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2F39D" w14:textId="6C1ED002" w:rsidR="003912B3" w:rsidRDefault="00DA1906">
      <w:pPr>
        <w:rPr>
          <w:rFonts w:ascii="HelveticaNeueLT Std Lt" w:hAnsi="HelveticaNeueLT Std Lt" w:cs="HelveticaNeueLT Std Lt"/>
          <w:color w:val="000000"/>
          <w:sz w:val="20"/>
        </w:rPr>
      </w:pPr>
      <w:r>
        <w:rPr>
          <w:rFonts w:ascii="HelveticaNeueLT Std Lt" w:hAnsi="HelveticaNeueLT Std Lt" w:cs="HelveticaNeueLT Std Lt"/>
          <w:noProof/>
          <w:color w:val="000000"/>
          <w:sz w:val="20"/>
          <w:lang w:eastAsia="en-AU"/>
        </w:rPr>
        <w:drawing>
          <wp:anchor distT="0" distB="0" distL="114300" distR="114300" simplePos="0" relativeHeight="251660297" behindDoc="1" locked="0" layoutInCell="1" allowOverlap="1" wp14:anchorId="2DCD1016" wp14:editId="257EF50F">
            <wp:simplePos x="0" y="0"/>
            <wp:positionH relativeFrom="column">
              <wp:posOffset>-900752</wp:posOffset>
            </wp:positionH>
            <wp:positionV relativeFrom="paragraph">
              <wp:posOffset>-901055</wp:posOffset>
            </wp:positionV>
            <wp:extent cx="7560000" cy="10692000"/>
            <wp:effectExtent l="0" t="0" r="3175" b="0"/>
            <wp:wrapNone/>
            <wp:docPr id="1" name="Picture 1" descr="Department of Social Services Corporate Plan 2021-22. Covering reporting period 2021-22 to 2024-25.&#10;Cover images: top left (L-R) Hani Pito, Nahri Maku, Joni Pito (child) and Joni Pito; top right (L-R): Elias Pito and Samir Icho; bottom left (L-R): Julie Fisher and Darcy Fisher; &#10;bottom right (L-R): Aaron Drahm and Courtney Wolf&#10;" title="Front cover design of the Department of Social Services Corporate Pla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porate Plan 2021-22_COVER CONCEPTS_V6_FRONT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4F981A5B" w14:textId="77777777" w:rsidR="003912B3" w:rsidRDefault="003912B3">
      <w:pPr>
        <w:spacing w:before="0" w:after="160"/>
        <w:rPr>
          <w:rFonts w:ascii="HelveticaNeueLT Std Lt" w:hAnsi="HelveticaNeueLT Std Lt" w:cs="HelveticaNeueLT Std Lt"/>
          <w:color w:val="000000"/>
          <w:sz w:val="20"/>
        </w:rPr>
      </w:pPr>
      <w:r>
        <w:rPr>
          <w:rFonts w:ascii="HelveticaNeueLT Std Lt" w:hAnsi="HelveticaNeueLT Std Lt" w:cs="HelveticaNeueLT Std Lt"/>
          <w:color w:val="000000"/>
          <w:sz w:val="20"/>
        </w:rPr>
        <w:br w:type="page"/>
      </w:r>
    </w:p>
    <w:p w14:paraId="0704FF18" w14:textId="77777777" w:rsidR="00C65404" w:rsidRDefault="00C65404">
      <w:pPr>
        <w:rPr>
          <w:rFonts w:ascii="HelveticaNeueLT Std Lt" w:hAnsi="HelveticaNeueLT Std Lt" w:cs="HelveticaNeueLT Std Lt"/>
          <w:color w:val="000000"/>
          <w:sz w:val="20"/>
        </w:rPr>
      </w:pPr>
    </w:p>
    <w:p w14:paraId="3C88B357" w14:textId="77777777" w:rsidR="00C65404" w:rsidRDefault="00C65404" w:rsidP="002308F6">
      <w:pPr>
        <w:rPr>
          <w:rFonts w:ascii="HelveticaNeueLT Std Lt" w:hAnsi="HelveticaNeueLT Std Lt" w:cs="HelveticaNeueLT Std Lt"/>
          <w:color w:val="000000"/>
          <w:sz w:val="20"/>
        </w:rPr>
      </w:pPr>
    </w:p>
    <w:p w14:paraId="6354DA42" w14:textId="77777777" w:rsidR="00F367C5" w:rsidRPr="00D63D68" w:rsidRDefault="00C65404" w:rsidP="002C2FB3">
      <w:pPr>
        <w:pStyle w:val="Normalmorespace"/>
      </w:pPr>
      <w:r w:rsidRPr="00D63D68">
        <w:t>Copyright notice – 2021</w:t>
      </w:r>
    </w:p>
    <w:p w14:paraId="49460505" w14:textId="77777777" w:rsidR="00D63D68" w:rsidRPr="00D84D85" w:rsidRDefault="00D63D68" w:rsidP="00D63D68">
      <w:pPr>
        <w:spacing w:before="280" w:line="240" w:lineRule="auto"/>
        <w:rPr>
          <w:rStyle w:val="BodytextBOLD"/>
        </w:rPr>
      </w:pPr>
      <w:r w:rsidRPr="00D84D85">
        <w:rPr>
          <w:rStyle w:val="BodytextBOLD"/>
        </w:rPr>
        <w:t>Notice identifying other material or rights in this publication:</w:t>
      </w:r>
    </w:p>
    <w:p w14:paraId="1E3B7200" w14:textId="4DAC2E18" w:rsidR="0073534A" w:rsidRPr="00B219E7" w:rsidRDefault="0073534A" w:rsidP="00A82E58">
      <w:pPr>
        <w:pStyle w:val="ListParagraph"/>
        <w:numPr>
          <w:ilvl w:val="0"/>
          <w:numId w:val="2"/>
        </w:numPr>
        <w:spacing w:before="120" w:after="180" w:line="280" w:lineRule="atLeast"/>
        <w:rPr>
          <w:rFonts w:cstheme="minorHAnsi"/>
          <w:color w:val="000000"/>
        </w:rPr>
      </w:pPr>
      <w:r w:rsidRPr="00B219E7">
        <w:rPr>
          <w:rFonts w:cstheme="minorHAnsi"/>
          <w:color w:val="000000"/>
        </w:rPr>
        <w:t xml:space="preserve">Australian Commonwealth Coat of Arms — not Licensed under Creative Commons, see </w:t>
      </w:r>
      <w:hyperlink r:id="rId8" w:history="1">
        <w:r>
          <w:rPr>
            <w:rStyle w:val="Hyperlink"/>
            <w:rFonts w:cs="Arial"/>
            <w:color w:val="0000FF"/>
            <w:szCs w:val="20"/>
          </w:rPr>
          <w:t>Australian Commonwealth Coat of Arms</w:t>
        </w:r>
      </w:hyperlink>
    </w:p>
    <w:p w14:paraId="69913407" w14:textId="77777777" w:rsidR="0073534A" w:rsidRDefault="0073534A" w:rsidP="00A82E58">
      <w:pPr>
        <w:numPr>
          <w:ilvl w:val="0"/>
          <w:numId w:val="2"/>
        </w:numPr>
        <w:spacing w:before="160" w:after="120" w:line="240" w:lineRule="auto"/>
        <w:contextualSpacing/>
        <w:rPr>
          <w:rFonts w:cs="Arial"/>
          <w:sz w:val="20"/>
          <w:szCs w:val="20"/>
        </w:rPr>
      </w:pPr>
      <w:r>
        <w:rPr>
          <w:sz w:val="20"/>
          <w:szCs w:val="20"/>
        </w:rPr>
        <w:t>Certain images and photographs (as marked) — not licensed under Creative Commons</w:t>
      </w:r>
    </w:p>
    <w:p w14:paraId="0285DC12" w14:textId="77777777" w:rsidR="0073534A" w:rsidRDefault="0073534A" w:rsidP="002C2FB3">
      <w:pPr>
        <w:pStyle w:val="Normalmorespace"/>
      </w:pPr>
      <w:r>
        <w:t>If you are deaf or have a hearing or speech impairment, you can use the National Relay Service to contact any of the Department of Social Services listed phone numbers.</w:t>
      </w:r>
    </w:p>
    <w:p w14:paraId="645844C0" w14:textId="77777777" w:rsidR="0073534A" w:rsidRDefault="0073534A" w:rsidP="002C2FB3">
      <w:pPr>
        <w:pStyle w:val="Normalmorespace"/>
      </w:pPr>
      <w:r>
        <w:t>TTY users — phone 133 677 and ask for the phone number you wish to contact.</w:t>
      </w:r>
    </w:p>
    <w:p w14:paraId="29526C05" w14:textId="77777777" w:rsidR="0073534A" w:rsidRDefault="0073534A" w:rsidP="002C2FB3">
      <w:pPr>
        <w:pStyle w:val="Normalmorespace"/>
      </w:pPr>
      <w:r>
        <w:t>Speak and Listen users — phone 1300 555 727 and ask for the phone number you wish to contact.</w:t>
      </w:r>
    </w:p>
    <w:p w14:paraId="5A06C65E" w14:textId="77777777" w:rsidR="0073534A" w:rsidRDefault="0073534A" w:rsidP="002C2FB3">
      <w:pPr>
        <w:pStyle w:val="Normalmorespace"/>
      </w:pPr>
      <w:r>
        <w:t>Internet relay users — visit the National Relay Service at</w:t>
      </w:r>
      <w:r w:rsidRPr="0043522C">
        <w:t xml:space="preserve"> </w:t>
      </w:r>
      <w:hyperlink r:id="rId9" w:history="1">
        <w:r w:rsidRPr="00AD241A">
          <w:rPr>
            <w:rStyle w:val="Hyperlink"/>
          </w:rPr>
          <w:t>https://www.communications.gov.au/what-we-do/phone/services-people-disability/accesshub/national-relay-service</w:t>
        </w:r>
      </w:hyperlink>
    </w:p>
    <w:p w14:paraId="50F4FA16" w14:textId="77777777" w:rsidR="0073534A" w:rsidRDefault="0073534A" w:rsidP="002C2FB3">
      <w:pPr>
        <w:pStyle w:val="Normalmorespace"/>
      </w:pPr>
      <w:r>
        <w:t>Aboriginal and Torres Strait Islander people are advised this publication may contain images or names of deceased people.</w:t>
      </w:r>
    </w:p>
    <w:p w14:paraId="612AF415" w14:textId="77777777" w:rsidR="0073534A" w:rsidRDefault="0073534A" w:rsidP="002C2FB3">
      <w:pPr>
        <w:pStyle w:val="Normalmorespace"/>
      </w:pPr>
      <w:r>
        <w:t>TTY users — phone 133 677 and ask for the phone number you wish to contact.</w:t>
      </w:r>
    </w:p>
    <w:p w14:paraId="47E2BE84" w14:textId="77777777" w:rsidR="0073534A" w:rsidRDefault="0073534A" w:rsidP="002C2FB3">
      <w:pPr>
        <w:pStyle w:val="Normalmorespace"/>
      </w:pPr>
      <w:r>
        <w:t>Speak and Listen users — phone 1300 555 727 and ask for the phone number you wish to contact.</w:t>
      </w:r>
    </w:p>
    <w:p w14:paraId="43F0BFE0" w14:textId="4EDD3925" w:rsidR="000B1330" w:rsidRPr="0069570C" w:rsidRDefault="0073534A" w:rsidP="0069570C">
      <w:pPr>
        <w:pStyle w:val="Normalmorespace"/>
      </w:pPr>
      <w:r>
        <w:t>Cover image</w:t>
      </w:r>
      <w:r w:rsidR="0069570C">
        <w:t>s</w:t>
      </w:r>
      <w:r w:rsidRPr="007D5905">
        <w:t>:</w:t>
      </w:r>
      <w:r w:rsidR="0069570C">
        <w:t xml:space="preserve"> top left (L-R) Hani Pito, Nahri Maku, Joni Pito (child) and Joni Pito; </w:t>
      </w:r>
      <w:r w:rsidR="0069570C">
        <w:br/>
        <w:t xml:space="preserve">top right (L-R): Elias Pito and Samir Icho; bottom left (L-R): Julie Fisher and Darcy Fisher; </w:t>
      </w:r>
      <w:r w:rsidR="0069570C">
        <w:br/>
        <w:t>bottom right (L-R): Aaron Drahm and Courtney Wolf</w:t>
      </w:r>
      <w:r w:rsidR="000B1330" w:rsidRPr="00F63692">
        <w:rPr>
          <w:rFonts w:ascii="Georgia" w:hAnsi="Georgia" w:cs="Georgia"/>
          <w:color w:val="244061" w:themeColor="accent1" w:themeShade="80"/>
          <w:sz w:val="56"/>
          <w:szCs w:val="64"/>
        </w:rPr>
        <w:br w:type="page"/>
      </w:r>
    </w:p>
    <w:p w14:paraId="05FDC454" w14:textId="78F8CD6F" w:rsidR="00E238D3" w:rsidRDefault="004055F1" w:rsidP="008573F7">
      <w:pPr>
        <w:pStyle w:val="Heading1"/>
      </w:pPr>
      <w:bookmarkStart w:id="0" w:name="_Toc428353188"/>
      <w:bookmarkStart w:id="1" w:name="_Toc456337120"/>
      <w:bookmarkStart w:id="2" w:name="_Toc456338305"/>
      <w:bookmarkStart w:id="3" w:name="_Toc456968747"/>
      <w:bookmarkStart w:id="4" w:name="_Toc457386963"/>
      <w:bookmarkStart w:id="5" w:name="_Toc457890474"/>
      <w:bookmarkStart w:id="6" w:name="_Toc458178605"/>
      <w:bookmarkStart w:id="7" w:name="_Toc485972608"/>
      <w:bookmarkStart w:id="8" w:name="_Toc485302843"/>
      <w:bookmarkStart w:id="9" w:name="_Toc521500206"/>
      <w:bookmarkStart w:id="10" w:name="_Toc47604288"/>
      <w:bookmarkStart w:id="11" w:name="_Toc80869133"/>
      <w:bookmarkStart w:id="12" w:name="_Toc483836212"/>
      <w:bookmarkStart w:id="13" w:name="_Toc483838701"/>
      <w:r w:rsidRPr="008573F7">
        <w:lastRenderedPageBreak/>
        <w:t>Secretary</w:t>
      </w:r>
      <w:r w:rsidR="00654ABD" w:rsidRPr="008573F7">
        <w:t>’</w:t>
      </w:r>
      <w:r w:rsidRPr="008573F7">
        <w:t>s</w:t>
      </w:r>
      <w:r w:rsidRPr="00A33E5A">
        <w:t xml:space="preserve"> foreword</w:t>
      </w:r>
      <w:bookmarkEnd w:id="0"/>
      <w:bookmarkEnd w:id="1"/>
      <w:bookmarkEnd w:id="2"/>
      <w:bookmarkEnd w:id="3"/>
      <w:bookmarkEnd w:id="4"/>
      <w:bookmarkEnd w:id="5"/>
      <w:bookmarkEnd w:id="6"/>
      <w:bookmarkEnd w:id="7"/>
      <w:bookmarkEnd w:id="8"/>
      <w:bookmarkEnd w:id="9"/>
      <w:bookmarkEnd w:id="10"/>
      <w:bookmarkEnd w:id="11"/>
    </w:p>
    <w:p w14:paraId="72F9ED08" w14:textId="32CEA31D" w:rsidR="00E56564" w:rsidRDefault="00E56564" w:rsidP="003758D2">
      <w:pPr>
        <w:pStyle w:val="Normalmorespace"/>
      </w:pPr>
      <w:r>
        <w:rPr>
          <w:noProof/>
        </w:rPr>
        <w:drawing>
          <wp:anchor distT="107950" distB="107950" distL="180340" distR="180340" simplePos="0" relativeHeight="251658240" behindDoc="0" locked="0" layoutInCell="1" allowOverlap="1" wp14:anchorId="39501BF1" wp14:editId="5717EA98">
            <wp:simplePos x="0" y="0"/>
            <wp:positionH relativeFrom="column">
              <wp:posOffset>4580368</wp:posOffset>
            </wp:positionH>
            <wp:positionV relativeFrom="paragraph">
              <wp:posOffset>23219</wp:posOffset>
            </wp:positionV>
            <wp:extent cx="1400400" cy="2120400"/>
            <wp:effectExtent l="0" t="0" r="9525" b="0"/>
            <wp:wrapThrough wrapText="bothSides">
              <wp:wrapPolygon edited="0">
                <wp:start x="0" y="0"/>
                <wp:lineTo x="0" y="21348"/>
                <wp:lineTo x="21453" y="21348"/>
                <wp:lineTo x="21453" y="0"/>
                <wp:lineTo x="0" y="0"/>
              </wp:wrapPolygon>
            </wp:wrapThrough>
            <wp:docPr id="12" name="Picture 12" descr="Ray Griggs AO CSC,&#10;Secretary" title="Ray Griggs AO C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RETARTY - Ray Griggs AO CSC - ELB portrait 1_NO BOR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0400" cy="2120400"/>
                    </a:xfrm>
                    <a:prstGeom prst="rect">
                      <a:avLst/>
                    </a:prstGeom>
                  </pic:spPr>
                </pic:pic>
              </a:graphicData>
            </a:graphic>
            <wp14:sizeRelH relativeFrom="margin">
              <wp14:pctWidth>0</wp14:pctWidth>
            </wp14:sizeRelH>
            <wp14:sizeRelV relativeFrom="margin">
              <wp14:pctHeight>0</wp14:pctHeight>
            </wp14:sizeRelV>
          </wp:anchor>
        </w:drawing>
      </w:r>
      <w:r>
        <w:t>I am pleased to present the Department of Social Services’ (the department) 2021-22 Corporate Plan</w:t>
      </w:r>
      <w:r w:rsidR="00C35F48">
        <w:t xml:space="preserve"> (the Plan)</w:t>
      </w:r>
      <w:r>
        <w:t xml:space="preserve">, which covers the reporting period 2021-22 to 2024-25. </w:t>
      </w:r>
    </w:p>
    <w:p w14:paraId="0F8640CC" w14:textId="130D5F85" w:rsidR="003758D2" w:rsidRDefault="00E56564" w:rsidP="003758D2">
      <w:pPr>
        <w:pStyle w:val="Normalmorespace"/>
      </w:pPr>
      <w:r w:rsidRPr="00304CF0">
        <w:rPr>
          <w:rFonts w:cstheme="minorBidi"/>
          <w:color w:val="1A2A38"/>
        </w:rPr>
        <w:t xml:space="preserve">The Plan is the department’s primary planning document and </w:t>
      </w:r>
      <w:r>
        <w:rPr>
          <w:rFonts w:cstheme="minorBidi"/>
          <w:color w:val="1A2A38"/>
        </w:rPr>
        <w:t xml:space="preserve">outlines </w:t>
      </w:r>
      <w:r w:rsidRPr="00304CF0">
        <w:rPr>
          <w:rFonts w:cstheme="minorBidi"/>
          <w:color w:val="1A2A38"/>
        </w:rPr>
        <w:t>the significant activities</w:t>
      </w:r>
      <w:r w:rsidR="009510D0">
        <w:rPr>
          <w:rFonts w:cstheme="minorBidi"/>
          <w:color w:val="1A2A38"/>
        </w:rPr>
        <w:t>, programs</w:t>
      </w:r>
      <w:r w:rsidR="00CB2AB0">
        <w:rPr>
          <w:rFonts w:cstheme="minorBidi"/>
          <w:color w:val="1A2A38"/>
        </w:rPr>
        <w:t xml:space="preserve"> and key outcomes that we will deliver</w:t>
      </w:r>
      <w:r w:rsidRPr="00304CF0">
        <w:rPr>
          <w:rFonts w:cstheme="minorBidi"/>
          <w:color w:val="1A2A38"/>
        </w:rPr>
        <w:t xml:space="preserve"> and </w:t>
      </w:r>
      <w:r w:rsidR="00CB2AB0">
        <w:rPr>
          <w:rFonts w:cstheme="minorBidi"/>
          <w:color w:val="1A2A38"/>
        </w:rPr>
        <w:t xml:space="preserve">the </w:t>
      </w:r>
      <w:r w:rsidRPr="00304CF0">
        <w:rPr>
          <w:rFonts w:cstheme="minorBidi"/>
          <w:color w:val="1A2A38"/>
        </w:rPr>
        <w:t xml:space="preserve">expected performance required </w:t>
      </w:r>
      <w:r w:rsidR="00C35F48">
        <w:rPr>
          <w:rFonts w:cstheme="minorBidi"/>
          <w:color w:val="1A2A38"/>
        </w:rPr>
        <w:t xml:space="preserve">by </w:t>
      </w:r>
      <w:r w:rsidRPr="00304CF0">
        <w:rPr>
          <w:rFonts w:cstheme="minorBidi"/>
          <w:color w:val="1A2A38"/>
        </w:rPr>
        <w:t>the department</w:t>
      </w:r>
      <w:r w:rsidRPr="00E56564">
        <w:rPr>
          <w:rFonts w:cs="Arial"/>
        </w:rPr>
        <w:t xml:space="preserve">. </w:t>
      </w:r>
    </w:p>
    <w:p w14:paraId="26C2C30B" w14:textId="2CAF3641" w:rsidR="00C35F48" w:rsidRDefault="00C35F48" w:rsidP="00304CF0">
      <w:pPr>
        <w:pStyle w:val="Normalmorespace"/>
      </w:pPr>
      <w:r>
        <w:t xml:space="preserve">In preparing the Plan, we </w:t>
      </w:r>
      <w:r w:rsidR="00B059C5">
        <w:t xml:space="preserve">have considered the ongoing challenges for the country and the significant challenges </w:t>
      </w:r>
      <w:r>
        <w:t xml:space="preserve">COVID-19 continues to present </w:t>
      </w:r>
      <w:r w:rsidR="00B059C5">
        <w:t xml:space="preserve">to </w:t>
      </w:r>
      <w:r>
        <w:t xml:space="preserve">individuals and families across Australia. </w:t>
      </w:r>
      <w:r w:rsidR="00B059C5">
        <w:t>T</w:t>
      </w:r>
      <w:r>
        <w:t xml:space="preserve">he department will </w:t>
      </w:r>
      <w:r w:rsidR="000E4A21">
        <w:t xml:space="preserve">need to </w:t>
      </w:r>
      <w:r w:rsidR="002A78BD">
        <w:t xml:space="preserve">remain </w:t>
      </w:r>
      <w:r w:rsidR="000E4A21">
        <w:t xml:space="preserve">flexible </w:t>
      </w:r>
      <w:r w:rsidR="00B059C5">
        <w:t xml:space="preserve">in order </w:t>
      </w:r>
      <w:r w:rsidR="000E4A21">
        <w:t>to meet the</w:t>
      </w:r>
      <w:r w:rsidR="00B059C5">
        <w:t xml:space="preserve"> various challenges </w:t>
      </w:r>
      <w:r>
        <w:t xml:space="preserve">and </w:t>
      </w:r>
      <w:r w:rsidR="000E4A21">
        <w:t>all emerging issues.</w:t>
      </w:r>
    </w:p>
    <w:p w14:paraId="63920F5E" w14:textId="045CE35A" w:rsidR="003758D2" w:rsidRDefault="00C35F48" w:rsidP="003758D2">
      <w:pPr>
        <w:pStyle w:val="Normalmorespace"/>
      </w:pPr>
      <w:r>
        <w:t xml:space="preserve">The </w:t>
      </w:r>
      <w:r w:rsidR="000E4A21">
        <w:t xml:space="preserve">department is responding in a number of ways to assist the Australian Government </w:t>
      </w:r>
      <w:r w:rsidR="009510D0">
        <w:t xml:space="preserve">to </w:t>
      </w:r>
      <w:r w:rsidR="000E4A21">
        <w:t>achi</w:t>
      </w:r>
      <w:r w:rsidR="00D02889">
        <w:t>e</w:t>
      </w:r>
      <w:r w:rsidR="000E4A21">
        <w:t xml:space="preserve">ve its objectives. </w:t>
      </w:r>
      <w:r w:rsidR="003758D2">
        <w:t xml:space="preserve">Key focus areas in </w:t>
      </w:r>
      <w:r w:rsidR="000E4A21">
        <w:t xml:space="preserve">the Plan </w:t>
      </w:r>
      <w:r w:rsidR="003758D2">
        <w:t>include:</w:t>
      </w:r>
    </w:p>
    <w:p w14:paraId="344F9F38" w14:textId="1BA8FB1B" w:rsidR="00D02889" w:rsidRPr="00843DDB" w:rsidRDefault="00D02889" w:rsidP="00843DDB">
      <w:pPr>
        <w:pStyle w:val="ListParagraph"/>
      </w:pPr>
      <w:r w:rsidRPr="0093719B">
        <w:t xml:space="preserve">delivering </w:t>
      </w:r>
      <w:r w:rsidRPr="00843DDB">
        <w:t>services to support the economic recovery from the coronavirus pandemic</w:t>
      </w:r>
      <w:r w:rsidR="00DE798A" w:rsidRPr="00843DDB">
        <w:t>.</w:t>
      </w:r>
    </w:p>
    <w:p w14:paraId="67A84CFC" w14:textId="00D78F93" w:rsidR="00E05965" w:rsidRPr="00843DDB" w:rsidRDefault="00D02889" w:rsidP="00843DDB">
      <w:pPr>
        <w:pStyle w:val="ListParagraph"/>
      </w:pPr>
      <w:r w:rsidRPr="00843DDB">
        <w:t>designing and delivering policy solutions, including making social security payments to Australians through Services Australia</w:t>
      </w:r>
      <w:r w:rsidR="00DE798A" w:rsidRPr="00843DDB">
        <w:t>.</w:t>
      </w:r>
    </w:p>
    <w:p w14:paraId="6DBEB708" w14:textId="43D702FB" w:rsidR="00DE798A" w:rsidRDefault="00C40D38" w:rsidP="00843DDB">
      <w:pPr>
        <w:pStyle w:val="ListParagraph"/>
      </w:pPr>
      <w:r w:rsidRPr="00843DDB">
        <w:t>contribut</w:t>
      </w:r>
      <w:r w:rsidR="00BC7FB5" w:rsidRPr="00843DDB">
        <w:t>ing</w:t>
      </w:r>
      <w:r w:rsidRPr="00843DDB">
        <w:t xml:space="preserve"> towards the reduction in violence against women and their children through the </w:t>
      </w:r>
      <w:r w:rsidR="00DE798A" w:rsidRPr="00843DDB">
        <w:t>National Plan.</w:t>
      </w:r>
    </w:p>
    <w:p w14:paraId="2A9A3465" w14:textId="7E5E5E15" w:rsidR="00B2799D" w:rsidRPr="00843DDB" w:rsidRDefault="00B2799D" w:rsidP="00B2799D">
      <w:pPr>
        <w:pStyle w:val="ListParagraph"/>
      </w:pPr>
      <w:r w:rsidRPr="0093719B">
        <w:t>improving financial skills and capabilities through Financial Wellbeing and Capability, Emergency Relief and the Cashless Debit Card</w:t>
      </w:r>
      <w:r>
        <w:t>.</w:t>
      </w:r>
    </w:p>
    <w:p w14:paraId="08F393D5" w14:textId="77777777" w:rsidR="00DE798A" w:rsidRPr="00843DDB" w:rsidRDefault="00DE798A" w:rsidP="00843DDB">
      <w:pPr>
        <w:pStyle w:val="ListParagraph"/>
      </w:pPr>
      <w:r w:rsidRPr="00843DDB">
        <w:t>continuing to support survivors of institutional child sexual abuse through the National Redress Scheme.</w:t>
      </w:r>
    </w:p>
    <w:p w14:paraId="11DEC8D0" w14:textId="27D99806" w:rsidR="00D02889" w:rsidRPr="00843DDB" w:rsidRDefault="00D02889" w:rsidP="00843DDB">
      <w:pPr>
        <w:pStyle w:val="ListParagraph"/>
      </w:pPr>
      <w:r w:rsidRPr="00843DDB">
        <w:t>providing disability support under the National Disability Insurance Scheme (NDIS) and streamlining arrangements for care and support sector, including aligning worker screening arrangements across the NDIS, aged care, and veterans’ care</w:t>
      </w:r>
      <w:r w:rsidR="00DE798A" w:rsidRPr="00843DDB">
        <w:t>.</w:t>
      </w:r>
    </w:p>
    <w:p w14:paraId="744002FE" w14:textId="3CE145C0" w:rsidR="00D02889" w:rsidRPr="00843DDB" w:rsidRDefault="00D02889" w:rsidP="00843DDB">
      <w:pPr>
        <w:pStyle w:val="ListParagraph"/>
      </w:pPr>
      <w:r w:rsidRPr="00843DDB">
        <w:t xml:space="preserve">reforming the Disability Employment Services (DES) Program to align with the new employment services model for jobseekers. </w:t>
      </w:r>
    </w:p>
    <w:p w14:paraId="48C2254F" w14:textId="7967DFF9" w:rsidR="00D02889" w:rsidRPr="00843DDB" w:rsidRDefault="00D02889" w:rsidP="00843DDB">
      <w:pPr>
        <w:pStyle w:val="ListParagraph"/>
      </w:pPr>
      <w:r w:rsidRPr="00843DDB">
        <w:t>extending the Government’s funding to Social and Community Services workers in the housing and homelessness sectors through the states and territories, to deliver critical front-line services to individuals and households in insecure housing or experiencing homelessness</w:t>
      </w:r>
      <w:r w:rsidR="00172FAE" w:rsidRPr="00843DDB">
        <w:t>.</w:t>
      </w:r>
    </w:p>
    <w:p w14:paraId="753F1AE7" w14:textId="77777777" w:rsidR="00172FAE" w:rsidRPr="00AA4E9F" w:rsidRDefault="00172FAE" w:rsidP="00843DDB">
      <w:pPr>
        <w:pStyle w:val="ListParagraph"/>
      </w:pPr>
      <w:r w:rsidRPr="00843DDB">
        <w:t>funding eligible</w:t>
      </w:r>
      <w:r w:rsidRPr="00D84D85">
        <w:t xml:space="preserve"> organisations through the Safe Places program to provide new or expanded emergency accommodation for women and children escaping family and domestic </w:t>
      </w:r>
      <w:r w:rsidRPr="00AA4E9F">
        <w:t>violence.</w:t>
      </w:r>
    </w:p>
    <w:p w14:paraId="2BECA590" w14:textId="4AB2CB59" w:rsidR="0073534A" w:rsidRPr="009B0B06" w:rsidRDefault="0073534A" w:rsidP="008573F7">
      <w:pPr>
        <w:pStyle w:val="Normalmorespace"/>
      </w:pPr>
      <w:r w:rsidRPr="0093719B">
        <w:t xml:space="preserve">We </w:t>
      </w:r>
      <w:r w:rsidR="00DE798A">
        <w:t xml:space="preserve">are committed </w:t>
      </w:r>
      <w:r w:rsidRPr="0093719B">
        <w:t>to engag</w:t>
      </w:r>
      <w:r w:rsidR="00DE798A">
        <w:t>ing</w:t>
      </w:r>
      <w:r w:rsidRPr="0093719B">
        <w:t xml:space="preserve"> with third parties, key peak bodies</w:t>
      </w:r>
      <w:r>
        <w:t>,</w:t>
      </w:r>
      <w:r w:rsidRPr="0093719B">
        <w:t xml:space="preserve"> and states and territories in the development and delivery of Australia</w:t>
      </w:r>
      <w:r>
        <w:t>-</w:t>
      </w:r>
      <w:r w:rsidRPr="0093719B">
        <w:t>wide policy solutions.</w:t>
      </w:r>
    </w:p>
    <w:p w14:paraId="309844DA" w14:textId="67512D91" w:rsidR="0073534A" w:rsidRPr="002A2B20" w:rsidRDefault="0073534A" w:rsidP="008573F7">
      <w:pPr>
        <w:pStyle w:val="Normalmorespace"/>
      </w:pPr>
      <w:r w:rsidRPr="009B0B06">
        <w:t xml:space="preserve">I look forward to working with our Portfolio Ministers and Assistant Ministers, their staff, </w:t>
      </w:r>
      <w:r>
        <w:t xml:space="preserve">portfolio agencies, </w:t>
      </w:r>
      <w:r w:rsidRPr="009B0B06">
        <w:t>external partners</w:t>
      </w:r>
      <w:r>
        <w:t>,</w:t>
      </w:r>
      <w:r w:rsidRPr="009B0B06">
        <w:t xml:space="preserve"> and stakeholders to deliver the outcomes set out in this Corporate Plan.</w:t>
      </w:r>
    </w:p>
    <w:bookmarkEnd w:id="12"/>
    <w:bookmarkEnd w:id="13"/>
    <w:p w14:paraId="4F16FBAE" w14:textId="4013AF7B" w:rsidR="00E63973" w:rsidRDefault="00E63973" w:rsidP="00F9363E">
      <w:pPr>
        <w:spacing w:before="120" w:after="0" w:line="252" w:lineRule="auto"/>
        <w:rPr>
          <w:rFonts w:cstheme="minorHAnsi"/>
          <w:sz w:val="20"/>
        </w:rPr>
      </w:pPr>
    </w:p>
    <w:p w14:paraId="4E3FD65A" w14:textId="77777777" w:rsidR="00E63973" w:rsidRDefault="00E63973">
      <w:pPr>
        <w:spacing w:before="0" w:after="160"/>
        <w:rPr>
          <w:rFonts w:cstheme="minorHAnsi"/>
          <w:sz w:val="20"/>
        </w:rPr>
      </w:pPr>
      <w:r>
        <w:rPr>
          <w:rFonts w:cstheme="minorHAnsi"/>
          <w:sz w:val="20"/>
        </w:rPr>
        <w:br w:type="page"/>
      </w:r>
    </w:p>
    <w:p w14:paraId="24DB6406" w14:textId="660F27EB" w:rsidR="00AC6B1D" w:rsidRPr="00A33E5A" w:rsidRDefault="00AC6B1D" w:rsidP="00C169D0">
      <w:pPr>
        <w:pStyle w:val="Heading1"/>
      </w:pPr>
      <w:bookmarkStart w:id="14" w:name="_Toc47604289"/>
      <w:bookmarkStart w:id="15" w:name="_Toc80869134"/>
      <w:r w:rsidRPr="00A33E5A">
        <w:t>Statement of preparation</w:t>
      </w:r>
      <w:bookmarkEnd w:id="14"/>
      <w:bookmarkEnd w:id="15"/>
    </w:p>
    <w:p w14:paraId="0F98F3F4" w14:textId="782A5C81" w:rsidR="00AC6B1D" w:rsidRPr="00F63692" w:rsidRDefault="00AC6B1D" w:rsidP="00C169D0">
      <w:pPr>
        <w:pStyle w:val="Normalmorespace"/>
      </w:pPr>
      <w:r w:rsidRPr="00F63692">
        <w:t xml:space="preserve">I, </w:t>
      </w:r>
      <w:r w:rsidR="003D5EF3">
        <w:t>Ray Griggs</w:t>
      </w:r>
      <w:r w:rsidRPr="00F63692">
        <w:t xml:space="preserve">, as the accountable authority of the Department of Social Services present the </w:t>
      </w:r>
      <w:r w:rsidR="00843DDB">
        <w:br/>
      </w:r>
      <w:r w:rsidRPr="00F63692">
        <w:t>202</w:t>
      </w:r>
      <w:r w:rsidR="00591F1D">
        <w:t>1</w:t>
      </w:r>
      <w:r w:rsidRPr="00F63692">
        <w:t>–2</w:t>
      </w:r>
      <w:r w:rsidR="00591F1D">
        <w:t>2</w:t>
      </w:r>
      <w:r w:rsidR="00843DDB">
        <w:t> </w:t>
      </w:r>
      <w:r w:rsidRPr="00F63692">
        <w:t xml:space="preserve">Department of Social Services Corporate Plan (the Plan), which covers the period </w:t>
      </w:r>
      <w:r w:rsidR="00843DDB">
        <w:br/>
      </w:r>
      <w:r w:rsidRPr="00F63692">
        <w:t>202</w:t>
      </w:r>
      <w:r w:rsidR="00593638">
        <w:t>1</w:t>
      </w:r>
      <w:r w:rsidRPr="00F63692">
        <w:t>–2</w:t>
      </w:r>
      <w:r w:rsidR="00593638">
        <w:t>2</w:t>
      </w:r>
      <w:r w:rsidRPr="00F63692">
        <w:t xml:space="preserve"> to 202</w:t>
      </w:r>
      <w:r w:rsidR="00593638">
        <w:t>4</w:t>
      </w:r>
      <w:r w:rsidRPr="00F63692">
        <w:t>–2</w:t>
      </w:r>
      <w:r w:rsidR="00593638">
        <w:t>5</w:t>
      </w:r>
      <w:r w:rsidRPr="00F63692">
        <w:t xml:space="preserve">, as required under paragraph 35(1)(b) of the </w:t>
      </w:r>
      <w:r w:rsidRPr="00D84D85">
        <w:rPr>
          <w:rStyle w:val="BodytextITALIC"/>
        </w:rPr>
        <w:t>Public Governance, Performance and Accountability Act 2013</w:t>
      </w:r>
      <w:r w:rsidR="00D84875" w:rsidRPr="00D84D85">
        <w:rPr>
          <w:rStyle w:val="BodytextITALIC"/>
        </w:rPr>
        <w:t xml:space="preserve"> </w:t>
      </w:r>
      <w:r w:rsidR="00D84875">
        <w:rPr>
          <w:iCs/>
        </w:rPr>
        <w:t>(PGPA Act)</w:t>
      </w:r>
      <w:r w:rsidRPr="00F63692">
        <w:t xml:space="preserve">. The Plan is prepared in accordance with the </w:t>
      </w:r>
      <w:r w:rsidRPr="00D84D85">
        <w:rPr>
          <w:rStyle w:val="BodytextITALIC"/>
        </w:rPr>
        <w:t>Public Governance, Performance and Accountability Rule 2014</w:t>
      </w:r>
      <w:r w:rsidR="00D84875" w:rsidRPr="00D84D85">
        <w:rPr>
          <w:rStyle w:val="BodytextITALIC"/>
        </w:rPr>
        <w:t xml:space="preserve"> </w:t>
      </w:r>
      <w:r w:rsidR="00D84875">
        <w:rPr>
          <w:iCs/>
        </w:rPr>
        <w:t>(PGPA Rule)</w:t>
      </w:r>
      <w:r w:rsidRPr="00F63692">
        <w:t>.</w:t>
      </w:r>
      <w:r>
        <w:t xml:space="preserve"> </w:t>
      </w:r>
      <w:r w:rsidRPr="00F63692">
        <w:t xml:space="preserve">This Plan has been </w:t>
      </w:r>
      <w:r w:rsidR="00E708B1">
        <w:t xml:space="preserve">compiled </w:t>
      </w:r>
      <w:r w:rsidRPr="00F63692">
        <w:t>for the 202</w:t>
      </w:r>
      <w:r w:rsidR="00593638">
        <w:t>1</w:t>
      </w:r>
      <w:r w:rsidRPr="00F63692">
        <w:t>–2</w:t>
      </w:r>
      <w:r w:rsidR="00593638">
        <w:t>2</w:t>
      </w:r>
      <w:r w:rsidRPr="00F63692">
        <w:t xml:space="preserve"> financial year.</w:t>
      </w:r>
    </w:p>
    <w:p w14:paraId="79D38CD6" w14:textId="371BF090" w:rsidR="00AC6B1D" w:rsidRDefault="00AC6B1D" w:rsidP="00C169D0">
      <w:pPr>
        <w:pStyle w:val="Normalmorespace"/>
        <w:rPr>
          <w:rFonts w:cstheme="minorHAnsi"/>
          <w:color w:val="000000"/>
        </w:rPr>
      </w:pPr>
    </w:p>
    <w:p w14:paraId="43CEEC99" w14:textId="72EAD1C2" w:rsidR="00593638" w:rsidRDefault="00593638" w:rsidP="00C169D0">
      <w:pPr>
        <w:pStyle w:val="Normalmorespace"/>
        <w:rPr>
          <w:rFonts w:cstheme="minorHAnsi"/>
          <w:color w:val="000000"/>
        </w:rPr>
      </w:pPr>
    </w:p>
    <w:p w14:paraId="745770FC" w14:textId="77777777" w:rsidR="00593638" w:rsidRPr="00F63692" w:rsidRDefault="00593638" w:rsidP="00C169D0">
      <w:pPr>
        <w:pStyle w:val="Normalmorespace"/>
        <w:rPr>
          <w:rFonts w:cstheme="minorHAnsi"/>
          <w:color w:val="000000"/>
        </w:rPr>
      </w:pPr>
    </w:p>
    <w:p w14:paraId="7C7BB790" w14:textId="5BA5CC41" w:rsidR="00076425" w:rsidRPr="006B7467" w:rsidRDefault="003D5EF3" w:rsidP="00C169D0">
      <w:pPr>
        <w:pStyle w:val="Normalmorespace"/>
        <w:rPr>
          <w:rFonts w:cstheme="minorHAnsi"/>
          <w:b/>
        </w:rPr>
      </w:pPr>
      <w:r w:rsidRPr="006B7467">
        <w:rPr>
          <w:rFonts w:cstheme="minorHAnsi"/>
          <w:b/>
        </w:rPr>
        <w:t xml:space="preserve">Ray Griggs </w:t>
      </w:r>
      <w:r w:rsidR="00553401" w:rsidRPr="006B7467">
        <w:rPr>
          <w:rFonts w:cstheme="minorHAnsi"/>
          <w:b/>
        </w:rPr>
        <w:t>AO</w:t>
      </w:r>
      <w:r w:rsidRPr="006B7467">
        <w:rPr>
          <w:rFonts w:cstheme="minorHAnsi"/>
          <w:b/>
        </w:rPr>
        <w:t xml:space="preserve"> </w:t>
      </w:r>
      <w:r w:rsidR="00553401" w:rsidRPr="006B7467">
        <w:rPr>
          <w:rFonts w:cstheme="minorHAnsi"/>
          <w:b/>
        </w:rPr>
        <w:t>CSC</w:t>
      </w:r>
      <w:r w:rsidR="006B7467">
        <w:rPr>
          <w:rFonts w:cstheme="minorHAnsi"/>
          <w:b/>
        </w:rPr>
        <w:br/>
      </w:r>
      <w:r w:rsidR="00553401" w:rsidRPr="00F63692">
        <w:rPr>
          <w:rFonts w:cstheme="minorHAnsi"/>
        </w:rPr>
        <w:t>Secretary</w:t>
      </w:r>
    </w:p>
    <w:p w14:paraId="313E1AD5" w14:textId="5BDC2B26" w:rsidR="00B6658A" w:rsidRPr="00E37EF7" w:rsidRDefault="00591F1D" w:rsidP="00C169D0">
      <w:pPr>
        <w:pStyle w:val="Normalmorespace"/>
      </w:pPr>
      <w:r w:rsidRPr="00591F1D">
        <w:t xml:space="preserve">August </w:t>
      </w:r>
      <w:r w:rsidR="00593638">
        <w:t>2021</w:t>
      </w:r>
    </w:p>
    <w:p w14:paraId="3698193F" w14:textId="77777777" w:rsidR="00397D0C" w:rsidRDefault="00397D0C" w:rsidP="005051D0">
      <w:pPr>
        <w:ind w:right="-164"/>
        <w:rPr>
          <w:rFonts w:ascii="HelveticaNeueLT Std Lt" w:hAnsi="HelveticaNeueLT Std Lt" w:cs="HelveticaNeueLT Std Lt"/>
          <w:color w:val="000000"/>
          <w:sz w:val="19"/>
          <w:szCs w:val="21"/>
        </w:rPr>
      </w:pPr>
      <w:r>
        <w:rPr>
          <w:rFonts w:ascii="HelveticaNeueLT Std Lt" w:hAnsi="HelveticaNeueLT Std Lt" w:cs="HelveticaNeueLT Std Lt"/>
          <w:color w:val="000000"/>
          <w:sz w:val="19"/>
          <w:szCs w:val="21"/>
        </w:rPr>
        <w:br w:type="page"/>
      </w:r>
    </w:p>
    <w:bookmarkStart w:id="16" w:name="_Toc521500209" w:displacedByCustomXml="next"/>
    <w:bookmarkStart w:id="17" w:name="_Toc47604291" w:displacedByCustomXml="next"/>
    <w:sdt>
      <w:sdtPr>
        <w:rPr>
          <w:rFonts w:ascii="Arial" w:eastAsiaTheme="minorEastAsia" w:hAnsi="Arial" w:cstheme="minorBidi"/>
          <w:color w:val="auto"/>
          <w:sz w:val="18"/>
          <w:szCs w:val="22"/>
        </w:rPr>
        <w:id w:val="-198477783"/>
        <w:docPartObj>
          <w:docPartGallery w:val="Table of Contents"/>
          <w:docPartUnique/>
        </w:docPartObj>
      </w:sdtPr>
      <w:sdtEndPr>
        <w:rPr>
          <w:b/>
          <w:bCs/>
          <w:noProof/>
        </w:rPr>
      </w:sdtEndPr>
      <w:sdtContent>
        <w:p w14:paraId="2DE3A913" w14:textId="1DAC67C8" w:rsidR="00276AB7" w:rsidRDefault="00276AB7">
          <w:pPr>
            <w:pStyle w:val="TOCHeading"/>
          </w:pPr>
          <w:r>
            <w:t>Contents</w:t>
          </w:r>
        </w:p>
        <w:p w14:paraId="3E1C41DF" w14:textId="149523CD" w:rsidR="001848B6" w:rsidRDefault="00276AB7">
          <w:pPr>
            <w:pStyle w:val="TOC1"/>
            <w:tabs>
              <w:tab w:val="right" w:leader="dot" w:pos="9016"/>
            </w:tabs>
            <w:rPr>
              <w:rFonts w:asciiTheme="minorHAnsi" w:hAnsiTheme="minorHAnsi"/>
              <w:noProof/>
              <w:sz w:val="22"/>
              <w:lang w:eastAsia="en-AU"/>
            </w:rPr>
          </w:pPr>
          <w:r>
            <w:fldChar w:fldCharType="begin"/>
          </w:r>
          <w:r>
            <w:instrText xml:space="preserve"> TOC \o "1-3" \h \z \u </w:instrText>
          </w:r>
          <w:r>
            <w:fldChar w:fldCharType="separate"/>
          </w:r>
          <w:hyperlink w:anchor="_Toc80869133" w:history="1">
            <w:r w:rsidR="001848B6" w:rsidRPr="006F33A1">
              <w:rPr>
                <w:rStyle w:val="Hyperlink"/>
                <w:noProof/>
              </w:rPr>
              <w:t>Secretary’s foreword</w:t>
            </w:r>
            <w:r w:rsidR="001848B6">
              <w:rPr>
                <w:noProof/>
                <w:webHidden/>
              </w:rPr>
              <w:tab/>
            </w:r>
            <w:r w:rsidR="001848B6">
              <w:rPr>
                <w:noProof/>
                <w:webHidden/>
              </w:rPr>
              <w:fldChar w:fldCharType="begin"/>
            </w:r>
            <w:r w:rsidR="001848B6">
              <w:rPr>
                <w:noProof/>
                <w:webHidden/>
              </w:rPr>
              <w:instrText xml:space="preserve"> PAGEREF _Toc80869133 \h </w:instrText>
            </w:r>
            <w:r w:rsidR="001848B6">
              <w:rPr>
                <w:noProof/>
                <w:webHidden/>
              </w:rPr>
            </w:r>
            <w:r w:rsidR="001848B6">
              <w:rPr>
                <w:noProof/>
                <w:webHidden/>
              </w:rPr>
              <w:fldChar w:fldCharType="separate"/>
            </w:r>
            <w:r w:rsidR="00084A1B">
              <w:rPr>
                <w:noProof/>
                <w:webHidden/>
              </w:rPr>
              <w:t>3</w:t>
            </w:r>
            <w:r w:rsidR="001848B6">
              <w:rPr>
                <w:noProof/>
                <w:webHidden/>
              </w:rPr>
              <w:fldChar w:fldCharType="end"/>
            </w:r>
          </w:hyperlink>
        </w:p>
        <w:p w14:paraId="5D17D928" w14:textId="65D2C8C1" w:rsidR="001848B6" w:rsidRDefault="00251E43">
          <w:pPr>
            <w:pStyle w:val="TOC1"/>
            <w:tabs>
              <w:tab w:val="right" w:leader="dot" w:pos="9016"/>
            </w:tabs>
            <w:rPr>
              <w:rFonts w:asciiTheme="minorHAnsi" w:hAnsiTheme="minorHAnsi"/>
              <w:noProof/>
              <w:sz w:val="22"/>
              <w:lang w:eastAsia="en-AU"/>
            </w:rPr>
          </w:pPr>
          <w:hyperlink w:anchor="_Toc80869134" w:history="1">
            <w:r w:rsidR="001848B6" w:rsidRPr="006F33A1">
              <w:rPr>
                <w:rStyle w:val="Hyperlink"/>
                <w:noProof/>
              </w:rPr>
              <w:t>Statement of preparation</w:t>
            </w:r>
            <w:r w:rsidR="001848B6">
              <w:rPr>
                <w:noProof/>
                <w:webHidden/>
              </w:rPr>
              <w:tab/>
            </w:r>
            <w:r w:rsidR="001848B6">
              <w:rPr>
                <w:noProof/>
                <w:webHidden/>
              </w:rPr>
              <w:fldChar w:fldCharType="begin"/>
            </w:r>
            <w:r w:rsidR="001848B6">
              <w:rPr>
                <w:noProof/>
                <w:webHidden/>
              </w:rPr>
              <w:instrText xml:space="preserve"> PAGEREF _Toc80869134 \h </w:instrText>
            </w:r>
            <w:r w:rsidR="001848B6">
              <w:rPr>
                <w:noProof/>
                <w:webHidden/>
              </w:rPr>
            </w:r>
            <w:r w:rsidR="001848B6">
              <w:rPr>
                <w:noProof/>
                <w:webHidden/>
              </w:rPr>
              <w:fldChar w:fldCharType="separate"/>
            </w:r>
            <w:r w:rsidR="00084A1B">
              <w:rPr>
                <w:noProof/>
                <w:webHidden/>
              </w:rPr>
              <w:t>4</w:t>
            </w:r>
            <w:r w:rsidR="001848B6">
              <w:rPr>
                <w:noProof/>
                <w:webHidden/>
              </w:rPr>
              <w:fldChar w:fldCharType="end"/>
            </w:r>
          </w:hyperlink>
        </w:p>
        <w:p w14:paraId="76F2C8DE" w14:textId="6A706CE4" w:rsidR="001848B6" w:rsidRDefault="00251E43">
          <w:pPr>
            <w:pStyle w:val="TOC1"/>
            <w:tabs>
              <w:tab w:val="right" w:leader="dot" w:pos="9016"/>
            </w:tabs>
            <w:rPr>
              <w:rFonts w:asciiTheme="minorHAnsi" w:hAnsiTheme="minorHAnsi"/>
              <w:noProof/>
              <w:sz w:val="22"/>
              <w:lang w:eastAsia="en-AU"/>
            </w:rPr>
          </w:pPr>
          <w:hyperlink w:anchor="_Toc80869135" w:history="1">
            <w:r w:rsidR="001848B6" w:rsidRPr="006F33A1">
              <w:rPr>
                <w:rStyle w:val="Hyperlink"/>
                <w:noProof/>
              </w:rPr>
              <w:t>Acknowledgment of Country</w:t>
            </w:r>
            <w:r w:rsidR="001848B6">
              <w:rPr>
                <w:noProof/>
                <w:webHidden/>
              </w:rPr>
              <w:tab/>
            </w:r>
            <w:r w:rsidR="001848B6">
              <w:rPr>
                <w:noProof/>
                <w:webHidden/>
              </w:rPr>
              <w:fldChar w:fldCharType="begin"/>
            </w:r>
            <w:r w:rsidR="001848B6">
              <w:rPr>
                <w:noProof/>
                <w:webHidden/>
              </w:rPr>
              <w:instrText xml:space="preserve"> PAGEREF _Toc80869135 \h </w:instrText>
            </w:r>
            <w:r w:rsidR="001848B6">
              <w:rPr>
                <w:noProof/>
                <w:webHidden/>
              </w:rPr>
            </w:r>
            <w:r w:rsidR="001848B6">
              <w:rPr>
                <w:noProof/>
                <w:webHidden/>
              </w:rPr>
              <w:fldChar w:fldCharType="separate"/>
            </w:r>
            <w:r w:rsidR="00084A1B">
              <w:rPr>
                <w:noProof/>
                <w:webHidden/>
              </w:rPr>
              <w:t>6</w:t>
            </w:r>
            <w:r w:rsidR="001848B6">
              <w:rPr>
                <w:noProof/>
                <w:webHidden/>
              </w:rPr>
              <w:fldChar w:fldCharType="end"/>
            </w:r>
          </w:hyperlink>
        </w:p>
        <w:p w14:paraId="5B10D7B8" w14:textId="6BA95A5B" w:rsidR="001848B6" w:rsidRDefault="00251E43">
          <w:pPr>
            <w:pStyle w:val="TOC1"/>
            <w:tabs>
              <w:tab w:val="right" w:leader="dot" w:pos="9016"/>
            </w:tabs>
            <w:rPr>
              <w:rFonts w:asciiTheme="minorHAnsi" w:hAnsiTheme="minorHAnsi"/>
              <w:noProof/>
              <w:sz w:val="22"/>
              <w:lang w:eastAsia="en-AU"/>
            </w:rPr>
          </w:pPr>
          <w:hyperlink w:anchor="_Toc80869136" w:history="1">
            <w:r w:rsidR="001848B6" w:rsidRPr="006F33A1">
              <w:rPr>
                <w:rStyle w:val="Hyperlink"/>
                <w:noProof/>
              </w:rPr>
              <w:t>Our mission</w:t>
            </w:r>
            <w:r w:rsidR="001848B6">
              <w:rPr>
                <w:noProof/>
                <w:webHidden/>
              </w:rPr>
              <w:tab/>
            </w:r>
            <w:r w:rsidR="001848B6">
              <w:rPr>
                <w:noProof/>
                <w:webHidden/>
              </w:rPr>
              <w:fldChar w:fldCharType="begin"/>
            </w:r>
            <w:r w:rsidR="001848B6">
              <w:rPr>
                <w:noProof/>
                <w:webHidden/>
              </w:rPr>
              <w:instrText xml:space="preserve"> PAGEREF _Toc80869136 \h </w:instrText>
            </w:r>
            <w:r w:rsidR="001848B6">
              <w:rPr>
                <w:noProof/>
                <w:webHidden/>
              </w:rPr>
            </w:r>
            <w:r w:rsidR="001848B6">
              <w:rPr>
                <w:noProof/>
                <w:webHidden/>
              </w:rPr>
              <w:fldChar w:fldCharType="separate"/>
            </w:r>
            <w:r w:rsidR="00084A1B">
              <w:rPr>
                <w:noProof/>
                <w:webHidden/>
              </w:rPr>
              <w:t>6</w:t>
            </w:r>
            <w:r w:rsidR="001848B6">
              <w:rPr>
                <w:noProof/>
                <w:webHidden/>
              </w:rPr>
              <w:fldChar w:fldCharType="end"/>
            </w:r>
          </w:hyperlink>
        </w:p>
        <w:p w14:paraId="30309D6A" w14:textId="1A881825" w:rsidR="001848B6" w:rsidRDefault="00251E43">
          <w:pPr>
            <w:pStyle w:val="TOC1"/>
            <w:tabs>
              <w:tab w:val="right" w:leader="dot" w:pos="9016"/>
            </w:tabs>
            <w:rPr>
              <w:rFonts w:asciiTheme="minorHAnsi" w:hAnsiTheme="minorHAnsi"/>
              <w:noProof/>
              <w:sz w:val="22"/>
              <w:lang w:eastAsia="en-AU"/>
            </w:rPr>
          </w:pPr>
          <w:hyperlink w:anchor="_Toc80869137" w:history="1">
            <w:r w:rsidR="001848B6" w:rsidRPr="006F33A1">
              <w:rPr>
                <w:rStyle w:val="Hyperlink"/>
                <w:noProof/>
              </w:rPr>
              <w:t>Our purpose</w:t>
            </w:r>
            <w:r w:rsidR="001848B6">
              <w:rPr>
                <w:noProof/>
                <w:webHidden/>
              </w:rPr>
              <w:tab/>
            </w:r>
            <w:r w:rsidR="001848B6">
              <w:rPr>
                <w:noProof/>
                <w:webHidden/>
              </w:rPr>
              <w:fldChar w:fldCharType="begin"/>
            </w:r>
            <w:r w:rsidR="001848B6">
              <w:rPr>
                <w:noProof/>
                <w:webHidden/>
              </w:rPr>
              <w:instrText xml:space="preserve"> PAGEREF _Toc80869137 \h </w:instrText>
            </w:r>
            <w:r w:rsidR="001848B6">
              <w:rPr>
                <w:noProof/>
                <w:webHidden/>
              </w:rPr>
            </w:r>
            <w:r w:rsidR="001848B6">
              <w:rPr>
                <w:noProof/>
                <w:webHidden/>
              </w:rPr>
              <w:fldChar w:fldCharType="separate"/>
            </w:r>
            <w:r w:rsidR="00084A1B">
              <w:rPr>
                <w:noProof/>
                <w:webHidden/>
              </w:rPr>
              <w:t>6</w:t>
            </w:r>
            <w:r w:rsidR="001848B6">
              <w:rPr>
                <w:noProof/>
                <w:webHidden/>
              </w:rPr>
              <w:fldChar w:fldCharType="end"/>
            </w:r>
          </w:hyperlink>
        </w:p>
        <w:p w14:paraId="5413B0BE" w14:textId="316603FB" w:rsidR="001848B6" w:rsidRDefault="00251E43">
          <w:pPr>
            <w:pStyle w:val="TOC1"/>
            <w:tabs>
              <w:tab w:val="right" w:leader="dot" w:pos="9016"/>
            </w:tabs>
            <w:rPr>
              <w:rFonts w:asciiTheme="minorHAnsi" w:hAnsiTheme="minorHAnsi"/>
              <w:noProof/>
              <w:sz w:val="22"/>
              <w:lang w:eastAsia="en-AU"/>
            </w:rPr>
          </w:pPr>
          <w:hyperlink w:anchor="_Toc80869138" w:history="1">
            <w:r w:rsidR="001848B6" w:rsidRPr="006F33A1">
              <w:rPr>
                <w:rStyle w:val="Hyperlink"/>
                <w:noProof/>
              </w:rPr>
              <w:t>Our outcomes</w:t>
            </w:r>
            <w:r w:rsidR="001848B6">
              <w:rPr>
                <w:noProof/>
                <w:webHidden/>
              </w:rPr>
              <w:tab/>
            </w:r>
            <w:r w:rsidR="001848B6">
              <w:rPr>
                <w:noProof/>
                <w:webHidden/>
              </w:rPr>
              <w:fldChar w:fldCharType="begin"/>
            </w:r>
            <w:r w:rsidR="001848B6">
              <w:rPr>
                <w:noProof/>
                <w:webHidden/>
              </w:rPr>
              <w:instrText xml:space="preserve"> PAGEREF _Toc80869138 \h </w:instrText>
            </w:r>
            <w:r w:rsidR="001848B6">
              <w:rPr>
                <w:noProof/>
                <w:webHidden/>
              </w:rPr>
            </w:r>
            <w:r w:rsidR="001848B6">
              <w:rPr>
                <w:noProof/>
                <w:webHidden/>
              </w:rPr>
              <w:fldChar w:fldCharType="separate"/>
            </w:r>
            <w:r w:rsidR="00084A1B">
              <w:rPr>
                <w:noProof/>
                <w:webHidden/>
              </w:rPr>
              <w:t>6</w:t>
            </w:r>
            <w:r w:rsidR="001848B6">
              <w:rPr>
                <w:noProof/>
                <w:webHidden/>
              </w:rPr>
              <w:fldChar w:fldCharType="end"/>
            </w:r>
          </w:hyperlink>
        </w:p>
        <w:p w14:paraId="12703C92" w14:textId="1DC2E082" w:rsidR="001848B6" w:rsidRDefault="00251E43">
          <w:pPr>
            <w:pStyle w:val="TOC2"/>
            <w:tabs>
              <w:tab w:val="right" w:leader="dot" w:pos="9016"/>
            </w:tabs>
            <w:rPr>
              <w:rFonts w:asciiTheme="minorHAnsi" w:hAnsiTheme="minorHAnsi"/>
              <w:noProof/>
              <w:sz w:val="22"/>
              <w:lang w:eastAsia="en-AU"/>
            </w:rPr>
          </w:pPr>
          <w:hyperlink w:anchor="_Toc80869139" w:history="1">
            <w:r w:rsidR="001848B6" w:rsidRPr="006F33A1">
              <w:rPr>
                <w:rStyle w:val="Hyperlink"/>
                <w:noProof/>
              </w:rPr>
              <w:t>Outcome 1 – Social Security</w:t>
            </w:r>
            <w:r w:rsidR="001848B6">
              <w:rPr>
                <w:noProof/>
                <w:webHidden/>
              </w:rPr>
              <w:tab/>
            </w:r>
            <w:r w:rsidR="001848B6">
              <w:rPr>
                <w:noProof/>
                <w:webHidden/>
              </w:rPr>
              <w:fldChar w:fldCharType="begin"/>
            </w:r>
            <w:r w:rsidR="001848B6">
              <w:rPr>
                <w:noProof/>
                <w:webHidden/>
              </w:rPr>
              <w:instrText xml:space="preserve"> PAGEREF _Toc80869139 \h </w:instrText>
            </w:r>
            <w:r w:rsidR="001848B6">
              <w:rPr>
                <w:noProof/>
                <w:webHidden/>
              </w:rPr>
            </w:r>
            <w:r w:rsidR="001848B6">
              <w:rPr>
                <w:noProof/>
                <w:webHidden/>
              </w:rPr>
              <w:fldChar w:fldCharType="separate"/>
            </w:r>
            <w:r w:rsidR="00084A1B">
              <w:rPr>
                <w:noProof/>
                <w:webHidden/>
              </w:rPr>
              <w:t>6</w:t>
            </w:r>
            <w:r w:rsidR="001848B6">
              <w:rPr>
                <w:noProof/>
                <w:webHidden/>
              </w:rPr>
              <w:fldChar w:fldCharType="end"/>
            </w:r>
          </w:hyperlink>
        </w:p>
        <w:p w14:paraId="76D074D1" w14:textId="10FD15C6" w:rsidR="001848B6" w:rsidRDefault="00251E43">
          <w:pPr>
            <w:pStyle w:val="TOC2"/>
            <w:tabs>
              <w:tab w:val="right" w:leader="dot" w:pos="9016"/>
            </w:tabs>
            <w:rPr>
              <w:rFonts w:asciiTheme="minorHAnsi" w:hAnsiTheme="minorHAnsi"/>
              <w:noProof/>
              <w:sz w:val="22"/>
              <w:lang w:eastAsia="en-AU"/>
            </w:rPr>
          </w:pPr>
          <w:hyperlink w:anchor="_Toc80869140" w:history="1">
            <w:r w:rsidR="001848B6" w:rsidRPr="006F33A1">
              <w:rPr>
                <w:rStyle w:val="Hyperlink"/>
                <w:noProof/>
              </w:rPr>
              <w:t>Outcome 2 – Families and Communities</w:t>
            </w:r>
            <w:r w:rsidR="001848B6">
              <w:rPr>
                <w:noProof/>
                <w:webHidden/>
              </w:rPr>
              <w:tab/>
            </w:r>
            <w:r w:rsidR="001848B6">
              <w:rPr>
                <w:noProof/>
                <w:webHidden/>
              </w:rPr>
              <w:fldChar w:fldCharType="begin"/>
            </w:r>
            <w:r w:rsidR="001848B6">
              <w:rPr>
                <w:noProof/>
                <w:webHidden/>
              </w:rPr>
              <w:instrText xml:space="preserve"> PAGEREF _Toc80869140 \h </w:instrText>
            </w:r>
            <w:r w:rsidR="001848B6">
              <w:rPr>
                <w:noProof/>
                <w:webHidden/>
              </w:rPr>
            </w:r>
            <w:r w:rsidR="001848B6">
              <w:rPr>
                <w:noProof/>
                <w:webHidden/>
              </w:rPr>
              <w:fldChar w:fldCharType="separate"/>
            </w:r>
            <w:r w:rsidR="00084A1B">
              <w:rPr>
                <w:noProof/>
                <w:webHidden/>
              </w:rPr>
              <w:t>6</w:t>
            </w:r>
            <w:r w:rsidR="001848B6">
              <w:rPr>
                <w:noProof/>
                <w:webHidden/>
              </w:rPr>
              <w:fldChar w:fldCharType="end"/>
            </w:r>
          </w:hyperlink>
        </w:p>
        <w:p w14:paraId="361E7694" w14:textId="018DC14D" w:rsidR="001848B6" w:rsidRDefault="00251E43">
          <w:pPr>
            <w:pStyle w:val="TOC2"/>
            <w:tabs>
              <w:tab w:val="right" w:leader="dot" w:pos="9016"/>
            </w:tabs>
            <w:rPr>
              <w:rFonts w:asciiTheme="minorHAnsi" w:hAnsiTheme="minorHAnsi"/>
              <w:noProof/>
              <w:sz w:val="22"/>
              <w:lang w:eastAsia="en-AU"/>
            </w:rPr>
          </w:pPr>
          <w:hyperlink w:anchor="_Toc80869141" w:history="1">
            <w:r w:rsidR="001848B6" w:rsidRPr="006F33A1">
              <w:rPr>
                <w:rStyle w:val="Hyperlink"/>
                <w:noProof/>
              </w:rPr>
              <w:t>Outcome 3 – Disability and Carers</w:t>
            </w:r>
            <w:r w:rsidR="001848B6">
              <w:rPr>
                <w:noProof/>
                <w:webHidden/>
              </w:rPr>
              <w:tab/>
            </w:r>
            <w:r w:rsidR="001848B6">
              <w:rPr>
                <w:noProof/>
                <w:webHidden/>
              </w:rPr>
              <w:fldChar w:fldCharType="begin"/>
            </w:r>
            <w:r w:rsidR="001848B6">
              <w:rPr>
                <w:noProof/>
                <w:webHidden/>
              </w:rPr>
              <w:instrText xml:space="preserve"> PAGEREF _Toc80869141 \h </w:instrText>
            </w:r>
            <w:r w:rsidR="001848B6">
              <w:rPr>
                <w:noProof/>
                <w:webHidden/>
              </w:rPr>
            </w:r>
            <w:r w:rsidR="001848B6">
              <w:rPr>
                <w:noProof/>
                <w:webHidden/>
              </w:rPr>
              <w:fldChar w:fldCharType="separate"/>
            </w:r>
            <w:r w:rsidR="00084A1B">
              <w:rPr>
                <w:noProof/>
                <w:webHidden/>
              </w:rPr>
              <w:t>7</w:t>
            </w:r>
            <w:r w:rsidR="001848B6">
              <w:rPr>
                <w:noProof/>
                <w:webHidden/>
              </w:rPr>
              <w:fldChar w:fldCharType="end"/>
            </w:r>
          </w:hyperlink>
        </w:p>
        <w:p w14:paraId="49B7E0F5" w14:textId="1A51EC68" w:rsidR="001848B6" w:rsidRDefault="00251E43">
          <w:pPr>
            <w:pStyle w:val="TOC2"/>
            <w:tabs>
              <w:tab w:val="right" w:leader="dot" w:pos="9016"/>
            </w:tabs>
            <w:rPr>
              <w:rFonts w:asciiTheme="minorHAnsi" w:hAnsiTheme="minorHAnsi"/>
              <w:noProof/>
              <w:sz w:val="22"/>
              <w:lang w:eastAsia="en-AU"/>
            </w:rPr>
          </w:pPr>
          <w:hyperlink w:anchor="_Toc80869142" w:history="1">
            <w:r w:rsidR="001848B6" w:rsidRPr="006F33A1">
              <w:rPr>
                <w:rStyle w:val="Hyperlink"/>
                <w:noProof/>
              </w:rPr>
              <w:t>Outcome 4 – Housing and Homelessness</w:t>
            </w:r>
            <w:r w:rsidR="001848B6">
              <w:rPr>
                <w:noProof/>
                <w:webHidden/>
              </w:rPr>
              <w:tab/>
            </w:r>
            <w:r w:rsidR="001848B6">
              <w:rPr>
                <w:noProof/>
                <w:webHidden/>
              </w:rPr>
              <w:fldChar w:fldCharType="begin"/>
            </w:r>
            <w:r w:rsidR="001848B6">
              <w:rPr>
                <w:noProof/>
                <w:webHidden/>
              </w:rPr>
              <w:instrText xml:space="preserve"> PAGEREF _Toc80869142 \h </w:instrText>
            </w:r>
            <w:r w:rsidR="001848B6">
              <w:rPr>
                <w:noProof/>
                <w:webHidden/>
              </w:rPr>
            </w:r>
            <w:r w:rsidR="001848B6">
              <w:rPr>
                <w:noProof/>
                <w:webHidden/>
              </w:rPr>
              <w:fldChar w:fldCharType="separate"/>
            </w:r>
            <w:r w:rsidR="00084A1B">
              <w:rPr>
                <w:noProof/>
                <w:webHidden/>
              </w:rPr>
              <w:t>7</w:t>
            </w:r>
            <w:r w:rsidR="001848B6">
              <w:rPr>
                <w:noProof/>
                <w:webHidden/>
              </w:rPr>
              <w:fldChar w:fldCharType="end"/>
            </w:r>
          </w:hyperlink>
        </w:p>
        <w:p w14:paraId="2E3E0500" w14:textId="0C756C46" w:rsidR="001848B6" w:rsidRDefault="00251E43">
          <w:pPr>
            <w:pStyle w:val="TOC1"/>
            <w:tabs>
              <w:tab w:val="right" w:leader="dot" w:pos="9016"/>
            </w:tabs>
            <w:rPr>
              <w:rFonts w:asciiTheme="minorHAnsi" w:hAnsiTheme="minorHAnsi"/>
              <w:noProof/>
              <w:sz w:val="22"/>
              <w:lang w:eastAsia="en-AU"/>
            </w:rPr>
          </w:pPr>
          <w:hyperlink w:anchor="_Toc80869143" w:history="1">
            <w:r w:rsidR="001848B6" w:rsidRPr="006F33A1">
              <w:rPr>
                <w:rStyle w:val="Hyperlink"/>
                <w:noProof/>
              </w:rPr>
              <w:t>Our operating context</w:t>
            </w:r>
            <w:r w:rsidR="001848B6">
              <w:rPr>
                <w:noProof/>
                <w:webHidden/>
              </w:rPr>
              <w:tab/>
            </w:r>
            <w:r w:rsidR="001848B6">
              <w:rPr>
                <w:noProof/>
                <w:webHidden/>
              </w:rPr>
              <w:fldChar w:fldCharType="begin"/>
            </w:r>
            <w:r w:rsidR="001848B6">
              <w:rPr>
                <w:noProof/>
                <w:webHidden/>
              </w:rPr>
              <w:instrText xml:space="preserve"> PAGEREF _Toc80869143 \h </w:instrText>
            </w:r>
            <w:r w:rsidR="001848B6">
              <w:rPr>
                <w:noProof/>
                <w:webHidden/>
              </w:rPr>
            </w:r>
            <w:r w:rsidR="001848B6">
              <w:rPr>
                <w:noProof/>
                <w:webHidden/>
              </w:rPr>
              <w:fldChar w:fldCharType="separate"/>
            </w:r>
            <w:r w:rsidR="00084A1B">
              <w:rPr>
                <w:noProof/>
                <w:webHidden/>
              </w:rPr>
              <w:t>7</w:t>
            </w:r>
            <w:r w:rsidR="001848B6">
              <w:rPr>
                <w:noProof/>
                <w:webHidden/>
              </w:rPr>
              <w:fldChar w:fldCharType="end"/>
            </w:r>
          </w:hyperlink>
        </w:p>
        <w:p w14:paraId="1C529D5B" w14:textId="2860F8CB" w:rsidR="001848B6" w:rsidRDefault="00251E43">
          <w:pPr>
            <w:pStyle w:val="TOC2"/>
            <w:tabs>
              <w:tab w:val="right" w:leader="dot" w:pos="9016"/>
            </w:tabs>
            <w:rPr>
              <w:rFonts w:asciiTheme="minorHAnsi" w:hAnsiTheme="minorHAnsi"/>
              <w:noProof/>
              <w:sz w:val="22"/>
              <w:lang w:eastAsia="en-AU"/>
            </w:rPr>
          </w:pPr>
          <w:hyperlink w:anchor="_Toc80869144" w:history="1">
            <w:r w:rsidR="001848B6" w:rsidRPr="006F33A1">
              <w:rPr>
                <w:rStyle w:val="Hyperlink"/>
                <w:noProof/>
              </w:rPr>
              <w:t>Portfolio agencies</w:t>
            </w:r>
            <w:r w:rsidR="001848B6">
              <w:rPr>
                <w:noProof/>
                <w:webHidden/>
              </w:rPr>
              <w:tab/>
            </w:r>
            <w:r w:rsidR="001848B6">
              <w:rPr>
                <w:noProof/>
                <w:webHidden/>
              </w:rPr>
              <w:fldChar w:fldCharType="begin"/>
            </w:r>
            <w:r w:rsidR="001848B6">
              <w:rPr>
                <w:noProof/>
                <w:webHidden/>
              </w:rPr>
              <w:instrText xml:space="preserve"> PAGEREF _Toc80869144 \h </w:instrText>
            </w:r>
            <w:r w:rsidR="001848B6">
              <w:rPr>
                <w:noProof/>
                <w:webHidden/>
              </w:rPr>
            </w:r>
            <w:r w:rsidR="001848B6">
              <w:rPr>
                <w:noProof/>
                <w:webHidden/>
              </w:rPr>
              <w:fldChar w:fldCharType="separate"/>
            </w:r>
            <w:r w:rsidR="00084A1B">
              <w:rPr>
                <w:noProof/>
                <w:webHidden/>
              </w:rPr>
              <w:t>7</w:t>
            </w:r>
            <w:r w:rsidR="001848B6">
              <w:rPr>
                <w:noProof/>
                <w:webHidden/>
              </w:rPr>
              <w:fldChar w:fldCharType="end"/>
            </w:r>
          </w:hyperlink>
        </w:p>
        <w:p w14:paraId="286B630F" w14:textId="22D66D36" w:rsidR="001848B6" w:rsidRDefault="00251E43">
          <w:pPr>
            <w:pStyle w:val="TOC1"/>
            <w:tabs>
              <w:tab w:val="right" w:leader="dot" w:pos="9016"/>
            </w:tabs>
            <w:rPr>
              <w:rFonts w:asciiTheme="minorHAnsi" w:hAnsiTheme="minorHAnsi"/>
              <w:noProof/>
              <w:sz w:val="22"/>
              <w:lang w:eastAsia="en-AU"/>
            </w:rPr>
          </w:pPr>
          <w:hyperlink w:anchor="_Toc80869145" w:history="1">
            <w:r w:rsidR="001848B6" w:rsidRPr="006F33A1">
              <w:rPr>
                <w:rStyle w:val="Hyperlink"/>
                <w:noProof/>
              </w:rPr>
              <w:t>Our priorities</w:t>
            </w:r>
            <w:r w:rsidR="001848B6">
              <w:rPr>
                <w:noProof/>
                <w:webHidden/>
              </w:rPr>
              <w:tab/>
            </w:r>
            <w:r w:rsidR="001848B6">
              <w:rPr>
                <w:noProof/>
                <w:webHidden/>
              </w:rPr>
              <w:fldChar w:fldCharType="begin"/>
            </w:r>
            <w:r w:rsidR="001848B6">
              <w:rPr>
                <w:noProof/>
                <w:webHidden/>
              </w:rPr>
              <w:instrText xml:space="preserve"> PAGEREF _Toc80869145 \h </w:instrText>
            </w:r>
            <w:r w:rsidR="001848B6">
              <w:rPr>
                <w:noProof/>
                <w:webHidden/>
              </w:rPr>
            </w:r>
            <w:r w:rsidR="001848B6">
              <w:rPr>
                <w:noProof/>
                <w:webHidden/>
              </w:rPr>
              <w:fldChar w:fldCharType="separate"/>
            </w:r>
            <w:r w:rsidR="00084A1B">
              <w:rPr>
                <w:noProof/>
                <w:webHidden/>
              </w:rPr>
              <w:t>8</w:t>
            </w:r>
            <w:r w:rsidR="001848B6">
              <w:rPr>
                <w:noProof/>
                <w:webHidden/>
              </w:rPr>
              <w:fldChar w:fldCharType="end"/>
            </w:r>
          </w:hyperlink>
        </w:p>
        <w:p w14:paraId="3AC3F65D" w14:textId="620ACC7F" w:rsidR="001848B6" w:rsidRDefault="00251E43">
          <w:pPr>
            <w:pStyle w:val="TOC1"/>
            <w:tabs>
              <w:tab w:val="right" w:leader="dot" w:pos="9016"/>
            </w:tabs>
            <w:rPr>
              <w:rFonts w:asciiTheme="minorHAnsi" w:hAnsiTheme="minorHAnsi"/>
              <w:noProof/>
              <w:sz w:val="22"/>
              <w:lang w:eastAsia="en-AU"/>
            </w:rPr>
          </w:pPr>
          <w:hyperlink w:anchor="_Toc80869146" w:history="1">
            <w:r w:rsidR="001848B6" w:rsidRPr="006F33A1">
              <w:rPr>
                <w:rStyle w:val="Hyperlink"/>
                <w:noProof/>
              </w:rPr>
              <w:t>Our values</w:t>
            </w:r>
            <w:r w:rsidR="001848B6">
              <w:rPr>
                <w:noProof/>
                <w:webHidden/>
              </w:rPr>
              <w:tab/>
            </w:r>
            <w:r w:rsidR="001848B6">
              <w:rPr>
                <w:noProof/>
                <w:webHidden/>
              </w:rPr>
              <w:fldChar w:fldCharType="begin"/>
            </w:r>
            <w:r w:rsidR="001848B6">
              <w:rPr>
                <w:noProof/>
                <w:webHidden/>
              </w:rPr>
              <w:instrText xml:space="preserve"> PAGEREF _Toc80869146 \h </w:instrText>
            </w:r>
            <w:r w:rsidR="001848B6">
              <w:rPr>
                <w:noProof/>
                <w:webHidden/>
              </w:rPr>
            </w:r>
            <w:r w:rsidR="001848B6">
              <w:rPr>
                <w:noProof/>
                <w:webHidden/>
              </w:rPr>
              <w:fldChar w:fldCharType="separate"/>
            </w:r>
            <w:r w:rsidR="00084A1B">
              <w:rPr>
                <w:noProof/>
                <w:webHidden/>
              </w:rPr>
              <w:t>8</w:t>
            </w:r>
            <w:r w:rsidR="001848B6">
              <w:rPr>
                <w:noProof/>
                <w:webHidden/>
              </w:rPr>
              <w:fldChar w:fldCharType="end"/>
            </w:r>
          </w:hyperlink>
        </w:p>
        <w:p w14:paraId="0ACF254E" w14:textId="362AC6F4" w:rsidR="001848B6" w:rsidRDefault="00251E43">
          <w:pPr>
            <w:pStyle w:val="TOC1"/>
            <w:tabs>
              <w:tab w:val="right" w:leader="dot" w:pos="9016"/>
            </w:tabs>
            <w:rPr>
              <w:rFonts w:asciiTheme="minorHAnsi" w:hAnsiTheme="minorHAnsi"/>
              <w:noProof/>
              <w:sz w:val="22"/>
              <w:lang w:eastAsia="en-AU"/>
            </w:rPr>
          </w:pPr>
          <w:hyperlink w:anchor="_Toc80869147" w:history="1">
            <w:r w:rsidR="001848B6" w:rsidRPr="006F33A1">
              <w:rPr>
                <w:rStyle w:val="Hyperlink"/>
                <w:noProof/>
              </w:rPr>
              <w:t>Our workplace behaviours</w:t>
            </w:r>
            <w:r w:rsidR="001848B6">
              <w:rPr>
                <w:noProof/>
                <w:webHidden/>
              </w:rPr>
              <w:tab/>
            </w:r>
            <w:r w:rsidR="001848B6">
              <w:rPr>
                <w:noProof/>
                <w:webHidden/>
              </w:rPr>
              <w:fldChar w:fldCharType="begin"/>
            </w:r>
            <w:r w:rsidR="001848B6">
              <w:rPr>
                <w:noProof/>
                <w:webHidden/>
              </w:rPr>
              <w:instrText xml:space="preserve"> PAGEREF _Toc80869147 \h </w:instrText>
            </w:r>
            <w:r w:rsidR="001848B6">
              <w:rPr>
                <w:noProof/>
                <w:webHidden/>
              </w:rPr>
            </w:r>
            <w:r w:rsidR="001848B6">
              <w:rPr>
                <w:noProof/>
                <w:webHidden/>
              </w:rPr>
              <w:fldChar w:fldCharType="separate"/>
            </w:r>
            <w:r w:rsidR="00084A1B">
              <w:rPr>
                <w:noProof/>
                <w:webHidden/>
              </w:rPr>
              <w:t>8</w:t>
            </w:r>
            <w:r w:rsidR="001848B6">
              <w:rPr>
                <w:noProof/>
                <w:webHidden/>
              </w:rPr>
              <w:fldChar w:fldCharType="end"/>
            </w:r>
          </w:hyperlink>
        </w:p>
        <w:p w14:paraId="47D6DACE" w14:textId="280C614D" w:rsidR="001848B6" w:rsidRDefault="00251E43">
          <w:pPr>
            <w:pStyle w:val="TOC1"/>
            <w:tabs>
              <w:tab w:val="right" w:leader="dot" w:pos="9016"/>
            </w:tabs>
            <w:rPr>
              <w:rFonts w:asciiTheme="minorHAnsi" w:hAnsiTheme="minorHAnsi"/>
              <w:noProof/>
              <w:sz w:val="22"/>
              <w:lang w:eastAsia="en-AU"/>
            </w:rPr>
          </w:pPr>
          <w:hyperlink w:anchor="_Toc80869148" w:history="1">
            <w:r w:rsidR="001848B6" w:rsidRPr="006F33A1">
              <w:rPr>
                <w:rStyle w:val="Hyperlink"/>
                <w:noProof/>
              </w:rPr>
              <w:t>Our capabilities</w:t>
            </w:r>
            <w:r w:rsidR="001848B6">
              <w:rPr>
                <w:noProof/>
                <w:webHidden/>
              </w:rPr>
              <w:tab/>
            </w:r>
            <w:r w:rsidR="001848B6">
              <w:rPr>
                <w:noProof/>
                <w:webHidden/>
              </w:rPr>
              <w:fldChar w:fldCharType="begin"/>
            </w:r>
            <w:r w:rsidR="001848B6">
              <w:rPr>
                <w:noProof/>
                <w:webHidden/>
              </w:rPr>
              <w:instrText xml:space="preserve"> PAGEREF _Toc80869148 \h </w:instrText>
            </w:r>
            <w:r w:rsidR="001848B6">
              <w:rPr>
                <w:noProof/>
                <w:webHidden/>
              </w:rPr>
            </w:r>
            <w:r w:rsidR="001848B6">
              <w:rPr>
                <w:noProof/>
                <w:webHidden/>
              </w:rPr>
              <w:fldChar w:fldCharType="separate"/>
            </w:r>
            <w:r w:rsidR="00084A1B">
              <w:rPr>
                <w:noProof/>
                <w:webHidden/>
              </w:rPr>
              <w:t>9</w:t>
            </w:r>
            <w:r w:rsidR="001848B6">
              <w:rPr>
                <w:noProof/>
                <w:webHidden/>
              </w:rPr>
              <w:fldChar w:fldCharType="end"/>
            </w:r>
          </w:hyperlink>
        </w:p>
        <w:p w14:paraId="1894F6E4" w14:textId="3C789394" w:rsidR="001848B6" w:rsidRDefault="00251E43">
          <w:pPr>
            <w:pStyle w:val="TOC2"/>
            <w:tabs>
              <w:tab w:val="right" w:leader="dot" w:pos="9016"/>
            </w:tabs>
            <w:rPr>
              <w:rFonts w:asciiTheme="minorHAnsi" w:hAnsiTheme="minorHAnsi"/>
              <w:noProof/>
              <w:sz w:val="22"/>
              <w:lang w:eastAsia="en-AU"/>
            </w:rPr>
          </w:pPr>
          <w:hyperlink w:anchor="_Toc80869149" w:history="1">
            <w:r w:rsidR="001848B6" w:rsidRPr="006F33A1">
              <w:rPr>
                <w:rStyle w:val="Hyperlink"/>
                <w:noProof/>
              </w:rPr>
              <w:t>Performance data development and evaluation</w:t>
            </w:r>
            <w:r w:rsidR="001848B6">
              <w:rPr>
                <w:noProof/>
                <w:webHidden/>
              </w:rPr>
              <w:tab/>
            </w:r>
            <w:r w:rsidR="001848B6">
              <w:rPr>
                <w:noProof/>
                <w:webHidden/>
              </w:rPr>
              <w:fldChar w:fldCharType="begin"/>
            </w:r>
            <w:r w:rsidR="001848B6">
              <w:rPr>
                <w:noProof/>
                <w:webHidden/>
              </w:rPr>
              <w:instrText xml:space="preserve"> PAGEREF _Toc80869149 \h </w:instrText>
            </w:r>
            <w:r w:rsidR="001848B6">
              <w:rPr>
                <w:noProof/>
                <w:webHidden/>
              </w:rPr>
            </w:r>
            <w:r w:rsidR="001848B6">
              <w:rPr>
                <w:noProof/>
                <w:webHidden/>
              </w:rPr>
              <w:fldChar w:fldCharType="separate"/>
            </w:r>
            <w:r w:rsidR="00084A1B">
              <w:rPr>
                <w:noProof/>
                <w:webHidden/>
              </w:rPr>
              <w:t>10</w:t>
            </w:r>
            <w:r w:rsidR="001848B6">
              <w:rPr>
                <w:noProof/>
                <w:webHidden/>
              </w:rPr>
              <w:fldChar w:fldCharType="end"/>
            </w:r>
          </w:hyperlink>
        </w:p>
        <w:p w14:paraId="25D04B71" w14:textId="20ED3684" w:rsidR="001848B6" w:rsidRDefault="00251E43">
          <w:pPr>
            <w:pStyle w:val="TOC1"/>
            <w:tabs>
              <w:tab w:val="right" w:leader="dot" w:pos="9016"/>
            </w:tabs>
            <w:rPr>
              <w:rFonts w:asciiTheme="minorHAnsi" w:hAnsiTheme="minorHAnsi"/>
              <w:noProof/>
              <w:sz w:val="22"/>
              <w:lang w:eastAsia="en-AU"/>
            </w:rPr>
          </w:pPr>
          <w:hyperlink w:anchor="_Toc80869150" w:history="1">
            <w:r w:rsidR="001848B6" w:rsidRPr="006F33A1">
              <w:rPr>
                <w:rStyle w:val="Hyperlink"/>
                <w:noProof/>
              </w:rPr>
              <w:t>Risk oversight and management</w:t>
            </w:r>
            <w:r w:rsidR="001848B6">
              <w:rPr>
                <w:noProof/>
                <w:webHidden/>
              </w:rPr>
              <w:tab/>
            </w:r>
            <w:r w:rsidR="001848B6">
              <w:rPr>
                <w:noProof/>
                <w:webHidden/>
              </w:rPr>
              <w:fldChar w:fldCharType="begin"/>
            </w:r>
            <w:r w:rsidR="001848B6">
              <w:rPr>
                <w:noProof/>
                <w:webHidden/>
              </w:rPr>
              <w:instrText xml:space="preserve"> PAGEREF _Toc80869150 \h </w:instrText>
            </w:r>
            <w:r w:rsidR="001848B6">
              <w:rPr>
                <w:noProof/>
                <w:webHidden/>
              </w:rPr>
            </w:r>
            <w:r w:rsidR="001848B6">
              <w:rPr>
                <w:noProof/>
                <w:webHidden/>
              </w:rPr>
              <w:fldChar w:fldCharType="separate"/>
            </w:r>
            <w:r w:rsidR="00084A1B">
              <w:rPr>
                <w:noProof/>
                <w:webHidden/>
              </w:rPr>
              <w:t>11</w:t>
            </w:r>
            <w:r w:rsidR="001848B6">
              <w:rPr>
                <w:noProof/>
                <w:webHidden/>
              </w:rPr>
              <w:fldChar w:fldCharType="end"/>
            </w:r>
          </w:hyperlink>
        </w:p>
        <w:p w14:paraId="42EAF3E2" w14:textId="7C243B54" w:rsidR="001848B6" w:rsidRDefault="00251E43">
          <w:pPr>
            <w:pStyle w:val="TOC2"/>
            <w:tabs>
              <w:tab w:val="right" w:leader="dot" w:pos="9016"/>
            </w:tabs>
            <w:rPr>
              <w:rFonts w:asciiTheme="minorHAnsi" w:hAnsiTheme="minorHAnsi"/>
              <w:noProof/>
              <w:sz w:val="22"/>
              <w:lang w:eastAsia="en-AU"/>
            </w:rPr>
          </w:pPr>
          <w:hyperlink w:anchor="_Toc80869151" w:history="1">
            <w:r w:rsidR="001848B6" w:rsidRPr="006F33A1">
              <w:rPr>
                <w:rStyle w:val="Hyperlink"/>
                <w:noProof/>
              </w:rPr>
              <w:t>Our risk framework</w:t>
            </w:r>
            <w:r w:rsidR="001848B6">
              <w:rPr>
                <w:noProof/>
                <w:webHidden/>
              </w:rPr>
              <w:tab/>
            </w:r>
            <w:r w:rsidR="001848B6">
              <w:rPr>
                <w:noProof/>
                <w:webHidden/>
              </w:rPr>
              <w:fldChar w:fldCharType="begin"/>
            </w:r>
            <w:r w:rsidR="001848B6">
              <w:rPr>
                <w:noProof/>
                <w:webHidden/>
              </w:rPr>
              <w:instrText xml:space="preserve"> PAGEREF _Toc80869151 \h </w:instrText>
            </w:r>
            <w:r w:rsidR="001848B6">
              <w:rPr>
                <w:noProof/>
                <w:webHidden/>
              </w:rPr>
            </w:r>
            <w:r w:rsidR="001848B6">
              <w:rPr>
                <w:noProof/>
                <w:webHidden/>
              </w:rPr>
              <w:fldChar w:fldCharType="separate"/>
            </w:r>
            <w:r w:rsidR="00084A1B">
              <w:rPr>
                <w:noProof/>
                <w:webHidden/>
              </w:rPr>
              <w:t>11</w:t>
            </w:r>
            <w:r w:rsidR="001848B6">
              <w:rPr>
                <w:noProof/>
                <w:webHidden/>
              </w:rPr>
              <w:fldChar w:fldCharType="end"/>
            </w:r>
          </w:hyperlink>
        </w:p>
        <w:p w14:paraId="4A9B0A08" w14:textId="4920D28D" w:rsidR="001848B6" w:rsidRDefault="00251E43">
          <w:pPr>
            <w:pStyle w:val="TOC2"/>
            <w:tabs>
              <w:tab w:val="right" w:leader="dot" w:pos="9016"/>
            </w:tabs>
            <w:rPr>
              <w:rFonts w:asciiTheme="minorHAnsi" w:hAnsiTheme="minorHAnsi"/>
              <w:noProof/>
              <w:sz w:val="22"/>
              <w:lang w:eastAsia="en-AU"/>
            </w:rPr>
          </w:pPr>
          <w:hyperlink w:anchor="_Toc80869152" w:history="1">
            <w:r w:rsidR="001848B6" w:rsidRPr="006F33A1">
              <w:rPr>
                <w:rStyle w:val="Hyperlink"/>
                <w:noProof/>
              </w:rPr>
              <w:t>Our risk management</w:t>
            </w:r>
            <w:r w:rsidR="001848B6">
              <w:rPr>
                <w:noProof/>
                <w:webHidden/>
              </w:rPr>
              <w:tab/>
            </w:r>
            <w:r w:rsidR="001848B6">
              <w:rPr>
                <w:noProof/>
                <w:webHidden/>
              </w:rPr>
              <w:fldChar w:fldCharType="begin"/>
            </w:r>
            <w:r w:rsidR="001848B6">
              <w:rPr>
                <w:noProof/>
                <w:webHidden/>
              </w:rPr>
              <w:instrText xml:space="preserve"> PAGEREF _Toc80869152 \h </w:instrText>
            </w:r>
            <w:r w:rsidR="001848B6">
              <w:rPr>
                <w:noProof/>
                <w:webHidden/>
              </w:rPr>
            </w:r>
            <w:r w:rsidR="001848B6">
              <w:rPr>
                <w:noProof/>
                <w:webHidden/>
              </w:rPr>
              <w:fldChar w:fldCharType="separate"/>
            </w:r>
            <w:r w:rsidR="00084A1B">
              <w:rPr>
                <w:noProof/>
                <w:webHidden/>
              </w:rPr>
              <w:t>11</w:t>
            </w:r>
            <w:r w:rsidR="001848B6">
              <w:rPr>
                <w:noProof/>
                <w:webHidden/>
              </w:rPr>
              <w:fldChar w:fldCharType="end"/>
            </w:r>
          </w:hyperlink>
        </w:p>
        <w:p w14:paraId="38DCA215" w14:textId="0A999B1F" w:rsidR="001848B6" w:rsidRDefault="00251E43">
          <w:pPr>
            <w:pStyle w:val="TOC2"/>
            <w:tabs>
              <w:tab w:val="right" w:leader="dot" w:pos="9016"/>
            </w:tabs>
            <w:rPr>
              <w:rFonts w:asciiTheme="minorHAnsi" w:hAnsiTheme="minorHAnsi"/>
              <w:noProof/>
              <w:sz w:val="22"/>
              <w:lang w:eastAsia="en-AU"/>
            </w:rPr>
          </w:pPr>
          <w:hyperlink w:anchor="_Toc80869153" w:history="1">
            <w:r w:rsidR="001848B6" w:rsidRPr="006F33A1">
              <w:rPr>
                <w:rStyle w:val="Hyperlink"/>
                <w:noProof/>
              </w:rPr>
              <w:t>Our risk culture</w:t>
            </w:r>
            <w:r w:rsidR="001848B6">
              <w:rPr>
                <w:noProof/>
                <w:webHidden/>
              </w:rPr>
              <w:tab/>
            </w:r>
            <w:r w:rsidR="001848B6">
              <w:rPr>
                <w:noProof/>
                <w:webHidden/>
              </w:rPr>
              <w:fldChar w:fldCharType="begin"/>
            </w:r>
            <w:r w:rsidR="001848B6">
              <w:rPr>
                <w:noProof/>
                <w:webHidden/>
              </w:rPr>
              <w:instrText xml:space="preserve"> PAGEREF _Toc80869153 \h </w:instrText>
            </w:r>
            <w:r w:rsidR="001848B6">
              <w:rPr>
                <w:noProof/>
                <w:webHidden/>
              </w:rPr>
            </w:r>
            <w:r w:rsidR="001848B6">
              <w:rPr>
                <w:noProof/>
                <w:webHidden/>
              </w:rPr>
              <w:fldChar w:fldCharType="separate"/>
            </w:r>
            <w:r w:rsidR="00084A1B">
              <w:rPr>
                <w:noProof/>
                <w:webHidden/>
              </w:rPr>
              <w:t>11</w:t>
            </w:r>
            <w:r w:rsidR="001848B6">
              <w:rPr>
                <w:noProof/>
                <w:webHidden/>
              </w:rPr>
              <w:fldChar w:fldCharType="end"/>
            </w:r>
          </w:hyperlink>
        </w:p>
        <w:p w14:paraId="0342DCEB" w14:textId="3F8F53AC" w:rsidR="001848B6" w:rsidRDefault="00251E43">
          <w:pPr>
            <w:pStyle w:val="TOC2"/>
            <w:tabs>
              <w:tab w:val="right" w:leader="dot" w:pos="9016"/>
            </w:tabs>
            <w:rPr>
              <w:rFonts w:asciiTheme="minorHAnsi" w:hAnsiTheme="minorHAnsi"/>
              <w:noProof/>
              <w:sz w:val="22"/>
              <w:lang w:eastAsia="en-AU"/>
            </w:rPr>
          </w:pPr>
          <w:hyperlink w:anchor="_Toc80869154" w:history="1">
            <w:r w:rsidR="001848B6" w:rsidRPr="006F33A1">
              <w:rPr>
                <w:rStyle w:val="Hyperlink"/>
                <w:noProof/>
              </w:rPr>
              <w:t>Our enterprise risks and mitigation statements</w:t>
            </w:r>
            <w:r w:rsidR="001848B6">
              <w:rPr>
                <w:noProof/>
                <w:webHidden/>
              </w:rPr>
              <w:tab/>
            </w:r>
            <w:r w:rsidR="001848B6">
              <w:rPr>
                <w:noProof/>
                <w:webHidden/>
              </w:rPr>
              <w:fldChar w:fldCharType="begin"/>
            </w:r>
            <w:r w:rsidR="001848B6">
              <w:rPr>
                <w:noProof/>
                <w:webHidden/>
              </w:rPr>
              <w:instrText xml:space="preserve"> PAGEREF _Toc80869154 \h </w:instrText>
            </w:r>
            <w:r w:rsidR="001848B6">
              <w:rPr>
                <w:noProof/>
                <w:webHidden/>
              </w:rPr>
            </w:r>
            <w:r w:rsidR="001848B6">
              <w:rPr>
                <w:noProof/>
                <w:webHidden/>
              </w:rPr>
              <w:fldChar w:fldCharType="separate"/>
            </w:r>
            <w:r w:rsidR="00084A1B">
              <w:rPr>
                <w:noProof/>
                <w:webHidden/>
              </w:rPr>
              <w:t>11</w:t>
            </w:r>
            <w:r w:rsidR="001848B6">
              <w:rPr>
                <w:noProof/>
                <w:webHidden/>
              </w:rPr>
              <w:fldChar w:fldCharType="end"/>
            </w:r>
          </w:hyperlink>
        </w:p>
        <w:p w14:paraId="3721DC51" w14:textId="106D92F1" w:rsidR="001848B6" w:rsidRDefault="00251E43">
          <w:pPr>
            <w:pStyle w:val="TOC1"/>
            <w:tabs>
              <w:tab w:val="right" w:leader="dot" w:pos="9016"/>
            </w:tabs>
            <w:rPr>
              <w:rFonts w:asciiTheme="minorHAnsi" w:hAnsiTheme="minorHAnsi"/>
              <w:noProof/>
              <w:sz w:val="22"/>
              <w:lang w:eastAsia="en-AU"/>
            </w:rPr>
          </w:pPr>
          <w:hyperlink w:anchor="_Toc80869155" w:history="1">
            <w:r w:rsidR="001848B6" w:rsidRPr="006F33A1">
              <w:rPr>
                <w:rStyle w:val="Hyperlink"/>
                <w:noProof/>
              </w:rPr>
              <w:t>Our performance</w:t>
            </w:r>
            <w:r w:rsidR="001848B6">
              <w:rPr>
                <w:noProof/>
                <w:webHidden/>
              </w:rPr>
              <w:tab/>
            </w:r>
            <w:r w:rsidR="001848B6">
              <w:rPr>
                <w:noProof/>
                <w:webHidden/>
              </w:rPr>
              <w:fldChar w:fldCharType="begin"/>
            </w:r>
            <w:r w:rsidR="001848B6">
              <w:rPr>
                <w:noProof/>
                <w:webHidden/>
              </w:rPr>
              <w:instrText xml:space="preserve"> PAGEREF _Toc80869155 \h </w:instrText>
            </w:r>
            <w:r w:rsidR="001848B6">
              <w:rPr>
                <w:noProof/>
                <w:webHidden/>
              </w:rPr>
            </w:r>
            <w:r w:rsidR="001848B6">
              <w:rPr>
                <w:noProof/>
                <w:webHidden/>
              </w:rPr>
              <w:fldChar w:fldCharType="separate"/>
            </w:r>
            <w:r w:rsidR="00084A1B">
              <w:rPr>
                <w:noProof/>
                <w:webHidden/>
              </w:rPr>
              <w:t>13</w:t>
            </w:r>
            <w:r w:rsidR="001848B6">
              <w:rPr>
                <w:noProof/>
                <w:webHidden/>
              </w:rPr>
              <w:fldChar w:fldCharType="end"/>
            </w:r>
          </w:hyperlink>
        </w:p>
        <w:p w14:paraId="290DEB11" w14:textId="1E7025DD" w:rsidR="001848B6" w:rsidRDefault="00251E43">
          <w:pPr>
            <w:pStyle w:val="TOC3"/>
            <w:tabs>
              <w:tab w:val="right" w:leader="dot" w:pos="9016"/>
            </w:tabs>
            <w:rPr>
              <w:rFonts w:asciiTheme="minorHAnsi" w:hAnsiTheme="minorHAnsi"/>
              <w:noProof/>
              <w:sz w:val="22"/>
              <w:lang w:eastAsia="en-AU"/>
            </w:rPr>
          </w:pPr>
          <w:hyperlink w:anchor="_Toc80869156" w:history="1">
            <w:r w:rsidR="001848B6" w:rsidRPr="006F33A1">
              <w:rPr>
                <w:rStyle w:val="Hyperlink"/>
                <w:noProof/>
              </w:rPr>
              <w:t>DSS planning and reporting framework</w:t>
            </w:r>
            <w:r w:rsidR="001848B6">
              <w:rPr>
                <w:noProof/>
                <w:webHidden/>
              </w:rPr>
              <w:tab/>
            </w:r>
            <w:r w:rsidR="001848B6">
              <w:rPr>
                <w:noProof/>
                <w:webHidden/>
              </w:rPr>
              <w:fldChar w:fldCharType="begin"/>
            </w:r>
            <w:r w:rsidR="001848B6">
              <w:rPr>
                <w:noProof/>
                <w:webHidden/>
              </w:rPr>
              <w:instrText xml:space="preserve"> PAGEREF _Toc80869156 \h </w:instrText>
            </w:r>
            <w:r w:rsidR="001848B6">
              <w:rPr>
                <w:noProof/>
                <w:webHidden/>
              </w:rPr>
            </w:r>
            <w:r w:rsidR="001848B6">
              <w:rPr>
                <w:noProof/>
                <w:webHidden/>
              </w:rPr>
              <w:fldChar w:fldCharType="separate"/>
            </w:r>
            <w:r w:rsidR="00084A1B">
              <w:rPr>
                <w:noProof/>
                <w:webHidden/>
              </w:rPr>
              <w:t>14</w:t>
            </w:r>
            <w:r w:rsidR="001848B6">
              <w:rPr>
                <w:noProof/>
                <w:webHidden/>
              </w:rPr>
              <w:fldChar w:fldCharType="end"/>
            </w:r>
          </w:hyperlink>
        </w:p>
        <w:p w14:paraId="15FFBB47" w14:textId="6C75555B" w:rsidR="001848B6" w:rsidRDefault="00251E43">
          <w:pPr>
            <w:pStyle w:val="TOC3"/>
            <w:tabs>
              <w:tab w:val="right" w:leader="dot" w:pos="9016"/>
            </w:tabs>
            <w:rPr>
              <w:rFonts w:asciiTheme="minorHAnsi" w:hAnsiTheme="minorHAnsi"/>
              <w:noProof/>
              <w:sz w:val="22"/>
              <w:lang w:eastAsia="en-AU"/>
            </w:rPr>
          </w:pPr>
          <w:hyperlink w:anchor="_Toc80869157" w:history="1">
            <w:r w:rsidR="001848B6" w:rsidRPr="006F33A1">
              <w:rPr>
                <w:rStyle w:val="Hyperlink"/>
                <w:noProof/>
              </w:rPr>
              <w:t>DSS performance framework</w:t>
            </w:r>
            <w:r w:rsidR="001848B6">
              <w:rPr>
                <w:noProof/>
                <w:webHidden/>
              </w:rPr>
              <w:tab/>
            </w:r>
            <w:r w:rsidR="001848B6">
              <w:rPr>
                <w:noProof/>
                <w:webHidden/>
              </w:rPr>
              <w:fldChar w:fldCharType="begin"/>
            </w:r>
            <w:r w:rsidR="001848B6">
              <w:rPr>
                <w:noProof/>
                <w:webHidden/>
              </w:rPr>
              <w:instrText xml:space="preserve"> PAGEREF _Toc80869157 \h </w:instrText>
            </w:r>
            <w:r w:rsidR="001848B6">
              <w:rPr>
                <w:noProof/>
                <w:webHidden/>
              </w:rPr>
            </w:r>
            <w:r w:rsidR="001848B6">
              <w:rPr>
                <w:noProof/>
                <w:webHidden/>
              </w:rPr>
              <w:fldChar w:fldCharType="separate"/>
            </w:r>
            <w:r w:rsidR="00084A1B">
              <w:rPr>
                <w:noProof/>
                <w:webHidden/>
              </w:rPr>
              <w:t>14</w:t>
            </w:r>
            <w:r w:rsidR="001848B6">
              <w:rPr>
                <w:noProof/>
                <w:webHidden/>
              </w:rPr>
              <w:fldChar w:fldCharType="end"/>
            </w:r>
          </w:hyperlink>
        </w:p>
        <w:p w14:paraId="0EC04CF1" w14:textId="7586F75F" w:rsidR="001848B6" w:rsidRDefault="00251E43">
          <w:pPr>
            <w:pStyle w:val="TOC1"/>
            <w:tabs>
              <w:tab w:val="right" w:leader="dot" w:pos="9016"/>
            </w:tabs>
            <w:rPr>
              <w:rFonts w:asciiTheme="minorHAnsi" w:hAnsiTheme="minorHAnsi"/>
              <w:noProof/>
              <w:sz w:val="22"/>
              <w:lang w:eastAsia="en-AU"/>
            </w:rPr>
          </w:pPr>
          <w:hyperlink w:anchor="_Toc80869158" w:history="1">
            <w:r w:rsidR="001848B6" w:rsidRPr="006F33A1">
              <w:rPr>
                <w:rStyle w:val="Hyperlink"/>
                <w:noProof/>
              </w:rPr>
              <w:t>Outcome 1: Social Security</w:t>
            </w:r>
            <w:r w:rsidR="001848B6">
              <w:rPr>
                <w:noProof/>
                <w:webHidden/>
              </w:rPr>
              <w:tab/>
            </w:r>
            <w:r w:rsidR="001848B6">
              <w:rPr>
                <w:noProof/>
                <w:webHidden/>
              </w:rPr>
              <w:fldChar w:fldCharType="begin"/>
            </w:r>
            <w:r w:rsidR="001848B6">
              <w:rPr>
                <w:noProof/>
                <w:webHidden/>
              </w:rPr>
              <w:instrText xml:space="preserve"> PAGEREF _Toc80869158 \h </w:instrText>
            </w:r>
            <w:r w:rsidR="001848B6">
              <w:rPr>
                <w:noProof/>
                <w:webHidden/>
              </w:rPr>
            </w:r>
            <w:r w:rsidR="001848B6">
              <w:rPr>
                <w:noProof/>
                <w:webHidden/>
              </w:rPr>
              <w:fldChar w:fldCharType="separate"/>
            </w:r>
            <w:r w:rsidR="00084A1B">
              <w:rPr>
                <w:noProof/>
                <w:webHidden/>
              </w:rPr>
              <w:t>15</w:t>
            </w:r>
            <w:r w:rsidR="001848B6">
              <w:rPr>
                <w:noProof/>
                <w:webHidden/>
              </w:rPr>
              <w:fldChar w:fldCharType="end"/>
            </w:r>
          </w:hyperlink>
        </w:p>
        <w:p w14:paraId="02546B3B" w14:textId="659E5736" w:rsidR="001848B6" w:rsidRDefault="00251E43">
          <w:pPr>
            <w:pStyle w:val="TOC2"/>
            <w:tabs>
              <w:tab w:val="right" w:leader="dot" w:pos="9016"/>
            </w:tabs>
            <w:rPr>
              <w:rFonts w:asciiTheme="minorHAnsi" w:hAnsiTheme="minorHAnsi"/>
              <w:noProof/>
              <w:sz w:val="22"/>
              <w:lang w:eastAsia="en-AU"/>
            </w:rPr>
          </w:pPr>
          <w:hyperlink w:anchor="_Toc80869159" w:history="1">
            <w:r w:rsidR="001848B6" w:rsidRPr="006F33A1">
              <w:rPr>
                <w:rStyle w:val="Hyperlink"/>
                <w:noProof/>
              </w:rPr>
              <w:t>Environment</w:t>
            </w:r>
            <w:r w:rsidR="001848B6">
              <w:rPr>
                <w:noProof/>
                <w:webHidden/>
              </w:rPr>
              <w:tab/>
            </w:r>
            <w:r w:rsidR="001848B6">
              <w:rPr>
                <w:noProof/>
                <w:webHidden/>
              </w:rPr>
              <w:fldChar w:fldCharType="begin"/>
            </w:r>
            <w:r w:rsidR="001848B6">
              <w:rPr>
                <w:noProof/>
                <w:webHidden/>
              </w:rPr>
              <w:instrText xml:space="preserve"> PAGEREF _Toc80869159 \h </w:instrText>
            </w:r>
            <w:r w:rsidR="001848B6">
              <w:rPr>
                <w:noProof/>
                <w:webHidden/>
              </w:rPr>
            </w:r>
            <w:r w:rsidR="001848B6">
              <w:rPr>
                <w:noProof/>
                <w:webHidden/>
              </w:rPr>
              <w:fldChar w:fldCharType="separate"/>
            </w:r>
            <w:r w:rsidR="00084A1B">
              <w:rPr>
                <w:noProof/>
                <w:webHidden/>
              </w:rPr>
              <w:t>15</w:t>
            </w:r>
            <w:r w:rsidR="001848B6">
              <w:rPr>
                <w:noProof/>
                <w:webHidden/>
              </w:rPr>
              <w:fldChar w:fldCharType="end"/>
            </w:r>
          </w:hyperlink>
        </w:p>
        <w:p w14:paraId="7BA27A51" w14:textId="47902559" w:rsidR="001848B6" w:rsidRDefault="00251E43">
          <w:pPr>
            <w:pStyle w:val="TOC2"/>
            <w:tabs>
              <w:tab w:val="right" w:leader="dot" w:pos="9016"/>
            </w:tabs>
            <w:rPr>
              <w:rFonts w:asciiTheme="minorHAnsi" w:hAnsiTheme="minorHAnsi"/>
              <w:noProof/>
              <w:sz w:val="22"/>
              <w:lang w:eastAsia="en-AU"/>
            </w:rPr>
          </w:pPr>
          <w:hyperlink w:anchor="_Toc80869160" w:history="1">
            <w:r w:rsidR="001848B6" w:rsidRPr="006F33A1">
              <w:rPr>
                <w:rStyle w:val="Hyperlink"/>
                <w:noProof/>
              </w:rPr>
              <w:t>Programs and activities</w:t>
            </w:r>
            <w:r w:rsidR="001848B6">
              <w:rPr>
                <w:noProof/>
                <w:webHidden/>
              </w:rPr>
              <w:tab/>
            </w:r>
            <w:r w:rsidR="001848B6">
              <w:rPr>
                <w:noProof/>
                <w:webHidden/>
              </w:rPr>
              <w:fldChar w:fldCharType="begin"/>
            </w:r>
            <w:r w:rsidR="001848B6">
              <w:rPr>
                <w:noProof/>
                <w:webHidden/>
              </w:rPr>
              <w:instrText xml:space="preserve"> PAGEREF _Toc80869160 \h </w:instrText>
            </w:r>
            <w:r w:rsidR="001848B6">
              <w:rPr>
                <w:noProof/>
                <w:webHidden/>
              </w:rPr>
            </w:r>
            <w:r w:rsidR="001848B6">
              <w:rPr>
                <w:noProof/>
                <w:webHidden/>
              </w:rPr>
              <w:fldChar w:fldCharType="separate"/>
            </w:r>
            <w:r w:rsidR="00084A1B">
              <w:rPr>
                <w:noProof/>
                <w:webHidden/>
              </w:rPr>
              <w:t>15</w:t>
            </w:r>
            <w:r w:rsidR="001848B6">
              <w:rPr>
                <w:noProof/>
                <w:webHidden/>
              </w:rPr>
              <w:fldChar w:fldCharType="end"/>
            </w:r>
          </w:hyperlink>
        </w:p>
        <w:p w14:paraId="233B6500" w14:textId="3BEC0569" w:rsidR="001848B6" w:rsidRDefault="00251E43">
          <w:pPr>
            <w:pStyle w:val="TOC2"/>
            <w:tabs>
              <w:tab w:val="right" w:leader="dot" w:pos="9016"/>
            </w:tabs>
            <w:rPr>
              <w:rFonts w:asciiTheme="minorHAnsi" w:hAnsiTheme="minorHAnsi"/>
              <w:noProof/>
              <w:sz w:val="22"/>
              <w:lang w:eastAsia="en-AU"/>
            </w:rPr>
          </w:pPr>
          <w:hyperlink w:anchor="_Toc80869161" w:history="1">
            <w:r w:rsidR="001848B6" w:rsidRPr="006F33A1">
              <w:rPr>
                <w:rStyle w:val="Hyperlink"/>
                <w:noProof/>
              </w:rPr>
              <w:t>Performance Tables Outcome 1: Social Security</w:t>
            </w:r>
            <w:r w:rsidR="001848B6">
              <w:rPr>
                <w:noProof/>
                <w:webHidden/>
              </w:rPr>
              <w:tab/>
            </w:r>
            <w:r w:rsidR="001848B6">
              <w:rPr>
                <w:noProof/>
                <w:webHidden/>
              </w:rPr>
              <w:fldChar w:fldCharType="begin"/>
            </w:r>
            <w:r w:rsidR="001848B6">
              <w:rPr>
                <w:noProof/>
                <w:webHidden/>
              </w:rPr>
              <w:instrText xml:space="preserve"> PAGEREF _Toc80869161 \h </w:instrText>
            </w:r>
            <w:r w:rsidR="001848B6">
              <w:rPr>
                <w:noProof/>
                <w:webHidden/>
              </w:rPr>
            </w:r>
            <w:r w:rsidR="001848B6">
              <w:rPr>
                <w:noProof/>
                <w:webHidden/>
              </w:rPr>
              <w:fldChar w:fldCharType="separate"/>
            </w:r>
            <w:r w:rsidR="00084A1B">
              <w:rPr>
                <w:noProof/>
                <w:webHidden/>
              </w:rPr>
              <w:t>16</w:t>
            </w:r>
            <w:r w:rsidR="001848B6">
              <w:rPr>
                <w:noProof/>
                <w:webHidden/>
              </w:rPr>
              <w:fldChar w:fldCharType="end"/>
            </w:r>
          </w:hyperlink>
        </w:p>
        <w:p w14:paraId="389E66E0" w14:textId="04379422" w:rsidR="001848B6" w:rsidRDefault="00251E43">
          <w:pPr>
            <w:pStyle w:val="TOC1"/>
            <w:tabs>
              <w:tab w:val="right" w:leader="dot" w:pos="9016"/>
            </w:tabs>
            <w:rPr>
              <w:rFonts w:asciiTheme="minorHAnsi" w:hAnsiTheme="minorHAnsi"/>
              <w:noProof/>
              <w:sz w:val="22"/>
              <w:lang w:eastAsia="en-AU"/>
            </w:rPr>
          </w:pPr>
          <w:hyperlink w:anchor="_Toc80869162" w:history="1">
            <w:r w:rsidR="001848B6" w:rsidRPr="006F33A1">
              <w:rPr>
                <w:rStyle w:val="Hyperlink"/>
                <w:noProof/>
              </w:rPr>
              <w:t>Outcome 2: Families and Communities</w:t>
            </w:r>
            <w:r w:rsidR="001848B6">
              <w:rPr>
                <w:noProof/>
                <w:webHidden/>
              </w:rPr>
              <w:tab/>
            </w:r>
            <w:r w:rsidR="001848B6">
              <w:rPr>
                <w:noProof/>
                <w:webHidden/>
              </w:rPr>
              <w:fldChar w:fldCharType="begin"/>
            </w:r>
            <w:r w:rsidR="001848B6">
              <w:rPr>
                <w:noProof/>
                <w:webHidden/>
              </w:rPr>
              <w:instrText xml:space="preserve"> PAGEREF _Toc80869162 \h </w:instrText>
            </w:r>
            <w:r w:rsidR="001848B6">
              <w:rPr>
                <w:noProof/>
                <w:webHidden/>
              </w:rPr>
            </w:r>
            <w:r w:rsidR="001848B6">
              <w:rPr>
                <w:noProof/>
                <w:webHidden/>
              </w:rPr>
              <w:fldChar w:fldCharType="separate"/>
            </w:r>
            <w:r w:rsidR="00084A1B">
              <w:rPr>
                <w:noProof/>
                <w:webHidden/>
              </w:rPr>
              <w:t>28</w:t>
            </w:r>
            <w:r w:rsidR="001848B6">
              <w:rPr>
                <w:noProof/>
                <w:webHidden/>
              </w:rPr>
              <w:fldChar w:fldCharType="end"/>
            </w:r>
          </w:hyperlink>
        </w:p>
        <w:p w14:paraId="2FDD69DB" w14:textId="081BB63B" w:rsidR="001848B6" w:rsidRDefault="00251E43">
          <w:pPr>
            <w:pStyle w:val="TOC2"/>
            <w:tabs>
              <w:tab w:val="right" w:leader="dot" w:pos="9016"/>
            </w:tabs>
            <w:rPr>
              <w:rFonts w:asciiTheme="minorHAnsi" w:hAnsiTheme="minorHAnsi"/>
              <w:noProof/>
              <w:sz w:val="22"/>
              <w:lang w:eastAsia="en-AU"/>
            </w:rPr>
          </w:pPr>
          <w:hyperlink w:anchor="_Toc80869163" w:history="1">
            <w:r w:rsidR="001848B6" w:rsidRPr="006F33A1">
              <w:rPr>
                <w:rStyle w:val="Hyperlink"/>
                <w:noProof/>
              </w:rPr>
              <w:t>Environment</w:t>
            </w:r>
            <w:r w:rsidR="001848B6">
              <w:rPr>
                <w:noProof/>
                <w:webHidden/>
              </w:rPr>
              <w:tab/>
            </w:r>
            <w:r w:rsidR="001848B6">
              <w:rPr>
                <w:noProof/>
                <w:webHidden/>
              </w:rPr>
              <w:fldChar w:fldCharType="begin"/>
            </w:r>
            <w:r w:rsidR="001848B6">
              <w:rPr>
                <w:noProof/>
                <w:webHidden/>
              </w:rPr>
              <w:instrText xml:space="preserve"> PAGEREF _Toc80869163 \h </w:instrText>
            </w:r>
            <w:r w:rsidR="001848B6">
              <w:rPr>
                <w:noProof/>
                <w:webHidden/>
              </w:rPr>
            </w:r>
            <w:r w:rsidR="001848B6">
              <w:rPr>
                <w:noProof/>
                <w:webHidden/>
              </w:rPr>
              <w:fldChar w:fldCharType="separate"/>
            </w:r>
            <w:r w:rsidR="00084A1B">
              <w:rPr>
                <w:noProof/>
                <w:webHidden/>
              </w:rPr>
              <w:t>28</w:t>
            </w:r>
            <w:r w:rsidR="001848B6">
              <w:rPr>
                <w:noProof/>
                <w:webHidden/>
              </w:rPr>
              <w:fldChar w:fldCharType="end"/>
            </w:r>
          </w:hyperlink>
        </w:p>
        <w:p w14:paraId="5C32BF2A" w14:textId="59973B4C" w:rsidR="001848B6" w:rsidRDefault="00251E43">
          <w:pPr>
            <w:pStyle w:val="TOC2"/>
            <w:tabs>
              <w:tab w:val="right" w:leader="dot" w:pos="9016"/>
            </w:tabs>
            <w:rPr>
              <w:rFonts w:asciiTheme="minorHAnsi" w:hAnsiTheme="minorHAnsi"/>
              <w:noProof/>
              <w:sz w:val="22"/>
              <w:lang w:eastAsia="en-AU"/>
            </w:rPr>
          </w:pPr>
          <w:hyperlink w:anchor="_Toc80869164" w:history="1">
            <w:r w:rsidR="001848B6" w:rsidRPr="006F33A1">
              <w:rPr>
                <w:rStyle w:val="Hyperlink"/>
                <w:noProof/>
              </w:rPr>
              <w:t>Programs and activities</w:t>
            </w:r>
            <w:r w:rsidR="001848B6">
              <w:rPr>
                <w:noProof/>
                <w:webHidden/>
              </w:rPr>
              <w:tab/>
            </w:r>
            <w:r w:rsidR="001848B6">
              <w:rPr>
                <w:noProof/>
                <w:webHidden/>
              </w:rPr>
              <w:fldChar w:fldCharType="begin"/>
            </w:r>
            <w:r w:rsidR="001848B6">
              <w:rPr>
                <w:noProof/>
                <w:webHidden/>
              </w:rPr>
              <w:instrText xml:space="preserve"> PAGEREF _Toc80869164 \h </w:instrText>
            </w:r>
            <w:r w:rsidR="001848B6">
              <w:rPr>
                <w:noProof/>
                <w:webHidden/>
              </w:rPr>
            </w:r>
            <w:r w:rsidR="001848B6">
              <w:rPr>
                <w:noProof/>
                <w:webHidden/>
              </w:rPr>
              <w:fldChar w:fldCharType="separate"/>
            </w:r>
            <w:r w:rsidR="00084A1B">
              <w:rPr>
                <w:noProof/>
                <w:webHidden/>
              </w:rPr>
              <w:t>28</w:t>
            </w:r>
            <w:r w:rsidR="001848B6">
              <w:rPr>
                <w:noProof/>
                <w:webHidden/>
              </w:rPr>
              <w:fldChar w:fldCharType="end"/>
            </w:r>
          </w:hyperlink>
        </w:p>
        <w:p w14:paraId="21DC8879" w14:textId="19E2B98D" w:rsidR="001848B6" w:rsidRDefault="00251E43">
          <w:pPr>
            <w:pStyle w:val="TOC2"/>
            <w:tabs>
              <w:tab w:val="right" w:leader="dot" w:pos="9016"/>
            </w:tabs>
            <w:rPr>
              <w:rFonts w:asciiTheme="minorHAnsi" w:hAnsiTheme="minorHAnsi"/>
              <w:noProof/>
              <w:sz w:val="22"/>
              <w:lang w:eastAsia="en-AU"/>
            </w:rPr>
          </w:pPr>
          <w:hyperlink w:anchor="_Toc80869165" w:history="1">
            <w:r w:rsidR="001848B6" w:rsidRPr="006F33A1">
              <w:rPr>
                <w:rStyle w:val="Hyperlink"/>
                <w:noProof/>
              </w:rPr>
              <w:t>Performance Tables Outcome 2: Families and Communities</w:t>
            </w:r>
            <w:r w:rsidR="001848B6">
              <w:rPr>
                <w:noProof/>
                <w:webHidden/>
              </w:rPr>
              <w:tab/>
            </w:r>
            <w:r w:rsidR="001848B6">
              <w:rPr>
                <w:noProof/>
                <w:webHidden/>
              </w:rPr>
              <w:fldChar w:fldCharType="begin"/>
            </w:r>
            <w:r w:rsidR="001848B6">
              <w:rPr>
                <w:noProof/>
                <w:webHidden/>
              </w:rPr>
              <w:instrText xml:space="preserve"> PAGEREF _Toc80869165 \h </w:instrText>
            </w:r>
            <w:r w:rsidR="001848B6">
              <w:rPr>
                <w:noProof/>
                <w:webHidden/>
              </w:rPr>
            </w:r>
            <w:r w:rsidR="001848B6">
              <w:rPr>
                <w:noProof/>
                <w:webHidden/>
              </w:rPr>
              <w:fldChar w:fldCharType="separate"/>
            </w:r>
            <w:r w:rsidR="00084A1B">
              <w:rPr>
                <w:noProof/>
                <w:webHidden/>
              </w:rPr>
              <w:t>29</w:t>
            </w:r>
            <w:r w:rsidR="001848B6">
              <w:rPr>
                <w:noProof/>
                <w:webHidden/>
              </w:rPr>
              <w:fldChar w:fldCharType="end"/>
            </w:r>
          </w:hyperlink>
        </w:p>
        <w:p w14:paraId="246C581C" w14:textId="7A83C93F" w:rsidR="001848B6" w:rsidRDefault="00251E43">
          <w:pPr>
            <w:pStyle w:val="TOC1"/>
            <w:tabs>
              <w:tab w:val="right" w:leader="dot" w:pos="9016"/>
            </w:tabs>
            <w:rPr>
              <w:rFonts w:asciiTheme="minorHAnsi" w:hAnsiTheme="minorHAnsi"/>
              <w:noProof/>
              <w:sz w:val="22"/>
              <w:lang w:eastAsia="en-AU"/>
            </w:rPr>
          </w:pPr>
          <w:hyperlink w:anchor="_Toc80869166" w:history="1">
            <w:r w:rsidR="001848B6" w:rsidRPr="006F33A1">
              <w:rPr>
                <w:rStyle w:val="Hyperlink"/>
                <w:noProof/>
              </w:rPr>
              <w:t>Outcome 3: Disability and Carers</w:t>
            </w:r>
            <w:r w:rsidR="001848B6">
              <w:rPr>
                <w:noProof/>
                <w:webHidden/>
              </w:rPr>
              <w:tab/>
            </w:r>
            <w:r w:rsidR="001848B6">
              <w:rPr>
                <w:noProof/>
                <w:webHidden/>
              </w:rPr>
              <w:fldChar w:fldCharType="begin"/>
            </w:r>
            <w:r w:rsidR="001848B6">
              <w:rPr>
                <w:noProof/>
                <w:webHidden/>
              </w:rPr>
              <w:instrText xml:space="preserve"> PAGEREF _Toc80869166 \h </w:instrText>
            </w:r>
            <w:r w:rsidR="001848B6">
              <w:rPr>
                <w:noProof/>
                <w:webHidden/>
              </w:rPr>
            </w:r>
            <w:r w:rsidR="001848B6">
              <w:rPr>
                <w:noProof/>
                <w:webHidden/>
              </w:rPr>
              <w:fldChar w:fldCharType="separate"/>
            </w:r>
            <w:r w:rsidR="00084A1B">
              <w:rPr>
                <w:noProof/>
                <w:webHidden/>
              </w:rPr>
              <w:t>43</w:t>
            </w:r>
            <w:r w:rsidR="001848B6">
              <w:rPr>
                <w:noProof/>
                <w:webHidden/>
              </w:rPr>
              <w:fldChar w:fldCharType="end"/>
            </w:r>
          </w:hyperlink>
        </w:p>
        <w:p w14:paraId="6B7CEEF4" w14:textId="002891E5" w:rsidR="001848B6" w:rsidRDefault="00251E43">
          <w:pPr>
            <w:pStyle w:val="TOC2"/>
            <w:tabs>
              <w:tab w:val="right" w:leader="dot" w:pos="9016"/>
            </w:tabs>
            <w:rPr>
              <w:rFonts w:asciiTheme="minorHAnsi" w:hAnsiTheme="minorHAnsi"/>
              <w:noProof/>
              <w:sz w:val="22"/>
              <w:lang w:eastAsia="en-AU"/>
            </w:rPr>
          </w:pPr>
          <w:hyperlink w:anchor="_Toc80869167" w:history="1">
            <w:r w:rsidR="001848B6" w:rsidRPr="006F33A1">
              <w:rPr>
                <w:rStyle w:val="Hyperlink"/>
                <w:noProof/>
              </w:rPr>
              <w:t>Environment</w:t>
            </w:r>
            <w:r w:rsidR="001848B6">
              <w:rPr>
                <w:noProof/>
                <w:webHidden/>
              </w:rPr>
              <w:tab/>
            </w:r>
            <w:r w:rsidR="001848B6">
              <w:rPr>
                <w:noProof/>
                <w:webHidden/>
              </w:rPr>
              <w:fldChar w:fldCharType="begin"/>
            </w:r>
            <w:r w:rsidR="001848B6">
              <w:rPr>
                <w:noProof/>
                <w:webHidden/>
              </w:rPr>
              <w:instrText xml:space="preserve"> PAGEREF _Toc80869167 \h </w:instrText>
            </w:r>
            <w:r w:rsidR="001848B6">
              <w:rPr>
                <w:noProof/>
                <w:webHidden/>
              </w:rPr>
            </w:r>
            <w:r w:rsidR="001848B6">
              <w:rPr>
                <w:noProof/>
                <w:webHidden/>
              </w:rPr>
              <w:fldChar w:fldCharType="separate"/>
            </w:r>
            <w:r w:rsidR="00084A1B">
              <w:rPr>
                <w:noProof/>
                <w:webHidden/>
              </w:rPr>
              <w:t>43</w:t>
            </w:r>
            <w:r w:rsidR="001848B6">
              <w:rPr>
                <w:noProof/>
                <w:webHidden/>
              </w:rPr>
              <w:fldChar w:fldCharType="end"/>
            </w:r>
          </w:hyperlink>
        </w:p>
        <w:p w14:paraId="32E7FD1A" w14:textId="7DF046F3" w:rsidR="001848B6" w:rsidRDefault="00251E43">
          <w:pPr>
            <w:pStyle w:val="TOC2"/>
            <w:tabs>
              <w:tab w:val="right" w:leader="dot" w:pos="9016"/>
            </w:tabs>
            <w:rPr>
              <w:rFonts w:asciiTheme="minorHAnsi" w:hAnsiTheme="minorHAnsi"/>
              <w:noProof/>
              <w:sz w:val="22"/>
              <w:lang w:eastAsia="en-AU"/>
            </w:rPr>
          </w:pPr>
          <w:hyperlink w:anchor="_Toc80869168" w:history="1">
            <w:r w:rsidR="001848B6" w:rsidRPr="006F33A1">
              <w:rPr>
                <w:rStyle w:val="Hyperlink"/>
                <w:noProof/>
              </w:rPr>
              <w:t>Programs and activities</w:t>
            </w:r>
            <w:r w:rsidR="001848B6">
              <w:rPr>
                <w:noProof/>
                <w:webHidden/>
              </w:rPr>
              <w:tab/>
            </w:r>
            <w:r w:rsidR="001848B6">
              <w:rPr>
                <w:noProof/>
                <w:webHidden/>
              </w:rPr>
              <w:fldChar w:fldCharType="begin"/>
            </w:r>
            <w:r w:rsidR="001848B6">
              <w:rPr>
                <w:noProof/>
                <w:webHidden/>
              </w:rPr>
              <w:instrText xml:space="preserve"> PAGEREF _Toc80869168 \h </w:instrText>
            </w:r>
            <w:r w:rsidR="001848B6">
              <w:rPr>
                <w:noProof/>
                <w:webHidden/>
              </w:rPr>
            </w:r>
            <w:r w:rsidR="001848B6">
              <w:rPr>
                <w:noProof/>
                <w:webHidden/>
              </w:rPr>
              <w:fldChar w:fldCharType="separate"/>
            </w:r>
            <w:r w:rsidR="00084A1B">
              <w:rPr>
                <w:noProof/>
                <w:webHidden/>
              </w:rPr>
              <w:t>43</w:t>
            </w:r>
            <w:r w:rsidR="001848B6">
              <w:rPr>
                <w:noProof/>
                <w:webHidden/>
              </w:rPr>
              <w:fldChar w:fldCharType="end"/>
            </w:r>
          </w:hyperlink>
        </w:p>
        <w:p w14:paraId="08E5AF08" w14:textId="0041F196" w:rsidR="001848B6" w:rsidRDefault="00251E43">
          <w:pPr>
            <w:pStyle w:val="TOC2"/>
            <w:tabs>
              <w:tab w:val="right" w:leader="dot" w:pos="9016"/>
            </w:tabs>
            <w:rPr>
              <w:rFonts w:asciiTheme="minorHAnsi" w:hAnsiTheme="minorHAnsi"/>
              <w:noProof/>
              <w:sz w:val="22"/>
              <w:lang w:eastAsia="en-AU"/>
            </w:rPr>
          </w:pPr>
          <w:hyperlink w:anchor="_Toc80869169" w:history="1">
            <w:r w:rsidR="001848B6" w:rsidRPr="006F33A1">
              <w:rPr>
                <w:rStyle w:val="Hyperlink"/>
                <w:noProof/>
              </w:rPr>
              <w:t>Performance Tables Outcome 3: Disability and Carers</w:t>
            </w:r>
            <w:r w:rsidR="001848B6">
              <w:rPr>
                <w:noProof/>
                <w:webHidden/>
              </w:rPr>
              <w:tab/>
            </w:r>
            <w:r w:rsidR="001848B6">
              <w:rPr>
                <w:noProof/>
                <w:webHidden/>
              </w:rPr>
              <w:fldChar w:fldCharType="begin"/>
            </w:r>
            <w:r w:rsidR="001848B6">
              <w:rPr>
                <w:noProof/>
                <w:webHidden/>
              </w:rPr>
              <w:instrText xml:space="preserve"> PAGEREF _Toc80869169 \h </w:instrText>
            </w:r>
            <w:r w:rsidR="001848B6">
              <w:rPr>
                <w:noProof/>
                <w:webHidden/>
              </w:rPr>
            </w:r>
            <w:r w:rsidR="001848B6">
              <w:rPr>
                <w:noProof/>
                <w:webHidden/>
              </w:rPr>
              <w:fldChar w:fldCharType="separate"/>
            </w:r>
            <w:r w:rsidR="00084A1B">
              <w:rPr>
                <w:noProof/>
                <w:webHidden/>
              </w:rPr>
              <w:t>44</w:t>
            </w:r>
            <w:r w:rsidR="001848B6">
              <w:rPr>
                <w:noProof/>
                <w:webHidden/>
              </w:rPr>
              <w:fldChar w:fldCharType="end"/>
            </w:r>
          </w:hyperlink>
        </w:p>
        <w:p w14:paraId="6E787E8D" w14:textId="545704A2" w:rsidR="001848B6" w:rsidRDefault="00251E43">
          <w:pPr>
            <w:pStyle w:val="TOC1"/>
            <w:tabs>
              <w:tab w:val="right" w:leader="dot" w:pos="9016"/>
            </w:tabs>
            <w:rPr>
              <w:rFonts w:asciiTheme="minorHAnsi" w:hAnsiTheme="minorHAnsi"/>
              <w:noProof/>
              <w:sz w:val="22"/>
              <w:lang w:eastAsia="en-AU"/>
            </w:rPr>
          </w:pPr>
          <w:hyperlink w:anchor="_Toc80869170" w:history="1">
            <w:r w:rsidR="001848B6" w:rsidRPr="006F33A1">
              <w:rPr>
                <w:rStyle w:val="Hyperlink"/>
                <w:noProof/>
              </w:rPr>
              <w:t>Outcome 4: Housing</w:t>
            </w:r>
            <w:r w:rsidR="001848B6">
              <w:rPr>
                <w:noProof/>
                <w:webHidden/>
              </w:rPr>
              <w:tab/>
            </w:r>
            <w:r w:rsidR="001848B6">
              <w:rPr>
                <w:noProof/>
                <w:webHidden/>
              </w:rPr>
              <w:fldChar w:fldCharType="begin"/>
            </w:r>
            <w:r w:rsidR="001848B6">
              <w:rPr>
                <w:noProof/>
                <w:webHidden/>
              </w:rPr>
              <w:instrText xml:space="preserve"> PAGEREF _Toc80869170 \h </w:instrText>
            </w:r>
            <w:r w:rsidR="001848B6">
              <w:rPr>
                <w:noProof/>
                <w:webHidden/>
              </w:rPr>
            </w:r>
            <w:r w:rsidR="001848B6">
              <w:rPr>
                <w:noProof/>
                <w:webHidden/>
              </w:rPr>
              <w:fldChar w:fldCharType="separate"/>
            </w:r>
            <w:r w:rsidR="00084A1B">
              <w:rPr>
                <w:noProof/>
                <w:webHidden/>
              </w:rPr>
              <w:t>55</w:t>
            </w:r>
            <w:r w:rsidR="001848B6">
              <w:rPr>
                <w:noProof/>
                <w:webHidden/>
              </w:rPr>
              <w:fldChar w:fldCharType="end"/>
            </w:r>
          </w:hyperlink>
        </w:p>
        <w:p w14:paraId="1F9BCD5A" w14:textId="1F56C218" w:rsidR="001848B6" w:rsidRDefault="00251E43">
          <w:pPr>
            <w:pStyle w:val="TOC2"/>
            <w:tabs>
              <w:tab w:val="right" w:leader="dot" w:pos="9016"/>
            </w:tabs>
            <w:rPr>
              <w:rFonts w:asciiTheme="minorHAnsi" w:hAnsiTheme="minorHAnsi"/>
              <w:noProof/>
              <w:sz w:val="22"/>
              <w:lang w:eastAsia="en-AU"/>
            </w:rPr>
          </w:pPr>
          <w:hyperlink w:anchor="_Toc80869171" w:history="1">
            <w:r w:rsidR="001848B6" w:rsidRPr="006F33A1">
              <w:rPr>
                <w:rStyle w:val="Hyperlink"/>
                <w:noProof/>
              </w:rPr>
              <w:t>Environment</w:t>
            </w:r>
            <w:r w:rsidR="001848B6">
              <w:rPr>
                <w:noProof/>
                <w:webHidden/>
              </w:rPr>
              <w:tab/>
            </w:r>
            <w:r w:rsidR="001848B6">
              <w:rPr>
                <w:noProof/>
                <w:webHidden/>
              </w:rPr>
              <w:fldChar w:fldCharType="begin"/>
            </w:r>
            <w:r w:rsidR="001848B6">
              <w:rPr>
                <w:noProof/>
                <w:webHidden/>
              </w:rPr>
              <w:instrText xml:space="preserve"> PAGEREF _Toc80869171 \h </w:instrText>
            </w:r>
            <w:r w:rsidR="001848B6">
              <w:rPr>
                <w:noProof/>
                <w:webHidden/>
              </w:rPr>
            </w:r>
            <w:r w:rsidR="001848B6">
              <w:rPr>
                <w:noProof/>
                <w:webHidden/>
              </w:rPr>
              <w:fldChar w:fldCharType="separate"/>
            </w:r>
            <w:r w:rsidR="00084A1B">
              <w:rPr>
                <w:noProof/>
                <w:webHidden/>
              </w:rPr>
              <w:t>55</w:t>
            </w:r>
            <w:r w:rsidR="001848B6">
              <w:rPr>
                <w:noProof/>
                <w:webHidden/>
              </w:rPr>
              <w:fldChar w:fldCharType="end"/>
            </w:r>
          </w:hyperlink>
        </w:p>
        <w:p w14:paraId="3721BF5A" w14:textId="50D95543" w:rsidR="001848B6" w:rsidRDefault="00251E43">
          <w:pPr>
            <w:pStyle w:val="TOC2"/>
            <w:tabs>
              <w:tab w:val="right" w:leader="dot" w:pos="9016"/>
            </w:tabs>
            <w:rPr>
              <w:rFonts w:asciiTheme="minorHAnsi" w:hAnsiTheme="minorHAnsi"/>
              <w:noProof/>
              <w:sz w:val="22"/>
              <w:lang w:eastAsia="en-AU"/>
            </w:rPr>
          </w:pPr>
          <w:hyperlink w:anchor="_Toc80869172" w:history="1">
            <w:r w:rsidR="001848B6" w:rsidRPr="006F33A1">
              <w:rPr>
                <w:rStyle w:val="Hyperlink"/>
                <w:noProof/>
              </w:rPr>
              <w:t>Programs and activities</w:t>
            </w:r>
            <w:r w:rsidR="001848B6">
              <w:rPr>
                <w:noProof/>
                <w:webHidden/>
              </w:rPr>
              <w:tab/>
            </w:r>
            <w:r w:rsidR="001848B6">
              <w:rPr>
                <w:noProof/>
                <w:webHidden/>
              </w:rPr>
              <w:fldChar w:fldCharType="begin"/>
            </w:r>
            <w:r w:rsidR="001848B6">
              <w:rPr>
                <w:noProof/>
                <w:webHidden/>
              </w:rPr>
              <w:instrText xml:space="preserve"> PAGEREF _Toc80869172 \h </w:instrText>
            </w:r>
            <w:r w:rsidR="001848B6">
              <w:rPr>
                <w:noProof/>
                <w:webHidden/>
              </w:rPr>
            </w:r>
            <w:r w:rsidR="001848B6">
              <w:rPr>
                <w:noProof/>
                <w:webHidden/>
              </w:rPr>
              <w:fldChar w:fldCharType="separate"/>
            </w:r>
            <w:r w:rsidR="00084A1B">
              <w:rPr>
                <w:noProof/>
                <w:webHidden/>
              </w:rPr>
              <w:t>55</w:t>
            </w:r>
            <w:r w:rsidR="001848B6">
              <w:rPr>
                <w:noProof/>
                <w:webHidden/>
              </w:rPr>
              <w:fldChar w:fldCharType="end"/>
            </w:r>
          </w:hyperlink>
        </w:p>
        <w:p w14:paraId="24B6A861" w14:textId="2CCFB492" w:rsidR="001848B6" w:rsidRDefault="00251E43">
          <w:pPr>
            <w:pStyle w:val="TOC2"/>
            <w:tabs>
              <w:tab w:val="right" w:leader="dot" w:pos="9016"/>
            </w:tabs>
            <w:rPr>
              <w:rFonts w:asciiTheme="minorHAnsi" w:hAnsiTheme="minorHAnsi"/>
              <w:noProof/>
              <w:sz w:val="22"/>
              <w:lang w:eastAsia="en-AU"/>
            </w:rPr>
          </w:pPr>
          <w:hyperlink w:anchor="_Toc80869173" w:history="1">
            <w:r w:rsidR="001848B6" w:rsidRPr="006F33A1">
              <w:rPr>
                <w:rStyle w:val="Hyperlink"/>
                <w:noProof/>
              </w:rPr>
              <w:t>Performance Tables Outcome 4: Housing</w:t>
            </w:r>
            <w:r w:rsidR="001848B6">
              <w:rPr>
                <w:noProof/>
                <w:webHidden/>
              </w:rPr>
              <w:tab/>
            </w:r>
            <w:r w:rsidR="001848B6">
              <w:rPr>
                <w:noProof/>
                <w:webHidden/>
              </w:rPr>
              <w:fldChar w:fldCharType="begin"/>
            </w:r>
            <w:r w:rsidR="001848B6">
              <w:rPr>
                <w:noProof/>
                <w:webHidden/>
              </w:rPr>
              <w:instrText xml:space="preserve"> PAGEREF _Toc80869173 \h </w:instrText>
            </w:r>
            <w:r w:rsidR="001848B6">
              <w:rPr>
                <w:noProof/>
                <w:webHidden/>
              </w:rPr>
            </w:r>
            <w:r w:rsidR="001848B6">
              <w:rPr>
                <w:noProof/>
                <w:webHidden/>
              </w:rPr>
              <w:fldChar w:fldCharType="separate"/>
            </w:r>
            <w:r w:rsidR="00084A1B">
              <w:rPr>
                <w:noProof/>
                <w:webHidden/>
              </w:rPr>
              <w:t>56</w:t>
            </w:r>
            <w:r w:rsidR="001848B6">
              <w:rPr>
                <w:noProof/>
                <w:webHidden/>
              </w:rPr>
              <w:fldChar w:fldCharType="end"/>
            </w:r>
          </w:hyperlink>
        </w:p>
        <w:p w14:paraId="0E664C0F" w14:textId="56DDAE60" w:rsidR="001848B6" w:rsidRDefault="00251E43">
          <w:pPr>
            <w:pStyle w:val="TOC1"/>
            <w:tabs>
              <w:tab w:val="right" w:leader="dot" w:pos="9016"/>
            </w:tabs>
            <w:rPr>
              <w:rFonts w:asciiTheme="minorHAnsi" w:hAnsiTheme="minorHAnsi"/>
              <w:noProof/>
              <w:sz w:val="22"/>
              <w:lang w:eastAsia="en-AU"/>
            </w:rPr>
          </w:pPr>
          <w:hyperlink w:anchor="_Toc80869174" w:history="1">
            <w:r w:rsidR="001848B6" w:rsidRPr="006F33A1">
              <w:rPr>
                <w:rStyle w:val="Hyperlink"/>
                <w:noProof/>
              </w:rPr>
              <w:t>Cross Outcome Program Support</w:t>
            </w:r>
            <w:r w:rsidR="001848B6">
              <w:rPr>
                <w:noProof/>
                <w:webHidden/>
              </w:rPr>
              <w:tab/>
            </w:r>
            <w:r w:rsidR="001848B6">
              <w:rPr>
                <w:noProof/>
                <w:webHidden/>
              </w:rPr>
              <w:fldChar w:fldCharType="begin"/>
            </w:r>
            <w:r w:rsidR="001848B6">
              <w:rPr>
                <w:noProof/>
                <w:webHidden/>
              </w:rPr>
              <w:instrText xml:space="preserve"> PAGEREF _Toc80869174 \h </w:instrText>
            </w:r>
            <w:r w:rsidR="001848B6">
              <w:rPr>
                <w:noProof/>
                <w:webHidden/>
              </w:rPr>
            </w:r>
            <w:r w:rsidR="001848B6">
              <w:rPr>
                <w:noProof/>
                <w:webHidden/>
              </w:rPr>
              <w:fldChar w:fldCharType="separate"/>
            </w:r>
            <w:r w:rsidR="00084A1B">
              <w:rPr>
                <w:noProof/>
                <w:webHidden/>
              </w:rPr>
              <w:t>60</w:t>
            </w:r>
            <w:r w:rsidR="001848B6">
              <w:rPr>
                <w:noProof/>
                <w:webHidden/>
              </w:rPr>
              <w:fldChar w:fldCharType="end"/>
            </w:r>
          </w:hyperlink>
        </w:p>
        <w:p w14:paraId="11D9F8B9" w14:textId="6B6FE11F" w:rsidR="00276AB7" w:rsidRDefault="00276AB7">
          <w:r>
            <w:fldChar w:fldCharType="end"/>
          </w:r>
        </w:p>
      </w:sdtContent>
    </w:sdt>
    <w:p w14:paraId="50BABA92" w14:textId="77777777" w:rsidR="00294397" w:rsidRPr="00294397" w:rsidRDefault="0060746E" w:rsidP="00294397">
      <w:pPr>
        <w:pStyle w:val="Heading1"/>
      </w:pPr>
      <w:r>
        <w:br w:type="page"/>
      </w:r>
      <w:bookmarkStart w:id="18" w:name="_Toc80869135"/>
      <w:r w:rsidR="00294397" w:rsidRPr="00294397">
        <w:t>Acknowledgment of Country</w:t>
      </w:r>
      <w:bookmarkEnd w:id="18"/>
    </w:p>
    <w:p w14:paraId="269442B1" w14:textId="5C3C1B31" w:rsidR="00294397" w:rsidRDefault="00294397" w:rsidP="00294397">
      <w:pPr>
        <w:pStyle w:val="Normalmorespace"/>
      </w:pPr>
      <w:r w:rsidRPr="00294397">
        <w:t xml:space="preserve">The </w:t>
      </w:r>
      <w:r w:rsidR="00B2322C">
        <w:t>d</w:t>
      </w:r>
      <w:r w:rsidRPr="00294397">
        <w:t>epartment acknowledges the traditional country throughout Australia on which we gather, live,</w:t>
      </w:r>
      <w:r w:rsidR="006B7467">
        <w:t> </w:t>
      </w:r>
      <w:r w:rsidRPr="00294397">
        <w:t>work and stand. We acknowledge all traditional custodians, their Elders past, present and emerging and we pay our respects to their continuing connection to their culture, community, land, sea and rivers.</w:t>
      </w:r>
    </w:p>
    <w:p w14:paraId="78419B98" w14:textId="00E7B809" w:rsidR="00D037DA" w:rsidRPr="00A33E5A" w:rsidRDefault="00D037DA" w:rsidP="00294397">
      <w:pPr>
        <w:pStyle w:val="Heading1"/>
      </w:pPr>
      <w:bookmarkStart w:id="19" w:name="_Toc80869136"/>
      <w:r w:rsidRPr="00A33E5A">
        <w:t>Our mission</w:t>
      </w:r>
      <w:bookmarkEnd w:id="19"/>
      <w:bookmarkEnd w:id="17"/>
      <w:bookmarkEnd w:id="16"/>
    </w:p>
    <w:p w14:paraId="07FB063E" w14:textId="77777777" w:rsidR="006A09C4" w:rsidRPr="00AC6B1D" w:rsidRDefault="006A09C4" w:rsidP="00C169D0">
      <w:pPr>
        <w:pStyle w:val="Normalmorespace"/>
      </w:pPr>
      <w:r w:rsidRPr="002C3F65">
        <w:t>Our mission is to improve the wellbeing of individuals and families in Australian communities</w:t>
      </w:r>
      <w:r w:rsidRPr="00AC6B1D">
        <w:t>.</w:t>
      </w:r>
    </w:p>
    <w:p w14:paraId="442B1AEA" w14:textId="2AF422AF" w:rsidR="00F216F2" w:rsidRPr="00A33E5A" w:rsidRDefault="00F216F2" w:rsidP="00C169D0">
      <w:pPr>
        <w:pStyle w:val="Heading1"/>
      </w:pPr>
      <w:bookmarkStart w:id="20" w:name="_Toc47604292"/>
      <w:bookmarkStart w:id="21" w:name="_Toc80869137"/>
      <w:r w:rsidRPr="00A33E5A">
        <w:t xml:space="preserve">Our </w:t>
      </w:r>
      <w:r w:rsidR="002409AE" w:rsidRPr="00C169D0">
        <w:t>p</w:t>
      </w:r>
      <w:r w:rsidRPr="00C169D0">
        <w:t>urpose</w:t>
      </w:r>
      <w:bookmarkEnd w:id="20"/>
      <w:bookmarkEnd w:id="21"/>
    </w:p>
    <w:p w14:paraId="44B46B28" w14:textId="4E4551F6" w:rsidR="0073534A" w:rsidRPr="003E62A8" w:rsidRDefault="0073534A" w:rsidP="00C169D0">
      <w:pPr>
        <w:pStyle w:val="Normalmorespace"/>
      </w:pPr>
      <w:r>
        <w:t xml:space="preserve">Our </w:t>
      </w:r>
      <w:r w:rsidRPr="003E62A8">
        <w:t xml:space="preserve">purpose is to improve the economic and social wellbeing of individuals and families in Australian </w:t>
      </w:r>
      <w:r w:rsidR="006A331A" w:rsidRPr="003E62A8">
        <w:t>communities, which</w:t>
      </w:r>
      <w:r w:rsidRPr="003E62A8">
        <w:t xml:space="preserve"> we achieve through the implementation of a range of government policies, programs, services</w:t>
      </w:r>
      <w:r>
        <w:t>,</w:t>
      </w:r>
      <w:r w:rsidRPr="003E62A8">
        <w:t xml:space="preserve"> and payments.</w:t>
      </w:r>
    </w:p>
    <w:p w14:paraId="587FC9CD" w14:textId="373A530F" w:rsidR="0073534A" w:rsidRPr="003E62A8" w:rsidRDefault="0073534A" w:rsidP="00C169D0">
      <w:pPr>
        <w:pStyle w:val="Normalmorespace"/>
      </w:pPr>
      <w:r>
        <w:t xml:space="preserve">The department’s </w:t>
      </w:r>
      <w:r w:rsidR="00020C9A">
        <w:t xml:space="preserve">responsibilities </w:t>
      </w:r>
      <w:r>
        <w:t>as set out in the Administrative Arrangement Orders, are</w:t>
      </w:r>
      <w:r w:rsidRPr="003E62A8">
        <w:t>:</w:t>
      </w:r>
    </w:p>
    <w:p w14:paraId="396DA95F" w14:textId="77777777" w:rsidR="0073534A" w:rsidRPr="00C169D0" w:rsidRDefault="0073534A" w:rsidP="00C169D0">
      <w:pPr>
        <w:pStyle w:val="ListParagraph"/>
      </w:pPr>
      <w:r>
        <w:t>i</w:t>
      </w:r>
      <w:r w:rsidRPr="00DE33E3">
        <w:t xml:space="preserve">ncome security and support policies and programs for families with children, carers, the </w:t>
      </w:r>
      <w:r w:rsidRPr="00C169D0">
        <w:t>aged, people with disabilities, and people in hardship</w:t>
      </w:r>
    </w:p>
    <w:p w14:paraId="3F076A91" w14:textId="77777777" w:rsidR="0073534A" w:rsidRPr="00C169D0" w:rsidRDefault="0073534A" w:rsidP="00C169D0">
      <w:pPr>
        <w:pStyle w:val="ListParagraph"/>
      </w:pPr>
      <w:r w:rsidRPr="00C169D0">
        <w:t>income support policies for students and apprentices</w:t>
      </w:r>
    </w:p>
    <w:p w14:paraId="1A901A57" w14:textId="77777777" w:rsidR="0073534A" w:rsidRPr="00C169D0" w:rsidRDefault="0073534A" w:rsidP="00C169D0">
      <w:pPr>
        <w:pStyle w:val="ListParagraph"/>
      </w:pPr>
      <w:r w:rsidRPr="00C169D0">
        <w:t>income support and participation policy for people of working age</w:t>
      </w:r>
    </w:p>
    <w:p w14:paraId="254F3108" w14:textId="77777777" w:rsidR="0073534A" w:rsidRPr="00C169D0" w:rsidRDefault="0073534A" w:rsidP="00C169D0">
      <w:pPr>
        <w:pStyle w:val="ListParagraph"/>
      </w:pPr>
      <w:r w:rsidRPr="00C169D0">
        <w:t>services for families with children, people with disabilities, and carers</w:t>
      </w:r>
    </w:p>
    <w:p w14:paraId="6A18C6F0" w14:textId="77777777" w:rsidR="0073534A" w:rsidRPr="00C169D0" w:rsidRDefault="0073534A" w:rsidP="00C169D0">
      <w:pPr>
        <w:pStyle w:val="ListParagraph"/>
      </w:pPr>
      <w:r w:rsidRPr="00C169D0">
        <w:t>community mental health</w:t>
      </w:r>
    </w:p>
    <w:p w14:paraId="5394C685" w14:textId="77777777" w:rsidR="0073534A" w:rsidRPr="00C169D0" w:rsidRDefault="0073534A" w:rsidP="00C169D0">
      <w:pPr>
        <w:pStyle w:val="ListParagraph"/>
      </w:pPr>
      <w:r w:rsidRPr="00C169D0">
        <w:t>community support services</w:t>
      </w:r>
    </w:p>
    <w:p w14:paraId="0D90B449" w14:textId="77777777" w:rsidR="0073534A" w:rsidRPr="00C169D0" w:rsidRDefault="0073534A" w:rsidP="00C169D0">
      <w:pPr>
        <w:pStyle w:val="ListParagraph"/>
      </w:pPr>
      <w:r w:rsidRPr="00C169D0">
        <w:t>family relationship, family and children’s support services</w:t>
      </w:r>
    </w:p>
    <w:p w14:paraId="03611171" w14:textId="77777777" w:rsidR="0073534A" w:rsidRPr="00C169D0" w:rsidRDefault="0073534A" w:rsidP="00C169D0">
      <w:pPr>
        <w:pStyle w:val="ListParagraph"/>
      </w:pPr>
      <w:r w:rsidRPr="00C169D0">
        <w:t>social housing, rent assistance, and homelessness</w:t>
      </w:r>
    </w:p>
    <w:p w14:paraId="3DE6C304" w14:textId="77777777" w:rsidR="0073534A" w:rsidRPr="00C169D0" w:rsidRDefault="0073534A" w:rsidP="00C169D0">
      <w:pPr>
        <w:pStyle w:val="ListParagraph"/>
      </w:pPr>
      <w:r w:rsidRPr="00C169D0">
        <w:t>child support policy</w:t>
      </w:r>
    </w:p>
    <w:p w14:paraId="58D43550" w14:textId="77777777" w:rsidR="0073534A" w:rsidRPr="00C169D0" w:rsidRDefault="0073534A" w:rsidP="00C169D0">
      <w:pPr>
        <w:pStyle w:val="ListParagraph"/>
      </w:pPr>
      <w:r w:rsidRPr="00C169D0">
        <w:t>services to help people with disabilities obtain employment</w:t>
      </w:r>
    </w:p>
    <w:p w14:paraId="600E1521" w14:textId="77777777" w:rsidR="0073534A" w:rsidRPr="00C169D0" w:rsidRDefault="0073534A" w:rsidP="00C169D0">
      <w:pPr>
        <w:pStyle w:val="ListParagraph"/>
      </w:pPr>
      <w:r w:rsidRPr="00C169D0">
        <w:t>non-profit sector and volunteering</w:t>
      </w:r>
    </w:p>
    <w:p w14:paraId="174D6F61" w14:textId="77777777" w:rsidR="0073534A" w:rsidRPr="00C169D0" w:rsidRDefault="0073534A" w:rsidP="00C169D0">
      <w:pPr>
        <w:pStyle w:val="ListParagraph"/>
      </w:pPr>
      <w:r w:rsidRPr="00C169D0">
        <w:t>services and payments relating to social security, child support, students, families, aged care, and health programs (excluding health provider compliance)</w:t>
      </w:r>
    </w:p>
    <w:p w14:paraId="10B68E4B" w14:textId="77777777" w:rsidR="0073534A" w:rsidRPr="00C169D0" w:rsidRDefault="0073534A" w:rsidP="00C169D0">
      <w:pPr>
        <w:pStyle w:val="ListParagraph"/>
      </w:pPr>
      <w:r w:rsidRPr="00C169D0">
        <w:t>Australian Hearing Services</w:t>
      </w:r>
    </w:p>
    <w:p w14:paraId="467D939C" w14:textId="77777777" w:rsidR="0073534A" w:rsidRPr="00DE33E3" w:rsidRDefault="0073534A" w:rsidP="00C169D0">
      <w:pPr>
        <w:pStyle w:val="ListParagraph"/>
      </w:pPr>
      <w:r w:rsidRPr="00C169D0">
        <w:t>Whole of</w:t>
      </w:r>
      <w:r w:rsidRPr="00DE33E3">
        <w:t xml:space="preserve"> government service delivery policy</w:t>
      </w:r>
      <w:r>
        <w:t>.</w:t>
      </w:r>
    </w:p>
    <w:p w14:paraId="5A94A2A2" w14:textId="1FC851CB" w:rsidR="0073534A" w:rsidRPr="00B1192B" w:rsidRDefault="0073534A" w:rsidP="00C169D0">
      <w:pPr>
        <w:pStyle w:val="Normalmorespace"/>
        <w:rPr>
          <w:color w:val="000000"/>
        </w:rPr>
      </w:pPr>
      <w:r w:rsidRPr="003E62A8">
        <w:t>The following sections provide further information about each of these outcomes</w:t>
      </w:r>
      <w:r>
        <w:t>.</w:t>
      </w:r>
    </w:p>
    <w:p w14:paraId="13300E53" w14:textId="574B85B4" w:rsidR="006922A3" w:rsidRPr="00A33E5A" w:rsidRDefault="0044631A" w:rsidP="00C169D0">
      <w:pPr>
        <w:pStyle w:val="Heading1"/>
      </w:pPr>
      <w:bookmarkStart w:id="22" w:name="_Toc47604293"/>
      <w:bookmarkStart w:id="23" w:name="_Toc80869138"/>
      <w:r w:rsidRPr="00C169D0">
        <w:t>Our</w:t>
      </w:r>
      <w:r>
        <w:t xml:space="preserve"> </w:t>
      </w:r>
      <w:r w:rsidR="0073534A">
        <w:t>o</w:t>
      </w:r>
      <w:r w:rsidR="006922A3" w:rsidRPr="00A33E5A">
        <w:t>utcomes</w:t>
      </w:r>
      <w:bookmarkEnd w:id="22"/>
      <w:bookmarkEnd w:id="23"/>
    </w:p>
    <w:p w14:paraId="35A24817" w14:textId="77777777" w:rsidR="006922A3" w:rsidRPr="009F24BE" w:rsidRDefault="0073534A" w:rsidP="00C169D0">
      <w:pPr>
        <w:pStyle w:val="Normalmorespace"/>
      </w:pPr>
      <w:r>
        <w:t xml:space="preserve">Our </w:t>
      </w:r>
      <w:r w:rsidR="003218FB">
        <w:t>purposes are delivered under four outcomes areas, including</w:t>
      </w:r>
      <w:r w:rsidR="006922A3" w:rsidRPr="009F24BE">
        <w:t>:</w:t>
      </w:r>
    </w:p>
    <w:p w14:paraId="2DB46E34" w14:textId="77777777" w:rsidR="0073534A" w:rsidRPr="00050089" w:rsidRDefault="0073534A" w:rsidP="00C169D0">
      <w:pPr>
        <w:pStyle w:val="Heading2"/>
      </w:pPr>
      <w:bookmarkStart w:id="24" w:name="_Toc80869139"/>
      <w:r w:rsidRPr="00050089">
        <w:t>Outcome 1 – Social Security</w:t>
      </w:r>
      <w:bookmarkEnd w:id="24"/>
    </w:p>
    <w:p w14:paraId="7DF47E2E" w14:textId="77777777" w:rsidR="0073534A" w:rsidRPr="009F24BE" w:rsidRDefault="0073534A" w:rsidP="00C169D0">
      <w:pPr>
        <w:pStyle w:val="Normalmorespace"/>
      </w:pPr>
      <w:r>
        <w:t>A sustainable social security system that incentivises self-reliance and supports people who cannot fully support themselves by providing targeted payments and assistance.</w:t>
      </w:r>
    </w:p>
    <w:p w14:paraId="27999AE1" w14:textId="77777777" w:rsidR="0073534A" w:rsidRPr="00050089" w:rsidRDefault="0073534A" w:rsidP="00C169D0">
      <w:pPr>
        <w:pStyle w:val="Heading2"/>
      </w:pPr>
      <w:bookmarkStart w:id="25" w:name="_Toc80869140"/>
      <w:r w:rsidRPr="00050089">
        <w:t>Outcome 2 – Families and Communities</w:t>
      </w:r>
      <w:bookmarkEnd w:id="25"/>
    </w:p>
    <w:p w14:paraId="4AD7806E" w14:textId="492B996A" w:rsidR="0073534A" w:rsidRPr="009F24BE" w:rsidRDefault="0073534A" w:rsidP="00C169D0">
      <w:pPr>
        <w:pStyle w:val="Normalmorespace"/>
      </w:pPr>
      <w:r w:rsidRPr="009F24BE">
        <w:t>Contribute to stronger and more resilient individuals, families</w:t>
      </w:r>
      <w:r>
        <w:t>,</w:t>
      </w:r>
      <w:r w:rsidRPr="009F24BE">
        <w:t xml:space="preserve"> and communities by providing targeted </w:t>
      </w:r>
      <w:r>
        <w:t>support.</w:t>
      </w:r>
    </w:p>
    <w:p w14:paraId="4866DBDE" w14:textId="77777777" w:rsidR="0073534A" w:rsidRPr="00050089" w:rsidRDefault="0073534A" w:rsidP="00C169D0">
      <w:pPr>
        <w:pStyle w:val="Heading2"/>
      </w:pPr>
      <w:bookmarkStart w:id="26" w:name="_Toc80869141"/>
      <w:r w:rsidRPr="00050089">
        <w:t>Outcome 3 – Disability and Carers</w:t>
      </w:r>
      <w:bookmarkEnd w:id="26"/>
    </w:p>
    <w:p w14:paraId="2D0DC0AC" w14:textId="48180206" w:rsidR="0073534A" w:rsidRPr="009F24BE" w:rsidRDefault="0073534A" w:rsidP="00C169D0">
      <w:pPr>
        <w:pStyle w:val="Normalmorespace"/>
      </w:pPr>
      <w:r>
        <w:t>Supporting the independence of, and economic participation by, people with disability and carers by providing targeted support.</w:t>
      </w:r>
    </w:p>
    <w:p w14:paraId="03A544FB" w14:textId="77777777" w:rsidR="0073534A" w:rsidRPr="00050089" w:rsidRDefault="0073534A" w:rsidP="00C169D0">
      <w:pPr>
        <w:pStyle w:val="Heading2"/>
      </w:pPr>
      <w:bookmarkStart w:id="27" w:name="_Toc80869142"/>
      <w:r w:rsidRPr="00050089">
        <w:t>Outcome 4 – Housing and Homelessness</w:t>
      </w:r>
      <w:bookmarkEnd w:id="27"/>
    </w:p>
    <w:p w14:paraId="7653F106" w14:textId="6769D4F9" w:rsidR="0073534A" w:rsidRDefault="0073534A" w:rsidP="00C169D0">
      <w:pPr>
        <w:pStyle w:val="Normalmorespace"/>
      </w:pPr>
      <w:r>
        <w:t>Improving housing affordability, supporting social housing for individuals, and preventing and addressing homelessness by providing targeted support.</w:t>
      </w:r>
    </w:p>
    <w:p w14:paraId="0D527AF4" w14:textId="77777777" w:rsidR="00B1192B" w:rsidRPr="00A33E5A" w:rsidRDefault="00B1192B" w:rsidP="00C169D0">
      <w:pPr>
        <w:pStyle w:val="Heading1"/>
      </w:pPr>
      <w:bookmarkStart w:id="28" w:name="_Toc80869143"/>
      <w:bookmarkStart w:id="29" w:name="_Toc47604296"/>
      <w:bookmarkStart w:id="30" w:name="_Toc47604294"/>
      <w:r w:rsidRPr="00C169D0">
        <w:t>Our</w:t>
      </w:r>
      <w:r>
        <w:t xml:space="preserve"> operating context</w:t>
      </w:r>
      <w:bookmarkEnd w:id="28"/>
    </w:p>
    <w:p w14:paraId="004B8D1E" w14:textId="6C3E5C11" w:rsidR="007453FB" w:rsidRPr="0077408D" w:rsidRDefault="0073534A" w:rsidP="0077408D">
      <w:pPr>
        <w:pStyle w:val="Normalmorespace"/>
      </w:pPr>
      <w:r w:rsidRPr="00EC3FD4">
        <w:t xml:space="preserve">The </w:t>
      </w:r>
      <w:r w:rsidR="00F17DEA">
        <w:t xml:space="preserve">department operates in a </w:t>
      </w:r>
      <w:r w:rsidRPr="00EC3FD4">
        <w:t>complex, interconnected</w:t>
      </w:r>
      <w:r>
        <w:t>,</w:t>
      </w:r>
      <w:r w:rsidRPr="00EC3FD4">
        <w:t xml:space="preserve"> and evolving</w:t>
      </w:r>
      <w:r w:rsidR="00F17DEA">
        <w:t xml:space="preserve"> environment</w:t>
      </w:r>
      <w:r w:rsidR="00E05965">
        <w:t xml:space="preserve">. </w:t>
      </w:r>
      <w:r w:rsidR="007453FB" w:rsidRPr="00890A42">
        <w:rPr>
          <w:rFonts w:cstheme="minorHAnsi"/>
          <w:color w:val="000000"/>
        </w:rPr>
        <w:t xml:space="preserve">Our success is </w:t>
      </w:r>
      <w:r w:rsidR="007453FB">
        <w:rPr>
          <w:rFonts w:cstheme="minorHAnsi"/>
          <w:color w:val="000000"/>
        </w:rPr>
        <w:t xml:space="preserve">measured in terms of </w:t>
      </w:r>
      <w:r w:rsidR="007453FB" w:rsidRPr="00890A42">
        <w:rPr>
          <w:rFonts w:cstheme="minorHAnsi"/>
          <w:color w:val="000000"/>
        </w:rPr>
        <w:t>our ability to</w:t>
      </w:r>
      <w:r w:rsidR="007453FB">
        <w:rPr>
          <w:rFonts w:cstheme="minorHAnsi"/>
          <w:color w:val="000000"/>
        </w:rPr>
        <w:t xml:space="preserve"> </w:t>
      </w:r>
      <w:r w:rsidR="007453FB" w:rsidRPr="00890A42">
        <w:rPr>
          <w:rFonts w:cstheme="minorHAnsi"/>
          <w:color w:val="000000"/>
        </w:rPr>
        <w:t xml:space="preserve">anticipate and adapt within this </w:t>
      </w:r>
      <w:r w:rsidR="007453FB">
        <w:rPr>
          <w:rFonts w:cstheme="minorHAnsi"/>
          <w:color w:val="000000"/>
        </w:rPr>
        <w:t>changing</w:t>
      </w:r>
      <w:r w:rsidR="007453FB" w:rsidRPr="00890A42">
        <w:rPr>
          <w:rFonts w:cstheme="minorHAnsi"/>
          <w:color w:val="000000"/>
        </w:rPr>
        <w:t xml:space="preserve"> environment, while</w:t>
      </w:r>
      <w:r w:rsidR="007453FB">
        <w:rPr>
          <w:rFonts w:cstheme="minorHAnsi"/>
          <w:color w:val="000000"/>
        </w:rPr>
        <w:t xml:space="preserve"> </w:t>
      </w:r>
      <w:r w:rsidR="007453FB" w:rsidRPr="00890A42">
        <w:rPr>
          <w:rFonts w:cstheme="minorHAnsi"/>
          <w:color w:val="000000"/>
        </w:rPr>
        <w:t>maintaining our strategic direction and focus on improving</w:t>
      </w:r>
      <w:r w:rsidR="007453FB">
        <w:rPr>
          <w:rFonts w:cstheme="minorHAnsi"/>
          <w:color w:val="000000"/>
        </w:rPr>
        <w:t xml:space="preserve"> </w:t>
      </w:r>
      <w:r w:rsidR="007453FB" w:rsidRPr="00890A42">
        <w:rPr>
          <w:rFonts w:cstheme="minorHAnsi"/>
          <w:color w:val="000000"/>
        </w:rPr>
        <w:t xml:space="preserve">the wellbeing of individuals and families </w:t>
      </w:r>
      <w:r w:rsidR="007453FB">
        <w:rPr>
          <w:rFonts w:cstheme="minorHAnsi"/>
          <w:color w:val="000000"/>
        </w:rPr>
        <w:t>in Australian communities.</w:t>
      </w:r>
      <w:r w:rsidR="002F6409">
        <w:rPr>
          <w:rFonts w:cstheme="minorHAnsi"/>
          <w:color w:val="000000"/>
        </w:rPr>
        <w:t xml:space="preserve"> </w:t>
      </w:r>
    </w:p>
    <w:p w14:paraId="4B3F3792" w14:textId="57350EFE" w:rsidR="002A476A" w:rsidRDefault="008D0FF0" w:rsidP="00C169D0">
      <w:pPr>
        <w:pStyle w:val="Normalmorespace"/>
      </w:pPr>
      <w:r>
        <w:t xml:space="preserve">The </w:t>
      </w:r>
      <w:r w:rsidR="002A476A">
        <w:t>department continue</w:t>
      </w:r>
      <w:r w:rsidR="00962CF4">
        <w:t>s</w:t>
      </w:r>
      <w:r w:rsidR="002A476A">
        <w:t xml:space="preserve"> to play a key role in providing</w:t>
      </w:r>
      <w:r w:rsidR="002A476A" w:rsidRPr="00EC3FD4">
        <w:t xml:space="preserve"> advice to </w:t>
      </w:r>
      <w:r w:rsidR="002A476A">
        <w:t>g</w:t>
      </w:r>
      <w:r w:rsidR="002A476A" w:rsidRPr="00EC3FD4">
        <w:t>overnment and implement response</w:t>
      </w:r>
      <w:r w:rsidR="002A476A">
        <w:t>s</w:t>
      </w:r>
      <w:r w:rsidR="002A476A" w:rsidRPr="00EC3FD4">
        <w:t xml:space="preserve"> to the C</w:t>
      </w:r>
      <w:r w:rsidR="002A476A">
        <w:t>OVID</w:t>
      </w:r>
      <w:r w:rsidR="002A476A" w:rsidRPr="00EC3FD4">
        <w:t>-19 pandemic</w:t>
      </w:r>
      <w:r w:rsidR="002A476A">
        <w:t xml:space="preserve"> and natural disasters</w:t>
      </w:r>
      <w:r w:rsidR="002A476A" w:rsidRPr="00DA1886">
        <w:t xml:space="preserve"> </w:t>
      </w:r>
      <w:r w:rsidR="002A476A" w:rsidRPr="00EC3FD4">
        <w:t>to support individuals and families in Australian communities.</w:t>
      </w:r>
    </w:p>
    <w:p w14:paraId="6D0D8717" w14:textId="1A01165A" w:rsidR="00962CF4" w:rsidRDefault="000D3347" w:rsidP="00C169D0">
      <w:pPr>
        <w:pStyle w:val="Normalmorespace"/>
      </w:pPr>
      <w:r>
        <w:rPr>
          <w:rFonts w:cs="Arial"/>
        </w:rPr>
        <w:t xml:space="preserve">Additionally, the department </w:t>
      </w:r>
      <w:r w:rsidR="00962CF4">
        <w:rPr>
          <w:rFonts w:cs="Arial"/>
        </w:rPr>
        <w:t>continue</w:t>
      </w:r>
      <w:r>
        <w:rPr>
          <w:rFonts w:cs="Arial"/>
        </w:rPr>
        <w:t>s</w:t>
      </w:r>
      <w:r w:rsidR="00962CF4">
        <w:rPr>
          <w:rFonts w:cs="Arial"/>
        </w:rPr>
        <w:t xml:space="preserve"> </w:t>
      </w:r>
      <w:r>
        <w:rPr>
          <w:rFonts w:cs="Arial"/>
        </w:rPr>
        <w:t xml:space="preserve">to </w:t>
      </w:r>
      <w:r w:rsidR="00962CF4">
        <w:rPr>
          <w:rFonts w:cs="Arial"/>
        </w:rPr>
        <w:t xml:space="preserve">provide </w:t>
      </w:r>
      <w:r>
        <w:rPr>
          <w:rFonts w:cs="Arial"/>
        </w:rPr>
        <w:t xml:space="preserve">a range of </w:t>
      </w:r>
      <w:r w:rsidR="00962CF4" w:rsidRPr="00AC7482">
        <w:rPr>
          <w:rFonts w:cs="Arial"/>
        </w:rPr>
        <w:t>services and payments that assist families, children and older people, provide a safety net for those who cannot fully support themselves, enhance the wellbeing of people with high needs,</w:t>
      </w:r>
      <w:r>
        <w:rPr>
          <w:rFonts w:cs="Arial"/>
        </w:rPr>
        <w:t xml:space="preserve"> and</w:t>
      </w:r>
      <w:r w:rsidR="00962CF4" w:rsidRPr="00AC7482">
        <w:rPr>
          <w:rFonts w:cs="Arial"/>
        </w:rPr>
        <w:t xml:space="preserve"> assist </w:t>
      </w:r>
      <w:r>
        <w:rPr>
          <w:rFonts w:cs="Arial"/>
        </w:rPr>
        <w:t>t</w:t>
      </w:r>
      <w:r w:rsidR="00962CF4" w:rsidRPr="00AC7482">
        <w:rPr>
          <w:rFonts w:cs="Arial"/>
        </w:rPr>
        <w:t>hose who need help with care.</w:t>
      </w:r>
    </w:p>
    <w:p w14:paraId="17C5E7FA" w14:textId="77777777" w:rsidR="0073534A" w:rsidRPr="00EC3FD4" w:rsidRDefault="0073534A" w:rsidP="00C169D0">
      <w:pPr>
        <w:pStyle w:val="Normalmorespace"/>
      </w:pPr>
      <w:r w:rsidRPr="00EC3FD4">
        <w:t xml:space="preserve">To respond to some of the urgent environmental factors, </w:t>
      </w:r>
      <w:r>
        <w:t>we</w:t>
      </w:r>
      <w:r w:rsidRPr="00EC3FD4">
        <w:t xml:space="preserve"> will divert certain members </w:t>
      </w:r>
      <w:r>
        <w:t xml:space="preserve">of our </w:t>
      </w:r>
      <w:r w:rsidRPr="00EC3FD4">
        <w:t>workforce</w:t>
      </w:r>
      <w:r>
        <w:t xml:space="preserve"> </w:t>
      </w:r>
      <w:r w:rsidRPr="00EC3FD4">
        <w:t>including specialist surge teams, to respond urgently in situations requiring social security assistance from the Government.</w:t>
      </w:r>
    </w:p>
    <w:p w14:paraId="66A2BBB1" w14:textId="77777777" w:rsidR="001D627D" w:rsidRDefault="0073534A" w:rsidP="00556614">
      <w:pPr>
        <w:pStyle w:val="Normalmorespace"/>
      </w:pPr>
      <w:r w:rsidRPr="00DA1886">
        <w:t xml:space="preserve">We work closely with our portfolio agencies, </w:t>
      </w:r>
      <w:r w:rsidRPr="006C7B30">
        <w:t>Australian Government</w:t>
      </w:r>
      <w:r w:rsidRPr="00DA1886">
        <w:t xml:space="preserve"> agencies, state and territory governments, relevant organisations</w:t>
      </w:r>
      <w:r>
        <w:t>,</w:t>
      </w:r>
      <w:r w:rsidRPr="00DA1886">
        <w:t xml:space="preserve"> and the community. This is crucial as the delivery of </w:t>
      </w:r>
      <w:r>
        <w:t xml:space="preserve">our </w:t>
      </w:r>
      <w:r w:rsidRPr="00DA1886">
        <w:t xml:space="preserve">outcomes is a shared responsibility in a complex policy environment. </w:t>
      </w:r>
    </w:p>
    <w:p w14:paraId="66F093F9" w14:textId="5D71825B" w:rsidR="0073534A" w:rsidRPr="00DA1886" w:rsidRDefault="0073534A" w:rsidP="00556614">
      <w:pPr>
        <w:pStyle w:val="Normalmorespace"/>
      </w:pPr>
      <w:r w:rsidRPr="00DA1886">
        <w:t>Engagement and strong working relationships with our stakeholders and the broader community ensures our work in policy development, program delivery, services</w:t>
      </w:r>
      <w:r>
        <w:t>,</w:t>
      </w:r>
      <w:r w:rsidRPr="00DA1886">
        <w:t xml:space="preserve"> and evaluation is examined</w:t>
      </w:r>
      <w:r>
        <w:t xml:space="preserve"> </w:t>
      </w:r>
      <w:r w:rsidRPr="00DA1886">
        <w:t>and reflects the needs of the community, our stakeholders</w:t>
      </w:r>
      <w:r>
        <w:t>,</w:t>
      </w:r>
      <w:r w:rsidRPr="00DA1886">
        <w:t xml:space="preserve"> and the recipients of social services.</w:t>
      </w:r>
    </w:p>
    <w:p w14:paraId="3669AB13" w14:textId="77777777" w:rsidR="0073534A" w:rsidRDefault="0073534A" w:rsidP="00556614">
      <w:pPr>
        <w:pStyle w:val="Normalmorespace"/>
      </w:pPr>
      <w:r>
        <w:t xml:space="preserve">We have </w:t>
      </w:r>
      <w:r w:rsidRPr="00DA1886">
        <w:t>a number of portfolio agencies who are our essential partners in meeting our policy, program</w:t>
      </w:r>
      <w:r>
        <w:t>,</w:t>
      </w:r>
      <w:r w:rsidRPr="00DA1886">
        <w:t xml:space="preserve"> and service delivery responsibilities to achieve desired outcomes for the </w:t>
      </w:r>
      <w:r w:rsidRPr="006C7B30">
        <w:t xml:space="preserve">Australian </w:t>
      </w:r>
      <w:r w:rsidRPr="00A364F3">
        <w:t>Government</w:t>
      </w:r>
      <w:r w:rsidRPr="00DA1886">
        <w:t xml:space="preserve"> and the </w:t>
      </w:r>
      <w:r>
        <w:t>community.</w:t>
      </w:r>
      <w:r w:rsidRPr="00DA1886">
        <w:t xml:space="preserve"> </w:t>
      </w:r>
      <w:r>
        <w:t>We also have key stakeholder relationships with the business sector and community organisations in the delivery of our policies and programs.</w:t>
      </w:r>
    </w:p>
    <w:p w14:paraId="0ED4B5CC" w14:textId="77777777" w:rsidR="00D11576" w:rsidRDefault="00D11576" w:rsidP="00DA1886">
      <w:pPr>
        <w:pStyle w:val="Heading2"/>
      </w:pPr>
      <w:bookmarkStart w:id="31" w:name="_Toc80869144"/>
      <w:r>
        <w:t xml:space="preserve">Portfolio </w:t>
      </w:r>
      <w:r w:rsidR="00F649C4">
        <w:t>agencies</w:t>
      </w:r>
      <w:bookmarkEnd w:id="31"/>
    </w:p>
    <w:p w14:paraId="6205F163" w14:textId="1FD124E0" w:rsidR="000D3347" w:rsidRDefault="000D3347" w:rsidP="003912B3">
      <w:pPr>
        <w:pStyle w:val="Normalmorespace"/>
        <w:rPr>
          <w:rFonts w:cs="Arial"/>
          <w:lang w:val="en"/>
        </w:rPr>
      </w:pPr>
      <w:r>
        <w:t xml:space="preserve">The department </w:t>
      </w:r>
      <w:r w:rsidRPr="00EC3FD4">
        <w:t xml:space="preserve">is established as a Department of State under the Administration Arrangements Order. </w:t>
      </w:r>
      <w:r>
        <w:t>We</w:t>
      </w:r>
      <w:r w:rsidRPr="00EC3FD4">
        <w:t xml:space="preserve"> deliver </w:t>
      </w:r>
      <w:r>
        <w:t>our</w:t>
      </w:r>
      <w:r w:rsidRPr="00EC3FD4">
        <w:t xml:space="preserve"> key services through </w:t>
      </w:r>
      <w:r>
        <w:t>our</w:t>
      </w:r>
      <w:r w:rsidRPr="00EC3FD4">
        <w:t xml:space="preserve"> portfolio </w:t>
      </w:r>
      <w:r w:rsidRPr="00DA1886">
        <w:t>agencies.</w:t>
      </w:r>
    </w:p>
    <w:p w14:paraId="7E571D08" w14:textId="24E4365A" w:rsidR="00C7779B" w:rsidRPr="000F547D" w:rsidRDefault="00C7779B" w:rsidP="00C7779B">
      <w:pPr>
        <w:spacing w:before="120" w:after="180" w:line="280" w:lineRule="atLeast"/>
        <w:rPr>
          <w:rFonts w:cs="Arial"/>
          <w:sz w:val="20"/>
          <w:szCs w:val="20"/>
          <w:lang w:val="en" w:eastAsia="en-AU"/>
        </w:rPr>
      </w:pPr>
      <w:r w:rsidRPr="000F547D">
        <w:rPr>
          <w:rFonts w:cs="Arial"/>
          <w:sz w:val="20"/>
          <w:szCs w:val="20"/>
          <w:lang w:val="en" w:eastAsia="en-AU"/>
        </w:rPr>
        <w:t xml:space="preserve">In addition to the </w:t>
      </w:r>
      <w:r>
        <w:rPr>
          <w:rFonts w:cs="Arial"/>
          <w:sz w:val="20"/>
          <w:szCs w:val="20"/>
          <w:lang w:val="en" w:eastAsia="en-AU"/>
        </w:rPr>
        <w:t>d</w:t>
      </w:r>
      <w:r w:rsidRPr="000F547D">
        <w:rPr>
          <w:rFonts w:cs="Arial"/>
          <w:sz w:val="20"/>
          <w:szCs w:val="20"/>
          <w:lang w:val="en" w:eastAsia="en-AU"/>
        </w:rPr>
        <w:t xml:space="preserve">epartment, the </w:t>
      </w:r>
      <w:r>
        <w:rPr>
          <w:rFonts w:cs="Arial"/>
          <w:sz w:val="20"/>
          <w:szCs w:val="20"/>
          <w:lang w:val="en" w:eastAsia="en-AU"/>
        </w:rPr>
        <w:t>Social Services p</w:t>
      </w:r>
      <w:r w:rsidRPr="000F547D">
        <w:rPr>
          <w:rFonts w:cs="Arial"/>
          <w:sz w:val="20"/>
          <w:szCs w:val="20"/>
          <w:lang w:val="en" w:eastAsia="en-AU"/>
        </w:rPr>
        <w:t xml:space="preserve">ortfolio comprises the following </w:t>
      </w:r>
      <w:r>
        <w:rPr>
          <w:rFonts w:cs="Arial"/>
          <w:sz w:val="20"/>
          <w:szCs w:val="20"/>
          <w:lang w:val="en" w:eastAsia="en-AU"/>
        </w:rPr>
        <w:t>p</w:t>
      </w:r>
      <w:r w:rsidRPr="000F547D">
        <w:rPr>
          <w:rFonts w:cs="Arial"/>
          <w:sz w:val="20"/>
          <w:szCs w:val="20"/>
          <w:lang w:val="en" w:eastAsia="en-AU"/>
        </w:rPr>
        <w:t xml:space="preserve">ortfolio </w:t>
      </w:r>
      <w:r w:rsidR="002C2E00">
        <w:rPr>
          <w:rFonts w:cs="Arial"/>
          <w:sz w:val="20"/>
          <w:szCs w:val="20"/>
          <w:lang w:val="en" w:eastAsia="en-AU"/>
        </w:rPr>
        <w:t>bodies</w:t>
      </w:r>
      <w:r w:rsidRPr="000F547D">
        <w:rPr>
          <w:rFonts w:cs="Arial"/>
          <w:sz w:val="20"/>
          <w:szCs w:val="20"/>
          <w:lang w:val="en" w:eastAsia="en-AU"/>
        </w:rPr>
        <w:t>:</w:t>
      </w:r>
    </w:p>
    <w:p w14:paraId="794AC3C8" w14:textId="7ED42EA4" w:rsidR="000E0BA5" w:rsidRPr="00214B7D" w:rsidRDefault="000E0BA5" w:rsidP="000E0BA5">
      <w:pPr>
        <w:pStyle w:val="ListParagraph"/>
      </w:pPr>
      <w:r w:rsidRPr="00214B7D">
        <w:t xml:space="preserve">Australian Institute of Family Studies, established under the </w:t>
      </w:r>
      <w:r w:rsidRPr="00B308AD">
        <w:rPr>
          <w:i/>
        </w:rPr>
        <w:t>Family Law Act 1975</w:t>
      </w:r>
    </w:p>
    <w:p w14:paraId="4445C54B" w14:textId="77777777" w:rsidR="000E0BA5" w:rsidRPr="00214B7D" w:rsidRDefault="000E0BA5" w:rsidP="000E0BA5">
      <w:pPr>
        <w:pStyle w:val="ListParagraph"/>
      </w:pPr>
      <w:r w:rsidRPr="00214B7D">
        <w:t>National Disability Insurance Agency, established under the</w:t>
      </w:r>
      <w:r>
        <w:t xml:space="preserve"> </w:t>
      </w:r>
      <w:r w:rsidRPr="00B308AD">
        <w:rPr>
          <w:i/>
        </w:rPr>
        <w:t>National Disability Insurance Scheme Act 2013</w:t>
      </w:r>
    </w:p>
    <w:p w14:paraId="43AEAEFB" w14:textId="77777777" w:rsidR="000E0BA5" w:rsidRPr="00B308AD" w:rsidRDefault="000E0BA5" w:rsidP="000E0BA5">
      <w:pPr>
        <w:pStyle w:val="ListParagraph"/>
        <w:rPr>
          <w:i/>
        </w:rPr>
      </w:pPr>
      <w:r w:rsidRPr="00214B7D">
        <w:t xml:space="preserve">NDIS Quality and Safeguards Commission, established under the </w:t>
      </w:r>
      <w:r w:rsidRPr="00B308AD">
        <w:rPr>
          <w:i/>
        </w:rPr>
        <w:t>National Disability Insurance Scheme Act 2013</w:t>
      </w:r>
    </w:p>
    <w:p w14:paraId="1F7B99C5" w14:textId="77777777" w:rsidR="000E0BA5" w:rsidRPr="00214B7D" w:rsidRDefault="000E0BA5" w:rsidP="000E0BA5">
      <w:pPr>
        <w:pStyle w:val="ListParagraph"/>
      </w:pPr>
      <w:r w:rsidRPr="00214B7D">
        <w:t xml:space="preserve">Services Australia, established as an Executive Agency under the </w:t>
      </w:r>
      <w:r w:rsidRPr="00B308AD">
        <w:rPr>
          <w:i/>
        </w:rPr>
        <w:t>Public Service Act 1999</w:t>
      </w:r>
    </w:p>
    <w:p w14:paraId="6C26FE95" w14:textId="77777777" w:rsidR="003912B3" w:rsidRDefault="000E0BA5" w:rsidP="003912B3">
      <w:pPr>
        <w:pStyle w:val="ListParagraph"/>
      </w:pPr>
      <w:r w:rsidRPr="00214B7D">
        <w:t xml:space="preserve">Hearing Australia, established under the </w:t>
      </w:r>
      <w:r w:rsidRPr="00B308AD">
        <w:rPr>
          <w:i/>
        </w:rPr>
        <w:t>Australian Hearing Services Act 1991</w:t>
      </w:r>
      <w:r w:rsidRPr="00214B7D">
        <w:t>.</w:t>
      </w:r>
      <w:bookmarkStart w:id="32" w:name="_Toc47604297"/>
    </w:p>
    <w:p w14:paraId="53736ACF" w14:textId="1713C2DB" w:rsidR="004177B8" w:rsidRPr="003912B3" w:rsidRDefault="004177B8" w:rsidP="003912B3">
      <w:pPr>
        <w:pStyle w:val="ListParagraph"/>
      </w:pPr>
      <w:r>
        <w:br w:type="page"/>
      </w:r>
    </w:p>
    <w:p w14:paraId="137FEA31" w14:textId="4EDEC68A" w:rsidR="00020F87" w:rsidRPr="00A33E5A" w:rsidRDefault="00020F87" w:rsidP="00020F87">
      <w:pPr>
        <w:pStyle w:val="Heading1"/>
      </w:pPr>
      <w:bookmarkStart w:id="33" w:name="_Toc80869145"/>
      <w:r>
        <w:t>Our priorities</w:t>
      </w:r>
      <w:bookmarkEnd w:id="33"/>
    </w:p>
    <w:p w14:paraId="2D480FAD" w14:textId="77777777" w:rsidR="0073534A" w:rsidRDefault="0073534A" w:rsidP="00556614">
      <w:pPr>
        <w:pStyle w:val="Normalmorespace"/>
      </w:pPr>
      <w:r>
        <w:t>The department’s enduring focus is on providing:</w:t>
      </w:r>
    </w:p>
    <w:p w14:paraId="408E2A54" w14:textId="448B90AA" w:rsidR="0073534A" w:rsidRPr="00285ADF" w:rsidRDefault="0073534A" w:rsidP="00D84D85">
      <w:pPr>
        <w:pStyle w:val="ListParagraph"/>
      </w:pPr>
      <w:r w:rsidRPr="00D84D85">
        <w:rPr>
          <w:rStyle w:val="BodytextBOLD"/>
        </w:rPr>
        <w:t>Quality policy advice</w:t>
      </w:r>
      <w:r w:rsidRPr="00DE33E3">
        <w:t xml:space="preserve"> – </w:t>
      </w:r>
      <w:r>
        <w:t xml:space="preserve">providing timely, evidence </w:t>
      </w:r>
      <w:r w:rsidRPr="00D84D85">
        <w:t>based</w:t>
      </w:r>
      <w:r>
        <w:t xml:space="preserve">, social policy advice to our </w:t>
      </w:r>
      <w:r w:rsidRPr="006E228B">
        <w:t>Min</w:t>
      </w:r>
      <w:r w:rsidR="0082187F" w:rsidRPr="006E228B">
        <w:t>i</w:t>
      </w:r>
      <w:r w:rsidRPr="006E228B">
        <w:t>sters</w:t>
      </w:r>
      <w:r>
        <w:t xml:space="preserve"> and the broader government with a focus on ensuring the long-term sustainability of the welfare system.</w:t>
      </w:r>
    </w:p>
    <w:p w14:paraId="28FAA11F" w14:textId="77777777" w:rsidR="0073534A" w:rsidRDefault="0073534A" w:rsidP="00D84D85">
      <w:pPr>
        <w:pStyle w:val="ListParagraph"/>
      </w:pPr>
      <w:r w:rsidRPr="00D84D85">
        <w:rPr>
          <w:rStyle w:val="BodytextBOLD"/>
        </w:rPr>
        <w:t>Effective program design and management</w:t>
      </w:r>
      <w:r w:rsidRPr="00DE33E3">
        <w:t xml:space="preserve"> – </w:t>
      </w:r>
      <w:r w:rsidRPr="00D84D85">
        <w:t>ensuring</w:t>
      </w:r>
      <w:r>
        <w:t xml:space="preserve"> government policies and programs achieve intended outcomes through effective program planning, design, implementation, ongoing monitoring and evaluation.</w:t>
      </w:r>
    </w:p>
    <w:p w14:paraId="04227D83" w14:textId="2DC550E2" w:rsidR="00CC61F5" w:rsidRPr="00AA4E9F" w:rsidRDefault="0073534A" w:rsidP="003912B3">
      <w:pPr>
        <w:pStyle w:val="ListParagraph"/>
      </w:pPr>
      <w:r w:rsidRPr="00D84D85">
        <w:rPr>
          <w:rStyle w:val="BodytextBOLD"/>
        </w:rPr>
        <w:t>People, culture, and performance</w:t>
      </w:r>
      <w:r w:rsidRPr="00DE33E3">
        <w:t xml:space="preserve"> – </w:t>
      </w:r>
      <w:r w:rsidRPr="00D84D85">
        <w:t>building</w:t>
      </w:r>
      <w:r>
        <w:t xml:space="preserve"> a productive, safe, diverse, and respectful workplace, effectively managing risks and resources, and ensuring we have the capability to deliver government priorities now and into the future.</w:t>
      </w:r>
    </w:p>
    <w:p w14:paraId="3A35AF88" w14:textId="77777777" w:rsidR="00020F87" w:rsidRDefault="00E31F6F" w:rsidP="00E31F6F">
      <w:pPr>
        <w:pStyle w:val="Heading1"/>
      </w:pPr>
      <w:bookmarkStart w:id="34" w:name="_Toc80869146"/>
      <w:r w:rsidRPr="00A33E5A">
        <w:t>Our values</w:t>
      </w:r>
      <w:bookmarkEnd w:id="32"/>
      <w:bookmarkEnd w:id="34"/>
      <w:r>
        <w:t xml:space="preserve"> </w:t>
      </w:r>
    </w:p>
    <w:p w14:paraId="389BBCF0" w14:textId="77777777" w:rsidR="00020F87" w:rsidRDefault="00020F87" w:rsidP="00D84D85">
      <w:pPr>
        <w:pStyle w:val="Normalmorespace"/>
      </w:pPr>
      <w:r w:rsidRPr="002C3F65">
        <w:t xml:space="preserve">Our values are those of the </w:t>
      </w:r>
      <w:r w:rsidRPr="00D84D85">
        <w:t>Australian</w:t>
      </w:r>
      <w:r w:rsidRPr="002C3F65">
        <w:t xml:space="preserve"> Public Service (APS). The APS values require us to be impartial, committed to service, accountable, respectful and ethical. These are central to the way we work with our Ministers, colleagues and stakeholders.</w:t>
      </w:r>
    </w:p>
    <w:p w14:paraId="49AC166F" w14:textId="77777777" w:rsidR="00737EBA" w:rsidRDefault="0044631A" w:rsidP="00737EBA">
      <w:pPr>
        <w:pStyle w:val="Heading1"/>
      </w:pPr>
      <w:bookmarkStart w:id="35" w:name="_Toc47604298"/>
      <w:bookmarkStart w:id="36" w:name="_Toc80869147"/>
      <w:bookmarkEnd w:id="29"/>
      <w:r>
        <w:t xml:space="preserve">Our </w:t>
      </w:r>
      <w:r w:rsidR="0073534A">
        <w:t>wo</w:t>
      </w:r>
      <w:r w:rsidR="00737EBA" w:rsidRPr="00A33E5A">
        <w:t>rkplace behaviours</w:t>
      </w:r>
      <w:bookmarkEnd w:id="35"/>
      <w:bookmarkEnd w:id="36"/>
    </w:p>
    <w:p w14:paraId="69E57298" w14:textId="77777777" w:rsidR="00737EBA" w:rsidRPr="00F63692" w:rsidRDefault="00737EBA" w:rsidP="00D84D85">
      <w:pPr>
        <w:pStyle w:val="Normalmorespace"/>
      </w:pPr>
      <w:r w:rsidRPr="00F63692">
        <w:t xml:space="preserve">Our workplace behaviours are expressions of our commitment to making a difference. </w:t>
      </w:r>
      <w:r>
        <w:br/>
      </w:r>
      <w:r w:rsidRPr="00F63692">
        <w:t>We are:</w:t>
      </w:r>
    </w:p>
    <w:p w14:paraId="226A1BFE" w14:textId="77777777" w:rsidR="00737EBA" w:rsidRPr="00D84D85" w:rsidRDefault="00737EBA" w:rsidP="00D84D85">
      <w:pPr>
        <w:pStyle w:val="ListParagraph"/>
      </w:pPr>
      <w:r w:rsidRPr="00D84D85">
        <w:rPr>
          <w:rStyle w:val="BodytextBOLD"/>
        </w:rPr>
        <w:t xml:space="preserve">Action-oriented – </w:t>
      </w:r>
      <w:r w:rsidRPr="00F63692">
        <w:rPr>
          <w:rFonts w:eastAsiaTheme="minorHAnsi"/>
        </w:rPr>
        <w:t xml:space="preserve">we have a bias for action </w:t>
      </w:r>
      <w:r w:rsidRPr="00D84D85">
        <w:t>and achieving outcomes.</w:t>
      </w:r>
    </w:p>
    <w:p w14:paraId="5BC0B2E4" w14:textId="77777777" w:rsidR="00737EBA" w:rsidRPr="00D84D85" w:rsidRDefault="00737EBA" w:rsidP="00D84D85">
      <w:pPr>
        <w:pStyle w:val="ListParagraph"/>
      </w:pPr>
      <w:r w:rsidRPr="00D84D85">
        <w:rPr>
          <w:rStyle w:val="BodytextBOLD"/>
        </w:rPr>
        <w:t>Builders of cooperative relationships</w:t>
      </w:r>
      <w:r w:rsidRPr="00D84D85">
        <w:rPr>
          <w:rStyle w:val="BodytextBOLD"/>
          <w:b w:val="0"/>
          <w:color w:val="auto"/>
        </w:rPr>
        <w:t xml:space="preserve"> – </w:t>
      </w:r>
      <w:r w:rsidRPr="00D84D85">
        <w:t>we work with internal and external stakeholders to achieve results.</w:t>
      </w:r>
    </w:p>
    <w:p w14:paraId="0A9BC9F2" w14:textId="77777777" w:rsidR="00737EBA" w:rsidRPr="00D84D85" w:rsidRDefault="00737EBA" w:rsidP="00D84D85">
      <w:pPr>
        <w:pStyle w:val="ListParagraph"/>
        <w:rPr>
          <w:rStyle w:val="BodytextBOLD"/>
          <w:b w:val="0"/>
          <w:color w:val="auto"/>
        </w:rPr>
      </w:pPr>
      <w:r w:rsidRPr="00D84D85">
        <w:rPr>
          <w:rStyle w:val="BodytextBOLD"/>
        </w:rPr>
        <w:t>Curious</w:t>
      </w:r>
      <w:r w:rsidRPr="00D84D85">
        <w:rPr>
          <w:rStyle w:val="BodytextBOLD"/>
          <w:b w:val="0"/>
          <w:color w:val="auto"/>
        </w:rPr>
        <w:t xml:space="preserve"> </w:t>
      </w:r>
      <w:r w:rsidRPr="00D84D85">
        <w:t>– we listen, learn, see opportunities and adapt.</w:t>
      </w:r>
    </w:p>
    <w:p w14:paraId="159EF8B9" w14:textId="77777777" w:rsidR="00E238D3" w:rsidRDefault="00737EBA" w:rsidP="00D84D85">
      <w:pPr>
        <w:pStyle w:val="ListParagraph"/>
        <w:rPr>
          <w:rFonts w:eastAsiaTheme="minorHAnsi"/>
        </w:rPr>
      </w:pPr>
      <w:r w:rsidRPr="00D84D85">
        <w:rPr>
          <w:rStyle w:val="BodytextBOLD"/>
        </w:rPr>
        <w:t>Decisive</w:t>
      </w:r>
      <w:r w:rsidRPr="00D84D85">
        <w:rPr>
          <w:rStyle w:val="BodytextBOLD"/>
          <w:b w:val="0"/>
          <w:color w:val="auto"/>
        </w:rPr>
        <w:t xml:space="preserve"> – </w:t>
      </w:r>
      <w:r w:rsidRPr="00D84D85">
        <w:t>we progress issues in a timely manner</w:t>
      </w:r>
      <w:r w:rsidRPr="00F63692">
        <w:rPr>
          <w:rFonts w:eastAsiaTheme="minorHAnsi"/>
        </w:rPr>
        <w:t xml:space="preserve"> and are accountable to ensure closure.</w:t>
      </w:r>
    </w:p>
    <w:p w14:paraId="0C46EF9F" w14:textId="77777777" w:rsidR="00737EBA" w:rsidRPr="00E238D3" w:rsidRDefault="00281199" w:rsidP="00E238D3">
      <w:pPr>
        <w:spacing w:before="120" w:after="120"/>
        <w:ind w:right="-164"/>
        <w:rPr>
          <w:rFonts w:eastAsiaTheme="minorHAnsi" w:cstheme="minorHAnsi"/>
          <w:bCs/>
          <w:iCs/>
          <w:color w:val="000000"/>
          <w:sz w:val="20"/>
        </w:rPr>
        <w:sectPr w:rsidR="00737EBA" w:rsidRPr="00E238D3" w:rsidSect="003912B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306" w:gutter="0"/>
          <w:cols w:space="708"/>
          <w:titlePg/>
          <w:docGrid w:linePitch="360"/>
        </w:sectPr>
      </w:pPr>
      <w:r w:rsidRPr="00E238D3">
        <w:rPr>
          <w:rFonts w:eastAsiaTheme="minorHAnsi" w:cstheme="minorHAnsi"/>
          <w:bCs/>
          <w:iCs/>
          <w:color w:val="000000"/>
          <w:sz w:val="20"/>
        </w:rPr>
        <w:t xml:space="preserve"> </w:t>
      </w:r>
    </w:p>
    <w:p w14:paraId="003BAC39" w14:textId="77777777" w:rsidR="00492654" w:rsidRPr="00787983" w:rsidRDefault="00075511" w:rsidP="00716BFA">
      <w:pPr>
        <w:pStyle w:val="Heading1"/>
      </w:pPr>
      <w:bookmarkStart w:id="37" w:name="_Toc47604316"/>
      <w:bookmarkStart w:id="38" w:name="_Toc80869148"/>
      <w:bookmarkEnd w:id="30"/>
      <w:r w:rsidRPr="00A33E5A">
        <w:t xml:space="preserve">Our </w:t>
      </w:r>
      <w:r w:rsidR="00492654" w:rsidRPr="00A33E5A">
        <w:t>capabilities</w:t>
      </w:r>
      <w:bookmarkStart w:id="39" w:name="_Toc521500226"/>
      <w:bookmarkStart w:id="40" w:name="_Toc15893571"/>
      <w:bookmarkEnd w:id="37"/>
      <w:bookmarkEnd w:id="38"/>
    </w:p>
    <w:bookmarkEnd w:id="39"/>
    <w:bookmarkEnd w:id="40"/>
    <w:p w14:paraId="2D9597C7" w14:textId="5909DDE8" w:rsidR="006168EA" w:rsidRDefault="006168EA" w:rsidP="00D867A2">
      <w:pPr>
        <w:pStyle w:val="Normalmorespace"/>
      </w:pPr>
      <w:r>
        <w:t xml:space="preserve">Our people lie at the </w:t>
      </w:r>
      <w:r w:rsidR="00A755D5">
        <w:t>heart of the department’s success and its future. We are focused on enabling and developing our people so they can maximise their contribution in our complex operating environment.</w:t>
      </w:r>
    </w:p>
    <w:p w14:paraId="47371225" w14:textId="77777777" w:rsidR="00815910" w:rsidRDefault="00815910" w:rsidP="00D867A2">
      <w:pPr>
        <w:pStyle w:val="Normalmorespace"/>
      </w:pPr>
      <w:r>
        <w:t>We invest in</w:t>
      </w:r>
      <w:r w:rsidRPr="00DA1886">
        <w:t xml:space="preserve"> </w:t>
      </w:r>
      <w:r>
        <w:t>continuous learning across a range of skills relating to policy, program, service delivery, and professional corporate streams. Professional development includes a mix of experiential learning and formal training.</w:t>
      </w:r>
    </w:p>
    <w:p w14:paraId="26BFFAC9" w14:textId="77777777" w:rsidR="00815910" w:rsidRDefault="00815910" w:rsidP="00D867A2">
      <w:pPr>
        <w:pStyle w:val="Normalmorespace"/>
      </w:pPr>
      <w:r>
        <w:t>Operational workforce planning is aligned with annual business and risk planning, enabling senior leaders to manage their workforce capability and</w:t>
      </w:r>
      <w:r w:rsidRPr="00DA1886">
        <w:t xml:space="preserve"> </w:t>
      </w:r>
      <w:r>
        <w:t>capacity at a local level.</w:t>
      </w:r>
    </w:p>
    <w:p w14:paraId="2E04AB04" w14:textId="7F80947B" w:rsidR="00815910" w:rsidRDefault="00815910" w:rsidP="00D867A2">
      <w:pPr>
        <w:pStyle w:val="Normalmorespace"/>
      </w:pPr>
      <w:r>
        <w:t xml:space="preserve">We are an inclusive department with many committees, networks, and resources to ensure that we foster a truly diverse and inclusive workforce. </w:t>
      </w:r>
      <w:r w:rsidR="00D45F98">
        <w:t xml:space="preserve">Our </w:t>
      </w:r>
      <w:r>
        <w:t>four workforce themes</w:t>
      </w:r>
      <w:r w:rsidR="00D45F98">
        <w:t xml:space="preserve"> are</w:t>
      </w:r>
      <w:r>
        <w:t>:</w:t>
      </w:r>
    </w:p>
    <w:p w14:paraId="04218290" w14:textId="77777777" w:rsidR="00815910" w:rsidRPr="00523300" w:rsidRDefault="00815910" w:rsidP="00523300">
      <w:pPr>
        <w:pStyle w:val="ListParagraph"/>
      </w:pPr>
      <w:r w:rsidRPr="00DA1886">
        <w:t xml:space="preserve">Inclusion: A safe and inclusive </w:t>
      </w:r>
      <w:r w:rsidRPr="00523300">
        <w:t>workplace that reflects the diversity of the Australian community</w:t>
      </w:r>
    </w:p>
    <w:p w14:paraId="149A7414" w14:textId="77777777" w:rsidR="00815910" w:rsidRPr="00523300" w:rsidRDefault="00815910" w:rsidP="00523300">
      <w:pPr>
        <w:pStyle w:val="ListParagraph"/>
      </w:pPr>
      <w:r w:rsidRPr="00523300">
        <w:t>Leadership: We will support purpose driven leadership, promote higher levels of leadership engagement and model the department’s workplace behaviours and APS standards</w:t>
      </w:r>
    </w:p>
    <w:p w14:paraId="0463EBBA" w14:textId="77777777" w:rsidR="00815910" w:rsidRPr="00523300" w:rsidRDefault="00815910" w:rsidP="00523300">
      <w:pPr>
        <w:pStyle w:val="ListParagraph"/>
      </w:pPr>
      <w:r w:rsidRPr="00523300">
        <w:t>Adaptability: An adaptive and responsive workforce</w:t>
      </w:r>
    </w:p>
    <w:p w14:paraId="0856E47D" w14:textId="2B605532" w:rsidR="00815910" w:rsidRDefault="00815910" w:rsidP="00523300">
      <w:pPr>
        <w:pStyle w:val="ListParagraph"/>
      </w:pPr>
      <w:r w:rsidRPr="00523300">
        <w:t>Capability: Building workforce capability</w:t>
      </w:r>
      <w:r w:rsidRPr="00DA1886">
        <w:t xml:space="preserve"> for now and the future.</w:t>
      </w:r>
    </w:p>
    <w:p w14:paraId="29B13928" w14:textId="4D1ECA4D" w:rsidR="00F35972" w:rsidRDefault="00A755D5" w:rsidP="00D867A2">
      <w:pPr>
        <w:pStyle w:val="Normalmorespace"/>
      </w:pPr>
      <w:r>
        <w:t xml:space="preserve">The safety and wellbeing of our team is crucial. Reinforcing a strong </w:t>
      </w:r>
      <w:r w:rsidR="00DA2556">
        <w:t>and consistent</w:t>
      </w:r>
      <w:r>
        <w:t xml:space="preserve"> safety culture is a key part of organisational performance</w:t>
      </w:r>
      <w:r w:rsidR="001E1714">
        <w:t>.</w:t>
      </w:r>
    </w:p>
    <w:p w14:paraId="47AC86F4" w14:textId="5C0C246E" w:rsidR="001E1714" w:rsidRDefault="001E1714" w:rsidP="00D867A2">
      <w:pPr>
        <w:pStyle w:val="Normalmorespace"/>
      </w:pPr>
      <w:r>
        <w:t xml:space="preserve">Our ability to deliver </w:t>
      </w:r>
      <w:r w:rsidR="00294F6F">
        <w:t>timely</w:t>
      </w:r>
      <w:r>
        <w:t xml:space="preserve"> </w:t>
      </w:r>
      <w:r w:rsidR="00294F6F">
        <w:t xml:space="preserve">and </w:t>
      </w:r>
      <w:r>
        <w:t xml:space="preserve">high-quality </w:t>
      </w:r>
      <w:r w:rsidR="00D867A2">
        <w:t xml:space="preserve">policy </w:t>
      </w:r>
      <w:r>
        <w:t>advice to governments</w:t>
      </w:r>
      <w:r w:rsidR="00D867A2">
        <w:t xml:space="preserve"> </w:t>
      </w:r>
      <w:r>
        <w:t>is key to our effectiveness as an organisation. The department will continue to focus on building and refining our policy capability to meet the needs of government and of the Australian people.</w:t>
      </w:r>
    </w:p>
    <w:p w14:paraId="22E876B0" w14:textId="4ACFE7E5" w:rsidR="00F35972" w:rsidRPr="0052615D" w:rsidRDefault="00F35972" w:rsidP="00294397">
      <w:pPr>
        <w:pStyle w:val="Normalmorespace"/>
      </w:pPr>
      <w:r w:rsidRPr="0052615D">
        <w:t xml:space="preserve">The department has a range of Action Plans aimed at supporting our workforce, including the Reconciliation Action Plan 2021–2024, the Commonwealth Aboriginal and Torres Strait Islander Workforce Strategy </w:t>
      </w:r>
      <w:r w:rsidR="008775E3">
        <w:br/>
      </w:r>
      <w:r w:rsidRPr="0052615D">
        <w:t>2020–2024</w:t>
      </w:r>
      <w:r w:rsidR="00454B69" w:rsidRPr="0052615D">
        <w:t xml:space="preserve">, </w:t>
      </w:r>
      <w:r w:rsidR="00035DCA" w:rsidRPr="0052615D">
        <w:t xml:space="preserve">the Aboriginal and Torres Strait Islander Workforce Action Plan, </w:t>
      </w:r>
      <w:r w:rsidR="00454B69" w:rsidRPr="0052615D">
        <w:t xml:space="preserve">the Diversity and Inclusion </w:t>
      </w:r>
      <w:r w:rsidR="007926D7" w:rsidRPr="0052615D">
        <w:t>Action Plan</w:t>
      </w:r>
      <w:r w:rsidRPr="0052615D">
        <w:t xml:space="preserve"> and the department’s Workforce Strategy. </w:t>
      </w:r>
    </w:p>
    <w:p w14:paraId="77F06988" w14:textId="286F0FE9" w:rsidR="00F35972" w:rsidRPr="008E6ED4" w:rsidRDefault="007F66E3" w:rsidP="004F783C">
      <w:pPr>
        <w:spacing w:before="0" w:after="160"/>
        <w:jc w:val="center"/>
        <w:rPr>
          <w:rFonts w:ascii="Georgia" w:eastAsiaTheme="majorEastAsia" w:hAnsi="Georgia" w:cstheme="majorBidi"/>
          <w:b/>
          <w:color w:val="005A70"/>
          <w:sz w:val="32"/>
          <w:szCs w:val="32"/>
        </w:rPr>
      </w:pPr>
      <w:r>
        <w:rPr>
          <w:b/>
          <w:noProof/>
          <w:lang w:eastAsia="en-AU"/>
        </w:rPr>
        <w:drawing>
          <wp:inline distT="0" distB="0" distL="0" distR="0" wp14:anchorId="5EF47F2D" wp14:editId="74ABA5F0">
            <wp:extent cx="5222710" cy="3648425"/>
            <wp:effectExtent l="0" t="0" r="0" b="0"/>
            <wp:docPr id="5" name="Picture 5" descr="The department has a range of Action Plans aimed at supporting our workforce, including the Reconciliation Action Plan 2021–2024, the Commonwealth Aboriginal and Torres Strait Islander Workforce Strategy &#10;2020–2024, the Aboriginal and Torres Strait Islander Workforce Action Plan, the Diversity and Inclusion Action Plan and the department’s Workforce Strategy. " title="Infographic of the departments range of acti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0922" cy="3654162"/>
                    </a:xfrm>
                    <a:prstGeom prst="rect">
                      <a:avLst/>
                    </a:prstGeom>
                    <a:noFill/>
                  </pic:spPr>
                </pic:pic>
              </a:graphicData>
            </a:graphic>
          </wp:inline>
        </w:drawing>
      </w:r>
      <w:bookmarkStart w:id="41" w:name="_Toc521500227"/>
      <w:bookmarkStart w:id="42" w:name="_Toc15893572"/>
      <w:r w:rsidR="00F35972" w:rsidRPr="008E6ED4">
        <w:rPr>
          <w:b/>
        </w:rPr>
        <w:br w:type="page"/>
      </w:r>
    </w:p>
    <w:p w14:paraId="08883F71" w14:textId="2ECC8AAA" w:rsidR="00F216F2" w:rsidRPr="00BD27CF" w:rsidRDefault="00F216F2" w:rsidP="003912B3">
      <w:pPr>
        <w:pStyle w:val="Heading2"/>
      </w:pPr>
      <w:bookmarkStart w:id="43" w:name="_Toc80869149"/>
      <w:r w:rsidRPr="003912B3">
        <w:t>Performance</w:t>
      </w:r>
      <w:r w:rsidRPr="00BD27CF">
        <w:t xml:space="preserve"> data development</w:t>
      </w:r>
      <w:bookmarkEnd w:id="41"/>
      <w:bookmarkEnd w:id="42"/>
      <w:r w:rsidR="00815910">
        <w:t xml:space="preserve"> and e</w:t>
      </w:r>
      <w:r w:rsidR="006B30DE">
        <w:t>valuation</w:t>
      </w:r>
      <w:bookmarkEnd w:id="43"/>
    </w:p>
    <w:p w14:paraId="6DF69615" w14:textId="77777777" w:rsidR="00815910" w:rsidRDefault="00815910" w:rsidP="00523300">
      <w:pPr>
        <w:pStyle w:val="Normalmorespace"/>
      </w:pPr>
      <w:r>
        <w:t>We bring together a range of data and information sources to inform policy development and enable evidence-based decision making. This involves the collection of performance data through the Data Exchange, analytical approaches to complex policy questions, and using evaluation findings to report on program performance. This approach is designed to gather performance information in a manner proportional to government investment and capitalise on all available sources of data to examine appropriateness, efficiency, and effectiveness of programs.</w:t>
      </w:r>
    </w:p>
    <w:p w14:paraId="27E8A123" w14:textId="13A7B17D" w:rsidR="00815910" w:rsidRDefault="000B2E7B" w:rsidP="00523300">
      <w:pPr>
        <w:pStyle w:val="Normalmorespace"/>
      </w:pPr>
      <w:r>
        <w:t>O</w:t>
      </w:r>
      <w:r w:rsidR="00815910">
        <w:t>ur focus on performance data and evaluation over the next four years is to:</w:t>
      </w:r>
    </w:p>
    <w:p w14:paraId="227A78C9" w14:textId="77777777" w:rsidR="00815910" w:rsidRPr="00523300" w:rsidRDefault="00815910" w:rsidP="00523300">
      <w:pPr>
        <w:pStyle w:val="ListParagraph"/>
      </w:pPr>
      <w:r>
        <w:t>e</w:t>
      </w:r>
      <w:r w:rsidRPr="00DA1886">
        <w:t xml:space="preserve">stablish a Chief Data Officer </w:t>
      </w:r>
      <w:r w:rsidRPr="00523300">
        <w:t>role and update our policies, overarching Data Strategy, and Analytics Forward Work Program</w:t>
      </w:r>
    </w:p>
    <w:p w14:paraId="4F786BEB" w14:textId="77777777" w:rsidR="00815910" w:rsidRPr="00523300" w:rsidRDefault="00815910" w:rsidP="00523300">
      <w:pPr>
        <w:pStyle w:val="ListParagraph"/>
      </w:pPr>
      <w:r w:rsidRPr="00523300">
        <w:t>invest in data development and integration for payment and program administrative data. This investment includes exploring data sharing opportunities with state and territory jurisdictions where relevant</w:t>
      </w:r>
    </w:p>
    <w:p w14:paraId="59D0F95A" w14:textId="77777777" w:rsidR="00815910" w:rsidRPr="00523300" w:rsidRDefault="00815910" w:rsidP="00523300">
      <w:pPr>
        <w:pStyle w:val="ListParagraph"/>
      </w:pPr>
      <w:r w:rsidRPr="00523300">
        <w:t>explore and participate in cross-government initiatives related to data, analytics, capability development, and evaluation across the Australian Public Service, such as the Data Professional Stream</w:t>
      </w:r>
    </w:p>
    <w:p w14:paraId="40FAC983" w14:textId="0687C3E0" w:rsidR="00815910" w:rsidRPr="00523300" w:rsidRDefault="00815910" w:rsidP="00EA189F">
      <w:pPr>
        <w:pStyle w:val="ListParagraph"/>
      </w:pPr>
      <w:r w:rsidRPr="00523300">
        <w:t xml:space="preserve">focus on the collection and reporting of outcomes data through the Data Exchange. </w:t>
      </w:r>
      <w:r w:rsidR="00EA189F" w:rsidRPr="00EA189F">
        <w:t xml:space="preserve">The Data Exchange is the </w:t>
      </w:r>
      <w:r w:rsidR="00EA189F">
        <w:t>d</w:t>
      </w:r>
      <w:r w:rsidR="00EA189F" w:rsidRPr="00EA189F">
        <w:t>epartment’s program performance reporting system where funded organisations report their service delivery information and demonstrate the outcomes being a</w:t>
      </w:r>
      <w:r w:rsidR="00676063">
        <w:t>chieved</w:t>
      </w:r>
      <w:r w:rsidR="00EA189F" w:rsidRPr="00EA189F">
        <w:t xml:space="preserve"> by their clients as a result of receiving services. </w:t>
      </w:r>
      <w:r w:rsidRPr="00523300">
        <w:t>Outcomes data is critical in understanding the impact programs are having on the lives of individuals, their families, and communities. We aim to increase the number of organisations reporting outcomes data and outcomes assessments reported for clients</w:t>
      </w:r>
      <w:r w:rsidR="00EA189F">
        <w:t xml:space="preserve">. </w:t>
      </w:r>
      <w:r w:rsidR="00EA189F" w:rsidRPr="00EA189F">
        <w:t xml:space="preserve">More information on the Data Exchange </w:t>
      </w:r>
      <w:r w:rsidR="00EA189F">
        <w:t xml:space="preserve">system </w:t>
      </w:r>
      <w:r w:rsidR="00EA189F" w:rsidRPr="00EA189F">
        <w:t xml:space="preserve">is available </w:t>
      </w:r>
      <w:r w:rsidR="00EA189F">
        <w:t xml:space="preserve">at </w:t>
      </w:r>
      <w:hyperlink r:id="rId18" w:history="1">
        <w:r w:rsidR="00EA189F" w:rsidRPr="00DD63BD">
          <w:rPr>
            <w:rStyle w:val="Hyperlink"/>
          </w:rPr>
          <w:t>https://dex.dss.gov.au/</w:t>
        </w:r>
      </w:hyperlink>
      <w:r w:rsidR="00EA189F">
        <w:t xml:space="preserve"> </w:t>
      </w:r>
    </w:p>
    <w:p w14:paraId="6FF96017" w14:textId="1FF54620" w:rsidR="008A3EB6" w:rsidRPr="008A3EB6" w:rsidRDefault="00815910" w:rsidP="008A3EB6">
      <w:pPr>
        <w:pStyle w:val="ListParagraph"/>
        <w:spacing w:before="0" w:after="160"/>
        <w:rPr>
          <w:rFonts w:eastAsia="Times New Roman" w:cs="Times New Roman"/>
          <w:color w:val="000000" w:themeColor="text1"/>
          <w:szCs w:val="20"/>
          <w:lang w:eastAsia="en-AU"/>
        </w:rPr>
      </w:pPr>
      <w:r w:rsidRPr="00523300">
        <w:t>build data literacy and capability across policy and program areas consistent with our Workforce Strategy.</w:t>
      </w:r>
    </w:p>
    <w:p w14:paraId="69CC5564" w14:textId="02F79AC6" w:rsidR="00815910" w:rsidRDefault="00815910" w:rsidP="00523300">
      <w:pPr>
        <w:pStyle w:val="Normalmorespace"/>
      </w:pPr>
      <w:r>
        <w:t>These foundations support us to develop the capability to extract greater value from performance information through:</w:t>
      </w:r>
    </w:p>
    <w:p w14:paraId="5EF4C7F3" w14:textId="77777777" w:rsidR="00815910" w:rsidRPr="00523300" w:rsidRDefault="00815910" w:rsidP="00523300">
      <w:pPr>
        <w:pStyle w:val="ListParagraph"/>
      </w:pPr>
      <w:r w:rsidRPr="00523300">
        <w:t>bespoke insights through intensive analytical activity, including through the application of actuarial approaches</w:t>
      </w:r>
    </w:p>
    <w:p w14:paraId="6FA7A152" w14:textId="77777777" w:rsidR="00815910" w:rsidRPr="00DA1886" w:rsidRDefault="00815910" w:rsidP="00523300">
      <w:pPr>
        <w:pStyle w:val="ListParagraph"/>
      </w:pPr>
      <w:r w:rsidRPr="00523300">
        <w:t>evaluat</w:t>
      </w:r>
      <w:r w:rsidRPr="00DA1886">
        <w:t>ion projects to triangulate information sources, including rigorously collected qualitative data, to draw evaluative conclusions</w:t>
      </w:r>
    </w:p>
    <w:p w14:paraId="259DE33C" w14:textId="757C3AAE" w:rsidR="00F35972" w:rsidRDefault="00815910" w:rsidP="003912B3">
      <w:pPr>
        <w:pStyle w:val="ListParagraph"/>
      </w:pPr>
      <w:r>
        <w:t>s</w:t>
      </w:r>
      <w:r w:rsidRPr="00DA1886">
        <w:t>elf-</w:t>
      </w:r>
      <w:r w:rsidRPr="00523300">
        <w:t>service</w:t>
      </w:r>
      <w:r w:rsidRPr="00DA1886">
        <w:t xml:space="preserve"> reporting for efficient, reliable</w:t>
      </w:r>
      <w:r>
        <w:t>,</w:t>
      </w:r>
      <w:r w:rsidRPr="00DA1886">
        <w:t xml:space="preserve"> and repeatable extraction of critical performance information.</w:t>
      </w:r>
    </w:p>
    <w:p w14:paraId="263938A4" w14:textId="77777777" w:rsidR="00F35972" w:rsidRDefault="00F35972">
      <w:pPr>
        <w:spacing w:before="0" w:after="160"/>
        <w:rPr>
          <w:sz w:val="20"/>
        </w:rPr>
      </w:pPr>
      <w:r>
        <w:br w:type="page"/>
      </w:r>
    </w:p>
    <w:p w14:paraId="3F4594EF" w14:textId="222A6E3A" w:rsidR="009256D1" w:rsidRPr="00FC5132" w:rsidRDefault="0018234E" w:rsidP="007D2ACB">
      <w:pPr>
        <w:pStyle w:val="Heading1"/>
      </w:pPr>
      <w:bookmarkStart w:id="44" w:name="_Toc46235541"/>
      <w:bookmarkStart w:id="45" w:name="_Toc47604319"/>
      <w:bookmarkStart w:id="46" w:name="_Toc80869150"/>
      <w:r>
        <w:t xml:space="preserve">Risk </w:t>
      </w:r>
      <w:r w:rsidR="00DB0618">
        <w:t xml:space="preserve">oversight and </w:t>
      </w:r>
      <w:r w:rsidR="00812D16">
        <w:t>m</w:t>
      </w:r>
      <w:r w:rsidR="00812D16" w:rsidRPr="00FC5132">
        <w:t>anagement</w:t>
      </w:r>
      <w:bookmarkEnd w:id="44"/>
      <w:bookmarkEnd w:id="45"/>
      <w:bookmarkEnd w:id="46"/>
    </w:p>
    <w:p w14:paraId="6B6F7854" w14:textId="213DEBB1" w:rsidR="00C8452F" w:rsidRPr="00C8452F" w:rsidRDefault="00C8452F" w:rsidP="00C8452F">
      <w:pPr>
        <w:pStyle w:val="Heading2"/>
      </w:pPr>
      <w:bookmarkStart w:id="47" w:name="_Toc80869151"/>
      <w:r w:rsidRPr="00C8452F">
        <w:t>Our risk framework</w:t>
      </w:r>
      <w:bookmarkEnd w:id="47"/>
    </w:p>
    <w:p w14:paraId="2E6810BF" w14:textId="72930626" w:rsidR="00B52437" w:rsidRPr="00DA1886" w:rsidRDefault="00B52437" w:rsidP="00523300">
      <w:pPr>
        <w:pStyle w:val="Normalmorespace"/>
      </w:pPr>
      <w:r w:rsidRPr="00EC3FD4">
        <w:t xml:space="preserve">Our risk framework enables </w:t>
      </w:r>
      <w:r>
        <w:t>us</w:t>
      </w:r>
      <w:r w:rsidRPr="00EC3FD4">
        <w:t xml:space="preserve"> to provide consistent and effective identification, assessment</w:t>
      </w:r>
      <w:r>
        <w:t>,</w:t>
      </w:r>
      <w:r w:rsidRPr="00EC3FD4">
        <w:t xml:space="preserve"> and proportional response to risk to support achievement of </w:t>
      </w:r>
      <w:r w:rsidR="008B0F77" w:rsidRPr="008B0F77">
        <w:t>our purpose</w:t>
      </w:r>
      <w:r w:rsidRPr="00EC3FD4">
        <w:t>. It provides oversight and supports staff in the department to meet the</w:t>
      </w:r>
      <w:r>
        <w:t>ir</w:t>
      </w:r>
      <w:r w:rsidRPr="00EC3FD4">
        <w:t xml:space="preserve"> duties </w:t>
      </w:r>
      <w:r w:rsidRPr="00982800">
        <w:t xml:space="preserve">under </w:t>
      </w:r>
      <w:r w:rsidR="00D90151" w:rsidRPr="00982800">
        <w:t>S</w:t>
      </w:r>
      <w:r w:rsidRPr="00982800">
        <w:t>ection</w:t>
      </w:r>
      <w:r w:rsidRPr="00EC3FD4">
        <w:t xml:space="preserve"> 16 of the </w:t>
      </w:r>
      <w:r w:rsidRPr="00D84D85">
        <w:rPr>
          <w:rStyle w:val="BodytextITALIC"/>
        </w:rPr>
        <w:t>Public Governance, Performance and Accountability Act 2013 (PGPA Act)</w:t>
      </w:r>
      <w:r w:rsidRPr="00EC3FD4">
        <w:t xml:space="preserve"> and the Commonwealth Risk Management Policy.</w:t>
      </w:r>
    </w:p>
    <w:p w14:paraId="69574E52" w14:textId="77777777" w:rsidR="00B52437" w:rsidRPr="00EC3FD4" w:rsidRDefault="00B52437" w:rsidP="00523300">
      <w:pPr>
        <w:pStyle w:val="Normalmorespace"/>
      </w:pPr>
      <w:r w:rsidRPr="00EC3FD4">
        <w:t>The risk framework serves to inform the decision-making process on how we design, implement, monitor</w:t>
      </w:r>
      <w:r>
        <w:t>,</w:t>
      </w:r>
      <w:r w:rsidRPr="00EC3FD4">
        <w:t xml:space="preserve"> and continually improve risk management. It provides clear responsibilities for all </w:t>
      </w:r>
      <w:r>
        <w:t xml:space="preserve">our </w:t>
      </w:r>
      <w:r w:rsidRPr="00EC3FD4">
        <w:t>staff to manage and report on risk.</w:t>
      </w:r>
    </w:p>
    <w:p w14:paraId="55647EF2" w14:textId="684EE1BD" w:rsidR="00C8452F" w:rsidRPr="00C8452F" w:rsidRDefault="00C8452F" w:rsidP="00C8452F">
      <w:pPr>
        <w:pStyle w:val="Heading2"/>
      </w:pPr>
      <w:bookmarkStart w:id="48" w:name="_Toc80869152"/>
      <w:r w:rsidRPr="00C8452F">
        <w:t>Our risk management</w:t>
      </w:r>
      <w:bookmarkEnd w:id="48"/>
    </w:p>
    <w:p w14:paraId="0B66FDFB" w14:textId="43D4333F" w:rsidR="00B52437" w:rsidRPr="00DA1886" w:rsidRDefault="00B52437" w:rsidP="00523300">
      <w:pPr>
        <w:pStyle w:val="Normalmorespace"/>
      </w:pPr>
      <w:r w:rsidRPr="00EC3FD4">
        <w:t>Effective risk management is fundamental to ensuring we are able to deliver on the Government’s priorities for our department. Working in an environment where third parties deliver our programs requires us to understand how best to manage shared risks. As a result, we require the right evidence, at the right time, to make sound management decisions regarding the development</w:t>
      </w:r>
      <w:r w:rsidR="008B0F77">
        <w:t>,</w:t>
      </w:r>
      <w:r w:rsidRPr="00EC3FD4">
        <w:t xml:space="preserve"> implementation</w:t>
      </w:r>
      <w:r w:rsidR="008B0F77">
        <w:t xml:space="preserve"> and oversight</w:t>
      </w:r>
      <w:r w:rsidRPr="00EC3FD4">
        <w:t xml:space="preserve"> of policy outcomes.</w:t>
      </w:r>
    </w:p>
    <w:p w14:paraId="092A4786" w14:textId="77777777" w:rsidR="00B52437" w:rsidRPr="00EC3FD4" w:rsidRDefault="00B52437" w:rsidP="00523300">
      <w:pPr>
        <w:pStyle w:val="Normalmorespace"/>
      </w:pPr>
      <w:r w:rsidRPr="00EC3FD4">
        <w:t>Risk management is governed by legislation and regulation that includes: Section 16 of the PGPA Act, the Commonwealth Risk Management Policy, and the Australian and New Zealand accepted international standard ISO31000:2018 Risk Management—Guidelines.</w:t>
      </w:r>
    </w:p>
    <w:p w14:paraId="3606A224" w14:textId="687D9F77" w:rsidR="00B52437" w:rsidRDefault="00B52437" w:rsidP="00523300">
      <w:pPr>
        <w:pStyle w:val="Normalmorespace"/>
      </w:pPr>
      <w:r w:rsidRPr="00EC3FD4">
        <w:t>Senior governance committees, such as the Executive Management Group, Implementation Committee, Audit Committee</w:t>
      </w:r>
      <w:r>
        <w:t>,</w:t>
      </w:r>
      <w:r w:rsidRPr="00EC3FD4">
        <w:t xml:space="preserve"> and the Policy and Evaluation Committee oversee the approach and effectiveness of </w:t>
      </w:r>
      <w:r>
        <w:t xml:space="preserve">our </w:t>
      </w:r>
      <w:r w:rsidRPr="00EC3FD4">
        <w:t xml:space="preserve">risk framework and make decisions about enterprise risks. </w:t>
      </w:r>
    </w:p>
    <w:p w14:paraId="365B998F" w14:textId="71CA8987" w:rsidR="008B0F77" w:rsidRPr="00EC3FD4" w:rsidRDefault="008B0F77" w:rsidP="00523300">
      <w:pPr>
        <w:pStyle w:val="Normalmorespace"/>
      </w:pPr>
      <w:r w:rsidRPr="008B0F77">
        <w:t>Internal audit provides independent oversight and assurance that our internal controls are fit for purpose and operating in an efficient, effective, economical, and ethical manner. Continual improvement of our control environment and strengthening of our systems and processes ensures we are able to effectively manage current risks and issues whilst adapting to new or emerging challenges as they arise.</w:t>
      </w:r>
    </w:p>
    <w:p w14:paraId="37871D57" w14:textId="0FA636D6" w:rsidR="00B52437" w:rsidRPr="00EC3FD4" w:rsidRDefault="00B52437" w:rsidP="00523300">
      <w:pPr>
        <w:pStyle w:val="Normalmorespace"/>
      </w:pPr>
      <w:r w:rsidRPr="00EC3FD4">
        <w:t>The enterprise risks are reviewed annually to assess currency, relevance</w:t>
      </w:r>
      <w:r>
        <w:t>,</w:t>
      </w:r>
      <w:r w:rsidRPr="00EC3FD4">
        <w:t xml:space="preserve"> and the status of the key controls and progress of treatment actions. </w:t>
      </w:r>
      <w:r w:rsidR="00F20B05">
        <w:t xml:space="preserve">This review process informs </w:t>
      </w:r>
      <w:r w:rsidRPr="00EC3FD4">
        <w:t>senior governance committees to ensure senior executive oversight</w:t>
      </w:r>
      <w:r w:rsidR="00F20B05">
        <w:t xml:space="preserve"> and appropriate management action</w:t>
      </w:r>
      <w:r w:rsidRPr="00EC3FD4">
        <w:t xml:space="preserve">. The risk review </w:t>
      </w:r>
      <w:r w:rsidR="008B0F77">
        <w:t xml:space="preserve">process </w:t>
      </w:r>
      <w:r w:rsidRPr="00EC3FD4">
        <w:t xml:space="preserve">is also aligned to </w:t>
      </w:r>
      <w:r>
        <w:t>our</w:t>
      </w:r>
      <w:r w:rsidRPr="00EC3FD4">
        <w:t xml:space="preserve"> corporate planning cycle to strengthen the management of risk by integrating risk into </w:t>
      </w:r>
      <w:r>
        <w:t xml:space="preserve">our </w:t>
      </w:r>
      <w:r w:rsidRPr="00EC3FD4">
        <w:t>governance and enterprise planning models, thereby ensuring management of risk is incorporated into decision-making at all levels.</w:t>
      </w:r>
    </w:p>
    <w:p w14:paraId="557D5969" w14:textId="343822CC" w:rsidR="00C8452F" w:rsidRPr="00C8452F" w:rsidRDefault="00C8452F" w:rsidP="00C8452F">
      <w:pPr>
        <w:pStyle w:val="Heading2"/>
      </w:pPr>
      <w:bookmarkStart w:id="49" w:name="_Toc80869153"/>
      <w:r w:rsidRPr="00C8452F">
        <w:t xml:space="preserve">Our risk </w:t>
      </w:r>
      <w:r w:rsidR="008B0F77">
        <w:t>culture</w:t>
      </w:r>
      <w:bookmarkEnd w:id="49"/>
    </w:p>
    <w:p w14:paraId="478FCC27" w14:textId="240A03D7" w:rsidR="00B52437" w:rsidRPr="00EC3FD4" w:rsidRDefault="008B0F77" w:rsidP="00523300">
      <w:pPr>
        <w:pStyle w:val="Normalmorespace"/>
      </w:pPr>
      <w:r w:rsidRPr="008B0F77">
        <w:t xml:space="preserve">We are focused on increasing our capability and capacity to manage risk and fostering a positive risk culture. A key lever in integrating risk into our work is through our planning and performance framework (outlined </w:t>
      </w:r>
      <w:r>
        <w:t>in the Performance section of this</w:t>
      </w:r>
      <w:r w:rsidRPr="008B0F77">
        <w:t xml:space="preserve"> Corporate Plan). </w:t>
      </w:r>
      <w:r w:rsidR="00B52437" w:rsidRPr="00EC3FD4">
        <w:t>Our risk planning helps us prioritise our business deliverables and helps us to develop an evidence-base and make decisions about future actions. This process is a critical input into the planning and determination of our corporate priorities</w:t>
      </w:r>
      <w:r w:rsidR="00B52437">
        <w:t xml:space="preserve"> as </w:t>
      </w:r>
      <w:r w:rsidR="00B52437" w:rsidRPr="00EC3FD4">
        <w:t xml:space="preserve">it allows critical risks to be managed and monitored while ensuring </w:t>
      </w:r>
      <w:r w:rsidR="00B52437">
        <w:t xml:space="preserve">our </w:t>
      </w:r>
      <w:r w:rsidR="00B52437" w:rsidRPr="00EC3FD4">
        <w:t>controls and treatments are adequate and effective.</w:t>
      </w:r>
    </w:p>
    <w:p w14:paraId="7297D652" w14:textId="77777777" w:rsidR="00B52437" w:rsidRPr="00EC3FD4" w:rsidRDefault="00B52437" w:rsidP="00523300">
      <w:pPr>
        <w:pStyle w:val="Normalmorespace"/>
      </w:pPr>
      <w:r w:rsidRPr="00EC3FD4">
        <w:t>This information is used to provide analysis to our Secretary and senior executives to support the strategic management of the department’s risks and shared risks.</w:t>
      </w:r>
    </w:p>
    <w:p w14:paraId="4606060B" w14:textId="243E1EC9" w:rsidR="00B52437" w:rsidRPr="00EC3FD4" w:rsidRDefault="008B0F77" w:rsidP="00523300">
      <w:pPr>
        <w:pStyle w:val="Normalmorespace"/>
      </w:pPr>
      <w:r>
        <w:t>Over the next four years</w:t>
      </w:r>
      <w:r w:rsidR="00B52437">
        <w:t xml:space="preserve"> </w:t>
      </w:r>
      <w:r w:rsidR="00B52437" w:rsidRPr="00EC3FD4">
        <w:t xml:space="preserve">we will continue to develop and mature our online risk training </w:t>
      </w:r>
      <w:r w:rsidR="003B57E1">
        <w:t>that helps</w:t>
      </w:r>
      <w:r w:rsidR="00B52437" w:rsidRPr="00EC3FD4">
        <w:t xml:space="preserve"> departmental staff and contractors </w:t>
      </w:r>
      <w:r w:rsidR="003B57E1">
        <w:t>further engage with risk and apply best practice</w:t>
      </w:r>
      <w:r w:rsidR="00B52437" w:rsidRPr="00EC3FD4">
        <w:t xml:space="preserve">. </w:t>
      </w:r>
      <w:r w:rsidR="003B57E1" w:rsidRPr="003B57E1">
        <w:t>Our risk appetite is outlined in our risk framework and will continue to be further enhanced through an integrated approach to business and project planning.</w:t>
      </w:r>
    </w:p>
    <w:p w14:paraId="37B4CED4" w14:textId="6449EFD0" w:rsidR="00C8452F" w:rsidRPr="00C8452F" w:rsidRDefault="00C8452F" w:rsidP="00C8452F">
      <w:pPr>
        <w:pStyle w:val="Heading2"/>
      </w:pPr>
      <w:bookmarkStart w:id="50" w:name="_Toc80869154"/>
      <w:r w:rsidRPr="00C8452F">
        <w:t>Our enterprise risks and mitigation statements</w:t>
      </w:r>
      <w:bookmarkEnd w:id="50"/>
    </w:p>
    <w:p w14:paraId="2E6F644C" w14:textId="715AA6CB" w:rsidR="00B52437" w:rsidRPr="00DA1886" w:rsidRDefault="00B52437" w:rsidP="00523300">
      <w:pPr>
        <w:pStyle w:val="Normalmorespace"/>
      </w:pPr>
      <w:r w:rsidRPr="00EC3FD4">
        <w:t xml:space="preserve">Our </w:t>
      </w:r>
      <w:r w:rsidR="007B5173">
        <w:t>risk</w:t>
      </w:r>
      <w:r w:rsidR="007B5173" w:rsidRPr="00EC3FD4">
        <w:t xml:space="preserve"> </w:t>
      </w:r>
      <w:r w:rsidRPr="00EC3FD4">
        <w:t>framework has effective mitigation strategies built in to allow us to test key controls and escalate risks as required. This process is linked to our six enterprise risks and has oversight from senior executives to enable ongoing management of treatments.</w:t>
      </w:r>
    </w:p>
    <w:p w14:paraId="026783D1" w14:textId="0C8EEB82" w:rsidR="00B52437" w:rsidRPr="00EC3FD4" w:rsidRDefault="00B52437" w:rsidP="00523300">
      <w:pPr>
        <w:pStyle w:val="Normalmorespace"/>
      </w:pPr>
      <w:r>
        <w:t>We</w:t>
      </w:r>
      <w:r w:rsidRPr="00EC3FD4">
        <w:t xml:space="preserve"> ha</w:t>
      </w:r>
      <w:r>
        <w:t>ve</w:t>
      </w:r>
      <w:r w:rsidRPr="00EC3FD4">
        <w:t xml:space="preserve"> six risks at the enterprise level. The </w:t>
      </w:r>
      <w:r w:rsidR="00E30EF3">
        <w:t xml:space="preserve">department’s </w:t>
      </w:r>
      <w:r w:rsidRPr="00EC3FD4">
        <w:t xml:space="preserve">Executive Management Group has identified these enterprise risks as potential threats to achieving our mission, purpose and priorities. These risks are strategic in nature and cut across our organisational boundaries. Managing these risks requires oversight by our </w:t>
      </w:r>
      <w:r>
        <w:t>e</w:t>
      </w:r>
      <w:r w:rsidRPr="00EC3FD4">
        <w:t>xecutives and Executive Committees to ensure we take an integrated approach to treating them.</w:t>
      </w:r>
    </w:p>
    <w:p w14:paraId="583891FC" w14:textId="4AB6E7CB" w:rsidR="00C8452F" w:rsidRDefault="00B52437" w:rsidP="00523300">
      <w:pPr>
        <w:pStyle w:val="Normalmorespace"/>
      </w:pPr>
      <w:r w:rsidRPr="00EC3FD4">
        <w:t>Below are our enterprise risks and mitigation</w:t>
      </w:r>
      <w:r w:rsidR="007B5173">
        <w:t>s</w:t>
      </w:r>
      <w:r w:rsidRPr="00EC3FD4">
        <w:t>.</w:t>
      </w:r>
      <w:r w:rsidR="00C8452F" w:rsidRPr="00EC3FD4">
        <w:t xml:space="preserve"> </w:t>
      </w:r>
    </w:p>
    <w:tbl>
      <w:tblPr>
        <w:tblStyle w:val="TableGrid101"/>
        <w:tblW w:w="5000" w:type="pct"/>
        <w:tblBorders>
          <w:left w:val="none" w:sz="0" w:space="0" w:color="auto"/>
          <w:right w:val="none" w:sz="0" w:space="0" w:color="auto"/>
          <w:insideV w:val="none" w:sz="0" w:space="0" w:color="auto"/>
        </w:tblBorders>
        <w:shd w:val="clear" w:color="auto" w:fill="FFFFFF" w:themeFill="background1"/>
        <w:tblLook w:val="0080" w:firstRow="0" w:lastRow="0" w:firstColumn="1" w:lastColumn="0" w:noHBand="0" w:noVBand="0"/>
        <w:tblCaption w:val="Risk rating and mitigations"/>
        <w:tblDescription w:val="This table shows the department's enterprise risks and mitigations.&#10;It has three columns and four rows that describe the enterprise risks and mitigations assoicated with each of our organisational boundaries, which include Delivery, People and Capability, Policy and Data, and Relationships and Influence. "/>
      </w:tblPr>
      <w:tblGrid>
        <w:gridCol w:w="1297"/>
        <w:gridCol w:w="2253"/>
        <w:gridCol w:w="6088"/>
      </w:tblGrid>
      <w:tr w:rsidR="00151EB5" w:rsidRPr="00151EB5" w14:paraId="32B4486C" w14:textId="77777777" w:rsidTr="00BC7FB5">
        <w:trPr>
          <w:trHeight w:val="358"/>
          <w:tblHeader/>
        </w:trPr>
        <w:tc>
          <w:tcPr>
            <w:tcW w:w="667" w:type="pct"/>
            <w:shd w:val="clear" w:color="auto" w:fill="005A70"/>
          </w:tcPr>
          <w:p w14:paraId="1D07CA00" w14:textId="77777777" w:rsidR="00151EB5" w:rsidRPr="00151EB5" w:rsidRDefault="00151EB5" w:rsidP="003912B3">
            <w:pPr>
              <w:pStyle w:val="TableH1"/>
            </w:pPr>
            <w:r w:rsidRPr="00151EB5">
              <w:t>Category</w:t>
            </w:r>
          </w:p>
        </w:tc>
        <w:tc>
          <w:tcPr>
            <w:tcW w:w="1172" w:type="pct"/>
            <w:shd w:val="clear" w:color="auto" w:fill="005A70"/>
            <w:vAlign w:val="center"/>
            <w:hideMark/>
          </w:tcPr>
          <w:p w14:paraId="4EDD22AA" w14:textId="77777777" w:rsidR="00151EB5" w:rsidRPr="00151EB5" w:rsidRDefault="00151EB5" w:rsidP="003912B3">
            <w:pPr>
              <w:pStyle w:val="TableH1"/>
            </w:pPr>
            <w:r w:rsidRPr="00151EB5">
              <w:t>enterprise risks</w:t>
            </w:r>
          </w:p>
        </w:tc>
        <w:tc>
          <w:tcPr>
            <w:tcW w:w="3161" w:type="pct"/>
            <w:shd w:val="clear" w:color="auto" w:fill="005A70"/>
            <w:vAlign w:val="center"/>
          </w:tcPr>
          <w:p w14:paraId="1487A43C" w14:textId="77777777" w:rsidR="00151EB5" w:rsidRPr="00151EB5" w:rsidRDefault="00151EB5" w:rsidP="003912B3">
            <w:pPr>
              <w:pStyle w:val="TableH1"/>
            </w:pPr>
            <w:r w:rsidRPr="00151EB5">
              <w:t>mitigations</w:t>
            </w:r>
          </w:p>
        </w:tc>
      </w:tr>
      <w:tr w:rsidR="00151EB5" w:rsidRPr="00151EB5" w14:paraId="7A73F8D3" w14:textId="77777777" w:rsidTr="00BC7FB5">
        <w:trPr>
          <w:trHeight w:val="648"/>
        </w:trPr>
        <w:tc>
          <w:tcPr>
            <w:tcW w:w="667" w:type="pct"/>
            <w:shd w:val="clear" w:color="auto" w:fill="DDD9C3" w:themeFill="background2" w:themeFillShade="E6"/>
          </w:tcPr>
          <w:p w14:paraId="494B1AAB" w14:textId="77777777" w:rsidR="00151EB5" w:rsidRPr="00151EB5" w:rsidRDefault="00151EB5" w:rsidP="003D26E7">
            <w:pPr>
              <w:pStyle w:val="TABLEBodytext"/>
            </w:pPr>
            <w:r w:rsidRPr="00151EB5">
              <w:t xml:space="preserve">Delivery </w:t>
            </w:r>
          </w:p>
        </w:tc>
        <w:tc>
          <w:tcPr>
            <w:tcW w:w="1172" w:type="pct"/>
            <w:shd w:val="clear" w:color="auto" w:fill="FFFFFF" w:themeFill="background1"/>
            <w:hideMark/>
          </w:tcPr>
          <w:p w14:paraId="614AFE3E" w14:textId="77777777" w:rsidR="00151EB5" w:rsidRPr="00151EB5" w:rsidRDefault="00151EB5" w:rsidP="003D26E7">
            <w:pPr>
              <w:pStyle w:val="TABLEBullets"/>
              <w:rPr>
                <w:bdr w:val="nil"/>
              </w:rPr>
            </w:pPr>
            <w:r w:rsidRPr="00151EB5">
              <w:rPr>
                <w:bdr w:val="nil"/>
              </w:rPr>
              <w:t xml:space="preserve">Inability to provide quality policy advice and implement Government priorities. </w:t>
            </w:r>
          </w:p>
          <w:p w14:paraId="15086E7D" w14:textId="77777777" w:rsidR="00151EB5" w:rsidRPr="00151EB5" w:rsidRDefault="00151EB5" w:rsidP="003D26E7">
            <w:pPr>
              <w:pStyle w:val="TABLEBullets"/>
              <w:rPr>
                <w:bdr w:val="nil"/>
              </w:rPr>
            </w:pPr>
            <w:r w:rsidRPr="00151EB5">
              <w:rPr>
                <w:bdr w:val="nil"/>
              </w:rPr>
              <w:t>Inability to anticipate or respond to fiscal and the economic environment.</w:t>
            </w:r>
          </w:p>
        </w:tc>
        <w:tc>
          <w:tcPr>
            <w:tcW w:w="3161" w:type="pct"/>
            <w:shd w:val="clear" w:color="auto" w:fill="FFFFFF" w:themeFill="background1"/>
          </w:tcPr>
          <w:p w14:paraId="7F835C57" w14:textId="71B7B029" w:rsidR="00151EB5" w:rsidRPr="00151EB5" w:rsidRDefault="00151EB5" w:rsidP="003D26E7">
            <w:pPr>
              <w:pStyle w:val="TABLEBullets"/>
              <w:rPr>
                <w:bdr w:val="nil"/>
              </w:rPr>
            </w:pPr>
            <w:r w:rsidRPr="00151EB5">
              <w:rPr>
                <w:bdr w:val="nil"/>
              </w:rPr>
              <w:t xml:space="preserve">We continue to implement government priorities in line with legislation, frameworks and guidance </w:t>
            </w:r>
            <w:r w:rsidR="00D6100E">
              <w:rPr>
                <w:bdr w:val="nil"/>
              </w:rPr>
              <w:t xml:space="preserve">to deliver </w:t>
            </w:r>
            <w:r w:rsidR="00291C4B">
              <w:rPr>
                <w:bdr w:val="nil"/>
              </w:rPr>
              <w:t>against</w:t>
            </w:r>
            <w:r w:rsidR="00D6100E">
              <w:rPr>
                <w:bdr w:val="nil"/>
              </w:rPr>
              <w:t xml:space="preserve"> our</w:t>
            </w:r>
            <w:r w:rsidRPr="00151EB5">
              <w:rPr>
                <w:bdr w:val="nil"/>
              </w:rPr>
              <w:t xml:space="preserve"> four outcomes.</w:t>
            </w:r>
          </w:p>
          <w:p w14:paraId="6D7A78E1" w14:textId="4496BD6D" w:rsidR="00151EB5" w:rsidRPr="00151EB5" w:rsidRDefault="00151EB5" w:rsidP="003D26E7">
            <w:pPr>
              <w:pStyle w:val="TABLEBullets"/>
              <w:rPr>
                <w:bdr w:val="nil"/>
              </w:rPr>
            </w:pPr>
            <w:r w:rsidRPr="00151EB5">
              <w:rPr>
                <w:bdr w:val="nil"/>
              </w:rPr>
              <w:t xml:space="preserve">Engage with policy experts in the academic sector to understand public policy impacts at a system level. </w:t>
            </w:r>
          </w:p>
          <w:p w14:paraId="0E7C3292" w14:textId="77777777" w:rsidR="00151EB5" w:rsidRPr="00151EB5" w:rsidRDefault="00151EB5" w:rsidP="003D26E7">
            <w:pPr>
              <w:pStyle w:val="TABLEBullets"/>
              <w:rPr>
                <w:bdr w:val="nil"/>
              </w:rPr>
            </w:pPr>
            <w:r w:rsidRPr="00151EB5">
              <w:rPr>
                <w:bdr w:val="nil"/>
              </w:rPr>
              <w:t>Further enhance a DSS Risk Management Framework and use Enterprise Risk Stewards to further educate staff about risk.</w:t>
            </w:r>
          </w:p>
          <w:p w14:paraId="4DACD4FE" w14:textId="77777777" w:rsidR="00151EB5" w:rsidRPr="00151EB5" w:rsidRDefault="00151EB5" w:rsidP="003D26E7">
            <w:pPr>
              <w:pStyle w:val="TABLEBullets"/>
              <w:rPr>
                <w:bdr w:val="nil"/>
              </w:rPr>
            </w:pPr>
            <w:r w:rsidRPr="00151EB5">
              <w:rPr>
                <w:bdr w:val="nil"/>
              </w:rPr>
              <w:t>Further enhance the Business Planning Framework to better integrate priorities, projects and performance to ensure the most effective and efficient allocation of our people, resources and effort.</w:t>
            </w:r>
          </w:p>
        </w:tc>
      </w:tr>
      <w:tr w:rsidR="00151EB5" w:rsidRPr="00151EB5" w14:paraId="159583B3" w14:textId="77777777" w:rsidTr="00BC7FB5">
        <w:trPr>
          <w:trHeight w:val="693"/>
        </w:trPr>
        <w:tc>
          <w:tcPr>
            <w:tcW w:w="667" w:type="pct"/>
            <w:shd w:val="clear" w:color="auto" w:fill="DDD9C3" w:themeFill="background2" w:themeFillShade="E6"/>
          </w:tcPr>
          <w:p w14:paraId="4E1DADB6" w14:textId="77777777" w:rsidR="00151EB5" w:rsidRPr="00151EB5" w:rsidRDefault="00151EB5" w:rsidP="003D26E7">
            <w:pPr>
              <w:pStyle w:val="TABLEBodytext"/>
            </w:pPr>
            <w:r w:rsidRPr="00151EB5">
              <w:t xml:space="preserve">People and Capability </w:t>
            </w:r>
          </w:p>
        </w:tc>
        <w:tc>
          <w:tcPr>
            <w:tcW w:w="1172" w:type="pct"/>
            <w:shd w:val="clear" w:color="auto" w:fill="FFFFFF" w:themeFill="background1"/>
            <w:hideMark/>
          </w:tcPr>
          <w:p w14:paraId="639E1115" w14:textId="77777777" w:rsidR="00151EB5" w:rsidRPr="00151EB5" w:rsidRDefault="00151EB5" w:rsidP="003D26E7">
            <w:pPr>
              <w:pStyle w:val="TABLEBullets"/>
              <w:rPr>
                <w:bdr w:val="nil"/>
              </w:rPr>
            </w:pPr>
            <w:r w:rsidRPr="00151EB5">
              <w:rPr>
                <w:bdr w:val="nil"/>
              </w:rPr>
              <w:t>Inability to manage workforce requirements including capability, safety and wellbeing.</w:t>
            </w:r>
          </w:p>
        </w:tc>
        <w:tc>
          <w:tcPr>
            <w:tcW w:w="3161" w:type="pct"/>
            <w:shd w:val="clear" w:color="auto" w:fill="FFFFFF" w:themeFill="background1"/>
          </w:tcPr>
          <w:p w14:paraId="42023708" w14:textId="77777777" w:rsidR="00151EB5" w:rsidRPr="00151EB5" w:rsidRDefault="00151EB5" w:rsidP="003D26E7">
            <w:pPr>
              <w:pStyle w:val="TABLEBullets"/>
              <w:rPr>
                <w:bdr w:val="nil"/>
              </w:rPr>
            </w:pPr>
            <w:r w:rsidRPr="00151EB5">
              <w:rPr>
                <w:bdr w:val="nil"/>
              </w:rPr>
              <w:t xml:space="preserve">Implement and monitor the DSS Workforce Strategy that sets direction and priorities to support and develop our people. </w:t>
            </w:r>
          </w:p>
          <w:p w14:paraId="6A061707" w14:textId="77777777" w:rsidR="00151EB5" w:rsidRPr="00151EB5" w:rsidRDefault="00151EB5" w:rsidP="003D26E7">
            <w:pPr>
              <w:pStyle w:val="TABLEBullets"/>
              <w:rPr>
                <w:bdr w:val="nil"/>
              </w:rPr>
            </w:pPr>
            <w:r w:rsidRPr="00151EB5">
              <w:rPr>
                <w:bdr w:val="nil"/>
              </w:rPr>
              <w:t>Continue to cultivate the application of the DSS Leadership Behaviours through embedding the leadership and management craft into development programs.</w:t>
            </w:r>
          </w:p>
          <w:p w14:paraId="06AE61AE" w14:textId="77777777" w:rsidR="00151EB5" w:rsidRPr="00151EB5" w:rsidRDefault="00151EB5" w:rsidP="003D26E7">
            <w:pPr>
              <w:pStyle w:val="TABLEBullets"/>
              <w:rPr>
                <w:bdr w:val="nil"/>
              </w:rPr>
            </w:pPr>
            <w:r w:rsidRPr="00151EB5">
              <w:rPr>
                <w:bdr w:val="nil"/>
              </w:rPr>
              <w:t xml:space="preserve">Continue to mature diversity and inclusion efforts through a new Action Plan and our Senior Executive diversity champions. </w:t>
            </w:r>
          </w:p>
          <w:p w14:paraId="6AE60688" w14:textId="77777777" w:rsidR="00151EB5" w:rsidRPr="00151EB5" w:rsidRDefault="00151EB5" w:rsidP="003D26E7">
            <w:pPr>
              <w:pStyle w:val="TABLEBullets"/>
              <w:rPr>
                <w:bdr w:val="nil"/>
              </w:rPr>
            </w:pPr>
            <w:r w:rsidRPr="00151EB5">
              <w:rPr>
                <w:bdr w:val="nil"/>
              </w:rPr>
              <w:t xml:space="preserve">Implement the APS Mental Health and Wellbeing Framework into the department to support health and wellbeing initiatives already in place. </w:t>
            </w:r>
          </w:p>
        </w:tc>
      </w:tr>
      <w:tr w:rsidR="00151EB5" w:rsidRPr="00151EB5" w14:paraId="71C9B294" w14:textId="77777777" w:rsidTr="00BC7FB5">
        <w:trPr>
          <w:trHeight w:val="560"/>
        </w:trPr>
        <w:tc>
          <w:tcPr>
            <w:tcW w:w="667" w:type="pct"/>
            <w:shd w:val="clear" w:color="auto" w:fill="DDD9C3" w:themeFill="background2" w:themeFillShade="E6"/>
          </w:tcPr>
          <w:p w14:paraId="23EA19E9" w14:textId="77777777" w:rsidR="00151EB5" w:rsidRPr="00151EB5" w:rsidRDefault="00151EB5" w:rsidP="003D26E7">
            <w:pPr>
              <w:pStyle w:val="TABLEBodytext"/>
            </w:pPr>
            <w:r w:rsidRPr="00151EB5">
              <w:t xml:space="preserve">Policy and Data </w:t>
            </w:r>
          </w:p>
        </w:tc>
        <w:tc>
          <w:tcPr>
            <w:tcW w:w="1172" w:type="pct"/>
            <w:shd w:val="clear" w:color="auto" w:fill="FFFFFF" w:themeFill="background1"/>
            <w:hideMark/>
          </w:tcPr>
          <w:p w14:paraId="66F0B5BE" w14:textId="77777777" w:rsidR="00151EB5" w:rsidRPr="00151EB5" w:rsidRDefault="00151EB5" w:rsidP="003D26E7">
            <w:pPr>
              <w:pStyle w:val="TABLEBullets"/>
              <w:rPr>
                <w:bdr w:val="nil"/>
              </w:rPr>
            </w:pPr>
            <w:r w:rsidRPr="00151EB5">
              <w:rPr>
                <w:bdr w:val="nil"/>
              </w:rPr>
              <w:t xml:space="preserve">Ineffective integration between policy, program, delivery and evaluation. </w:t>
            </w:r>
          </w:p>
          <w:p w14:paraId="3B791968" w14:textId="77777777" w:rsidR="00151EB5" w:rsidRPr="00151EB5" w:rsidRDefault="00151EB5" w:rsidP="003D26E7">
            <w:pPr>
              <w:pStyle w:val="TABLEBullets"/>
              <w:rPr>
                <w:bdr w:val="nil"/>
              </w:rPr>
            </w:pPr>
            <w:r w:rsidRPr="00151EB5">
              <w:rPr>
                <w:bdr w:val="nil"/>
              </w:rPr>
              <w:t>Inability to maintain system, data or payment integrity.</w:t>
            </w:r>
          </w:p>
        </w:tc>
        <w:tc>
          <w:tcPr>
            <w:tcW w:w="3161" w:type="pct"/>
            <w:shd w:val="clear" w:color="auto" w:fill="FFFFFF" w:themeFill="background1"/>
          </w:tcPr>
          <w:p w14:paraId="2FD08D63" w14:textId="77777777" w:rsidR="00151EB5" w:rsidRPr="00151EB5" w:rsidRDefault="00151EB5" w:rsidP="003D26E7">
            <w:pPr>
              <w:pStyle w:val="TABLEBullets"/>
              <w:rPr>
                <w:bdr w:val="nil"/>
              </w:rPr>
            </w:pPr>
            <w:r w:rsidRPr="00151EB5">
              <w:rPr>
                <w:bdr w:val="nil"/>
              </w:rPr>
              <w:t>Continue to grow the use of data to deliver on evaluations, insights and to inform policy and program improvements.</w:t>
            </w:r>
          </w:p>
          <w:p w14:paraId="6ECCEA4D" w14:textId="37CAEE6A" w:rsidR="00151EB5" w:rsidRPr="00151EB5" w:rsidRDefault="00151EB5" w:rsidP="003D26E7">
            <w:pPr>
              <w:pStyle w:val="TABLEBullets"/>
              <w:rPr>
                <w:bdr w:val="nil"/>
              </w:rPr>
            </w:pPr>
            <w:r w:rsidRPr="00151EB5">
              <w:rPr>
                <w:bdr w:val="nil"/>
              </w:rPr>
              <w:t xml:space="preserve">Develop a </w:t>
            </w:r>
            <w:r w:rsidR="00457A78">
              <w:rPr>
                <w:bdr w:val="nil"/>
              </w:rPr>
              <w:t>Department</w:t>
            </w:r>
            <w:r w:rsidRPr="00151EB5">
              <w:rPr>
                <w:bdr w:val="nil"/>
              </w:rPr>
              <w:t xml:space="preserve"> Data Strategy and </w:t>
            </w:r>
            <w:r w:rsidR="00457A78" w:rsidRPr="00457A78">
              <w:rPr>
                <w:bdr w:val="nil"/>
              </w:rPr>
              <w:t>Evaluation, Research and Analytics Forward Work Program</w:t>
            </w:r>
            <w:r w:rsidRPr="00151EB5">
              <w:rPr>
                <w:bdr w:val="nil"/>
              </w:rPr>
              <w:t xml:space="preserve">, including establishing a DSS Chief Data Officer. </w:t>
            </w:r>
          </w:p>
          <w:p w14:paraId="464575EC" w14:textId="3B374C5D" w:rsidR="00151EB5" w:rsidRPr="00151EB5" w:rsidRDefault="00151EB5" w:rsidP="003D26E7">
            <w:pPr>
              <w:pStyle w:val="TABLEBullets"/>
              <w:rPr>
                <w:bdr w:val="nil"/>
              </w:rPr>
            </w:pPr>
            <w:r w:rsidRPr="00151EB5">
              <w:rPr>
                <w:bdr w:val="nil"/>
              </w:rPr>
              <w:t xml:space="preserve">Continue to build on oversight of payment delivery through the Business Management Arrangements and the Random Sample Survey </w:t>
            </w:r>
            <w:r w:rsidR="00291C4B">
              <w:rPr>
                <w:bdr w:val="nil"/>
              </w:rPr>
              <w:t>to provide</w:t>
            </w:r>
            <w:r w:rsidRPr="00151EB5">
              <w:rPr>
                <w:bdr w:val="nil"/>
              </w:rPr>
              <w:t xml:space="preserve"> assurance on payment integrity</w:t>
            </w:r>
            <w:r w:rsidR="00457A78">
              <w:rPr>
                <w:bdr w:val="nil"/>
              </w:rPr>
              <w:t xml:space="preserve"> with Services Australia, </w:t>
            </w:r>
            <w:r w:rsidR="00457A78" w:rsidRPr="00457A78">
              <w:rPr>
                <w:bdr w:val="nil"/>
              </w:rPr>
              <w:t>including the development of a similar arrangement for NDIA</w:t>
            </w:r>
            <w:r w:rsidRPr="00151EB5">
              <w:rPr>
                <w:bdr w:val="nil"/>
              </w:rPr>
              <w:t xml:space="preserve">. </w:t>
            </w:r>
          </w:p>
        </w:tc>
      </w:tr>
      <w:tr w:rsidR="00151EB5" w:rsidRPr="00151EB5" w14:paraId="063580FD" w14:textId="77777777" w:rsidTr="00BC7FB5">
        <w:trPr>
          <w:trHeight w:val="699"/>
        </w:trPr>
        <w:tc>
          <w:tcPr>
            <w:tcW w:w="667" w:type="pct"/>
            <w:shd w:val="clear" w:color="auto" w:fill="DDD9C3" w:themeFill="background2" w:themeFillShade="E6"/>
          </w:tcPr>
          <w:p w14:paraId="61D4BB6B" w14:textId="77777777" w:rsidR="00151EB5" w:rsidRPr="00151EB5" w:rsidRDefault="00151EB5" w:rsidP="003D26E7">
            <w:pPr>
              <w:pStyle w:val="TABLEBodytext"/>
            </w:pPr>
            <w:r w:rsidRPr="00151EB5">
              <w:t xml:space="preserve">Relationships and Influence </w:t>
            </w:r>
          </w:p>
        </w:tc>
        <w:tc>
          <w:tcPr>
            <w:tcW w:w="1172" w:type="pct"/>
            <w:shd w:val="clear" w:color="auto" w:fill="FFFFFF" w:themeFill="background1"/>
            <w:hideMark/>
          </w:tcPr>
          <w:p w14:paraId="3926E830" w14:textId="77777777" w:rsidR="00151EB5" w:rsidRPr="00151EB5" w:rsidRDefault="00151EB5" w:rsidP="003D26E7">
            <w:pPr>
              <w:pStyle w:val="TABLEBullets"/>
              <w:rPr>
                <w:bdr w:val="nil"/>
              </w:rPr>
            </w:pPr>
            <w:r w:rsidRPr="00151EB5">
              <w:rPr>
                <w:bdr w:val="nil"/>
              </w:rPr>
              <w:t>Inability to influence and oversight third parties in critical sectors.</w:t>
            </w:r>
          </w:p>
        </w:tc>
        <w:tc>
          <w:tcPr>
            <w:tcW w:w="3161" w:type="pct"/>
            <w:shd w:val="clear" w:color="auto" w:fill="FFFFFF" w:themeFill="background1"/>
          </w:tcPr>
          <w:p w14:paraId="24A65DFE" w14:textId="77777777" w:rsidR="00151EB5" w:rsidRPr="00151EB5" w:rsidRDefault="00151EB5" w:rsidP="003D26E7">
            <w:pPr>
              <w:pStyle w:val="TABLEBullets"/>
              <w:rPr>
                <w:bdr w:val="nil"/>
              </w:rPr>
            </w:pPr>
            <w:r w:rsidRPr="00151EB5">
              <w:rPr>
                <w:bdr w:val="nil"/>
              </w:rPr>
              <w:t xml:space="preserve">We demonstrate shared benefit of collaboration through partnership approaches with the sectors, including for example disability providers in relation to the NDIS and grant providers. </w:t>
            </w:r>
          </w:p>
          <w:p w14:paraId="1D70A9F9" w14:textId="77777777" w:rsidR="00151EB5" w:rsidRPr="00151EB5" w:rsidRDefault="00151EB5" w:rsidP="003D26E7">
            <w:pPr>
              <w:pStyle w:val="TABLEBullets"/>
              <w:rPr>
                <w:bdr w:val="nil"/>
              </w:rPr>
            </w:pPr>
            <w:r w:rsidRPr="00151EB5">
              <w:rPr>
                <w:bdr w:val="nil"/>
              </w:rPr>
              <w:t xml:space="preserve">We have a credible network of state footprints with the local community sector which we will continue to develop and grow. </w:t>
            </w:r>
          </w:p>
        </w:tc>
      </w:tr>
    </w:tbl>
    <w:p w14:paraId="23042835" w14:textId="7F6E88EC" w:rsidR="00A45120" w:rsidRDefault="00A45120" w:rsidP="00151EB5">
      <w:pPr>
        <w:pStyle w:val="Normalmorespace"/>
      </w:pPr>
      <w:bookmarkStart w:id="51" w:name="_Toc47604320"/>
    </w:p>
    <w:bookmarkEnd w:id="51"/>
    <w:p w14:paraId="781D0B7B" w14:textId="77777777" w:rsidR="00B52437" w:rsidRPr="00151EB5" w:rsidRDefault="00B52437" w:rsidP="00151EB5">
      <w:pPr>
        <w:pStyle w:val="Normalmorespace"/>
      </w:pPr>
      <w:r w:rsidRPr="00151EB5">
        <w:br w:type="page"/>
      </w:r>
    </w:p>
    <w:p w14:paraId="4747B252" w14:textId="2ABFB53C" w:rsidR="00982800" w:rsidRPr="00A33E5A" w:rsidRDefault="008A5763" w:rsidP="00982800">
      <w:pPr>
        <w:pStyle w:val="Heading1"/>
      </w:pPr>
      <w:bookmarkStart w:id="52" w:name="_Toc80869155"/>
      <w:bookmarkStart w:id="53" w:name="_Toc76128405"/>
      <w:r>
        <w:t>Our</w:t>
      </w:r>
      <w:r w:rsidR="00982800">
        <w:t xml:space="preserve"> performance</w:t>
      </w:r>
      <w:bookmarkEnd w:id="52"/>
    </w:p>
    <w:p w14:paraId="2490C6E3" w14:textId="77777777" w:rsidR="00982800" w:rsidRDefault="00982800" w:rsidP="00982800">
      <w:pPr>
        <w:pStyle w:val="Normalmorespace"/>
      </w:pPr>
      <w:r>
        <w:t>The Corporate Plan is our primary planning document and it integrates our outcomes, performance, priorities, and workplace values.</w:t>
      </w:r>
    </w:p>
    <w:p w14:paraId="612AB6CC" w14:textId="77777777" w:rsidR="00982800" w:rsidRPr="00A72B38" w:rsidRDefault="00982800" w:rsidP="00982800">
      <w:pPr>
        <w:pStyle w:val="Normalmorespace"/>
      </w:pPr>
      <w:r>
        <w:t xml:space="preserve">The </w:t>
      </w:r>
      <w:r w:rsidRPr="00E414CF">
        <w:t>detailed group business plans and individual performance plans</w:t>
      </w:r>
      <w:r>
        <w:t xml:space="preserve"> cascade down from the Corporate Plan which</w:t>
      </w:r>
      <w:r w:rsidRPr="00E414CF">
        <w:t xml:space="preserve"> </w:t>
      </w:r>
      <w:r w:rsidRPr="00D60FAA">
        <w:t>allow</w:t>
      </w:r>
      <w:r>
        <w:t>s</w:t>
      </w:r>
      <w:r w:rsidRPr="00D60FAA">
        <w:t xml:space="preserve"> </w:t>
      </w:r>
      <w:r>
        <w:t>the department to have</w:t>
      </w:r>
      <w:r w:rsidRPr="00D60FAA">
        <w:t xml:space="preserve"> a</w:t>
      </w:r>
      <w:r w:rsidRPr="00E414CF">
        <w:t xml:space="preserve"> clear</w:t>
      </w:r>
      <w:r>
        <w:t xml:space="preserve"> l</w:t>
      </w:r>
      <w:r w:rsidRPr="008F79C8">
        <w:t>ine of sight between our strategic objectives and performance</w:t>
      </w:r>
      <w:r>
        <w:t xml:space="preserve">. </w:t>
      </w:r>
      <w:r w:rsidRPr="00A72B38">
        <w:t>We measure and assess performance in contributing to government policy objectives through</w:t>
      </w:r>
      <w:r>
        <w:t xml:space="preserve"> the lens of the four outcomes.</w:t>
      </w:r>
    </w:p>
    <w:p w14:paraId="3EB3A320" w14:textId="77777777" w:rsidR="00982800" w:rsidRPr="00A72B38" w:rsidRDefault="00982800" w:rsidP="00982800">
      <w:pPr>
        <w:pStyle w:val="Normalmorespace"/>
      </w:pPr>
      <w:r>
        <w:t>We deliver a</w:t>
      </w:r>
      <w:r w:rsidRPr="00A72B38">
        <w:t xml:space="preserve"> number of programs, each designed to contribute to the achievement of the four outcomes.</w:t>
      </w:r>
      <w:r>
        <w:t xml:space="preserve"> </w:t>
      </w:r>
      <w:r w:rsidRPr="00A72B38">
        <w:t>These are monitored</w:t>
      </w:r>
      <w:r>
        <w:t>,</w:t>
      </w:r>
      <w:r w:rsidRPr="00A72B38">
        <w:t xml:space="preserve"> and their performance tracked</w:t>
      </w:r>
      <w:r>
        <w:t>,</w:t>
      </w:r>
      <w:r w:rsidRPr="00A72B38">
        <w:t xml:space="preserve"> to ensure </w:t>
      </w:r>
      <w:r>
        <w:t>our</w:t>
      </w:r>
      <w:r w:rsidRPr="00A72B38">
        <w:t xml:space="preserve"> efforts remain aligned to our purpose of improving the wellbeing of individuals and families in Australian </w:t>
      </w:r>
      <w:r>
        <w:t>c</w:t>
      </w:r>
      <w:r w:rsidRPr="00A72B38">
        <w:t>ommunities.</w:t>
      </w:r>
      <w:r w:rsidRPr="00665833">
        <w:t xml:space="preserve"> </w:t>
      </w:r>
      <w:r>
        <w:t>Our approach to planning and performance is outlined in the diagrams below.</w:t>
      </w:r>
    </w:p>
    <w:p w14:paraId="0C85D580" w14:textId="77777777" w:rsidR="00982800" w:rsidRDefault="00982800" w:rsidP="00982800">
      <w:pPr>
        <w:pStyle w:val="Normalmorespace"/>
      </w:pPr>
      <w:r>
        <w:t xml:space="preserve">In 2020-21, we reviewed and revised our approach to measuring performance which is reflected in the performance framework below. </w:t>
      </w:r>
      <w:r w:rsidRPr="005A1166">
        <w:t xml:space="preserve">Our performance </w:t>
      </w:r>
      <w:r>
        <w:t>measures</w:t>
      </w:r>
      <w:r w:rsidRPr="005A1166">
        <w:t xml:space="preserve"> </w:t>
      </w:r>
      <w:r>
        <w:t>are established in a way that accurately and verifiably measure our achievement of the outcomes and purposes through the delivery of our key activities</w:t>
      </w:r>
      <w:r w:rsidRPr="005A1166">
        <w:t>.</w:t>
      </w:r>
      <w:r>
        <w:t xml:space="preserve"> The targets set out for 2021–22, outlined in this Plan, will be reviewed each year.</w:t>
      </w:r>
    </w:p>
    <w:p w14:paraId="055C3EEF" w14:textId="77777777" w:rsidR="00982800" w:rsidRDefault="00982800" w:rsidP="00982800">
      <w:pPr>
        <w:pStyle w:val="Normalmorespace"/>
      </w:pPr>
      <w:r>
        <w:t>We have further enhanced the underlying performance methodology, data sources, and risk controls to ensure outcomes are achieved in accordance with the requirements of the PGPA Rules. We utilise payment and program administrative data for assessing the achievement of targets. Services Australia and the National Disability Insurance Agency (NDIA) agencies are a key data source as they administer payments and have service delivery responsibilities for social security policy. We also collaborate with state and territory jurisdictions on the delivery of some programs.</w:t>
      </w:r>
    </w:p>
    <w:p w14:paraId="40635F11" w14:textId="59B52977" w:rsidR="00982800" w:rsidRDefault="00982800" w:rsidP="00E63973">
      <w:pPr>
        <w:pStyle w:val="Normalmorespace"/>
        <w:rPr>
          <w:rFonts w:cstheme="minorHAnsi"/>
          <w:color w:val="000000"/>
        </w:rPr>
      </w:pPr>
      <w:r w:rsidRPr="0073534A">
        <w:t xml:space="preserve">Our programs and policies focus on whole of Australian community outcomes aligned with government priorities. While the performance measures are designed to assess the success of the activities in achieving our purposes, we recognise there are a range of factors, external to the department’s control, that contribute to the achievement of these results. Targets that are influenced by significant factors beyond the department’s control are </w:t>
      </w:r>
      <w:r w:rsidR="00747285">
        <w:t>identified throughout the Plan (</w:t>
      </w:r>
      <w:r w:rsidR="00AC30AD" w:rsidRPr="00AC30AD">
        <w:rPr>
          <w:rFonts w:cs="Arial"/>
          <w:sz w:val="32"/>
          <w:szCs w:val="32"/>
        </w:rPr>
        <w:t>♦</w:t>
      </w:r>
      <w:r w:rsidR="00747285">
        <w:t>).</w:t>
      </w:r>
    </w:p>
    <w:p w14:paraId="3F42EF89" w14:textId="77777777" w:rsidR="00982800" w:rsidRDefault="00982800" w:rsidP="00982800">
      <w:pPr>
        <w:pStyle w:val="Normalmorespace"/>
      </w:pPr>
      <w:r w:rsidRPr="00F63692">
        <w:t xml:space="preserve">To understand </w:t>
      </w:r>
      <w:r>
        <w:t>our</w:t>
      </w:r>
      <w:r w:rsidRPr="00F63692">
        <w:t xml:space="preserve"> complete </w:t>
      </w:r>
      <w:r w:rsidRPr="00D84D85">
        <w:t>performance</w:t>
      </w:r>
      <w:r w:rsidRPr="00F63692">
        <w:t xml:space="preserve"> status, performance criteria</w:t>
      </w:r>
      <w:r>
        <w:t>,</w:t>
      </w:r>
      <w:r w:rsidRPr="00F63692">
        <w:t xml:space="preserve"> and indicators should be read along with financial and performance information published in the 202</w:t>
      </w:r>
      <w:r>
        <w:t>1</w:t>
      </w:r>
      <w:r w:rsidRPr="00F63692">
        <w:t>–2</w:t>
      </w:r>
      <w:r>
        <w:t>2</w:t>
      </w:r>
      <w:r w:rsidRPr="00F63692">
        <w:t xml:space="preserve"> Po</w:t>
      </w:r>
      <w:r>
        <w:t xml:space="preserve">rtfolio Budget Statements (PBS). The results of the department’s performance will be published in the 2021–22 </w:t>
      </w:r>
      <w:r w:rsidRPr="00F63692">
        <w:t xml:space="preserve">Annual </w:t>
      </w:r>
      <w:r>
        <w:t xml:space="preserve">Performance Statement within the Annual </w:t>
      </w:r>
      <w:r w:rsidRPr="00F63692">
        <w:t>Report.</w:t>
      </w:r>
    </w:p>
    <w:p w14:paraId="05EC24E1" w14:textId="77777777" w:rsidR="00982800" w:rsidRDefault="00982800" w:rsidP="00982800">
      <w:pPr>
        <w:rPr>
          <w:rFonts w:cstheme="minorHAnsi"/>
          <w:color w:val="000000"/>
          <w:sz w:val="20"/>
        </w:rPr>
      </w:pPr>
      <w:r>
        <w:rPr>
          <w:rFonts w:cstheme="minorHAnsi"/>
          <w:color w:val="000000"/>
          <w:sz w:val="20"/>
        </w:rPr>
        <w:br w:type="page"/>
      </w:r>
    </w:p>
    <w:p w14:paraId="4F4F7180" w14:textId="77777777" w:rsidR="00982800" w:rsidRDefault="00982800" w:rsidP="00982800">
      <w:pPr>
        <w:spacing w:after="240"/>
        <w:ind w:right="-1"/>
        <w:rPr>
          <w:rFonts w:cstheme="minorHAnsi"/>
          <w:color w:val="000000"/>
          <w:sz w:val="20"/>
        </w:rPr>
      </w:pPr>
    </w:p>
    <w:p w14:paraId="35C22A52" w14:textId="77777777" w:rsidR="00982800" w:rsidRDefault="00982800" w:rsidP="00982800">
      <w:pPr>
        <w:spacing w:after="240"/>
        <w:ind w:right="-1"/>
        <w:rPr>
          <w:rFonts w:cstheme="minorHAnsi"/>
          <w:color w:val="000000"/>
          <w:sz w:val="20"/>
        </w:rPr>
        <w:sectPr w:rsidR="00982800" w:rsidSect="00250D04">
          <w:pgSz w:w="11906" w:h="16838"/>
          <w:pgMar w:top="851" w:right="1134" w:bottom="851" w:left="1134" w:header="709" w:footer="306" w:gutter="0"/>
          <w:cols w:space="708"/>
          <w:titlePg/>
          <w:docGrid w:linePitch="360"/>
        </w:sectPr>
      </w:pPr>
    </w:p>
    <w:p w14:paraId="74DE5810" w14:textId="77777777" w:rsidR="00982800" w:rsidRPr="00F42E8D" w:rsidRDefault="00982800" w:rsidP="00982800">
      <w:pPr>
        <w:pStyle w:val="Heading3"/>
        <w:rPr>
          <w:rStyle w:val="BodytextITALIC"/>
          <w:rFonts w:ascii="Georgia" w:hAnsi="Georgia" w:cstheme="majorBidi"/>
          <w:i w:val="0"/>
          <w:color w:val="000000" w:themeColor="text1"/>
          <w:sz w:val="24"/>
        </w:rPr>
      </w:pPr>
      <w:bookmarkStart w:id="54" w:name="_Toc80869156"/>
      <w:r w:rsidRPr="00344C96">
        <w:t>DSS planning and reporting framework</w:t>
      </w:r>
      <w:bookmarkEnd w:id="54"/>
    </w:p>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bottom w:w="57" w:type="dxa"/>
        </w:tblCellMar>
        <w:tblLook w:val="04A0" w:firstRow="1" w:lastRow="0" w:firstColumn="1" w:lastColumn="0" w:noHBand="0" w:noVBand="1"/>
        <w:tblCaption w:val="DSS Planning and reporting framework"/>
        <w:tblDescription w:val="Diagram with planning process and review and reporting processes."/>
      </w:tblPr>
      <w:tblGrid>
        <w:gridCol w:w="2277"/>
        <w:gridCol w:w="2128"/>
      </w:tblGrid>
      <w:tr w:rsidR="00982800" w:rsidRPr="00753EED" w14:paraId="49D05726" w14:textId="77777777" w:rsidTr="00E176DD">
        <w:trPr>
          <w:trHeight w:val="677"/>
          <w:tblHeader/>
        </w:trPr>
        <w:tc>
          <w:tcPr>
            <w:tcW w:w="5000" w:type="pct"/>
            <w:gridSpan w:val="2"/>
            <w:shd w:val="clear" w:color="auto" w:fill="000000" w:themeFill="text1"/>
            <w:vAlign w:val="center"/>
          </w:tcPr>
          <w:p w14:paraId="10E55A92" w14:textId="77777777" w:rsidR="00982800" w:rsidRPr="007D74FA" w:rsidRDefault="00982800" w:rsidP="00E176DD">
            <w:pPr>
              <w:pStyle w:val="Normalmorespace"/>
              <w:jc w:val="center"/>
              <w:rPr>
                <w:rStyle w:val="BodytextBOLD"/>
                <w:color w:val="FFFFFF" w:themeColor="background1"/>
              </w:rPr>
            </w:pPr>
            <w:r w:rsidRPr="007D74FA">
              <w:rPr>
                <w:rStyle w:val="BodytextBOLD"/>
                <w:color w:val="FFFFFF" w:themeColor="background1"/>
              </w:rPr>
              <w:t>Department Purposes and Outcomes</w:t>
            </w:r>
          </w:p>
        </w:tc>
      </w:tr>
      <w:tr w:rsidR="00982800" w:rsidRPr="00753EED" w14:paraId="294F4932" w14:textId="77777777" w:rsidTr="00E176DD">
        <w:trPr>
          <w:trHeight w:val="677"/>
        </w:trPr>
        <w:tc>
          <w:tcPr>
            <w:tcW w:w="2584" w:type="pct"/>
            <w:shd w:val="clear" w:color="auto" w:fill="808080" w:themeFill="background1" w:themeFillShade="80"/>
            <w:vAlign w:val="center"/>
          </w:tcPr>
          <w:p w14:paraId="58AC2AEA" w14:textId="77777777" w:rsidR="00982800" w:rsidRPr="007D74FA" w:rsidRDefault="00982800" w:rsidP="00E176DD">
            <w:pPr>
              <w:pStyle w:val="Normalmorespace"/>
              <w:jc w:val="center"/>
              <w:rPr>
                <w:rStyle w:val="BodytextBOLD"/>
                <w:color w:val="FFFFFF" w:themeColor="background1"/>
              </w:rPr>
            </w:pPr>
            <w:r w:rsidRPr="007D74FA">
              <w:rPr>
                <w:rStyle w:val="BodytextBOLD"/>
                <w:color w:val="FFFFFF" w:themeColor="background1"/>
              </w:rPr>
              <w:t>Planning Process</w:t>
            </w:r>
          </w:p>
        </w:tc>
        <w:tc>
          <w:tcPr>
            <w:tcW w:w="2416" w:type="pct"/>
            <w:shd w:val="clear" w:color="auto" w:fill="808080" w:themeFill="background1" w:themeFillShade="80"/>
            <w:vAlign w:val="center"/>
          </w:tcPr>
          <w:p w14:paraId="5FF7323D" w14:textId="23F4CBBB" w:rsidR="00982800" w:rsidRPr="007D74FA" w:rsidRDefault="00982800" w:rsidP="00E176DD">
            <w:pPr>
              <w:pStyle w:val="Normalmorespace"/>
              <w:jc w:val="center"/>
              <w:rPr>
                <w:rStyle w:val="BodytextBOLD"/>
                <w:color w:val="FFFFFF" w:themeColor="background1"/>
              </w:rPr>
            </w:pPr>
            <w:r w:rsidRPr="007D74FA">
              <w:rPr>
                <w:rStyle w:val="BodytextBOLD"/>
                <w:color w:val="FFFFFF" w:themeColor="background1"/>
              </w:rPr>
              <w:t xml:space="preserve">Review &amp; </w:t>
            </w:r>
            <w:r w:rsidR="008775E3">
              <w:rPr>
                <w:rStyle w:val="BodytextBOLD"/>
                <w:color w:val="FFFFFF" w:themeColor="background1"/>
              </w:rPr>
              <w:br/>
            </w:r>
            <w:r w:rsidRPr="007D74FA">
              <w:rPr>
                <w:rStyle w:val="BodytextBOLD"/>
                <w:color w:val="FFFFFF" w:themeColor="background1"/>
              </w:rPr>
              <w:t>Reporting</w:t>
            </w:r>
            <w:r w:rsidR="002F6409">
              <w:rPr>
                <w:rStyle w:val="BodytextBOLD"/>
                <w:color w:val="FFFFFF" w:themeColor="background1"/>
              </w:rPr>
              <w:t xml:space="preserve"> </w:t>
            </w:r>
            <w:r w:rsidRPr="007D74FA">
              <w:rPr>
                <w:rStyle w:val="BodytextBOLD"/>
                <w:color w:val="FFFFFF" w:themeColor="background1"/>
              </w:rPr>
              <w:t>Process</w:t>
            </w:r>
          </w:p>
        </w:tc>
      </w:tr>
      <w:tr w:rsidR="00982800" w:rsidRPr="00753EED" w14:paraId="2907CD6D" w14:textId="77777777" w:rsidTr="00E176DD">
        <w:trPr>
          <w:trHeight w:val="677"/>
        </w:trPr>
        <w:tc>
          <w:tcPr>
            <w:tcW w:w="2584" w:type="pct"/>
            <w:shd w:val="clear" w:color="auto" w:fill="A6A6A6" w:themeFill="background1" w:themeFillShade="A6"/>
            <w:vAlign w:val="center"/>
          </w:tcPr>
          <w:p w14:paraId="61B7C061" w14:textId="77777777" w:rsidR="00982800" w:rsidRPr="00753EED" w:rsidRDefault="00982800" w:rsidP="00E176DD">
            <w:pPr>
              <w:pStyle w:val="Normalmorespace"/>
              <w:jc w:val="center"/>
            </w:pPr>
            <w:r w:rsidRPr="00753EED">
              <w:t>Portfolio Budget Statements</w:t>
            </w:r>
          </w:p>
        </w:tc>
        <w:tc>
          <w:tcPr>
            <w:tcW w:w="2416" w:type="pct"/>
            <w:vMerge w:val="restart"/>
            <w:shd w:val="clear" w:color="auto" w:fill="A6A6A6" w:themeFill="background1" w:themeFillShade="A6"/>
            <w:vAlign w:val="center"/>
          </w:tcPr>
          <w:p w14:paraId="615C3270" w14:textId="77777777" w:rsidR="00982800" w:rsidRPr="00753EED" w:rsidRDefault="00982800" w:rsidP="00E176DD">
            <w:pPr>
              <w:pStyle w:val="Normalmorespace"/>
              <w:jc w:val="center"/>
            </w:pPr>
            <w:r w:rsidRPr="00753EED">
              <w:t xml:space="preserve">Annual Performance Statement / </w:t>
            </w:r>
            <w:r w:rsidRPr="00753EED">
              <w:br/>
              <w:t>Annual Report</w:t>
            </w:r>
          </w:p>
        </w:tc>
      </w:tr>
      <w:tr w:rsidR="00982800" w:rsidRPr="00753EED" w14:paraId="49F674AB" w14:textId="77777777" w:rsidTr="00E176DD">
        <w:trPr>
          <w:trHeight w:val="677"/>
        </w:trPr>
        <w:tc>
          <w:tcPr>
            <w:tcW w:w="2584" w:type="pct"/>
            <w:shd w:val="clear" w:color="auto" w:fill="A6A6A6" w:themeFill="background1" w:themeFillShade="A6"/>
            <w:vAlign w:val="center"/>
          </w:tcPr>
          <w:p w14:paraId="2B60A72A" w14:textId="77777777" w:rsidR="00982800" w:rsidRPr="00753EED" w:rsidRDefault="00982800" w:rsidP="00E176DD">
            <w:pPr>
              <w:pStyle w:val="Normalmorespace"/>
              <w:jc w:val="center"/>
            </w:pPr>
            <w:r w:rsidRPr="00753EED">
              <w:t>Corporate Plan</w:t>
            </w:r>
          </w:p>
        </w:tc>
        <w:tc>
          <w:tcPr>
            <w:tcW w:w="2416" w:type="pct"/>
            <w:vMerge/>
            <w:shd w:val="clear" w:color="auto" w:fill="78BE20"/>
            <w:vAlign w:val="center"/>
          </w:tcPr>
          <w:p w14:paraId="35F9C48F" w14:textId="77777777" w:rsidR="00982800" w:rsidRPr="00753EED" w:rsidRDefault="00982800" w:rsidP="00E176DD">
            <w:pPr>
              <w:pStyle w:val="Normalmorespace"/>
              <w:jc w:val="center"/>
            </w:pPr>
          </w:p>
        </w:tc>
      </w:tr>
      <w:tr w:rsidR="00982800" w:rsidRPr="00753EED" w14:paraId="1EDFB349" w14:textId="77777777" w:rsidTr="00E176DD">
        <w:trPr>
          <w:trHeight w:val="677"/>
        </w:trPr>
        <w:tc>
          <w:tcPr>
            <w:tcW w:w="2584" w:type="pct"/>
            <w:shd w:val="clear" w:color="auto" w:fill="D9D9D9" w:themeFill="background1" w:themeFillShade="D9"/>
            <w:vAlign w:val="center"/>
          </w:tcPr>
          <w:p w14:paraId="0EE6B258" w14:textId="77777777" w:rsidR="00982800" w:rsidRPr="00753EED" w:rsidRDefault="00982800" w:rsidP="00E176DD">
            <w:pPr>
              <w:pStyle w:val="Normalmorespace"/>
              <w:jc w:val="center"/>
            </w:pPr>
            <w:r>
              <w:t xml:space="preserve">Stream / </w:t>
            </w:r>
            <w:r w:rsidRPr="00753EED">
              <w:t>Group Business Plans</w:t>
            </w:r>
          </w:p>
        </w:tc>
        <w:tc>
          <w:tcPr>
            <w:tcW w:w="2416" w:type="pct"/>
            <w:shd w:val="clear" w:color="auto" w:fill="D9D9D9" w:themeFill="background1" w:themeFillShade="D9"/>
            <w:vAlign w:val="center"/>
          </w:tcPr>
          <w:p w14:paraId="435494DD" w14:textId="77777777" w:rsidR="00982800" w:rsidRPr="00753EED" w:rsidRDefault="00982800" w:rsidP="00E176DD">
            <w:pPr>
              <w:pStyle w:val="Normalmorespace"/>
              <w:jc w:val="center"/>
            </w:pPr>
            <w:r w:rsidRPr="00753EED">
              <w:t>Review of Group Business Plans</w:t>
            </w:r>
          </w:p>
        </w:tc>
      </w:tr>
      <w:tr w:rsidR="00982800" w:rsidRPr="00753EED" w14:paraId="44B7F04C" w14:textId="77777777" w:rsidTr="00E176DD">
        <w:trPr>
          <w:trHeight w:val="677"/>
        </w:trPr>
        <w:tc>
          <w:tcPr>
            <w:tcW w:w="2584" w:type="pct"/>
            <w:shd w:val="clear" w:color="auto" w:fill="D9D9D9" w:themeFill="background1" w:themeFillShade="D9"/>
            <w:vAlign w:val="center"/>
          </w:tcPr>
          <w:p w14:paraId="06EDB890" w14:textId="77777777" w:rsidR="00982800" w:rsidRPr="00753EED" w:rsidRDefault="00982800" w:rsidP="00E176DD">
            <w:pPr>
              <w:pStyle w:val="Normalmorespace"/>
              <w:jc w:val="center"/>
            </w:pPr>
            <w:r w:rsidRPr="00753EED">
              <w:t>Individual Performance Plans</w:t>
            </w:r>
          </w:p>
        </w:tc>
        <w:tc>
          <w:tcPr>
            <w:tcW w:w="2416" w:type="pct"/>
            <w:shd w:val="clear" w:color="auto" w:fill="D9D9D9" w:themeFill="background1" w:themeFillShade="D9"/>
            <w:vAlign w:val="center"/>
          </w:tcPr>
          <w:p w14:paraId="68CE12E6" w14:textId="77777777" w:rsidR="00982800" w:rsidRPr="00753EED" w:rsidRDefault="00982800" w:rsidP="00E176DD">
            <w:pPr>
              <w:pStyle w:val="Normalmorespace"/>
              <w:jc w:val="center"/>
            </w:pPr>
            <w:r w:rsidRPr="00753EED">
              <w:t>Mid-cycle and end cycle performance reviews</w:t>
            </w:r>
          </w:p>
        </w:tc>
      </w:tr>
    </w:tbl>
    <w:p w14:paraId="5F8A7F48" w14:textId="77777777" w:rsidR="00982800" w:rsidRDefault="00982800" w:rsidP="00982800">
      <w:pPr>
        <w:spacing w:after="240"/>
        <w:ind w:right="-1"/>
        <w:rPr>
          <w:rFonts w:cstheme="minorHAnsi"/>
          <w:color w:val="000000"/>
          <w:sz w:val="20"/>
        </w:rPr>
      </w:pPr>
    </w:p>
    <w:p w14:paraId="5F41C7AB" w14:textId="77777777" w:rsidR="00982800" w:rsidRPr="00F42E8D" w:rsidRDefault="00982800" w:rsidP="00982800">
      <w:pPr>
        <w:pStyle w:val="Heading3"/>
        <w:jc w:val="center"/>
        <w:rPr>
          <w:rStyle w:val="BodytextITALIC"/>
          <w:rFonts w:ascii="Georgia" w:hAnsi="Georgia" w:cstheme="majorBidi"/>
          <w:i w:val="0"/>
          <w:color w:val="000000" w:themeColor="text1"/>
          <w:sz w:val="24"/>
        </w:rPr>
      </w:pPr>
      <w:r>
        <w:br w:type="column"/>
      </w:r>
      <w:bookmarkStart w:id="55" w:name="_Toc80869157"/>
      <w:r w:rsidRPr="00344C96">
        <w:t>DSS performance framework</w:t>
      </w:r>
      <w:bookmarkEnd w:id="55"/>
    </w:p>
    <w:p w14:paraId="7995D524" w14:textId="77777777" w:rsidR="00982800" w:rsidRDefault="00982800" w:rsidP="00982800">
      <w:pPr>
        <w:spacing w:after="240"/>
        <w:ind w:right="-1"/>
        <w:rPr>
          <w:rFonts w:cstheme="minorHAnsi"/>
          <w:color w:val="000000"/>
          <w:sz w:val="20"/>
        </w:rPr>
      </w:pPr>
      <w:r>
        <w:rPr>
          <w:noProof/>
          <w:lang w:eastAsia="en-AU"/>
        </w:rPr>
        <mc:AlternateContent>
          <mc:Choice Requires="wps">
            <w:drawing>
              <wp:anchor distT="0" distB="0" distL="114300" distR="114300" simplePos="0" relativeHeight="251658241" behindDoc="0" locked="0" layoutInCell="1" allowOverlap="1" wp14:anchorId="09E004F8" wp14:editId="722B59E2">
                <wp:simplePos x="0" y="0"/>
                <wp:positionH relativeFrom="column">
                  <wp:posOffset>890905</wp:posOffset>
                </wp:positionH>
                <wp:positionV relativeFrom="paragraph">
                  <wp:posOffset>172720</wp:posOffset>
                </wp:positionV>
                <wp:extent cx="1259840" cy="523875"/>
                <wp:effectExtent l="57150" t="19050" r="54610" b="104775"/>
                <wp:wrapSquare wrapText="bothSides"/>
                <wp:docPr id="2" name="Rectangle 2"/>
                <wp:cNvGraphicFramePr/>
                <a:graphic xmlns:a="http://schemas.openxmlformats.org/drawingml/2006/main">
                  <a:graphicData uri="http://schemas.microsoft.com/office/word/2010/wordprocessingShape">
                    <wps:wsp>
                      <wps:cNvSpPr/>
                      <wps:spPr>
                        <a:xfrm>
                          <a:off x="0" y="0"/>
                          <a:ext cx="1259840" cy="523875"/>
                        </a:xfrm>
                        <a:prstGeom prst="rect">
                          <a:avLst/>
                        </a:prstGeom>
                        <a:solidFill>
                          <a:srgbClr val="005A70"/>
                        </a:solidFill>
                        <a:ln w="25400" cap="flat" cmpd="sng" algn="ctr">
                          <a:noFill/>
                          <a:prstDash val="solid"/>
                        </a:ln>
                        <a:effectLst>
                          <a:outerShdw blurRad="50800" dist="38100" dir="5400000" algn="t" rotWithShape="0">
                            <a:prstClr val="black">
                              <a:alpha val="40000"/>
                            </a:prstClr>
                          </a:outerShdw>
                        </a:effectLst>
                      </wps:spPr>
                      <wps:txbx>
                        <w:txbxContent>
                          <w:p w14:paraId="028D3398" w14:textId="77777777" w:rsidR="006B0372" w:rsidRPr="00344C96" w:rsidRDefault="006B0372" w:rsidP="00982800">
                            <w:pPr>
                              <w:pStyle w:val="Normalmorespace"/>
                              <w:jc w:val="center"/>
                              <w:rPr>
                                <w:rStyle w:val="BodytextBOLD"/>
                                <w:color w:val="FFFFFF" w:themeColor="background1"/>
                              </w:rPr>
                            </w:pPr>
                            <w:r w:rsidRPr="00344C96">
                              <w:rPr>
                                <w:rStyle w:val="BodytextBOLD"/>
                                <w:color w:val="FFFFFF" w:themeColor="background1"/>
                              </w:rPr>
                              <w:t>Purpose and Outcomes</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E004F8" id="Rectangle 2" o:spid="_x0000_s1026" style="position:absolute;margin-left:70.15pt;margin-top:13.6pt;width:99.2pt;height:4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" fillcolor="#005a70" stroked="f" strokeweight="2pt">
                <v:shadow on="t" color="black" opacity="26214f" origin=",-.5" offset="0,3pt"/>
                <v:textbox inset=",0">
                  <w:txbxContent>
                    <w:p w14:paraId="028D3398" w14:textId="77777777" w:rsidR="006B0372" w:rsidRPr="00344C96" w:rsidRDefault="006B0372" w:rsidP="00982800">
                      <w:pPr>
                        <w:pStyle w:val="Normalmorespace"/>
                        <w:jc w:val="center"/>
                        <w:rPr>
                          <w:rStyle w:val="BodytextBOLD"/>
                          <w:color w:val="FFFFFF" w:themeColor="background1"/>
                        </w:rPr>
                      </w:pPr>
                      <w:r w:rsidRPr="00344C96">
                        <w:rPr>
                          <w:rStyle w:val="BodytextBOLD"/>
                          <w:color w:val="FFFFFF" w:themeColor="background1"/>
                        </w:rPr>
                        <w:t>Purpose and Outcomes</w:t>
                      </w:r>
                    </w:p>
                  </w:txbxContent>
                </v:textbox>
                <w10:wrap type="square"/>
              </v:rect>
            </w:pict>
          </mc:Fallback>
        </mc:AlternateContent>
      </w:r>
      <w:r>
        <w:rPr>
          <w:noProof/>
          <w:lang w:eastAsia="en-AU"/>
        </w:rPr>
        <mc:AlternateContent>
          <mc:Choice Requires="wps">
            <w:drawing>
              <wp:anchor distT="0" distB="0" distL="114300" distR="114300" simplePos="0" relativeHeight="251658242" behindDoc="0" locked="0" layoutInCell="1" allowOverlap="1" wp14:anchorId="0424315C" wp14:editId="7B864C71">
                <wp:simplePos x="0" y="0"/>
                <wp:positionH relativeFrom="column">
                  <wp:posOffset>801370</wp:posOffset>
                </wp:positionH>
                <wp:positionV relativeFrom="paragraph">
                  <wp:posOffset>407035</wp:posOffset>
                </wp:positionV>
                <wp:extent cx="55245" cy="1986915"/>
                <wp:effectExtent l="190500" t="76200" r="1905" b="32385"/>
                <wp:wrapNone/>
                <wp:docPr id="10" name="Elbow Connector 10" descr="An elbow showing the performance of activities' link to the contribution in the achievement of our purposes." title="Performance Purpose link"/>
                <wp:cNvGraphicFramePr/>
                <a:graphic xmlns:a="http://schemas.openxmlformats.org/drawingml/2006/main">
                  <a:graphicData uri="http://schemas.microsoft.com/office/word/2010/wordprocessingShape">
                    <wps:wsp>
                      <wps:cNvCnPr/>
                      <wps:spPr>
                        <a:xfrm flipV="1">
                          <a:off x="0" y="0"/>
                          <a:ext cx="55245" cy="1986915"/>
                        </a:xfrm>
                        <a:prstGeom prst="bentConnector3">
                          <a:avLst>
                            <a:gd name="adj1" fmla="val -337252"/>
                          </a:avLst>
                        </a:prstGeom>
                        <a:noFill/>
                        <a:ln w="317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B832CB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26" type="#_x0000_t34" alt="Title: Performance Purpose link - Description: An elbow showing the performance of activities' link to the contribution in the achievement of our purposes." style="position:absolute;margin-left:63.1pt;margin-top:32.05pt;width:4.35pt;height:156.4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" adj="-72846" strokecolor="windowText" strokeweight=".25pt">
                <v:stroke endarrow="block"/>
              </v:shape>
            </w:pict>
          </mc:Fallback>
        </mc:AlternateContent>
      </w:r>
      <w:r>
        <w:rPr>
          <w:noProof/>
          <w:lang w:eastAsia="en-AU"/>
        </w:rPr>
        <mc:AlternateContent>
          <mc:Choice Requires="wps">
            <w:drawing>
              <wp:anchor distT="0" distB="0" distL="114300" distR="114300" simplePos="0" relativeHeight="251658243" behindDoc="0" locked="0" layoutInCell="1" allowOverlap="1" wp14:anchorId="6A2F89D4" wp14:editId="3CC770BE">
                <wp:simplePos x="0" y="0"/>
                <wp:positionH relativeFrom="column">
                  <wp:posOffset>2193290</wp:posOffset>
                </wp:positionH>
                <wp:positionV relativeFrom="paragraph">
                  <wp:posOffset>391160</wp:posOffset>
                </wp:positionV>
                <wp:extent cx="47625" cy="1987550"/>
                <wp:effectExtent l="38100" t="0" r="161925" b="88900"/>
                <wp:wrapNone/>
                <wp:docPr id="13" name="Elbow Connector 13" descr="Elbow showing the line of sight between our strategic objectives and performance." title="Elbow connection"/>
                <wp:cNvGraphicFramePr/>
                <a:graphic xmlns:a="http://schemas.openxmlformats.org/drawingml/2006/main">
                  <a:graphicData uri="http://schemas.microsoft.com/office/word/2010/wordprocessingShape">
                    <wps:wsp>
                      <wps:cNvCnPr/>
                      <wps:spPr>
                        <a:xfrm flipH="1">
                          <a:off x="0" y="0"/>
                          <a:ext cx="47625" cy="1987550"/>
                        </a:xfrm>
                        <a:prstGeom prst="bentConnector3">
                          <a:avLst>
                            <a:gd name="adj1" fmla="val -272912"/>
                          </a:avLst>
                        </a:prstGeom>
                        <a:noFill/>
                        <a:ln w="317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782ACC" id="Elbow Connector 13" o:spid="_x0000_s1026" type="#_x0000_t34" alt="Title: Elbow connection - Description: Elbow showing the line of sight between our strategic objectives and performance." style="position:absolute;margin-left:172.7pt;margin-top:30.8pt;width:3.75pt;height:156.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" adj="-58949" strokecolor="windowText" strokeweight=".25pt">
                <v:stroke endarrow="block"/>
              </v:shape>
            </w:pict>
          </mc:Fallback>
        </mc:AlternateContent>
      </w:r>
      <w:r>
        <w:rPr>
          <w:noProof/>
          <w:lang w:eastAsia="en-AU"/>
        </w:rPr>
        <mc:AlternateContent>
          <mc:Choice Requires="wps">
            <w:drawing>
              <wp:anchor distT="0" distB="0" distL="114300" distR="114300" simplePos="0" relativeHeight="251658248" behindDoc="0" locked="0" layoutInCell="1" allowOverlap="1" wp14:anchorId="4A3D03FC" wp14:editId="21CEC805">
                <wp:simplePos x="0" y="0"/>
                <wp:positionH relativeFrom="column">
                  <wp:posOffset>889000</wp:posOffset>
                </wp:positionH>
                <wp:positionV relativeFrom="paragraph">
                  <wp:posOffset>885190</wp:posOffset>
                </wp:positionV>
                <wp:extent cx="1259840" cy="450215"/>
                <wp:effectExtent l="57150" t="19050" r="54610" b="102235"/>
                <wp:wrapNone/>
                <wp:docPr id="7" name="Rectangle 7"/>
                <wp:cNvGraphicFramePr/>
                <a:graphic xmlns:a="http://schemas.openxmlformats.org/drawingml/2006/main">
                  <a:graphicData uri="http://schemas.microsoft.com/office/word/2010/wordprocessingShape">
                    <wps:wsp>
                      <wps:cNvSpPr/>
                      <wps:spPr>
                        <a:xfrm>
                          <a:off x="0" y="0"/>
                          <a:ext cx="1259840" cy="449580"/>
                        </a:xfrm>
                        <a:prstGeom prst="rect">
                          <a:avLst/>
                        </a:prstGeom>
                        <a:solidFill>
                          <a:srgbClr val="00B0B9"/>
                        </a:solidFill>
                        <a:ln w="25400" cap="flat" cmpd="sng" algn="ctr">
                          <a:noFill/>
                          <a:prstDash val="solid"/>
                        </a:ln>
                        <a:effectLst>
                          <a:outerShdw blurRad="50800" dist="38100" dir="5400000" algn="t" rotWithShape="0">
                            <a:prstClr val="black">
                              <a:alpha val="40000"/>
                            </a:prstClr>
                          </a:outerShdw>
                        </a:effectLst>
                      </wps:spPr>
                      <wps:txbx>
                        <w:txbxContent>
                          <w:p w14:paraId="7E00ED9C" w14:textId="77777777" w:rsidR="006B0372" w:rsidRPr="00344C96" w:rsidRDefault="006B0372" w:rsidP="00982800">
                            <w:pPr>
                              <w:pStyle w:val="Normalmorespace"/>
                              <w:jc w:val="center"/>
                              <w:rPr>
                                <w:rStyle w:val="BodytextBOLD"/>
                                <w:color w:val="FFFFFF" w:themeColor="background1"/>
                              </w:rPr>
                            </w:pPr>
                            <w:r w:rsidRPr="00344C96">
                              <w:rPr>
                                <w:rStyle w:val="BodytextBOLD"/>
                                <w:color w:val="FFFFFF" w:themeColor="background1"/>
                              </w:rPr>
                              <w:t>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3D03FC" id="Rectangle 7" o:spid="_x0000_s1027" style="position:absolute;margin-left:70pt;margin-top:69.7pt;width:99.2pt;height:35.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" fillcolor="#00b0b9" stroked="f" strokeweight="2pt">
                <v:shadow on="t" color="black" opacity="26214f" origin=",-.5" offset="0,3pt"/>
                <v:textbox>
                  <w:txbxContent>
                    <w:p w14:paraId="7E00ED9C" w14:textId="77777777" w:rsidR="006B0372" w:rsidRPr="00344C96" w:rsidRDefault="006B0372" w:rsidP="00982800">
                      <w:pPr>
                        <w:pStyle w:val="Normalmorespace"/>
                        <w:jc w:val="center"/>
                        <w:rPr>
                          <w:rStyle w:val="BodytextBOLD"/>
                          <w:color w:val="FFFFFF" w:themeColor="background1"/>
                        </w:rPr>
                      </w:pPr>
                      <w:r w:rsidRPr="00344C96">
                        <w:rPr>
                          <w:rStyle w:val="BodytextBOLD"/>
                          <w:color w:val="FFFFFF" w:themeColor="background1"/>
                        </w:rPr>
                        <w:t>Programs</w:t>
                      </w:r>
                    </w:p>
                  </w:txbxContent>
                </v:textbox>
              </v:rect>
            </w:pict>
          </mc:Fallback>
        </mc:AlternateContent>
      </w:r>
      <w:r>
        <w:rPr>
          <w:noProof/>
          <w:lang w:eastAsia="en-AU"/>
        </w:rPr>
        <mc:AlternateContent>
          <mc:Choice Requires="wps">
            <w:drawing>
              <wp:anchor distT="0" distB="0" distL="114300" distR="114300" simplePos="0" relativeHeight="251658249" behindDoc="0" locked="0" layoutInCell="1" allowOverlap="1" wp14:anchorId="14DC29C2" wp14:editId="5D3AA4F5">
                <wp:simplePos x="0" y="0"/>
                <wp:positionH relativeFrom="column">
                  <wp:posOffset>889000</wp:posOffset>
                </wp:positionH>
                <wp:positionV relativeFrom="paragraph">
                  <wp:posOffset>1524000</wp:posOffset>
                </wp:positionV>
                <wp:extent cx="1259840" cy="450215"/>
                <wp:effectExtent l="57150" t="19050" r="54610" b="102235"/>
                <wp:wrapNone/>
                <wp:docPr id="8" name="Rectangle 8"/>
                <wp:cNvGraphicFramePr/>
                <a:graphic xmlns:a="http://schemas.openxmlformats.org/drawingml/2006/main">
                  <a:graphicData uri="http://schemas.microsoft.com/office/word/2010/wordprocessingShape">
                    <wps:wsp>
                      <wps:cNvSpPr/>
                      <wps:spPr>
                        <a:xfrm>
                          <a:off x="0" y="0"/>
                          <a:ext cx="1259840" cy="449580"/>
                        </a:xfrm>
                        <a:prstGeom prst="rect">
                          <a:avLst/>
                        </a:prstGeom>
                        <a:solidFill>
                          <a:srgbClr val="B1E4E3"/>
                        </a:solidFill>
                        <a:ln w="25400" cap="flat" cmpd="sng" algn="ctr">
                          <a:noFill/>
                          <a:prstDash val="solid"/>
                        </a:ln>
                        <a:effectLst>
                          <a:outerShdw blurRad="50800" dist="38100" dir="5400000" algn="t" rotWithShape="0">
                            <a:prstClr val="black">
                              <a:alpha val="40000"/>
                            </a:prstClr>
                          </a:outerShdw>
                        </a:effectLst>
                      </wps:spPr>
                      <wps:txbx>
                        <w:txbxContent>
                          <w:p w14:paraId="04A87E00" w14:textId="77777777" w:rsidR="006B0372" w:rsidRPr="00344C96" w:rsidRDefault="006B0372" w:rsidP="00982800">
                            <w:pPr>
                              <w:pStyle w:val="Normalmorespace"/>
                              <w:jc w:val="center"/>
                              <w:rPr>
                                <w:rStyle w:val="BodytextBOLD"/>
                              </w:rPr>
                            </w:pPr>
                            <w:r w:rsidRPr="00344C96">
                              <w:rPr>
                                <w:rStyle w:val="BodytextBOLD"/>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DC29C2" id="Rectangle 8" o:spid="_x0000_s1028" style="position:absolute;margin-left:70pt;margin-top:120pt;width:99.2pt;height:3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" fillcolor="#b1e4e3" stroked="f" strokeweight="2pt">
                <v:shadow on="t" color="black" opacity="26214f" origin=",-.5" offset="0,3pt"/>
                <v:textbox>
                  <w:txbxContent>
                    <w:p w14:paraId="04A87E00" w14:textId="77777777" w:rsidR="006B0372" w:rsidRPr="00344C96" w:rsidRDefault="006B0372" w:rsidP="00982800">
                      <w:pPr>
                        <w:pStyle w:val="Normalmorespace"/>
                        <w:jc w:val="center"/>
                        <w:rPr>
                          <w:rStyle w:val="BodytextBOLD"/>
                        </w:rPr>
                      </w:pPr>
                      <w:r w:rsidRPr="00344C96">
                        <w:rPr>
                          <w:rStyle w:val="BodytextBOLD"/>
                        </w:rPr>
                        <w:t>Activities</w:t>
                      </w:r>
                    </w:p>
                  </w:txbxContent>
                </v:textbox>
              </v:rect>
            </w:pict>
          </mc:Fallback>
        </mc:AlternateContent>
      </w:r>
    </w:p>
    <w:p w14:paraId="041EC71C" w14:textId="77777777" w:rsidR="00982800" w:rsidRDefault="00982800" w:rsidP="00982800">
      <w:pPr>
        <w:rPr>
          <w:rFonts w:cstheme="minorHAnsi"/>
          <w:color w:val="000000"/>
          <w:sz w:val="20"/>
        </w:rPr>
      </w:pPr>
    </w:p>
    <w:p w14:paraId="2BC9288F" w14:textId="77777777" w:rsidR="00982800" w:rsidRDefault="00982800" w:rsidP="00982800">
      <w:pPr>
        <w:rPr>
          <w:rFonts w:cstheme="minorHAnsi"/>
          <w:color w:val="000000"/>
          <w:sz w:val="20"/>
        </w:rPr>
      </w:pPr>
      <w:r>
        <w:rPr>
          <w:noProof/>
          <w:lang w:eastAsia="en-AU"/>
        </w:rPr>
        <mc:AlternateContent>
          <mc:Choice Requires="wps">
            <w:drawing>
              <wp:anchor distT="0" distB="0" distL="114300" distR="114300" simplePos="0" relativeHeight="251658247" behindDoc="0" locked="0" layoutInCell="1" allowOverlap="1" wp14:anchorId="2DD72EA9" wp14:editId="3325D333">
                <wp:simplePos x="0" y="0"/>
                <wp:positionH relativeFrom="column">
                  <wp:posOffset>1317192</wp:posOffset>
                </wp:positionH>
                <wp:positionV relativeFrom="paragraph">
                  <wp:posOffset>270081</wp:posOffset>
                </wp:positionV>
                <wp:extent cx="400050" cy="1363262"/>
                <wp:effectExtent l="0" t="0" r="0" b="8890"/>
                <wp:wrapNone/>
                <wp:docPr id="4" name="Down Arrow 4" descr="An arrow showing the flow from our purposes to programs to activitie to performance." title="Purpose -&gt; Performance."/>
                <wp:cNvGraphicFramePr/>
                <a:graphic xmlns:a="http://schemas.openxmlformats.org/drawingml/2006/main">
                  <a:graphicData uri="http://schemas.microsoft.com/office/word/2010/wordprocessingShape">
                    <wps:wsp>
                      <wps:cNvSpPr/>
                      <wps:spPr>
                        <a:xfrm>
                          <a:off x="0" y="0"/>
                          <a:ext cx="400050" cy="1363262"/>
                        </a:xfrm>
                        <a:prstGeom prst="downArrow">
                          <a:avLst>
                            <a:gd name="adj1" fmla="val 50000"/>
                            <a:gd name="adj2" fmla="val 28572"/>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3A713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alt="Title: Purpose -&gt; Performance. - Description: An arrow showing the flow from our purposes to programs to activitie to performance." style="position:absolute;margin-left:103.7pt;margin-top:21.25pt;width:31.5pt;height:107.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" adj="19789" fillcolor="#a5a5a5 [2092]" stroked="f" strokeweight="2pt"/>
            </w:pict>
          </mc:Fallback>
        </mc:AlternateContent>
      </w:r>
    </w:p>
    <w:p w14:paraId="5F25AFF1" w14:textId="77777777" w:rsidR="00982800" w:rsidRDefault="00982800" w:rsidP="00982800">
      <w:pPr>
        <w:rPr>
          <w:rFonts w:cstheme="minorHAnsi"/>
          <w:color w:val="000000"/>
          <w:sz w:val="20"/>
        </w:rPr>
      </w:pPr>
      <w:r>
        <w:rPr>
          <w:noProof/>
          <w:lang w:eastAsia="en-AU"/>
        </w:rPr>
        <mc:AlternateContent>
          <mc:Choice Requires="wps">
            <w:drawing>
              <wp:anchor distT="0" distB="0" distL="114300" distR="114300" simplePos="0" relativeHeight="251658244" behindDoc="0" locked="0" layoutInCell="1" allowOverlap="1" wp14:anchorId="4D242225" wp14:editId="7E3EBE61">
                <wp:simplePos x="0" y="0"/>
                <wp:positionH relativeFrom="column">
                  <wp:posOffset>-42545</wp:posOffset>
                </wp:positionH>
                <wp:positionV relativeFrom="paragraph">
                  <wp:posOffset>148590</wp:posOffset>
                </wp:positionV>
                <wp:extent cx="872490" cy="1145540"/>
                <wp:effectExtent l="57150" t="19050" r="60960" b="92710"/>
                <wp:wrapSquare wrapText="bothSides"/>
                <wp:docPr id="17" name="Text Box 17"/>
                <wp:cNvGraphicFramePr/>
                <a:graphic xmlns:a="http://schemas.openxmlformats.org/drawingml/2006/main">
                  <a:graphicData uri="http://schemas.microsoft.com/office/word/2010/wordprocessingShape">
                    <wps:wsp>
                      <wps:cNvSpPr txBox="1"/>
                      <wps:spPr>
                        <a:xfrm>
                          <a:off x="0" y="0"/>
                          <a:ext cx="872490" cy="1145540"/>
                        </a:xfrm>
                        <a:prstGeom prst="rect">
                          <a:avLst/>
                        </a:prstGeom>
                        <a:solidFill>
                          <a:schemeClr val="bg1">
                            <a:lumMod val="95000"/>
                          </a:schemeClr>
                        </a:solidFill>
                        <a:ln w="6350">
                          <a:noFill/>
                        </a:ln>
                        <a:effectLst>
                          <a:outerShdw blurRad="50800" dist="38100" dir="5400000" algn="t" rotWithShape="0">
                            <a:prstClr val="black">
                              <a:alpha val="40000"/>
                            </a:prstClr>
                          </a:outerShdw>
                        </a:effectLst>
                      </wps:spPr>
                      <wps:txbx>
                        <w:txbxContent>
                          <w:p w14:paraId="4EF68803" w14:textId="77777777" w:rsidR="006B0372" w:rsidRDefault="006B0372" w:rsidP="00982800">
                            <w:r>
                              <w:t>Performance of activities contributes to the achievement of our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242225" id="_x0000_t202" coordsize="21600,21600" o:spt="202" path="m,l,21600r21600,l21600,xe">
                <v:stroke joinstyle="miter"/>
                <v:path gradientshapeok="t" o:connecttype="rect"/>
              </v:shapetype>
              <v:shape id="Text Box 17" o:spid="_x0000_s1029" type="#_x0000_t202" style="position:absolute;margin-left:-3.35pt;margin-top:11.7pt;width:68.7pt;height:90.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" fillcolor="#f2f2f2 [3052]" stroked="f" strokeweight=".5pt">
                <v:shadow on="t" color="black" opacity="26214f" origin=",-.5" offset="0,3pt"/>
                <v:textbox>
                  <w:txbxContent>
                    <w:p w14:paraId="4EF68803" w14:textId="77777777" w:rsidR="006B0372" w:rsidRDefault="006B0372" w:rsidP="00982800">
                      <w:r>
                        <w:t>Performance of activities contributes to the achievement of our purpose</w:t>
                      </w:r>
                    </w:p>
                  </w:txbxContent>
                </v:textbox>
                <w10:wrap type="square"/>
              </v:shape>
            </w:pict>
          </mc:Fallback>
        </mc:AlternateContent>
      </w:r>
      <w:r>
        <w:rPr>
          <w:noProof/>
          <w:lang w:eastAsia="en-AU"/>
        </w:rPr>
        <mc:AlternateContent>
          <mc:Choice Requires="wps">
            <w:drawing>
              <wp:anchor distT="0" distB="0" distL="114300" distR="114300" simplePos="0" relativeHeight="251658245" behindDoc="0" locked="0" layoutInCell="1" allowOverlap="1" wp14:anchorId="481A8061" wp14:editId="3BBBEDDE">
                <wp:simplePos x="0" y="0"/>
                <wp:positionH relativeFrom="column">
                  <wp:posOffset>2184400</wp:posOffset>
                </wp:positionH>
                <wp:positionV relativeFrom="paragraph">
                  <wp:posOffset>149225</wp:posOffset>
                </wp:positionV>
                <wp:extent cx="1000125" cy="1145540"/>
                <wp:effectExtent l="38100" t="38100" r="104775" b="92710"/>
                <wp:wrapSquare wrapText="bothSides"/>
                <wp:docPr id="21" name="Text Box 21"/>
                <wp:cNvGraphicFramePr/>
                <a:graphic xmlns:a="http://schemas.openxmlformats.org/drawingml/2006/main">
                  <a:graphicData uri="http://schemas.microsoft.com/office/word/2010/wordprocessingShape">
                    <wps:wsp>
                      <wps:cNvSpPr txBox="1"/>
                      <wps:spPr>
                        <a:xfrm>
                          <a:off x="0" y="0"/>
                          <a:ext cx="1000125" cy="1145540"/>
                        </a:xfrm>
                        <a:prstGeom prst="rect">
                          <a:avLst/>
                        </a:prstGeom>
                        <a:solidFill>
                          <a:schemeClr val="bg1">
                            <a:lumMod val="95000"/>
                          </a:schemeClr>
                        </a:solidFill>
                        <a:ln w="6350">
                          <a:noFill/>
                        </a:ln>
                        <a:effectLst>
                          <a:outerShdw blurRad="50800" dist="38100" dir="2700000" algn="tl" rotWithShape="0">
                            <a:prstClr val="black">
                              <a:alpha val="40000"/>
                            </a:prstClr>
                          </a:outerShdw>
                        </a:effectLst>
                      </wps:spPr>
                      <wps:txbx>
                        <w:txbxContent>
                          <w:p w14:paraId="62CCB5E7" w14:textId="77777777" w:rsidR="006B0372" w:rsidRDefault="006B0372" w:rsidP="00982800">
                            <w:r>
                              <w:t>Line of sight between our strategic objectives and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A8061" id="Text Box 21" o:spid="_x0000_s1030" type="#_x0000_t202" style="position:absolute;margin-left:172pt;margin-top:11.75pt;width:78.75pt;height:90.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" fillcolor="#f2f2f2 [3052]" stroked="f" strokeweight=".5pt">
                <v:shadow on="t" color="black" opacity="26214f" origin="-.5,-.5" offset=".74836mm,.74836mm"/>
                <v:textbox>
                  <w:txbxContent>
                    <w:p w14:paraId="62CCB5E7" w14:textId="77777777" w:rsidR="006B0372" w:rsidRDefault="006B0372" w:rsidP="00982800">
                      <w:r>
                        <w:t>Line of sight between our strategic objectives and performance</w:t>
                      </w:r>
                    </w:p>
                  </w:txbxContent>
                </v:textbox>
                <w10:wrap type="square"/>
              </v:shape>
            </w:pict>
          </mc:Fallback>
        </mc:AlternateContent>
      </w:r>
    </w:p>
    <w:p w14:paraId="43DBA105" w14:textId="77777777" w:rsidR="00982800" w:rsidRDefault="00982800" w:rsidP="00982800">
      <w:pPr>
        <w:rPr>
          <w:rFonts w:cstheme="minorHAnsi"/>
          <w:color w:val="000000"/>
          <w:sz w:val="20"/>
        </w:rPr>
      </w:pPr>
    </w:p>
    <w:p w14:paraId="5BBD08F1" w14:textId="77777777" w:rsidR="00982800" w:rsidRDefault="00982800" w:rsidP="00982800">
      <w:pPr>
        <w:rPr>
          <w:rFonts w:cstheme="minorHAnsi"/>
          <w:color w:val="000000"/>
          <w:sz w:val="20"/>
        </w:rPr>
      </w:pPr>
    </w:p>
    <w:p w14:paraId="7E0CF45E" w14:textId="77777777" w:rsidR="00982800" w:rsidRDefault="00982800" w:rsidP="00982800">
      <w:pPr>
        <w:rPr>
          <w:rFonts w:cstheme="minorHAnsi"/>
          <w:color w:val="000000"/>
          <w:sz w:val="20"/>
        </w:rPr>
      </w:pPr>
    </w:p>
    <w:p w14:paraId="5207ACCA" w14:textId="77777777" w:rsidR="00982800" w:rsidRDefault="00982800" w:rsidP="00982800">
      <w:pPr>
        <w:rPr>
          <w:rFonts w:cstheme="minorHAnsi"/>
          <w:color w:val="000000"/>
          <w:sz w:val="20"/>
        </w:rPr>
      </w:pPr>
    </w:p>
    <w:p w14:paraId="0B7C97EE" w14:textId="77777777" w:rsidR="00982800" w:rsidRDefault="00982800" w:rsidP="00982800">
      <w:pPr>
        <w:rPr>
          <w:rFonts w:cstheme="minorHAnsi"/>
          <w:color w:val="000000"/>
          <w:sz w:val="20"/>
        </w:rPr>
      </w:pPr>
    </w:p>
    <w:p w14:paraId="45DD3112" w14:textId="77777777" w:rsidR="00982800" w:rsidRDefault="00982800" w:rsidP="00982800">
      <w:pPr>
        <w:rPr>
          <w:rFonts w:cstheme="minorHAnsi"/>
          <w:color w:val="000000"/>
          <w:sz w:val="20"/>
        </w:rPr>
      </w:pPr>
      <w:r>
        <w:rPr>
          <w:noProof/>
          <w:lang w:eastAsia="en-AU"/>
        </w:rPr>
        <mc:AlternateContent>
          <mc:Choice Requires="wps">
            <w:drawing>
              <wp:anchor distT="0" distB="0" distL="114300" distR="114300" simplePos="0" relativeHeight="251658246" behindDoc="0" locked="0" layoutInCell="1" allowOverlap="1" wp14:anchorId="33A13551" wp14:editId="4A872BD5">
                <wp:simplePos x="0" y="0"/>
                <wp:positionH relativeFrom="column">
                  <wp:posOffset>890905</wp:posOffset>
                </wp:positionH>
                <wp:positionV relativeFrom="paragraph">
                  <wp:posOffset>187325</wp:posOffset>
                </wp:positionV>
                <wp:extent cx="1259840" cy="450215"/>
                <wp:effectExtent l="57150" t="19050" r="54610" b="102235"/>
                <wp:wrapSquare wrapText="bothSides"/>
                <wp:docPr id="9" name="Rectangle 9"/>
                <wp:cNvGraphicFramePr/>
                <a:graphic xmlns:a="http://schemas.openxmlformats.org/drawingml/2006/main">
                  <a:graphicData uri="http://schemas.microsoft.com/office/word/2010/wordprocessingShape">
                    <wps:wsp>
                      <wps:cNvSpPr/>
                      <wps:spPr>
                        <a:xfrm>
                          <a:off x="0" y="0"/>
                          <a:ext cx="1259840" cy="450215"/>
                        </a:xfrm>
                        <a:prstGeom prst="rect">
                          <a:avLst/>
                        </a:prstGeom>
                        <a:solidFill>
                          <a:srgbClr val="D9D9D6"/>
                        </a:solidFill>
                        <a:ln w="25400" cap="flat" cmpd="sng" algn="ctr">
                          <a:noFill/>
                          <a:prstDash val="solid"/>
                        </a:ln>
                        <a:effectLst>
                          <a:outerShdw blurRad="50800" dist="38100" dir="5400000" algn="t" rotWithShape="0">
                            <a:prstClr val="black">
                              <a:alpha val="40000"/>
                            </a:prstClr>
                          </a:outerShdw>
                        </a:effectLst>
                      </wps:spPr>
                      <wps:txbx>
                        <w:txbxContent>
                          <w:p w14:paraId="626B3E73" w14:textId="77777777" w:rsidR="006B0372" w:rsidRPr="00344C96" w:rsidRDefault="006B0372" w:rsidP="00982800">
                            <w:pPr>
                              <w:pStyle w:val="Normalmorespace"/>
                              <w:jc w:val="center"/>
                              <w:rPr>
                                <w:rStyle w:val="BodytextBOLD"/>
                              </w:rPr>
                            </w:pPr>
                            <w:r w:rsidRPr="00344C96">
                              <w:rPr>
                                <w:rStyle w:val="BodytextBOLD"/>
                              </w:rPr>
                              <w:t>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A13551" id="Rectangle 9" o:spid="_x0000_s1031" style="position:absolute;margin-left:70.15pt;margin-top:14.75pt;width:99.2pt;height:35.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" fillcolor="#d9d9d6" stroked="f" strokeweight="2pt">
                <v:shadow on="t" color="black" opacity="26214f" origin=",-.5" offset="0,3pt"/>
                <v:textbox>
                  <w:txbxContent>
                    <w:p w14:paraId="626B3E73" w14:textId="77777777" w:rsidR="006B0372" w:rsidRPr="00344C96" w:rsidRDefault="006B0372" w:rsidP="00982800">
                      <w:pPr>
                        <w:pStyle w:val="Normalmorespace"/>
                        <w:jc w:val="center"/>
                        <w:rPr>
                          <w:rStyle w:val="BodytextBOLD"/>
                        </w:rPr>
                      </w:pPr>
                      <w:r w:rsidRPr="00344C96">
                        <w:rPr>
                          <w:rStyle w:val="BodytextBOLD"/>
                        </w:rPr>
                        <w:t>Performance</w:t>
                      </w:r>
                    </w:p>
                  </w:txbxContent>
                </v:textbox>
                <w10:wrap type="square"/>
              </v:rect>
            </w:pict>
          </mc:Fallback>
        </mc:AlternateContent>
      </w:r>
    </w:p>
    <w:p w14:paraId="51B04E70" w14:textId="77777777" w:rsidR="00982800" w:rsidRDefault="00982800" w:rsidP="00982800">
      <w:pPr>
        <w:rPr>
          <w:rFonts w:cstheme="minorHAnsi"/>
          <w:color w:val="000000"/>
          <w:sz w:val="20"/>
        </w:rPr>
        <w:sectPr w:rsidR="00982800" w:rsidSect="00250D04">
          <w:type w:val="continuous"/>
          <w:pgSz w:w="11906" w:h="16838"/>
          <w:pgMar w:top="851" w:right="1134" w:bottom="851" w:left="1134" w:header="709" w:footer="306" w:gutter="0"/>
          <w:cols w:num="2" w:space="708"/>
          <w:titlePg/>
          <w:docGrid w:linePitch="360"/>
        </w:sectPr>
      </w:pPr>
    </w:p>
    <w:p w14:paraId="166CDD1C" w14:textId="77777777" w:rsidR="009426BD" w:rsidRPr="00374831" w:rsidRDefault="009426BD" w:rsidP="00374831">
      <w:pPr>
        <w:pStyle w:val="Heading1"/>
        <w:rPr>
          <w:rStyle w:val="BodytextBOLD"/>
          <w:rFonts w:ascii="Georgia" w:hAnsi="Georgia"/>
          <w:b w:val="0"/>
          <w:color w:val="005A70"/>
        </w:rPr>
      </w:pPr>
      <w:bookmarkStart w:id="56" w:name="_Toc80869158"/>
      <w:r w:rsidRPr="00344C96">
        <w:t xml:space="preserve">Outcome </w:t>
      </w:r>
      <w:r w:rsidRPr="00374831">
        <w:rPr>
          <w:rStyle w:val="BodytextBOLD"/>
          <w:rFonts w:ascii="Georgia" w:hAnsi="Georgia"/>
          <w:b w:val="0"/>
          <w:color w:val="005A70"/>
        </w:rPr>
        <w:t>1: Social Security</w:t>
      </w:r>
      <w:bookmarkEnd w:id="56"/>
    </w:p>
    <w:p w14:paraId="696B33AA" w14:textId="77777777" w:rsidR="009426BD" w:rsidRDefault="009426BD" w:rsidP="00374831">
      <w:pPr>
        <w:pStyle w:val="Normalmorespace"/>
      </w:pPr>
      <w:r>
        <w:t>Encourage self</w:t>
      </w:r>
      <w:r w:rsidRPr="00DA1886">
        <w:noBreakHyphen/>
      </w:r>
      <w:r>
        <w:t>reliance and support people who cannot fully support themselves by providing sustainable social security payments and assistance.</w:t>
      </w:r>
    </w:p>
    <w:p w14:paraId="50A9FF50" w14:textId="77777777" w:rsidR="009426BD" w:rsidRPr="00C91519" w:rsidRDefault="009426BD" w:rsidP="00374831">
      <w:pPr>
        <w:pStyle w:val="Heading2"/>
      </w:pPr>
      <w:bookmarkStart w:id="57" w:name="_Toc80869159"/>
      <w:r w:rsidRPr="00374831">
        <w:t>Environment</w:t>
      </w:r>
      <w:bookmarkEnd w:id="57"/>
      <w:r w:rsidRPr="00C91519">
        <w:t xml:space="preserve"> </w:t>
      </w:r>
    </w:p>
    <w:p w14:paraId="24B471E3" w14:textId="77777777" w:rsidR="00815910" w:rsidRPr="00EC3FD4" w:rsidRDefault="00815910" w:rsidP="00374831">
      <w:pPr>
        <w:pStyle w:val="Normalmorespace"/>
      </w:pPr>
      <w:r w:rsidRPr="00EC3FD4">
        <w:t>The social security system promotes self-reliance while providing adequate support for those who need it.</w:t>
      </w:r>
    </w:p>
    <w:p w14:paraId="3981D26E" w14:textId="43C9941A" w:rsidR="00815910" w:rsidRPr="00EC3FD4" w:rsidRDefault="00815910" w:rsidP="00374831">
      <w:pPr>
        <w:pStyle w:val="Normalmorespace"/>
      </w:pPr>
      <w:r w:rsidRPr="00EC3FD4">
        <w:t xml:space="preserve">The sustainability of the social security system and the capacity of people to achieve and maintain financial self-reliance throughout their lives relies on many factors, some beyond the direct influence of our department. These factors include labour market conditions, availability and alignment of education and job opportunities, and increasing life expectancy. We work in close partnership with other </w:t>
      </w:r>
      <w:r w:rsidRPr="006C7B30">
        <w:t>Australian Government</w:t>
      </w:r>
      <w:r w:rsidRPr="00EC3FD4">
        <w:t xml:space="preserve"> agencies to deliver an efficient and effective social security system.</w:t>
      </w:r>
    </w:p>
    <w:p w14:paraId="44728BF2" w14:textId="26F67B3D" w:rsidR="00815910" w:rsidRPr="00EC3FD4" w:rsidRDefault="00815910" w:rsidP="00374831">
      <w:pPr>
        <w:pStyle w:val="Normalmorespace"/>
      </w:pPr>
      <w:r>
        <w:t>W</w:t>
      </w:r>
      <w:r w:rsidRPr="00EC3FD4">
        <w:t xml:space="preserve">e focus on the implementation of social services policies through the range of life event payments administered by Services Australia. The beneficiaries of these payments are Australians who are eligible for, and in need of, support at some point in their lives. </w:t>
      </w:r>
      <w:r>
        <w:t>W</w:t>
      </w:r>
      <w:r w:rsidRPr="00EC3FD4">
        <w:t xml:space="preserve">e are focused on supporting Australians through the </w:t>
      </w:r>
      <w:r>
        <w:t>COVID-19</w:t>
      </w:r>
      <w:r w:rsidRPr="00EC3FD4">
        <w:t xml:space="preserve"> pandemic </w:t>
      </w:r>
      <w:r w:rsidR="00EA4223">
        <w:t>by ensuring the social security system remains responsive and flexible</w:t>
      </w:r>
      <w:r w:rsidRPr="00EC3FD4">
        <w:t>.</w:t>
      </w:r>
    </w:p>
    <w:p w14:paraId="796F8F6A" w14:textId="77777777" w:rsidR="009426BD" w:rsidRDefault="009426BD" w:rsidP="009426BD">
      <w:pPr>
        <w:pStyle w:val="Heading2"/>
      </w:pPr>
      <w:bookmarkStart w:id="58" w:name="_Toc80869160"/>
      <w:r>
        <w:t>Programs and activities</w:t>
      </w:r>
      <w:bookmarkEnd w:id="58"/>
      <w:r>
        <w:t xml:space="preserve"> </w:t>
      </w:r>
    </w:p>
    <w:p w14:paraId="47DDC0CE" w14:textId="0B70B48C" w:rsidR="009426BD" w:rsidRDefault="009426BD" w:rsidP="00374831">
      <w:pPr>
        <w:pStyle w:val="Normalmorespace"/>
      </w:pPr>
      <w:r>
        <w:t>Outcome 1</w:t>
      </w:r>
      <w:r w:rsidRPr="00F10CE7">
        <w:t xml:space="preserve"> comprises </w:t>
      </w:r>
      <w:r w:rsidR="00B45E16">
        <w:t>seven</w:t>
      </w:r>
      <w:r w:rsidR="00815910">
        <w:t xml:space="preserve"> </w:t>
      </w:r>
      <w:r w:rsidRPr="00F10CE7">
        <w:t xml:space="preserve">programs and a number of activities </w:t>
      </w:r>
      <w:r>
        <w:t>contributing</w:t>
      </w:r>
      <w:r w:rsidRPr="00F10CE7">
        <w:t xml:space="preserve"> to the achievement </w:t>
      </w:r>
      <w:r>
        <w:t>of the social security outcome</w:t>
      </w:r>
      <w:r w:rsidRPr="00F10CE7">
        <w:t>.</w:t>
      </w:r>
    </w:p>
    <w:p w14:paraId="213A7CE0" w14:textId="39392829" w:rsidR="009426BD" w:rsidRDefault="009426BD" w:rsidP="00374831">
      <w:pPr>
        <w:pStyle w:val="Normalmorespace"/>
      </w:pPr>
      <w:r>
        <w:t xml:space="preserve">An in-depth description of each of the activities, performance measures, targets, rationale, methodology and outputs are in the Performance </w:t>
      </w:r>
      <w:r w:rsidR="00374B03">
        <w:t xml:space="preserve">Tables </w:t>
      </w:r>
      <w:r>
        <w:t xml:space="preserve">Section </w:t>
      </w:r>
      <w:r w:rsidR="00815910">
        <w:t>on the next page.</w:t>
      </w:r>
    </w:p>
    <w:tbl>
      <w:tblPr>
        <w:tblStyle w:val="DSSDatatableCORPPLAN"/>
        <w:tblW w:w="5000" w:type="pct"/>
        <w:tblInd w:w="0" w:type="dxa"/>
        <w:tblLayout w:type="fixed"/>
        <w:tblCellMar>
          <w:left w:w="113" w:type="dxa"/>
          <w:right w:w="113" w:type="dxa"/>
        </w:tblCellMar>
        <w:tblLook w:val="04A0" w:firstRow="1" w:lastRow="0" w:firstColumn="1" w:lastColumn="0" w:noHBand="0" w:noVBand="1"/>
        <w:tblCaption w:val="Programs and activities"/>
        <w:tblDescription w:val="Outcome 1 Social Security"/>
      </w:tblPr>
      <w:tblGrid>
        <w:gridCol w:w="2409"/>
        <w:gridCol w:w="803"/>
        <w:gridCol w:w="1607"/>
        <w:gridCol w:w="1606"/>
        <w:gridCol w:w="803"/>
        <w:gridCol w:w="2410"/>
      </w:tblGrid>
      <w:tr w:rsidR="009426BD" w:rsidRPr="00DC79EE" w14:paraId="75E14A55" w14:textId="77777777" w:rsidTr="001C62EA">
        <w:trPr>
          <w:cnfStyle w:val="100000000000" w:firstRow="1" w:lastRow="0" w:firstColumn="0" w:lastColumn="0" w:oddVBand="0" w:evenVBand="0" w:oddHBand="0" w:evenHBand="0" w:firstRowFirstColumn="0" w:firstRowLastColumn="0" w:lastRowFirstColumn="0" w:lastRowLastColumn="0"/>
          <w:tblHeader/>
        </w:trPr>
        <w:tc>
          <w:tcPr>
            <w:tcW w:w="9638" w:type="dxa"/>
            <w:gridSpan w:val="6"/>
          </w:tcPr>
          <w:p w14:paraId="5BD54F47" w14:textId="77777777" w:rsidR="009426BD" w:rsidRPr="00AC4E4D" w:rsidRDefault="009426BD" w:rsidP="00AC4E4D">
            <w:pPr>
              <w:pStyle w:val="TableH1"/>
              <w:rPr>
                <w:rStyle w:val="BodytextBOLD"/>
                <w:color w:val="FFFFFF" w:themeColor="background1"/>
              </w:rPr>
            </w:pPr>
            <w:r w:rsidRPr="00AC4E4D">
              <w:rPr>
                <w:rStyle w:val="BodytextBOLD"/>
                <w:color w:val="FFFFFF" w:themeColor="background1"/>
              </w:rPr>
              <w:t>Outcome 1 – Social Security</w:t>
            </w:r>
          </w:p>
          <w:p w14:paraId="214F2F96" w14:textId="77777777" w:rsidR="009426BD" w:rsidRPr="00FB5A11" w:rsidRDefault="009426BD" w:rsidP="00FB5A11">
            <w:pPr>
              <w:pStyle w:val="TABLEBodytext"/>
              <w:rPr>
                <w:rStyle w:val="BodytextBOLD"/>
                <w:b/>
                <w:color w:val="FFFFFF"/>
              </w:rPr>
            </w:pPr>
            <w:r w:rsidRPr="00FB5A11">
              <w:rPr>
                <w:b w:val="0"/>
              </w:rPr>
              <w:t>A sustainable social security system that inc</w:t>
            </w:r>
            <w:bookmarkStart w:id="59" w:name="_GoBack"/>
            <w:bookmarkEnd w:id="59"/>
            <w:r w:rsidRPr="00FB5A11">
              <w:rPr>
                <w:b w:val="0"/>
              </w:rPr>
              <w:t>entivises self-reliance and supports people who cannot fully support themselves by providing targeted payments and assistance.</w:t>
            </w:r>
          </w:p>
        </w:tc>
      </w:tr>
      <w:tr w:rsidR="009426BD" w:rsidRPr="00DC79EE" w14:paraId="2667639C" w14:textId="77777777" w:rsidTr="00E25C87">
        <w:tc>
          <w:tcPr>
            <w:tcW w:w="2409" w:type="dxa"/>
            <w:shd w:val="clear" w:color="auto" w:fill="00B0B9"/>
          </w:tcPr>
          <w:p w14:paraId="34368B24" w14:textId="77777777" w:rsidR="009426BD" w:rsidRPr="00C13C60" w:rsidRDefault="009426BD" w:rsidP="00E25C87">
            <w:pPr>
              <w:pStyle w:val="TABLEH2"/>
              <w:jc w:val="center"/>
              <w:rPr>
                <w:rStyle w:val="BodytextBOLD"/>
                <w:b/>
                <w:color w:val="FFFFFF" w:themeColor="background1"/>
              </w:rPr>
            </w:pPr>
            <w:r w:rsidRPr="00C13C60">
              <w:rPr>
                <w:rStyle w:val="BodytextBOLD"/>
                <w:b/>
                <w:color w:val="FFFFFF" w:themeColor="background1"/>
              </w:rPr>
              <w:t>Program 1.1</w:t>
            </w:r>
          </w:p>
          <w:p w14:paraId="2B84BC0C" w14:textId="77777777" w:rsidR="009426BD" w:rsidRPr="00B45E16" w:rsidRDefault="009426BD" w:rsidP="00E25C87">
            <w:pPr>
              <w:pStyle w:val="TABLEH3"/>
              <w:jc w:val="center"/>
              <w:rPr>
                <w:rStyle w:val="BodytextBOLD"/>
                <w:caps w:val="0"/>
                <w:color w:val="FFFFFF" w:themeColor="background1"/>
                <w:u w:val="none"/>
              </w:rPr>
            </w:pPr>
            <w:r w:rsidRPr="00B45E16">
              <w:rPr>
                <w:rStyle w:val="BodytextBOLD"/>
                <w:caps w:val="0"/>
                <w:color w:val="FFFFFF" w:themeColor="background1"/>
                <w:u w:val="none"/>
              </w:rPr>
              <w:t>Family Assistance</w:t>
            </w:r>
          </w:p>
        </w:tc>
        <w:tc>
          <w:tcPr>
            <w:tcW w:w="2410" w:type="dxa"/>
            <w:gridSpan w:val="2"/>
            <w:shd w:val="clear" w:color="auto" w:fill="00B0B9"/>
          </w:tcPr>
          <w:p w14:paraId="1E2ED547" w14:textId="77777777" w:rsidR="009426BD" w:rsidRPr="00B45E16" w:rsidRDefault="009426BD" w:rsidP="00E25C87">
            <w:pPr>
              <w:pStyle w:val="TABLEH2"/>
              <w:jc w:val="center"/>
              <w:rPr>
                <w:rStyle w:val="BodytextBOLD"/>
                <w:color w:val="FFFFFF" w:themeColor="background1"/>
              </w:rPr>
            </w:pPr>
            <w:r w:rsidRPr="00C13C60">
              <w:rPr>
                <w:rStyle w:val="BodytextBOLD"/>
                <w:b/>
                <w:color w:val="FFFFFF" w:themeColor="background1"/>
              </w:rPr>
              <w:t>Program 1.2</w:t>
            </w:r>
          </w:p>
          <w:p w14:paraId="05B8D21F" w14:textId="77777777" w:rsidR="009426BD" w:rsidRPr="00B45E16" w:rsidRDefault="009426BD" w:rsidP="00E25C87">
            <w:pPr>
              <w:pStyle w:val="TABLEH3"/>
              <w:jc w:val="center"/>
              <w:rPr>
                <w:rStyle w:val="BodytextBOLD"/>
                <w:caps w:val="0"/>
                <w:color w:val="FFFFFF" w:themeColor="background1"/>
                <w:u w:val="none"/>
              </w:rPr>
            </w:pPr>
            <w:r w:rsidRPr="00B45E16">
              <w:rPr>
                <w:rStyle w:val="BodytextBOLD"/>
                <w:caps w:val="0"/>
                <w:color w:val="FFFFFF" w:themeColor="background1"/>
                <w:u w:val="none"/>
              </w:rPr>
              <w:t>Support for Seniors</w:t>
            </w:r>
          </w:p>
        </w:tc>
        <w:tc>
          <w:tcPr>
            <w:tcW w:w="2409" w:type="dxa"/>
            <w:gridSpan w:val="2"/>
            <w:shd w:val="clear" w:color="auto" w:fill="00B0B9"/>
          </w:tcPr>
          <w:p w14:paraId="1E61B420" w14:textId="77777777" w:rsidR="009426BD" w:rsidRPr="00C13C60" w:rsidRDefault="009426BD" w:rsidP="00E25C87">
            <w:pPr>
              <w:pStyle w:val="TABLEH2"/>
              <w:jc w:val="center"/>
              <w:rPr>
                <w:rStyle w:val="BodytextBOLD"/>
                <w:b/>
                <w:color w:val="FFFFFF" w:themeColor="background1"/>
              </w:rPr>
            </w:pPr>
            <w:r w:rsidRPr="00C13C60">
              <w:rPr>
                <w:rStyle w:val="BodytextBOLD"/>
                <w:b/>
                <w:color w:val="FFFFFF" w:themeColor="background1"/>
              </w:rPr>
              <w:t>Program 1.3</w:t>
            </w:r>
          </w:p>
          <w:p w14:paraId="2547E055" w14:textId="77777777" w:rsidR="009426BD" w:rsidRPr="00B45E16" w:rsidRDefault="009426BD" w:rsidP="00E25C87">
            <w:pPr>
              <w:pStyle w:val="TABLEH3"/>
              <w:jc w:val="center"/>
              <w:rPr>
                <w:rStyle w:val="BodytextBOLD"/>
                <w:caps w:val="0"/>
                <w:color w:val="FFFFFF" w:themeColor="background1"/>
                <w:u w:val="none"/>
              </w:rPr>
            </w:pPr>
            <w:r w:rsidRPr="00B45E16">
              <w:rPr>
                <w:rStyle w:val="BodytextBOLD"/>
                <w:caps w:val="0"/>
                <w:color w:val="FFFFFF" w:themeColor="background1"/>
                <w:u w:val="none"/>
              </w:rPr>
              <w:t>Financial Support for People with Disability</w:t>
            </w:r>
          </w:p>
        </w:tc>
        <w:tc>
          <w:tcPr>
            <w:tcW w:w="2410" w:type="dxa"/>
            <w:shd w:val="clear" w:color="auto" w:fill="00B0B9"/>
          </w:tcPr>
          <w:p w14:paraId="5175D2E7" w14:textId="77777777" w:rsidR="009426BD" w:rsidRPr="00C13C60" w:rsidRDefault="009426BD" w:rsidP="00E25C87">
            <w:pPr>
              <w:pStyle w:val="TABLEH2"/>
              <w:jc w:val="center"/>
              <w:rPr>
                <w:rStyle w:val="BodytextBOLD"/>
                <w:b/>
                <w:color w:val="FFFFFF" w:themeColor="background1"/>
              </w:rPr>
            </w:pPr>
            <w:r w:rsidRPr="00C13C60">
              <w:rPr>
                <w:rStyle w:val="BodytextBOLD"/>
                <w:b/>
                <w:color w:val="FFFFFF" w:themeColor="background1"/>
              </w:rPr>
              <w:t>Program 1.4</w:t>
            </w:r>
          </w:p>
          <w:p w14:paraId="3028C056" w14:textId="5A607FFA" w:rsidR="009426BD" w:rsidRPr="00B45E16" w:rsidRDefault="009426BD" w:rsidP="00E25C87">
            <w:pPr>
              <w:pStyle w:val="TABLEH3"/>
              <w:jc w:val="center"/>
              <w:rPr>
                <w:rStyle w:val="BodytextBOLD"/>
                <w:caps w:val="0"/>
                <w:color w:val="FFFFFF" w:themeColor="background1"/>
                <w:u w:val="none"/>
              </w:rPr>
            </w:pPr>
            <w:r w:rsidRPr="00B45E16">
              <w:rPr>
                <w:rStyle w:val="BodytextBOLD"/>
                <w:caps w:val="0"/>
                <w:color w:val="FFFFFF" w:themeColor="background1"/>
                <w:u w:val="none"/>
              </w:rPr>
              <w:t xml:space="preserve">Financial Support </w:t>
            </w:r>
            <w:r w:rsidR="00344C96">
              <w:rPr>
                <w:rStyle w:val="BodytextBOLD"/>
                <w:caps w:val="0"/>
                <w:color w:val="FFFFFF" w:themeColor="background1"/>
                <w:u w:val="none"/>
              </w:rPr>
              <w:br/>
            </w:r>
            <w:r w:rsidRPr="00B45E16">
              <w:rPr>
                <w:rStyle w:val="BodytextBOLD"/>
                <w:caps w:val="0"/>
                <w:color w:val="FFFFFF" w:themeColor="background1"/>
                <w:u w:val="none"/>
              </w:rPr>
              <w:t>for Carers</w:t>
            </w:r>
          </w:p>
        </w:tc>
      </w:tr>
      <w:tr w:rsidR="009426BD" w:rsidRPr="00DC79EE" w14:paraId="2289BCBA" w14:textId="77777777" w:rsidTr="00B45E16">
        <w:trPr>
          <w:cnfStyle w:val="000000010000" w:firstRow="0" w:lastRow="0" w:firstColumn="0" w:lastColumn="0" w:oddVBand="0" w:evenVBand="0" w:oddHBand="0" w:evenHBand="1" w:firstRowFirstColumn="0" w:firstRowLastColumn="0" w:lastRowFirstColumn="0" w:lastRowLastColumn="0"/>
        </w:trPr>
        <w:tc>
          <w:tcPr>
            <w:tcW w:w="2409" w:type="dxa"/>
            <w:shd w:val="clear" w:color="auto" w:fill="DFF1F1"/>
          </w:tcPr>
          <w:p w14:paraId="67650C45" w14:textId="77777777" w:rsidR="009426BD" w:rsidRPr="00DC79EE" w:rsidRDefault="009426BD" w:rsidP="00AC4E4D">
            <w:pPr>
              <w:pStyle w:val="TableSUBHEADING"/>
              <w:rPr>
                <w:rFonts w:cstheme="minorHAnsi"/>
                <w:sz w:val="16"/>
                <w:szCs w:val="16"/>
              </w:rPr>
            </w:pPr>
            <w:r w:rsidRPr="00D84D85">
              <w:rPr>
                <w:rStyle w:val="BodytextBOLD"/>
              </w:rPr>
              <w:t>Key activities</w:t>
            </w:r>
          </w:p>
          <w:p w14:paraId="2A94A08A" w14:textId="77777777" w:rsidR="009426BD" w:rsidRPr="00AC4E4D" w:rsidRDefault="009426BD" w:rsidP="00AC4E4D">
            <w:pPr>
              <w:pStyle w:val="TABLEBullets"/>
            </w:pPr>
            <w:r w:rsidRPr="00AC4E4D">
              <w:t>Family Tax Benefit</w:t>
            </w:r>
          </w:p>
          <w:p w14:paraId="22DF9012" w14:textId="77777777" w:rsidR="009426BD" w:rsidRPr="00AC4E4D" w:rsidRDefault="009426BD" w:rsidP="00AC4E4D">
            <w:pPr>
              <w:pStyle w:val="TABLEBullets"/>
            </w:pPr>
            <w:r w:rsidRPr="00AC4E4D">
              <w:t>Child Support Scheme</w:t>
            </w:r>
          </w:p>
          <w:p w14:paraId="75A6D662" w14:textId="77777777" w:rsidR="009426BD" w:rsidRPr="00AC4E4D" w:rsidRDefault="009426BD" w:rsidP="00AC4E4D">
            <w:pPr>
              <w:pStyle w:val="TABLEBullets"/>
            </w:pPr>
            <w:r w:rsidRPr="00AC4E4D">
              <w:t>Dad and Partner Pay</w:t>
            </w:r>
          </w:p>
          <w:p w14:paraId="41E91AEE" w14:textId="7BA8A9CC" w:rsidR="009426BD" w:rsidRPr="007C0372" w:rsidRDefault="009426BD" w:rsidP="00AC4E4D">
            <w:pPr>
              <w:pStyle w:val="TABLEBullets"/>
            </w:pPr>
            <w:r w:rsidRPr="00AC4E4D">
              <w:t>Parental Leave</w:t>
            </w:r>
            <w:r>
              <w:t xml:space="preserve"> Pay</w:t>
            </w:r>
          </w:p>
        </w:tc>
        <w:tc>
          <w:tcPr>
            <w:tcW w:w="2410" w:type="dxa"/>
            <w:gridSpan w:val="2"/>
            <w:shd w:val="clear" w:color="auto" w:fill="DFF1F1"/>
          </w:tcPr>
          <w:p w14:paraId="26BB0104" w14:textId="77777777" w:rsidR="009426BD" w:rsidRPr="00DC79EE" w:rsidRDefault="009426BD" w:rsidP="00AC4E4D">
            <w:pPr>
              <w:pStyle w:val="TableSUBHEADING"/>
              <w:rPr>
                <w:rFonts w:cstheme="minorHAnsi"/>
                <w:sz w:val="16"/>
                <w:szCs w:val="16"/>
              </w:rPr>
            </w:pPr>
            <w:r w:rsidRPr="00D84D85">
              <w:rPr>
                <w:rStyle w:val="BodytextBOLD"/>
              </w:rPr>
              <w:t>Key activities</w:t>
            </w:r>
          </w:p>
          <w:p w14:paraId="6F22C726" w14:textId="77777777" w:rsidR="009426BD" w:rsidRPr="00DC79EE" w:rsidRDefault="009426BD" w:rsidP="00AC4E4D">
            <w:pPr>
              <w:pStyle w:val="TABLEBullets"/>
            </w:pPr>
            <w:r w:rsidRPr="00AC4E4D">
              <w:t>Age</w:t>
            </w:r>
            <w:r>
              <w:t xml:space="preserve"> Pension</w:t>
            </w:r>
          </w:p>
        </w:tc>
        <w:tc>
          <w:tcPr>
            <w:tcW w:w="2409" w:type="dxa"/>
            <w:gridSpan w:val="2"/>
            <w:shd w:val="clear" w:color="auto" w:fill="DFF1F1"/>
          </w:tcPr>
          <w:p w14:paraId="243EEEB3" w14:textId="77777777" w:rsidR="009426BD" w:rsidRPr="00DC79EE" w:rsidRDefault="009426BD" w:rsidP="00AC4E4D">
            <w:pPr>
              <w:pStyle w:val="TableSUBHEADING"/>
              <w:rPr>
                <w:rFonts w:cstheme="minorHAnsi"/>
                <w:sz w:val="16"/>
                <w:szCs w:val="16"/>
              </w:rPr>
            </w:pPr>
            <w:r w:rsidRPr="00D84D85">
              <w:rPr>
                <w:rStyle w:val="BodytextBOLD"/>
              </w:rPr>
              <w:t>Key activities</w:t>
            </w:r>
          </w:p>
          <w:p w14:paraId="1D58001A" w14:textId="77777777" w:rsidR="009426BD" w:rsidRPr="00DC79EE" w:rsidRDefault="009426BD" w:rsidP="00AC4E4D">
            <w:pPr>
              <w:pStyle w:val="TABLEBullets"/>
            </w:pPr>
            <w:r w:rsidRPr="00961C43">
              <w:t xml:space="preserve">Disability </w:t>
            </w:r>
            <w:r w:rsidRPr="00AC4E4D">
              <w:t>Support</w:t>
            </w:r>
            <w:r w:rsidRPr="00961C43">
              <w:t xml:space="preserve"> Pension (DSP)</w:t>
            </w:r>
          </w:p>
        </w:tc>
        <w:tc>
          <w:tcPr>
            <w:tcW w:w="2410" w:type="dxa"/>
            <w:shd w:val="clear" w:color="auto" w:fill="DFF1F1"/>
          </w:tcPr>
          <w:p w14:paraId="5408AC54" w14:textId="77777777" w:rsidR="009426BD" w:rsidRPr="00DC79EE" w:rsidRDefault="009426BD" w:rsidP="00AC4E4D">
            <w:pPr>
              <w:pStyle w:val="TableSUBHEADING"/>
              <w:rPr>
                <w:rFonts w:cstheme="minorHAnsi"/>
                <w:sz w:val="16"/>
                <w:szCs w:val="16"/>
              </w:rPr>
            </w:pPr>
            <w:r w:rsidRPr="00D84D85">
              <w:rPr>
                <w:rStyle w:val="BodytextBOLD"/>
              </w:rPr>
              <w:t>Key activities</w:t>
            </w:r>
          </w:p>
          <w:p w14:paraId="6BC7E5E9" w14:textId="77777777" w:rsidR="009426BD" w:rsidRPr="00AC4E4D" w:rsidRDefault="009426BD" w:rsidP="00AC4E4D">
            <w:pPr>
              <w:pStyle w:val="TABLEBullets"/>
            </w:pPr>
            <w:r w:rsidRPr="00AC4E4D">
              <w:t>Carer Payment</w:t>
            </w:r>
          </w:p>
          <w:p w14:paraId="6ECBFBDA" w14:textId="77777777" w:rsidR="009426BD" w:rsidRPr="00DC79EE" w:rsidRDefault="009426BD" w:rsidP="00AC4E4D">
            <w:pPr>
              <w:pStyle w:val="TABLEBullets"/>
            </w:pPr>
            <w:r w:rsidRPr="00AC4E4D">
              <w:t>Ca</w:t>
            </w:r>
            <w:r w:rsidRPr="00961C43">
              <w:t>rer Allowance</w:t>
            </w:r>
          </w:p>
        </w:tc>
      </w:tr>
      <w:tr w:rsidR="00DB0ACF" w:rsidRPr="00DC79EE" w14:paraId="2CBBE0F4" w14:textId="77777777" w:rsidTr="00540A40">
        <w:trPr>
          <w:trHeight w:val="188"/>
        </w:trPr>
        <w:tc>
          <w:tcPr>
            <w:tcW w:w="9638" w:type="dxa"/>
            <w:gridSpan w:val="6"/>
            <w:shd w:val="clear" w:color="auto" w:fill="auto"/>
            <w:vAlign w:val="center"/>
          </w:tcPr>
          <w:p w14:paraId="50A7FEA9" w14:textId="0CC405FC" w:rsidR="00DB0ACF" w:rsidRPr="00DB0ACF" w:rsidRDefault="00DB0ACF" w:rsidP="00DB0ACF">
            <w:pPr>
              <w:pStyle w:val="TABLEH2"/>
              <w:jc w:val="center"/>
              <w:rPr>
                <w:rStyle w:val="BodytextBOLD"/>
                <w:b/>
                <w:color w:val="FFFFFF" w:themeColor="background1"/>
                <w:sz w:val="2"/>
              </w:rPr>
            </w:pPr>
          </w:p>
        </w:tc>
      </w:tr>
      <w:tr w:rsidR="00DB0ACF" w:rsidRPr="00DC79EE" w14:paraId="2CA75AEB" w14:textId="77777777" w:rsidTr="00E25C87">
        <w:trPr>
          <w:cnfStyle w:val="000000010000" w:firstRow="0" w:lastRow="0" w:firstColumn="0" w:lastColumn="0" w:oddVBand="0" w:evenVBand="0" w:oddHBand="0" w:evenHBand="1" w:firstRowFirstColumn="0" w:firstRowLastColumn="0" w:lastRowFirstColumn="0" w:lastRowLastColumn="0"/>
        </w:trPr>
        <w:tc>
          <w:tcPr>
            <w:tcW w:w="3212" w:type="dxa"/>
            <w:gridSpan w:val="2"/>
            <w:shd w:val="clear" w:color="auto" w:fill="00B0B9"/>
          </w:tcPr>
          <w:p w14:paraId="7AD88D3E" w14:textId="77777777" w:rsidR="00DB0ACF" w:rsidRPr="00C13C60" w:rsidRDefault="00DB0ACF" w:rsidP="00E25C87">
            <w:pPr>
              <w:pStyle w:val="TABLEH2"/>
              <w:jc w:val="center"/>
              <w:rPr>
                <w:rStyle w:val="BodytextBOLD"/>
                <w:b/>
                <w:color w:val="FFFFFF" w:themeColor="background1"/>
              </w:rPr>
            </w:pPr>
            <w:r w:rsidRPr="00C13C60">
              <w:rPr>
                <w:rStyle w:val="BodytextBOLD"/>
                <w:b/>
                <w:color w:val="FFFFFF" w:themeColor="background1"/>
              </w:rPr>
              <w:t>Program 1.5</w:t>
            </w:r>
          </w:p>
          <w:p w14:paraId="116207CF" w14:textId="60AF7304" w:rsidR="00DB0ACF" w:rsidRPr="00C13C60" w:rsidRDefault="00DB0ACF" w:rsidP="00E25C87">
            <w:pPr>
              <w:pStyle w:val="TABLEH2"/>
              <w:jc w:val="center"/>
              <w:rPr>
                <w:rStyle w:val="BodytextBOLD"/>
                <w:b/>
                <w:color w:val="FFFFFF" w:themeColor="background1"/>
              </w:rPr>
            </w:pPr>
            <w:r w:rsidRPr="00DB0ACF">
              <w:rPr>
                <w:rStyle w:val="BodytextBOLD"/>
                <w:b/>
                <w:color w:val="FFFFFF" w:themeColor="background1"/>
              </w:rPr>
              <w:t>Working Age Payments</w:t>
            </w:r>
          </w:p>
        </w:tc>
        <w:tc>
          <w:tcPr>
            <w:tcW w:w="3213" w:type="dxa"/>
            <w:gridSpan w:val="2"/>
            <w:shd w:val="clear" w:color="auto" w:fill="00B0B9"/>
          </w:tcPr>
          <w:p w14:paraId="45DC4515" w14:textId="77777777" w:rsidR="00DB0ACF" w:rsidRPr="00C13C60" w:rsidRDefault="00DB0ACF" w:rsidP="00E25C87">
            <w:pPr>
              <w:pStyle w:val="TABLEH2"/>
              <w:jc w:val="center"/>
              <w:rPr>
                <w:rStyle w:val="BodytextBOLD"/>
                <w:b/>
                <w:color w:val="FFFFFF" w:themeColor="background1"/>
              </w:rPr>
            </w:pPr>
            <w:r w:rsidRPr="00C13C60">
              <w:rPr>
                <w:rStyle w:val="BodytextBOLD"/>
                <w:b/>
                <w:color w:val="FFFFFF" w:themeColor="background1"/>
              </w:rPr>
              <w:t>Program 1.6</w:t>
            </w:r>
          </w:p>
          <w:p w14:paraId="78D23CC7" w14:textId="2E530E4C" w:rsidR="00DB0ACF" w:rsidRPr="00C13C60" w:rsidRDefault="00DB0ACF" w:rsidP="00E25C87">
            <w:pPr>
              <w:pStyle w:val="TABLEH2"/>
              <w:jc w:val="center"/>
              <w:rPr>
                <w:rStyle w:val="BodytextBOLD"/>
                <w:b/>
                <w:color w:val="FFFFFF" w:themeColor="background1"/>
              </w:rPr>
            </w:pPr>
            <w:r w:rsidRPr="00DB0ACF">
              <w:rPr>
                <w:rStyle w:val="BodytextBOLD"/>
                <w:b/>
                <w:color w:val="FFFFFF" w:themeColor="background1"/>
              </w:rPr>
              <w:t>Student Payments</w:t>
            </w:r>
          </w:p>
        </w:tc>
        <w:tc>
          <w:tcPr>
            <w:tcW w:w="3213" w:type="dxa"/>
            <w:gridSpan w:val="2"/>
            <w:shd w:val="clear" w:color="auto" w:fill="00B0B9"/>
          </w:tcPr>
          <w:p w14:paraId="43584104" w14:textId="77777777" w:rsidR="00DB0ACF" w:rsidRPr="00C13C60" w:rsidRDefault="00DB0ACF" w:rsidP="00E25C87">
            <w:pPr>
              <w:pStyle w:val="TABLEH2"/>
              <w:jc w:val="center"/>
              <w:rPr>
                <w:rStyle w:val="BodytextBOLD"/>
                <w:b/>
                <w:color w:val="FFFFFF" w:themeColor="background1"/>
              </w:rPr>
            </w:pPr>
            <w:r w:rsidRPr="00C13C60">
              <w:rPr>
                <w:rStyle w:val="BodytextBOLD"/>
                <w:b/>
                <w:color w:val="FFFFFF" w:themeColor="background1"/>
              </w:rPr>
              <w:t>Cross-Program</w:t>
            </w:r>
          </w:p>
          <w:p w14:paraId="3472A16B" w14:textId="2BC31444" w:rsidR="00DB0ACF" w:rsidRPr="00C13C60" w:rsidRDefault="00DB0ACF" w:rsidP="00E25C87">
            <w:pPr>
              <w:pStyle w:val="TABLEH2"/>
              <w:jc w:val="center"/>
              <w:rPr>
                <w:rStyle w:val="BodytextBOLD"/>
                <w:b/>
                <w:color w:val="FFFFFF" w:themeColor="background1"/>
              </w:rPr>
            </w:pPr>
            <w:r w:rsidRPr="00DB0ACF">
              <w:rPr>
                <w:rStyle w:val="BodytextBOLD"/>
                <w:b/>
                <w:color w:val="FFFFFF" w:themeColor="background1"/>
              </w:rPr>
              <w:t>Rent Assistance</w:t>
            </w:r>
          </w:p>
        </w:tc>
      </w:tr>
      <w:tr w:rsidR="00DB0ACF" w:rsidRPr="00DC79EE" w14:paraId="72BCA500" w14:textId="77777777" w:rsidTr="00B45E16">
        <w:tc>
          <w:tcPr>
            <w:tcW w:w="3212" w:type="dxa"/>
            <w:gridSpan w:val="2"/>
            <w:shd w:val="clear" w:color="auto" w:fill="DFF1F1"/>
          </w:tcPr>
          <w:p w14:paraId="3EB1B833" w14:textId="77777777" w:rsidR="00DB0ACF" w:rsidRPr="00683EF9" w:rsidRDefault="00DB0ACF" w:rsidP="00DB0ACF">
            <w:pPr>
              <w:pStyle w:val="TABLEH2"/>
            </w:pPr>
            <w:r w:rsidRPr="00683EF9">
              <w:rPr>
                <w:rStyle w:val="BodytextBOLD"/>
                <w:b/>
                <w:color w:val="auto"/>
              </w:rPr>
              <w:t>Key activities</w:t>
            </w:r>
          </w:p>
          <w:p w14:paraId="42F441E9" w14:textId="77777777" w:rsidR="00DB0ACF" w:rsidRPr="00AC4E4D" w:rsidRDefault="00DB0ACF" w:rsidP="00DB0ACF">
            <w:pPr>
              <w:pStyle w:val="TABLEBullets"/>
            </w:pPr>
            <w:r>
              <w:t xml:space="preserve">Job </w:t>
            </w:r>
            <w:r w:rsidRPr="00AC4E4D">
              <w:t>Seeker Payment</w:t>
            </w:r>
          </w:p>
          <w:p w14:paraId="2F916921" w14:textId="4BAD8F1A" w:rsidR="00DB0ACF" w:rsidRPr="00AC4E4D" w:rsidRDefault="00DB0ACF" w:rsidP="00DB0ACF">
            <w:pPr>
              <w:pStyle w:val="TABLEBullets"/>
            </w:pPr>
            <w:r w:rsidRPr="00AC4E4D">
              <w:t>Youth Allowance (Other)</w:t>
            </w:r>
          </w:p>
          <w:p w14:paraId="51C8F7C7" w14:textId="24686913" w:rsidR="00DB0ACF" w:rsidRPr="00344C96" w:rsidRDefault="00DB0ACF" w:rsidP="00344C96">
            <w:pPr>
              <w:pStyle w:val="TABLEBullets"/>
            </w:pPr>
            <w:r w:rsidRPr="00AC4E4D">
              <w:t>Parenting</w:t>
            </w:r>
            <w:r w:rsidRPr="00961C43">
              <w:t xml:space="preserve"> Payment</w:t>
            </w:r>
          </w:p>
        </w:tc>
        <w:tc>
          <w:tcPr>
            <w:tcW w:w="3213" w:type="dxa"/>
            <w:gridSpan w:val="2"/>
            <w:shd w:val="clear" w:color="auto" w:fill="DFF1F1"/>
          </w:tcPr>
          <w:p w14:paraId="25D67871" w14:textId="77777777" w:rsidR="00DB0ACF" w:rsidRPr="00683EF9" w:rsidRDefault="00DB0ACF" w:rsidP="00DB0ACF">
            <w:pPr>
              <w:pStyle w:val="TABLEH2"/>
            </w:pPr>
            <w:r w:rsidRPr="00683EF9">
              <w:rPr>
                <w:rStyle w:val="BodytextBOLD"/>
                <w:b/>
                <w:color w:val="auto"/>
              </w:rPr>
              <w:t>Key activities</w:t>
            </w:r>
          </w:p>
          <w:p w14:paraId="2FD75727" w14:textId="1E3C5EC0" w:rsidR="00DB0ACF" w:rsidRPr="00AC4E4D" w:rsidRDefault="00DB0ACF" w:rsidP="00DB0ACF">
            <w:pPr>
              <w:pStyle w:val="TABLEBullets"/>
            </w:pPr>
            <w:r w:rsidRPr="00AC4E4D">
              <w:t>Youth Allowance (Student)</w:t>
            </w:r>
          </w:p>
          <w:p w14:paraId="73372D4F" w14:textId="77777777" w:rsidR="00DB0ACF" w:rsidRPr="00AC4E4D" w:rsidRDefault="00DB0ACF" w:rsidP="00DB0ACF">
            <w:pPr>
              <w:pStyle w:val="TABLEBullets"/>
            </w:pPr>
            <w:r w:rsidRPr="00AC4E4D">
              <w:t>Austudy</w:t>
            </w:r>
          </w:p>
          <w:p w14:paraId="26D22E1B" w14:textId="77777777" w:rsidR="00DB0ACF" w:rsidRPr="00DC79EE" w:rsidRDefault="00DB0ACF" w:rsidP="00DB0ACF">
            <w:pPr>
              <w:pStyle w:val="TABLEBullets"/>
            </w:pPr>
            <w:r w:rsidRPr="00AC4E4D">
              <w:t>ABSTUDY</w:t>
            </w:r>
          </w:p>
        </w:tc>
        <w:tc>
          <w:tcPr>
            <w:tcW w:w="3213" w:type="dxa"/>
            <w:gridSpan w:val="2"/>
            <w:shd w:val="clear" w:color="auto" w:fill="DFF1F1"/>
          </w:tcPr>
          <w:p w14:paraId="56568437" w14:textId="77777777" w:rsidR="00DB0ACF" w:rsidRPr="00683EF9" w:rsidRDefault="00DB0ACF" w:rsidP="00DB0ACF">
            <w:pPr>
              <w:pStyle w:val="TABLEH2"/>
            </w:pPr>
            <w:r w:rsidRPr="00683EF9">
              <w:rPr>
                <w:rStyle w:val="BodytextBOLD"/>
                <w:b/>
                <w:color w:val="auto"/>
              </w:rPr>
              <w:t>Key activities</w:t>
            </w:r>
          </w:p>
          <w:p w14:paraId="3C388823" w14:textId="5D906CD7" w:rsidR="00DB0ACF" w:rsidRPr="00DC79EE" w:rsidRDefault="00DB0ACF" w:rsidP="00DB0ACF">
            <w:pPr>
              <w:pStyle w:val="TABLEBullets"/>
            </w:pPr>
            <w:r w:rsidRPr="00AC4E4D">
              <w:t>Rent</w:t>
            </w:r>
            <w:r w:rsidRPr="00961C43">
              <w:t xml:space="preserve"> Assistance</w:t>
            </w:r>
          </w:p>
        </w:tc>
      </w:tr>
    </w:tbl>
    <w:p w14:paraId="398312D1" w14:textId="59379A29" w:rsidR="00610C1D" w:rsidRDefault="00706D7A" w:rsidP="003A179F">
      <w:pPr>
        <w:pStyle w:val="Heading2"/>
      </w:pPr>
      <w:bookmarkStart w:id="60" w:name="_Toc80869161"/>
      <w:r>
        <w:t>Performance Tables</w:t>
      </w:r>
      <w:bookmarkEnd w:id="53"/>
      <w:r w:rsidR="00374B03">
        <w:t xml:space="preserve"> </w:t>
      </w:r>
      <w:bookmarkStart w:id="61" w:name="_Toc77081688"/>
      <w:r w:rsidR="00523A59">
        <w:t>Outcome 1: Social Security</w:t>
      </w:r>
      <w:bookmarkEnd w:id="60"/>
      <w:bookmarkEnd w:id="61"/>
      <w:r w:rsidR="00523A59">
        <w:t xml:space="preserve"> </w:t>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5549"/>
        <w:gridCol w:w="1021"/>
        <w:gridCol w:w="1022"/>
        <w:gridCol w:w="1022"/>
        <w:gridCol w:w="1024"/>
      </w:tblGrid>
      <w:tr w:rsidR="001E483C" w:rsidRPr="00881141" w14:paraId="6AFF4155" w14:textId="77777777" w:rsidTr="007839A3">
        <w:trPr>
          <w:cnfStyle w:val="100000000000" w:firstRow="1" w:lastRow="0" w:firstColumn="0" w:lastColumn="0" w:oddVBand="0" w:evenVBand="0" w:oddHBand="0" w:evenHBand="0" w:firstRowFirstColumn="0" w:firstRowLastColumn="0" w:lastRowFirstColumn="0" w:lastRowLastColumn="0"/>
          <w:tblHeader/>
        </w:trPr>
        <w:tc>
          <w:tcPr>
            <w:tcW w:w="5000" w:type="pct"/>
            <w:gridSpan w:val="5"/>
            <w:tcBorders>
              <w:top w:val="single" w:sz="4" w:space="0" w:color="FFFFFF" w:themeColor="background1"/>
            </w:tcBorders>
            <w:shd w:val="clear" w:color="auto" w:fill="00B0B9"/>
          </w:tcPr>
          <w:p w14:paraId="00092462" w14:textId="77777777" w:rsidR="001E483C" w:rsidRDefault="00C84B15" w:rsidP="00D22EDC">
            <w:pPr>
              <w:pStyle w:val="TableH1"/>
              <w:rPr>
                <w:rStyle w:val="BodytextBOLD"/>
                <w:color w:val="FFFFFF" w:themeColor="background1"/>
              </w:rPr>
            </w:pPr>
            <w:r>
              <w:rPr>
                <w:rStyle w:val="BodytextBOLD"/>
                <w:color w:val="FFFFFF" w:themeColor="background1"/>
              </w:rPr>
              <w:t>program 1.1 Family assistance</w:t>
            </w:r>
          </w:p>
          <w:p w14:paraId="35E345F3" w14:textId="61B10F42" w:rsidR="007839A3" w:rsidRPr="00103F33" w:rsidRDefault="007839A3" w:rsidP="00D22EDC">
            <w:pPr>
              <w:pStyle w:val="TableH1"/>
              <w:rPr>
                <w:rStyle w:val="BodytextBOLD"/>
                <w:color w:val="FFFFFF" w:themeColor="background1"/>
              </w:rPr>
            </w:pPr>
            <w:r w:rsidRPr="007839A3">
              <w:rPr>
                <w:rStyle w:val="BodytextBOLD"/>
                <w:b w:val="0"/>
                <w:caps w:val="0"/>
                <w:color w:val="FFFFFF" w:themeColor="background1"/>
              </w:rPr>
              <w:t>Assist families to take time out of the workforce to bond with their children following birth or adoption and with the costs of their children.</w:t>
            </w:r>
          </w:p>
        </w:tc>
      </w:tr>
      <w:tr w:rsidR="00F032EB" w:rsidRPr="00881141" w14:paraId="7216F010" w14:textId="77777777" w:rsidTr="001A7372">
        <w:trPr>
          <w:trHeight w:val="398"/>
        </w:trPr>
        <w:tc>
          <w:tcPr>
            <w:tcW w:w="5000" w:type="pct"/>
            <w:gridSpan w:val="5"/>
            <w:shd w:val="clear" w:color="auto" w:fill="DFF1F1"/>
          </w:tcPr>
          <w:p w14:paraId="00FF1268" w14:textId="7AA0C24E" w:rsidR="00C84B15" w:rsidRPr="00C84B15" w:rsidRDefault="00C84B15" w:rsidP="00C84B15">
            <w:pPr>
              <w:pStyle w:val="TABLEH2"/>
              <w:rPr>
                <w:rStyle w:val="BodytextBOLD"/>
                <w:b/>
              </w:rPr>
            </w:pPr>
            <w:r w:rsidRPr="00C84B15">
              <w:rPr>
                <w:rStyle w:val="BodytextBOLD"/>
                <w:b/>
              </w:rPr>
              <w:t>Key Activity — Family Tax Benefit</w:t>
            </w:r>
          </w:p>
          <w:p w14:paraId="5116641D" w14:textId="0DF23E2A" w:rsidR="00F032EB" w:rsidRPr="001A022F" w:rsidRDefault="00F032EB" w:rsidP="00B458E1">
            <w:pPr>
              <w:pStyle w:val="TABLEBodytext"/>
            </w:pPr>
            <w:r w:rsidRPr="001A022F">
              <w:t xml:space="preserve">The Family Tax Benefit (FTB) is a key activity of the Family Tax Benefit </w:t>
            </w:r>
            <w:r w:rsidR="00DB6CF4">
              <w:t>p</w:t>
            </w:r>
            <w:r w:rsidRPr="001A022F">
              <w:t>rogram.</w:t>
            </w:r>
            <w:r w:rsidR="002F6409">
              <w:t xml:space="preserve"> </w:t>
            </w:r>
            <w:r w:rsidRPr="001A022F">
              <w:t xml:space="preserve">The Family Tax Benefit key activity aims to make payments to </w:t>
            </w:r>
            <w:r w:rsidRPr="00D84D85">
              <w:rPr>
                <w:rStyle w:val="BodytextBOLD"/>
              </w:rPr>
              <w:t>eligible low and medium income families</w:t>
            </w:r>
            <w:r w:rsidRPr="001A022F">
              <w:t xml:space="preserve"> to help with the direct and indirect cost of raising </w:t>
            </w:r>
            <w:r>
              <w:t xml:space="preserve">dependent </w:t>
            </w:r>
            <w:r w:rsidRPr="001A022F">
              <w:t>children. It is made up of two parts:</w:t>
            </w:r>
          </w:p>
          <w:p w14:paraId="630B901D" w14:textId="77777777" w:rsidR="00F032EB" w:rsidRPr="001A022F" w:rsidRDefault="00F032EB" w:rsidP="00B458E1">
            <w:pPr>
              <w:pStyle w:val="TABLEBullets"/>
            </w:pPr>
            <w:r w:rsidRPr="001A022F">
              <w:t>Family Tax Benefit Part A – is paid per-child and the amount paid is based on the family’s circumstances.</w:t>
            </w:r>
          </w:p>
          <w:p w14:paraId="4DA49D33" w14:textId="5861AC59" w:rsidR="00302F36" w:rsidRDefault="00F032EB" w:rsidP="00B458E1">
            <w:pPr>
              <w:pStyle w:val="TABLEBullets"/>
            </w:pPr>
            <w:r w:rsidRPr="004452CD">
              <w:t>Family Tax Benefit Part B – is paid per-family and gives extra help to single parents and s</w:t>
            </w:r>
            <w:r w:rsidR="00827A0A">
              <w:t>o</w:t>
            </w:r>
            <w:r w:rsidRPr="004452CD">
              <w:t>me couple families with</w:t>
            </w:r>
            <w:r w:rsidR="002F6409">
              <w:t> </w:t>
            </w:r>
            <w:r w:rsidRPr="004452CD">
              <w:t>one main income.</w:t>
            </w:r>
            <w:r w:rsidR="002F6409">
              <w:t xml:space="preserve"> </w:t>
            </w:r>
            <w:r w:rsidRPr="004452CD">
              <w:t>Family Tax Benefit can be paid either fortnightly or as a lump sum at the end of the financial year.</w:t>
            </w:r>
          </w:p>
          <w:p w14:paraId="3F2F8040" w14:textId="4DF71F03" w:rsidR="00F032EB" w:rsidRPr="00984D07" w:rsidRDefault="00F032EB" w:rsidP="00B458E1">
            <w:pPr>
              <w:pStyle w:val="TABLEBodytext"/>
            </w:pPr>
            <w:r w:rsidRPr="00984D07">
              <w:t>Families who are eligible for Family Tax Benefit may also be eligible for other payments and supplements.</w:t>
            </w:r>
            <w:r w:rsidR="002F6409">
              <w:t xml:space="preserve"> </w:t>
            </w:r>
            <w:r w:rsidRPr="00984D07">
              <w:t>Family Tax Benefit Part A recipients also have to meet immunisation and health check requirements.</w:t>
            </w:r>
          </w:p>
          <w:p w14:paraId="1C57DF1C" w14:textId="77777777" w:rsidR="00F032EB" w:rsidRPr="001A022F" w:rsidRDefault="00F032EB" w:rsidP="00B458E1">
            <w:pPr>
              <w:pStyle w:val="TABLEBodytext"/>
            </w:pPr>
            <w:r w:rsidRPr="00D84D85">
              <w:rPr>
                <w:rStyle w:val="BodytextBOLD"/>
              </w:rPr>
              <w:t>The department</w:t>
            </w:r>
            <w:r w:rsidRPr="001A022F">
              <w:t xml:space="preserve"> is responsible for designing and implementing the Family Tax Benefit key activity, including setting policy, guidelines, eligibility criteria, and legislation. </w:t>
            </w:r>
            <w:r w:rsidRPr="00D84D85">
              <w:rPr>
                <w:rStyle w:val="BodytextBOLD"/>
              </w:rPr>
              <w:t>Services Australia</w:t>
            </w:r>
            <w:r w:rsidRPr="001A022F">
              <w:t xml:space="preserve"> is the primary portfolio agency responsible for administering the Family Tax Benefit key activity on the department’s behalf, including managing applications and making payments.</w:t>
            </w:r>
          </w:p>
        </w:tc>
      </w:tr>
      <w:tr w:rsidR="00934AB7" w:rsidRPr="00881141" w14:paraId="4AA8B876" w14:textId="77777777" w:rsidTr="001A7372">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37081FE6" w14:textId="77777777" w:rsidR="00934AB7" w:rsidRDefault="00934AB7" w:rsidP="00B458E1">
            <w:pPr>
              <w:pStyle w:val="TABLEH2"/>
              <w:rPr>
                <w:rStyle w:val="BodytextBOLD"/>
              </w:rPr>
            </w:pPr>
            <w:r w:rsidRPr="00B458E1">
              <w:rPr>
                <w:rStyle w:val="BodytextBOLD"/>
                <w:b/>
              </w:rPr>
              <w:t>Performance</w:t>
            </w:r>
            <w:r w:rsidRPr="00D84D85">
              <w:rPr>
                <w:rStyle w:val="BodytextBOLD"/>
              </w:rPr>
              <w:t xml:space="preserve"> </w:t>
            </w:r>
            <w:r w:rsidRPr="00B458E1">
              <w:rPr>
                <w:rStyle w:val="BodytextBOLD"/>
                <w:b/>
              </w:rPr>
              <w:t>Measure</w:t>
            </w:r>
          </w:p>
          <w:p w14:paraId="75048D2C" w14:textId="6BAEBB25" w:rsidR="00B458E1" w:rsidRPr="001A022F" w:rsidRDefault="00B458E1" w:rsidP="00AA519F">
            <w:pPr>
              <w:pStyle w:val="TABLEBodytext"/>
            </w:pPr>
            <w:r w:rsidRPr="001A022F">
              <w:t>Extent to which families with lower incomes are supported with the costs of raising children through Family Tax Benefit.</w:t>
            </w:r>
          </w:p>
        </w:tc>
      </w:tr>
      <w:tr w:rsidR="00404720" w:rsidRPr="00881141" w14:paraId="46571E9F" w14:textId="77777777" w:rsidTr="007839A3">
        <w:trPr>
          <w:trHeight w:val="356"/>
        </w:trPr>
        <w:tc>
          <w:tcPr>
            <w:tcW w:w="2879" w:type="pct"/>
            <w:shd w:val="clear" w:color="auto" w:fill="EDEDED"/>
          </w:tcPr>
          <w:p w14:paraId="075DD885" w14:textId="77777777" w:rsidR="00F032EB" w:rsidRPr="00556614" w:rsidRDefault="00F032EB" w:rsidP="00556614">
            <w:pPr>
              <w:pStyle w:val="TABLEH2"/>
            </w:pPr>
            <w:r w:rsidRPr="00556614">
              <w:rPr>
                <w:rStyle w:val="BodytextBOLD"/>
                <w:b/>
              </w:rPr>
              <w:t>Target</w:t>
            </w:r>
          </w:p>
        </w:tc>
        <w:tc>
          <w:tcPr>
            <w:tcW w:w="530" w:type="pct"/>
            <w:shd w:val="clear" w:color="auto" w:fill="EDEDED"/>
          </w:tcPr>
          <w:p w14:paraId="36481765" w14:textId="77777777" w:rsidR="00F032EB" w:rsidRPr="00556614" w:rsidRDefault="00F032EB" w:rsidP="00556614">
            <w:pPr>
              <w:pStyle w:val="TABLEH2"/>
            </w:pPr>
            <w:r w:rsidRPr="00556614">
              <w:rPr>
                <w:rStyle w:val="BodytextBOLD"/>
                <w:b/>
              </w:rPr>
              <w:t>2021–22</w:t>
            </w:r>
          </w:p>
        </w:tc>
        <w:tc>
          <w:tcPr>
            <w:tcW w:w="530" w:type="pct"/>
            <w:shd w:val="clear" w:color="auto" w:fill="EDEDED"/>
          </w:tcPr>
          <w:p w14:paraId="06B6568F" w14:textId="77777777" w:rsidR="00F032EB" w:rsidRPr="00556614" w:rsidRDefault="00F032EB" w:rsidP="00556614">
            <w:pPr>
              <w:pStyle w:val="TABLEH2"/>
            </w:pPr>
            <w:r w:rsidRPr="00556614">
              <w:rPr>
                <w:rStyle w:val="BodytextBOLD"/>
                <w:b/>
              </w:rPr>
              <w:t>2022–23</w:t>
            </w:r>
          </w:p>
        </w:tc>
        <w:tc>
          <w:tcPr>
            <w:tcW w:w="530" w:type="pct"/>
            <w:shd w:val="clear" w:color="auto" w:fill="EDEDED"/>
          </w:tcPr>
          <w:p w14:paraId="1C236FC3" w14:textId="77777777" w:rsidR="00F032EB" w:rsidRPr="00556614" w:rsidRDefault="00F032EB" w:rsidP="00556614">
            <w:pPr>
              <w:pStyle w:val="TABLEH2"/>
            </w:pPr>
            <w:r w:rsidRPr="00556614">
              <w:rPr>
                <w:rStyle w:val="BodytextBOLD"/>
                <w:b/>
              </w:rPr>
              <w:t>2023–24</w:t>
            </w:r>
          </w:p>
        </w:tc>
        <w:tc>
          <w:tcPr>
            <w:tcW w:w="530" w:type="pct"/>
            <w:shd w:val="clear" w:color="auto" w:fill="EDEDED"/>
          </w:tcPr>
          <w:p w14:paraId="16834E14" w14:textId="77777777" w:rsidR="00F032EB" w:rsidRPr="00556614" w:rsidRDefault="00F032EB" w:rsidP="00556614">
            <w:pPr>
              <w:pStyle w:val="TABLEH2"/>
              <w:rPr>
                <w:rStyle w:val="BodytextBOLD"/>
                <w:b/>
              </w:rPr>
            </w:pPr>
            <w:r w:rsidRPr="00556614">
              <w:rPr>
                <w:rStyle w:val="BodytextBOLD"/>
                <w:b/>
              </w:rPr>
              <w:t>2024–25</w:t>
            </w:r>
          </w:p>
        </w:tc>
      </w:tr>
      <w:tr w:rsidR="00932DBA" w:rsidRPr="00881141" w14:paraId="17CE6FE8" w14:textId="77777777" w:rsidTr="007839A3">
        <w:trPr>
          <w:cnfStyle w:val="000000010000" w:firstRow="0" w:lastRow="0" w:firstColumn="0" w:lastColumn="0" w:oddVBand="0" w:evenVBand="0" w:oddHBand="0" w:evenHBand="1" w:firstRowFirstColumn="0" w:firstRowLastColumn="0" w:lastRowFirstColumn="0" w:lastRowLastColumn="0"/>
          <w:trHeight w:val="356"/>
        </w:trPr>
        <w:tc>
          <w:tcPr>
            <w:tcW w:w="2879" w:type="pct"/>
            <w:shd w:val="clear" w:color="auto" w:fill="EDEDED"/>
          </w:tcPr>
          <w:p w14:paraId="173E8CEF" w14:textId="738E3C7B" w:rsidR="00932DBA" w:rsidRPr="001A022F" w:rsidRDefault="00AC30AD" w:rsidP="008A3EB6">
            <w:pPr>
              <w:pStyle w:val="TABLEBodytext"/>
            </w:pPr>
            <w:r w:rsidRPr="00AC30AD">
              <w:rPr>
                <w:rFonts w:cs="Arial"/>
                <w:sz w:val="32"/>
                <w:szCs w:val="32"/>
              </w:rPr>
              <w:t>♦</w:t>
            </w:r>
            <w:r w:rsidR="008A3EB6" w:rsidRPr="00AC30AD">
              <w:rPr>
                <w:sz w:val="32"/>
                <w:szCs w:val="32"/>
              </w:rPr>
              <w:t xml:space="preserve"> </w:t>
            </w:r>
            <w:r w:rsidR="00932DBA" w:rsidRPr="001A022F">
              <w:t>Payment targeted to low income families (67 per cent of support received by families under the FTB lower income free area).</w:t>
            </w:r>
          </w:p>
        </w:tc>
        <w:tc>
          <w:tcPr>
            <w:tcW w:w="530" w:type="pct"/>
            <w:shd w:val="clear" w:color="auto" w:fill="EDEDED"/>
          </w:tcPr>
          <w:p w14:paraId="55B17820" w14:textId="0368BBE7" w:rsidR="00932DBA" w:rsidRPr="001A022F" w:rsidRDefault="002D5310" w:rsidP="00556614">
            <w:pPr>
              <w:pStyle w:val="TABLEBodytext"/>
            </w:pPr>
            <w:r w:rsidRPr="002D5310">
              <w:t>≥</w:t>
            </w:r>
            <w:r>
              <w:t xml:space="preserve"> </w:t>
            </w:r>
            <w:r w:rsidR="00932DBA">
              <w:t>67 %</w:t>
            </w:r>
          </w:p>
        </w:tc>
        <w:tc>
          <w:tcPr>
            <w:tcW w:w="530" w:type="pct"/>
            <w:shd w:val="clear" w:color="auto" w:fill="EDEDED"/>
          </w:tcPr>
          <w:p w14:paraId="145A5286" w14:textId="6B0C06E8" w:rsidR="00932DBA" w:rsidRPr="001A022F" w:rsidRDefault="002D5310" w:rsidP="00556614">
            <w:pPr>
              <w:pStyle w:val="TABLEBodytext"/>
              <w:rPr>
                <w:rFonts w:cstheme="minorHAnsi"/>
                <w:szCs w:val="18"/>
              </w:rPr>
            </w:pPr>
            <w:r w:rsidRPr="002D5310">
              <w:rPr>
                <w:rFonts w:cstheme="minorHAnsi"/>
                <w:szCs w:val="18"/>
              </w:rPr>
              <w:t>≥</w:t>
            </w:r>
            <w:r>
              <w:rPr>
                <w:rFonts w:cstheme="minorHAnsi"/>
                <w:szCs w:val="18"/>
              </w:rPr>
              <w:t xml:space="preserve"> </w:t>
            </w:r>
            <w:r w:rsidR="00932DBA" w:rsidRPr="00413581">
              <w:rPr>
                <w:rFonts w:cstheme="minorHAnsi"/>
                <w:szCs w:val="18"/>
              </w:rPr>
              <w:t>67 %</w:t>
            </w:r>
          </w:p>
        </w:tc>
        <w:tc>
          <w:tcPr>
            <w:tcW w:w="530" w:type="pct"/>
            <w:shd w:val="clear" w:color="auto" w:fill="EDEDED"/>
          </w:tcPr>
          <w:p w14:paraId="681C8B8F" w14:textId="00589765" w:rsidR="00932DBA" w:rsidRPr="001A022F" w:rsidRDefault="002D5310" w:rsidP="00556614">
            <w:pPr>
              <w:pStyle w:val="TABLEBodytext"/>
              <w:rPr>
                <w:rFonts w:cstheme="minorHAnsi"/>
                <w:szCs w:val="18"/>
              </w:rPr>
            </w:pPr>
            <w:r w:rsidRPr="002D5310">
              <w:rPr>
                <w:rFonts w:cstheme="minorHAnsi"/>
                <w:szCs w:val="18"/>
              </w:rPr>
              <w:t>≥</w:t>
            </w:r>
            <w:r>
              <w:rPr>
                <w:rFonts w:cstheme="minorHAnsi"/>
                <w:szCs w:val="18"/>
              </w:rPr>
              <w:t xml:space="preserve"> </w:t>
            </w:r>
            <w:r w:rsidR="00932DBA" w:rsidRPr="00413581">
              <w:rPr>
                <w:rFonts w:cstheme="minorHAnsi"/>
                <w:szCs w:val="18"/>
              </w:rPr>
              <w:t>67 %</w:t>
            </w:r>
          </w:p>
        </w:tc>
        <w:tc>
          <w:tcPr>
            <w:tcW w:w="530" w:type="pct"/>
            <w:shd w:val="clear" w:color="auto" w:fill="EDEDED"/>
          </w:tcPr>
          <w:p w14:paraId="2A22E596" w14:textId="075F344B" w:rsidR="00932DBA" w:rsidRPr="001A022F" w:rsidRDefault="002D5310" w:rsidP="00556614">
            <w:pPr>
              <w:pStyle w:val="TABLEBodytext"/>
              <w:rPr>
                <w:rFonts w:cstheme="minorHAnsi"/>
                <w:szCs w:val="18"/>
              </w:rPr>
            </w:pPr>
            <w:r w:rsidRPr="002D5310">
              <w:rPr>
                <w:rFonts w:cstheme="minorHAnsi"/>
                <w:szCs w:val="18"/>
              </w:rPr>
              <w:t>≥</w:t>
            </w:r>
            <w:r>
              <w:rPr>
                <w:rFonts w:cstheme="minorHAnsi"/>
                <w:szCs w:val="18"/>
              </w:rPr>
              <w:t xml:space="preserve"> </w:t>
            </w:r>
            <w:r w:rsidR="00932DBA" w:rsidRPr="00413581">
              <w:rPr>
                <w:rFonts w:cstheme="minorHAnsi"/>
                <w:szCs w:val="18"/>
              </w:rPr>
              <w:t>67 %</w:t>
            </w:r>
          </w:p>
        </w:tc>
      </w:tr>
      <w:tr w:rsidR="00F032EB" w:rsidRPr="00881141" w14:paraId="702BB0E1" w14:textId="77777777" w:rsidTr="001A7372">
        <w:trPr>
          <w:trHeight w:val="80"/>
        </w:trPr>
        <w:tc>
          <w:tcPr>
            <w:tcW w:w="5000" w:type="pct"/>
            <w:gridSpan w:val="5"/>
            <w:shd w:val="clear" w:color="auto" w:fill="EDEDED"/>
          </w:tcPr>
          <w:p w14:paraId="49CB5329" w14:textId="77777777" w:rsidR="00F032EB" w:rsidRPr="00181DC6" w:rsidRDefault="00F032EB" w:rsidP="00D22EDC">
            <w:pPr>
              <w:pStyle w:val="TABLEH2"/>
              <w:rPr>
                <w:rStyle w:val="BodytextBOLD"/>
              </w:rPr>
            </w:pPr>
            <w:r w:rsidRPr="00181DC6">
              <w:rPr>
                <w:rStyle w:val="BodytextBOLD"/>
                <w:b/>
              </w:rPr>
              <w:t>Rationale</w:t>
            </w:r>
          </w:p>
          <w:p w14:paraId="2E8AB29B" w14:textId="77777777" w:rsidR="00CF2731" w:rsidRPr="00181DC6" w:rsidRDefault="00CF2731" w:rsidP="00AA519F">
            <w:pPr>
              <w:pStyle w:val="TABLEBodytext"/>
            </w:pPr>
            <w:r w:rsidRPr="00181DC6">
              <w:t xml:space="preserve">Measuring the </w:t>
            </w:r>
            <w:r w:rsidRPr="00181DC6">
              <w:rPr>
                <w:rStyle w:val="TABLEBodyitalic"/>
              </w:rPr>
              <w:t>extent to which families with lower incomes are supported with the costs of raising children through Family Tax Benefit</w:t>
            </w:r>
            <w:r w:rsidRPr="00181DC6">
              <w:rPr>
                <w:rStyle w:val="BodytextITALIC"/>
              </w:rPr>
              <w:t xml:space="preserve"> </w:t>
            </w:r>
            <w:r w:rsidRPr="00181DC6">
              <w:t xml:space="preserve">aims to demonstrate how low-income families are financially assisted through this program. This measure demonstrates the </w:t>
            </w:r>
            <w:r w:rsidRPr="00181DC6">
              <w:rPr>
                <w:rStyle w:val="BodytextBOLD"/>
              </w:rPr>
              <w:t>effectiveness</w:t>
            </w:r>
            <w:r w:rsidRPr="00181DC6">
              <w:t xml:space="preserve"> of the Family Tax Benefit in achieving the objective of the key activity: </w:t>
            </w:r>
            <w:r w:rsidRPr="00181DC6">
              <w:rPr>
                <w:rStyle w:val="TABLEBodyitalic"/>
              </w:rPr>
              <w:t>eligible families are helped with the cost of raising children</w:t>
            </w:r>
            <w:r w:rsidRPr="00181DC6">
              <w:t>.</w:t>
            </w:r>
          </w:p>
          <w:p w14:paraId="65A7C489" w14:textId="275B0110" w:rsidR="00CF2731" w:rsidRPr="00181DC6" w:rsidRDefault="00CF2731" w:rsidP="00030908">
            <w:pPr>
              <w:pStyle w:val="TABLEBodytext"/>
              <w:rPr>
                <w:rStyle w:val="BodytextBOLD"/>
              </w:rPr>
            </w:pPr>
            <w:r w:rsidRPr="00181DC6">
              <w:t xml:space="preserve">Targeting </w:t>
            </w:r>
            <w:r w:rsidRPr="00181DC6">
              <w:rPr>
                <w:rStyle w:val="TABLEBodyitalic"/>
              </w:rPr>
              <w:t>67 per cent of total payments are provided to low-income families,</w:t>
            </w:r>
            <w:r w:rsidRPr="00181DC6">
              <w:t xml:space="preserve"> demonstrates the </w:t>
            </w:r>
            <w:r w:rsidRPr="00181DC6">
              <w:rPr>
                <w:rStyle w:val="BodytextBOLD"/>
              </w:rPr>
              <w:t>effectiveness</w:t>
            </w:r>
            <w:r w:rsidRPr="00181DC6">
              <w:t xml:space="preserve"> of the key activity by showing the extent to which families with lower incomes are supported in comparison to the support provided to medium-income families. The intent of the policy is for low-income families to receive the majority of assistance provided by the </w:t>
            </w:r>
            <w:r w:rsidR="00030908" w:rsidRPr="00181DC6">
              <w:t xml:space="preserve">Government </w:t>
            </w:r>
            <w:r w:rsidRPr="00181DC6">
              <w:t>under this program.</w:t>
            </w:r>
          </w:p>
        </w:tc>
      </w:tr>
      <w:tr w:rsidR="00F032EB" w:rsidRPr="00881141" w14:paraId="22724B71" w14:textId="77777777" w:rsidTr="001A7372">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58D95CF0" w14:textId="77777777" w:rsidR="00F032EB" w:rsidRPr="00181DC6" w:rsidRDefault="00F032EB" w:rsidP="00D22EDC">
            <w:pPr>
              <w:pStyle w:val="TABLEH2"/>
              <w:rPr>
                <w:rStyle w:val="BodytextBOLD"/>
              </w:rPr>
            </w:pPr>
            <w:r w:rsidRPr="00181DC6">
              <w:rPr>
                <w:rStyle w:val="BodytextBOLD"/>
                <w:b/>
              </w:rPr>
              <w:t>Methodology</w:t>
            </w:r>
          </w:p>
          <w:p w14:paraId="350F24C3" w14:textId="77777777" w:rsidR="00CF2731" w:rsidRPr="00181DC6" w:rsidRDefault="00CF2731" w:rsidP="00AA519F">
            <w:pPr>
              <w:pStyle w:val="TABLEBodytext"/>
            </w:pPr>
            <w:r w:rsidRPr="00181DC6">
              <w:rPr>
                <w:bCs/>
              </w:rPr>
              <w:t xml:space="preserve">The </w:t>
            </w:r>
            <w:r w:rsidRPr="00181DC6">
              <w:rPr>
                <w:bCs/>
                <w:iCs/>
              </w:rPr>
              <w:t>number of</w:t>
            </w:r>
            <w:r w:rsidRPr="00181DC6">
              <w:rPr>
                <w:rStyle w:val="TABLEBodyitalic"/>
              </w:rPr>
              <w:t xml:space="preserve"> families with lower incomes supported through Family Tax Benefit</w:t>
            </w:r>
            <w:r w:rsidRPr="00181DC6">
              <w:t xml:space="preserve"> </w:t>
            </w:r>
            <w:r w:rsidRPr="00181DC6">
              <w:rPr>
                <w:bCs/>
              </w:rPr>
              <w:t xml:space="preserve">is calculated using the total number of Annual Family Tax Benefit recipients. </w:t>
            </w:r>
            <w:r w:rsidRPr="00181DC6">
              <w:rPr>
                <w:color w:val="000000" w:themeColor="text1"/>
              </w:rPr>
              <w:t xml:space="preserve">The </w:t>
            </w:r>
            <w:r w:rsidRPr="00181DC6">
              <w:rPr>
                <w:bCs/>
              </w:rPr>
              <w:t>Annual Family Tax Benefit recipients</w:t>
            </w:r>
            <w:r w:rsidRPr="00181DC6">
              <w:t xml:space="preserve"> are categorised by annual family adjusted taxable income:</w:t>
            </w:r>
          </w:p>
          <w:p w14:paraId="210223AF" w14:textId="77777777" w:rsidR="00CF2731" w:rsidRPr="00181DC6" w:rsidRDefault="00CF2731" w:rsidP="00CF2731">
            <w:pPr>
              <w:pStyle w:val="TABLEBullets"/>
            </w:pPr>
            <w:r w:rsidRPr="00181DC6">
              <w:t>equal to, or less than, the Lower Income Free Area (low-income families)</w:t>
            </w:r>
          </w:p>
          <w:p w14:paraId="6A1FB80E" w14:textId="77777777" w:rsidR="00CF2731" w:rsidRPr="00181DC6" w:rsidRDefault="00CF2731" w:rsidP="00CF2731">
            <w:pPr>
              <w:pStyle w:val="TABLEBullets"/>
            </w:pPr>
            <w:r w:rsidRPr="00181DC6">
              <w:t>greater than the Lower Income Free Area.</w:t>
            </w:r>
          </w:p>
          <w:p w14:paraId="5DE4D5DD" w14:textId="04FA6D22" w:rsidR="00CF2731" w:rsidRPr="00181DC6" w:rsidRDefault="00CF2731" w:rsidP="00924EFF">
            <w:pPr>
              <w:pStyle w:val="TABLEBodytext"/>
            </w:pPr>
            <w:r w:rsidRPr="00181DC6">
              <w:t xml:space="preserve">This is used to evaluate the per cent of support, measured in entitlement amounts, that is received by those families with income under the </w:t>
            </w:r>
            <w:r w:rsidRPr="00181DC6">
              <w:rPr>
                <w:bCs/>
              </w:rPr>
              <w:t xml:space="preserve">Family Tax Benefit </w:t>
            </w:r>
            <w:r w:rsidRPr="00181DC6">
              <w:t>Lower Income Free Area</w:t>
            </w:r>
            <w:r w:rsidR="00030908" w:rsidRPr="00181DC6">
              <w:t>.</w:t>
            </w:r>
          </w:p>
          <w:p w14:paraId="7B9BC8C6" w14:textId="2EED64E4" w:rsidR="00CF2731" w:rsidRPr="00181DC6" w:rsidRDefault="00CF2731" w:rsidP="00924EFF">
            <w:pPr>
              <w:pStyle w:val="TABLEBodytext"/>
              <w:rPr>
                <w:rStyle w:val="BodytextBOLD"/>
              </w:rPr>
            </w:pPr>
            <w:r w:rsidRPr="00181DC6">
              <w:t xml:space="preserve">The </w:t>
            </w:r>
            <w:r w:rsidRPr="00181DC6">
              <w:rPr>
                <w:rStyle w:val="BodytextBOLD"/>
              </w:rPr>
              <w:t>data source</w:t>
            </w:r>
            <w:r w:rsidRPr="00181DC6">
              <w:t xml:space="preserve"> used for this calculation is Services Australia administrative data.</w:t>
            </w:r>
          </w:p>
        </w:tc>
      </w:tr>
      <w:tr w:rsidR="00F032EB" w:rsidRPr="00881141" w14:paraId="2DB7EA2F" w14:textId="77777777" w:rsidTr="001A7372">
        <w:trPr>
          <w:trHeight w:val="80"/>
        </w:trPr>
        <w:tc>
          <w:tcPr>
            <w:tcW w:w="5000" w:type="pct"/>
            <w:gridSpan w:val="5"/>
            <w:shd w:val="clear" w:color="auto" w:fill="EDEDED"/>
          </w:tcPr>
          <w:p w14:paraId="283CA59B" w14:textId="77777777" w:rsidR="00F032EB" w:rsidRPr="004177B8" w:rsidRDefault="00F050D0" w:rsidP="004177B8">
            <w:pPr>
              <w:pStyle w:val="TABLEH2"/>
              <w:rPr>
                <w:rStyle w:val="BodytextBOLD"/>
                <w:b/>
              </w:rPr>
            </w:pPr>
            <w:r w:rsidRPr="004177B8">
              <w:rPr>
                <w:rStyle w:val="BodytextBOLD"/>
                <w:b/>
              </w:rPr>
              <w:t>Program Outputs</w:t>
            </w:r>
          </w:p>
          <w:p w14:paraId="171CD75A" w14:textId="77777777" w:rsidR="00CF2731" w:rsidRPr="00690449" w:rsidRDefault="00CF2731" w:rsidP="00CF2731">
            <w:pPr>
              <w:pStyle w:val="TABLEBullets"/>
            </w:pPr>
            <w:r w:rsidRPr="00690449">
              <w:t>Administered outlays</w:t>
            </w:r>
          </w:p>
          <w:p w14:paraId="487E524A" w14:textId="77777777" w:rsidR="00CF2731" w:rsidRPr="00690449" w:rsidRDefault="00CF2731" w:rsidP="00CF2731">
            <w:pPr>
              <w:pStyle w:val="TABLEBullets"/>
            </w:pPr>
            <w:r w:rsidRPr="00690449">
              <w:t>Number of recipients</w:t>
            </w:r>
          </w:p>
          <w:p w14:paraId="7041F744" w14:textId="3127BC5F" w:rsidR="00CF2731" w:rsidRPr="00D84D85" w:rsidRDefault="00CF2731" w:rsidP="00CF2731">
            <w:pPr>
              <w:pStyle w:val="TABLEBullets"/>
              <w:rPr>
                <w:rStyle w:val="BodytextBOLD"/>
              </w:rPr>
            </w:pPr>
            <w:r>
              <w:t>Payment accuracy</w:t>
            </w:r>
          </w:p>
        </w:tc>
      </w:tr>
    </w:tbl>
    <w:p w14:paraId="73204E59" w14:textId="77777777" w:rsidR="00F032EB" w:rsidRDefault="00F032EB">
      <w:pPr>
        <w:rPr>
          <w:rFonts w:cstheme="minorHAnsi"/>
          <w:szCs w:val="18"/>
        </w:rPr>
      </w:pPr>
      <w:r>
        <w:rPr>
          <w:rFonts w:cstheme="minorHAnsi"/>
          <w:szCs w:val="18"/>
        </w:rPr>
        <w:br w:type="page"/>
      </w:r>
    </w:p>
    <w:tbl>
      <w:tblPr>
        <w:tblStyle w:val="DSSDatatableCORPPLAN"/>
        <w:tblW w:w="4992"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5575"/>
        <w:gridCol w:w="1002"/>
        <w:gridCol w:w="1005"/>
        <w:gridCol w:w="1005"/>
        <w:gridCol w:w="1007"/>
        <w:gridCol w:w="29"/>
      </w:tblGrid>
      <w:tr w:rsidR="00F032EB" w:rsidRPr="00284BFC" w14:paraId="3761AD10" w14:textId="77777777" w:rsidTr="00697B5B">
        <w:trPr>
          <w:gridAfter w:val="1"/>
          <w:cnfStyle w:val="100000000000" w:firstRow="1" w:lastRow="0" w:firstColumn="0" w:lastColumn="0" w:oddVBand="0" w:evenVBand="0" w:oddHBand="0" w:evenHBand="0" w:firstRowFirstColumn="0" w:firstRowLastColumn="0" w:lastRowFirstColumn="0" w:lastRowLastColumn="0"/>
          <w:wAfter w:w="16" w:type="pct"/>
          <w:tblHeader/>
        </w:trPr>
        <w:tc>
          <w:tcPr>
            <w:tcW w:w="4984" w:type="pct"/>
            <w:gridSpan w:val="5"/>
            <w:shd w:val="clear" w:color="auto" w:fill="00B0B9"/>
          </w:tcPr>
          <w:p w14:paraId="6A6B6C07" w14:textId="77777777" w:rsidR="00181DC6" w:rsidRDefault="00181DC6" w:rsidP="00181DC6">
            <w:pPr>
              <w:pStyle w:val="TableH1"/>
              <w:rPr>
                <w:rStyle w:val="BodytextBOLD"/>
                <w:color w:val="FFFFFF" w:themeColor="background1"/>
              </w:rPr>
            </w:pPr>
            <w:r>
              <w:rPr>
                <w:rStyle w:val="BodytextBOLD"/>
                <w:color w:val="FFFFFF" w:themeColor="background1"/>
              </w:rPr>
              <w:t>program 1.1 Family assistance</w:t>
            </w:r>
          </w:p>
          <w:p w14:paraId="49114A71" w14:textId="361C46CC" w:rsidR="00F032EB" w:rsidRPr="00D22EDC" w:rsidRDefault="00181DC6" w:rsidP="00181DC6">
            <w:pPr>
              <w:pStyle w:val="TableH1"/>
              <w:rPr>
                <w:rStyle w:val="BodytextBOLD"/>
                <w:color w:val="FFFFFF" w:themeColor="background1"/>
              </w:rPr>
            </w:pPr>
            <w:r w:rsidRPr="007839A3">
              <w:rPr>
                <w:rStyle w:val="BodytextBOLD"/>
                <w:b w:val="0"/>
                <w:caps w:val="0"/>
                <w:color w:val="FFFFFF" w:themeColor="background1"/>
              </w:rPr>
              <w:t>Assist families to take time out of the workforce to bond with their children following birth or adoption and with the costs of their children</w:t>
            </w:r>
          </w:p>
        </w:tc>
      </w:tr>
      <w:tr w:rsidR="00F032EB" w:rsidRPr="00284BFC" w14:paraId="5903BCFD" w14:textId="77777777" w:rsidTr="00697B5B">
        <w:trPr>
          <w:gridAfter w:val="1"/>
          <w:wAfter w:w="16" w:type="pct"/>
          <w:trHeight w:val="398"/>
        </w:trPr>
        <w:tc>
          <w:tcPr>
            <w:tcW w:w="4984" w:type="pct"/>
            <w:gridSpan w:val="5"/>
            <w:shd w:val="clear" w:color="auto" w:fill="DFF1F1"/>
          </w:tcPr>
          <w:p w14:paraId="0C8261E6" w14:textId="3AE0D158" w:rsidR="00181DC6" w:rsidRPr="00181DC6" w:rsidRDefault="00181DC6" w:rsidP="00E25C87">
            <w:pPr>
              <w:pStyle w:val="TABLEH2"/>
            </w:pPr>
            <w:r w:rsidRPr="00181DC6">
              <w:t xml:space="preserve">Key Activity </w:t>
            </w:r>
            <w:r w:rsidR="00E25C87" w:rsidRPr="00C84B15">
              <w:rPr>
                <w:rStyle w:val="BodytextBOLD"/>
                <w:b/>
              </w:rPr>
              <w:t>—</w:t>
            </w:r>
            <w:r w:rsidRPr="00181DC6">
              <w:t xml:space="preserve"> Child Support Scheme</w:t>
            </w:r>
          </w:p>
          <w:p w14:paraId="39391AC0" w14:textId="7D0A3AE5" w:rsidR="00934AB7" w:rsidRDefault="00F032EB" w:rsidP="00924EFF">
            <w:pPr>
              <w:pStyle w:val="TABLEBodytext"/>
            </w:pPr>
            <w:r>
              <w:t xml:space="preserve">The Child Support Scheme is a key activity of the Family Tax Benefit </w:t>
            </w:r>
            <w:r w:rsidR="00DB6CF4">
              <w:t>p</w:t>
            </w:r>
            <w:r>
              <w:t>rogram</w:t>
            </w:r>
            <w:r w:rsidR="00934AB7">
              <w:t xml:space="preserve"> and </w:t>
            </w:r>
            <w:r>
              <w:t xml:space="preserve">aims to </w:t>
            </w:r>
            <w:r w:rsidRPr="00F21B39">
              <w:t xml:space="preserve">ensure </w:t>
            </w:r>
            <w:r w:rsidRPr="00D84D85">
              <w:rPr>
                <w:rStyle w:val="BodytextBOLD"/>
              </w:rPr>
              <w:t xml:space="preserve">children </w:t>
            </w:r>
            <w:r w:rsidRPr="00F21B39">
              <w:t>continue to receive</w:t>
            </w:r>
            <w:r w:rsidR="00934AB7">
              <w:t xml:space="preserve"> an appropriate level of</w:t>
            </w:r>
            <w:r w:rsidRPr="00F21B39">
              <w:t xml:space="preserve"> support from their parents following separation</w:t>
            </w:r>
            <w:r w:rsidRPr="00E94472">
              <w:t>.</w:t>
            </w:r>
          </w:p>
          <w:p w14:paraId="5EC40CB8" w14:textId="7ECD42FE" w:rsidR="00F032EB" w:rsidRDefault="00934AB7" w:rsidP="00924EFF">
            <w:pPr>
              <w:pStyle w:val="TABLEBodytext"/>
            </w:pPr>
            <w:r w:rsidRPr="00D84D85">
              <w:rPr>
                <w:rStyle w:val="BodytextBOLD"/>
              </w:rPr>
              <w:t>The department</w:t>
            </w:r>
            <w:r w:rsidRPr="00E94472">
              <w:t xml:space="preserve"> </w:t>
            </w:r>
            <w:r>
              <w:t>is responsible</w:t>
            </w:r>
            <w:r w:rsidRPr="00E94472">
              <w:t xml:space="preserve"> for the administration of the child support legislation and works to develop and improve child support policy to enable more effective delivery of the </w:t>
            </w:r>
            <w:r>
              <w:t>S</w:t>
            </w:r>
            <w:r w:rsidRPr="00E94472">
              <w:t>cheme</w:t>
            </w:r>
            <w:r>
              <w:t xml:space="preserve"> by Services Australia</w:t>
            </w:r>
            <w:r w:rsidRPr="00E94472">
              <w:t>.</w:t>
            </w:r>
            <w:r>
              <w:t xml:space="preserve"> </w:t>
            </w:r>
            <w:r w:rsidRPr="00D84D85">
              <w:rPr>
                <w:rStyle w:val="BodytextBOLD"/>
              </w:rPr>
              <w:t>Services Australia</w:t>
            </w:r>
            <w:r w:rsidRPr="00E94472">
              <w:t xml:space="preserve"> delivers the scheme and provides services to parents and carers. Services Australia assists parents to apply for a child support assessment and facilitates the collection and transfer of child support payments. Where payments are not made voluntarily, Services Australia has a range of powers to enforce the collection of child support.</w:t>
            </w:r>
          </w:p>
          <w:p w14:paraId="2228C7F0" w14:textId="77777777" w:rsidR="00F032EB" w:rsidRDefault="00F032EB" w:rsidP="00924EFF">
            <w:pPr>
              <w:pStyle w:val="TABLEBodytext"/>
            </w:pPr>
            <w:r w:rsidRPr="00E94472">
              <w:t>Child support payments are calculated according to an administrative formula that uses an income shares approach and is based on research into the cost of raising children in Australia.</w:t>
            </w:r>
            <w:r>
              <w:t xml:space="preserve"> </w:t>
            </w:r>
            <w:r w:rsidRPr="00E94472">
              <w:t>Child support payments can be transferred privately, or Services Australia can collect and transfer the payments on parents’ behalf</w:t>
            </w:r>
            <w:r>
              <w:t>.</w:t>
            </w:r>
          </w:p>
          <w:p w14:paraId="1AD42E5F" w14:textId="5A61C526" w:rsidR="00F032EB" w:rsidRPr="00284BFC" w:rsidRDefault="00F032EB" w:rsidP="00924EFF">
            <w:pPr>
              <w:pStyle w:val="TABLEBodytext"/>
            </w:pPr>
            <w:r w:rsidRPr="007D7951">
              <w:t xml:space="preserve">Child support payments and Family Tax Benefit Part A are closely linked. To receive more than the base rate of Family Tax Benefit Part A, separated parents who are entitled to apply for child support are required to apply for a child support assessment through Services Australia, even if parents arrange the transfer of their child support payments privately with the other parent. This is known as </w:t>
            </w:r>
            <w:r>
              <w:t xml:space="preserve">the </w:t>
            </w:r>
            <w:r w:rsidRPr="00D84D85">
              <w:rPr>
                <w:rStyle w:val="BodytextBOLD"/>
              </w:rPr>
              <w:t xml:space="preserve">Maintenance Action Test </w:t>
            </w:r>
            <w:r w:rsidRPr="00222BB3">
              <w:t>(MAT)</w:t>
            </w:r>
            <w:r>
              <w:t xml:space="preserve">. A parent </w:t>
            </w:r>
            <w:r w:rsidRPr="00E3004D">
              <w:t>who is a payer in a child support case is considered to be</w:t>
            </w:r>
            <w:r>
              <w:t xml:space="preserve"> meeting the requirement to</w:t>
            </w:r>
            <w:r w:rsidRPr="00E3004D">
              <w:t xml:space="preserve"> tak</w:t>
            </w:r>
            <w:r>
              <w:t>e</w:t>
            </w:r>
            <w:r w:rsidRPr="00E3004D">
              <w:t xml:space="preserve"> reasonable action</w:t>
            </w:r>
            <w:r>
              <w:t xml:space="preserve"> for maintenance.</w:t>
            </w:r>
          </w:p>
        </w:tc>
      </w:tr>
      <w:tr w:rsidR="00934AB7" w:rsidRPr="00284BFC" w14:paraId="7271A5F3" w14:textId="77777777" w:rsidTr="00697B5B">
        <w:trPr>
          <w:gridAfter w:val="1"/>
          <w:cnfStyle w:val="000000010000" w:firstRow="0" w:lastRow="0" w:firstColumn="0" w:lastColumn="0" w:oddVBand="0" w:evenVBand="0" w:oddHBand="0" w:evenHBand="1" w:firstRowFirstColumn="0" w:firstRowLastColumn="0" w:lastRowFirstColumn="0" w:lastRowLastColumn="0"/>
          <w:wAfter w:w="16" w:type="pct"/>
          <w:trHeight w:val="398"/>
        </w:trPr>
        <w:tc>
          <w:tcPr>
            <w:tcW w:w="4984" w:type="pct"/>
            <w:gridSpan w:val="5"/>
            <w:shd w:val="clear" w:color="auto" w:fill="EDEDED"/>
            <w:hideMark/>
          </w:tcPr>
          <w:p w14:paraId="58F126D9" w14:textId="77777777" w:rsidR="00934AB7" w:rsidRPr="00D22EDC" w:rsidRDefault="00934AB7" w:rsidP="00D22EDC">
            <w:pPr>
              <w:pStyle w:val="TABLEH2"/>
              <w:rPr>
                <w:rStyle w:val="BodytextBOLD"/>
                <w:b/>
              </w:rPr>
            </w:pPr>
            <w:r w:rsidRPr="00D22EDC">
              <w:rPr>
                <w:rStyle w:val="BodytextBOLD"/>
                <w:b/>
              </w:rPr>
              <w:t>Performance Measure</w:t>
            </w:r>
          </w:p>
          <w:p w14:paraId="7F7624E0" w14:textId="3628DD48" w:rsidR="00CF2731" w:rsidRPr="00CF2731" w:rsidRDefault="00CF2731" w:rsidP="00924EFF">
            <w:pPr>
              <w:pStyle w:val="TABLEBodytext"/>
            </w:pPr>
            <w:r w:rsidRPr="00284BFC">
              <w:t xml:space="preserve">Extent to which separated </w:t>
            </w:r>
            <w:r w:rsidRPr="00924EFF">
              <w:t>parents</w:t>
            </w:r>
            <w:r w:rsidRPr="00284BFC">
              <w:t xml:space="preserve"> in the child support system are supporting their children</w:t>
            </w:r>
            <w:r>
              <w:t>.</w:t>
            </w:r>
          </w:p>
        </w:tc>
      </w:tr>
      <w:tr w:rsidR="00F032EB" w:rsidRPr="00284BFC" w14:paraId="3C9203A6" w14:textId="77777777" w:rsidTr="00697B5B">
        <w:trPr>
          <w:gridAfter w:val="1"/>
          <w:wAfter w:w="16" w:type="pct"/>
          <w:trHeight w:val="356"/>
        </w:trPr>
        <w:tc>
          <w:tcPr>
            <w:tcW w:w="2897" w:type="pct"/>
            <w:shd w:val="clear" w:color="auto" w:fill="EDEDED"/>
          </w:tcPr>
          <w:p w14:paraId="553D8860" w14:textId="77777777" w:rsidR="00F032EB" w:rsidRPr="00284BFC" w:rsidRDefault="00F032EB" w:rsidP="00D22EDC">
            <w:pPr>
              <w:pStyle w:val="TABLEH2"/>
              <w:rPr>
                <w:rFonts w:cstheme="minorHAnsi"/>
                <w:color w:val="FFFFFF" w:themeColor="background1"/>
              </w:rPr>
            </w:pPr>
            <w:r w:rsidRPr="00D22EDC">
              <w:rPr>
                <w:rStyle w:val="BodytextBOLD"/>
                <w:b/>
              </w:rPr>
              <w:t>Target</w:t>
            </w:r>
          </w:p>
        </w:tc>
        <w:tc>
          <w:tcPr>
            <w:tcW w:w="521" w:type="pct"/>
            <w:shd w:val="clear" w:color="auto" w:fill="EDEDED"/>
          </w:tcPr>
          <w:p w14:paraId="34A5A743" w14:textId="77777777" w:rsidR="00F032EB" w:rsidRPr="00D22EDC" w:rsidRDefault="00F032EB" w:rsidP="00D22EDC">
            <w:pPr>
              <w:pStyle w:val="TABLEH2"/>
            </w:pPr>
            <w:r w:rsidRPr="00D22EDC">
              <w:rPr>
                <w:rStyle w:val="BodytextBOLD"/>
                <w:b/>
              </w:rPr>
              <w:t>2021–22</w:t>
            </w:r>
          </w:p>
        </w:tc>
        <w:tc>
          <w:tcPr>
            <w:tcW w:w="522" w:type="pct"/>
            <w:shd w:val="clear" w:color="auto" w:fill="EDEDED"/>
          </w:tcPr>
          <w:p w14:paraId="520E8DC1" w14:textId="77777777" w:rsidR="00F032EB" w:rsidRPr="00D22EDC" w:rsidRDefault="00F032EB" w:rsidP="00D22EDC">
            <w:pPr>
              <w:pStyle w:val="TABLEH2"/>
            </w:pPr>
            <w:r w:rsidRPr="00D22EDC">
              <w:rPr>
                <w:rStyle w:val="BodytextBOLD"/>
                <w:b/>
              </w:rPr>
              <w:t>2022–23</w:t>
            </w:r>
          </w:p>
        </w:tc>
        <w:tc>
          <w:tcPr>
            <w:tcW w:w="522" w:type="pct"/>
            <w:shd w:val="clear" w:color="auto" w:fill="EDEDED"/>
          </w:tcPr>
          <w:p w14:paraId="13610BD8" w14:textId="77777777" w:rsidR="00F032EB" w:rsidRPr="00D22EDC" w:rsidRDefault="00F032EB" w:rsidP="00D22EDC">
            <w:pPr>
              <w:pStyle w:val="TABLEH2"/>
            </w:pPr>
            <w:r w:rsidRPr="00D22EDC">
              <w:rPr>
                <w:rStyle w:val="BodytextBOLD"/>
                <w:b/>
              </w:rPr>
              <w:t>2023–24</w:t>
            </w:r>
          </w:p>
        </w:tc>
        <w:tc>
          <w:tcPr>
            <w:tcW w:w="523" w:type="pct"/>
            <w:shd w:val="clear" w:color="auto" w:fill="EDEDED"/>
          </w:tcPr>
          <w:p w14:paraId="0D101212" w14:textId="77777777" w:rsidR="00F032EB" w:rsidRPr="00D22EDC" w:rsidRDefault="00F032EB" w:rsidP="00D22EDC">
            <w:pPr>
              <w:pStyle w:val="TABLEH2"/>
              <w:rPr>
                <w:rStyle w:val="BodytextBOLD"/>
                <w:b/>
              </w:rPr>
            </w:pPr>
            <w:r w:rsidRPr="00D22EDC">
              <w:rPr>
                <w:rStyle w:val="BodytextBOLD"/>
                <w:b/>
              </w:rPr>
              <w:t>2024-25</w:t>
            </w:r>
          </w:p>
        </w:tc>
      </w:tr>
      <w:tr w:rsidR="00932DBA" w:rsidRPr="00284BFC" w14:paraId="026A410E" w14:textId="77777777" w:rsidTr="00697B5B">
        <w:trPr>
          <w:gridAfter w:val="1"/>
          <w:cnfStyle w:val="000000010000" w:firstRow="0" w:lastRow="0" w:firstColumn="0" w:lastColumn="0" w:oddVBand="0" w:evenVBand="0" w:oddHBand="0" w:evenHBand="1" w:firstRowFirstColumn="0" w:firstRowLastColumn="0" w:lastRowFirstColumn="0" w:lastRowLastColumn="0"/>
          <w:wAfter w:w="16" w:type="pct"/>
          <w:trHeight w:val="356"/>
        </w:trPr>
        <w:tc>
          <w:tcPr>
            <w:tcW w:w="2897" w:type="pct"/>
            <w:shd w:val="clear" w:color="auto" w:fill="EDEDED"/>
          </w:tcPr>
          <w:p w14:paraId="48A2B93E" w14:textId="690CFD67" w:rsidR="00932DBA" w:rsidRPr="00284BFC" w:rsidRDefault="00AC30AD" w:rsidP="008A3EB6">
            <w:pPr>
              <w:pStyle w:val="TABLEBodytext"/>
            </w:pPr>
            <w:r w:rsidRPr="00AC30AD">
              <w:rPr>
                <w:rFonts w:cs="Arial"/>
                <w:sz w:val="32"/>
                <w:szCs w:val="32"/>
              </w:rPr>
              <w:t>♦</w:t>
            </w:r>
            <w:r w:rsidR="00827A0A">
              <w:t xml:space="preserve"> </w:t>
            </w:r>
            <w:r w:rsidR="00932DBA" w:rsidRPr="00284BFC">
              <w:t>At least 85 per cent of Family Tax Benefit children of separated parents meet the maintenance action test requirements.</w:t>
            </w:r>
          </w:p>
        </w:tc>
        <w:tc>
          <w:tcPr>
            <w:tcW w:w="521" w:type="pct"/>
            <w:shd w:val="clear" w:color="auto" w:fill="EDEDED"/>
          </w:tcPr>
          <w:p w14:paraId="25A9535F" w14:textId="220D204E" w:rsidR="00932DBA" w:rsidRPr="00284BFC" w:rsidRDefault="002D5310" w:rsidP="00556614">
            <w:pPr>
              <w:pStyle w:val="TABLEBodytext"/>
            </w:pPr>
            <w:r w:rsidRPr="002D5310">
              <w:t>≥</w:t>
            </w:r>
            <w:r>
              <w:t xml:space="preserve"> </w:t>
            </w:r>
            <w:r w:rsidR="00932DBA">
              <w:t>85 %</w:t>
            </w:r>
          </w:p>
        </w:tc>
        <w:tc>
          <w:tcPr>
            <w:tcW w:w="522" w:type="pct"/>
            <w:shd w:val="clear" w:color="auto" w:fill="EDEDED"/>
          </w:tcPr>
          <w:p w14:paraId="6BF020CD" w14:textId="424640EC" w:rsidR="00932DBA" w:rsidRPr="00284BFC" w:rsidRDefault="002D5310" w:rsidP="00556614">
            <w:pPr>
              <w:pStyle w:val="TABLEBodytext"/>
            </w:pPr>
            <w:r w:rsidRPr="002D5310">
              <w:t>≥</w:t>
            </w:r>
            <w:r>
              <w:t xml:space="preserve"> </w:t>
            </w:r>
            <w:r w:rsidR="00932DBA" w:rsidRPr="0085671F">
              <w:t>85 %</w:t>
            </w:r>
          </w:p>
        </w:tc>
        <w:tc>
          <w:tcPr>
            <w:tcW w:w="522" w:type="pct"/>
            <w:shd w:val="clear" w:color="auto" w:fill="EDEDED"/>
          </w:tcPr>
          <w:p w14:paraId="762748A3" w14:textId="03880F9D" w:rsidR="00932DBA" w:rsidRPr="00284BFC" w:rsidRDefault="002D5310" w:rsidP="00556614">
            <w:pPr>
              <w:pStyle w:val="TABLEBodytext"/>
            </w:pPr>
            <w:r w:rsidRPr="002D5310">
              <w:t>≥</w:t>
            </w:r>
            <w:r>
              <w:t xml:space="preserve"> </w:t>
            </w:r>
            <w:r w:rsidR="00932DBA" w:rsidRPr="0085671F">
              <w:t>85 %</w:t>
            </w:r>
          </w:p>
        </w:tc>
        <w:tc>
          <w:tcPr>
            <w:tcW w:w="523" w:type="pct"/>
            <w:shd w:val="clear" w:color="auto" w:fill="EDEDED"/>
          </w:tcPr>
          <w:p w14:paraId="5C1A9245" w14:textId="12A4C5D7" w:rsidR="00932DBA" w:rsidRPr="00284BFC" w:rsidRDefault="002D5310" w:rsidP="00556614">
            <w:pPr>
              <w:pStyle w:val="TABLEBodytext"/>
            </w:pPr>
            <w:r w:rsidRPr="002D5310">
              <w:t>≥</w:t>
            </w:r>
            <w:r>
              <w:t xml:space="preserve"> </w:t>
            </w:r>
            <w:r w:rsidR="00932DBA" w:rsidRPr="0085671F">
              <w:t>85 %</w:t>
            </w:r>
          </w:p>
        </w:tc>
      </w:tr>
      <w:tr w:rsidR="00F032EB" w:rsidRPr="00284BFC" w14:paraId="76600010" w14:textId="77777777" w:rsidTr="00697B5B">
        <w:trPr>
          <w:gridAfter w:val="1"/>
          <w:wAfter w:w="16" w:type="pct"/>
          <w:trHeight w:val="80"/>
        </w:trPr>
        <w:tc>
          <w:tcPr>
            <w:tcW w:w="4984" w:type="pct"/>
            <w:gridSpan w:val="5"/>
            <w:shd w:val="clear" w:color="auto" w:fill="EDEDED"/>
          </w:tcPr>
          <w:p w14:paraId="517E1C9C" w14:textId="77777777" w:rsidR="00F032EB" w:rsidRDefault="00F032EB" w:rsidP="00D22EDC">
            <w:pPr>
              <w:pStyle w:val="TABLEH2"/>
              <w:rPr>
                <w:rStyle w:val="BodytextBOLD"/>
              </w:rPr>
            </w:pPr>
            <w:r w:rsidRPr="00D22EDC">
              <w:rPr>
                <w:rStyle w:val="BodytextBOLD"/>
                <w:b/>
              </w:rPr>
              <w:t>Rationale</w:t>
            </w:r>
          </w:p>
          <w:p w14:paraId="4D0EA9B0" w14:textId="77777777" w:rsidR="00CF2731" w:rsidRDefault="00CF2731" w:rsidP="00924EFF">
            <w:pPr>
              <w:pStyle w:val="TABLEBodytext"/>
            </w:pPr>
            <w:r w:rsidRPr="000F6B0C">
              <w:t xml:space="preserve">Measuring the </w:t>
            </w:r>
            <w:r w:rsidRPr="00740B1D">
              <w:rPr>
                <w:rStyle w:val="TABLEBodyitalic"/>
              </w:rPr>
              <w:t xml:space="preserve">extent to which separated parents in the child support system are supporting their children </w:t>
            </w:r>
            <w:r w:rsidRPr="000F6B0C">
              <w:t xml:space="preserve">aims to demonstrate </w:t>
            </w:r>
            <w:r>
              <w:t xml:space="preserve">that the </w:t>
            </w:r>
            <w:r w:rsidRPr="00F21B39">
              <w:t>Child Support Scheme</w:t>
            </w:r>
            <w:r>
              <w:t xml:space="preserve"> supports </w:t>
            </w:r>
            <w:r w:rsidRPr="00F21B39">
              <w:t>separated parents provide an appropriate level of financial support to their children</w:t>
            </w:r>
            <w:r w:rsidRPr="000F6B0C">
              <w:t xml:space="preserve">. This measure demonstrates the </w:t>
            </w:r>
            <w:r w:rsidRPr="00D84D85">
              <w:rPr>
                <w:rStyle w:val="BodytextBOLD"/>
              </w:rPr>
              <w:t>effectiveness</w:t>
            </w:r>
            <w:r w:rsidRPr="000F6B0C">
              <w:t xml:space="preserve"> of the </w:t>
            </w:r>
            <w:r w:rsidRPr="00F21B39">
              <w:t>Child Support Scheme</w:t>
            </w:r>
            <w:r>
              <w:t xml:space="preserve"> </w:t>
            </w:r>
            <w:r w:rsidRPr="000F6B0C">
              <w:t xml:space="preserve">in achieving the objective of the key activity: </w:t>
            </w:r>
            <w:r w:rsidRPr="00740B1D">
              <w:rPr>
                <w:rStyle w:val="TABLEBodyitalic"/>
              </w:rPr>
              <w:t>children continue to receive an appropriate level of financial support from their parents following separation</w:t>
            </w:r>
            <w:r w:rsidRPr="000F6B0C">
              <w:t>.</w:t>
            </w:r>
          </w:p>
          <w:p w14:paraId="001A25D8" w14:textId="77777777" w:rsidR="00CF2731" w:rsidRPr="00667647" w:rsidRDefault="00CF2731" w:rsidP="00924EFF">
            <w:pPr>
              <w:pStyle w:val="TABLEBodytext"/>
              <w:rPr>
                <w:szCs w:val="18"/>
              </w:rPr>
            </w:pPr>
            <w:r>
              <w:rPr>
                <w:bCs/>
                <w:szCs w:val="18"/>
              </w:rPr>
              <w:t xml:space="preserve">Targeting </w:t>
            </w:r>
            <w:r w:rsidRPr="00740B1D">
              <w:rPr>
                <w:rStyle w:val="TABLEBodyitalic"/>
              </w:rPr>
              <w:t>85 per cent of Family Tax Benefit children of separated parents that meet the maintenance action test requirements</w:t>
            </w:r>
            <w:r>
              <w:rPr>
                <w:bCs/>
                <w:szCs w:val="18"/>
              </w:rPr>
              <w:t>,</w:t>
            </w:r>
            <w:r w:rsidRPr="000F6B0C">
              <w:rPr>
                <w:bCs/>
                <w:szCs w:val="18"/>
              </w:rPr>
              <w:t xml:space="preserve"> </w:t>
            </w:r>
            <w:r w:rsidRPr="00924EFF">
              <w:rPr>
                <w:rStyle w:val="TABLEBodyitalic"/>
              </w:rPr>
              <w:t>demonstrates</w:t>
            </w:r>
            <w:r w:rsidRPr="000F6B0C">
              <w:rPr>
                <w:bCs/>
                <w:szCs w:val="18"/>
              </w:rPr>
              <w:t xml:space="preserve"> the </w:t>
            </w:r>
            <w:r w:rsidRPr="00D84D85">
              <w:rPr>
                <w:rStyle w:val="BodytextBOLD"/>
              </w:rPr>
              <w:t>effectiveness</w:t>
            </w:r>
            <w:r w:rsidRPr="000F6B0C">
              <w:rPr>
                <w:bCs/>
                <w:szCs w:val="18"/>
              </w:rPr>
              <w:t xml:space="preserve"> of the key activity by showing</w:t>
            </w:r>
            <w:r>
              <w:rPr>
                <w:bCs/>
                <w:szCs w:val="18"/>
              </w:rPr>
              <w:t>:</w:t>
            </w:r>
          </w:p>
          <w:p w14:paraId="062A7277" w14:textId="77777777" w:rsidR="00CF2731" w:rsidRDefault="00CF2731" w:rsidP="00CF2731">
            <w:pPr>
              <w:pStyle w:val="TABLEBullets"/>
            </w:pPr>
            <w:r>
              <w:t>T</w:t>
            </w:r>
            <w:r w:rsidRPr="00E3004D">
              <w:t>he proportion of children of separated parents in the Family Tax Benefit system who are receiving child support from separated parents (i.e. those who meet the Family Tax Benefit Maintenance Action Test requirements).</w:t>
            </w:r>
          </w:p>
          <w:p w14:paraId="414E5D59" w14:textId="2575EC0A" w:rsidR="00CF2731" w:rsidRPr="00D84D85" w:rsidRDefault="00CF2731" w:rsidP="00CF2731">
            <w:pPr>
              <w:pStyle w:val="TABLEBullets"/>
              <w:rPr>
                <w:rStyle w:val="BodytextBOLD"/>
              </w:rPr>
            </w:pPr>
            <w:r w:rsidRPr="00BE5339">
              <w:t xml:space="preserve">A significant per cent of these children continue to receive </w:t>
            </w:r>
            <w:r>
              <w:t xml:space="preserve">financial </w:t>
            </w:r>
            <w:r w:rsidRPr="00BE5339">
              <w:t>support from their parents following separation.</w:t>
            </w:r>
          </w:p>
        </w:tc>
      </w:tr>
      <w:tr w:rsidR="00F032EB" w:rsidRPr="00284BFC" w14:paraId="15F4F66B" w14:textId="77777777" w:rsidTr="00697B5B">
        <w:trPr>
          <w:gridAfter w:val="1"/>
          <w:cnfStyle w:val="000000010000" w:firstRow="0" w:lastRow="0" w:firstColumn="0" w:lastColumn="0" w:oddVBand="0" w:evenVBand="0" w:oddHBand="0" w:evenHBand="1" w:firstRowFirstColumn="0" w:firstRowLastColumn="0" w:lastRowFirstColumn="0" w:lastRowLastColumn="0"/>
          <w:wAfter w:w="16" w:type="pct"/>
          <w:trHeight w:val="80"/>
        </w:trPr>
        <w:tc>
          <w:tcPr>
            <w:tcW w:w="4984" w:type="pct"/>
            <w:gridSpan w:val="5"/>
            <w:shd w:val="clear" w:color="auto" w:fill="EDEDED"/>
          </w:tcPr>
          <w:p w14:paraId="4FC49AF4" w14:textId="77777777" w:rsidR="00F032EB" w:rsidRDefault="00F032EB" w:rsidP="00D22EDC">
            <w:pPr>
              <w:pStyle w:val="TABLEH2"/>
              <w:rPr>
                <w:rStyle w:val="BodytextBOLD"/>
              </w:rPr>
            </w:pPr>
            <w:r w:rsidRPr="00D22EDC">
              <w:rPr>
                <w:rStyle w:val="BodytextBOLD"/>
                <w:b/>
              </w:rPr>
              <w:t>Methodology</w:t>
            </w:r>
          </w:p>
          <w:p w14:paraId="13A3C81F" w14:textId="77777777" w:rsidR="00CF2731" w:rsidRDefault="00CF2731" w:rsidP="00924EFF">
            <w:pPr>
              <w:pStyle w:val="TABLEBodytext"/>
              <w:rPr>
                <w:szCs w:val="18"/>
              </w:rPr>
            </w:pPr>
            <w:r>
              <w:rPr>
                <w:bCs/>
                <w:szCs w:val="18"/>
              </w:rPr>
              <w:t xml:space="preserve">The number of </w:t>
            </w:r>
            <w:r w:rsidRPr="00740B1D">
              <w:rPr>
                <w:rStyle w:val="TABLEBodyitalic"/>
              </w:rPr>
              <w:t>Family Tax Benefit children of separated parents that meet the MAT requirements</w:t>
            </w:r>
            <w:r>
              <w:rPr>
                <w:bCs/>
                <w:szCs w:val="18"/>
              </w:rPr>
              <w:t xml:space="preserve"> is based on the number of </w:t>
            </w:r>
            <w:r w:rsidRPr="00546046">
              <w:rPr>
                <w:bCs/>
                <w:szCs w:val="18"/>
              </w:rPr>
              <w:t>children</w:t>
            </w:r>
            <w:r>
              <w:rPr>
                <w:bCs/>
                <w:szCs w:val="18"/>
              </w:rPr>
              <w:t xml:space="preserve"> subject to the MAT that:</w:t>
            </w:r>
          </w:p>
          <w:p w14:paraId="0D411605" w14:textId="77777777" w:rsidR="00CF2731" w:rsidRPr="00546046" w:rsidRDefault="00CF2731" w:rsidP="00D22EDC">
            <w:pPr>
              <w:pStyle w:val="TABLEBullets"/>
            </w:pPr>
            <w:r>
              <w:t>are exempt from meeting MAT requirements</w:t>
            </w:r>
          </w:p>
          <w:p w14:paraId="14F67F9B" w14:textId="77777777" w:rsidR="00CF2731" w:rsidRPr="001D0F94" w:rsidRDefault="00CF2731" w:rsidP="00D22EDC">
            <w:pPr>
              <w:pStyle w:val="TABLEBullets"/>
            </w:pPr>
            <w:r>
              <w:t>meet MAT requirements.</w:t>
            </w:r>
          </w:p>
          <w:p w14:paraId="4F8A2337" w14:textId="77777777" w:rsidR="00CF2731" w:rsidRPr="001D0F94" w:rsidRDefault="00CF2731" w:rsidP="00924EFF">
            <w:pPr>
              <w:pStyle w:val="TABLEBodytext"/>
            </w:pPr>
            <w:r>
              <w:t xml:space="preserve">The percentage is calculated as </w:t>
            </w:r>
            <w:r w:rsidRPr="00A3223D">
              <w:t>the number of children that are exempt from the MAT</w:t>
            </w:r>
            <w:r>
              <w:t>,</w:t>
            </w:r>
            <w:r w:rsidRPr="00A3223D">
              <w:t xml:space="preserve"> plus the number of children that satisfy the MAT</w:t>
            </w:r>
            <w:r>
              <w:t>,</w:t>
            </w:r>
            <w:r w:rsidRPr="00A3223D">
              <w:t xml:space="preserve"> as a proportion of all children subjected to the MAT</w:t>
            </w:r>
            <w:r>
              <w:t>.</w:t>
            </w:r>
          </w:p>
          <w:p w14:paraId="19E58A3D" w14:textId="0175E0E2" w:rsidR="00CF2731" w:rsidRPr="00D84D85" w:rsidRDefault="00CF2731" w:rsidP="00924EFF">
            <w:pPr>
              <w:pStyle w:val="TABLEBodytext"/>
              <w:rPr>
                <w:rStyle w:val="BodytextBOLD"/>
              </w:rPr>
            </w:pPr>
            <w:r w:rsidRPr="00A8030A">
              <w:t xml:space="preserve">The </w:t>
            </w:r>
            <w:r w:rsidRPr="00D84D85">
              <w:rPr>
                <w:rStyle w:val="BodytextBOLD"/>
              </w:rPr>
              <w:t>data source</w:t>
            </w:r>
            <w:r w:rsidRPr="00A8030A">
              <w:t xml:space="preserve"> used for this calculation </w:t>
            </w:r>
            <w:r>
              <w:t xml:space="preserve">is </w:t>
            </w:r>
            <w:r w:rsidRPr="00A8030A">
              <w:t>Services Australia</w:t>
            </w:r>
            <w:r>
              <w:t xml:space="preserve"> Family Tax Benefit</w:t>
            </w:r>
            <w:r w:rsidRPr="00A8030A">
              <w:t xml:space="preserve"> administrative data</w:t>
            </w:r>
            <w:r w:rsidRPr="00284BFC">
              <w:t>.</w:t>
            </w:r>
          </w:p>
        </w:tc>
      </w:tr>
      <w:tr w:rsidR="00F032EB" w:rsidRPr="001A022F" w14:paraId="7632D8D8" w14:textId="77777777" w:rsidTr="00697B5B">
        <w:trPr>
          <w:trHeight w:val="80"/>
        </w:trPr>
        <w:tc>
          <w:tcPr>
            <w:tcW w:w="5000" w:type="pct"/>
            <w:gridSpan w:val="6"/>
            <w:shd w:val="clear" w:color="auto" w:fill="EDEDED"/>
          </w:tcPr>
          <w:p w14:paraId="1B6FF17E" w14:textId="77777777" w:rsidR="00F032EB" w:rsidRPr="00D22EDC" w:rsidRDefault="00F050D0" w:rsidP="00D22EDC">
            <w:pPr>
              <w:pStyle w:val="TABLEH2"/>
              <w:rPr>
                <w:rStyle w:val="BodytextBOLD"/>
                <w:b/>
              </w:rPr>
            </w:pPr>
            <w:r w:rsidRPr="00D22EDC">
              <w:rPr>
                <w:rStyle w:val="BodytextBOLD"/>
                <w:b/>
              </w:rPr>
              <w:t>Program Outputs</w:t>
            </w:r>
          </w:p>
          <w:p w14:paraId="7ABE6B99" w14:textId="40FE783A" w:rsidR="00CF2731" w:rsidRPr="00D84D85" w:rsidRDefault="00CF2731" w:rsidP="00CF2731">
            <w:pPr>
              <w:pStyle w:val="TABLEBullets"/>
              <w:rPr>
                <w:rStyle w:val="BodytextBOLD"/>
              </w:rPr>
            </w:pPr>
            <w:r w:rsidRPr="0085399C">
              <w:t>Number of cases</w:t>
            </w:r>
          </w:p>
        </w:tc>
      </w:tr>
    </w:tbl>
    <w:p w14:paraId="7F403A17" w14:textId="77777777" w:rsidR="00F032EB" w:rsidRDefault="00F032EB">
      <w:pPr>
        <w:rPr>
          <w:rFonts w:cstheme="minorHAnsi"/>
          <w:szCs w:val="18"/>
        </w:rPr>
      </w:pPr>
      <w:r>
        <w:rPr>
          <w:rFonts w:cstheme="minorHAnsi"/>
          <w:szCs w:val="18"/>
        </w:rPr>
        <w:br w:type="page"/>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5704"/>
        <w:gridCol w:w="985"/>
        <w:gridCol w:w="985"/>
        <w:gridCol w:w="985"/>
        <w:gridCol w:w="979"/>
      </w:tblGrid>
      <w:tr w:rsidR="00B475A7" w:rsidRPr="00A8030A" w14:paraId="4C0F046B" w14:textId="77777777" w:rsidTr="00BD527F">
        <w:trPr>
          <w:cnfStyle w:val="100000000000" w:firstRow="1" w:lastRow="0" w:firstColumn="0" w:lastColumn="0" w:oddVBand="0" w:evenVBand="0" w:oddHBand="0" w:evenHBand="0" w:firstRowFirstColumn="0" w:firstRowLastColumn="0" w:lastRowFirstColumn="0" w:lastRowLastColumn="0"/>
          <w:tblHeader/>
        </w:trPr>
        <w:tc>
          <w:tcPr>
            <w:tcW w:w="5000" w:type="pct"/>
            <w:gridSpan w:val="5"/>
            <w:shd w:val="clear" w:color="auto" w:fill="00B0B9"/>
          </w:tcPr>
          <w:p w14:paraId="439526EC" w14:textId="77777777" w:rsidR="00BD527F" w:rsidRDefault="00BD527F" w:rsidP="00BD527F">
            <w:pPr>
              <w:pStyle w:val="TableH1"/>
              <w:rPr>
                <w:rStyle w:val="BodytextBOLD"/>
                <w:color w:val="FFFFFF" w:themeColor="background1"/>
              </w:rPr>
            </w:pPr>
            <w:r>
              <w:rPr>
                <w:rStyle w:val="BodytextBOLD"/>
                <w:color w:val="FFFFFF" w:themeColor="background1"/>
              </w:rPr>
              <w:t>program 1.1 Family assistance</w:t>
            </w:r>
          </w:p>
          <w:p w14:paraId="7C47081C" w14:textId="66A890E4" w:rsidR="00B475A7" w:rsidRPr="00103F33" w:rsidRDefault="00BD527F" w:rsidP="002F6409">
            <w:pPr>
              <w:pStyle w:val="TableH1"/>
              <w:rPr>
                <w:rStyle w:val="BodytextBOLD"/>
                <w:color w:val="FFFFFF" w:themeColor="background1"/>
              </w:rPr>
            </w:pPr>
            <w:r w:rsidRPr="007839A3">
              <w:rPr>
                <w:rStyle w:val="BodytextBOLD"/>
                <w:b w:val="0"/>
                <w:caps w:val="0"/>
                <w:color w:val="FFFFFF" w:themeColor="background1"/>
              </w:rPr>
              <w:t>Assist families to take time out of the workforce to bond with their children following birth or adoption and with the costs</w:t>
            </w:r>
            <w:r w:rsidR="002F6409">
              <w:rPr>
                <w:rStyle w:val="BodytextBOLD"/>
                <w:b w:val="0"/>
                <w:caps w:val="0"/>
                <w:color w:val="FFFFFF" w:themeColor="background1"/>
              </w:rPr>
              <w:t> </w:t>
            </w:r>
            <w:r w:rsidRPr="007839A3">
              <w:rPr>
                <w:rStyle w:val="BodytextBOLD"/>
                <w:b w:val="0"/>
                <w:caps w:val="0"/>
                <w:color w:val="FFFFFF" w:themeColor="background1"/>
              </w:rPr>
              <w:t>of their children</w:t>
            </w:r>
          </w:p>
        </w:tc>
      </w:tr>
      <w:tr w:rsidR="00B475A7" w:rsidRPr="00A8030A" w14:paraId="7268C7FE" w14:textId="77777777" w:rsidTr="001A7372">
        <w:trPr>
          <w:trHeight w:val="398"/>
        </w:trPr>
        <w:tc>
          <w:tcPr>
            <w:tcW w:w="5000" w:type="pct"/>
            <w:gridSpan w:val="5"/>
            <w:shd w:val="clear" w:color="auto" w:fill="DFF1F1"/>
          </w:tcPr>
          <w:p w14:paraId="6686F482" w14:textId="097740C9" w:rsidR="00BD527F" w:rsidRPr="00BD527F" w:rsidRDefault="00BD527F" w:rsidP="00E25C87">
            <w:pPr>
              <w:pStyle w:val="TABLEH2"/>
            </w:pPr>
            <w:r w:rsidRPr="00BD527F">
              <w:t xml:space="preserve">Key Activity </w:t>
            </w:r>
            <w:r w:rsidR="00E25C87" w:rsidRPr="00C84B15">
              <w:rPr>
                <w:rStyle w:val="BodytextBOLD"/>
                <w:b/>
              </w:rPr>
              <w:t>—</w:t>
            </w:r>
            <w:r w:rsidRPr="00BD527F">
              <w:t xml:space="preserve"> Parental Leave Pay </w:t>
            </w:r>
          </w:p>
          <w:p w14:paraId="77296C96" w14:textId="0F7A6BD1" w:rsidR="00B475A7" w:rsidRPr="00D22EDC" w:rsidRDefault="00B475A7" w:rsidP="00924EFF">
            <w:pPr>
              <w:pStyle w:val="TABLEBodytext"/>
            </w:pPr>
            <w:r w:rsidRPr="00D22EDC">
              <w:t xml:space="preserve">Parental Leave Pay is a key activity of the </w:t>
            </w:r>
            <w:r w:rsidR="006B53F1" w:rsidRPr="00D22EDC">
              <w:t xml:space="preserve">Family Assistance </w:t>
            </w:r>
            <w:r w:rsidR="00DB6CF4" w:rsidRPr="00D22EDC">
              <w:t>p</w:t>
            </w:r>
            <w:r w:rsidRPr="00D22EDC">
              <w:t xml:space="preserve">rogram. Parental Leave Pay aims to provide financial support to help eligible </w:t>
            </w:r>
            <w:r w:rsidRPr="00D22EDC">
              <w:rPr>
                <w:rStyle w:val="BodytextBOLD"/>
                <w:color w:val="auto"/>
              </w:rPr>
              <w:t>working parents (usually birth mothers)</w:t>
            </w:r>
            <w:r w:rsidRPr="00D22EDC">
              <w:t xml:space="preserve"> spend more time at home with a new baby or recently adopted child to enhance the health and development of mothers and their children. It also aims to encourage women’s workforce participation and help employers retain skilled staff. Parental Leave Pay provides eligible primary carers with up to 18 weeks of pay at the rate of the national minimum wage. To be eligible for Parental Leave Pay, a claimant must meet the scheme's work test, income test, and residency test.</w:t>
            </w:r>
          </w:p>
          <w:p w14:paraId="0B37B008" w14:textId="77777777" w:rsidR="00B475A7" w:rsidRPr="00881141" w:rsidRDefault="00B475A7" w:rsidP="00924EFF">
            <w:pPr>
              <w:pStyle w:val="TABLEBodytext"/>
            </w:pPr>
            <w:r w:rsidRPr="00D22EDC">
              <w:rPr>
                <w:rStyle w:val="BodytextBOLD"/>
                <w:color w:val="auto"/>
              </w:rPr>
              <w:t>The department</w:t>
            </w:r>
            <w:r w:rsidRPr="00D22EDC">
              <w:t xml:space="preserve"> is responsible for designing and implementing Parental Leave Pay, including setting policy, guidelines, eligibility criteria, and legislation. </w:t>
            </w:r>
            <w:r w:rsidRPr="00D22EDC">
              <w:rPr>
                <w:rStyle w:val="BodytextBOLD"/>
                <w:color w:val="auto"/>
              </w:rPr>
              <w:t>Services Australia</w:t>
            </w:r>
            <w:r w:rsidRPr="00D22EDC">
              <w:t xml:space="preserve"> is the primary portfolio agency responsible for administering Parental Leave Pay on the department’s behalf, including managing applications and making payments.</w:t>
            </w:r>
          </w:p>
        </w:tc>
      </w:tr>
      <w:tr w:rsidR="00396878" w:rsidRPr="00A8030A" w14:paraId="38B9CEF6" w14:textId="77777777" w:rsidTr="001A7372">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55F92773" w14:textId="77777777" w:rsidR="00396878" w:rsidRDefault="00396878" w:rsidP="00D22EDC">
            <w:pPr>
              <w:pStyle w:val="TABLEH2"/>
              <w:rPr>
                <w:rStyle w:val="BodytextBOLD"/>
                <w:b/>
              </w:rPr>
            </w:pPr>
            <w:r w:rsidRPr="00D22EDC">
              <w:rPr>
                <w:rStyle w:val="BodytextBOLD"/>
                <w:b/>
              </w:rPr>
              <w:t>Performance Measure</w:t>
            </w:r>
          </w:p>
          <w:p w14:paraId="38CD581B" w14:textId="7C974B95" w:rsidR="00D22EDC" w:rsidRPr="00D22EDC" w:rsidRDefault="00D22EDC" w:rsidP="00D22EDC">
            <w:pPr>
              <w:pStyle w:val="TABLEBodytext"/>
            </w:pPr>
            <w:r w:rsidRPr="00881141">
              <w:t>Extent to which parents take Parental Leave Pay.</w:t>
            </w:r>
          </w:p>
        </w:tc>
      </w:tr>
      <w:tr w:rsidR="00B475A7" w14:paraId="6F894972" w14:textId="77777777" w:rsidTr="001A7372">
        <w:trPr>
          <w:trHeight w:val="356"/>
        </w:trPr>
        <w:tc>
          <w:tcPr>
            <w:tcW w:w="2959" w:type="pct"/>
            <w:shd w:val="clear" w:color="auto" w:fill="EDEDED"/>
          </w:tcPr>
          <w:p w14:paraId="185CD81A" w14:textId="77777777" w:rsidR="00B475A7" w:rsidRPr="00A8030A" w:rsidRDefault="00B475A7" w:rsidP="00D22EDC">
            <w:pPr>
              <w:pStyle w:val="TABLEH2"/>
              <w:rPr>
                <w:rFonts w:cstheme="minorHAnsi"/>
                <w:color w:val="FFFFFF" w:themeColor="background1"/>
              </w:rPr>
            </w:pPr>
            <w:r w:rsidRPr="00D22EDC">
              <w:rPr>
                <w:rStyle w:val="BodytextBOLD"/>
                <w:b/>
              </w:rPr>
              <w:t>Target</w:t>
            </w:r>
          </w:p>
        </w:tc>
        <w:tc>
          <w:tcPr>
            <w:tcW w:w="511" w:type="pct"/>
            <w:shd w:val="clear" w:color="auto" w:fill="EDEDED"/>
          </w:tcPr>
          <w:p w14:paraId="3CDB28E6" w14:textId="77777777" w:rsidR="00B475A7" w:rsidRPr="00D22EDC" w:rsidRDefault="00B475A7" w:rsidP="00D22EDC">
            <w:pPr>
              <w:pStyle w:val="TABLEH2"/>
            </w:pPr>
            <w:r w:rsidRPr="00D22EDC">
              <w:rPr>
                <w:rStyle w:val="BodytextBOLD"/>
                <w:b/>
              </w:rPr>
              <w:t>2021–22</w:t>
            </w:r>
          </w:p>
        </w:tc>
        <w:tc>
          <w:tcPr>
            <w:tcW w:w="511" w:type="pct"/>
            <w:shd w:val="clear" w:color="auto" w:fill="EDEDED"/>
          </w:tcPr>
          <w:p w14:paraId="3EBCD606" w14:textId="77777777" w:rsidR="00B475A7" w:rsidRPr="00D22EDC" w:rsidRDefault="00B475A7" w:rsidP="00D22EDC">
            <w:pPr>
              <w:pStyle w:val="TABLEH2"/>
            </w:pPr>
            <w:r w:rsidRPr="00D22EDC">
              <w:rPr>
                <w:rStyle w:val="BodytextBOLD"/>
                <w:b/>
              </w:rPr>
              <w:t>2022–23</w:t>
            </w:r>
          </w:p>
        </w:tc>
        <w:tc>
          <w:tcPr>
            <w:tcW w:w="511" w:type="pct"/>
            <w:shd w:val="clear" w:color="auto" w:fill="EDEDED"/>
          </w:tcPr>
          <w:p w14:paraId="6D6B6F2E" w14:textId="77777777" w:rsidR="00B475A7" w:rsidRPr="00D22EDC" w:rsidRDefault="00B475A7" w:rsidP="00D22EDC">
            <w:pPr>
              <w:pStyle w:val="TABLEH2"/>
            </w:pPr>
            <w:r w:rsidRPr="00D22EDC">
              <w:rPr>
                <w:rStyle w:val="BodytextBOLD"/>
                <w:b/>
              </w:rPr>
              <w:t>2023–24</w:t>
            </w:r>
          </w:p>
        </w:tc>
        <w:tc>
          <w:tcPr>
            <w:tcW w:w="508" w:type="pct"/>
            <w:shd w:val="clear" w:color="auto" w:fill="EDEDED"/>
          </w:tcPr>
          <w:p w14:paraId="4D953118" w14:textId="77777777" w:rsidR="00B475A7" w:rsidRPr="00D22EDC" w:rsidRDefault="00B475A7" w:rsidP="00D22EDC">
            <w:pPr>
              <w:pStyle w:val="TABLEH2"/>
              <w:rPr>
                <w:rStyle w:val="BodytextBOLD"/>
                <w:b/>
              </w:rPr>
            </w:pPr>
            <w:r w:rsidRPr="00D22EDC">
              <w:rPr>
                <w:rStyle w:val="BodytextBOLD"/>
                <w:b/>
              </w:rPr>
              <w:t>2024–25</w:t>
            </w:r>
          </w:p>
        </w:tc>
      </w:tr>
      <w:tr w:rsidR="00B475A7" w14:paraId="7933799B" w14:textId="77777777" w:rsidTr="001A7372">
        <w:trPr>
          <w:cnfStyle w:val="000000010000" w:firstRow="0" w:lastRow="0" w:firstColumn="0" w:lastColumn="0" w:oddVBand="0" w:evenVBand="0" w:oddHBand="0" w:evenHBand="1" w:firstRowFirstColumn="0" w:firstRowLastColumn="0" w:lastRowFirstColumn="0" w:lastRowLastColumn="0"/>
          <w:trHeight w:val="356"/>
        </w:trPr>
        <w:tc>
          <w:tcPr>
            <w:tcW w:w="2959" w:type="pct"/>
            <w:shd w:val="clear" w:color="auto" w:fill="EDEDED"/>
          </w:tcPr>
          <w:p w14:paraId="00D3918E" w14:textId="25933639" w:rsidR="00B475A7" w:rsidRPr="00881141" w:rsidRDefault="00AC30AD" w:rsidP="00924EFF">
            <w:pPr>
              <w:pStyle w:val="TABLEBodytext"/>
            </w:pPr>
            <w:r w:rsidRPr="00AC30AD">
              <w:rPr>
                <w:rFonts w:cs="Arial"/>
                <w:sz w:val="32"/>
                <w:szCs w:val="32"/>
              </w:rPr>
              <w:t>♦</w:t>
            </w:r>
            <w:r w:rsidR="005761DB">
              <w:t xml:space="preserve"> </w:t>
            </w:r>
            <w:r w:rsidR="00B475A7" w:rsidRPr="00881141">
              <w:t>95 per cent of eligible Parental Leave Pay families access payment.</w:t>
            </w:r>
          </w:p>
        </w:tc>
        <w:tc>
          <w:tcPr>
            <w:tcW w:w="511" w:type="pct"/>
            <w:shd w:val="clear" w:color="auto" w:fill="EDEDED"/>
          </w:tcPr>
          <w:p w14:paraId="4F83A0DE" w14:textId="073CB870" w:rsidR="00B475A7" w:rsidRPr="00455EB6" w:rsidRDefault="002D5310" w:rsidP="00556614">
            <w:pPr>
              <w:pStyle w:val="TABLEBodytext"/>
            </w:pPr>
            <w:r w:rsidRPr="002D5310">
              <w:t>≥</w:t>
            </w:r>
            <w:r>
              <w:t xml:space="preserve"> </w:t>
            </w:r>
            <w:r w:rsidR="00946936">
              <w:t>95 %</w:t>
            </w:r>
          </w:p>
        </w:tc>
        <w:tc>
          <w:tcPr>
            <w:tcW w:w="511" w:type="pct"/>
            <w:shd w:val="clear" w:color="auto" w:fill="EDEDED"/>
          </w:tcPr>
          <w:p w14:paraId="07BF4BE8" w14:textId="3A4E3C65" w:rsidR="00B475A7" w:rsidRDefault="002D5310" w:rsidP="00556614">
            <w:pPr>
              <w:pStyle w:val="TABLEBodytext"/>
            </w:pPr>
            <w:r w:rsidRPr="002D5310">
              <w:t>≥</w:t>
            </w:r>
            <w:r>
              <w:t xml:space="preserve"> </w:t>
            </w:r>
            <w:r w:rsidR="00946936">
              <w:t>95 %</w:t>
            </w:r>
          </w:p>
        </w:tc>
        <w:tc>
          <w:tcPr>
            <w:tcW w:w="511" w:type="pct"/>
            <w:shd w:val="clear" w:color="auto" w:fill="EDEDED"/>
          </w:tcPr>
          <w:p w14:paraId="50CFA765" w14:textId="6765566B" w:rsidR="00B475A7" w:rsidRDefault="002D5310" w:rsidP="00556614">
            <w:pPr>
              <w:pStyle w:val="TABLEBodytext"/>
            </w:pPr>
            <w:r w:rsidRPr="002D5310">
              <w:t>≥</w:t>
            </w:r>
            <w:r>
              <w:t xml:space="preserve"> </w:t>
            </w:r>
            <w:r w:rsidR="00946936">
              <w:t>95 %</w:t>
            </w:r>
          </w:p>
        </w:tc>
        <w:tc>
          <w:tcPr>
            <w:tcW w:w="508" w:type="pct"/>
            <w:shd w:val="clear" w:color="auto" w:fill="EDEDED"/>
          </w:tcPr>
          <w:p w14:paraId="4955BCA9" w14:textId="188D7CC5" w:rsidR="00B475A7" w:rsidRDefault="002D5310" w:rsidP="00556614">
            <w:pPr>
              <w:pStyle w:val="TABLEBodytext"/>
            </w:pPr>
            <w:r w:rsidRPr="002D5310">
              <w:t>≥</w:t>
            </w:r>
            <w:r>
              <w:t xml:space="preserve"> </w:t>
            </w:r>
            <w:r w:rsidR="00946936">
              <w:t>95 %</w:t>
            </w:r>
          </w:p>
        </w:tc>
      </w:tr>
      <w:tr w:rsidR="00B475A7" w:rsidRPr="00A8030A" w14:paraId="46E41A83" w14:textId="77777777" w:rsidTr="001A7372">
        <w:trPr>
          <w:trHeight w:val="80"/>
        </w:trPr>
        <w:tc>
          <w:tcPr>
            <w:tcW w:w="5000" w:type="pct"/>
            <w:gridSpan w:val="5"/>
            <w:shd w:val="clear" w:color="auto" w:fill="EDEDED"/>
          </w:tcPr>
          <w:p w14:paraId="2C0FFBE3" w14:textId="77777777" w:rsidR="00B475A7" w:rsidRDefault="00B475A7" w:rsidP="00D22EDC">
            <w:pPr>
              <w:pStyle w:val="TABLEH2"/>
              <w:rPr>
                <w:rStyle w:val="BodytextBOLD"/>
              </w:rPr>
            </w:pPr>
            <w:r w:rsidRPr="00D22EDC">
              <w:rPr>
                <w:rStyle w:val="BodytextBOLD"/>
                <w:b/>
              </w:rPr>
              <w:t>Rationale</w:t>
            </w:r>
          </w:p>
          <w:p w14:paraId="52B6D891" w14:textId="77777777" w:rsidR="00D22EDC" w:rsidRDefault="00D22EDC" w:rsidP="00924EFF">
            <w:pPr>
              <w:pStyle w:val="TABLEBodytext"/>
            </w:pPr>
            <w:r w:rsidRPr="000F6B0C">
              <w:t xml:space="preserve">Measuring the </w:t>
            </w:r>
            <w:r w:rsidRPr="00740B1D">
              <w:rPr>
                <w:rStyle w:val="TABLEBodyitalic"/>
              </w:rPr>
              <w:t>Extent to which parents take Parental Leave Pay</w:t>
            </w:r>
            <w:r>
              <w:t xml:space="preserve"> </w:t>
            </w:r>
            <w:r w:rsidRPr="000F6B0C">
              <w:t xml:space="preserve">aims to demonstrate that </w:t>
            </w:r>
            <w:r w:rsidRPr="00284EB9">
              <w:t>parents are financially assisted to take time off work following the birt</w:t>
            </w:r>
            <w:r>
              <w:t>h or adoption of a child</w:t>
            </w:r>
            <w:r w:rsidRPr="000F6B0C">
              <w:t xml:space="preserve">. This measure demonstrates the </w:t>
            </w:r>
            <w:r w:rsidRPr="00D84D85">
              <w:rPr>
                <w:rStyle w:val="BodytextBOLD"/>
              </w:rPr>
              <w:t>effectiveness</w:t>
            </w:r>
            <w:r w:rsidRPr="000F6B0C">
              <w:t xml:space="preserve"> of </w:t>
            </w:r>
            <w:r w:rsidRPr="00284EB9">
              <w:t xml:space="preserve">Parental Leave Pay </w:t>
            </w:r>
            <w:r w:rsidRPr="000F6B0C">
              <w:t xml:space="preserve">in achieving the objective of the key activity: </w:t>
            </w:r>
            <w:r w:rsidRPr="00740B1D">
              <w:rPr>
                <w:rStyle w:val="TABLEBodyitalic"/>
              </w:rPr>
              <w:t>To provide financial support to help eligible working parents (usually birth mothers) spend more time at home with a new baby or recently adopted child to enhance the health and development of mothers and their children</w:t>
            </w:r>
            <w:r>
              <w:t>.</w:t>
            </w:r>
          </w:p>
          <w:p w14:paraId="46CD23D2" w14:textId="63FFCDDA" w:rsidR="00D22EDC" w:rsidRPr="00D84D85" w:rsidRDefault="00D22EDC" w:rsidP="00924EFF">
            <w:pPr>
              <w:pStyle w:val="TABLEBodytext"/>
              <w:rPr>
                <w:rStyle w:val="BodytextBOLD"/>
              </w:rPr>
            </w:pPr>
            <w:r>
              <w:t xml:space="preserve">Targeting </w:t>
            </w:r>
            <w:r w:rsidRPr="00284EB9">
              <w:t xml:space="preserve">of </w:t>
            </w:r>
            <w:r>
              <w:t xml:space="preserve">95 per cent of </w:t>
            </w:r>
            <w:r w:rsidRPr="00284EB9">
              <w:t>eligible Parental Leave Pay families</w:t>
            </w:r>
            <w:r>
              <w:t xml:space="preserve"> that</w:t>
            </w:r>
            <w:r w:rsidRPr="00284EB9">
              <w:t xml:space="preserve"> access</w:t>
            </w:r>
            <w:r>
              <w:t xml:space="preserve"> the</w:t>
            </w:r>
            <w:r w:rsidRPr="00284EB9">
              <w:t xml:space="preserve"> payment</w:t>
            </w:r>
            <w:r w:rsidRPr="000F6B0C">
              <w:t xml:space="preserve"> demonstrates the </w:t>
            </w:r>
            <w:r w:rsidRPr="00D84D85">
              <w:rPr>
                <w:rStyle w:val="BodytextBOLD"/>
              </w:rPr>
              <w:t>effectiveness</w:t>
            </w:r>
            <w:r w:rsidRPr="000F6B0C">
              <w:t xml:space="preserve"> of the k</w:t>
            </w:r>
            <w:r>
              <w:t xml:space="preserve">ey activity by showing </w:t>
            </w:r>
            <w:r w:rsidRPr="00284EB9">
              <w:t>the</w:t>
            </w:r>
            <w:r>
              <w:t xml:space="preserve"> proportion of eligible families that are</w:t>
            </w:r>
            <w:r w:rsidRPr="00284EB9">
              <w:t xml:space="preserve"> assist</w:t>
            </w:r>
            <w:r>
              <w:t>ed by the payment to</w:t>
            </w:r>
            <w:r w:rsidRPr="00284EB9">
              <w:t xml:space="preserve"> take time off work following the birth or adoption of a </w:t>
            </w:r>
            <w:r>
              <w:t>child</w:t>
            </w:r>
            <w:r w:rsidRPr="00284EB9">
              <w:t>.</w:t>
            </w:r>
          </w:p>
        </w:tc>
      </w:tr>
      <w:tr w:rsidR="00B475A7" w:rsidRPr="00A8030A" w14:paraId="7478C02C" w14:textId="77777777" w:rsidTr="001A7372">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7D812E6A" w14:textId="77777777" w:rsidR="00B475A7" w:rsidRPr="00556614" w:rsidRDefault="00B475A7" w:rsidP="00556614">
            <w:pPr>
              <w:pStyle w:val="TABLEH2"/>
              <w:rPr>
                <w:rStyle w:val="BodytextBOLD"/>
                <w:b/>
              </w:rPr>
            </w:pPr>
            <w:r w:rsidRPr="00556614">
              <w:rPr>
                <w:rStyle w:val="BodytextBOLD"/>
                <w:b/>
              </w:rPr>
              <w:t>Methodology</w:t>
            </w:r>
          </w:p>
          <w:p w14:paraId="6B0D3D71" w14:textId="263494C2" w:rsidR="00D22EDC" w:rsidRPr="008728C2" w:rsidRDefault="00D22EDC" w:rsidP="00924EFF">
            <w:pPr>
              <w:pStyle w:val="TABLEBodytext"/>
              <w:rPr>
                <w:rFonts w:cstheme="minorHAnsi"/>
              </w:rPr>
            </w:pPr>
            <w:r w:rsidRPr="008728C2">
              <w:t xml:space="preserve">Eligibility is defined as </w:t>
            </w:r>
            <w:r w:rsidRPr="008728C2">
              <w:rPr>
                <w:rFonts w:cstheme="minorHAnsi"/>
              </w:rPr>
              <w:t xml:space="preserve">Paid Parental Leave </w:t>
            </w:r>
            <w:r w:rsidRPr="008728C2">
              <w:t xml:space="preserve">families that receive </w:t>
            </w:r>
            <w:r w:rsidRPr="008728C2">
              <w:rPr>
                <w:rFonts w:cstheme="minorHAnsi"/>
              </w:rPr>
              <w:t xml:space="preserve">Paid Parental Leave </w:t>
            </w:r>
            <w:r w:rsidRPr="008728C2">
              <w:t>payments.</w:t>
            </w:r>
            <w:r w:rsidR="002F6409">
              <w:t xml:space="preserve"> </w:t>
            </w:r>
            <w:r w:rsidRPr="008728C2">
              <w:t>Access is defined as the receipt o</w:t>
            </w:r>
            <w:r>
              <w:t>f the payment for the entire 18-</w:t>
            </w:r>
            <w:r w:rsidRPr="008728C2">
              <w:t>week period for which the payment is available.</w:t>
            </w:r>
          </w:p>
          <w:p w14:paraId="75FB0AFD" w14:textId="77777777" w:rsidR="00D22EDC" w:rsidRDefault="00D22EDC" w:rsidP="00924EFF">
            <w:pPr>
              <w:pStyle w:val="TABLEBodytext"/>
              <w:rPr>
                <w:szCs w:val="18"/>
              </w:rPr>
            </w:pPr>
            <w:r>
              <w:rPr>
                <w:szCs w:val="18"/>
              </w:rPr>
              <w:t xml:space="preserve">The percentage is calculated as </w:t>
            </w:r>
            <w:r w:rsidRPr="00740B1D">
              <w:rPr>
                <w:rStyle w:val="TABLEBodyitalic"/>
              </w:rPr>
              <w:t>the number of Parental Leave Pay recipients that took the full 18 weeks Parental Leave Pay</w:t>
            </w:r>
            <w:r w:rsidRPr="00C73294">
              <w:rPr>
                <w:szCs w:val="18"/>
              </w:rPr>
              <w:t xml:space="preserve"> as a proportion of the </w:t>
            </w:r>
            <w:r w:rsidRPr="00740B1D">
              <w:rPr>
                <w:rStyle w:val="TABLEBodyitalic"/>
              </w:rPr>
              <w:t>total number of Parental Leave Pay recipients whose payments were finalised during the year</w:t>
            </w:r>
            <w:r>
              <w:rPr>
                <w:szCs w:val="18"/>
              </w:rPr>
              <w:t>.</w:t>
            </w:r>
          </w:p>
          <w:p w14:paraId="274746ED" w14:textId="3AE17E54" w:rsidR="00D22EDC" w:rsidRPr="00D84D85" w:rsidRDefault="00D22EDC" w:rsidP="00924EFF">
            <w:pPr>
              <w:pStyle w:val="TABLEBodytext"/>
              <w:rPr>
                <w:rStyle w:val="BodytextBOLD"/>
              </w:rPr>
            </w:pPr>
            <w:r w:rsidRPr="00A8030A">
              <w:rPr>
                <w:bCs/>
                <w:szCs w:val="18"/>
              </w:rPr>
              <w:t xml:space="preserve">The </w:t>
            </w:r>
            <w:r w:rsidRPr="00D84D85">
              <w:rPr>
                <w:rStyle w:val="BodytextBOLD"/>
              </w:rPr>
              <w:t>data source</w:t>
            </w:r>
            <w:r>
              <w:rPr>
                <w:bCs/>
                <w:szCs w:val="18"/>
              </w:rPr>
              <w:t xml:space="preserve"> used for this calculation is </w:t>
            </w:r>
            <w:r w:rsidRPr="00C73294">
              <w:rPr>
                <w:bCs/>
                <w:szCs w:val="18"/>
              </w:rPr>
              <w:t>Services Australia administrative data.</w:t>
            </w:r>
          </w:p>
        </w:tc>
      </w:tr>
      <w:tr w:rsidR="00B475A7" w:rsidRPr="001A022F" w14:paraId="6FE8F1CD" w14:textId="77777777" w:rsidTr="001A7372">
        <w:trPr>
          <w:trHeight w:val="80"/>
        </w:trPr>
        <w:tc>
          <w:tcPr>
            <w:tcW w:w="5000" w:type="pct"/>
            <w:gridSpan w:val="5"/>
            <w:shd w:val="clear" w:color="auto" w:fill="EDEDED"/>
          </w:tcPr>
          <w:p w14:paraId="6BF56BA7" w14:textId="77777777" w:rsidR="00B475A7" w:rsidRDefault="00F050D0" w:rsidP="00B475A7">
            <w:pPr>
              <w:pStyle w:val="TableSUBHEADING"/>
              <w:spacing w:line="252" w:lineRule="auto"/>
              <w:rPr>
                <w:rStyle w:val="BodytextBOLD"/>
              </w:rPr>
            </w:pPr>
            <w:r w:rsidRPr="00D84D85">
              <w:rPr>
                <w:rStyle w:val="BodytextBOLD"/>
              </w:rPr>
              <w:t>Program Outputs</w:t>
            </w:r>
          </w:p>
          <w:p w14:paraId="3B80401C" w14:textId="77777777" w:rsidR="00D22EDC" w:rsidRPr="00BF331C" w:rsidRDefault="00D22EDC" w:rsidP="00D22EDC">
            <w:pPr>
              <w:pStyle w:val="TABLEBullets"/>
            </w:pPr>
            <w:r w:rsidRPr="00BF331C">
              <w:t>Administered outlays</w:t>
            </w:r>
          </w:p>
          <w:p w14:paraId="10AA4A16" w14:textId="42283E00" w:rsidR="00D22EDC" w:rsidRPr="00D84D85" w:rsidRDefault="00D22EDC" w:rsidP="00D22EDC">
            <w:pPr>
              <w:pStyle w:val="TABLEBullets"/>
              <w:rPr>
                <w:rStyle w:val="BodytextBOLD"/>
              </w:rPr>
            </w:pPr>
            <w:r w:rsidRPr="00BF331C">
              <w:t>Number of recipients</w:t>
            </w:r>
          </w:p>
        </w:tc>
      </w:tr>
    </w:tbl>
    <w:p w14:paraId="5C2DCAB3" w14:textId="77777777" w:rsidR="00B475A7" w:rsidRDefault="00B475A7">
      <w:r>
        <w:br w:type="page"/>
      </w:r>
    </w:p>
    <w:tbl>
      <w:tblPr>
        <w:tblStyle w:val="DSSDatatableCORPPLAN"/>
        <w:tblW w:w="4984"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5584"/>
        <w:gridCol w:w="1003"/>
        <w:gridCol w:w="1003"/>
        <w:gridCol w:w="1003"/>
        <w:gridCol w:w="1001"/>
        <w:gridCol w:w="13"/>
      </w:tblGrid>
      <w:tr w:rsidR="002629C6" w:rsidRPr="00881141" w14:paraId="79B967FC" w14:textId="77777777" w:rsidTr="00BD527F">
        <w:trPr>
          <w:gridAfter w:val="1"/>
          <w:cnfStyle w:val="100000000000" w:firstRow="1" w:lastRow="0" w:firstColumn="0" w:lastColumn="0" w:oddVBand="0" w:evenVBand="0" w:oddHBand="0" w:evenHBand="0" w:firstRowFirstColumn="0" w:firstRowLastColumn="0" w:lastRowFirstColumn="0" w:lastRowLastColumn="0"/>
          <w:wAfter w:w="7" w:type="pct"/>
          <w:tblHeader/>
        </w:trPr>
        <w:tc>
          <w:tcPr>
            <w:tcW w:w="4993" w:type="pct"/>
            <w:gridSpan w:val="5"/>
            <w:shd w:val="clear" w:color="auto" w:fill="00B0B9"/>
          </w:tcPr>
          <w:p w14:paraId="6D07B86A" w14:textId="77777777" w:rsidR="00BD527F" w:rsidRDefault="00BD527F" w:rsidP="00BD527F">
            <w:pPr>
              <w:pStyle w:val="TableH1"/>
              <w:rPr>
                <w:rStyle w:val="BodytextBOLD"/>
                <w:color w:val="FFFFFF" w:themeColor="background1"/>
              </w:rPr>
            </w:pPr>
            <w:r>
              <w:rPr>
                <w:rStyle w:val="BodytextBOLD"/>
                <w:color w:val="FFFFFF" w:themeColor="background1"/>
              </w:rPr>
              <w:t>program 1.1 Family assistance</w:t>
            </w:r>
          </w:p>
          <w:p w14:paraId="44F803DF" w14:textId="5C3A9D56" w:rsidR="002629C6" w:rsidRPr="00103F33" w:rsidRDefault="00BD527F" w:rsidP="00BD527F">
            <w:pPr>
              <w:pStyle w:val="TableH1"/>
              <w:rPr>
                <w:rStyle w:val="BodytextBOLD"/>
                <w:color w:val="FFFFFF" w:themeColor="background1"/>
              </w:rPr>
            </w:pPr>
            <w:r w:rsidRPr="007839A3">
              <w:rPr>
                <w:rStyle w:val="BodytextBOLD"/>
                <w:b w:val="0"/>
                <w:caps w:val="0"/>
                <w:color w:val="FFFFFF" w:themeColor="background1"/>
              </w:rPr>
              <w:t>Assist families to take time out of the workforce to bond with their children following birth or adoption and with the costs of their children</w:t>
            </w:r>
          </w:p>
        </w:tc>
      </w:tr>
      <w:tr w:rsidR="002629C6" w:rsidRPr="00881141" w14:paraId="098717B6" w14:textId="77777777" w:rsidTr="001A7372">
        <w:trPr>
          <w:gridAfter w:val="1"/>
          <w:wAfter w:w="7" w:type="pct"/>
          <w:trHeight w:val="398"/>
        </w:trPr>
        <w:tc>
          <w:tcPr>
            <w:tcW w:w="4993" w:type="pct"/>
            <w:gridSpan w:val="5"/>
            <w:shd w:val="clear" w:color="auto" w:fill="DFF1F1"/>
          </w:tcPr>
          <w:p w14:paraId="3A49449B" w14:textId="79ED4092" w:rsidR="00BD527F" w:rsidRPr="00BD527F" w:rsidRDefault="00BD527F" w:rsidP="00E25C87">
            <w:pPr>
              <w:pStyle w:val="TABLEH2"/>
            </w:pPr>
            <w:r>
              <w:t xml:space="preserve">Key Activity </w:t>
            </w:r>
            <w:r w:rsidR="00E25C87" w:rsidRPr="00C84B15">
              <w:rPr>
                <w:rStyle w:val="BodytextBOLD"/>
                <w:b/>
              </w:rPr>
              <w:t>—</w:t>
            </w:r>
            <w:r>
              <w:t xml:space="preserve"> </w:t>
            </w:r>
            <w:r w:rsidRPr="00BD527F">
              <w:t>Dad and Partner Pay</w:t>
            </w:r>
          </w:p>
          <w:p w14:paraId="58D736EA" w14:textId="23818147" w:rsidR="002629C6" w:rsidRPr="00924EFF" w:rsidRDefault="002629C6" w:rsidP="00924EFF">
            <w:pPr>
              <w:pStyle w:val="TABLEBodytext"/>
            </w:pPr>
            <w:r w:rsidRPr="00711AC2">
              <w:t xml:space="preserve">Dad and Partner Pay </w:t>
            </w:r>
            <w:r w:rsidRPr="00A8030A">
              <w:t xml:space="preserve">is a key activity of the </w:t>
            </w:r>
            <w:r w:rsidRPr="00284EB9">
              <w:t xml:space="preserve">Paid Parental Leave </w:t>
            </w:r>
            <w:r w:rsidR="00DB6CF4">
              <w:t>p</w:t>
            </w:r>
            <w:r w:rsidRPr="00A8030A">
              <w:t xml:space="preserve">rogram. </w:t>
            </w:r>
            <w:r w:rsidRPr="00711AC2">
              <w:t xml:space="preserve">Dad and Partner Pay </w:t>
            </w:r>
            <w:r w:rsidRPr="00A8030A">
              <w:t>aims to</w:t>
            </w:r>
            <w:r>
              <w:t xml:space="preserve"> provide</w:t>
            </w:r>
            <w:r w:rsidRPr="00A8030A">
              <w:t xml:space="preserve"> </w:t>
            </w:r>
            <w:r>
              <w:t>fi</w:t>
            </w:r>
            <w:r w:rsidRPr="00711AC2">
              <w:t xml:space="preserve">nancial support to help eligible </w:t>
            </w:r>
            <w:r w:rsidRPr="00D84D85">
              <w:rPr>
                <w:rStyle w:val="BodytextBOLD"/>
              </w:rPr>
              <w:t>fathers and partners</w:t>
            </w:r>
            <w:r w:rsidRPr="00711AC2">
              <w:t xml:space="preserve"> increase the time they take off work around the time of the birth or adoption, to create further opportunities to bond with their child, to allow fathers and partners to take a greater share of caring responsibilities and support their partners from the beginning</w:t>
            </w:r>
            <w:r w:rsidRPr="00284EB9">
              <w:t>.</w:t>
            </w:r>
            <w:r>
              <w:t xml:space="preserve"> </w:t>
            </w:r>
            <w:r w:rsidRPr="00711AC2">
              <w:t xml:space="preserve">Dad and Partner Pay provides eligible working dads or partners with </w:t>
            </w:r>
            <w:r w:rsidRPr="00924EFF">
              <w:t>up to two weeks’ pay at the rate of the national minimum wage. To be eligible for Dad and Partner Pay, a claimant must meet the scheme's work test, income test, and residency test.</w:t>
            </w:r>
          </w:p>
          <w:p w14:paraId="53629F53" w14:textId="77777777" w:rsidR="002629C6" w:rsidRPr="00881141" w:rsidRDefault="002629C6" w:rsidP="00924EFF">
            <w:pPr>
              <w:pStyle w:val="TABLEBodytext"/>
            </w:pPr>
            <w:r w:rsidRPr="00924EFF">
              <w:rPr>
                <w:rStyle w:val="BodytextBOLD"/>
                <w:b w:val="0"/>
                <w:color w:val="auto"/>
              </w:rPr>
              <w:t>The department</w:t>
            </w:r>
            <w:r w:rsidRPr="00924EFF">
              <w:t xml:space="preserve"> is responsible f</w:t>
            </w:r>
            <w:r w:rsidRPr="00A8030A">
              <w:t xml:space="preserve">or designing and implementing </w:t>
            </w:r>
            <w:r w:rsidRPr="00711AC2">
              <w:t>Dad and Partner Pay</w:t>
            </w:r>
            <w:r w:rsidRPr="00A8030A">
              <w:t xml:space="preserve">, including setting policy, guidelines, eligibility criteria, and legislation. </w:t>
            </w:r>
            <w:r w:rsidRPr="00D84D85">
              <w:rPr>
                <w:rStyle w:val="BodytextBOLD"/>
              </w:rPr>
              <w:t>Services Australia</w:t>
            </w:r>
            <w:r w:rsidRPr="00A8030A">
              <w:t xml:space="preserve"> is the primary portfolio agency responsible for administering </w:t>
            </w:r>
            <w:r w:rsidRPr="00711AC2">
              <w:t xml:space="preserve">Dad and Partner Pay </w:t>
            </w:r>
            <w:r>
              <w:t>on the department’s behalf</w:t>
            </w:r>
            <w:r w:rsidRPr="00A8030A">
              <w:t xml:space="preserve"> including managing applications and making payments.</w:t>
            </w:r>
          </w:p>
        </w:tc>
      </w:tr>
      <w:tr w:rsidR="00AA519F" w:rsidRPr="00881141" w14:paraId="7CF1B98E" w14:textId="77777777" w:rsidTr="001A7372">
        <w:trPr>
          <w:gridAfter w:val="1"/>
          <w:cnfStyle w:val="000000010000" w:firstRow="0" w:lastRow="0" w:firstColumn="0" w:lastColumn="0" w:oddVBand="0" w:evenVBand="0" w:oddHBand="0" w:evenHBand="1" w:firstRowFirstColumn="0" w:firstRowLastColumn="0" w:lastRowFirstColumn="0" w:lastRowLastColumn="0"/>
          <w:wAfter w:w="7" w:type="pct"/>
          <w:trHeight w:val="398"/>
        </w:trPr>
        <w:tc>
          <w:tcPr>
            <w:tcW w:w="4993" w:type="pct"/>
            <w:gridSpan w:val="5"/>
            <w:shd w:val="clear" w:color="auto" w:fill="EDEDED"/>
            <w:hideMark/>
          </w:tcPr>
          <w:p w14:paraId="5BA625DB" w14:textId="77777777" w:rsidR="00AA519F" w:rsidRDefault="00AA519F" w:rsidP="00AA519F">
            <w:pPr>
              <w:pStyle w:val="TABLEH2"/>
              <w:rPr>
                <w:rStyle w:val="BodytextBOLD"/>
                <w:b/>
              </w:rPr>
            </w:pPr>
            <w:r w:rsidRPr="00AA519F">
              <w:rPr>
                <w:rStyle w:val="BodytextBOLD"/>
                <w:b/>
              </w:rPr>
              <w:t>Performance</w:t>
            </w:r>
            <w:r w:rsidRPr="00D84D85">
              <w:rPr>
                <w:rStyle w:val="BodytextBOLD"/>
              </w:rPr>
              <w:t xml:space="preserve"> </w:t>
            </w:r>
            <w:r w:rsidRPr="00AA519F">
              <w:rPr>
                <w:rStyle w:val="BodytextBOLD"/>
                <w:b/>
              </w:rPr>
              <w:t>Measure</w:t>
            </w:r>
          </w:p>
          <w:p w14:paraId="464C6CAB" w14:textId="079F489C" w:rsidR="00AA519F" w:rsidRPr="00881141" w:rsidRDefault="00AA519F" w:rsidP="00924EFF">
            <w:pPr>
              <w:pStyle w:val="TABLEBodytext"/>
            </w:pPr>
            <w:r w:rsidRPr="00881141">
              <w:t xml:space="preserve">Extent to which </w:t>
            </w:r>
            <w:r w:rsidRPr="00924EFF">
              <w:t>parents</w:t>
            </w:r>
            <w:r w:rsidRPr="00881141">
              <w:t xml:space="preserve"> take Dad and Partner Pay.</w:t>
            </w:r>
          </w:p>
        </w:tc>
      </w:tr>
      <w:tr w:rsidR="002629C6" w:rsidRPr="00881141" w14:paraId="07B05AE5" w14:textId="77777777" w:rsidTr="001A7372">
        <w:trPr>
          <w:gridAfter w:val="1"/>
          <w:wAfter w:w="7" w:type="pct"/>
          <w:trHeight w:val="356"/>
        </w:trPr>
        <w:tc>
          <w:tcPr>
            <w:tcW w:w="2906" w:type="pct"/>
            <w:shd w:val="clear" w:color="auto" w:fill="EDEDED"/>
          </w:tcPr>
          <w:p w14:paraId="3D24C2E1" w14:textId="77777777" w:rsidR="002629C6" w:rsidRPr="00881141" w:rsidRDefault="002629C6" w:rsidP="00AA519F">
            <w:pPr>
              <w:pStyle w:val="TABLEH2"/>
              <w:rPr>
                <w:rFonts w:cstheme="minorHAnsi"/>
                <w:color w:val="FFFFFF" w:themeColor="background1"/>
              </w:rPr>
            </w:pPr>
            <w:r w:rsidRPr="00AA519F">
              <w:rPr>
                <w:rStyle w:val="BodytextBOLD"/>
                <w:b/>
              </w:rPr>
              <w:t>Target</w:t>
            </w:r>
          </w:p>
        </w:tc>
        <w:tc>
          <w:tcPr>
            <w:tcW w:w="522" w:type="pct"/>
            <w:shd w:val="clear" w:color="auto" w:fill="EDEDED"/>
          </w:tcPr>
          <w:p w14:paraId="46550C07" w14:textId="77777777" w:rsidR="002629C6" w:rsidRPr="00AA519F" w:rsidRDefault="002629C6" w:rsidP="00AA519F">
            <w:pPr>
              <w:pStyle w:val="TABLEH2"/>
            </w:pPr>
            <w:r w:rsidRPr="00AA519F">
              <w:rPr>
                <w:rStyle w:val="BodytextBOLD"/>
                <w:b/>
              </w:rPr>
              <w:t>2021–22</w:t>
            </w:r>
          </w:p>
        </w:tc>
        <w:tc>
          <w:tcPr>
            <w:tcW w:w="522" w:type="pct"/>
            <w:shd w:val="clear" w:color="auto" w:fill="EDEDED"/>
          </w:tcPr>
          <w:p w14:paraId="47BB3DA9" w14:textId="77777777" w:rsidR="002629C6" w:rsidRPr="00AA519F" w:rsidRDefault="002629C6" w:rsidP="00AA519F">
            <w:pPr>
              <w:pStyle w:val="TABLEH2"/>
            </w:pPr>
            <w:r w:rsidRPr="00AA519F">
              <w:rPr>
                <w:rStyle w:val="BodytextBOLD"/>
                <w:b/>
              </w:rPr>
              <w:t>2022–23</w:t>
            </w:r>
          </w:p>
        </w:tc>
        <w:tc>
          <w:tcPr>
            <w:tcW w:w="522" w:type="pct"/>
            <w:shd w:val="clear" w:color="auto" w:fill="EDEDED"/>
          </w:tcPr>
          <w:p w14:paraId="7539636B" w14:textId="77777777" w:rsidR="002629C6" w:rsidRPr="00AA519F" w:rsidRDefault="002629C6" w:rsidP="00AA519F">
            <w:pPr>
              <w:pStyle w:val="TABLEH2"/>
            </w:pPr>
            <w:r w:rsidRPr="00AA519F">
              <w:rPr>
                <w:rStyle w:val="BodytextBOLD"/>
                <w:b/>
              </w:rPr>
              <w:t>2023–24</w:t>
            </w:r>
          </w:p>
        </w:tc>
        <w:tc>
          <w:tcPr>
            <w:tcW w:w="521" w:type="pct"/>
            <w:shd w:val="clear" w:color="auto" w:fill="EDEDED"/>
          </w:tcPr>
          <w:p w14:paraId="35A7F6B5" w14:textId="77777777" w:rsidR="002629C6" w:rsidRPr="00AA519F" w:rsidRDefault="002629C6" w:rsidP="00AA519F">
            <w:pPr>
              <w:pStyle w:val="TABLEH2"/>
              <w:rPr>
                <w:rStyle w:val="BodytextBOLD"/>
                <w:b/>
              </w:rPr>
            </w:pPr>
            <w:r w:rsidRPr="00AA519F">
              <w:rPr>
                <w:rStyle w:val="BodytextBOLD"/>
                <w:b/>
              </w:rPr>
              <w:t>2024–25</w:t>
            </w:r>
          </w:p>
        </w:tc>
      </w:tr>
      <w:tr w:rsidR="002629C6" w:rsidRPr="00881141" w14:paraId="7CC01D08" w14:textId="77777777" w:rsidTr="001A7372">
        <w:trPr>
          <w:gridAfter w:val="1"/>
          <w:cnfStyle w:val="000000010000" w:firstRow="0" w:lastRow="0" w:firstColumn="0" w:lastColumn="0" w:oddVBand="0" w:evenVBand="0" w:oddHBand="0" w:evenHBand="1" w:firstRowFirstColumn="0" w:firstRowLastColumn="0" w:lastRowFirstColumn="0" w:lastRowLastColumn="0"/>
          <w:wAfter w:w="7" w:type="pct"/>
          <w:trHeight w:val="356"/>
        </w:trPr>
        <w:tc>
          <w:tcPr>
            <w:tcW w:w="2906" w:type="pct"/>
            <w:shd w:val="clear" w:color="auto" w:fill="EDEDED"/>
          </w:tcPr>
          <w:p w14:paraId="139BAE34" w14:textId="4FCB0C2A" w:rsidR="002629C6" w:rsidRPr="00881141" w:rsidRDefault="00AC30AD" w:rsidP="00924EFF">
            <w:pPr>
              <w:pStyle w:val="TABLEBodytext"/>
            </w:pPr>
            <w:r w:rsidRPr="00AC30AD">
              <w:rPr>
                <w:rFonts w:cs="Arial"/>
                <w:sz w:val="32"/>
                <w:szCs w:val="32"/>
              </w:rPr>
              <w:t>♦</w:t>
            </w:r>
            <w:r w:rsidR="008B3055">
              <w:t xml:space="preserve"> </w:t>
            </w:r>
            <w:r w:rsidR="002629C6" w:rsidRPr="00881141">
              <w:t>95 per cent of eligible Dad and Partner Pay claimants access payment.</w:t>
            </w:r>
          </w:p>
        </w:tc>
        <w:tc>
          <w:tcPr>
            <w:tcW w:w="522" w:type="pct"/>
            <w:shd w:val="clear" w:color="auto" w:fill="EDEDED"/>
          </w:tcPr>
          <w:p w14:paraId="5676BE68" w14:textId="3C401E71" w:rsidR="002629C6" w:rsidRPr="00881141" w:rsidRDefault="002D5310" w:rsidP="00556614">
            <w:pPr>
              <w:pStyle w:val="TABLEBodytext"/>
            </w:pPr>
            <w:r w:rsidRPr="002D5310">
              <w:t>≥</w:t>
            </w:r>
            <w:r>
              <w:t xml:space="preserve"> </w:t>
            </w:r>
            <w:r w:rsidR="00946936">
              <w:t>95 %</w:t>
            </w:r>
          </w:p>
        </w:tc>
        <w:tc>
          <w:tcPr>
            <w:tcW w:w="522" w:type="pct"/>
            <w:shd w:val="clear" w:color="auto" w:fill="EDEDED"/>
          </w:tcPr>
          <w:p w14:paraId="24737A7E" w14:textId="13A4346B" w:rsidR="002629C6" w:rsidRPr="00881141" w:rsidRDefault="002D5310" w:rsidP="00556614">
            <w:pPr>
              <w:pStyle w:val="TABLEBodytext"/>
            </w:pPr>
            <w:r w:rsidRPr="002D5310">
              <w:t>≥</w:t>
            </w:r>
            <w:r>
              <w:t xml:space="preserve"> </w:t>
            </w:r>
            <w:r w:rsidR="00946936">
              <w:t>95 %</w:t>
            </w:r>
          </w:p>
        </w:tc>
        <w:tc>
          <w:tcPr>
            <w:tcW w:w="522" w:type="pct"/>
            <w:shd w:val="clear" w:color="auto" w:fill="EDEDED"/>
          </w:tcPr>
          <w:p w14:paraId="7D2EFE06" w14:textId="04422EF8" w:rsidR="002629C6" w:rsidRPr="00881141" w:rsidRDefault="002D5310" w:rsidP="00556614">
            <w:pPr>
              <w:pStyle w:val="TABLEBodytext"/>
            </w:pPr>
            <w:r w:rsidRPr="002D5310">
              <w:t>≥</w:t>
            </w:r>
            <w:r>
              <w:t xml:space="preserve"> </w:t>
            </w:r>
            <w:r w:rsidR="00946936">
              <w:t>95 %</w:t>
            </w:r>
          </w:p>
        </w:tc>
        <w:tc>
          <w:tcPr>
            <w:tcW w:w="521" w:type="pct"/>
            <w:shd w:val="clear" w:color="auto" w:fill="EDEDED"/>
          </w:tcPr>
          <w:p w14:paraId="0ED42C9C" w14:textId="044CAD34" w:rsidR="002629C6" w:rsidRPr="00881141" w:rsidRDefault="002D5310" w:rsidP="00556614">
            <w:pPr>
              <w:pStyle w:val="TABLEBodytext"/>
            </w:pPr>
            <w:r w:rsidRPr="002D5310">
              <w:t>≥</w:t>
            </w:r>
            <w:r>
              <w:t xml:space="preserve"> </w:t>
            </w:r>
            <w:r w:rsidR="00946936">
              <w:t>95 %</w:t>
            </w:r>
          </w:p>
        </w:tc>
      </w:tr>
      <w:tr w:rsidR="002629C6" w:rsidRPr="00881141" w14:paraId="76366E0D" w14:textId="77777777" w:rsidTr="001A7372">
        <w:trPr>
          <w:gridAfter w:val="1"/>
          <w:wAfter w:w="7" w:type="pct"/>
          <w:trHeight w:val="80"/>
        </w:trPr>
        <w:tc>
          <w:tcPr>
            <w:tcW w:w="4993" w:type="pct"/>
            <w:gridSpan w:val="5"/>
            <w:shd w:val="clear" w:color="auto" w:fill="EDEDED"/>
          </w:tcPr>
          <w:p w14:paraId="2FB41E59" w14:textId="77777777" w:rsidR="002629C6" w:rsidRDefault="002629C6" w:rsidP="00AA519F">
            <w:pPr>
              <w:pStyle w:val="TABLEH2"/>
              <w:rPr>
                <w:rStyle w:val="BodytextBOLD"/>
                <w:b/>
              </w:rPr>
            </w:pPr>
            <w:r w:rsidRPr="00AA519F">
              <w:rPr>
                <w:rStyle w:val="BodytextBOLD"/>
                <w:b/>
              </w:rPr>
              <w:t>Rationale</w:t>
            </w:r>
          </w:p>
          <w:p w14:paraId="309C0AD5" w14:textId="77777777" w:rsidR="00AA519F" w:rsidRDefault="00AA519F" w:rsidP="00AA519F">
            <w:pPr>
              <w:pStyle w:val="TABLEBodytext"/>
            </w:pPr>
            <w:r w:rsidRPr="000F6B0C">
              <w:t xml:space="preserve">Measuring the </w:t>
            </w:r>
            <w:r w:rsidRPr="00740B1D">
              <w:rPr>
                <w:rStyle w:val="TABLEBodyitalic"/>
              </w:rPr>
              <w:t>Extent to which parents take Dad and Partner Pay</w:t>
            </w:r>
            <w:r w:rsidRPr="000F6B0C">
              <w:t xml:space="preserve"> aims to demonstrate that </w:t>
            </w:r>
            <w:r w:rsidRPr="00711AC2">
              <w:t xml:space="preserve">fathers and partners </w:t>
            </w:r>
            <w:r w:rsidRPr="00284EB9">
              <w:t xml:space="preserve">are financially assisted to </w:t>
            </w:r>
            <w:r w:rsidRPr="00711AC2">
              <w:t>increase the time they take off work around the time of the birth or adoption</w:t>
            </w:r>
            <w:r w:rsidRPr="000F6B0C">
              <w:t xml:space="preserve">. This measure demonstrates the </w:t>
            </w:r>
            <w:r w:rsidRPr="00D84D85">
              <w:rPr>
                <w:rStyle w:val="BodytextBOLD"/>
              </w:rPr>
              <w:t>effectiveness</w:t>
            </w:r>
            <w:r w:rsidRPr="000F6B0C">
              <w:t xml:space="preserve"> of </w:t>
            </w:r>
            <w:r w:rsidRPr="00711AC2">
              <w:t xml:space="preserve">Dad and Partner Pay </w:t>
            </w:r>
            <w:r w:rsidRPr="000F6B0C">
              <w:t xml:space="preserve">in achieving the objective of the key activity: </w:t>
            </w:r>
            <w:r w:rsidRPr="00740B1D">
              <w:rPr>
                <w:rStyle w:val="TABLEBodyitalic"/>
              </w:rPr>
              <w:t>To provide financial support to help eligible fathers and partners to increase the time they take off work around the time of the birth or adoption</w:t>
            </w:r>
            <w:r>
              <w:t>.</w:t>
            </w:r>
          </w:p>
          <w:p w14:paraId="7126BD3B" w14:textId="762EDDA1" w:rsidR="00AA519F" w:rsidRPr="00D84D85" w:rsidRDefault="00AA519F" w:rsidP="00AA519F">
            <w:pPr>
              <w:pStyle w:val="TABLEBodytext"/>
              <w:rPr>
                <w:rStyle w:val="BodytextBOLD"/>
              </w:rPr>
            </w:pPr>
            <w:r>
              <w:rPr>
                <w:rFonts w:cstheme="minorHAnsi"/>
                <w:bCs/>
                <w:szCs w:val="18"/>
              </w:rPr>
              <w:t xml:space="preserve">Targeting </w:t>
            </w:r>
            <w:r w:rsidRPr="00740B1D">
              <w:rPr>
                <w:rStyle w:val="TABLEBodyitalic"/>
              </w:rPr>
              <w:t>95 per cent of eligible Dad and Partner Pay claimants that access the payment</w:t>
            </w:r>
            <w:r w:rsidRPr="000F6B0C">
              <w:rPr>
                <w:rFonts w:cstheme="minorHAnsi"/>
                <w:bCs/>
                <w:szCs w:val="18"/>
              </w:rPr>
              <w:t xml:space="preserve"> demonstrates the </w:t>
            </w:r>
            <w:r w:rsidRPr="00D84D85">
              <w:rPr>
                <w:rStyle w:val="BodytextBOLD"/>
              </w:rPr>
              <w:t>effectiveness</w:t>
            </w:r>
            <w:r w:rsidRPr="000F6B0C">
              <w:rPr>
                <w:rFonts w:cstheme="minorHAnsi"/>
                <w:bCs/>
                <w:szCs w:val="18"/>
              </w:rPr>
              <w:t xml:space="preserve"> of the k</w:t>
            </w:r>
            <w:r>
              <w:rPr>
                <w:rFonts w:cstheme="minorHAnsi"/>
                <w:bCs/>
                <w:szCs w:val="18"/>
              </w:rPr>
              <w:t xml:space="preserve">ey activity by showing </w:t>
            </w:r>
            <w:r w:rsidRPr="00284EB9">
              <w:rPr>
                <w:rFonts w:cstheme="minorHAnsi"/>
                <w:bCs/>
                <w:szCs w:val="18"/>
              </w:rPr>
              <w:t>the</w:t>
            </w:r>
            <w:r>
              <w:rPr>
                <w:rFonts w:cstheme="minorHAnsi"/>
                <w:bCs/>
                <w:szCs w:val="18"/>
              </w:rPr>
              <w:t xml:space="preserve"> </w:t>
            </w:r>
            <w:r w:rsidRPr="002373F4">
              <w:rPr>
                <w:rFonts w:cstheme="minorHAnsi"/>
                <w:bCs/>
                <w:szCs w:val="18"/>
              </w:rPr>
              <w:t>proportion of eligible fathers and partners that access the Dad and Partner Pay payment, for the full two-week period for which the payment is available</w:t>
            </w:r>
            <w:r w:rsidRPr="00284EB9">
              <w:rPr>
                <w:rFonts w:cstheme="minorHAnsi"/>
                <w:bCs/>
                <w:szCs w:val="18"/>
              </w:rPr>
              <w:t>.</w:t>
            </w:r>
          </w:p>
        </w:tc>
      </w:tr>
      <w:tr w:rsidR="002629C6" w:rsidRPr="00881141" w14:paraId="4B45FC22" w14:textId="77777777" w:rsidTr="001A7372">
        <w:trPr>
          <w:gridAfter w:val="1"/>
          <w:cnfStyle w:val="000000010000" w:firstRow="0" w:lastRow="0" w:firstColumn="0" w:lastColumn="0" w:oddVBand="0" w:evenVBand="0" w:oddHBand="0" w:evenHBand="1" w:firstRowFirstColumn="0" w:firstRowLastColumn="0" w:lastRowFirstColumn="0" w:lastRowLastColumn="0"/>
          <w:wAfter w:w="7" w:type="pct"/>
          <w:trHeight w:val="80"/>
        </w:trPr>
        <w:tc>
          <w:tcPr>
            <w:tcW w:w="4993" w:type="pct"/>
            <w:gridSpan w:val="5"/>
            <w:shd w:val="clear" w:color="auto" w:fill="EDEDED"/>
          </w:tcPr>
          <w:p w14:paraId="06BD105F" w14:textId="77777777" w:rsidR="002629C6" w:rsidRDefault="002629C6" w:rsidP="00AA519F">
            <w:pPr>
              <w:pStyle w:val="TABLEH2"/>
              <w:rPr>
                <w:rStyle w:val="BodytextBOLD"/>
                <w:b/>
              </w:rPr>
            </w:pPr>
            <w:r w:rsidRPr="00AA519F">
              <w:rPr>
                <w:rStyle w:val="BodytextBOLD"/>
                <w:b/>
              </w:rPr>
              <w:t>Methodology</w:t>
            </w:r>
          </w:p>
          <w:p w14:paraId="53A25167" w14:textId="2666B748" w:rsidR="00AA519F" w:rsidRDefault="00AA519F" w:rsidP="00924EFF">
            <w:pPr>
              <w:pStyle w:val="TABLEBodytext"/>
            </w:pPr>
            <w:r w:rsidRPr="00536CCB">
              <w:t xml:space="preserve">Eligibility is defined as Dad and Partner Pay claimants who receive the </w:t>
            </w:r>
            <w:r w:rsidR="00EF6CB0">
              <w:t xml:space="preserve">Dad and Partner Pay payment. </w:t>
            </w:r>
            <w:r w:rsidRPr="00536CCB">
              <w:t>Access is define</w:t>
            </w:r>
            <w:r>
              <w:t>d</w:t>
            </w:r>
            <w:r w:rsidRPr="00536CCB">
              <w:t xml:space="preserve"> as the receipt of the payment for the entire two week period for which the payment is available</w:t>
            </w:r>
            <w:r>
              <w:t>.</w:t>
            </w:r>
          </w:p>
          <w:p w14:paraId="1519C10D" w14:textId="77777777" w:rsidR="00AA519F" w:rsidRDefault="00AA519F" w:rsidP="00924EFF">
            <w:pPr>
              <w:pStyle w:val="TABLEBodytext"/>
              <w:rPr>
                <w:szCs w:val="18"/>
              </w:rPr>
            </w:pPr>
            <w:r>
              <w:rPr>
                <w:szCs w:val="18"/>
              </w:rPr>
              <w:t>The percentage is calculated as t</w:t>
            </w:r>
            <w:r w:rsidRPr="00C73294">
              <w:rPr>
                <w:szCs w:val="18"/>
              </w:rPr>
              <w:t xml:space="preserve">he </w:t>
            </w:r>
            <w:r w:rsidRPr="00740B1D">
              <w:rPr>
                <w:rStyle w:val="TABLEBodyitalic"/>
              </w:rPr>
              <w:t>number of Dad and Partner Pay claimants that took the full two weeks</w:t>
            </w:r>
            <w:r w:rsidRPr="00711AC2">
              <w:rPr>
                <w:szCs w:val="18"/>
              </w:rPr>
              <w:t xml:space="preserve"> as a proportion of the </w:t>
            </w:r>
            <w:r w:rsidRPr="00740B1D">
              <w:rPr>
                <w:rStyle w:val="TABLEBodyitalic"/>
              </w:rPr>
              <w:t>total number of Dad and Partner Pay claimants whose payment was finalised during the year</w:t>
            </w:r>
            <w:r>
              <w:rPr>
                <w:szCs w:val="18"/>
              </w:rPr>
              <w:t xml:space="preserve">. </w:t>
            </w:r>
          </w:p>
          <w:p w14:paraId="0CEF16AF" w14:textId="180FC107" w:rsidR="00AA519F" w:rsidRPr="00D84D85" w:rsidRDefault="00AA519F" w:rsidP="00924EFF">
            <w:pPr>
              <w:pStyle w:val="TABLEBodytext"/>
              <w:rPr>
                <w:rStyle w:val="BodytextBOLD"/>
              </w:rPr>
            </w:pPr>
            <w:r w:rsidRPr="00924EFF">
              <w:t>The</w:t>
            </w:r>
            <w:r w:rsidRPr="00A8030A">
              <w:t xml:space="preserve"> </w:t>
            </w:r>
            <w:r w:rsidRPr="00D84D85">
              <w:rPr>
                <w:rStyle w:val="BodytextBOLD"/>
              </w:rPr>
              <w:t>data source</w:t>
            </w:r>
            <w:r>
              <w:t xml:space="preserve"> used for this calculation is </w:t>
            </w:r>
            <w:r w:rsidRPr="00C73294">
              <w:t>Services Australia administrative data</w:t>
            </w:r>
          </w:p>
        </w:tc>
      </w:tr>
      <w:tr w:rsidR="002629C6" w:rsidRPr="001A022F" w14:paraId="6CDDAFBB" w14:textId="77777777" w:rsidTr="001A7372">
        <w:trPr>
          <w:trHeight w:val="80"/>
        </w:trPr>
        <w:tc>
          <w:tcPr>
            <w:tcW w:w="5000" w:type="pct"/>
            <w:gridSpan w:val="6"/>
            <w:shd w:val="clear" w:color="auto" w:fill="EDEDED"/>
          </w:tcPr>
          <w:p w14:paraId="776B6FEB" w14:textId="77777777" w:rsidR="002629C6" w:rsidRDefault="00F050D0" w:rsidP="00E25C87">
            <w:pPr>
              <w:pStyle w:val="TABLEH2"/>
              <w:rPr>
                <w:rStyle w:val="BodytextBOLD"/>
              </w:rPr>
            </w:pPr>
            <w:r w:rsidRPr="00E25C87">
              <w:t>Program</w:t>
            </w:r>
            <w:r w:rsidRPr="00D84D85">
              <w:rPr>
                <w:rStyle w:val="BodytextBOLD"/>
              </w:rPr>
              <w:t xml:space="preserve"> </w:t>
            </w:r>
            <w:r w:rsidRPr="00E25C87">
              <w:rPr>
                <w:rStyle w:val="BodytextBOLD"/>
                <w:b/>
              </w:rPr>
              <w:t>Outputs</w:t>
            </w:r>
          </w:p>
          <w:p w14:paraId="1B842D5F" w14:textId="77777777" w:rsidR="00AA519F" w:rsidRPr="00540BF5" w:rsidRDefault="00AA519F" w:rsidP="00AA519F">
            <w:pPr>
              <w:pStyle w:val="TABLEBullets"/>
            </w:pPr>
            <w:r w:rsidRPr="00540BF5">
              <w:t>Administered outlays</w:t>
            </w:r>
          </w:p>
          <w:p w14:paraId="709DB2B5" w14:textId="38CD54FA" w:rsidR="00AA519F" w:rsidRPr="00D84D85" w:rsidRDefault="00AA519F" w:rsidP="00AA519F">
            <w:pPr>
              <w:pStyle w:val="TABLEBullets"/>
              <w:rPr>
                <w:rStyle w:val="BodytextBOLD"/>
              </w:rPr>
            </w:pPr>
            <w:r w:rsidRPr="00540BF5">
              <w:t>Number of recipients</w:t>
            </w:r>
          </w:p>
        </w:tc>
      </w:tr>
    </w:tbl>
    <w:p w14:paraId="507409A9" w14:textId="77777777" w:rsidR="002629C6" w:rsidRPr="002629C6" w:rsidRDefault="002629C6" w:rsidP="002629C6">
      <w:pPr>
        <w:spacing w:line="252" w:lineRule="auto"/>
        <w:rPr>
          <w:rFonts w:cstheme="minorHAnsi"/>
          <w:szCs w:val="18"/>
        </w:rPr>
      </w:pPr>
    </w:p>
    <w:p w14:paraId="0EA38724" w14:textId="77777777" w:rsidR="002629C6" w:rsidRDefault="002629C6">
      <w:pPr>
        <w:rPr>
          <w:rFonts w:cstheme="minorHAnsi"/>
          <w:szCs w:val="18"/>
        </w:rPr>
      </w:pPr>
      <w:r>
        <w:rPr>
          <w:rFonts w:cstheme="minorHAnsi"/>
          <w:szCs w:val="18"/>
        </w:rPr>
        <w:br w:type="page"/>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811"/>
        <w:gridCol w:w="1205"/>
        <w:gridCol w:w="1205"/>
        <w:gridCol w:w="1205"/>
        <w:gridCol w:w="1212"/>
      </w:tblGrid>
      <w:tr w:rsidR="002629C6" w:rsidRPr="00881141" w14:paraId="603CBF58" w14:textId="77777777" w:rsidTr="001D4A50">
        <w:trPr>
          <w:cnfStyle w:val="100000000000" w:firstRow="1" w:lastRow="0" w:firstColumn="0" w:lastColumn="0" w:oddVBand="0" w:evenVBand="0" w:oddHBand="0" w:evenHBand="0" w:firstRowFirstColumn="0" w:firstRowLastColumn="0" w:lastRowFirstColumn="0" w:lastRowLastColumn="0"/>
          <w:tblHeader/>
        </w:trPr>
        <w:tc>
          <w:tcPr>
            <w:tcW w:w="5000" w:type="pct"/>
            <w:gridSpan w:val="5"/>
            <w:shd w:val="clear" w:color="auto" w:fill="00B0B9"/>
          </w:tcPr>
          <w:p w14:paraId="3481D5BB" w14:textId="77777777" w:rsidR="002629C6" w:rsidRDefault="002629C6" w:rsidP="00AA519F">
            <w:pPr>
              <w:pStyle w:val="TableH1"/>
              <w:rPr>
                <w:rStyle w:val="BodytextBOLD"/>
                <w:color w:val="FFFFFF" w:themeColor="background1"/>
              </w:rPr>
            </w:pPr>
            <w:r w:rsidRPr="00103F33">
              <w:rPr>
                <w:rStyle w:val="BodytextBOLD"/>
                <w:color w:val="FFFFFF" w:themeColor="background1"/>
              </w:rPr>
              <w:t>Program 1.2 — Support for Seniors</w:t>
            </w:r>
          </w:p>
          <w:p w14:paraId="1500F17B" w14:textId="75442633" w:rsidR="001D4A50" w:rsidRPr="001D4A50" w:rsidRDefault="001D4A50" w:rsidP="001D4A50">
            <w:pPr>
              <w:pStyle w:val="TABLEBodytext"/>
              <w:rPr>
                <w:b w:val="0"/>
              </w:rPr>
            </w:pPr>
            <w:r w:rsidRPr="001D4A50">
              <w:rPr>
                <w:b w:val="0"/>
                <w:bdr w:val="none" w:sz="0" w:space="0" w:color="auto"/>
              </w:rPr>
              <w:t>To assist eligible senior Australians financially and to encourage</w:t>
            </w:r>
            <w:r>
              <w:rPr>
                <w:b w:val="0"/>
                <w:bdr w:val="none" w:sz="0" w:space="0" w:color="auto"/>
              </w:rPr>
              <w:t xml:space="preserve"> </w:t>
            </w:r>
            <w:r w:rsidRPr="001D4A50">
              <w:rPr>
                <w:b w:val="0"/>
                <w:bdr w:val="none" w:sz="0" w:space="0" w:color="auto"/>
              </w:rPr>
              <w:t>them to use their financial resources to support their retirement income.</w:t>
            </w:r>
          </w:p>
        </w:tc>
      </w:tr>
      <w:tr w:rsidR="002629C6" w:rsidRPr="00A8030A" w14:paraId="05AE85E1" w14:textId="77777777" w:rsidTr="001A7372">
        <w:tc>
          <w:tcPr>
            <w:tcW w:w="5000" w:type="pct"/>
            <w:gridSpan w:val="5"/>
            <w:shd w:val="clear" w:color="auto" w:fill="DFF1F1"/>
          </w:tcPr>
          <w:p w14:paraId="306BC1B1" w14:textId="15138EE2" w:rsidR="002629C6" w:rsidRPr="00E25C87" w:rsidRDefault="00E25C87" w:rsidP="00E25C87">
            <w:pPr>
              <w:pStyle w:val="TABLEH2"/>
              <w:rPr>
                <w:rStyle w:val="BodytextBOLD"/>
                <w:b/>
              </w:rPr>
            </w:pPr>
            <w:r w:rsidRPr="00E25C87">
              <w:rPr>
                <w:rStyle w:val="BodytextBOLD"/>
                <w:b/>
              </w:rPr>
              <w:t>Key Activity —</w:t>
            </w:r>
            <w:r w:rsidR="002629C6" w:rsidRPr="00E25C87">
              <w:rPr>
                <w:rStyle w:val="BodytextBOLD"/>
                <w:b/>
              </w:rPr>
              <w:t xml:space="preserve"> Age Pension</w:t>
            </w:r>
          </w:p>
          <w:p w14:paraId="0FC361B2" w14:textId="77777777" w:rsidR="00556614" w:rsidRPr="00284BFC" w:rsidRDefault="00556614" w:rsidP="00556614">
            <w:pPr>
              <w:pStyle w:val="TABLEBodytext"/>
            </w:pPr>
            <w:r w:rsidRPr="00284BFC">
              <w:t xml:space="preserve">The Age Pension is a key activity of the Support for Seniors </w:t>
            </w:r>
            <w:r>
              <w:t>p</w:t>
            </w:r>
            <w:r w:rsidRPr="00284BFC">
              <w:t xml:space="preserve">rogram. The key activity aims to provide income support to </w:t>
            </w:r>
            <w:r w:rsidRPr="00D84D85">
              <w:rPr>
                <w:rStyle w:val="BodytextBOLD"/>
              </w:rPr>
              <w:t>senior Australians</w:t>
            </w:r>
            <w:r w:rsidRPr="00284BFC">
              <w:t xml:space="preserve"> who need it, while encouraging pensioners to maximise their overall incomes. The Age Pension is paid to people who meet age and residency requirements, subject to a means test. Pension rates are indexed to ensure they keep pace with Australian price and wage increases.</w:t>
            </w:r>
          </w:p>
          <w:p w14:paraId="33635B33" w14:textId="5587B4D1" w:rsidR="00556614" w:rsidRPr="00556614" w:rsidRDefault="00556614" w:rsidP="00FE4D80">
            <w:pPr>
              <w:pStyle w:val="TABLEBodytext"/>
              <w:rPr>
                <w:rStyle w:val="BodytextBOLD"/>
                <w:b w:val="0"/>
              </w:rPr>
            </w:pPr>
            <w:r w:rsidRPr="00D84D85">
              <w:rPr>
                <w:rStyle w:val="BodytextBOLD"/>
              </w:rPr>
              <w:t>The department</w:t>
            </w:r>
            <w:r w:rsidRPr="00284BFC">
              <w:t xml:space="preserve"> is responsible for designing and implementing the key activity including setting policy, guidelines, eligibility criteria, and legislation. </w:t>
            </w:r>
            <w:r w:rsidRPr="00D84D85">
              <w:rPr>
                <w:rStyle w:val="BodytextBOLD"/>
              </w:rPr>
              <w:t>Services Australia</w:t>
            </w:r>
            <w:r w:rsidRPr="00284BFC">
              <w:t xml:space="preserve"> is the primary portfolio agency responsible for administering the key activity on the department’s behalf including managing applications and making payments.</w:t>
            </w:r>
          </w:p>
        </w:tc>
      </w:tr>
      <w:tr w:rsidR="00633CFD" w:rsidRPr="00A8030A" w14:paraId="7BB7BA75" w14:textId="77777777" w:rsidTr="001A7372">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7D9403E6" w14:textId="77777777" w:rsidR="00633CFD" w:rsidRDefault="00633CFD" w:rsidP="00556614">
            <w:pPr>
              <w:pStyle w:val="TABLEH2"/>
              <w:rPr>
                <w:rStyle w:val="BodytextBOLD"/>
                <w:b/>
              </w:rPr>
            </w:pPr>
            <w:r w:rsidRPr="00556614">
              <w:rPr>
                <w:rStyle w:val="BodytextBOLD"/>
                <w:b/>
              </w:rPr>
              <w:t>Performance Measure</w:t>
            </w:r>
          </w:p>
          <w:p w14:paraId="12A2698B" w14:textId="46FB1D2A" w:rsidR="00633CFD" w:rsidRPr="00556614" w:rsidRDefault="00633CFD" w:rsidP="00556614">
            <w:pPr>
              <w:pStyle w:val="TABLEBodytext"/>
            </w:pPr>
            <w:r w:rsidRPr="00284BFC">
              <w:t>Extent to which people over the Age Pension qualification age are supported in their retirement through the Age Pension or other income support.</w:t>
            </w:r>
          </w:p>
        </w:tc>
      </w:tr>
      <w:tr w:rsidR="00633CFD" w:rsidRPr="00A8030A" w14:paraId="267100CE" w14:textId="77777777" w:rsidTr="001D4A50">
        <w:trPr>
          <w:trHeight w:val="398"/>
        </w:trPr>
        <w:tc>
          <w:tcPr>
            <w:tcW w:w="2496" w:type="pct"/>
            <w:shd w:val="clear" w:color="auto" w:fill="EDEDED"/>
          </w:tcPr>
          <w:p w14:paraId="433A94B1" w14:textId="49814A46" w:rsidR="00633CFD" w:rsidRPr="00633CFD" w:rsidRDefault="00633CFD" w:rsidP="00633CFD">
            <w:pPr>
              <w:pStyle w:val="TABLEH2"/>
              <w:rPr>
                <w:rStyle w:val="BodytextBOLD"/>
                <w:b/>
              </w:rPr>
            </w:pPr>
            <w:r w:rsidRPr="00633CFD">
              <w:rPr>
                <w:rStyle w:val="BodytextBOLD"/>
                <w:b/>
              </w:rPr>
              <w:t>Target</w:t>
            </w:r>
          </w:p>
        </w:tc>
        <w:tc>
          <w:tcPr>
            <w:tcW w:w="625" w:type="pct"/>
            <w:shd w:val="clear" w:color="auto" w:fill="EDEDED"/>
          </w:tcPr>
          <w:p w14:paraId="42B2FC9C" w14:textId="05638BA2" w:rsidR="00633CFD" w:rsidRPr="00633CFD" w:rsidRDefault="00633CFD" w:rsidP="00633CFD">
            <w:pPr>
              <w:pStyle w:val="TABLEH2"/>
              <w:rPr>
                <w:rStyle w:val="BodytextBOLD"/>
                <w:b/>
              </w:rPr>
            </w:pPr>
            <w:r w:rsidRPr="00633CFD">
              <w:rPr>
                <w:rStyle w:val="BodytextBOLD"/>
                <w:b/>
              </w:rPr>
              <w:t>2021–22</w:t>
            </w:r>
          </w:p>
        </w:tc>
        <w:tc>
          <w:tcPr>
            <w:tcW w:w="625" w:type="pct"/>
            <w:shd w:val="clear" w:color="auto" w:fill="EDEDED"/>
          </w:tcPr>
          <w:p w14:paraId="6791C5C2" w14:textId="56F07774" w:rsidR="00633CFD" w:rsidRPr="00633CFD" w:rsidRDefault="00633CFD" w:rsidP="00633CFD">
            <w:pPr>
              <w:pStyle w:val="TABLEH2"/>
              <w:rPr>
                <w:rStyle w:val="BodytextBOLD"/>
                <w:b/>
              </w:rPr>
            </w:pPr>
            <w:r w:rsidRPr="00633CFD">
              <w:rPr>
                <w:rStyle w:val="BodytextBOLD"/>
                <w:b/>
              </w:rPr>
              <w:t>2022–23</w:t>
            </w:r>
          </w:p>
        </w:tc>
        <w:tc>
          <w:tcPr>
            <w:tcW w:w="625" w:type="pct"/>
            <w:shd w:val="clear" w:color="auto" w:fill="EDEDED"/>
          </w:tcPr>
          <w:p w14:paraId="5E5CA28E" w14:textId="6223806B" w:rsidR="00633CFD" w:rsidRPr="00633CFD" w:rsidRDefault="00633CFD" w:rsidP="00633CFD">
            <w:pPr>
              <w:pStyle w:val="TABLEH2"/>
              <w:rPr>
                <w:rStyle w:val="BodytextBOLD"/>
                <w:b/>
              </w:rPr>
            </w:pPr>
            <w:r w:rsidRPr="00633CFD">
              <w:rPr>
                <w:rStyle w:val="BodytextBOLD"/>
                <w:b/>
              </w:rPr>
              <w:t>2023–24</w:t>
            </w:r>
          </w:p>
        </w:tc>
        <w:tc>
          <w:tcPr>
            <w:tcW w:w="629" w:type="pct"/>
            <w:shd w:val="clear" w:color="auto" w:fill="EDEDED"/>
          </w:tcPr>
          <w:p w14:paraId="1E68682B" w14:textId="07027C90" w:rsidR="00633CFD" w:rsidRPr="00633CFD" w:rsidRDefault="00633CFD" w:rsidP="00633CFD">
            <w:pPr>
              <w:pStyle w:val="TABLEH2"/>
              <w:rPr>
                <w:rStyle w:val="BodytextBOLD"/>
                <w:b/>
              </w:rPr>
            </w:pPr>
            <w:r w:rsidRPr="00633CFD">
              <w:rPr>
                <w:rStyle w:val="BodytextBOLD"/>
                <w:b/>
              </w:rPr>
              <w:t>2024–25</w:t>
            </w:r>
          </w:p>
        </w:tc>
      </w:tr>
      <w:tr w:rsidR="00633CFD" w:rsidRPr="00A8030A" w14:paraId="630F1692" w14:textId="77777777" w:rsidTr="001D4A50">
        <w:trPr>
          <w:cnfStyle w:val="000000010000" w:firstRow="0" w:lastRow="0" w:firstColumn="0" w:lastColumn="0" w:oddVBand="0" w:evenVBand="0" w:oddHBand="0" w:evenHBand="1" w:firstRowFirstColumn="0" w:firstRowLastColumn="0" w:lastRowFirstColumn="0" w:lastRowLastColumn="0"/>
          <w:trHeight w:val="398"/>
        </w:trPr>
        <w:tc>
          <w:tcPr>
            <w:tcW w:w="2496" w:type="pct"/>
            <w:shd w:val="clear" w:color="auto" w:fill="EDEDED"/>
          </w:tcPr>
          <w:p w14:paraId="523470EC" w14:textId="1003D9F2" w:rsidR="00633CFD" w:rsidRPr="00556614" w:rsidRDefault="00AC30AD" w:rsidP="00633CFD">
            <w:pPr>
              <w:pStyle w:val="TABLEBodytext"/>
              <w:rPr>
                <w:rStyle w:val="BodytextBOLD"/>
                <w:b w:val="0"/>
              </w:rPr>
            </w:pPr>
            <w:r w:rsidRPr="00AC30AD">
              <w:rPr>
                <w:rFonts w:cs="Arial"/>
                <w:sz w:val="32"/>
                <w:szCs w:val="32"/>
              </w:rPr>
              <w:t>♦</w:t>
            </w:r>
            <w:r w:rsidR="00633CFD">
              <w:t xml:space="preserve"> </w:t>
            </w:r>
            <w:r w:rsidR="00633CFD" w:rsidRPr="00284BFC">
              <w:t>75 per cent or below of people of Age Pension age are supported by the Age Pension or other income support.</w:t>
            </w:r>
          </w:p>
        </w:tc>
        <w:tc>
          <w:tcPr>
            <w:tcW w:w="625" w:type="pct"/>
            <w:shd w:val="clear" w:color="auto" w:fill="EDEDED"/>
          </w:tcPr>
          <w:p w14:paraId="40DCF73C" w14:textId="4EEA4042" w:rsidR="00633CFD" w:rsidRPr="00556614" w:rsidRDefault="00633CFD" w:rsidP="00633CFD">
            <w:pPr>
              <w:pStyle w:val="TABLEBodytext"/>
              <w:rPr>
                <w:rStyle w:val="BodytextBOLD"/>
                <w:b w:val="0"/>
              </w:rPr>
            </w:pPr>
            <w:r w:rsidRPr="002D5310">
              <w:t>≤</w:t>
            </w:r>
            <w:r>
              <w:t xml:space="preserve"> 75 %</w:t>
            </w:r>
          </w:p>
        </w:tc>
        <w:tc>
          <w:tcPr>
            <w:tcW w:w="625" w:type="pct"/>
            <w:shd w:val="clear" w:color="auto" w:fill="EDEDED"/>
          </w:tcPr>
          <w:p w14:paraId="7805890B" w14:textId="0BB00982" w:rsidR="00633CFD" w:rsidRPr="00556614" w:rsidRDefault="00633CFD" w:rsidP="00633CFD">
            <w:pPr>
              <w:pStyle w:val="TABLEBodytext"/>
              <w:rPr>
                <w:rStyle w:val="BodytextBOLD"/>
                <w:b w:val="0"/>
              </w:rPr>
            </w:pPr>
            <w:r w:rsidRPr="002D5310">
              <w:t>≤</w:t>
            </w:r>
            <w:r>
              <w:t xml:space="preserve"> 75 %</w:t>
            </w:r>
          </w:p>
        </w:tc>
        <w:tc>
          <w:tcPr>
            <w:tcW w:w="625" w:type="pct"/>
            <w:shd w:val="clear" w:color="auto" w:fill="EDEDED"/>
          </w:tcPr>
          <w:p w14:paraId="07675972" w14:textId="7B69786B" w:rsidR="00633CFD" w:rsidRPr="00556614" w:rsidRDefault="00633CFD" w:rsidP="00633CFD">
            <w:pPr>
              <w:pStyle w:val="TABLEBodytext"/>
              <w:rPr>
                <w:rStyle w:val="BodytextBOLD"/>
                <w:b w:val="0"/>
              </w:rPr>
            </w:pPr>
            <w:r w:rsidRPr="002D5310">
              <w:t>≤</w:t>
            </w:r>
            <w:r>
              <w:t xml:space="preserve"> 75 %</w:t>
            </w:r>
          </w:p>
        </w:tc>
        <w:tc>
          <w:tcPr>
            <w:tcW w:w="629" w:type="pct"/>
            <w:shd w:val="clear" w:color="auto" w:fill="EDEDED"/>
          </w:tcPr>
          <w:p w14:paraId="22DF1400" w14:textId="183DA9EB" w:rsidR="00633CFD" w:rsidRPr="00556614" w:rsidRDefault="00633CFD" w:rsidP="00633CFD">
            <w:pPr>
              <w:pStyle w:val="TABLEBodytext"/>
              <w:rPr>
                <w:rStyle w:val="BodytextBOLD"/>
                <w:b w:val="0"/>
              </w:rPr>
            </w:pPr>
            <w:r w:rsidRPr="002D5310">
              <w:t>≤</w:t>
            </w:r>
            <w:r>
              <w:t xml:space="preserve"> 75 %</w:t>
            </w:r>
          </w:p>
        </w:tc>
      </w:tr>
      <w:tr w:rsidR="002629C6" w:rsidRPr="00A8030A" w14:paraId="56E9699F" w14:textId="77777777" w:rsidTr="001A7372">
        <w:trPr>
          <w:trHeight w:val="80"/>
        </w:trPr>
        <w:tc>
          <w:tcPr>
            <w:tcW w:w="5000" w:type="pct"/>
            <w:gridSpan w:val="5"/>
            <w:shd w:val="clear" w:color="auto" w:fill="EDEDED"/>
          </w:tcPr>
          <w:p w14:paraId="7D4B3591" w14:textId="77777777" w:rsidR="002629C6" w:rsidRDefault="002629C6" w:rsidP="00556614">
            <w:pPr>
              <w:pStyle w:val="TABLEH2"/>
              <w:rPr>
                <w:rStyle w:val="BodytextBOLD"/>
                <w:b/>
              </w:rPr>
            </w:pPr>
            <w:r w:rsidRPr="00556614">
              <w:rPr>
                <w:rStyle w:val="BodytextBOLD"/>
                <w:b/>
              </w:rPr>
              <w:t>Rationale</w:t>
            </w:r>
          </w:p>
          <w:p w14:paraId="7C1C8AB7" w14:textId="77777777" w:rsidR="00556614" w:rsidRDefault="00556614" w:rsidP="00556614">
            <w:pPr>
              <w:pStyle w:val="TABLEBodytext"/>
              <w:rPr>
                <w:bCs/>
                <w:szCs w:val="18"/>
              </w:rPr>
            </w:pPr>
            <w:r w:rsidRPr="00DD3CE1">
              <w:rPr>
                <w:bCs/>
                <w:szCs w:val="18"/>
              </w:rPr>
              <w:t xml:space="preserve">Measuring the </w:t>
            </w:r>
            <w:r w:rsidRPr="00740B1D">
              <w:rPr>
                <w:rStyle w:val="TABLEBodyitalic"/>
              </w:rPr>
              <w:t>extent to which people over the Age Pension qualification age are supported in their retirement through the Age Pension, or other income support</w:t>
            </w:r>
            <w:r w:rsidRPr="00DD3CE1">
              <w:rPr>
                <w:bCs/>
                <w:szCs w:val="18"/>
              </w:rPr>
              <w:t xml:space="preserve"> aims to demonstrate that senior Australians with low to moderate means are assisted financially. This measure demonstrates the </w:t>
            </w:r>
            <w:r w:rsidRPr="00D84D85">
              <w:rPr>
                <w:rStyle w:val="BodytextBOLD"/>
              </w:rPr>
              <w:t>effectiveness</w:t>
            </w:r>
            <w:r w:rsidRPr="00DD3CE1">
              <w:rPr>
                <w:bCs/>
                <w:szCs w:val="18"/>
              </w:rPr>
              <w:t xml:space="preserve"> of the Age Pension in achieving the objective of the key activity: </w:t>
            </w:r>
            <w:r w:rsidRPr="00740B1D">
              <w:rPr>
                <w:rStyle w:val="TABLEBodyitalic"/>
              </w:rPr>
              <w:t>Senior Australians are assisted financially in a manner that encourages them to productively manage resources and life transitions</w:t>
            </w:r>
            <w:r w:rsidRPr="00DD3CE1">
              <w:rPr>
                <w:bCs/>
                <w:szCs w:val="18"/>
              </w:rPr>
              <w:t>.</w:t>
            </w:r>
          </w:p>
          <w:p w14:paraId="66B42D21" w14:textId="77777777" w:rsidR="00556614" w:rsidRPr="00DD3CE1" w:rsidRDefault="00556614" w:rsidP="00556614">
            <w:pPr>
              <w:pStyle w:val="TABLEBodytext"/>
            </w:pPr>
            <w:r w:rsidRPr="00DD3CE1">
              <w:t xml:space="preserve">Targeting 75 per cent or below of people of Age Pension age that are supported by the Age Pension or other income support, demonstrates the </w:t>
            </w:r>
            <w:r w:rsidRPr="00D84D85">
              <w:rPr>
                <w:rStyle w:val="BodytextBOLD"/>
              </w:rPr>
              <w:t>effectiveness</w:t>
            </w:r>
            <w:r w:rsidRPr="00DD3CE1">
              <w:t xml:space="preserve"> of the key activity by showing:</w:t>
            </w:r>
          </w:p>
          <w:p w14:paraId="29343A8F" w14:textId="77777777" w:rsidR="00556614" w:rsidRPr="00DD3CE1" w:rsidRDefault="00556614" w:rsidP="00556614">
            <w:pPr>
              <w:pStyle w:val="TABLEBullets"/>
            </w:pPr>
            <w:r w:rsidRPr="00DD3CE1">
              <w:t>Funding is targeted to senior Australians with low to moderate means to maintain their financial wellbeing, in a manner that encourages s</w:t>
            </w:r>
            <w:r>
              <w:t>elf-reliance during retirement</w:t>
            </w:r>
          </w:p>
          <w:p w14:paraId="307D6DC8" w14:textId="53B7452F" w:rsidR="00556614" w:rsidRPr="00D84D85" w:rsidRDefault="00556614" w:rsidP="00556614">
            <w:pPr>
              <w:pStyle w:val="TABLEBullets"/>
              <w:rPr>
                <w:rStyle w:val="BodytextBOLD"/>
              </w:rPr>
            </w:pPr>
            <w:r w:rsidRPr="00DD3CE1">
              <w:t>The remaining proportion of senior Australians not receiving a payment can fully support themselves due to the level of their income and assets, consistent with the objective of self-reliance.</w:t>
            </w:r>
          </w:p>
        </w:tc>
      </w:tr>
      <w:tr w:rsidR="002629C6" w:rsidRPr="00A8030A" w14:paraId="56E8601C" w14:textId="77777777" w:rsidTr="001A7372">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5260C52F" w14:textId="77777777" w:rsidR="002629C6" w:rsidRDefault="002629C6" w:rsidP="00556614">
            <w:pPr>
              <w:pStyle w:val="TABLEH2"/>
              <w:rPr>
                <w:rStyle w:val="BodytextBOLD"/>
                <w:b/>
              </w:rPr>
            </w:pPr>
            <w:r w:rsidRPr="00556614">
              <w:rPr>
                <w:rStyle w:val="BodytextBOLD"/>
                <w:b/>
              </w:rPr>
              <w:t>Methodology</w:t>
            </w:r>
          </w:p>
          <w:p w14:paraId="097B33B0" w14:textId="77777777" w:rsidR="00556614" w:rsidRPr="00284BFC" w:rsidRDefault="00556614" w:rsidP="00556614">
            <w:pPr>
              <w:pStyle w:val="TABLEBodytext"/>
              <w:rPr>
                <w:bCs/>
                <w:szCs w:val="18"/>
              </w:rPr>
            </w:pPr>
            <w:r w:rsidRPr="00284BFC">
              <w:rPr>
                <w:bCs/>
                <w:szCs w:val="18"/>
              </w:rPr>
              <w:t xml:space="preserve">The </w:t>
            </w:r>
            <w:r w:rsidRPr="00740B1D">
              <w:rPr>
                <w:rStyle w:val="TABLEBodyitalic"/>
              </w:rPr>
              <w:t>number of people supported by the Age Pension or other income support</w:t>
            </w:r>
            <w:r w:rsidRPr="00284BFC">
              <w:rPr>
                <w:bCs/>
                <w:szCs w:val="18"/>
              </w:rPr>
              <w:t xml:space="preserve"> is calculated using the number of:</w:t>
            </w:r>
          </w:p>
          <w:p w14:paraId="567AA07B" w14:textId="51675BBA" w:rsidR="00556614" w:rsidRPr="001D4A50" w:rsidRDefault="00556614" w:rsidP="00556614">
            <w:pPr>
              <w:pStyle w:val="TABLEBullets"/>
            </w:pPr>
            <w:r w:rsidRPr="001D4A50">
              <w:t xml:space="preserve">Age </w:t>
            </w:r>
            <w:r w:rsidR="004215F3" w:rsidRPr="001D4A50">
              <w:t>P</w:t>
            </w:r>
            <w:r w:rsidRPr="001D4A50">
              <w:t xml:space="preserve">ension recipients </w:t>
            </w:r>
          </w:p>
          <w:p w14:paraId="396B7BB4" w14:textId="77777777" w:rsidR="00556614" w:rsidRPr="00DD3CE1" w:rsidRDefault="00556614" w:rsidP="00556614">
            <w:pPr>
              <w:pStyle w:val="TABLEBullets"/>
            </w:pPr>
            <w:r w:rsidRPr="00DD3CE1">
              <w:t>DVA Service Pension and Income Support Supplement recipients over pension age</w:t>
            </w:r>
          </w:p>
          <w:p w14:paraId="6B758D3E" w14:textId="77777777" w:rsidR="00556614" w:rsidRPr="00DD3CE1" w:rsidRDefault="00556614" w:rsidP="00556614">
            <w:pPr>
              <w:pStyle w:val="TABLEBullets"/>
            </w:pPr>
            <w:r>
              <w:t>O</w:t>
            </w:r>
            <w:r w:rsidRPr="00DD3CE1">
              <w:t>ther Income Support recipients over pension age.</w:t>
            </w:r>
          </w:p>
          <w:p w14:paraId="17B87019" w14:textId="77777777" w:rsidR="00556614" w:rsidRDefault="00556614" w:rsidP="00556614">
            <w:pPr>
              <w:pStyle w:val="TABLEBodytext"/>
            </w:pPr>
            <w:r w:rsidRPr="00284BFC">
              <w:t xml:space="preserve">The </w:t>
            </w:r>
            <w:r w:rsidRPr="00740B1D">
              <w:rPr>
                <w:rStyle w:val="TABLEBodyitalic"/>
              </w:rPr>
              <w:t xml:space="preserve">number of people over pension age </w:t>
            </w:r>
            <w:r w:rsidRPr="00284BFC">
              <w:t>uses the Australian Bureau of Statistics population projection.</w:t>
            </w:r>
          </w:p>
          <w:p w14:paraId="19B12A34" w14:textId="77777777" w:rsidR="00556614" w:rsidRPr="00740B1D" w:rsidRDefault="00556614" w:rsidP="00556614">
            <w:pPr>
              <w:pStyle w:val="TABLEBodytext"/>
              <w:rPr>
                <w:rStyle w:val="TABLEBodyitalic"/>
              </w:rPr>
            </w:pPr>
            <w:r>
              <w:rPr>
                <w:szCs w:val="18"/>
              </w:rPr>
              <w:t>The percentage is calculated as t</w:t>
            </w:r>
            <w:r w:rsidRPr="00C73294">
              <w:rPr>
                <w:szCs w:val="18"/>
              </w:rPr>
              <w:t xml:space="preserve">he </w:t>
            </w:r>
            <w:r w:rsidRPr="00740B1D">
              <w:rPr>
                <w:rStyle w:val="TABLEBodyitalic"/>
              </w:rPr>
              <w:t>number of people supported by the Age Pension or other income support</w:t>
            </w:r>
            <w:r>
              <w:rPr>
                <w:szCs w:val="18"/>
              </w:rPr>
              <w:t xml:space="preserve"> as a proportion of </w:t>
            </w:r>
            <w:r w:rsidRPr="00740B1D">
              <w:rPr>
                <w:rStyle w:val="TABLEBodyitalic"/>
              </w:rPr>
              <w:t>the number of people over pension age.</w:t>
            </w:r>
          </w:p>
          <w:p w14:paraId="3CACCC6E" w14:textId="77777777" w:rsidR="00556614" w:rsidRPr="00284BFC" w:rsidRDefault="00556614" w:rsidP="00556614">
            <w:pPr>
              <w:pStyle w:val="TABLEBodytext"/>
            </w:pPr>
            <w:r w:rsidRPr="00284BFC">
              <w:t xml:space="preserve">The </w:t>
            </w:r>
            <w:r w:rsidRPr="00D84D85">
              <w:rPr>
                <w:rStyle w:val="BodytextBOLD"/>
              </w:rPr>
              <w:t>data sources</w:t>
            </w:r>
            <w:r w:rsidRPr="00284BFC">
              <w:t xml:space="preserve"> used for this calculation are:</w:t>
            </w:r>
          </w:p>
          <w:p w14:paraId="4C2B7300" w14:textId="77777777" w:rsidR="00556614" w:rsidRPr="00284BFC" w:rsidRDefault="00556614" w:rsidP="00556614">
            <w:pPr>
              <w:pStyle w:val="TABLEBullets"/>
            </w:pPr>
            <w:r w:rsidRPr="00284BFC">
              <w:t>Service</w:t>
            </w:r>
            <w:r>
              <w:t>s Australia administrative data</w:t>
            </w:r>
          </w:p>
          <w:p w14:paraId="39E79513" w14:textId="77777777" w:rsidR="00556614" w:rsidRPr="00284BFC" w:rsidRDefault="00556614" w:rsidP="00556614">
            <w:pPr>
              <w:pStyle w:val="TABLEBullets"/>
            </w:pPr>
            <w:r>
              <w:t>DVA administrative data</w:t>
            </w:r>
          </w:p>
          <w:p w14:paraId="453D2CB1" w14:textId="044EDE16" w:rsidR="00556614" w:rsidRPr="00D84D85" w:rsidRDefault="00556614" w:rsidP="00556614">
            <w:pPr>
              <w:pStyle w:val="TABLEBodytext"/>
              <w:rPr>
                <w:rStyle w:val="BodytextBOLD"/>
              </w:rPr>
            </w:pPr>
            <w:r w:rsidRPr="00DD3CE1">
              <w:t>Australian Bureau of Statistics data – National State and Territory Population Statistics</w:t>
            </w:r>
            <w:r>
              <w:t>.</w:t>
            </w:r>
          </w:p>
        </w:tc>
      </w:tr>
      <w:tr w:rsidR="002629C6" w:rsidRPr="001D7838" w14:paraId="3F9B276A" w14:textId="77777777" w:rsidTr="001A7372">
        <w:trPr>
          <w:trHeight w:val="232"/>
        </w:trPr>
        <w:tc>
          <w:tcPr>
            <w:tcW w:w="5000" w:type="pct"/>
            <w:gridSpan w:val="5"/>
            <w:shd w:val="clear" w:color="auto" w:fill="EDEDED"/>
          </w:tcPr>
          <w:p w14:paraId="0BE52AED" w14:textId="77777777" w:rsidR="002629C6" w:rsidRDefault="00F050D0" w:rsidP="00556614">
            <w:pPr>
              <w:pStyle w:val="TABLEH2"/>
              <w:rPr>
                <w:rStyle w:val="BodytextBOLD"/>
                <w:b/>
              </w:rPr>
            </w:pPr>
            <w:r w:rsidRPr="00556614">
              <w:rPr>
                <w:rStyle w:val="BodytextBOLD"/>
                <w:b/>
              </w:rPr>
              <w:t>Program Outputs</w:t>
            </w:r>
          </w:p>
          <w:p w14:paraId="540E539F" w14:textId="77777777" w:rsidR="00556614" w:rsidRPr="00621957" w:rsidRDefault="00556614" w:rsidP="00556614">
            <w:pPr>
              <w:pStyle w:val="TABLEBullets"/>
            </w:pPr>
            <w:r w:rsidRPr="00621957">
              <w:t>Administered outlays</w:t>
            </w:r>
          </w:p>
          <w:p w14:paraId="44AAE0F7" w14:textId="77777777" w:rsidR="00556614" w:rsidRPr="00621957" w:rsidRDefault="00556614" w:rsidP="00556614">
            <w:pPr>
              <w:pStyle w:val="TABLEBullets"/>
            </w:pPr>
            <w:r w:rsidRPr="00621957">
              <w:t>Number of recipients</w:t>
            </w:r>
          </w:p>
          <w:p w14:paraId="6E57F692" w14:textId="6A853447" w:rsidR="00556614" w:rsidRPr="00556614" w:rsidRDefault="00556614" w:rsidP="00556614">
            <w:pPr>
              <w:pStyle w:val="TABLEBullets"/>
              <w:rPr>
                <w:rStyle w:val="BodytextBOLD"/>
                <w:b w:val="0"/>
                <w:color w:val="auto"/>
              </w:rPr>
            </w:pPr>
            <w:r>
              <w:t>Payment accuracy</w:t>
            </w:r>
          </w:p>
        </w:tc>
      </w:tr>
    </w:tbl>
    <w:p w14:paraId="2D342717" w14:textId="77777777" w:rsidR="002629C6" w:rsidRDefault="002629C6">
      <w:pPr>
        <w:rPr>
          <w:rFonts w:cstheme="minorHAnsi"/>
          <w:szCs w:val="18"/>
        </w:rPr>
      </w:pPr>
      <w:r>
        <w:rPr>
          <w:rFonts w:cstheme="minorHAnsi"/>
          <w:szCs w:val="18"/>
        </w:rPr>
        <w:br w:type="page"/>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809"/>
        <w:gridCol w:w="1205"/>
        <w:gridCol w:w="1205"/>
        <w:gridCol w:w="1205"/>
        <w:gridCol w:w="1214"/>
      </w:tblGrid>
      <w:tr w:rsidR="002629C6" w:rsidRPr="001A022F" w14:paraId="6BF7EC90" w14:textId="77777777" w:rsidTr="007F50B8">
        <w:trPr>
          <w:cnfStyle w:val="100000000000" w:firstRow="1" w:lastRow="0" w:firstColumn="0" w:lastColumn="0" w:oddVBand="0" w:evenVBand="0" w:oddHBand="0" w:evenHBand="0" w:firstRowFirstColumn="0" w:firstRowLastColumn="0" w:lastRowFirstColumn="0" w:lastRowLastColumn="0"/>
          <w:tblHeader/>
        </w:trPr>
        <w:tc>
          <w:tcPr>
            <w:tcW w:w="5000" w:type="pct"/>
            <w:gridSpan w:val="5"/>
            <w:shd w:val="clear" w:color="auto" w:fill="00B0B9"/>
          </w:tcPr>
          <w:p w14:paraId="48A2B8E3" w14:textId="665383D3" w:rsidR="002629C6" w:rsidRDefault="002629C6" w:rsidP="00E468A4">
            <w:pPr>
              <w:pStyle w:val="TableH1"/>
              <w:rPr>
                <w:rStyle w:val="BodytextBOLD"/>
                <w:color w:val="FFFFFF" w:themeColor="background1"/>
              </w:rPr>
            </w:pPr>
            <w:r w:rsidRPr="00E468A4">
              <w:rPr>
                <w:rStyle w:val="BodytextBOLD"/>
                <w:color w:val="FFFFFF" w:themeColor="background1"/>
              </w:rPr>
              <w:t>Program 1.3 — Financial Support for People with Disability</w:t>
            </w:r>
          </w:p>
          <w:p w14:paraId="724213A1" w14:textId="72575CBD" w:rsidR="007F50B8" w:rsidRPr="007F50B8" w:rsidRDefault="00996444" w:rsidP="00996444">
            <w:pPr>
              <w:pStyle w:val="TABLEBodytext"/>
              <w:rPr>
                <w:rFonts w:cstheme="minorHAnsi"/>
                <w:b w:val="0"/>
              </w:rPr>
            </w:pPr>
            <w:r w:rsidRPr="00996444">
              <w:rPr>
                <w:b w:val="0"/>
              </w:rPr>
              <w:t>To financially assist eligible people with</w:t>
            </w:r>
            <w:r>
              <w:rPr>
                <w:b w:val="0"/>
              </w:rPr>
              <w:t xml:space="preserve"> </w:t>
            </w:r>
            <w:r w:rsidRPr="00996444">
              <w:rPr>
                <w:b w:val="0"/>
              </w:rPr>
              <w:t>disability</w:t>
            </w:r>
            <w:r w:rsidR="007F50B8" w:rsidRPr="007F50B8">
              <w:rPr>
                <w:b w:val="0"/>
              </w:rPr>
              <w:t>.</w:t>
            </w:r>
          </w:p>
        </w:tc>
      </w:tr>
      <w:tr w:rsidR="002629C6" w:rsidRPr="00137F3F" w14:paraId="09D56D02" w14:textId="77777777" w:rsidTr="001A7372">
        <w:trPr>
          <w:trHeight w:val="398"/>
        </w:trPr>
        <w:tc>
          <w:tcPr>
            <w:tcW w:w="5000" w:type="pct"/>
            <w:gridSpan w:val="5"/>
            <w:shd w:val="clear" w:color="auto" w:fill="DFF1F1"/>
          </w:tcPr>
          <w:p w14:paraId="11336FBD" w14:textId="7D787010" w:rsidR="00103F33" w:rsidRDefault="00103F33" w:rsidP="00103F33">
            <w:pPr>
              <w:pStyle w:val="TABLEH2"/>
            </w:pPr>
            <w:r w:rsidRPr="00E468A4">
              <w:rPr>
                <w:rStyle w:val="BodytextBOLD"/>
                <w:b/>
              </w:rPr>
              <w:t>Key Activity — Disability Support Pension (DSP)</w:t>
            </w:r>
          </w:p>
          <w:p w14:paraId="4C419B4F" w14:textId="3D8422AF" w:rsidR="002629C6" w:rsidRPr="00E468A4" w:rsidRDefault="002629C6" w:rsidP="00E468A4">
            <w:pPr>
              <w:pStyle w:val="TABLEBodytext"/>
            </w:pPr>
            <w:r w:rsidRPr="00792536">
              <w:t xml:space="preserve">The Disability Support Pension is a key activity of the </w:t>
            </w:r>
            <w:r w:rsidR="009C3129">
              <w:t>Financial</w:t>
            </w:r>
            <w:r w:rsidR="009C3129" w:rsidRPr="00792536">
              <w:t xml:space="preserve"> </w:t>
            </w:r>
            <w:r w:rsidRPr="00792536">
              <w:t>Support for People With Disability</w:t>
            </w:r>
            <w:r w:rsidR="00A12EAC">
              <w:t xml:space="preserve"> </w:t>
            </w:r>
            <w:r w:rsidR="00DB6CF4">
              <w:t>p</w:t>
            </w:r>
            <w:r w:rsidR="00CF1D64">
              <w:t xml:space="preserve">rogram </w:t>
            </w:r>
            <w:r w:rsidR="00A12EAC">
              <w:t xml:space="preserve">and </w:t>
            </w:r>
            <w:r w:rsidRPr="00792536">
              <w:t xml:space="preserve">aims to </w:t>
            </w:r>
            <w:r w:rsidRPr="00E468A4">
              <w:t xml:space="preserve">make payments to eligible </w:t>
            </w:r>
            <w:r w:rsidRPr="00E468A4">
              <w:rPr>
                <w:rStyle w:val="BodytextBOLD"/>
                <w:b w:val="0"/>
                <w:color w:val="auto"/>
              </w:rPr>
              <w:t>people with disability who cannot fully support themselves</w:t>
            </w:r>
            <w:r w:rsidRPr="00E468A4">
              <w:t>.</w:t>
            </w:r>
          </w:p>
          <w:p w14:paraId="0BEFFAE5" w14:textId="4CF3E615" w:rsidR="002629C6" w:rsidRPr="00E468A4" w:rsidRDefault="002629C6" w:rsidP="00E468A4">
            <w:pPr>
              <w:pStyle w:val="TABLEBodytext"/>
            </w:pPr>
            <w:r w:rsidRPr="00E468A4">
              <w:t>The Disability Support Pension is an income support payment paid fortnightly, for people who are unable to work due to permanent physical, intellectual, or psychiatric impairment. People with a profound or severe disability are defined as those people needing help or assistance in one or more of the three core activity areas of self-care, mobility, and communication because of disability, long-term health condition (lasting six months or more) or old age.</w:t>
            </w:r>
          </w:p>
          <w:p w14:paraId="1078EAD3" w14:textId="77777777" w:rsidR="002629C6" w:rsidRPr="00792536" w:rsidRDefault="002629C6" w:rsidP="00E468A4">
            <w:pPr>
              <w:pStyle w:val="TABLEBodytext"/>
              <w:rPr>
                <w:rFonts w:cstheme="minorHAnsi"/>
                <w:szCs w:val="18"/>
              </w:rPr>
            </w:pPr>
            <w:r w:rsidRPr="00E468A4">
              <w:rPr>
                <w:rStyle w:val="BodytextBOLD"/>
                <w:b w:val="0"/>
                <w:color w:val="auto"/>
              </w:rPr>
              <w:t>The department</w:t>
            </w:r>
            <w:r w:rsidRPr="00E468A4">
              <w:t xml:space="preserve"> is responsible for designing and implementing the Disability Support Pension, including setting policy, guidelines, eligibility criteria, and legislation. </w:t>
            </w:r>
            <w:r w:rsidRPr="00E468A4">
              <w:rPr>
                <w:rStyle w:val="BodytextBOLD"/>
                <w:b w:val="0"/>
                <w:color w:val="auto"/>
              </w:rPr>
              <w:t>Services Australia</w:t>
            </w:r>
            <w:r w:rsidRPr="00E468A4">
              <w:t xml:space="preserve"> is the primary portfolio agency responsible for administering the Disability Support Pension on the department’s behalf, including managing applications</w:t>
            </w:r>
            <w:r w:rsidRPr="00792536">
              <w:rPr>
                <w:rFonts w:cstheme="minorHAnsi"/>
                <w:szCs w:val="18"/>
              </w:rPr>
              <w:t xml:space="preserve"> and making payments.</w:t>
            </w:r>
          </w:p>
        </w:tc>
      </w:tr>
      <w:tr w:rsidR="00A12EAC" w:rsidRPr="00137F3F" w14:paraId="7A604B7B" w14:textId="77777777" w:rsidTr="001A7372">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3F6B61F6" w14:textId="77777777" w:rsidR="00A12EAC" w:rsidRDefault="00A12EAC" w:rsidP="00103F33">
            <w:pPr>
              <w:pStyle w:val="TABLEH2"/>
              <w:rPr>
                <w:rStyle w:val="BodytextBOLD"/>
                <w:b/>
              </w:rPr>
            </w:pPr>
            <w:r w:rsidRPr="00E468A4">
              <w:rPr>
                <w:rStyle w:val="BodytextBOLD"/>
                <w:b/>
              </w:rPr>
              <w:t xml:space="preserve">Performance </w:t>
            </w:r>
            <w:r w:rsidRPr="00103F33">
              <w:rPr>
                <w:rStyle w:val="BodytextBOLD"/>
                <w:b/>
              </w:rPr>
              <w:t>Measure</w:t>
            </w:r>
          </w:p>
          <w:p w14:paraId="5BC39CB9" w14:textId="3B9D14C1" w:rsidR="00E468A4" w:rsidRPr="00E468A4" w:rsidRDefault="00E468A4" w:rsidP="00103F33">
            <w:pPr>
              <w:pStyle w:val="TABLEBodytext"/>
            </w:pPr>
            <w:r w:rsidRPr="00792536">
              <w:t xml:space="preserve">Extent to which people of </w:t>
            </w:r>
            <w:r w:rsidRPr="00103F33">
              <w:t>working</w:t>
            </w:r>
            <w:r w:rsidRPr="00792536">
              <w:t xml:space="preserve"> age with a profound or severe disability are paid Disability Support Pension</w:t>
            </w:r>
            <w:r>
              <w:t>.</w:t>
            </w:r>
          </w:p>
        </w:tc>
      </w:tr>
      <w:tr w:rsidR="00D723E4" w:rsidRPr="00137F3F" w14:paraId="2F4CB6C7" w14:textId="77777777" w:rsidTr="001A7372">
        <w:trPr>
          <w:trHeight w:val="398"/>
        </w:trPr>
        <w:tc>
          <w:tcPr>
            <w:tcW w:w="2495" w:type="pct"/>
            <w:shd w:val="clear" w:color="auto" w:fill="EDEDED"/>
          </w:tcPr>
          <w:p w14:paraId="39BB2845" w14:textId="3670DD85" w:rsidR="00D723E4" w:rsidRPr="00D723E4" w:rsidRDefault="00D723E4" w:rsidP="00D723E4">
            <w:pPr>
              <w:pStyle w:val="TABLEH2"/>
              <w:rPr>
                <w:rStyle w:val="BodytextBOLD"/>
                <w:b/>
              </w:rPr>
            </w:pPr>
            <w:r w:rsidRPr="00D723E4">
              <w:rPr>
                <w:rStyle w:val="BodytextBOLD"/>
                <w:b/>
              </w:rPr>
              <w:t>Target</w:t>
            </w:r>
          </w:p>
        </w:tc>
        <w:tc>
          <w:tcPr>
            <w:tcW w:w="625" w:type="pct"/>
            <w:shd w:val="clear" w:color="auto" w:fill="EDEDED"/>
          </w:tcPr>
          <w:p w14:paraId="5CBCBBD0" w14:textId="22EEFC2D" w:rsidR="00D723E4" w:rsidRPr="00D723E4" w:rsidRDefault="00D723E4" w:rsidP="00D723E4">
            <w:pPr>
              <w:pStyle w:val="TABLEH2"/>
              <w:rPr>
                <w:rStyle w:val="BodytextBOLD"/>
                <w:b/>
              </w:rPr>
            </w:pPr>
            <w:r w:rsidRPr="00D723E4">
              <w:rPr>
                <w:rStyle w:val="BodytextBOLD"/>
                <w:b/>
              </w:rPr>
              <w:t>2021–22</w:t>
            </w:r>
          </w:p>
        </w:tc>
        <w:tc>
          <w:tcPr>
            <w:tcW w:w="625" w:type="pct"/>
            <w:shd w:val="clear" w:color="auto" w:fill="EDEDED"/>
          </w:tcPr>
          <w:p w14:paraId="4F7DFD51" w14:textId="454D216A" w:rsidR="00D723E4" w:rsidRPr="00D723E4" w:rsidRDefault="00D723E4" w:rsidP="00D723E4">
            <w:pPr>
              <w:pStyle w:val="TABLEH2"/>
              <w:rPr>
                <w:rStyle w:val="BodytextBOLD"/>
                <w:b/>
              </w:rPr>
            </w:pPr>
            <w:r w:rsidRPr="00D723E4">
              <w:rPr>
                <w:rStyle w:val="BodytextBOLD"/>
                <w:b/>
              </w:rPr>
              <w:t>2022–23</w:t>
            </w:r>
          </w:p>
        </w:tc>
        <w:tc>
          <w:tcPr>
            <w:tcW w:w="625" w:type="pct"/>
            <w:shd w:val="clear" w:color="auto" w:fill="EDEDED"/>
          </w:tcPr>
          <w:p w14:paraId="2F6BF5B4" w14:textId="3B07BBE5" w:rsidR="00D723E4" w:rsidRPr="00D723E4" w:rsidRDefault="00D723E4" w:rsidP="00D723E4">
            <w:pPr>
              <w:pStyle w:val="TABLEH2"/>
              <w:rPr>
                <w:rStyle w:val="BodytextBOLD"/>
                <w:b/>
              </w:rPr>
            </w:pPr>
            <w:r w:rsidRPr="00D723E4">
              <w:rPr>
                <w:rStyle w:val="BodytextBOLD"/>
                <w:b/>
              </w:rPr>
              <w:t>2023–24</w:t>
            </w:r>
          </w:p>
        </w:tc>
        <w:tc>
          <w:tcPr>
            <w:tcW w:w="630" w:type="pct"/>
            <w:shd w:val="clear" w:color="auto" w:fill="EDEDED"/>
          </w:tcPr>
          <w:p w14:paraId="4F2A92C0" w14:textId="32C0189C" w:rsidR="00D723E4" w:rsidRPr="00D723E4" w:rsidRDefault="00D723E4" w:rsidP="00D723E4">
            <w:pPr>
              <w:pStyle w:val="TABLEH2"/>
              <w:rPr>
                <w:rStyle w:val="BodytextBOLD"/>
                <w:b/>
              </w:rPr>
            </w:pPr>
            <w:r w:rsidRPr="00D723E4">
              <w:rPr>
                <w:rStyle w:val="BodytextBOLD"/>
                <w:b/>
              </w:rPr>
              <w:t>2024–25</w:t>
            </w:r>
          </w:p>
        </w:tc>
      </w:tr>
      <w:tr w:rsidR="00D723E4" w:rsidRPr="00137F3F" w14:paraId="756A6038" w14:textId="77777777" w:rsidTr="001A7372">
        <w:trPr>
          <w:cnfStyle w:val="000000010000" w:firstRow="0" w:lastRow="0" w:firstColumn="0" w:lastColumn="0" w:oddVBand="0" w:evenVBand="0" w:oddHBand="0" w:evenHBand="1" w:firstRowFirstColumn="0" w:firstRowLastColumn="0" w:lastRowFirstColumn="0" w:lastRowLastColumn="0"/>
          <w:trHeight w:val="398"/>
        </w:trPr>
        <w:tc>
          <w:tcPr>
            <w:tcW w:w="2495" w:type="pct"/>
            <w:shd w:val="clear" w:color="auto" w:fill="EDEDED"/>
          </w:tcPr>
          <w:p w14:paraId="0F95C085" w14:textId="646734FF" w:rsidR="00D723E4" w:rsidRPr="00D723E4" w:rsidRDefault="00AC30AD" w:rsidP="00D723E4">
            <w:pPr>
              <w:pStyle w:val="TABLEBodytext"/>
              <w:rPr>
                <w:rStyle w:val="BodytextBOLD"/>
                <w:b w:val="0"/>
              </w:rPr>
            </w:pPr>
            <w:r w:rsidRPr="00AC30AD">
              <w:rPr>
                <w:rFonts w:cs="Arial"/>
                <w:sz w:val="32"/>
                <w:szCs w:val="32"/>
              </w:rPr>
              <w:t>♦</w:t>
            </w:r>
            <w:r w:rsidR="00D723E4">
              <w:t xml:space="preserve"> </w:t>
            </w:r>
            <w:r w:rsidR="00D723E4" w:rsidRPr="00792536">
              <w:t>90 per cent of people with a profound or severe disability of working age are supported by the Disability Support Pension.</w:t>
            </w:r>
          </w:p>
        </w:tc>
        <w:tc>
          <w:tcPr>
            <w:tcW w:w="625" w:type="pct"/>
            <w:shd w:val="clear" w:color="auto" w:fill="EDEDED"/>
          </w:tcPr>
          <w:p w14:paraId="7F0754FA" w14:textId="24AFA7F9" w:rsidR="00D723E4" w:rsidRPr="00D723E4" w:rsidRDefault="00D723E4" w:rsidP="00D723E4">
            <w:pPr>
              <w:pStyle w:val="TABLEBodytext"/>
              <w:rPr>
                <w:rStyle w:val="BodytextBOLD"/>
                <w:b w:val="0"/>
              </w:rPr>
            </w:pPr>
            <w:r w:rsidRPr="00103F33">
              <w:t>≥ 90 %</w:t>
            </w:r>
          </w:p>
        </w:tc>
        <w:tc>
          <w:tcPr>
            <w:tcW w:w="625" w:type="pct"/>
            <w:shd w:val="clear" w:color="auto" w:fill="EDEDED"/>
          </w:tcPr>
          <w:p w14:paraId="5753F088" w14:textId="01CBBA1A" w:rsidR="00D723E4" w:rsidRPr="00D723E4" w:rsidRDefault="00D723E4" w:rsidP="00D723E4">
            <w:pPr>
              <w:pStyle w:val="TABLEBodytext"/>
              <w:rPr>
                <w:rStyle w:val="BodytextBOLD"/>
                <w:b w:val="0"/>
              </w:rPr>
            </w:pPr>
            <w:r w:rsidRPr="00103F33">
              <w:t>≥ 90 %</w:t>
            </w:r>
          </w:p>
        </w:tc>
        <w:tc>
          <w:tcPr>
            <w:tcW w:w="625" w:type="pct"/>
            <w:shd w:val="clear" w:color="auto" w:fill="EDEDED"/>
          </w:tcPr>
          <w:p w14:paraId="4A3F7908" w14:textId="7FAF2539" w:rsidR="00D723E4" w:rsidRPr="00D723E4" w:rsidRDefault="00D723E4" w:rsidP="00D723E4">
            <w:pPr>
              <w:pStyle w:val="TABLEBodytext"/>
              <w:rPr>
                <w:rStyle w:val="BodytextBOLD"/>
                <w:b w:val="0"/>
              </w:rPr>
            </w:pPr>
            <w:r w:rsidRPr="00103F33">
              <w:t>≥ 90 %</w:t>
            </w:r>
          </w:p>
        </w:tc>
        <w:tc>
          <w:tcPr>
            <w:tcW w:w="630" w:type="pct"/>
            <w:shd w:val="clear" w:color="auto" w:fill="EDEDED"/>
          </w:tcPr>
          <w:p w14:paraId="001309C4" w14:textId="7D33FB3C" w:rsidR="00D723E4" w:rsidRPr="00D723E4" w:rsidRDefault="00D723E4" w:rsidP="00D723E4">
            <w:pPr>
              <w:pStyle w:val="TABLEBodytext"/>
              <w:rPr>
                <w:rStyle w:val="BodytextBOLD"/>
                <w:b w:val="0"/>
              </w:rPr>
            </w:pPr>
            <w:r w:rsidRPr="00103F33">
              <w:t>≥ 90 %</w:t>
            </w:r>
          </w:p>
        </w:tc>
      </w:tr>
      <w:tr w:rsidR="002629C6" w:rsidRPr="00137F3F" w14:paraId="15C749F8" w14:textId="77777777" w:rsidTr="001A7372">
        <w:trPr>
          <w:trHeight w:val="80"/>
        </w:trPr>
        <w:tc>
          <w:tcPr>
            <w:tcW w:w="5000" w:type="pct"/>
            <w:gridSpan w:val="5"/>
            <w:shd w:val="clear" w:color="auto" w:fill="EDEDED"/>
          </w:tcPr>
          <w:p w14:paraId="13118E2A" w14:textId="77777777" w:rsidR="002629C6" w:rsidRDefault="002629C6" w:rsidP="00103F33">
            <w:pPr>
              <w:pStyle w:val="TABLEH2"/>
              <w:rPr>
                <w:rStyle w:val="BodytextBOLD"/>
              </w:rPr>
            </w:pPr>
            <w:r w:rsidRPr="00103F33">
              <w:rPr>
                <w:rStyle w:val="BodytextBOLD"/>
                <w:b/>
              </w:rPr>
              <w:t>Rationale</w:t>
            </w:r>
          </w:p>
          <w:p w14:paraId="67560E37" w14:textId="77777777" w:rsidR="00E468A4" w:rsidRDefault="00E468A4" w:rsidP="00556614">
            <w:pPr>
              <w:pStyle w:val="TABLEBodytext"/>
            </w:pPr>
            <w:r w:rsidRPr="00792536">
              <w:t xml:space="preserve">Measuring the </w:t>
            </w:r>
            <w:r w:rsidRPr="00740B1D">
              <w:rPr>
                <w:rStyle w:val="TABLEBodyitalic"/>
              </w:rPr>
              <w:t>extent to which people of working age with a profound or severe disability are paid Disability Support Pension</w:t>
            </w:r>
            <w:r w:rsidRPr="00792536">
              <w:t xml:space="preserve"> aims to demonstrate </w:t>
            </w:r>
            <w:r>
              <w:t xml:space="preserve">that </w:t>
            </w:r>
            <w:r w:rsidRPr="00792536">
              <w:t xml:space="preserve">eligible people with disability who cannot fully support themselves are being financially assisted. This measure demonstrates the </w:t>
            </w:r>
            <w:r w:rsidRPr="00D84D85">
              <w:rPr>
                <w:rStyle w:val="BodytextBOLD"/>
              </w:rPr>
              <w:t>effectiveness</w:t>
            </w:r>
            <w:r w:rsidRPr="00792536">
              <w:t xml:space="preserve"> of the </w:t>
            </w:r>
            <w:r>
              <w:t xml:space="preserve">Disability Support </w:t>
            </w:r>
            <w:r w:rsidRPr="00792536">
              <w:t xml:space="preserve">Pension in achieving the objective of the key activity: </w:t>
            </w:r>
            <w:r w:rsidRPr="00740B1D">
              <w:rPr>
                <w:rStyle w:val="TABLEBodyitalic"/>
              </w:rPr>
              <w:t>To make payments to eligible people with disability who cannot fully support themselves</w:t>
            </w:r>
            <w:r w:rsidRPr="00792536">
              <w:t>.</w:t>
            </w:r>
          </w:p>
          <w:p w14:paraId="0648371B" w14:textId="77777777" w:rsidR="00E468A4" w:rsidRPr="00C566BD" w:rsidRDefault="00E468A4" w:rsidP="00556614">
            <w:pPr>
              <w:pStyle w:val="TABLEBodytext"/>
              <w:rPr>
                <w:szCs w:val="18"/>
              </w:rPr>
            </w:pPr>
            <w:r>
              <w:rPr>
                <w:bCs/>
                <w:szCs w:val="18"/>
              </w:rPr>
              <w:t xml:space="preserve">Targeting </w:t>
            </w:r>
            <w:r w:rsidRPr="00740B1D">
              <w:rPr>
                <w:rStyle w:val="TABLEBodyitalic"/>
              </w:rPr>
              <w:t>90 per cent of people with a profound or severe disability of working age are supported by the Disability Support Pension</w:t>
            </w:r>
            <w:r w:rsidRPr="000F6B0C">
              <w:rPr>
                <w:bCs/>
                <w:szCs w:val="18"/>
              </w:rPr>
              <w:t xml:space="preserve"> demonstrates the </w:t>
            </w:r>
            <w:r w:rsidRPr="00D84D85">
              <w:rPr>
                <w:rStyle w:val="BodytextBOLD"/>
              </w:rPr>
              <w:t>effectiveness</w:t>
            </w:r>
            <w:r>
              <w:rPr>
                <w:bCs/>
                <w:szCs w:val="18"/>
              </w:rPr>
              <w:t xml:space="preserve"> of the key activity by showing:</w:t>
            </w:r>
          </w:p>
          <w:p w14:paraId="1B76C0F5" w14:textId="77777777" w:rsidR="00E468A4" w:rsidRDefault="00E468A4" w:rsidP="00E468A4">
            <w:pPr>
              <w:pStyle w:val="TABLEBullets"/>
            </w:pPr>
            <w:r>
              <w:t>A</w:t>
            </w:r>
            <w:r w:rsidRPr="00311E7D">
              <w:t xml:space="preserve"> significant per cent of the eligible people with a severe disability who are unable to support themselves are in receipt of financial support</w:t>
            </w:r>
          </w:p>
          <w:p w14:paraId="3850FB59" w14:textId="35D528AF" w:rsidR="00E468A4" w:rsidRPr="00D84D85" w:rsidRDefault="00E468A4" w:rsidP="00E468A4">
            <w:pPr>
              <w:pStyle w:val="TABLEBullets"/>
              <w:rPr>
                <w:rStyle w:val="BodytextBOLD"/>
              </w:rPr>
            </w:pPr>
            <w:r w:rsidRPr="00BE5339">
              <w:t>Funding is targeted to financially assist people with disability who are unable to support themselves to achieve financial independence</w:t>
            </w:r>
          </w:p>
        </w:tc>
      </w:tr>
      <w:tr w:rsidR="002629C6" w:rsidRPr="00137F3F" w14:paraId="5454B64F" w14:textId="77777777" w:rsidTr="001A7372">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22518B6F" w14:textId="77777777" w:rsidR="002629C6" w:rsidRDefault="002629C6" w:rsidP="00E468A4">
            <w:pPr>
              <w:pStyle w:val="TABLEH2"/>
              <w:rPr>
                <w:rStyle w:val="BodytextBOLD"/>
                <w:b/>
              </w:rPr>
            </w:pPr>
            <w:r w:rsidRPr="00E468A4">
              <w:rPr>
                <w:rStyle w:val="BodytextBOLD"/>
                <w:b/>
              </w:rPr>
              <w:t>Methodology</w:t>
            </w:r>
          </w:p>
          <w:p w14:paraId="7BC7A0A4" w14:textId="77777777" w:rsidR="00E468A4" w:rsidRPr="00C566BD" w:rsidRDefault="00E468A4" w:rsidP="00556614">
            <w:pPr>
              <w:pStyle w:val="TABLEBodytext"/>
            </w:pPr>
            <w:r>
              <w:rPr>
                <w:iCs/>
              </w:rPr>
              <w:t xml:space="preserve">The number of </w:t>
            </w:r>
            <w:r w:rsidRPr="00740B1D">
              <w:rPr>
                <w:rStyle w:val="TABLEBodyitalic"/>
              </w:rPr>
              <w:t xml:space="preserve">People receiving Disability Support Pension </w:t>
            </w:r>
            <w:r w:rsidRPr="000F6B0C">
              <w:t>i</w:t>
            </w:r>
            <w:r>
              <w:t xml:space="preserve">s based on the number </w:t>
            </w:r>
            <w:r w:rsidRPr="000F2E16">
              <w:t>of people receiving Disability Support Pension aged 16</w:t>
            </w:r>
            <w:r>
              <w:t>–</w:t>
            </w:r>
            <w:r w:rsidRPr="000F2E16">
              <w:t>64 inclusive who are severe</w:t>
            </w:r>
            <w:r>
              <w:t>ly</w:t>
            </w:r>
            <w:r w:rsidRPr="000F2E16">
              <w:t xml:space="preserve"> or profoundly disabled</w:t>
            </w:r>
            <w:r>
              <w:t>.</w:t>
            </w:r>
          </w:p>
          <w:p w14:paraId="346AA82B" w14:textId="77777777" w:rsidR="00E468A4" w:rsidRPr="003D355D" w:rsidRDefault="00E468A4" w:rsidP="00556614">
            <w:pPr>
              <w:pStyle w:val="TABLEBodytext"/>
            </w:pPr>
            <w:r>
              <w:t xml:space="preserve">The number of </w:t>
            </w:r>
            <w:r w:rsidRPr="00740B1D">
              <w:rPr>
                <w:rStyle w:val="TABLEBodyitalic"/>
              </w:rPr>
              <w:t xml:space="preserve">People with a profound or severe disability of working age </w:t>
            </w:r>
            <w:r>
              <w:t xml:space="preserve">is based on the number of </w:t>
            </w:r>
            <w:r w:rsidRPr="000F2E16">
              <w:t xml:space="preserve">Australians who are severely or profoundly disabled between the </w:t>
            </w:r>
            <w:r w:rsidRPr="003D355D">
              <w:t>age of 15–64.</w:t>
            </w:r>
          </w:p>
          <w:p w14:paraId="7AC2455F" w14:textId="77777777" w:rsidR="00E468A4" w:rsidRPr="003D355D" w:rsidRDefault="00E468A4" w:rsidP="00556614">
            <w:pPr>
              <w:pStyle w:val="TABLEBodytext"/>
            </w:pPr>
            <w:r w:rsidRPr="003D355D">
              <w:t xml:space="preserve">The percentage is calculated as the </w:t>
            </w:r>
            <w:r w:rsidRPr="003D355D">
              <w:rPr>
                <w:rStyle w:val="TABLEBodyitalic"/>
              </w:rPr>
              <w:t xml:space="preserve">number of people receiving Disability Support Pension aged 16-64 inclusive </w:t>
            </w:r>
            <w:r w:rsidRPr="003D355D">
              <w:t xml:space="preserve">as a proportion of </w:t>
            </w:r>
            <w:r w:rsidRPr="003D355D">
              <w:rPr>
                <w:rStyle w:val="TABLEBodyitalic"/>
              </w:rPr>
              <w:t>the number of Australians who are severely or profoundly disabled between the age of 15-64.</w:t>
            </w:r>
          </w:p>
          <w:p w14:paraId="09EC3FDB" w14:textId="77777777" w:rsidR="00E468A4" w:rsidRPr="00A8030A" w:rsidRDefault="00E468A4" w:rsidP="00556614">
            <w:pPr>
              <w:pStyle w:val="TABLEBodytext"/>
            </w:pPr>
            <w:r w:rsidRPr="003D355D">
              <w:t xml:space="preserve">The </w:t>
            </w:r>
            <w:r w:rsidRPr="003D355D">
              <w:rPr>
                <w:rStyle w:val="BodytextBOLD"/>
              </w:rPr>
              <w:t>data sources</w:t>
            </w:r>
            <w:r w:rsidRPr="003D355D">
              <w:t xml:space="preserve"> used for this calculation are:</w:t>
            </w:r>
          </w:p>
          <w:p w14:paraId="475A6F3A" w14:textId="77777777" w:rsidR="00E468A4" w:rsidRDefault="00E468A4" w:rsidP="00E468A4">
            <w:pPr>
              <w:pStyle w:val="TABLEBullets"/>
            </w:pPr>
            <w:r w:rsidRPr="00A8030A">
              <w:t>Services Australia administrative data.</w:t>
            </w:r>
          </w:p>
          <w:p w14:paraId="515566C7" w14:textId="7369E686" w:rsidR="00E468A4" w:rsidRPr="00D84D85" w:rsidRDefault="00E468A4" w:rsidP="00E468A4">
            <w:pPr>
              <w:pStyle w:val="TABLEBullets"/>
              <w:rPr>
                <w:rStyle w:val="BodytextBOLD"/>
              </w:rPr>
            </w:pPr>
            <w:r w:rsidRPr="00BE5339">
              <w:t>Australian Bureau of Statistics Survey – Disabilit</w:t>
            </w:r>
            <w:r>
              <w:t>y, Ageing and Carers Australia.</w:t>
            </w:r>
          </w:p>
        </w:tc>
      </w:tr>
      <w:tr w:rsidR="002629C6" w:rsidRPr="001A022F" w14:paraId="6DB0BC1E" w14:textId="77777777" w:rsidTr="001A7372">
        <w:trPr>
          <w:trHeight w:val="80"/>
        </w:trPr>
        <w:tc>
          <w:tcPr>
            <w:tcW w:w="5000" w:type="pct"/>
            <w:gridSpan w:val="5"/>
            <w:shd w:val="clear" w:color="auto" w:fill="EDEDED"/>
          </w:tcPr>
          <w:p w14:paraId="740CDB3C" w14:textId="77777777" w:rsidR="002629C6" w:rsidRDefault="00F050D0" w:rsidP="001D1D9A">
            <w:pPr>
              <w:pStyle w:val="TableSUBHEADING"/>
              <w:spacing w:line="252" w:lineRule="auto"/>
              <w:rPr>
                <w:rStyle w:val="BodytextBOLD"/>
              </w:rPr>
            </w:pPr>
            <w:r w:rsidRPr="00D84D85">
              <w:rPr>
                <w:rStyle w:val="BodytextBOLD"/>
              </w:rPr>
              <w:t>Program Outputs</w:t>
            </w:r>
          </w:p>
          <w:p w14:paraId="51B34C93" w14:textId="77777777" w:rsidR="00E468A4" w:rsidRPr="00C566BD" w:rsidRDefault="00E468A4" w:rsidP="00E468A4">
            <w:pPr>
              <w:pStyle w:val="TABLEBullets"/>
            </w:pPr>
            <w:r w:rsidRPr="00C566BD">
              <w:t>Administered outlays</w:t>
            </w:r>
          </w:p>
          <w:p w14:paraId="668D8422" w14:textId="77777777" w:rsidR="00E468A4" w:rsidRPr="00C566BD" w:rsidRDefault="00E468A4" w:rsidP="00E468A4">
            <w:pPr>
              <w:pStyle w:val="TABLEBullets"/>
            </w:pPr>
            <w:r w:rsidRPr="00C566BD">
              <w:t>Number of recipients</w:t>
            </w:r>
          </w:p>
          <w:p w14:paraId="79347D1D" w14:textId="5E12F94C" w:rsidR="00E468A4" w:rsidRPr="00D84D85" w:rsidRDefault="00E468A4" w:rsidP="00E468A4">
            <w:pPr>
              <w:pStyle w:val="TABLEBullets"/>
              <w:rPr>
                <w:rStyle w:val="BodytextBOLD"/>
              </w:rPr>
            </w:pPr>
            <w:r>
              <w:t>Payment accuracy</w:t>
            </w:r>
          </w:p>
        </w:tc>
      </w:tr>
    </w:tbl>
    <w:p w14:paraId="3A3D0F7D" w14:textId="77777777" w:rsidR="002629C6" w:rsidRDefault="002629C6">
      <w:pPr>
        <w:rPr>
          <w:rFonts w:cstheme="minorHAnsi"/>
          <w:szCs w:val="18"/>
        </w:rPr>
      </w:pPr>
      <w:r>
        <w:rPr>
          <w:rFonts w:cstheme="minorHAnsi"/>
          <w:szCs w:val="18"/>
        </w:rPr>
        <w:br w:type="page"/>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5612"/>
        <w:gridCol w:w="1006"/>
        <w:gridCol w:w="1006"/>
        <w:gridCol w:w="1006"/>
        <w:gridCol w:w="1008"/>
      </w:tblGrid>
      <w:tr w:rsidR="002629C6" w:rsidRPr="001A022F" w14:paraId="2FFEEB3B" w14:textId="77777777" w:rsidTr="00517D88">
        <w:trPr>
          <w:cnfStyle w:val="100000000000" w:firstRow="1" w:lastRow="0" w:firstColumn="0" w:lastColumn="0" w:oddVBand="0" w:evenVBand="0" w:oddHBand="0" w:evenHBand="0" w:firstRowFirstColumn="0" w:firstRowLastColumn="0" w:lastRowFirstColumn="0" w:lastRowLastColumn="0"/>
          <w:tblHeader/>
        </w:trPr>
        <w:tc>
          <w:tcPr>
            <w:tcW w:w="5000" w:type="pct"/>
            <w:gridSpan w:val="5"/>
            <w:shd w:val="clear" w:color="auto" w:fill="00B0B9"/>
          </w:tcPr>
          <w:p w14:paraId="31A5CD90" w14:textId="77777777" w:rsidR="002629C6" w:rsidRDefault="002629C6" w:rsidP="00103F33">
            <w:pPr>
              <w:pStyle w:val="TableH1"/>
              <w:rPr>
                <w:rStyle w:val="BodytextBOLD"/>
                <w:color w:val="FFFFFF" w:themeColor="background1"/>
              </w:rPr>
            </w:pPr>
            <w:r w:rsidRPr="00103F33">
              <w:rPr>
                <w:rStyle w:val="BodytextBOLD"/>
                <w:color w:val="FFFFFF" w:themeColor="background1"/>
              </w:rPr>
              <w:t>Program 1.4 — Financial Support for Carers</w:t>
            </w:r>
          </w:p>
          <w:p w14:paraId="233E819B" w14:textId="7C395CDD" w:rsidR="0066758E" w:rsidRPr="0066758E" w:rsidRDefault="00795032" w:rsidP="00795032">
            <w:pPr>
              <w:pStyle w:val="TABLEBodytext"/>
              <w:rPr>
                <w:rFonts w:cstheme="minorHAnsi"/>
                <w:b w:val="0"/>
              </w:rPr>
            </w:pPr>
            <w:r w:rsidRPr="00795032">
              <w:rPr>
                <w:b w:val="0"/>
              </w:rPr>
              <w:t>To financially assist eligible carers of people with</w:t>
            </w:r>
            <w:r>
              <w:rPr>
                <w:b w:val="0"/>
              </w:rPr>
              <w:t xml:space="preserve"> </w:t>
            </w:r>
            <w:r w:rsidRPr="00795032">
              <w:rPr>
                <w:b w:val="0"/>
              </w:rPr>
              <w:t>disability or a severe medical condition</w:t>
            </w:r>
            <w:r w:rsidR="0066758E" w:rsidRPr="0066758E">
              <w:rPr>
                <w:b w:val="0"/>
              </w:rPr>
              <w:t>.</w:t>
            </w:r>
          </w:p>
        </w:tc>
      </w:tr>
      <w:tr w:rsidR="002629C6" w:rsidRPr="00611131" w14:paraId="143347C8" w14:textId="77777777" w:rsidTr="00517D88">
        <w:trPr>
          <w:trHeight w:val="398"/>
        </w:trPr>
        <w:tc>
          <w:tcPr>
            <w:tcW w:w="5000" w:type="pct"/>
            <w:gridSpan w:val="5"/>
            <w:shd w:val="clear" w:color="auto" w:fill="DFF1F1"/>
          </w:tcPr>
          <w:p w14:paraId="653EA434" w14:textId="76F19772" w:rsidR="00103F33" w:rsidRPr="00556614" w:rsidRDefault="00103F33" w:rsidP="00556614">
            <w:pPr>
              <w:pStyle w:val="TABLEH2"/>
            </w:pPr>
            <w:r w:rsidRPr="00556614">
              <w:rPr>
                <w:rStyle w:val="BodytextBOLD"/>
                <w:b/>
              </w:rPr>
              <w:t>Key Activity — Carer Payment, Carer Allowance</w:t>
            </w:r>
          </w:p>
          <w:p w14:paraId="3BBE7793" w14:textId="3F2E1093" w:rsidR="002629C6" w:rsidRDefault="002629C6" w:rsidP="00103F33">
            <w:pPr>
              <w:pStyle w:val="TABLEBodytext"/>
              <w:rPr>
                <w:rFonts w:cstheme="minorHAnsi"/>
                <w:szCs w:val="18"/>
              </w:rPr>
            </w:pPr>
            <w:r>
              <w:rPr>
                <w:rFonts w:cstheme="minorHAnsi"/>
                <w:szCs w:val="18"/>
              </w:rPr>
              <w:t xml:space="preserve">The </w:t>
            </w:r>
            <w:r w:rsidRPr="004B18FD">
              <w:rPr>
                <w:rFonts w:cstheme="minorHAnsi"/>
                <w:szCs w:val="18"/>
              </w:rPr>
              <w:t>Carer Payment and Carer Allowa</w:t>
            </w:r>
            <w:r w:rsidRPr="001C3B46">
              <w:rPr>
                <w:rFonts w:cstheme="minorHAnsi"/>
                <w:szCs w:val="18"/>
              </w:rPr>
              <w:t xml:space="preserve">nce are key activities of the </w:t>
            </w:r>
            <w:r w:rsidR="009C3129">
              <w:rPr>
                <w:rFonts w:cstheme="minorHAnsi"/>
                <w:szCs w:val="18"/>
              </w:rPr>
              <w:t>Financial</w:t>
            </w:r>
            <w:r w:rsidR="009C3129" w:rsidRPr="001C3B46">
              <w:rPr>
                <w:rFonts w:cstheme="minorHAnsi"/>
                <w:szCs w:val="18"/>
              </w:rPr>
              <w:t xml:space="preserve"> </w:t>
            </w:r>
            <w:r w:rsidRPr="001C3B46">
              <w:rPr>
                <w:rFonts w:cstheme="minorHAnsi"/>
                <w:szCs w:val="18"/>
              </w:rPr>
              <w:t xml:space="preserve">Support for Carers </w:t>
            </w:r>
            <w:r w:rsidR="00DB6CF4">
              <w:rPr>
                <w:rFonts w:cstheme="minorHAnsi"/>
                <w:szCs w:val="18"/>
              </w:rPr>
              <w:t>program</w:t>
            </w:r>
            <w:r w:rsidRPr="001C3B46">
              <w:rPr>
                <w:rFonts w:cstheme="minorHAnsi"/>
                <w:szCs w:val="18"/>
              </w:rPr>
              <w:t xml:space="preserve"> and provide </w:t>
            </w:r>
            <w:r w:rsidRPr="001C3B46">
              <w:rPr>
                <w:szCs w:val="18"/>
              </w:rPr>
              <w:t xml:space="preserve">financial assistance to eligible </w:t>
            </w:r>
            <w:r w:rsidRPr="00D84D85">
              <w:rPr>
                <w:rStyle w:val="BodytextBOLD"/>
              </w:rPr>
              <w:t>carers of people with disability or a severe medical condition</w:t>
            </w:r>
            <w:r>
              <w:rPr>
                <w:rFonts w:cstheme="minorHAnsi"/>
                <w:szCs w:val="18"/>
              </w:rPr>
              <w:t>.</w:t>
            </w:r>
          </w:p>
          <w:p w14:paraId="14FE28C2" w14:textId="0228F1C5" w:rsidR="002629C6" w:rsidRPr="00BE5339" w:rsidRDefault="002629C6" w:rsidP="00103F33">
            <w:pPr>
              <w:pStyle w:val="TABLEBodytext"/>
              <w:rPr>
                <w:rFonts w:cstheme="minorHAnsi"/>
                <w:szCs w:val="18"/>
              </w:rPr>
            </w:pPr>
            <w:r w:rsidRPr="00D84D85">
              <w:rPr>
                <w:rStyle w:val="BodytextBOLD"/>
              </w:rPr>
              <w:t xml:space="preserve">Carer Payment </w:t>
            </w:r>
            <w:r w:rsidRPr="00434578">
              <w:rPr>
                <w:rFonts w:cstheme="minorHAnsi"/>
                <w:szCs w:val="18"/>
              </w:rPr>
              <w:t>aims to</w:t>
            </w:r>
            <w:r>
              <w:rPr>
                <w:rFonts w:cstheme="minorHAnsi"/>
                <w:szCs w:val="18"/>
              </w:rPr>
              <w:t xml:space="preserve"> make payments to eligible carers of people with disability or a severe medical condition. </w:t>
            </w:r>
            <w:r w:rsidRPr="000325B4">
              <w:rPr>
                <w:rFonts w:cstheme="minorHAnsi"/>
                <w:szCs w:val="18"/>
              </w:rPr>
              <w:t xml:space="preserve">Carer Payment may be paid where the constant care a carer provides to a child (under 16 years) and/or adult (16 years and over) with a disability or medical condition, prevents them from supporting themselves through paid employment. Carer Payment recipients automatically qualify for a Pensioner Concession Card and short term or episodic carers a Health </w:t>
            </w:r>
            <w:r>
              <w:rPr>
                <w:rFonts w:cstheme="minorHAnsi"/>
                <w:szCs w:val="18"/>
              </w:rPr>
              <w:t xml:space="preserve">Care Card. </w:t>
            </w:r>
            <w:r w:rsidRPr="000325B4">
              <w:rPr>
                <w:rFonts w:cstheme="minorHAnsi"/>
                <w:szCs w:val="18"/>
              </w:rPr>
              <w:t xml:space="preserve">Carer Payment is income and assets tested and paid at the same rate as </w:t>
            </w:r>
            <w:r>
              <w:rPr>
                <w:rFonts w:cstheme="minorHAnsi"/>
                <w:szCs w:val="18"/>
              </w:rPr>
              <w:t xml:space="preserve">other social security pensions. </w:t>
            </w:r>
            <w:r w:rsidRPr="000325B4">
              <w:rPr>
                <w:rFonts w:cstheme="minorHAnsi"/>
                <w:szCs w:val="18"/>
              </w:rPr>
              <w:t>Carer Payment recipients may also qualify for Carer Allowance</w:t>
            </w:r>
            <w:r w:rsidRPr="00434578">
              <w:rPr>
                <w:rFonts w:cstheme="minorHAnsi"/>
                <w:szCs w:val="18"/>
              </w:rPr>
              <w:t>.</w:t>
            </w:r>
          </w:p>
          <w:p w14:paraId="756E5298" w14:textId="3A785633" w:rsidR="002629C6" w:rsidRDefault="002629C6" w:rsidP="00103F33">
            <w:pPr>
              <w:pStyle w:val="TABLEBodytext"/>
              <w:rPr>
                <w:rFonts w:cstheme="minorHAnsi"/>
                <w:szCs w:val="18"/>
              </w:rPr>
            </w:pPr>
            <w:r w:rsidRPr="00D84D85">
              <w:rPr>
                <w:rStyle w:val="BodytextBOLD"/>
              </w:rPr>
              <w:t xml:space="preserve">Carer Allowance </w:t>
            </w:r>
            <w:r w:rsidRPr="00434578">
              <w:rPr>
                <w:rFonts w:cstheme="minorHAnsi"/>
                <w:szCs w:val="18"/>
              </w:rPr>
              <w:t>aims to provide</w:t>
            </w:r>
            <w:r w:rsidRPr="00D84D85">
              <w:rPr>
                <w:rStyle w:val="BodytextBOLD"/>
              </w:rPr>
              <w:t xml:space="preserve"> </w:t>
            </w:r>
            <w:r w:rsidRPr="00EA240A">
              <w:rPr>
                <w:rFonts w:cstheme="minorHAnsi"/>
                <w:bCs/>
                <w:szCs w:val="18"/>
              </w:rPr>
              <w:t>a</w:t>
            </w:r>
            <w:r w:rsidRPr="005B3B3F">
              <w:rPr>
                <w:rFonts w:cstheme="minorHAnsi"/>
                <w:bCs/>
                <w:szCs w:val="18"/>
              </w:rPr>
              <w:t>n</w:t>
            </w:r>
            <w:r w:rsidRPr="00434578">
              <w:rPr>
                <w:rFonts w:cstheme="minorHAnsi"/>
                <w:szCs w:val="18"/>
              </w:rPr>
              <w:t xml:space="preserve"> income supplement to people who provide daily care and attention in a private home to a person with disability or a severe medical condition. </w:t>
            </w:r>
            <w:r w:rsidRPr="000325B4">
              <w:rPr>
                <w:rFonts w:cstheme="minorHAnsi"/>
                <w:szCs w:val="18"/>
              </w:rPr>
              <w:t xml:space="preserve">Carer Allowance is a fortnightly payment for carers who provide daily care and attention to a child (under 16 years) or an adult (over 16 years). </w:t>
            </w:r>
          </w:p>
          <w:p w14:paraId="4AD2CDF0" w14:textId="77777777" w:rsidR="002629C6" w:rsidRPr="00D84D85" w:rsidRDefault="002629C6" w:rsidP="00103F33">
            <w:pPr>
              <w:pStyle w:val="TABLEBodytext"/>
              <w:rPr>
                <w:rStyle w:val="BodytextBOLD"/>
              </w:rPr>
            </w:pPr>
            <w:r w:rsidRPr="00D84D85">
              <w:rPr>
                <w:rStyle w:val="BodytextBOLD"/>
              </w:rPr>
              <w:t>The department</w:t>
            </w:r>
            <w:r>
              <w:t xml:space="preserve"> is responsible for d</w:t>
            </w:r>
            <w:r w:rsidRPr="00A21D08">
              <w:t>esign</w:t>
            </w:r>
            <w:r>
              <w:t>ing</w:t>
            </w:r>
            <w:r w:rsidRPr="00A21D08">
              <w:t xml:space="preserve"> and implement</w:t>
            </w:r>
            <w:r>
              <w:t>ing</w:t>
            </w:r>
            <w:r w:rsidRPr="00A21D08">
              <w:t xml:space="preserve"> the </w:t>
            </w:r>
            <w:r>
              <w:t>Carer Payment and Carer Allowance including s</w:t>
            </w:r>
            <w:r w:rsidRPr="00A21D08">
              <w:t>et</w:t>
            </w:r>
            <w:r>
              <w:t>ting</w:t>
            </w:r>
            <w:r w:rsidRPr="00A21D08">
              <w:t xml:space="preserve"> policy, guidelines, eligibility criteria, and legislation. </w:t>
            </w:r>
            <w:r w:rsidRPr="00D84D85">
              <w:rPr>
                <w:rStyle w:val="BodytextBOLD"/>
              </w:rPr>
              <w:t>Services Australia</w:t>
            </w:r>
            <w:r w:rsidRPr="00A21D08">
              <w:t xml:space="preserve"> is the primary portfolio agency responsible for administering the </w:t>
            </w:r>
            <w:r w:rsidRPr="00FA6317">
              <w:t>Care</w:t>
            </w:r>
            <w:r>
              <w:t>r</w:t>
            </w:r>
            <w:r w:rsidRPr="00FA6317">
              <w:t xml:space="preserve"> Payment and Carer Allowance</w:t>
            </w:r>
            <w:r w:rsidRPr="00A21D08">
              <w:t xml:space="preserve"> on the</w:t>
            </w:r>
            <w:r>
              <w:t xml:space="preserve"> department’s behalf including </w:t>
            </w:r>
            <w:r w:rsidRPr="00A21D08">
              <w:t>managi</w:t>
            </w:r>
            <w:r>
              <w:t>ng</w:t>
            </w:r>
            <w:r w:rsidRPr="00A21D08">
              <w:t xml:space="preserve"> applications</w:t>
            </w:r>
            <w:r>
              <w:t xml:space="preserve"> and making payments.</w:t>
            </w:r>
          </w:p>
        </w:tc>
      </w:tr>
      <w:tr w:rsidR="00103F33" w:rsidRPr="00611131" w14:paraId="41D6BFA7" w14:textId="77777777" w:rsidTr="00517D88">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7CAC08EC" w14:textId="77777777" w:rsidR="00103F33" w:rsidRDefault="00103F33" w:rsidP="00103F33">
            <w:pPr>
              <w:pStyle w:val="TABLEH2"/>
              <w:rPr>
                <w:rStyle w:val="BodytextBOLD"/>
                <w:b/>
              </w:rPr>
            </w:pPr>
            <w:r w:rsidRPr="00103F33">
              <w:rPr>
                <w:rStyle w:val="BodytextBOLD"/>
                <w:b/>
              </w:rPr>
              <w:t>Performance</w:t>
            </w:r>
            <w:r w:rsidRPr="00D84D85">
              <w:rPr>
                <w:rStyle w:val="BodytextBOLD"/>
              </w:rPr>
              <w:t xml:space="preserve"> </w:t>
            </w:r>
            <w:r w:rsidRPr="00103F33">
              <w:rPr>
                <w:rStyle w:val="BodytextBOLD"/>
                <w:b/>
              </w:rPr>
              <w:t>Measure</w:t>
            </w:r>
          </w:p>
          <w:p w14:paraId="01B96EA7" w14:textId="4C85DEDD" w:rsidR="00103F33" w:rsidRPr="00284BFC" w:rsidRDefault="00103F33" w:rsidP="00103F33">
            <w:pPr>
              <w:pStyle w:val="TABLEBodytext"/>
            </w:pPr>
            <w:r w:rsidRPr="00284BFC">
              <w:t>Extent to which payments are made to, or with respect to, carers unable to fully support themselves.</w:t>
            </w:r>
          </w:p>
        </w:tc>
      </w:tr>
      <w:tr w:rsidR="002629C6" w:rsidRPr="00611131" w14:paraId="711EBD5B" w14:textId="77777777" w:rsidTr="00517D88">
        <w:trPr>
          <w:trHeight w:val="356"/>
        </w:trPr>
        <w:tc>
          <w:tcPr>
            <w:tcW w:w="2911" w:type="pct"/>
            <w:shd w:val="clear" w:color="auto" w:fill="EDEDED"/>
          </w:tcPr>
          <w:p w14:paraId="71A1E697" w14:textId="37976E11" w:rsidR="002629C6" w:rsidRPr="00D11E27" w:rsidRDefault="002629C6" w:rsidP="00103F33">
            <w:pPr>
              <w:pStyle w:val="TABLEH2"/>
              <w:rPr>
                <w:rFonts w:cstheme="minorHAnsi"/>
                <w:color w:val="FFFFFF" w:themeColor="background1"/>
              </w:rPr>
            </w:pPr>
            <w:r w:rsidRPr="00103F33">
              <w:rPr>
                <w:rStyle w:val="BodytextBOLD"/>
                <w:b/>
              </w:rPr>
              <w:t>Target</w:t>
            </w:r>
          </w:p>
        </w:tc>
        <w:tc>
          <w:tcPr>
            <w:tcW w:w="522" w:type="pct"/>
            <w:shd w:val="clear" w:color="auto" w:fill="EDEDED"/>
          </w:tcPr>
          <w:p w14:paraId="6B1821B8" w14:textId="77777777" w:rsidR="002629C6" w:rsidRPr="00103F33" w:rsidRDefault="002629C6" w:rsidP="00103F33">
            <w:pPr>
              <w:pStyle w:val="TABLEH2"/>
            </w:pPr>
            <w:r w:rsidRPr="00103F33">
              <w:rPr>
                <w:rStyle w:val="BodytextBOLD"/>
                <w:b/>
              </w:rPr>
              <w:t>2021–22</w:t>
            </w:r>
          </w:p>
        </w:tc>
        <w:tc>
          <w:tcPr>
            <w:tcW w:w="522" w:type="pct"/>
            <w:shd w:val="clear" w:color="auto" w:fill="EDEDED"/>
          </w:tcPr>
          <w:p w14:paraId="17D27B38" w14:textId="77777777" w:rsidR="002629C6" w:rsidRPr="00103F33" w:rsidRDefault="002629C6" w:rsidP="00103F33">
            <w:pPr>
              <w:pStyle w:val="TABLEH2"/>
            </w:pPr>
            <w:r w:rsidRPr="00103F33">
              <w:rPr>
                <w:rStyle w:val="BodytextBOLD"/>
                <w:b/>
              </w:rPr>
              <w:t>2022–23</w:t>
            </w:r>
          </w:p>
        </w:tc>
        <w:tc>
          <w:tcPr>
            <w:tcW w:w="522" w:type="pct"/>
            <w:shd w:val="clear" w:color="auto" w:fill="EDEDED"/>
          </w:tcPr>
          <w:p w14:paraId="00CDD210" w14:textId="77777777" w:rsidR="002629C6" w:rsidRPr="00103F33" w:rsidRDefault="002629C6" w:rsidP="00103F33">
            <w:pPr>
              <w:pStyle w:val="TABLEH2"/>
            </w:pPr>
            <w:r w:rsidRPr="00103F33">
              <w:rPr>
                <w:rStyle w:val="BodytextBOLD"/>
                <w:b/>
              </w:rPr>
              <w:t>2023–24</w:t>
            </w:r>
          </w:p>
        </w:tc>
        <w:tc>
          <w:tcPr>
            <w:tcW w:w="523" w:type="pct"/>
            <w:shd w:val="clear" w:color="auto" w:fill="EDEDED"/>
          </w:tcPr>
          <w:p w14:paraId="7300648F" w14:textId="77777777" w:rsidR="002629C6" w:rsidRPr="00103F33" w:rsidRDefault="002629C6" w:rsidP="00103F33">
            <w:pPr>
              <w:pStyle w:val="TABLEH2"/>
              <w:rPr>
                <w:rStyle w:val="BodytextBOLD"/>
                <w:b/>
              </w:rPr>
            </w:pPr>
            <w:r w:rsidRPr="00103F33">
              <w:rPr>
                <w:rStyle w:val="BodytextBOLD"/>
                <w:b/>
              </w:rPr>
              <w:t>2024–25</w:t>
            </w:r>
          </w:p>
        </w:tc>
      </w:tr>
      <w:tr w:rsidR="002629C6" w:rsidRPr="00611131" w14:paraId="3F31FE09" w14:textId="77777777" w:rsidTr="00517D88">
        <w:trPr>
          <w:cnfStyle w:val="000000010000" w:firstRow="0" w:lastRow="0" w:firstColumn="0" w:lastColumn="0" w:oddVBand="0" w:evenVBand="0" w:oddHBand="0" w:evenHBand="1" w:firstRowFirstColumn="0" w:firstRowLastColumn="0" w:lastRowFirstColumn="0" w:lastRowLastColumn="0"/>
          <w:trHeight w:val="356"/>
        </w:trPr>
        <w:tc>
          <w:tcPr>
            <w:tcW w:w="2911" w:type="pct"/>
            <w:shd w:val="clear" w:color="auto" w:fill="EDEDED"/>
          </w:tcPr>
          <w:p w14:paraId="435337BB" w14:textId="784A5289" w:rsidR="002629C6" w:rsidRPr="00284BFC" w:rsidRDefault="00AC30AD" w:rsidP="00103F33">
            <w:pPr>
              <w:pStyle w:val="TABLEBodytext"/>
            </w:pPr>
            <w:r w:rsidRPr="00AC30AD">
              <w:rPr>
                <w:rFonts w:cs="Arial"/>
                <w:sz w:val="32"/>
                <w:szCs w:val="32"/>
              </w:rPr>
              <w:t>♦</w:t>
            </w:r>
            <w:r w:rsidR="008B3055">
              <w:t xml:space="preserve"> </w:t>
            </w:r>
            <w:r w:rsidR="002629C6" w:rsidRPr="00284BFC">
              <w:t>70 per cent of primary carers in Australia are supported by Carer Payment and</w:t>
            </w:r>
            <w:r w:rsidR="0044012D">
              <w:t>/or</w:t>
            </w:r>
            <w:r w:rsidR="002629C6" w:rsidRPr="00284BFC">
              <w:t xml:space="preserve"> Carer Allowance.</w:t>
            </w:r>
          </w:p>
        </w:tc>
        <w:tc>
          <w:tcPr>
            <w:tcW w:w="522" w:type="pct"/>
            <w:shd w:val="clear" w:color="auto" w:fill="EDEDED"/>
          </w:tcPr>
          <w:p w14:paraId="6A8DDB85" w14:textId="1D0BF4C3" w:rsidR="002629C6" w:rsidRPr="00284BFC" w:rsidRDefault="002D5310" w:rsidP="00556614">
            <w:pPr>
              <w:pStyle w:val="TABLEBodytext"/>
            </w:pPr>
            <w:r w:rsidRPr="002D5310">
              <w:t>≥</w:t>
            </w:r>
            <w:r>
              <w:t xml:space="preserve"> </w:t>
            </w:r>
            <w:r w:rsidR="00946936">
              <w:t>70 %</w:t>
            </w:r>
          </w:p>
        </w:tc>
        <w:tc>
          <w:tcPr>
            <w:tcW w:w="522" w:type="pct"/>
            <w:shd w:val="clear" w:color="auto" w:fill="EDEDED"/>
          </w:tcPr>
          <w:p w14:paraId="5F2B6E4F" w14:textId="1EF07CF3" w:rsidR="002629C6" w:rsidRPr="00284BFC" w:rsidRDefault="002D5310" w:rsidP="00556614">
            <w:pPr>
              <w:pStyle w:val="TABLEBodytext"/>
            </w:pPr>
            <w:r w:rsidRPr="002D5310">
              <w:t>≥</w:t>
            </w:r>
            <w:r>
              <w:t xml:space="preserve"> </w:t>
            </w:r>
            <w:r w:rsidR="00946936">
              <w:t>70 %</w:t>
            </w:r>
          </w:p>
        </w:tc>
        <w:tc>
          <w:tcPr>
            <w:tcW w:w="522" w:type="pct"/>
            <w:shd w:val="clear" w:color="auto" w:fill="EDEDED"/>
          </w:tcPr>
          <w:p w14:paraId="2033A33E" w14:textId="61C31922" w:rsidR="002629C6" w:rsidRPr="00284BFC" w:rsidRDefault="002D5310" w:rsidP="00556614">
            <w:pPr>
              <w:pStyle w:val="TABLEBodytext"/>
            </w:pPr>
            <w:r w:rsidRPr="002D5310">
              <w:t>≥</w:t>
            </w:r>
            <w:r>
              <w:t xml:space="preserve"> </w:t>
            </w:r>
            <w:r w:rsidR="00946936">
              <w:t>70 %</w:t>
            </w:r>
          </w:p>
        </w:tc>
        <w:tc>
          <w:tcPr>
            <w:tcW w:w="523" w:type="pct"/>
            <w:shd w:val="clear" w:color="auto" w:fill="EDEDED"/>
          </w:tcPr>
          <w:p w14:paraId="780A537E" w14:textId="7CAA51B0" w:rsidR="002629C6" w:rsidRPr="00284BFC" w:rsidRDefault="002D5310" w:rsidP="00556614">
            <w:pPr>
              <w:pStyle w:val="TABLEBodytext"/>
            </w:pPr>
            <w:r w:rsidRPr="002D5310">
              <w:t>≥</w:t>
            </w:r>
            <w:r>
              <w:t xml:space="preserve"> </w:t>
            </w:r>
            <w:r w:rsidR="00946936">
              <w:t>70 %</w:t>
            </w:r>
          </w:p>
        </w:tc>
      </w:tr>
      <w:tr w:rsidR="002629C6" w:rsidRPr="00611131" w14:paraId="151EA700" w14:textId="77777777" w:rsidTr="00517D88">
        <w:trPr>
          <w:trHeight w:val="80"/>
        </w:trPr>
        <w:tc>
          <w:tcPr>
            <w:tcW w:w="5000" w:type="pct"/>
            <w:gridSpan w:val="5"/>
            <w:shd w:val="clear" w:color="auto" w:fill="EDEDED"/>
          </w:tcPr>
          <w:p w14:paraId="0F66072A" w14:textId="77777777" w:rsidR="002629C6" w:rsidRPr="00556614" w:rsidRDefault="002629C6" w:rsidP="00556614">
            <w:pPr>
              <w:pStyle w:val="TABLEH2"/>
              <w:rPr>
                <w:rStyle w:val="BodytextBOLD"/>
                <w:b/>
              </w:rPr>
            </w:pPr>
            <w:r w:rsidRPr="00556614">
              <w:rPr>
                <w:rStyle w:val="BodytextBOLD"/>
                <w:b/>
              </w:rPr>
              <w:t>Rationale</w:t>
            </w:r>
          </w:p>
          <w:p w14:paraId="53375D0C" w14:textId="77777777" w:rsidR="00103F33" w:rsidRDefault="00103F33" w:rsidP="00904E44">
            <w:pPr>
              <w:pStyle w:val="TABLEBodytext"/>
              <w:rPr>
                <w:rStyle w:val="TABLEBodyitalic"/>
              </w:rPr>
            </w:pPr>
            <w:r w:rsidRPr="000F6B0C">
              <w:t xml:space="preserve">Measuring the </w:t>
            </w:r>
            <w:r w:rsidRPr="00740B1D">
              <w:rPr>
                <w:rStyle w:val="TABLEBodyitalic"/>
              </w:rPr>
              <w:t>extent to which payments are made to, or with respect to, carers unable to fully support themselves</w:t>
            </w:r>
            <w:r w:rsidRPr="000F6B0C">
              <w:t xml:space="preserve"> aims to demonstrate that </w:t>
            </w:r>
            <w:r w:rsidRPr="001C3B46">
              <w:t>carers of people with disability or a severe medical condition</w:t>
            </w:r>
            <w:r>
              <w:t xml:space="preserve"> are </w:t>
            </w:r>
            <w:r w:rsidRPr="001C3B46">
              <w:t>fin</w:t>
            </w:r>
            <w:r>
              <w:t>ancially assisted</w:t>
            </w:r>
            <w:r w:rsidRPr="000F6B0C">
              <w:t xml:space="preserve">. This measure demonstrates the </w:t>
            </w:r>
            <w:r w:rsidRPr="00D84D85">
              <w:rPr>
                <w:rStyle w:val="BodytextBOLD"/>
              </w:rPr>
              <w:t>effectiveness</w:t>
            </w:r>
            <w:r w:rsidRPr="000F6B0C">
              <w:t xml:space="preserve"> of the </w:t>
            </w:r>
            <w:r w:rsidRPr="001C3B46">
              <w:t xml:space="preserve">Carer Payment and Carer Allowance </w:t>
            </w:r>
            <w:r w:rsidRPr="000F6B0C">
              <w:t>in achieving t</w:t>
            </w:r>
            <w:r>
              <w:t>he objectives of the key activities</w:t>
            </w:r>
            <w:r w:rsidRPr="00740B1D">
              <w:rPr>
                <w:rStyle w:val="TABLEBodyitalic"/>
              </w:rPr>
              <w:t>.</w:t>
            </w:r>
          </w:p>
          <w:p w14:paraId="7BEB8372" w14:textId="1E6D086F" w:rsidR="00103F33" w:rsidRPr="00D84D85" w:rsidRDefault="00103F33" w:rsidP="00904E44">
            <w:pPr>
              <w:pStyle w:val="TABLEBodytext"/>
              <w:rPr>
                <w:rStyle w:val="BodytextBOLD"/>
              </w:rPr>
            </w:pPr>
            <w:r w:rsidRPr="00061932">
              <w:t xml:space="preserve">Targeting </w:t>
            </w:r>
            <w:r w:rsidRPr="00740B1D">
              <w:rPr>
                <w:rStyle w:val="TABLEBodyitalic"/>
              </w:rPr>
              <w:t>70 per of primary carers in Australia are supported by Carer Payment and Carer Allowance</w:t>
            </w:r>
            <w:r w:rsidRPr="00061932">
              <w:t xml:space="preserve"> demonstrates the </w:t>
            </w:r>
            <w:r w:rsidRPr="00D84D85">
              <w:rPr>
                <w:rStyle w:val="BodytextBOLD"/>
              </w:rPr>
              <w:t>effectiveness</w:t>
            </w:r>
            <w:r w:rsidRPr="00061932">
              <w:t xml:space="preserve"> of the key activity by showing </w:t>
            </w:r>
            <w:r w:rsidRPr="000325B4">
              <w:t xml:space="preserve">a significant per cent </w:t>
            </w:r>
            <w:r>
              <w:t xml:space="preserve">of </w:t>
            </w:r>
            <w:r w:rsidRPr="00061932">
              <w:t>eligible carers</w:t>
            </w:r>
            <w:r>
              <w:t>,</w:t>
            </w:r>
            <w:r w:rsidRPr="00061932">
              <w:t xml:space="preserve"> unable to fully support themselv</w:t>
            </w:r>
            <w:r>
              <w:t>es, are in receipt of financial</w:t>
            </w:r>
            <w:r w:rsidRPr="00061932">
              <w:t xml:space="preserve"> support</w:t>
            </w:r>
            <w:r>
              <w:t>.</w:t>
            </w:r>
          </w:p>
        </w:tc>
      </w:tr>
      <w:tr w:rsidR="00A362D2" w:rsidRPr="00611131" w14:paraId="2E8A324D" w14:textId="77777777" w:rsidTr="00517D88">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46DFC635" w14:textId="77777777" w:rsidR="00A362D2" w:rsidRDefault="00A362D2" w:rsidP="00A362D2">
            <w:pPr>
              <w:pStyle w:val="TABLEH2"/>
              <w:rPr>
                <w:rStyle w:val="BodytextBOLD"/>
              </w:rPr>
            </w:pPr>
            <w:r w:rsidRPr="00904E44">
              <w:rPr>
                <w:rStyle w:val="BodytextBOLD"/>
                <w:b/>
              </w:rPr>
              <w:t>Methodology</w:t>
            </w:r>
          </w:p>
          <w:p w14:paraId="11C3B6B3" w14:textId="77777777" w:rsidR="00A362D2" w:rsidRPr="00904E44" w:rsidRDefault="00A362D2" w:rsidP="00A362D2">
            <w:pPr>
              <w:pStyle w:val="TABLEBodytext"/>
            </w:pPr>
            <w:r w:rsidRPr="00904E44">
              <w:t>The number of primary carers in Australia that are supported is calculated using the number of payment recipients of Carer Payment, Carer Allowance (Adult) and Carer Allowance (Child).</w:t>
            </w:r>
          </w:p>
          <w:p w14:paraId="1C44A388" w14:textId="77777777" w:rsidR="00A362D2" w:rsidRPr="00904E44" w:rsidRDefault="00A362D2" w:rsidP="00A362D2">
            <w:pPr>
              <w:pStyle w:val="TABLEBodytext"/>
            </w:pPr>
            <w:r w:rsidRPr="00904E44">
              <w:t>The number of primary carers in Australia is based on the Australian Bureau of Statistics – Survey of Disability, Ageing and Carers.</w:t>
            </w:r>
          </w:p>
          <w:p w14:paraId="4BA229F6" w14:textId="3C4DA9FC" w:rsidR="002F6409" w:rsidRDefault="00A362D2" w:rsidP="00E25C87">
            <w:pPr>
              <w:pStyle w:val="TABLEBodytext"/>
            </w:pPr>
            <w:r w:rsidRPr="00904E44">
              <w:t>The percentage is calculated as the number of primary carers in Australia that are support as a proportion of the number of primary carers in Australia.</w:t>
            </w:r>
          </w:p>
          <w:p w14:paraId="5CD89294" w14:textId="76418BEE" w:rsidR="00A362D2" w:rsidRPr="00904E44" w:rsidRDefault="00A362D2" w:rsidP="00A362D2">
            <w:pPr>
              <w:pStyle w:val="TABLEBodytext"/>
            </w:pPr>
            <w:r w:rsidRPr="00904E44">
              <w:t>The data sources used for this calculation are:</w:t>
            </w:r>
          </w:p>
          <w:p w14:paraId="7B7C277B" w14:textId="77777777" w:rsidR="00A362D2" w:rsidRDefault="00A362D2" w:rsidP="00A362D2">
            <w:pPr>
              <w:pStyle w:val="TABLEBullets"/>
            </w:pPr>
            <w:r w:rsidRPr="00193DD4">
              <w:t>Services Australia administrative data.</w:t>
            </w:r>
          </w:p>
          <w:p w14:paraId="789CB2F4" w14:textId="65039337" w:rsidR="00A362D2" w:rsidRPr="00556614" w:rsidRDefault="00A362D2" w:rsidP="00A362D2">
            <w:pPr>
              <w:pStyle w:val="TABLEBullets"/>
              <w:rPr>
                <w:rStyle w:val="BodytextBOLD"/>
                <w:b w:val="0"/>
              </w:rPr>
            </w:pPr>
            <w:r w:rsidRPr="00D11E27">
              <w:t>Australian Bureau of Statistics– Survey of Disability, Ageing and Carers.</w:t>
            </w:r>
          </w:p>
        </w:tc>
      </w:tr>
      <w:tr w:rsidR="00A362D2" w:rsidRPr="00611131" w14:paraId="0B16E26F" w14:textId="77777777" w:rsidTr="00517D88">
        <w:trPr>
          <w:trHeight w:val="80"/>
        </w:trPr>
        <w:tc>
          <w:tcPr>
            <w:tcW w:w="5000" w:type="pct"/>
            <w:gridSpan w:val="5"/>
            <w:shd w:val="clear" w:color="auto" w:fill="EDEDED"/>
          </w:tcPr>
          <w:p w14:paraId="203F02C2" w14:textId="77777777" w:rsidR="00A362D2" w:rsidRDefault="00A362D2" w:rsidP="00A362D2">
            <w:pPr>
              <w:pStyle w:val="TableSUBHEADING"/>
              <w:spacing w:line="252" w:lineRule="auto"/>
              <w:rPr>
                <w:rStyle w:val="BodytextBOLD"/>
              </w:rPr>
            </w:pPr>
            <w:r w:rsidRPr="00D84D85">
              <w:rPr>
                <w:rStyle w:val="BodytextBOLD"/>
              </w:rPr>
              <w:t>Program Outputs</w:t>
            </w:r>
          </w:p>
          <w:p w14:paraId="2C599921" w14:textId="77777777" w:rsidR="00A362D2" w:rsidRPr="00193DD4" w:rsidRDefault="00A362D2" w:rsidP="00A362D2">
            <w:pPr>
              <w:pStyle w:val="TABLEBullets"/>
            </w:pPr>
            <w:r w:rsidRPr="00193DD4">
              <w:t>Administered outlays</w:t>
            </w:r>
          </w:p>
          <w:p w14:paraId="045459DD" w14:textId="77777777" w:rsidR="00A362D2" w:rsidRPr="00193DD4" w:rsidRDefault="00A362D2" w:rsidP="00A362D2">
            <w:pPr>
              <w:pStyle w:val="TABLEBullets"/>
            </w:pPr>
            <w:r w:rsidRPr="00193DD4">
              <w:t>Number of recipients</w:t>
            </w:r>
          </w:p>
          <w:p w14:paraId="56B8D02B" w14:textId="330822B7" w:rsidR="00A362D2" w:rsidRPr="00556614" w:rsidRDefault="00A362D2" w:rsidP="00A362D2">
            <w:pPr>
              <w:pStyle w:val="TABLEBullets"/>
              <w:rPr>
                <w:rStyle w:val="BodytextBOLD"/>
                <w:b w:val="0"/>
              </w:rPr>
            </w:pPr>
            <w:r>
              <w:t>Payment accuracy</w:t>
            </w:r>
          </w:p>
        </w:tc>
      </w:tr>
    </w:tbl>
    <w:p w14:paraId="37138D3C" w14:textId="77777777" w:rsidR="002629C6" w:rsidRDefault="002629C6">
      <w:pPr>
        <w:rPr>
          <w:rFonts w:cstheme="minorHAnsi"/>
          <w:szCs w:val="18"/>
        </w:rPr>
      </w:pPr>
      <w:r>
        <w:rPr>
          <w:rFonts w:cstheme="minorHAnsi"/>
          <w:szCs w:val="18"/>
        </w:rPr>
        <w:br w:type="page"/>
      </w:r>
    </w:p>
    <w:tbl>
      <w:tblPr>
        <w:tblStyle w:val="DSSDatatableCORPPLAN"/>
        <w:tblW w:w="5000" w:type="pct"/>
        <w:tblInd w:w="0" w:type="dxa"/>
        <w:tblLayout w:type="fixed"/>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112"/>
        <w:gridCol w:w="1380"/>
        <w:gridCol w:w="1382"/>
        <w:gridCol w:w="1380"/>
        <w:gridCol w:w="1374"/>
        <w:gridCol w:w="10"/>
      </w:tblGrid>
      <w:tr w:rsidR="002629C6" w:rsidRPr="001A022F" w14:paraId="5ACB671C" w14:textId="77777777" w:rsidTr="00697B5B">
        <w:trPr>
          <w:gridAfter w:val="1"/>
          <w:cnfStyle w:val="100000000000" w:firstRow="1" w:lastRow="0" w:firstColumn="0" w:lastColumn="0" w:oddVBand="0" w:evenVBand="0" w:oddHBand="0" w:evenHBand="0" w:firstRowFirstColumn="0" w:firstRowLastColumn="0" w:lastRowFirstColumn="0" w:lastRowLastColumn="0"/>
          <w:wAfter w:w="5" w:type="pct"/>
          <w:tblHeader/>
        </w:trPr>
        <w:tc>
          <w:tcPr>
            <w:tcW w:w="4995" w:type="pct"/>
            <w:gridSpan w:val="5"/>
            <w:shd w:val="clear" w:color="auto" w:fill="00B0B9"/>
          </w:tcPr>
          <w:p w14:paraId="2903C0CB" w14:textId="16F6564A" w:rsidR="002629C6" w:rsidRDefault="002629C6" w:rsidP="00904E44">
            <w:pPr>
              <w:pStyle w:val="TableH1"/>
              <w:rPr>
                <w:rStyle w:val="BodytextBOLD"/>
                <w:color w:val="FFFFFF" w:themeColor="background1"/>
              </w:rPr>
            </w:pPr>
            <w:r w:rsidRPr="00904E44">
              <w:rPr>
                <w:rStyle w:val="BodytextBOLD"/>
                <w:color w:val="FFFFFF" w:themeColor="background1"/>
              </w:rPr>
              <w:t>Pro</w:t>
            </w:r>
            <w:r w:rsidR="00996444">
              <w:rPr>
                <w:rStyle w:val="BodytextBOLD"/>
                <w:color w:val="FFFFFF" w:themeColor="background1"/>
              </w:rPr>
              <w:t>gram 1.5 — Working Age Payments</w:t>
            </w:r>
          </w:p>
          <w:p w14:paraId="0DD90CC4" w14:textId="51FD27B7" w:rsidR="00996444" w:rsidRPr="00996444" w:rsidRDefault="006515FF" w:rsidP="006515FF">
            <w:pPr>
              <w:pStyle w:val="TABLEBodytext"/>
              <w:rPr>
                <w:rFonts w:cstheme="minorHAnsi"/>
                <w:b w:val="0"/>
              </w:rPr>
            </w:pPr>
            <w:r w:rsidRPr="006515FF">
              <w:rPr>
                <w:b w:val="0"/>
              </w:rPr>
              <w:t>To provide financial assistance to people while they are</w:t>
            </w:r>
            <w:r>
              <w:rPr>
                <w:b w:val="0"/>
              </w:rPr>
              <w:t xml:space="preserve"> </w:t>
            </w:r>
            <w:r w:rsidRPr="006515FF">
              <w:rPr>
                <w:b w:val="0"/>
              </w:rPr>
              <w:t>unable to fully support themselves through work.</w:t>
            </w:r>
          </w:p>
        </w:tc>
      </w:tr>
      <w:tr w:rsidR="002629C6" w:rsidRPr="00E11915" w14:paraId="6F25CA5C" w14:textId="77777777" w:rsidTr="00697B5B">
        <w:trPr>
          <w:trHeight w:val="398"/>
        </w:trPr>
        <w:tc>
          <w:tcPr>
            <w:tcW w:w="5000" w:type="pct"/>
            <w:gridSpan w:val="6"/>
            <w:shd w:val="clear" w:color="auto" w:fill="DFF1F1"/>
          </w:tcPr>
          <w:p w14:paraId="69AA6531" w14:textId="609227CE" w:rsidR="00904E44" w:rsidRPr="00556614" w:rsidRDefault="00904E44" w:rsidP="00556614">
            <w:pPr>
              <w:pStyle w:val="TABLEH2"/>
            </w:pPr>
            <w:r w:rsidRPr="00556614">
              <w:rPr>
                <w:rStyle w:val="BodytextBOLD"/>
                <w:b/>
              </w:rPr>
              <w:t>Key Activity — Job Seeker Payment, Youth Allowance (Other), Parenting Payment</w:t>
            </w:r>
          </w:p>
          <w:p w14:paraId="28E4CE8B" w14:textId="12EB5862" w:rsidR="002629C6" w:rsidRDefault="002629C6" w:rsidP="00904E44">
            <w:pPr>
              <w:pStyle w:val="TABLEBodytext"/>
            </w:pPr>
            <w:r>
              <w:t xml:space="preserve">The </w:t>
            </w:r>
            <w:r w:rsidRPr="000F5C78">
              <w:t>Jobseeker Payment, Parenting Payment &amp; Youth Allowance (Other)</w:t>
            </w:r>
            <w:r>
              <w:t xml:space="preserve"> are key activities of the </w:t>
            </w:r>
            <w:r w:rsidR="00016145">
              <w:t xml:space="preserve">Working Age Payments </w:t>
            </w:r>
            <w:r w:rsidR="00DB6CF4">
              <w:t>program</w:t>
            </w:r>
            <w:r>
              <w:t>.</w:t>
            </w:r>
          </w:p>
          <w:p w14:paraId="6CD467B6" w14:textId="01049713" w:rsidR="002629C6" w:rsidRDefault="002629C6" w:rsidP="00904E44">
            <w:pPr>
              <w:pStyle w:val="TABLEBodytext"/>
              <w:rPr>
                <w:color w:val="000000" w:themeColor="text1"/>
              </w:rPr>
            </w:pPr>
            <w:r w:rsidRPr="002852D5">
              <w:rPr>
                <w:color w:val="000000" w:themeColor="text1"/>
              </w:rPr>
              <w:t>Working age payments assist people who are temporarily unable to support themselves through work or who have a limited capacity to work due to disability or caring responsibilities as well as bereaved partners. Eligibility for payments is targeted with means testing and supplementary payments available where people have additional costs, ensuring that assistance is directed to those with the greatest need. Recipients who have the capacity to work are required to actively seek</w:t>
            </w:r>
            <w:r w:rsidR="007E444A">
              <w:rPr>
                <w:color w:val="000000" w:themeColor="text1"/>
              </w:rPr>
              <w:t xml:space="preserve"> work</w:t>
            </w:r>
            <w:r w:rsidRPr="002852D5">
              <w:rPr>
                <w:color w:val="000000" w:themeColor="text1"/>
              </w:rPr>
              <w:t xml:space="preserve"> and may be required to attend training or work experience to improve their job prospects.</w:t>
            </w:r>
          </w:p>
          <w:p w14:paraId="2B9B9A51" w14:textId="568A4B83" w:rsidR="002629C6" w:rsidRPr="001D18A5" w:rsidRDefault="002629C6" w:rsidP="00904E44">
            <w:pPr>
              <w:pStyle w:val="TABLEBullets"/>
            </w:pPr>
            <w:r w:rsidRPr="00D84D85">
              <w:rPr>
                <w:rStyle w:val="BodytextBOLD"/>
              </w:rPr>
              <w:t>Jobseeker Payment</w:t>
            </w:r>
            <w:r w:rsidRPr="001D18A5">
              <w:t xml:space="preserve"> aims to provide the main income support payment for eligible </w:t>
            </w:r>
            <w:r w:rsidRPr="00D84D85">
              <w:rPr>
                <w:rStyle w:val="BodytextBOLD"/>
              </w:rPr>
              <w:t>people aged between 22</w:t>
            </w:r>
            <w:r w:rsidR="002F6409">
              <w:rPr>
                <w:rStyle w:val="BodytextBOLD"/>
              </w:rPr>
              <w:t> </w:t>
            </w:r>
            <w:r w:rsidRPr="00D84D85">
              <w:rPr>
                <w:rStyle w:val="BodytextBOLD"/>
              </w:rPr>
              <w:t xml:space="preserve">years to Age Pension qualification age </w:t>
            </w:r>
            <w:r w:rsidRPr="000063FE">
              <w:t xml:space="preserve">who are looking for work, who temporarily cannot work </w:t>
            </w:r>
            <w:r w:rsidRPr="001D18A5">
              <w:t xml:space="preserve">or study because of an injury or illness, or bereaved partners in the period immediately following the death of their partners. </w:t>
            </w:r>
          </w:p>
          <w:p w14:paraId="0B7BF02B" w14:textId="77777777" w:rsidR="002629C6" w:rsidRPr="001D18A5" w:rsidRDefault="002629C6" w:rsidP="00904E44">
            <w:pPr>
              <w:pStyle w:val="TABLEBullets"/>
            </w:pPr>
            <w:r w:rsidRPr="00D84D85">
              <w:rPr>
                <w:rStyle w:val="BodytextBOLD"/>
              </w:rPr>
              <w:t>Parenting Payment</w:t>
            </w:r>
            <w:r w:rsidRPr="001D18A5">
              <w:t xml:space="preserve"> aims to provide an income support payment for</w:t>
            </w:r>
            <w:r w:rsidRPr="00D84D85">
              <w:rPr>
                <w:rStyle w:val="BodytextBOLD"/>
              </w:rPr>
              <w:t xml:space="preserve"> single parents, partnered parents, or guardians</w:t>
            </w:r>
            <w:r w:rsidRPr="001D18A5">
              <w:t xml:space="preserve"> with parenting responsibilities for a young child and provides them with incentives to increase workforce participation.</w:t>
            </w:r>
          </w:p>
          <w:p w14:paraId="2CB953D3" w14:textId="281E46CA" w:rsidR="002629C6" w:rsidRPr="001D18A5" w:rsidRDefault="002629C6" w:rsidP="00904E44">
            <w:pPr>
              <w:pStyle w:val="TABLEBullets"/>
            </w:pPr>
            <w:r w:rsidRPr="00D84D85">
              <w:rPr>
                <w:rStyle w:val="BodytextBOLD"/>
              </w:rPr>
              <w:t>Youth Allowance (</w:t>
            </w:r>
            <w:r w:rsidR="003B1D45" w:rsidRPr="00D84D85">
              <w:rPr>
                <w:rStyle w:val="BodytextBOLD"/>
              </w:rPr>
              <w:t>O</w:t>
            </w:r>
            <w:r w:rsidRPr="00D84D85">
              <w:rPr>
                <w:rStyle w:val="BodytextBOLD"/>
              </w:rPr>
              <w:t>ther)</w:t>
            </w:r>
            <w:r>
              <w:t xml:space="preserve"> –</w:t>
            </w:r>
            <w:r w:rsidRPr="001D18A5">
              <w:t xml:space="preserve"> aims to make payments to eligible </w:t>
            </w:r>
            <w:r w:rsidRPr="00D84D85">
              <w:rPr>
                <w:rStyle w:val="BodytextBOLD"/>
              </w:rPr>
              <w:t>young people 16–21 years of age</w:t>
            </w:r>
            <w:r w:rsidRPr="001D18A5">
              <w:t xml:space="preserve"> who are looking for full time work or undertaking approved activities.</w:t>
            </w:r>
          </w:p>
          <w:p w14:paraId="5CD193F3" w14:textId="77777777" w:rsidR="002629C6" w:rsidRPr="00284BFC" w:rsidRDefault="002629C6" w:rsidP="00904E44">
            <w:pPr>
              <w:pStyle w:val="TABLEBodytext"/>
              <w:rPr>
                <w:iCs/>
                <w:color w:val="000000"/>
              </w:rPr>
            </w:pPr>
            <w:r w:rsidRPr="00D84D85">
              <w:rPr>
                <w:rStyle w:val="BodytextBOLD"/>
              </w:rPr>
              <w:t>The department</w:t>
            </w:r>
            <w:r w:rsidRPr="00AD1E5A">
              <w:t xml:space="preserve"> is responsible for designing and implementing the key activities including setting policy, guidelines, eligibility criteria, and legislation. </w:t>
            </w:r>
            <w:r w:rsidRPr="00D84D85">
              <w:rPr>
                <w:rStyle w:val="BodytextBOLD"/>
              </w:rPr>
              <w:t>Services Australia</w:t>
            </w:r>
            <w:r w:rsidRPr="00AD1E5A">
              <w:t xml:space="preserve"> is the primary portfolio agency responsible for administering the key activities on the department’s behalf including managing applications and making payments.</w:t>
            </w:r>
          </w:p>
        </w:tc>
      </w:tr>
      <w:tr w:rsidR="002A2879" w:rsidRPr="00E11915" w14:paraId="4BD189E9" w14:textId="77777777" w:rsidTr="00697B5B">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6"/>
            <w:shd w:val="clear" w:color="auto" w:fill="EDEDED"/>
            <w:hideMark/>
          </w:tcPr>
          <w:p w14:paraId="5E27410B" w14:textId="77777777" w:rsidR="002A2879" w:rsidRDefault="002A2879" w:rsidP="00904E44">
            <w:pPr>
              <w:pStyle w:val="TABLEH2"/>
              <w:rPr>
                <w:rStyle w:val="BodytextBOLD"/>
                <w:b/>
              </w:rPr>
            </w:pPr>
            <w:r w:rsidRPr="00904E44">
              <w:rPr>
                <w:rStyle w:val="BodytextBOLD"/>
                <w:b/>
              </w:rPr>
              <w:t>Performance</w:t>
            </w:r>
            <w:r w:rsidRPr="00D84D85">
              <w:rPr>
                <w:rStyle w:val="BodytextBOLD"/>
              </w:rPr>
              <w:t xml:space="preserve"> </w:t>
            </w:r>
            <w:r w:rsidRPr="00904E44">
              <w:rPr>
                <w:rStyle w:val="BodytextBOLD"/>
                <w:b/>
              </w:rPr>
              <w:t>Measure</w:t>
            </w:r>
          </w:p>
          <w:p w14:paraId="17D119A5" w14:textId="2E622617" w:rsidR="00904E44" w:rsidRPr="00284BFC" w:rsidRDefault="00904E44" w:rsidP="00904E44">
            <w:pPr>
              <w:pStyle w:val="TABLEBodytext"/>
              <w:rPr>
                <w:rFonts w:cstheme="minorHAnsi"/>
              </w:rPr>
            </w:pPr>
            <w:r w:rsidRPr="00284BFC">
              <w:t>Extent to which payments are made to, or with respect to, people unable to fully support themselves</w:t>
            </w:r>
            <w:r>
              <w:t>.</w:t>
            </w:r>
          </w:p>
        </w:tc>
      </w:tr>
      <w:tr w:rsidR="002629C6" w:rsidRPr="00E11915" w14:paraId="161F84A5" w14:textId="77777777" w:rsidTr="00697B5B">
        <w:trPr>
          <w:trHeight w:val="356"/>
        </w:trPr>
        <w:tc>
          <w:tcPr>
            <w:tcW w:w="2133" w:type="pct"/>
            <w:shd w:val="clear" w:color="auto" w:fill="EDEDED"/>
          </w:tcPr>
          <w:p w14:paraId="4B28B3F7" w14:textId="77777777" w:rsidR="002629C6" w:rsidRPr="00904E44" w:rsidRDefault="002629C6" w:rsidP="00904E44">
            <w:pPr>
              <w:pStyle w:val="TABLEH2"/>
            </w:pPr>
            <w:r w:rsidRPr="00904E44">
              <w:rPr>
                <w:rStyle w:val="BodytextBOLD"/>
                <w:b/>
              </w:rPr>
              <w:t>Target</w:t>
            </w:r>
          </w:p>
        </w:tc>
        <w:tc>
          <w:tcPr>
            <w:tcW w:w="716" w:type="pct"/>
            <w:shd w:val="clear" w:color="auto" w:fill="EDEDED"/>
          </w:tcPr>
          <w:p w14:paraId="738CF5F4" w14:textId="77777777" w:rsidR="002629C6" w:rsidRPr="00904E44" w:rsidRDefault="002629C6" w:rsidP="00904E44">
            <w:pPr>
              <w:pStyle w:val="TABLEH2"/>
            </w:pPr>
            <w:r w:rsidRPr="00904E44">
              <w:rPr>
                <w:rStyle w:val="BodytextBOLD"/>
                <w:b/>
              </w:rPr>
              <w:t>2021–22</w:t>
            </w:r>
          </w:p>
        </w:tc>
        <w:tc>
          <w:tcPr>
            <w:tcW w:w="717" w:type="pct"/>
            <w:shd w:val="clear" w:color="auto" w:fill="EDEDED"/>
          </w:tcPr>
          <w:p w14:paraId="01C47FB7" w14:textId="77777777" w:rsidR="002629C6" w:rsidRPr="00904E44" w:rsidRDefault="002629C6" w:rsidP="00904E44">
            <w:pPr>
              <w:pStyle w:val="TABLEH2"/>
            </w:pPr>
            <w:r w:rsidRPr="00904E44">
              <w:rPr>
                <w:rStyle w:val="BodytextBOLD"/>
                <w:b/>
              </w:rPr>
              <w:t>2022–23</w:t>
            </w:r>
          </w:p>
        </w:tc>
        <w:tc>
          <w:tcPr>
            <w:tcW w:w="716" w:type="pct"/>
            <w:shd w:val="clear" w:color="auto" w:fill="EDEDED"/>
          </w:tcPr>
          <w:p w14:paraId="6A643C83" w14:textId="77777777" w:rsidR="002629C6" w:rsidRPr="00904E44" w:rsidRDefault="002629C6" w:rsidP="00904E44">
            <w:pPr>
              <w:pStyle w:val="TABLEH2"/>
            </w:pPr>
            <w:r w:rsidRPr="00904E44">
              <w:rPr>
                <w:rStyle w:val="BodytextBOLD"/>
                <w:b/>
              </w:rPr>
              <w:t>2023–24</w:t>
            </w:r>
          </w:p>
        </w:tc>
        <w:tc>
          <w:tcPr>
            <w:tcW w:w="717" w:type="pct"/>
            <w:gridSpan w:val="2"/>
            <w:shd w:val="clear" w:color="auto" w:fill="EDEDED"/>
          </w:tcPr>
          <w:p w14:paraId="22724DCD" w14:textId="77777777" w:rsidR="002629C6" w:rsidRPr="00904E44" w:rsidRDefault="002629C6" w:rsidP="00904E44">
            <w:pPr>
              <w:pStyle w:val="TABLEH2"/>
              <w:rPr>
                <w:rStyle w:val="BodytextBOLD"/>
                <w:b/>
              </w:rPr>
            </w:pPr>
            <w:r w:rsidRPr="00904E44">
              <w:rPr>
                <w:rStyle w:val="BodytextBOLD"/>
                <w:b/>
              </w:rPr>
              <w:t>2024–25</w:t>
            </w:r>
          </w:p>
        </w:tc>
      </w:tr>
      <w:tr w:rsidR="002629C6" w:rsidRPr="00E11915" w14:paraId="4C71D550" w14:textId="77777777" w:rsidTr="00E25C87">
        <w:trPr>
          <w:cnfStyle w:val="000000010000" w:firstRow="0" w:lastRow="0" w:firstColumn="0" w:lastColumn="0" w:oddVBand="0" w:evenVBand="0" w:oddHBand="0" w:evenHBand="1" w:firstRowFirstColumn="0" w:firstRowLastColumn="0" w:lastRowFirstColumn="0" w:lastRowLastColumn="0"/>
          <w:trHeight w:val="356"/>
        </w:trPr>
        <w:tc>
          <w:tcPr>
            <w:tcW w:w="2133" w:type="pct"/>
            <w:shd w:val="clear" w:color="auto" w:fill="EDEDED"/>
          </w:tcPr>
          <w:p w14:paraId="5230793E" w14:textId="5399729C" w:rsidR="002629C6" w:rsidRPr="00284BFC" w:rsidRDefault="00AC30AD" w:rsidP="00904E44">
            <w:pPr>
              <w:pStyle w:val="TABLEBodytext"/>
            </w:pPr>
            <w:r w:rsidRPr="00AC30AD">
              <w:rPr>
                <w:rFonts w:cs="Arial"/>
                <w:sz w:val="32"/>
                <w:szCs w:val="32"/>
              </w:rPr>
              <w:t>♦</w:t>
            </w:r>
            <w:r w:rsidR="00D67E01">
              <w:t xml:space="preserve"> </w:t>
            </w:r>
            <w:r w:rsidR="002629C6" w:rsidRPr="00284BFC">
              <w:t>Changes in recipient numbers align with movements in the unemployment rate.</w:t>
            </w:r>
          </w:p>
        </w:tc>
        <w:tc>
          <w:tcPr>
            <w:tcW w:w="716" w:type="pct"/>
            <w:shd w:val="clear" w:color="auto" w:fill="EDEDED"/>
          </w:tcPr>
          <w:p w14:paraId="28A82E6B" w14:textId="12194058" w:rsidR="002629C6" w:rsidRPr="00736616" w:rsidRDefault="00EC5B95" w:rsidP="00904E44">
            <w:pPr>
              <w:pStyle w:val="TABLEBodytext"/>
            </w:pPr>
            <w:r w:rsidRPr="00736616">
              <w:t xml:space="preserve">Recipient numbers </w:t>
            </w:r>
            <w:r w:rsidR="00354F7E" w:rsidRPr="00736616">
              <w:t>and</w:t>
            </w:r>
            <w:r w:rsidRPr="00736616">
              <w:t xml:space="preserve"> unemployment rate are positively correlated</w:t>
            </w:r>
          </w:p>
        </w:tc>
        <w:tc>
          <w:tcPr>
            <w:tcW w:w="717" w:type="pct"/>
            <w:shd w:val="clear" w:color="auto" w:fill="EDEDED"/>
          </w:tcPr>
          <w:p w14:paraId="5709921E" w14:textId="6C880D66" w:rsidR="002629C6" w:rsidRPr="00736616" w:rsidRDefault="00487E1E" w:rsidP="00197E72">
            <w:pPr>
              <w:pStyle w:val="TABLEBodytext"/>
            </w:pPr>
            <w:r w:rsidRPr="00736616">
              <w:t xml:space="preserve">Recipient numbers and unemployment rate </w:t>
            </w:r>
            <w:r w:rsidR="00197E72" w:rsidRPr="00736616">
              <w:t>are positively correlated</w:t>
            </w:r>
          </w:p>
        </w:tc>
        <w:tc>
          <w:tcPr>
            <w:tcW w:w="716" w:type="pct"/>
            <w:shd w:val="clear" w:color="auto" w:fill="EDEDED"/>
          </w:tcPr>
          <w:p w14:paraId="25375B2C" w14:textId="07A713E7" w:rsidR="002629C6" w:rsidRPr="00736616" w:rsidRDefault="00346325" w:rsidP="00904E44">
            <w:pPr>
              <w:pStyle w:val="TABLEBodytext"/>
              <w:rPr>
                <w:rFonts w:cstheme="minorHAnsi"/>
                <w:szCs w:val="18"/>
              </w:rPr>
            </w:pPr>
            <w:r w:rsidRPr="00736616">
              <w:t>Recipient numbers and unemployment rate are positively correlated</w:t>
            </w:r>
          </w:p>
        </w:tc>
        <w:tc>
          <w:tcPr>
            <w:tcW w:w="717" w:type="pct"/>
            <w:gridSpan w:val="2"/>
            <w:shd w:val="clear" w:color="auto" w:fill="EDEDED"/>
          </w:tcPr>
          <w:p w14:paraId="57B16B65" w14:textId="2A092200" w:rsidR="002629C6" w:rsidRPr="00736616" w:rsidRDefault="00346325" w:rsidP="00E25C87">
            <w:pPr>
              <w:pStyle w:val="TABLEBodytext"/>
              <w:rPr>
                <w:rFonts w:cstheme="minorHAnsi"/>
                <w:szCs w:val="18"/>
              </w:rPr>
            </w:pPr>
            <w:r w:rsidRPr="00736616">
              <w:t>Recipient numbers and unemployment rate are positively correlated</w:t>
            </w:r>
          </w:p>
        </w:tc>
      </w:tr>
      <w:tr w:rsidR="002629C6" w:rsidRPr="00E11915" w14:paraId="1BF0FDBC" w14:textId="77777777" w:rsidTr="00697B5B">
        <w:trPr>
          <w:trHeight w:val="80"/>
        </w:trPr>
        <w:tc>
          <w:tcPr>
            <w:tcW w:w="5000" w:type="pct"/>
            <w:gridSpan w:val="6"/>
            <w:shd w:val="clear" w:color="auto" w:fill="EDEDED"/>
          </w:tcPr>
          <w:p w14:paraId="2B864764" w14:textId="77777777" w:rsidR="002629C6" w:rsidRDefault="002629C6" w:rsidP="00904E44">
            <w:pPr>
              <w:pStyle w:val="TABLEH2"/>
              <w:rPr>
                <w:rStyle w:val="BodytextBOLD"/>
                <w:b/>
              </w:rPr>
            </w:pPr>
            <w:r w:rsidRPr="00904E44">
              <w:rPr>
                <w:rStyle w:val="BodytextBOLD"/>
                <w:b/>
              </w:rPr>
              <w:t>Rationale</w:t>
            </w:r>
          </w:p>
          <w:p w14:paraId="6EDA4B1B" w14:textId="77777777" w:rsidR="00904E44" w:rsidRDefault="00904E44" w:rsidP="00904E44">
            <w:pPr>
              <w:pStyle w:val="TABLEBodytext"/>
              <w:rPr>
                <w:rStyle w:val="TABLEBodyitalic"/>
              </w:rPr>
            </w:pPr>
            <w:r w:rsidRPr="00EB2E18">
              <w:rPr>
                <w:bCs/>
              </w:rPr>
              <w:t xml:space="preserve">Measuring the </w:t>
            </w:r>
            <w:r w:rsidRPr="00740B1D">
              <w:rPr>
                <w:rStyle w:val="TABLEBodyitalic"/>
              </w:rPr>
              <w:t>Extent to which payments are made to, or with respect to, people unable to fully support themselves</w:t>
            </w:r>
            <w:r w:rsidRPr="00EB2E18">
              <w:rPr>
                <w:bCs/>
              </w:rPr>
              <w:t xml:space="preserve"> aims to demonstrate that people who are temporarily unable to support themselves </w:t>
            </w:r>
            <w:r w:rsidRPr="00EB2E18">
              <w:t>through work or have a limited capacity to work due to disability or caring responsibilities,</w:t>
            </w:r>
            <w:r w:rsidRPr="00EB2E18">
              <w:rPr>
                <w:bCs/>
              </w:rPr>
              <w:t xml:space="preserve"> are assisted financially. This measure demonstrates the </w:t>
            </w:r>
            <w:r w:rsidRPr="00D84D85">
              <w:rPr>
                <w:rStyle w:val="BodytextBOLD"/>
              </w:rPr>
              <w:t>effectiveness</w:t>
            </w:r>
            <w:r w:rsidRPr="00EB2E18">
              <w:rPr>
                <w:bCs/>
              </w:rPr>
              <w:t xml:space="preserve"> of the Jobseeker Payment, Parenting Payment &amp; Youth Allowance (Other) in achieving the objectives of the key activities:</w:t>
            </w:r>
            <w:r w:rsidRPr="00EB2E18">
              <w:t xml:space="preserve"> </w:t>
            </w:r>
            <w:r w:rsidRPr="00740B1D">
              <w:rPr>
                <w:rStyle w:val="TABLEBodyitalic"/>
              </w:rPr>
              <w:t>To financially assist people who are temporarily unable to support themselves through work or have a limited capacity to work.</w:t>
            </w:r>
          </w:p>
          <w:p w14:paraId="46112CD0" w14:textId="112C7F48" w:rsidR="00904E44" w:rsidRPr="00D84D85" w:rsidRDefault="00904E44" w:rsidP="00904E44">
            <w:pPr>
              <w:pStyle w:val="TABLEBodytext"/>
              <w:rPr>
                <w:rStyle w:val="BodytextBOLD"/>
              </w:rPr>
            </w:pPr>
            <w:r w:rsidRPr="00904E44">
              <w:t>Targeting</w:t>
            </w:r>
            <w:r>
              <w:t xml:space="preserve"> </w:t>
            </w:r>
            <w:r w:rsidRPr="00740B1D">
              <w:rPr>
                <w:rStyle w:val="TABLEBodyitalic"/>
              </w:rPr>
              <w:t>changes in recipient numbers align with movements in the unemployment rate</w:t>
            </w:r>
            <w:r w:rsidRPr="000F6B0C">
              <w:t xml:space="preserve"> demonstrates the </w:t>
            </w:r>
            <w:r w:rsidRPr="00D84D85">
              <w:rPr>
                <w:rStyle w:val="BodytextBOLD"/>
              </w:rPr>
              <w:t>effectiveness</w:t>
            </w:r>
            <w:r>
              <w:t xml:space="preserve"> of the key activities,</w:t>
            </w:r>
            <w:r w:rsidRPr="000F6B0C">
              <w:t xml:space="preserve"> by showing</w:t>
            </w:r>
            <w:r>
              <w:t xml:space="preserve"> </w:t>
            </w:r>
            <w:r w:rsidRPr="00762A6E">
              <w:t>that those leaving the temporary payments can support themselves through work or have capacity to work</w:t>
            </w:r>
            <w:r>
              <w:t>.</w:t>
            </w:r>
          </w:p>
        </w:tc>
      </w:tr>
      <w:tr w:rsidR="002629C6" w:rsidRPr="00E11915" w14:paraId="770A13BC" w14:textId="77777777" w:rsidTr="00697B5B">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6"/>
            <w:shd w:val="clear" w:color="auto" w:fill="EDEDED"/>
          </w:tcPr>
          <w:p w14:paraId="47C72E90" w14:textId="77777777" w:rsidR="002629C6" w:rsidRPr="00556614" w:rsidRDefault="002629C6" w:rsidP="00556614">
            <w:pPr>
              <w:pStyle w:val="TABLEH2"/>
              <w:rPr>
                <w:rStyle w:val="BodytextBOLD"/>
                <w:b/>
              </w:rPr>
            </w:pPr>
            <w:r w:rsidRPr="00556614">
              <w:rPr>
                <w:rStyle w:val="BodytextBOLD"/>
                <w:b/>
              </w:rPr>
              <w:t>Methodology</w:t>
            </w:r>
          </w:p>
          <w:p w14:paraId="27CB846B" w14:textId="77777777" w:rsidR="00904E44" w:rsidRPr="00D2290F" w:rsidRDefault="00904E44" w:rsidP="00556614">
            <w:pPr>
              <w:pStyle w:val="TABLEBodytext"/>
            </w:pPr>
            <w:r w:rsidRPr="00284BFC">
              <w:t xml:space="preserve">The </w:t>
            </w:r>
            <w:r w:rsidRPr="00740B1D">
              <w:rPr>
                <w:rStyle w:val="TABLEBodyitalic"/>
              </w:rPr>
              <w:t>number of people supported by working age payments</w:t>
            </w:r>
            <w:r w:rsidRPr="00284BFC">
              <w:t xml:space="preserve"> is calculated using the number of recipients of:</w:t>
            </w:r>
          </w:p>
          <w:p w14:paraId="45A3B212" w14:textId="77777777" w:rsidR="00904E44" w:rsidRPr="009D17DA" w:rsidRDefault="00904E44" w:rsidP="00904E44">
            <w:pPr>
              <w:pStyle w:val="TABLEBullets"/>
            </w:pPr>
            <w:r w:rsidRPr="009D17DA">
              <w:t>JobSeeker Payment</w:t>
            </w:r>
          </w:p>
          <w:p w14:paraId="33F34088" w14:textId="77777777" w:rsidR="00904E44" w:rsidRPr="009D17DA" w:rsidRDefault="00904E44" w:rsidP="00904E44">
            <w:pPr>
              <w:pStyle w:val="TABLEBullets"/>
            </w:pPr>
            <w:r w:rsidRPr="009D17DA">
              <w:t>Parenting Payment (Partnered + Single)</w:t>
            </w:r>
          </w:p>
          <w:p w14:paraId="15FF776D" w14:textId="77777777" w:rsidR="00904E44" w:rsidRPr="009D17DA" w:rsidRDefault="00904E44" w:rsidP="00904E44">
            <w:pPr>
              <w:pStyle w:val="TABLEBullets"/>
            </w:pPr>
            <w:r>
              <w:t>Youth Allowance (Other).</w:t>
            </w:r>
          </w:p>
          <w:p w14:paraId="1DD914C6" w14:textId="136A55DC" w:rsidR="00904E44" w:rsidRDefault="00904E44" w:rsidP="00556614">
            <w:pPr>
              <w:pStyle w:val="TABLEBodytext"/>
            </w:pPr>
            <w:r w:rsidRPr="00284BFC">
              <w:t xml:space="preserve">The </w:t>
            </w:r>
            <w:r w:rsidRPr="00740B1D">
              <w:rPr>
                <w:rStyle w:val="TABLEBodyitalic"/>
              </w:rPr>
              <w:t xml:space="preserve">unemployment rate </w:t>
            </w:r>
            <w:r w:rsidRPr="00284BFC">
              <w:t>uses the Australian Bureau of Statistics, Labour Force Survey - Seasonally adjusted unemployment rate.</w:t>
            </w:r>
          </w:p>
          <w:p w14:paraId="716C9649" w14:textId="11B134D5" w:rsidR="0050575C" w:rsidRPr="0050575C" w:rsidRDefault="0050575C" w:rsidP="0050575C">
            <w:pPr>
              <w:spacing w:after="120"/>
              <w:rPr>
                <w:rFonts w:cstheme="minorHAnsi"/>
                <w:bCs/>
                <w:szCs w:val="18"/>
              </w:rPr>
            </w:pPr>
            <w:r w:rsidRPr="00361614">
              <w:rPr>
                <w:rFonts w:cstheme="minorHAnsi"/>
                <w:bCs/>
                <w:szCs w:val="18"/>
              </w:rPr>
              <w:t>The department compares monthly combined recipient figures with the seasonally adjusted unemployment</w:t>
            </w:r>
            <w:r>
              <w:rPr>
                <w:rFonts w:cstheme="minorHAnsi"/>
                <w:bCs/>
                <w:szCs w:val="18"/>
              </w:rPr>
              <w:t xml:space="preserve"> rate</w:t>
            </w:r>
            <w:r w:rsidRPr="00361614">
              <w:rPr>
                <w:rFonts w:cstheme="minorHAnsi"/>
                <w:bCs/>
                <w:szCs w:val="18"/>
              </w:rPr>
              <w:t>. A</w:t>
            </w:r>
            <w:r w:rsidR="002F6409">
              <w:rPr>
                <w:rFonts w:cstheme="minorHAnsi"/>
                <w:bCs/>
                <w:szCs w:val="18"/>
              </w:rPr>
              <w:t> </w:t>
            </w:r>
            <w:r w:rsidRPr="00361614">
              <w:rPr>
                <w:rFonts w:cstheme="minorHAnsi"/>
                <w:bCs/>
                <w:szCs w:val="18"/>
              </w:rPr>
              <w:t>comparative check is conducted, evaluating if both datasets are trending in the same direction. The number of recipients on</w:t>
            </w:r>
            <w:r>
              <w:rPr>
                <w:rFonts w:cstheme="minorHAnsi"/>
                <w:bCs/>
                <w:szCs w:val="18"/>
              </w:rPr>
              <w:t xml:space="preserve"> a</w:t>
            </w:r>
            <w:r w:rsidRPr="00361614">
              <w:rPr>
                <w:rFonts w:cstheme="minorHAnsi"/>
                <w:bCs/>
                <w:szCs w:val="18"/>
              </w:rPr>
              <w:t xml:space="preserve"> payment and the ABS unemployment rate </w:t>
            </w:r>
            <w:r>
              <w:rPr>
                <w:rFonts w:cstheme="minorHAnsi"/>
                <w:bCs/>
                <w:szCs w:val="18"/>
              </w:rPr>
              <w:t>are positively correlated</w:t>
            </w:r>
            <w:r w:rsidRPr="00361614">
              <w:rPr>
                <w:rFonts w:cstheme="minorHAnsi"/>
                <w:bCs/>
                <w:szCs w:val="18"/>
              </w:rPr>
              <w:t xml:space="preserve"> if both are moving in a similar direction over the course of the financial year</w:t>
            </w:r>
            <w:r>
              <w:rPr>
                <w:rFonts w:cstheme="minorHAnsi"/>
                <w:bCs/>
                <w:szCs w:val="18"/>
              </w:rPr>
              <w:t xml:space="preserve">. </w:t>
            </w:r>
          </w:p>
          <w:p w14:paraId="2BFEBE02" w14:textId="77777777" w:rsidR="00904E44" w:rsidRPr="00284BFC" w:rsidRDefault="00904E44" w:rsidP="00556614">
            <w:pPr>
              <w:pStyle w:val="TABLEBodytext"/>
            </w:pPr>
            <w:r w:rsidRPr="00284BFC">
              <w:t xml:space="preserve">The </w:t>
            </w:r>
            <w:r w:rsidRPr="00D84D85">
              <w:rPr>
                <w:rStyle w:val="BodytextBOLD"/>
              </w:rPr>
              <w:t>data sources</w:t>
            </w:r>
            <w:r w:rsidRPr="00284BFC">
              <w:t xml:space="preserve"> used for this calculation are:</w:t>
            </w:r>
          </w:p>
          <w:p w14:paraId="66CC108A" w14:textId="77777777" w:rsidR="00904E44" w:rsidRPr="00284BFC" w:rsidRDefault="00904E44" w:rsidP="00904E44">
            <w:pPr>
              <w:pStyle w:val="TABLEBullets"/>
            </w:pPr>
            <w:r w:rsidRPr="00284BFC">
              <w:t>Services Australia administrative data.</w:t>
            </w:r>
          </w:p>
          <w:p w14:paraId="77F116F1" w14:textId="3DA378B7" w:rsidR="00904E44" w:rsidRPr="00D84D85" w:rsidRDefault="00904E44" w:rsidP="00904E44">
            <w:pPr>
              <w:pStyle w:val="TABLEBullets"/>
              <w:rPr>
                <w:rStyle w:val="BodytextBOLD"/>
              </w:rPr>
            </w:pPr>
            <w:r w:rsidRPr="004D6913">
              <w:t>Australian Bureau of Statistics, Labour Force Survey - Seasonally adjusted unemployment rate</w:t>
            </w:r>
            <w:r>
              <w:t>.</w:t>
            </w:r>
          </w:p>
        </w:tc>
      </w:tr>
      <w:tr w:rsidR="00904E44" w:rsidRPr="00E11915" w14:paraId="2F58F958" w14:textId="77777777" w:rsidTr="00697B5B">
        <w:trPr>
          <w:trHeight w:val="80"/>
        </w:trPr>
        <w:tc>
          <w:tcPr>
            <w:tcW w:w="5000" w:type="pct"/>
            <w:gridSpan w:val="6"/>
            <w:shd w:val="clear" w:color="auto" w:fill="EDEDED"/>
          </w:tcPr>
          <w:p w14:paraId="3C5E90F1" w14:textId="77777777" w:rsidR="00904E44" w:rsidRDefault="00904E44" w:rsidP="00904E44">
            <w:pPr>
              <w:pStyle w:val="TABLEH2"/>
              <w:rPr>
                <w:rStyle w:val="BodytextBOLD"/>
                <w:b/>
              </w:rPr>
            </w:pPr>
            <w:r w:rsidRPr="00904E44">
              <w:rPr>
                <w:rStyle w:val="BodytextBOLD"/>
                <w:b/>
              </w:rPr>
              <w:t>Program Outputs</w:t>
            </w:r>
          </w:p>
          <w:p w14:paraId="23C4926A" w14:textId="77777777" w:rsidR="00904E44" w:rsidRPr="00CE04FC" w:rsidRDefault="00904E44" w:rsidP="00904E44">
            <w:pPr>
              <w:pStyle w:val="TABLEBullets"/>
            </w:pPr>
            <w:r w:rsidRPr="00CE04FC">
              <w:t>Administered outlays</w:t>
            </w:r>
          </w:p>
          <w:p w14:paraId="4731A2AE" w14:textId="77777777" w:rsidR="00904E44" w:rsidRPr="00CE04FC" w:rsidRDefault="00904E44" w:rsidP="00904E44">
            <w:pPr>
              <w:pStyle w:val="TABLEBullets"/>
            </w:pPr>
            <w:r w:rsidRPr="00CE04FC">
              <w:t>Number of recipients</w:t>
            </w:r>
          </w:p>
          <w:p w14:paraId="2BAD3863" w14:textId="563AD390" w:rsidR="00904E44" w:rsidRPr="00904E44" w:rsidRDefault="00904E44" w:rsidP="00904E44">
            <w:pPr>
              <w:pStyle w:val="TABLEBullets"/>
              <w:rPr>
                <w:rStyle w:val="BodytextBOLD"/>
                <w:b w:val="0"/>
                <w:color w:val="auto"/>
              </w:rPr>
            </w:pPr>
            <w:r>
              <w:t>Payment accuracy</w:t>
            </w:r>
          </w:p>
        </w:tc>
      </w:tr>
    </w:tbl>
    <w:p w14:paraId="22A5BB93" w14:textId="47ACEACF" w:rsidR="00723E37" w:rsidRPr="00904E44" w:rsidRDefault="00723E37">
      <w:r w:rsidRPr="00D84D85">
        <w:rPr>
          <w:rStyle w:val="BodytextBOLD"/>
        </w:rPr>
        <w:br w:type="page"/>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172"/>
        <w:gridCol w:w="1351"/>
        <w:gridCol w:w="1351"/>
        <w:gridCol w:w="1351"/>
        <w:gridCol w:w="1413"/>
      </w:tblGrid>
      <w:tr w:rsidR="00723E37" w:rsidRPr="001A022F" w14:paraId="7E23BEA3" w14:textId="77777777" w:rsidTr="00736616">
        <w:trPr>
          <w:cnfStyle w:val="100000000000" w:firstRow="1" w:lastRow="0" w:firstColumn="0" w:lastColumn="0" w:oddVBand="0" w:evenVBand="0" w:oddHBand="0" w:evenHBand="0" w:firstRowFirstColumn="0" w:firstRowLastColumn="0" w:lastRowFirstColumn="0" w:lastRowLastColumn="0"/>
          <w:tblHeader/>
        </w:trPr>
        <w:tc>
          <w:tcPr>
            <w:tcW w:w="5000" w:type="pct"/>
            <w:gridSpan w:val="5"/>
            <w:shd w:val="clear" w:color="auto" w:fill="00B0B9"/>
          </w:tcPr>
          <w:p w14:paraId="57EEAD50" w14:textId="048F1EAA" w:rsidR="00723E37" w:rsidRDefault="00736616" w:rsidP="006037D8">
            <w:pPr>
              <w:pStyle w:val="TableH1"/>
              <w:rPr>
                <w:rStyle w:val="BodytextBOLD"/>
                <w:color w:val="FFFFFF" w:themeColor="background1"/>
              </w:rPr>
            </w:pPr>
            <w:r>
              <w:rPr>
                <w:rStyle w:val="BodytextBOLD"/>
                <w:color w:val="FFFFFF" w:themeColor="background1"/>
              </w:rPr>
              <w:t>Program 1.6 — Student Payments</w:t>
            </w:r>
          </w:p>
          <w:p w14:paraId="2E997900" w14:textId="77777777" w:rsidR="00736616" w:rsidRDefault="00736616" w:rsidP="00736616">
            <w:pPr>
              <w:pStyle w:val="TableH1"/>
              <w:rPr>
                <w:rFonts w:cstheme="minorBidi"/>
                <w:caps w:val="0"/>
                <w:szCs w:val="20"/>
                <w:bdr w:val="nil"/>
                <w:lang w:val="en-AU"/>
              </w:rPr>
            </w:pPr>
            <w:r w:rsidRPr="00736616">
              <w:rPr>
                <w:rFonts w:cstheme="minorBidi"/>
                <w:caps w:val="0"/>
                <w:szCs w:val="20"/>
                <w:bdr w:val="nil"/>
                <w:lang w:val="en-AU"/>
              </w:rPr>
              <w:t>To support eligible students whilst they undertake education and</w:t>
            </w:r>
            <w:r>
              <w:rPr>
                <w:rFonts w:cstheme="minorBidi"/>
                <w:caps w:val="0"/>
                <w:szCs w:val="20"/>
                <w:bdr w:val="nil"/>
                <w:lang w:val="en-AU"/>
              </w:rPr>
              <w:t xml:space="preserve"> </w:t>
            </w:r>
            <w:r w:rsidRPr="00736616">
              <w:rPr>
                <w:rFonts w:cstheme="minorBidi"/>
                <w:caps w:val="0"/>
                <w:szCs w:val="20"/>
                <w:bdr w:val="nil"/>
                <w:lang w:val="en-AU"/>
              </w:rPr>
              <w:t xml:space="preserve">training, so that they can gain employment. </w:t>
            </w:r>
          </w:p>
          <w:p w14:paraId="36C9FE0B" w14:textId="652098F9" w:rsidR="00736616" w:rsidRPr="001A022F" w:rsidRDefault="00736616" w:rsidP="00736616">
            <w:pPr>
              <w:pStyle w:val="TableH1"/>
              <w:rPr>
                <w:rFonts w:cstheme="minorHAnsi"/>
              </w:rPr>
            </w:pPr>
            <w:r w:rsidRPr="00736616">
              <w:rPr>
                <w:rFonts w:cstheme="minorBidi"/>
                <w:caps w:val="0"/>
                <w:szCs w:val="20"/>
                <w:bdr w:val="nil"/>
                <w:lang w:val="en-AU"/>
              </w:rPr>
              <w:t>To increase access and participation by Indigenous</w:t>
            </w:r>
            <w:r>
              <w:rPr>
                <w:rFonts w:cstheme="minorBidi"/>
                <w:caps w:val="0"/>
                <w:szCs w:val="20"/>
                <w:bdr w:val="nil"/>
                <w:lang w:val="en-AU"/>
              </w:rPr>
              <w:t xml:space="preserve"> </w:t>
            </w:r>
            <w:r w:rsidRPr="00736616">
              <w:rPr>
                <w:rFonts w:cstheme="minorBidi"/>
                <w:caps w:val="0"/>
                <w:szCs w:val="20"/>
                <w:bdr w:val="nil"/>
                <w:lang w:val="en-AU"/>
              </w:rPr>
              <w:t>Australian students in secondary and tertiary education and accelerate their educational outcomes.</w:t>
            </w:r>
          </w:p>
        </w:tc>
      </w:tr>
      <w:tr w:rsidR="00723E37" w:rsidRPr="00E11915" w14:paraId="7CA1FC9D" w14:textId="77777777" w:rsidTr="001A7372">
        <w:trPr>
          <w:trHeight w:val="398"/>
        </w:trPr>
        <w:tc>
          <w:tcPr>
            <w:tcW w:w="5000" w:type="pct"/>
            <w:gridSpan w:val="5"/>
            <w:shd w:val="clear" w:color="auto" w:fill="DFF1F1"/>
          </w:tcPr>
          <w:p w14:paraId="34812227" w14:textId="17FBA07C" w:rsidR="006037D8" w:rsidRPr="001A7372" w:rsidRDefault="006037D8" w:rsidP="00556614">
            <w:pPr>
              <w:pStyle w:val="TABLEH2"/>
            </w:pPr>
            <w:r w:rsidRPr="001A7372">
              <w:rPr>
                <w:rStyle w:val="BodytextBOLD"/>
                <w:b/>
              </w:rPr>
              <w:t>Key Activity — Youth Allowance (Student), Austudy, ABSTUDY</w:t>
            </w:r>
          </w:p>
          <w:p w14:paraId="1776CD83" w14:textId="659C33EE" w:rsidR="00723E37" w:rsidRPr="001A7372" w:rsidRDefault="00723E37" w:rsidP="001A7372">
            <w:pPr>
              <w:pStyle w:val="TABLEBodytext"/>
              <w:shd w:val="clear" w:color="auto" w:fill="DFF1F1"/>
            </w:pPr>
            <w:r w:rsidRPr="001A7372">
              <w:t>Youth Allowance (Student)</w:t>
            </w:r>
            <w:r w:rsidR="002A2879" w:rsidRPr="001A7372">
              <w:t>, Austudy and</w:t>
            </w:r>
            <w:r w:rsidRPr="001A7372">
              <w:rPr>
                <w:rStyle w:val="BodytextBOLD"/>
              </w:rPr>
              <w:t xml:space="preserve"> </w:t>
            </w:r>
            <w:r w:rsidR="002A2879" w:rsidRPr="001A7372">
              <w:t xml:space="preserve">ABSTUDY </w:t>
            </w:r>
            <w:r w:rsidRPr="001A7372">
              <w:t xml:space="preserve">are key activities of the Student Payments </w:t>
            </w:r>
            <w:r w:rsidR="00DB6CF4" w:rsidRPr="001A7372">
              <w:t>program</w:t>
            </w:r>
            <w:r w:rsidRPr="001A7372">
              <w:t>.</w:t>
            </w:r>
          </w:p>
          <w:p w14:paraId="763013B9" w14:textId="4D6DBA77" w:rsidR="00723E37" w:rsidRDefault="003B1D45" w:rsidP="001A7372">
            <w:pPr>
              <w:pStyle w:val="TABLEBullets"/>
              <w:shd w:val="clear" w:color="auto" w:fill="DFF1F1"/>
            </w:pPr>
            <w:r w:rsidRPr="001A7372">
              <w:rPr>
                <w:rStyle w:val="BodytextBOLD"/>
              </w:rPr>
              <w:t>Youth Allowance (Student)</w:t>
            </w:r>
            <w:r w:rsidR="00723E37" w:rsidRPr="001A7372">
              <w:t xml:space="preserve"> aims to make payments to eligible </w:t>
            </w:r>
            <w:r w:rsidR="00723E37" w:rsidRPr="001A7372">
              <w:rPr>
                <w:rStyle w:val="BodytextBOLD"/>
              </w:rPr>
              <w:t xml:space="preserve">students or apprentices aged 16–24 years </w:t>
            </w:r>
            <w:r w:rsidR="00723E37" w:rsidRPr="001A7372">
              <w:t>who are in need of financial assistance to undertake education or training.</w:t>
            </w:r>
          </w:p>
          <w:p w14:paraId="2B6E216C" w14:textId="77777777" w:rsidR="00FB1B4F" w:rsidRPr="001A7372" w:rsidRDefault="00FB1B4F" w:rsidP="00FB1B4F">
            <w:pPr>
              <w:pStyle w:val="TABLEBullets"/>
              <w:shd w:val="clear" w:color="auto" w:fill="DFF1F1"/>
            </w:pPr>
            <w:r w:rsidRPr="001A7372">
              <w:rPr>
                <w:rStyle w:val="BodytextBOLD"/>
              </w:rPr>
              <w:t>Austudy</w:t>
            </w:r>
            <w:r w:rsidRPr="001A7372">
              <w:t xml:space="preserve"> aims to make payments to eligible </w:t>
            </w:r>
            <w:r w:rsidRPr="001A7372">
              <w:rPr>
                <w:rStyle w:val="BodytextBOLD"/>
              </w:rPr>
              <w:t>students or apprentices aged 25 years and over</w:t>
            </w:r>
            <w:r w:rsidRPr="001A7372">
              <w:t xml:space="preserve"> who are in need of financial assistance to undertake education or training.</w:t>
            </w:r>
          </w:p>
          <w:p w14:paraId="059735AF" w14:textId="4E3594DD" w:rsidR="00FB1B4F" w:rsidRPr="001A7372" w:rsidRDefault="00FB1B4F" w:rsidP="00FB1B4F">
            <w:pPr>
              <w:pStyle w:val="TABLEBullets"/>
              <w:shd w:val="clear" w:color="auto" w:fill="DFF1F1"/>
            </w:pPr>
            <w:r w:rsidRPr="001A7372">
              <w:rPr>
                <w:rStyle w:val="BodytextBOLD"/>
              </w:rPr>
              <w:t>ABSTUDY</w:t>
            </w:r>
            <w:r w:rsidRPr="001A7372">
              <w:t xml:space="preserve"> aims to provide a group of payments to eligible </w:t>
            </w:r>
            <w:r w:rsidRPr="001A7372">
              <w:rPr>
                <w:rStyle w:val="BodytextBOLD"/>
              </w:rPr>
              <w:t>Aboriginal and Torres Strait Islander students or apprentices</w:t>
            </w:r>
            <w:r w:rsidRPr="001A7372">
              <w:t xml:space="preserve"> to address the particular educational disadvantages faced by Aboriginal and Torres Strait Islander people.</w:t>
            </w:r>
          </w:p>
          <w:p w14:paraId="2D71AA60" w14:textId="77777777" w:rsidR="00723E37" w:rsidRPr="00E11915" w:rsidRDefault="00723E37" w:rsidP="001A7372">
            <w:pPr>
              <w:pStyle w:val="TABLEBodytext"/>
              <w:shd w:val="clear" w:color="auto" w:fill="DFF1F1"/>
              <w:rPr>
                <w:iCs/>
                <w:color w:val="000000"/>
              </w:rPr>
            </w:pPr>
            <w:r w:rsidRPr="001A7372">
              <w:rPr>
                <w:rStyle w:val="BodytextBOLD"/>
              </w:rPr>
              <w:t>The department</w:t>
            </w:r>
            <w:r w:rsidRPr="001A7372">
              <w:t xml:space="preserve"> is responsible for designing and implementing the key activities including setting policy, guidelines, eligibility criteria, and legislation. </w:t>
            </w:r>
            <w:r w:rsidRPr="001A7372">
              <w:rPr>
                <w:rStyle w:val="BodytextBOLD"/>
              </w:rPr>
              <w:t>Services Australia</w:t>
            </w:r>
            <w:r w:rsidRPr="001A7372">
              <w:t xml:space="preserve"> is the primary portfolio agency responsible for administering the key activities on the department’s behalf including managing applications and making payments.</w:t>
            </w:r>
          </w:p>
        </w:tc>
      </w:tr>
      <w:tr w:rsidR="00205DB1" w:rsidRPr="00E11915" w14:paraId="7CD8274F" w14:textId="77777777" w:rsidTr="001A7372">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581A0C8E" w14:textId="77777777" w:rsidR="00205DB1" w:rsidRDefault="00205DB1" w:rsidP="006037D8">
            <w:pPr>
              <w:pStyle w:val="TABLEH2"/>
              <w:rPr>
                <w:rStyle w:val="BodytextBOLD"/>
                <w:b/>
              </w:rPr>
            </w:pPr>
            <w:r w:rsidRPr="006037D8">
              <w:rPr>
                <w:rStyle w:val="BodytextBOLD"/>
                <w:b/>
              </w:rPr>
              <w:t>Performance</w:t>
            </w:r>
            <w:r w:rsidRPr="00D84D85">
              <w:rPr>
                <w:rStyle w:val="BodytextBOLD"/>
              </w:rPr>
              <w:t xml:space="preserve"> </w:t>
            </w:r>
            <w:r w:rsidRPr="006037D8">
              <w:rPr>
                <w:rStyle w:val="BodytextBOLD"/>
                <w:b/>
              </w:rPr>
              <w:t>Measure</w:t>
            </w:r>
          </w:p>
          <w:p w14:paraId="57E810C5" w14:textId="4B3F2B23" w:rsidR="006037D8" w:rsidRPr="00E11915" w:rsidRDefault="006037D8" w:rsidP="006037D8">
            <w:pPr>
              <w:pStyle w:val="TABLEBodytext"/>
            </w:pPr>
            <w:r w:rsidRPr="00E11915">
              <w:t>Extent to which payment recipients have improved financial self-reliance.</w:t>
            </w:r>
          </w:p>
        </w:tc>
      </w:tr>
      <w:tr w:rsidR="00465953" w:rsidRPr="00E11915" w14:paraId="1C20E2FA" w14:textId="77777777" w:rsidTr="00736616">
        <w:trPr>
          <w:trHeight w:val="356"/>
        </w:trPr>
        <w:tc>
          <w:tcPr>
            <w:tcW w:w="2164" w:type="pct"/>
            <w:shd w:val="clear" w:color="auto" w:fill="EDEDED"/>
          </w:tcPr>
          <w:p w14:paraId="39FB527A" w14:textId="77777777" w:rsidR="00723E37" w:rsidRPr="006037D8" w:rsidRDefault="00723E37" w:rsidP="006037D8">
            <w:pPr>
              <w:pStyle w:val="TABLEH2"/>
            </w:pPr>
            <w:r w:rsidRPr="006037D8">
              <w:rPr>
                <w:rStyle w:val="BodytextBOLD"/>
                <w:b/>
              </w:rPr>
              <w:t>Target</w:t>
            </w:r>
          </w:p>
        </w:tc>
        <w:tc>
          <w:tcPr>
            <w:tcW w:w="701" w:type="pct"/>
            <w:shd w:val="clear" w:color="auto" w:fill="EDEDED"/>
          </w:tcPr>
          <w:p w14:paraId="7997D288" w14:textId="77777777" w:rsidR="00723E37" w:rsidRPr="006037D8" w:rsidRDefault="00723E37" w:rsidP="006037D8">
            <w:pPr>
              <w:pStyle w:val="TABLEH2"/>
            </w:pPr>
            <w:r w:rsidRPr="006037D8">
              <w:rPr>
                <w:rStyle w:val="BodytextBOLD"/>
                <w:b/>
              </w:rPr>
              <w:t>2021–22</w:t>
            </w:r>
          </w:p>
        </w:tc>
        <w:tc>
          <w:tcPr>
            <w:tcW w:w="701" w:type="pct"/>
            <w:shd w:val="clear" w:color="auto" w:fill="EDEDED"/>
          </w:tcPr>
          <w:p w14:paraId="50749ECC" w14:textId="77777777" w:rsidR="00723E37" w:rsidRPr="006037D8" w:rsidRDefault="00723E37" w:rsidP="006037D8">
            <w:pPr>
              <w:pStyle w:val="TABLEH2"/>
            </w:pPr>
            <w:r w:rsidRPr="006037D8">
              <w:rPr>
                <w:rStyle w:val="BodytextBOLD"/>
                <w:b/>
              </w:rPr>
              <w:t>2022–23</w:t>
            </w:r>
          </w:p>
        </w:tc>
        <w:tc>
          <w:tcPr>
            <w:tcW w:w="701" w:type="pct"/>
            <w:shd w:val="clear" w:color="auto" w:fill="EDEDED"/>
          </w:tcPr>
          <w:p w14:paraId="24FCC776" w14:textId="77777777" w:rsidR="00723E37" w:rsidRPr="006037D8" w:rsidRDefault="00723E37" w:rsidP="006037D8">
            <w:pPr>
              <w:pStyle w:val="TABLEH2"/>
            </w:pPr>
            <w:r w:rsidRPr="006037D8">
              <w:rPr>
                <w:rStyle w:val="BodytextBOLD"/>
                <w:b/>
              </w:rPr>
              <w:t>2023–24</w:t>
            </w:r>
          </w:p>
        </w:tc>
        <w:tc>
          <w:tcPr>
            <w:tcW w:w="733" w:type="pct"/>
            <w:shd w:val="clear" w:color="auto" w:fill="EDEDED"/>
          </w:tcPr>
          <w:p w14:paraId="107CBB0F" w14:textId="77777777" w:rsidR="00723E37" w:rsidRPr="006037D8" w:rsidRDefault="00723E37" w:rsidP="006037D8">
            <w:pPr>
              <w:pStyle w:val="TABLEH2"/>
              <w:rPr>
                <w:rStyle w:val="BodytextBOLD"/>
                <w:b/>
              </w:rPr>
            </w:pPr>
            <w:r w:rsidRPr="006037D8">
              <w:rPr>
                <w:rStyle w:val="BodytextBOLD"/>
                <w:b/>
              </w:rPr>
              <w:t>2024–25</w:t>
            </w:r>
          </w:p>
        </w:tc>
      </w:tr>
      <w:tr w:rsidR="00465953" w:rsidRPr="00E11915" w14:paraId="7669FE55" w14:textId="77777777" w:rsidTr="00736616">
        <w:trPr>
          <w:cnfStyle w:val="000000010000" w:firstRow="0" w:lastRow="0" w:firstColumn="0" w:lastColumn="0" w:oddVBand="0" w:evenVBand="0" w:oddHBand="0" w:evenHBand="1" w:firstRowFirstColumn="0" w:firstRowLastColumn="0" w:lastRowFirstColumn="0" w:lastRowLastColumn="0"/>
          <w:trHeight w:val="356"/>
        </w:trPr>
        <w:tc>
          <w:tcPr>
            <w:tcW w:w="2164" w:type="pct"/>
            <w:shd w:val="clear" w:color="auto" w:fill="EDEDED"/>
          </w:tcPr>
          <w:p w14:paraId="34B050F6" w14:textId="564C5025" w:rsidR="00723E37" w:rsidRPr="00E11915" w:rsidRDefault="00AC30AD" w:rsidP="006037D8">
            <w:pPr>
              <w:pStyle w:val="TABLEBodytext"/>
            </w:pPr>
            <w:r w:rsidRPr="00AC30AD">
              <w:rPr>
                <w:rFonts w:cs="Arial"/>
                <w:sz w:val="32"/>
                <w:szCs w:val="32"/>
              </w:rPr>
              <w:t>♦</w:t>
            </w:r>
            <w:r w:rsidR="003A7ACC">
              <w:t xml:space="preserve"> </w:t>
            </w:r>
            <w:r w:rsidR="00723E37" w:rsidRPr="00E11915">
              <w:t>The proportion of Austudy, Youth Allowance and ABSTUDY recipients who are not receiving income support 3/6/12 months after exiting student payments aligns with movements in the unemployment rate.</w:t>
            </w:r>
          </w:p>
        </w:tc>
        <w:tc>
          <w:tcPr>
            <w:tcW w:w="701" w:type="pct"/>
            <w:shd w:val="clear" w:color="auto" w:fill="EDEDED"/>
          </w:tcPr>
          <w:p w14:paraId="6B1EB36C" w14:textId="49D9F564" w:rsidR="00723E37" w:rsidRPr="00E11915" w:rsidRDefault="00465953" w:rsidP="006037D8">
            <w:pPr>
              <w:pStyle w:val="TABLEBodytext"/>
            </w:pPr>
            <w:r>
              <w:t>Changes in exit rates are proportional to changes in unemployment rate</w:t>
            </w:r>
          </w:p>
        </w:tc>
        <w:tc>
          <w:tcPr>
            <w:tcW w:w="701" w:type="pct"/>
            <w:shd w:val="clear" w:color="auto" w:fill="EDEDED"/>
          </w:tcPr>
          <w:p w14:paraId="13D63012" w14:textId="5202206C" w:rsidR="00723E37" w:rsidRPr="00E11915" w:rsidRDefault="00465953" w:rsidP="006037D8">
            <w:pPr>
              <w:pStyle w:val="TABLEBodytext"/>
            </w:pPr>
            <w:r>
              <w:t>Changes in exit rates are proportional to changes in unemployment rate</w:t>
            </w:r>
          </w:p>
        </w:tc>
        <w:tc>
          <w:tcPr>
            <w:tcW w:w="701" w:type="pct"/>
            <w:shd w:val="clear" w:color="auto" w:fill="EDEDED"/>
          </w:tcPr>
          <w:p w14:paraId="1AFEE381" w14:textId="6A314E81" w:rsidR="00723E37" w:rsidRPr="00736616" w:rsidRDefault="00465953" w:rsidP="006037D8">
            <w:pPr>
              <w:pStyle w:val="TABLEBodytext"/>
            </w:pPr>
            <w:r w:rsidRPr="00736616">
              <w:t>Changes in exit rates are proportional to changes in unemployment rate</w:t>
            </w:r>
          </w:p>
        </w:tc>
        <w:tc>
          <w:tcPr>
            <w:tcW w:w="733" w:type="pct"/>
            <w:shd w:val="clear" w:color="auto" w:fill="EDEDED"/>
          </w:tcPr>
          <w:p w14:paraId="3F6A91D9" w14:textId="60ECE7BD" w:rsidR="00723E37" w:rsidRPr="00E11915" w:rsidRDefault="00465953" w:rsidP="006037D8">
            <w:pPr>
              <w:pStyle w:val="TABLEBodytext"/>
            </w:pPr>
            <w:r>
              <w:t>Changes in exit rates are proportional to changes in unemployment rate</w:t>
            </w:r>
          </w:p>
        </w:tc>
      </w:tr>
      <w:tr w:rsidR="00723E37" w:rsidRPr="00E11915" w14:paraId="7E141261" w14:textId="77777777" w:rsidTr="001A7372">
        <w:trPr>
          <w:trHeight w:val="80"/>
        </w:trPr>
        <w:tc>
          <w:tcPr>
            <w:tcW w:w="5000" w:type="pct"/>
            <w:gridSpan w:val="5"/>
            <w:shd w:val="clear" w:color="auto" w:fill="EDEDED"/>
          </w:tcPr>
          <w:p w14:paraId="7B88F247" w14:textId="77777777" w:rsidR="00723E37" w:rsidRDefault="00723E37" w:rsidP="006037D8">
            <w:pPr>
              <w:pStyle w:val="TABLEH2"/>
              <w:rPr>
                <w:rStyle w:val="BodytextBOLD"/>
                <w:b/>
              </w:rPr>
            </w:pPr>
            <w:r w:rsidRPr="006037D8">
              <w:rPr>
                <w:rStyle w:val="BodytextBOLD"/>
                <w:b/>
              </w:rPr>
              <w:t>Rationale</w:t>
            </w:r>
          </w:p>
          <w:p w14:paraId="6C567915" w14:textId="2CEFB773" w:rsidR="006037D8" w:rsidRDefault="006037D8" w:rsidP="006037D8">
            <w:pPr>
              <w:pStyle w:val="TABLEBodytext"/>
              <w:rPr>
                <w:rStyle w:val="TABLEBodyitalic"/>
              </w:rPr>
            </w:pPr>
            <w:r>
              <w:t xml:space="preserve">Measuring the </w:t>
            </w:r>
            <w:r w:rsidRPr="00740B1D">
              <w:rPr>
                <w:rStyle w:val="TABLEBodyitalic"/>
              </w:rPr>
              <w:t>extent to which payment recipients have improved financial self-reliance</w:t>
            </w:r>
            <w:r>
              <w:t xml:space="preserve"> aims to demonstrate that </w:t>
            </w:r>
            <w:r w:rsidR="00AC1DFE" w:rsidRPr="00736616">
              <w:t>s</w:t>
            </w:r>
            <w:r w:rsidRPr="00736616">
              <w:t>tude</w:t>
            </w:r>
            <w:r>
              <w:t xml:space="preserve">nts receive income support and other financial assistance to achieve growth in skills, qualifications, and productivity and have improved self-reliance. This measure demonstrates the </w:t>
            </w:r>
            <w:r w:rsidRPr="00D84D85">
              <w:rPr>
                <w:rStyle w:val="BodytextBOLD"/>
              </w:rPr>
              <w:t>effectiveness</w:t>
            </w:r>
            <w:r>
              <w:t xml:space="preserve"> of ABSTUDY, Austudy and Youth Allowance (Student) in achieving the objectives of the key activities: </w:t>
            </w:r>
            <w:r w:rsidRPr="00740B1D">
              <w:rPr>
                <w:rStyle w:val="TABLEBodyitalic"/>
              </w:rPr>
              <w:t>Recipients have improved financial self-reliance.</w:t>
            </w:r>
          </w:p>
          <w:p w14:paraId="5B4EEE2D" w14:textId="31E31311" w:rsidR="006037D8" w:rsidRPr="00D84D85" w:rsidRDefault="006037D8" w:rsidP="006037D8">
            <w:pPr>
              <w:pStyle w:val="TABLEBodytext"/>
              <w:rPr>
                <w:rStyle w:val="BodytextBOLD"/>
              </w:rPr>
            </w:pPr>
            <w:r w:rsidRPr="00E11915">
              <w:t xml:space="preserve">Targeting a proportion of recipients who are not receiving income support after exiting student payments, aligns with movements in the unemployment rate, demonstrates the </w:t>
            </w:r>
            <w:r w:rsidRPr="00D84D85">
              <w:rPr>
                <w:rStyle w:val="BodytextBOLD"/>
              </w:rPr>
              <w:t>effectiveness</w:t>
            </w:r>
            <w:r w:rsidRPr="00E11915">
              <w:t xml:space="preserve"> of the key activity by showing that those leaving the temporary payments are able to support themselves through employment.</w:t>
            </w:r>
          </w:p>
        </w:tc>
      </w:tr>
      <w:tr w:rsidR="00723E37" w:rsidRPr="00E11915" w14:paraId="600B2252" w14:textId="77777777" w:rsidTr="001A7372">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4E1EE0EF" w14:textId="77777777" w:rsidR="00723E37" w:rsidRDefault="00723E37" w:rsidP="006037D8">
            <w:pPr>
              <w:pStyle w:val="TABLEH2"/>
              <w:rPr>
                <w:rStyle w:val="BodytextBOLD"/>
                <w:b/>
              </w:rPr>
            </w:pPr>
            <w:r w:rsidRPr="006037D8">
              <w:rPr>
                <w:rStyle w:val="BodytextBOLD"/>
                <w:b/>
              </w:rPr>
              <w:t>Methodology</w:t>
            </w:r>
          </w:p>
          <w:p w14:paraId="22923D87" w14:textId="77777777" w:rsidR="006037D8" w:rsidRPr="002D5688" w:rsidRDefault="006037D8" w:rsidP="00556614">
            <w:pPr>
              <w:pStyle w:val="TABLEBodytext"/>
              <w:rPr>
                <w:szCs w:val="18"/>
              </w:rPr>
            </w:pPr>
            <w:r w:rsidRPr="000F6B0C">
              <w:rPr>
                <w:bCs/>
                <w:szCs w:val="18"/>
              </w:rPr>
              <w:t xml:space="preserve">The </w:t>
            </w:r>
            <w:r w:rsidRPr="00740B1D">
              <w:rPr>
                <w:rStyle w:val="TABLEBodyitalic"/>
              </w:rPr>
              <w:t xml:space="preserve">number of recipients exiting student payments </w:t>
            </w:r>
            <w:r w:rsidRPr="000F6B0C">
              <w:rPr>
                <w:bCs/>
                <w:szCs w:val="18"/>
              </w:rPr>
              <w:t>is</w:t>
            </w:r>
            <w:r>
              <w:rPr>
                <w:bCs/>
                <w:szCs w:val="18"/>
              </w:rPr>
              <w:t xml:space="preserve"> calculated using the number of:</w:t>
            </w:r>
          </w:p>
          <w:p w14:paraId="5F4F218F" w14:textId="77777777" w:rsidR="006037D8" w:rsidRDefault="006037D8" w:rsidP="006037D8">
            <w:pPr>
              <w:pStyle w:val="TABLEBullets"/>
            </w:pPr>
            <w:r>
              <w:t>recipients that e</w:t>
            </w:r>
            <w:r w:rsidRPr="00DD1423">
              <w:t xml:space="preserve">xit from Austudy, Youth Allowance (Student) and ABSTUDY over a 12 month calendar year, where the </w:t>
            </w:r>
            <w:r>
              <w:t xml:space="preserve">recipient </w:t>
            </w:r>
            <w:r w:rsidRPr="00DD1423">
              <w:t>has been on a student paym</w:t>
            </w:r>
            <w:r>
              <w:t>ent for more than three months</w:t>
            </w:r>
          </w:p>
          <w:p w14:paraId="79C749A8" w14:textId="77777777" w:rsidR="006037D8" w:rsidRPr="00DD1423" w:rsidRDefault="006037D8" w:rsidP="006037D8">
            <w:pPr>
              <w:pStyle w:val="TABLEBullets"/>
            </w:pPr>
            <w:r>
              <w:t>r</w:t>
            </w:r>
            <w:r w:rsidRPr="00DD1423">
              <w:t xml:space="preserve">ecipient </w:t>
            </w:r>
            <w:r>
              <w:t>numbers</w:t>
            </w:r>
            <w:r w:rsidRPr="00DD1423">
              <w:t xml:space="preserve"> for the 12 months following the calendar year of exit</w:t>
            </w:r>
            <w:r>
              <w:t>.</w:t>
            </w:r>
          </w:p>
          <w:p w14:paraId="6D61A2A5" w14:textId="3007254D" w:rsidR="006037D8" w:rsidRDefault="006037D8" w:rsidP="00556614">
            <w:pPr>
              <w:pStyle w:val="TABLEBodytext"/>
            </w:pPr>
            <w:r w:rsidRPr="003A152B">
              <w:t>The</w:t>
            </w:r>
            <w:r>
              <w:t xml:space="preserve"> </w:t>
            </w:r>
            <w:r w:rsidRPr="00740B1D">
              <w:rPr>
                <w:rStyle w:val="TABLEBodyitalic"/>
              </w:rPr>
              <w:t xml:space="preserve">unemployment rate </w:t>
            </w:r>
            <w:r>
              <w:t xml:space="preserve">uses the </w:t>
            </w:r>
            <w:r w:rsidRPr="003A152B">
              <w:t xml:space="preserve">Australian </w:t>
            </w:r>
            <w:r>
              <w:t>Bureau of Statistics,</w:t>
            </w:r>
            <w:r w:rsidRPr="003A152B">
              <w:t xml:space="preserve"> </w:t>
            </w:r>
            <w:r w:rsidRPr="00606D42">
              <w:t>National Accounts, Labour Force Australia</w:t>
            </w:r>
            <w:r>
              <w:t>.</w:t>
            </w:r>
          </w:p>
          <w:p w14:paraId="1992453E" w14:textId="77777777" w:rsidR="004768DC" w:rsidRDefault="004768DC" w:rsidP="004768DC">
            <w:pPr>
              <w:spacing w:after="120"/>
              <w:rPr>
                <w:rFonts w:cstheme="minorHAnsi"/>
                <w:bCs/>
                <w:szCs w:val="18"/>
              </w:rPr>
            </w:pPr>
            <w:r w:rsidRPr="00361614">
              <w:rPr>
                <w:rFonts w:cstheme="minorHAnsi"/>
                <w:bCs/>
                <w:szCs w:val="18"/>
              </w:rPr>
              <w:t xml:space="preserve">The department compares </w:t>
            </w:r>
            <w:r>
              <w:rPr>
                <w:rFonts w:cstheme="minorHAnsi"/>
                <w:bCs/>
                <w:szCs w:val="18"/>
              </w:rPr>
              <w:t xml:space="preserve">the proportion of </w:t>
            </w:r>
            <w:r w:rsidRPr="00115B25">
              <w:rPr>
                <w:rFonts w:cstheme="minorHAnsi"/>
                <w:bCs/>
                <w:szCs w:val="18"/>
              </w:rPr>
              <w:t xml:space="preserve">recipients exiting student payments </w:t>
            </w:r>
            <w:r>
              <w:rPr>
                <w:rFonts w:cstheme="minorHAnsi"/>
                <w:bCs/>
                <w:szCs w:val="18"/>
              </w:rPr>
              <w:t xml:space="preserve">and </w:t>
            </w:r>
            <w:r w:rsidRPr="00115B25">
              <w:rPr>
                <w:rFonts w:cstheme="minorHAnsi"/>
                <w:bCs/>
                <w:szCs w:val="18"/>
              </w:rPr>
              <w:t>not on inc</w:t>
            </w:r>
            <w:r>
              <w:rPr>
                <w:rFonts w:cstheme="minorHAnsi"/>
                <w:bCs/>
                <w:szCs w:val="18"/>
              </w:rPr>
              <w:t xml:space="preserve">ome support after 3/6/12 months, </w:t>
            </w:r>
            <w:r w:rsidRPr="00115B25">
              <w:rPr>
                <w:rFonts w:cstheme="minorHAnsi"/>
                <w:bCs/>
                <w:szCs w:val="18"/>
              </w:rPr>
              <w:t>with the annual average of the seasonally adjusted unemployment rate</w:t>
            </w:r>
            <w:r>
              <w:rPr>
                <w:rFonts w:cstheme="minorHAnsi"/>
                <w:bCs/>
                <w:szCs w:val="18"/>
              </w:rPr>
              <w:t xml:space="preserve">. </w:t>
            </w:r>
            <w:r w:rsidRPr="00115B25">
              <w:rPr>
                <w:rFonts w:cstheme="minorHAnsi"/>
                <w:bCs/>
                <w:szCs w:val="18"/>
              </w:rPr>
              <w:t xml:space="preserve">A comparative check is conducted, evaluating </w:t>
            </w:r>
            <w:r>
              <w:rPr>
                <w:rFonts w:cstheme="minorHAnsi"/>
                <w:bCs/>
                <w:szCs w:val="18"/>
              </w:rPr>
              <w:t>if</w:t>
            </w:r>
            <w:r w:rsidRPr="00115B25">
              <w:rPr>
                <w:rFonts w:cstheme="minorHAnsi"/>
                <w:bCs/>
                <w:szCs w:val="18"/>
              </w:rPr>
              <w:t xml:space="preserve"> </w:t>
            </w:r>
            <w:r>
              <w:rPr>
                <w:rFonts w:cstheme="minorHAnsi"/>
                <w:bCs/>
                <w:szCs w:val="18"/>
              </w:rPr>
              <w:t xml:space="preserve">movements in </w:t>
            </w:r>
            <w:r w:rsidRPr="00115B25">
              <w:rPr>
                <w:rFonts w:cstheme="minorHAnsi"/>
                <w:bCs/>
                <w:szCs w:val="18"/>
              </w:rPr>
              <w:t xml:space="preserve">the datasets </w:t>
            </w:r>
            <w:r>
              <w:rPr>
                <w:rFonts w:cstheme="minorHAnsi"/>
                <w:bCs/>
                <w:szCs w:val="18"/>
              </w:rPr>
              <w:t xml:space="preserve">have an inverse relationship. </w:t>
            </w:r>
            <w:r w:rsidRPr="00115B25">
              <w:rPr>
                <w:rFonts w:cstheme="minorHAnsi"/>
                <w:bCs/>
                <w:szCs w:val="18"/>
              </w:rPr>
              <w:t xml:space="preserve">Positive growth in exits from student payments not receiving income support would align </w:t>
            </w:r>
            <w:r>
              <w:rPr>
                <w:rFonts w:cstheme="minorHAnsi"/>
                <w:bCs/>
                <w:szCs w:val="18"/>
              </w:rPr>
              <w:t>with</w:t>
            </w:r>
            <w:r w:rsidRPr="00115B25">
              <w:rPr>
                <w:rFonts w:cstheme="minorHAnsi"/>
                <w:bCs/>
                <w:szCs w:val="18"/>
              </w:rPr>
              <w:t xml:space="preserve"> a decrease in the unemployment rate</w:t>
            </w:r>
            <w:r>
              <w:rPr>
                <w:rFonts w:cstheme="minorHAnsi"/>
                <w:bCs/>
                <w:szCs w:val="18"/>
              </w:rPr>
              <w:t>,</w:t>
            </w:r>
            <w:r w:rsidRPr="00115B25">
              <w:rPr>
                <w:rFonts w:cstheme="minorHAnsi"/>
                <w:bCs/>
                <w:szCs w:val="18"/>
              </w:rPr>
              <w:t xml:space="preserve"> and vice versa.</w:t>
            </w:r>
            <w:r>
              <w:rPr>
                <w:rFonts w:cstheme="minorHAnsi"/>
                <w:bCs/>
                <w:szCs w:val="18"/>
              </w:rPr>
              <w:t xml:space="preserve"> </w:t>
            </w:r>
          </w:p>
          <w:p w14:paraId="55A99471" w14:textId="5A0EE78E" w:rsidR="006037D8" w:rsidRPr="00A8030A" w:rsidRDefault="006037D8" w:rsidP="00556614">
            <w:pPr>
              <w:pStyle w:val="TABLEBodytext"/>
            </w:pPr>
            <w:r w:rsidRPr="00A8030A">
              <w:t xml:space="preserve">The </w:t>
            </w:r>
            <w:r w:rsidRPr="00D84D85">
              <w:rPr>
                <w:rStyle w:val="BodytextBOLD"/>
              </w:rPr>
              <w:t>data sources</w:t>
            </w:r>
            <w:r w:rsidRPr="00A8030A">
              <w:t xml:space="preserve"> used for this calculation are:</w:t>
            </w:r>
          </w:p>
          <w:p w14:paraId="65B0A0AB" w14:textId="77777777" w:rsidR="006037D8" w:rsidRDefault="006037D8" w:rsidP="006037D8">
            <w:pPr>
              <w:pStyle w:val="TABLEBullets"/>
            </w:pPr>
            <w:r w:rsidRPr="00A8030A">
              <w:t>Services Austral</w:t>
            </w:r>
            <w:r>
              <w:t>ia administrative data</w:t>
            </w:r>
          </w:p>
          <w:p w14:paraId="01EF9A9D" w14:textId="4410B65C" w:rsidR="006037D8" w:rsidRPr="00D84D85" w:rsidRDefault="006037D8" w:rsidP="006037D8">
            <w:pPr>
              <w:pStyle w:val="TABLEBullets"/>
              <w:rPr>
                <w:rStyle w:val="BodytextBOLD"/>
              </w:rPr>
            </w:pPr>
            <w:r w:rsidRPr="002D5688">
              <w:t>Australian Bureau of Statistics, National Ac</w:t>
            </w:r>
            <w:r>
              <w:t>counts - Labour Force Australia</w:t>
            </w:r>
            <w:r w:rsidRPr="002D5688">
              <w:t>.</w:t>
            </w:r>
          </w:p>
        </w:tc>
      </w:tr>
      <w:tr w:rsidR="00723E37" w:rsidRPr="00E11915" w14:paraId="536130AA" w14:textId="77777777" w:rsidTr="001A7372">
        <w:trPr>
          <w:trHeight w:val="80"/>
        </w:trPr>
        <w:tc>
          <w:tcPr>
            <w:tcW w:w="5000" w:type="pct"/>
            <w:gridSpan w:val="5"/>
            <w:shd w:val="clear" w:color="auto" w:fill="EDEDED"/>
          </w:tcPr>
          <w:p w14:paraId="22003A98" w14:textId="77777777" w:rsidR="00723E37" w:rsidRDefault="00F050D0" w:rsidP="001D1D9A">
            <w:pPr>
              <w:pStyle w:val="TableSUBHEADING"/>
              <w:spacing w:line="252" w:lineRule="auto"/>
              <w:rPr>
                <w:rStyle w:val="BodytextBOLD"/>
              </w:rPr>
            </w:pPr>
            <w:r w:rsidRPr="00D84D85">
              <w:rPr>
                <w:rStyle w:val="BodytextBOLD"/>
              </w:rPr>
              <w:t>Program Outputs</w:t>
            </w:r>
          </w:p>
          <w:p w14:paraId="1A3329E7" w14:textId="77777777" w:rsidR="006037D8" w:rsidRPr="001B39F6" w:rsidRDefault="006037D8" w:rsidP="006037D8">
            <w:pPr>
              <w:pStyle w:val="TABLEBullets"/>
            </w:pPr>
            <w:r w:rsidRPr="001B39F6">
              <w:t>Administered outlays</w:t>
            </w:r>
          </w:p>
          <w:p w14:paraId="37DB3605" w14:textId="77777777" w:rsidR="006037D8" w:rsidRPr="001B39F6" w:rsidRDefault="006037D8" w:rsidP="006037D8">
            <w:pPr>
              <w:pStyle w:val="TABLEBullets"/>
            </w:pPr>
            <w:r w:rsidRPr="001B39F6">
              <w:t>Number of recipients</w:t>
            </w:r>
          </w:p>
          <w:p w14:paraId="23E99761" w14:textId="6FB43302" w:rsidR="006037D8" w:rsidRPr="00D84D85" w:rsidRDefault="006037D8" w:rsidP="006037D8">
            <w:pPr>
              <w:pStyle w:val="TABLEBullets"/>
              <w:rPr>
                <w:rStyle w:val="BodytextBOLD"/>
              </w:rPr>
            </w:pPr>
            <w:r>
              <w:t>Payment accuracy</w:t>
            </w:r>
          </w:p>
        </w:tc>
      </w:tr>
    </w:tbl>
    <w:p w14:paraId="73A3FC8C" w14:textId="77777777" w:rsidR="00723E37" w:rsidRDefault="00723E37">
      <w:pPr>
        <w:rPr>
          <w:rFonts w:cstheme="minorHAnsi"/>
          <w:szCs w:val="18"/>
        </w:rPr>
      </w:pPr>
      <w:r>
        <w:rPr>
          <w:rFonts w:cstheme="minorHAnsi"/>
          <w:szCs w:val="18"/>
        </w:rPr>
        <w:br w:type="page"/>
      </w:r>
    </w:p>
    <w:tbl>
      <w:tblPr>
        <w:tblStyle w:val="DSSDatatableCORPPLAN"/>
        <w:tblW w:w="5000" w:type="pct"/>
        <w:tblInd w:w="0" w:type="dxa"/>
        <w:tblLayout w:type="fixed"/>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5431"/>
        <w:gridCol w:w="1052"/>
        <w:gridCol w:w="1052"/>
        <w:gridCol w:w="1052"/>
        <w:gridCol w:w="1051"/>
      </w:tblGrid>
      <w:tr w:rsidR="00723E37" w:rsidRPr="001A022F" w14:paraId="3CA46B4A" w14:textId="77777777" w:rsidTr="00607A81">
        <w:trPr>
          <w:cnfStyle w:val="100000000000" w:firstRow="1" w:lastRow="0" w:firstColumn="0" w:lastColumn="0" w:oddVBand="0" w:evenVBand="0" w:oddHBand="0" w:evenHBand="0" w:firstRowFirstColumn="0" w:firstRowLastColumn="0" w:lastRowFirstColumn="0" w:lastRowLastColumn="0"/>
          <w:tblHeader/>
        </w:trPr>
        <w:tc>
          <w:tcPr>
            <w:tcW w:w="5000" w:type="pct"/>
            <w:gridSpan w:val="5"/>
            <w:shd w:val="clear" w:color="auto" w:fill="00B0B9"/>
          </w:tcPr>
          <w:p w14:paraId="17DF3F73" w14:textId="77777777" w:rsidR="00723E37" w:rsidRDefault="00723E37" w:rsidP="003447F7">
            <w:pPr>
              <w:pStyle w:val="TableH1"/>
              <w:rPr>
                <w:rStyle w:val="BodytextBOLD"/>
                <w:color w:val="FFFFFF" w:themeColor="background1"/>
              </w:rPr>
            </w:pPr>
            <w:r w:rsidRPr="003447F7">
              <w:rPr>
                <w:rStyle w:val="BodytextBOLD"/>
                <w:color w:val="FFFFFF" w:themeColor="background1"/>
              </w:rPr>
              <w:t>Outcome 1 Cross Program — Rent Assistance</w:t>
            </w:r>
          </w:p>
          <w:p w14:paraId="62930144" w14:textId="024E4352" w:rsidR="00607A81" w:rsidRPr="00607A81" w:rsidRDefault="00607A81" w:rsidP="00607A81">
            <w:pPr>
              <w:pStyle w:val="TABLEBodytext"/>
              <w:rPr>
                <w:rFonts w:cstheme="minorHAnsi"/>
                <w:b w:val="0"/>
              </w:rPr>
            </w:pPr>
            <w:r w:rsidRPr="00607A81">
              <w:rPr>
                <w:b w:val="0"/>
              </w:rPr>
              <w:t>To make payments to income support or family payment</w:t>
            </w:r>
            <w:r>
              <w:rPr>
                <w:b w:val="0"/>
              </w:rPr>
              <w:t xml:space="preserve"> </w:t>
            </w:r>
            <w:r w:rsidRPr="00607A81">
              <w:rPr>
                <w:b w:val="0"/>
              </w:rPr>
              <w:t>recipients to assist with the costs of renting private and community housing.</w:t>
            </w:r>
          </w:p>
        </w:tc>
      </w:tr>
      <w:tr w:rsidR="00723E37" w:rsidRPr="00284BFC" w14:paraId="3CA28766" w14:textId="77777777" w:rsidTr="001A7372">
        <w:trPr>
          <w:trHeight w:val="398"/>
        </w:trPr>
        <w:tc>
          <w:tcPr>
            <w:tcW w:w="5000" w:type="pct"/>
            <w:gridSpan w:val="5"/>
            <w:shd w:val="clear" w:color="auto" w:fill="DFF1F1"/>
          </w:tcPr>
          <w:p w14:paraId="0553646F" w14:textId="5DC727B8" w:rsidR="003447F7" w:rsidRPr="00556614" w:rsidRDefault="003447F7" w:rsidP="00556614">
            <w:pPr>
              <w:pStyle w:val="TABLEH2"/>
            </w:pPr>
            <w:r w:rsidRPr="00556614">
              <w:rPr>
                <w:rStyle w:val="BodytextBOLD"/>
                <w:b/>
              </w:rPr>
              <w:t>Key Activity — Rent Assistance</w:t>
            </w:r>
          </w:p>
          <w:p w14:paraId="0D0CF617" w14:textId="5AE779DD" w:rsidR="00723E37" w:rsidRPr="00284BFC" w:rsidRDefault="00723E37" w:rsidP="00556614">
            <w:pPr>
              <w:pStyle w:val="TABLEBodytext"/>
            </w:pPr>
            <w:r w:rsidRPr="00284BFC">
              <w:t xml:space="preserve">Rent Assistance </w:t>
            </w:r>
            <w:r w:rsidR="00B91B83">
              <w:t xml:space="preserve">aims </w:t>
            </w:r>
            <w:r w:rsidRPr="00284BFC">
              <w:t>to provide a supplementary payment added to the</w:t>
            </w:r>
            <w:r w:rsidRPr="00D84D85">
              <w:rPr>
                <w:rStyle w:val="BodytextBOLD"/>
              </w:rPr>
              <w:t xml:space="preserve"> </w:t>
            </w:r>
            <w:r w:rsidRPr="00284BFC">
              <w:t>pension, allowance</w:t>
            </w:r>
            <w:r>
              <w:t>,</w:t>
            </w:r>
            <w:r w:rsidRPr="00284BFC">
              <w:t xml:space="preserve"> or benefit of eligible </w:t>
            </w:r>
            <w:r w:rsidRPr="00D84D85">
              <w:rPr>
                <w:rStyle w:val="BodytextBOLD"/>
              </w:rPr>
              <w:t>income support recipients and families renting</w:t>
            </w:r>
            <w:r w:rsidRPr="00284BFC">
              <w:t xml:space="preserve"> in the private rental market and community housing. Individuals receiving the following payments may be eligible for Rent Assistance:</w:t>
            </w:r>
          </w:p>
          <w:p w14:paraId="45497C6A" w14:textId="77777777" w:rsidR="00723E37" w:rsidRPr="00284BFC" w:rsidRDefault="00723E37" w:rsidP="00556614">
            <w:pPr>
              <w:pStyle w:val="TABLEBullets"/>
            </w:pPr>
            <w:r w:rsidRPr="00284BFC">
              <w:t>Age Pension, Carer Payment or Disability Support Pension</w:t>
            </w:r>
          </w:p>
          <w:p w14:paraId="2F36C0DB" w14:textId="77777777" w:rsidR="00723E37" w:rsidRPr="00284BFC" w:rsidRDefault="00723E37" w:rsidP="00556614">
            <w:pPr>
              <w:pStyle w:val="TABLEBullets"/>
            </w:pPr>
            <w:r w:rsidRPr="00284BFC">
              <w:t>ABSTUDY Living Allowance, Austudy or Youth Allowance</w:t>
            </w:r>
          </w:p>
          <w:p w14:paraId="62915CEF" w14:textId="77777777" w:rsidR="00723E37" w:rsidRPr="00284BFC" w:rsidRDefault="00723E37" w:rsidP="00556614">
            <w:pPr>
              <w:pStyle w:val="TABLEBullets"/>
            </w:pPr>
            <w:r w:rsidRPr="00284BFC">
              <w:t>Widow Allowance</w:t>
            </w:r>
          </w:p>
          <w:p w14:paraId="7DA732AF" w14:textId="77777777" w:rsidR="00723E37" w:rsidRPr="00284BFC" w:rsidRDefault="00723E37" w:rsidP="00556614">
            <w:pPr>
              <w:pStyle w:val="TABLEBullets"/>
            </w:pPr>
            <w:r w:rsidRPr="00284BFC">
              <w:t xml:space="preserve">Partner Allowance or Special Benefit </w:t>
            </w:r>
          </w:p>
          <w:p w14:paraId="12505911" w14:textId="77777777" w:rsidR="00723E37" w:rsidRPr="00284BFC" w:rsidRDefault="00723E37" w:rsidP="00556614">
            <w:pPr>
              <w:pStyle w:val="TABLEBullets"/>
            </w:pPr>
            <w:r w:rsidRPr="00284BFC">
              <w:t>Family Tax Benefit (FTB) – Part A, at more than the base rate</w:t>
            </w:r>
          </w:p>
          <w:p w14:paraId="2F758D76" w14:textId="77777777" w:rsidR="00723E37" w:rsidRPr="00284BFC" w:rsidRDefault="00723E37" w:rsidP="00556614">
            <w:pPr>
              <w:pStyle w:val="TABLEBullets"/>
            </w:pPr>
            <w:r w:rsidRPr="00284BFC">
              <w:t>Parenting Payment, partnered and single</w:t>
            </w:r>
          </w:p>
          <w:p w14:paraId="4BC0A8C1" w14:textId="77777777" w:rsidR="00723E37" w:rsidRPr="00284BFC" w:rsidRDefault="00723E37" w:rsidP="00556614">
            <w:pPr>
              <w:pStyle w:val="TABLEBullets"/>
            </w:pPr>
            <w:r w:rsidRPr="00284BFC">
              <w:t>JobSeeker Payment or Farm Household Allowance.</w:t>
            </w:r>
          </w:p>
          <w:p w14:paraId="3916D97E" w14:textId="11C91460" w:rsidR="00723E37" w:rsidRPr="00284BFC" w:rsidRDefault="00723E37" w:rsidP="00F077BF">
            <w:pPr>
              <w:pStyle w:val="TABLEBodytext"/>
              <w:rPr>
                <w:iCs/>
                <w:color w:val="000000"/>
              </w:rPr>
            </w:pPr>
            <w:r w:rsidRPr="00D84D85">
              <w:rPr>
                <w:rStyle w:val="BodytextBOLD"/>
              </w:rPr>
              <w:t>The department</w:t>
            </w:r>
            <w:r w:rsidRPr="00284BFC">
              <w:t xml:space="preserve"> is responsible for designing and implementing Rent Assistance including setting policy, guidelines, eligibility criteria, and legislation. </w:t>
            </w:r>
            <w:r w:rsidRPr="00D84D85">
              <w:rPr>
                <w:rStyle w:val="BodytextBOLD"/>
              </w:rPr>
              <w:t>Services Australia</w:t>
            </w:r>
            <w:r w:rsidRPr="00284BFC">
              <w:t xml:space="preserve"> is the primary portfolio agency responsible for administering Rent</w:t>
            </w:r>
            <w:r w:rsidR="00F077BF">
              <w:t> </w:t>
            </w:r>
            <w:r w:rsidRPr="00284BFC">
              <w:t>Assistance on the department’s behalf including managing applications and making payments.</w:t>
            </w:r>
          </w:p>
        </w:tc>
      </w:tr>
      <w:tr w:rsidR="00B91B83" w:rsidRPr="00284BFC" w14:paraId="708A2097" w14:textId="77777777" w:rsidTr="001A7372">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591A30D3" w14:textId="77777777" w:rsidR="00B91B83" w:rsidRDefault="00B91B83" w:rsidP="003447F7">
            <w:pPr>
              <w:pStyle w:val="TABLEH2"/>
              <w:rPr>
                <w:rStyle w:val="BodytextBOLD"/>
                <w:b/>
              </w:rPr>
            </w:pPr>
            <w:r w:rsidRPr="003447F7">
              <w:rPr>
                <w:rStyle w:val="BodytextBOLD"/>
                <w:b/>
              </w:rPr>
              <w:t>Performance Measure</w:t>
            </w:r>
          </w:p>
          <w:p w14:paraId="4231189D" w14:textId="1E334A88" w:rsidR="003447F7" w:rsidRPr="003447F7" w:rsidRDefault="003447F7" w:rsidP="003447F7">
            <w:pPr>
              <w:pStyle w:val="TABLEBodytext"/>
            </w:pPr>
            <w:r w:rsidRPr="00284BFC">
              <w:t>Extent to which income support or family payment recipients are assisted with the costs of renting private and community housing.</w:t>
            </w:r>
          </w:p>
        </w:tc>
      </w:tr>
      <w:tr w:rsidR="00723E37" w:rsidRPr="00284BFC" w14:paraId="173DB8E9" w14:textId="77777777" w:rsidTr="001A7372">
        <w:trPr>
          <w:trHeight w:val="356"/>
        </w:trPr>
        <w:tc>
          <w:tcPr>
            <w:tcW w:w="2817" w:type="pct"/>
            <w:shd w:val="clear" w:color="auto" w:fill="EDEDED"/>
          </w:tcPr>
          <w:p w14:paraId="40A5DCCE" w14:textId="77777777" w:rsidR="00723E37" w:rsidRPr="003447F7" w:rsidRDefault="00723E37" w:rsidP="003447F7">
            <w:pPr>
              <w:pStyle w:val="TABLEH2"/>
            </w:pPr>
            <w:r w:rsidRPr="003447F7">
              <w:rPr>
                <w:rStyle w:val="BodytextBOLD"/>
                <w:b/>
              </w:rPr>
              <w:t>Target</w:t>
            </w:r>
          </w:p>
        </w:tc>
        <w:tc>
          <w:tcPr>
            <w:tcW w:w="546" w:type="pct"/>
            <w:shd w:val="clear" w:color="auto" w:fill="EDEDED"/>
          </w:tcPr>
          <w:p w14:paraId="3614AE6B" w14:textId="77777777" w:rsidR="00723E37" w:rsidRPr="003447F7" w:rsidRDefault="00723E37" w:rsidP="003447F7">
            <w:pPr>
              <w:pStyle w:val="TABLEH2"/>
            </w:pPr>
            <w:r w:rsidRPr="003447F7">
              <w:rPr>
                <w:rStyle w:val="BodytextBOLD"/>
                <w:b/>
              </w:rPr>
              <w:t>2021–22</w:t>
            </w:r>
          </w:p>
        </w:tc>
        <w:tc>
          <w:tcPr>
            <w:tcW w:w="546" w:type="pct"/>
            <w:shd w:val="clear" w:color="auto" w:fill="EDEDED"/>
          </w:tcPr>
          <w:p w14:paraId="527401B5" w14:textId="77777777" w:rsidR="00723E37" w:rsidRPr="003447F7" w:rsidRDefault="00723E37" w:rsidP="003447F7">
            <w:pPr>
              <w:pStyle w:val="TABLEH2"/>
            </w:pPr>
            <w:r w:rsidRPr="003447F7">
              <w:rPr>
                <w:rStyle w:val="BodytextBOLD"/>
                <w:b/>
              </w:rPr>
              <w:t>2022–23</w:t>
            </w:r>
          </w:p>
        </w:tc>
        <w:tc>
          <w:tcPr>
            <w:tcW w:w="546" w:type="pct"/>
            <w:shd w:val="clear" w:color="auto" w:fill="EDEDED"/>
          </w:tcPr>
          <w:p w14:paraId="4772577E" w14:textId="77777777" w:rsidR="00723E37" w:rsidRPr="003447F7" w:rsidRDefault="00723E37" w:rsidP="003447F7">
            <w:pPr>
              <w:pStyle w:val="TABLEH2"/>
            </w:pPr>
            <w:r w:rsidRPr="003447F7">
              <w:rPr>
                <w:rStyle w:val="BodytextBOLD"/>
                <w:b/>
              </w:rPr>
              <w:t>2023–24</w:t>
            </w:r>
          </w:p>
        </w:tc>
        <w:tc>
          <w:tcPr>
            <w:tcW w:w="545" w:type="pct"/>
            <w:shd w:val="clear" w:color="auto" w:fill="EDEDED"/>
          </w:tcPr>
          <w:p w14:paraId="08935558" w14:textId="77777777" w:rsidR="00723E37" w:rsidRPr="003447F7" w:rsidRDefault="00723E37" w:rsidP="003447F7">
            <w:pPr>
              <w:pStyle w:val="TABLEH2"/>
              <w:rPr>
                <w:rStyle w:val="BodytextBOLD"/>
                <w:b/>
              </w:rPr>
            </w:pPr>
            <w:r w:rsidRPr="003447F7">
              <w:rPr>
                <w:rStyle w:val="BodytextBOLD"/>
                <w:b/>
              </w:rPr>
              <w:t>2024–25</w:t>
            </w:r>
          </w:p>
        </w:tc>
      </w:tr>
      <w:tr w:rsidR="00723E37" w:rsidRPr="00284BFC" w14:paraId="7D363F97" w14:textId="77777777" w:rsidTr="001A7372">
        <w:trPr>
          <w:cnfStyle w:val="000000010000" w:firstRow="0" w:lastRow="0" w:firstColumn="0" w:lastColumn="0" w:oddVBand="0" w:evenVBand="0" w:oddHBand="0" w:evenHBand="1" w:firstRowFirstColumn="0" w:firstRowLastColumn="0" w:lastRowFirstColumn="0" w:lastRowLastColumn="0"/>
          <w:trHeight w:val="356"/>
        </w:trPr>
        <w:tc>
          <w:tcPr>
            <w:tcW w:w="2817" w:type="pct"/>
            <w:shd w:val="clear" w:color="auto" w:fill="EDEDED"/>
          </w:tcPr>
          <w:p w14:paraId="35EB6F01" w14:textId="77777777" w:rsidR="00723E37" w:rsidRPr="00284BFC" w:rsidRDefault="00723E37" w:rsidP="003447F7">
            <w:pPr>
              <w:pStyle w:val="TABLEBodytext"/>
            </w:pPr>
            <w:r w:rsidRPr="00284BFC">
              <w:t>Of the individuals and families renting and receiving Rent Assistance, the proportion experiencing rental stress after receipt of Rent Assistance is at least 25 percentage points lower than it would be without Rent Assistance.</w:t>
            </w:r>
          </w:p>
        </w:tc>
        <w:tc>
          <w:tcPr>
            <w:tcW w:w="546" w:type="pct"/>
            <w:shd w:val="clear" w:color="auto" w:fill="EDEDED"/>
          </w:tcPr>
          <w:p w14:paraId="240E4139" w14:textId="6342FBA0" w:rsidR="00723E37" w:rsidRPr="00284BFC" w:rsidRDefault="003A7ACC" w:rsidP="00556614">
            <w:pPr>
              <w:pStyle w:val="TABLEBodytext"/>
            </w:pPr>
            <w:r w:rsidRPr="003A7ACC">
              <w:t>≥</w:t>
            </w:r>
            <w:r>
              <w:t> 25 % lower</w:t>
            </w:r>
          </w:p>
        </w:tc>
        <w:tc>
          <w:tcPr>
            <w:tcW w:w="546" w:type="pct"/>
            <w:shd w:val="clear" w:color="auto" w:fill="EDEDED"/>
          </w:tcPr>
          <w:p w14:paraId="51E8E29A" w14:textId="34EA0ABD" w:rsidR="00723E37" w:rsidRPr="00284BFC" w:rsidRDefault="009A2A36" w:rsidP="00556614">
            <w:pPr>
              <w:pStyle w:val="TABLEBodytext"/>
            </w:pPr>
            <w:r w:rsidRPr="003A7ACC">
              <w:t>≥</w:t>
            </w:r>
            <w:r>
              <w:t> 25 % lower</w:t>
            </w:r>
          </w:p>
        </w:tc>
        <w:tc>
          <w:tcPr>
            <w:tcW w:w="546" w:type="pct"/>
            <w:shd w:val="clear" w:color="auto" w:fill="EDEDED"/>
          </w:tcPr>
          <w:p w14:paraId="6E49FEF1" w14:textId="29CFA035" w:rsidR="00723E37" w:rsidRPr="00284BFC" w:rsidRDefault="009A2A36" w:rsidP="00556614">
            <w:pPr>
              <w:pStyle w:val="TABLEBodytext"/>
            </w:pPr>
            <w:r w:rsidRPr="003A7ACC">
              <w:t>≥</w:t>
            </w:r>
            <w:r>
              <w:t> 25 % lower</w:t>
            </w:r>
          </w:p>
        </w:tc>
        <w:tc>
          <w:tcPr>
            <w:tcW w:w="545" w:type="pct"/>
            <w:shd w:val="clear" w:color="auto" w:fill="EDEDED"/>
          </w:tcPr>
          <w:p w14:paraId="27C64AF4" w14:textId="357DB22F" w:rsidR="00723E37" w:rsidRPr="00284BFC" w:rsidRDefault="009A2A36" w:rsidP="00556614">
            <w:pPr>
              <w:pStyle w:val="TABLEBodytext"/>
            </w:pPr>
            <w:r w:rsidRPr="003A7ACC">
              <w:t>≥</w:t>
            </w:r>
            <w:r>
              <w:t> 25 % lower</w:t>
            </w:r>
          </w:p>
        </w:tc>
      </w:tr>
      <w:tr w:rsidR="00723E37" w:rsidRPr="00284BFC" w14:paraId="1B634368" w14:textId="77777777" w:rsidTr="001A7372">
        <w:trPr>
          <w:trHeight w:val="80"/>
        </w:trPr>
        <w:tc>
          <w:tcPr>
            <w:tcW w:w="5000" w:type="pct"/>
            <w:gridSpan w:val="5"/>
            <w:shd w:val="clear" w:color="auto" w:fill="EDEDED"/>
          </w:tcPr>
          <w:p w14:paraId="597FEBC4" w14:textId="77777777" w:rsidR="00723E37" w:rsidRDefault="00723E37" w:rsidP="003447F7">
            <w:pPr>
              <w:pStyle w:val="TABLEH2"/>
              <w:rPr>
                <w:rStyle w:val="BodytextBOLD"/>
                <w:b/>
              </w:rPr>
            </w:pPr>
            <w:r w:rsidRPr="003447F7">
              <w:rPr>
                <w:rStyle w:val="BodytextBOLD"/>
                <w:b/>
              </w:rPr>
              <w:t>Rationale</w:t>
            </w:r>
          </w:p>
          <w:p w14:paraId="7950CC86" w14:textId="77777777" w:rsidR="003447F7" w:rsidRDefault="003447F7" w:rsidP="003447F7">
            <w:pPr>
              <w:pStyle w:val="TABLEBodytext"/>
              <w:rPr>
                <w:rStyle w:val="TABLEBodyitalic"/>
              </w:rPr>
            </w:pPr>
            <w:r>
              <w:rPr>
                <w:bCs/>
                <w:szCs w:val="18"/>
              </w:rPr>
              <w:t xml:space="preserve">Measuring the </w:t>
            </w:r>
            <w:r w:rsidRPr="00740B1D">
              <w:rPr>
                <w:rStyle w:val="TABLEBodyitalic"/>
              </w:rPr>
              <w:t>extent to which income support or family payment recipients are assisted with the costs of renting private and community housing</w:t>
            </w:r>
            <w:r>
              <w:rPr>
                <w:bCs/>
                <w:szCs w:val="18"/>
              </w:rPr>
              <w:t xml:space="preserve"> aims to demonstrate that most Australians receiving income support or family assistance payments renting privately or living in community housing are relieved from rental stress. This measure demonstrates the </w:t>
            </w:r>
            <w:r w:rsidRPr="00D84D85">
              <w:rPr>
                <w:rStyle w:val="BodytextBOLD"/>
              </w:rPr>
              <w:t>effectiveness</w:t>
            </w:r>
            <w:r>
              <w:rPr>
                <w:bCs/>
                <w:szCs w:val="18"/>
              </w:rPr>
              <w:t xml:space="preserve"> of </w:t>
            </w:r>
            <w:r>
              <w:rPr>
                <w:color w:val="000000" w:themeColor="text1"/>
                <w:szCs w:val="18"/>
              </w:rPr>
              <w:t>Rent Assistance</w:t>
            </w:r>
            <w:r>
              <w:rPr>
                <w:bCs/>
                <w:szCs w:val="18"/>
              </w:rPr>
              <w:t xml:space="preserve"> in achieving the objective of the key activity: </w:t>
            </w:r>
            <w:r w:rsidRPr="00740B1D">
              <w:rPr>
                <w:rStyle w:val="TABLEBodyitalic"/>
              </w:rPr>
              <w:t>To provide a supplementary payment added to the pension, allowance or benefit of eligible income support recipients and families renting in the private rental market and community housing.</w:t>
            </w:r>
          </w:p>
          <w:p w14:paraId="2532729A" w14:textId="112D2E5C" w:rsidR="003447F7" w:rsidRPr="00D84D85" w:rsidRDefault="003447F7" w:rsidP="003447F7">
            <w:pPr>
              <w:pStyle w:val="TABLEBodytext"/>
              <w:rPr>
                <w:rStyle w:val="BodytextBOLD"/>
              </w:rPr>
            </w:pPr>
            <w:r>
              <w:rPr>
                <w:rFonts w:cstheme="minorHAnsi"/>
                <w:bCs/>
                <w:szCs w:val="18"/>
              </w:rPr>
              <w:t xml:space="preserve">Targeting </w:t>
            </w:r>
            <w:r w:rsidRPr="00740B1D">
              <w:rPr>
                <w:rStyle w:val="TABLEBodyitalic"/>
              </w:rPr>
              <w:t>the proportion of rent assistance recipients experiencing rental stress after receipt of Rent Assistance is at least 25 percentage points lower than it would be without Rent Assistance</w:t>
            </w:r>
            <w:r>
              <w:rPr>
                <w:rFonts w:cstheme="minorHAnsi"/>
                <w:bCs/>
                <w:szCs w:val="18"/>
              </w:rPr>
              <w:t xml:space="preserve"> demonstrates the </w:t>
            </w:r>
            <w:r w:rsidRPr="00D84D85">
              <w:rPr>
                <w:rStyle w:val="BodytextBOLD"/>
              </w:rPr>
              <w:t>effectiveness</w:t>
            </w:r>
            <w:r>
              <w:rPr>
                <w:rFonts w:cstheme="minorHAnsi"/>
                <w:bCs/>
                <w:szCs w:val="18"/>
              </w:rPr>
              <w:t xml:space="preserve"> of the key activity by showing a significant proportion of </w:t>
            </w:r>
            <w:r w:rsidRPr="00740B1D">
              <w:rPr>
                <w:rStyle w:val="TABLEBodyitalic"/>
              </w:rPr>
              <w:t>people who cannot fully support themselves</w:t>
            </w:r>
            <w:r>
              <w:rPr>
                <w:rFonts w:cstheme="minorHAnsi"/>
                <w:bCs/>
                <w:szCs w:val="18"/>
              </w:rPr>
              <w:t xml:space="preserve"> are </w:t>
            </w:r>
            <w:r w:rsidRPr="00740B1D">
              <w:rPr>
                <w:rStyle w:val="TABLEBodyitalic"/>
              </w:rPr>
              <w:t>supported</w:t>
            </w:r>
            <w:r>
              <w:rPr>
                <w:rFonts w:cstheme="minorHAnsi"/>
                <w:bCs/>
                <w:szCs w:val="18"/>
              </w:rPr>
              <w:t xml:space="preserve"> with the costs of renting.</w:t>
            </w:r>
          </w:p>
        </w:tc>
      </w:tr>
      <w:tr w:rsidR="00723E37" w:rsidRPr="00284BFC" w14:paraId="113AC0DE" w14:textId="77777777" w:rsidTr="001A7372">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744C327D" w14:textId="77777777" w:rsidR="00723E37" w:rsidRPr="00556614" w:rsidRDefault="00723E37" w:rsidP="00556614">
            <w:pPr>
              <w:pStyle w:val="TABLEH2"/>
              <w:rPr>
                <w:rStyle w:val="BodytextBOLD"/>
                <w:b/>
              </w:rPr>
            </w:pPr>
            <w:r w:rsidRPr="00556614">
              <w:rPr>
                <w:rStyle w:val="BodytextBOLD"/>
                <w:b/>
              </w:rPr>
              <w:t>Methodology</w:t>
            </w:r>
          </w:p>
          <w:p w14:paraId="0E172B11" w14:textId="77777777" w:rsidR="003447F7" w:rsidRPr="00827327" w:rsidRDefault="003447F7" w:rsidP="00556614">
            <w:pPr>
              <w:pStyle w:val="TABLEBodytext"/>
            </w:pPr>
            <w:r w:rsidRPr="00284BFC">
              <w:t xml:space="preserve">Rental stress is defined as a rent assistance recipient paying more than 30 per cent of their household income on rent. The proportion of </w:t>
            </w:r>
            <w:r w:rsidRPr="00740B1D">
              <w:rPr>
                <w:rStyle w:val="TABLEBodyitalic"/>
              </w:rPr>
              <w:t xml:space="preserve">individuals and families experiencing rental stress after receipt of Rent Assistance </w:t>
            </w:r>
            <w:r w:rsidRPr="00284BFC">
              <w:t>is calculated using:</w:t>
            </w:r>
          </w:p>
          <w:p w14:paraId="29DBEC97" w14:textId="0B3A3EA8" w:rsidR="003447F7" w:rsidRPr="00284BFC" w:rsidRDefault="003447F7" w:rsidP="001E6B8F">
            <w:pPr>
              <w:pStyle w:val="TABLEBullets"/>
            </w:pPr>
            <w:r w:rsidRPr="00284BFC">
              <w:t xml:space="preserve">Percentage of </w:t>
            </w:r>
            <w:r w:rsidRPr="00946936">
              <w:t xml:space="preserve">Rent Assistance </w:t>
            </w:r>
            <w:r w:rsidRPr="00284BFC">
              <w:t xml:space="preserve">recipients paying more than 30 per cent of their income in rent excluding </w:t>
            </w:r>
            <w:r w:rsidRPr="00946936">
              <w:t>Rent</w:t>
            </w:r>
            <w:r w:rsidR="00F077BF">
              <w:t> </w:t>
            </w:r>
            <w:r w:rsidRPr="00946936">
              <w:t>Assistance</w:t>
            </w:r>
          </w:p>
          <w:p w14:paraId="75102648" w14:textId="43844DA6" w:rsidR="003447F7" w:rsidRPr="00284BFC" w:rsidRDefault="003447F7" w:rsidP="001E6B8F">
            <w:pPr>
              <w:pStyle w:val="TABLEBullets"/>
            </w:pPr>
            <w:r w:rsidRPr="00284BFC">
              <w:t xml:space="preserve">Percentage of </w:t>
            </w:r>
            <w:r w:rsidRPr="00946936">
              <w:t xml:space="preserve">Rent Assistance </w:t>
            </w:r>
            <w:r w:rsidRPr="00284BFC">
              <w:t xml:space="preserve">recipients paying more than 30 per cent of their income in rent including </w:t>
            </w:r>
            <w:r w:rsidRPr="00946936">
              <w:t>Rent</w:t>
            </w:r>
            <w:r w:rsidR="00F077BF">
              <w:t> </w:t>
            </w:r>
            <w:r w:rsidRPr="00946936">
              <w:t>Assistance</w:t>
            </w:r>
            <w:r w:rsidRPr="00284BFC">
              <w:t>.</w:t>
            </w:r>
          </w:p>
          <w:p w14:paraId="73C2BF88" w14:textId="079998A9" w:rsidR="003447F7" w:rsidRPr="00D84D85" w:rsidRDefault="003447F7" w:rsidP="001E6B8F">
            <w:pPr>
              <w:pStyle w:val="TABLEBodytext"/>
              <w:rPr>
                <w:rStyle w:val="BodytextBOLD"/>
              </w:rPr>
            </w:pPr>
            <w:r>
              <w:t xml:space="preserve">The </w:t>
            </w:r>
            <w:r w:rsidRPr="00D84D85">
              <w:rPr>
                <w:rStyle w:val="BodytextBOLD"/>
              </w:rPr>
              <w:t>data source</w:t>
            </w:r>
            <w:r>
              <w:t xml:space="preserve"> used for this calculation is the Department of Social Services Housing Data Set.</w:t>
            </w:r>
          </w:p>
        </w:tc>
      </w:tr>
      <w:tr w:rsidR="00723E37" w:rsidRPr="00E11915" w14:paraId="05BFBC69" w14:textId="77777777" w:rsidTr="001A7372">
        <w:trPr>
          <w:trHeight w:val="80"/>
        </w:trPr>
        <w:tc>
          <w:tcPr>
            <w:tcW w:w="5000" w:type="pct"/>
            <w:gridSpan w:val="5"/>
            <w:shd w:val="clear" w:color="auto" w:fill="EDEDED"/>
          </w:tcPr>
          <w:p w14:paraId="5DCF3228" w14:textId="77777777" w:rsidR="00723E37" w:rsidRDefault="00F050D0" w:rsidP="001D1D9A">
            <w:pPr>
              <w:pStyle w:val="TableSUBHEADING"/>
              <w:spacing w:line="252" w:lineRule="auto"/>
              <w:rPr>
                <w:rStyle w:val="BodytextBOLD"/>
              </w:rPr>
            </w:pPr>
            <w:r w:rsidRPr="00D84D85">
              <w:rPr>
                <w:rStyle w:val="BodytextBOLD"/>
              </w:rPr>
              <w:t>Program Outputs</w:t>
            </w:r>
          </w:p>
          <w:p w14:paraId="3FC1EB88" w14:textId="77777777" w:rsidR="001E6B8F" w:rsidRPr="00827327" w:rsidRDefault="001E6B8F" w:rsidP="001E6B8F">
            <w:pPr>
              <w:pStyle w:val="TABLEBullets"/>
            </w:pPr>
            <w:r w:rsidRPr="00827327">
              <w:t>Administered outlays</w:t>
            </w:r>
          </w:p>
          <w:p w14:paraId="0D7597B3" w14:textId="77777777" w:rsidR="001E6B8F" w:rsidRPr="00827327" w:rsidRDefault="001E6B8F" w:rsidP="001E6B8F">
            <w:pPr>
              <w:pStyle w:val="TABLEBullets"/>
            </w:pPr>
            <w:r w:rsidRPr="00827327">
              <w:t>Number of recipients</w:t>
            </w:r>
          </w:p>
          <w:p w14:paraId="3BFA208E" w14:textId="734978F4" w:rsidR="001E6B8F" w:rsidRPr="00D84D85" w:rsidRDefault="001E6B8F" w:rsidP="001E6B8F">
            <w:pPr>
              <w:pStyle w:val="TABLEBullets"/>
              <w:rPr>
                <w:rStyle w:val="BodytextBOLD"/>
              </w:rPr>
            </w:pPr>
            <w:r>
              <w:t>Payment accuracy</w:t>
            </w:r>
          </w:p>
        </w:tc>
      </w:tr>
    </w:tbl>
    <w:p w14:paraId="2DF919BF" w14:textId="77777777" w:rsidR="00723E37" w:rsidRDefault="00723E37">
      <w:pPr>
        <w:rPr>
          <w:rFonts w:cstheme="minorHAnsi"/>
          <w:szCs w:val="18"/>
        </w:rPr>
      </w:pPr>
      <w:r>
        <w:rPr>
          <w:rFonts w:cstheme="minorHAnsi"/>
          <w:szCs w:val="18"/>
        </w:rPr>
        <w:br w:type="page"/>
      </w:r>
    </w:p>
    <w:p w14:paraId="4745E2D4" w14:textId="2D09036B" w:rsidR="009426BD" w:rsidRPr="001E6B8F" w:rsidRDefault="009426BD" w:rsidP="001E6B8F">
      <w:pPr>
        <w:pStyle w:val="Heading1"/>
        <w:rPr>
          <w:rStyle w:val="BodytextBOLD"/>
          <w:rFonts w:ascii="Georgia" w:hAnsi="Georgia"/>
          <w:b w:val="0"/>
          <w:color w:val="005A70"/>
        </w:rPr>
      </w:pPr>
      <w:bookmarkStart w:id="62" w:name="_Toc80869162"/>
      <w:bookmarkStart w:id="63" w:name="_Toc47604306"/>
      <w:bookmarkStart w:id="64" w:name="_Toc77081689"/>
      <w:r w:rsidRPr="001E6B8F">
        <w:rPr>
          <w:rStyle w:val="BodytextBOLD"/>
          <w:rFonts w:ascii="Georgia" w:hAnsi="Georgia"/>
          <w:b w:val="0"/>
          <w:color w:val="005A70"/>
        </w:rPr>
        <w:t>Outcome 2: Families and Communities</w:t>
      </w:r>
      <w:bookmarkEnd w:id="62"/>
    </w:p>
    <w:p w14:paraId="5F1BC6F1" w14:textId="77777777" w:rsidR="009426BD" w:rsidRPr="00DA1886" w:rsidRDefault="009426BD" w:rsidP="002E39AC">
      <w:pPr>
        <w:pStyle w:val="Normalmorespace"/>
      </w:pPr>
      <w:r w:rsidRPr="00DA1886">
        <w:t>Contribute to stronger and more resilient individuals, children, families</w:t>
      </w:r>
      <w:r w:rsidR="00815910">
        <w:t xml:space="preserve">, </w:t>
      </w:r>
      <w:r w:rsidRPr="00DA1886">
        <w:t>and communities by providing targeted supports.</w:t>
      </w:r>
    </w:p>
    <w:p w14:paraId="47ABE2EB" w14:textId="77777777" w:rsidR="009426BD" w:rsidRDefault="009426BD" w:rsidP="002E39AC">
      <w:pPr>
        <w:pStyle w:val="Heading2"/>
      </w:pPr>
      <w:bookmarkStart w:id="65" w:name="_Toc80869163"/>
      <w:r w:rsidRPr="002E39AC">
        <w:t>Environment</w:t>
      </w:r>
      <w:bookmarkEnd w:id="65"/>
    </w:p>
    <w:p w14:paraId="282D2345" w14:textId="77777777" w:rsidR="00815910" w:rsidRPr="00DA1886" w:rsidRDefault="00815910" w:rsidP="002E39AC">
      <w:pPr>
        <w:pStyle w:val="Normalmorespace"/>
      </w:pPr>
      <w:r>
        <w:t xml:space="preserve">We </w:t>
      </w:r>
      <w:r w:rsidRPr="00DA1886">
        <w:t>support families and children to improve their wellbeing throughout their lives by responding to specific needs and encouraging independence and participation in the community.</w:t>
      </w:r>
    </w:p>
    <w:p w14:paraId="66AED5FF" w14:textId="77777777" w:rsidR="00815910" w:rsidRPr="00DA1886" w:rsidRDefault="00815910" w:rsidP="002E39AC">
      <w:pPr>
        <w:pStyle w:val="Normalmorespace"/>
      </w:pPr>
      <w:r w:rsidRPr="00DA1886">
        <w:t>Family and community functioning, and the capacity of individuals to improve their personal circumstances, are influenced by a complex array of external circumstances and social norms, as well as personal aspirations and motivations.</w:t>
      </w:r>
    </w:p>
    <w:p w14:paraId="5C547FDC" w14:textId="77777777" w:rsidR="00815910" w:rsidRPr="00DA1886" w:rsidRDefault="00815910" w:rsidP="002E39AC">
      <w:pPr>
        <w:pStyle w:val="Normalmorespace"/>
      </w:pPr>
      <w:r w:rsidRPr="00DA1886">
        <w:t>We provide assistance through grants, procurements, subsidies</w:t>
      </w:r>
      <w:r>
        <w:t>,</w:t>
      </w:r>
      <w:r w:rsidRPr="00DA1886">
        <w:t xml:space="preserve"> and ongoing collaboration</w:t>
      </w:r>
      <w:r>
        <w:t xml:space="preserve">. We </w:t>
      </w:r>
      <w:r w:rsidRPr="00DA1886">
        <w:t>often work</w:t>
      </w:r>
      <w:r>
        <w:t xml:space="preserve"> </w:t>
      </w:r>
      <w:r w:rsidRPr="00DA1886">
        <w:t>with third party providers to deliver services and achieve outcomes for vulnerable Australians. Different sectors and demographics in our client base mean that engagement with a wide range of stakeholders is critical to ensure targeted support.</w:t>
      </w:r>
    </w:p>
    <w:p w14:paraId="30BA0E2A" w14:textId="77777777" w:rsidR="00815910" w:rsidRPr="00DA1886" w:rsidRDefault="00815910" w:rsidP="002E39AC">
      <w:pPr>
        <w:pStyle w:val="Normalmorespace"/>
      </w:pPr>
      <w:r w:rsidRPr="00DA1886">
        <w:t>Parenting, relationship</w:t>
      </w:r>
      <w:r>
        <w:t>,</w:t>
      </w:r>
      <w:r w:rsidRPr="00DA1886">
        <w:t xml:space="preserve"> and financial management skills also contribute to positive outcomes for families and children.</w:t>
      </w:r>
    </w:p>
    <w:p w14:paraId="6CBE22AB" w14:textId="77777777" w:rsidR="009426BD" w:rsidRDefault="009426BD" w:rsidP="00AF24C4">
      <w:pPr>
        <w:pStyle w:val="Heading2"/>
      </w:pPr>
      <w:bookmarkStart w:id="66" w:name="_Toc80869164"/>
      <w:r>
        <w:t xml:space="preserve">Programs </w:t>
      </w:r>
      <w:r w:rsidRPr="00AF24C4">
        <w:t>and</w:t>
      </w:r>
      <w:r>
        <w:t xml:space="preserve"> activities</w:t>
      </w:r>
      <w:bookmarkEnd w:id="66"/>
    </w:p>
    <w:p w14:paraId="5544E9EA" w14:textId="6E5B0B6F" w:rsidR="009426BD" w:rsidRPr="00AF24C4" w:rsidRDefault="009426BD" w:rsidP="00AF24C4">
      <w:pPr>
        <w:pStyle w:val="Normalmorespace"/>
      </w:pPr>
      <w:r>
        <w:t>Outcome 2</w:t>
      </w:r>
      <w:r w:rsidRPr="00F10CE7">
        <w:t xml:space="preserve"> comprises </w:t>
      </w:r>
      <w:r w:rsidR="007607FD">
        <w:t>one</w:t>
      </w:r>
      <w:r w:rsidR="00815910">
        <w:t xml:space="preserve"> </w:t>
      </w:r>
      <w:r w:rsidR="007607FD">
        <w:t>program</w:t>
      </w:r>
      <w:r w:rsidRPr="00F10CE7">
        <w:t xml:space="preserve"> </w:t>
      </w:r>
      <w:r>
        <w:t>underpinned by a number of activities that seek to contribute to stronger and more resilient individuals, children, families and communities.</w:t>
      </w:r>
      <w:r w:rsidR="002F6409">
        <w:t xml:space="preserve"> </w:t>
      </w:r>
      <w:r>
        <w:t>The table below d</w:t>
      </w:r>
      <w:r w:rsidRPr="004470D7">
        <w:t xml:space="preserve">epicts how this purpose is </w:t>
      </w:r>
      <w:r w:rsidRPr="00AF24C4">
        <w:t>translated into measurable activities.</w:t>
      </w:r>
    </w:p>
    <w:p w14:paraId="4FCE9025" w14:textId="77777777" w:rsidR="009426BD" w:rsidRDefault="009426BD" w:rsidP="00AF24C4">
      <w:pPr>
        <w:pStyle w:val="Normalmorespace"/>
      </w:pPr>
      <w:r w:rsidRPr="00AF24C4">
        <w:t xml:space="preserve">An in-depth description of each of the activities, performance measures, targets, rationale, methodology and outputs are in the </w:t>
      </w:r>
      <w:r w:rsidR="00374B03" w:rsidRPr="00AF24C4">
        <w:t>Performance</w:t>
      </w:r>
      <w:r w:rsidR="00374B03">
        <w:t xml:space="preserve"> Tables Section on the next page.</w:t>
      </w:r>
    </w:p>
    <w:tbl>
      <w:tblPr>
        <w:tblStyle w:val="DSSDatatablestyle221"/>
        <w:tblW w:w="5000" w:type="pct"/>
        <w:tblInd w:w="0" w:type="dxa"/>
        <w:tblLayout w:type="fixed"/>
        <w:tblLook w:val="04A0" w:firstRow="1" w:lastRow="0" w:firstColumn="1" w:lastColumn="0" w:noHBand="0" w:noVBand="1"/>
        <w:tblCaption w:val="Programs and activities"/>
        <w:tblDescription w:val="Outcome 2 - Families and Communities"/>
      </w:tblPr>
      <w:tblGrid>
        <w:gridCol w:w="4819"/>
        <w:gridCol w:w="4819"/>
      </w:tblGrid>
      <w:tr w:rsidR="009426BD" w:rsidRPr="00DC79EE" w14:paraId="48375AD1" w14:textId="77777777" w:rsidTr="001C62EA">
        <w:trPr>
          <w:cnfStyle w:val="100000000000" w:firstRow="1" w:lastRow="0" w:firstColumn="0" w:lastColumn="0" w:oddVBand="0" w:evenVBand="0" w:oddHBand="0" w:evenHBand="0" w:firstRowFirstColumn="0" w:firstRowLastColumn="0" w:lastRowFirstColumn="0" w:lastRowLastColumn="0"/>
          <w:tblHeader/>
        </w:trPr>
        <w:tc>
          <w:tcPr>
            <w:tcW w:w="9638" w:type="dxa"/>
            <w:gridSpan w:val="2"/>
            <w:tcBorders>
              <w:bottom w:val="single" w:sz="12" w:space="0" w:color="FFFFFF" w:themeColor="background1"/>
            </w:tcBorders>
          </w:tcPr>
          <w:p w14:paraId="3B96E943" w14:textId="77777777" w:rsidR="009426BD" w:rsidRDefault="009426BD" w:rsidP="002E39AC">
            <w:pPr>
              <w:pStyle w:val="TableH1"/>
              <w:rPr>
                <w:rStyle w:val="BodytextBOLD"/>
                <w:color w:val="FFFFFF" w:themeColor="background1"/>
              </w:rPr>
            </w:pPr>
            <w:r w:rsidRPr="002E39AC">
              <w:rPr>
                <w:rStyle w:val="BodytextBOLD"/>
                <w:color w:val="FFFFFF" w:themeColor="background1"/>
              </w:rPr>
              <w:t>Outcome 2 – Families and Communities</w:t>
            </w:r>
          </w:p>
          <w:p w14:paraId="427CC8FD" w14:textId="0D8CD36A" w:rsidR="00971CED" w:rsidRPr="002E39AC" w:rsidRDefault="00971CED" w:rsidP="00971CED">
            <w:pPr>
              <w:pStyle w:val="TABLEH2"/>
              <w:rPr>
                <w:rStyle w:val="BodytextBOLD"/>
                <w:color w:val="FFFFFF" w:themeColor="background1"/>
              </w:rPr>
            </w:pPr>
            <w:r w:rsidRPr="00971CED">
              <w:rPr>
                <w:rStyle w:val="BodytextBOLD"/>
                <w:b w:val="0"/>
                <w:color w:val="FFFFFF" w:themeColor="background1"/>
              </w:rPr>
              <w:t>Contribute to stronger and more resilient individuals, children, families and</w:t>
            </w:r>
            <w:r>
              <w:rPr>
                <w:rStyle w:val="BodytextBOLD"/>
                <w:b w:val="0"/>
                <w:color w:val="FFFFFF" w:themeColor="background1"/>
              </w:rPr>
              <w:t xml:space="preserve"> </w:t>
            </w:r>
            <w:r w:rsidRPr="00971CED">
              <w:rPr>
                <w:rStyle w:val="BodytextBOLD"/>
                <w:b w:val="0"/>
                <w:color w:val="FFFFFF" w:themeColor="background1"/>
              </w:rPr>
              <w:t>communities by providing targeted supports</w:t>
            </w:r>
          </w:p>
        </w:tc>
      </w:tr>
      <w:tr w:rsidR="00C13C60" w:rsidRPr="00C13C60" w14:paraId="7DB76C1A" w14:textId="77777777" w:rsidTr="007607FD">
        <w:tc>
          <w:tcPr>
            <w:tcW w:w="9638" w:type="dxa"/>
            <w:gridSpan w:val="2"/>
            <w:tcBorders>
              <w:top w:val="single" w:sz="12" w:space="0" w:color="FFFFFF" w:themeColor="background1"/>
              <w:bottom w:val="single" w:sz="12" w:space="0" w:color="FFFFFF" w:themeColor="background1"/>
            </w:tcBorders>
            <w:shd w:val="clear" w:color="auto" w:fill="00B0B9"/>
            <w:vAlign w:val="center"/>
          </w:tcPr>
          <w:p w14:paraId="512C5495" w14:textId="77777777" w:rsidR="001C62EA" w:rsidRPr="00C13C60" w:rsidRDefault="001C62EA" w:rsidP="00971CED">
            <w:pPr>
              <w:pStyle w:val="TABLEH2"/>
              <w:jc w:val="center"/>
              <w:rPr>
                <w:color w:val="FFFFFF" w:themeColor="background1"/>
              </w:rPr>
            </w:pPr>
            <w:r w:rsidRPr="00C13C60">
              <w:rPr>
                <w:rStyle w:val="BodytextBOLD"/>
                <w:b/>
                <w:color w:val="FFFFFF" w:themeColor="background1"/>
              </w:rPr>
              <w:t>Program 2.1</w:t>
            </w:r>
          </w:p>
          <w:p w14:paraId="68FE455A" w14:textId="2CB5B14C" w:rsidR="001C62EA" w:rsidRPr="00C13C60" w:rsidRDefault="001C62EA" w:rsidP="00971CED">
            <w:pPr>
              <w:pStyle w:val="TABLEH2"/>
              <w:jc w:val="center"/>
              <w:rPr>
                <w:rStyle w:val="BodytextBOLD"/>
                <w:b/>
                <w:color w:val="FFFFFF" w:themeColor="background1"/>
              </w:rPr>
            </w:pPr>
            <w:r w:rsidRPr="00971CED">
              <w:rPr>
                <w:rStyle w:val="BodytextBOLD"/>
                <w:b/>
                <w:color w:val="FFFFFF" w:themeColor="background1"/>
              </w:rPr>
              <w:t>Families and Communities</w:t>
            </w:r>
          </w:p>
        </w:tc>
      </w:tr>
      <w:tr w:rsidR="001C62EA" w:rsidRPr="00DC79EE" w14:paraId="6C39AFA3" w14:textId="77777777" w:rsidTr="007607FD">
        <w:trPr>
          <w:cnfStyle w:val="000000010000" w:firstRow="0" w:lastRow="0" w:firstColumn="0" w:lastColumn="0" w:oddVBand="0" w:evenVBand="0" w:oddHBand="0" w:evenHBand="1" w:firstRowFirstColumn="0" w:firstRowLastColumn="0" w:lastRowFirstColumn="0" w:lastRowLastColumn="0"/>
        </w:trPr>
        <w:tc>
          <w:tcPr>
            <w:tcW w:w="9638" w:type="dxa"/>
            <w:gridSpan w:val="2"/>
            <w:tcBorders>
              <w:top w:val="single" w:sz="12" w:space="0" w:color="FFFFFF" w:themeColor="background1"/>
            </w:tcBorders>
            <w:shd w:val="clear" w:color="auto" w:fill="DFF1F1"/>
            <w:vAlign w:val="center"/>
          </w:tcPr>
          <w:p w14:paraId="74794ADB" w14:textId="62035390" w:rsidR="001C62EA" w:rsidRPr="00971CED" w:rsidRDefault="001C62EA" w:rsidP="00971CED">
            <w:pPr>
              <w:pStyle w:val="TableSUBHEADING"/>
              <w:jc w:val="center"/>
            </w:pPr>
            <w:r w:rsidRPr="002E39AC">
              <w:rPr>
                <w:rStyle w:val="BodytextBOLD"/>
                <w:color w:val="auto"/>
              </w:rPr>
              <w:t>Key activities</w:t>
            </w:r>
          </w:p>
        </w:tc>
      </w:tr>
      <w:tr w:rsidR="00971CED" w:rsidRPr="00DC79EE" w14:paraId="5176BE56" w14:textId="77777777" w:rsidTr="007607FD">
        <w:tc>
          <w:tcPr>
            <w:tcW w:w="4819" w:type="dxa"/>
            <w:tcBorders>
              <w:bottom w:val="single" w:sz="12" w:space="0" w:color="FFFFFF" w:themeColor="background1"/>
            </w:tcBorders>
            <w:shd w:val="clear" w:color="auto" w:fill="DFF1F1"/>
          </w:tcPr>
          <w:p w14:paraId="361123B0" w14:textId="77777777" w:rsidR="00971CED" w:rsidRDefault="00971CED" w:rsidP="00971CED">
            <w:pPr>
              <w:pStyle w:val="TABLEBullets"/>
            </w:pPr>
            <w:r w:rsidRPr="008166A2">
              <w:t>Families and Children</w:t>
            </w:r>
          </w:p>
          <w:p w14:paraId="4A92EE3B" w14:textId="77777777" w:rsidR="00971CED" w:rsidRDefault="00971CED" w:rsidP="00971CED">
            <w:pPr>
              <w:pStyle w:val="TABLEBullets"/>
            </w:pPr>
            <w:r>
              <w:t>Family Safety</w:t>
            </w:r>
          </w:p>
          <w:p w14:paraId="01CA185E" w14:textId="77777777" w:rsidR="00971CED" w:rsidRDefault="00971CED" w:rsidP="00971CED">
            <w:pPr>
              <w:pStyle w:val="TABLEBullets"/>
            </w:pPr>
            <w:r>
              <w:t>Protecting Australia’s Children</w:t>
            </w:r>
          </w:p>
          <w:p w14:paraId="7050FFF8" w14:textId="17577584" w:rsidR="00971CED" w:rsidRDefault="00971CED" w:rsidP="00971CED">
            <w:pPr>
              <w:pStyle w:val="TABLEBullets"/>
            </w:pPr>
            <w:r>
              <w:t>Financial Wellbeing and Capability</w:t>
            </w:r>
          </w:p>
        </w:tc>
        <w:tc>
          <w:tcPr>
            <w:tcW w:w="4819" w:type="dxa"/>
            <w:tcBorders>
              <w:bottom w:val="single" w:sz="12" w:space="0" w:color="FFFFFF" w:themeColor="background1"/>
            </w:tcBorders>
            <w:shd w:val="clear" w:color="auto" w:fill="DFF1F1"/>
          </w:tcPr>
          <w:p w14:paraId="642E6E9E" w14:textId="77777777" w:rsidR="00971CED" w:rsidRPr="001C62EA" w:rsidRDefault="00971CED" w:rsidP="00971CED">
            <w:pPr>
              <w:pStyle w:val="TABLEBullets"/>
            </w:pPr>
            <w:r>
              <w:t>Volunteering and Community</w:t>
            </w:r>
          </w:p>
          <w:p w14:paraId="43A11009" w14:textId="77777777" w:rsidR="00971CED" w:rsidRPr="00971CED" w:rsidRDefault="00971CED" w:rsidP="00971CED">
            <w:pPr>
              <w:pStyle w:val="TABLEBullets"/>
              <w:rPr>
                <w:b/>
              </w:rPr>
            </w:pPr>
            <w:r w:rsidRPr="00971CED">
              <w:t>Cashless Debit Card</w:t>
            </w:r>
            <w:r>
              <w:t xml:space="preserve"> </w:t>
            </w:r>
          </w:p>
          <w:p w14:paraId="365AB8F7" w14:textId="589E1539" w:rsidR="00971CED" w:rsidRPr="00971CED" w:rsidRDefault="00971CED" w:rsidP="00971CED">
            <w:pPr>
              <w:pStyle w:val="TABLEBullets"/>
              <w:rPr>
                <w:b/>
              </w:rPr>
            </w:pPr>
            <w:r>
              <w:t>National Redress Scheme for Institutional Child Sexual Abuse</w:t>
            </w:r>
          </w:p>
        </w:tc>
      </w:tr>
    </w:tbl>
    <w:p w14:paraId="210E673C" w14:textId="77777777" w:rsidR="009426BD" w:rsidRDefault="009426BD">
      <w:pPr>
        <w:rPr>
          <w:rFonts w:cstheme="minorHAnsi"/>
          <w:sz w:val="20"/>
        </w:rPr>
      </w:pPr>
      <w:r>
        <w:rPr>
          <w:rFonts w:cstheme="minorHAnsi"/>
          <w:sz w:val="20"/>
        </w:rPr>
        <w:br w:type="page"/>
      </w:r>
    </w:p>
    <w:p w14:paraId="409B2E8E" w14:textId="3459EF30" w:rsidR="001F6EA4" w:rsidRDefault="00374B03" w:rsidP="00AF24C4">
      <w:pPr>
        <w:pStyle w:val="Heading2"/>
        <w:rPr>
          <w:rFonts w:cstheme="minorHAnsi"/>
          <w:sz w:val="18"/>
          <w:szCs w:val="18"/>
        </w:rPr>
      </w:pPr>
      <w:bookmarkStart w:id="67" w:name="_Toc80869165"/>
      <w:r w:rsidRPr="00AF24C4">
        <w:t>Performance</w:t>
      </w:r>
      <w:r>
        <w:t xml:space="preserve"> Tables </w:t>
      </w:r>
      <w:r w:rsidR="00523A59">
        <w:t>Outcome 2: Families and Communities</w:t>
      </w:r>
      <w:bookmarkEnd w:id="63"/>
      <w:bookmarkEnd w:id="64"/>
      <w:bookmarkEnd w:id="67"/>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808"/>
        <w:gridCol w:w="759"/>
        <w:gridCol w:w="445"/>
        <w:gridCol w:w="572"/>
        <w:gridCol w:w="632"/>
        <w:gridCol w:w="386"/>
        <w:gridCol w:w="819"/>
        <w:gridCol w:w="199"/>
        <w:gridCol w:w="1018"/>
      </w:tblGrid>
      <w:tr w:rsidR="005C656D" w:rsidRPr="00053375" w14:paraId="7097B7CF" w14:textId="77777777" w:rsidTr="00E402B0">
        <w:trPr>
          <w:cnfStyle w:val="100000000000" w:firstRow="1" w:lastRow="0" w:firstColumn="0" w:lastColumn="0" w:oddVBand="0" w:evenVBand="0" w:oddHBand="0" w:evenHBand="0" w:firstRowFirstColumn="0" w:firstRowLastColumn="0" w:lastRowFirstColumn="0" w:lastRowLastColumn="0"/>
          <w:tblHeader/>
        </w:trPr>
        <w:tc>
          <w:tcPr>
            <w:tcW w:w="5000" w:type="pct"/>
            <w:gridSpan w:val="9"/>
            <w:shd w:val="clear" w:color="auto" w:fill="00B0B9"/>
          </w:tcPr>
          <w:p w14:paraId="4E178676" w14:textId="77777777" w:rsidR="005C656D" w:rsidRDefault="005C656D" w:rsidP="00AF24C4">
            <w:pPr>
              <w:pStyle w:val="TableH1"/>
              <w:rPr>
                <w:rStyle w:val="BodytextBOLD"/>
                <w:color w:val="FFFFFF" w:themeColor="background1"/>
              </w:rPr>
            </w:pPr>
            <w:r w:rsidRPr="00AF24C4">
              <w:rPr>
                <w:rStyle w:val="BodytextBOLD"/>
                <w:color w:val="FFFFFF" w:themeColor="background1"/>
              </w:rPr>
              <w:t>Program 2.1 — Families and Communities</w:t>
            </w:r>
          </w:p>
          <w:p w14:paraId="3416FA93" w14:textId="75AFA7A8" w:rsidR="00102BFA" w:rsidRPr="00102BFA" w:rsidRDefault="003D127B" w:rsidP="003D127B">
            <w:pPr>
              <w:pStyle w:val="TABLEBodytext"/>
              <w:rPr>
                <w:rStyle w:val="BodytextBOLD"/>
                <w:b/>
                <w:color w:val="FFFFFF" w:themeColor="background1"/>
              </w:rPr>
            </w:pPr>
            <w:r w:rsidRPr="003D127B">
              <w:rPr>
                <w:b w:val="0"/>
                <w:color w:val="FFFFFF" w:themeColor="background1"/>
              </w:rPr>
              <w:t>To strengthen relationships, support families, improve</w:t>
            </w:r>
            <w:r>
              <w:rPr>
                <w:b w:val="0"/>
                <w:color w:val="FFFFFF" w:themeColor="background1"/>
              </w:rPr>
              <w:t xml:space="preserve"> </w:t>
            </w:r>
            <w:r w:rsidRPr="003D127B">
              <w:rPr>
                <w:b w:val="0"/>
                <w:color w:val="FFFFFF" w:themeColor="background1"/>
              </w:rPr>
              <w:t>wellbeing of children and young people, reduce the cost of family breakdown, and strengthen family and</w:t>
            </w:r>
            <w:r>
              <w:rPr>
                <w:b w:val="0"/>
                <w:color w:val="FFFFFF" w:themeColor="background1"/>
              </w:rPr>
              <w:t xml:space="preserve"> community functioning.</w:t>
            </w:r>
          </w:p>
        </w:tc>
      </w:tr>
      <w:tr w:rsidR="004D2FE3" w:rsidRPr="00053375" w14:paraId="3B813112" w14:textId="77777777" w:rsidTr="00E402B0">
        <w:trPr>
          <w:trHeight w:val="398"/>
        </w:trPr>
        <w:tc>
          <w:tcPr>
            <w:tcW w:w="5000" w:type="pct"/>
            <w:gridSpan w:val="9"/>
            <w:shd w:val="clear" w:color="auto" w:fill="DFF1F1"/>
          </w:tcPr>
          <w:p w14:paraId="627C9CFF" w14:textId="69986F0A" w:rsidR="0077022B" w:rsidRDefault="0077022B" w:rsidP="0077022B">
            <w:pPr>
              <w:pStyle w:val="TABLEH2"/>
              <w:rPr>
                <w:rFonts w:cstheme="minorHAnsi"/>
              </w:rPr>
            </w:pPr>
            <w:r w:rsidRPr="0077022B">
              <w:rPr>
                <w:rStyle w:val="BodytextBOLD"/>
                <w:b/>
              </w:rPr>
              <w:t>Key Activity — Families and Children</w:t>
            </w:r>
            <w:r w:rsidR="000C5F24">
              <w:rPr>
                <w:rStyle w:val="BodytextBOLD"/>
                <w:b/>
              </w:rPr>
              <w:t xml:space="preserve"> </w:t>
            </w:r>
          </w:p>
          <w:p w14:paraId="5463D3E1" w14:textId="2043C22B" w:rsidR="004D2FE3" w:rsidRPr="00284BFC" w:rsidRDefault="004D2FE3" w:rsidP="0077022B">
            <w:pPr>
              <w:pStyle w:val="TABLEBodytext"/>
            </w:pPr>
            <w:r w:rsidRPr="00752FE5">
              <w:t xml:space="preserve">Families and Children is a key activity of the Families and Communities </w:t>
            </w:r>
            <w:r w:rsidR="00DB6CF4">
              <w:t>program</w:t>
            </w:r>
            <w:r w:rsidR="00083A5B">
              <w:t xml:space="preserve"> and </w:t>
            </w:r>
            <w:r w:rsidRPr="00752FE5">
              <w:t>aims to provide services and initiatives to support families, strengthen relationships, improve the wellbeing of children and young people, enhance family and community functioning, and build capacity within the families and communities sector.</w:t>
            </w:r>
          </w:p>
          <w:p w14:paraId="14C44EFC" w14:textId="7C881944" w:rsidR="004D2FE3" w:rsidRPr="00284BFC" w:rsidRDefault="004D2FE3" w:rsidP="0077022B">
            <w:pPr>
              <w:pStyle w:val="TABLEBodytext"/>
            </w:pPr>
            <w:r w:rsidRPr="00D84D85">
              <w:rPr>
                <w:rStyle w:val="BodytextBOLD"/>
              </w:rPr>
              <w:t>The department</w:t>
            </w:r>
            <w:r w:rsidRPr="00284BFC">
              <w:t xml:space="preserve"> </w:t>
            </w:r>
            <w:r w:rsidRPr="00752FE5">
              <w:t>is responsible for designing and implementing the Families and Children key activity including designing policy and legislation, and design</w:t>
            </w:r>
            <w:r w:rsidR="00083A5B">
              <w:t>ing</w:t>
            </w:r>
            <w:r w:rsidRPr="00752FE5">
              <w:t xml:space="preserve"> and manag</w:t>
            </w:r>
            <w:r w:rsidR="00083A5B">
              <w:t>ing</w:t>
            </w:r>
            <w:r w:rsidRPr="00752FE5">
              <w:t xml:space="preserve"> grants. The </w:t>
            </w:r>
            <w:r>
              <w:t>d</w:t>
            </w:r>
            <w:r w:rsidRPr="00752FE5">
              <w:t>epartment provides grants to:</w:t>
            </w:r>
          </w:p>
          <w:p w14:paraId="4A16E7C6" w14:textId="77777777" w:rsidR="004D2FE3" w:rsidRPr="005C1B59" w:rsidRDefault="004D2FE3" w:rsidP="0077022B">
            <w:pPr>
              <w:pStyle w:val="TABLEBullets"/>
            </w:pPr>
            <w:r w:rsidRPr="00885826">
              <w:t>families and children service providers and families</w:t>
            </w:r>
          </w:p>
          <w:p w14:paraId="6BC662AE" w14:textId="77777777" w:rsidR="004D2FE3" w:rsidRPr="005C1B59" w:rsidRDefault="004D2FE3" w:rsidP="0077022B">
            <w:pPr>
              <w:pStyle w:val="TABLEBullets"/>
            </w:pPr>
            <w:r w:rsidRPr="005C1B59">
              <w:t>families</w:t>
            </w:r>
            <w:r w:rsidRPr="00885826">
              <w:t xml:space="preserve"> and </w:t>
            </w:r>
            <w:r w:rsidRPr="005C1B59">
              <w:t xml:space="preserve">communities </w:t>
            </w:r>
            <w:r w:rsidRPr="00885826">
              <w:t>peak and representative organisations.</w:t>
            </w:r>
          </w:p>
          <w:p w14:paraId="34C49F8D" w14:textId="77777777" w:rsidR="004D2FE3" w:rsidRDefault="004D2FE3" w:rsidP="0077022B">
            <w:pPr>
              <w:pStyle w:val="TABLEBodytext"/>
            </w:pPr>
            <w:r w:rsidRPr="00D84D85">
              <w:rPr>
                <w:rStyle w:val="BodytextBOLD"/>
              </w:rPr>
              <w:t>Families and children service providers</w:t>
            </w:r>
            <w:r w:rsidRPr="00284BFC">
              <w:t xml:space="preserve"> </w:t>
            </w:r>
            <w:r w:rsidRPr="00752FE5">
              <w:t>deliver early intervention and prevention activities to improve the wellbeing of families and children, including after separation, enhanc</w:t>
            </w:r>
            <w:r>
              <w:t>ing</w:t>
            </w:r>
            <w:r w:rsidRPr="00752FE5">
              <w:t xml:space="preserve"> family functioning and economic engagement</w:t>
            </w:r>
            <w:r>
              <w:t>,</w:t>
            </w:r>
            <w:r w:rsidRPr="00752FE5">
              <w:t xml:space="preserve"> and strengthen</w:t>
            </w:r>
            <w:r>
              <w:t>ing</w:t>
            </w:r>
            <w:r w:rsidRPr="00752FE5">
              <w:t xml:space="preserve"> communities</w:t>
            </w:r>
            <w:r w:rsidRPr="00284BFC">
              <w:t>.</w:t>
            </w:r>
          </w:p>
          <w:p w14:paraId="7629C540" w14:textId="3659622D" w:rsidR="004D2FE3" w:rsidRPr="00284BFC" w:rsidRDefault="004D2FE3" w:rsidP="000017BC">
            <w:pPr>
              <w:pStyle w:val="TABLEBodytext"/>
            </w:pPr>
            <w:r w:rsidRPr="00D84D85">
              <w:rPr>
                <w:rStyle w:val="BodytextBOLD"/>
              </w:rPr>
              <w:t>Families and communities service improvement peak and representative organisations</w:t>
            </w:r>
            <w:r w:rsidRPr="00284BFC">
              <w:t xml:space="preserve"> inform the </w:t>
            </w:r>
            <w:r w:rsidRPr="006C7B30">
              <w:t>Australian Government</w:t>
            </w:r>
            <w:r w:rsidRPr="00284BFC">
              <w:t>’s social policy to support and encourage the continuous improvement of Government grant funded service</w:t>
            </w:r>
            <w:r>
              <w:t>s</w:t>
            </w:r>
            <w:r w:rsidRPr="00284BFC">
              <w:t>.</w:t>
            </w:r>
          </w:p>
        </w:tc>
      </w:tr>
      <w:tr w:rsidR="00083A5B" w:rsidRPr="00284BFC" w14:paraId="654E451E" w14:textId="77777777" w:rsidTr="00E402B0">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9"/>
            <w:shd w:val="clear" w:color="auto" w:fill="EDEDED"/>
            <w:hideMark/>
          </w:tcPr>
          <w:p w14:paraId="5858E5DE" w14:textId="77777777" w:rsidR="00083A5B" w:rsidRDefault="00083A5B" w:rsidP="0077022B">
            <w:pPr>
              <w:pStyle w:val="TABLEH2"/>
              <w:rPr>
                <w:rStyle w:val="BodytextBOLD"/>
                <w:b/>
              </w:rPr>
            </w:pPr>
            <w:r w:rsidRPr="0077022B">
              <w:rPr>
                <w:rStyle w:val="BodytextBOLD"/>
                <w:b/>
              </w:rPr>
              <w:t>Performance Measure</w:t>
            </w:r>
          </w:p>
          <w:p w14:paraId="66444D16" w14:textId="2937E831" w:rsidR="0077022B" w:rsidRPr="0077022B" w:rsidRDefault="0077022B" w:rsidP="0077022B">
            <w:pPr>
              <w:pStyle w:val="TABLEBodytext"/>
            </w:pPr>
            <w:r w:rsidRPr="00284BFC">
              <w:t>Extent to which individuals have improved ind</w:t>
            </w:r>
            <w:r>
              <w:t>ividual and family functioning.</w:t>
            </w:r>
          </w:p>
        </w:tc>
      </w:tr>
      <w:tr w:rsidR="004D2FE3" w:rsidRPr="00284BFC" w14:paraId="32AB9326" w14:textId="77777777" w:rsidTr="00E402B0">
        <w:trPr>
          <w:trHeight w:val="356"/>
        </w:trPr>
        <w:tc>
          <w:tcPr>
            <w:tcW w:w="2888" w:type="pct"/>
            <w:gridSpan w:val="2"/>
            <w:shd w:val="clear" w:color="auto" w:fill="EDEDED"/>
          </w:tcPr>
          <w:p w14:paraId="53AD5560" w14:textId="77777777" w:rsidR="004D2FE3" w:rsidRPr="0077022B" w:rsidRDefault="004D2FE3" w:rsidP="0077022B">
            <w:pPr>
              <w:pStyle w:val="TABLEH2"/>
            </w:pPr>
            <w:r w:rsidRPr="0077022B">
              <w:rPr>
                <w:rStyle w:val="BodytextBOLD"/>
                <w:b/>
              </w:rPr>
              <w:t>Target</w:t>
            </w:r>
          </w:p>
        </w:tc>
        <w:tc>
          <w:tcPr>
            <w:tcW w:w="528" w:type="pct"/>
            <w:gridSpan w:val="2"/>
            <w:shd w:val="clear" w:color="auto" w:fill="EDEDED"/>
          </w:tcPr>
          <w:p w14:paraId="3BB11326" w14:textId="77777777" w:rsidR="004D2FE3" w:rsidRPr="0077022B" w:rsidRDefault="004D2FE3" w:rsidP="0077022B">
            <w:pPr>
              <w:pStyle w:val="TABLEH2"/>
            </w:pPr>
            <w:r w:rsidRPr="0077022B">
              <w:rPr>
                <w:rStyle w:val="BodytextBOLD"/>
                <w:b/>
              </w:rPr>
              <w:t>2021–22</w:t>
            </w:r>
          </w:p>
        </w:tc>
        <w:tc>
          <w:tcPr>
            <w:tcW w:w="528" w:type="pct"/>
            <w:gridSpan w:val="2"/>
            <w:shd w:val="clear" w:color="auto" w:fill="EDEDED"/>
          </w:tcPr>
          <w:p w14:paraId="13387964" w14:textId="77777777" w:rsidR="004D2FE3" w:rsidRPr="0077022B" w:rsidRDefault="004D2FE3" w:rsidP="0077022B">
            <w:pPr>
              <w:pStyle w:val="TABLEH2"/>
            </w:pPr>
            <w:r w:rsidRPr="0077022B">
              <w:rPr>
                <w:rStyle w:val="BodytextBOLD"/>
                <w:b/>
              </w:rPr>
              <w:t>2022–23</w:t>
            </w:r>
          </w:p>
        </w:tc>
        <w:tc>
          <w:tcPr>
            <w:tcW w:w="528" w:type="pct"/>
            <w:gridSpan w:val="2"/>
            <w:shd w:val="clear" w:color="auto" w:fill="EDEDED"/>
          </w:tcPr>
          <w:p w14:paraId="7895A9F9" w14:textId="77777777" w:rsidR="004D2FE3" w:rsidRPr="0077022B" w:rsidRDefault="004D2FE3" w:rsidP="0077022B">
            <w:pPr>
              <w:pStyle w:val="TABLEH2"/>
            </w:pPr>
            <w:r w:rsidRPr="0077022B">
              <w:rPr>
                <w:rStyle w:val="BodytextBOLD"/>
                <w:b/>
              </w:rPr>
              <w:t>2023–24</w:t>
            </w:r>
          </w:p>
        </w:tc>
        <w:tc>
          <w:tcPr>
            <w:tcW w:w="528" w:type="pct"/>
            <w:shd w:val="clear" w:color="auto" w:fill="EDEDED"/>
          </w:tcPr>
          <w:p w14:paraId="20A69B96" w14:textId="77777777" w:rsidR="004D2FE3" w:rsidRPr="0077022B" w:rsidRDefault="004D2FE3" w:rsidP="0077022B">
            <w:pPr>
              <w:pStyle w:val="TABLEH2"/>
              <w:rPr>
                <w:rStyle w:val="BodytextBOLD"/>
                <w:b/>
              </w:rPr>
            </w:pPr>
            <w:r w:rsidRPr="0077022B">
              <w:rPr>
                <w:rStyle w:val="BodytextBOLD"/>
                <w:b/>
              </w:rPr>
              <w:t>2024–25</w:t>
            </w:r>
          </w:p>
        </w:tc>
      </w:tr>
      <w:tr w:rsidR="004D2FE3" w:rsidRPr="00284BFC" w14:paraId="543E3A63" w14:textId="77777777" w:rsidTr="00E402B0">
        <w:trPr>
          <w:cnfStyle w:val="000000010000" w:firstRow="0" w:lastRow="0" w:firstColumn="0" w:lastColumn="0" w:oddVBand="0" w:evenVBand="0" w:oddHBand="0" w:evenHBand="1" w:firstRowFirstColumn="0" w:firstRowLastColumn="0" w:lastRowFirstColumn="0" w:lastRowLastColumn="0"/>
          <w:trHeight w:val="356"/>
        </w:trPr>
        <w:tc>
          <w:tcPr>
            <w:tcW w:w="2888" w:type="pct"/>
            <w:gridSpan w:val="2"/>
            <w:shd w:val="clear" w:color="auto" w:fill="EDEDED"/>
          </w:tcPr>
          <w:p w14:paraId="7B38E17B" w14:textId="320DFC96" w:rsidR="004D2FE3" w:rsidRPr="00284BFC" w:rsidRDefault="00AC30AD" w:rsidP="0077022B">
            <w:pPr>
              <w:pStyle w:val="TABLEBodytext"/>
            </w:pPr>
            <w:r w:rsidRPr="00AC30AD">
              <w:rPr>
                <w:rFonts w:cs="Arial"/>
                <w:sz w:val="32"/>
                <w:szCs w:val="32"/>
              </w:rPr>
              <w:t>♦</w:t>
            </w:r>
            <w:r w:rsidR="003A7ACC">
              <w:t xml:space="preserve"> </w:t>
            </w:r>
            <w:r w:rsidR="004D2FE3" w:rsidRPr="00284BFC">
              <w:t>At least 75 per cent of clients in reporting services have improved family functioning.</w:t>
            </w:r>
          </w:p>
        </w:tc>
        <w:tc>
          <w:tcPr>
            <w:tcW w:w="528" w:type="pct"/>
            <w:gridSpan w:val="2"/>
            <w:shd w:val="clear" w:color="auto" w:fill="EDEDED"/>
          </w:tcPr>
          <w:p w14:paraId="502F333A" w14:textId="16EB9356" w:rsidR="004D2FE3" w:rsidRPr="00284BFC" w:rsidRDefault="003A7ACC" w:rsidP="00556614">
            <w:pPr>
              <w:pStyle w:val="TABLEBodytext"/>
            </w:pPr>
            <w:r w:rsidRPr="003A7ACC">
              <w:t>≥</w:t>
            </w:r>
            <w:r>
              <w:t xml:space="preserve"> </w:t>
            </w:r>
            <w:r w:rsidR="00946936">
              <w:t>75 %</w:t>
            </w:r>
          </w:p>
        </w:tc>
        <w:tc>
          <w:tcPr>
            <w:tcW w:w="528" w:type="pct"/>
            <w:gridSpan w:val="2"/>
            <w:shd w:val="clear" w:color="auto" w:fill="EDEDED"/>
          </w:tcPr>
          <w:p w14:paraId="3DCD288A" w14:textId="0C3E4828" w:rsidR="004D2FE3" w:rsidRPr="00284BFC" w:rsidRDefault="003A7ACC" w:rsidP="00556614">
            <w:pPr>
              <w:pStyle w:val="TABLEBodytext"/>
            </w:pPr>
            <w:r w:rsidRPr="003A7ACC">
              <w:t>≥</w:t>
            </w:r>
            <w:r>
              <w:t xml:space="preserve"> 75 %</w:t>
            </w:r>
          </w:p>
        </w:tc>
        <w:tc>
          <w:tcPr>
            <w:tcW w:w="528" w:type="pct"/>
            <w:gridSpan w:val="2"/>
            <w:shd w:val="clear" w:color="auto" w:fill="EDEDED"/>
          </w:tcPr>
          <w:p w14:paraId="02990244" w14:textId="4C62E326" w:rsidR="004D2FE3" w:rsidRPr="00284BFC" w:rsidRDefault="003A7ACC" w:rsidP="00556614">
            <w:pPr>
              <w:pStyle w:val="TABLEBodytext"/>
            </w:pPr>
            <w:r w:rsidRPr="003A7ACC">
              <w:t>≥</w:t>
            </w:r>
            <w:r>
              <w:t xml:space="preserve"> 75 %</w:t>
            </w:r>
          </w:p>
        </w:tc>
        <w:tc>
          <w:tcPr>
            <w:tcW w:w="528" w:type="pct"/>
            <w:shd w:val="clear" w:color="auto" w:fill="EDEDED"/>
          </w:tcPr>
          <w:p w14:paraId="42F88CCC" w14:textId="08B100A0" w:rsidR="004D2FE3" w:rsidRPr="00284BFC" w:rsidRDefault="003A7ACC" w:rsidP="00556614">
            <w:pPr>
              <w:pStyle w:val="TABLEBodytext"/>
            </w:pPr>
            <w:r w:rsidRPr="003A7ACC">
              <w:t>≥</w:t>
            </w:r>
            <w:r>
              <w:t xml:space="preserve"> 75 %</w:t>
            </w:r>
          </w:p>
        </w:tc>
      </w:tr>
      <w:tr w:rsidR="004D2FE3" w:rsidRPr="00284BFC" w14:paraId="6ED00BC0" w14:textId="77777777" w:rsidTr="00E402B0">
        <w:trPr>
          <w:trHeight w:val="80"/>
        </w:trPr>
        <w:tc>
          <w:tcPr>
            <w:tcW w:w="5000" w:type="pct"/>
            <w:gridSpan w:val="9"/>
            <w:shd w:val="clear" w:color="auto" w:fill="EDEDED"/>
          </w:tcPr>
          <w:p w14:paraId="392C8828" w14:textId="77777777" w:rsidR="004D2FE3" w:rsidRDefault="004D2FE3" w:rsidP="0077022B">
            <w:pPr>
              <w:pStyle w:val="TABLEH2"/>
              <w:rPr>
                <w:rStyle w:val="BodytextBOLD"/>
                <w:b/>
              </w:rPr>
            </w:pPr>
            <w:r w:rsidRPr="0077022B">
              <w:rPr>
                <w:rStyle w:val="BodytextBOLD"/>
                <w:b/>
              </w:rPr>
              <w:t>Rationale</w:t>
            </w:r>
          </w:p>
          <w:p w14:paraId="64D905C2" w14:textId="77777777" w:rsidR="0077022B" w:rsidRDefault="0077022B" w:rsidP="0077022B">
            <w:pPr>
              <w:pStyle w:val="TABLEBodytext"/>
            </w:pPr>
            <w:r w:rsidRPr="00284BFC">
              <w:t xml:space="preserve">Measuring the </w:t>
            </w:r>
            <w:r w:rsidRPr="00740B1D">
              <w:rPr>
                <w:rStyle w:val="TABLEBodyitalic"/>
              </w:rPr>
              <w:t>extent to which individuals have improved individual and family functioning</w:t>
            </w:r>
            <w:r w:rsidRPr="00284BFC">
              <w:t xml:space="preserve"> aims to demonstrate that Families and Children Service Providers have strengthened family and community functioning. This measure demonstrates the </w:t>
            </w:r>
            <w:r w:rsidRPr="00D84D85">
              <w:rPr>
                <w:rStyle w:val="BodytextBOLD"/>
              </w:rPr>
              <w:t>effectiveness</w:t>
            </w:r>
            <w:r w:rsidRPr="00284BFC">
              <w:t xml:space="preserve"> of Families and Children in achieving the objective of the key activity: </w:t>
            </w:r>
            <w:r w:rsidRPr="00740B1D">
              <w:rPr>
                <w:rStyle w:val="TABLEBodyitalic"/>
              </w:rPr>
              <w:t>To provide services and initiatives to support families, strengthen relationships, improve the wellbeing of children and young people, enhance family and community functioning, and build capacity within the families and communities sector</w:t>
            </w:r>
            <w:r>
              <w:t>.</w:t>
            </w:r>
          </w:p>
          <w:p w14:paraId="7252D55B" w14:textId="173ADA69" w:rsidR="0077022B" w:rsidRPr="00D84D85" w:rsidRDefault="0077022B" w:rsidP="0077022B">
            <w:pPr>
              <w:pStyle w:val="TABLEBodytext"/>
              <w:rPr>
                <w:rStyle w:val="BodytextBOLD"/>
              </w:rPr>
            </w:pPr>
            <w:r w:rsidRPr="00284BFC">
              <w:rPr>
                <w:bCs/>
                <w:szCs w:val="18"/>
              </w:rPr>
              <w:t xml:space="preserve">Targeting 75 per cent of clients in reporting services have improved family functioning demonstrates the </w:t>
            </w:r>
            <w:r w:rsidRPr="00D84D85">
              <w:rPr>
                <w:rStyle w:val="BodytextBOLD"/>
              </w:rPr>
              <w:t>effectiveness</w:t>
            </w:r>
            <w:r w:rsidRPr="00284BFC">
              <w:rPr>
                <w:bCs/>
                <w:szCs w:val="18"/>
              </w:rPr>
              <w:t xml:space="preserve"> of the key activity by showing the proportion of clients that received services from Families and Children service providers have improved individual and family functioning.</w:t>
            </w:r>
          </w:p>
        </w:tc>
      </w:tr>
      <w:tr w:rsidR="004D2FE3" w:rsidRPr="00284BFC" w14:paraId="5C17E04A"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1B44C041" w14:textId="77777777" w:rsidR="004D2FE3" w:rsidRDefault="004D2FE3" w:rsidP="0077022B">
            <w:pPr>
              <w:pStyle w:val="TABLEH2"/>
              <w:rPr>
                <w:rStyle w:val="BodytextBOLD"/>
                <w:b/>
              </w:rPr>
            </w:pPr>
            <w:r w:rsidRPr="0077022B">
              <w:rPr>
                <w:rStyle w:val="BodytextBOLD"/>
                <w:b/>
              </w:rPr>
              <w:t>Methodology</w:t>
            </w:r>
          </w:p>
          <w:p w14:paraId="50C76182" w14:textId="77777777" w:rsidR="0077022B" w:rsidRPr="00284BFC" w:rsidRDefault="0077022B" w:rsidP="0077022B">
            <w:pPr>
              <w:pStyle w:val="TABLEBodytext"/>
            </w:pPr>
            <w:r w:rsidRPr="00284BFC">
              <w:t>Funded service providers conduct a survey with a sample of clients to whom they provide a service. Client Circumstances data is based on a self-assessment of functioning, pre-service to establish a base</w:t>
            </w:r>
            <w:r>
              <w:t>-</w:t>
            </w:r>
            <w:r w:rsidRPr="00284BFC">
              <w:t>line</w:t>
            </w:r>
            <w:r>
              <w:t>,</w:t>
            </w:r>
            <w:r w:rsidRPr="00284BFC">
              <w:t xml:space="preserve"> and post service to record the self-assessed outcome.</w:t>
            </w:r>
          </w:p>
          <w:p w14:paraId="718024FD" w14:textId="0BF49C1D" w:rsidR="0077022B" w:rsidRPr="00D84D85" w:rsidRDefault="0077022B" w:rsidP="0077022B">
            <w:pPr>
              <w:pStyle w:val="TABLEBodytext"/>
              <w:rPr>
                <w:rStyle w:val="BodytextBOLD"/>
              </w:rPr>
            </w:pPr>
            <w:r w:rsidRPr="00284BFC">
              <w:t xml:space="preserve">The </w:t>
            </w:r>
            <w:r w:rsidRPr="00D84D85">
              <w:rPr>
                <w:rStyle w:val="BodytextBOLD"/>
              </w:rPr>
              <w:t>data source</w:t>
            </w:r>
            <w:r w:rsidRPr="00284BFC">
              <w:t xml:space="preserve"> used for this calculation is the Department of Social Services Data Exchange.</w:t>
            </w:r>
            <w:r>
              <w:t xml:space="preserve"> </w:t>
            </w:r>
            <w:r w:rsidRPr="00850984">
              <w:t xml:space="preserve">Standard Client / Community Outcome Reporting (SCORE) </w:t>
            </w:r>
            <w:r>
              <w:t>–</w:t>
            </w:r>
            <w:r w:rsidRPr="00850984">
              <w:t xml:space="preserve"> Family functioning – Client SCORE Circumstances and Client SCORE Goals</w:t>
            </w:r>
          </w:p>
        </w:tc>
      </w:tr>
      <w:tr w:rsidR="00E20802" w:rsidRPr="00284BFC" w14:paraId="07082973" w14:textId="77777777" w:rsidTr="00E402B0">
        <w:trPr>
          <w:trHeight w:val="80"/>
        </w:trPr>
        <w:tc>
          <w:tcPr>
            <w:tcW w:w="5000" w:type="pct"/>
            <w:gridSpan w:val="9"/>
            <w:shd w:val="clear" w:color="auto" w:fill="EDEDED"/>
          </w:tcPr>
          <w:p w14:paraId="14AD049B" w14:textId="77777777" w:rsidR="00E20802" w:rsidRDefault="00E20802" w:rsidP="00E20802">
            <w:pPr>
              <w:pStyle w:val="TABLEH2"/>
              <w:rPr>
                <w:rStyle w:val="BodytextBOLD"/>
                <w:b/>
              </w:rPr>
            </w:pPr>
            <w:r w:rsidRPr="00E20802">
              <w:rPr>
                <w:rStyle w:val="BodytextBOLD"/>
                <w:b/>
              </w:rPr>
              <w:t>Performance</w:t>
            </w:r>
            <w:r w:rsidRPr="00D84D85">
              <w:rPr>
                <w:rStyle w:val="BodytextBOLD"/>
              </w:rPr>
              <w:t xml:space="preserve"> </w:t>
            </w:r>
            <w:r w:rsidRPr="0077022B">
              <w:rPr>
                <w:rStyle w:val="BodytextBOLD"/>
                <w:b/>
              </w:rPr>
              <w:t>Measure</w:t>
            </w:r>
          </w:p>
          <w:p w14:paraId="4DF33A15" w14:textId="4C967138" w:rsidR="00E20802" w:rsidRPr="00556614" w:rsidRDefault="00E20802" w:rsidP="00E20802">
            <w:pPr>
              <w:pStyle w:val="TABLEBodytext"/>
              <w:rPr>
                <w:rStyle w:val="BodytextBOLD"/>
                <w:b w:val="0"/>
              </w:rPr>
            </w:pPr>
            <w:r w:rsidRPr="005C1B59">
              <w:t>Funded organisations’ members are satisfied with the support offered to them by these funded organisations.</w:t>
            </w:r>
          </w:p>
        </w:tc>
      </w:tr>
      <w:tr w:rsidR="00E20802" w:rsidRPr="00284BFC" w14:paraId="1EE9156C"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2494" w:type="pct"/>
            <w:shd w:val="clear" w:color="auto" w:fill="EDEDED"/>
          </w:tcPr>
          <w:p w14:paraId="327739ED" w14:textId="5BEE3DA7" w:rsidR="00E20802" w:rsidRPr="00E20802" w:rsidRDefault="00E20802" w:rsidP="00DF7674">
            <w:pPr>
              <w:pStyle w:val="TABLEH2"/>
              <w:keepNext/>
              <w:rPr>
                <w:rStyle w:val="BodytextBOLD"/>
                <w:b/>
              </w:rPr>
            </w:pPr>
            <w:r w:rsidRPr="00E20802">
              <w:rPr>
                <w:rStyle w:val="BodytextBOLD"/>
                <w:b/>
              </w:rPr>
              <w:t>Target</w:t>
            </w:r>
          </w:p>
        </w:tc>
        <w:tc>
          <w:tcPr>
            <w:tcW w:w="625" w:type="pct"/>
            <w:gridSpan w:val="2"/>
            <w:shd w:val="clear" w:color="auto" w:fill="EDEDED"/>
          </w:tcPr>
          <w:p w14:paraId="71AC1631" w14:textId="5DC01C76" w:rsidR="00E20802" w:rsidRPr="00E20802" w:rsidRDefault="00E20802" w:rsidP="00E20802">
            <w:pPr>
              <w:pStyle w:val="TABLEH2"/>
              <w:rPr>
                <w:rStyle w:val="BodytextBOLD"/>
                <w:b/>
              </w:rPr>
            </w:pPr>
            <w:r w:rsidRPr="00E20802">
              <w:rPr>
                <w:rStyle w:val="BodytextBOLD"/>
                <w:b/>
              </w:rPr>
              <w:t>2021–22</w:t>
            </w:r>
          </w:p>
        </w:tc>
        <w:tc>
          <w:tcPr>
            <w:tcW w:w="625" w:type="pct"/>
            <w:gridSpan w:val="2"/>
            <w:shd w:val="clear" w:color="auto" w:fill="EDEDED"/>
          </w:tcPr>
          <w:p w14:paraId="71DC4883" w14:textId="2E10D12E" w:rsidR="00E20802" w:rsidRPr="00E20802" w:rsidRDefault="00E20802" w:rsidP="00E20802">
            <w:pPr>
              <w:pStyle w:val="TABLEH2"/>
              <w:rPr>
                <w:rStyle w:val="BodytextBOLD"/>
                <w:b/>
              </w:rPr>
            </w:pPr>
            <w:r w:rsidRPr="00E20802">
              <w:rPr>
                <w:rStyle w:val="BodytextBOLD"/>
                <w:b/>
              </w:rPr>
              <w:t>2022–23</w:t>
            </w:r>
          </w:p>
        </w:tc>
        <w:tc>
          <w:tcPr>
            <w:tcW w:w="625" w:type="pct"/>
            <w:gridSpan w:val="2"/>
            <w:shd w:val="clear" w:color="auto" w:fill="EDEDED"/>
          </w:tcPr>
          <w:p w14:paraId="2AD6CD64" w14:textId="5635A448" w:rsidR="00E20802" w:rsidRPr="00E20802" w:rsidRDefault="00E20802" w:rsidP="00E20802">
            <w:pPr>
              <w:pStyle w:val="TABLEH2"/>
              <w:rPr>
                <w:rStyle w:val="BodytextBOLD"/>
                <w:b/>
              </w:rPr>
            </w:pPr>
            <w:r w:rsidRPr="00E20802">
              <w:rPr>
                <w:rStyle w:val="BodytextBOLD"/>
                <w:b/>
              </w:rPr>
              <w:t>2023–24</w:t>
            </w:r>
          </w:p>
        </w:tc>
        <w:tc>
          <w:tcPr>
            <w:tcW w:w="631" w:type="pct"/>
            <w:gridSpan w:val="2"/>
            <w:shd w:val="clear" w:color="auto" w:fill="EDEDED"/>
          </w:tcPr>
          <w:p w14:paraId="4D5A5E86" w14:textId="62EC3E70" w:rsidR="00E20802" w:rsidRPr="00E20802" w:rsidRDefault="00E20802" w:rsidP="00E20802">
            <w:pPr>
              <w:pStyle w:val="TABLEH2"/>
              <w:rPr>
                <w:rStyle w:val="BodytextBOLD"/>
                <w:b/>
              </w:rPr>
            </w:pPr>
            <w:r w:rsidRPr="00E20802">
              <w:rPr>
                <w:rStyle w:val="BodytextBOLD"/>
                <w:b/>
              </w:rPr>
              <w:t>2024–25</w:t>
            </w:r>
          </w:p>
        </w:tc>
      </w:tr>
      <w:tr w:rsidR="00E20802" w:rsidRPr="00284BFC" w14:paraId="459AD3A4" w14:textId="77777777" w:rsidTr="00E402B0">
        <w:trPr>
          <w:trHeight w:val="80"/>
        </w:trPr>
        <w:tc>
          <w:tcPr>
            <w:tcW w:w="2494" w:type="pct"/>
            <w:shd w:val="clear" w:color="auto" w:fill="EDEDED"/>
          </w:tcPr>
          <w:p w14:paraId="2D89DC87" w14:textId="653B6AB8" w:rsidR="00FD1C29" w:rsidRPr="00FD1C29" w:rsidRDefault="00E20802" w:rsidP="00B817D1">
            <w:pPr>
              <w:pStyle w:val="TABLEBodytext"/>
              <w:keepNext/>
              <w:rPr>
                <w:rStyle w:val="BodytextBOLD"/>
                <w:b w:val="0"/>
                <w:color w:val="auto"/>
              </w:rPr>
            </w:pPr>
            <w:r w:rsidRPr="00B817D1">
              <w:t>90</w:t>
            </w:r>
            <w:r w:rsidR="00B817D1">
              <w:t xml:space="preserve"> per cent</w:t>
            </w:r>
            <w:r w:rsidRPr="00B817D1">
              <w:t xml:space="preserve"> of</w:t>
            </w:r>
            <w:r w:rsidRPr="00197E72">
              <w:t xml:space="preserve"> funded organisations’ members are satisfied with the support offered to them by these funded organisations.</w:t>
            </w:r>
          </w:p>
        </w:tc>
        <w:tc>
          <w:tcPr>
            <w:tcW w:w="625" w:type="pct"/>
            <w:gridSpan w:val="2"/>
            <w:shd w:val="clear" w:color="auto" w:fill="EDEDED"/>
          </w:tcPr>
          <w:p w14:paraId="1CDDEB3B" w14:textId="25113441" w:rsidR="00E20802" w:rsidRPr="002E623C" w:rsidRDefault="00E20802" w:rsidP="00E20802">
            <w:pPr>
              <w:pStyle w:val="TABLEBodytext"/>
              <w:rPr>
                <w:rStyle w:val="BodytextBOLD"/>
                <w:b w:val="0"/>
              </w:rPr>
            </w:pPr>
            <w:r w:rsidRPr="002E623C">
              <w:t>≥ 90 %</w:t>
            </w:r>
          </w:p>
        </w:tc>
        <w:tc>
          <w:tcPr>
            <w:tcW w:w="625" w:type="pct"/>
            <w:gridSpan w:val="2"/>
            <w:shd w:val="clear" w:color="auto" w:fill="EDEDED"/>
          </w:tcPr>
          <w:p w14:paraId="0895F527" w14:textId="200E661A" w:rsidR="00E20802" w:rsidRPr="005C6B95" w:rsidRDefault="00E20802" w:rsidP="00E20802">
            <w:pPr>
              <w:pStyle w:val="TABLEBodytext"/>
              <w:rPr>
                <w:rStyle w:val="BodytextBOLD"/>
                <w:b w:val="0"/>
              </w:rPr>
            </w:pPr>
            <w:r w:rsidRPr="005C6B95">
              <w:t>≥ 90 %</w:t>
            </w:r>
          </w:p>
        </w:tc>
        <w:tc>
          <w:tcPr>
            <w:tcW w:w="625" w:type="pct"/>
            <w:gridSpan w:val="2"/>
            <w:shd w:val="clear" w:color="auto" w:fill="EDEDED"/>
          </w:tcPr>
          <w:p w14:paraId="7BEA8DEA" w14:textId="636FB32C" w:rsidR="00E20802" w:rsidRPr="005C6B95" w:rsidRDefault="00E20802" w:rsidP="00E20802">
            <w:pPr>
              <w:pStyle w:val="TABLEBodytext"/>
              <w:rPr>
                <w:rStyle w:val="BodytextBOLD"/>
                <w:b w:val="0"/>
              </w:rPr>
            </w:pPr>
            <w:r w:rsidRPr="005C6B95">
              <w:t>≥ 90 %</w:t>
            </w:r>
          </w:p>
        </w:tc>
        <w:tc>
          <w:tcPr>
            <w:tcW w:w="631" w:type="pct"/>
            <w:gridSpan w:val="2"/>
            <w:shd w:val="clear" w:color="auto" w:fill="EDEDED"/>
          </w:tcPr>
          <w:p w14:paraId="70534569" w14:textId="4F397843" w:rsidR="00E20802" w:rsidRPr="005C6B95" w:rsidRDefault="00E20802" w:rsidP="00E20802">
            <w:pPr>
              <w:pStyle w:val="TABLEBodytext"/>
              <w:rPr>
                <w:rStyle w:val="BodytextBOLD"/>
                <w:b w:val="0"/>
              </w:rPr>
            </w:pPr>
            <w:r w:rsidRPr="005C6B95">
              <w:t>≥ 90 %</w:t>
            </w:r>
          </w:p>
        </w:tc>
      </w:tr>
      <w:tr w:rsidR="00E20802" w:rsidRPr="00284BFC" w14:paraId="2BA18552"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040DF4A9" w14:textId="6425F613" w:rsidR="00E20802" w:rsidRPr="00197E72" w:rsidRDefault="00E20802" w:rsidP="00E20802">
            <w:pPr>
              <w:pStyle w:val="TABLEH2"/>
              <w:rPr>
                <w:rStyle w:val="BodytextBOLD"/>
                <w:b/>
              </w:rPr>
            </w:pPr>
            <w:r w:rsidRPr="00197E72">
              <w:rPr>
                <w:rStyle w:val="BodytextBOLD"/>
                <w:b/>
              </w:rPr>
              <w:t>Rationale</w:t>
            </w:r>
          </w:p>
          <w:p w14:paraId="266FA255" w14:textId="4C9CE46A" w:rsidR="00E20802" w:rsidRPr="005C6B95" w:rsidRDefault="00E20802" w:rsidP="00E20802">
            <w:pPr>
              <w:pStyle w:val="TABLEBodytext"/>
            </w:pPr>
            <w:r w:rsidRPr="00197E72">
              <w:t xml:space="preserve">Measuring the </w:t>
            </w:r>
            <w:r w:rsidRPr="00197E72">
              <w:rPr>
                <w:rStyle w:val="TABLEBodyitalic"/>
              </w:rPr>
              <w:t xml:space="preserve">Funded organisations’ members are satisfied with the support offered to them by these </w:t>
            </w:r>
            <w:r w:rsidRPr="002E623C">
              <w:rPr>
                <w:rStyle w:val="TABLEBodyitalic"/>
              </w:rPr>
              <w:t>funded organisations</w:t>
            </w:r>
            <w:r w:rsidRPr="002E623C">
              <w:t xml:space="preserve"> aims to demonstrate that Families and Communities Service Improvement organisations are sufficiently driving and promoting continuous improvement. This measure demonstrates the </w:t>
            </w:r>
            <w:r w:rsidRPr="00035B6F">
              <w:rPr>
                <w:rStyle w:val="BodytextBOLD"/>
              </w:rPr>
              <w:t>effectiveness</w:t>
            </w:r>
            <w:r w:rsidRPr="003A4EC5">
              <w:t xml:space="preserve"> of the Families and Children</w:t>
            </w:r>
            <w:r w:rsidR="00197E72" w:rsidRPr="005C6B95">
              <w:t>’s Service Providers</w:t>
            </w:r>
            <w:r w:rsidRPr="005C6B95">
              <w:t xml:space="preserve"> in achieving the objective of the key activity: </w:t>
            </w:r>
            <w:r w:rsidRPr="005C6B95">
              <w:rPr>
                <w:rStyle w:val="TABLEBodyitalic"/>
              </w:rPr>
              <w:t>To provide services and initiatives to support families, strengthen relationships, improve the wellbeing of children and young people, enhance family and community functioning, and build capacity within the families and communities sector</w:t>
            </w:r>
            <w:r w:rsidRPr="005C6B95">
              <w:t>.</w:t>
            </w:r>
          </w:p>
          <w:p w14:paraId="1123F603" w14:textId="465DAAE7" w:rsidR="00E20802" w:rsidRPr="005C6B95" w:rsidRDefault="00E20802" w:rsidP="00E20802">
            <w:pPr>
              <w:pStyle w:val="TABLEBodytext"/>
              <w:rPr>
                <w:rStyle w:val="BodytextBOLD"/>
                <w:b w:val="0"/>
              </w:rPr>
            </w:pPr>
            <w:r w:rsidRPr="005C6B95">
              <w:rPr>
                <w:bCs/>
                <w:szCs w:val="18"/>
              </w:rPr>
              <w:t xml:space="preserve">Targeting </w:t>
            </w:r>
            <w:r w:rsidRPr="005C6B95">
              <w:rPr>
                <w:rStyle w:val="TABLEBodyitalic"/>
              </w:rPr>
              <w:t xml:space="preserve">90 </w:t>
            </w:r>
            <w:r w:rsidRPr="00C35282">
              <w:rPr>
                <w:rStyle w:val="TABLEBodyitalic"/>
              </w:rPr>
              <w:t>per</w:t>
            </w:r>
            <w:r w:rsidR="003604C8" w:rsidRPr="00C35282">
              <w:rPr>
                <w:rStyle w:val="TABLEBodyitalic"/>
              </w:rPr>
              <w:t xml:space="preserve"> </w:t>
            </w:r>
            <w:r w:rsidRPr="00C35282">
              <w:rPr>
                <w:rStyle w:val="TABLEBodyitalic"/>
              </w:rPr>
              <w:t xml:space="preserve">cent </w:t>
            </w:r>
            <w:r w:rsidRPr="005C6B95">
              <w:rPr>
                <w:rStyle w:val="TABLEBodyitalic"/>
              </w:rPr>
              <w:t>of funded organisations’ members are satisfied with the support offered to them by these funded organisations</w:t>
            </w:r>
            <w:r w:rsidRPr="005C6B95">
              <w:rPr>
                <w:bCs/>
                <w:szCs w:val="18"/>
              </w:rPr>
              <w:t xml:space="preserve"> demonstrates the </w:t>
            </w:r>
            <w:r w:rsidRPr="005C6B95">
              <w:rPr>
                <w:rStyle w:val="BodytextBOLD"/>
              </w:rPr>
              <w:t>effectiveness</w:t>
            </w:r>
            <w:r w:rsidRPr="005C6B95">
              <w:rPr>
                <w:bCs/>
                <w:szCs w:val="18"/>
              </w:rPr>
              <w:t xml:space="preserve"> of the key activity by showing Families and Communities Service Improvement organisations have supported and driven their members to improve.</w:t>
            </w:r>
          </w:p>
        </w:tc>
      </w:tr>
      <w:tr w:rsidR="00E20802" w:rsidRPr="00284BFC" w14:paraId="28EA9902" w14:textId="77777777" w:rsidTr="00E402B0">
        <w:trPr>
          <w:trHeight w:val="80"/>
        </w:trPr>
        <w:tc>
          <w:tcPr>
            <w:tcW w:w="5000" w:type="pct"/>
            <w:gridSpan w:val="9"/>
            <w:shd w:val="clear" w:color="auto" w:fill="EDEDED"/>
          </w:tcPr>
          <w:p w14:paraId="00A6A519" w14:textId="77777777" w:rsidR="00E20802" w:rsidRDefault="00E20802" w:rsidP="00E20802">
            <w:pPr>
              <w:pStyle w:val="TABLEH2"/>
              <w:rPr>
                <w:rStyle w:val="BodytextBOLD"/>
                <w:b/>
              </w:rPr>
            </w:pPr>
            <w:r w:rsidRPr="00E20802">
              <w:rPr>
                <w:rStyle w:val="BodytextBOLD"/>
                <w:b/>
              </w:rPr>
              <w:t>Methodology</w:t>
            </w:r>
          </w:p>
          <w:p w14:paraId="1418504E" w14:textId="77777777" w:rsidR="00E20802" w:rsidRPr="00284BFC" w:rsidRDefault="00E20802" w:rsidP="00E20802">
            <w:pPr>
              <w:pStyle w:val="TABLEBodytext"/>
            </w:pPr>
            <w:r w:rsidRPr="00284BFC">
              <w:t xml:space="preserve">The department combines the survey results for the </w:t>
            </w:r>
            <w:r w:rsidRPr="00284BFC">
              <w:rPr>
                <w:iCs/>
              </w:rPr>
              <w:t xml:space="preserve">Families and Communities Service Improvement organisations </w:t>
            </w:r>
            <w:r w:rsidRPr="00284BFC">
              <w:t xml:space="preserve">for which surveys were received, and </w:t>
            </w:r>
            <w:r>
              <w:t>formulates an average over all.</w:t>
            </w:r>
            <w:r w:rsidRPr="00284BFC">
              <w:t xml:space="preserve"> The proportion </w:t>
            </w:r>
            <w:r w:rsidRPr="00740B1D">
              <w:rPr>
                <w:rStyle w:val="TABLEBodyitalic"/>
              </w:rPr>
              <w:t xml:space="preserve">of members satisfied with support </w:t>
            </w:r>
            <w:r w:rsidRPr="00284BFC">
              <w:t>is based on total survey results divided by</w:t>
            </w:r>
            <w:r>
              <w:t xml:space="preserve"> the</w:t>
            </w:r>
            <w:r w:rsidRPr="00284BFC">
              <w:t xml:space="preserve"> number of </w:t>
            </w:r>
            <w:r w:rsidRPr="00284BFC">
              <w:rPr>
                <w:iCs/>
              </w:rPr>
              <w:t>Families and Communities Service Improvement organisations</w:t>
            </w:r>
            <w:r w:rsidRPr="00740B1D">
              <w:rPr>
                <w:rStyle w:val="TABLEBodyitalic"/>
              </w:rPr>
              <w:t xml:space="preserve"> </w:t>
            </w:r>
            <w:r w:rsidRPr="00284BFC">
              <w:t>that provide survey results.</w:t>
            </w:r>
          </w:p>
          <w:p w14:paraId="1B4E60F7" w14:textId="03CD77DD" w:rsidR="00E20802" w:rsidRPr="0077022B" w:rsidRDefault="00E20802" w:rsidP="00E20802">
            <w:pPr>
              <w:pStyle w:val="TABLEBodytext"/>
              <w:rPr>
                <w:rStyle w:val="BodytextBOLD"/>
                <w:b w:val="0"/>
              </w:rPr>
            </w:pPr>
            <w:r w:rsidRPr="00284BFC">
              <w:rPr>
                <w:bCs/>
              </w:rPr>
              <w:t xml:space="preserve">The </w:t>
            </w:r>
            <w:r w:rsidRPr="00D84D85">
              <w:rPr>
                <w:rStyle w:val="BodytextBOLD"/>
              </w:rPr>
              <w:t>data sources</w:t>
            </w:r>
            <w:r w:rsidRPr="00284BFC">
              <w:rPr>
                <w:bCs/>
              </w:rPr>
              <w:t xml:space="preserve"> used for this </w:t>
            </w:r>
            <w:r w:rsidRPr="00556614">
              <w:t>calculation</w:t>
            </w:r>
            <w:r w:rsidRPr="00284BFC">
              <w:rPr>
                <w:bCs/>
              </w:rPr>
              <w:t xml:space="preserve"> are</w:t>
            </w:r>
            <w:r w:rsidRPr="00284BFC">
              <w:t xml:space="preserve"> the member satisfaction surveys conducted by the six </w:t>
            </w:r>
            <w:r w:rsidRPr="00970CE3">
              <w:t>Families and Communities Service Improvement organisations</w:t>
            </w:r>
            <w:r w:rsidRPr="00284BFC">
              <w:t>.</w:t>
            </w:r>
          </w:p>
        </w:tc>
      </w:tr>
      <w:tr w:rsidR="00AC7986" w:rsidRPr="00D84D85" w14:paraId="485501B9"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5E047B0E" w14:textId="77777777" w:rsidR="00AC7986" w:rsidRPr="00556614" w:rsidRDefault="00AC7986" w:rsidP="00540A40">
            <w:pPr>
              <w:pStyle w:val="TABLEH2"/>
              <w:rPr>
                <w:rStyle w:val="BodytextBOLD"/>
                <w:b/>
              </w:rPr>
            </w:pPr>
            <w:r w:rsidRPr="00556614">
              <w:rPr>
                <w:rStyle w:val="BodytextBOLD"/>
                <w:b/>
              </w:rPr>
              <w:t>Program Outputs</w:t>
            </w:r>
          </w:p>
          <w:p w14:paraId="6CF1AB37" w14:textId="77777777" w:rsidR="00AC7986" w:rsidRPr="003B10F4" w:rsidRDefault="00AC7986" w:rsidP="00540A40">
            <w:pPr>
              <w:pStyle w:val="TABLEBullets"/>
            </w:pPr>
            <w:r w:rsidRPr="003B10F4">
              <w:t>Administered outlays</w:t>
            </w:r>
          </w:p>
          <w:p w14:paraId="0E4242BD" w14:textId="77777777" w:rsidR="00AC7986" w:rsidRPr="003B10F4" w:rsidRDefault="00AC7986" w:rsidP="00540A40">
            <w:pPr>
              <w:pStyle w:val="TABLEBullets"/>
            </w:pPr>
            <w:r w:rsidRPr="003B10F4">
              <w:t>Number of individuals assisted</w:t>
            </w:r>
          </w:p>
          <w:p w14:paraId="1F06F38D" w14:textId="77777777" w:rsidR="00AC7986" w:rsidRPr="003B10F4" w:rsidRDefault="00AC7986" w:rsidP="00540A40">
            <w:pPr>
              <w:pStyle w:val="TABLEBullets"/>
            </w:pPr>
            <w:r w:rsidRPr="003B10F4">
              <w:t>Number of organisations contracted or receiving grant funding to deliver services</w:t>
            </w:r>
          </w:p>
          <w:p w14:paraId="68BA261C" w14:textId="77777777" w:rsidR="00AC7986" w:rsidRPr="00D84D85" w:rsidRDefault="00AC7986" w:rsidP="00540A40">
            <w:pPr>
              <w:pStyle w:val="TABLEBullets"/>
              <w:rPr>
                <w:rStyle w:val="BodytextBOLD"/>
              </w:rPr>
            </w:pPr>
            <w:r w:rsidRPr="003B10F4">
              <w:t>Percentage of assisted individuals from priority groups</w:t>
            </w:r>
            <w:r>
              <w:t>.</w:t>
            </w:r>
          </w:p>
        </w:tc>
      </w:tr>
    </w:tbl>
    <w:p w14:paraId="0740EE6F" w14:textId="6F4FEEE4" w:rsidR="00640DDF" w:rsidRDefault="00640DDF"/>
    <w:p w14:paraId="255A272E" w14:textId="77777777" w:rsidR="004D2FE3" w:rsidRDefault="004D2FE3">
      <w:pPr>
        <w:rPr>
          <w:rFonts w:cstheme="minorHAnsi"/>
          <w:szCs w:val="18"/>
        </w:rPr>
      </w:pPr>
      <w:r>
        <w:rPr>
          <w:rFonts w:cstheme="minorHAnsi"/>
          <w:szCs w:val="18"/>
        </w:rPr>
        <w:br w:type="page"/>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507"/>
        <w:gridCol w:w="1392"/>
        <w:gridCol w:w="1247"/>
        <w:gridCol w:w="1247"/>
        <w:gridCol w:w="1245"/>
      </w:tblGrid>
      <w:tr w:rsidR="00102BFA" w:rsidRPr="00102BFA" w14:paraId="2F50C039" w14:textId="77777777" w:rsidTr="00697B5B">
        <w:trPr>
          <w:cnfStyle w:val="100000000000" w:firstRow="1" w:lastRow="0" w:firstColumn="0" w:lastColumn="0" w:oddVBand="0" w:evenVBand="0" w:oddHBand="0" w:evenHBand="0" w:firstRowFirstColumn="0" w:firstRowLastColumn="0" w:lastRowFirstColumn="0" w:lastRowLastColumn="0"/>
          <w:tblHeader/>
        </w:trPr>
        <w:tc>
          <w:tcPr>
            <w:tcW w:w="5000" w:type="pct"/>
            <w:gridSpan w:val="5"/>
            <w:shd w:val="clear" w:color="auto" w:fill="00B0B9"/>
          </w:tcPr>
          <w:p w14:paraId="25F777E1" w14:textId="77777777" w:rsidR="00102BFA" w:rsidRDefault="00102BFA" w:rsidP="00540A40">
            <w:pPr>
              <w:pStyle w:val="TableH1"/>
              <w:rPr>
                <w:rStyle w:val="BodytextBOLD"/>
                <w:color w:val="FFFFFF" w:themeColor="background1"/>
              </w:rPr>
            </w:pPr>
            <w:r w:rsidRPr="00AF24C4">
              <w:rPr>
                <w:rStyle w:val="BodytextBOLD"/>
                <w:color w:val="FFFFFF" w:themeColor="background1"/>
              </w:rPr>
              <w:t>Program 2.1 — Families and Communities</w:t>
            </w:r>
          </w:p>
          <w:p w14:paraId="21BEC9CF" w14:textId="56D5A82C" w:rsidR="00102BFA" w:rsidRPr="00102BFA" w:rsidRDefault="00C35282" w:rsidP="00C35282">
            <w:pPr>
              <w:pStyle w:val="TABLEBodytext"/>
              <w:rPr>
                <w:rStyle w:val="BodytextBOLD"/>
                <w:b/>
                <w:color w:val="FFFFFF" w:themeColor="background1"/>
              </w:rPr>
            </w:pPr>
            <w:r w:rsidRPr="00C35282">
              <w:rPr>
                <w:b w:val="0"/>
                <w:color w:val="FFFFFF" w:themeColor="background1"/>
              </w:rPr>
              <w:t>To strengthen relationships, support families, improve</w:t>
            </w:r>
            <w:r>
              <w:rPr>
                <w:b w:val="0"/>
                <w:color w:val="FFFFFF" w:themeColor="background1"/>
              </w:rPr>
              <w:t xml:space="preserve"> </w:t>
            </w:r>
            <w:r w:rsidRPr="00C35282">
              <w:rPr>
                <w:b w:val="0"/>
                <w:color w:val="FFFFFF" w:themeColor="background1"/>
              </w:rPr>
              <w:t>wellbeing of children and young people, reduce the cost of family breakdown, and strengthen family and</w:t>
            </w:r>
            <w:r>
              <w:rPr>
                <w:b w:val="0"/>
                <w:color w:val="FFFFFF" w:themeColor="background1"/>
              </w:rPr>
              <w:t xml:space="preserve"> community functioning.</w:t>
            </w:r>
          </w:p>
        </w:tc>
      </w:tr>
      <w:tr w:rsidR="004D2FE3" w:rsidRPr="00284BFC" w14:paraId="06966649" w14:textId="77777777" w:rsidTr="00697B5B">
        <w:trPr>
          <w:trHeight w:val="398"/>
        </w:trPr>
        <w:tc>
          <w:tcPr>
            <w:tcW w:w="5000" w:type="pct"/>
            <w:gridSpan w:val="5"/>
            <w:shd w:val="clear" w:color="auto" w:fill="DFF1F1"/>
          </w:tcPr>
          <w:p w14:paraId="5C3DBF59" w14:textId="7D2020B4" w:rsidR="00102BFA" w:rsidRPr="00102BFA" w:rsidRDefault="00102BFA" w:rsidP="00047AF8">
            <w:pPr>
              <w:pStyle w:val="TABLEH2"/>
            </w:pPr>
            <w:r w:rsidRPr="00102BFA">
              <w:t xml:space="preserve">Key Activity </w:t>
            </w:r>
            <w:r w:rsidR="00047AF8" w:rsidRPr="00C84B15">
              <w:rPr>
                <w:rStyle w:val="BodytextBOLD"/>
                <w:b/>
              </w:rPr>
              <w:t>—</w:t>
            </w:r>
            <w:r w:rsidRPr="00102BFA">
              <w:t xml:space="preserve"> Family Safety</w:t>
            </w:r>
          </w:p>
          <w:p w14:paraId="3D629E40" w14:textId="0942A196" w:rsidR="004D2FE3" w:rsidRPr="00284BFC" w:rsidRDefault="004D2FE3" w:rsidP="00CE7256">
            <w:pPr>
              <w:pStyle w:val="TABLEBodytext"/>
            </w:pPr>
            <w:r w:rsidRPr="00284BFC">
              <w:t xml:space="preserve">Family Safety is a key activity of the Families and Communities </w:t>
            </w:r>
            <w:r w:rsidR="00DB6CF4">
              <w:t>program</w:t>
            </w:r>
            <w:r w:rsidR="00083A5B">
              <w:t xml:space="preserve"> and </w:t>
            </w:r>
            <w:r w:rsidRPr="00284BFC">
              <w:t xml:space="preserve">aims to implement the </w:t>
            </w:r>
            <w:r w:rsidRPr="00740B1D">
              <w:rPr>
                <w:rStyle w:val="TABLEBodyitalic"/>
              </w:rPr>
              <w:t xml:space="preserve">National Plan to Reduce Violence against </w:t>
            </w:r>
            <w:r w:rsidRPr="00D84D85">
              <w:rPr>
                <w:rStyle w:val="BodytextBOLD"/>
              </w:rPr>
              <w:t>Women and their Children</w:t>
            </w:r>
            <w:r w:rsidRPr="00740B1D">
              <w:rPr>
                <w:rStyle w:val="TABLEBodyitalic"/>
              </w:rPr>
              <w:t xml:space="preserve"> 2010–22</w:t>
            </w:r>
            <w:r w:rsidRPr="00284BFC">
              <w:t xml:space="preserve"> which includes strategies and initiatives by the Commonwealth, state and territory governments.</w:t>
            </w:r>
          </w:p>
          <w:p w14:paraId="0B5DC14A" w14:textId="751989DF" w:rsidR="004D2FE3" w:rsidRPr="00284BFC" w:rsidRDefault="004D2FE3" w:rsidP="00CE7256">
            <w:pPr>
              <w:pStyle w:val="TABLEBodytext"/>
            </w:pPr>
            <w:r w:rsidRPr="00D84D85">
              <w:rPr>
                <w:rStyle w:val="BodytextBOLD"/>
              </w:rPr>
              <w:t>The department</w:t>
            </w:r>
            <w:r w:rsidRPr="00284BFC">
              <w:t xml:space="preserve"> is the lead agency overseeing the National Plan and</w:t>
            </w:r>
            <w:r w:rsidR="00083A5B">
              <w:t xml:space="preserve"> the</w:t>
            </w:r>
            <w:r w:rsidRPr="00284BFC">
              <w:t xml:space="preserve"> Fourth Action Plan</w:t>
            </w:r>
            <w:r w:rsidR="00083A5B">
              <w:t xml:space="preserve"> of the National Plan</w:t>
            </w:r>
            <w:r w:rsidRPr="00284BFC">
              <w:t>. The</w:t>
            </w:r>
            <w:r w:rsidR="00F077BF">
              <w:t> </w:t>
            </w:r>
            <w:r w:rsidRPr="00284BFC">
              <w:t>department is also responsible for designing and implementing national services and national initiatives under the National Plan and Fourth Action Plan. The department’s role is to:</w:t>
            </w:r>
          </w:p>
          <w:p w14:paraId="26CCE4AA" w14:textId="77777777" w:rsidR="004D2FE3" w:rsidRPr="003204DD" w:rsidRDefault="004D2FE3" w:rsidP="00CE7256">
            <w:pPr>
              <w:pStyle w:val="TABLEBullets"/>
            </w:pPr>
            <w:r>
              <w:t>i</w:t>
            </w:r>
            <w:r w:rsidRPr="003204DD">
              <w:t>mplement 21 initiatives under the Fourth Action Plan and the related legislation and policy</w:t>
            </w:r>
          </w:p>
          <w:p w14:paraId="1D6D0AC0" w14:textId="77777777" w:rsidR="004D2FE3" w:rsidRPr="003204DD" w:rsidRDefault="004D2FE3" w:rsidP="00CE7256">
            <w:pPr>
              <w:pStyle w:val="TABLEBullets"/>
            </w:pPr>
            <w:r>
              <w:t>d</w:t>
            </w:r>
            <w:r w:rsidRPr="003204DD">
              <w:t>esign, manage</w:t>
            </w:r>
            <w:r>
              <w:t>,</w:t>
            </w:r>
            <w:r w:rsidRPr="003204DD">
              <w:t xml:space="preserve"> and review grants</w:t>
            </w:r>
          </w:p>
          <w:p w14:paraId="7B423C0B" w14:textId="77777777" w:rsidR="004D2FE3" w:rsidRPr="003204DD" w:rsidRDefault="004D2FE3" w:rsidP="00CE7256">
            <w:pPr>
              <w:pStyle w:val="TABLEBullets"/>
            </w:pPr>
            <w:r>
              <w:t>s</w:t>
            </w:r>
            <w:r w:rsidRPr="003204DD">
              <w:t>et the national policy agenda according to the direction of the Commonwealth Government</w:t>
            </w:r>
          </w:p>
          <w:p w14:paraId="37065919" w14:textId="71FD6D25" w:rsidR="004D2FE3" w:rsidRPr="005A3134" w:rsidRDefault="004D2FE3" w:rsidP="00CE7256">
            <w:pPr>
              <w:pStyle w:val="TABLEBullets"/>
            </w:pPr>
            <w:r>
              <w:t>p</w:t>
            </w:r>
            <w:r w:rsidRPr="003204DD">
              <w:t>rovid</w:t>
            </w:r>
            <w:r>
              <w:t>e</w:t>
            </w:r>
            <w:r w:rsidRPr="003204DD">
              <w:t xml:space="preserve"> national services that can assist people experiencing family or domestic </w:t>
            </w:r>
            <w:r w:rsidRPr="005A3134">
              <w:t>violence</w:t>
            </w:r>
            <w:r w:rsidR="000E5F43" w:rsidRPr="005A3134">
              <w:t>.</w:t>
            </w:r>
          </w:p>
          <w:p w14:paraId="0994EB87" w14:textId="77777777" w:rsidR="004D2FE3" w:rsidRPr="003204DD" w:rsidRDefault="004D2FE3" w:rsidP="00CE7256">
            <w:pPr>
              <w:pStyle w:val="TABLEBodytext"/>
            </w:pPr>
            <w:r w:rsidRPr="00284BFC">
              <w:t>The 21 initiatives under the Fourth Action Plan</w:t>
            </w:r>
            <w:r w:rsidRPr="003204DD">
              <w:t xml:space="preserve"> </w:t>
            </w:r>
            <w:r>
              <w:t>are</w:t>
            </w:r>
            <w:r w:rsidRPr="003204DD">
              <w:t>:</w:t>
            </w:r>
          </w:p>
          <w:p w14:paraId="311C4C8C" w14:textId="77777777" w:rsidR="004D2FE3" w:rsidRPr="00CE7256" w:rsidRDefault="004D2FE3" w:rsidP="00CE7256">
            <w:pPr>
              <w:pStyle w:val="TABLEnumberedlist"/>
            </w:pPr>
            <w:r w:rsidRPr="00CE7256">
              <w:t>accredited training for sexual violence responses</w:t>
            </w:r>
          </w:p>
          <w:p w14:paraId="25B15AAC" w14:textId="77777777" w:rsidR="004D2FE3" w:rsidRPr="00CE7256" w:rsidRDefault="004D2FE3" w:rsidP="00CE7256">
            <w:pPr>
              <w:pStyle w:val="TABLEnumberedlist"/>
            </w:pPr>
            <w:r w:rsidRPr="00CE7256">
              <w:t>additional funding for 1800RESPECT</w:t>
            </w:r>
          </w:p>
          <w:p w14:paraId="1FF03AB9" w14:textId="77777777" w:rsidR="004D2FE3" w:rsidRPr="00CE7256" w:rsidRDefault="004D2FE3" w:rsidP="00CE7256">
            <w:pPr>
              <w:pStyle w:val="TABLEnumberedlist"/>
            </w:pPr>
            <w:r w:rsidRPr="00CE7256">
              <w:t>additional Specialised Family Violence Services</w:t>
            </w:r>
          </w:p>
          <w:p w14:paraId="5E09948F" w14:textId="77777777" w:rsidR="004D2FE3" w:rsidRPr="00CE7256" w:rsidRDefault="004D2FE3" w:rsidP="00CE7256">
            <w:pPr>
              <w:pStyle w:val="TABLEnumberedlist"/>
            </w:pPr>
            <w:r w:rsidRPr="00CE7256">
              <w:t>community awareness and outreach prevention activities</w:t>
            </w:r>
          </w:p>
          <w:p w14:paraId="30952B7C" w14:textId="77777777" w:rsidR="004D2FE3" w:rsidRPr="00CE7256" w:rsidRDefault="004D2FE3" w:rsidP="00CE7256">
            <w:pPr>
              <w:pStyle w:val="TABLEnumberedlist"/>
            </w:pPr>
            <w:r w:rsidRPr="00CE7256">
              <w:t>community-led prevention projects</w:t>
            </w:r>
          </w:p>
          <w:p w14:paraId="65B1FF59" w14:textId="77777777" w:rsidR="004D2FE3" w:rsidRPr="00CE7256" w:rsidRDefault="004D2FE3" w:rsidP="00CE7256">
            <w:pPr>
              <w:pStyle w:val="TABLEnumberedlist"/>
            </w:pPr>
            <w:r w:rsidRPr="00CE7256">
              <w:t>DV-alert</w:t>
            </w:r>
          </w:p>
          <w:p w14:paraId="789DE839" w14:textId="77777777" w:rsidR="004D2FE3" w:rsidRPr="00CE7256" w:rsidRDefault="004D2FE3" w:rsidP="00CE7256">
            <w:pPr>
              <w:pStyle w:val="TABLEnumberedlist"/>
            </w:pPr>
            <w:r w:rsidRPr="00CE7256">
              <w:t>enhancing data and reporting</w:t>
            </w:r>
          </w:p>
          <w:p w14:paraId="5CE2CC50" w14:textId="77777777" w:rsidR="004D2FE3" w:rsidRPr="00CE7256" w:rsidRDefault="004D2FE3" w:rsidP="00CE7256">
            <w:pPr>
              <w:pStyle w:val="TABLEnumberedlist"/>
            </w:pPr>
            <w:r w:rsidRPr="00CE7256">
              <w:t>evaluation of Our Watch</w:t>
            </w:r>
          </w:p>
          <w:p w14:paraId="03C511C7" w14:textId="77777777" w:rsidR="004D2FE3" w:rsidRPr="00CE7256" w:rsidRDefault="004D2FE3" w:rsidP="00CE7256">
            <w:pPr>
              <w:pStyle w:val="TABLEnumberedlist"/>
            </w:pPr>
            <w:r w:rsidRPr="00CE7256">
              <w:t>evaluation of the National Plan</w:t>
            </w:r>
          </w:p>
          <w:p w14:paraId="3A47A44F" w14:textId="77777777" w:rsidR="004D2FE3" w:rsidRPr="00CE7256" w:rsidRDefault="004D2FE3" w:rsidP="00CE7256">
            <w:pPr>
              <w:pStyle w:val="TABLEnumberedlist"/>
            </w:pPr>
            <w:r w:rsidRPr="00CE7256">
              <w:t>extend the Support for Trafficked People program</w:t>
            </w:r>
          </w:p>
          <w:p w14:paraId="69773A32" w14:textId="77777777" w:rsidR="004D2FE3" w:rsidRPr="00CE7256" w:rsidRDefault="004D2FE3" w:rsidP="00CE7256">
            <w:pPr>
              <w:pStyle w:val="TABLEnumberedlist"/>
            </w:pPr>
            <w:r w:rsidRPr="00CE7256">
              <w:t>identification of service gaps for people of diverse sexual orientation, gender identity or intersex status</w:t>
            </w:r>
          </w:p>
          <w:p w14:paraId="1E0085A7" w14:textId="77777777" w:rsidR="004D2FE3" w:rsidRPr="00CE7256" w:rsidRDefault="004D2FE3" w:rsidP="00CE7256">
            <w:pPr>
              <w:pStyle w:val="TABLEnumberedlist"/>
            </w:pPr>
            <w:r w:rsidRPr="00CE7256">
              <w:t>keeping Women Safe in their Homes program</w:t>
            </w:r>
          </w:p>
          <w:p w14:paraId="15142A51" w14:textId="77777777" w:rsidR="004D2FE3" w:rsidRPr="00CE7256" w:rsidRDefault="004D2FE3" w:rsidP="00CE7256">
            <w:pPr>
              <w:pStyle w:val="TABLEnumberedlist"/>
            </w:pPr>
            <w:r w:rsidRPr="00CE7256">
              <w:t>MensLine Australia’s Changing for Good program</w:t>
            </w:r>
          </w:p>
          <w:p w14:paraId="41A82650" w14:textId="77777777" w:rsidR="004D2FE3" w:rsidRPr="00CE7256" w:rsidRDefault="004D2FE3" w:rsidP="00CE7256">
            <w:pPr>
              <w:pStyle w:val="TABLEnumberedlist"/>
            </w:pPr>
            <w:r w:rsidRPr="00CE7256">
              <w:t>national Primary Prevention Hub</w:t>
            </w:r>
          </w:p>
          <w:p w14:paraId="6AD2B070" w14:textId="77777777" w:rsidR="004D2FE3" w:rsidRPr="00CE7256" w:rsidRDefault="004D2FE3" w:rsidP="00CE7256">
            <w:pPr>
              <w:pStyle w:val="TABLEnumberedlist"/>
            </w:pPr>
            <w:r w:rsidRPr="00CE7256">
              <w:t>national Media Engagement Project</w:t>
            </w:r>
          </w:p>
          <w:p w14:paraId="2FC7AFAD" w14:textId="77777777" w:rsidR="004D2FE3" w:rsidRPr="00CE7256" w:rsidRDefault="004D2FE3" w:rsidP="00CE7256">
            <w:pPr>
              <w:pStyle w:val="TABLEnumberedlist"/>
            </w:pPr>
            <w:r w:rsidRPr="00CE7256">
              <w:t>national standards for sexual violence responses</w:t>
            </w:r>
          </w:p>
          <w:p w14:paraId="1AAB4469" w14:textId="77777777" w:rsidR="004D2FE3" w:rsidRPr="00CE7256" w:rsidRDefault="004D2FE3" w:rsidP="00CE7256">
            <w:pPr>
              <w:pStyle w:val="TABLEnumberedlist"/>
            </w:pPr>
            <w:r w:rsidRPr="00CE7256">
              <w:t>research on Fourth Action Plan priorities</w:t>
            </w:r>
          </w:p>
          <w:p w14:paraId="376C2B57" w14:textId="77777777" w:rsidR="004D2FE3" w:rsidRPr="00CE7256" w:rsidRDefault="004D2FE3" w:rsidP="00CE7256">
            <w:pPr>
              <w:pStyle w:val="TABLEnumberedlist"/>
            </w:pPr>
            <w:r w:rsidRPr="00CE7256">
              <w:t>Safe Places Emergency Accommodation program</w:t>
            </w:r>
          </w:p>
          <w:p w14:paraId="4BC76F1D" w14:textId="77777777" w:rsidR="004D2FE3" w:rsidRPr="00CE7256" w:rsidRDefault="004D2FE3" w:rsidP="00CE7256">
            <w:pPr>
              <w:pStyle w:val="TABLEnumberedlist"/>
            </w:pPr>
            <w:r w:rsidRPr="00CE7256">
              <w:t>sexual violence community awareness activities</w:t>
            </w:r>
          </w:p>
          <w:p w14:paraId="3CFE8274" w14:textId="77777777" w:rsidR="004D2FE3" w:rsidRPr="00CE7256" w:rsidRDefault="004D2FE3" w:rsidP="00CE7256">
            <w:pPr>
              <w:pStyle w:val="TABLEnumberedlist"/>
            </w:pPr>
            <w:r w:rsidRPr="00CE7256">
              <w:t>Stop it at the Start campaign</w:t>
            </w:r>
          </w:p>
          <w:p w14:paraId="0ADF6A98" w14:textId="77777777" w:rsidR="004D2FE3" w:rsidRPr="003204DD" w:rsidRDefault="004D2FE3" w:rsidP="00CE7256">
            <w:pPr>
              <w:pStyle w:val="TABLEnumberedlist"/>
            </w:pPr>
            <w:r w:rsidRPr="00CE7256">
              <w:t>university</w:t>
            </w:r>
            <w:r w:rsidRPr="003204DD">
              <w:t>-based learning and development prevention pilot</w:t>
            </w:r>
            <w:r>
              <w:t>.</w:t>
            </w:r>
          </w:p>
          <w:p w14:paraId="38090384" w14:textId="77777777" w:rsidR="004D2FE3" w:rsidRPr="00284BFC" w:rsidRDefault="004D2FE3" w:rsidP="004541CF">
            <w:pPr>
              <w:pStyle w:val="TABLEBodytext"/>
            </w:pPr>
            <w:r w:rsidRPr="00D84D85">
              <w:rPr>
                <w:rStyle w:val="BodytextBOLD"/>
              </w:rPr>
              <w:t>State and territory governments</w:t>
            </w:r>
            <w:r w:rsidRPr="00284BFC">
              <w:t xml:space="preserve"> are primarily responsible for:</w:t>
            </w:r>
          </w:p>
          <w:p w14:paraId="4CD89E91" w14:textId="77777777" w:rsidR="004D2FE3" w:rsidRPr="003204DD" w:rsidRDefault="004D2FE3" w:rsidP="004541CF">
            <w:pPr>
              <w:pStyle w:val="TABLEBullets"/>
            </w:pPr>
            <w:r>
              <w:t>d</w:t>
            </w:r>
            <w:r w:rsidRPr="003204DD">
              <w:t>elivering frontline service</w:t>
            </w:r>
            <w:r>
              <w:t>s</w:t>
            </w:r>
            <w:r w:rsidRPr="003204DD">
              <w:t xml:space="preserve"> including specialist domestic violence services, perpetrator programs, emergency accommodation and generalist services (e.g., health services and family relationships services)</w:t>
            </w:r>
          </w:p>
          <w:p w14:paraId="2D4802AF" w14:textId="77777777" w:rsidR="004D2FE3" w:rsidRPr="003204DD" w:rsidRDefault="004D2FE3" w:rsidP="004541CF">
            <w:pPr>
              <w:pStyle w:val="TABLEBullets"/>
            </w:pPr>
            <w:r>
              <w:t>a</w:t>
            </w:r>
            <w:r w:rsidRPr="003204DD">
              <w:t>dministering justice and child protection responses through the police and the court system.</w:t>
            </w:r>
          </w:p>
          <w:p w14:paraId="77C2C898" w14:textId="4747650B" w:rsidR="004D2FE3" w:rsidRPr="004541CF" w:rsidRDefault="004D2FE3" w:rsidP="004541CF">
            <w:pPr>
              <w:pStyle w:val="TABLEBodytext"/>
              <w:rPr>
                <w:iCs/>
                <w:color w:val="000000"/>
              </w:rPr>
            </w:pPr>
            <w:r w:rsidRPr="00284BFC">
              <w:t xml:space="preserve">The department provides grants to </w:t>
            </w:r>
            <w:r w:rsidRPr="00D84D85">
              <w:rPr>
                <w:rStyle w:val="BodytextBOLD"/>
              </w:rPr>
              <w:t>Family safety service providers</w:t>
            </w:r>
            <w:r w:rsidRPr="00284BFC">
              <w:t xml:space="preserve"> to deliver some of the services and projects under the 21 initiatives of the Fourth Action Plan.</w:t>
            </w:r>
          </w:p>
        </w:tc>
      </w:tr>
      <w:tr w:rsidR="004D2FE3" w:rsidRPr="00284BFC" w14:paraId="423D2DE1" w14:textId="77777777" w:rsidTr="00697B5B">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3E3231A4" w14:textId="77777777" w:rsidR="004D2FE3" w:rsidRDefault="004D2FE3" w:rsidP="004541CF">
            <w:pPr>
              <w:pStyle w:val="TABLEH2"/>
              <w:rPr>
                <w:rStyle w:val="BodytextBOLD"/>
                <w:b/>
              </w:rPr>
            </w:pPr>
            <w:r w:rsidRPr="004541CF">
              <w:rPr>
                <w:rStyle w:val="BodytextBOLD"/>
                <w:b/>
              </w:rPr>
              <w:t>Performance</w:t>
            </w:r>
            <w:r w:rsidRPr="00D84D85">
              <w:rPr>
                <w:rStyle w:val="BodytextBOLD"/>
              </w:rPr>
              <w:t xml:space="preserve"> </w:t>
            </w:r>
            <w:r w:rsidRPr="004541CF">
              <w:rPr>
                <w:rStyle w:val="BodytextBOLD"/>
                <w:b/>
              </w:rPr>
              <w:t>Measure</w:t>
            </w:r>
          </w:p>
          <w:p w14:paraId="52DEA3C2" w14:textId="61AC7F92" w:rsidR="004541CF" w:rsidRPr="00284BFC" w:rsidRDefault="004541CF" w:rsidP="004541CF">
            <w:pPr>
              <w:pStyle w:val="TABLEBodytext"/>
            </w:pPr>
            <w:r w:rsidRPr="00284BFC">
              <w:t xml:space="preserve">Extent of contribution to a reduction in violence through successful implementation of the </w:t>
            </w:r>
            <w:r w:rsidRPr="00740B1D">
              <w:rPr>
                <w:rStyle w:val="TABLEBodyitalic"/>
              </w:rPr>
              <w:t>National Plan to Reduce Violence against Women and their Children 2010–2022.</w:t>
            </w:r>
          </w:p>
        </w:tc>
      </w:tr>
      <w:tr w:rsidR="004D2FE3" w:rsidRPr="00284BFC" w14:paraId="2D9DE3DD" w14:textId="77777777" w:rsidTr="00697B5B">
        <w:trPr>
          <w:trHeight w:val="356"/>
        </w:trPr>
        <w:tc>
          <w:tcPr>
            <w:tcW w:w="2338" w:type="pct"/>
            <w:shd w:val="clear" w:color="auto" w:fill="EDEDED"/>
          </w:tcPr>
          <w:p w14:paraId="1DC160C6" w14:textId="77777777" w:rsidR="004D2FE3" w:rsidRPr="004541CF" w:rsidRDefault="004D2FE3" w:rsidP="004541CF">
            <w:pPr>
              <w:pStyle w:val="TABLEH2"/>
            </w:pPr>
            <w:r w:rsidRPr="004541CF">
              <w:rPr>
                <w:rStyle w:val="BodytextBOLD"/>
                <w:b/>
              </w:rPr>
              <w:t>Target</w:t>
            </w:r>
          </w:p>
        </w:tc>
        <w:tc>
          <w:tcPr>
            <w:tcW w:w="722" w:type="pct"/>
            <w:shd w:val="clear" w:color="auto" w:fill="EDEDED"/>
          </w:tcPr>
          <w:p w14:paraId="1EAA59DC" w14:textId="77777777" w:rsidR="004D2FE3" w:rsidRPr="004541CF" w:rsidRDefault="004D2FE3" w:rsidP="004541CF">
            <w:pPr>
              <w:pStyle w:val="TABLEH2"/>
            </w:pPr>
            <w:r w:rsidRPr="004541CF">
              <w:rPr>
                <w:rStyle w:val="BodytextBOLD"/>
                <w:b/>
              </w:rPr>
              <w:t>2021–22</w:t>
            </w:r>
          </w:p>
        </w:tc>
        <w:tc>
          <w:tcPr>
            <w:tcW w:w="647" w:type="pct"/>
            <w:shd w:val="clear" w:color="auto" w:fill="EDEDED"/>
          </w:tcPr>
          <w:p w14:paraId="0845FCCE" w14:textId="77777777" w:rsidR="004D2FE3" w:rsidRPr="004541CF" w:rsidRDefault="004D2FE3" w:rsidP="004541CF">
            <w:pPr>
              <w:pStyle w:val="TABLEH2"/>
            </w:pPr>
            <w:r w:rsidRPr="004541CF">
              <w:rPr>
                <w:rStyle w:val="BodytextBOLD"/>
                <w:b/>
              </w:rPr>
              <w:t>2022–23</w:t>
            </w:r>
          </w:p>
        </w:tc>
        <w:tc>
          <w:tcPr>
            <w:tcW w:w="647" w:type="pct"/>
            <w:shd w:val="clear" w:color="auto" w:fill="EDEDED"/>
          </w:tcPr>
          <w:p w14:paraId="000020F0" w14:textId="77777777" w:rsidR="004D2FE3" w:rsidRPr="004541CF" w:rsidRDefault="004D2FE3" w:rsidP="004541CF">
            <w:pPr>
              <w:pStyle w:val="TABLEH2"/>
            </w:pPr>
            <w:r w:rsidRPr="004541CF">
              <w:rPr>
                <w:rStyle w:val="BodytextBOLD"/>
                <w:b/>
              </w:rPr>
              <w:t>2023–24</w:t>
            </w:r>
          </w:p>
        </w:tc>
        <w:tc>
          <w:tcPr>
            <w:tcW w:w="647" w:type="pct"/>
            <w:shd w:val="clear" w:color="auto" w:fill="EDEDED"/>
          </w:tcPr>
          <w:p w14:paraId="1FFC5036" w14:textId="77777777" w:rsidR="004D2FE3" w:rsidRPr="004541CF" w:rsidRDefault="004D2FE3" w:rsidP="004541CF">
            <w:pPr>
              <w:pStyle w:val="TABLEH2"/>
              <w:rPr>
                <w:rStyle w:val="BodytextBOLD"/>
                <w:b/>
              </w:rPr>
            </w:pPr>
            <w:r w:rsidRPr="004541CF">
              <w:rPr>
                <w:rStyle w:val="BodytextBOLD"/>
                <w:b/>
              </w:rPr>
              <w:t>2024–25</w:t>
            </w:r>
          </w:p>
        </w:tc>
      </w:tr>
      <w:tr w:rsidR="004D2FE3" w:rsidRPr="00284BFC" w14:paraId="1FB4D686" w14:textId="77777777" w:rsidTr="00697B5B">
        <w:trPr>
          <w:cnfStyle w:val="000000010000" w:firstRow="0" w:lastRow="0" w:firstColumn="0" w:lastColumn="0" w:oddVBand="0" w:evenVBand="0" w:oddHBand="0" w:evenHBand="1" w:firstRowFirstColumn="0" w:firstRowLastColumn="0" w:lastRowFirstColumn="0" w:lastRowLastColumn="0"/>
          <w:trHeight w:val="1002"/>
        </w:trPr>
        <w:tc>
          <w:tcPr>
            <w:tcW w:w="2338" w:type="pct"/>
            <w:shd w:val="clear" w:color="auto" w:fill="EDEDED"/>
          </w:tcPr>
          <w:p w14:paraId="393CE078" w14:textId="1D0265F6" w:rsidR="004D2FE3" w:rsidRDefault="00AC30AD" w:rsidP="004541CF">
            <w:pPr>
              <w:pStyle w:val="TABLEBodytext"/>
            </w:pPr>
            <w:r w:rsidRPr="00AC30AD">
              <w:rPr>
                <w:rFonts w:cs="Arial"/>
                <w:sz w:val="32"/>
                <w:szCs w:val="32"/>
              </w:rPr>
              <w:t>♦</w:t>
            </w:r>
            <w:r w:rsidR="003A7ACC">
              <w:t xml:space="preserve"> </w:t>
            </w:r>
            <w:r w:rsidR="004D2FE3" w:rsidRPr="00284BFC">
              <w:t>Successful implementation of departmental actions to contribute towards a reduction in women experiencing family, domestic and sexual violence and a reduction in attitudes supportive of violence.</w:t>
            </w:r>
          </w:p>
          <w:p w14:paraId="1D3B580C" w14:textId="7E5280DF" w:rsidR="00333B80" w:rsidRPr="00284BFC" w:rsidRDefault="00333B80" w:rsidP="004541CF">
            <w:pPr>
              <w:pStyle w:val="TABLEBodytext"/>
            </w:pPr>
            <w:r>
              <w:t>*</w:t>
            </w:r>
            <w:r w:rsidR="0041123D">
              <w:t>T</w:t>
            </w:r>
            <w:r>
              <w:t>he target beyond 2022-23 will be developed following a new National Plan to end violence against women and children</w:t>
            </w:r>
            <w:r w:rsidR="0041123D">
              <w:t>.</w:t>
            </w:r>
          </w:p>
        </w:tc>
        <w:tc>
          <w:tcPr>
            <w:tcW w:w="722" w:type="pct"/>
            <w:shd w:val="clear" w:color="auto" w:fill="EDEDED"/>
          </w:tcPr>
          <w:p w14:paraId="08AD9822" w14:textId="0FEE0315" w:rsidR="004D2FE3" w:rsidRPr="00984D07" w:rsidRDefault="00487E1E" w:rsidP="00556614">
            <w:pPr>
              <w:pStyle w:val="TABLEBodytext"/>
            </w:pPr>
            <w:r w:rsidRPr="00984D07">
              <w:t xml:space="preserve">Successful </w:t>
            </w:r>
            <w:r w:rsidRPr="00333B80">
              <w:t>implementation of departmental initiatives</w:t>
            </w:r>
            <w:r w:rsidRPr="00333B80" w:rsidDel="005D0099">
              <w:t xml:space="preserve"> </w:t>
            </w:r>
          </w:p>
        </w:tc>
        <w:tc>
          <w:tcPr>
            <w:tcW w:w="647" w:type="pct"/>
            <w:shd w:val="clear" w:color="auto" w:fill="EDEDED"/>
          </w:tcPr>
          <w:p w14:paraId="06B206AE" w14:textId="76036FC2" w:rsidR="004D2FE3" w:rsidRPr="00984D07" w:rsidRDefault="00333B80" w:rsidP="0041123D">
            <w:pPr>
              <w:pStyle w:val="TABLEBodytext"/>
            </w:pPr>
            <w:r>
              <w:t>To be developed</w:t>
            </w:r>
            <w:r w:rsidR="0041123D">
              <w:t>*</w:t>
            </w:r>
          </w:p>
        </w:tc>
        <w:tc>
          <w:tcPr>
            <w:tcW w:w="647" w:type="pct"/>
            <w:shd w:val="clear" w:color="auto" w:fill="EDEDED"/>
          </w:tcPr>
          <w:p w14:paraId="76B6E8C5" w14:textId="3AEBB418" w:rsidR="004D2FE3" w:rsidRPr="00984D07" w:rsidRDefault="00333B80" w:rsidP="0041123D">
            <w:pPr>
              <w:pStyle w:val="TABLEBodytext"/>
            </w:pPr>
            <w:r>
              <w:t>To be developed</w:t>
            </w:r>
            <w:r w:rsidR="0041123D">
              <w:t>*</w:t>
            </w:r>
          </w:p>
        </w:tc>
        <w:tc>
          <w:tcPr>
            <w:tcW w:w="647" w:type="pct"/>
            <w:shd w:val="clear" w:color="auto" w:fill="EDEDED"/>
          </w:tcPr>
          <w:p w14:paraId="620CCA2C" w14:textId="72808EB0" w:rsidR="004D2FE3" w:rsidRPr="00984D07" w:rsidRDefault="00333B80" w:rsidP="00556614">
            <w:pPr>
              <w:pStyle w:val="TABLEBodytext"/>
            </w:pPr>
            <w:r>
              <w:t>To be developed</w:t>
            </w:r>
            <w:r w:rsidR="0041123D">
              <w:t>*</w:t>
            </w:r>
          </w:p>
        </w:tc>
      </w:tr>
      <w:tr w:rsidR="00497E4E" w:rsidRPr="00284BFC" w14:paraId="5845D9DC" w14:textId="77777777" w:rsidTr="00697B5B">
        <w:trPr>
          <w:trHeight w:val="500"/>
        </w:trPr>
        <w:tc>
          <w:tcPr>
            <w:tcW w:w="5000" w:type="pct"/>
            <w:gridSpan w:val="5"/>
            <w:shd w:val="clear" w:color="auto" w:fill="EDEDED"/>
          </w:tcPr>
          <w:p w14:paraId="31BACBB1" w14:textId="77777777" w:rsidR="00497E4E" w:rsidRDefault="00497E4E" w:rsidP="00497E4E">
            <w:pPr>
              <w:pStyle w:val="TABLEH2"/>
              <w:rPr>
                <w:rStyle w:val="BodytextBOLD"/>
                <w:b/>
              </w:rPr>
            </w:pPr>
            <w:r w:rsidRPr="007646BB">
              <w:rPr>
                <w:rStyle w:val="BodytextBOLD"/>
                <w:b/>
              </w:rPr>
              <w:t>Rationale</w:t>
            </w:r>
          </w:p>
          <w:p w14:paraId="66251925" w14:textId="77777777" w:rsidR="00497E4E" w:rsidRDefault="00497E4E" w:rsidP="00497E4E">
            <w:pPr>
              <w:pStyle w:val="TABLEBodytext"/>
            </w:pPr>
            <w:r w:rsidRPr="005B4E61">
              <w:t xml:space="preserve">Measuring the </w:t>
            </w:r>
            <w:r w:rsidRPr="00740B1D">
              <w:rPr>
                <w:rStyle w:val="TABLEBodyitalic"/>
              </w:rPr>
              <w:t>extent of contribution to a reduction in violence through successful implementation of the National Plan</w:t>
            </w:r>
            <w:r w:rsidRPr="005B4E61">
              <w:t xml:space="preserve"> aims to demonstrate</w:t>
            </w:r>
            <w:r>
              <w:t xml:space="preserve"> that</w:t>
            </w:r>
            <w:r w:rsidRPr="005B4E61">
              <w:t xml:space="preserve"> the department has effectively implemented </w:t>
            </w:r>
            <w:r>
              <w:t>its</w:t>
            </w:r>
            <w:r w:rsidRPr="005B4E61">
              <w:t xml:space="preserve"> initiatives </w:t>
            </w:r>
            <w:r>
              <w:t xml:space="preserve">to </w:t>
            </w:r>
            <w:r w:rsidRPr="005B4E61">
              <w:t xml:space="preserve">contribute to a reduction in violence. This measure demonstrates the </w:t>
            </w:r>
            <w:r w:rsidRPr="00D84D85">
              <w:rPr>
                <w:rStyle w:val="BodytextBOLD"/>
              </w:rPr>
              <w:t>effectiveness</w:t>
            </w:r>
            <w:r w:rsidRPr="005B4E61">
              <w:t xml:space="preserve"> of Family Safety in achieving the objective of the key activity: </w:t>
            </w:r>
            <w:r w:rsidRPr="00740B1D">
              <w:rPr>
                <w:rStyle w:val="TABLEBodyitalic"/>
              </w:rPr>
              <w:t>To implement the National Plan which includes strategies and initiatives by the Commonwealth, state and territory governments</w:t>
            </w:r>
            <w:r w:rsidRPr="005B4E61">
              <w:t>.</w:t>
            </w:r>
          </w:p>
          <w:p w14:paraId="38E8DBD2" w14:textId="38428419" w:rsidR="00497E4E" w:rsidRDefault="00497E4E" w:rsidP="00497E4E">
            <w:pPr>
              <w:pStyle w:val="TABLEBodytext"/>
            </w:pPr>
            <w:r w:rsidRPr="005B4E61">
              <w:rPr>
                <w:rFonts w:cstheme="minorHAnsi"/>
                <w:bCs/>
                <w:szCs w:val="18"/>
              </w:rPr>
              <w:t xml:space="preserve">Targeting </w:t>
            </w:r>
            <w:r w:rsidRPr="00740B1D">
              <w:rPr>
                <w:rStyle w:val="TABLEBodyitalic"/>
              </w:rPr>
              <w:t>successful implementation of departmental actions</w:t>
            </w:r>
            <w:r w:rsidRPr="005B4E61">
              <w:rPr>
                <w:rFonts w:cstheme="minorHAnsi"/>
                <w:bCs/>
                <w:szCs w:val="18"/>
              </w:rPr>
              <w:t xml:space="preserve"> demonstrates the </w:t>
            </w:r>
            <w:r w:rsidRPr="00D84D85">
              <w:rPr>
                <w:rStyle w:val="BodytextBOLD"/>
              </w:rPr>
              <w:t>effectiveness</w:t>
            </w:r>
            <w:r w:rsidRPr="005B4E61">
              <w:rPr>
                <w:rFonts w:cstheme="minorHAnsi"/>
                <w:bCs/>
                <w:szCs w:val="18"/>
              </w:rPr>
              <w:t xml:space="preserve"> of the key activity by showing the extent that the department has contributed to successfully implementing the National Plan.</w:t>
            </w:r>
          </w:p>
        </w:tc>
      </w:tr>
      <w:tr w:rsidR="00497E4E" w:rsidRPr="00284BFC" w14:paraId="44623CD3" w14:textId="77777777" w:rsidTr="00697B5B">
        <w:trPr>
          <w:cnfStyle w:val="000000010000" w:firstRow="0" w:lastRow="0" w:firstColumn="0" w:lastColumn="0" w:oddVBand="0" w:evenVBand="0" w:oddHBand="0" w:evenHBand="1" w:firstRowFirstColumn="0" w:firstRowLastColumn="0" w:lastRowFirstColumn="0" w:lastRowLastColumn="0"/>
          <w:trHeight w:val="500"/>
        </w:trPr>
        <w:tc>
          <w:tcPr>
            <w:tcW w:w="5000" w:type="pct"/>
            <w:gridSpan w:val="5"/>
            <w:shd w:val="clear" w:color="auto" w:fill="EDEDED"/>
          </w:tcPr>
          <w:p w14:paraId="7206CB59" w14:textId="77777777" w:rsidR="00497E4E" w:rsidRDefault="00497E4E" w:rsidP="00497E4E">
            <w:pPr>
              <w:pStyle w:val="TABLEH2"/>
              <w:rPr>
                <w:rStyle w:val="BodytextBOLD"/>
                <w:b/>
              </w:rPr>
            </w:pPr>
            <w:r w:rsidRPr="007646BB">
              <w:rPr>
                <w:rStyle w:val="BodytextBOLD"/>
                <w:b/>
              </w:rPr>
              <w:t>Methodology</w:t>
            </w:r>
          </w:p>
          <w:p w14:paraId="09B41AC8" w14:textId="39849DE3" w:rsidR="00497E4E" w:rsidRPr="005B4E61" w:rsidRDefault="00497E4E" w:rsidP="00497E4E">
            <w:pPr>
              <w:pStyle w:val="TABLEBodytext"/>
            </w:pPr>
            <w:r w:rsidRPr="005B4E61">
              <w:t xml:space="preserve">There is a range of information used to assess the measures relating to the actions or initiatives </w:t>
            </w:r>
            <w:r>
              <w:t xml:space="preserve">the department </w:t>
            </w:r>
            <w:r w:rsidRPr="005B4E61">
              <w:t>is directly responsible for under the Fourth Action Plan of the National Plan. The majority of this is qualitative information provided by the DSS program or policy area responsible for the particular initiative. Information gathered includes:</w:t>
            </w:r>
          </w:p>
          <w:p w14:paraId="5D743176" w14:textId="77777777" w:rsidR="00497E4E" w:rsidRPr="005B4E61" w:rsidRDefault="00497E4E" w:rsidP="00497E4E">
            <w:pPr>
              <w:pStyle w:val="TABLEBullets"/>
            </w:pPr>
            <w:r w:rsidRPr="005B4E61">
              <w:t>DSS program and policy area advice on the implementation status and</w:t>
            </w:r>
            <w:r>
              <w:t xml:space="preserve"> progress on their initiatives</w:t>
            </w:r>
          </w:p>
          <w:p w14:paraId="4D9A6EA8" w14:textId="626C5DB6" w:rsidR="00497E4E" w:rsidRPr="005B4E61" w:rsidRDefault="00497E4E" w:rsidP="00497E4E">
            <w:pPr>
              <w:pStyle w:val="TABLEBullets"/>
            </w:pPr>
            <w:r>
              <w:t>s</w:t>
            </w:r>
            <w:r w:rsidRPr="005B4E61">
              <w:t>ervice providers contracted by DSS providing status reports or relevant data as required under a relevant grant or</w:t>
            </w:r>
            <w:r w:rsidR="00F077BF">
              <w:t> </w:t>
            </w:r>
            <w:r w:rsidRPr="005B4E61">
              <w:t>contract.</w:t>
            </w:r>
          </w:p>
          <w:p w14:paraId="52528FC4" w14:textId="3894075C" w:rsidR="00497E4E" w:rsidRPr="007646BB" w:rsidRDefault="00497E4E" w:rsidP="00497E4E">
            <w:pPr>
              <w:pStyle w:val="TABLEBodytext"/>
              <w:rPr>
                <w:rStyle w:val="BodytextBOLD"/>
                <w:b w:val="0"/>
              </w:rPr>
            </w:pPr>
            <w:r w:rsidRPr="005B4E61">
              <w:t>In some cases, some DSS Fourth Action Plan programs use the department’s data and reporting exchange system (DEX) to collect information on grant’s delivery services and programs.</w:t>
            </w:r>
          </w:p>
        </w:tc>
      </w:tr>
      <w:tr w:rsidR="00497E4E" w:rsidRPr="00284BFC" w14:paraId="2643487A" w14:textId="77777777" w:rsidTr="00697B5B">
        <w:trPr>
          <w:trHeight w:val="500"/>
        </w:trPr>
        <w:tc>
          <w:tcPr>
            <w:tcW w:w="5000" w:type="pct"/>
            <w:gridSpan w:val="5"/>
            <w:shd w:val="clear" w:color="auto" w:fill="EDEDED"/>
          </w:tcPr>
          <w:p w14:paraId="3609276D" w14:textId="77777777" w:rsidR="00497E4E" w:rsidRDefault="00497E4E" w:rsidP="00497E4E">
            <w:pPr>
              <w:pStyle w:val="TABLEH2"/>
              <w:rPr>
                <w:rStyle w:val="BodytextBOLD"/>
              </w:rPr>
            </w:pPr>
            <w:r w:rsidRPr="007646BB">
              <w:rPr>
                <w:rStyle w:val="BodytextBOLD"/>
                <w:b/>
              </w:rPr>
              <w:t>Program</w:t>
            </w:r>
            <w:r w:rsidRPr="00D84D85">
              <w:rPr>
                <w:rStyle w:val="BodytextBOLD"/>
              </w:rPr>
              <w:t xml:space="preserve"> </w:t>
            </w:r>
            <w:r w:rsidRPr="007646BB">
              <w:rPr>
                <w:rStyle w:val="BodytextBOLD"/>
                <w:b/>
              </w:rPr>
              <w:t>Outputs</w:t>
            </w:r>
          </w:p>
          <w:p w14:paraId="183A472F" w14:textId="77777777" w:rsidR="00497E4E" w:rsidRPr="007E2D6B" w:rsidRDefault="00497E4E" w:rsidP="00497E4E">
            <w:pPr>
              <w:pStyle w:val="TABLEBullets"/>
            </w:pPr>
            <w:r w:rsidRPr="007E2D6B">
              <w:t>Administered outlays</w:t>
            </w:r>
          </w:p>
          <w:p w14:paraId="5E3B5BF2" w14:textId="0EC98D99" w:rsidR="00497E4E" w:rsidRPr="007646BB" w:rsidRDefault="00497E4E" w:rsidP="00497E4E">
            <w:pPr>
              <w:pStyle w:val="TABLEBullets"/>
              <w:rPr>
                <w:rStyle w:val="BodytextBOLD"/>
                <w:b w:val="0"/>
              </w:rPr>
            </w:pPr>
            <w:r w:rsidRPr="007E2D6B">
              <w:t>Number of organisations contracted or receiving grant funding to deliver services</w:t>
            </w:r>
          </w:p>
        </w:tc>
      </w:tr>
    </w:tbl>
    <w:p w14:paraId="19155682" w14:textId="7AA39A56" w:rsidR="009A2BDE" w:rsidRDefault="009A2BDE">
      <w:pPr>
        <w:rPr>
          <w:rFonts w:cstheme="minorHAnsi"/>
          <w:szCs w:val="18"/>
        </w:rPr>
      </w:pPr>
      <w:r>
        <w:rPr>
          <w:rFonts w:cstheme="minorHAnsi"/>
          <w:szCs w:val="18"/>
        </w:rPr>
        <w:br w:type="page"/>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3829"/>
        <w:gridCol w:w="1452"/>
        <w:gridCol w:w="1451"/>
        <w:gridCol w:w="1451"/>
        <w:gridCol w:w="1455"/>
      </w:tblGrid>
      <w:tr w:rsidR="00AC7986" w:rsidRPr="00102BFA" w14:paraId="73A1F9B7" w14:textId="77777777" w:rsidTr="00540A40">
        <w:trPr>
          <w:cnfStyle w:val="100000000000" w:firstRow="1" w:lastRow="0" w:firstColumn="0" w:lastColumn="0" w:oddVBand="0" w:evenVBand="0" w:oddHBand="0" w:evenHBand="0" w:firstRowFirstColumn="0" w:firstRowLastColumn="0" w:lastRowFirstColumn="0" w:lastRowLastColumn="0"/>
          <w:tblHeader/>
        </w:trPr>
        <w:tc>
          <w:tcPr>
            <w:tcW w:w="5000" w:type="pct"/>
            <w:gridSpan w:val="5"/>
            <w:shd w:val="clear" w:color="auto" w:fill="00B0B9"/>
          </w:tcPr>
          <w:p w14:paraId="4D6DF7D8" w14:textId="77777777" w:rsidR="00AC7986" w:rsidRDefault="00AC7986" w:rsidP="00540A40">
            <w:pPr>
              <w:pStyle w:val="TableH1"/>
              <w:rPr>
                <w:rStyle w:val="BodytextBOLD"/>
                <w:color w:val="FFFFFF" w:themeColor="background1"/>
              </w:rPr>
            </w:pPr>
            <w:r w:rsidRPr="00AF24C4">
              <w:rPr>
                <w:rStyle w:val="BodytextBOLD"/>
                <w:color w:val="FFFFFF" w:themeColor="background1"/>
              </w:rPr>
              <w:t>Program 2.1 — Families and Communities</w:t>
            </w:r>
          </w:p>
          <w:p w14:paraId="0EC9ED51" w14:textId="301E9345" w:rsidR="00AC7986" w:rsidRPr="00102BFA" w:rsidRDefault="00C553E3" w:rsidP="00C553E3">
            <w:pPr>
              <w:pStyle w:val="TABLEBodytext"/>
              <w:rPr>
                <w:rStyle w:val="BodytextBOLD"/>
                <w:b/>
                <w:color w:val="FFFFFF" w:themeColor="background1"/>
              </w:rPr>
            </w:pPr>
            <w:r w:rsidRPr="00C553E3">
              <w:rPr>
                <w:b w:val="0"/>
                <w:color w:val="FFFFFF" w:themeColor="background1"/>
              </w:rPr>
              <w:t>To strengthen relationships, support families, improve</w:t>
            </w:r>
            <w:r>
              <w:rPr>
                <w:b w:val="0"/>
                <w:color w:val="FFFFFF" w:themeColor="background1"/>
              </w:rPr>
              <w:t xml:space="preserve"> </w:t>
            </w:r>
            <w:r w:rsidRPr="00C553E3">
              <w:rPr>
                <w:b w:val="0"/>
                <w:color w:val="FFFFFF" w:themeColor="background1"/>
              </w:rPr>
              <w:t>wellbeing of children and young people, reduce the cost of family breakdown, and strengthen family and</w:t>
            </w:r>
            <w:r>
              <w:rPr>
                <w:b w:val="0"/>
                <w:color w:val="FFFFFF" w:themeColor="background1"/>
              </w:rPr>
              <w:t xml:space="preserve"> community functioning.</w:t>
            </w:r>
          </w:p>
        </w:tc>
      </w:tr>
      <w:tr w:rsidR="009A2BDE" w:rsidRPr="000C0CE7" w14:paraId="07BCFE90" w14:textId="77777777" w:rsidTr="001A7372">
        <w:trPr>
          <w:trHeight w:val="398"/>
        </w:trPr>
        <w:tc>
          <w:tcPr>
            <w:tcW w:w="5000" w:type="pct"/>
            <w:gridSpan w:val="5"/>
            <w:shd w:val="clear" w:color="auto" w:fill="DFF1F1"/>
          </w:tcPr>
          <w:p w14:paraId="5B135DB5" w14:textId="2BCA5A22" w:rsidR="00AC7986" w:rsidRPr="00AC7986" w:rsidRDefault="00AC7986" w:rsidP="00CC3735">
            <w:pPr>
              <w:pStyle w:val="TABLEH2"/>
            </w:pPr>
            <w:r w:rsidRPr="00AC7986">
              <w:t xml:space="preserve">Key Activity </w:t>
            </w:r>
            <w:r w:rsidR="00CC3735" w:rsidRPr="00C84B15">
              <w:rPr>
                <w:rStyle w:val="BodytextBOLD"/>
                <w:b/>
              </w:rPr>
              <w:t>—</w:t>
            </w:r>
            <w:r w:rsidRPr="00AC7986">
              <w:t xml:space="preserve"> Protecting Australia’s Children</w:t>
            </w:r>
          </w:p>
          <w:p w14:paraId="5F700417" w14:textId="4E3B7C10" w:rsidR="009A2BDE" w:rsidRPr="003B4800" w:rsidRDefault="009A2BDE" w:rsidP="00B37777">
            <w:pPr>
              <w:pStyle w:val="TABLEBodytext"/>
            </w:pPr>
            <w:r w:rsidRPr="003B4800">
              <w:t xml:space="preserve">Protecting Australia’s </w:t>
            </w:r>
            <w:r w:rsidR="00803E54">
              <w:t>C</w:t>
            </w:r>
            <w:r w:rsidRPr="003B4800">
              <w:t xml:space="preserve">hildren is a key activity of the Families and Communities </w:t>
            </w:r>
            <w:r w:rsidR="00DB6CF4">
              <w:t>program</w:t>
            </w:r>
            <w:r w:rsidR="00627908">
              <w:t xml:space="preserve"> and </w:t>
            </w:r>
            <w:r w:rsidRPr="003B4800">
              <w:t xml:space="preserve">aims to implement strategies focused on national efforts to improve the wellbeing of </w:t>
            </w:r>
            <w:r w:rsidRPr="00D84D85">
              <w:rPr>
                <w:rStyle w:val="BodytextBOLD"/>
              </w:rPr>
              <w:t>Australia’s children</w:t>
            </w:r>
            <w:r w:rsidRPr="003B4800">
              <w:t xml:space="preserve">. </w:t>
            </w:r>
          </w:p>
          <w:p w14:paraId="6759E056" w14:textId="2857DF9C" w:rsidR="009A2BDE" w:rsidRPr="003B4800" w:rsidRDefault="009A2BDE" w:rsidP="00B37777">
            <w:pPr>
              <w:pStyle w:val="TABLEBodytext"/>
            </w:pPr>
            <w:r w:rsidRPr="003B4800">
              <w:t xml:space="preserve">The </w:t>
            </w:r>
            <w:r w:rsidRPr="00D84D85">
              <w:rPr>
                <w:rStyle w:val="BodytextBOLD"/>
              </w:rPr>
              <w:t>department</w:t>
            </w:r>
            <w:r w:rsidRPr="003B4800">
              <w:t xml:space="preserve"> is responsible for leading finalisation of the new </w:t>
            </w:r>
            <w:r w:rsidR="00586FEB">
              <w:t xml:space="preserve">national children’s strategy – the </w:t>
            </w:r>
            <w:r w:rsidRPr="003B4800">
              <w:t xml:space="preserve">National Framework for </w:t>
            </w:r>
            <w:r>
              <w:t>Protecting Australia’s Children </w:t>
            </w:r>
            <w:r w:rsidRPr="003B4800">
              <w:t>2021</w:t>
            </w:r>
            <w:r>
              <w:t> </w:t>
            </w:r>
            <w:r w:rsidRPr="003B4800">
              <w:t>-</w:t>
            </w:r>
            <w:r>
              <w:t> </w:t>
            </w:r>
            <w:r w:rsidRPr="003B4800">
              <w:t>2031, which is the successor to the National Framework for Protecting</w:t>
            </w:r>
            <w:r>
              <w:t> </w:t>
            </w:r>
            <w:r w:rsidRPr="003B4800">
              <w:t>Australia's</w:t>
            </w:r>
            <w:r>
              <w:t> </w:t>
            </w:r>
            <w:r w:rsidRPr="003B4800">
              <w:t>Children</w:t>
            </w:r>
            <w:r>
              <w:t> </w:t>
            </w:r>
            <w:r w:rsidRPr="003B4800">
              <w:t>2009</w:t>
            </w:r>
            <w:r>
              <w:t> </w:t>
            </w:r>
            <w:r w:rsidRPr="003B4800">
              <w:t>-</w:t>
            </w:r>
            <w:r>
              <w:t> </w:t>
            </w:r>
            <w:r w:rsidRPr="003B4800">
              <w:t>2020. This includes:</w:t>
            </w:r>
          </w:p>
          <w:p w14:paraId="7E00385A" w14:textId="48EEFCBC" w:rsidR="009A2BDE" w:rsidRPr="003B4800" w:rsidRDefault="009A2BDE" w:rsidP="00B37777">
            <w:pPr>
              <w:pStyle w:val="TABLEBullets"/>
            </w:pPr>
            <w:r w:rsidRPr="003B4800">
              <w:t xml:space="preserve">Drafting the content of the National Framework. This will be done in collaboration with </w:t>
            </w:r>
            <w:r w:rsidR="003C0AB1">
              <w:t>an Indigenous working group</w:t>
            </w:r>
            <w:r w:rsidRPr="003B4800">
              <w:t xml:space="preserve"> to ensure the National Framework aligns with the National Agreement on Closing the Gap.</w:t>
            </w:r>
          </w:p>
          <w:p w14:paraId="697ED139" w14:textId="77777777" w:rsidR="009A2BDE" w:rsidRPr="003B4800" w:rsidRDefault="009A2BDE" w:rsidP="00B37777">
            <w:pPr>
              <w:pStyle w:val="TABLEBullets"/>
            </w:pPr>
            <w:r w:rsidRPr="003B4800">
              <w:t xml:space="preserve">Seeking input from, and collaborating with the National Forum for Protecting Australia’s Children on the draft National Framework. The National Forum is a tripartite body that includes representatives from the </w:t>
            </w:r>
            <w:r w:rsidRPr="006C7B30">
              <w:t>Australian Government</w:t>
            </w:r>
            <w:r w:rsidRPr="003B4800">
              <w:t>, state and territory governments, key non-government organisations and the National Children’s Commissioner.</w:t>
            </w:r>
          </w:p>
          <w:p w14:paraId="412D73B7" w14:textId="77777777" w:rsidR="009A2BDE" w:rsidRPr="00FD20BA" w:rsidRDefault="009A2BDE" w:rsidP="00B37777">
            <w:pPr>
              <w:pStyle w:val="TABLEBullets"/>
            </w:pPr>
            <w:r w:rsidRPr="003B4800">
              <w:t>Seeking approval of the National Framework by Commonwealth, state and territory Community Services Ministers, and relevant Commonwealth Ministers.</w:t>
            </w:r>
          </w:p>
        </w:tc>
      </w:tr>
      <w:tr w:rsidR="00CE3272" w:rsidRPr="000C0CE7" w14:paraId="2A180FCC" w14:textId="77777777" w:rsidTr="001A7372">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4A024A83" w14:textId="77777777" w:rsidR="00CE3272" w:rsidRDefault="00CE3272" w:rsidP="00B37777">
            <w:pPr>
              <w:pStyle w:val="TABLEH2"/>
              <w:rPr>
                <w:rStyle w:val="BodytextBOLD"/>
                <w:b/>
              </w:rPr>
            </w:pPr>
            <w:r w:rsidRPr="00B37777">
              <w:rPr>
                <w:rStyle w:val="BodytextBOLD"/>
                <w:b/>
              </w:rPr>
              <w:t>Performance Measure</w:t>
            </w:r>
          </w:p>
          <w:p w14:paraId="787E8DEF" w14:textId="2930678A" w:rsidR="00B37777" w:rsidRPr="00B37777" w:rsidRDefault="00B37777" w:rsidP="00B37777">
            <w:pPr>
              <w:pStyle w:val="TABLEBodytext"/>
            </w:pPr>
            <w:r w:rsidRPr="000C0CE7">
              <w:t>Extent of departmental leadership towards reducing child abuse and neglect</w:t>
            </w:r>
            <w:r>
              <w:t>.</w:t>
            </w:r>
          </w:p>
        </w:tc>
      </w:tr>
      <w:tr w:rsidR="009A58D5" w:rsidRPr="000C0CE7" w14:paraId="706C7670" w14:textId="77777777" w:rsidTr="00AC7986">
        <w:trPr>
          <w:trHeight w:val="356"/>
        </w:trPr>
        <w:tc>
          <w:tcPr>
            <w:tcW w:w="1986" w:type="pct"/>
            <w:shd w:val="clear" w:color="auto" w:fill="EDEDED"/>
          </w:tcPr>
          <w:p w14:paraId="06340581" w14:textId="77777777" w:rsidR="009A2BDE" w:rsidRPr="00B37777" w:rsidRDefault="009A2BDE" w:rsidP="00B37777">
            <w:pPr>
              <w:pStyle w:val="TABLEH2"/>
            </w:pPr>
            <w:r w:rsidRPr="00B37777">
              <w:rPr>
                <w:rStyle w:val="BodytextBOLD"/>
                <w:b/>
              </w:rPr>
              <w:t>Target</w:t>
            </w:r>
          </w:p>
        </w:tc>
        <w:tc>
          <w:tcPr>
            <w:tcW w:w="753" w:type="pct"/>
            <w:shd w:val="clear" w:color="auto" w:fill="EDEDED"/>
          </w:tcPr>
          <w:p w14:paraId="14C3D6A5" w14:textId="77777777" w:rsidR="009A2BDE" w:rsidRPr="00B37777" w:rsidRDefault="009A2BDE" w:rsidP="00B37777">
            <w:pPr>
              <w:pStyle w:val="TABLEH2"/>
            </w:pPr>
            <w:r w:rsidRPr="00B37777">
              <w:rPr>
                <w:rStyle w:val="BodytextBOLD"/>
                <w:b/>
              </w:rPr>
              <w:t>2021–22</w:t>
            </w:r>
          </w:p>
        </w:tc>
        <w:tc>
          <w:tcPr>
            <w:tcW w:w="753" w:type="pct"/>
            <w:shd w:val="clear" w:color="auto" w:fill="EDEDED"/>
          </w:tcPr>
          <w:p w14:paraId="380E34EF" w14:textId="77777777" w:rsidR="009A2BDE" w:rsidRPr="00B37777" w:rsidRDefault="009A2BDE" w:rsidP="00B37777">
            <w:pPr>
              <w:pStyle w:val="TABLEH2"/>
            </w:pPr>
            <w:r w:rsidRPr="00B37777">
              <w:rPr>
                <w:rStyle w:val="BodytextBOLD"/>
                <w:b/>
              </w:rPr>
              <w:t>2022–23</w:t>
            </w:r>
          </w:p>
        </w:tc>
        <w:tc>
          <w:tcPr>
            <w:tcW w:w="753" w:type="pct"/>
            <w:shd w:val="clear" w:color="auto" w:fill="EDEDED"/>
          </w:tcPr>
          <w:p w14:paraId="1411891F" w14:textId="77777777" w:rsidR="009A2BDE" w:rsidRPr="00B37777" w:rsidRDefault="009A2BDE" w:rsidP="00B37777">
            <w:pPr>
              <w:pStyle w:val="TABLEH2"/>
            </w:pPr>
            <w:r w:rsidRPr="00B37777">
              <w:rPr>
                <w:rStyle w:val="BodytextBOLD"/>
                <w:b/>
              </w:rPr>
              <w:t>2023–24</w:t>
            </w:r>
          </w:p>
        </w:tc>
        <w:tc>
          <w:tcPr>
            <w:tcW w:w="755" w:type="pct"/>
            <w:shd w:val="clear" w:color="auto" w:fill="EDEDED"/>
          </w:tcPr>
          <w:p w14:paraId="7FC62AFF" w14:textId="77777777" w:rsidR="009A2BDE" w:rsidRPr="00B37777" w:rsidRDefault="009A2BDE" w:rsidP="00B37777">
            <w:pPr>
              <w:pStyle w:val="TABLEH2"/>
              <w:rPr>
                <w:rStyle w:val="BodytextBOLD"/>
                <w:b/>
              </w:rPr>
            </w:pPr>
            <w:r w:rsidRPr="00B37777">
              <w:rPr>
                <w:rStyle w:val="BodytextBOLD"/>
                <w:b/>
              </w:rPr>
              <w:t>2024–25</w:t>
            </w:r>
          </w:p>
        </w:tc>
      </w:tr>
      <w:tr w:rsidR="009A58D5" w:rsidRPr="000C0CE7" w14:paraId="366C3F75" w14:textId="77777777" w:rsidTr="00AC7986">
        <w:trPr>
          <w:cnfStyle w:val="000000010000" w:firstRow="0" w:lastRow="0" w:firstColumn="0" w:lastColumn="0" w:oddVBand="0" w:evenVBand="0" w:oddHBand="0" w:evenHBand="1" w:firstRowFirstColumn="0" w:firstRowLastColumn="0" w:lastRowFirstColumn="0" w:lastRowLastColumn="0"/>
          <w:trHeight w:val="356"/>
        </w:trPr>
        <w:tc>
          <w:tcPr>
            <w:tcW w:w="1986" w:type="pct"/>
            <w:shd w:val="clear" w:color="auto" w:fill="EDEDED"/>
          </w:tcPr>
          <w:p w14:paraId="0C08A5FF" w14:textId="0337B813" w:rsidR="009A2BDE" w:rsidRPr="003015EE" w:rsidRDefault="00AC30AD" w:rsidP="00B37777">
            <w:pPr>
              <w:pStyle w:val="TABLEBodytext"/>
            </w:pPr>
            <w:r w:rsidRPr="00AC30AD">
              <w:rPr>
                <w:rFonts w:cs="Arial"/>
                <w:sz w:val="32"/>
                <w:szCs w:val="32"/>
              </w:rPr>
              <w:t>♦</w:t>
            </w:r>
            <w:r w:rsidR="003A7ACC">
              <w:t xml:space="preserve"> </w:t>
            </w:r>
            <w:r w:rsidR="009A2BDE" w:rsidRPr="003015EE">
              <w:t>Successful implementation of departmental actions in the National Framework for Protecting Australia’s Children 2021-2031, guided by an agreed implementation plan*.</w:t>
            </w:r>
          </w:p>
          <w:p w14:paraId="42D4CC21" w14:textId="13628972" w:rsidR="009A2BDE" w:rsidRPr="00251046" w:rsidRDefault="009A2BDE" w:rsidP="003C0AB1">
            <w:pPr>
              <w:pStyle w:val="TABLEBodytext"/>
              <w:rPr>
                <w:highlight w:val="yellow"/>
              </w:rPr>
            </w:pPr>
            <w:r w:rsidRPr="003015EE">
              <w:t>*The agreed implementation plan</w:t>
            </w:r>
            <w:r w:rsidR="003C0AB1">
              <w:t>s are</w:t>
            </w:r>
            <w:r w:rsidRPr="003015EE">
              <w:t xml:space="preserve"> expected to be created and endorsed by December</w:t>
            </w:r>
            <w:r w:rsidR="00333B80">
              <w:t> </w:t>
            </w:r>
            <w:r w:rsidRPr="003015EE">
              <w:t>2021.</w:t>
            </w:r>
          </w:p>
        </w:tc>
        <w:tc>
          <w:tcPr>
            <w:tcW w:w="753" w:type="pct"/>
            <w:shd w:val="clear" w:color="auto" w:fill="EDEDED"/>
          </w:tcPr>
          <w:p w14:paraId="78A7D312" w14:textId="2D36D104" w:rsidR="009A2BDE" w:rsidRPr="004E48EF" w:rsidRDefault="009A58D5" w:rsidP="00556614">
            <w:pPr>
              <w:pStyle w:val="TABLEBodytext"/>
            </w:pPr>
            <w:r w:rsidRPr="009A58D5">
              <w:t>Successful implementation of departmental actions</w:t>
            </w:r>
            <w:r w:rsidRPr="009A58D5" w:rsidDel="009A58D5">
              <w:t xml:space="preserve"> </w:t>
            </w:r>
          </w:p>
        </w:tc>
        <w:tc>
          <w:tcPr>
            <w:tcW w:w="753" w:type="pct"/>
            <w:shd w:val="clear" w:color="auto" w:fill="EDEDED"/>
          </w:tcPr>
          <w:p w14:paraId="59594582" w14:textId="304DBCD4" w:rsidR="009A2BDE" w:rsidRPr="00984D07" w:rsidRDefault="00333B80" w:rsidP="00556614">
            <w:pPr>
              <w:pStyle w:val="TABLEBodytext"/>
            </w:pPr>
            <w:r w:rsidRPr="009A58D5">
              <w:t>Successful implementation of departmental actions</w:t>
            </w:r>
          </w:p>
        </w:tc>
        <w:tc>
          <w:tcPr>
            <w:tcW w:w="753" w:type="pct"/>
            <w:shd w:val="clear" w:color="auto" w:fill="EDEDED"/>
          </w:tcPr>
          <w:p w14:paraId="50CC82B0" w14:textId="7CCB0CB7" w:rsidR="009A2BDE" w:rsidRPr="00984D07" w:rsidRDefault="00333B80" w:rsidP="00556614">
            <w:pPr>
              <w:pStyle w:val="TABLEBodytext"/>
            </w:pPr>
            <w:r w:rsidRPr="009A58D5">
              <w:t>Successful implementation of departmental actions</w:t>
            </w:r>
          </w:p>
        </w:tc>
        <w:tc>
          <w:tcPr>
            <w:tcW w:w="755" w:type="pct"/>
            <w:shd w:val="clear" w:color="auto" w:fill="EDEDED"/>
          </w:tcPr>
          <w:p w14:paraId="50BE7A72" w14:textId="1362E642" w:rsidR="009A2BDE" w:rsidRPr="00984D07" w:rsidRDefault="00333B80" w:rsidP="00556614">
            <w:pPr>
              <w:pStyle w:val="TABLEBodytext"/>
            </w:pPr>
            <w:r w:rsidRPr="009A58D5">
              <w:t>Successful implementation of departmental actions</w:t>
            </w:r>
          </w:p>
        </w:tc>
      </w:tr>
      <w:tr w:rsidR="009A2BDE" w:rsidRPr="000C0CE7" w14:paraId="1AE5D889" w14:textId="77777777" w:rsidTr="001A7372">
        <w:trPr>
          <w:trHeight w:val="80"/>
        </w:trPr>
        <w:tc>
          <w:tcPr>
            <w:tcW w:w="5000" w:type="pct"/>
            <w:gridSpan w:val="5"/>
            <w:shd w:val="clear" w:color="auto" w:fill="EDEDED"/>
          </w:tcPr>
          <w:p w14:paraId="4CED0215" w14:textId="77777777" w:rsidR="009A2BDE" w:rsidRDefault="009A2BDE" w:rsidP="00B37777">
            <w:pPr>
              <w:pStyle w:val="TABLEH2"/>
              <w:rPr>
                <w:rStyle w:val="BodytextBOLD"/>
                <w:b/>
              </w:rPr>
            </w:pPr>
            <w:r w:rsidRPr="00B37777">
              <w:rPr>
                <w:rStyle w:val="BodytextBOLD"/>
                <w:b/>
              </w:rPr>
              <w:t>Rationale</w:t>
            </w:r>
          </w:p>
          <w:p w14:paraId="0D054A3B" w14:textId="77FEC76C" w:rsidR="008B1D88" w:rsidRDefault="008B1D88" w:rsidP="00B37777">
            <w:pPr>
              <w:pStyle w:val="TABLEBodytext"/>
            </w:pPr>
            <w:r w:rsidRPr="00FD20BA">
              <w:rPr>
                <w:rFonts w:cstheme="minorHAnsi"/>
                <w:bCs/>
                <w:szCs w:val="18"/>
              </w:rPr>
              <w:t xml:space="preserve">Measuring the </w:t>
            </w:r>
            <w:r>
              <w:rPr>
                <w:rFonts w:cstheme="minorHAnsi"/>
                <w:bCs/>
                <w:i/>
                <w:iCs/>
                <w:szCs w:val="18"/>
              </w:rPr>
              <w:t>e</w:t>
            </w:r>
            <w:r w:rsidRPr="00C32F16">
              <w:rPr>
                <w:rFonts w:cstheme="minorHAnsi"/>
                <w:bCs/>
                <w:i/>
                <w:iCs/>
                <w:szCs w:val="18"/>
              </w:rPr>
              <w:t>xtent of departmental leadership towards reducing child abuse and neglec</w:t>
            </w:r>
            <w:r>
              <w:rPr>
                <w:rFonts w:cstheme="minorHAnsi"/>
                <w:bCs/>
                <w:i/>
                <w:iCs/>
                <w:szCs w:val="18"/>
              </w:rPr>
              <w:t xml:space="preserve">t </w:t>
            </w:r>
            <w:r w:rsidRPr="00FD20BA">
              <w:rPr>
                <w:rFonts w:cstheme="minorHAnsi"/>
                <w:bCs/>
                <w:szCs w:val="18"/>
              </w:rPr>
              <w:t xml:space="preserve">aims to demonstrate the </w:t>
            </w:r>
            <w:r w:rsidRPr="00C32F16">
              <w:rPr>
                <w:rFonts w:cstheme="minorHAnsi"/>
                <w:bCs/>
                <w:szCs w:val="18"/>
              </w:rPr>
              <w:t>department has effectively implemented the initiatives it is responsible for to contribute to a reduction in children experiencing abuse and neglect</w:t>
            </w:r>
            <w:r w:rsidRPr="00FD20BA">
              <w:rPr>
                <w:rFonts w:cstheme="minorHAnsi"/>
                <w:bCs/>
                <w:szCs w:val="18"/>
              </w:rPr>
              <w:t xml:space="preserve">. </w:t>
            </w:r>
            <w:r w:rsidRPr="005925D7">
              <w:rPr>
                <w:rFonts w:cstheme="minorHAnsi"/>
                <w:bCs/>
                <w:szCs w:val="18"/>
              </w:rPr>
              <w:t xml:space="preserve">This measure demonstrates the </w:t>
            </w:r>
            <w:r w:rsidRPr="005925D7">
              <w:rPr>
                <w:rFonts w:cstheme="minorHAnsi"/>
                <w:b/>
                <w:szCs w:val="18"/>
              </w:rPr>
              <w:t>effectiveness</w:t>
            </w:r>
            <w:r w:rsidRPr="005925D7">
              <w:rPr>
                <w:rFonts w:cstheme="minorHAnsi"/>
                <w:bCs/>
                <w:szCs w:val="18"/>
              </w:rPr>
              <w:t xml:space="preserve"> of </w:t>
            </w:r>
            <w:r w:rsidRPr="00FD20BA">
              <w:rPr>
                <w:rFonts w:cstheme="minorHAnsi"/>
                <w:color w:val="000000" w:themeColor="text1"/>
                <w:szCs w:val="18"/>
              </w:rPr>
              <w:t xml:space="preserve">Protecting Australia’s </w:t>
            </w:r>
            <w:r w:rsidR="00D14258" w:rsidRPr="00EE7872">
              <w:rPr>
                <w:rFonts w:cstheme="minorHAnsi"/>
                <w:color w:val="000000" w:themeColor="text1"/>
                <w:szCs w:val="18"/>
              </w:rPr>
              <w:t>Children</w:t>
            </w:r>
            <w:r w:rsidR="00D14258" w:rsidRPr="00FD20BA">
              <w:rPr>
                <w:rFonts w:cstheme="minorHAnsi"/>
                <w:bCs/>
                <w:szCs w:val="18"/>
              </w:rPr>
              <w:t xml:space="preserve"> </w:t>
            </w:r>
            <w:r>
              <w:rPr>
                <w:rFonts w:cstheme="minorHAnsi"/>
                <w:bCs/>
                <w:szCs w:val="18"/>
              </w:rPr>
              <w:t>in achieving the objective of the key activity</w:t>
            </w:r>
            <w:r w:rsidRPr="00FD20BA">
              <w:rPr>
                <w:rFonts w:cstheme="minorHAnsi"/>
                <w:bCs/>
                <w:szCs w:val="18"/>
              </w:rPr>
              <w:t xml:space="preserve">: </w:t>
            </w:r>
            <w:r>
              <w:rPr>
                <w:rFonts w:cstheme="minorHAnsi"/>
                <w:bCs/>
                <w:szCs w:val="18"/>
              </w:rPr>
              <w:t>T</w:t>
            </w:r>
            <w:r w:rsidRPr="00C32F16">
              <w:rPr>
                <w:rFonts w:cstheme="minorHAnsi"/>
                <w:bCs/>
                <w:i/>
                <w:szCs w:val="18"/>
              </w:rPr>
              <w:t>o implement strategies focused on national efforts to ensure children and young people reach their full potential by growing up safe and supported, free from abuse and neglect</w:t>
            </w:r>
            <w:r w:rsidRPr="00FD20BA">
              <w:rPr>
                <w:rFonts w:cstheme="minorHAnsi"/>
                <w:bCs/>
                <w:szCs w:val="18"/>
              </w:rPr>
              <w:t>.</w:t>
            </w:r>
          </w:p>
          <w:p w14:paraId="71CB2F63" w14:textId="1D227FDF" w:rsidR="00B37777" w:rsidRPr="00D84D85" w:rsidRDefault="008B1D88" w:rsidP="008B1D88">
            <w:pPr>
              <w:pStyle w:val="TABLEBodytext"/>
              <w:rPr>
                <w:rStyle w:val="BodytextBOLD"/>
              </w:rPr>
            </w:pPr>
            <w:r w:rsidRPr="00FD20BA">
              <w:rPr>
                <w:rFonts w:cstheme="minorHAnsi"/>
                <w:bCs/>
                <w:szCs w:val="18"/>
              </w:rPr>
              <w:t xml:space="preserve">Targeting </w:t>
            </w:r>
            <w:r>
              <w:rPr>
                <w:rFonts w:cstheme="minorHAnsi"/>
                <w:bCs/>
                <w:szCs w:val="18"/>
              </w:rPr>
              <w:t>s</w:t>
            </w:r>
            <w:r w:rsidRPr="00C612ED">
              <w:rPr>
                <w:rFonts w:cstheme="minorHAnsi"/>
                <w:bCs/>
                <w:i/>
                <w:szCs w:val="18"/>
              </w:rPr>
              <w:t>uccessful implementation of departmental actions</w:t>
            </w:r>
            <w:r w:rsidRPr="00FD20BA">
              <w:rPr>
                <w:rFonts w:cstheme="minorHAnsi"/>
                <w:bCs/>
                <w:szCs w:val="18"/>
              </w:rPr>
              <w:t xml:space="preserve">, demonstrates the </w:t>
            </w:r>
            <w:r w:rsidRPr="00C612ED">
              <w:rPr>
                <w:rFonts w:cstheme="minorHAnsi"/>
                <w:b/>
                <w:bCs/>
                <w:szCs w:val="18"/>
              </w:rPr>
              <w:t>effectiveness</w:t>
            </w:r>
            <w:r>
              <w:rPr>
                <w:rFonts w:cstheme="minorHAnsi"/>
                <w:bCs/>
                <w:szCs w:val="18"/>
              </w:rPr>
              <w:t xml:space="preserve"> of</w:t>
            </w:r>
            <w:r w:rsidRPr="00FD20BA">
              <w:rPr>
                <w:rFonts w:cstheme="minorHAnsi"/>
                <w:bCs/>
                <w:szCs w:val="18"/>
              </w:rPr>
              <w:t xml:space="preserve"> Protecting Australia’s </w:t>
            </w:r>
            <w:r w:rsidR="00D14258" w:rsidRPr="00EE7872">
              <w:rPr>
                <w:rFonts w:cstheme="minorHAnsi"/>
                <w:bCs/>
                <w:szCs w:val="18"/>
              </w:rPr>
              <w:t>C</w:t>
            </w:r>
            <w:r w:rsidRPr="00EE7872">
              <w:rPr>
                <w:rFonts w:cstheme="minorHAnsi"/>
                <w:bCs/>
                <w:szCs w:val="18"/>
              </w:rPr>
              <w:t>hi</w:t>
            </w:r>
            <w:r w:rsidRPr="00FD20BA">
              <w:rPr>
                <w:rFonts w:cstheme="minorHAnsi"/>
                <w:bCs/>
                <w:szCs w:val="18"/>
              </w:rPr>
              <w:t xml:space="preserve">ldren by showing </w:t>
            </w:r>
            <w:r w:rsidRPr="00825D48">
              <w:rPr>
                <w:rFonts w:cstheme="minorHAnsi"/>
                <w:bCs/>
                <w:szCs w:val="18"/>
              </w:rPr>
              <w:t>the extent that the department has contributed to successfully implementing the National Framework for Protect</w:t>
            </w:r>
            <w:r w:rsidR="00F077BF">
              <w:rPr>
                <w:rFonts w:cstheme="minorHAnsi"/>
                <w:bCs/>
                <w:szCs w:val="18"/>
              </w:rPr>
              <w:t>ing Australia’s Children 2021</w:t>
            </w:r>
            <w:r w:rsidR="00F077BF" w:rsidRPr="003015EE">
              <w:t>-</w:t>
            </w:r>
            <w:r w:rsidRPr="00825D48">
              <w:rPr>
                <w:rFonts w:cstheme="minorHAnsi"/>
                <w:bCs/>
                <w:szCs w:val="18"/>
              </w:rPr>
              <w:t>2031</w:t>
            </w:r>
            <w:r w:rsidRPr="00FD20BA">
              <w:rPr>
                <w:rFonts w:cstheme="minorHAnsi"/>
                <w:bCs/>
                <w:szCs w:val="18"/>
              </w:rPr>
              <w:t>.</w:t>
            </w:r>
          </w:p>
        </w:tc>
      </w:tr>
      <w:tr w:rsidR="009A2BDE" w:rsidRPr="000C0CE7" w14:paraId="0D785E11" w14:textId="77777777" w:rsidTr="001A7372">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4209BD8F" w14:textId="77777777" w:rsidR="009A2BDE" w:rsidRDefault="009A2BDE" w:rsidP="00B37777">
            <w:pPr>
              <w:pStyle w:val="TABLEH2"/>
              <w:rPr>
                <w:rStyle w:val="BodytextBOLD"/>
                <w:b/>
              </w:rPr>
            </w:pPr>
            <w:r w:rsidRPr="00B37777">
              <w:rPr>
                <w:rStyle w:val="BodytextBOLD"/>
                <w:b/>
              </w:rPr>
              <w:t>Methodology</w:t>
            </w:r>
          </w:p>
          <w:p w14:paraId="3F9D37F4" w14:textId="60A5105C" w:rsidR="00B37777" w:rsidRPr="00D84D85" w:rsidRDefault="008B1D88" w:rsidP="008B1D88">
            <w:pPr>
              <w:pStyle w:val="TABLEBodytext"/>
              <w:rPr>
                <w:rStyle w:val="BodytextBOLD"/>
              </w:rPr>
            </w:pPr>
            <w:r w:rsidRPr="00C612ED">
              <w:rPr>
                <w:rFonts w:cstheme="minorHAnsi"/>
                <w:color w:val="000000" w:themeColor="text1"/>
                <w:szCs w:val="18"/>
              </w:rPr>
              <w:t>After the implementation plan has been agreed, the monitoring and evaluation plan for the National Framework for Protecting Australia’s Children 2021</w:t>
            </w:r>
            <w:r>
              <w:rPr>
                <w:rFonts w:cstheme="minorHAnsi"/>
                <w:color w:val="000000" w:themeColor="text1"/>
                <w:szCs w:val="18"/>
              </w:rPr>
              <w:t>–</w:t>
            </w:r>
            <w:r w:rsidRPr="00C612ED">
              <w:rPr>
                <w:rFonts w:cstheme="minorHAnsi"/>
                <w:color w:val="000000" w:themeColor="text1"/>
                <w:szCs w:val="18"/>
              </w:rPr>
              <w:t xml:space="preserve">2031, and associated data sources, will be outlined in the corresponding </w:t>
            </w:r>
            <w:r w:rsidR="00F077BF">
              <w:rPr>
                <w:rFonts w:cstheme="minorHAnsi"/>
                <w:color w:val="000000" w:themeColor="text1"/>
                <w:szCs w:val="18"/>
              </w:rPr>
              <w:br/>
            </w:r>
            <w:r w:rsidRPr="00C612ED">
              <w:rPr>
                <w:rFonts w:cstheme="minorHAnsi"/>
                <w:color w:val="000000" w:themeColor="text1"/>
                <w:szCs w:val="18"/>
              </w:rPr>
              <w:t>2021</w:t>
            </w:r>
            <w:r>
              <w:rPr>
                <w:rFonts w:cstheme="minorHAnsi"/>
                <w:color w:val="000000" w:themeColor="text1"/>
                <w:szCs w:val="18"/>
              </w:rPr>
              <w:t>–</w:t>
            </w:r>
            <w:r w:rsidRPr="00C612ED">
              <w:rPr>
                <w:rFonts w:cstheme="minorHAnsi"/>
                <w:color w:val="000000" w:themeColor="text1"/>
                <w:szCs w:val="18"/>
              </w:rPr>
              <w:t xml:space="preserve">22 Annual Report – Annual Performance Statements. </w:t>
            </w:r>
            <w:r>
              <w:rPr>
                <w:rFonts w:cstheme="minorHAnsi"/>
                <w:color w:val="000000" w:themeColor="text1"/>
                <w:szCs w:val="18"/>
              </w:rPr>
              <w:t>A</w:t>
            </w:r>
            <w:r w:rsidRPr="00C612ED">
              <w:rPr>
                <w:rFonts w:cstheme="minorHAnsi"/>
                <w:color w:val="000000" w:themeColor="text1"/>
                <w:szCs w:val="18"/>
              </w:rPr>
              <w:t xml:space="preserve"> range of information will be used to assess the measures relating to the actions or initiatives </w:t>
            </w:r>
            <w:r>
              <w:rPr>
                <w:rFonts w:cstheme="minorHAnsi"/>
                <w:color w:val="000000" w:themeColor="text1"/>
                <w:szCs w:val="18"/>
              </w:rPr>
              <w:t xml:space="preserve">the department </w:t>
            </w:r>
            <w:r w:rsidRPr="00C612ED">
              <w:rPr>
                <w:rFonts w:cstheme="minorHAnsi"/>
                <w:color w:val="000000" w:themeColor="text1"/>
                <w:szCs w:val="18"/>
              </w:rPr>
              <w:t xml:space="preserve">is directly responsible for under the </w:t>
            </w:r>
            <w:r w:rsidRPr="007C58F0">
              <w:rPr>
                <w:rFonts w:cstheme="minorHAnsi"/>
                <w:color w:val="000000" w:themeColor="text1"/>
                <w:szCs w:val="18"/>
              </w:rPr>
              <w:t>National Framework for Protecting Australia’s Children 2021</w:t>
            </w:r>
            <w:r>
              <w:rPr>
                <w:rFonts w:cstheme="minorHAnsi"/>
                <w:color w:val="000000" w:themeColor="text1"/>
                <w:szCs w:val="18"/>
              </w:rPr>
              <w:t>–</w:t>
            </w:r>
            <w:r w:rsidRPr="007C58F0">
              <w:rPr>
                <w:rFonts w:cstheme="minorHAnsi"/>
                <w:color w:val="000000" w:themeColor="text1"/>
                <w:szCs w:val="18"/>
              </w:rPr>
              <w:t>2031</w:t>
            </w:r>
            <w:r w:rsidRPr="00C612ED">
              <w:rPr>
                <w:rFonts w:cstheme="minorHAnsi"/>
                <w:color w:val="000000" w:themeColor="text1"/>
                <w:szCs w:val="18"/>
              </w:rPr>
              <w:t xml:space="preserve">. The majority of this is likely to be qualitative information provided by </w:t>
            </w:r>
            <w:r>
              <w:rPr>
                <w:rFonts w:cstheme="minorHAnsi"/>
                <w:color w:val="000000" w:themeColor="text1"/>
                <w:szCs w:val="18"/>
              </w:rPr>
              <w:t xml:space="preserve">the department’s </w:t>
            </w:r>
            <w:r w:rsidRPr="00C612ED">
              <w:rPr>
                <w:rFonts w:cstheme="minorHAnsi"/>
                <w:color w:val="000000" w:themeColor="text1"/>
                <w:szCs w:val="18"/>
              </w:rPr>
              <w:t xml:space="preserve">program </w:t>
            </w:r>
            <w:r>
              <w:rPr>
                <w:rFonts w:cstheme="minorHAnsi"/>
                <w:color w:val="000000" w:themeColor="text1"/>
                <w:szCs w:val="18"/>
              </w:rPr>
              <w:t xml:space="preserve">and </w:t>
            </w:r>
            <w:r w:rsidRPr="00C612ED">
              <w:rPr>
                <w:rFonts w:cstheme="minorHAnsi"/>
                <w:color w:val="000000" w:themeColor="text1"/>
                <w:szCs w:val="18"/>
              </w:rPr>
              <w:t>policy area</w:t>
            </w:r>
            <w:r>
              <w:rPr>
                <w:rFonts w:cstheme="minorHAnsi"/>
                <w:color w:val="000000" w:themeColor="text1"/>
                <w:szCs w:val="18"/>
              </w:rPr>
              <w:t>s</w:t>
            </w:r>
            <w:r w:rsidRPr="00C612ED">
              <w:rPr>
                <w:rFonts w:cstheme="minorHAnsi"/>
                <w:color w:val="000000" w:themeColor="text1"/>
                <w:szCs w:val="18"/>
              </w:rPr>
              <w:t xml:space="preserve"> responsible for particular initiative</w:t>
            </w:r>
            <w:r>
              <w:rPr>
                <w:rFonts w:cstheme="minorHAnsi"/>
                <w:color w:val="000000" w:themeColor="text1"/>
                <w:szCs w:val="18"/>
              </w:rPr>
              <w:t>s</w:t>
            </w:r>
            <w:r w:rsidRPr="00C612ED">
              <w:rPr>
                <w:rFonts w:cstheme="minorHAnsi"/>
                <w:color w:val="000000" w:themeColor="text1"/>
                <w:szCs w:val="18"/>
              </w:rPr>
              <w:t xml:space="preserve"> and can be used for both public and internal reporting.</w:t>
            </w:r>
          </w:p>
        </w:tc>
      </w:tr>
    </w:tbl>
    <w:p w14:paraId="2B81CAA2" w14:textId="77777777" w:rsidR="009A2BDE" w:rsidRDefault="009A2BDE">
      <w:pPr>
        <w:rPr>
          <w:rFonts w:cstheme="minorHAnsi"/>
          <w:szCs w:val="18"/>
        </w:rPr>
      </w:pPr>
      <w:r>
        <w:rPr>
          <w:rFonts w:cstheme="minorHAnsi"/>
          <w:szCs w:val="18"/>
        </w:rPr>
        <w:br w:type="page"/>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5614"/>
        <w:gridCol w:w="1006"/>
        <w:gridCol w:w="1006"/>
        <w:gridCol w:w="1006"/>
        <w:gridCol w:w="1006"/>
      </w:tblGrid>
      <w:tr w:rsidR="00AC7986" w:rsidRPr="00102BFA" w14:paraId="4BDF5BFE" w14:textId="77777777" w:rsidTr="00E402B0">
        <w:trPr>
          <w:cnfStyle w:val="100000000000" w:firstRow="1" w:lastRow="0" w:firstColumn="0" w:lastColumn="0" w:oddVBand="0" w:evenVBand="0" w:oddHBand="0" w:evenHBand="0" w:firstRowFirstColumn="0" w:firstRowLastColumn="0" w:lastRowFirstColumn="0" w:lastRowLastColumn="0"/>
          <w:tblHeader/>
        </w:trPr>
        <w:tc>
          <w:tcPr>
            <w:tcW w:w="5000" w:type="pct"/>
            <w:gridSpan w:val="5"/>
            <w:shd w:val="clear" w:color="auto" w:fill="00B0B9"/>
          </w:tcPr>
          <w:p w14:paraId="38CF309F" w14:textId="77777777" w:rsidR="00AC7986" w:rsidRDefault="00AC7986" w:rsidP="00540A40">
            <w:pPr>
              <w:pStyle w:val="TableH1"/>
              <w:rPr>
                <w:rStyle w:val="BodytextBOLD"/>
                <w:color w:val="FFFFFF" w:themeColor="background1"/>
              </w:rPr>
            </w:pPr>
            <w:r w:rsidRPr="00AF24C4">
              <w:rPr>
                <w:rStyle w:val="BodytextBOLD"/>
                <w:color w:val="FFFFFF" w:themeColor="background1"/>
              </w:rPr>
              <w:t>Program 2.1 — Families and Communities</w:t>
            </w:r>
          </w:p>
          <w:p w14:paraId="7F892863" w14:textId="77777777" w:rsidR="00AC7986" w:rsidRPr="00102BFA" w:rsidRDefault="00AC7986" w:rsidP="00540A40">
            <w:pPr>
              <w:pStyle w:val="TABLEBodytext"/>
              <w:rPr>
                <w:rStyle w:val="BodytextBOLD"/>
                <w:b/>
                <w:color w:val="FFFFFF" w:themeColor="background1"/>
              </w:rPr>
            </w:pPr>
            <w:r w:rsidRPr="00102BFA">
              <w:rPr>
                <w:b w:val="0"/>
                <w:color w:val="FFFFFF" w:themeColor="background1"/>
              </w:rPr>
              <w:t>To strengthen relationships, support families, improve wellbeing of children and young people, reduce the cost of family breakdown, strengthen family and community functioning.</w:t>
            </w:r>
          </w:p>
        </w:tc>
      </w:tr>
      <w:tr w:rsidR="001D1D9A" w:rsidRPr="00053375" w14:paraId="3ADA9B2D" w14:textId="77777777" w:rsidTr="00E402B0">
        <w:trPr>
          <w:trHeight w:val="398"/>
        </w:trPr>
        <w:tc>
          <w:tcPr>
            <w:tcW w:w="5000" w:type="pct"/>
            <w:gridSpan w:val="5"/>
            <w:shd w:val="clear" w:color="auto" w:fill="DFF1F1"/>
          </w:tcPr>
          <w:p w14:paraId="387014CE" w14:textId="4F3C29B0" w:rsidR="00AC7986" w:rsidRPr="00AC7986" w:rsidRDefault="00AC7986" w:rsidP="000264C2">
            <w:pPr>
              <w:pStyle w:val="TABLEH2"/>
            </w:pPr>
            <w:r w:rsidRPr="00AC7986">
              <w:t xml:space="preserve">Key Activity </w:t>
            </w:r>
            <w:r w:rsidR="000264C2" w:rsidRPr="00C84B15">
              <w:rPr>
                <w:rStyle w:val="BodytextBOLD"/>
                <w:b/>
              </w:rPr>
              <w:t>—</w:t>
            </w:r>
            <w:r w:rsidRPr="00AC7986">
              <w:t xml:space="preserve"> </w:t>
            </w:r>
            <w:r w:rsidRPr="000264C2">
              <w:t>Financial</w:t>
            </w:r>
            <w:r w:rsidRPr="00AC7986">
              <w:t xml:space="preserve"> Wellbeing and Capability</w:t>
            </w:r>
          </w:p>
          <w:p w14:paraId="7FB89030" w14:textId="551F9A52" w:rsidR="001D1D9A" w:rsidRPr="00284BFC" w:rsidRDefault="001D1D9A" w:rsidP="0020429D">
            <w:pPr>
              <w:pStyle w:val="TABLEBodytext"/>
            </w:pPr>
            <w:r w:rsidRPr="00284BFC">
              <w:t xml:space="preserve">Financial Wellbeing and Capability is a key activity of the Families and Communities </w:t>
            </w:r>
            <w:r w:rsidR="00DB6CF4">
              <w:t>program</w:t>
            </w:r>
            <w:r w:rsidRPr="00284BFC">
              <w:t xml:space="preserve">. The Financial Wellbeing and Capability key activity aims to provide services and initiatives to provide support </w:t>
            </w:r>
            <w:r w:rsidRPr="00D84D85">
              <w:rPr>
                <w:rStyle w:val="BodytextBOLD"/>
              </w:rPr>
              <w:t>to vulnerable individuals and families</w:t>
            </w:r>
            <w:r w:rsidRPr="00284BFC">
              <w:t xml:space="preserve"> to navigate financial crises, address financial stress and hardship, and increase financial literacy for individuals and families.</w:t>
            </w:r>
          </w:p>
          <w:p w14:paraId="66807846" w14:textId="49CB8AD8" w:rsidR="001D1D9A" w:rsidRPr="00284BFC" w:rsidRDefault="001D1D9A" w:rsidP="0020429D">
            <w:pPr>
              <w:pStyle w:val="TABLEBodytext"/>
            </w:pPr>
            <w:r w:rsidRPr="00D84D85">
              <w:rPr>
                <w:rStyle w:val="BodytextBOLD"/>
              </w:rPr>
              <w:t>The department</w:t>
            </w:r>
            <w:r w:rsidRPr="00284BFC">
              <w:t xml:space="preserve"> is responsible for designing and implementing services and initiatives for Financial Wellbeing and Capability. The department’s role is:</w:t>
            </w:r>
          </w:p>
          <w:p w14:paraId="6992F290" w14:textId="77777777" w:rsidR="001D1D9A" w:rsidRPr="00AC1CA8" w:rsidRDefault="001D1D9A" w:rsidP="0020429D">
            <w:pPr>
              <w:pStyle w:val="TABLEBullets"/>
            </w:pPr>
            <w:r>
              <w:t>d</w:t>
            </w:r>
            <w:r w:rsidRPr="00AC1CA8">
              <w:t>esign and implement policy</w:t>
            </w:r>
          </w:p>
          <w:p w14:paraId="4570760C" w14:textId="77777777" w:rsidR="001D1D9A" w:rsidRPr="00AC1CA8" w:rsidRDefault="001D1D9A" w:rsidP="0020429D">
            <w:pPr>
              <w:pStyle w:val="TABLEBullets"/>
            </w:pPr>
            <w:r>
              <w:t>r</w:t>
            </w:r>
            <w:r w:rsidRPr="00AC1CA8">
              <w:t>esearch and evaluation</w:t>
            </w:r>
          </w:p>
          <w:p w14:paraId="066D8E3E" w14:textId="428CECEB" w:rsidR="001D1D9A" w:rsidRPr="00AC1CA8" w:rsidRDefault="001D1D9A" w:rsidP="0020429D">
            <w:pPr>
              <w:pStyle w:val="TABLEBullets"/>
            </w:pPr>
            <w:r>
              <w:t>design and management of grants</w:t>
            </w:r>
          </w:p>
          <w:p w14:paraId="33F698DF" w14:textId="209A5451" w:rsidR="001D1D9A" w:rsidRPr="00284BFC" w:rsidRDefault="001D1D9A" w:rsidP="0020429D">
            <w:pPr>
              <w:pStyle w:val="TABLEBodytext"/>
              <w:rPr>
                <w:rFonts w:cstheme="minorHAnsi"/>
                <w:szCs w:val="18"/>
              </w:rPr>
            </w:pPr>
            <w:r w:rsidRPr="00284BFC">
              <w:rPr>
                <w:rFonts w:cstheme="minorHAnsi"/>
                <w:szCs w:val="18"/>
              </w:rPr>
              <w:t xml:space="preserve">The department provides grants to </w:t>
            </w:r>
            <w:r w:rsidRPr="00D84D85">
              <w:rPr>
                <w:rStyle w:val="BodytextBOLD"/>
              </w:rPr>
              <w:t xml:space="preserve">Financial Wellbeing and Capability </w:t>
            </w:r>
            <w:r w:rsidR="002B114C" w:rsidRPr="00D84D85">
              <w:rPr>
                <w:rStyle w:val="BodytextBOLD"/>
              </w:rPr>
              <w:t>s</w:t>
            </w:r>
            <w:r w:rsidRPr="00D84D85">
              <w:rPr>
                <w:rStyle w:val="BodytextBOLD"/>
              </w:rPr>
              <w:t>ervice providers</w:t>
            </w:r>
            <w:r w:rsidRPr="00284BFC">
              <w:rPr>
                <w:rFonts w:cstheme="minorHAnsi"/>
                <w:szCs w:val="18"/>
              </w:rPr>
              <w:t xml:space="preserve"> to deliver:</w:t>
            </w:r>
          </w:p>
          <w:p w14:paraId="16536D45" w14:textId="77777777" w:rsidR="001D1D9A" w:rsidRPr="00AC1CA8" w:rsidRDefault="001D1D9A" w:rsidP="0020429D">
            <w:pPr>
              <w:pStyle w:val="TABLEBullets"/>
            </w:pPr>
            <w:r w:rsidRPr="00AC1CA8">
              <w:t>Financial Crisis and Material Aid, including the provision of emergency relief and food relief.</w:t>
            </w:r>
          </w:p>
          <w:p w14:paraId="1993A3C5" w14:textId="77777777" w:rsidR="001D1D9A" w:rsidRPr="00284BFC" w:rsidRDefault="001D1D9A" w:rsidP="007466A1">
            <w:pPr>
              <w:pStyle w:val="TABLESUBBullets"/>
            </w:pPr>
            <w:r w:rsidRPr="00284BFC">
              <w:t>Emergency Relief provides immediate financial and/or material support to people in financial crisis.</w:t>
            </w:r>
          </w:p>
          <w:p w14:paraId="4FFE7CC8" w14:textId="77777777" w:rsidR="001D1D9A" w:rsidRPr="00284BFC" w:rsidRDefault="001D1D9A" w:rsidP="007466A1">
            <w:pPr>
              <w:pStyle w:val="TABLESUBBullets"/>
            </w:pPr>
            <w:r w:rsidRPr="00284BFC">
              <w:t xml:space="preserve">Food Relief increases emergency relief organisations’ access to a cost-effective supply of food items which is provided to people in need across Australia. </w:t>
            </w:r>
          </w:p>
          <w:p w14:paraId="7105D1AE" w14:textId="77777777" w:rsidR="001D1D9A" w:rsidRPr="00284BFC" w:rsidRDefault="001D1D9A" w:rsidP="0020429D">
            <w:pPr>
              <w:pStyle w:val="TABLEBullets"/>
            </w:pPr>
            <w:r w:rsidRPr="00284BFC">
              <w:t>Financial Counselling, Capability and Resilience provides financial counselling, financial literacy education, and access to financial services including microfinance products such as low or no interest loans.</w:t>
            </w:r>
          </w:p>
          <w:p w14:paraId="0749F5ED" w14:textId="77777777" w:rsidR="001D1D9A" w:rsidRPr="00284BFC" w:rsidRDefault="001D1D9A" w:rsidP="007466A1">
            <w:pPr>
              <w:pStyle w:val="TABLESUBBullets"/>
            </w:pPr>
            <w:r w:rsidRPr="00284BFC">
              <w:t>Commonwealth Financial Counselling helps people in financial difficulty to address their financial problems and make informed choices.</w:t>
            </w:r>
          </w:p>
          <w:p w14:paraId="3B6C465C" w14:textId="77777777" w:rsidR="001D1D9A" w:rsidRPr="00284BFC" w:rsidRDefault="001D1D9A" w:rsidP="007466A1">
            <w:pPr>
              <w:pStyle w:val="TABLESUBBullets"/>
            </w:pPr>
            <w:r w:rsidRPr="00284BFC">
              <w:t>Financial Capability services aim to help people build longer-term capability to budget and manage their money better and make informed choices.</w:t>
            </w:r>
          </w:p>
          <w:p w14:paraId="43D41947" w14:textId="77777777" w:rsidR="001D1D9A" w:rsidRPr="00284BFC" w:rsidRDefault="001D1D9A" w:rsidP="007466A1">
            <w:pPr>
              <w:pStyle w:val="TABLESUBBullets"/>
              <w:rPr>
                <w:iCs/>
                <w:color w:val="000000"/>
              </w:rPr>
            </w:pPr>
            <w:r w:rsidRPr="00284BFC">
              <w:t>Financial Resilience offers a variety of financial services and products targeted at financially vulnerable people that helps build self-reliance and provide access to financial products</w:t>
            </w:r>
            <w:r w:rsidRPr="00AC1CA8">
              <w:t>.</w:t>
            </w:r>
          </w:p>
        </w:tc>
      </w:tr>
      <w:tr w:rsidR="002B114C" w:rsidRPr="00053375" w14:paraId="15EC6F9C" w14:textId="77777777" w:rsidTr="00E402B0">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4827FD43" w14:textId="77777777" w:rsidR="002B114C" w:rsidRDefault="002B114C" w:rsidP="0020429D">
            <w:pPr>
              <w:pStyle w:val="TABLEH2"/>
              <w:rPr>
                <w:rStyle w:val="BodytextBOLD"/>
                <w:b/>
              </w:rPr>
            </w:pPr>
            <w:r w:rsidRPr="0020429D">
              <w:rPr>
                <w:rStyle w:val="BodytextBOLD"/>
                <w:b/>
              </w:rPr>
              <w:t>Performance Measure</w:t>
            </w:r>
          </w:p>
          <w:p w14:paraId="6F7FD3C7" w14:textId="4F0BC3E8" w:rsidR="0020429D" w:rsidRPr="0020429D" w:rsidRDefault="0020429D" w:rsidP="0020429D">
            <w:pPr>
              <w:pStyle w:val="TABLEBodytext"/>
            </w:pPr>
            <w:r w:rsidRPr="00284BFC">
              <w:rPr>
                <w:rFonts w:eastAsia="Calibri"/>
              </w:rPr>
              <w:t>Extent to which individuals and families can navigate through financial crisis, build financial resilience and reduce vulnerability to financial shock.</w:t>
            </w:r>
          </w:p>
        </w:tc>
      </w:tr>
      <w:tr w:rsidR="001D1D9A" w:rsidRPr="00053375" w14:paraId="179684E8" w14:textId="77777777" w:rsidTr="00E402B0">
        <w:trPr>
          <w:trHeight w:val="356"/>
        </w:trPr>
        <w:tc>
          <w:tcPr>
            <w:tcW w:w="2912" w:type="pct"/>
            <w:shd w:val="clear" w:color="auto" w:fill="EDEDED"/>
          </w:tcPr>
          <w:p w14:paraId="5550E235" w14:textId="77777777" w:rsidR="001D1D9A" w:rsidRPr="0020429D" w:rsidRDefault="001D1D9A" w:rsidP="0020429D">
            <w:pPr>
              <w:pStyle w:val="TABLEH2"/>
            </w:pPr>
            <w:r w:rsidRPr="0020429D">
              <w:rPr>
                <w:rStyle w:val="BodytextBOLD"/>
                <w:b/>
              </w:rPr>
              <w:t>Target</w:t>
            </w:r>
          </w:p>
        </w:tc>
        <w:tc>
          <w:tcPr>
            <w:tcW w:w="522" w:type="pct"/>
            <w:shd w:val="clear" w:color="auto" w:fill="EDEDED"/>
          </w:tcPr>
          <w:p w14:paraId="1B02DBE1" w14:textId="77777777" w:rsidR="001D1D9A" w:rsidRPr="0020429D" w:rsidRDefault="001D1D9A" w:rsidP="0020429D">
            <w:pPr>
              <w:pStyle w:val="TABLEH2"/>
            </w:pPr>
            <w:r w:rsidRPr="0020429D">
              <w:rPr>
                <w:rStyle w:val="BodytextBOLD"/>
                <w:b/>
              </w:rPr>
              <w:t>2021–22</w:t>
            </w:r>
          </w:p>
        </w:tc>
        <w:tc>
          <w:tcPr>
            <w:tcW w:w="522" w:type="pct"/>
            <w:shd w:val="clear" w:color="auto" w:fill="EDEDED"/>
          </w:tcPr>
          <w:p w14:paraId="57BA0B4C" w14:textId="77777777" w:rsidR="001D1D9A" w:rsidRPr="0020429D" w:rsidRDefault="001D1D9A" w:rsidP="0020429D">
            <w:pPr>
              <w:pStyle w:val="TABLEH2"/>
            </w:pPr>
            <w:r w:rsidRPr="0020429D">
              <w:rPr>
                <w:rStyle w:val="BodytextBOLD"/>
                <w:b/>
              </w:rPr>
              <w:t>2022–23</w:t>
            </w:r>
          </w:p>
        </w:tc>
        <w:tc>
          <w:tcPr>
            <w:tcW w:w="522" w:type="pct"/>
            <w:shd w:val="clear" w:color="auto" w:fill="EDEDED"/>
          </w:tcPr>
          <w:p w14:paraId="1750442B" w14:textId="77777777" w:rsidR="001D1D9A" w:rsidRPr="0020429D" w:rsidRDefault="001D1D9A" w:rsidP="0020429D">
            <w:pPr>
              <w:pStyle w:val="TABLEH2"/>
            </w:pPr>
            <w:r w:rsidRPr="0020429D">
              <w:rPr>
                <w:rStyle w:val="BodytextBOLD"/>
                <w:b/>
              </w:rPr>
              <w:t>2023–24</w:t>
            </w:r>
          </w:p>
        </w:tc>
        <w:tc>
          <w:tcPr>
            <w:tcW w:w="522" w:type="pct"/>
            <w:shd w:val="clear" w:color="auto" w:fill="EDEDED"/>
          </w:tcPr>
          <w:p w14:paraId="7D53EC20" w14:textId="77777777" w:rsidR="001D1D9A" w:rsidRPr="0020429D" w:rsidRDefault="001D1D9A" w:rsidP="0020429D">
            <w:pPr>
              <w:pStyle w:val="TABLEH2"/>
              <w:rPr>
                <w:rStyle w:val="BodytextBOLD"/>
                <w:b/>
              </w:rPr>
            </w:pPr>
            <w:r w:rsidRPr="0020429D">
              <w:rPr>
                <w:rStyle w:val="BodytextBOLD"/>
                <w:b/>
              </w:rPr>
              <w:t>2024–25</w:t>
            </w:r>
          </w:p>
        </w:tc>
      </w:tr>
      <w:tr w:rsidR="001D1D9A" w:rsidRPr="00053375" w14:paraId="08DD45EE" w14:textId="77777777" w:rsidTr="00E402B0">
        <w:trPr>
          <w:cnfStyle w:val="000000010000" w:firstRow="0" w:lastRow="0" w:firstColumn="0" w:lastColumn="0" w:oddVBand="0" w:evenVBand="0" w:oddHBand="0" w:evenHBand="1" w:firstRowFirstColumn="0" w:firstRowLastColumn="0" w:lastRowFirstColumn="0" w:lastRowLastColumn="0"/>
          <w:trHeight w:val="356"/>
        </w:trPr>
        <w:tc>
          <w:tcPr>
            <w:tcW w:w="2912" w:type="pct"/>
            <w:shd w:val="clear" w:color="auto" w:fill="EDEDED"/>
          </w:tcPr>
          <w:p w14:paraId="047586BC" w14:textId="518BF13C" w:rsidR="001D1D9A" w:rsidRPr="00284BFC" w:rsidRDefault="00AC30AD" w:rsidP="0020429D">
            <w:pPr>
              <w:pStyle w:val="TABLEBodytext"/>
              <w:rPr>
                <w:rFonts w:eastAsia="Calibri"/>
              </w:rPr>
            </w:pPr>
            <w:r w:rsidRPr="00AC30AD">
              <w:rPr>
                <w:rFonts w:cs="Arial"/>
                <w:sz w:val="32"/>
                <w:szCs w:val="32"/>
              </w:rPr>
              <w:t>♦</w:t>
            </w:r>
            <w:r w:rsidR="003A7ACC">
              <w:rPr>
                <w:rFonts w:eastAsia="Calibri"/>
              </w:rPr>
              <w:t xml:space="preserve"> </w:t>
            </w:r>
            <w:r w:rsidR="001D1D9A" w:rsidRPr="00284BFC">
              <w:rPr>
                <w:rFonts w:eastAsia="Calibri"/>
              </w:rPr>
              <w:t>At least a 20 per cent reduction in the number of people with multiple requests for emergency relief.</w:t>
            </w:r>
          </w:p>
        </w:tc>
        <w:tc>
          <w:tcPr>
            <w:tcW w:w="522" w:type="pct"/>
            <w:shd w:val="clear" w:color="auto" w:fill="EDEDED"/>
          </w:tcPr>
          <w:p w14:paraId="2BBE9498" w14:textId="0DDFF24D" w:rsidR="001D1D9A" w:rsidRPr="00284BFC" w:rsidRDefault="003A7ACC" w:rsidP="00556614">
            <w:pPr>
              <w:pStyle w:val="TABLEBodytext"/>
            </w:pPr>
            <w:r w:rsidRPr="003A7ACC">
              <w:t>≥</w:t>
            </w:r>
            <w:r>
              <w:t xml:space="preserve"> </w:t>
            </w:r>
            <w:r w:rsidR="005D0099">
              <w:t>20 %</w:t>
            </w:r>
          </w:p>
        </w:tc>
        <w:tc>
          <w:tcPr>
            <w:tcW w:w="522" w:type="pct"/>
            <w:shd w:val="clear" w:color="auto" w:fill="EDEDED"/>
          </w:tcPr>
          <w:p w14:paraId="49574AD5" w14:textId="5BA164B7" w:rsidR="001D1D9A" w:rsidRPr="00284BFC" w:rsidRDefault="003A7ACC" w:rsidP="00556614">
            <w:pPr>
              <w:pStyle w:val="TABLEBodytext"/>
            </w:pPr>
            <w:r w:rsidRPr="003A7ACC">
              <w:t>≥</w:t>
            </w:r>
            <w:r>
              <w:t xml:space="preserve"> 20 %</w:t>
            </w:r>
          </w:p>
        </w:tc>
        <w:tc>
          <w:tcPr>
            <w:tcW w:w="522" w:type="pct"/>
            <w:shd w:val="clear" w:color="auto" w:fill="EDEDED"/>
          </w:tcPr>
          <w:p w14:paraId="34DEAF63" w14:textId="59A1B0A6" w:rsidR="001D1D9A" w:rsidRPr="00284BFC" w:rsidRDefault="003A7ACC" w:rsidP="00556614">
            <w:pPr>
              <w:pStyle w:val="TABLEBodytext"/>
            </w:pPr>
            <w:r w:rsidRPr="003A7ACC">
              <w:t>≥</w:t>
            </w:r>
            <w:r>
              <w:t xml:space="preserve"> 20 %</w:t>
            </w:r>
          </w:p>
        </w:tc>
        <w:tc>
          <w:tcPr>
            <w:tcW w:w="522" w:type="pct"/>
            <w:shd w:val="clear" w:color="auto" w:fill="EDEDED"/>
          </w:tcPr>
          <w:p w14:paraId="5DFB32EB" w14:textId="2B02A6EC" w:rsidR="001D1D9A" w:rsidRPr="00284BFC" w:rsidRDefault="003A7ACC" w:rsidP="00556614">
            <w:pPr>
              <w:pStyle w:val="TABLEBodytext"/>
            </w:pPr>
            <w:r w:rsidRPr="003A7ACC">
              <w:t>≥</w:t>
            </w:r>
            <w:r>
              <w:t xml:space="preserve"> 20 %</w:t>
            </w:r>
          </w:p>
        </w:tc>
      </w:tr>
      <w:tr w:rsidR="001D1D9A" w:rsidRPr="00053375" w14:paraId="4375707F" w14:textId="77777777" w:rsidTr="00E402B0">
        <w:trPr>
          <w:trHeight w:val="356"/>
        </w:trPr>
        <w:tc>
          <w:tcPr>
            <w:tcW w:w="2912" w:type="pct"/>
            <w:shd w:val="clear" w:color="auto" w:fill="EDEDED"/>
          </w:tcPr>
          <w:p w14:paraId="2BD065CC" w14:textId="5F1DDD24" w:rsidR="001D1D9A" w:rsidRPr="00284BFC" w:rsidRDefault="00AC30AD" w:rsidP="0020429D">
            <w:pPr>
              <w:pStyle w:val="TABLEBodytext"/>
              <w:rPr>
                <w:rFonts w:eastAsia="Calibri"/>
              </w:rPr>
            </w:pPr>
            <w:r w:rsidRPr="00AC30AD">
              <w:rPr>
                <w:rFonts w:cs="Arial"/>
                <w:sz w:val="32"/>
                <w:szCs w:val="32"/>
              </w:rPr>
              <w:t>♦</w:t>
            </w:r>
            <w:r w:rsidR="003A7ACC">
              <w:rPr>
                <w:rFonts w:eastAsia="Calibri"/>
              </w:rPr>
              <w:t xml:space="preserve"> </w:t>
            </w:r>
            <w:r w:rsidR="001D1D9A" w:rsidRPr="00284BFC">
              <w:rPr>
                <w:rFonts w:eastAsia="Calibri"/>
              </w:rPr>
              <w:t>At least 70 per cent of people report an improvement in their financial wellbeing following engagement with a funded service.</w:t>
            </w:r>
          </w:p>
        </w:tc>
        <w:tc>
          <w:tcPr>
            <w:tcW w:w="522" w:type="pct"/>
            <w:shd w:val="clear" w:color="auto" w:fill="EDEDED"/>
          </w:tcPr>
          <w:p w14:paraId="74DE0EA2" w14:textId="56063B59" w:rsidR="001D1D9A" w:rsidRPr="00284BFC" w:rsidRDefault="003A7ACC" w:rsidP="00556614">
            <w:pPr>
              <w:pStyle w:val="TABLEBodytext"/>
            </w:pPr>
            <w:r w:rsidRPr="003A7ACC">
              <w:t>≥</w:t>
            </w:r>
            <w:r>
              <w:t xml:space="preserve"> </w:t>
            </w:r>
            <w:r w:rsidR="005D0099">
              <w:t>70 %</w:t>
            </w:r>
          </w:p>
        </w:tc>
        <w:tc>
          <w:tcPr>
            <w:tcW w:w="522" w:type="pct"/>
            <w:shd w:val="clear" w:color="auto" w:fill="EDEDED"/>
          </w:tcPr>
          <w:p w14:paraId="05E460A8" w14:textId="1FCA84AD" w:rsidR="001D1D9A" w:rsidRPr="00284BFC" w:rsidRDefault="003A7ACC" w:rsidP="00556614">
            <w:pPr>
              <w:pStyle w:val="TABLEBodytext"/>
            </w:pPr>
            <w:r w:rsidRPr="003A7ACC">
              <w:t>≥</w:t>
            </w:r>
            <w:r>
              <w:t xml:space="preserve"> 70 %</w:t>
            </w:r>
          </w:p>
        </w:tc>
        <w:tc>
          <w:tcPr>
            <w:tcW w:w="522" w:type="pct"/>
            <w:shd w:val="clear" w:color="auto" w:fill="EDEDED"/>
          </w:tcPr>
          <w:p w14:paraId="255CADA1" w14:textId="3750ABA0" w:rsidR="001D1D9A" w:rsidRPr="00284BFC" w:rsidRDefault="003A7ACC" w:rsidP="00556614">
            <w:pPr>
              <w:pStyle w:val="TABLEBodytext"/>
            </w:pPr>
            <w:r w:rsidRPr="003A7ACC">
              <w:t>≥</w:t>
            </w:r>
            <w:r>
              <w:t xml:space="preserve"> 70 %</w:t>
            </w:r>
          </w:p>
        </w:tc>
        <w:tc>
          <w:tcPr>
            <w:tcW w:w="522" w:type="pct"/>
            <w:shd w:val="clear" w:color="auto" w:fill="EDEDED"/>
          </w:tcPr>
          <w:p w14:paraId="6F7DAD7C" w14:textId="2CD4FD9B" w:rsidR="001D1D9A" w:rsidRPr="00284BFC" w:rsidRDefault="003A7ACC" w:rsidP="00556614">
            <w:pPr>
              <w:pStyle w:val="TABLEBodytext"/>
            </w:pPr>
            <w:r w:rsidRPr="003A7ACC">
              <w:t>≥</w:t>
            </w:r>
            <w:r>
              <w:t xml:space="preserve"> 70 %</w:t>
            </w:r>
          </w:p>
        </w:tc>
      </w:tr>
      <w:tr w:rsidR="001D1D9A" w:rsidRPr="00053375" w14:paraId="6D70A5B6"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31EACEA2" w14:textId="77777777" w:rsidR="001D1D9A" w:rsidRDefault="001D1D9A" w:rsidP="0020429D">
            <w:pPr>
              <w:pStyle w:val="TABLEH2"/>
              <w:rPr>
                <w:rStyle w:val="BodytextBOLD"/>
                <w:b/>
              </w:rPr>
            </w:pPr>
            <w:r w:rsidRPr="0020429D">
              <w:rPr>
                <w:rStyle w:val="BodytextBOLD"/>
                <w:b/>
              </w:rPr>
              <w:t>Rationale</w:t>
            </w:r>
          </w:p>
          <w:p w14:paraId="02D8F53C" w14:textId="77777777" w:rsidR="0020429D" w:rsidRDefault="0020429D" w:rsidP="0020429D">
            <w:pPr>
              <w:pStyle w:val="TABLEBodytext"/>
              <w:rPr>
                <w:bCs/>
                <w:szCs w:val="18"/>
              </w:rPr>
            </w:pPr>
            <w:r w:rsidRPr="00284BFC">
              <w:rPr>
                <w:bCs/>
                <w:szCs w:val="18"/>
              </w:rPr>
              <w:t xml:space="preserve">Measuring the </w:t>
            </w:r>
            <w:r w:rsidRPr="00740B1D">
              <w:rPr>
                <w:rStyle w:val="TABLEBodyitalic"/>
              </w:rPr>
              <w:t>Extent to which individuals and families can navigate through financial crisis build financial resilience and reduce vulnerability to financial shock</w:t>
            </w:r>
            <w:r w:rsidRPr="00284BFC">
              <w:rPr>
                <w:bCs/>
                <w:szCs w:val="18"/>
              </w:rPr>
              <w:t xml:space="preserve"> aims to demonstrate that services and initiatives have provided support to vulnerable individuals and families</w:t>
            </w:r>
            <w:r>
              <w:t xml:space="preserve"> </w:t>
            </w:r>
            <w:r w:rsidRPr="00AC1CA8">
              <w:rPr>
                <w:bCs/>
                <w:szCs w:val="18"/>
              </w:rPr>
              <w:t>to navigate through financial crises and reduce vulnerability to financial shock</w:t>
            </w:r>
            <w:r w:rsidRPr="00284BFC">
              <w:rPr>
                <w:bCs/>
                <w:szCs w:val="18"/>
              </w:rPr>
              <w:t xml:space="preserve">. This measure demonstrates the </w:t>
            </w:r>
            <w:r w:rsidRPr="00D84D85">
              <w:rPr>
                <w:rStyle w:val="BodytextBOLD"/>
              </w:rPr>
              <w:t>effectiveness</w:t>
            </w:r>
            <w:r w:rsidRPr="00284BFC">
              <w:rPr>
                <w:bCs/>
                <w:szCs w:val="18"/>
              </w:rPr>
              <w:t xml:space="preserve"> of </w:t>
            </w:r>
            <w:r w:rsidRPr="00D84D85">
              <w:rPr>
                <w:rStyle w:val="BodytextBOLD"/>
              </w:rPr>
              <w:t>Financial Wellbeing and Capability</w:t>
            </w:r>
            <w:r w:rsidRPr="00284BFC">
              <w:rPr>
                <w:bCs/>
                <w:szCs w:val="18"/>
              </w:rPr>
              <w:t xml:space="preserve"> in achieving the objective of the key activity: </w:t>
            </w:r>
            <w:r w:rsidRPr="00740B1D">
              <w:rPr>
                <w:rStyle w:val="TABLEBodyitalic"/>
              </w:rPr>
              <w:t>To support vulnerable individuals and families to navigate financial crises address financial stress and hardship, and increase financial literacy for individuals and families</w:t>
            </w:r>
            <w:r w:rsidRPr="00284BFC">
              <w:rPr>
                <w:bCs/>
                <w:szCs w:val="18"/>
              </w:rPr>
              <w:t>.</w:t>
            </w:r>
          </w:p>
          <w:p w14:paraId="22BD89DE" w14:textId="77777777" w:rsidR="0020429D" w:rsidRDefault="0020429D" w:rsidP="0020429D">
            <w:pPr>
              <w:pStyle w:val="TABLEBodytext"/>
            </w:pPr>
            <w:r w:rsidRPr="00284BFC">
              <w:t xml:space="preserve">Targeting </w:t>
            </w:r>
            <w:r w:rsidRPr="00740B1D">
              <w:rPr>
                <w:rStyle w:val="TABLEBodyitalic"/>
              </w:rPr>
              <w:t>at least a 20 per cent reduction in the number of people with multiple requests for emergency relief</w:t>
            </w:r>
            <w:r w:rsidRPr="00284BFC">
              <w:t xml:space="preserve"> demonstrates the </w:t>
            </w:r>
            <w:r w:rsidRPr="00D84D85">
              <w:rPr>
                <w:rStyle w:val="BodytextBOLD"/>
              </w:rPr>
              <w:t>effectiveness</w:t>
            </w:r>
            <w:r w:rsidRPr="00284BFC">
              <w:t xml:space="preserve"> of the key activity by showing people who have experienced financial crisis (i.e. require emergency relief) reduce their subsequent reliance on emergency relief indicating they are more financially resilient and have navigated financial crisis.</w:t>
            </w:r>
          </w:p>
          <w:p w14:paraId="0B699B1F" w14:textId="010503C5" w:rsidR="0020429D" w:rsidRPr="00D84D85" w:rsidRDefault="0020429D" w:rsidP="0020429D">
            <w:pPr>
              <w:pStyle w:val="TABLEBodytext"/>
              <w:rPr>
                <w:rStyle w:val="BodytextBOLD"/>
              </w:rPr>
            </w:pPr>
            <w:r w:rsidRPr="00284BFC">
              <w:t xml:space="preserve">Targeting </w:t>
            </w:r>
            <w:r w:rsidRPr="00740B1D">
              <w:rPr>
                <w:rStyle w:val="TABLEBodyitalic"/>
              </w:rPr>
              <w:t>at least 70 per cent of people report an improvement in their financial well-being</w:t>
            </w:r>
            <w:r w:rsidRPr="00284BFC">
              <w:t xml:space="preserve"> following engagement with a funded service demonstrates the </w:t>
            </w:r>
            <w:r w:rsidRPr="00D84D85">
              <w:rPr>
                <w:rStyle w:val="BodytextBOLD"/>
              </w:rPr>
              <w:t>effectiveness</w:t>
            </w:r>
            <w:r w:rsidRPr="00284BFC">
              <w:t xml:space="preserve"> of the key activity by showing improvements in ‘financial wellbeing’ of services clients as they navigate life transitions and/or financial stress or crisis.</w:t>
            </w:r>
          </w:p>
        </w:tc>
      </w:tr>
      <w:tr w:rsidR="00556614" w:rsidRPr="00053375" w14:paraId="369DA1DF" w14:textId="77777777" w:rsidTr="00E402B0">
        <w:trPr>
          <w:trHeight w:val="80"/>
        </w:trPr>
        <w:tc>
          <w:tcPr>
            <w:tcW w:w="5000" w:type="pct"/>
            <w:gridSpan w:val="5"/>
            <w:shd w:val="clear" w:color="auto" w:fill="EDEDED"/>
          </w:tcPr>
          <w:p w14:paraId="5FBF2E01" w14:textId="77777777" w:rsidR="00556614" w:rsidRDefault="00556614" w:rsidP="00556614">
            <w:pPr>
              <w:pStyle w:val="TABLEH2"/>
              <w:rPr>
                <w:rStyle w:val="BodytextBOLD"/>
                <w:b/>
              </w:rPr>
            </w:pPr>
            <w:r w:rsidRPr="00364B5F">
              <w:rPr>
                <w:rStyle w:val="BodytextBOLD"/>
                <w:b/>
              </w:rPr>
              <w:t>Methodology</w:t>
            </w:r>
          </w:p>
          <w:p w14:paraId="4454D094" w14:textId="77777777" w:rsidR="00556614" w:rsidRPr="00284BFC" w:rsidRDefault="00556614" w:rsidP="00556614">
            <w:pPr>
              <w:pStyle w:val="TABLEBodytext"/>
            </w:pPr>
            <w:r w:rsidRPr="005F0084">
              <w:t xml:space="preserve">The percentage is based on the number of clients </w:t>
            </w:r>
            <w:r w:rsidRPr="00284BFC">
              <w:t>with multiple requests for emergency relief in the previous reporting year</w:t>
            </w:r>
            <w:r>
              <w:t xml:space="preserve">, </w:t>
            </w:r>
            <w:r w:rsidRPr="00284BFC">
              <w:t xml:space="preserve">who also make multiple requests in the current reporting year. </w:t>
            </w:r>
            <w:r>
              <w:t>'M</w:t>
            </w:r>
            <w:r w:rsidRPr="00284BFC">
              <w:t xml:space="preserve">ultiple requests' </w:t>
            </w:r>
            <w:r>
              <w:t>is defined as</w:t>
            </w:r>
            <w:r w:rsidRPr="00284BFC">
              <w:t xml:space="preserve"> at least </w:t>
            </w:r>
            <w:r>
              <w:t xml:space="preserve">five </w:t>
            </w:r>
            <w:r w:rsidRPr="00284BFC">
              <w:t xml:space="preserve">sessions within any </w:t>
            </w:r>
            <w:r>
              <w:t>three</w:t>
            </w:r>
            <w:r w:rsidRPr="00284BFC">
              <w:t xml:space="preserve"> month peri</w:t>
            </w:r>
            <w:r>
              <w:t xml:space="preserve">od in a financial year period. </w:t>
            </w:r>
            <w:r w:rsidRPr="00284BFC">
              <w:t>This attempts to identify heavier users of emergency relief services.</w:t>
            </w:r>
          </w:p>
          <w:p w14:paraId="04D28D0B" w14:textId="77777777" w:rsidR="00556614" w:rsidRDefault="00556614" w:rsidP="00556614">
            <w:pPr>
              <w:pStyle w:val="TABLEBodytext"/>
              <w:rPr>
                <w:bCs/>
              </w:rPr>
            </w:pPr>
            <w:r w:rsidRPr="00284BFC">
              <w:rPr>
                <w:bCs/>
              </w:rPr>
              <w:t xml:space="preserve">The </w:t>
            </w:r>
            <w:r w:rsidRPr="00D84D85">
              <w:rPr>
                <w:rStyle w:val="BodytextBOLD"/>
              </w:rPr>
              <w:t>data source</w:t>
            </w:r>
            <w:r w:rsidRPr="00284BFC">
              <w:rPr>
                <w:bCs/>
              </w:rPr>
              <w:t xml:space="preserve"> used for this calculation is the Department of Social Services </w:t>
            </w:r>
            <w:r w:rsidRPr="00284BFC">
              <w:t>Data Exchange</w:t>
            </w:r>
            <w:r w:rsidRPr="00284BFC">
              <w:rPr>
                <w:bCs/>
              </w:rPr>
              <w:t>.</w:t>
            </w:r>
          </w:p>
          <w:p w14:paraId="1C799938" w14:textId="77777777" w:rsidR="00556614" w:rsidRPr="00284BFC" w:rsidRDefault="00556614" w:rsidP="00556614">
            <w:pPr>
              <w:pStyle w:val="TABLEBodytext"/>
            </w:pPr>
            <w:r>
              <w:t>The percentage is based on i</w:t>
            </w:r>
            <w:r w:rsidRPr="00284BFC">
              <w:t>mproved financial wellbeing measured as a positive change in financial wellbeing circumstances during the assistance period as compared to initial circumstances recorded on the five-point Data Exchange Client Circumstances SCORE.</w:t>
            </w:r>
          </w:p>
          <w:p w14:paraId="77B6B07D" w14:textId="7FF7B1FC" w:rsidR="00556614" w:rsidRPr="0020429D" w:rsidRDefault="00556614" w:rsidP="00556614">
            <w:pPr>
              <w:pStyle w:val="TABLEBodytext"/>
              <w:rPr>
                <w:rStyle w:val="BodytextBOLD"/>
                <w:b w:val="0"/>
              </w:rPr>
            </w:pPr>
            <w:r w:rsidRPr="00284BFC">
              <w:t xml:space="preserve">The </w:t>
            </w:r>
            <w:r w:rsidRPr="00D84D85">
              <w:rPr>
                <w:rStyle w:val="BodytextBOLD"/>
              </w:rPr>
              <w:t>data source</w:t>
            </w:r>
            <w:r w:rsidRPr="00284BFC">
              <w:t xml:space="preserve"> used for this calculation is the Department of Social Services Data Exchange</w:t>
            </w:r>
            <w:r>
              <w:t xml:space="preserve"> SCORE</w:t>
            </w:r>
            <w:r w:rsidRPr="00284BFC">
              <w:t>.</w:t>
            </w:r>
          </w:p>
        </w:tc>
      </w:tr>
      <w:tr w:rsidR="00556614" w:rsidRPr="00053375" w14:paraId="2B5BB353"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53E83350" w14:textId="77777777" w:rsidR="00556614" w:rsidRDefault="00556614" w:rsidP="00556614">
            <w:pPr>
              <w:pStyle w:val="TABLEH2"/>
              <w:rPr>
                <w:rStyle w:val="BodytextBOLD"/>
                <w:b/>
              </w:rPr>
            </w:pPr>
            <w:r w:rsidRPr="00364B5F">
              <w:rPr>
                <w:rStyle w:val="BodytextBOLD"/>
                <w:b/>
              </w:rPr>
              <w:t>Program Outputs</w:t>
            </w:r>
          </w:p>
          <w:p w14:paraId="0E0575F5" w14:textId="77777777" w:rsidR="00556614" w:rsidRPr="005F0084" w:rsidRDefault="00556614" w:rsidP="00556614">
            <w:pPr>
              <w:pStyle w:val="TABLEBullets"/>
            </w:pPr>
            <w:r w:rsidRPr="005F0084">
              <w:t>Administered outlays</w:t>
            </w:r>
          </w:p>
          <w:p w14:paraId="028AEF15" w14:textId="77777777" w:rsidR="00556614" w:rsidRPr="005F0084" w:rsidRDefault="00556614" w:rsidP="00556614">
            <w:pPr>
              <w:pStyle w:val="TABLEBullets"/>
            </w:pPr>
            <w:r w:rsidRPr="005F0084">
              <w:t>Number of individuals assisted</w:t>
            </w:r>
          </w:p>
          <w:p w14:paraId="151D97F8" w14:textId="27029926" w:rsidR="00556614" w:rsidRPr="00364B5F" w:rsidRDefault="00556614" w:rsidP="00556614">
            <w:pPr>
              <w:pStyle w:val="TABLEBullets"/>
              <w:rPr>
                <w:rStyle w:val="BodytextBOLD"/>
                <w:b w:val="0"/>
              </w:rPr>
            </w:pPr>
            <w:r w:rsidRPr="005F0084">
              <w:t>Number of organisations contracted or receiving grant funding to deliver services</w:t>
            </w:r>
            <w:r>
              <w:t>.</w:t>
            </w:r>
          </w:p>
        </w:tc>
      </w:tr>
    </w:tbl>
    <w:p w14:paraId="2DAA284D" w14:textId="77777777" w:rsidR="001D1D9A" w:rsidRDefault="001D1D9A">
      <w:pPr>
        <w:rPr>
          <w:rFonts w:cstheme="minorHAnsi"/>
          <w:szCs w:val="18"/>
        </w:rPr>
      </w:pPr>
      <w:r>
        <w:rPr>
          <w:rFonts w:cstheme="minorHAnsi"/>
          <w:szCs w:val="18"/>
        </w:rPr>
        <w:br w:type="page"/>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823"/>
        <w:gridCol w:w="785"/>
        <w:gridCol w:w="420"/>
        <w:gridCol w:w="586"/>
        <w:gridCol w:w="619"/>
        <w:gridCol w:w="389"/>
        <w:gridCol w:w="815"/>
        <w:gridCol w:w="191"/>
        <w:gridCol w:w="1010"/>
      </w:tblGrid>
      <w:tr w:rsidR="00AC7986" w:rsidRPr="00102BFA" w14:paraId="71FEDDC5" w14:textId="77777777" w:rsidTr="00E402B0">
        <w:trPr>
          <w:cnfStyle w:val="100000000000" w:firstRow="1" w:lastRow="0" w:firstColumn="0" w:lastColumn="0" w:oddVBand="0" w:evenVBand="0" w:oddHBand="0" w:evenHBand="0" w:firstRowFirstColumn="0" w:firstRowLastColumn="0" w:lastRowFirstColumn="0" w:lastRowLastColumn="0"/>
          <w:tblHeader/>
        </w:trPr>
        <w:tc>
          <w:tcPr>
            <w:tcW w:w="5000" w:type="pct"/>
            <w:gridSpan w:val="9"/>
            <w:shd w:val="clear" w:color="auto" w:fill="00B0B9"/>
          </w:tcPr>
          <w:p w14:paraId="791BF6AA" w14:textId="77777777" w:rsidR="00AC7986" w:rsidRDefault="00AC7986" w:rsidP="00540A40">
            <w:pPr>
              <w:pStyle w:val="TableH1"/>
              <w:rPr>
                <w:rStyle w:val="BodytextBOLD"/>
                <w:color w:val="FFFFFF" w:themeColor="background1"/>
              </w:rPr>
            </w:pPr>
            <w:r w:rsidRPr="00AF24C4">
              <w:rPr>
                <w:rStyle w:val="BodytextBOLD"/>
                <w:color w:val="FFFFFF" w:themeColor="background1"/>
              </w:rPr>
              <w:t>Program 2.1 — Families and Communities</w:t>
            </w:r>
          </w:p>
          <w:p w14:paraId="40D2CC92" w14:textId="5B452676" w:rsidR="00AC7986" w:rsidRPr="00102BFA" w:rsidRDefault="00BE2B75" w:rsidP="00BE2B75">
            <w:pPr>
              <w:pStyle w:val="TABLEBodytext"/>
              <w:rPr>
                <w:rStyle w:val="BodytextBOLD"/>
                <w:b/>
                <w:color w:val="FFFFFF" w:themeColor="background1"/>
              </w:rPr>
            </w:pPr>
            <w:r w:rsidRPr="00BE2B75">
              <w:rPr>
                <w:b w:val="0"/>
                <w:color w:val="FFFFFF" w:themeColor="background1"/>
              </w:rPr>
              <w:t>To strengthen relationships, support families, improve</w:t>
            </w:r>
            <w:r>
              <w:rPr>
                <w:b w:val="0"/>
                <w:color w:val="FFFFFF" w:themeColor="background1"/>
              </w:rPr>
              <w:t xml:space="preserve"> </w:t>
            </w:r>
            <w:r w:rsidRPr="00BE2B75">
              <w:rPr>
                <w:b w:val="0"/>
                <w:color w:val="FFFFFF" w:themeColor="background1"/>
              </w:rPr>
              <w:t>wellbeing of children and young people, reduce the cost of family breakdown, and strengthen family and</w:t>
            </w:r>
            <w:r>
              <w:rPr>
                <w:b w:val="0"/>
                <w:color w:val="FFFFFF" w:themeColor="background1"/>
              </w:rPr>
              <w:t xml:space="preserve"> community functioning.</w:t>
            </w:r>
          </w:p>
        </w:tc>
      </w:tr>
      <w:tr w:rsidR="001D1D9A" w:rsidRPr="00160A8B" w14:paraId="36B56B7B" w14:textId="77777777" w:rsidTr="00E402B0">
        <w:trPr>
          <w:trHeight w:val="398"/>
        </w:trPr>
        <w:tc>
          <w:tcPr>
            <w:tcW w:w="5000" w:type="pct"/>
            <w:gridSpan w:val="9"/>
            <w:shd w:val="clear" w:color="auto" w:fill="DFF1F1"/>
          </w:tcPr>
          <w:p w14:paraId="1EFC4F56" w14:textId="0D4E4667" w:rsidR="00AC7986" w:rsidRPr="00AC7986" w:rsidRDefault="000264C2" w:rsidP="000264C2">
            <w:pPr>
              <w:pStyle w:val="TABLEH2"/>
            </w:pPr>
            <w:r>
              <w:t xml:space="preserve">Key </w:t>
            </w:r>
            <w:r w:rsidRPr="000264C2">
              <w:t>Activity</w:t>
            </w:r>
            <w:r>
              <w:t xml:space="preserve"> </w:t>
            </w:r>
            <w:r w:rsidRPr="000264C2">
              <w:t>—</w:t>
            </w:r>
            <w:r w:rsidR="00AC7986" w:rsidRPr="00AC7986">
              <w:t xml:space="preserve"> Volunteering and Community Connectedness</w:t>
            </w:r>
          </w:p>
          <w:p w14:paraId="564B30E0" w14:textId="61C007E9" w:rsidR="001D1D9A" w:rsidRPr="00284BFC" w:rsidRDefault="001D1D9A" w:rsidP="00731262">
            <w:pPr>
              <w:pStyle w:val="TABLEBodytext"/>
            </w:pPr>
            <w:r w:rsidRPr="00284BFC">
              <w:t xml:space="preserve">Volunteering and Community Connectedness is a key activity of the Families and Communities </w:t>
            </w:r>
            <w:r w:rsidR="00DB6CF4">
              <w:t>program</w:t>
            </w:r>
            <w:r w:rsidR="009B39B0">
              <w:t xml:space="preserve"> and </w:t>
            </w:r>
            <w:r w:rsidRPr="00284BFC">
              <w:t>aims to provide services and initiatives to strengthen communities and promote inclusion and parti</w:t>
            </w:r>
            <w:r>
              <w:t>cipation in community life.</w:t>
            </w:r>
          </w:p>
          <w:p w14:paraId="1D9ED539" w14:textId="77777777" w:rsidR="001D1D9A" w:rsidRPr="00D84D85" w:rsidRDefault="001D1D9A" w:rsidP="00731262">
            <w:pPr>
              <w:pStyle w:val="TABLEBodytext"/>
              <w:rPr>
                <w:rStyle w:val="BodytextBOLD"/>
              </w:rPr>
            </w:pPr>
            <w:r w:rsidRPr="00D84D85">
              <w:rPr>
                <w:rStyle w:val="BodytextBOLD"/>
              </w:rPr>
              <w:t xml:space="preserve">The department </w:t>
            </w:r>
            <w:r w:rsidRPr="00284BFC">
              <w:t>is responsible for</w:t>
            </w:r>
            <w:r w:rsidRPr="00D84D85">
              <w:rPr>
                <w:rStyle w:val="BodytextBOLD"/>
              </w:rPr>
              <w:t>:</w:t>
            </w:r>
          </w:p>
          <w:p w14:paraId="7166A8FF" w14:textId="77777777" w:rsidR="001D1D9A" w:rsidRPr="00572F32" w:rsidRDefault="001D1D9A" w:rsidP="00731262">
            <w:pPr>
              <w:pStyle w:val="TABLEBullets"/>
            </w:pPr>
            <w:r>
              <w:t>d</w:t>
            </w:r>
            <w:r w:rsidRPr="00572F32">
              <w:t>esigning and implementing Volunteering and Community Connectedness, which includes the following:</w:t>
            </w:r>
          </w:p>
          <w:p w14:paraId="0A6E2ECF" w14:textId="77777777" w:rsidR="001D1D9A" w:rsidRPr="00572F32" w:rsidRDefault="001D1D9A" w:rsidP="007466A1">
            <w:pPr>
              <w:pStyle w:val="TABLESUBBullets"/>
            </w:pPr>
            <w:r w:rsidRPr="00572F32">
              <w:t>Volunteer Grants</w:t>
            </w:r>
          </w:p>
          <w:p w14:paraId="40066B87" w14:textId="77777777" w:rsidR="001D1D9A" w:rsidRPr="00572F32" w:rsidRDefault="001D1D9A" w:rsidP="007466A1">
            <w:pPr>
              <w:pStyle w:val="TABLESUBBullets"/>
            </w:pPr>
            <w:r w:rsidRPr="00572F32">
              <w:t>Volunteer Management Activity</w:t>
            </w:r>
          </w:p>
          <w:p w14:paraId="5157F9F3" w14:textId="77777777" w:rsidR="001D1D9A" w:rsidRPr="00572F32" w:rsidRDefault="001D1D9A" w:rsidP="007466A1">
            <w:pPr>
              <w:pStyle w:val="TABLESUBBullets"/>
            </w:pPr>
            <w:r w:rsidRPr="00572F32">
              <w:t>Strong and Resilient Communities Grant Activity</w:t>
            </w:r>
          </w:p>
          <w:p w14:paraId="371CCC4D" w14:textId="77777777" w:rsidR="001D1D9A" w:rsidRPr="00572F32" w:rsidRDefault="001D1D9A" w:rsidP="007466A1">
            <w:pPr>
              <w:pStyle w:val="TABLESUBBullets"/>
            </w:pPr>
            <w:r w:rsidRPr="00572F32">
              <w:t>Be Connected</w:t>
            </w:r>
          </w:p>
          <w:p w14:paraId="66D66476" w14:textId="77777777" w:rsidR="001D1D9A" w:rsidRPr="00572F32" w:rsidRDefault="001D1D9A" w:rsidP="007466A1">
            <w:pPr>
              <w:pStyle w:val="TABLESUBBullets"/>
            </w:pPr>
            <w:r w:rsidRPr="00572F32">
              <w:t>Seniors Connected Program.</w:t>
            </w:r>
          </w:p>
          <w:p w14:paraId="49D8EF70" w14:textId="77777777" w:rsidR="001D1D9A" w:rsidRPr="00572F32" w:rsidRDefault="001D1D9A" w:rsidP="00731262">
            <w:pPr>
              <w:pStyle w:val="TABLEBullets"/>
            </w:pPr>
            <w:r>
              <w:t>d</w:t>
            </w:r>
            <w:r w:rsidRPr="00572F32">
              <w:t>esigning and managing grants.</w:t>
            </w:r>
          </w:p>
          <w:p w14:paraId="22667D19" w14:textId="77777777" w:rsidR="001D1D9A" w:rsidRPr="00572F32" w:rsidRDefault="001D1D9A" w:rsidP="00731262">
            <w:pPr>
              <w:pStyle w:val="TABLEBullets"/>
            </w:pPr>
            <w:r>
              <w:t>s</w:t>
            </w:r>
            <w:r w:rsidRPr="00572F32">
              <w:t>etting guidelines and determining eligibility criteria.</w:t>
            </w:r>
          </w:p>
          <w:p w14:paraId="50D9E0A7" w14:textId="77777777" w:rsidR="001D1D9A" w:rsidRPr="00284BFC" w:rsidRDefault="001D1D9A" w:rsidP="00731262">
            <w:pPr>
              <w:pStyle w:val="TABLEBodytext"/>
            </w:pPr>
            <w:r w:rsidRPr="00284BFC">
              <w:t xml:space="preserve">The department provides grants to </w:t>
            </w:r>
            <w:r w:rsidRPr="00D84D85">
              <w:rPr>
                <w:rStyle w:val="BodytextBOLD"/>
              </w:rPr>
              <w:t>Volunteering and Community Connectedness Service providers and community organisations</w:t>
            </w:r>
            <w:r w:rsidRPr="00284BFC">
              <w:t xml:space="preserve"> to encourage, support</w:t>
            </w:r>
            <w:r>
              <w:t>,</w:t>
            </w:r>
            <w:r w:rsidRPr="00284BFC">
              <w:t xml:space="preserve"> and increase participation in volunteering.</w:t>
            </w:r>
          </w:p>
          <w:p w14:paraId="518C45D3" w14:textId="77777777" w:rsidR="001D1D9A" w:rsidRPr="00284BFC" w:rsidRDefault="001D1D9A" w:rsidP="00731262">
            <w:pPr>
              <w:pStyle w:val="TABLEBullets"/>
            </w:pPr>
            <w:r w:rsidRPr="00D84D85">
              <w:rPr>
                <w:rStyle w:val="BodytextBOLD"/>
              </w:rPr>
              <w:t>Volunteer Grants</w:t>
            </w:r>
            <w:r w:rsidRPr="00284BFC">
              <w:t xml:space="preserve"> provide funding between $1,000 and $5,000 for eligible not-for-profit community organisations to encourage volunteering and assist their volunteers in various ways.</w:t>
            </w:r>
          </w:p>
          <w:p w14:paraId="0D5FA3B8" w14:textId="463FA963" w:rsidR="001D1D9A" w:rsidRPr="00284BFC" w:rsidRDefault="001D1D9A" w:rsidP="00731262">
            <w:pPr>
              <w:pStyle w:val="TABLEBullets"/>
            </w:pPr>
            <w:r w:rsidRPr="00D84D85">
              <w:rPr>
                <w:rStyle w:val="BodytextBOLD"/>
              </w:rPr>
              <w:t>The Volunteer Management Activity</w:t>
            </w:r>
            <w:r w:rsidRPr="00284BFC">
              <w:t xml:space="preserve"> aims to create a thriving volunteering culture, which meets the changing demands for capable and committed volunteers in local communities across Australia. Funding is provided to </w:t>
            </w:r>
            <w:r w:rsidR="007F33BE" w:rsidRPr="002E2357">
              <w:t>volunteering</w:t>
            </w:r>
            <w:r w:rsidR="007F33BE" w:rsidRPr="00284BFC">
              <w:t xml:space="preserve"> </w:t>
            </w:r>
            <w:r w:rsidRPr="00284BFC">
              <w:t xml:space="preserve">peak bodies to develop and implement strategies to build the capacity of </w:t>
            </w:r>
            <w:r w:rsidR="009A576A">
              <w:t>V</w:t>
            </w:r>
            <w:r w:rsidRPr="00284BFC">
              <w:t>olunteer Involving Organisations (VIOs).</w:t>
            </w:r>
          </w:p>
          <w:p w14:paraId="29188B2F" w14:textId="77777777" w:rsidR="001D1D9A" w:rsidRPr="00284BFC" w:rsidRDefault="001D1D9A" w:rsidP="00731262">
            <w:pPr>
              <w:pStyle w:val="TABLEBullets"/>
            </w:pPr>
            <w:r w:rsidRPr="00D84D85">
              <w:rPr>
                <w:rStyle w:val="BodytextBOLD"/>
              </w:rPr>
              <w:t>Strong and Resilient Communities grants</w:t>
            </w:r>
            <w:r w:rsidRPr="00284BFC">
              <w:t xml:space="preserve"> aim to build strong, resilient, cohesive</w:t>
            </w:r>
            <w:r>
              <w:t>,</w:t>
            </w:r>
            <w:r w:rsidRPr="00284BFC">
              <w:t xml:space="preserve"> and harmonious communities to ensure that individuals, families</w:t>
            </w:r>
            <w:r>
              <w:t>,</w:t>
            </w:r>
            <w:r w:rsidRPr="00284BFC">
              <w:t xml:space="preserve"> and communities </w:t>
            </w:r>
            <w:r>
              <w:t xml:space="preserve">can </w:t>
            </w:r>
            <w:r w:rsidRPr="00284BFC">
              <w:t>thrive, be free from intolerance and discrimination, and have capacity to respond to emerging needs and challenges.</w:t>
            </w:r>
          </w:p>
          <w:p w14:paraId="2DA04C89" w14:textId="192CD09F" w:rsidR="001D1D9A" w:rsidRPr="00284BFC" w:rsidRDefault="001D1D9A" w:rsidP="00731262">
            <w:pPr>
              <w:pStyle w:val="TABLEBullets"/>
            </w:pPr>
            <w:r w:rsidRPr="00D84D85">
              <w:rPr>
                <w:rStyle w:val="BodytextBOLD"/>
              </w:rPr>
              <w:t xml:space="preserve">Be Connected </w:t>
            </w:r>
            <w:r w:rsidRPr="00284BFC">
              <w:t>is aimed at increasing the confidence, skills</w:t>
            </w:r>
            <w:r>
              <w:t>,</w:t>
            </w:r>
            <w:r w:rsidRPr="00284BFC">
              <w:t xml:space="preserve"> and online safety of older Australians in using digital technology. Be Connected adopts a community-centred approach to assist individuals aged 50 years and over, who have little or no experience with digital technology. </w:t>
            </w:r>
          </w:p>
          <w:p w14:paraId="79A50207" w14:textId="77777777" w:rsidR="001D1D9A" w:rsidRPr="00D84D85" w:rsidRDefault="001D1D9A" w:rsidP="00731262">
            <w:pPr>
              <w:pStyle w:val="TABLEBullets"/>
              <w:rPr>
                <w:rStyle w:val="BodytextBOLD"/>
              </w:rPr>
            </w:pPr>
            <w:r w:rsidRPr="00D84D85">
              <w:rPr>
                <w:rStyle w:val="BodytextBOLD"/>
              </w:rPr>
              <w:t>The Seniors Connected Program</w:t>
            </w:r>
            <w:r w:rsidRPr="00284BFC">
              <w:t xml:space="preserve"> aims to address loneliness and social isolation experienced by older Australians aged over 55 living </w:t>
            </w:r>
            <w:r w:rsidR="009B39B0">
              <w:t xml:space="preserve">in </w:t>
            </w:r>
            <w:r w:rsidRPr="00284BFC">
              <w:t>the community (or Indigenous Australians aged 50 or over).</w:t>
            </w:r>
          </w:p>
          <w:p w14:paraId="4A4BB3B7" w14:textId="077F54BF" w:rsidR="001D1D9A" w:rsidRPr="00284BFC" w:rsidRDefault="001D1D9A" w:rsidP="007466A1">
            <w:pPr>
              <w:pStyle w:val="TABLESUBBullets"/>
            </w:pPr>
            <w:r w:rsidRPr="00D84D85">
              <w:rPr>
                <w:rStyle w:val="BodytextBOLD"/>
              </w:rPr>
              <w:t xml:space="preserve">FriendLine </w:t>
            </w:r>
            <w:r>
              <w:t>–</w:t>
            </w:r>
            <w:r w:rsidRPr="00284BFC">
              <w:t xml:space="preserve"> (1800 4 CHATS) offer</w:t>
            </w:r>
            <w:r w:rsidR="003C0AB1">
              <w:t>s</w:t>
            </w:r>
            <w:r w:rsidRPr="00284BFC">
              <w:t xml:space="preserve"> older Australians an opportunity to call and have a free, anonymous, friendly chat with a volunteer over the phone.</w:t>
            </w:r>
          </w:p>
          <w:p w14:paraId="553A3FFB" w14:textId="79370D51" w:rsidR="001D1D9A" w:rsidRPr="00447D6F" w:rsidRDefault="001D1D9A" w:rsidP="003C0AB1">
            <w:pPr>
              <w:pStyle w:val="TABLESUBBullets"/>
            </w:pPr>
            <w:r w:rsidRPr="00D84D85">
              <w:rPr>
                <w:rStyle w:val="BodytextBOLD"/>
              </w:rPr>
              <w:t>Village Hubs –</w:t>
            </w:r>
            <w:r w:rsidRPr="00572F32">
              <w:t xml:space="preserve"> Village Hubs give older Australians the opportunity to connect to a network of residents in their community for social activities and mutual support to improve mental health through the benefits of increased social and community connections.</w:t>
            </w:r>
          </w:p>
        </w:tc>
      </w:tr>
      <w:tr w:rsidR="00731262" w:rsidRPr="00160A8B" w14:paraId="1173ACF7" w14:textId="77777777" w:rsidTr="00E402B0">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9"/>
            <w:shd w:val="clear" w:color="auto" w:fill="EDEDED"/>
            <w:hideMark/>
          </w:tcPr>
          <w:p w14:paraId="62E53BF6" w14:textId="7DF3DCC8" w:rsidR="00731262" w:rsidRDefault="00731262" w:rsidP="00731262">
            <w:pPr>
              <w:pStyle w:val="TABLEH2"/>
              <w:rPr>
                <w:rStyle w:val="BodytextBOLD"/>
                <w:b/>
              </w:rPr>
            </w:pPr>
            <w:r w:rsidRPr="00731262">
              <w:rPr>
                <w:rStyle w:val="BodytextBOLD"/>
                <w:b/>
              </w:rPr>
              <w:t>Performance Measure</w:t>
            </w:r>
            <w:r w:rsidR="003C0AB1">
              <w:rPr>
                <w:rStyle w:val="BodytextBOLD"/>
                <w:b/>
              </w:rPr>
              <w:t xml:space="preserve"> – Be Connected</w:t>
            </w:r>
          </w:p>
          <w:p w14:paraId="543F0A1C" w14:textId="6C5261A8" w:rsidR="00731262" w:rsidRPr="00284BFC" w:rsidRDefault="00731262" w:rsidP="00731262">
            <w:pPr>
              <w:pStyle w:val="TABLEBodytext"/>
            </w:pPr>
            <w:r w:rsidRPr="00284BFC">
              <w:rPr>
                <w:rFonts w:eastAsia="Calibri"/>
              </w:rPr>
              <w:t>Extent to which participants are satisfied with the support received through the Be Connected program to develop their digital skills, confidence and online safety.</w:t>
            </w:r>
          </w:p>
        </w:tc>
      </w:tr>
      <w:tr w:rsidR="001D1D9A" w:rsidRPr="00160A8B" w14:paraId="0CE07B6C" w14:textId="77777777" w:rsidTr="00E402B0">
        <w:trPr>
          <w:trHeight w:val="356"/>
        </w:trPr>
        <w:tc>
          <w:tcPr>
            <w:tcW w:w="2909" w:type="pct"/>
            <w:gridSpan w:val="2"/>
            <w:shd w:val="clear" w:color="auto" w:fill="EDEDED"/>
          </w:tcPr>
          <w:p w14:paraId="6FAE96D1" w14:textId="77777777" w:rsidR="001D1D9A" w:rsidRPr="00731262" w:rsidRDefault="001D1D9A" w:rsidP="00731262">
            <w:pPr>
              <w:pStyle w:val="TABLEH2"/>
            </w:pPr>
            <w:r w:rsidRPr="00731262">
              <w:rPr>
                <w:rStyle w:val="BodytextBOLD"/>
                <w:b/>
              </w:rPr>
              <w:t>Target</w:t>
            </w:r>
          </w:p>
        </w:tc>
        <w:tc>
          <w:tcPr>
            <w:tcW w:w="522" w:type="pct"/>
            <w:gridSpan w:val="2"/>
            <w:shd w:val="clear" w:color="auto" w:fill="EDEDED"/>
          </w:tcPr>
          <w:p w14:paraId="17DCCCFC" w14:textId="77777777" w:rsidR="001D1D9A" w:rsidRPr="00731262" w:rsidRDefault="001D1D9A" w:rsidP="00731262">
            <w:pPr>
              <w:pStyle w:val="TABLEH2"/>
            </w:pPr>
            <w:r w:rsidRPr="00731262">
              <w:rPr>
                <w:rStyle w:val="BodytextBOLD"/>
                <w:b/>
              </w:rPr>
              <w:t>2021–22</w:t>
            </w:r>
          </w:p>
        </w:tc>
        <w:tc>
          <w:tcPr>
            <w:tcW w:w="523" w:type="pct"/>
            <w:gridSpan w:val="2"/>
            <w:shd w:val="clear" w:color="auto" w:fill="EDEDED"/>
          </w:tcPr>
          <w:p w14:paraId="0CB0992C" w14:textId="77777777" w:rsidR="001D1D9A" w:rsidRPr="00731262" w:rsidRDefault="001D1D9A" w:rsidP="00731262">
            <w:pPr>
              <w:pStyle w:val="TABLEH2"/>
            </w:pPr>
            <w:r w:rsidRPr="00731262">
              <w:rPr>
                <w:rStyle w:val="BodytextBOLD"/>
                <w:b/>
              </w:rPr>
              <w:t>2022–23</w:t>
            </w:r>
          </w:p>
        </w:tc>
        <w:tc>
          <w:tcPr>
            <w:tcW w:w="522" w:type="pct"/>
            <w:gridSpan w:val="2"/>
            <w:shd w:val="clear" w:color="auto" w:fill="EDEDED"/>
          </w:tcPr>
          <w:p w14:paraId="6DF0D43F" w14:textId="77777777" w:rsidR="001D1D9A" w:rsidRPr="00731262" w:rsidRDefault="001D1D9A" w:rsidP="00731262">
            <w:pPr>
              <w:pStyle w:val="TABLEH2"/>
            </w:pPr>
            <w:r w:rsidRPr="00731262">
              <w:rPr>
                <w:rStyle w:val="BodytextBOLD"/>
                <w:b/>
              </w:rPr>
              <w:t>2023–24</w:t>
            </w:r>
          </w:p>
        </w:tc>
        <w:tc>
          <w:tcPr>
            <w:tcW w:w="524" w:type="pct"/>
            <w:shd w:val="clear" w:color="auto" w:fill="EDEDED"/>
          </w:tcPr>
          <w:p w14:paraId="4B0B559E" w14:textId="77777777" w:rsidR="001D1D9A" w:rsidRPr="00731262" w:rsidRDefault="001D1D9A" w:rsidP="00731262">
            <w:pPr>
              <w:pStyle w:val="TABLEH2"/>
              <w:rPr>
                <w:rStyle w:val="BodytextBOLD"/>
                <w:b/>
              </w:rPr>
            </w:pPr>
            <w:r w:rsidRPr="00731262">
              <w:rPr>
                <w:rStyle w:val="BodytextBOLD"/>
                <w:b/>
              </w:rPr>
              <w:t>2024–25</w:t>
            </w:r>
          </w:p>
        </w:tc>
      </w:tr>
      <w:tr w:rsidR="001D1D9A" w:rsidRPr="00160A8B" w14:paraId="1AE2CDB1" w14:textId="77777777" w:rsidTr="00E402B0">
        <w:trPr>
          <w:cnfStyle w:val="000000010000" w:firstRow="0" w:lastRow="0" w:firstColumn="0" w:lastColumn="0" w:oddVBand="0" w:evenVBand="0" w:oddHBand="0" w:evenHBand="1" w:firstRowFirstColumn="0" w:firstRowLastColumn="0" w:lastRowFirstColumn="0" w:lastRowLastColumn="0"/>
          <w:trHeight w:val="356"/>
        </w:trPr>
        <w:tc>
          <w:tcPr>
            <w:tcW w:w="2909" w:type="pct"/>
            <w:gridSpan w:val="2"/>
            <w:shd w:val="clear" w:color="auto" w:fill="EDEDED"/>
          </w:tcPr>
          <w:p w14:paraId="1AEB9CBA" w14:textId="589132CC" w:rsidR="001D1D9A" w:rsidRPr="00284BFC" w:rsidRDefault="00AC30AD" w:rsidP="00731262">
            <w:pPr>
              <w:pStyle w:val="TABLEBodytext"/>
              <w:rPr>
                <w:rFonts w:eastAsia="Calibri"/>
              </w:rPr>
            </w:pPr>
            <w:r w:rsidRPr="00AC30AD">
              <w:rPr>
                <w:rFonts w:cs="Arial"/>
                <w:sz w:val="32"/>
                <w:szCs w:val="32"/>
              </w:rPr>
              <w:t>♦</w:t>
            </w:r>
            <w:r w:rsidR="003A7ACC">
              <w:rPr>
                <w:rFonts w:eastAsia="Calibri"/>
              </w:rPr>
              <w:t xml:space="preserve"> </w:t>
            </w:r>
            <w:r w:rsidR="001D1D9A" w:rsidRPr="00284BFC">
              <w:rPr>
                <w:rFonts w:eastAsia="Calibri"/>
              </w:rPr>
              <w:t>At least 85 per cent of participants report satisfaction with the quality of the Be Connected program supports.</w:t>
            </w:r>
          </w:p>
        </w:tc>
        <w:tc>
          <w:tcPr>
            <w:tcW w:w="522" w:type="pct"/>
            <w:gridSpan w:val="2"/>
            <w:shd w:val="clear" w:color="auto" w:fill="EDEDED"/>
          </w:tcPr>
          <w:p w14:paraId="5BE851C7" w14:textId="7B69619D" w:rsidR="001D1D9A" w:rsidRPr="00284BFC" w:rsidRDefault="003A7ACC" w:rsidP="00556614">
            <w:pPr>
              <w:pStyle w:val="TABLEBodytext"/>
            </w:pPr>
            <w:r w:rsidRPr="003A7ACC">
              <w:t>≥</w:t>
            </w:r>
            <w:r>
              <w:t xml:space="preserve"> </w:t>
            </w:r>
            <w:r w:rsidR="005D0099">
              <w:t>85 %</w:t>
            </w:r>
          </w:p>
        </w:tc>
        <w:tc>
          <w:tcPr>
            <w:tcW w:w="523" w:type="pct"/>
            <w:gridSpan w:val="2"/>
            <w:shd w:val="clear" w:color="auto" w:fill="EDEDED"/>
          </w:tcPr>
          <w:p w14:paraId="7A9620B2" w14:textId="163D2DF1" w:rsidR="001D1D9A" w:rsidRPr="00284BFC" w:rsidRDefault="003A7ACC" w:rsidP="00556614">
            <w:pPr>
              <w:pStyle w:val="TABLEBodytext"/>
            </w:pPr>
            <w:r w:rsidRPr="003A7ACC">
              <w:t>≥</w:t>
            </w:r>
            <w:r>
              <w:t xml:space="preserve"> 85 %</w:t>
            </w:r>
          </w:p>
        </w:tc>
        <w:tc>
          <w:tcPr>
            <w:tcW w:w="522" w:type="pct"/>
            <w:gridSpan w:val="2"/>
            <w:shd w:val="clear" w:color="auto" w:fill="EDEDED"/>
          </w:tcPr>
          <w:p w14:paraId="6C7151F6" w14:textId="44184454" w:rsidR="001D1D9A" w:rsidRPr="00284BFC" w:rsidRDefault="003A7ACC" w:rsidP="00556614">
            <w:pPr>
              <w:pStyle w:val="TABLEBodytext"/>
            </w:pPr>
            <w:r w:rsidRPr="003A7ACC">
              <w:t>≥</w:t>
            </w:r>
            <w:r>
              <w:t xml:space="preserve"> 85 %</w:t>
            </w:r>
          </w:p>
        </w:tc>
        <w:tc>
          <w:tcPr>
            <w:tcW w:w="524" w:type="pct"/>
            <w:shd w:val="clear" w:color="auto" w:fill="EDEDED"/>
          </w:tcPr>
          <w:p w14:paraId="5262299A" w14:textId="720212D2" w:rsidR="001D1D9A" w:rsidRPr="00284BFC" w:rsidRDefault="003A7ACC" w:rsidP="00556614">
            <w:pPr>
              <w:pStyle w:val="TABLEBodytext"/>
            </w:pPr>
            <w:r w:rsidRPr="003A7ACC">
              <w:t>≥</w:t>
            </w:r>
            <w:r>
              <w:t xml:space="preserve"> 85 %</w:t>
            </w:r>
          </w:p>
        </w:tc>
      </w:tr>
      <w:tr w:rsidR="001D1D9A" w:rsidRPr="00160A8B" w14:paraId="4DCD5120" w14:textId="77777777" w:rsidTr="00E402B0">
        <w:trPr>
          <w:trHeight w:val="80"/>
        </w:trPr>
        <w:tc>
          <w:tcPr>
            <w:tcW w:w="5000" w:type="pct"/>
            <w:gridSpan w:val="9"/>
            <w:shd w:val="clear" w:color="auto" w:fill="EDEDED"/>
          </w:tcPr>
          <w:p w14:paraId="3427D9EC" w14:textId="77777777" w:rsidR="001D1D9A" w:rsidRDefault="001D1D9A" w:rsidP="00731262">
            <w:pPr>
              <w:pStyle w:val="TABLEH2"/>
              <w:rPr>
                <w:rStyle w:val="BodytextBOLD"/>
                <w:b/>
              </w:rPr>
            </w:pPr>
            <w:r w:rsidRPr="00731262">
              <w:rPr>
                <w:rStyle w:val="BodytextBOLD"/>
                <w:b/>
              </w:rPr>
              <w:t>Rationale</w:t>
            </w:r>
          </w:p>
          <w:p w14:paraId="5D7D6EA1" w14:textId="77777777" w:rsidR="00731262" w:rsidRDefault="00731262" w:rsidP="00731262">
            <w:pPr>
              <w:pStyle w:val="TABLEBodytext"/>
              <w:rPr>
                <w:bCs/>
                <w:szCs w:val="18"/>
              </w:rPr>
            </w:pPr>
            <w:r w:rsidRPr="00284BFC">
              <w:rPr>
                <w:bCs/>
                <w:szCs w:val="18"/>
              </w:rPr>
              <w:t xml:space="preserve">Measuring the </w:t>
            </w:r>
            <w:r w:rsidRPr="00740B1D">
              <w:rPr>
                <w:rStyle w:val="TABLEBodyitalic"/>
              </w:rPr>
              <w:t>Extent to which participants are satisfied with the support received through the Be Connected program to develop their digital skills, confidence and online safety</w:t>
            </w:r>
            <w:r w:rsidRPr="00284BFC">
              <w:rPr>
                <w:bCs/>
                <w:szCs w:val="18"/>
              </w:rPr>
              <w:t xml:space="preserve"> aims to demonstrate </w:t>
            </w:r>
            <w:r w:rsidRPr="00284BFC">
              <w:rPr>
                <w:color w:val="000000" w:themeColor="text1"/>
                <w:szCs w:val="18"/>
              </w:rPr>
              <w:t xml:space="preserve">Be Connected </w:t>
            </w:r>
            <w:r w:rsidRPr="00284BFC">
              <w:rPr>
                <w:bCs/>
                <w:szCs w:val="18"/>
              </w:rPr>
              <w:t>supports older Australians to increase digital technology confidence, skills</w:t>
            </w:r>
            <w:r>
              <w:rPr>
                <w:bCs/>
                <w:szCs w:val="18"/>
              </w:rPr>
              <w:t>,</w:t>
            </w:r>
            <w:r w:rsidRPr="00284BFC">
              <w:rPr>
                <w:bCs/>
                <w:szCs w:val="18"/>
              </w:rPr>
              <w:t xml:space="preserve"> and online safety. This measure demonstrates the </w:t>
            </w:r>
            <w:r w:rsidRPr="00D84D85">
              <w:rPr>
                <w:rStyle w:val="BodytextBOLD"/>
              </w:rPr>
              <w:t>effectiveness</w:t>
            </w:r>
            <w:r w:rsidRPr="00284BFC">
              <w:rPr>
                <w:bCs/>
                <w:szCs w:val="18"/>
              </w:rPr>
              <w:t xml:space="preserve"> of </w:t>
            </w:r>
            <w:r w:rsidRPr="00284BFC">
              <w:rPr>
                <w:color w:val="000000" w:themeColor="text1"/>
                <w:szCs w:val="18"/>
              </w:rPr>
              <w:t xml:space="preserve">Volunteering and Community Connectedness </w:t>
            </w:r>
            <w:r w:rsidRPr="00284BFC">
              <w:rPr>
                <w:bCs/>
                <w:szCs w:val="18"/>
              </w:rPr>
              <w:t xml:space="preserve">in achieving the objective of the key activity: </w:t>
            </w:r>
            <w:r w:rsidRPr="00740B1D">
              <w:rPr>
                <w:rStyle w:val="TABLEBodyitalic"/>
              </w:rPr>
              <w:t>To provide services and initiatives to strengthen communities and promote inclusion and participation in community life</w:t>
            </w:r>
            <w:r w:rsidRPr="00284BFC">
              <w:rPr>
                <w:bCs/>
                <w:szCs w:val="18"/>
              </w:rPr>
              <w:t>.</w:t>
            </w:r>
          </w:p>
          <w:p w14:paraId="09F9C37D" w14:textId="4F7C43D9" w:rsidR="00731262" w:rsidRPr="00D84D85" w:rsidRDefault="00731262" w:rsidP="00731262">
            <w:pPr>
              <w:pStyle w:val="TABLEBodytext"/>
              <w:rPr>
                <w:rStyle w:val="BodytextBOLD"/>
              </w:rPr>
            </w:pPr>
            <w:r w:rsidRPr="00966B68">
              <w:rPr>
                <w:rFonts w:cstheme="minorHAnsi"/>
                <w:bCs/>
                <w:szCs w:val="18"/>
              </w:rPr>
              <w:t xml:space="preserve">Targeting </w:t>
            </w:r>
            <w:r w:rsidRPr="00740B1D">
              <w:rPr>
                <w:rStyle w:val="TABLEBodyitalic"/>
              </w:rPr>
              <w:t>at least 85 per cent of participants report satisfaction with the quality of the Be Connected program supports</w:t>
            </w:r>
            <w:r w:rsidRPr="00966B68">
              <w:rPr>
                <w:rFonts w:cstheme="minorHAnsi"/>
                <w:bCs/>
                <w:szCs w:val="18"/>
              </w:rPr>
              <w:t xml:space="preserve"> demonstrates the </w:t>
            </w:r>
            <w:r w:rsidRPr="00D84D85">
              <w:rPr>
                <w:rStyle w:val="BodytextBOLD"/>
              </w:rPr>
              <w:t>effectiveness</w:t>
            </w:r>
            <w:r w:rsidRPr="00966B68">
              <w:rPr>
                <w:rFonts w:cstheme="minorHAnsi"/>
                <w:bCs/>
                <w:szCs w:val="18"/>
              </w:rPr>
              <w:t xml:space="preserve"> of the key activity by showing the proportion of participants that are satisfied with the support received through the Be Connected program.</w:t>
            </w:r>
          </w:p>
        </w:tc>
      </w:tr>
      <w:tr w:rsidR="007466A1" w:rsidRPr="00160A8B" w14:paraId="3671961D"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525676D1" w14:textId="77777777" w:rsidR="007466A1" w:rsidRDefault="007466A1" w:rsidP="00741C6E">
            <w:pPr>
              <w:pStyle w:val="TABLEH2"/>
              <w:rPr>
                <w:rStyle w:val="BodytextBOLD"/>
                <w:b/>
              </w:rPr>
            </w:pPr>
            <w:r w:rsidRPr="00741C6E">
              <w:rPr>
                <w:rStyle w:val="BodytextBOLD"/>
                <w:b/>
              </w:rPr>
              <w:t>Methodology</w:t>
            </w:r>
          </w:p>
          <w:p w14:paraId="5A190950" w14:textId="7064085F" w:rsidR="007466A1" w:rsidRPr="002E2357" w:rsidRDefault="007466A1" w:rsidP="007466A1">
            <w:pPr>
              <w:pStyle w:val="TABLEBodytext"/>
            </w:pPr>
            <w:r w:rsidRPr="00284BFC">
              <w:t xml:space="preserve">The number </w:t>
            </w:r>
            <w:r w:rsidRPr="00740B1D">
              <w:rPr>
                <w:rStyle w:val="TABLEBodyitalic"/>
              </w:rPr>
              <w:t>of participants of the Be Connected program supports</w:t>
            </w:r>
            <w:r w:rsidRPr="00284BFC">
              <w:t xml:space="preserve"> is based on the </w:t>
            </w:r>
            <w:r w:rsidRPr="002E2357">
              <w:t xml:space="preserve">number </w:t>
            </w:r>
            <w:r w:rsidR="00187E5E" w:rsidRPr="002E2357">
              <w:t xml:space="preserve">of </w:t>
            </w:r>
            <w:r w:rsidRPr="002E2357">
              <w:t xml:space="preserve">participants of the </w:t>
            </w:r>
            <w:r w:rsidR="00187E5E" w:rsidRPr="002E2357">
              <w:t>eS</w:t>
            </w:r>
            <w:r w:rsidRPr="002E2357">
              <w:t xml:space="preserve">afety commission survey and the Good Things Foundation survey. The number </w:t>
            </w:r>
            <w:r w:rsidRPr="002E2357">
              <w:rPr>
                <w:rStyle w:val="TABLEBodyitalic"/>
              </w:rPr>
              <w:t xml:space="preserve">of participants </w:t>
            </w:r>
            <w:r w:rsidR="007F33BE" w:rsidRPr="002E2357">
              <w:rPr>
                <w:rStyle w:val="TABLEBodyitalic"/>
              </w:rPr>
              <w:t xml:space="preserve">who </w:t>
            </w:r>
            <w:r w:rsidRPr="002E2357">
              <w:rPr>
                <w:rStyle w:val="TABLEBodyitalic"/>
              </w:rPr>
              <w:t xml:space="preserve">report satisfaction with the quality of the Be Connected program supports </w:t>
            </w:r>
            <w:r w:rsidRPr="002E2357">
              <w:t xml:space="preserve">is based on the results of the surveys. </w:t>
            </w:r>
          </w:p>
          <w:p w14:paraId="337F51CB" w14:textId="4878288E" w:rsidR="007466A1" w:rsidRPr="00731262" w:rsidRDefault="007466A1" w:rsidP="00187E5E">
            <w:pPr>
              <w:pStyle w:val="TABLEBodytext"/>
              <w:rPr>
                <w:rStyle w:val="BodytextBOLD"/>
                <w:b w:val="0"/>
              </w:rPr>
            </w:pPr>
            <w:r w:rsidRPr="002E2357">
              <w:rPr>
                <w:bCs/>
              </w:rPr>
              <w:t xml:space="preserve">The </w:t>
            </w:r>
            <w:r w:rsidRPr="002E2357">
              <w:rPr>
                <w:rStyle w:val="BodytextBOLD"/>
              </w:rPr>
              <w:t>data sources</w:t>
            </w:r>
            <w:r w:rsidRPr="002E2357">
              <w:rPr>
                <w:bCs/>
              </w:rPr>
              <w:t xml:space="preserve"> used for this calculation are</w:t>
            </w:r>
            <w:r w:rsidRPr="002E2357">
              <w:t xml:space="preserve"> the </w:t>
            </w:r>
            <w:r w:rsidR="00187E5E" w:rsidRPr="002E2357">
              <w:t>e</w:t>
            </w:r>
            <w:r w:rsidRPr="002E2357">
              <w:t>Safety Commission survey and Good Things</w:t>
            </w:r>
            <w:r w:rsidRPr="00284BFC">
              <w:t xml:space="preserve"> Foundation survey.</w:t>
            </w:r>
          </w:p>
        </w:tc>
      </w:tr>
      <w:tr w:rsidR="007466A1" w:rsidRPr="00160A8B" w14:paraId="71C3B436" w14:textId="77777777" w:rsidTr="00E402B0">
        <w:trPr>
          <w:trHeight w:val="80"/>
        </w:trPr>
        <w:tc>
          <w:tcPr>
            <w:tcW w:w="5000" w:type="pct"/>
            <w:gridSpan w:val="9"/>
            <w:shd w:val="clear" w:color="auto" w:fill="EDEDED"/>
          </w:tcPr>
          <w:p w14:paraId="5530E221" w14:textId="2D22F1A0" w:rsidR="007466A1" w:rsidRDefault="003C0AB1" w:rsidP="00741C6E">
            <w:pPr>
              <w:pStyle w:val="TABLEH2"/>
              <w:rPr>
                <w:rStyle w:val="BodytextBOLD"/>
                <w:b/>
              </w:rPr>
            </w:pPr>
            <w:r>
              <w:rPr>
                <w:rFonts w:cstheme="minorBidi"/>
                <w:b w:val="0"/>
                <w:color w:val="auto"/>
                <w:szCs w:val="22"/>
                <w:bdr w:val="none" w:sz="0" w:space="0" w:color="auto"/>
                <w:lang w:val="en-AU"/>
              </w:rPr>
              <w:br w:type="page"/>
            </w:r>
            <w:r w:rsidR="007466A1" w:rsidRPr="00741C6E">
              <w:rPr>
                <w:rStyle w:val="BodytextBOLD"/>
                <w:b/>
              </w:rPr>
              <w:t>Performance</w:t>
            </w:r>
            <w:r w:rsidR="007466A1" w:rsidRPr="00731262">
              <w:rPr>
                <w:rStyle w:val="BodytextBOLD"/>
                <w:b/>
              </w:rPr>
              <w:t xml:space="preserve"> Measure</w:t>
            </w:r>
            <w:r>
              <w:rPr>
                <w:rStyle w:val="BodytextBOLD"/>
                <w:b/>
              </w:rPr>
              <w:t xml:space="preserve"> – Seniors Connected</w:t>
            </w:r>
          </w:p>
          <w:p w14:paraId="6488DE44" w14:textId="4F5FFDCE" w:rsidR="007466A1" w:rsidRPr="00731262" w:rsidRDefault="007466A1" w:rsidP="007466A1">
            <w:pPr>
              <w:pStyle w:val="TABLEBodytext"/>
              <w:rPr>
                <w:rStyle w:val="BodytextBOLD"/>
                <w:b w:val="0"/>
              </w:rPr>
            </w:pPr>
            <w:r w:rsidRPr="00284BFC">
              <w:rPr>
                <w:rFonts w:eastAsia="Calibri"/>
              </w:rPr>
              <w:t>Extent to which participants (Seniors Connected) are satisfied with the support received through FriendLine to help address loneliness and social isolation.</w:t>
            </w:r>
          </w:p>
        </w:tc>
      </w:tr>
      <w:tr w:rsidR="007466A1" w:rsidRPr="00160A8B" w14:paraId="09470E03"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2502" w:type="pct"/>
            <w:shd w:val="clear" w:color="auto" w:fill="EDEDED"/>
          </w:tcPr>
          <w:p w14:paraId="4D6B3C04" w14:textId="4A1FCE9C" w:rsidR="007466A1" w:rsidRPr="007466A1" w:rsidRDefault="007466A1" w:rsidP="00741C6E">
            <w:pPr>
              <w:pStyle w:val="TABLEH2"/>
              <w:rPr>
                <w:rStyle w:val="BodytextBOLD"/>
                <w:b/>
              </w:rPr>
            </w:pPr>
            <w:r w:rsidRPr="00741C6E">
              <w:rPr>
                <w:rStyle w:val="BodytextBOLD"/>
                <w:b/>
              </w:rPr>
              <w:t>Target</w:t>
            </w:r>
          </w:p>
        </w:tc>
        <w:tc>
          <w:tcPr>
            <w:tcW w:w="625" w:type="pct"/>
            <w:gridSpan w:val="2"/>
            <w:shd w:val="clear" w:color="auto" w:fill="EDEDED"/>
          </w:tcPr>
          <w:p w14:paraId="54263D1A" w14:textId="414604D3" w:rsidR="007466A1" w:rsidRPr="007466A1" w:rsidRDefault="007466A1" w:rsidP="007466A1">
            <w:pPr>
              <w:pStyle w:val="TABLEH2"/>
              <w:rPr>
                <w:rStyle w:val="BodytextBOLD"/>
                <w:b/>
              </w:rPr>
            </w:pPr>
            <w:r w:rsidRPr="007466A1">
              <w:rPr>
                <w:rStyle w:val="BodytextBOLD"/>
                <w:b/>
              </w:rPr>
              <w:t>2021–22</w:t>
            </w:r>
          </w:p>
        </w:tc>
        <w:tc>
          <w:tcPr>
            <w:tcW w:w="625" w:type="pct"/>
            <w:gridSpan w:val="2"/>
            <w:shd w:val="clear" w:color="auto" w:fill="EDEDED"/>
          </w:tcPr>
          <w:p w14:paraId="5A02F000" w14:textId="3633D770" w:rsidR="007466A1" w:rsidRPr="007466A1" w:rsidRDefault="007466A1" w:rsidP="007466A1">
            <w:pPr>
              <w:pStyle w:val="TABLEH2"/>
              <w:rPr>
                <w:rStyle w:val="BodytextBOLD"/>
                <w:b/>
              </w:rPr>
            </w:pPr>
            <w:r w:rsidRPr="007466A1">
              <w:rPr>
                <w:rStyle w:val="BodytextBOLD"/>
                <w:b/>
              </w:rPr>
              <w:t>2022–23</w:t>
            </w:r>
          </w:p>
        </w:tc>
        <w:tc>
          <w:tcPr>
            <w:tcW w:w="625" w:type="pct"/>
            <w:gridSpan w:val="2"/>
            <w:shd w:val="clear" w:color="auto" w:fill="EDEDED"/>
          </w:tcPr>
          <w:p w14:paraId="3DBE1CDF" w14:textId="7DDCB3C8" w:rsidR="007466A1" w:rsidRPr="007466A1" w:rsidRDefault="007466A1" w:rsidP="007466A1">
            <w:pPr>
              <w:pStyle w:val="TABLEH2"/>
              <w:rPr>
                <w:rStyle w:val="BodytextBOLD"/>
                <w:b/>
              </w:rPr>
            </w:pPr>
            <w:r w:rsidRPr="007466A1">
              <w:rPr>
                <w:rStyle w:val="BodytextBOLD"/>
                <w:b/>
              </w:rPr>
              <w:t>2023–24</w:t>
            </w:r>
          </w:p>
        </w:tc>
        <w:tc>
          <w:tcPr>
            <w:tcW w:w="623" w:type="pct"/>
            <w:gridSpan w:val="2"/>
            <w:shd w:val="clear" w:color="auto" w:fill="EDEDED"/>
          </w:tcPr>
          <w:p w14:paraId="45167303" w14:textId="16EA0688" w:rsidR="007466A1" w:rsidRPr="007466A1" w:rsidRDefault="007466A1" w:rsidP="007466A1">
            <w:pPr>
              <w:pStyle w:val="TABLEH2"/>
              <w:rPr>
                <w:rStyle w:val="BodytextBOLD"/>
                <w:b/>
              </w:rPr>
            </w:pPr>
            <w:r w:rsidRPr="007466A1">
              <w:rPr>
                <w:rStyle w:val="BodytextBOLD"/>
                <w:b/>
              </w:rPr>
              <w:t>2024–25</w:t>
            </w:r>
          </w:p>
        </w:tc>
      </w:tr>
      <w:tr w:rsidR="007466A1" w:rsidRPr="00160A8B" w14:paraId="35CD288C" w14:textId="77777777" w:rsidTr="00E402B0">
        <w:trPr>
          <w:trHeight w:val="80"/>
        </w:trPr>
        <w:tc>
          <w:tcPr>
            <w:tcW w:w="2502" w:type="pct"/>
            <w:shd w:val="clear" w:color="auto" w:fill="EDEDED"/>
          </w:tcPr>
          <w:p w14:paraId="1099D0D8" w14:textId="2BE3C44A" w:rsidR="007466A1" w:rsidRPr="00731262" w:rsidRDefault="00AC30AD" w:rsidP="007466A1">
            <w:pPr>
              <w:pStyle w:val="TABLEBodytext"/>
              <w:rPr>
                <w:rStyle w:val="BodytextBOLD"/>
                <w:b w:val="0"/>
              </w:rPr>
            </w:pPr>
            <w:r w:rsidRPr="00AC30AD">
              <w:rPr>
                <w:rFonts w:cs="Arial"/>
                <w:sz w:val="32"/>
                <w:szCs w:val="32"/>
              </w:rPr>
              <w:t>♦</w:t>
            </w:r>
            <w:r w:rsidR="007466A1">
              <w:rPr>
                <w:rFonts w:eastAsia="Calibri"/>
              </w:rPr>
              <w:t xml:space="preserve"> </w:t>
            </w:r>
            <w:r w:rsidR="007466A1" w:rsidRPr="00284BFC">
              <w:rPr>
                <w:rFonts w:eastAsia="Calibri"/>
              </w:rPr>
              <w:t>At least 80 per cent of participants report satisfaction with the quality of FriendLine support.</w:t>
            </w:r>
          </w:p>
        </w:tc>
        <w:tc>
          <w:tcPr>
            <w:tcW w:w="625" w:type="pct"/>
            <w:gridSpan w:val="2"/>
            <w:shd w:val="clear" w:color="auto" w:fill="EDEDED"/>
          </w:tcPr>
          <w:p w14:paraId="77ED99ED" w14:textId="52BA9526" w:rsidR="007466A1" w:rsidRPr="00731262" w:rsidRDefault="007466A1" w:rsidP="007466A1">
            <w:pPr>
              <w:pStyle w:val="TABLEBodytext"/>
              <w:rPr>
                <w:rStyle w:val="BodytextBOLD"/>
                <w:b w:val="0"/>
              </w:rPr>
            </w:pPr>
            <w:r w:rsidRPr="003A7ACC">
              <w:t>≥</w:t>
            </w:r>
            <w:r>
              <w:t xml:space="preserve"> 80 %</w:t>
            </w:r>
          </w:p>
        </w:tc>
        <w:tc>
          <w:tcPr>
            <w:tcW w:w="625" w:type="pct"/>
            <w:gridSpan w:val="2"/>
            <w:shd w:val="clear" w:color="auto" w:fill="EDEDED"/>
          </w:tcPr>
          <w:p w14:paraId="7137006C" w14:textId="5AF8A659" w:rsidR="007466A1" w:rsidRPr="00731262" w:rsidRDefault="007466A1" w:rsidP="007466A1">
            <w:pPr>
              <w:pStyle w:val="TABLEBodytext"/>
              <w:rPr>
                <w:rStyle w:val="BodytextBOLD"/>
                <w:b w:val="0"/>
              </w:rPr>
            </w:pPr>
            <w:r w:rsidRPr="003A7ACC">
              <w:t>≥</w:t>
            </w:r>
            <w:r>
              <w:t xml:space="preserve"> 80 %</w:t>
            </w:r>
          </w:p>
        </w:tc>
        <w:tc>
          <w:tcPr>
            <w:tcW w:w="625" w:type="pct"/>
            <w:gridSpan w:val="2"/>
            <w:shd w:val="clear" w:color="auto" w:fill="EDEDED"/>
          </w:tcPr>
          <w:p w14:paraId="66181BA7" w14:textId="1012927B" w:rsidR="007466A1" w:rsidRPr="00731262" w:rsidRDefault="007466A1" w:rsidP="007466A1">
            <w:pPr>
              <w:pStyle w:val="TABLEBodytext"/>
              <w:rPr>
                <w:rStyle w:val="BodytextBOLD"/>
                <w:b w:val="0"/>
              </w:rPr>
            </w:pPr>
            <w:r w:rsidRPr="003A7ACC">
              <w:t>≥</w:t>
            </w:r>
            <w:r>
              <w:t xml:space="preserve"> 80 %</w:t>
            </w:r>
          </w:p>
        </w:tc>
        <w:tc>
          <w:tcPr>
            <w:tcW w:w="623" w:type="pct"/>
            <w:gridSpan w:val="2"/>
            <w:shd w:val="clear" w:color="auto" w:fill="EDEDED"/>
          </w:tcPr>
          <w:p w14:paraId="45E9CF94" w14:textId="338A2C9C" w:rsidR="007466A1" w:rsidRPr="00731262" w:rsidRDefault="007466A1" w:rsidP="007466A1">
            <w:pPr>
              <w:pStyle w:val="TABLEBodytext"/>
              <w:rPr>
                <w:rStyle w:val="BodytextBOLD"/>
                <w:b w:val="0"/>
              </w:rPr>
            </w:pPr>
            <w:r w:rsidRPr="003A7ACC">
              <w:t>≥</w:t>
            </w:r>
            <w:r>
              <w:t xml:space="preserve"> 80 %</w:t>
            </w:r>
          </w:p>
        </w:tc>
      </w:tr>
      <w:tr w:rsidR="007466A1" w:rsidRPr="00160A8B" w14:paraId="4E7AC882"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478648D2" w14:textId="77777777" w:rsidR="007466A1" w:rsidRPr="00197E72" w:rsidRDefault="007466A1" w:rsidP="007466A1">
            <w:pPr>
              <w:pStyle w:val="TABLEH2"/>
              <w:rPr>
                <w:rStyle w:val="BodytextBOLD"/>
                <w:b/>
              </w:rPr>
            </w:pPr>
            <w:r w:rsidRPr="00197E72">
              <w:rPr>
                <w:rStyle w:val="BodytextBOLD"/>
                <w:b/>
              </w:rPr>
              <w:t>Rationale</w:t>
            </w:r>
          </w:p>
          <w:p w14:paraId="05A47C3B" w14:textId="07662F79" w:rsidR="007466A1" w:rsidRPr="003A4EC5" w:rsidRDefault="007466A1" w:rsidP="007466A1">
            <w:pPr>
              <w:pStyle w:val="TABLEBodytext"/>
              <w:rPr>
                <w:bCs/>
                <w:szCs w:val="18"/>
              </w:rPr>
            </w:pPr>
            <w:r w:rsidRPr="00197E72">
              <w:rPr>
                <w:bCs/>
                <w:szCs w:val="18"/>
              </w:rPr>
              <w:t xml:space="preserve">Measuring the </w:t>
            </w:r>
            <w:r w:rsidRPr="00197E72">
              <w:rPr>
                <w:rStyle w:val="TABLEBodyitalic"/>
              </w:rPr>
              <w:t>extent to which participants (seniors connected) are satisfied with the support received through Frie</w:t>
            </w:r>
            <w:r w:rsidR="00197E72" w:rsidRPr="00197E72">
              <w:rPr>
                <w:rStyle w:val="TABLEBodyitalic"/>
              </w:rPr>
              <w:t>ndLine</w:t>
            </w:r>
            <w:r w:rsidRPr="00197E72">
              <w:rPr>
                <w:rStyle w:val="TABLEBodyitalic"/>
              </w:rPr>
              <w:t xml:space="preserve"> to help address loneliness and social isolation</w:t>
            </w:r>
            <w:r w:rsidRPr="00197E72">
              <w:rPr>
                <w:bCs/>
                <w:szCs w:val="18"/>
              </w:rPr>
              <w:t xml:space="preserve"> aims to demonstrate </w:t>
            </w:r>
            <w:r w:rsidRPr="00197E72">
              <w:rPr>
                <w:color w:val="000000" w:themeColor="text1"/>
                <w:szCs w:val="18"/>
              </w:rPr>
              <w:t>seniors connected</w:t>
            </w:r>
            <w:r w:rsidRPr="00197E72">
              <w:rPr>
                <w:bCs/>
                <w:szCs w:val="18"/>
              </w:rPr>
              <w:t xml:space="preserve"> supports service providers to provide resources to older Australians to mitigate loneliness and social isolation. This measure demonstrates the </w:t>
            </w:r>
            <w:r w:rsidRPr="002E623C">
              <w:rPr>
                <w:rStyle w:val="BodytextBOLD"/>
              </w:rPr>
              <w:t>effectiveness</w:t>
            </w:r>
            <w:r w:rsidRPr="002E623C">
              <w:rPr>
                <w:bCs/>
                <w:szCs w:val="18"/>
              </w:rPr>
              <w:t xml:space="preserve"> of </w:t>
            </w:r>
            <w:r w:rsidRPr="002E623C">
              <w:rPr>
                <w:color w:val="000000" w:themeColor="text1"/>
                <w:szCs w:val="18"/>
              </w:rPr>
              <w:t xml:space="preserve">Volunteering and Community Connectedness </w:t>
            </w:r>
            <w:r w:rsidRPr="002E623C">
              <w:rPr>
                <w:bCs/>
                <w:szCs w:val="18"/>
              </w:rPr>
              <w:t xml:space="preserve">in achieving the objective of the key activity: </w:t>
            </w:r>
            <w:r w:rsidRPr="002E623C">
              <w:rPr>
                <w:rStyle w:val="TABLEBodyitalic"/>
              </w:rPr>
              <w:t>To provide services and initiatives to strengthen communities and promote inclusion and participation in community life</w:t>
            </w:r>
            <w:r w:rsidRPr="003A4EC5">
              <w:rPr>
                <w:bCs/>
                <w:szCs w:val="18"/>
              </w:rPr>
              <w:t>.</w:t>
            </w:r>
          </w:p>
          <w:p w14:paraId="36B4BB1B" w14:textId="1D42C60A" w:rsidR="007466A1" w:rsidRPr="002E623C" w:rsidRDefault="007466A1" w:rsidP="007466A1">
            <w:pPr>
              <w:pStyle w:val="TABLEBodytext"/>
              <w:rPr>
                <w:rStyle w:val="BodytextBOLD"/>
                <w:b w:val="0"/>
              </w:rPr>
            </w:pPr>
            <w:r w:rsidRPr="003A4EC5">
              <w:t>Targeting at least 80 per cent of participants report satisfaction with the quality of Frien</w:t>
            </w:r>
            <w:r w:rsidRPr="00197E72">
              <w:t xml:space="preserve">dLine support demonstrates the </w:t>
            </w:r>
            <w:r w:rsidRPr="002E623C">
              <w:rPr>
                <w:rStyle w:val="BodytextBOLD"/>
              </w:rPr>
              <w:t>effectiveness</w:t>
            </w:r>
            <w:r w:rsidRPr="002E623C">
              <w:t xml:space="preserve"> of the key activity by showing eligible older Australians are satisfied with the support received through FriendLine.</w:t>
            </w:r>
          </w:p>
        </w:tc>
      </w:tr>
      <w:tr w:rsidR="007466A1" w:rsidRPr="00160A8B" w14:paraId="5BC368DE" w14:textId="77777777" w:rsidTr="00E402B0">
        <w:trPr>
          <w:trHeight w:val="80"/>
        </w:trPr>
        <w:tc>
          <w:tcPr>
            <w:tcW w:w="5000" w:type="pct"/>
            <w:gridSpan w:val="9"/>
            <w:shd w:val="clear" w:color="auto" w:fill="EDEDED"/>
          </w:tcPr>
          <w:p w14:paraId="5E66ECCE" w14:textId="77777777" w:rsidR="007466A1" w:rsidRPr="00197E72" w:rsidRDefault="007466A1" w:rsidP="007466A1">
            <w:pPr>
              <w:pStyle w:val="TABLEH2"/>
              <w:rPr>
                <w:rStyle w:val="BodytextBOLD"/>
                <w:b/>
              </w:rPr>
            </w:pPr>
            <w:r w:rsidRPr="00197E72">
              <w:rPr>
                <w:rStyle w:val="BodytextBOLD"/>
                <w:b/>
              </w:rPr>
              <w:t>Methodology</w:t>
            </w:r>
          </w:p>
          <w:p w14:paraId="64819F26" w14:textId="1FBE89D2" w:rsidR="007466A1" w:rsidRPr="002E623C" w:rsidRDefault="007466A1" w:rsidP="00197E72">
            <w:pPr>
              <w:pStyle w:val="TABLEBodytext"/>
              <w:rPr>
                <w:rStyle w:val="BodytextBOLD"/>
                <w:b w:val="0"/>
              </w:rPr>
            </w:pPr>
            <w:r w:rsidRPr="00197E72">
              <w:t xml:space="preserve">The number </w:t>
            </w:r>
            <w:r w:rsidRPr="00197E72">
              <w:rPr>
                <w:rStyle w:val="TABLEBodyitalic"/>
              </w:rPr>
              <w:t>of participants of Friend Line support</w:t>
            </w:r>
            <w:r w:rsidRPr="00197E72">
              <w:t xml:space="preserve"> is based on the number of participants of the FriendLine satisfaction survey. The number </w:t>
            </w:r>
            <w:r w:rsidRPr="00197E72">
              <w:rPr>
                <w:rStyle w:val="TABLEBodyitalic"/>
              </w:rPr>
              <w:t xml:space="preserve">of participants who report satisfaction with the quality of FriendLine support </w:t>
            </w:r>
            <w:r w:rsidRPr="00197E72">
              <w:t>is based on the results of the FriendLine satisfaction survey.</w:t>
            </w:r>
            <w:r w:rsidR="002F6409">
              <w:t xml:space="preserve"> </w:t>
            </w:r>
            <w:r w:rsidRPr="00197E72">
              <w:t xml:space="preserve">The </w:t>
            </w:r>
            <w:r w:rsidRPr="00197E72">
              <w:rPr>
                <w:rStyle w:val="BodytextBOLD"/>
              </w:rPr>
              <w:t>data sources</w:t>
            </w:r>
            <w:r w:rsidRPr="00197E72">
              <w:t xml:space="preserve"> used for this calculat</w:t>
            </w:r>
            <w:r w:rsidRPr="002E623C">
              <w:t>ion is the FriendLine satisfaction survey.</w:t>
            </w:r>
          </w:p>
        </w:tc>
      </w:tr>
      <w:tr w:rsidR="007466A1" w:rsidRPr="00160A8B" w14:paraId="1F95FD51"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4CC08F12" w14:textId="1EDA5332" w:rsidR="007466A1" w:rsidRDefault="007466A1" w:rsidP="007466A1">
            <w:pPr>
              <w:pStyle w:val="TABLEH2"/>
              <w:rPr>
                <w:rStyle w:val="BodytextBOLD"/>
                <w:b/>
              </w:rPr>
            </w:pPr>
            <w:r w:rsidRPr="00731262">
              <w:rPr>
                <w:rStyle w:val="BodytextBOLD"/>
                <w:b/>
              </w:rPr>
              <w:t>Performance Measure</w:t>
            </w:r>
            <w:r w:rsidR="003C0AB1">
              <w:rPr>
                <w:rStyle w:val="BodytextBOLD"/>
                <w:b/>
              </w:rPr>
              <w:t xml:space="preserve"> – Volunteer Grants</w:t>
            </w:r>
          </w:p>
          <w:p w14:paraId="0F53DEC6" w14:textId="123D7CFC" w:rsidR="007466A1" w:rsidRPr="00731262" w:rsidRDefault="007466A1" w:rsidP="007466A1">
            <w:pPr>
              <w:pStyle w:val="TABLEBodytext"/>
              <w:rPr>
                <w:rStyle w:val="BodytextBOLD"/>
                <w:b w:val="0"/>
              </w:rPr>
            </w:pPr>
            <w:r w:rsidRPr="005C1B59">
              <w:rPr>
                <w:rFonts w:eastAsia="Calibri"/>
              </w:rPr>
              <w:t>Extent to which volunteer grant recipients are satisfied with the Volunteer Grants program.</w:t>
            </w:r>
          </w:p>
        </w:tc>
      </w:tr>
      <w:tr w:rsidR="007466A1" w:rsidRPr="00160A8B" w14:paraId="7A39F79D" w14:textId="77777777" w:rsidTr="00E402B0">
        <w:trPr>
          <w:trHeight w:val="80"/>
        </w:trPr>
        <w:tc>
          <w:tcPr>
            <w:tcW w:w="2502" w:type="pct"/>
            <w:shd w:val="clear" w:color="auto" w:fill="EDEDED"/>
          </w:tcPr>
          <w:p w14:paraId="7B3416DE" w14:textId="066833C6" w:rsidR="007466A1" w:rsidRPr="007466A1" w:rsidRDefault="007466A1" w:rsidP="007466A1">
            <w:pPr>
              <w:pStyle w:val="TABLEH2"/>
              <w:rPr>
                <w:rStyle w:val="BodytextBOLD"/>
                <w:b/>
              </w:rPr>
            </w:pPr>
            <w:r w:rsidRPr="007466A1">
              <w:rPr>
                <w:rStyle w:val="BodytextBOLD"/>
                <w:b/>
              </w:rPr>
              <w:t>Target</w:t>
            </w:r>
          </w:p>
        </w:tc>
        <w:tc>
          <w:tcPr>
            <w:tcW w:w="625" w:type="pct"/>
            <w:gridSpan w:val="2"/>
            <w:shd w:val="clear" w:color="auto" w:fill="EDEDED"/>
          </w:tcPr>
          <w:p w14:paraId="186D9ED5" w14:textId="6696E62E" w:rsidR="007466A1" w:rsidRPr="007466A1" w:rsidRDefault="007466A1" w:rsidP="007466A1">
            <w:pPr>
              <w:pStyle w:val="TABLEH2"/>
              <w:rPr>
                <w:rStyle w:val="BodytextBOLD"/>
                <w:b/>
              </w:rPr>
            </w:pPr>
            <w:r w:rsidRPr="007466A1">
              <w:rPr>
                <w:rStyle w:val="BodytextBOLD"/>
                <w:b/>
              </w:rPr>
              <w:t>2021–22</w:t>
            </w:r>
          </w:p>
        </w:tc>
        <w:tc>
          <w:tcPr>
            <w:tcW w:w="625" w:type="pct"/>
            <w:gridSpan w:val="2"/>
            <w:shd w:val="clear" w:color="auto" w:fill="EDEDED"/>
          </w:tcPr>
          <w:p w14:paraId="407305AE" w14:textId="460955D7" w:rsidR="007466A1" w:rsidRPr="007466A1" w:rsidRDefault="007466A1" w:rsidP="007466A1">
            <w:pPr>
              <w:pStyle w:val="TABLEH2"/>
              <w:rPr>
                <w:rStyle w:val="BodytextBOLD"/>
                <w:b/>
              </w:rPr>
            </w:pPr>
            <w:r w:rsidRPr="007466A1">
              <w:rPr>
                <w:rStyle w:val="BodytextBOLD"/>
                <w:b/>
              </w:rPr>
              <w:t>2022–23</w:t>
            </w:r>
          </w:p>
        </w:tc>
        <w:tc>
          <w:tcPr>
            <w:tcW w:w="625" w:type="pct"/>
            <w:gridSpan w:val="2"/>
            <w:shd w:val="clear" w:color="auto" w:fill="EDEDED"/>
          </w:tcPr>
          <w:p w14:paraId="17ADB5D0" w14:textId="6F2EFEDB" w:rsidR="007466A1" w:rsidRPr="007466A1" w:rsidRDefault="007466A1" w:rsidP="007466A1">
            <w:pPr>
              <w:pStyle w:val="TABLEH2"/>
              <w:rPr>
                <w:rStyle w:val="BodytextBOLD"/>
                <w:b/>
              </w:rPr>
            </w:pPr>
            <w:r w:rsidRPr="007466A1">
              <w:rPr>
                <w:rStyle w:val="BodytextBOLD"/>
                <w:b/>
              </w:rPr>
              <w:t>2023–24</w:t>
            </w:r>
          </w:p>
        </w:tc>
        <w:tc>
          <w:tcPr>
            <w:tcW w:w="623" w:type="pct"/>
            <w:gridSpan w:val="2"/>
            <w:shd w:val="clear" w:color="auto" w:fill="EDEDED"/>
          </w:tcPr>
          <w:p w14:paraId="33E884C3" w14:textId="78F40B05" w:rsidR="007466A1" w:rsidRPr="007466A1" w:rsidRDefault="007466A1" w:rsidP="007466A1">
            <w:pPr>
              <w:pStyle w:val="TABLEH2"/>
              <w:rPr>
                <w:rStyle w:val="BodytextBOLD"/>
                <w:b/>
              </w:rPr>
            </w:pPr>
            <w:r w:rsidRPr="007466A1">
              <w:rPr>
                <w:rStyle w:val="BodytextBOLD"/>
                <w:b/>
              </w:rPr>
              <w:t>2024–25</w:t>
            </w:r>
          </w:p>
        </w:tc>
      </w:tr>
      <w:tr w:rsidR="007466A1" w:rsidRPr="00160A8B" w14:paraId="042AC1E8"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2502" w:type="pct"/>
            <w:shd w:val="clear" w:color="auto" w:fill="EDEDED"/>
          </w:tcPr>
          <w:p w14:paraId="1AB7B67F" w14:textId="4F0D1718" w:rsidR="007466A1" w:rsidRPr="00731262" w:rsidRDefault="00AC30AD" w:rsidP="007466A1">
            <w:pPr>
              <w:pStyle w:val="TABLEBodytext"/>
              <w:rPr>
                <w:rStyle w:val="BodytextBOLD"/>
                <w:b w:val="0"/>
              </w:rPr>
            </w:pPr>
            <w:r w:rsidRPr="00AC30AD">
              <w:rPr>
                <w:rFonts w:cs="Arial"/>
                <w:sz w:val="32"/>
                <w:szCs w:val="32"/>
              </w:rPr>
              <w:t>♦</w:t>
            </w:r>
            <w:r w:rsidR="007466A1">
              <w:rPr>
                <w:rFonts w:eastAsia="Calibri"/>
              </w:rPr>
              <w:t xml:space="preserve"> </w:t>
            </w:r>
            <w:r w:rsidR="007466A1" w:rsidRPr="00284BFC">
              <w:rPr>
                <w:rFonts w:eastAsia="Calibri"/>
              </w:rPr>
              <w:t>80 per cent of surveyed grant recipients considered the grants assisted in meeting their objective.</w:t>
            </w:r>
          </w:p>
        </w:tc>
        <w:tc>
          <w:tcPr>
            <w:tcW w:w="625" w:type="pct"/>
            <w:gridSpan w:val="2"/>
            <w:shd w:val="clear" w:color="auto" w:fill="EDEDED"/>
          </w:tcPr>
          <w:p w14:paraId="14E0E42E" w14:textId="41CEDF43" w:rsidR="007466A1" w:rsidRPr="00731262" w:rsidRDefault="007466A1" w:rsidP="007466A1">
            <w:pPr>
              <w:pStyle w:val="TABLEBodytext"/>
              <w:rPr>
                <w:rStyle w:val="BodytextBOLD"/>
                <w:b w:val="0"/>
              </w:rPr>
            </w:pPr>
            <w:r w:rsidRPr="003A7ACC">
              <w:t>≥</w:t>
            </w:r>
            <w:r>
              <w:t xml:space="preserve"> 80 %</w:t>
            </w:r>
          </w:p>
        </w:tc>
        <w:tc>
          <w:tcPr>
            <w:tcW w:w="625" w:type="pct"/>
            <w:gridSpan w:val="2"/>
            <w:shd w:val="clear" w:color="auto" w:fill="EDEDED"/>
          </w:tcPr>
          <w:p w14:paraId="129E7B7A" w14:textId="3857E202" w:rsidR="007466A1" w:rsidRPr="00731262" w:rsidRDefault="007466A1" w:rsidP="007466A1">
            <w:pPr>
              <w:pStyle w:val="TABLEBodytext"/>
              <w:rPr>
                <w:rStyle w:val="BodytextBOLD"/>
                <w:b w:val="0"/>
              </w:rPr>
            </w:pPr>
            <w:r w:rsidRPr="003A7ACC">
              <w:t>≥</w:t>
            </w:r>
            <w:r>
              <w:t xml:space="preserve"> 80 %</w:t>
            </w:r>
          </w:p>
        </w:tc>
        <w:tc>
          <w:tcPr>
            <w:tcW w:w="625" w:type="pct"/>
            <w:gridSpan w:val="2"/>
            <w:shd w:val="clear" w:color="auto" w:fill="EDEDED"/>
          </w:tcPr>
          <w:p w14:paraId="64F3A4BA" w14:textId="1E864A4F" w:rsidR="007466A1" w:rsidRPr="00731262" w:rsidRDefault="007466A1" w:rsidP="007466A1">
            <w:pPr>
              <w:pStyle w:val="TABLEBodytext"/>
              <w:rPr>
                <w:rStyle w:val="BodytextBOLD"/>
                <w:b w:val="0"/>
              </w:rPr>
            </w:pPr>
            <w:r w:rsidRPr="003A7ACC">
              <w:t>≥</w:t>
            </w:r>
            <w:r>
              <w:t xml:space="preserve"> 80 %</w:t>
            </w:r>
          </w:p>
        </w:tc>
        <w:tc>
          <w:tcPr>
            <w:tcW w:w="623" w:type="pct"/>
            <w:gridSpan w:val="2"/>
            <w:shd w:val="clear" w:color="auto" w:fill="EDEDED"/>
          </w:tcPr>
          <w:p w14:paraId="72035041" w14:textId="20DD7B8A" w:rsidR="007466A1" w:rsidRPr="00731262" w:rsidRDefault="007466A1" w:rsidP="007466A1">
            <w:pPr>
              <w:pStyle w:val="TABLEBodytext"/>
              <w:rPr>
                <w:rStyle w:val="BodytextBOLD"/>
                <w:b w:val="0"/>
              </w:rPr>
            </w:pPr>
            <w:r w:rsidRPr="003A7ACC">
              <w:t>≥</w:t>
            </w:r>
            <w:r>
              <w:t xml:space="preserve"> 80 %</w:t>
            </w:r>
          </w:p>
        </w:tc>
      </w:tr>
      <w:tr w:rsidR="007466A1" w:rsidRPr="00160A8B" w14:paraId="1F998BA9" w14:textId="77777777" w:rsidTr="00E402B0">
        <w:trPr>
          <w:trHeight w:val="80"/>
        </w:trPr>
        <w:tc>
          <w:tcPr>
            <w:tcW w:w="5000" w:type="pct"/>
            <w:gridSpan w:val="9"/>
            <w:shd w:val="clear" w:color="auto" w:fill="EDEDED"/>
          </w:tcPr>
          <w:p w14:paraId="4E5DE2D1" w14:textId="77777777" w:rsidR="007466A1" w:rsidRDefault="007466A1" w:rsidP="007466A1">
            <w:pPr>
              <w:pStyle w:val="TABLEH2"/>
              <w:rPr>
                <w:rStyle w:val="BodytextBOLD"/>
                <w:b/>
              </w:rPr>
            </w:pPr>
            <w:r w:rsidRPr="00731262">
              <w:rPr>
                <w:rStyle w:val="BodytextBOLD"/>
                <w:b/>
              </w:rPr>
              <w:t>Rationale</w:t>
            </w:r>
          </w:p>
          <w:p w14:paraId="02D347B8" w14:textId="77777777" w:rsidR="007466A1" w:rsidRDefault="007466A1" w:rsidP="007466A1">
            <w:pPr>
              <w:pStyle w:val="TABLEBodytext"/>
            </w:pPr>
            <w:r w:rsidRPr="005C1B59">
              <w:t xml:space="preserve">Measuring the </w:t>
            </w:r>
            <w:r w:rsidRPr="00740B1D">
              <w:rPr>
                <w:rStyle w:val="TABLEBodyitalic"/>
              </w:rPr>
              <w:t xml:space="preserve">extent to which volunteer grant recipients are satisfied with the Volunteer Grants program </w:t>
            </w:r>
            <w:r w:rsidRPr="005C1B59">
              <w:t xml:space="preserve">aims to demonstrate that volunteer grants support eligible not-for-profit community organisations to encourage volunteers and volunteering. This measure demonstrates the </w:t>
            </w:r>
            <w:r w:rsidRPr="00D84D85">
              <w:rPr>
                <w:rStyle w:val="BodytextBOLD"/>
              </w:rPr>
              <w:t>effectiveness</w:t>
            </w:r>
            <w:r w:rsidRPr="005C1B59">
              <w:t xml:space="preserve"> of </w:t>
            </w:r>
            <w:r w:rsidRPr="005C1B59">
              <w:rPr>
                <w:color w:val="000000" w:themeColor="text1"/>
              </w:rPr>
              <w:t xml:space="preserve">Volunteering and Community Connectedness </w:t>
            </w:r>
            <w:r w:rsidRPr="005C1B59">
              <w:t xml:space="preserve">in achieving the objective of the key activity: </w:t>
            </w:r>
            <w:r w:rsidRPr="00740B1D">
              <w:rPr>
                <w:rStyle w:val="TABLEBodyitalic"/>
              </w:rPr>
              <w:t>To provide services and initiatives to strengthen communities and promote inclusion and participation in community life</w:t>
            </w:r>
            <w:r w:rsidRPr="005C1B59">
              <w:t>.</w:t>
            </w:r>
          </w:p>
          <w:p w14:paraId="463CA52D" w14:textId="66F071EE" w:rsidR="00FD1C29" w:rsidRPr="00741C6E" w:rsidRDefault="007466A1" w:rsidP="007466A1">
            <w:pPr>
              <w:pStyle w:val="TABLEBodytext"/>
              <w:rPr>
                <w:bCs/>
              </w:rPr>
            </w:pPr>
            <w:r w:rsidRPr="00284BFC">
              <w:rPr>
                <w:bCs/>
              </w:rPr>
              <w:t xml:space="preserve">Targeting </w:t>
            </w:r>
            <w:r w:rsidRPr="00740B1D">
              <w:rPr>
                <w:rStyle w:val="TABLEBodyitalic"/>
              </w:rPr>
              <w:t>80 per cent of surveyed grant recipients considered the grants assisted in meeting their objective</w:t>
            </w:r>
            <w:r w:rsidRPr="00284BFC">
              <w:rPr>
                <w:bCs/>
              </w:rPr>
              <w:t xml:space="preserve"> demonstrates the </w:t>
            </w:r>
            <w:r w:rsidRPr="00D84D85">
              <w:rPr>
                <w:rStyle w:val="BodytextBOLD"/>
              </w:rPr>
              <w:t>effectiveness</w:t>
            </w:r>
            <w:r w:rsidRPr="00284BFC">
              <w:rPr>
                <w:bCs/>
              </w:rPr>
              <w:t xml:space="preserve"> of the key activity by showing the proportion of </w:t>
            </w:r>
            <w:r>
              <w:rPr>
                <w:bCs/>
              </w:rPr>
              <w:t>v</w:t>
            </w:r>
            <w:r w:rsidRPr="00284BFC">
              <w:rPr>
                <w:bCs/>
              </w:rPr>
              <w:t xml:space="preserve">olunteer </w:t>
            </w:r>
            <w:r>
              <w:rPr>
                <w:bCs/>
              </w:rPr>
              <w:t xml:space="preserve">grants </w:t>
            </w:r>
            <w:r w:rsidRPr="00284BFC">
              <w:t xml:space="preserve">recipients </w:t>
            </w:r>
            <w:r>
              <w:t xml:space="preserve">that </w:t>
            </w:r>
            <w:r w:rsidRPr="00284BFC">
              <w:t xml:space="preserve">are </w:t>
            </w:r>
            <w:r w:rsidRPr="007466A1">
              <w:t>satisfied</w:t>
            </w:r>
            <w:r w:rsidRPr="00284BFC">
              <w:t xml:space="preserve"> with the grants</w:t>
            </w:r>
            <w:r w:rsidRPr="00284BFC">
              <w:rPr>
                <w:bCs/>
              </w:rPr>
              <w:t>.</w:t>
            </w:r>
          </w:p>
        </w:tc>
      </w:tr>
      <w:tr w:rsidR="007466A1" w:rsidRPr="00160A8B" w14:paraId="3318F6C9"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25AAC06B" w14:textId="5891400E" w:rsidR="007466A1" w:rsidRDefault="007466A1" w:rsidP="007466A1">
            <w:pPr>
              <w:pStyle w:val="TABLEH2"/>
              <w:rPr>
                <w:rStyle w:val="BodytextBOLD"/>
                <w:b/>
              </w:rPr>
            </w:pPr>
            <w:r w:rsidRPr="00292947">
              <w:rPr>
                <w:rStyle w:val="BodytextBOLD"/>
                <w:b/>
              </w:rPr>
              <w:t>Methodology</w:t>
            </w:r>
          </w:p>
          <w:p w14:paraId="22A495A3" w14:textId="77777777" w:rsidR="007466A1" w:rsidRPr="00284BFC" w:rsidRDefault="007466A1" w:rsidP="007466A1">
            <w:pPr>
              <w:pStyle w:val="TABLEBodytext"/>
            </w:pPr>
            <w:r w:rsidRPr="00284BFC">
              <w:t xml:space="preserve">The number of </w:t>
            </w:r>
            <w:r w:rsidRPr="00740B1D">
              <w:rPr>
                <w:rStyle w:val="TABLEBodyitalic"/>
              </w:rPr>
              <w:t>surveyed grant recipients</w:t>
            </w:r>
            <w:r w:rsidRPr="00284BFC">
              <w:t xml:space="preserve"> is based on the number of grant recipients that complete the survey. The number of </w:t>
            </w:r>
            <w:r w:rsidRPr="00740B1D">
              <w:rPr>
                <w:rStyle w:val="TABLEBodyitalic"/>
              </w:rPr>
              <w:t>surveyed grant recipients who considered the grants assisted in meeting their objective</w:t>
            </w:r>
            <w:r w:rsidRPr="00284BFC">
              <w:t xml:space="preserve"> is based on the results of the survey.</w:t>
            </w:r>
          </w:p>
          <w:p w14:paraId="0B1EAE7F" w14:textId="1F0D585C" w:rsidR="007466A1" w:rsidRPr="00731262" w:rsidRDefault="007466A1" w:rsidP="007466A1">
            <w:pPr>
              <w:pStyle w:val="TABLEBodytext"/>
              <w:rPr>
                <w:rStyle w:val="BodytextBOLD"/>
                <w:b w:val="0"/>
              </w:rPr>
            </w:pPr>
            <w:r w:rsidRPr="00284BFC">
              <w:t xml:space="preserve">The </w:t>
            </w:r>
            <w:r w:rsidRPr="00D84D85">
              <w:rPr>
                <w:rStyle w:val="BodytextBOLD"/>
              </w:rPr>
              <w:t>data source</w:t>
            </w:r>
            <w:r w:rsidRPr="00284BFC">
              <w:t xml:space="preserve"> used for this calculation is the Department of Social Services Volunteer Grant Recipient Satisfaction Survey.</w:t>
            </w:r>
          </w:p>
        </w:tc>
      </w:tr>
      <w:tr w:rsidR="007466A1" w:rsidRPr="00160A8B" w14:paraId="58DE5ACA" w14:textId="77777777" w:rsidTr="00E402B0">
        <w:trPr>
          <w:trHeight w:val="80"/>
        </w:trPr>
        <w:tc>
          <w:tcPr>
            <w:tcW w:w="5000" w:type="pct"/>
            <w:gridSpan w:val="9"/>
            <w:shd w:val="clear" w:color="auto" w:fill="EDEDED"/>
          </w:tcPr>
          <w:p w14:paraId="180B46B2" w14:textId="77777777" w:rsidR="007466A1" w:rsidRDefault="007466A1" w:rsidP="007466A1">
            <w:pPr>
              <w:pStyle w:val="TABLEH2"/>
              <w:rPr>
                <w:rStyle w:val="BodytextBOLD"/>
                <w:b/>
              </w:rPr>
            </w:pPr>
            <w:r w:rsidRPr="00292947">
              <w:rPr>
                <w:rStyle w:val="BodytextBOLD"/>
                <w:b/>
              </w:rPr>
              <w:t>Program Outputs</w:t>
            </w:r>
          </w:p>
          <w:p w14:paraId="03A3D317" w14:textId="77777777" w:rsidR="007466A1" w:rsidRPr="00475056" w:rsidRDefault="007466A1" w:rsidP="007466A1">
            <w:pPr>
              <w:pStyle w:val="TABLEBullets"/>
            </w:pPr>
            <w:r w:rsidRPr="00475056">
              <w:t>Administered outlays</w:t>
            </w:r>
          </w:p>
          <w:p w14:paraId="3EE5C437" w14:textId="77777777" w:rsidR="007466A1" w:rsidRPr="00475056" w:rsidRDefault="007466A1" w:rsidP="007466A1">
            <w:pPr>
              <w:pStyle w:val="TABLEBullets"/>
            </w:pPr>
            <w:r w:rsidRPr="00475056">
              <w:t>Number of individuals assisted</w:t>
            </w:r>
          </w:p>
          <w:p w14:paraId="288D8970" w14:textId="0FA547ED" w:rsidR="007466A1" w:rsidRPr="00292947" w:rsidRDefault="007466A1" w:rsidP="007466A1">
            <w:pPr>
              <w:pStyle w:val="TABLEBullets"/>
              <w:rPr>
                <w:rStyle w:val="BodytextBOLD"/>
                <w:b w:val="0"/>
              </w:rPr>
            </w:pPr>
            <w:r w:rsidRPr="00475056">
              <w:t>Number of organisations contracted or receiving grant funding to deliver services</w:t>
            </w:r>
          </w:p>
        </w:tc>
      </w:tr>
    </w:tbl>
    <w:p w14:paraId="7F622993" w14:textId="4532F1AB" w:rsidR="007466A1" w:rsidRDefault="007466A1"/>
    <w:p w14:paraId="4E6DFAD2" w14:textId="77777777" w:rsidR="007466A1" w:rsidRDefault="007466A1">
      <w:pPr>
        <w:spacing w:before="0" w:after="160"/>
      </w:pPr>
      <w:r>
        <w:br w:type="page"/>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216"/>
        <w:gridCol w:w="170"/>
        <w:gridCol w:w="1185"/>
        <w:gridCol w:w="127"/>
        <w:gridCol w:w="1228"/>
        <w:gridCol w:w="85"/>
        <w:gridCol w:w="1270"/>
        <w:gridCol w:w="42"/>
        <w:gridCol w:w="1315"/>
      </w:tblGrid>
      <w:tr w:rsidR="001C0C51" w:rsidRPr="00102BFA" w14:paraId="3F15DC9E" w14:textId="77777777" w:rsidTr="00E402B0">
        <w:trPr>
          <w:cnfStyle w:val="100000000000" w:firstRow="1" w:lastRow="0" w:firstColumn="0" w:lastColumn="0" w:oddVBand="0" w:evenVBand="0" w:oddHBand="0" w:evenHBand="0" w:firstRowFirstColumn="0" w:firstRowLastColumn="0" w:lastRowFirstColumn="0" w:lastRowLastColumn="0"/>
          <w:tblHeader/>
        </w:trPr>
        <w:tc>
          <w:tcPr>
            <w:tcW w:w="5000" w:type="pct"/>
            <w:gridSpan w:val="9"/>
            <w:shd w:val="clear" w:color="auto" w:fill="00B0B9"/>
          </w:tcPr>
          <w:p w14:paraId="3666051D" w14:textId="77777777" w:rsidR="001C0C51" w:rsidRDefault="001C0C51" w:rsidP="00540A40">
            <w:pPr>
              <w:pStyle w:val="TableH1"/>
              <w:rPr>
                <w:rStyle w:val="BodytextBOLD"/>
                <w:color w:val="FFFFFF" w:themeColor="background1"/>
              </w:rPr>
            </w:pPr>
            <w:r w:rsidRPr="00AF24C4">
              <w:rPr>
                <w:rStyle w:val="BodytextBOLD"/>
                <w:color w:val="FFFFFF" w:themeColor="background1"/>
              </w:rPr>
              <w:t>Program 2.1 — Families and Communities</w:t>
            </w:r>
          </w:p>
          <w:p w14:paraId="02DEF97D" w14:textId="32D9FB48" w:rsidR="001C0C51" w:rsidRPr="00102BFA" w:rsidRDefault="002E2357" w:rsidP="00540A40">
            <w:pPr>
              <w:pStyle w:val="TABLEBodytext"/>
              <w:rPr>
                <w:rStyle w:val="BodytextBOLD"/>
                <w:b/>
                <w:color w:val="FFFFFF" w:themeColor="background1"/>
              </w:rPr>
            </w:pPr>
            <w:r w:rsidRPr="002E2357">
              <w:rPr>
                <w:b w:val="0"/>
                <w:color w:val="FFFFFF" w:themeColor="background1"/>
              </w:rPr>
              <w:t>To strengthen relationships, support families, improve wellbeing of children and young people, reduce the cost of family breakdown, and strengthen family and community functioning.</w:t>
            </w:r>
          </w:p>
        </w:tc>
      </w:tr>
      <w:tr w:rsidR="00443BAA" w:rsidRPr="00160A8B" w14:paraId="0C91CEF4" w14:textId="77777777" w:rsidTr="00E402B0">
        <w:trPr>
          <w:trHeight w:val="398"/>
        </w:trPr>
        <w:tc>
          <w:tcPr>
            <w:tcW w:w="5000" w:type="pct"/>
            <w:gridSpan w:val="9"/>
            <w:shd w:val="clear" w:color="auto" w:fill="DFF1F1"/>
          </w:tcPr>
          <w:p w14:paraId="67010000" w14:textId="0169E7E3" w:rsidR="001C0C51" w:rsidRPr="001C0C51" w:rsidRDefault="001C0C51" w:rsidP="00741C6E">
            <w:pPr>
              <w:pStyle w:val="TABLEH2"/>
            </w:pPr>
            <w:r w:rsidRPr="001C0C51">
              <w:t xml:space="preserve">Key Activity </w:t>
            </w:r>
            <w:r w:rsidR="000264C2" w:rsidRPr="00C84B15">
              <w:rPr>
                <w:rStyle w:val="BodytextBOLD"/>
                <w:b/>
              </w:rPr>
              <w:t>—</w:t>
            </w:r>
            <w:r w:rsidR="000264C2">
              <w:rPr>
                <w:rStyle w:val="BodytextBOLD"/>
                <w:b/>
              </w:rPr>
              <w:t xml:space="preserve"> </w:t>
            </w:r>
            <w:r w:rsidRPr="001C0C51">
              <w:t>Cashless Debit Card</w:t>
            </w:r>
          </w:p>
          <w:p w14:paraId="2616F0F5" w14:textId="716912BE" w:rsidR="00443BAA" w:rsidRPr="002E2357" w:rsidRDefault="00443BAA" w:rsidP="00443BAA">
            <w:pPr>
              <w:spacing w:line="252" w:lineRule="auto"/>
              <w:rPr>
                <w:rFonts w:cstheme="minorHAnsi"/>
                <w:color w:val="000000" w:themeColor="text1"/>
                <w:szCs w:val="18"/>
              </w:rPr>
            </w:pPr>
            <w:r w:rsidRPr="002E2357">
              <w:rPr>
                <w:rFonts w:cstheme="minorHAnsi"/>
                <w:color w:val="000000" w:themeColor="text1"/>
                <w:szCs w:val="18"/>
              </w:rPr>
              <w:t xml:space="preserve">Cashless Debit Card is a key activity of the Families and Communities Program </w:t>
            </w:r>
            <w:r w:rsidR="003B0365" w:rsidRPr="002E2357">
              <w:rPr>
                <w:rFonts w:cstheme="minorHAnsi"/>
                <w:color w:val="000000" w:themeColor="text1"/>
                <w:szCs w:val="18"/>
              </w:rPr>
              <w:t xml:space="preserve">and </w:t>
            </w:r>
            <w:r w:rsidRPr="002E2357">
              <w:rPr>
                <w:rFonts w:cstheme="minorHAnsi"/>
                <w:color w:val="000000" w:themeColor="text1"/>
                <w:szCs w:val="18"/>
              </w:rPr>
              <w:t xml:space="preserve">aims </w:t>
            </w:r>
            <w:r w:rsidRPr="002E2357">
              <w:rPr>
                <w:rFonts w:cstheme="minorHAnsi"/>
                <w:szCs w:val="18"/>
              </w:rPr>
              <w:t>to reduce the levels of harm associated with alcohol consumption, illicit drug use, and gambling</w:t>
            </w:r>
            <w:r w:rsidRPr="002E2357">
              <w:rPr>
                <w:rFonts w:cstheme="minorHAnsi"/>
                <w:color w:val="000000" w:themeColor="text1"/>
                <w:szCs w:val="18"/>
              </w:rPr>
              <w:t xml:space="preserve">. </w:t>
            </w:r>
          </w:p>
          <w:p w14:paraId="5926C08B" w14:textId="77777777" w:rsidR="00443BAA" w:rsidRPr="002E2357" w:rsidRDefault="00443BAA" w:rsidP="00443BAA">
            <w:pPr>
              <w:spacing w:line="252" w:lineRule="auto"/>
              <w:rPr>
                <w:rFonts w:cstheme="minorHAnsi"/>
                <w:color w:val="000000" w:themeColor="text1"/>
                <w:szCs w:val="18"/>
              </w:rPr>
            </w:pPr>
            <w:r w:rsidRPr="002E2357">
              <w:rPr>
                <w:rFonts w:cstheme="minorHAnsi"/>
                <w:color w:val="000000" w:themeColor="text1"/>
                <w:szCs w:val="18"/>
              </w:rPr>
              <w:t xml:space="preserve">The Cashless Debit Card looks and operates like a regular bank card, except it cannot be used by </w:t>
            </w:r>
            <w:r w:rsidRPr="002E2357">
              <w:rPr>
                <w:rFonts w:cstheme="minorHAnsi"/>
                <w:b/>
                <w:color w:val="000000" w:themeColor="text1"/>
                <w:szCs w:val="18"/>
              </w:rPr>
              <w:t>eligible income support recipients</w:t>
            </w:r>
            <w:r w:rsidRPr="002E2357">
              <w:rPr>
                <w:rFonts w:cstheme="minorHAnsi"/>
                <w:color w:val="000000" w:themeColor="text1"/>
                <w:szCs w:val="18"/>
              </w:rPr>
              <w:t xml:space="preserve"> to buy alcohol or gambling products, some gift cards, or to withdraw cash. As part of the Cashless Debit Card program, participants receive an interest bearing, fee free account which is where a portion of their income support payments are deposited. Participants can use internet banking and make contactless payments through the Cashless Debit Card.</w:t>
            </w:r>
          </w:p>
          <w:p w14:paraId="366645D5" w14:textId="31F78210" w:rsidR="00443BAA" w:rsidRPr="00447D6F" w:rsidRDefault="00443BAA" w:rsidP="00A94D49">
            <w:pPr>
              <w:pStyle w:val="TABLEBodytext"/>
            </w:pPr>
            <w:r w:rsidRPr="002E2357">
              <w:rPr>
                <w:rFonts w:cstheme="minorHAnsi"/>
                <w:b/>
                <w:color w:val="000000" w:themeColor="text1"/>
                <w:szCs w:val="18"/>
              </w:rPr>
              <w:t>The department</w:t>
            </w:r>
            <w:r w:rsidRPr="002E2357">
              <w:rPr>
                <w:rFonts w:cstheme="minorHAnsi"/>
                <w:color w:val="000000" w:themeColor="text1"/>
                <w:szCs w:val="18"/>
              </w:rPr>
              <w:t xml:space="preserve"> is responsible for designing and implementing services and initiatives for the Cashless Debit Card. </w:t>
            </w:r>
            <w:r w:rsidRPr="002E2357">
              <w:rPr>
                <w:rFonts w:cstheme="minorHAnsi"/>
                <w:b/>
                <w:color w:val="000000" w:themeColor="text1"/>
                <w:szCs w:val="18"/>
              </w:rPr>
              <w:t>Services Australia</w:t>
            </w:r>
            <w:r w:rsidRPr="002E2357">
              <w:rPr>
                <w:rFonts w:cstheme="minorHAnsi"/>
                <w:color w:val="000000" w:themeColor="text1"/>
                <w:szCs w:val="18"/>
              </w:rPr>
              <w:t xml:space="preserve"> is responsible for making support payments into participants’ personal bank accounts and their Cashless Debit Card account. </w:t>
            </w:r>
            <w:r w:rsidR="00A94D49">
              <w:rPr>
                <w:rFonts w:cstheme="minorHAnsi"/>
                <w:color w:val="000000" w:themeColor="text1"/>
                <w:szCs w:val="18"/>
              </w:rPr>
              <w:t>Contracted Authorised Deposit Taking Institutions are</w:t>
            </w:r>
            <w:r w:rsidRPr="002E2357">
              <w:rPr>
                <w:rFonts w:cstheme="minorHAnsi"/>
                <w:color w:val="000000" w:themeColor="text1"/>
                <w:szCs w:val="18"/>
              </w:rPr>
              <w:t xml:space="preserve"> responsible for providing the Cashless Debit Card service to participants, including providing participants with a </w:t>
            </w:r>
            <w:r w:rsidR="003B0365" w:rsidRPr="002E2357">
              <w:rPr>
                <w:rFonts w:cstheme="minorHAnsi"/>
                <w:color w:val="000000" w:themeColor="text1"/>
                <w:szCs w:val="18"/>
              </w:rPr>
              <w:t>C</w:t>
            </w:r>
            <w:r w:rsidRPr="002E2357">
              <w:rPr>
                <w:rFonts w:cstheme="minorHAnsi"/>
                <w:color w:val="000000" w:themeColor="text1"/>
                <w:szCs w:val="18"/>
              </w:rPr>
              <w:t xml:space="preserve">ashless </w:t>
            </w:r>
            <w:r w:rsidR="003B0365" w:rsidRPr="002E2357">
              <w:rPr>
                <w:rFonts w:cstheme="minorHAnsi"/>
                <w:color w:val="000000" w:themeColor="text1"/>
                <w:szCs w:val="18"/>
              </w:rPr>
              <w:t>D</w:t>
            </w:r>
            <w:r w:rsidRPr="002E2357">
              <w:rPr>
                <w:rFonts w:cstheme="minorHAnsi"/>
                <w:color w:val="000000" w:themeColor="text1"/>
                <w:szCs w:val="18"/>
              </w:rPr>
              <w:t xml:space="preserve">ebit </w:t>
            </w:r>
            <w:r w:rsidR="003B0365" w:rsidRPr="002E2357">
              <w:rPr>
                <w:rFonts w:cstheme="minorHAnsi"/>
                <w:color w:val="000000" w:themeColor="text1"/>
                <w:szCs w:val="18"/>
              </w:rPr>
              <w:t>C</w:t>
            </w:r>
            <w:r w:rsidRPr="002E2357">
              <w:rPr>
                <w:rFonts w:cstheme="minorHAnsi"/>
                <w:color w:val="000000" w:themeColor="text1"/>
                <w:szCs w:val="18"/>
              </w:rPr>
              <w:t>ard and associated account, and customer support.</w:t>
            </w:r>
          </w:p>
        </w:tc>
      </w:tr>
      <w:tr w:rsidR="00443BAA" w:rsidRPr="00160A8B" w14:paraId="749FC706" w14:textId="77777777" w:rsidTr="00E402B0">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9"/>
            <w:shd w:val="clear" w:color="auto" w:fill="EDEDED"/>
            <w:hideMark/>
          </w:tcPr>
          <w:p w14:paraId="50BD208F" w14:textId="77777777" w:rsidR="00443BAA" w:rsidRDefault="00443BAA" w:rsidP="005929B9">
            <w:pPr>
              <w:pStyle w:val="TABLEH2"/>
              <w:rPr>
                <w:rStyle w:val="BodytextBOLD"/>
                <w:b/>
              </w:rPr>
            </w:pPr>
            <w:r w:rsidRPr="00731262">
              <w:rPr>
                <w:rStyle w:val="BodytextBOLD"/>
                <w:b/>
              </w:rPr>
              <w:t>Performance Measure</w:t>
            </w:r>
          </w:p>
          <w:p w14:paraId="0296F774" w14:textId="5C50759B" w:rsidR="00443BAA" w:rsidRPr="00284BFC" w:rsidRDefault="00443BAA" w:rsidP="00443BAA">
            <w:pPr>
              <w:pStyle w:val="TABLEBodytext"/>
            </w:pPr>
            <w:r w:rsidRPr="00BC628C">
              <w:t>Extent to which the Cashless Debit Card supports a reduction in social harm in communities.</w:t>
            </w:r>
          </w:p>
        </w:tc>
      </w:tr>
      <w:tr w:rsidR="00443BAA" w:rsidRPr="00160A8B" w14:paraId="2227D18F" w14:textId="77777777" w:rsidTr="00E402B0">
        <w:trPr>
          <w:trHeight w:val="356"/>
        </w:trPr>
        <w:tc>
          <w:tcPr>
            <w:tcW w:w="2275" w:type="pct"/>
            <w:gridSpan w:val="2"/>
            <w:shd w:val="clear" w:color="auto" w:fill="EDEDED"/>
          </w:tcPr>
          <w:p w14:paraId="30A31FA1" w14:textId="77777777" w:rsidR="00443BAA" w:rsidRPr="00731262" w:rsidRDefault="00443BAA" w:rsidP="005929B9">
            <w:pPr>
              <w:pStyle w:val="TABLEH2"/>
            </w:pPr>
            <w:r w:rsidRPr="00731262">
              <w:rPr>
                <w:rStyle w:val="BodytextBOLD"/>
                <w:b/>
              </w:rPr>
              <w:t>Target</w:t>
            </w:r>
          </w:p>
        </w:tc>
        <w:tc>
          <w:tcPr>
            <w:tcW w:w="681" w:type="pct"/>
            <w:gridSpan w:val="2"/>
            <w:shd w:val="clear" w:color="auto" w:fill="EDEDED"/>
          </w:tcPr>
          <w:p w14:paraId="7D012400" w14:textId="77777777" w:rsidR="00443BAA" w:rsidRPr="00731262" w:rsidRDefault="00443BAA" w:rsidP="005929B9">
            <w:pPr>
              <w:pStyle w:val="TABLEH2"/>
            </w:pPr>
            <w:r w:rsidRPr="00731262">
              <w:rPr>
                <w:rStyle w:val="BodytextBOLD"/>
                <w:b/>
              </w:rPr>
              <w:t>2021–22</w:t>
            </w:r>
          </w:p>
        </w:tc>
        <w:tc>
          <w:tcPr>
            <w:tcW w:w="681" w:type="pct"/>
            <w:gridSpan w:val="2"/>
            <w:shd w:val="clear" w:color="auto" w:fill="EDEDED"/>
          </w:tcPr>
          <w:p w14:paraId="2FCEFCE7" w14:textId="77777777" w:rsidR="00443BAA" w:rsidRPr="00731262" w:rsidRDefault="00443BAA" w:rsidP="005929B9">
            <w:pPr>
              <w:pStyle w:val="TABLEH2"/>
            </w:pPr>
            <w:r w:rsidRPr="00731262">
              <w:rPr>
                <w:rStyle w:val="BodytextBOLD"/>
                <w:b/>
              </w:rPr>
              <w:t>2022–23</w:t>
            </w:r>
          </w:p>
        </w:tc>
        <w:tc>
          <w:tcPr>
            <w:tcW w:w="681" w:type="pct"/>
            <w:gridSpan w:val="2"/>
            <w:shd w:val="clear" w:color="auto" w:fill="EDEDED"/>
          </w:tcPr>
          <w:p w14:paraId="32C8E8C9" w14:textId="77777777" w:rsidR="00443BAA" w:rsidRPr="00731262" w:rsidRDefault="00443BAA" w:rsidP="005929B9">
            <w:pPr>
              <w:pStyle w:val="TABLEH2"/>
            </w:pPr>
            <w:r w:rsidRPr="00731262">
              <w:rPr>
                <w:rStyle w:val="BodytextBOLD"/>
                <w:b/>
              </w:rPr>
              <w:t>2023–24</w:t>
            </w:r>
          </w:p>
        </w:tc>
        <w:tc>
          <w:tcPr>
            <w:tcW w:w="682" w:type="pct"/>
            <w:shd w:val="clear" w:color="auto" w:fill="EDEDED"/>
          </w:tcPr>
          <w:p w14:paraId="609729B4" w14:textId="77777777" w:rsidR="00443BAA" w:rsidRPr="00731262" w:rsidRDefault="00443BAA" w:rsidP="005929B9">
            <w:pPr>
              <w:pStyle w:val="TABLEH2"/>
              <w:rPr>
                <w:rStyle w:val="BodytextBOLD"/>
                <w:b/>
              </w:rPr>
            </w:pPr>
            <w:r w:rsidRPr="00731262">
              <w:rPr>
                <w:rStyle w:val="BodytextBOLD"/>
                <w:b/>
              </w:rPr>
              <w:t>2024–25</w:t>
            </w:r>
          </w:p>
        </w:tc>
      </w:tr>
      <w:tr w:rsidR="00443BAA" w:rsidRPr="00160A8B" w14:paraId="06BD08E2" w14:textId="77777777" w:rsidTr="00E402B0">
        <w:trPr>
          <w:cnfStyle w:val="000000010000" w:firstRow="0" w:lastRow="0" w:firstColumn="0" w:lastColumn="0" w:oddVBand="0" w:evenVBand="0" w:oddHBand="0" w:evenHBand="1" w:firstRowFirstColumn="0" w:firstRowLastColumn="0" w:lastRowFirstColumn="0" w:lastRowLastColumn="0"/>
          <w:trHeight w:val="356"/>
        </w:trPr>
        <w:tc>
          <w:tcPr>
            <w:tcW w:w="2275" w:type="pct"/>
            <w:gridSpan w:val="2"/>
            <w:shd w:val="clear" w:color="auto" w:fill="EDEDED"/>
          </w:tcPr>
          <w:p w14:paraId="6C9F1564" w14:textId="23EECD09" w:rsidR="00443BAA" w:rsidRPr="00284BFC" w:rsidRDefault="00AC30AD" w:rsidP="00443BAA">
            <w:pPr>
              <w:pStyle w:val="TABLEBodytext"/>
              <w:rPr>
                <w:rFonts w:eastAsia="Calibri"/>
              </w:rPr>
            </w:pPr>
            <w:r w:rsidRPr="00AC30AD">
              <w:rPr>
                <w:rFonts w:cs="Arial"/>
                <w:sz w:val="32"/>
                <w:szCs w:val="32"/>
              </w:rPr>
              <w:t>♦</w:t>
            </w:r>
            <w:r w:rsidR="00443BAA">
              <w:rPr>
                <w:rFonts w:eastAsia="Calibri"/>
              </w:rPr>
              <w:t xml:space="preserve"> </w:t>
            </w:r>
            <w:r w:rsidR="00443BAA" w:rsidRPr="00443BAA">
              <w:rPr>
                <w:rFonts w:eastAsia="Calibri"/>
              </w:rPr>
              <w:t>Cashless Debit Card program data demonstrates improvement in social outcomes through analysis of card spending and use.</w:t>
            </w:r>
          </w:p>
        </w:tc>
        <w:tc>
          <w:tcPr>
            <w:tcW w:w="681" w:type="pct"/>
            <w:gridSpan w:val="2"/>
            <w:shd w:val="clear" w:color="auto" w:fill="EDEDED"/>
          </w:tcPr>
          <w:p w14:paraId="2E04913E" w14:textId="2CA0EF85" w:rsidR="00443BAA" w:rsidRPr="00443BAA" w:rsidRDefault="00443BAA" w:rsidP="00443BAA">
            <w:pPr>
              <w:pStyle w:val="TABLEBodytext"/>
              <w:rPr>
                <w:rFonts w:eastAsia="Calibri"/>
              </w:rPr>
            </w:pPr>
            <w:r w:rsidRPr="00443BAA">
              <w:rPr>
                <w:rFonts w:eastAsia="Calibri"/>
              </w:rPr>
              <w:t xml:space="preserve">Improvements in social outcomes </w:t>
            </w:r>
          </w:p>
        </w:tc>
        <w:tc>
          <w:tcPr>
            <w:tcW w:w="681" w:type="pct"/>
            <w:gridSpan w:val="2"/>
            <w:shd w:val="clear" w:color="auto" w:fill="EDEDED"/>
          </w:tcPr>
          <w:p w14:paraId="0044D15E" w14:textId="3EE0775A" w:rsidR="00443BAA" w:rsidRPr="00443BAA" w:rsidRDefault="00443BAA" w:rsidP="00443BAA">
            <w:pPr>
              <w:pStyle w:val="TABLEBodytext"/>
              <w:rPr>
                <w:rFonts w:eastAsia="Calibri"/>
              </w:rPr>
            </w:pPr>
            <w:r w:rsidRPr="00443BAA">
              <w:rPr>
                <w:rFonts w:eastAsia="Calibri"/>
              </w:rPr>
              <w:t>Improvements in social outcomes</w:t>
            </w:r>
          </w:p>
        </w:tc>
        <w:tc>
          <w:tcPr>
            <w:tcW w:w="681" w:type="pct"/>
            <w:gridSpan w:val="2"/>
            <w:shd w:val="clear" w:color="auto" w:fill="EDEDED"/>
          </w:tcPr>
          <w:p w14:paraId="6B20AE74" w14:textId="5BD03B2D" w:rsidR="00443BAA" w:rsidRPr="00443BAA" w:rsidRDefault="00443BAA" w:rsidP="00443BAA">
            <w:pPr>
              <w:pStyle w:val="TABLEBodytext"/>
              <w:rPr>
                <w:rFonts w:eastAsia="Calibri"/>
              </w:rPr>
            </w:pPr>
            <w:r w:rsidRPr="00443BAA">
              <w:rPr>
                <w:rFonts w:eastAsia="Calibri"/>
              </w:rPr>
              <w:t>Improvements in social outcomes</w:t>
            </w:r>
          </w:p>
        </w:tc>
        <w:tc>
          <w:tcPr>
            <w:tcW w:w="682" w:type="pct"/>
            <w:shd w:val="clear" w:color="auto" w:fill="EDEDED"/>
          </w:tcPr>
          <w:p w14:paraId="5FD197E5" w14:textId="3ED93651" w:rsidR="00443BAA" w:rsidRPr="00443BAA" w:rsidRDefault="00443BAA" w:rsidP="00443BAA">
            <w:pPr>
              <w:pStyle w:val="TABLEBodytext"/>
              <w:rPr>
                <w:rFonts w:eastAsia="Calibri"/>
              </w:rPr>
            </w:pPr>
            <w:r w:rsidRPr="00443BAA">
              <w:rPr>
                <w:rFonts w:eastAsia="Calibri"/>
              </w:rPr>
              <w:t>Improvements in social outcomes</w:t>
            </w:r>
          </w:p>
        </w:tc>
      </w:tr>
      <w:tr w:rsidR="00443BAA" w:rsidRPr="00160A8B" w14:paraId="2EF36B41" w14:textId="77777777" w:rsidTr="00E402B0">
        <w:trPr>
          <w:trHeight w:val="80"/>
        </w:trPr>
        <w:tc>
          <w:tcPr>
            <w:tcW w:w="5000" w:type="pct"/>
            <w:gridSpan w:val="9"/>
            <w:shd w:val="clear" w:color="auto" w:fill="EDEDED"/>
          </w:tcPr>
          <w:p w14:paraId="1D0A6DAB" w14:textId="77777777" w:rsidR="00443BAA" w:rsidRDefault="00443BAA" w:rsidP="005929B9">
            <w:pPr>
              <w:pStyle w:val="TABLEH2"/>
              <w:rPr>
                <w:rStyle w:val="BodytextBOLD"/>
                <w:b/>
              </w:rPr>
            </w:pPr>
            <w:r w:rsidRPr="00731262">
              <w:rPr>
                <w:rStyle w:val="BodytextBOLD"/>
                <w:b/>
              </w:rPr>
              <w:t>Rationale</w:t>
            </w:r>
          </w:p>
          <w:p w14:paraId="6D62FF3B" w14:textId="5F321F26" w:rsidR="00443BAA" w:rsidRDefault="00443BAA" w:rsidP="005929B9">
            <w:pPr>
              <w:pStyle w:val="TABLEBodytext"/>
              <w:rPr>
                <w:bCs/>
                <w:szCs w:val="18"/>
              </w:rPr>
            </w:pPr>
            <w:r>
              <w:rPr>
                <w:rFonts w:cstheme="minorHAnsi"/>
                <w:bCs/>
                <w:szCs w:val="18"/>
              </w:rPr>
              <w:t xml:space="preserve">Measuring the </w:t>
            </w:r>
            <w:r>
              <w:rPr>
                <w:rFonts w:cstheme="minorHAnsi"/>
                <w:bCs/>
                <w:i/>
                <w:iCs/>
                <w:szCs w:val="18"/>
              </w:rPr>
              <w:t>extent to which the Cashless Debit Card supports a reduction in social harm in communities</w:t>
            </w:r>
            <w:r>
              <w:rPr>
                <w:rFonts w:cstheme="minorHAnsi"/>
                <w:bCs/>
                <w:szCs w:val="18"/>
              </w:rPr>
              <w:t xml:space="preserve"> aims to demonstrate that income support payments are spent in responsible and meaningful ways and not spent on products and activities that contribute to social harm. This measure demonstrates the </w:t>
            </w:r>
            <w:r>
              <w:rPr>
                <w:rFonts w:cstheme="minorHAnsi"/>
                <w:b/>
                <w:szCs w:val="18"/>
              </w:rPr>
              <w:t>effectiveness</w:t>
            </w:r>
            <w:r>
              <w:rPr>
                <w:rFonts w:cstheme="minorHAnsi"/>
                <w:bCs/>
                <w:szCs w:val="18"/>
              </w:rPr>
              <w:t xml:space="preserve"> of the Cashless Debit Card in achieving the objective of the key activity: </w:t>
            </w:r>
            <w:r>
              <w:rPr>
                <w:rFonts w:cstheme="minorHAnsi"/>
                <w:bCs/>
                <w:i/>
                <w:szCs w:val="18"/>
              </w:rPr>
              <w:t>To reduce the levels of harm associated with alcohol consumption, illicit drug use, and gambling</w:t>
            </w:r>
            <w:r>
              <w:rPr>
                <w:rFonts w:cstheme="minorHAnsi"/>
                <w:bCs/>
                <w:szCs w:val="18"/>
              </w:rPr>
              <w:t>.</w:t>
            </w:r>
          </w:p>
          <w:p w14:paraId="7A808175" w14:textId="4899D75B" w:rsidR="00443BAA" w:rsidRPr="00443BAA" w:rsidRDefault="00443BAA" w:rsidP="005929B9">
            <w:pPr>
              <w:pStyle w:val="TABLEBodytext"/>
              <w:rPr>
                <w:rStyle w:val="BodytextBOLD"/>
                <w:b w:val="0"/>
                <w:bCs/>
                <w:color w:val="auto"/>
                <w:szCs w:val="18"/>
              </w:rPr>
            </w:pPr>
            <w:r>
              <w:rPr>
                <w:rFonts w:cstheme="minorHAnsi"/>
                <w:bCs/>
                <w:szCs w:val="18"/>
              </w:rPr>
              <w:t xml:space="preserve">Targeting </w:t>
            </w:r>
            <w:r>
              <w:rPr>
                <w:rFonts w:cstheme="minorHAnsi"/>
                <w:bCs/>
                <w:i/>
                <w:szCs w:val="18"/>
              </w:rPr>
              <w:t>Cashless Debit Card program data demonstrates improvement in social outcomes</w:t>
            </w:r>
            <w:r>
              <w:rPr>
                <w:rFonts w:cstheme="minorHAnsi"/>
                <w:bCs/>
                <w:szCs w:val="18"/>
              </w:rPr>
              <w:t xml:space="preserve"> demonstrates the </w:t>
            </w:r>
            <w:r>
              <w:rPr>
                <w:rFonts w:cstheme="minorHAnsi"/>
                <w:b/>
                <w:szCs w:val="18"/>
              </w:rPr>
              <w:t>effectiveness</w:t>
            </w:r>
            <w:r>
              <w:rPr>
                <w:rFonts w:cstheme="minorHAnsi"/>
                <w:bCs/>
                <w:szCs w:val="18"/>
              </w:rPr>
              <w:t xml:space="preserve"> of the key activity by showing reduced levels of harm for people, families and communities associated with alcohol consumption, illicit drug use, and gambling.</w:t>
            </w:r>
          </w:p>
        </w:tc>
      </w:tr>
      <w:tr w:rsidR="00443BAA" w:rsidRPr="00160A8B" w14:paraId="59E0BBF9"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4B6658EE" w14:textId="77777777" w:rsidR="00443BAA" w:rsidRDefault="00443BAA" w:rsidP="005929B9">
            <w:pPr>
              <w:pStyle w:val="TABLEH2"/>
              <w:rPr>
                <w:rStyle w:val="BodytextBOLD"/>
                <w:b/>
              </w:rPr>
            </w:pPr>
            <w:r w:rsidRPr="007466A1">
              <w:rPr>
                <w:rStyle w:val="BodytextBOLD"/>
                <w:b/>
              </w:rPr>
              <w:t>Methodology</w:t>
            </w:r>
          </w:p>
          <w:p w14:paraId="7B79334D" w14:textId="6ED6AF09" w:rsidR="00443BAA" w:rsidRDefault="00443BAA" w:rsidP="00443BAA">
            <w:pPr>
              <w:spacing w:line="21" w:lineRule="atLeast"/>
              <w:rPr>
                <w:rFonts w:cstheme="minorHAnsi"/>
                <w:bCs/>
                <w:szCs w:val="18"/>
              </w:rPr>
            </w:pPr>
            <w:r>
              <w:rPr>
                <w:rFonts w:cstheme="minorHAnsi"/>
                <w:bCs/>
                <w:szCs w:val="18"/>
              </w:rPr>
              <w:t xml:space="preserve">The department is undertaking data collection and analysis as part of the Cashless Welfare Economic and Employment Support Services Package. This analysis will generate findings on social outcomes. Improved social outcomes is defined by the increased employment rate, improvement in school attendance and reduction in alcohol sales measured through card expenditure in regions where the </w:t>
            </w:r>
            <w:r w:rsidR="008B3D98" w:rsidRPr="002E623C">
              <w:rPr>
                <w:rFonts w:cstheme="minorHAnsi"/>
                <w:bCs/>
                <w:szCs w:val="18"/>
              </w:rPr>
              <w:t xml:space="preserve">Cashless Debit Card </w:t>
            </w:r>
            <w:r w:rsidRPr="002E623C">
              <w:rPr>
                <w:rFonts w:cstheme="minorHAnsi"/>
                <w:bCs/>
                <w:szCs w:val="18"/>
              </w:rPr>
              <w:t>has</w:t>
            </w:r>
            <w:r>
              <w:rPr>
                <w:rFonts w:cstheme="minorHAnsi"/>
                <w:bCs/>
                <w:szCs w:val="18"/>
              </w:rPr>
              <w:t xml:space="preserve"> been implemented.</w:t>
            </w:r>
          </w:p>
          <w:p w14:paraId="73B20F99" w14:textId="77777777" w:rsidR="00443BAA" w:rsidRDefault="00443BAA" w:rsidP="00443BAA">
            <w:pPr>
              <w:spacing w:line="252" w:lineRule="auto"/>
              <w:rPr>
                <w:rFonts w:cstheme="minorHAnsi"/>
                <w:bCs/>
                <w:szCs w:val="18"/>
              </w:rPr>
            </w:pPr>
            <w:r>
              <w:rPr>
                <w:rFonts w:cstheme="minorHAnsi"/>
                <w:bCs/>
                <w:szCs w:val="18"/>
              </w:rPr>
              <w:t xml:space="preserve">The </w:t>
            </w:r>
            <w:r>
              <w:rPr>
                <w:rFonts w:cstheme="minorHAnsi"/>
                <w:b/>
                <w:szCs w:val="18"/>
              </w:rPr>
              <w:t>data sources</w:t>
            </w:r>
            <w:r>
              <w:rPr>
                <w:rFonts w:cstheme="minorHAnsi"/>
                <w:bCs/>
                <w:szCs w:val="18"/>
              </w:rPr>
              <w:t xml:space="preserve"> used for this </w:t>
            </w:r>
            <w:r w:rsidRPr="00284BFC">
              <w:rPr>
                <w:rFonts w:cstheme="minorHAnsi"/>
                <w:bCs/>
                <w:szCs w:val="18"/>
              </w:rPr>
              <w:t>calculation</w:t>
            </w:r>
            <w:r>
              <w:rPr>
                <w:rFonts w:cstheme="minorHAnsi"/>
                <w:bCs/>
                <w:szCs w:val="18"/>
              </w:rPr>
              <w:t xml:space="preserve"> are:</w:t>
            </w:r>
          </w:p>
          <w:p w14:paraId="29215F38" w14:textId="77777777" w:rsidR="00443BAA" w:rsidRDefault="00443BAA" w:rsidP="00741C6E">
            <w:pPr>
              <w:pStyle w:val="TABLEBullets"/>
            </w:pPr>
            <w:r>
              <w:t xml:space="preserve">Services Australia </w:t>
            </w:r>
            <w:r w:rsidRPr="00757E7E">
              <w:t>Administrative</w:t>
            </w:r>
            <w:r>
              <w:t xml:space="preserve"> Data</w:t>
            </w:r>
          </w:p>
          <w:p w14:paraId="1AE83909" w14:textId="2E37AE2A" w:rsidR="00443BAA" w:rsidRPr="00443BAA" w:rsidRDefault="00443BAA" w:rsidP="00741C6E">
            <w:pPr>
              <w:pStyle w:val="TABLEBullets"/>
              <w:rPr>
                <w:rStyle w:val="BodytextBOLD"/>
                <w:b w:val="0"/>
                <w:bCs/>
                <w:color w:val="auto"/>
                <w:szCs w:val="18"/>
              </w:rPr>
            </w:pPr>
            <w:r w:rsidRPr="00443BAA">
              <w:t>Indue Administrative Data</w:t>
            </w:r>
          </w:p>
        </w:tc>
      </w:tr>
      <w:tr w:rsidR="00443BAA" w:rsidRPr="00160A8B" w14:paraId="23815244" w14:textId="77777777" w:rsidTr="00E402B0">
        <w:trPr>
          <w:trHeight w:val="80"/>
        </w:trPr>
        <w:tc>
          <w:tcPr>
            <w:tcW w:w="5000" w:type="pct"/>
            <w:gridSpan w:val="9"/>
            <w:shd w:val="clear" w:color="auto" w:fill="EDEDED"/>
          </w:tcPr>
          <w:p w14:paraId="5574C20B" w14:textId="77777777" w:rsidR="00443BAA" w:rsidRDefault="00443BAA" w:rsidP="005929B9">
            <w:pPr>
              <w:pStyle w:val="TABLEH2"/>
              <w:rPr>
                <w:rStyle w:val="BodytextBOLD"/>
                <w:b/>
              </w:rPr>
            </w:pPr>
            <w:r w:rsidRPr="00731262">
              <w:rPr>
                <w:rStyle w:val="BodytextBOLD"/>
                <w:b/>
              </w:rPr>
              <w:t>Performance Measure</w:t>
            </w:r>
          </w:p>
          <w:p w14:paraId="7B450FF0" w14:textId="76768B9A" w:rsidR="00443BAA" w:rsidRPr="00731262" w:rsidRDefault="00443BAA" w:rsidP="00443BAA">
            <w:pPr>
              <w:pStyle w:val="TABLEBodytext"/>
              <w:rPr>
                <w:rStyle w:val="BodytextBOLD"/>
                <w:b w:val="0"/>
              </w:rPr>
            </w:pPr>
            <w:r w:rsidRPr="00BC628C">
              <w:t>Extent to which the Cashless Debit Card is used in responsible and meaningful ways and not used on products and activities that contribute to social harm.</w:t>
            </w:r>
          </w:p>
        </w:tc>
      </w:tr>
      <w:tr w:rsidR="00443BAA" w:rsidRPr="00160A8B" w14:paraId="38283D2F"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2187" w:type="pct"/>
            <w:shd w:val="clear" w:color="auto" w:fill="EDEDED"/>
          </w:tcPr>
          <w:p w14:paraId="333DB9B8" w14:textId="77777777" w:rsidR="00443BAA" w:rsidRPr="007466A1" w:rsidRDefault="00443BAA" w:rsidP="005929B9">
            <w:pPr>
              <w:pStyle w:val="TABLEH2"/>
              <w:rPr>
                <w:rStyle w:val="BodytextBOLD"/>
                <w:b/>
              </w:rPr>
            </w:pPr>
            <w:r w:rsidRPr="007466A1">
              <w:rPr>
                <w:rStyle w:val="BodytextBOLD"/>
                <w:b/>
              </w:rPr>
              <w:t>Target</w:t>
            </w:r>
          </w:p>
        </w:tc>
        <w:tc>
          <w:tcPr>
            <w:tcW w:w="703" w:type="pct"/>
            <w:gridSpan w:val="2"/>
            <w:shd w:val="clear" w:color="auto" w:fill="EDEDED"/>
          </w:tcPr>
          <w:p w14:paraId="620A9877" w14:textId="77777777" w:rsidR="00443BAA" w:rsidRPr="007466A1" w:rsidRDefault="00443BAA" w:rsidP="005929B9">
            <w:pPr>
              <w:pStyle w:val="TABLEH2"/>
              <w:rPr>
                <w:rStyle w:val="BodytextBOLD"/>
                <w:b/>
              </w:rPr>
            </w:pPr>
            <w:r w:rsidRPr="007466A1">
              <w:rPr>
                <w:rStyle w:val="BodytextBOLD"/>
                <w:b/>
              </w:rPr>
              <w:t>2021–22</w:t>
            </w:r>
          </w:p>
        </w:tc>
        <w:tc>
          <w:tcPr>
            <w:tcW w:w="703" w:type="pct"/>
            <w:gridSpan w:val="2"/>
            <w:shd w:val="clear" w:color="auto" w:fill="EDEDED"/>
          </w:tcPr>
          <w:p w14:paraId="4B87F827" w14:textId="77777777" w:rsidR="00443BAA" w:rsidRPr="007466A1" w:rsidRDefault="00443BAA" w:rsidP="005929B9">
            <w:pPr>
              <w:pStyle w:val="TABLEH2"/>
              <w:rPr>
                <w:rStyle w:val="BodytextBOLD"/>
                <w:b/>
              </w:rPr>
            </w:pPr>
            <w:r w:rsidRPr="007466A1">
              <w:rPr>
                <w:rStyle w:val="BodytextBOLD"/>
                <w:b/>
              </w:rPr>
              <w:t>2022–23</w:t>
            </w:r>
          </w:p>
        </w:tc>
        <w:tc>
          <w:tcPr>
            <w:tcW w:w="703" w:type="pct"/>
            <w:gridSpan w:val="2"/>
            <w:shd w:val="clear" w:color="auto" w:fill="EDEDED"/>
          </w:tcPr>
          <w:p w14:paraId="3A47D1BA" w14:textId="77777777" w:rsidR="00443BAA" w:rsidRPr="007466A1" w:rsidRDefault="00443BAA" w:rsidP="005929B9">
            <w:pPr>
              <w:pStyle w:val="TABLEH2"/>
              <w:rPr>
                <w:rStyle w:val="BodytextBOLD"/>
                <w:b/>
              </w:rPr>
            </w:pPr>
            <w:r w:rsidRPr="007466A1">
              <w:rPr>
                <w:rStyle w:val="BodytextBOLD"/>
                <w:b/>
              </w:rPr>
              <w:t>2023–24</w:t>
            </w:r>
          </w:p>
        </w:tc>
        <w:tc>
          <w:tcPr>
            <w:tcW w:w="704" w:type="pct"/>
            <w:gridSpan w:val="2"/>
            <w:shd w:val="clear" w:color="auto" w:fill="EDEDED"/>
          </w:tcPr>
          <w:p w14:paraId="70459313" w14:textId="77777777" w:rsidR="00443BAA" w:rsidRPr="007466A1" w:rsidRDefault="00443BAA" w:rsidP="005929B9">
            <w:pPr>
              <w:pStyle w:val="TABLEH2"/>
              <w:rPr>
                <w:rStyle w:val="BodytextBOLD"/>
                <w:b/>
              </w:rPr>
            </w:pPr>
            <w:r w:rsidRPr="007466A1">
              <w:rPr>
                <w:rStyle w:val="BodytextBOLD"/>
                <w:b/>
              </w:rPr>
              <w:t>2024–25</w:t>
            </w:r>
          </w:p>
        </w:tc>
      </w:tr>
      <w:tr w:rsidR="005C38C3" w:rsidRPr="00160A8B" w14:paraId="74535501" w14:textId="77777777" w:rsidTr="00E402B0">
        <w:trPr>
          <w:trHeight w:val="80"/>
        </w:trPr>
        <w:tc>
          <w:tcPr>
            <w:tcW w:w="2187" w:type="pct"/>
            <w:shd w:val="clear" w:color="auto" w:fill="EDEDED"/>
          </w:tcPr>
          <w:p w14:paraId="7AC00285" w14:textId="670EDEA1" w:rsidR="005C38C3" w:rsidRPr="00731262" w:rsidRDefault="005C38C3" w:rsidP="005C38C3">
            <w:pPr>
              <w:pStyle w:val="TABLEBodytext"/>
              <w:rPr>
                <w:rStyle w:val="BodytextBOLD"/>
                <w:b w:val="0"/>
              </w:rPr>
            </w:pPr>
            <w:r>
              <w:t>9</w:t>
            </w:r>
            <w:r w:rsidRPr="00BC628C">
              <w:t>5 per cent of Cashless Debit Card participants have activated their card and are using their card to purchase non-restricted items.</w:t>
            </w:r>
          </w:p>
        </w:tc>
        <w:tc>
          <w:tcPr>
            <w:tcW w:w="703" w:type="pct"/>
            <w:gridSpan w:val="2"/>
            <w:shd w:val="clear" w:color="auto" w:fill="EDEDED"/>
          </w:tcPr>
          <w:p w14:paraId="332DAF57" w14:textId="6F7C0967" w:rsidR="005C38C3" w:rsidRPr="005C38C3" w:rsidRDefault="005C38C3" w:rsidP="00741C6E">
            <w:pPr>
              <w:pStyle w:val="TABLEBodytext"/>
            </w:pPr>
            <w:r w:rsidRPr="005C38C3">
              <w:t>≥ 95 per cent</w:t>
            </w:r>
          </w:p>
        </w:tc>
        <w:tc>
          <w:tcPr>
            <w:tcW w:w="703" w:type="pct"/>
            <w:gridSpan w:val="2"/>
            <w:shd w:val="clear" w:color="auto" w:fill="EDEDED"/>
          </w:tcPr>
          <w:p w14:paraId="7AAC5C5E" w14:textId="7BEA4CE3" w:rsidR="005C38C3" w:rsidRPr="005C38C3" w:rsidRDefault="005C38C3" w:rsidP="00741C6E">
            <w:pPr>
              <w:pStyle w:val="TABLEBodytext"/>
            </w:pPr>
            <w:r w:rsidRPr="005C38C3">
              <w:t>≥ 95 per cent</w:t>
            </w:r>
          </w:p>
        </w:tc>
        <w:tc>
          <w:tcPr>
            <w:tcW w:w="703" w:type="pct"/>
            <w:gridSpan w:val="2"/>
            <w:shd w:val="clear" w:color="auto" w:fill="EDEDED"/>
          </w:tcPr>
          <w:p w14:paraId="41607217" w14:textId="33B9C1C8" w:rsidR="005C38C3" w:rsidRPr="005C38C3" w:rsidRDefault="005C38C3" w:rsidP="00741C6E">
            <w:pPr>
              <w:pStyle w:val="TABLEBodytext"/>
            </w:pPr>
            <w:r w:rsidRPr="005C38C3">
              <w:t>≥ 95 per cent</w:t>
            </w:r>
          </w:p>
        </w:tc>
        <w:tc>
          <w:tcPr>
            <w:tcW w:w="704" w:type="pct"/>
            <w:gridSpan w:val="2"/>
            <w:shd w:val="clear" w:color="auto" w:fill="EDEDED"/>
          </w:tcPr>
          <w:p w14:paraId="2C05C495" w14:textId="0FEE3DD4" w:rsidR="005C38C3" w:rsidRPr="005C38C3" w:rsidRDefault="005C38C3" w:rsidP="00741C6E">
            <w:pPr>
              <w:pStyle w:val="TABLEBodytext"/>
            </w:pPr>
            <w:r w:rsidRPr="005C38C3">
              <w:t>≥ 95 per cent</w:t>
            </w:r>
          </w:p>
        </w:tc>
      </w:tr>
      <w:tr w:rsidR="00443BAA" w:rsidRPr="00160A8B" w14:paraId="1366F139"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3BF0EF24" w14:textId="77777777" w:rsidR="00443BAA" w:rsidRDefault="00443BAA" w:rsidP="005929B9">
            <w:pPr>
              <w:pStyle w:val="TABLEH2"/>
              <w:rPr>
                <w:rStyle w:val="BodytextBOLD"/>
                <w:b/>
              </w:rPr>
            </w:pPr>
            <w:r w:rsidRPr="00731262">
              <w:rPr>
                <w:rStyle w:val="BodytextBOLD"/>
                <w:b/>
              </w:rPr>
              <w:t>Rationale</w:t>
            </w:r>
          </w:p>
          <w:p w14:paraId="3F200178" w14:textId="2DA0CE67" w:rsidR="005C38C3" w:rsidRDefault="005C38C3" w:rsidP="005929B9">
            <w:pPr>
              <w:pStyle w:val="TABLEBodytext"/>
              <w:rPr>
                <w:rFonts w:cstheme="minorHAnsi"/>
                <w:bCs/>
                <w:szCs w:val="18"/>
              </w:rPr>
            </w:pPr>
            <w:r>
              <w:rPr>
                <w:rFonts w:cstheme="minorHAnsi"/>
                <w:bCs/>
                <w:szCs w:val="18"/>
              </w:rPr>
              <w:t xml:space="preserve">Measuring the </w:t>
            </w:r>
            <w:r>
              <w:rPr>
                <w:rFonts w:cstheme="minorHAnsi"/>
                <w:bCs/>
                <w:i/>
                <w:iCs/>
                <w:szCs w:val="18"/>
              </w:rPr>
              <w:t xml:space="preserve">extent to which Cashless Debit Card is used in responsible and meaningful ways and not used on products and activities that contribute to social harm </w:t>
            </w:r>
            <w:r>
              <w:rPr>
                <w:rFonts w:cstheme="minorHAnsi"/>
                <w:bCs/>
                <w:szCs w:val="18"/>
              </w:rPr>
              <w:t xml:space="preserve">aims to demonstrate that welfare payments are spent in responsible and meaningful ways and not spent on products and activities that contribute to social harm. This measure demonstrates the </w:t>
            </w:r>
            <w:r>
              <w:rPr>
                <w:rFonts w:cstheme="minorHAnsi"/>
                <w:b/>
                <w:szCs w:val="18"/>
              </w:rPr>
              <w:t>effectiveness</w:t>
            </w:r>
            <w:r>
              <w:rPr>
                <w:rFonts w:cstheme="minorHAnsi"/>
                <w:bCs/>
                <w:szCs w:val="18"/>
              </w:rPr>
              <w:t xml:space="preserve"> </w:t>
            </w:r>
            <w:r w:rsidRPr="002E623C">
              <w:rPr>
                <w:rFonts w:cstheme="minorHAnsi"/>
                <w:bCs/>
                <w:szCs w:val="18"/>
              </w:rPr>
              <w:t xml:space="preserve">of </w:t>
            </w:r>
            <w:r w:rsidR="008B3D98" w:rsidRPr="002E623C">
              <w:rPr>
                <w:rFonts w:cstheme="minorHAnsi"/>
                <w:bCs/>
                <w:szCs w:val="18"/>
              </w:rPr>
              <w:t>the</w:t>
            </w:r>
            <w:r w:rsidR="008B3D98">
              <w:rPr>
                <w:rFonts w:cstheme="minorHAnsi"/>
                <w:bCs/>
                <w:szCs w:val="18"/>
              </w:rPr>
              <w:t xml:space="preserve"> </w:t>
            </w:r>
            <w:r>
              <w:rPr>
                <w:rFonts w:cstheme="minorHAnsi"/>
                <w:bCs/>
                <w:szCs w:val="18"/>
              </w:rPr>
              <w:t xml:space="preserve">Cashless Debit Card in achieving the objective of the key activity: </w:t>
            </w:r>
            <w:r>
              <w:rPr>
                <w:rFonts w:cstheme="minorHAnsi"/>
                <w:bCs/>
                <w:i/>
                <w:szCs w:val="18"/>
              </w:rPr>
              <w:t>To reduce the levels of harm associated with alcohol consumption, illicit drug use and gambling</w:t>
            </w:r>
            <w:r>
              <w:rPr>
                <w:rFonts w:cstheme="minorHAnsi"/>
                <w:bCs/>
                <w:szCs w:val="18"/>
              </w:rPr>
              <w:t>.</w:t>
            </w:r>
          </w:p>
          <w:p w14:paraId="6530923C" w14:textId="1B6096B4" w:rsidR="00443BAA" w:rsidRPr="005C38C3" w:rsidRDefault="005C38C3" w:rsidP="005929B9">
            <w:pPr>
              <w:pStyle w:val="TABLEBodytext"/>
              <w:rPr>
                <w:rStyle w:val="BodytextBOLD"/>
                <w:rFonts w:cstheme="minorHAnsi"/>
                <w:b w:val="0"/>
                <w:bCs/>
                <w:color w:val="auto"/>
                <w:szCs w:val="18"/>
              </w:rPr>
            </w:pPr>
            <w:r>
              <w:rPr>
                <w:rFonts w:cstheme="minorHAnsi"/>
                <w:bCs/>
                <w:szCs w:val="18"/>
              </w:rPr>
              <w:t xml:space="preserve">Targeting 95 per cent of Cashless Debit Card participants have activated their card and are using their card to purchase non-restricted items demonstrates the </w:t>
            </w:r>
            <w:r>
              <w:rPr>
                <w:rFonts w:cstheme="minorHAnsi"/>
                <w:b/>
                <w:szCs w:val="18"/>
              </w:rPr>
              <w:t>effectiveness</w:t>
            </w:r>
            <w:r>
              <w:rPr>
                <w:rFonts w:cstheme="minorHAnsi"/>
                <w:bCs/>
                <w:szCs w:val="18"/>
              </w:rPr>
              <w:t xml:space="preserve"> of the key activity by showing participants are spending their income support payments in responsible and meaningful ways and not on products and activities that contribute to social harm. This is because participants who have activated and are using their card are unable to spend their welfare payments on restricted items when using the card.</w:t>
            </w:r>
          </w:p>
        </w:tc>
      </w:tr>
      <w:tr w:rsidR="00443BAA" w:rsidRPr="00160A8B" w14:paraId="62D12608" w14:textId="77777777" w:rsidTr="00E402B0">
        <w:trPr>
          <w:trHeight w:val="80"/>
        </w:trPr>
        <w:tc>
          <w:tcPr>
            <w:tcW w:w="5000" w:type="pct"/>
            <w:gridSpan w:val="9"/>
            <w:shd w:val="clear" w:color="auto" w:fill="EDEDED"/>
          </w:tcPr>
          <w:p w14:paraId="6F40E0FC" w14:textId="77777777" w:rsidR="00443BAA" w:rsidRDefault="00443BAA" w:rsidP="005929B9">
            <w:pPr>
              <w:pStyle w:val="TABLEH2"/>
              <w:rPr>
                <w:rStyle w:val="BodytextBOLD"/>
                <w:b/>
              </w:rPr>
            </w:pPr>
            <w:r w:rsidRPr="007466A1">
              <w:rPr>
                <w:rStyle w:val="BodytextBOLD"/>
                <w:b/>
              </w:rPr>
              <w:t>Methodology</w:t>
            </w:r>
          </w:p>
          <w:p w14:paraId="00CA47FA" w14:textId="77777777" w:rsidR="005C38C3" w:rsidRDefault="005C38C3" w:rsidP="005C38C3">
            <w:pPr>
              <w:spacing w:line="252" w:lineRule="auto"/>
              <w:rPr>
                <w:rFonts w:cstheme="minorHAnsi"/>
                <w:bCs/>
                <w:szCs w:val="18"/>
              </w:rPr>
            </w:pPr>
            <w:r>
              <w:rPr>
                <w:rFonts w:cstheme="minorHAnsi"/>
                <w:bCs/>
                <w:szCs w:val="18"/>
              </w:rPr>
              <w:t xml:space="preserve">The number </w:t>
            </w:r>
            <w:r>
              <w:rPr>
                <w:rFonts w:cstheme="minorHAnsi"/>
                <w:bCs/>
                <w:i/>
                <w:szCs w:val="18"/>
              </w:rPr>
              <w:t>of</w:t>
            </w:r>
            <w:r>
              <w:rPr>
                <w:rFonts w:cstheme="minorHAnsi"/>
                <w:bCs/>
                <w:szCs w:val="18"/>
              </w:rPr>
              <w:t xml:space="preserve"> </w:t>
            </w:r>
            <w:r>
              <w:rPr>
                <w:rFonts w:cstheme="minorHAnsi"/>
                <w:i/>
                <w:szCs w:val="18"/>
              </w:rPr>
              <w:t>Cashless Debit Card participants who have activated their card</w:t>
            </w:r>
            <w:r>
              <w:rPr>
                <w:rFonts w:cstheme="minorHAnsi"/>
                <w:szCs w:val="18"/>
              </w:rPr>
              <w:t xml:space="preserve"> is based on the number of participants who have activated their card. The number </w:t>
            </w:r>
            <w:r>
              <w:rPr>
                <w:rFonts w:cstheme="minorHAnsi"/>
                <w:i/>
                <w:szCs w:val="18"/>
              </w:rPr>
              <w:t xml:space="preserve">of Cashless Debit Card participants who have activated their card and are using their card to purchase non-restricted items </w:t>
            </w:r>
            <w:r>
              <w:rPr>
                <w:rFonts w:cstheme="minorHAnsi"/>
                <w:szCs w:val="18"/>
              </w:rPr>
              <w:t>is based on the number of transactions on non-restricted and restricted items.</w:t>
            </w:r>
          </w:p>
          <w:p w14:paraId="6B380315" w14:textId="77777777" w:rsidR="005C38C3" w:rsidRDefault="005C38C3" w:rsidP="005C38C3">
            <w:pPr>
              <w:spacing w:line="252" w:lineRule="auto"/>
              <w:rPr>
                <w:rFonts w:cstheme="minorHAnsi"/>
                <w:szCs w:val="18"/>
              </w:rPr>
            </w:pPr>
            <w:r>
              <w:rPr>
                <w:rFonts w:cstheme="minorHAnsi"/>
                <w:bCs/>
                <w:szCs w:val="18"/>
              </w:rPr>
              <w:t xml:space="preserve">The </w:t>
            </w:r>
            <w:r>
              <w:rPr>
                <w:rFonts w:cstheme="minorHAnsi"/>
                <w:b/>
                <w:szCs w:val="18"/>
              </w:rPr>
              <w:t>data sources</w:t>
            </w:r>
            <w:r>
              <w:rPr>
                <w:rFonts w:cstheme="minorHAnsi"/>
                <w:bCs/>
                <w:szCs w:val="18"/>
              </w:rPr>
              <w:t xml:space="preserve"> used for this calculation are</w:t>
            </w:r>
            <w:r>
              <w:rPr>
                <w:rFonts w:cstheme="minorHAnsi"/>
                <w:szCs w:val="18"/>
              </w:rPr>
              <w:t>:</w:t>
            </w:r>
          </w:p>
          <w:p w14:paraId="5A3A9F59" w14:textId="77777777" w:rsidR="005C38C3" w:rsidRDefault="005C38C3" w:rsidP="00741C6E">
            <w:pPr>
              <w:pStyle w:val="TABLEBullets"/>
            </w:pPr>
            <w:r>
              <w:t>Services Australia Administrative Data</w:t>
            </w:r>
          </w:p>
          <w:p w14:paraId="2704161D" w14:textId="16BFE180" w:rsidR="00443BAA" w:rsidRPr="005C38C3" w:rsidRDefault="005C38C3" w:rsidP="00741C6E">
            <w:pPr>
              <w:pStyle w:val="TABLEBullets"/>
              <w:rPr>
                <w:rStyle w:val="BodytextBOLD"/>
                <w:b w:val="0"/>
                <w:color w:val="auto"/>
                <w:szCs w:val="18"/>
              </w:rPr>
            </w:pPr>
            <w:r w:rsidRPr="005C38C3">
              <w:t>Indue Administrative Data</w:t>
            </w:r>
            <w:r w:rsidR="00443BAA" w:rsidRPr="00284BFC">
              <w:t>.</w:t>
            </w:r>
          </w:p>
        </w:tc>
      </w:tr>
      <w:tr w:rsidR="00443BAA" w:rsidRPr="00160A8B" w14:paraId="32AC2CCB" w14:textId="77777777" w:rsidTr="00E402B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0CACF666" w14:textId="77777777" w:rsidR="00443BAA" w:rsidRDefault="00443BAA" w:rsidP="005929B9">
            <w:pPr>
              <w:pStyle w:val="TABLEH2"/>
              <w:rPr>
                <w:rStyle w:val="BodytextBOLD"/>
                <w:b/>
              </w:rPr>
            </w:pPr>
            <w:r w:rsidRPr="00731262">
              <w:rPr>
                <w:rStyle w:val="BodytextBOLD"/>
                <w:b/>
              </w:rPr>
              <w:t>Program Outputs</w:t>
            </w:r>
          </w:p>
          <w:p w14:paraId="62755356" w14:textId="77777777" w:rsidR="00443BAA" w:rsidRPr="00475056" w:rsidRDefault="00443BAA" w:rsidP="005929B9">
            <w:pPr>
              <w:pStyle w:val="TABLEBullets"/>
            </w:pPr>
            <w:r w:rsidRPr="00475056">
              <w:t>Administered outlays</w:t>
            </w:r>
          </w:p>
          <w:p w14:paraId="20DF5427" w14:textId="34286259" w:rsidR="00443BAA" w:rsidRPr="00731262" w:rsidRDefault="00443BAA" w:rsidP="005C38C3">
            <w:pPr>
              <w:pStyle w:val="TABLEBullets"/>
              <w:rPr>
                <w:rStyle w:val="BodytextBOLD"/>
                <w:b w:val="0"/>
              </w:rPr>
            </w:pPr>
            <w:r w:rsidRPr="00475056">
              <w:t>Number of individuals assisted</w:t>
            </w:r>
          </w:p>
        </w:tc>
      </w:tr>
    </w:tbl>
    <w:p w14:paraId="4508AA33" w14:textId="77777777" w:rsidR="00443BAA" w:rsidRDefault="00443BAA" w:rsidP="004D2FE3">
      <w:pPr>
        <w:spacing w:line="252" w:lineRule="auto"/>
        <w:rPr>
          <w:rFonts w:cstheme="minorHAnsi"/>
          <w:szCs w:val="18"/>
        </w:rPr>
      </w:pPr>
    </w:p>
    <w:p w14:paraId="1B13AADC" w14:textId="77777777" w:rsidR="0094687E" w:rsidRDefault="0094687E">
      <w:pPr>
        <w:rPr>
          <w:rFonts w:cstheme="minorHAnsi"/>
          <w:szCs w:val="18"/>
        </w:rPr>
      </w:pPr>
      <w:r>
        <w:rPr>
          <w:rFonts w:cstheme="minorHAnsi"/>
          <w:szCs w:val="18"/>
        </w:rPr>
        <w:br w:type="page"/>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811"/>
        <w:gridCol w:w="1205"/>
        <w:gridCol w:w="1205"/>
        <w:gridCol w:w="1205"/>
        <w:gridCol w:w="1212"/>
      </w:tblGrid>
      <w:tr w:rsidR="001C0C51" w:rsidRPr="00102BFA" w14:paraId="4E123F87" w14:textId="77777777" w:rsidTr="006B3040">
        <w:trPr>
          <w:cnfStyle w:val="100000000000" w:firstRow="1" w:lastRow="0" w:firstColumn="0" w:lastColumn="0" w:oddVBand="0" w:evenVBand="0" w:oddHBand="0" w:evenHBand="0" w:firstRowFirstColumn="0" w:firstRowLastColumn="0" w:lastRowFirstColumn="0" w:lastRowLastColumn="0"/>
          <w:tblHeader/>
        </w:trPr>
        <w:tc>
          <w:tcPr>
            <w:tcW w:w="5000" w:type="pct"/>
            <w:gridSpan w:val="5"/>
            <w:shd w:val="clear" w:color="auto" w:fill="00B0B9"/>
          </w:tcPr>
          <w:p w14:paraId="6DDEF539" w14:textId="77777777" w:rsidR="001C0C51" w:rsidRDefault="001C0C51" w:rsidP="00540A40">
            <w:pPr>
              <w:pStyle w:val="TableH1"/>
              <w:rPr>
                <w:rStyle w:val="BodytextBOLD"/>
                <w:color w:val="FFFFFF" w:themeColor="background1"/>
              </w:rPr>
            </w:pPr>
            <w:r w:rsidRPr="00AF24C4">
              <w:rPr>
                <w:rStyle w:val="BodytextBOLD"/>
                <w:color w:val="FFFFFF" w:themeColor="background1"/>
              </w:rPr>
              <w:t>Program 2.1 — Families and Communities</w:t>
            </w:r>
          </w:p>
          <w:p w14:paraId="1D728984" w14:textId="4F18B857" w:rsidR="001C0C51" w:rsidRPr="00102BFA" w:rsidRDefault="002E2357" w:rsidP="00540A40">
            <w:pPr>
              <w:pStyle w:val="TABLEBodytext"/>
              <w:rPr>
                <w:rStyle w:val="BodytextBOLD"/>
                <w:b/>
                <w:color w:val="FFFFFF" w:themeColor="background1"/>
              </w:rPr>
            </w:pPr>
            <w:r w:rsidRPr="002E2357">
              <w:rPr>
                <w:b w:val="0"/>
                <w:color w:val="FFFFFF" w:themeColor="background1"/>
              </w:rPr>
              <w:t>To strengthen relationships, support families, improve wellbeing of children and young people, reduce the cost of family breakdown, and strengthen family and community functioning.</w:t>
            </w:r>
          </w:p>
        </w:tc>
      </w:tr>
      <w:tr w:rsidR="0094687E" w:rsidRPr="00053375" w14:paraId="2F1915C0" w14:textId="77777777" w:rsidTr="006B3040">
        <w:trPr>
          <w:trHeight w:val="398"/>
        </w:trPr>
        <w:tc>
          <w:tcPr>
            <w:tcW w:w="5000" w:type="pct"/>
            <w:gridSpan w:val="5"/>
            <w:shd w:val="clear" w:color="auto" w:fill="DFF1F1"/>
          </w:tcPr>
          <w:p w14:paraId="688A4FD3" w14:textId="4F4F312F" w:rsidR="001C0C51" w:rsidRPr="001C0C51" w:rsidRDefault="001C0C51" w:rsidP="00741C6E">
            <w:pPr>
              <w:pStyle w:val="TABLEH2"/>
            </w:pPr>
            <w:r w:rsidRPr="001C0C51">
              <w:t xml:space="preserve">Key Activity </w:t>
            </w:r>
            <w:r w:rsidR="000264C2" w:rsidRPr="00C84B15">
              <w:rPr>
                <w:rStyle w:val="BodytextBOLD"/>
                <w:b/>
              </w:rPr>
              <w:t>—</w:t>
            </w:r>
            <w:r w:rsidRPr="001C0C51">
              <w:t xml:space="preserve"> National Redress Scheme for Institutional Child Sexual Abuse</w:t>
            </w:r>
          </w:p>
          <w:p w14:paraId="0E5789BB" w14:textId="4D0C3642" w:rsidR="0094687E" w:rsidRPr="00284BFC" w:rsidRDefault="0094687E" w:rsidP="00CF7270">
            <w:pPr>
              <w:pStyle w:val="TABLEBodytext"/>
            </w:pPr>
            <w:r w:rsidRPr="00284BFC">
              <w:t xml:space="preserve">The National Redress Scheme for Institutional Child Sexual Abuse (the Scheme) is a key activity of the Families and Communities </w:t>
            </w:r>
            <w:r w:rsidR="00DB6CF4">
              <w:t>program</w:t>
            </w:r>
            <w:r w:rsidRPr="00284BFC">
              <w:t xml:space="preserve">. The Scheme aims to provide support to </w:t>
            </w:r>
            <w:r w:rsidRPr="00D84D85">
              <w:rPr>
                <w:rStyle w:val="BodytextBOLD"/>
              </w:rPr>
              <w:t>people who have experienced institutional child sexual abuse</w:t>
            </w:r>
            <w:r w:rsidRPr="00284BFC">
              <w:t>. The Scheme:</w:t>
            </w:r>
          </w:p>
          <w:p w14:paraId="4F4B781D" w14:textId="77777777" w:rsidR="0094687E" w:rsidRPr="00F4054D" w:rsidRDefault="0094687E" w:rsidP="00CF7270">
            <w:pPr>
              <w:pStyle w:val="TABLEBullets"/>
            </w:pPr>
            <w:r w:rsidRPr="00F4054D">
              <w:t>acknowledges that many children were sexually ab</w:t>
            </w:r>
            <w:r>
              <w:t>used in Australian institutions</w:t>
            </w:r>
          </w:p>
          <w:p w14:paraId="1D4BDEAF" w14:textId="77777777" w:rsidR="0094687E" w:rsidRPr="00F4054D" w:rsidRDefault="0094687E" w:rsidP="00CF7270">
            <w:pPr>
              <w:pStyle w:val="TABLEBullets"/>
            </w:pPr>
            <w:r w:rsidRPr="00F4054D">
              <w:t>recognise</w:t>
            </w:r>
            <w:r>
              <w:t>s the harm caused by this abuse</w:t>
            </w:r>
          </w:p>
          <w:p w14:paraId="02AA9381" w14:textId="77777777" w:rsidR="0094687E" w:rsidRPr="00F4054D" w:rsidRDefault="0094687E" w:rsidP="00CF7270">
            <w:pPr>
              <w:pStyle w:val="TABLEBullets"/>
            </w:pPr>
            <w:r w:rsidRPr="00F4054D">
              <w:t>holds institut</w:t>
            </w:r>
            <w:r>
              <w:t>ions accountable for this abuse</w:t>
            </w:r>
          </w:p>
          <w:p w14:paraId="64E96A9E" w14:textId="77777777" w:rsidR="0094687E" w:rsidRPr="00F4054D" w:rsidRDefault="0094687E" w:rsidP="00CF7270">
            <w:pPr>
              <w:pStyle w:val="TABLEBullets"/>
            </w:pPr>
            <w:r w:rsidRPr="00F4054D">
              <w:t>helps people who have experienced institutional child sexual abuse gain access to counselling and psychological services, a direct personal response, and a monetary payment.</w:t>
            </w:r>
          </w:p>
          <w:p w14:paraId="69AC166D" w14:textId="5E931B97" w:rsidR="0094687E" w:rsidRPr="00284BFC" w:rsidRDefault="0094687E" w:rsidP="00CF7270">
            <w:pPr>
              <w:pStyle w:val="TABLEBodytext"/>
            </w:pPr>
            <w:r w:rsidRPr="00284BFC">
              <w:t xml:space="preserve">The Scheme has been developed with the needs of survivors at the core. The Scheme provides support to people applying to the Scheme including through free access to Redress Support Services and independent legal support. Eligible people will be able to access the three components </w:t>
            </w:r>
            <w:r w:rsidRPr="002E623C">
              <w:t>of redress</w:t>
            </w:r>
            <w:r w:rsidR="003D1F14" w:rsidRPr="002E623C">
              <w:t xml:space="preserve">: </w:t>
            </w:r>
            <w:r w:rsidRPr="002E623C">
              <w:t>counselling</w:t>
            </w:r>
            <w:r w:rsidR="003D1F14" w:rsidRPr="002E623C">
              <w:t>;</w:t>
            </w:r>
            <w:r w:rsidRPr="002E623C">
              <w:t xml:space="preserve"> a redress payment</w:t>
            </w:r>
            <w:r w:rsidR="003D1F14" w:rsidRPr="002E623C">
              <w:t>;</w:t>
            </w:r>
            <w:r w:rsidRPr="002E623C">
              <w:t xml:space="preserve"> and a direct personal response from an institution (e.g. an apology).</w:t>
            </w:r>
          </w:p>
          <w:p w14:paraId="09E53B14" w14:textId="77777777" w:rsidR="0094687E" w:rsidRPr="00284BFC" w:rsidRDefault="0094687E" w:rsidP="00CF7270">
            <w:pPr>
              <w:pStyle w:val="TABLEBodytext"/>
            </w:pPr>
            <w:r w:rsidRPr="00D84D85">
              <w:rPr>
                <w:rStyle w:val="BodytextBOLD"/>
              </w:rPr>
              <w:t xml:space="preserve">The department </w:t>
            </w:r>
            <w:r w:rsidRPr="00284BFC">
              <w:t>is responsible for:</w:t>
            </w:r>
          </w:p>
          <w:p w14:paraId="3A181BD3" w14:textId="4FCFEA8D" w:rsidR="0094687E" w:rsidRPr="00284BFC" w:rsidRDefault="0094687E" w:rsidP="00CF7270">
            <w:pPr>
              <w:pStyle w:val="TABLEBullets"/>
            </w:pPr>
            <w:r>
              <w:t>p</w:t>
            </w:r>
            <w:r w:rsidRPr="00284BFC">
              <w:t>olicy, guidelines, eligibility criteria, and legislation for the activity</w:t>
            </w:r>
          </w:p>
          <w:p w14:paraId="49F031E9" w14:textId="138750E3" w:rsidR="0094687E" w:rsidRPr="00284BFC" w:rsidRDefault="0094687E" w:rsidP="00CF7270">
            <w:pPr>
              <w:pStyle w:val="TABLEBullets"/>
            </w:pPr>
            <w:r>
              <w:t>p</w:t>
            </w:r>
            <w:r w:rsidRPr="00284BFC">
              <w:t>rocess</w:t>
            </w:r>
            <w:r w:rsidR="00B11337">
              <w:t>ing</w:t>
            </w:r>
            <w:r w:rsidRPr="00284BFC">
              <w:t xml:space="preserve"> and manag</w:t>
            </w:r>
            <w:r w:rsidR="00B11337">
              <w:t>ing</w:t>
            </w:r>
            <w:r w:rsidRPr="00284BFC">
              <w:t xml:space="preserve"> applications</w:t>
            </w:r>
          </w:p>
          <w:p w14:paraId="1EB7A3B2" w14:textId="61F5BB46" w:rsidR="0094687E" w:rsidRPr="00284BFC" w:rsidRDefault="0094687E" w:rsidP="00704F42">
            <w:pPr>
              <w:pStyle w:val="TABLESUBBullets"/>
            </w:pPr>
            <w:r>
              <w:t>c</w:t>
            </w:r>
            <w:r w:rsidRPr="00284BFC">
              <w:t>onsider</w:t>
            </w:r>
            <w:r w:rsidR="00B11337">
              <w:t>ing</w:t>
            </w:r>
            <w:r w:rsidRPr="00284BFC">
              <w:t xml:space="preserve"> applications for redress and decid</w:t>
            </w:r>
            <w:r w:rsidR="00B11337">
              <w:t>ing</w:t>
            </w:r>
            <w:r w:rsidRPr="00284BFC">
              <w:t xml:space="preserve"> if an applicant can access redress, and what redress the institution(s) needs to make to the applicant</w:t>
            </w:r>
          </w:p>
          <w:p w14:paraId="060F944C" w14:textId="185DD942" w:rsidR="0094687E" w:rsidRPr="00284BFC" w:rsidRDefault="0094687E" w:rsidP="00704F42">
            <w:pPr>
              <w:pStyle w:val="TABLESUBBullets"/>
            </w:pPr>
            <w:r>
              <w:t>a</w:t>
            </w:r>
            <w:r w:rsidRPr="00284BFC">
              <w:t>sking the institution(s) relevant to the application for more information</w:t>
            </w:r>
          </w:p>
          <w:p w14:paraId="1EB8D6AB" w14:textId="11ED3C5A" w:rsidR="0094687E" w:rsidRPr="00284BFC" w:rsidRDefault="0094687E" w:rsidP="00704F42">
            <w:pPr>
              <w:pStyle w:val="TABLESUBBullets"/>
            </w:pPr>
            <w:r>
              <w:t>c</w:t>
            </w:r>
            <w:r w:rsidRPr="00284BFC">
              <w:t>ommunicat</w:t>
            </w:r>
            <w:r w:rsidR="00B11337">
              <w:t>ing</w:t>
            </w:r>
            <w:r w:rsidRPr="00284BFC">
              <w:t xml:space="preserve"> with the applicant, including requesting more information and about the outcome of the application (an offer of redress)</w:t>
            </w:r>
          </w:p>
          <w:p w14:paraId="3410144C" w14:textId="0196CACE" w:rsidR="0094687E" w:rsidRPr="00284BFC" w:rsidRDefault="0094687E" w:rsidP="00CF7270">
            <w:pPr>
              <w:pStyle w:val="TABLEBullets"/>
            </w:pPr>
            <w:r>
              <w:t>p</w:t>
            </w:r>
            <w:r w:rsidRPr="00284BFC">
              <w:t>rovid</w:t>
            </w:r>
            <w:r w:rsidR="00B11337">
              <w:t>ing</w:t>
            </w:r>
            <w:r w:rsidRPr="00284BFC">
              <w:t xml:space="preserve"> free access to Redress Support Services and independent legal support</w:t>
            </w:r>
          </w:p>
          <w:p w14:paraId="67E76799" w14:textId="77777777" w:rsidR="0094687E" w:rsidRPr="00284BFC" w:rsidRDefault="0094687E" w:rsidP="00CF7270">
            <w:pPr>
              <w:pStyle w:val="TABLEBullets"/>
            </w:pPr>
            <w:r>
              <w:t>w</w:t>
            </w:r>
            <w:r w:rsidRPr="00284BFC">
              <w:t>ork</w:t>
            </w:r>
            <w:r w:rsidR="00B11337">
              <w:t>ing</w:t>
            </w:r>
            <w:r w:rsidRPr="00284BFC">
              <w:t xml:space="preserve"> with institutions to join the Scheme.</w:t>
            </w:r>
          </w:p>
          <w:p w14:paraId="337E3711" w14:textId="77777777" w:rsidR="0094687E" w:rsidRPr="00284BFC" w:rsidRDefault="0094687E" w:rsidP="00CF7270">
            <w:pPr>
              <w:pStyle w:val="TABLEBodytext"/>
            </w:pPr>
            <w:r w:rsidRPr="00D84D85">
              <w:rPr>
                <w:rStyle w:val="BodytextBOLD"/>
              </w:rPr>
              <w:t>The institutions</w:t>
            </w:r>
            <w:r w:rsidRPr="00284BFC">
              <w:t xml:space="preserve"> are responsible for:</w:t>
            </w:r>
          </w:p>
          <w:p w14:paraId="0C1362E4" w14:textId="68F94C11" w:rsidR="0094687E" w:rsidRPr="00284BFC" w:rsidRDefault="0094687E" w:rsidP="00CF7270">
            <w:pPr>
              <w:pStyle w:val="TABLEBullets"/>
            </w:pPr>
            <w:r>
              <w:t>j</w:t>
            </w:r>
            <w:r w:rsidRPr="00284BFC">
              <w:t>oining the scheme</w:t>
            </w:r>
          </w:p>
          <w:p w14:paraId="5EC584E4" w14:textId="51AF8CA2" w:rsidR="0094687E" w:rsidRPr="00284BFC" w:rsidRDefault="0094687E" w:rsidP="00CF7270">
            <w:pPr>
              <w:pStyle w:val="TABLEBullets"/>
            </w:pPr>
            <w:r>
              <w:t>providing</w:t>
            </w:r>
            <w:r w:rsidRPr="00284BFC">
              <w:t xml:space="preserve"> information to the department about relevant applicants</w:t>
            </w:r>
          </w:p>
          <w:p w14:paraId="5A880448" w14:textId="77777777" w:rsidR="0094687E" w:rsidRPr="00284BFC" w:rsidRDefault="0094687E" w:rsidP="00CF7270">
            <w:pPr>
              <w:pStyle w:val="TABLEBullets"/>
            </w:pPr>
            <w:r>
              <w:t>w</w:t>
            </w:r>
            <w:r w:rsidRPr="00284BFC">
              <w:t>hen required, provid</w:t>
            </w:r>
            <w:r>
              <w:t>ing</w:t>
            </w:r>
            <w:r w:rsidRPr="00284BFC">
              <w:t xml:space="preserve"> redress to people who experienced child sexual abuse while in the care of their institution (counselling, a redress payment and a direct personal response from an institution).</w:t>
            </w:r>
          </w:p>
        </w:tc>
      </w:tr>
      <w:tr w:rsidR="0009437C" w:rsidRPr="00053375" w14:paraId="4D403E5E" w14:textId="77777777" w:rsidTr="006B3040">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4936FB90" w14:textId="77777777" w:rsidR="0009437C" w:rsidRDefault="0009437C" w:rsidP="00CF7270">
            <w:pPr>
              <w:pStyle w:val="TABLEH2"/>
              <w:rPr>
                <w:rStyle w:val="BodytextBOLD"/>
                <w:b/>
              </w:rPr>
            </w:pPr>
            <w:r w:rsidRPr="00CF7270">
              <w:rPr>
                <w:rStyle w:val="BodytextBOLD"/>
                <w:b/>
              </w:rPr>
              <w:t>Performance Measure</w:t>
            </w:r>
          </w:p>
          <w:p w14:paraId="70642730" w14:textId="4A0F963F" w:rsidR="00CF7270" w:rsidRPr="00CF7270" w:rsidRDefault="00CF7270" w:rsidP="00CF7270">
            <w:pPr>
              <w:pStyle w:val="TABLEBodytext"/>
            </w:pPr>
            <w:r w:rsidRPr="00284BFC">
              <w:t>Timely finalisation of National Redress Scheme applications and offers made to survivors</w:t>
            </w:r>
            <w:r>
              <w:t>.</w:t>
            </w:r>
          </w:p>
        </w:tc>
      </w:tr>
      <w:tr w:rsidR="007466A1" w:rsidRPr="00053375" w14:paraId="1EB792D8" w14:textId="77777777" w:rsidTr="006B3040">
        <w:trPr>
          <w:trHeight w:val="398"/>
        </w:trPr>
        <w:tc>
          <w:tcPr>
            <w:tcW w:w="2496" w:type="pct"/>
            <w:shd w:val="clear" w:color="auto" w:fill="EDEDED"/>
          </w:tcPr>
          <w:p w14:paraId="7966A938" w14:textId="4E01D007" w:rsidR="007466A1" w:rsidRPr="007466A1" w:rsidRDefault="007466A1" w:rsidP="007466A1">
            <w:pPr>
              <w:pStyle w:val="TABLEH2"/>
              <w:rPr>
                <w:rStyle w:val="BodytextBOLD"/>
                <w:b/>
              </w:rPr>
            </w:pPr>
            <w:r w:rsidRPr="007466A1">
              <w:rPr>
                <w:rStyle w:val="BodytextBOLD"/>
                <w:b/>
              </w:rPr>
              <w:t>Target</w:t>
            </w:r>
          </w:p>
        </w:tc>
        <w:tc>
          <w:tcPr>
            <w:tcW w:w="625" w:type="pct"/>
            <w:shd w:val="clear" w:color="auto" w:fill="EDEDED"/>
          </w:tcPr>
          <w:p w14:paraId="3436CA43" w14:textId="369668D2" w:rsidR="007466A1" w:rsidRPr="007466A1" w:rsidRDefault="007466A1" w:rsidP="007466A1">
            <w:pPr>
              <w:pStyle w:val="TABLEH2"/>
              <w:rPr>
                <w:rStyle w:val="BodytextBOLD"/>
                <w:b/>
              </w:rPr>
            </w:pPr>
            <w:r w:rsidRPr="007466A1">
              <w:rPr>
                <w:rStyle w:val="BodytextBOLD"/>
                <w:b/>
              </w:rPr>
              <w:t>2021–22</w:t>
            </w:r>
          </w:p>
        </w:tc>
        <w:tc>
          <w:tcPr>
            <w:tcW w:w="625" w:type="pct"/>
            <w:shd w:val="clear" w:color="auto" w:fill="EDEDED"/>
          </w:tcPr>
          <w:p w14:paraId="34FA39F7" w14:textId="434016AE" w:rsidR="007466A1" w:rsidRPr="007466A1" w:rsidRDefault="007466A1" w:rsidP="007466A1">
            <w:pPr>
              <w:pStyle w:val="TABLEH2"/>
              <w:rPr>
                <w:rStyle w:val="BodytextBOLD"/>
                <w:b/>
              </w:rPr>
            </w:pPr>
            <w:r w:rsidRPr="007466A1">
              <w:rPr>
                <w:rStyle w:val="BodytextBOLD"/>
                <w:b/>
              </w:rPr>
              <w:t>2022–23</w:t>
            </w:r>
          </w:p>
        </w:tc>
        <w:tc>
          <w:tcPr>
            <w:tcW w:w="625" w:type="pct"/>
            <w:shd w:val="clear" w:color="auto" w:fill="EDEDED"/>
          </w:tcPr>
          <w:p w14:paraId="7E8E9976" w14:textId="0CB2FB9D" w:rsidR="007466A1" w:rsidRPr="007466A1" w:rsidRDefault="007466A1" w:rsidP="007466A1">
            <w:pPr>
              <w:pStyle w:val="TABLEH2"/>
              <w:rPr>
                <w:rStyle w:val="BodytextBOLD"/>
                <w:b/>
              </w:rPr>
            </w:pPr>
            <w:r w:rsidRPr="007466A1">
              <w:rPr>
                <w:rStyle w:val="BodytextBOLD"/>
                <w:b/>
              </w:rPr>
              <w:t>2023–24</w:t>
            </w:r>
          </w:p>
        </w:tc>
        <w:tc>
          <w:tcPr>
            <w:tcW w:w="629" w:type="pct"/>
            <w:shd w:val="clear" w:color="auto" w:fill="EDEDED"/>
          </w:tcPr>
          <w:p w14:paraId="06DB1B6B" w14:textId="496B66D0" w:rsidR="007466A1" w:rsidRPr="007466A1" w:rsidRDefault="007466A1" w:rsidP="007466A1">
            <w:pPr>
              <w:pStyle w:val="TABLEH2"/>
              <w:rPr>
                <w:rStyle w:val="BodytextBOLD"/>
                <w:b/>
              </w:rPr>
            </w:pPr>
            <w:r w:rsidRPr="007466A1">
              <w:rPr>
                <w:rStyle w:val="BodytextBOLD"/>
                <w:b/>
              </w:rPr>
              <w:t>2024–25</w:t>
            </w:r>
          </w:p>
        </w:tc>
      </w:tr>
      <w:tr w:rsidR="007466A1" w:rsidRPr="00053375" w14:paraId="6FC0357C" w14:textId="77777777" w:rsidTr="006B3040">
        <w:trPr>
          <w:cnfStyle w:val="000000010000" w:firstRow="0" w:lastRow="0" w:firstColumn="0" w:lastColumn="0" w:oddVBand="0" w:evenVBand="0" w:oddHBand="0" w:evenHBand="1" w:firstRowFirstColumn="0" w:firstRowLastColumn="0" w:lastRowFirstColumn="0" w:lastRowLastColumn="0"/>
          <w:trHeight w:val="398"/>
        </w:trPr>
        <w:tc>
          <w:tcPr>
            <w:tcW w:w="2496" w:type="pct"/>
            <w:shd w:val="clear" w:color="auto" w:fill="EDEDED"/>
          </w:tcPr>
          <w:p w14:paraId="6A2503F8" w14:textId="477C2DBA" w:rsidR="007466A1" w:rsidRPr="00CF7270" w:rsidRDefault="007466A1" w:rsidP="007466A1">
            <w:pPr>
              <w:pStyle w:val="TABLEBodytext"/>
              <w:rPr>
                <w:rStyle w:val="BodytextBOLD"/>
                <w:b w:val="0"/>
              </w:rPr>
            </w:pPr>
            <w:r w:rsidRPr="00284BFC">
              <w:t>Over the most recent calendar year at least 80 per cent of applications lodged that name institutions that participate in the National Redress Scheme and are able to be progressed, have a decision communicated to the applicant within six months of being received by the National Redress Scheme.</w:t>
            </w:r>
          </w:p>
        </w:tc>
        <w:tc>
          <w:tcPr>
            <w:tcW w:w="625" w:type="pct"/>
            <w:shd w:val="clear" w:color="auto" w:fill="EDEDED"/>
          </w:tcPr>
          <w:p w14:paraId="29163B27" w14:textId="01F319C2" w:rsidR="007466A1" w:rsidRPr="00CF7270" w:rsidRDefault="007466A1" w:rsidP="007466A1">
            <w:pPr>
              <w:pStyle w:val="TABLEBodytext"/>
              <w:rPr>
                <w:rStyle w:val="BodytextBOLD"/>
                <w:b w:val="0"/>
              </w:rPr>
            </w:pPr>
            <w:r w:rsidRPr="003A7ACC">
              <w:t>≥</w:t>
            </w:r>
            <w:r>
              <w:t xml:space="preserve"> 80 %</w:t>
            </w:r>
          </w:p>
        </w:tc>
        <w:tc>
          <w:tcPr>
            <w:tcW w:w="625" w:type="pct"/>
            <w:shd w:val="clear" w:color="auto" w:fill="EDEDED"/>
          </w:tcPr>
          <w:p w14:paraId="54E81CE3" w14:textId="662FCB24" w:rsidR="007466A1" w:rsidRPr="00CF7270" w:rsidRDefault="007466A1" w:rsidP="007466A1">
            <w:pPr>
              <w:pStyle w:val="TABLEBodytext"/>
              <w:rPr>
                <w:rStyle w:val="BodytextBOLD"/>
                <w:b w:val="0"/>
              </w:rPr>
            </w:pPr>
            <w:r w:rsidRPr="003A7ACC">
              <w:t>≥</w:t>
            </w:r>
            <w:r>
              <w:t xml:space="preserve"> 80 %</w:t>
            </w:r>
          </w:p>
        </w:tc>
        <w:tc>
          <w:tcPr>
            <w:tcW w:w="625" w:type="pct"/>
            <w:shd w:val="clear" w:color="auto" w:fill="EDEDED"/>
          </w:tcPr>
          <w:p w14:paraId="67A90282" w14:textId="52910F9A" w:rsidR="007466A1" w:rsidRPr="00CF7270" w:rsidRDefault="007466A1" w:rsidP="007466A1">
            <w:pPr>
              <w:pStyle w:val="TABLEBodytext"/>
              <w:rPr>
                <w:rStyle w:val="BodytextBOLD"/>
                <w:b w:val="0"/>
              </w:rPr>
            </w:pPr>
            <w:r w:rsidRPr="003A7ACC">
              <w:t>≥</w:t>
            </w:r>
            <w:r>
              <w:t xml:space="preserve"> 80 %</w:t>
            </w:r>
          </w:p>
        </w:tc>
        <w:tc>
          <w:tcPr>
            <w:tcW w:w="629" w:type="pct"/>
            <w:shd w:val="clear" w:color="auto" w:fill="EDEDED"/>
          </w:tcPr>
          <w:p w14:paraId="59D23175" w14:textId="22106A87" w:rsidR="007466A1" w:rsidRPr="00CF7270" w:rsidRDefault="007466A1" w:rsidP="007466A1">
            <w:pPr>
              <w:pStyle w:val="TABLEBodytext"/>
              <w:rPr>
                <w:rStyle w:val="BodytextBOLD"/>
                <w:b w:val="0"/>
              </w:rPr>
            </w:pPr>
            <w:r w:rsidRPr="003A7ACC">
              <w:t>≥</w:t>
            </w:r>
            <w:r>
              <w:t xml:space="preserve"> 80 %</w:t>
            </w:r>
          </w:p>
        </w:tc>
      </w:tr>
      <w:tr w:rsidR="0094687E" w:rsidRPr="00053375" w14:paraId="503422C6" w14:textId="77777777" w:rsidTr="006B3040">
        <w:trPr>
          <w:trHeight w:val="80"/>
        </w:trPr>
        <w:tc>
          <w:tcPr>
            <w:tcW w:w="5000" w:type="pct"/>
            <w:gridSpan w:val="5"/>
            <w:shd w:val="clear" w:color="auto" w:fill="EDEDED"/>
          </w:tcPr>
          <w:p w14:paraId="1EEEAB32" w14:textId="77777777" w:rsidR="0094687E" w:rsidRDefault="0094687E" w:rsidP="00741C6E">
            <w:pPr>
              <w:pStyle w:val="TABLEH2"/>
              <w:rPr>
                <w:rStyle w:val="BodytextBOLD"/>
                <w:b/>
              </w:rPr>
            </w:pPr>
            <w:r w:rsidRPr="00741C6E">
              <w:rPr>
                <w:rStyle w:val="BodytextBOLD"/>
                <w:b/>
              </w:rPr>
              <w:t>Rationale</w:t>
            </w:r>
          </w:p>
          <w:p w14:paraId="4D1163C6" w14:textId="35731BFB" w:rsidR="00CF7270" w:rsidRDefault="00CF7270" w:rsidP="00CF7270">
            <w:pPr>
              <w:pStyle w:val="TABLEBodytext"/>
              <w:rPr>
                <w:rStyle w:val="TABLEBodyitalic"/>
              </w:rPr>
            </w:pPr>
            <w:r w:rsidRPr="00284BFC">
              <w:t xml:space="preserve">Measuring the </w:t>
            </w:r>
            <w:r w:rsidRPr="00740B1D">
              <w:rPr>
                <w:rStyle w:val="TABLEBodyitalic"/>
              </w:rPr>
              <w:t>timely finalisation of National Redress Scheme applications and offers made to survivors</w:t>
            </w:r>
            <w:r w:rsidRPr="00284BFC">
              <w:t xml:space="preserve"> aims to demonstrate the department processe</w:t>
            </w:r>
            <w:r w:rsidR="009A7FF8">
              <w:t>s</w:t>
            </w:r>
            <w:r w:rsidRPr="00284BFC">
              <w:t xml:space="preserve"> applications</w:t>
            </w:r>
            <w:r w:rsidR="00FD1C29" w:rsidRPr="00D84D85">
              <w:rPr>
                <w:rStyle w:val="BodytextBOLD"/>
              </w:rPr>
              <w:t xml:space="preserve"> efficiently</w:t>
            </w:r>
            <w:r w:rsidRPr="00284BFC">
              <w:t xml:space="preserve">. This measure demonstrates achievement of a key </w:t>
            </w:r>
            <w:r w:rsidRPr="00D84D85">
              <w:rPr>
                <w:rStyle w:val="BodytextBOLD"/>
              </w:rPr>
              <w:t>output</w:t>
            </w:r>
            <w:r w:rsidRPr="00284BFC">
              <w:t xml:space="preserve"> of the National Redress Scheme key activity: </w:t>
            </w:r>
            <w:r w:rsidRPr="00740B1D">
              <w:rPr>
                <w:rStyle w:val="TABLEBodyitalic"/>
              </w:rPr>
              <w:t>The department has called or sent the applicant a letter about the outcome of their application.</w:t>
            </w:r>
          </w:p>
          <w:p w14:paraId="1D43E1A4" w14:textId="7C4756AF" w:rsidR="00FD1C29" w:rsidRPr="00741C6E" w:rsidRDefault="00CF7270" w:rsidP="00CF7270">
            <w:pPr>
              <w:pStyle w:val="TABLEBodytext"/>
              <w:rPr>
                <w:rStyle w:val="BodytextBOLD"/>
                <w:b w:val="0"/>
                <w:bCs/>
                <w:color w:val="auto"/>
                <w:szCs w:val="18"/>
              </w:rPr>
            </w:pPr>
            <w:r w:rsidRPr="00284BFC">
              <w:rPr>
                <w:bCs/>
                <w:szCs w:val="18"/>
              </w:rPr>
              <w:t xml:space="preserve">Targeting </w:t>
            </w:r>
            <w:r w:rsidRPr="00740B1D">
              <w:rPr>
                <w:rStyle w:val="TABLEBodyitalic"/>
              </w:rPr>
              <w:t>at least 80 per cent of applications that name institutions that participate in the Scheme have a decision communicated to the applicant within six months of being received by the Scheme</w:t>
            </w:r>
            <w:r w:rsidRPr="00284BFC">
              <w:rPr>
                <w:bCs/>
                <w:szCs w:val="18"/>
              </w:rPr>
              <w:t xml:space="preserve"> demonstrates the </w:t>
            </w:r>
            <w:r w:rsidRPr="00D84D85">
              <w:rPr>
                <w:rStyle w:val="BodytextBOLD"/>
              </w:rPr>
              <w:t>efficiency</w:t>
            </w:r>
            <w:r w:rsidRPr="00284BFC">
              <w:rPr>
                <w:bCs/>
                <w:szCs w:val="18"/>
              </w:rPr>
              <w:t xml:space="preserve"> of the key activity by showing applications are processed within a timely and reasonable timeframe, and is reflective of the complexity of the assessment process, available resources to process applications, and institutions that have joined the scheme.</w:t>
            </w:r>
          </w:p>
        </w:tc>
      </w:tr>
      <w:tr w:rsidR="0094687E" w:rsidRPr="00053375" w14:paraId="2A00DD38" w14:textId="77777777" w:rsidTr="006B304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7587BB02" w14:textId="77777777" w:rsidR="0094687E" w:rsidRDefault="0094687E" w:rsidP="00CF7270">
            <w:pPr>
              <w:pStyle w:val="TABLEH2"/>
              <w:rPr>
                <w:rStyle w:val="BodytextBOLD"/>
                <w:b/>
              </w:rPr>
            </w:pPr>
            <w:r w:rsidRPr="00CF7270">
              <w:rPr>
                <w:rStyle w:val="BodytextBOLD"/>
                <w:b/>
              </w:rPr>
              <w:t>Methodology</w:t>
            </w:r>
          </w:p>
          <w:p w14:paraId="46BEA6CC" w14:textId="77777777" w:rsidR="00CF7270" w:rsidRPr="00C477BA" w:rsidRDefault="00CF7270" w:rsidP="00CF7270">
            <w:pPr>
              <w:pStyle w:val="TABLEBodytext"/>
            </w:pPr>
            <w:r w:rsidRPr="00C477BA">
              <w:t xml:space="preserve">The percentage is based on the number active applications that name participating institutions received in the reference period, and the proportion of those applications that </w:t>
            </w:r>
            <w:r w:rsidRPr="00740B1D">
              <w:rPr>
                <w:rStyle w:val="TABLEBodyitalic"/>
              </w:rPr>
              <w:t>have a decision communicated to the applicant within six months of being received.</w:t>
            </w:r>
          </w:p>
          <w:p w14:paraId="020F8F80" w14:textId="0B683503" w:rsidR="00CF7270" w:rsidRPr="00CF7270" w:rsidRDefault="00CF7270" w:rsidP="00CF7270">
            <w:pPr>
              <w:pStyle w:val="TABLEBodytext"/>
              <w:rPr>
                <w:rStyle w:val="BodytextBOLD"/>
                <w:b w:val="0"/>
                <w:color w:val="auto"/>
              </w:rPr>
            </w:pPr>
            <w:r w:rsidRPr="00CF7270">
              <w:t>The</w:t>
            </w:r>
            <w:r w:rsidRPr="00C477BA">
              <w:t xml:space="preserve"> </w:t>
            </w:r>
            <w:r w:rsidRPr="00D84D85">
              <w:rPr>
                <w:rStyle w:val="BodytextBOLD"/>
              </w:rPr>
              <w:t>data source</w:t>
            </w:r>
            <w:r w:rsidRPr="00C477BA">
              <w:t xml:space="preserve"> used for this calculation is the IBM Case Manager Platform, accessed via Services Australia Enterprise Data Warehouse (EDW).</w:t>
            </w:r>
          </w:p>
        </w:tc>
      </w:tr>
      <w:tr w:rsidR="00CF7270" w:rsidRPr="00053375" w14:paraId="2D402C14" w14:textId="77777777" w:rsidTr="006B3040">
        <w:trPr>
          <w:trHeight w:val="398"/>
        </w:trPr>
        <w:tc>
          <w:tcPr>
            <w:tcW w:w="5000" w:type="pct"/>
            <w:gridSpan w:val="5"/>
            <w:shd w:val="clear" w:color="auto" w:fill="EDEDED"/>
            <w:hideMark/>
          </w:tcPr>
          <w:p w14:paraId="2EA83BDA" w14:textId="77777777" w:rsidR="00CF7270" w:rsidRDefault="00CF7270" w:rsidP="00CF7270">
            <w:pPr>
              <w:pStyle w:val="TABLEH2"/>
              <w:rPr>
                <w:rStyle w:val="BodytextBOLD"/>
                <w:b/>
              </w:rPr>
            </w:pPr>
            <w:r w:rsidRPr="00CF7270">
              <w:rPr>
                <w:rStyle w:val="BodytextBOLD"/>
                <w:b/>
              </w:rPr>
              <w:t>Performance Measure</w:t>
            </w:r>
          </w:p>
          <w:p w14:paraId="05767A58" w14:textId="0654B1C8" w:rsidR="00CF7270" w:rsidRPr="00284BFC" w:rsidRDefault="00CF7270" w:rsidP="00CF7270">
            <w:pPr>
              <w:pStyle w:val="TABLEBodytext"/>
            </w:pPr>
            <w:r w:rsidRPr="00284BFC">
              <w:t>Maximise engagement of institutions with the National Redress Scheme.</w:t>
            </w:r>
          </w:p>
        </w:tc>
      </w:tr>
      <w:tr w:rsidR="00CF7270" w:rsidRPr="00053375" w14:paraId="1ADBA360" w14:textId="77777777" w:rsidTr="006B3040">
        <w:trPr>
          <w:cnfStyle w:val="000000010000" w:firstRow="0" w:lastRow="0" w:firstColumn="0" w:lastColumn="0" w:oddVBand="0" w:evenVBand="0" w:oddHBand="0" w:evenHBand="1" w:firstRowFirstColumn="0" w:firstRowLastColumn="0" w:lastRowFirstColumn="0" w:lastRowLastColumn="0"/>
          <w:trHeight w:val="398"/>
        </w:trPr>
        <w:tc>
          <w:tcPr>
            <w:tcW w:w="2496" w:type="pct"/>
            <w:shd w:val="clear" w:color="auto" w:fill="EDEDED"/>
          </w:tcPr>
          <w:p w14:paraId="1560F24A" w14:textId="094BA68C" w:rsidR="00CF7270" w:rsidRPr="0078719D" w:rsidRDefault="00CF7270" w:rsidP="0078719D">
            <w:pPr>
              <w:pStyle w:val="TABLEH2"/>
              <w:rPr>
                <w:rStyle w:val="BodytextBOLD"/>
                <w:b/>
              </w:rPr>
            </w:pPr>
            <w:r w:rsidRPr="0078719D">
              <w:rPr>
                <w:rStyle w:val="BodytextBOLD"/>
                <w:b/>
              </w:rPr>
              <w:t>Target</w:t>
            </w:r>
          </w:p>
        </w:tc>
        <w:tc>
          <w:tcPr>
            <w:tcW w:w="625" w:type="pct"/>
            <w:shd w:val="clear" w:color="auto" w:fill="EDEDED"/>
          </w:tcPr>
          <w:p w14:paraId="28A21343" w14:textId="2B817B9A" w:rsidR="00CF7270" w:rsidRPr="0078719D" w:rsidRDefault="00CF7270" w:rsidP="0078719D">
            <w:pPr>
              <w:pStyle w:val="TABLEH2"/>
              <w:rPr>
                <w:rStyle w:val="BodytextBOLD"/>
                <w:b/>
              </w:rPr>
            </w:pPr>
            <w:r w:rsidRPr="0078719D">
              <w:rPr>
                <w:rStyle w:val="BodytextBOLD"/>
                <w:b/>
              </w:rPr>
              <w:t>2021–22</w:t>
            </w:r>
          </w:p>
        </w:tc>
        <w:tc>
          <w:tcPr>
            <w:tcW w:w="625" w:type="pct"/>
            <w:shd w:val="clear" w:color="auto" w:fill="EDEDED"/>
          </w:tcPr>
          <w:p w14:paraId="6CC9ADF4" w14:textId="16D331E3" w:rsidR="00CF7270" w:rsidRPr="0078719D" w:rsidRDefault="00CF7270" w:rsidP="0078719D">
            <w:pPr>
              <w:pStyle w:val="TABLEH2"/>
              <w:rPr>
                <w:rStyle w:val="BodytextBOLD"/>
                <w:b/>
              </w:rPr>
            </w:pPr>
            <w:r w:rsidRPr="0078719D">
              <w:rPr>
                <w:rStyle w:val="BodytextBOLD"/>
                <w:b/>
              </w:rPr>
              <w:t>2022–23</w:t>
            </w:r>
          </w:p>
        </w:tc>
        <w:tc>
          <w:tcPr>
            <w:tcW w:w="625" w:type="pct"/>
            <w:shd w:val="clear" w:color="auto" w:fill="EDEDED"/>
          </w:tcPr>
          <w:p w14:paraId="102367D3" w14:textId="773B3CB6" w:rsidR="00CF7270" w:rsidRPr="0078719D" w:rsidRDefault="00CF7270" w:rsidP="0078719D">
            <w:pPr>
              <w:pStyle w:val="TABLEH2"/>
              <w:rPr>
                <w:rStyle w:val="BodytextBOLD"/>
                <w:b/>
              </w:rPr>
            </w:pPr>
            <w:r w:rsidRPr="0078719D">
              <w:rPr>
                <w:rStyle w:val="BodytextBOLD"/>
                <w:b/>
              </w:rPr>
              <w:t>2023–24</w:t>
            </w:r>
          </w:p>
        </w:tc>
        <w:tc>
          <w:tcPr>
            <w:tcW w:w="629" w:type="pct"/>
            <w:shd w:val="clear" w:color="auto" w:fill="EDEDED"/>
          </w:tcPr>
          <w:p w14:paraId="00641739" w14:textId="41DCE8D6" w:rsidR="00CF7270" w:rsidRPr="0078719D" w:rsidRDefault="00CF7270" w:rsidP="0078719D">
            <w:pPr>
              <w:pStyle w:val="TABLEH2"/>
              <w:rPr>
                <w:rStyle w:val="BodytextBOLD"/>
                <w:b/>
              </w:rPr>
            </w:pPr>
            <w:r w:rsidRPr="0078719D">
              <w:rPr>
                <w:rStyle w:val="BodytextBOLD"/>
                <w:b/>
              </w:rPr>
              <w:t>2024–25</w:t>
            </w:r>
          </w:p>
        </w:tc>
      </w:tr>
      <w:tr w:rsidR="00CF7270" w:rsidRPr="00053375" w14:paraId="78CE3020" w14:textId="77777777" w:rsidTr="006B3040">
        <w:trPr>
          <w:trHeight w:val="398"/>
        </w:trPr>
        <w:tc>
          <w:tcPr>
            <w:tcW w:w="2496" w:type="pct"/>
            <w:shd w:val="clear" w:color="auto" w:fill="EDEDED"/>
          </w:tcPr>
          <w:p w14:paraId="6C753E90" w14:textId="5F7BFE3E" w:rsidR="00CF7270" w:rsidRPr="00CF7270" w:rsidRDefault="00CF7270" w:rsidP="00CF7270">
            <w:pPr>
              <w:pStyle w:val="TABLEBodytext"/>
              <w:rPr>
                <w:rStyle w:val="BodytextBOLD"/>
                <w:b w:val="0"/>
              </w:rPr>
            </w:pPr>
            <w:r w:rsidRPr="00284BFC">
              <w:t>Engagement of newly named institutions continues, and current participation is maintained, with institutions on board to cover 90 per</w:t>
            </w:r>
            <w:r>
              <w:t> </w:t>
            </w:r>
            <w:r w:rsidRPr="00284BFC">
              <w:t>cent of applications received.</w:t>
            </w:r>
          </w:p>
        </w:tc>
        <w:tc>
          <w:tcPr>
            <w:tcW w:w="625" w:type="pct"/>
            <w:shd w:val="clear" w:color="auto" w:fill="EDEDED"/>
          </w:tcPr>
          <w:p w14:paraId="68EE0A67" w14:textId="49B18D3D" w:rsidR="00CF7270" w:rsidRPr="00CF7270" w:rsidRDefault="00CF7270" w:rsidP="00CF7270">
            <w:pPr>
              <w:pStyle w:val="TABLEBodytext"/>
              <w:rPr>
                <w:rStyle w:val="BodytextBOLD"/>
                <w:b w:val="0"/>
              </w:rPr>
            </w:pPr>
            <w:r w:rsidRPr="003A7ACC">
              <w:t>≥</w:t>
            </w:r>
            <w:r>
              <w:t xml:space="preserve"> 90 %</w:t>
            </w:r>
          </w:p>
        </w:tc>
        <w:tc>
          <w:tcPr>
            <w:tcW w:w="625" w:type="pct"/>
            <w:shd w:val="clear" w:color="auto" w:fill="EDEDED"/>
          </w:tcPr>
          <w:p w14:paraId="0F12076F" w14:textId="6935195C" w:rsidR="00CF7270" w:rsidRPr="00CF7270" w:rsidRDefault="00CF7270" w:rsidP="00CF7270">
            <w:pPr>
              <w:pStyle w:val="TABLEBodytext"/>
              <w:rPr>
                <w:rStyle w:val="BodytextBOLD"/>
                <w:b w:val="0"/>
              </w:rPr>
            </w:pPr>
            <w:r w:rsidRPr="003A7ACC">
              <w:t>≥</w:t>
            </w:r>
            <w:r>
              <w:t xml:space="preserve"> 90 %</w:t>
            </w:r>
          </w:p>
        </w:tc>
        <w:tc>
          <w:tcPr>
            <w:tcW w:w="625" w:type="pct"/>
            <w:shd w:val="clear" w:color="auto" w:fill="EDEDED"/>
          </w:tcPr>
          <w:p w14:paraId="41B3E406" w14:textId="19BECF13" w:rsidR="00CF7270" w:rsidRPr="00CF7270" w:rsidRDefault="00CF7270" w:rsidP="00CF7270">
            <w:pPr>
              <w:pStyle w:val="TABLEBodytext"/>
              <w:rPr>
                <w:rStyle w:val="BodytextBOLD"/>
                <w:b w:val="0"/>
              </w:rPr>
            </w:pPr>
            <w:r w:rsidRPr="003A7ACC">
              <w:t>≥</w:t>
            </w:r>
            <w:r>
              <w:t xml:space="preserve"> 90 %</w:t>
            </w:r>
          </w:p>
        </w:tc>
        <w:tc>
          <w:tcPr>
            <w:tcW w:w="629" w:type="pct"/>
            <w:shd w:val="clear" w:color="auto" w:fill="EDEDED"/>
          </w:tcPr>
          <w:p w14:paraId="2D3F8496" w14:textId="1169B6A6" w:rsidR="00CF7270" w:rsidRPr="00CF7270" w:rsidRDefault="00CF7270" w:rsidP="00CF7270">
            <w:pPr>
              <w:pStyle w:val="TABLEBodytext"/>
              <w:rPr>
                <w:rStyle w:val="BodytextBOLD"/>
                <w:b w:val="0"/>
              </w:rPr>
            </w:pPr>
            <w:r w:rsidRPr="003A7ACC">
              <w:t>≥</w:t>
            </w:r>
            <w:r>
              <w:t xml:space="preserve"> 90 %</w:t>
            </w:r>
          </w:p>
        </w:tc>
      </w:tr>
      <w:tr w:rsidR="00CF7270" w:rsidRPr="00053375" w14:paraId="7A5537F7" w14:textId="77777777" w:rsidTr="006B3040">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tcPr>
          <w:p w14:paraId="38AB17F2" w14:textId="77777777" w:rsidR="00CF7270" w:rsidRDefault="00CF7270" w:rsidP="0078719D">
            <w:pPr>
              <w:pStyle w:val="TABLEH2"/>
              <w:rPr>
                <w:rStyle w:val="BodytextBOLD"/>
              </w:rPr>
            </w:pPr>
            <w:r w:rsidRPr="0078719D">
              <w:rPr>
                <w:rStyle w:val="BodytextBOLD"/>
                <w:b/>
              </w:rPr>
              <w:t>Rationale</w:t>
            </w:r>
          </w:p>
          <w:p w14:paraId="0E4B0C38" w14:textId="77777777" w:rsidR="00CF7270" w:rsidRDefault="00CF7270" w:rsidP="00CF7270">
            <w:pPr>
              <w:pStyle w:val="TABLEBodytext"/>
              <w:rPr>
                <w:rStyle w:val="TABLEBodyitalic"/>
              </w:rPr>
            </w:pPr>
            <w:r w:rsidRPr="00284BFC">
              <w:rPr>
                <w:rFonts w:cstheme="minorHAnsi"/>
                <w:bCs/>
                <w:szCs w:val="18"/>
              </w:rPr>
              <w:t xml:space="preserve">Measuring </w:t>
            </w:r>
            <w:r w:rsidRPr="00740B1D">
              <w:rPr>
                <w:rStyle w:val="TABLEBodyitalic"/>
              </w:rPr>
              <w:t>maximise engagement of institutions with the National Redress Scheme</w:t>
            </w:r>
            <w:r w:rsidRPr="00284BFC">
              <w:rPr>
                <w:rFonts w:cstheme="minorHAnsi"/>
                <w:bCs/>
                <w:szCs w:val="18"/>
              </w:rPr>
              <w:t xml:space="preserve"> aims to demonstrate the department effectively worked with institutions to join the Scheme. This measure demonstrates achievement of a key </w:t>
            </w:r>
            <w:r w:rsidRPr="00D84D85">
              <w:rPr>
                <w:rStyle w:val="BodytextBOLD"/>
              </w:rPr>
              <w:t>output</w:t>
            </w:r>
            <w:r w:rsidRPr="00284BFC">
              <w:rPr>
                <w:rFonts w:cstheme="minorHAnsi"/>
                <w:bCs/>
                <w:szCs w:val="18"/>
              </w:rPr>
              <w:t xml:space="preserve"> of the National Redress Scheme key activity: </w:t>
            </w:r>
            <w:r w:rsidRPr="00740B1D">
              <w:rPr>
                <w:rStyle w:val="TABLEBodyitalic"/>
              </w:rPr>
              <w:t>Institutions have joined the Scheme and provide redress.</w:t>
            </w:r>
          </w:p>
          <w:p w14:paraId="4FEE0C28" w14:textId="6D3E397F" w:rsidR="00CF7270" w:rsidRPr="003A7ACC" w:rsidRDefault="00CF7270" w:rsidP="00CF7270">
            <w:pPr>
              <w:pStyle w:val="TABLEBodytext"/>
            </w:pPr>
            <w:r w:rsidRPr="00374720">
              <w:rPr>
                <w:rFonts w:cstheme="minorHAnsi"/>
                <w:bCs/>
                <w:szCs w:val="18"/>
              </w:rPr>
              <w:t xml:space="preserve">Targeting </w:t>
            </w:r>
            <w:r w:rsidRPr="00740B1D">
              <w:rPr>
                <w:rStyle w:val="TABLEBodyitalic"/>
              </w:rPr>
              <w:t>engagement of newly named institutions continues and current participation is maintained, with institutions on board to cover 90 per cent of applications received</w:t>
            </w:r>
            <w:r w:rsidRPr="00374720">
              <w:rPr>
                <w:rFonts w:cstheme="minorHAnsi"/>
                <w:bCs/>
                <w:szCs w:val="18"/>
              </w:rPr>
              <w:t xml:space="preserve"> demonstrates achievement of a key </w:t>
            </w:r>
            <w:r w:rsidRPr="00D84D85">
              <w:rPr>
                <w:rStyle w:val="BodytextBOLD"/>
              </w:rPr>
              <w:t>output</w:t>
            </w:r>
            <w:r w:rsidRPr="00374720">
              <w:rPr>
                <w:rFonts w:cstheme="minorHAnsi"/>
                <w:bCs/>
                <w:szCs w:val="18"/>
              </w:rPr>
              <w:t xml:space="preserve"> of the key activity, by showing a significant percent</w:t>
            </w:r>
            <w:r>
              <w:rPr>
                <w:rFonts w:cstheme="minorHAnsi"/>
                <w:bCs/>
                <w:szCs w:val="18"/>
              </w:rPr>
              <w:t>age</w:t>
            </w:r>
            <w:r w:rsidRPr="00374720">
              <w:rPr>
                <w:rFonts w:cstheme="minorHAnsi"/>
                <w:bCs/>
                <w:szCs w:val="18"/>
              </w:rPr>
              <w:t xml:space="preserve"> of people who have experienced institutional child sexual abuse are supported by the institutions who have joined the scheme and are providing redress.</w:t>
            </w:r>
          </w:p>
        </w:tc>
      </w:tr>
      <w:tr w:rsidR="00CF7270" w:rsidRPr="00053375" w14:paraId="4C668865" w14:textId="77777777" w:rsidTr="006B3040">
        <w:trPr>
          <w:trHeight w:val="398"/>
        </w:trPr>
        <w:tc>
          <w:tcPr>
            <w:tcW w:w="5000" w:type="pct"/>
            <w:gridSpan w:val="5"/>
            <w:shd w:val="clear" w:color="auto" w:fill="EDEDED"/>
          </w:tcPr>
          <w:p w14:paraId="4C8E8BF5" w14:textId="77777777" w:rsidR="00CF7270" w:rsidRDefault="00CF7270" w:rsidP="0078719D">
            <w:pPr>
              <w:pStyle w:val="TABLEH2"/>
              <w:rPr>
                <w:rStyle w:val="BodytextBOLD"/>
                <w:b/>
                <w:color w:val="auto"/>
              </w:rPr>
            </w:pPr>
            <w:r w:rsidRPr="00CF7270">
              <w:rPr>
                <w:rStyle w:val="BodytextBOLD"/>
                <w:b/>
              </w:rPr>
              <w:t>Methodology</w:t>
            </w:r>
          </w:p>
          <w:p w14:paraId="29E160EC" w14:textId="77777777" w:rsidR="00CF7270" w:rsidRPr="00374720" w:rsidRDefault="00CF7270" w:rsidP="00556614">
            <w:pPr>
              <w:pStyle w:val="TABLEBodytext"/>
            </w:pPr>
            <w:r w:rsidRPr="00374720">
              <w:t>The percentage is based on the number of applications with ‘on-hold’ status (due to institution not having opted in to the scheme) as a proportion of the total number of applications.</w:t>
            </w:r>
          </w:p>
          <w:p w14:paraId="46500A3C" w14:textId="77777777" w:rsidR="00CF7270" w:rsidRPr="00374720" w:rsidRDefault="00CF7270" w:rsidP="00556614">
            <w:pPr>
              <w:pStyle w:val="TABLEBodytext"/>
            </w:pPr>
            <w:r w:rsidRPr="00374720">
              <w:t xml:space="preserve">The </w:t>
            </w:r>
            <w:r w:rsidRPr="00D84D85">
              <w:rPr>
                <w:rStyle w:val="BodytextBOLD"/>
              </w:rPr>
              <w:t>data sources</w:t>
            </w:r>
            <w:r w:rsidRPr="00374720">
              <w:t xml:space="preserve"> used for this calculation are:</w:t>
            </w:r>
          </w:p>
          <w:p w14:paraId="07A58B19" w14:textId="77777777" w:rsidR="00CF7270" w:rsidRPr="00374720" w:rsidRDefault="00CF7270" w:rsidP="00CF7270">
            <w:pPr>
              <w:pStyle w:val="TABLEBullets"/>
            </w:pPr>
            <w:r w:rsidRPr="00374720">
              <w:t>Services Australia Enterprise Data Warehouse</w:t>
            </w:r>
          </w:p>
          <w:p w14:paraId="74D5F5C0" w14:textId="77777777" w:rsidR="00CF7270" w:rsidRPr="00374720" w:rsidRDefault="00CF7270" w:rsidP="00CF7270">
            <w:pPr>
              <w:pStyle w:val="TABLEBullets"/>
            </w:pPr>
            <w:r w:rsidRPr="00374720">
              <w:t>Department of Social Services Administrative Data</w:t>
            </w:r>
          </w:p>
          <w:p w14:paraId="101D3AD4" w14:textId="4F41C561" w:rsidR="00CF7270" w:rsidRPr="003A7ACC" w:rsidRDefault="00CF7270" w:rsidP="007466A1">
            <w:pPr>
              <w:pStyle w:val="TABLEBullets"/>
            </w:pPr>
            <w:r w:rsidRPr="00374720">
              <w:t>CRM Siebel system</w:t>
            </w:r>
          </w:p>
        </w:tc>
      </w:tr>
      <w:tr w:rsidR="00CF7270" w:rsidRPr="00053375" w14:paraId="556A2A4E" w14:textId="77777777" w:rsidTr="006B3040">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tcPr>
          <w:p w14:paraId="64546E77" w14:textId="77777777" w:rsidR="00CF7270" w:rsidRDefault="00CF7270" w:rsidP="0078719D">
            <w:pPr>
              <w:pStyle w:val="TABLEH2"/>
              <w:rPr>
                <w:rStyle w:val="BodytextBOLD"/>
                <w:b/>
              </w:rPr>
            </w:pPr>
            <w:r w:rsidRPr="00CF7270">
              <w:rPr>
                <w:rStyle w:val="BodytextBOLD"/>
                <w:b/>
              </w:rPr>
              <w:t xml:space="preserve">Program </w:t>
            </w:r>
            <w:r w:rsidRPr="0078719D">
              <w:rPr>
                <w:rStyle w:val="BodytextBOLD"/>
                <w:b/>
              </w:rPr>
              <w:t>Outputs</w:t>
            </w:r>
          </w:p>
          <w:p w14:paraId="4B6FC3CC" w14:textId="77777777" w:rsidR="00CF7270" w:rsidRPr="00742A6F" w:rsidRDefault="00CF7270" w:rsidP="00CF7270">
            <w:pPr>
              <w:pStyle w:val="TABLEBullets"/>
            </w:pPr>
            <w:r w:rsidRPr="00742A6F">
              <w:t>Administered outlays</w:t>
            </w:r>
          </w:p>
          <w:p w14:paraId="19B740C7" w14:textId="77777777" w:rsidR="00CF7270" w:rsidRPr="00F4054D" w:rsidRDefault="00CF7270" w:rsidP="00CF7270">
            <w:pPr>
              <w:pStyle w:val="TABLEBullets"/>
            </w:pPr>
            <w:r w:rsidRPr="00F4054D">
              <w:t>Number of National Redress Scheme recipients</w:t>
            </w:r>
          </w:p>
          <w:p w14:paraId="263CD9B4" w14:textId="77777777" w:rsidR="00CF7270" w:rsidRPr="00F4054D" w:rsidRDefault="00CF7270" w:rsidP="00CF7270">
            <w:pPr>
              <w:pStyle w:val="TABLEBullets"/>
            </w:pPr>
            <w:r w:rsidRPr="00F4054D">
              <w:t>Number of National Redress Scheme applications received</w:t>
            </w:r>
          </w:p>
          <w:p w14:paraId="0E7FBC5E" w14:textId="077885D7" w:rsidR="00CF7270" w:rsidRPr="00CF7270" w:rsidRDefault="00CF7270" w:rsidP="00CF7270">
            <w:pPr>
              <w:pStyle w:val="TABLEBullets"/>
            </w:pPr>
            <w:r w:rsidRPr="00F4054D">
              <w:t>Number of institutions that have joined the National Redress Scheme</w:t>
            </w:r>
          </w:p>
        </w:tc>
      </w:tr>
    </w:tbl>
    <w:p w14:paraId="56642C05" w14:textId="77777777" w:rsidR="0094687E" w:rsidRDefault="0094687E">
      <w:pPr>
        <w:rPr>
          <w:rFonts w:cstheme="minorHAnsi"/>
          <w:szCs w:val="18"/>
        </w:rPr>
      </w:pPr>
      <w:r>
        <w:rPr>
          <w:rFonts w:cstheme="minorHAnsi"/>
          <w:szCs w:val="18"/>
        </w:rPr>
        <w:br w:type="page"/>
      </w:r>
    </w:p>
    <w:p w14:paraId="13DA8C78" w14:textId="77777777" w:rsidR="009426BD" w:rsidRPr="001A7F9C" w:rsidRDefault="009426BD" w:rsidP="00A11665">
      <w:pPr>
        <w:pStyle w:val="Heading1"/>
        <w:rPr>
          <w:rStyle w:val="BodytextBOLD"/>
          <w:rFonts w:ascii="Georgia" w:hAnsi="Georgia"/>
          <w:b w:val="0"/>
          <w:color w:val="005A70"/>
        </w:rPr>
      </w:pPr>
      <w:bookmarkStart w:id="68" w:name="_Toc80869166"/>
      <w:bookmarkStart w:id="69" w:name="_Toc46235527"/>
      <w:bookmarkStart w:id="70" w:name="_Toc47604310"/>
      <w:bookmarkStart w:id="71" w:name="_Toc77081690"/>
      <w:r w:rsidRPr="00A11665">
        <w:rPr>
          <w:rStyle w:val="BodytextBOLD"/>
          <w:rFonts w:ascii="Georgia" w:hAnsi="Georgia"/>
          <w:b w:val="0"/>
          <w:color w:val="005A70"/>
        </w:rPr>
        <w:t>Outcome</w:t>
      </w:r>
      <w:r w:rsidRPr="001A7F9C">
        <w:rPr>
          <w:rStyle w:val="BodytextBOLD"/>
          <w:rFonts w:ascii="Georgia" w:hAnsi="Georgia"/>
          <w:b w:val="0"/>
          <w:color w:val="005A70"/>
        </w:rPr>
        <w:t xml:space="preserve"> 3: Disability and Carers</w:t>
      </w:r>
      <w:bookmarkEnd w:id="68"/>
    </w:p>
    <w:p w14:paraId="424B8886" w14:textId="77777777" w:rsidR="00815910" w:rsidRPr="00DA1886" w:rsidRDefault="00815910" w:rsidP="00A11665">
      <w:pPr>
        <w:pStyle w:val="Normalmorespace"/>
      </w:pPr>
      <w:r w:rsidRPr="00DA1886">
        <w:t>Improved independence of, and participation by, people with disability</w:t>
      </w:r>
      <w:r>
        <w:t>,</w:t>
      </w:r>
      <w:r w:rsidRPr="00DA1886">
        <w:t xml:space="preserve"> including improved support for carers, by providing targeted support and services.</w:t>
      </w:r>
    </w:p>
    <w:p w14:paraId="66C1479B" w14:textId="77777777" w:rsidR="00815910" w:rsidRDefault="00815910" w:rsidP="001A7F9C">
      <w:pPr>
        <w:pStyle w:val="Heading2"/>
      </w:pPr>
      <w:bookmarkStart w:id="72" w:name="_Toc46235525"/>
      <w:bookmarkStart w:id="73" w:name="_Toc47604308"/>
      <w:bookmarkStart w:id="74" w:name="_Toc77255507"/>
      <w:bookmarkStart w:id="75" w:name="_Toc80869167"/>
      <w:r w:rsidRPr="001A7F9C">
        <w:t>Environment</w:t>
      </w:r>
      <w:bookmarkEnd w:id="72"/>
      <w:bookmarkEnd w:id="73"/>
      <w:bookmarkEnd w:id="74"/>
      <w:bookmarkEnd w:id="75"/>
    </w:p>
    <w:p w14:paraId="1FE4F7BA" w14:textId="77777777" w:rsidR="00815910" w:rsidRDefault="00815910" w:rsidP="001A7F9C">
      <w:pPr>
        <w:pStyle w:val="Normalmorespace"/>
      </w:pPr>
      <w:r>
        <w:t>Through the provision of targeted supports and services for people with disability and carers, we work to improve their independence and participation in community and economic life. We operate in an environment in which a range of factors impact the opportunities available for people with disability to improve their wellbeing.</w:t>
      </w:r>
    </w:p>
    <w:p w14:paraId="2E005C0F" w14:textId="77777777" w:rsidR="00815910" w:rsidRDefault="00815910" w:rsidP="001A7F9C">
      <w:pPr>
        <w:pStyle w:val="Normalmorespace"/>
      </w:pPr>
      <w:r>
        <w:t xml:space="preserve">Many mainstream policies and programs are run by state jurisdictions and </w:t>
      </w:r>
      <w:r w:rsidRPr="006C7B30">
        <w:t>Australian Government</w:t>
      </w:r>
      <w:r>
        <w:t xml:space="preserve"> agencies other than the department. Our performance is reliant on influencing other jurisdictions, agencies, and employers to reduce barriers to social and economic participation for people with disability and to improve their access to support.</w:t>
      </w:r>
    </w:p>
    <w:p w14:paraId="5ED87BD9" w14:textId="788A98FE" w:rsidR="00815910" w:rsidRDefault="00815910" w:rsidP="001A7F9C">
      <w:pPr>
        <w:pStyle w:val="Normalmorespace"/>
      </w:pPr>
      <w:r>
        <w:t xml:space="preserve">The department, in partnership with </w:t>
      </w:r>
      <w:r w:rsidR="00290DF2">
        <w:t>the state and territory g</w:t>
      </w:r>
      <w:r>
        <w:t xml:space="preserve">overnments, will implement a new </w:t>
      </w:r>
      <w:r w:rsidRPr="00A11665">
        <w:rPr>
          <w:rStyle w:val="BodytextITALIC"/>
        </w:rPr>
        <w:t xml:space="preserve">National Disability Strategy </w:t>
      </w:r>
      <w:r>
        <w:t>to succeed the 2010–20 Strategy. This will provide the overarching policy framework for all Australian disability policy, to guide governments in developing policies and programs that help improve the lives of people with disability. We will also play a key role in improving the inclusion and participation of people with disability through the ongoing implementation of the National Disability Insurance Scheme (NDIS).</w:t>
      </w:r>
    </w:p>
    <w:p w14:paraId="321409DA" w14:textId="77777777" w:rsidR="00815910" w:rsidRPr="00DA1886" w:rsidRDefault="00815910" w:rsidP="001A7F9C">
      <w:pPr>
        <w:pStyle w:val="Normalmorespace"/>
      </w:pPr>
      <w:r w:rsidRPr="00DA1886">
        <w:t>Opportunities for people with disability, their families</w:t>
      </w:r>
      <w:r>
        <w:t>,</w:t>
      </w:r>
      <w:r w:rsidRPr="00DA1886">
        <w:t xml:space="preserve"> and carers to access the workforce and participate in the community are a critical aspect of improving outcomes throughout their lives. </w:t>
      </w:r>
      <w:r w:rsidRPr="006C7B30">
        <w:t>Australian Government</w:t>
      </w:r>
      <w:r w:rsidRPr="00DA1886">
        <w:t xml:space="preserve"> agencies and state and territory governments will coordinate policies and programs to support the participation of people with disability, their families</w:t>
      </w:r>
      <w:r>
        <w:t>,</w:t>
      </w:r>
      <w:r w:rsidRPr="00DA1886">
        <w:t xml:space="preserve"> and carers. </w:t>
      </w:r>
      <w:r>
        <w:t>We</w:t>
      </w:r>
      <w:r w:rsidRPr="00DA1886">
        <w:t xml:space="preserve"> play an important role within this environment including through </w:t>
      </w:r>
      <w:r>
        <w:t>our</w:t>
      </w:r>
      <w:r w:rsidRPr="00DA1886">
        <w:t xml:space="preserve"> role in administering the Disability Employment Services</w:t>
      </w:r>
      <w:r>
        <w:t xml:space="preserve"> (DES) </w:t>
      </w:r>
      <w:r w:rsidRPr="00DA1886">
        <w:t>program.</w:t>
      </w:r>
    </w:p>
    <w:p w14:paraId="45CAB7C0" w14:textId="77777777" w:rsidR="009426BD" w:rsidRDefault="009426BD" w:rsidP="001A7F9C">
      <w:pPr>
        <w:pStyle w:val="Heading2"/>
      </w:pPr>
      <w:bookmarkStart w:id="76" w:name="_Toc80869168"/>
      <w:r w:rsidRPr="001A7F9C">
        <w:t>Programs</w:t>
      </w:r>
      <w:r>
        <w:t xml:space="preserve"> and activities</w:t>
      </w:r>
      <w:bookmarkEnd w:id="76"/>
      <w:r>
        <w:t xml:space="preserve"> </w:t>
      </w:r>
    </w:p>
    <w:p w14:paraId="0CF82C80" w14:textId="5A1C77EF" w:rsidR="009426BD" w:rsidRPr="00A11665" w:rsidRDefault="009426BD" w:rsidP="00A11665">
      <w:pPr>
        <w:pStyle w:val="Normalmorespace"/>
      </w:pPr>
      <w:r>
        <w:t xml:space="preserve">Outcome 3 </w:t>
      </w:r>
      <w:r w:rsidRPr="00F10CE7">
        <w:t xml:space="preserve">comprises </w:t>
      </w:r>
      <w:r w:rsidR="00FD1C29">
        <w:t>two</w:t>
      </w:r>
      <w:r w:rsidR="00815910">
        <w:t xml:space="preserve"> </w:t>
      </w:r>
      <w:r w:rsidRPr="00F10CE7">
        <w:t xml:space="preserve">programs </w:t>
      </w:r>
      <w:r>
        <w:t xml:space="preserve">and a number of activities that contribute to the achievement of the disability and carers </w:t>
      </w:r>
      <w:r w:rsidRPr="00A11665">
        <w:t>outcome.</w:t>
      </w:r>
      <w:r w:rsidR="002F6409">
        <w:t xml:space="preserve"> </w:t>
      </w:r>
      <w:r w:rsidRPr="00A11665">
        <w:t>The table below depicts how this purpose is translated into measurable activities.</w:t>
      </w:r>
    </w:p>
    <w:p w14:paraId="27CFE59F" w14:textId="77777777" w:rsidR="009426BD" w:rsidRDefault="009426BD" w:rsidP="00A11665">
      <w:pPr>
        <w:pStyle w:val="Normalmorespace"/>
      </w:pPr>
      <w:r w:rsidRPr="00A11665">
        <w:t>An in-depth description of</w:t>
      </w:r>
      <w:r>
        <w:t xml:space="preserve"> each of the activities, performance measures, targets, rationale, methodology and outputs are in the </w:t>
      </w:r>
      <w:r w:rsidR="00374B03">
        <w:t>Performance Tables Section on the next page.</w:t>
      </w:r>
    </w:p>
    <w:tbl>
      <w:tblPr>
        <w:tblStyle w:val="DSSDatatableCORPPLAN"/>
        <w:tblW w:w="5000" w:type="pct"/>
        <w:tblInd w:w="0" w:type="dxa"/>
        <w:tblLayout w:type="fixed"/>
        <w:tblLook w:val="04A0" w:firstRow="1" w:lastRow="0" w:firstColumn="1" w:lastColumn="0" w:noHBand="0" w:noVBand="1"/>
        <w:tblCaption w:val="Programs and activities"/>
        <w:tblDescription w:val="Outcome 3 - Disability and carers"/>
      </w:tblPr>
      <w:tblGrid>
        <w:gridCol w:w="4818"/>
        <w:gridCol w:w="4820"/>
      </w:tblGrid>
      <w:tr w:rsidR="009426BD" w:rsidRPr="00DC79EE" w14:paraId="7E7F9902" w14:textId="77777777" w:rsidTr="001C62EA">
        <w:trPr>
          <w:cnfStyle w:val="100000000000" w:firstRow="1" w:lastRow="0" w:firstColumn="0" w:lastColumn="0" w:oddVBand="0" w:evenVBand="0" w:oddHBand="0" w:evenHBand="0" w:firstRowFirstColumn="0" w:firstRowLastColumn="0" w:lastRowFirstColumn="0" w:lastRowLastColumn="0"/>
          <w:tblHeader/>
        </w:trPr>
        <w:tc>
          <w:tcPr>
            <w:tcW w:w="9638" w:type="dxa"/>
            <w:gridSpan w:val="2"/>
          </w:tcPr>
          <w:p w14:paraId="254B515C" w14:textId="77777777" w:rsidR="009426BD" w:rsidRDefault="009426BD" w:rsidP="00A11665">
            <w:pPr>
              <w:pStyle w:val="TableH1"/>
              <w:rPr>
                <w:rStyle w:val="BodytextBOLD"/>
                <w:color w:val="FFFFFF" w:themeColor="background1"/>
              </w:rPr>
            </w:pPr>
            <w:r w:rsidRPr="00A11665">
              <w:rPr>
                <w:rStyle w:val="BodytextBOLD"/>
                <w:color w:val="FFFFFF" w:themeColor="background1"/>
              </w:rPr>
              <w:t>Outcome 3 – Disability and Carers</w:t>
            </w:r>
          </w:p>
          <w:p w14:paraId="6DA8C44C" w14:textId="7011ABB4" w:rsidR="00CD10AD" w:rsidRPr="00A11665" w:rsidRDefault="00CD10AD" w:rsidP="00CD10AD">
            <w:pPr>
              <w:pStyle w:val="TABLEH2"/>
              <w:rPr>
                <w:rStyle w:val="BodytextBOLD"/>
                <w:color w:val="FFFFFF" w:themeColor="background1"/>
              </w:rPr>
            </w:pPr>
            <w:r w:rsidRPr="00CD10AD">
              <w:rPr>
                <w:rStyle w:val="BodytextBOLD"/>
                <w:b w:val="0"/>
                <w:color w:val="FFFFFF" w:themeColor="background1"/>
              </w:rPr>
              <w:t>Supporting the independence of, and economic participation by, people with disability and carers by providing targeted supports</w:t>
            </w:r>
          </w:p>
        </w:tc>
      </w:tr>
      <w:tr w:rsidR="009426BD" w:rsidRPr="00DC79EE" w14:paraId="4E35F3CE" w14:textId="77777777" w:rsidTr="002E2357">
        <w:tc>
          <w:tcPr>
            <w:tcW w:w="4818" w:type="dxa"/>
            <w:shd w:val="clear" w:color="auto" w:fill="00B0B9"/>
            <w:vAlign w:val="center"/>
          </w:tcPr>
          <w:p w14:paraId="6A42D465" w14:textId="77777777" w:rsidR="009426BD" w:rsidRPr="002E2357" w:rsidRDefault="009426BD" w:rsidP="002E2357">
            <w:pPr>
              <w:pStyle w:val="TABLEH2"/>
              <w:jc w:val="center"/>
              <w:rPr>
                <w:rStyle w:val="BodytextBOLD"/>
                <w:color w:val="FFFFFF" w:themeColor="background1"/>
              </w:rPr>
            </w:pPr>
            <w:r w:rsidRPr="00C13C60">
              <w:rPr>
                <w:rStyle w:val="BodytextBOLD"/>
                <w:b/>
                <w:color w:val="FFFFFF" w:themeColor="background1"/>
              </w:rPr>
              <w:t>Program 3.1</w:t>
            </w:r>
          </w:p>
          <w:p w14:paraId="20DB1A3C" w14:textId="5F1BAB60" w:rsidR="009426BD" w:rsidRPr="002E2357" w:rsidRDefault="002C75A2" w:rsidP="002E2357">
            <w:pPr>
              <w:pStyle w:val="TABLEH3"/>
              <w:jc w:val="center"/>
              <w:rPr>
                <w:rStyle w:val="BodytextBOLD"/>
                <w:caps w:val="0"/>
                <w:color w:val="FFFFFF" w:themeColor="background1"/>
                <w:u w:val="none"/>
              </w:rPr>
            </w:pPr>
            <w:r w:rsidRPr="002E2357">
              <w:rPr>
                <w:rStyle w:val="BodytextBOLD"/>
                <w:caps w:val="0"/>
                <w:color w:val="FFFFFF" w:themeColor="background1"/>
                <w:u w:val="none"/>
              </w:rPr>
              <w:t>Disability and Carers</w:t>
            </w:r>
          </w:p>
        </w:tc>
        <w:tc>
          <w:tcPr>
            <w:tcW w:w="4820" w:type="dxa"/>
            <w:shd w:val="clear" w:color="auto" w:fill="00B0B9"/>
            <w:vAlign w:val="center"/>
          </w:tcPr>
          <w:p w14:paraId="108A26B9" w14:textId="77777777" w:rsidR="009426BD" w:rsidRPr="002E2357" w:rsidRDefault="009426BD" w:rsidP="002E2357">
            <w:pPr>
              <w:pStyle w:val="TABLEH2"/>
              <w:jc w:val="center"/>
              <w:rPr>
                <w:rStyle w:val="BodytextBOLD"/>
                <w:color w:val="FFFFFF" w:themeColor="background1"/>
              </w:rPr>
            </w:pPr>
            <w:r w:rsidRPr="00C13C60">
              <w:rPr>
                <w:rStyle w:val="BodytextBOLD"/>
                <w:b/>
                <w:color w:val="FFFFFF" w:themeColor="background1"/>
              </w:rPr>
              <w:t>Program 3.2</w:t>
            </w:r>
          </w:p>
          <w:p w14:paraId="1EFC4028" w14:textId="77777777" w:rsidR="009426BD" w:rsidRPr="002E2357" w:rsidRDefault="009426BD" w:rsidP="002E2357">
            <w:pPr>
              <w:pStyle w:val="TABLEH3"/>
              <w:jc w:val="center"/>
              <w:rPr>
                <w:rStyle w:val="BodytextBOLD"/>
                <w:caps w:val="0"/>
                <w:color w:val="FFFFFF" w:themeColor="background1"/>
                <w:u w:val="none"/>
              </w:rPr>
            </w:pPr>
            <w:r w:rsidRPr="002E2357">
              <w:rPr>
                <w:rStyle w:val="BodytextBOLD"/>
                <w:caps w:val="0"/>
                <w:color w:val="FFFFFF" w:themeColor="background1"/>
                <w:u w:val="none"/>
              </w:rPr>
              <w:t>National Disability Insurance Scheme (NDIS)</w:t>
            </w:r>
          </w:p>
        </w:tc>
      </w:tr>
      <w:tr w:rsidR="009426BD" w:rsidRPr="00DC79EE" w14:paraId="441E0815" w14:textId="77777777" w:rsidTr="001C62EA">
        <w:trPr>
          <w:cnfStyle w:val="000000010000" w:firstRow="0" w:lastRow="0" w:firstColumn="0" w:lastColumn="0" w:oddVBand="0" w:evenVBand="0" w:oddHBand="0" w:evenHBand="1" w:firstRowFirstColumn="0" w:firstRowLastColumn="0" w:lastRowFirstColumn="0" w:lastRowLastColumn="0"/>
        </w:trPr>
        <w:tc>
          <w:tcPr>
            <w:tcW w:w="4818" w:type="dxa"/>
            <w:shd w:val="clear" w:color="auto" w:fill="DFF1F1"/>
          </w:tcPr>
          <w:p w14:paraId="06D7054C" w14:textId="77777777" w:rsidR="009426BD" w:rsidRPr="00DC79EE" w:rsidRDefault="009426BD" w:rsidP="00A11665">
            <w:pPr>
              <w:pStyle w:val="TableSUBHEADING"/>
              <w:rPr>
                <w:rFonts w:cstheme="minorHAnsi"/>
                <w:sz w:val="16"/>
                <w:szCs w:val="16"/>
              </w:rPr>
            </w:pPr>
            <w:r w:rsidRPr="00D84D85">
              <w:rPr>
                <w:rStyle w:val="BodytextBOLD"/>
              </w:rPr>
              <w:t>Key activities</w:t>
            </w:r>
          </w:p>
          <w:p w14:paraId="01F2F7D3" w14:textId="77777777" w:rsidR="009426BD" w:rsidRDefault="009426BD" w:rsidP="00A11665">
            <w:pPr>
              <w:pStyle w:val="TABLEBullets"/>
            </w:pPr>
            <w:r>
              <w:t>Disability Employment Services</w:t>
            </w:r>
          </w:p>
          <w:p w14:paraId="611A0A81" w14:textId="5909342A" w:rsidR="009426BD" w:rsidRDefault="009426BD" w:rsidP="00A11665">
            <w:pPr>
              <w:pStyle w:val="TABLEBullets"/>
            </w:pPr>
            <w:r>
              <w:t>Support for Carers, Advocacy support for people with</w:t>
            </w:r>
            <w:r w:rsidR="00741C6E">
              <w:t> </w:t>
            </w:r>
            <w:r>
              <w:t>disability</w:t>
            </w:r>
          </w:p>
          <w:p w14:paraId="2BF8D59E" w14:textId="6152878C" w:rsidR="009426BD" w:rsidRPr="00EE280C" w:rsidRDefault="009426BD" w:rsidP="00EE280C">
            <w:pPr>
              <w:pStyle w:val="TABLEBullets"/>
            </w:pPr>
            <w:r>
              <w:t>Disability Strategy (cross-program activity, covering programs 3.1 and 3.2)</w:t>
            </w:r>
          </w:p>
        </w:tc>
        <w:tc>
          <w:tcPr>
            <w:tcW w:w="4820" w:type="dxa"/>
            <w:shd w:val="clear" w:color="auto" w:fill="DFF1F1"/>
          </w:tcPr>
          <w:p w14:paraId="0427C673" w14:textId="77777777" w:rsidR="009426BD" w:rsidRPr="00DC79EE" w:rsidRDefault="009426BD" w:rsidP="00A11665">
            <w:pPr>
              <w:pStyle w:val="TableSUBHEADING"/>
              <w:rPr>
                <w:rFonts w:cstheme="minorHAnsi"/>
                <w:sz w:val="16"/>
                <w:szCs w:val="16"/>
              </w:rPr>
            </w:pPr>
            <w:r w:rsidRPr="00D84D85">
              <w:rPr>
                <w:rStyle w:val="BodytextBOLD"/>
              </w:rPr>
              <w:t>Key activities</w:t>
            </w:r>
          </w:p>
          <w:p w14:paraId="04F4D829" w14:textId="77777777" w:rsidR="009426BD" w:rsidRDefault="009426BD" w:rsidP="00A11665">
            <w:pPr>
              <w:pStyle w:val="TABLEBullets"/>
            </w:pPr>
            <w:r>
              <w:t>NDIS Continuity of Support</w:t>
            </w:r>
          </w:p>
          <w:p w14:paraId="40156114" w14:textId="77777777" w:rsidR="009426BD" w:rsidRDefault="009426BD" w:rsidP="00A11665">
            <w:pPr>
              <w:pStyle w:val="TABLEBullets"/>
            </w:pPr>
            <w:r>
              <w:t>Development of the NDIS Market</w:t>
            </w:r>
          </w:p>
          <w:p w14:paraId="0F3A2159" w14:textId="77777777" w:rsidR="009426BD" w:rsidRPr="00DC79EE" w:rsidRDefault="009426BD" w:rsidP="00A11665">
            <w:pPr>
              <w:pStyle w:val="TABLEBullets"/>
            </w:pPr>
            <w:r>
              <w:t>NDIS Participant Plans</w:t>
            </w:r>
          </w:p>
        </w:tc>
      </w:tr>
    </w:tbl>
    <w:p w14:paraId="5295220F" w14:textId="1A2E7DED" w:rsidR="00EC07A9" w:rsidRDefault="00EC07A9"/>
    <w:p w14:paraId="625962C1" w14:textId="54072F6B" w:rsidR="001C62EA" w:rsidRDefault="00EC07A9" w:rsidP="00EC07A9">
      <w:pPr>
        <w:spacing w:before="0" w:after="160"/>
      </w:pPr>
      <w:r>
        <w:br w:type="page"/>
      </w:r>
    </w:p>
    <w:p w14:paraId="2CD9FD97" w14:textId="059918D5" w:rsidR="003D7402" w:rsidRDefault="00374B03" w:rsidP="007D53AB">
      <w:pPr>
        <w:pStyle w:val="Heading2"/>
        <w:rPr>
          <w:rFonts w:cstheme="minorHAnsi"/>
          <w:sz w:val="18"/>
          <w:szCs w:val="18"/>
        </w:rPr>
      </w:pPr>
      <w:bookmarkStart w:id="77" w:name="_Toc80869169"/>
      <w:r w:rsidRPr="007D53AB">
        <w:t>Performance Tables</w:t>
      </w:r>
      <w:r>
        <w:t xml:space="preserve"> </w:t>
      </w:r>
      <w:r w:rsidR="001F6EA4">
        <w:t>Outcome 3: Disability and Carers</w:t>
      </w:r>
      <w:bookmarkEnd w:id="69"/>
      <w:bookmarkEnd w:id="70"/>
      <w:bookmarkEnd w:id="71"/>
      <w:bookmarkEnd w:id="77"/>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818"/>
        <w:gridCol w:w="94"/>
        <w:gridCol w:w="1110"/>
        <w:gridCol w:w="71"/>
        <w:gridCol w:w="1133"/>
        <w:gridCol w:w="48"/>
        <w:gridCol w:w="1157"/>
        <w:gridCol w:w="25"/>
        <w:gridCol w:w="1182"/>
      </w:tblGrid>
      <w:tr w:rsidR="006D1B89" w:rsidRPr="00CF120E" w14:paraId="6CA92E84" w14:textId="77777777" w:rsidTr="00697B5B">
        <w:trPr>
          <w:cnfStyle w:val="100000000000" w:firstRow="1" w:lastRow="0" w:firstColumn="0" w:lastColumn="0" w:oddVBand="0" w:evenVBand="0" w:oddHBand="0" w:evenHBand="0" w:firstRowFirstColumn="0" w:firstRowLastColumn="0" w:lastRowFirstColumn="0" w:lastRowLastColumn="0"/>
          <w:tblHeader/>
        </w:trPr>
        <w:tc>
          <w:tcPr>
            <w:tcW w:w="5000" w:type="pct"/>
            <w:gridSpan w:val="9"/>
            <w:shd w:val="clear" w:color="auto" w:fill="00B0B9"/>
          </w:tcPr>
          <w:p w14:paraId="49335E16" w14:textId="01E362DF" w:rsidR="006D1B89" w:rsidRDefault="004E3601" w:rsidP="004E3601">
            <w:pPr>
              <w:pStyle w:val="TableH1"/>
              <w:rPr>
                <w:rStyle w:val="BodytextBOLD"/>
                <w:color w:val="FFFFFF" w:themeColor="background1"/>
              </w:rPr>
            </w:pPr>
            <w:r>
              <w:rPr>
                <w:rStyle w:val="BodytextBOLD"/>
                <w:color w:val="FFFFFF" w:themeColor="background1"/>
              </w:rPr>
              <w:t>program 3.1</w:t>
            </w:r>
            <w:r w:rsidR="006D1B89" w:rsidRPr="007D53AB">
              <w:rPr>
                <w:rStyle w:val="BodytextBOLD"/>
                <w:color w:val="FFFFFF" w:themeColor="background1"/>
              </w:rPr>
              <w:t xml:space="preserve"> — </w:t>
            </w:r>
            <w:r>
              <w:rPr>
                <w:rStyle w:val="BodytextBOLD"/>
                <w:color w:val="FFFFFF" w:themeColor="background1"/>
              </w:rPr>
              <w:t>disability and carers</w:t>
            </w:r>
          </w:p>
          <w:p w14:paraId="24625D7C" w14:textId="359C480B" w:rsidR="00350D93" w:rsidRPr="00350D93" w:rsidRDefault="00350D93" w:rsidP="004E3601">
            <w:pPr>
              <w:pStyle w:val="TableH1"/>
              <w:rPr>
                <w:rFonts w:cstheme="minorHAnsi"/>
                <w:b/>
              </w:rPr>
            </w:pPr>
            <w:r w:rsidRPr="00350D93">
              <w:rPr>
                <w:rStyle w:val="BodytextBOLD"/>
                <w:b w:val="0"/>
                <w:caps w:val="0"/>
                <w:color w:val="FFFFFF" w:themeColor="background1"/>
              </w:rPr>
              <w:t>To support people with disabilities and carers to actively participate in community and economic life.</w:t>
            </w:r>
          </w:p>
        </w:tc>
      </w:tr>
      <w:tr w:rsidR="006D1B89" w:rsidRPr="00CF120E" w14:paraId="5C897FD6" w14:textId="77777777" w:rsidTr="00697B5B">
        <w:trPr>
          <w:trHeight w:val="398"/>
        </w:trPr>
        <w:tc>
          <w:tcPr>
            <w:tcW w:w="5000" w:type="pct"/>
            <w:gridSpan w:val="9"/>
            <w:shd w:val="clear" w:color="auto" w:fill="DFF1F1"/>
          </w:tcPr>
          <w:p w14:paraId="496BDB35" w14:textId="77777777" w:rsidR="005C38C3" w:rsidRPr="004E3601" w:rsidRDefault="005C38C3" w:rsidP="005C38C3">
            <w:pPr>
              <w:pStyle w:val="TABLEH2"/>
              <w:rPr>
                <w:rStyle w:val="BodytextBOLD"/>
                <w:b/>
              </w:rPr>
            </w:pPr>
            <w:r w:rsidRPr="004E3601">
              <w:rPr>
                <w:rStyle w:val="BodytextBOLD"/>
                <w:b/>
              </w:rPr>
              <w:t>Key Activity — Disability Employment Services</w:t>
            </w:r>
          </w:p>
          <w:p w14:paraId="316A814E" w14:textId="58F4FBC7" w:rsidR="006D1B89" w:rsidRPr="009955A8" w:rsidRDefault="006D1B89" w:rsidP="007D53AB">
            <w:pPr>
              <w:pStyle w:val="TABLEBodytext"/>
            </w:pPr>
            <w:r w:rsidRPr="009955A8">
              <w:t xml:space="preserve">Disability Employment Services (DES) </w:t>
            </w:r>
            <w:r w:rsidRPr="00573363">
              <w:t xml:space="preserve">is a key activity of the </w:t>
            </w:r>
            <w:r w:rsidRPr="009955A8">
              <w:t xml:space="preserve">Disability </w:t>
            </w:r>
            <w:r w:rsidR="002C75A2">
              <w:t xml:space="preserve">and </w:t>
            </w:r>
            <w:r w:rsidRPr="009955A8">
              <w:t>Carers</w:t>
            </w:r>
            <w:r w:rsidRPr="00FC6321">
              <w:t xml:space="preserve"> </w:t>
            </w:r>
            <w:r w:rsidR="00DB6CF4">
              <w:t>program</w:t>
            </w:r>
            <w:r w:rsidRPr="00573363">
              <w:t xml:space="preserve">. </w:t>
            </w:r>
            <w:r>
              <w:t>DES</w:t>
            </w:r>
            <w:r w:rsidRPr="00573363">
              <w:t xml:space="preserve"> aims to </w:t>
            </w:r>
            <w:r w:rsidRPr="009955A8">
              <w:t xml:space="preserve">help individuals with injury, </w:t>
            </w:r>
            <w:r>
              <w:t>disability</w:t>
            </w:r>
            <w:r w:rsidRPr="009955A8">
              <w:t>, or a health condition to secure and maintain sustainable open employment.</w:t>
            </w:r>
            <w:r>
              <w:t xml:space="preserve"> </w:t>
            </w:r>
            <w:r w:rsidRPr="009955A8">
              <w:t xml:space="preserve">Through </w:t>
            </w:r>
            <w:r>
              <w:t>DES</w:t>
            </w:r>
            <w:r w:rsidRPr="009955A8">
              <w:t xml:space="preserve">, </w:t>
            </w:r>
            <w:r w:rsidRPr="00D84D85">
              <w:rPr>
                <w:rStyle w:val="BodytextBOLD"/>
              </w:rPr>
              <w:t>people with disability, injury or health condition</w:t>
            </w:r>
            <w:r w:rsidRPr="009955A8">
              <w:t xml:space="preserve"> may be able to receive assistance to prepare for, find</w:t>
            </w:r>
            <w:r w:rsidR="002C75A2">
              <w:t>,</w:t>
            </w:r>
            <w:r w:rsidRPr="009955A8">
              <w:t xml:space="preserve"> and keep employment.</w:t>
            </w:r>
          </w:p>
          <w:p w14:paraId="5DEF50D8" w14:textId="77777777" w:rsidR="006D1B89" w:rsidRPr="009955A8" w:rsidRDefault="006D1B89" w:rsidP="007D53AB">
            <w:pPr>
              <w:pStyle w:val="TABLEBodytext"/>
              <w:rPr>
                <w:rFonts w:cstheme="minorHAnsi"/>
                <w:szCs w:val="18"/>
              </w:rPr>
            </w:pPr>
            <w:r w:rsidRPr="00D84D85">
              <w:rPr>
                <w:rStyle w:val="BodytextBOLD"/>
              </w:rPr>
              <w:t>The department’s</w:t>
            </w:r>
            <w:r w:rsidRPr="009955A8">
              <w:rPr>
                <w:rFonts w:cstheme="minorHAnsi"/>
                <w:szCs w:val="18"/>
              </w:rPr>
              <w:t xml:space="preserve"> role is to:</w:t>
            </w:r>
          </w:p>
          <w:p w14:paraId="40FD618F" w14:textId="48C0256E" w:rsidR="006D1B89" w:rsidRPr="00CB7AEB" w:rsidRDefault="006D1B89" w:rsidP="007D53AB">
            <w:pPr>
              <w:pStyle w:val="TABLEBullets"/>
            </w:pPr>
            <w:r>
              <w:t>m</w:t>
            </w:r>
            <w:r w:rsidRPr="00CB7AEB">
              <w:t>anage the grants process for DES</w:t>
            </w:r>
          </w:p>
          <w:p w14:paraId="539484CA" w14:textId="77777777" w:rsidR="006D1B89" w:rsidRPr="00CB7AEB" w:rsidRDefault="006D1B89" w:rsidP="007D53AB">
            <w:pPr>
              <w:pStyle w:val="TABLEBullets"/>
            </w:pPr>
            <w:r>
              <w:t>c</w:t>
            </w:r>
            <w:r w:rsidRPr="00CB7AEB">
              <w:t>onduct the assurance and compliance program</w:t>
            </w:r>
          </w:p>
          <w:p w14:paraId="03B70B0F" w14:textId="77777777" w:rsidR="006D1B89" w:rsidRPr="00CB7AEB" w:rsidRDefault="006D1B89" w:rsidP="007D53AB">
            <w:pPr>
              <w:pStyle w:val="TABLEBullets"/>
            </w:pPr>
            <w:r>
              <w:t>m</w:t>
            </w:r>
            <w:r w:rsidRPr="00CB7AEB">
              <w:t>anage service providers against the DES performance service framework</w:t>
            </w:r>
          </w:p>
          <w:p w14:paraId="202FF17A" w14:textId="0E68D5F0" w:rsidR="006D1B89" w:rsidRDefault="006D1B89" w:rsidP="007D53AB">
            <w:pPr>
              <w:pStyle w:val="TABLEBullets"/>
            </w:pPr>
            <w:r>
              <w:t>d</w:t>
            </w:r>
            <w:r w:rsidRPr="00CB7AEB">
              <w:t>esign and implement the D</w:t>
            </w:r>
            <w:r w:rsidR="00872ED2">
              <w:t xml:space="preserve">ES </w:t>
            </w:r>
            <w:r w:rsidRPr="00CB7AEB">
              <w:t>Funding Model, including setting the pricing structure base and setting milestones for providers</w:t>
            </w:r>
          </w:p>
          <w:p w14:paraId="6A4FA38B" w14:textId="77777777" w:rsidR="006D1B89" w:rsidRPr="009873E0" w:rsidRDefault="006D1B89" w:rsidP="007D53AB">
            <w:pPr>
              <w:pStyle w:val="TABLEBullets"/>
            </w:pPr>
            <w:r>
              <w:t>m</w:t>
            </w:r>
            <w:r w:rsidRPr="009873E0">
              <w:t>anage the JobAccess website and telephone service</w:t>
            </w:r>
            <w:r>
              <w:t>.</w:t>
            </w:r>
          </w:p>
          <w:p w14:paraId="0C41FD9E" w14:textId="77777777" w:rsidR="006D1B89" w:rsidRPr="009955A8" w:rsidRDefault="006D1B89" w:rsidP="007D53AB">
            <w:pPr>
              <w:pStyle w:val="TABLEBodytext"/>
            </w:pPr>
            <w:r w:rsidRPr="009955A8">
              <w:t>DES providers are a mix of large, medium, and small for-profit and not-for-profit organisations that are experienced in supporting people with disability as well as providing assistance to employers to put in place practices that support the employee in the workplace.</w:t>
            </w:r>
          </w:p>
          <w:p w14:paraId="5AAB3C03" w14:textId="66E41E05" w:rsidR="006D1B89" w:rsidRPr="009955A8" w:rsidRDefault="006D1B89" w:rsidP="007D53AB">
            <w:pPr>
              <w:pStyle w:val="TABLEBodytext"/>
            </w:pPr>
            <w:r>
              <w:t>DES</w:t>
            </w:r>
            <w:r w:rsidRPr="009955A8">
              <w:t xml:space="preserve"> </w:t>
            </w:r>
            <w:r w:rsidR="00007BCF">
              <w:t>p</w:t>
            </w:r>
            <w:r w:rsidRPr="009955A8">
              <w:t xml:space="preserve">roviders </w:t>
            </w:r>
            <w:r>
              <w:t>deliver</w:t>
            </w:r>
            <w:r w:rsidRPr="009955A8">
              <w:t xml:space="preserve"> two </w:t>
            </w:r>
            <w:r>
              <w:t>services</w:t>
            </w:r>
            <w:r w:rsidRPr="009955A8">
              <w:t>:</w:t>
            </w:r>
          </w:p>
          <w:p w14:paraId="762A1FF8" w14:textId="77777777" w:rsidR="006D1B89" w:rsidRPr="009955A8" w:rsidRDefault="006D1B89" w:rsidP="007D53AB">
            <w:pPr>
              <w:pStyle w:val="TABLEBullets"/>
            </w:pPr>
            <w:r w:rsidRPr="00D84D85">
              <w:rPr>
                <w:rStyle w:val="BodytextBOLD"/>
              </w:rPr>
              <w:t>Disability Management Service</w:t>
            </w:r>
            <w:r w:rsidRPr="009955A8">
              <w:t xml:space="preserve"> is for job seekers with disability, injury or health condition who need assistance to find employment and occasional support in the workplace to keep a job.</w:t>
            </w:r>
          </w:p>
          <w:p w14:paraId="491967FA" w14:textId="77777777" w:rsidR="006D1B89" w:rsidRPr="009955A8" w:rsidRDefault="006D1B89" w:rsidP="007D53AB">
            <w:pPr>
              <w:pStyle w:val="TABLEBullets"/>
            </w:pPr>
            <w:r w:rsidRPr="00D84D85">
              <w:rPr>
                <w:rStyle w:val="BodytextBOLD"/>
              </w:rPr>
              <w:t>Employment Support Service</w:t>
            </w:r>
            <w:r w:rsidRPr="009955A8">
              <w:t xml:space="preserve"> provides assistance to job seekers with permanent disability to find employment and who need regular, ongoing support in the workplace to keep a job.</w:t>
            </w:r>
          </w:p>
          <w:p w14:paraId="6EB6B776" w14:textId="02F9E0A0" w:rsidR="006D1B89" w:rsidRPr="007D53AB" w:rsidRDefault="006D1B89" w:rsidP="007D53AB">
            <w:pPr>
              <w:pStyle w:val="TABLEBodytext"/>
            </w:pPr>
            <w:r w:rsidRPr="009955A8">
              <w:rPr>
                <w:rFonts w:cstheme="minorHAnsi"/>
                <w:color w:val="000000" w:themeColor="text1"/>
                <w:szCs w:val="18"/>
              </w:rPr>
              <w:t xml:space="preserve">When a person </w:t>
            </w:r>
            <w:r w:rsidRPr="007D53AB">
              <w:t>with disability has been placed in a job, a DES provider will give them employment support for at least</w:t>
            </w:r>
            <w:r w:rsidR="00741C6E">
              <w:t> </w:t>
            </w:r>
            <w:r w:rsidRPr="007D53AB">
              <w:t>52 weeks. Support may also be available to help both the employee and employer beyond this time, where it is needed.</w:t>
            </w:r>
          </w:p>
          <w:p w14:paraId="72A91B4E" w14:textId="77777777" w:rsidR="006D1B89" w:rsidRPr="005A3802" w:rsidRDefault="006D1B89" w:rsidP="007D53AB">
            <w:pPr>
              <w:pStyle w:val="TABLEBodytext"/>
              <w:rPr>
                <w:rFonts w:cstheme="minorHAnsi"/>
                <w:color w:val="000000" w:themeColor="text1"/>
                <w:szCs w:val="18"/>
              </w:rPr>
            </w:pPr>
            <w:r w:rsidRPr="007D53AB">
              <w:t>For employers, DE</w:t>
            </w:r>
            <w:r>
              <w:rPr>
                <w:rFonts w:cstheme="minorHAnsi"/>
                <w:color w:val="000000" w:themeColor="text1"/>
                <w:szCs w:val="18"/>
              </w:rPr>
              <w:t>S</w:t>
            </w:r>
            <w:r w:rsidRPr="009955A8">
              <w:rPr>
                <w:rFonts w:cstheme="minorHAnsi"/>
                <w:color w:val="000000" w:themeColor="text1"/>
                <w:szCs w:val="18"/>
              </w:rPr>
              <w:t xml:space="preserve"> can provide a range of free services, including help to employ and retain workers with disability and access to a range of financial incentives and support.</w:t>
            </w:r>
          </w:p>
        </w:tc>
      </w:tr>
      <w:tr w:rsidR="00007BCF" w:rsidRPr="00CF120E" w14:paraId="140519A9" w14:textId="77777777" w:rsidTr="00697B5B">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9"/>
            <w:shd w:val="clear" w:color="auto" w:fill="EDEDED"/>
            <w:hideMark/>
          </w:tcPr>
          <w:p w14:paraId="6E103B51" w14:textId="299D3140" w:rsidR="00007BCF" w:rsidRPr="000008F2" w:rsidRDefault="00007BCF" w:rsidP="007D53AB">
            <w:pPr>
              <w:pStyle w:val="TABLEH2"/>
              <w:rPr>
                <w:rStyle w:val="BodytextBOLD"/>
                <w:b/>
              </w:rPr>
            </w:pPr>
            <w:r w:rsidRPr="00527ACB">
              <w:rPr>
                <w:rStyle w:val="BodytextBOLD"/>
                <w:b/>
              </w:rPr>
              <w:t>Performance</w:t>
            </w:r>
            <w:r w:rsidRPr="000008F2">
              <w:rPr>
                <w:rStyle w:val="BodytextBOLD"/>
                <w:b/>
              </w:rPr>
              <w:t xml:space="preserve"> Measure</w:t>
            </w:r>
            <w:r w:rsidR="00527ACB">
              <w:rPr>
                <w:rStyle w:val="BodytextBOLD"/>
                <w:b/>
              </w:rPr>
              <w:t xml:space="preserve"> – DES participant outcomes</w:t>
            </w:r>
          </w:p>
          <w:p w14:paraId="21FA225D" w14:textId="2D608F4C" w:rsidR="007D53AB" w:rsidRPr="00284BFC" w:rsidRDefault="007D53AB" w:rsidP="007D53AB">
            <w:pPr>
              <w:pStyle w:val="TABLEBodytext"/>
            </w:pPr>
            <w:r w:rsidRPr="00284BFC">
              <w:t>Extent to which people with disability are supported to find and maintain employment through Disability Employment Services.</w:t>
            </w:r>
          </w:p>
        </w:tc>
      </w:tr>
      <w:tr w:rsidR="006D1B89" w:rsidRPr="00CF120E" w14:paraId="75B1C8EF" w14:textId="77777777" w:rsidTr="00697B5B">
        <w:trPr>
          <w:trHeight w:val="356"/>
        </w:trPr>
        <w:tc>
          <w:tcPr>
            <w:tcW w:w="2548" w:type="pct"/>
            <w:gridSpan w:val="2"/>
            <w:shd w:val="clear" w:color="auto" w:fill="EDEDED"/>
          </w:tcPr>
          <w:p w14:paraId="645642C1" w14:textId="77777777" w:rsidR="006D1B89" w:rsidRPr="007D53AB" w:rsidRDefault="006D1B89" w:rsidP="007D53AB">
            <w:pPr>
              <w:pStyle w:val="TABLEH2"/>
            </w:pPr>
            <w:r w:rsidRPr="007D53AB">
              <w:rPr>
                <w:rStyle w:val="BodytextBOLD"/>
                <w:b/>
              </w:rPr>
              <w:t>Target</w:t>
            </w:r>
          </w:p>
        </w:tc>
        <w:tc>
          <w:tcPr>
            <w:tcW w:w="613" w:type="pct"/>
            <w:gridSpan w:val="2"/>
            <w:shd w:val="clear" w:color="auto" w:fill="EDEDED"/>
          </w:tcPr>
          <w:p w14:paraId="5C4BE03F" w14:textId="77777777" w:rsidR="006D1B89" w:rsidRPr="007D53AB" w:rsidRDefault="006D1B89" w:rsidP="007D53AB">
            <w:pPr>
              <w:pStyle w:val="TABLEH2"/>
            </w:pPr>
            <w:r w:rsidRPr="007D53AB">
              <w:rPr>
                <w:rStyle w:val="BodytextBOLD"/>
                <w:b/>
              </w:rPr>
              <w:t>2021–22</w:t>
            </w:r>
          </w:p>
        </w:tc>
        <w:tc>
          <w:tcPr>
            <w:tcW w:w="613" w:type="pct"/>
            <w:gridSpan w:val="2"/>
            <w:shd w:val="clear" w:color="auto" w:fill="EDEDED"/>
          </w:tcPr>
          <w:p w14:paraId="65E6AD92" w14:textId="77777777" w:rsidR="006D1B89" w:rsidRPr="007D53AB" w:rsidRDefault="006D1B89" w:rsidP="007D53AB">
            <w:pPr>
              <w:pStyle w:val="TABLEH2"/>
            </w:pPr>
            <w:r w:rsidRPr="007D53AB">
              <w:rPr>
                <w:rStyle w:val="BodytextBOLD"/>
                <w:b/>
              </w:rPr>
              <w:t>2022–23</w:t>
            </w:r>
          </w:p>
        </w:tc>
        <w:tc>
          <w:tcPr>
            <w:tcW w:w="613" w:type="pct"/>
            <w:gridSpan w:val="2"/>
            <w:shd w:val="clear" w:color="auto" w:fill="EDEDED"/>
          </w:tcPr>
          <w:p w14:paraId="5D9DAE54" w14:textId="77777777" w:rsidR="006D1B89" w:rsidRPr="007D53AB" w:rsidRDefault="006D1B89" w:rsidP="007D53AB">
            <w:pPr>
              <w:pStyle w:val="TABLEH2"/>
            </w:pPr>
            <w:r w:rsidRPr="007D53AB">
              <w:rPr>
                <w:rStyle w:val="BodytextBOLD"/>
                <w:b/>
              </w:rPr>
              <w:t>2023–24</w:t>
            </w:r>
          </w:p>
        </w:tc>
        <w:tc>
          <w:tcPr>
            <w:tcW w:w="613" w:type="pct"/>
            <w:shd w:val="clear" w:color="auto" w:fill="EDEDED"/>
          </w:tcPr>
          <w:p w14:paraId="0535A2C3" w14:textId="77777777" w:rsidR="006D1B89" w:rsidRPr="007D53AB" w:rsidRDefault="006D1B89" w:rsidP="007D53AB">
            <w:pPr>
              <w:pStyle w:val="TABLEH2"/>
              <w:rPr>
                <w:rStyle w:val="BodytextBOLD"/>
                <w:b/>
              </w:rPr>
            </w:pPr>
            <w:r w:rsidRPr="007D53AB">
              <w:rPr>
                <w:rStyle w:val="BodytextBOLD"/>
                <w:b/>
              </w:rPr>
              <w:t>2024–25</w:t>
            </w:r>
          </w:p>
        </w:tc>
      </w:tr>
      <w:tr w:rsidR="006D1B89" w:rsidRPr="00CF120E" w14:paraId="09DD52EF" w14:textId="77777777" w:rsidTr="00697B5B">
        <w:trPr>
          <w:cnfStyle w:val="000000010000" w:firstRow="0" w:lastRow="0" w:firstColumn="0" w:lastColumn="0" w:oddVBand="0" w:evenVBand="0" w:oddHBand="0" w:evenHBand="1" w:firstRowFirstColumn="0" w:firstRowLastColumn="0" w:lastRowFirstColumn="0" w:lastRowLastColumn="0"/>
          <w:trHeight w:val="356"/>
        </w:trPr>
        <w:tc>
          <w:tcPr>
            <w:tcW w:w="2548" w:type="pct"/>
            <w:gridSpan w:val="2"/>
            <w:shd w:val="clear" w:color="auto" w:fill="EDEDED"/>
          </w:tcPr>
          <w:p w14:paraId="40767E92" w14:textId="6E0492DE" w:rsidR="006D1B89" w:rsidRPr="005A3802" w:rsidRDefault="00AC30AD" w:rsidP="00741C6E">
            <w:pPr>
              <w:pStyle w:val="TABLEBodytext"/>
              <w:rPr>
                <w:rFonts w:eastAsia="Calibri"/>
              </w:rPr>
            </w:pPr>
            <w:r w:rsidRPr="00AC30AD">
              <w:rPr>
                <w:rFonts w:cs="Arial"/>
                <w:sz w:val="32"/>
                <w:szCs w:val="32"/>
              </w:rPr>
              <w:t>♦</w:t>
            </w:r>
            <w:r w:rsidR="003A7ACC">
              <w:rPr>
                <w:rFonts w:eastAsia="Calibri"/>
              </w:rPr>
              <w:t xml:space="preserve"> </w:t>
            </w:r>
            <w:r w:rsidR="006D1B89" w:rsidRPr="00284BFC">
              <w:rPr>
                <w:rFonts w:eastAsia="Calibri"/>
              </w:rPr>
              <w:t>At least 40 per cent of job placements sustained to 13</w:t>
            </w:r>
            <w:r w:rsidR="00741C6E">
              <w:rPr>
                <w:rFonts w:eastAsia="Calibri"/>
              </w:rPr>
              <w:t> </w:t>
            </w:r>
            <w:r w:rsidR="006D1B89" w:rsidRPr="00284BFC">
              <w:rPr>
                <w:rFonts w:eastAsia="Calibri"/>
              </w:rPr>
              <w:t>weeks.</w:t>
            </w:r>
          </w:p>
        </w:tc>
        <w:tc>
          <w:tcPr>
            <w:tcW w:w="613" w:type="pct"/>
            <w:gridSpan w:val="2"/>
            <w:shd w:val="clear" w:color="auto" w:fill="EDEDED"/>
          </w:tcPr>
          <w:p w14:paraId="1CE289B9" w14:textId="4B87B690" w:rsidR="006D1B89" w:rsidRPr="00284BFC" w:rsidRDefault="003A7ACC" w:rsidP="007D53AB">
            <w:pPr>
              <w:pStyle w:val="TABLEBodytext"/>
            </w:pPr>
            <w:r w:rsidRPr="003A7ACC">
              <w:t>≥</w:t>
            </w:r>
            <w:r>
              <w:t xml:space="preserve"> </w:t>
            </w:r>
            <w:r w:rsidR="005D0099">
              <w:t>40 %</w:t>
            </w:r>
            <w:r>
              <w:t xml:space="preserve"> to 13 weeks</w:t>
            </w:r>
          </w:p>
        </w:tc>
        <w:tc>
          <w:tcPr>
            <w:tcW w:w="613" w:type="pct"/>
            <w:gridSpan w:val="2"/>
            <w:shd w:val="clear" w:color="auto" w:fill="EDEDED"/>
          </w:tcPr>
          <w:p w14:paraId="39CA3A26" w14:textId="58608ABE" w:rsidR="006D1B89" w:rsidRPr="00284BFC" w:rsidRDefault="003A7ACC" w:rsidP="007D53AB">
            <w:pPr>
              <w:pStyle w:val="TABLEBodytext"/>
            </w:pPr>
            <w:r w:rsidRPr="003A7ACC">
              <w:t>≥</w:t>
            </w:r>
            <w:r>
              <w:t xml:space="preserve"> 40 % to 13 weeks</w:t>
            </w:r>
            <w:r w:rsidDel="003A7ACC">
              <w:t xml:space="preserve"> </w:t>
            </w:r>
          </w:p>
        </w:tc>
        <w:tc>
          <w:tcPr>
            <w:tcW w:w="613" w:type="pct"/>
            <w:gridSpan w:val="2"/>
            <w:shd w:val="clear" w:color="auto" w:fill="EDEDED"/>
          </w:tcPr>
          <w:p w14:paraId="1E25A9A2" w14:textId="0AB78E91" w:rsidR="006D1B89" w:rsidRPr="00284BFC" w:rsidRDefault="003A7ACC" w:rsidP="007D53AB">
            <w:pPr>
              <w:pStyle w:val="TABLEBodytext"/>
            </w:pPr>
            <w:r w:rsidRPr="003A7ACC">
              <w:t>≥</w:t>
            </w:r>
            <w:r>
              <w:t xml:space="preserve"> 40 % to 13 weeks</w:t>
            </w:r>
            <w:r w:rsidDel="003A7ACC">
              <w:t xml:space="preserve"> </w:t>
            </w:r>
          </w:p>
        </w:tc>
        <w:tc>
          <w:tcPr>
            <w:tcW w:w="613" w:type="pct"/>
            <w:shd w:val="clear" w:color="auto" w:fill="EDEDED"/>
          </w:tcPr>
          <w:p w14:paraId="25E97FEC" w14:textId="3EE50799" w:rsidR="006D1B89" w:rsidRPr="00284BFC" w:rsidRDefault="003A7ACC" w:rsidP="007D53AB">
            <w:pPr>
              <w:pStyle w:val="TABLEBodytext"/>
            </w:pPr>
            <w:r w:rsidRPr="003A7ACC">
              <w:t>≥</w:t>
            </w:r>
            <w:r>
              <w:t xml:space="preserve"> 40 % to 13 weeks</w:t>
            </w:r>
            <w:r w:rsidDel="003A7ACC">
              <w:t xml:space="preserve"> </w:t>
            </w:r>
          </w:p>
        </w:tc>
      </w:tr>
      <w:tr w:rsidR="006D1B89" w:rsidRPr="00CF120E" w14:paraId="27953938" w14:textId="77777777" w:rsidTr="00697B5B">
        <w:trPr>
          <w:trHeight w:val="356"/>
        </w:trPr>
        <w:tc>
          <w:tcPr>
            <w:tcW w:w="2548" w:type="pct"/>
            <w:gridSpan w:val="2"/>
            <w:shd w:val="clear" w:color="auto" w:fill="EDEDED"/>
          </w:tcPr>
          <w:p w14:paraId="0AC35845" w14:textId="5F529547" w:rsidR="006D1B89" w:rsidRPr="005A3802" w:rsidRDefault="00AC30AD" w:rsidP="00741C6E">
            <w:pPr>
              <w:pStyle w:val="TABLEBodytext"/>
              <w:rPr>
                <w:rFonts w:eastAsia="Calibri"/>
              </w:rPr>
            </w:pPr>
            <w:r w:rsidRPr="00AC30AD">
              <w:rPr>
                <w:rFonts w:cs="Arial"/>
                <w:sz w:val="32"/>
                <w:szCs w:val="32"/>
              </w:rPr>
              <w:t>♦</w:t>
            </w:r>
            <w:r w:rsidR="003A7ACC">
              <w:rPr>
                <w:rFonts w:eastAsia="Calibri"/>
              </w:rPr>
              <w:t xml:space="preserve"> </w:t>
            </w:r>
            <w:r w:rsidR="006D1B89" w:rsidRPr="00284BFC">
              <w:rPr>
                <w:rFonts w:eastAsia="Calibri"/>
              </w:rPr>
              <w:t>At least 30 per cent of job placements sustained to 26</w:t>
            </w:r>
            <w:r w:rsidR="00741C6E">
              <w:rPr>
                <w:rFonts w:eastAsia="Calibri"/>
              </w:rPr>
              <w:t> </w:t>
            </w:r>
            <w:r w:rsidR="006D1B89" w:rsidRPr="00284BFC">
              <w:rPr>
                <w:rFonts w:eastAsia="Calibri"/>
              </w:rPr>
              <w:t>weeks.</w:t>
            </w:r>
          </w:p>
        </w:tc>
        <w:tc>
          <w:tcPr>
            <w:tcW w:w="613" w:type="pct"/>
            <w:gridSpan w:val="2"/>
            <w:shd w:val="clear" w:color="auto" w:fill="EDEDED"/>
          </w:tcPr>
          <w:p w14:paraId="031E0073" w14:textId="736157E3" w:rsidR="006D1B89" w:rsidRPr="00284BFC" w:rsidRDefault="0017433F" w:rsidP="007D53AB">
            <w:pPr>
              <w:pStyle w:val="TABLEBodytext"/>
            </w:pPr>
            <w:r w:rsidRPr="003A7ACC">
              <w:t>≥</w:t>
            </w:r>
            <w:r>
              <w:t xml:space="preserve"> 30 % to 26 weeks</w:t>
            </w:r>
            <w:r w:rsidDel="003A7ACC">
              <w:t xml:space="preserve"> </w:t>
            </w:r>
          </w:p>
        </w:tc>
        <w:tc>
          <w:tcPr>
            <w:tcW w:w="613" w:type="pct"/>
            <w:gridSpan w:val="2"/>
            <w:shd w:val="clear" w:color="auto" w:fill="EDEDED"/>
          </w:tcPr>
          <w:p w14:paraId="3103E3CA" w14:textId="7875A176" w:rsidR="006D1B89" w:rsidRPr="00284BFC" w:rsidRDefault="0017433F" w:rsidP="007D53AB">
            <w:pPr>
              <w:pStyle w:val="TABLEBodytext"/>
            </w:pPr>
            <w:r w:rsidRPr="003A7ACC">
              <w:t>≥</w:t>
            </w:r>
            <w:r>
              <w:t xml:space="preserve"> 30 % to 26 weeks</w:t>
            </w:r>
            <w:r w:rsidDel="003A7ACC">
              <w:t xml:space="preserve"> </w:t>
            </w:r>
          </w:p>
        </w:tc>
        <w:tc>
          <w:tcPr>
            <w:tcW w:w="613" w:type="pct"/>
            <w:gridSpan w:val="2"/>
            <w:shd w:val="clear" w:color="auto" w:fill="EDEDED"/>
          </w:tcPr>
          <w:p w14:paraId="7D469612" w14:textId="53C031C3" w:rsidR="006D1B89" w:rsidRPr="00284BFC" w:rsidRDefault="0017433F" w:rsidP="007D53AB">
            <w:pPr>
              <w:pStyle w:val="TABLEBodytext"/>
            </w:pPr>
            <w:r w:rsidRPr="003A7ACC">
              <w:t>≥</w:t>
            </w:r>
            <w:r>
              <w:t xml:space="preserve"> 30 % to 26 weeks</w:t>
            </w:r>
            <w:r w:rsidDel="003A7ACC">
              <w:t xml:space="preserve"> </w:t>
            </w:r>
          </w:p>
        </w:tc>
        <w:tc>
          <w:tcPr>
            <w:tcW w:w="613" w:type="pct"/>
            <w:shd w:val="clear" w:color="auto" w:fill="EDEDED"/>
          </w:tcPr>
          <w:p w14:paraId="17F831A5" w14:textId="0F41F676" w:rsidR="006D1B89" w:rsidRPr="00284BFC" w:rsidRDefault="0017433F" w:rsidP="007D53AB">
            <w:pPr>
              <w:pStyle w:val="TABLEBodytext"/>
            </w:pPr>
            <w:r w:rsidRPr="003A7ACC">
              <w:t>≥</w:t>
            </w:r>
            <w:r>
              <w:t xml:space="preserve"> 30 % to 26 weeks</w:t>
            </w:r>
            <w:r w:rsidDel="003A7ACC">
              <w:t xml:space="preserve"> </w:t>
            </w:r>
          </w:p>
        </w:tc>
      </w:tr>
      <w:tr w:rsidR="006D1B89" w:rsidRPr="00CF120E" w14:paraId="3527AA39" w14:textId="77777777" w:rsidTr="00697B5B">
        <w:trPr>
          <w:cnfStyle w:val="000000010000" w:firstRow="0" w:lastRow="0" w:firstColumn="0" w:lastColumn="0" w:oddVBand="0" w:evenVBand="0" w:oddHBand="0" w:evenHBand="1" w:firstRowFirstColumn="0" w:firstRowLastColumn="0" w:lastRowFirstColumn="0" w:lastRowLastColumn="0"/>
          <w:trHeight w:val="356"/>
        </w:trPr>
        <w:tc>
          <w:tcPr>
            <w:tcW w:w="2548" w:type="pct"/>
            <w:gridSpan w:val="2"/>
            <w:shd w:val="clear" w:color="auto" w:fill="EDEDED"/>
          </w:tcPr>
          <w:p w14:paraId="22C0EE9D" w14:textId="306623C9" w:rsidR="006D1B89" w:rsidRPr="00284BFC" w:rsidRDefault="00AC30AD" w:rsidP="00741C6E">
            <w:pPr>
              <w:pStyle w:val="TABLEBodytext"/>
              <w:rPr>
                <w:rFonts w:eastAsia="Calibri"/>
              </w:rPr>
            </w:pPr>
            <w:r w:rsidRPr="00AC30AD">
              <w:rPr>
                <w:rFonts w:cs="Arial"/>
                <w:sz w:val="32"/>
                <w:szCs w:val="32"/>
              </w:rPr>
              <w:t>♦</w:t>
            </w:r>
            <w:r w:rsidR="003A7ACC">
              <w:rPr>
                <w:rFonts w:eastAsia="Calibri"/>
              </w:rPr>
              <w:t xml:space="preserve"> </w:t>
            </w:r>
            <w:r w:rsidR="006D1B89" w:rsidRPr="00284BFC">
              <w:rPr>
                <w:rFonts w:eastAsia="Calibri"/>
              </w:rPr>
              <w:t>At least 20 per cent of job placements sustained to 52</w:t>
            </w:r>
            <w:r w:rsidR="00741C6E">
              <w:rPr>
                <w:rFonts w:eastAsia="Calibri"/>
              </w:rPr>
              <w:t> </w:t>
            </w:r>
            <w:r w:rsidR="006D1B89" w:rsidRPr="00284BFC">
              <w:rPr>
                <w:rFonts w:eastAsia="Calibri"/>
              </w:rPr>
              <w:t>weeks.</w:t>
            </w:r>
          </w:p>
        </w:tc>
        <w:tc>
          <w:tcPr>
            <w:tcW w:w="613" w:type="pct"/>
            <w:gridSpan w:val="2"/>
            <w:shd w:val="clear" w:color="auto" w:fill="EDEDED"/>
          </w:tcPr>
          <w:p w14:paraId="5E8ECBA2" w14:textId="7098C091" w:rsidR="006D1B89" w:rsidRPr="00284BFC" w:rsidRDefault="0017433F" w:rsidP="007D53AB">
            <w:pPr>
              <w:pStyle w:val="TABLEBodytext"/>
            </w:pPr>
            <w:r w:rsidRPr="003A7ACC">
              <w:t>≥</w:t>
            </w:r>
            <w:r>
              <w:t xml:space="preserve"> 20 % to 52 weeks</w:t>
            </w:r>
            <w:r w:rsidDel="003A7ACC">
              <w:t xml:space="preserve"> </w:t>
            </w:r>
          </w:p>
        </w:tc>
        <w:tc>
          <w:tcPr>
            <w:tcW w:w="613" w:type="pct"/>
            <w:gridSpan w:val="2"/>
            <w:shd w:val="clear" w:color="auto" w:fill="EDEDED"/>
          </w:tcPr>
          <w:p w14:paraId="2726F473" w14:textId="2F206141" w:rsidR="006D1B89" w:rsidRPr="00284BFC" w:rsidRDefault="0017433F" w:rsidP="007D53AB">
            <w:pPr>
              <w:pStyle w:val="TABLEBodytext"/>
            </w:pPr>
            <w:r w:rsidRPr="003A7ACC">
              <w:t>≥</w:t>
            </w:r>
            <w:r>
              <w:t xml:space="preserve"> 20 % to 52 weeks</w:t>
            </w:r>
            <w:r w:rsidDel="003A7ACC">
              <w:t xml:space="preserve"> </w:t>
            </w:r>
          </w:p>
        </w:tc>
        <w:tc>
          <w:tcPr>
            <w:tcW w:w="613" w:type="pct"/>
            <w:gridSpan w:val="2"/>
            <w:shd w:val="clear" w:color="auto" w:fill="EDEDED"/>
          </w:tcPr>
          <w:p w14:paraId="1C7C9727" w14:textId="083FC7B8" w:rsidR="006D1B89" w:rsidRPr="00284BFC" w:rsidRDefault="0017433F" w:rsidP="007D53AB">
            <w:pPr>
              <w:pStyle w:val="TABLEBodytext"/>
            </w:pPr>
            <w:r w:rsidRPr="003A7ACC">
              <w:t>≥</w:t>
            </w:r>
            <w:r>
              <w:t xml:space="preserve"> 20 % to 52 weeks</w:t>
            </w:r>
            <w:r w:rsidDel="003A7ACC">
              <w:t xml:space="preserve"> </w:t>
            </w:r>
          </w:p>
        </w:tc>
        <w:tc>
          <w:tcPr>
            <w:tcW w:w="613" w:type="pct"/>
            <w:shd w:val="clear" w:color="auto" w:fill="EDEDED"/>
          </w:tcPr>
          <w:p w14:paraId="72BF6F8F" w14:textId="11DD8DCD" w:rsidR="006D1B89" w:rsidRPr="00284BFC" w:rsidRDefault="0017433F" w:rsidP="007D53AB">
            <w:pPr>
              <w:pStyle w:val="TABLEBodytext"/>
            </w:pPr>
            <w:r w:rsidRPr="003A7ACC">
              <w:t>≥</w:t>
            </w:r>
            <w:r>
              <w:t xml:space="preserve"> 20 % to 52 weeks</w:t>
            </w:r>
            <w:r w:rsidDel="003A7ACC">
              <w:t xml:space="preserve"> </w:t>
            </w:r>
          </w:p>
        </w:tc>
      </w:tr>
      <w:tr w:rsidR="006D1B89" w:rsidRPr="00CF120E" w14:paraId="7A964CD2" w14:textId="77777777" w:rsidTr="00697B5B">
        <w:trPr>
          <w:trHeight w:val="80"/>
        </w:trPr>
        <w:tc>
          <w:tcPr>
            <w:tcW w:w="5000" w:type="pct"/>
            <w:gridSpan w:val="9"/>
            <w:shd w:val="clear" w:color="auto" w:fill="EDEDED"/>
          </w:tcPr>
          <w:p w14:paraId="581F697F" w14:textId="77777777" w:rsidR="006D1B89" w:rsidRDefault="006D1B89" w:rsidP="007D53AB">
            <w:pPr>
              <w:pStyle w:val="TABLEH2"/>
              <w:rPr>
                <w:rStyle w:val="BodytextBOLD"/>
                <w:b/>
              </w:rPr>
            </w:pPr>
            <w:r w:rsidRPr="007D53AB">
              <w:rPr>
                <w:rStyle w:val="BodytextBOLD"/>
                <w:b/>
              </w:rPr>
              <w:t>Rationale</w:t>
            </w:r>
          </w:p>
          <w:p w14:paraId="18067F12" w14:textId="77777777" w:rsidR="007D53AB" w:rsidRDefault="007D53AB" w:rsidP="007D53AB">
            <w:pPr>
              <w:pStyle w:val="TABLEBodytext"/>
            </w:pPr>
            <w:r w:rsidRPr="00284BFC">
              <w:t xml:space="preserve">Measuring the </w:t>
            </w:r>
            <w:r w:rsidRPr="00740B1D">
              <w:rPr>
                <w:rStyle w:val="TABLEBodyitalic"/>
              </w:rPr>
              <w:t>extent to which people with disability are supported to find and maintain employment through Disability Employment Services</w:t>
            </w:r>
            <w:r w:rsidRPr="00284BFC">
              <w:t xml:space="preserve"> aims to demonstrate that DES has assisted people with disability, injury or health condition, </w:t>
            </w:r>
            <w:r w:rsidRPr="00CB7AEB">
              <w:t>to secure and maintain sustainable open employment</w:t>
            </w:r>
            <w:r w:rsidRPr="00284BFC">
              <w:t xml:space="preserve">. This measure demonstrates the </w:t>
            </w:r>
            <w:r w:rsidRPr="00D84D85">
              <w:rPr>
                <w:rStyle w:val="BodytextBOLD"/>
              </w:rPr>
              <w:t>effectiveness</w:t>
            </w:r>
            <w:r w:rsidRPr="00284BFC">
              <w:t xml:space="preserve"> of DES in achieving the objective of the key activity: </w:t>
            </w:r>
            <w:r w:rsidRPr="00740B1D">
              <w:rPr>
                <w:rStyle w:val="TABLEBodyitalic"/>
              </w:rPr>
              <w:t>To help individuals with injury, disability or health condition to secure and maintain sustainable open employment</w:t>
            </w:r>
            <w:r w:rsidRPr="00284BFC">
              <w:t>.</w:t>
            </w:r>
          </w:p>
          <w:p w14:paraId="4DBA2E7D" w14:textId="20F4A0C8" w:rsidR="007D53AB" w:rsidRPr="00D84D85" w:rsidRDefault="007D53AB" w:rsidP="007D53AB">
            <w:pPr>
              <w:pStyle w:val="TABLEBodytext"/>
              <w:rPr>
                <w:rStyle w:val="BodytextBOLD"/>
              </w:rPr>
            </w:pPr>
            <w:r w:rsidRPr="00284BFC">
              <w:t xml:space="preserve">Targeting at least 40, 30 and 20 per cent of job placements sustained to 13, 26, and 52 weeks respectively demonstrates the </w:t>
            </w:r>
            <w:r w:rsidRPr="00D84D85">
              <w:rPr>
                <w:rStyle w:val="BodytextBOLD"/>
              </w:rPr>
              <w:t>effectiveness</w:t>
            </w:r>
            <w:r w:rsidRPr="00284BFC">
              <w:t xml:space="preserve"> of the key activity by showing </w:t>
            </w:r>
            <w:r w:rsidRPr="00CB7AEB">
              <w:t>the extent to which the disability service providers have provided support to individuals with injury, disability</w:t>
            </w:r>
            <w:r>
              <w:t>,</w:t>
            </w:r>
            <w:r w:rsidRPr="00CB7AEB">
              <w:t xml:space="preserve"> or health condition to secure and maintain sustainable open employment</w:t>
            </w:r>
            <w:r w:rsidRPr="00284BFC">
              <w:t>.</w:t>
            </w:r>
          </w:p>
        </w:tc>
      </w:tr>
      <w:tr w:rsidR="006D1B89" w:rsidRPr="00CF120E" w14:paraId="6ACE9612" w14:textId="77777777" w:rsidTr="00697B5B">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0191AB68" w14:textId="77777777" w:rsidR="006D1B89" w:rsidRDefault="006D1B89" w:rsidP="007D53AB">
            <w:pPr>
              <w:pStyle w:val="TABLEH2"/>
              <w:rPr>
                <w:rStyle w:val="BodytextBOLD"/>
                <w:b/>
              </w:rPr>
            </w:pPr>
            <w:r w:rsidRPr="007D53AB">
              <w:rPr>
                <w:rStyle w:val="BodytextBOLD"/>
                <w:b/>
              </w:rPr>
              <w:t>Methodology</w:t>
            </w:r>
          </w:p>
          <w:p w14:paraId="41AEAB59" w14:textId="77777777" w:rsidR="007D53AB" w:rsidRPr="0053631E" w:rsidRDefault="007D53AB" w:rsidP="007D53AB">
            <w:pPr>
              <w:pStyle w:val="TABLEBodytext"/>
              <w:rPr>
                <w:bCs/>
              </w:rPr>
            </w:pPr>
            <w:r>
              <w:t>The percentage is calculated as the proportion of job placements sustained to 13, 26, and 52 weeks</w:t>
            </w:r>
            <w:r>
              <w:rPr>
                <w:bCs/>
              </w:rPr>
              <w:t>.</w:t>
            </w:r>
          </w:p>
          <w:p w14:paraId="013BB655" w14:textId="64F04414" w:rsidR="007D53AB" w:rsidRPr="00D84D85" w:rsidRDefault="007D53AB" w:rsidP="007D53AB">
            <w:pPr>
              <w:pStyle w:val="TABLEBodytext"/>
              <w:rPr>
                <w:rStyle w:val="BodytextBOLD"/>
              </w:rPr>
            </w:pPr>
            <w:r w:rsidRPr="00573363">
              <w:t xml:space="preserve">The </w:t>
            </w:r>
            <w:r w:rsidRPr="00D84D85">
              <w:rPr>
                <w:rStyle w:val="BodytextBOLD"/>
              </w:rPr>
              <w:t>data source</w:t>
            </w:r>
            <w:r w:rsidRPr="00573363">
              <w:t xml:space="preserve"> used for this calculation is the </w:t>
            </w:r>
            <w:r w:rsidRPr="00E60C1A">
              <w:t>Department of Education, Skills and Employment</w:t>
            </w:r>
            <w:r>
              <w:t xml:space="preserve"> – </w:t>
            </w:r>
            <w:r w:rsidRPr="00E60C1A">
              <w:t>Employment Business Intelligence Warehouse</w:t>
            </w:r>
            <w:r>
              <w:t>.</w:t>
            </w:r>
          </w:p>
        </w:tc>
      </w:tr>
      <w:tr w:rsidR="002E74C5" w:rsidRPr="00CF120E" w14:paraId="5AEDE8B0" w14:textId="77777777" w:rsidTr="00697B5B">
        <w:trPr>
          <w:trHeight w:val="80"/>
        </w:trPr>
        <w:tc>
          <w:tcPr>
            <w:tcW w:w="5000" w:type="pct"/>
            <w:gridSpan w:val="9"/>
            <w:shd w:val="clear" w:color="auto" w:fill="EDEDED"/>
          </w:tcPr>
          <w:p w14:paraId="6A5AF0A7" w14:textId="2FE3B9E3" w:rsidR="002E74C5" w:rsidRDefault="002E74C5" w:rsidP="002E74C5">
            <w:pPr>
              <w:pStyle w:val="TABLEH2"/>
              <w:rPr>
                <w:rStyle w:val="BodytextBOLD"/>
                <w:b/>
              </w:rPr>
            </w:pPr>
            <w:r w:rsidRPr="002E74C5">
              <w:rPr>
                <w:rStyle w:val="BodytextBOLD"/>
                <w:b/>
              </w:rPr>
              <w:t>Performance Measure</w:t>
            </w:r>
            <w:r w:rsidR="00527ACB">
              <w:rPr>
                <w:rStyle w:val="BodytextBOLD"/>
                <w:b/>
              </w:rPr>
              <w:t xml:space="preserve"> – DES quality of services</w:t>
            </w:r>
          </w:p>
          <w:p w14:paraId="2576D59F" w14:textId="0C490FA2" w:rsidR="002E74C5" w:rsidRPr="002E74C5" w:rsidRDefault="002E74C5" w:rsidP="002E74C5">
            <w:pPr>
              <w:pStyle w:val="TABLEBodytext"/>
              <w:rPr>
                <w:rStyle w:val="BodytextBOLD"/>
                <w:b w:val="0"/>
                <w:color w:val="auto"/>
              </w:rPr>
            </w:pPr>
            <w:r w:rsidRPr="00284BFC">
              <w:t xml:space="preserve">Delivery by Disability Employment Services </w:t>
            </w:r>
            <w:r w:rsidR="00035B6F">
              <w:t xml:space="preserve">(DES) </w:t>
            </w:r>
            <w:r w:rsidRPr="00284BFC">
              <w:t>providers is in accordance with the specified requirements including service level standards of the contracts and agreements between organisations and DSS.</w:t>
            </w:r>
          </w:p>
        </w:tc>
      </w:tr>
      <w:tr w:rsidR="002E74C5" w:rsidRPr="00CF120E" w14:paraId="21E03C8A" w14:textId="77777777" w:rsidTr="00697B5B">
        <w:trPr>
          <w:cnfStyle w:val="000000010000" w:firstRow="0" w:lastRow="0" w:firstColumn="0" w:lastColumn="0" w:oddVBand="0" w:evenVBand="0" w:oddHBand="0" w:evenHBand="1" w:firstRowFirstColumn="0" w:firstRowLastColumn="0" w:lastRowFirstColumn="0" w:lastRowLastColumn="0"/>
          <w:trHeight w:val="80"/>
        </w:trPr>
        <w:tc>
          <w:tcPr>
            <w:tcW w:w="2499" w:type="pct"/>
            <w:shd w:val="clear" w:color="auto" w:fill="EDEDED"/>
          </w:tcPr>
          <w:p w14:paraId="58D0E409" w14:textId="01031C30" w:rsidR="002E74C5" w:rsidRPr="002E74C5" w:rsidRDefault="002E74C5" w:rsidP="002E74C5">
            <w:pPr>
              <w:pStyle w:val="TABLEH2"/>
              <w:rPr>
                <w:rStyle w:val="BodytextBOLD"/>
                <w:b/>
              </w:rPr>
            </w:pPr>
            <w:r w:rsidRPr="002E74C5">
              <w:rPr>
                <w:rStyle w:val="BodytextBOLD"/>
                <w:b/>
              </w:rPr>
              <w:t>Target</w:t>
            </w:r>
          </w:p>
        </w:tc>
        <w:tc>
          <w:tcPr>
            <w:tcW w:w="625" w:type="pct"/>
            <w:gridSpan w:val="2"/>
            <w:shd w:val="clear" w:color="auto" w:fill="EDEDED"/>
            <w:vAlign w:val="center"/>
          </w:tcPr>
          <w:p w14:paraId="30DD7EB8" w14:textId="7C2FD69D" w:rsidR="002E74C5" w:rsidRPr="002E74C5" w:rsidRDefault="002E74C5" w:rsidP="002E74C5">
            <w:pPr>
              <w:pStyle w:val="TABLEH2"/>
              <w:rPr>
                <w:rStyle w:val="BodytextBOLD"/>
                <w:b/>
              </w:rPr>
            </w:pPr>
            <w:r w:rsidRPr="002E74C5">
              <w:rPr>
                <w:rStyle w:val="BodytextBOLD"/>
                <w:b/>
              </w:rPr>
              <w:t>2021–22</w:t>
            </w:r>
          </w:p>
        </w:tc>
        <w:tc>
          <w:tcPr>
            <w:tcW w:w="625" w:type="pct"/>
            <w:gridSpan w:val="2"/>
            <w:shd w:val="clear" w:color="auto" w:fill="EDEDED"/>
            <w:vAlign w:val="center"/>
          </w:tcPr>
          <w:p w14:paraId="3C53269F" w14:textId="2B447C09" w:rsidR="002E74C5" w:rsidRPr="002E74C5" w:rsidRDefault="002E74C5" w:rsidP="002E74C5">
            <w:pPr>
              <w:pStyle w:val="TABLEH2"/>
              <w:rPr>
                <w:rStyle w:val="BodytextBOLD"/>
                <w:b/>
              </w:rPr>
            </w:pPr>
            <w:r w:rsidRPr="002E74C5">
              <w:rPr>
                <w:rStyle w:val="BodytextBOLD"/>
                <w:b/>
              </w:rPr>
              <w:t>2022–23</w:t>
            </w:r>
          </w:p>
        </w:tc>
        <w:tc>
          <w:tcPr>
            <w:tcW w:w="625" w:type="pct"/>
            <w:gridSpan w:val="2"/>
            <w:shd w:val="clear" w:color="auto" w:fill="EDEDED"/>
            <w:vAlign w:val="center"/>
          </w:tcPr>
          <w:p w14:paraId="5CFD6A11" w14:textId="45636FBD" w:rsidR="002E74C5" w:rsidRPr="002E74C5" w:rsidRDefault="002E74C5" w:rsidP="002E74C5">
            <w:pPr>
              <w:pStyle w:val="TABLEH2"/>
              <w:rPr>
                <w:rStyle w:val="BodytextBOLD"/>
                <w:b/>
              </w:rPr>
            </w:pPr>
            <w:r w:rsidRPr="002E74C5">
              <w:rPr>
                <w:rStyle w:val="BodytextBOLD"/>
                <w:b/>
              </w:rPr>
              <w:t>2023–24</w:t>
            </w:r>
          </w:p>
        </w:tc>
        <w:tc>
          <w:tcPr>
            <w:tcW w:w="626" w:type="pct"/>
            <w:gridSpan w:val="2"/>
            <w:shd w:val="clear" w:color="auto" w:fill="EDEDED"/>
            <w:vAlign w:val="center"/>
          </w:tcPr>
          <w:p w14:paraId="55831C44" w14:textId="45A678FA" w:rsidR="002E74C5" w:rsidRPr="002E74C5" w:rsidRDefault="002E74C5" w:rsidP="002E74C5">
            <w:pPr>
              <w:pStyle w:val="TABLEH2"/>
              <w:rPr>
                <w:rStyle w:val="BodytextBOLD"/>
                <w:b/>
              </w:rPr>
            </w:pPr>
            <w:r w:rsidRPr="002E74C5">
              <w:rPr>
                <w:rStyle w:val="BodytextBOLD"/>
                <w:b/>
              </w:rPr>
              <w:t>2024–25</w:t>
            </w:r>
          </w:p>
        </w:tc>
      </w:tr>
      <w:tr w:rsidR="002E74C5" w:rsidRPr="00CF120E" w14:paraId="5FE2BCBA" w14:textId="77777777" w:rsidTr="00697B5B">
        <w:trPr>
          <w:trHeight w:val="80"/>
        </w:trPr>
        <w:tc>
          <w:tcPr>
            <w:tcW w:w="2499" w:type="pct"/>
            <w:shd w:val="clear" w:color="auto" w:fill="EDEDED"/>
          </w:tcPr>
          <w:p w14:paraId="59D8B164" w14:textId="149F9A4F" w:rsidR="002E74C5" w:rsidRPr="00D84D85" w:rsidRDefault="00AC30AD" w:rsidP="002E74C5">
            <w:pPr>
              <w:pStyle w:val="TABLEBodytext"/>
              <w:rPr>
                <w:rStyle w:val="BodytextBOLD"/>
              </w:rPr>
            </w:pPr>
            <w:r w:rsidRPr="00AC30AD">
              <w:rPr>
                <w:rFonts w:cs="Arial"/>
                <w:sz w:val="32"/>
                <w:szCs w:val="32"/>
              </w:rPr>
              <w:t>♦</w:t>
            </w:r>
            <w:r w:rsidR="002E74C5">
              <w:t xml:space="preserve"> </w:t>
            </w:r>
            <w:r w:rsidR="002E74C5" w:rsidRPr="00284BFC">
              <w:t>At least 90 per cent of Disability Employment Services providers met service level standards of the contracts and agreements between organisations and DSS.</w:t>
            </w:r>
          </w:p>
        </w:tc>
        <w:tc>
          <w:tcPr>
            <w:tcW w:w="625" w:type="pct"/>
            <w:gridSpan w:val="2"/>
            <w:shd w:val="clear" w:color="auto" w:fill="EDEDED"/>
          </w:tcPr>
          <w:p w14:paraId="691A3B84" w14:textId="57FAEA5B" w:rsidR="002E74C5" w:rsidRPr="007D53AB" w:rsidRDefault="002E74C5" w:rsidP="00704F42">
            <w:pPr>
              <w:pStyle w:val="TABLEBodytext"/>
              <w:rPr>
                <w:rStyle w:val="BodytextBOLD"/>
                <w:b w:val="0"/>
              </w:rPr>
            </w:pPr>
            <w:r w:rsidRPr="003A7ACC">
              <w:t>≥</w:t>
            </w:r>
            <w:r>
              <w:t xml:space="preserve"> 90 %</w:t>
            </w:r>
          </w:p>
        </w:tc>
        <w:tc>
          <w:tcPr>
            <w:tcW w:w="625" w:type="pct"/>
            <w:gridSpan w:val="2"/>
            <w:shd w:val="clear" w:color="auto" w:fill="EDEDED"/>
          </w:tcPr>
          <w:p w14:paraId="2E6A3043" w14:textId="4FFD88B6" w:rsidR="002E74C5" w:rsidRPr="007D53AB" w:rsidRDefault="002E74C5" w:rsidP="00704F42">
            <w:pPr>
              <w:pStyle w:val="TABLEBodytext"/>
              <w:rPr>
                <w:rStyle w:val="BodytextBOLD"/>
                <w:b w:val="0"/>
              </w:rPr>
            </w:pPr>
            <w:r w:rsidRPr="003A7ACC">
              <w:t>≥</w:t>
            </w:r>
            <w:r>
              <w:t xml:space="preserve"> 90 %</w:t>
            </w:r>
          </w:p>
        </w:tc>
        <w:tc>
          <w:tcPr>
            <w:tcW w:w="625" w:type="pct"/>
            <w:gridSpan w:val="2"/>
            <w:shd w:val="clear" w:color="auto" w:fill="EDEDED"/>
          </w:tcPr>
          <w:p w14:paraId="3ACA571A" w14:textId="4C729E49" w:rsidR="002E74C5" w:rsidRPr="007D53AB" w:rsidRDefault="002E74C5" w:rsidP="00704F42">
            <w:pPr>
              <w:pStyle w:val="TABLEBodytext"/>
              <w:rPr>
                <w:rStyle w:val="BodytextBOLD"/>
                <w:b w:val="0"/>
              </w:rPr>
            </w:pPr>
            <w:r w:rsidRPr="003A7ACC">
              <w:t>≥</w:t>
            </w:r>
            <w:r>
              <w:t xml:space="preserve"> 90 %</w:t>
            </w:r>
          </w:p>
        </w:tc>
        <w:tc>
          <w:tcPr>
            <w:tcW w:w="626" w:type="pct"/>
            <w:gridSpan w:val="2"/>
            <w:shd w:val="clear" w:color="auto" w:fill="EDEDED"/>
          </w:tcPr>
          <w:p w14:paraId="7F7C5556" w14:textId="642F2D22" w:rsidR="002E74C5" w:rsidRPr="007D53AB" w:rsidRDefault="002E74C5" w:rsidP="00704F42">
            <w:pPr>
              <w:pStyle w:val="TABLEBodytext"/>
              <w:rPr>
                <w:rStyle w:val="BodytextBOLD"/>
                <w:b w:val="0"/>
              </w:rPr>
            </w:pPr>
            <w:r w:rsidRPr="003A7ACC">
              <w:t>≥</w:t>
            </w:r>
            <w:r>
              <w:t xml:space="preserve"> 90 %</w:t>
            </w:r>
          </w:p>
        </w:tc>
      </w:tr>
      <w:tr w:rsidR="002E74C5" w:rsidRPr="00CF120E" w14:paraId="284667A8" w14:textId="77777777" w:rsidTr="00697B5B">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0FF496D2" w14:textId="77777777" w:rsidR="002E74C5" w:rsidRDefault="002E74C5" w:rsidP="002E74C5">
            <w:pPr>
              <w:pStyle w:val="TABLEH2"/>
              <w:rPr>
                <w:rStyle w:val="BodytextBOLD"/>
              </w:rPr>
            </w:pPr>
            <w:r w:rsidRPr="002E74C5">
              <w:rPr>
                <w:rStyle w:val="BodytextBOLD"/>
                <w:b/>
              </w:rPr>
              <w:t>Rationale</w:t>
            </w:r>
          </w:p>
          <w:p w14:paraId="75E4BFCC" w14:textId="441ABDD7" w:rsidR="002E74C5" w:rsidRPr="00284BFC" w:rsidRDefault="002E74C5" w:rsidP="002E74C5">
            <w:pPr>
              <w:pStyle w:val="TABLEBodytext"/>
              <w:rPr>
                <w:bCs/>
                <w:szCs w:val="18"/>
              </w:rPr>
            </w:pPr>
            <w:r w:rsidRPr="00284BFC">
              <w:rPr>
                <w:bCs/>
                <w:szCs w:val="18"/>
              </w:rPr>
              <w:t xml:space="preserve">Measuring the </w:t>
            </w:r>
            <w:r w:rsidRPr="00740B1D">
              <w:rPr>
                <w:rStyle w:val="TABLEBodyitalic"/>
              </w:rPr>
              <w:t>delivery by Disability Employment Services Providers is in accordance with the specified requirements including service level standards of the contracts and agreements between organisations and DSS</w:t>
            </w:r>
            <w:r w:rsidRPr="00284BFC">
              <w:rPr>
                <w:bCs/>
                <w:szCs w:val="18"/>
              </w:rPr>
              <w:t xml:space="preserve"> aims </w:t>
            </w:r>
            <w:r w:rsidR="002C569B">
              <w:rPr>
                <w:bCs/>
                <w:szCs w:val="18"/>
              </w:rPr>
              <w:t>to demonstrate that DES participants experience high quality of services</w:t>
            </w:r>
            <w:r w:rsidRPr="00284BFC">
              <w:rPr>
                <w:bCs/>
                <w:szCs w:val="18"/>
              </w:rPr>
              <w:t>.</w:t>
            </w:r>
          </w:p>
          <w:p w14:paraId="747CE7AE" w14:textId="77777777" w:rsidR="002E74C5" w:rsidRDefault="002E74C5" w:rsidP="002E74C5">
            <w:pPr>
              <w:pStyle w:val="TABLEBodytext"/>
              <w:rPr>
                <w:bCs/>
                <w:szCs w:val="18"/>
              </w:rPr>
            </w:pPr>
            <w:r w:rsidRPr="00284BFC">
              <w:rPr>
                <w:bCs/>
                <w:szCs w:val="18"/>
              </w:rPr>
              <w:t xml:space="preserve">This measure demonstrates the </w:t>
            </w:r>
            <w:r w:rsidRPr="00D84D85">
              <w:rPr>
                <w:rStyle w:val="BodytextBOLD"/>
              </w:rPr>
              <w:t>effectiveness</w:t>
            </w:r>
            <w:r w:rsidRPr="00284BFC">
              <w:rPr>
                <w:bCs/>
                <w:szCs w:val="18"/>
              </w:rPr>
              <w:t xml:space="preserve"> of DES in achieving the objective of the key activity: </w:t>
            </w:r>
            <w:r w:rsidRPr="00740B1D">
              <w:rPr>
                <w:rStyle w:val="TABLEBodyitalic"/>
              </w:rPr>
              <w:t>To help individuals with injury, disability or a health condition to secure and maintain sustainable open employment</w:t>
            </w:r>
            <w:r w:rsidRPr="00284BFC">
              <w:rPr>
                <w:bCs/>
                <w:szCs w:val="18"/>
              </w:rPr>
              <w:t>.</w:t>
            </w:r>
          </w:p>
          <w:p w14:paraId="3E1E3790" w14:textId="756BF9FD" w:rsidR="002E74C5" w:rsidRPr="007D53AB" w:rsidRDefault="002E74C5" w:rsidP="002C569B">
            <w:pPr>
              <w:pStyle w:val="TABLEBodytext"/>
              <w:rPr>
                <w:rStyle w:val="BodytextBOLD"/>
                <w:b w:val="0"/>
              </w:rPr>
            </w:pPr>
            <w:r w:rsidRPr="000A1AE3">
              <w:rPr>
                <w:bCs/>
              </w:rPr>
              <w:t>Targeting a</w:t>
            </w:r>
            <w:r w:rsidRPr="000A1AE3">
              <w:t>t least 90 per cent of Disability Employment Services Providers met service level standards of the contracts and agreements between organisations and DSS</w:t>
            </w:r>
            <w:r w:rsidRPr="000A1AE3">
              <w:rPr>
                <w:bCs/>
              </w:rPr>
              <w:t xml:space="preserve"> demonstrates the </w:t>
            </w:r>
            <w:r w:rsidRPr="00D84D85">
              <w:rPr>
                <w:rStyle w:val="BodytextBOLD"/>
              </w:rPr>
              <w:t>effectiveness</w:t>
            </w:r>
            <w:r w:rsidRPr="000A1AE3">
              <w:rPr>
                <w:bCs/>
              </w:rPr>
              <w:t xml:space="preserve"> of the key activity </w:t>
            </w:r>
            <w:r w:rsidR="002C569B">
              <w:rPr>
                <w:bCs/>
              </w:rPr>
              <w:t>through delivery of quality services to DES participants</w:t>
            </w:r>
            <w:r w:rsidRPr="000A1AE3">
              <w:rPr>
                <w:bCs/>
              </w:rPr>
              <w:t>.</w:t>
            </w:r>
          </w:p>
        </w:tc>
      </w:tr>
      <w:tr w:rsidR="002E74C5" w:rsidRPr="00CF120E" w14:paraId="42FC2E2A" w14:textId="77777777" w:rsidTr="00697B5B">
        <w:trPr>
          <w:trHeight w:val="80"/>
        </w:trPr>
        <w:tc>
          <w:tcPr>
            <w:tcW w:w="5000" w:type="pct"/>
            <w:gridSpan w:val="9"/>
            <w:shd w:val="clear" w:color="auto" w:fill="EDEDED"/>
          </w:tcPr>
          <w:p w14:paraId="109A1A3A" w14:textId="77777777" w:rsidR="002E74C5" w:rsidRDefault="002E74C5" w:rsidP="002E74C5">
            <w:pPr>
              <w:pStyle w:val="TABLEH2"/>
              <w:rPr>
                <w:rStyle w:val="BodytextBOLD"/>
              </w:rPr>
            </w:pPr>
            <w:r w:rsidRPr="002E74C5">
              <w:rPr>
                <w:rStyle w:val="BodytextBOLD"/>
                <w:b/>
              </w:rPr>
              <w:t>Methodology</w:t>
            </w:r>
          </w:p>
          <w:p w14:paraId="3B380C5D" w14:textId="77777777" w:rsidR="002E74C5" w:rsidRPr="00284BFC" w:rsidRDefault="002E74C5" w:rsidP="002E74C5">
            <w:pPr>
              <w:pStyle w:val="TABLEBodytext"/>
              <w:rPr>
                <w:bCs/>
              </w:rPr>
            </w:pPr>
            <w:r w:rsidRPr="00284BFC">
              <w:t>The number of DES Providers that meet service level standards of the contracts and agreements between organisations and DSS is based on the number of DES providers with current certification against the National Standards for Disability Services.</w:t>
            </w:r>
          </w:p>
          <w:p w14:paraId="25D04BE4" w14:textId="703F1D61" w:rsidR="002E74C5" w:rsidRPr="007D53AB" w:rsidRDefault="002E74C5" w:rsidP="002E74C5">
            <w:pPr>
              <w:pStyle w:val="TABLEBodytext"/>
              <w:rPr>
                <w:rStyle w:val="BodytextBOLD"/>
                <w:b w:val="0"/>
              </w:rPr>
            </w:pPr>
            <w:r w:rsidRPr="00284BFC">
              <w:t xml:space="preserve">The </w:t>
            </w:r>
            <w:r w:rsidRPr="00D84D85">
              <w:rPr>
                <w:rStyle w:val="BodytextBOLD"/>
              </w:rPr>
              <w:t>data source</w:t>
            </w:r>
            <w:r w:rsidRPr="00284BFC">
              <w:t xml:space="preserve"> used for this calculation is the Department of Social Services Grants Payment System.</w:t>
            </w:r>
          </w:p>
        </w:tc>
      </w:tr>
      <w:tr w:rsidR="002E74C5" w:rsidRPr="00CF120E" w14:paraId="4ADA3AE7" w14:textId="77777777" w:rsidTr="00697B5B">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25564768" w14:textId="77777777" w:rsidR="002E74C5" w:rsidRDefault="002E74C5" w:rsidP="002E74C5">
            <w:pPr>
              <w:pStyle w:val="TABLEH2"/>
              <w:rPr>
                <w:rStyle w:val="BodytextBOLD"/>
              </w:rPr>
            </w:pPr>
            <w:r w:rsidRPr="00B31E28">
              <w:t>Program</w:t>
            </w:r>
            <w:r w:rsidRPr="00D84D85">
              <w:rPr>
                <w:rStyle w:val="BodytextBOLD"/>
              </w:rPr>
              <w:t xml:space="preserve"> </w:t>
            </w:r>
            <w:r w:rsidRPr="002E74C5">
              <w:rPr>
                <w:rStyle w:val="BodytextBOLD"/>
                <w:b/>
              </w:rPr>
              <w:t>Outputs</w:t>
            </w:r>
          </w:p>
          <w:p w14:paraId="3054EF83" w14:textId="77777777" w:rsidR="002E74C5" w:rsidRPr="00284BFC" w:rsidRDefault="002E74C5" w:rsidP="002E74C5">
            <w:pPr>
              <w:pStyle w:val="TABLEBullets"/>
              <w:rPr>
                <w:rFonts w:eastAsia="Calibri"/>
                <w:bdr w:val="nil"/>
              </w:rPr>
            </w:pPr>
            <w:r w:rsidRPr="00284BFC">
              <w:rPr>
                <w:rFonts w:eastAsia="Calibri"/>
                <w:bdr w:val="nil"/>
              </w:rPr>
              <w:t>Number of Disability Employment Services participants</w:t>
            </w:r>
          </w:p>
          <w:p w14:paraId="4575388D" w14:textId="77777777" w:rsidR="002E74C5" w:rsidRDefault="002E74C5" w:rsidP="002E74C5">
            <w:pPr>
              <w:pStyle w:val="TABLEBullets"/>
              <w:rPr>
                <w:rFonts w:eastAsia="Calibri"/>
                <w:bdr w:val="nil"/>
              </w:rPr>
            </w:pPr>
            <w:r w:rsidRPr="00284BFC">
              <w:rPr>
                <w:rFonts w:eastAsia="Calibri"/>
                <w:bdr w:val="nil"/>
              </w:rPr>
              <w:t>Number of Disability Employment Services providers</w:t>
            </w:r>
          </w:p>
          <w:p w14:paraId="33CFED95" w14:textId="3D074965" w:rsidR="002E74C5" w:rsidRPr="007D53AB" w:rsidRDefault="002E74C5" w:rsidP="002E74C5">
            <w:pPr>
              <w:pStyle w:val="TABLEBullets"/>
              <w:rPr>
                <w:rStyle w:val="BodytextBOLD"/>
                <w:b w:val="0"/>
              </w:rPr>
            </w:pPr>
            <w:r w:rsidRPr="005A3802">
              <w:rPr>
                <w:rFonts w:eastAsia="Calibri"/>
                <w:bdr w:val="nil"/>
              </w:rPr>
              <w:t>Administered outlays</w:t>
            </w:r>
          </w:p>
        </w:tc>
      </w:tr>
    </w:tbl>
    <w:p w14:paraId="1B142D52" w14:textId="77777777" w:rsidR="006D1B89" w:rsidRDefault="006D1B89">
      <w:pPr>
        <w:rPr>
          <w:rFonts w:cstheme="minorHAnsi"/>
          <w:szCs w:val="18"/>
        </w:rPr>
      </w:pPr>
      <w:r>
        <w:rPr>
          <w:rFonts w:cstheme="minorHAnsi"/>
          <w:szCs w:val="18"/>
        </w:rPr>
        <w:br w:type="page"/>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821"/>
        <w:gridCol w:w="785"/>
        <w:gridCol w:w="420"/>
        <w:gridCol w:w="588"/>
        <w:gridCol w:w="617"/>
        <w:gridCol w:w="391"/>
        <w:gridCol w:w="813"/>
        <w:gridCol w:w="195"/>
        <w:gridCol w:w="1008"/>
      </w:tblGrid>
      <w:tr w:rsidR="0088308D" w:rsidRPr="00350D93" w14:paraId="37500085" w14:textId="77777777" w:rsidTr="00540A40">
        <w:trPr>
          <w:cnfStyle w:val="100000000000" w:firstRow="1" w:lastRow="0" w:firstColumn="0" w:lastColumn="0" w:oddVBand="0" w:evenVBand="0" w:oddHBand="0" w:evenHBand="0" w:firstRowFirstColumn="0" w:firstRowLastColumn="0" w:lastRowFirstColumn="0" w:lastRowLastColumn="0"/>
          <w:tblHeader/>
        </w:trPr>
        <w:tc>
          <w:tcPr>
            <w:tcW w:w="5000" w:type="pct"/>
            <w:gridSpan w:val="9"/>
            <w:shd w:val="clear" w:color="auto" w:fill="00B0B9"/>
          </w:tcPr>
          <w:p w14:paraId="2853A0FA" w14:textId="77777777" w:rsidR="0088308D" w:rsidRDefault="0088308D" w:rsidP="00540A40">
            <w:pPr>
              <w:pStyle w:val="TableH1"/>
              <w:rPr>
                <w:rStyle w:val="BodytextBOLD"/>
                <w:color w:val="FFFFFF" w:themeColor="background1"/>
              </w:rPr>
            </w:pPr>
            <w:r>
              <w:rPr>
                <w:rStyle w:val="BodytextBOLD"/>
                <w:color w:val="FFFFFF" w:themeColor="background1"/>
              </w:rPr>
              <w:t>program 3.1</w:t>
            </w:r>
            <w:r w:rsidRPr="007D53AB">
              <w:rPr>
                <w:rStyle w:val="BodytextBOLD"/>
                <w:color w:val="FFFFFF" w:themeColor="background1"/>
              </w:rPr>
              <w:t xml:space="preserve"> — </w:t>
            </w:r>
            <w:r>
              <w:rPr>
                <w:rStyle w:val="BodytextBOLD"/>
                <w:color w:val="FFFFFF" w:themeColor="background1"/>
              </w:rPr>
              <w:t>disability and carers</w:t>
            </w:r>
          </w:p>
          <w:p w14:paraId="2B53577C" w14:textId="77777777" w:rsidR="0088308D" w:rsidRPr="00350D93" w:rsidRDefault="0088308D" w:rsidP="00540A40">
            <w:pPr>
              <w:pStyle w:val="TableH1"/>
              <w:rPr>
                <w:rFonts w:cstheme="minorHAnsi"/>
                <w:b/>
              </w:rPr>
            </w:pPr>
            <w:r w:rsidRPr="00350D93">
              <w:rPr>
                <w:rStyle w:val="BodytextBOLD"/>
                <w:b w:val="0"/>
                <w:caps w:val="0"/>
                <w:color w:val="FFFFFF" w:themeColor="background1"/>
              </w:rPr>
              <w:t>To support people with disabilities and carers to actively participate in community and economic life.</w:t>
            </w:r>
          </w:p>
        </w:tc>
      </w:tr>
      <w:tr w:rsidR="007807C2" w:rsidRPr="00284BFC" w14:paraId="5E4B8ADD" w14:textId="77777777" w:rsidTr="001A7372">
        <w:trPr>
          <w:trHeight w:val="398"/>
        </w:trPr>
        <w:tc>
          <w:tcPr>
            <w:tcW w:w="5000" w:type="pct"/>
            <w:gridSpan w:val="9"/>
            <w:shd w:val="clear" w:color="auto" w:fill="DFF1F1"/>
          </w:tcPr>
          <w:p w14:paraId="65446A28" w14:textId="43E07A6E" w:rsidR="0088308D" w:rsidRPr="00741C6E" w:rsidRDefault="00F969A5" w:rsidP="00F969A5">
            <w:pPr>
              <w:pStyle w:val="TABLEH2"/>
              <w:rPr>
                <w:rStyle w:val="BodytextBOLD"/>
                <w:b/>
              </w:rPr>
            </w:pPr>
            <w:r>
              <w:rPr>
                <w:rStyle w:val="BodytextBOLD"/>
                <w:b/>
              </w:rPr>
              <w:t xml:space="preserve">Key </w:t>
            </w:r>
            <w:r w:rsidRPr="00F969A5">
              <w:rPr>
                <w:rStyle w:val="BodytextBOLD"/>
                <w:b/>
              </w:rPr>
              <w:t>Activity</w:t>
            </w:r>
            <w:r>
              <w:rPr>
                <w:rStyle w:val="BodytextBOLD"/>
                <w:b/>
              </w:rPr>
              <w:t xml:space="preserve"> </w:t>
            </w:r>
            <w:r w:rsidRPr="00C84B15">
              <w:rPr>
                <w:rStyle w:val="BodytextBOLD"/>
                <w:b/>
              </w:rPr>
              <w:t>—</w:t>
            </w:r>
            <w:r w:rsidR="0088308D" w:rsidRPr="00741C6E">
              <w:rPr>
                <w:rStyle w:val="BodytextBOLD"/>
                <w:b/>
              </w:rPr>
              <w:t xml:space="preserve"> Support for Carers, Advocacy support for people with disability</w:t>
            </w:r>
          </w:p>
          <w:p w14:paraId="4D67EBFF" w14:textId="77777777" w:rsidR="007807C2" w:rsidRPr="00284BFC" w:rsidRDefault="007807C2" w:rsidP="00B31E28">
            <w:pPr>
              <w:pStyle w:val="TABLEBodytext"/>
              <w:rPr>
                <w:bCs/>
              </w:rPr>
            </w:pPr>
            <w:r w:rsidRPr="0088308D">
              <w:rPr>
                <w:b/>
              </w:rPr>
              <w:t>Support for Carers</w:t>
            </w:r>
            <w:r w:rsidRPr="00284BFC">
              <w:t xml:space="preserve"> aims to provide assistance, support</w:t>
            </w:r>
            <w:r>
              <w:t>,</w:t>
            </w:r>
            <w:r w:rsidRPr="00284BFC">
              <w:t xml:space="preserve"> and services for </w:t>
            </w:r>
            <w:r w:rsidRPr="00D84D85">
              <w:rPr>
                <w:rStyle w:val="BodytextBOLD"/>
              </w:rPr>
              <w:t>carers</w:t>
            </w:r>
            <w:r w:rsidRPr="00284BFC">
              <w:t>.</w:t>
            </w:r>
          </w:p>
          <w:p w14:paraId="26D5625D" w14:textId="7F456531" w:rsidR="007807C2" w:rsidRPr="00284BFC" w:rsidRDefault="007807C2" w:rsidP="00B31E28">
            <w:pPr>
              <w:pStyle w:val="TABLEBodytext"/>
              <w:rPr>
                <w:bCs/>
              </w:rPr>
            </w:pPr>
            <w:r w:rsidRPr="00D84D85">
              <w:rPr>
                <w:rStyle w:val="BodytextBOLD"/>
              </w:rPr>
              <w:t>The department</w:t>
            </w:r>
            <w:r w:rsidRPr="00284BFC">
              <w:rPr>
                <w:bCs/>
              </w:rPr>
              <w:t xml:space="preserve"> is responsible for managing activities</w:t>
            </w:r>
            <w:r w:rsidR="00C1240E">
              <w:rPr>
                <w:bCs/>
              </w:rPr>
              <w:t xml:space="preserve"> and</w:t>
            </w:r>
            <w:r w:rsidRPr="00284BFC">
              <w:rPr>
                <w:bCs/>
              </w:rPr>
              <w:t xml:space="preserve"> providing supports and services to carers under the Integrated Carer Support Service (ICSS) model, </w:t>
            </w:r>
            <w:r w:rsidR="00D620A9">
              <w:rPr>
                <w:bCs/>
              </w:rPr>
              <w:t>also known</w:t>
            </w:r>
            <w:r w:rsidRPr="00284BFC">
              <w:rPr>
                <w:bCs/>
              </w:rPr>
              <w:t xml:space="preserve"> as</w:t>
            </w:r>
            <w:r w:rsidR="00D620A9">
              <w:rPr>
                <w:bCs/>
              </w:rPr>
              <w:t xml:space="preserve"> the</w:t>
            </w:r>
            <w:r w:rsidRPr="00284BFC">
              <w:rPr>
                <w:bCs/>
              </w:rPr>
              <w:t xml:space="preserve"> Carer Gateway.</w:t>
            </w:r>
          </w:p>
          <w:p w14:paraId="632B639F" w14:textId="390D1BE5" w:rsidR="007807C2" w:rsidRPr="00284BFC" w:rsidRDefault="007807C2" w:rsidP="00B31E28">
            <w:pPr>
              <w:pStyle w:val="TABLEBodytext"/>
              <w:rPr>
                <w:bCs/>
              </w:rPr>
            </w:pPr>
            <w:r w:rsidRPr="00284BFC">
              <w:rPr>
                <w:bCs/>
              </w:rPr>
              <w:t>Through Carer Gateway, carers can access a range of tailored supports and services to help them manage their daily</w:t>
            </w:r>
            <w:r w:rsidR="00741C6E">
              <w:rPr>
                <w:bCs/>
              </w:rPr>
              <w:t> </w:t>
            </w:r>
            <w:r w:rsidRPr="00284BFC">
              <w:rPr>
                <w:bCs/>
              </w:rPr>
              <w:t>challenges, reduce stress</w:t>
            </w:r>
            <w:r>
              <w:rPr>
                <w:bCs/>
              </w:rPr>
              <w:t>,</w:t>
            </w:r>
            <w:r w:rsidRPr="00284BFC">
              <w:rPr>
                <w:bCs/>
              </w:rPr>
              <w:t xml:space="preserve"> and plan for the future. The services, delivered face-to-face and through digital channels, focus on providing carers with access to early-intervention, preventative and skill building supports to improve well-being and long-term outcomes.</w:t>
            </w:r>
          </w:p>
          <w:p w14:paraId="7D54F9CC" w14:textId="77777777" w:rsidR="007807C2" w:rsidRPr="00284BFC" w:rsidRDefault="007807C2" w:rsidP="00B31E28">
            <w:pPr>
              <w:pStyle w:val="TABLEBodytext"/>
            </w:pPr>
            <w:r w:rsidRPr="0088308D">
              <w:rPr>
                <w:b/>
              </w:rPr>
              <w:t>Advocacy Support</w:t>
            </w:r>
            <w:r w:rsidRPr="00284BFC">
              <w:t xml:space="preserve"> for People With Disability aims to provide </w:t>
            </w:r>
            <w:r w:rsidRPr="00D84D85">
              <w:rPr>
                <w:rStyle w:val="BodytextBOLD"/>
              </w:rPr>
              <w:t>people with disability</w:t>
            </w:r>
            <w:r w:rsidRPr="00284BFC">
              <w:t xml:space="preserve"> with access to effective disability advocacy.</w:t>
            </w:r>
          </w:p>
          <w:p w14:paraId="4000079D" w14:textId="77777777" w:rsidR="007807C2" w:rsidRPr="00284BFC" w:rsidRDefault="007807C2" w:rsidP="00B31E28">
            <w:pPr>
              <w:pStyle w:val="TABLEBodytext"/>
            </w:pPr>
            <w:r w:rsidRPr="00D84D85">
              <w:rPr>
                <w:rStyle w:val="BodytextBOLD"/>
              </w:rPr>
              <w:t>The department</w:t>
            </w:r>
            <w:r w:rsidRPr="00284BFC">
              <w:t xml:space="preserve"> is responsible for managing Advocacy Support, including developing Disability Advocacy policy, guidelines, eligibility and criteria</w:t>
            </w:r>
            <w:r>
              <w:t>,</w:t>
            </w:r>
            <w:r w:rsidRPr="00284BFC">
              <w:t xml:space="preserve"> and managing service providers for the National Disability Advocacy Program (NDAP) and the NDIS Appeals program. The department also works with the National Disability Insurance Agency (NDIA) to develop demand projection for NDIS appeals.</w:t>
            </w:r>
          </w:p>
          <w:p w14:paraId="5C30D94A" w14:textId="77777777" w:rsidR="007807C2" w:rsidRPr="00284BFC" w:rsidRDefault="007807C2" w:rsidP="00B31E28">
            <w:pPr>
              <w:pStyle w:val="TABLEBodytext"/>
              <w:rPr>
                <w:bCs/>
              </w:rPr>
            </w:pPr>
            <w:r w:rsidRPr="00D84D85">
              <w:rPr>
                <w:rStyle w:val="BodytextBOLD"/>
              </w:rPr>
              <w:t>NDAP service providers</w:t>
            </w:r>
            <w:r w:rsidRPr="00284BFC">
              <w:rPr>
                <w:bCs/>
              </w:rPr>
              <w:t xml:space="preserve"> provide people with disability access to effective disability advocacy that promotes, protects</w:t>
            </w:r>
            <w:r>
              <w:rPr>
                <w:bCs/>
              </w:rPr>
              <w:t>,</w:t>
            </w:r>
            <w:r w:rsidRPr="00284BFC">
              <w:rPr>
                <w:bCs/>
              </w:rPr>
              <w:t xml:space="preserve"> and ensures their full and equal enjoyment of all human rights, enabling community participation.</w:t>
            </w:r>
          </w:p>
          <w:p w14:paraId="590CE21E" w14:textId="5757B4B2" w:rsidR="007807C2" w:rsidRPr="007807C2" w:rsidRDefault="007807C2" w:rsidP="00741C6E">
            <w:pPr>
              <w:pStyle w:val="TABLEBodytext"/>
              <w:rPr>
                <w:bCs/>
              </w:rPr>
            </w:pPr>
            <w:r w:rsidRPr="00D84D85">
              <w:rPr>
                <w:rStyle w:val="BodytextBOLD"/>
              </w:rPr>
              <w:t>NDIS Appeals providers</w:t>
            </w:r>
            <w:r w:rsidRPr="00284BFC">
              <w:rPr>
                <w:bCs/>
              </w:rPr>
              <w:t xml:space="preserve"> provide assistance to NDIS applicants, and others affected by reviewable NDIA decisions, to</w:t>
            </w:r>
            <w:r w:rsidR="00741C6E">
              <w:rPr>
                <w:bCs/>
              </w:rPr>
              <w:t> </w:t>
            </w:r>
            <w:r w:rsidRPr="00284BFC">
              <w:rPr>
                <w:bCs/>
              </w:rPr>
              <w:t>navigate the external merits review process. Funding is provided to a number of existing NDAP providers around Australia.</w:t>
            </w:r>
          </w:p>
        </w:tc>
      </w:tr>
      <w:tr w:rsidR="0031640D" w:rsidRPr="00284BFC" w14:paraId="135B5D11" w14:textId="77777777" w:rsidTr="001A7372">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9"/>
            <w:shd w:val="clear" w:color="auto" w:fill="EDEDED"/>
            <w:hideMark/>
          </w:tcPr>
          <w:p w14:paraId="55CF1E32" w14:textId="0509E20D" w:rsidR="0031640D" w:rsidRDefault="0031640D" w:rsidP="00AE0782">
            <w:pPr>
              <w:pStyle w:val="TABLEH2"/>
              <w:rPr>
                <w:rStyle w:val="BodytextBOLD"/>
                <w:b/>
              </w:rPr>
            </w:pPr>
            <w:r w:rsidRPr="00AE0782">
              <w:rPr>
                <w:rStyle w:val="BodytextBOLD"/>
                <w:b/>
              </w:rPr>
              <w:t>Performance</w:t>
            </w:r>
            <w:r w:rsidRPr="00D84D85">
              <w:rPr>
                <w:rStyle w:val="BodytextBOLD"/>
              </w:rPr>
              <w:t xml:space="preserve"> </w:t>
            </w:r>
            <w:r w:rsidRPr="00AE0782">
              <w:rPr>
                <w:rStyle w:val="BodytextBOLD"/>
                <w:b/>
              </w:rPr>
              <w:t>Measure</w:t>
            </w:r>
            <w:r w:rsidR="00527ACB">
              <w:rPr>
                <w:rStyle w:val="BodytextBOLD"/>
                <w:b/>
              </w:rPr>
              <w:t xml:space="preserve"> – support for carers</w:t>
            </w:r>
          </w:p>
          <w:p w14:paraId="131B24B1" w14:textId="6A3C2701" w:rsidR="00AE0782" w:rsidRPr="00284BFC" w:rsidRDefault="00AE0782" w:rsidP="00AE0782">
            <w:pPr>
              <w:pStyle w:val="TABLEBodytext"/>
            </w:pPr>
            <w:r w:rsidRPr="00A44DD4">
              <w:t>Extent to which carers access information, supports</w:t>
            </w:r>
            <w:r>
              <w:t>,</w:t>
            </w:r>
            <w:r w:rsidRPr="00A44DD4">
              <w:t xml:space="preserve"> and services.</w:t>
            </w:r>
          </w:p>
        </w:tc>
      </w:tr>
      <w:tr w:rsidR="007807C2" w:rsidRPr="00284BFC" w14:paraId="314F9535" w14:textId="77777777" w:rsidTr="001A7372">
        <w:trPr>
          <w:trHeight w:val="356"/>
        </w:trPr>
        <w:tc>
          <w:tcPr>
            <w:tcW w:w="2908" w:type="pct"/>
            <w:gridSpan w:val="2"/>
            <w:shd w:val="clear" w:color="auto" w:fill="EDEDED"/>
          </w:tcPr>
          <w:p w14:paraId="1B8E21DB" w14:textId="77777777" w:rsidR="007807C2" w:rsidRPr="00AE0782" w:rsidRDefault="007807C2" w:rsidP="00AE0782">
            <w:pPr>
              <w:pStyle w:val="TABLEH2"/>
            </w:pPr>
            <w:r w:rsidRPr="00AE0782">
              <w:rPr>
                <w:rStyle w:val="BodytextBOLD"/>
                <w:b/>
              </w:rPr>
              <w:t>Target</w:t>
            </w:r>
          </w:p>
        </w:tc>
        <w:tc>
          <w:tcPr>
            <w:tcW w:w="523" w:type="pct"/>
            <w:gridSpan w:val="2"/>
            <w:shd w:val="clear" w:color="auto" w:fill="EDEDED"/>
          </w:tcPr>
          <w:p w14:paraId="36B57E70" w14:textId="77777777" w:rsidR="007807C2" w:rsidRPr="00AE0782" w:rsidRDefault="007807C2" w:rsidP="00AE0782">
            <w:pPr>
              <w:pStyle w:val="TABLEH2"/>
            </w:pPr>
            <w:r w:rsidRPr="00AE0782">
              <w:rPr>
                <w:rStyle w:val="BodytextBOLD"/>
                <w:b/>
              </w:rPr>
              <w:t>2021–22</w:t>
            </w:r>
          </w:p>
        </w:tc>
        <w:tc>
          <w:tcPr>
            <w:tcW w:w="523" w:type="pct"/>
            <w:gridSpan w:val="2"/>
            <w:shd w:val="clear" w:color="auto" w:fill="EDEDED"/>
          </w:tcPr>
          <w:p w14:paraId="6BC06B26" w14:textId="77777777" w:rsidR="007807C2" w:rsidRPr="00AE0782" w:rsidRDefault="007807C2" w:rsidP="00AE0782">
            <w:pPr>
              <w:pStyle w:val="TABLEH2"/>
            </w:pPr>
            <w:r w:rsidRPr="00AE0782">
              <w:rPr>
                <w:rStyle w:val="BodytextBOLD"/>
                <w:b/>
              </w:rPr>
              <w:t>2022–23</w:t>
            </w:r>
          </w:p>
        </w:tc>
        <w:tc>
          <w:tcPr>
            <w:tcW w:w="523" w:type="pct"/>
            <w:gridSpan w:val="2"/>
            <w:shd w:val="clear" w:color="auto" w:fill="EDEDED"/>
          </w:tcPr>
          <w:p w14:paraId="4FDB7030" w14:textId="77777777" w:rsidR="007807C2" w:rsidRPr="00AE0782" w:rsidRDefault="007807C2" w:rsidP="00AE0782">
            <w:pPr>
              <w:pStyle w:val="TABLEH2"/>
            </w:pPr>
            <w:r w:rsidRPr="00AE0782">
              <w:rPr>
                <w:rStyle w:val="BodytextBOLD"/>
                <w:b/>
              </w:rPr>
              <w:t>2023–24</w:t>
            </w:r>
          </w:p>
        </w:tc>
        <w:tc>
          <w:tcPr>
            <w:tcW w:w="523" w:type="pct"/>
            <w:shd w:val="clear" w:color="auto" w:fill="EDEDED"/>
          </w:tcPr>
          <w:p w14:paraId="306BC41F" w14:textId="77777777" w:rsidR="007807C2" w:rsidRPr="00AE0782" w:rsidRDefault="007807C2" w:rsidP="00AE0782">
            <w:pPr>
              <w:pStyle w:val="TABLEH2"/>
              <w:rPr>
                <w:rStyle w:val="BodytextBOLD"/>
                <w:b/>
              </w:rPr>
            </w:pPr>
            <w:r w:rsidRPr="00AE0782">
              <w:rPr>
                <w:rStyle w:val="BodytextBOLD"/>
                <w:b/>
              </w:rPr>
              <w:t>2024–25</w:t>
            </w:r>
          </w:p>
        </w:tc>
      </w:tr>
      <w:tr w:rsidR="005D0099" w:rsidRPr="00284BFC" w14:paraId="2D4B283C" w14:textId="77777777" w:rsidTr="001A7372">
        <w:trPr>
          <w:cnfStyle w:val="000000010000" w:firstRow="0" w:lastRow="0" w:firstColumn="0" w:lastColumn="0" w:oddVBand="0" w:evenVBand="0" w:oddHBand="0" w:evenHBand="1" w:firstRowFirstColumn="0" w:firstRowLastColumn="0" w:lastRowFirstColumn="0" w:lastRowLastColumn="0"/>
          <w:trHeight w:val="356"/>
        </w:trPr>
        <w:tc>
          <w:tcPr>
            <w:tcW w:w="2908" w:type="pct"/>
            <w:gridSpan w:val="2"/>
            <w:shd w:val="clear" w:color="auto" w:fill="EDEDED"/>
          </w:tcPr>
          <w:p w14:paraId="551BD1B8" w14:textId="34B7835A" w:rsidR="005D0099" w:rsidRPr="00284BFC" w:rsidRDefault="00AC30AD" w:rsidP="00AE0782">
            <w:pPr>
              <w:pStyle w:val="TABLEBodytext"/>
            </w:pPr>
            <w:r w:rsidRPr="00AC30AD">
              <w:rPr>
                <w:rFonts w:cs="Arial"/>
                <w:sz w:val="32"/>
                <w:szCs w:val="32"/>
              </w:rPr>
              <w:t>♦</w:t>
            </w:r>
            <w:r w:rsidR="0017433F">
              <w:t xml:space="preserve"> </w:t>
            </w:r>
            <w:r w:rsidR="005D0099" w:rsidRPr="00284BFC">
              <w:t>At least 10 per cent annual increase in people accessing Carer Gateway (website and 1800 number).</w:t>
            </w:r>
          </w:p>
        </w:tc>
        <w:tc>
          <w:tcPr>
            <w:tcW w:w="523" w:type="pct"/>
            <w:gridSpan w:val="2"/>
            <w:shd w:val="clear" w:color="auto" w:fill="EDEDED"/>
          </w:tcPr>
          <w:p w14:paraId="274953EA" w14:textId="6B8F77E9" w:rsidR="005D0099" w:rsidRPr="00284BFC" w:rsidRDefault="0017433F" w:rsidP="00AE0782">
            <w:pPr>
              <w:pStyle w:val="TABLEBodytext"/>
            </w:pPr>
            <w:r w:rsidRPr="003A7ACC">
              <w:t>≥</w:t>
            </w:r>
            <w:r>
              <w:t xml:space="preserve"> </w:t>
            </w:r>
            <w:r w:rsidR="005D0099">
              <w:t>10 %</w:t>
            </w:r>
          </w:p>
        </w:tc>
        <w:tc>
          <w:tcPr>
            <w:tcW w:w="523" w:type="pct"/>
            <w:gridSpan w:val="2"/>
            <w:shd w:val="clear" w:color="auto" w:fill="EDEDED"/>
          </w:tcPr>
          <w:p w14:paraId="43250A34" w14:textId="4156567C" w:rsidR="005D0099" w:rsidRPr="00284BFC" w:rsidRDefault="0017433F" w:rsidP="00AE0782">
            <w:pPr>
              <w:pStyle w:val="TABLEBodytext"/>
            </w:pPr>
            <w:r w:rsidRPr="003A7ACC">
              <w:t>≥</w:t>
            </w:r>
            <w:r>
              <w:t xml:space="preserve"> 10 %</w:t>
            </w:r>
          </w:p>
        </w:tc>
        <w:tc>
          <w:tcPr>
            <w:tcW w:w="523" w:type="pct"/>
            <w:gridSpan w:val="2"/>
            <w:shd w:val="clear" w:color="auto" w:fill="EDEDED"/>
          </w:tcPr>
          <w:p w14:paraId="7F0550B1" w14:textId="2840AE50" w:rsidR="005D0099" w:rsidRPr="00284BFC" w:rsidRDefault="0017433F" w:rsidP="00AE0782">
            <w:pPr>
              <w:pStyle w:val="TABLEBodytext"/>
            </w:pPr>
            <w:r w:rsidRPr="003A7ACC">
              <w:t>≥</w:t>
            </w:r>
            <w:r>
              <w:t xml:space="preserve"> 10 %</w:t>
            </w:r>
          </w:p>
        </w:tc>
        <w:tc>
          <w:tcPr>
            <w:tcW w:w="523" w:type="pct"/>
            <w:shd w:val="clear" w:color="auto" w:fill="EDEDED"/>
          </w:tcPr>
          <w:p w14:paraId="09F59469" w14:textId="546BEFAE" w:rsidR="005D0099" w:rsidRPr="00284BFC" w:rsidRDefault="0017433F" w:rsidP="00AE0782">
            <w:pPr>
              <w:pStyle w:val="TABLEBodytext"/>
            </w:pPr>
            <w:r w:rsidRPr="003A7ACC">
              <w:t>≥</w:t>
            </w:r>
            <w:r>
              <w:t xml:space="preserve"> 10 %</w:t>
            </w:r>
          </w:p>
        </w:tc>
      </w:tr>
      <w:tr w:rsidR="007807C2" w:rsidRPr="00284BFC" w14:paraId="0FCE9856" w14:textId="77777777" w:rsidTr="001A7372">
        <w:trPr>
          <w:trHeight w:val="80"/>
        </w:trPr>
        <w:tc>
          <w:tcPr>
            <w:tcW w:w="5000" w:type="pct"/>
            <w:gridSpan w:val="9"/>
            <w:shd w:val="clear" w:color="auto" w:fill="EDEDED"/>
          </w:tcPr>
          <w:p w14:paraId="3C8CD348" w14:textId="77777777" w:rsidR="007807C2" w:rsidRDefault="007807C2" w:rsidP="00AE0782">
            <w:pPr>
              <w:pStyle w:val="TABLEH2"/>
              <w:rPr>
                <w:rStyle w:val="BodytextBOLD"/>
                <w:b/>
              </w:rPr>
            </w:pPr>
            <w:r w:rsidRPr="00AE0782">
              <w:rPr>
                <w:rStyle w:val="BodytextBOLD"/>
                <w:b/>
              </w:rPr>
              <w:t>Rationale</w:t>
            </w:r>
          </w:p>
          <w:p w14:paraId="37534018" w14:textId="69A257B1" w:rsidR="00AE0782" w:rsidRPr="00D84D85" w:rsidRDefault="00886A80" w:rsidP="00DB4538">
            <w:pPr>
              <w:pStyle w:val="TABLEBodytext"/>
              <w:rPr>
                <w:rStyle w:val="BodytextBOLD"/>
              </w:rPr>
            </w:pPr>
            <w:r w:rsidRPr="00284BFC">
              <w:t xml:space="preserve">Targeting at least 10 per cent annual increase in people accessing Carer Gateway demonstrates the </w:t>
            </w:r>
            <w:r w:rsidRPr="00D84D85">
              <w:rPr>
                <w:rStyle w:val="BodytextBOLD"/>
              </w:rPr>
              <w:t>effectiveness</w:t>
            </w:r>
            <w:r w:rsidRPr="00284BFC">
              <w:t xml:space="preserve"> of the key activity by showing the extent to which carers access information, supports and services through Carer Gateway access points over time</w:t>
            </w:r>
            <w:r w:rsidR="00DB4538">
              <w:t xml:space="preserve"> and improve their</w:t>
            </w:r>
            <w:r w:rsidR="00DB4538" w:rsidRPr="00DB4538">
              <w:t xml:space="preserve"> wellbeing, skills, and knowledge</w:t>
            </w:r>
            <w:r w:rsidR="00DB4538">
              <w:t>.</w:t>
            </w:r>
          </w:p>
        </w:tc>
      </w:tr>
      <w:tr w:rsidR="007807C2" w:rsidRPr="00284BFC" w14:paraId="1A05D206" w14:textId="77777777" w:rsidTr="001A7372">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016117F9" w14:textId="77777777" w:rsidR="007807C2" w:rsidRDefault="007807C2" w:rsidP="00886A80">
            <w:pPr>
              <w:pStyle w:val="TABLEH2"/>
              <w:rPr>
                <w:rStyle w:val="BodytextBOLD"/>
                <w:b/>
              </w:rPr>
            </w:pPr>
            <w:r w:rsidRPr="00886A80">
              <w:rPr>
                <w:rStyle w:val="BodytextBOLD"/>
                <w:b/>
              </w:rPr>
              <w:t>Methodology</w:t>
            </w:r>
          </w:p>
          <w:p w14:paraId="1D5E11B7" w14:textId="77777777" w:rsidR="00886A80" w:rsidRPr="00997CA6" w:rsidRDefault="00886A80" w:rsidP="00886A80">
            <w:pPr>
              <w:pStyle w:val="TABLEBodytext"/>
            </w:pPr>
            <w:r>
              <w:t>The t</w:t>
            </w:r>
            <w:r w:rsidRPr="00855E02">
              <w:t>otal number of carers accessing Carer Gateway</w:t>
            </w:r>
            <w:r>
              <w:t xml:space="preserve"> each year</w:t>
            </w:r>
            <w:r w:rsidRPr="00855E02">
              <w:t xml:space="preserve"> is the total of the following two values added together:</w:t>
            </w:r>
          </w:p>
          <w:p w14:paraId="3CDA689B" w14:textId="77777777" w:rsidR="00886A80" w:rsidRPr="00855E02" w:rsidRDefault="00886A80" w:rsidP="00886A80">
            <w:pPr>
              <w:pStyle w:val="TABLEBullets"/>
            </w:pPr>
            <w:r>
              <w:t>t</w:t>
            </w:r>
            <w:r w:rsidRPr="00855E02">
              <w:t>otal page views over the reporting period</w:t>
            </w:r>
          </w:p>
          <w:p w14:paraId="21EBD4F5" w14:textId="77777777" w:rsidR="00886A80" w:rsidRDefault="00886A80" w:rsidP="00886A80">
            <w:pPr>
              <w:pStyle w:val="TABLEBullets"/>
            </w:pPr>
            <w:r>
              <w:t>t</w:t>
            </w:r>
            <w:r w:rsidRPr="00855E02">
              <w:t>otal successful calls over the reporting period</w:t>
            </w:r>
            <w:r>
              <w:t>.</w:t>
            </w:r>
          </w:p>
          <w:p w14:paraId="6F557BE4" w14:textId="77777777" w:rsidR="00886A80" w:rsidRDefault="00886A80" w:rsidP="00886A80">
            <w:pPr>
              <w:pStyle w:val="TABLEBodytext"/>
            </w:pPr>
            <w:r>
              <w:t>The per cent of annual increase is calculated by comparing the current reporting period and the previous reporting period.</w:t>
            </w:r>
          </w:p>
          <w:p w14:paraId="3D7EBF35" w14:textId="77777777" w:rsidR="00886A80" w:rsidRDefault="00886A80" w:rsidP="00886A80">
            <w:pPr>
              <w:pStyle w:val="TABLEBodytext"/>
            </w:pPr>
            <w:r w:rsidRPr="00573363">
              <w:t xml:space="preserve">The </w:t>
            </w:r>
            <w:r w:rsidRPr="00D84D85">
              <w:rPr>
                <w:rStyle w:val="BodytextBOLD"/>
              </w:rPr>
              <w:t>data sources</w:t>
            </w:r>
            <w:r w:rsidRPr="00573363">
              <w:t xml:space="preserve"> used for this calculation </w:t>
            </w:r>
            <w:r>
              <w:t>are:</w:t>
            </w:r>
          </w:p>
          <w:p w14:paraId="427A24F4" w14:textId="77777777" w:rsidR="00886A80" w:rsidRDefault="00886A80" w:rsidP="00886A80">
            <w:pPr>
              <w:pStyle w:val="TABLEBullets"/>
            </w:pPr>
            <w:r w:rsidRPr="00855E02">
              <w:t>Services Australia Google Analytics custom dashboard</w:t>
            </w:r>
          </w:p>
          <w:p w14:paraId="7B3ACE35" w14:textId="62E8702B" w:rsidR="00886A80" w:rsidRPr="00D84D85" w:rsidRDefault="00886A80" w:rsidP="00886A80">
            <w:pPr>
              <w:pStyle w:val="TABLEBullets"/>
              <w:rPr>
                <w:rStyle w:val="BodytextBOLD"/>
              </w:rPr>
            </w:pPr>
            <w:r w:rsidRPr="00997CA6">
              <w:t>Telstra telephony system</w:t>
            </w:r>
            <w:r>
              <w:t>.</w:t>
            </w:r>
          </w:p>
        </w:tc>
      </w:tr>
      <w:tr w:rsidR="003500A3" w:rsidRPr="00284BFC" w14:paraId="17ACA528" w14:textId="77777777" w:rsidTr="001A7372">
        <w:trPr>
          <w:trHeight w:val="80"/>
        </w:trPr>
        <w:tc>
          <w:tcPr>
            <w:tcW w:w="5000" w:type="pct"/>
            <w:gridSpan w:val="9"/>
            <w:shd w:val="clear" w:color="auto" w:fill="EDEDED"/>
          </w:tcPr>
          <w:p w14:paraId="57FB7B37" w14:textId="6E25A2F3" w:rsidR="003500A3" w:rsidRDefault="006A3ABC" w:rsidP="006A3ABC">
            <w:pPr>
              <w:pStyle w:val="TABLEH2"/>
              <w:rPr>
                <w:rStyle w:val="BodytextBOLD"/>
                <w:b/>
              </w:rPr>
            </w:pPr>
            <w:r w:rsidRPr="006A3ABC">
              <w:rPr>
                <w:rStyle w:val="BodytextBOLD"/>
                <w:b/>
              </w:rPr>
              <w:t>Performance Measure</w:t>
            </w:r>
            <w:r w:rsidR="00527ACB">
              <w:rPr>
                <w:rStyle w:val="BodytextBOLD"/>
                <w:b/>
              </w:rPr>
              <w:t xml:space="preserve"> – disability advocacy support</w:t>
            </w:r>
          </w:p>
          <w:p w14:paraId="5F71468E" w14:textId="173D60FF" w:rsidR="006A3ABC" w:rsidRPr="006A3ABC" w:rsidRDefault="006A3ABC" w:rsidP="006A3ABC">
            <w:pPr>
              <w:pStyle w:val="TABLEBodytext"/>
              <w:rPr>
                <w:rStyle w:val="BodytextBOLD"/>
                <w:b w:val="0"/>
                <w:color w:val="auto"/>
              </w:rPr>
            </w:pPr>
            <w:r w:rsidRPr="009122E9">
              <w:t>Extent to which people provided advocacy through the NDAP experience improved choice and control to make decisions</w:t>
            </w:r>
            <w:r w:rsidRPr="004D6913">
              <w:t>.</w:t>
            </w:r>
          </w:p>
        </w:tc>
      </w:tr>
      <w:tr w:rsidR="006A3ABC" w:rsidRPr="00284BFC" w14:paraId="3098B026" w14:textId="77777777" w:rsidTr="001A7372">
        <w:trPr>
          <w:cnfStyle w:val="000000010000" w:firstRow="0" w:lastRow="0" w:firstColumn="0" w:lastColumn="0" w:oddVBand="0" w:evenVBand="0" w:oddHBand="0" w:evenHBand="1" w:firstRowFirstColumn="0" w:firstRowLastColumn="0" w:lastRowFirstColumn="0" w:lastRowLastColumn="0"/>
          <w:trHeight w:val="80"/>
        </w:trPr>
        <w:tc>
          <w:tcPr>
            <w:tcW w:w="2501" w:type="pct"/>
            <w:shd w:val="clear" w:color="auto" w:fill="EDEDED"/>
          </w:tcPr>
          <w:p w14:paraId="4648CB1A" w14:textId="1987CD6D" w:rsidR="006A3ABC" w:rsidRPr="00886A80" w:rsidRDefault="006A3ABC" w:rsidP="006A3ABC">
            <w:pPr>
              <w:pStyle w:val="TABLEH2"/>
              <w:rPr>
                <w:rStyle w:val="BodytextBOLD"/>
                <w:b/>
              </w:rPr>
            </w:pPr>
            <w:r w:rsidRPr="006A3ABC">
              <w:rPr>
                <w:rStyle w:val="BodytextBOLD"/>
                <w:b/>
              </w:rPr>
              <w:t>Target</w:t>
            </w:r>
          </w:p>
        </w:tc>
        <w:tc>
          <w:tcPr>
            <w:tcW w:w="625" w:type="pct"/>
            <w:gridSpan w:val="2"/>
            <w:shd w:val="clear" w:color="auto" w:fill="EDEDED"/>
            <w:vAlign w:val="center"/>
          </w:tcPr>
          <w:p w14:paraId="542A77D1" w14:textId="09E09329" w:rsidR="006A3ABC" w:rsidRPr="00886A80" w:rsidRDefault="006A3ABC" w:rsidP="006A3ABC">
            <w:pPr>
              <w:pStyle w:val="TABLEH2"/>
              <w:rPr>
                <w:rStyle w:val="BodytextBOLD"/>
                <w:b/>
              </w:rPr>
            </w:pPr>
            <w:r w:rsidRPr="006A3ABC">
              <w:rPr>
                <w:rStyle w:val="BodytextBOLD"/>
                <w:b/>
              </w:rPr>
              <w:t>2021–22</w:t>
            </w:r>
          </w:p>
        </w:tc>
        <w:tc>
          <w:tcPr>
            <w:tcW w:w="625" w:type="pct"/>
            <w:gridSpan w:val="2"/>
            <w:shd w:val="clear" w:color="auto" w:fill="EDEDED"/>
            <w:vAlign w:val="center"/>
          </w:tcPr>
          <w:p w14:paraId="7C435DFF" w14:textId="077A4717" w:rsidR="006A3ABC" w:rsidRPr="00886A80" w:rsidRDefault="006A3ABC" w:rsidP="006A3ABC">
            <w:pPr>
              <w:pStyle w:val="TABLEH2"/>
              <w:rPr>
                <w:rStyle w:val="BodytextBOLD"/>
                <w:b/>
              </w:rPr>
            </w:pPr>
            <w:r w:rsidRPr="006A3ABC">
              <w:rPr>
                <w:rStyle w:val="BodytextBOLD"/>
                <w:b/>
              </w:rPr>
              <w:t>2022–23</w:t>
            </w:r>
          </w:p>
        </w:tc>
        <w:tc>
          <w:tcPr>
            <w:tcW w:w="625" w:type="pct"/>
            <w:gridSpan w:val="2"/>
            <w:shd w:val="clear" w:color="auto" w:fill="EDEDED"/>
            <w:vAlign w:val="center"/>
          </w:tcPr>
          <w:p w14:paraId="3F79EE02" w14:textId="790603DC" w:rsidR="006A3ABC" w:rsidRPr="00886A80" w:rsidRDefault="006A3ABC" w:rsidP="006A3ABC">
            <w:pPr>
              <w:pStyle w:val="TABLEH2"/>
              <w:rPr>
                <w:rStyle w:val="BodytextBOLD"/>
                <w:b/>
              </w:rPr>
            </w:pPr>
            <w:r w:rsidRPr="006A3ABC">
              <w:rPr>
                <w:rStyle w:val="BodytextBOLD"/>
                <w:b/>
              </w:rPr>
              <w:t>2023–24</w:t>
            </w:r>
          </w:p>
        </w:tc>
        <w:tc>
          <w:tcPr>
            <w:tcW w:w="624" w:type="pct"/>
            <w:gridSpan w:val="2"/>
            <w:shd w:val="clear" w:color="auto" w:fill="EDEDED"/>
            <w:vAlign w:val="center"/>
          </w:tcPr>
          <w:p w14:paraId="3BBF2FC7" w14:textId="76CF0C33" w:rsidR="006A3ABC" w:rsidRPr="00886A80" w:rsidRDefault="006A3ABC" w:rsidP="006A3ABC">
            <w:pPr>
              <w:pStyle w:val="TABLEH2"/>
              <w:rPr>
                <w:rStyle w:val="BodytextBOLD"/>
                <w:b/>
              </w:rPr>
            </w:pPr>
            <w:r w:rsidRPr="006A3ABC">
              <w:rPr>
                <w:rStyle w:val="BodytextBOLD"/>
                <w:b/>
              </w:rPr>
              <w:t>2024–25</w:t>
            </w:r>
          </w:p>
        </w:tc>
      </w:tr>
      <w:tr w:rsidR="006A3ABC" w:rsidRPr="00284BFC" w14:paraId="70E785AC" w14:textId="77777777" w:rsidTr="00704F42">
        <w:trPr>
          <w:trHeight w:val="80"/>
        </w:trPr>
        <w:tc>
          <w:tcPr>
            <w:tcW w:w="2501" w:type="pct"/>
            <w:shd w:val="clear" w:color="auto" w:fill="EDEDED"/>
          </w:tcPr>
          <w:p w14:paraId="32B96BD6" w14:textId="1E3EA630" w:rsidR="006A3ABC" w:rsidRPr="00886A80" w:rsidRDefault="00AC30AD" w:rsidP="006A3ABC">
            <w:pPr>
              <w:pStyle w:val="TABLEBodytext"/>
              <w:rPr>
                <w:rStyle w:val="BodytextBOLD"/>
                <w:b w:val="0"/>
              </w:rPr>
            </w:pPr>
            <w:r w:rsidRPr="00AC30AD">
              <w:rPr>
                <w:rFonts w:cs="Arial"/>
                <w:sz w:val="32"/>
                <w:szCs w:val="32"/>
              </w:rPr>
              <w:t>♦</w:t>
            </w:r>
            <w:r w:rsidR="006A3ABC">
              <w:t xml:space="preserve"> </w:t>
            </w:r>
            <w:r w:rsidR="006A3ABC" w:rsidRPr="009122E9">
              <w:t>At least 75 per cent of people who accessed the National Disability Advocacy Program reported improved choice and control to make their own decisions.</w:t>
            </w:r>
          </w:p>
        </w:tc>
        <w:tc>
          <w:tcPr>
            <w:tcW w:w="625" w:type="pct"/>
            <w:gridSpan w:val="2"/>
            <w:shd w:val="clear" w:color="auto" w:fill="EDEDED"/>
          </w:tcPr>
          <w:p w14:paraId="45D5687D" w14:textId="3DEB70ED" w:rsidR="006A3ABC" w:rsidRPr="00886A80" w:rsidRDefault="006A3ABC" w:rsidP="00704F42">
            <w:pPr>
              <w:pStyle w:val="TABLEBodytext"/>
              <w:rPr>
                <w:rStyle w:val="BodytextBOLD"/>
                <w:b w:val="0"/>
              </w:rPr>
            </w:pPr>
            <w:r w:rsidRPr="003A7ACC">
              <w:t>≥</w:t>
            </w:r>
            <w:r>
              <w:t xml:space="preserve"> 75 %</w:t>
            </w:r>
          </w:p>
        </w:tc>
        <w:tc>
          <w:tcPr>
            <w:tcW w:w="625" w:type="pct"/>
            <w:gridSpan w:val="2"/>
            <w:shd w:val="clear" w:color="auto" w:fill="EDEDED"/>
          </w:tcPr>
          <w:p w14:paraId="27166FAF" w14:textId="0C57FAC2" w:rsidR="006A3ABC" w:rsidRPr="00886A80" w:rsidRDefault="006A3ABC" w:rsidP="00704F42">
            <w:pPr>
              <w:pStyle w:val="TABLEBodytext"/>
              <w:rPr>
                <w:rStyle w:val="BodytextBOLD"/>
                <w:b w:val="0"/>
              </w:rPr>
            </w:pPr>
            <w:r w:rsidRPr="003A7ACC">
              <w:t>≥</w:t>
            </w:r>
            <w:r>
              <w:t xml:space="preserve"> 75 %</w:t>
            </w:r>
          </w:p>
        </w:tc>
        <w:tc>
          <w:tcPr>
            <w:tcW w:w="625" w:type="pct"/>
            <w:gridSpan w:val="2"/>
            <w:shd w:val="clear" w:color="auto" w:fill="EDEDED"/>
          </w:tcPr>
          <w:p w14:paraId="22C7521C" w14:textId="263BA2F8" w:rsidR="006A3ABC" w:rsidRPr="00886A80" w:rsidRDefault="006A3ABC" w:rsidP="00704F42">
            <w:pPr>
              <w:pStyle w:val="TABLEBodytext"/>
              <w:rPr>
                <w:rStyle w:val="BodytextBOLD"/>
                <w:b w:val="0"/>
              </w:rPr>
            </w:pPr>
            <w:r w:rsidRPr="003A7ACC">
              <w:t>≥</w:t>
            </w:r>
            <w:r>
              <w:t xml:space="preserve"> 75 %</w:t>
            </w:r>
          </w:p>
        </w:tc>
        <w:tc>
          <w:tcPr>
            <w:tcW w:w="624" w:type="pct"/>
            <w:gridSpan w:val="2"/>
            <w:shd w:val="clear" w:color="auto" w:fill="EDEDED"/>
          </w:tcPr>
          <w:p w14:paraId="0AC98B09" w14:textId="58E7CA4D" w:rsidR="006A3ABC" w:rsidRPr="00886A80" w:rsidRDefault="006A3ABC" w:rsidP="00704F42">
            <w:pPr>
              <w:pStyle w:val="TABLEBodytext"/>
              <w:rPr>
                <w:rStyle w:val="BodytextBOLD"/>
                <w:b w:val="0"/>
              </w:rPr>
            </w:pPr>
            <w:r w:rsidRPr="003A7ACC">
              <w:t>≥</w:t>
            </w:r>
            <w:r>
              <w:t xml:space="preserve"> 75 %</w:t>
            </w:r>
          </w:p>
        </w:tc>
      </w:tr>
      <w:tr w:rsidR="003500A3" w:rsidRPr="00284BFC" w14:paraId="676116FE" w14:textId="77777777" w:rsidTr="001A7372">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3D82D3A0" w14:textId="77777777" w:rsidR="003500A3" w:rsidRDefault="006A3ABC" w:rsidP="006A3ABC">
            <w:pPr>
              <w:pStyle w:val="TABLEH2"/>
              <w:rPr>
                <w:rStyle w:val="BodytextBOLD"/>
                <w:b/>
              </w:rPr>
            </w:pPr>
            <w:r w:rsidRPr="006A3ABC">
              <w:rPr>
                <w:rStyle w:val="BodytextBOLD"/>
                <w:b/>
              </w:rPr>
              <w:t>Rationale</w:t>
            </w:r>
          </w:p>
          <w:p w14:paraId="310C8BF0" w14:textId="77777777" w:rsidR="006A3ABC" w:rsidRDefault="006A3ABC" w:rsidP="006A3ABC">
            <w:pPr>
              <w:pStyle w:val="TABLEBodytext"/>
            </w:pPr>
            <w:r w:rsidRPr="009122E9">
              <w:t xml:space="preserve">Measuring the </w:t>
            </w:r>
            <w:r w:rsidRPr="00740B1D">
              <w:rPr>
                <w:rStyle w:val="TABLEBodyitalic"/>
              </w:rPr>
              <w:t xml:space="preserve">extent to which people provided advocacy through the NDAP experience improved choice and control to make decisions </w:t>
            </w:r>
            <w:r w:rsidRPr="009122E9">
              <w:t>aims to demonstrate that NDAP has assisted people with disability to enjoy choice, wellbeing</w:t>
            </w:r>
            <w:r>
              <w:t>,</w:t>
            </w:r>
            <w:r w:rsidRPr="009122E9">
              <w:t xml:space="preserve"> and to pursue their life goals. This measure demonstrates the </w:t>
            </w:r>
            <w:r w:rsidRPr="00D84D85">
              <w:rPr>
                <w:rStyle w:val="BodytextBOLD"/>
              </w:rPr>
              <w:t>effectiveness</w:t>
            </w:r>
            <w:r w:rsidRPr="009122E9">
              <w:t xml:space="preserve"> of NDAP in achieving the objective of the key activity: </w:t>
            </w:r>
            <w:r w:rsidRPr="00740B1D">
              <w:rPr>
                <w:rStyle w:val="TABLEBodyitalic"/>
              </w:rPr>
              <w:t>To provide people with disability with access to effective disability advocacy</w:t>
            </w:r>
            <w:r w:rsidRPr="009122E9">
              <w:t>.</w:t>
            </w:r>
          </w:p>
          <w:p w14:paraId="642B2CC3" w14:textId="17D5AB79" w:rsidR="006A3ABC" w:rsidRPr="006A3ABC" w:rsidRDefault="006A3ABC" w:rsidP="006A3ABC">
            <w:pPr>
              <w:pStyle w:val="TABLEBodytext"/>
              <w:rPr>
                <w:rStyle w:val="BodytextBOLD"/>
                <w:b w:val="0"/>
                <w:color w:val="auto"/>
              </w:rPr>
            </w:pPr>
            <w:r w:rsidRPr="009122E9">
              <w:rPr>
                <w:bCs/>
              </w:rPr>
              <w:t xml:space="preserve">Targeting </w:t>
            </w:r>
            <w:r w:rsidRPr="009122E9">
              <w:t>at least 75 per cent of people who accessed NDAP reported improved choice and control to make their own decisions</w:t>
            </w:r>
            <w:r w:rsidRPr="009122E9">
              <w:rPr>
                <w:bCs/>
              </w:rPr>
              <w:t xml:space="preserve"> demonstrates the </w:t>
            </w:r>
            <w:r w:rsidRPr="00D84D85">
              <w:rPr>
                <w:rStyle w:val="BodytextBOLD"/>
              </w:rPr>
              <w:t>effectiveness</w:t>
            </w:r>
            <w:r w:rsidRPr="009122E9">
              <w:rPr>
                <w:bCs/>
              </w:rPr>
              <w:t xml:space="preserve"> of the key activity by showing people with disability who access NDAP services</w:t>
            </w:r>
            <w:r w:rsidRPr="009122E9">
              <w:t xml:space="preserve"> are experiencing </w:t>
            </w:r>
            <w:r w:rsidRPr="009122E9">
              <w:rPr>
                <w:lang w:eastAsia="en-GB"/>
              </w:rPr>
              <w:t>improved choice and control.</w:t>
            </w:r>
          </w:p>
        </w:tc>
      </w:tr>
      <w:tr w:rsidR="006A3ABC" w:rsidRPr="00284BFC" w14:paraId="77515318" w14:textId="77777777" w:rsidTr="001A7372">
        <w:trPr>
          <w:trHeight w:val="80"/>
        </w:trPr>
        <w:tc>
          <w:tcPr>
            <w:tcW w:w="5000" w:type="pct"/>
            <w:gridSpan w:val="9"/>
            <w:shd w:val="clear" w:color="auto" w:fill="EDEDED"/>
          </w:tcPr>
          <w:p w14:paraId="70A58C22" w14:textId="77777777" w:rsidR="006A3ABC" w:rsidRDefault="006A3ABC" w:rsidP="00556614">
            <w:pPr>
              <w:pStyle w:val="TABLEH2"/>
              <w:rPr>
                <w:rStyle w:val="BodytextBOLD"/>
                <w:b/>
              </w:rPr>
            </w:pPr>
            <w:r w:rsidRPr="006A3ABC">
              <w:rPr>
                <w:rStyle w:val="BodytextBOLD"/>
                <w:b/>
              </w:rPr>
              <w:t>Methodology</w:t>
            </w:r>
          </w:p>
          <w:p w14:paraId="7BC07AC6" w14:textId="77777777" w:rsidR="006A3ABC" w:rsidRPr="00284BFC" w:rsidRDefault="006A3ABC" w:rsidP="00556614">
            <w:pPr>
              <w:pStyle w:val="TABLEBodytext"/>
              <w:rPr>
                <w:szCs w:val="18"/>
              </w:rPr>
            </w:pPr>
            <w:r w:rsidRPr="00284BFC">
              <w:rPr>
                <w:szCs w:val="18"/>
              </w:rPr>
              <w:t xml:space="preserve">The </w:t>
            </w:r>
            <w:r>
              <w:rPr>
                <w:szCs w:val="18"/>
              </w:rPr>
              <w:t xml:space="preserve">percentage is calculated as the </w:t>
            </w:r>
            <w:r w:rsidRPr="00740B1D">
              <w:rPr>
                <w:rStyle w:val="TABLEBodyitalic"/>
              </w:rPr>
              <w:t xml:space="preserve">number of individuals assessed within the reporting period that report an overall positive change within the financial year </w:t>
            </w:r>
            <w:r>
              <w:rPr>
                <w:szCs w:val="18"/>
              </w:rPr>
              <w:t>as a proportion of the</w:t>
            </w:r>
            <w:r w:rsidRPr="00740B1D">
              <w:rPr>
                <w:rStyle w:val="TABLEBodyitalic"/>
              </w:rPr>
              <w:t xml:space="preserve"> total number of individuals assessed</w:t>
            </w:r>
            <w:r w:rsidRPr="00284BFC">
              <w:rPr>
                <w:szCs w:val="18"/>
              </w:rPr>
              <w:t>.</w:t>
            </w:r>
          </w:p>
          <w:p w14:paraId="298BE808" w14:textId="4AF13E5F" w:rsidR="006A3ABC" w:rsidRPr="006A3ABC" w:rsidRDefault="006A3ABC" w:rsidP="006A3ABC">
            <w:pPr>
              <w:pStyle w:val="TABLEBodytext"/>
              <w:rPr>
                <w:rStyle w:val="BodytextBOLD"/>
                <w:b w:val="0"/>
                <w:color w:val="auto"/>
              </w:rPr>
            </w:pPr>
            <w:r w:rsidRPr="00284BFC">
              <w:rPr>
                <w:rFonts w:cstheme="minorHAnsi"/>
                <w:bCs/>
                <w:szCs w:val="18"/>
              </w:rPr>
              <w:t xml:space="preserve">The </w:t>
            </w:r>
            <w:r w:rsidRPr="00D84D85">
              <w:rPr>
                <w:rStyle w:val="BodytextBOLD"/>
              </w:rPr>
              <w:t>data source</w:t>
            </w:r>
            <w:r w:rsidRPr="00284BFC">
              <w:rPr>
                <w:rFonts w:cstheme="minorHAnsi"/>
                <w:bCs/>
                <w:szCs w:val="18"/>
              </w:rPr>
              <w:t xml:space="preserve"> used for this calculation is the </w:t>
            </w:r>
            <w:r w:rsidR="00060A7D" w:rsidRPr="0088308D">
              <w:t xml:space="preserve">Department of Social Services Data Exchange </w:t>
            </w:r>
            <w:r w:rsidRPr="0088308D">
              <w:rPr>
                <w:rFonts w:cstheme="minorHAnsi"/>
                <w:bCs/>
                <w:szCs w:val="18"/>
              </w:rPr>
              <w:t>-</w:t>
            </w:r>
            <w:r w:rsidRPr="00284BFC">
              <w:rPr>
                <w:rFonts w:cstheme="minorHAnsi"/>
                <w:bCs/>
                <w:szCs w:val="18"/>
              </w:rPr>
              <w:t xml:space="preserve"> Standard Client/Community Outcomes Reporting (SCORE) system.</w:t>
            </w:r>
          </w:p>
        </w:tc>
      </w:tr>
      <w:tr w:rsidR="006A3ABC" w:rsidRPr="00284BFC" w14:paraId="7331A543" w14:textId="77777777" w:rsidTr="001A7372">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29A07251" w14:textId="68DD1216" w:rsidR="006A3ABC" w:rsidRDefault="006A3ABC" w:rsidP="006A3ABC">
            <w:pPr>
              <w:pStyle w:val="TABLEH2"/>
              <w:rPr>
                <w:rStyle w:val="BodytextBOLD"/>
                <w:b/>
              </w:rPr>
            </w:pPr>
            <w:r w:rsidRPr="006A3ABC">
              <w:rPr>
                <w:rStyle w:val="BodytextBOLD"/>
                <w:b/>
              </w:rPr>
              <w:t>Performance Measure</w:t>
            </w:r>
            <w:r w:rsidR="00527ACB">
              <w:rPr>
                <w:rStyle w:val="BodytextBOLD"/>
                <w:b/>
              </w:rPr>
              <w:t xml:space="preserve"> – NDIS appeals</w:t>
            </w:r>
          </w:p>
          <w:p w14:paraId="7BD69C28" w14:textId="35A2830E" w:rsidR="006A3ABC" w:rsidRPr="006A3ABC" w:rsidRDefault="006A3ABC" w:rsidP="006A3ABC">
            <w:pPr>
              <w:pStyle w:val="TABLEBodytext"/>
              <w:rPr>
                <w:rStyle w:val="BodytextBOLD"/>
                <w:b w:val="0"/>
                <w:color w:val="auto"/>
              </w:rPr>
            </w:pPr>
            <w:r w:rsidRPr="00284BFC">
              <w:t>Number of people with disability provided with direct advocacy support through the NDIS Appeals program</w:t>
            </w:r>
          </w:p>
        </w:tc>
      </w:tr>
      <w:tr w:rsidR="006A3ABC" w:rsidRPr="00284BFC" w14:paraId="0706AF17" w14:textId="77777777" w:rsidTr="001A7372">
        <w:trPr>
          <w:trHeight w:val="80"/>
        </w:trPr>
        <w:tc>
          <w:tcPr>
            <w:tcW w:w="2501" w:type="pct"/>
            <w:shd w:val="clear" w:color="auto" w:fill="EDEDED"/>
          </w:tcPr>
          <w:p w14:paraId="6D80FEC4" w14:textId="6129B68F" w:rsidR="006A3ABC" w:rsidRPr="006A3ABC" w:rsidRDefault="006A3ABC" w:rsidP="006A3ABC">
            <w:pPr>
              <w:pStyle w:val="TABLEH2"/>
              <w:rPr>
                <w:rStyle w:val="BodytextBOLD"/>
                <w:b/>
              </w:rPr>
            </w:pPr>
            <w:r w:rsidRPr="006A3ABC">
              <w:rPr>
                <w:rStyle w:val="BodytextBOLD"/>
                <w:b/>
              </w:rPr>
              <w:t>Target</w:t>
            </w:r>
          </w:p>
        </w:tc>
        <w:tc>
          <w:tcPr>
            <w:tcW w:w="625" w:type="pct"/>
            <w:gridSpan w:val="2"/>
            <w:shd w:val="clear" w:color="auto" w:fill="EDEDED"/>
            <w:vAlign w:val="center"/>
          </w:tcPr>
          <w:p w14:paraId="3E035982" w14:textId="184D6CD6" w:rsidR="006A3ABC" w:rsidRPr="006A3ABC" w:rsidRDefault="006A3ABC" w:rsidP="006A3ABC">
            <w:pPr>
              <w:pStyle w:val="TABLEH2"/>
              <w:rPr>
                <w:rStyle w:val="BodytextBOLD"/>
                <w:b/>
              </w:rPr>
            </w:pPr>
            <w:r w:rsidRPr="006A3ABC">
              <w:rPr>
                <w:rStyle w:val="BodytextBOLD"/>
                <w:b/>
              </w:rPr>
              <w:t>2021–22</w:t>
            </w:r>
          </w:p>
        </w:tc>
        <w:tc>
          <w:tcPr>
            <w:tcW w:w="625" w:type="pct"/>
            <w:gridSpan w:val="2"/>
            <w:shd w:val="clear" w:color="auto" w:fill="EDEDED"/>
            <w:vAlign w:val="center"/>
          </w:tcPr>
          <w:p w14:paraId="218DA4F9" w14:textId="6D54FBE5" w:rsidR="006A3ABC" w:rsidRPr="006A3ABC" w:rsidRDefault="006A3ABC" w:rsidP="006A3ABC">
            <w:pPr>
              <w:pStyle w:val="TABLEH2"/>
              <w:rPr>
                <w:rStyle w:val="BodytextBOLD"/>
                <w:b/>
              </w:rPr>
            </w:pPr>
            <w:r w:rsidRPr="006A3ABC">
              <w:rPr>
                <w:rStyle w:val="BodytextBOLD"/>
                <w:b/>
              </w:rPr>
              <w:t>2022–23</w:t>
            </w:r>
          </w:p>
        </w:tc>
        <w:tc>
          <w:tcPr>
            <w:tcW w:w="625" w:type="pct"/>
            <w:gridSpan w:val="2"/>
            <w:shd w:val="clear" w:color="auto" w:fill="EDEDED"/>
            <w:vAlign w:val="center"/>
          </w:tcPr>
          <w:p w14:paraId="51FEA8A4" w14:textId="70507C32" w:rsidR="006A3ABC" w:rsidRPr="006A3ABC" w:rsidRDefault="006A3ABC" w:rsidP="006A3ABC">
            <w:pPr>
              <w:pStyle w:val="TABLEH2"/>
              <w:rPr>
                <w:rStyle w:val="BodytextBOLD"/>
                <w:b/>
              </w:rPr>
            </w:pPr>
            <w:r w:rsidRPr="006A3ABC">
              <w:rPr>
                <w:rStyle w:val="BodytextBOLD"/>
                <w:b/>
              </w:rPr>
              <w:t>2023–24</w:t>
            </w:r>
          </w:p>
        </w:tc>
        <w:tc>
          <w:tcPr>
            <w:tcW w:w="624" w:type="pct"/>
            <w:gridSpan w:val="2"/>
            <w:shd w:val="clear" w:color="auto" w:fill="EDEDED"/>
            <w:vAlign w:val="center"/>
          </w:tcPr>
          <w:p w14:paraId="3384C1AC" w14:textId="5AB97BAE" w:rsidR="006A3ABC" w:rsidRPr="006A3ABC" w:rsidRDefault="006A3ABC" w:rsidP="006A3ABC">
            <w:pPr>
              <w:pStyle w:val="TABLEH2"/>
              <w:rPr>
                <w:rStyle w:val="BodytextBOLD"/>
                <w:b/>
              </w:rPr>
            </w:pPr>
            <w:r w:rsidRPr="006A3ABC">
              <w:rPr>
                <w:rStyle w:val="BodytextBOLD"/>
                <w:b/>
              </w:rPr>
              <w:t>2024–25</w:t>
            </w:r>
          </w:p>
        </w:tc>
      </w:tr>
      <w:tr w:rsidR="006A3ABC" w:rsidRPr="00284BFC" w14:paraId="6D301A29" w14:textId="77777777" w:rsidTr="00704F42">
        <w:trPr>
          <w:cnfStyle w:val="000000010000" w:firstRow="0" w:lastRow="0" w:firstColumn="0" w:lastColumn="0" w:oddVBand="0" w:evenVBand="0" w:oddHBand="0" w:evenHBand="1" w:firstRowFirstColumn="0" w:firstRowLastColumn="0" w:lastRowFirstColumn="0" w:lastRowLastColumn="0"/>
          <w:trHeight w:val="80"/>
        </w:trPr>
        <w:tc>
          <w:tcPr>
            <w:tcW w:w="2501" w:type="pct"/>
            <w:shd w:val="clear" w:color="auto" w:fill="EDEDED"/>
          </w:tcPr>
          <w:p w14:paraId="26A62CE7" w14:textId="5689F891" w:rsidR="006A3ABC" w:rsidRPr="006A3ABC" w:rsidRDefault="00AC30AD" w:rsidP="006A3ABC">
            <w:pPr>
              <w:pStyle w:val="TABLEBodytext"/>
              <w:rPr>
                <w:rStyle w:val="BodytextBOLD"/>
                <w:b w:val="0"/>
              </w:rPr>
            </w:pPr>
            <w:r w:rsidRPr="00AC30AD">
              <w:rPr>
                <w:rFonts w:cs="Arial"/>
                <w:sz w:val="32"/>
                <w:szCs w:val="32"/>
              </w:rPr>
              <w:t>♦</w:t>
            </w:r>
            <w:r w:rsidR="006A3ABC">
              <w:t xml:space="preserve"> </w:t>
            </w:r>
            <w:r w:rsidR="006A3ABC" w:rsidRPr="00284BFC">
              <w:t xml:space="preserve">Number of individual NDIS Appeals clients is less than </w:t>
            </w:r>
            <w:r w:rsidR="006A3ABC">
              <w:t xml:space="preserve">1 </w:t>
            </w:r>
            <w:r w:rsidR="006A3ABC" w:rsidRPr="00284BFC">
              <w:t>per cent of active NDIS participants.</w:t>
            </w:r>
          </w:p>
        </w:tc>
        <w:tc>
          <w:tcPr>
            <w:tcW w:w="625" w:type="pct"/>
            <w:gridSpan w:val="2"/>
            <w:shd w:val="clear" w:color="auto" w:fill="EDEDED"/>
          </w:tcPr>
          <w:p w14:paraId="5015631F" w14:textId="386492F5" w:rsidR="006A3ABC" w:rsidRPr="006A3ABC" w:rsidRDefault="006A3ABC" w:rsidP="00704F42">
            <w:pPr>
              <w:pStyle w:val="TABLEBodytext"/>
              <w:rPr>
                <w:rStyle w:val="BodytextBOLD"/>
                <w:b w:val="0"/>
              </w:rPr>
            </w:pPr>
            <w:r>
              <w:rPr>
                <w:rFonts w:cstheme="minorHAnsi"/>
                <w:szCs w:val="18"/>
              </w:rPr>
              <w:t>&lt; 1 %</w:t>
            </w:r>
          </w:p>
        </w:tc>
        <w:tc>
          <w:tcPr>
            <w:tcW w:w="625" w:type="pct"/>
            <w:gridSpan w:val="2"/>
            <w:shd w:val="clear" w:color="auto" w:fill="EDEDED"/>
          </w:tcPr>
          <w:p w14:paraId="5F8887DB" w14:textId="056694ED" w:rsidR="006A3ABC" w:rsidRPr="006A3ABC" w:rsidRDefault="006A3ABC" w:rsidP="00704F42">
            <w:pPr>
              <w:pStyle w:val="TABLEBodytext"/>
              <w:rPr>
                <w:rStyle w:val="BodytextBOLD"/>
                <w:b w:val="0"/>
              </w:rPr>
            </w:pPr>
            <w:r>
              <w:rPr>
                <w:rFonts w:cstheme="minorHAnsi"/>
                <w:szCs w:val="18"/>
              </w:rPr>
              <w:t>&lt; 1 %</w:t>
            </w:r>
          </w:p>
        </w:tc>
        <w:tc>
          <w:tcPr>
            <w:tcW w:w="625" w:type="pct"/>
            <w:gridSpan w:val="2"/>
            <w:shd w:val="clear" w:color="auto" w:fill="EDEDED"/>
          </w:tcPr>
          <w:p w14:paraId="13D0D678" w14:textId="4B6C0C5B" w:rsidR="006A3ABC" w:rsidRPr="006A3ABC" w:rsidRDefault="006A3ABC" w:rsidP="00704F42">
            <w:pPr>
              <w:pStyle w:val="TABLEBodytext"/>
              <w:rPr>
                <w:rStyle w:val="BodytextBOLD"/>
                <w:b w:val="0"/>
              </w:rPr>
            </w:pPr>
            <w:r>
              <w:rPr>
                <w:rFonts w:cstheme="minorHAnsi"/>
                <w:szCs w:val="18"/>
              </w:rPr>
              <w:t>&lt; 1 %</w:t>
            </w:r>
          </w:p>
        </w:tc>
        <w:tc>
          <w:tcPr>
            <w:tcW w:w="624" w:type="pct"/>
            <w:gridSpan w:val="2"/>
            <w:shd w:val="clear" w:color="auto" w:fill="EDEDED"/>
          </w:tcPr>
          <w:p w14:paraId="4DC08160" w14:textId="0B22EB1C" w:rsidR="006A3ABC" w:rsidRPr="006A3ABC" w:rsidRDefault="006A3ABC" w:rsidP="00704F42">
            <w:pPr>
              <w:pStyle w:val="TABLEBodytext"/>
              <w:rPr>
                <w:rStyle w:val="BodytextBOLD"/>
                <w:b w:val="0"/>
              </w:rPr>
            </w:pPr>
            <w:r>
              <w:rPr>
                <w:rFonts w:cstheme="minorHAnsi"/>
                <w:szCs w:val="18"/>
              </w:rPr>
              <w:t>&lt; 1 %</w:t>
            </w:r>
          </w:p>
        </w:tc>
      </w:tr>
      <w:tr w:rsidR="006A3ABC" w:rsidRPr="00284BFC" w14:paraId="768C6FA5" w14:textId="77777777" w:rsidTr="001A7372">
        <w:trPr>
          <w:trHeight w:val="80"/>
        </w:trPr>
        <w:tc>
          <w:tcPr>
            <w:tcW w:w="5000" w:type="pct"/>
            <w:gridSpan w:val="9"/>
            <w:shd w:val="clear" w:color="auto" w:fill="EDEDED"/>
          </w:tcPr>
          <w:p w14:paraId="6E928F66" w14:textId="77777777" w:rsidR="006A3ABC" w:rsidRDefault="006A3ABC" w:rsidP="006A3ABC">
            <w:pPr>
              <w:pStyle w:val="TABLEH2"/>
              <w:rPr>
                <w:rStyle w:val="BodytextBOLD"/>
                <w:b/>
              </w:rPr>
            </w:pPr>
            <w:r w:rsidRPr="006A3ABC">
              <w:rPr>
                <w:rStyle w:val="BodytextBOLD"/>
                <w:b/>
              </w:rPr>
              <w:t>Rationale</w:t>
            </w:r>
          </w:p>
          <w:p w14:paraId="781E9F26" w14:textId="77777777" w:rsidR="006A3ABC" w:rsidRDefault="006A3ABC" w:rsidP="006A3ABC">
            <w:pPr>
              <w:pStyle w:val="TABLEBodytext"/>
            </w:pPr>
            <w:r w:rsidRPr="00284BFC">
              <w:t xml:space="preserve">Measuring the </w:t>
            </w:r>
            <w:r w:rsidRPr="00740B1D">
              <w:rPr>
                <w:rStyle w:val="TABLEBodyitalic"/>
              </w:rPr>
              <w:t>number of people with disability provided with direct advocacy support through the NDIS Appeals program</w:t>
            </w:r>
            <w:r w:rsidRPr="00284BFC">
              <w:t xml:space="preserve"> aims to demonstrate that funding is adequate to meet the demand for NDIS appeals services. This measure demonstrates the </w:t>
            </w:r>
            <w:r w:rsidRPr="00D84D85">
              <w:rPr>
                <w:rStyle w:val="BodytextBOLD"/>
              </w:rPr>
              <w:t>effectiveness</w:t>
            </w:r>
            <w:r w:rsidRPr="00284BFC">
              <w:t xml:space="preserve"> of NDIS appeals in achieving the objective of the key activity: </w:t>
            </w:r>
            <w:r w:rsidRPr="00740B1D">
              <w:rPr>
                <w:rStyle w:val="TABLEBodyitalic"/>
              </w:rPr>
              <w:t>To provide people with disability with access to effective disability advocacy</w:t>
            </w:r>
            <w:r w:rsidRPr="00284BFC">
              <w:t>.</w:t>
            </w:r>
          </w:p>
          <w:p w14:paraId="2FFC210B" w14:textId="24DA0B73" w:rsidR="006A3ABC" w:rsidRDefault="006A3ABC" w:rsidP="006A3ABC">
            <w:pPr>
              <w:pStyle w:val="TABLEBodytext"/>
            </w:pPr>
            <w:r w:rsidRPr="00284BFC">
              <w:t xml:space="preserve">Targeting the number of individual NDIS Appeals clients is less than 1 per cent of active NDIS participants demonstrates the </w:t>
            </w:r>
            <w:r w:rsidRPr="00D84D85">
              <w:rPr>
                <w:rStyle w:val="BodytextBOLD"/>
              </w:rPr>
              <w:t>effectiveness</w:t>
            </w:r>
            <w:r w:rsidRPr="00284BFC">
              <w:t xml:space="preserve"> of the key activity by showing there is sufficient funding to provide a number of people with direct advocacy support through the NDIS Appeals program.</w:t>
            </w:r>
          </w:p>
        </w:tc>
      </w:tr>
      <w:tr w:rsidR="006A3ABC" w:rsidRPr="00284BFC" w14:paraId="4C48D030" w14:textId="77777777" w:rsidTr="001A7372">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790341BD" w14:textId="77777777" w:rsidR="006A3ABC" w:rsidRDefault="006A3ABC" w:rsidP="006A3ABC">
            <w:pPr>
              <w:pStyle w:val="TABLEH2"/>
              <w:rPr>
                <w:rStyle w:val="BodytextBOLD"/>
                <w:b/>
              </w:rPr>
            </w:pPr>
            <w:r w:rsidRPr="006A3ABC">
              <w:rPr>
                <w:rStyle w:val="BodytextBOLD"/>
                <w:b/>
              </w:rPr>
              <w:t>Methodology</w:t>
            </w:r>
          </w:p>
          <w:p w14:paraId="421F2A5B" w14:textId="1E36E341" w:rsidR="006A3ABC" w:rsidRPr="00284BFC" w:rsidRDefault="006A3ABC" w:rsidP="006A3ABC">
            <w:pPr>
              <w:pStyle w:val="TABLEBodytext"/>
              <w:rPr>
                <w:szCs w:val="18"/>
              </w:rPr>
            </w:pPr>
            <w:r w:rsidRPr="00284BFC">
              <w:rPr>
                <w:szCs w:val="18"/>
              </w:rPr>
              <w:t xml:space="preserve">The </w:t>
            </w:r>
            <w:r>
              <w:rPr>
                <w:szCs w:val="18"/>
              </w:rPr>
              <w:t>percentage is calculated as</w:t>
            </w:r>
            <w:r w:rsidRPr="00284BFC">
              <w:rPr>
                <w:szCs w:val="18"/>
              </w:rPr>
              <w:t xml:space="preserve"> the </w:t>
            </w:r>
            <w:r w:rsidRPr="00740B1D">
              <w:rPr>
                <w:rStyle w:val="TABLEBodyitalic"/>
              </w:rPr>
              <w:t>total number of appeals for the financial year</w:t>
            </w:r>
            <w:r w:rsidRPr="00284BFC">
              <w:rPr>
                <w:szCs w:val="18"/>
              </w:rPr>
              <w:t xml:space="preserve"> </w:t>
            </w:r>
            <w:r>
              <w:rPr>
                <w:szCs w:val="18"/>
              </w:rPr>
              <w:t xml:space="preserve">as a proportion of </w:t>
            </w:r>
            <w:r w:rsidRPr="00284BFC">
              <w:rPr>
                <w:szCs w:val="18"/>
              </w:rPr>
              <w:t xml:space="preserve">the </w:t>
            </w:r>
            <w:r w:rsidRPr="00740B1D">
              <w:rPr>
                <w:rStyle w:val="TABLEBodyitalic"/>
              </w:rPr>
              <w:t>total number of</w:t>
            </w:r>
            <w:r w:rsidR="00741C6E">
              <w:rPr>
                <w:rStyle w:val="TABLEBodyitalic"/>
              </w:rPr>
              <w:t> </w:t>
            </w:r>
            <w:r w:rsidRPr="00740B1D">
              <w:rPr>
                <w:rStyle w:val="TABLEBodyitalic"/>
              </w:rPr>
              <w:t>active participants in the NDIS</w:t>
            </w:r>
            <w:r w:rsidRPr="00284BFC">
              <w:rPr>
                <w:szCs w:val="18"/>
              </w:rPr>
              <w:t>.</w:t>
            </w:r>
          </w:p>
          <w:p w14:paraId="40A8B54F" w14:textId="77777777" w:rsidR="006A3ABC" w:rsidRPr="00284BFC" w:rsidRDefault="006A3ABC" w:rsidP="006A3ABC">
            <w:pPr>
              <w:pStyle w:val="TABLEBodytext"/>
            </w:pPr>
            <w:r w:rsidRPr="00284BFC">
              <w:t xml:space="preserve">The </w:t>
            </w:r>
            <w:r w:rsidRPr="00D84D85">
              <w:rPr>
                <w:rStyle w:val="BodytextBOLD"/>
              </w:rPr>
              <w:t>data sources</w:t>
            </w:r>
            <w:r w:rsidRPr="00284BFC">
              <w:t xml:space="preserve"> used for this calculation are the</w:t>
            </w:r>
          </w:p>
          <w:p w14:paraId="23405FC8" w14:textId="77777777" w:rsidR="006A3ABC" w:rsidRPr="00284BFC" w:rsidRDefault="006A3ABC" w:rsidP="006A3ABC">
            <w:pPr>
              <w:pStyle w:val="TABLEBullets"/>
            </w:pPr>
            <w:r w:rsidRPr="00284BFC">
              <w:t>Department of Social Services Data Exchange – NDIS Appeals</w:t>
            </w:r>
          </w:p>
          <w:p w14:paraId="7997B6B2" w14:textId="2FDDA755" w:rsidR="006A3ABC" w:rsidRPr="006A3ABC" w:rsidRDefault="00F969A5" w:rsidP="006A3ABC">
            <w:pPr>
              <w:pStyle w:val="TABLEBullets"/>
            </w:pPr>
            <w:r>
              <w:t xml:space="preserve">NDIS quarterly reports – </w:t>
            </w:r>
            <w:r w:rsidR="006A3ABC" w:rsidRPr="00284BFC">
              <w:t>Active NDIS participants</w:t>
            </w:r>
            <w:r w:rsidR="006A3ABC">
              <w:t>.</w:t>
            </w:r>
          </w:p>
        </w:tc>
      </w:tr>
      <w:tr w:rsidR="006A3ABC" w:rsidRPr="00284BFC" w14:paraId="33097AA6" w14:textId="77777777" w:rsidTr="001A7372">
        <w:trPr>
          <w:trHeight w:val="80"/>
        </w:trPr>
        <w:tc>
          <w:tcPr>
            <w:tcW w:w="5000" w:type="pct"/>
            <w:gridSpan w:val="9"/>
            <w:shd w:val="clear" w:color="auto" w:fill="EDEDED"/>
          </w:tcPr>
          <w:p w14:paraId="5B5F9CDE" w14:textId="77777777" w:rsidR="006A3ABC" w:rsidRDefault="006A3ABC" w:rsidP="006A3ABC">
            <w:pPr>
              <w:pStyle w:val="TABLEH2"/>
              <w:rPr>
                <w:rStyle w:val="BodytextBOLD"/>
                <w:b/>
              </w:rPr>
            </w:pPr>
            <w:r w:rsidRPr="006A3ABC">
              <w:rPr>
                <w:rStyle w:val="BodytextBOLD"/>
                <w:b/>
              </w:rPr>
              <w:t>Program Outputs</w:t>
            </w:r>
          </w:p>
          <w:p w14:paraId="5A5140E6" w14:textId="77777777" w:rsidR="006A3ABC" w:rsidRPr="00284BFC" w:rsidRDefault="006A3ABC" w:rsidP="006A3ABC">
            <w:pPr>
              <w:pStyle w:val="TABLEBullets"/>
              <w:rPr>
                <w:rFonts w:eastAsia="Calibri"/>
                <w:bdr w:val="nil"/>
              </w:rPr>
            </w:pPr>
            <w:r w:rsidRPr="00284BFC">
              <w:rPr>
                <w:rFonts w:eastAsia="Calibri"/>
                <w:bdr w:val="nil"/>
              </w:rPr>
              <w:t>Number of carers assisted</w:t>
            </w:r>
          </w:p>
          <w:p w14:paraId="047C5B09" w14:textId="77777777" w:rsidR="006A3ABC" w:rsidRPr="00284BFC" w:rsidRDefault="006A3ABC" w:rsidP="006A3ABC">
            <w:pPr>
              <w:pStyle w:val="TABLEBullets"/>
              <w:rPr>
                <w:rFonts w:eastAsia="Calibri"/>
                <w:bdr w:val="nil"/>
              </w:rPr>
            </w:pPr>
            <w:r w:rsidRPr="00284BFC">
              <w:rPr>
                <w:rFonts w:eastAsia="Calibri"/>
                <w:bdr w:val="nil"/>
              </w:rPr>
              <w:t>Number of people with disability provided with direct advocacy support</w:t>
            </w:r>
          </w:p>
          <w:p w14:paraId="6AD2C62C" w14:textId="31BD232A" w:rsidR="006A3ABC" w:rsidRPr="006A3ABC" w:rsidRDefault="006A3ABC" w:rsidP="006A3ABC">
            <w:pPr>
              <w:pStyle w:val="TABLEBullets"/>
              <w:rPr>
                <w:rStyle w:val="BodytextBOLD"/>
                <w:b w:val="0"/>
                <w:color w:val="auto"/>
              </w:rPr>
            </w:pPr>
            <w:r w:rsidRPr="00284BFC">
              <w:rPr>
                <w:rFonts w:eastAsia="Calibri"/>
                <w:bdr w:val="nil"/>
              </w:rPr>
              <w:t>Administered outlays</w:t>
            </w:r>
          </w:p>
        </w:tc>
      </w:tr>
    </w:tbl>
    <w:p w14:paraId="54C548E8" w14:textId="423010C8" w:rsidR="00423105" w:rsidRDefault="00423105">
      <w:pPr>
        <w:rPr>
          <w:rFonts w:cstheme="minorHAnsi"/>
          <w:szCs w:val="18"/>
        </w:rPr>
      </w:pPr>
      <w:r>
        <w:rPr>
          <w:rFonts w:cstheme="minorHAnsi"/>
          <w:szCs w:val="18"/>
        </w:rPr>
        <w:br w:type="page"/>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995"/>
        <w:gridCol w:w="1162"/>
        <w:gridCol w:w="1162"/>
        <w:gridCol w:w="1162"/>
        <w:gridCol w:w="1157"/>
      </w:tblGrid>
      <w:tr w:rsidR="0088308D" w:rsidRPr="00350D93" w14:paraId="0CBA71D3" w14:textId="77777777" w:rsidTr="0088308D">
        <w:trPr>
          <w:cnfStyle w:val="100000000000" w:firstRow="1" w:lastRow="0" w:firstColumn="0" w:lastColumn="0" w:oddVBand="0" w:evenVBand="0" w:oddHBand="0" w:evenHBand="0" w:firstRowFirstColumn="0" w:firstRowLastColumn="0" w:lastRowFirstColumn="0" w:lastRowLastColumn="0"/>
          <w:trHeight w:val="75"/>
          <w:tblHeader/>
        </w:trPr>
        <w:tc>
          <w:tcPr>
            <w:tcW w:w="5000" w:type="pct"/>
            <w:gridSpan w:val="5"/>
            <w:shd w:val="clear" w:color="auto" w:fill="00B0B9"/>
          </w:tcPr>
          <w:p w14:paraId="5B8421BA" w14:textId="77777777" w:rsidR="0088308D" w:rsidRDefault="0088308D" w:rsidP="00540A40">
            <w:pPr>
              <w:pStyle w:val="TableH1"/>
              <w:rPr>
                <w:rStyle w:val="BodytextBOLD"/>
                <w:color w:val="FFFFFF" w:themeColor="background1"/>
              </w:rPr>
            </w:pPr>
            <w:r>
              <w:rPr>
                <w:rStyle w:val="BodytextBOLD"/>
                <w:color w:val="FFFFFF" w:themeColor="background1"/>
              </w:rPr>
              <w:t>program 3.1</w:t>
            </w:r>
            <w:r w:rsidRPr="007D53AB">
              <w:rPr>
                <w:rStyle w:val="BodytextBOLD"/>
                <w:color w:val="FFFFFF" w:themeColor="background1"/>
              </w:rPr>
              <w:t xml:space="preserve"> — </w:t>
            </w:r>
            <w:r>
              <w:rPr>
                <w:rStyle w:val="BodytextBOLD"/>
                <w:color w:val="FFFFFF" w:themeColor="background1"/>
              </w:rPr>
              <w:t>disability and carers</w:t>
            </w:r>
          </w:p>
          <w:p w14:paraId="770EC578" w14:textId="77777777" w:rsidR="0088308D" w:rsidRPr="00350D93" w:rsidRDefault="0088308D" w:rsidP="00540A40">
            <w:pPr>
              <w:pStyle w:val="TableH1"/>
              <w:rPr>
                <w:rFonts w:cstheme="minorHAnsi"/>
                <w:b/>
              </w:rPr>
            </w:pPr>
            <w:r w:rsidRPr="00350D93">
              <w:rPr>
                <w:rStyle w:val="BodytextBOLD"/>
                <w:b w:val="0"/>
                <w:caps w:val="0"/>
                <w:color w:val="FFFFFF" w:themeColor="background1"/>
              </w:rPr>
              <w:t>To support people with disabilities and carers to actively participate in community and economic life.</w:t>
            </w:r>
          </w:p>
        </w:tc>
      </w:tr>
      <w:tr w:rsidR="00423105" w:rsidRPr="00284BFC" w14:paraId="27A24A08" w14:textId="77777777" w:rsidTr="001A7372">
        <w:trPr>
          <w:trHeight w:val="398"/>
        </w:trPr>
        <w:tc>
          <w:tcPr>
            <w:tcW w:w="5000" w:type="pct"/>
            <w:gridSpan w:val="5"/>
            <w:shd w:val="clear" w:color="auto" w:fill="DFF1F1"/>
          </w:tcPr>
          <w:p w14:paraId="7167066F" w14:textId="1881A35A" w:rsidR="0088308D" w:rsidRPr="0088308D" w:rsidRDefault="00F969A5" w:rsidP="00F969A5">
            <w:pPr>
              <w:pStyle w:val="TABLEH2"/>
            </w:pPr>
            <w:r>
              <w:t xml:space="preserve">Key Activity </w:t>
            </w:r>
            <w:r w:rsidRPr="00C84B15">
              <w:rPr>
                <w:rStyle w:val="BodytextBOLD"/>
                <w:b/>
              </w:rPr>
              <w:t>—</w:t>
            </w:r>
            <w:r w:rsidR="0088308D" w:rsidRPr="0088308D">
              <w:t xml:space="preserve"> Disability Strategy</w:t>
            </w:r>
          </w:p>
          <w:p w14:paraId="5AE3703B" w14:textId="2E1186A4" w:rsidR="00423105" w:rsidRPr="00284BFC" w:rsidRDefault="00423105" w:rsidP="00773873">
            <w:pPr>
              <w:pStyle w:val="TABLEBodytext"/>
              <w:rPr>
                <w:bCs/>
              </w:rPr>
            </w:pPr>
            <w:r w:rsidRPr="00284BFC">
              <w:t xml:space="preserve">Disability Strategy is a key cross program activity of programs 3.1 Disability </w:t>
            </w:r>
            <w:r w:rsidR="00771AA4">
              <w:t>a</w:t>
            </w:r>
            <w:r w:rsidRPr="00284BFC">
              <w:t xml:space="preserve">nd Carers and 3.2 National Disability Insurance Scheme. Disability Strategy aims to finalise a successor to the </w:t>
            </w:r>
            <w:r w:rsidRPr="00740B1D">
              <w:rPr>
                <w:rStyle w:val="TABLEBodyitalic"/>
              </w:rPr>
              <w:t>National Disability Strategy 2010–20</w:t>
            </w:r>
            <w:r w:rsidRPr="00284BFC">
              <w:t xml:space="preserve">. The Strategy will provide a national framework for improving the life outcomes of </w:t>
            </w:r>
            <w:r w:rsidRPr="00D84D85">
              <w:rPr>
                <w:rStyle w:val="BodytextBOLD"/>
              </w:rPr>
              <w:t>people with disability</w:t>
            </w:r>
            <w:r w:rsidRPr="00284BFC">
              <w:t xml:space="preserve"> in Australia.</w:t>
            </w:r>
          </w:p>
          <w:p w14:paraId="62557FC4" w14:textId="563547AE" w:rsidR="00423105" w:rsidRPr="00284BFC" w:rsidRDefault="00423105" w:rsidP="00773873">
            <w:pPr>
              <w:pStyle w:val="TABLEBodytext"/>
              <w:rPr>
                <w:bCs/>
              </w:rPr>
            </w:pPr>
            <w:r w:rsidRPr="007A00C2">
              <w:rPr>
                <w:rStyle w:val="BodytextBOLD"/>
              </w:rPr>
              <w:t>The department</w:t>
            </w:r>
            <w:r w:rsidRPr="007A00C2">
              <w:rPr>
                <w:bCs/>
              </w:rPr>
              <w:t xml:space="preserve"> is leading the process to develop and finalise the new </w:t>
            </w:r>
            <w:r w:rsidRPr="007A00C2">
              <w:rPr>
                <w:rStyle w:val="TABLEBodyitalic"/>
              </w:rPr>
              <w:t>National Disability Strategy</w:t>
            </w:r>
            <w:r w:rsidRPr="007A00C2">
              <w:rPr>
                <w:bCs/>
              </w:rPr>
              <w:t>. On Friday 4</w:t>
            </w:r>
            <w:r w:rsidR="00060A7D" w:rsidRPr="007A00C2">
              <w:rPr>
                <w:bCs/>
              </w:rPr>
              <w:t> </w:t>
            </w:r>
            <w:r w:rsidRPr="007A00C2">
              <w:rPr>
                <w:bCs/>
              </w:rPr>
              <w:t>December</w:t>
            </w:r>
            <w:r w:rsidRPr="00284BFC">
              <w:rPr>
                <w:bCs/>
              </w:rPr>
              <w:t xml:space="preserve"> 2020, Disability Ministers from across Australia issued a Statement of Continued Commitment to the </w:t>
            </w:r>
            <w:r w:rsidRPr="00740B1D">
              <w:rPr>
                <w:rStyle w:val="TABLEBodyitalic"/>
              </w:rPr>
              <w:t>National Disability Strategy</w:t>
            </w:r>
            <w:r w:rsidRPr="00284BFC">
              <w:rPr>
                <w:bCs/>
              </w:rPr>
              <w:t xml:space="preserve">. The statement is a commitment to continue efforts under the </w:t>
            </w:r>
            <w:r w:rsidRPr="00740B1D">
              <w:rPr>
                <w:rStyle w:val="TABLEBodyitalic"/>
              </w:rPr>
              <w:t>National Disability Strategy</w:t>
            </w:r>
            <w:r w:rsidRPr="00284BFC">
              <w:rPr>
                <w:bCs/>
              </w:rPr>
              <w:t xml:space="preserve"> to uphold the rights of people with disability between the expiry of the current Strategy at the end of 2020, and the finalisation of the new Strategy in 2021, for which the department is the responsible lead.</w:t>
            </w:r>
          </w:p>
          <w:p w14:paraId="05137778" w14:textId="77777777" w:rsidR="00423105" w:rsidRPr="00284BFC" w:rsidRDefault="00423105" w:rsidP="00773873">
            <w:pPr>
              <w:pStyle w:val="TABLEBodytext"/>
              <w:rPr>
                <w:bCs/>
              </w:rPr>
            </w:pPr>
            <w:r w:rsidRPr="00284BFC">
              <w:rPr>
                <w:bCs/>
              </w:rPr>
              <w:t>The later finalisation of the new Strategy in 2021 is due to the impact of COVID-19 which meant public engagement had to be held later to ensure it could be conducted safely.</w:t>
            </w:r>
          </w:p>
          <w:p w14:paraId="56DAF455" w14:textId="3A65FC07" w:rsidR="00423105" w:rsidRPr="00284BFC" w:rsidRDefault="00423105" w:rsidP="00773873">
            <w:pPr>
              <w:pStyle w:val="TABLEBodytext"/>
              <w:rPr>
                <w:bCs/>
              </w:rPr>
            </w:pPr>
            <w:r w:rsidRPr="00284BFC">
              <w:rPr>
                <w:bCs/>
              </w:rPr>
              <w:t>The department is responsible for collaborating and engaging with people with disability, their families, carers, representative organisations, Ministers,</w:t>
            </w:r>
            <w:r>
              <w:rPr>
                <w:bCs/>
              </w:rPr>
              <w:t xml:space="preserve"> and</w:t>
            </w:r>
            <w:r w:rsidRPr="00284BFC">
              <w:rPr>
                <w:bCs/>
              </w:rPr>
              <w:t xml:space="preserve"> states and territories on the development of the new Strategy. This includes a range of governance and stakeholder groups involved in the development of the Strategy.</w:t>
            </w:r>
          </w:p>
          <w:p w14:paraId="28DC547F" w14:textId="08A04F43" w:rsidR="00423105" w:rsidRPr="00284BFC" w:rsidRDefault="00423105" w:rsidP="00773873">
            <w:pPr>
              <w:pStyle w:val="TABLEBodytext"/>
              <w:rPr>
                <w:bCs/>
              </w:rPr>
            </w:pPr>
            <w:r w:rsidRPr="00284BFC">
              <w:rPr>
                <w:bCs/>
              </w:rPr>
              <w:t>The department has lead responsibility for drafting the new Strategy in collaboration with Commonwealth</w:t>
            </w:r>
            <w:r w:rsidR="0054295E">
              <w:rPr>
                <w:bCs/>
              </w:rPr>
              <w:t xml:space="preserve"> agencies</w:t>
            </w:r>
            <w:r w:rsidRPr="00284BFC">
              <w:rPr>
                <w:bCs/>
              </w:rPr>
              <w:t>, state and territory governments and the Australian Local Government Association (ALGA).</w:t>
            </w:r>
          </w:p>
        </w:tc>
      </w:tr>
      <w:tr w:rsidR="0031640D" w:rsidRPr="00284BFC" w14:paraId="248DE6F3" w14:textId="77777777" w:rsidTr="001A7372">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153099F5" w14:textId="77777777" w:rsidR="0031640D" w:rsidRDefault="0031640D" w:rsidP="007B0178">
            <w:pPr>
              <w:pStyle w:val="TABLEH2"/>
              <w:rPr>
                <w:rStyle w:val="BodytextBOLD"/>
                <w:b/>
              </w:rPr>
            </w:pPr>
            <w:r w:rsidRPr="007B0178">
              <w:rPr>
                <w:rStyle w:val="BodytextBOLD"/>
                <w:b/>
              </w:rPr>
              <w:t>Performance Measure</w:t>
            </w:r>
          </w:p>
          <w:p w14:paraId="17FEC9BC" w14:textId="476526C3" w:rsidR="007B0178" w:rsidRPr="007B0178" w:rsidRDefault="007B0178" w:rsidP="007B0178">
            <w:pPr>
              <w:pStyle w:val="TABLEBodytext"/>
            </w:pPr>
            <w:r w:rsidRPr="00BE5339">
              <w:t xml:space="preserve">Extent of </w:t>
            </w:r>
            <w:r w:rsidRPr="007B0178">
              <w:t>contribution</w:t>
            </w:r>
            <w:r w:rsidRPr="00BE5339">
              <w:t xml:space="preserve"> to creating and implementing national disability policy and reform initiatives.</w:t>
            </w:r>
          </w:p>
        </w:tc>
      </w:tr>
      <w:tr w:rsidR="007B0178" w:rsidRPr="00284BFC" w14:paraId="7A7742E5" w14:textId="77777777" w:rsidTr="001A7372">
        <w:trPr>
          <w:trHeight w:val="356"/>
        </w:trPr>
        <w:tc>
          <w:tcPr>
            <w:tcW w:w="2591" w:type="pct"/>
            <w:shd w:val="clear" w:color="auto" w:fill="EDEDED"/>
          </w:tcPr>
          <w:p w14:paraId="1E847980" w14:textId="77777777" w:rsidR="007B0178" w:rsidRPr="007B0178" w:rsidRDefault="007B0178" w:rsidP="007B0178">
            <w:pPr>
              <w:pStyle w:val="TABLEH2"/>
            </w:pPr>
            <w:r w:rsidRPr="007B0178">
              <w:rPr>
                <w:rStyle w:val="BodytextBOLD"/>
                <w:b/>
              </w:rPr>
              <w:t>Target</w:t>
            </w:r>
          </w:p>
        </w:tc>
        <w:tc>
          <w:tcPr>
            <w:tcW w:w="603" w:type="pct"/>
            <w:shd w:val="clear" w:color="auto" w:fill="EDEDED"/>
          </w:tcPr>
          <w:p w14:paraId="5B35E3CA" w14:textId="77777777" w:rsidR="007B0178" w:rsidRPr="007B0178" w:rsidRDefault="007B0178" w:rsidP="007B0178">
            <w:pPr>
              <w:pStyle w:val="TABLEH2"/>
            </w:pPr>
            <w:r w:rsidRPr="007B0178">
              <w:rPr>
                <w:rStyle w:val="BodytextBOLD"/>
                <w:b/>
              </w:rPr>
              <w:t>2021–22</w:t>
            </w:r>
          </w:p>
        </w:tc>
        <w:tc>
          <w:tcPr>
            <w:tcW w:w="603" w:type="pct"/>
            <w:shd w:val="clear" w:color="auto" w:fill="EDEDED"/>
          </w:tcPr>
          <w:p w14:paraId="3D709061" w14:textId="77777777" w:rsidR="007B0178" w:rsidRPr="007B0178" w:rsidRDefault="007B0178" w:rsidP="007B0178">
            <w:pPr>
              <w:pStyle w:val="TABLEH2"/>
            </w:pPr>
            <w:r w:rsidRPr="007B0178">
              <w:rPr>
                <w:rStyle w:val="BodytextBOLD"/>
                <w:b/>
              </w:rPr>
              <w:t>2022–23</w:t>
            </w:r>
          </w:p>
        </w:tc>
        <w:tc>
          <w:tcPr>
            <w:tcW w:w="603" w:type="pct"/>
            <w:shd w:val="clear" w:color="auto" w:fill="EDEDED"/>
          </w:tcPr>
          <w:p w14:paraId="225FA478" w14:textId="77777777" w:rsidR="007B0178" w:rsidRPr="007B0178" w:rsidRDefault="007B0178" w:rsidP="007B0178">
            <w:pPr>
              <w:pStyle w:val="TABLEH2"/>
            </w:pPr>
            <w:r w:rsidRPr="007B0178">
              <w:rPr>
                <w:rStyle w:val="BodytextBOLD"/>
                <w:b/>
              </w:rPr>
              <w:t>2023–24</w:t>
            </w:r>
          </w:p>
        </w:tc>
        <w:tc>
          <w:tcPr>
            <w:tcW w:w="600" w:type="pct"/>
            <w:shd w:val="clear" w:color="auto" w:fill="EDEDED"/>
          </w:tcPr>
          <w:p w14:paraId="4A355128" w14:textId="77777777" w:rsidR="007B0178" w:rsidRPr="007B0178" w:rsidRDefault="007B0178" w:rsidP="007B0178">
            <w:pPr>
              <w:pStyle w:val="TABLEH2"/>
              <w:rPr>
                <w:rStyle w:val="BodytextBOLD"/>
                <w:b/>
              </w:rPr>
            </w:pPr>
            <w:r w:rsidRPr="007B0178">
              <w:rPr>
                <w:rStyle w:val="BodytextBOLD"/>
                <w:b/>
              </w:rPr>
              <w:t>2024–25</w:t>
            </w:r>
          </w:p>
        </w:tc>
      </w:tr>
      <w:tr w:rsidR="007B0178" w:rsidRPr="00740B1D" w14:paraId="27394D72" w14:textId="77777777" w:rsidTr="001A7372">
        <w:trPr>
          <w:cnfStyle w:val="000000010000" w:firstRow="0" w:lastRow="0" w:firstColumn="0" w:lastColumn="0" w:oddVBand="0" w:evenVBand="0" w:oddHBand="0" w:evenHBand="1" w:firstRowFirstColumn="0" w:firstRowLastColumn="0" w:lastRowFirstColumn="0" w:lastRowLastColumn="0"/>
          <w:trHeight w:val="356"/>
        </w:trPr>
        <w:tc>
          <w:tcPr>
            <w:tcW w:w="2591" w:type="pct"/>
            <w:shd w:val="clear" w:color="auto" w:fill="EDEDED"/>
          </w:tcPr>
          <w:p w14:paraId="2413F405" w14:textId="138F54A9" w:rsidR="007B0178" w:rsidRPr="007B0178" w:rsidRDefault="00AC30AD" w:rsidP="007B0178">
            <w:pPr>
              <w:pStyle w:val="TABLEBodytext"/>
              <w:rPr>
                <w:i/>
              </w:rPr>
            </w:pPr>
            <w:r w:rsidRPr="00AC30AD">
              <w:rPr>
                <w:rFonts w:cs="Arial"/>
                <w:sz w:val="32"/>
                <w:szCs w:val="32"/>
              </w:rPr>
              <w:t>♦</w:t>
            </w:r>
            <w:r w:rsidR="007B0178" w:rsidRPr="007B0178">
              <w:rPr>
                <w:i/>
              </w:rPr>
              <w:t xml:space="preserve"> </w:t>
            </w:r>
            <w:r w:rsidR="007B0178" w:rsidRPr="000008F2">
              <w:t>A new National Disability Strategy is finalised by the Commonwealth, State and Territory First Ministers by the end of 2021</w:t>
            </w:r>
            <w:r w:rsidR="007B0178" w:rsidRPr="007B0178">
              <w:rPr>
                <w:i/>
              </w:rPr>
              <w:t>*.</w:t>
            </w:r>
          </w:p>
          <w:p w14:paraId="6F87D0F8" w14:textId="3D125564" w:rsidR="007B0178" w:rsidRPr="000008F2" w:rsidRDefault="007B0178" w:rsidP="00741C6E">
            <w:pPr>
              <w:pStyle w:val="TABLEBodytext"/>
            </w:pPr>
            <w:r w:rsidRPr="000008F2">
              <w:t>*The target for beyond 2022-23 will be developed after the</w:t>
            </w:r>
            <w:r w:rsidR="00741C6E" w:rsidRPr="000008F2">
              <w:t> </w:t>
            </w:r>
            <w:r w:rsidRPr="000008F2">
              <w:t>new National Disability Strategy is agreed by the Commonwealth and state and territory governments.</w:t>
            </w:r>
          </w:p>
        </w:tc>
        <w:tc>
          <w:tcPr>
            <w:tcW w:w="603" w:type="pct"/>
            <w:shd w:val="clear" w:color="auto" w:fill="EDEDED"/>
          </w:tcPr>
          <w:p w14:paraId="4868A23E" w14:textId="37492C46" w:rsidR="007B0178" w:rsidRPr="004E3601" w:rsidRDefault="007B0178" w:rsidP="003A4EC5">
            <w:pPr>
              <w:pStyle w:val="TABLEBodytext"/>
              <w:rPr>
                <w:rStyle w:val="TABLEBodyitalic"/>
                <w:rFonts w:cstheme="minorBidi"/>
                <w:i w:val="0"/>
                <w:color w:val="auto"/>
              </w:rPr>
            </w:pPr>
            <w:r w:rsidRPr="004E3601">
              <w:t xml:space="preserve">A new National Disability Strategy is </w:t>
            </w:r>
            <w:r w:rsidR="003A4EC5">
              <w:t>finalised</w:t>
            </w:r>
          </w:p>
        </w:tc>
        <w:tc>
          <w:tcPr>
            <w:tcW w:w="603" w:type="pct"/>
            <w:shd w:val="clear" w:color="auto" w:fill="EDEDED"/>
          </w:tcPr>
          <w:p w14:paraId="712510F1" w14:textId="0362BC91" w:rsidR="007B0178" w:rsidRPr="004E3601" w:rsidRDefault="007B0178" w:rsidP="004E3601">
            <w:pPr>
              <w:pStyle w:val="TABLEBodytext"/>
            </w:pPr>
            <w:r w:rsidRPr="004E3601">
              <w:t>T</w:t>
            </w:r>
            <w:r w:rsidR="004E3601" w:rsidRPr="004E3601">
              <w:t>o be developed</w:t>
            </w:r>
            <w:r w:rsidR="0041123D">
              <w:t>*</w:t>
            </w:r>
          </w:p>
        </w:tc>
        <w:tc>
          <w:tcPr>
            <w:tcW w:w="603" w:type="pct"/>
            <w:shd w:val="clear" w:color="auto" w:fill="EDEDED"/>
          </w:tcPr>
          <w:p w14:paraId="3607E763" w14:textId="7DE8B4FA" w:rsidR="007B0178" w:rsidRPr="004E3601" w:rsidRDefault="004E3601" w:rsidP="004E3601">
            <w:pPr>
              <w:pStyle w:val="TABLEBodytext"/>
            </w:pPr>
            <w:r w:rsidRPr="004E3601">
              <w:t>To be developed</w:t>
            </w:r>
            <w:r w:rsidR="0041123D">
              <w:t>*</w:t>
            </w:r>
            <w:r w:rsidRPr="004E3601">
              <w:t xml:space="preserve"> </w:t>
            </w:r>
          </w:p>
        </w:tc>
        <w:tc>
          <w:tcPr>
            <w:tcW w:w="600" w:type="pct"/>
            <w:shd w:val="clear" w:color="auto" w:fill="EDEDED"/>
          </w:tcPr>
          <w:p w14:paraId="684481ED" w14:textId="6373E4C3" w:rsidR="007B0178" w:rsidRPr="004E3601" w:rsidRDefault="004E3601" w:rsidP="004E3601">
            <w:pPr>
              <w:pStyle w:val="TABLEBodytext"/>
            </w:pPr>
            <w:r w:rsidRPr="004E3601">
              <w:t>To be developed</w:t>
            </w:r>
            <w:r w:rsidR="0041123D">
              <w:t>*</w:t>
            </w:r>
            <w:r w:rsidRPr="004E3601">
              <w:t xml:space="preserve"> </w:t>
            </w:r>
          </w:p>
        </w:tc>
      </w:tr>
      <w:tr w:rsidR="007B0178" w:rsidRPr="00284BFC" w14:paraId="71472E4D" w14:textId="77777777" w:rsidTr="001A7372">
        <w:trPr>
          <w:trHeight w:val="80"/>
        </w:trPr>
        <w:tc>
          <w:tcPr>
            <w:tcW w:w="5000" w:type="pct"/>
            <w:gridSpan w:val="5"/>
            <w:shd w:val="clear" w:color="auto" w:fill="EDEDED"/>
          </w:tcPr>
          <w:p w14:paraId="2EC5AF44" w14:textId="77777777" w:rsidR="007B0178" w:rsidRDefault="007B0178" w:rsidP="007B0178">
            <w:pPr>
              <w:pStyle w:val="TABLEH2"/>
              <w:rPr>
                <w:rStyle w:val="BodytextBOLD"/>
                <w:b/>
              </w:rPr>
            </w:pPr>
            <w:r w:rsidRPr="007B0178">
              <w:rPr>
                <w:rStyle w:val="BodytextBOLD"/>
                <w:b/>
              </w:rPr>
              <w:t>Rationale</w:t>
            </w:r>
          </w:p>
          <w:p w14:paraId="0C10E69C" w14:textId="77777777" w:rsidR="007B0178" w:rsidRDefault="007B0178" w:rsidP="007B0178">
            <w:pPr>
              <w:pStyle w:val="TABLEBodytext"/>
            </w:pPr>
            <w:r w:rsidRPr="00BE5339">
              <w:t xml:space="preserve">Measuring the </w:t>
            </w:r>
            <w:r w:rsidRPr="00740B1D">
              <w:rPr>
                <w:rStyle w:val="TABLEBodyitalic"/>
              </w:rPr>
              <w:t>extent of contribution to creating and implementing national disability policy and reform initiatives</w:t>
            </w:r>
            <w:r w:rsidRPr="00BE5339">
              <w:t xml:space="preserve"> aims to demonstrate the department’s role in achieving a </w:t>
            </w:r>
            <w:r w:rsidRPr="00D84D85">
              <w:rPr>
                <w:rStyle w:val="BodytextBOLD"/>
              </w:rPr>
              <w:t>key output</w:t>
            </w:r>
            <w:r w:rsidRPr="00BE5339">
              <w:t xml:space="preserve"> of the key activity by leading finalisation of the new National Disability Strategy including collaborating with stakeholders on the development of the new strategy and drafting the </w:t>
            </w:r>
            <w:r>
              <w:t xml:space="preserve">new </w:t>
            </w:r>
            <w:r w:rsidRPr="00740B1D">
              <w:rPr>
                <w:rStyle w:val="TABLEBodyitalic"/>
              </w:rPr>
              <w:t>National Disability Strategy</w:t>
            </w:r>
            <w:r w:rsidRPr="00BE5339">
              <w:t>.</w:t>
            </w:r>
          </w:p>
          <w:p w14:paraId="5C5CDAEA" w14:textId="2A9270C8" w:rsidR="007B0178" w:rsidRPr="007B0178" w:rsidRDefault="007B0178" w:rsidP="007B0178">
            <w:pPr>
              <w:pStyle w:val="TABLEBodytext"/>
              <w:rPr>
                <w:rStyle w:val="BodytextBOLD"/>
                <w:b w:val="0"/>
                <w:color w:val="auto"/>
              </w:rPr>
            </w:pPr>
            <w:r w:rsidRPr="00284BFC">
              <w:t xml:space="preserve">Targeting a new </w:t>
            </w:r>
            <w:r w:rsidRPr="00740B1D">
              <w:rPr>
                <w:rStyle w:val="TABLEBodyitalic"/>
              </w:rPr>
              <w:t>National Disability Strategy</w:t>
            </w:r>
            <w:r w:rsidRPr="00284BFC">
              <w:t xml:space="preserve"> is finalised by the Commonwealth, </w:t>
            </w:r>
            <w:r w:rsidR="003A4EC5">
              <w:t>s</w:t>
            </w:r>
            <w:r w:rsidRPr="00284BFC">
              <w:t xml:space="preserve">tate and </w:t>
            </w:r>
            <w:r w:rsidR="003A4EC5">
              <w:t>t</w:t>
            </w:r>
            <w:r w:rsidRPr="00284BFC">
              <w:t xml:space="preserve">erritory First Ministers by the end of 2021 demonstrates achievement of a </w:t>
            </w:r>
            <w:r w:rsidRPr="00D84D85">
              <w:rPr>
                <w:rStyle w:val="BodytextBOLD"/>
              </w:rPr>
              <w:t>key output</w:t>
            </w:r>
            <w:r w:rsidR="004E3601">
              <w:t xml:space="preserve"> of the key activity by showing</w:t>
            </w:r>
            <w:r w:rsidRPr="00284BFC">
              <w:t xml:space="preserve"> the department has effectively contributed to creating the new </w:t>
            </w:r>
            <w:r w:rsidRPr="00740B1D">
              <w:rPr>
                <w:rStyle w:val="TABLEBodyitalic"/>
              </w:rPr>
              <w:t>National Disability Strategy</w:t>
            </w:r>
            <w:r w:rsidRPr="00284BFC">
              <w:t>.</w:t>
            </w:r>
          </w:p>
        </w:tc>
      </w:tr>
      <w:tr w:rsidR="007B0178" w:rsidRPr="00284BFC" w14:paraId="7875E4CB" w14:textId="77777777" w:rsidTr="001A7372">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0CC2A7D4" w14:textId="77777777" w:rsidR="007B0178" w:rsidRDefault="007B0178" w:rsidP="007B0178">
            <w:pPr>
              <w:pStyle w:val="TABLEH2"/>
              <w:rPr>
                <w:rStyle w:val="BodytextBOLD"/>
                <w:b/>
              </w:rPr>
            </w:pPr>
            <w:r w:rsidRPr="007B0178">
              <w:rPr>
                <w:rStyle w:val="BodytextBOLD"/>
                <w:b/>
              </w:rPr>
              <w:t>Methodology</w:t>
            </w:r>
          </w:p>
          <w:p w14:paraId="65B77D05" w14:textId="77777777" w:rsidR="007B0178" w:rsidRPr="008F6867" w:rsidRDefault="007B0178" w:rsidP="007B0178">
            <w:pPr>
              <w:pStyle w:val="TABLEBodytext"/>
            </w:pPr>
            <w:r w:rsidRPr="00284BFC">
              <w:rPr>
                <w:bCs/>
              </w:rPr>
              <w:t xml:space="preserve">The department will use the following </w:t>
            </w:r>
            <w:r w:rsidRPr="00D84D85">
              <w:rPr>
                <w:rStyle w:val="BodytextBOLD"/>
              </w:rPr>
              <w:t xml:space="preserve">data sources </w:t>
            </w:r>
            <w:r w:rsidRPr="00284BFC">
              <w:t>to make a qualitative assessment of the department’s contribution to creating and implementing national disability policy and reform initiatives</w:t>
            </w:r>
            <w:r w:rsidRPr="00284BFC">
              <w:rPr>
                <w:bCs/>
              </w:rPr>
              <w:t>:</w:t>
            </w:r>
          </w:p>
          <w:p w14:paraId="0CEFC425" w14:textId="77777777" w:rsidR="007B0178" w:rsidRPr="00284BFC" w:rsidRDefault="00251E43" w:rsidP="007B0178">
            <w:pPr>
              <w:pStyle w:val="TABLEBullets"/>
            </w:pPr>
            <w:hyperlink r:id="rId19" w:history="1">
              <w:r w:rsidR="007B0178" w:rsidRPr="00284BFC">
                <w:t>Disability Reform Ministers’ Meetings</w:t>
              </w:r>
            </w:hyperlink>
            <w:r w:rsidR="007B0178" w:rsidRPr="00284BFC">
              <w:t xml:space="preserve"> communiques housed on the DSS website</w:t>
            </w:r>
          </w:p>
          <w:p w14:paraId="780684B2" w14:textId="77777777" w:rsidR="004E3601" w:rsidRDefault="00251E43" w:rsidP="007B0178">
            <w:pPr>
              <w:pStyle w:val="TABLEBullets"/>
            </w:pPr>
            <w:hyperlink r:id="rId20" w:history="1">
              <w:r w:rsidR="007B0178" w:rsidRPr="00284BFC">
                <w:t>Statement of continued commitment</w:t>
              </w:r>
            </w:hyperlink>
            <w:r w:rsidR="007B0178" w:rsidRPr="00284BFC">
              <w:t xml:space="preserve"> housed on the DSS website</w:t>
            </w:r>
          </w:p>
          <w:p w14:paraId="123E3B4E" w14:textId="4C1C62C9" w:rsidR="007B0178" w:rsidRPr="004E3601" w:rsidRDefault="007B0178" w:rsidP="007B0178">
            <w:pPr>
              <w:pStyle w:val="TABLEBullets"/>
              <w:rPr>
                <w:rStyle w:val="BodytextBOLD"/>
                <w:b w:val="0"/>
                <w:color w:val="auto"/>
              </w:rPr>
            </w:pPr>
            <w:r w:rsidRPr="00284BFC">
              <w:t>NDS Consultation reports housed on the DSS Website</w:t>
            </w:r>
            <w:r>
              <w:t>.</w:t>
            </w:r>
          </w:p>
        </w:tc>
      </w:tr>
    </w:tbl>
    <w:p w14:paraId="37867B32" w14:textId="0BE549C8" w:rsidR="00130992" w:rsidRDefault="00130992">
      <w:pPr>
        <w:rPr>
          <w:rFonts w:cstheme="minorHAnsi"/>
          <w:szCs w:val="18"/>
        </w:rPr>
      </w:pPr>
      <w:r>
        <w:rPr>
          <w:rFonts w:cstheme="minorHAnsi"/>
          <w:szCs w:val="18"/>
        </w:rPr>
        <w:br w:type="page"/>
      </w: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911"/>
        <w:gridCol w:w="1181"/>
        <w:gridCol w:w="1182"/>
        <w:gridCol w:w="1182"/>
        <w:gridCol w:w="1182"/>
      </w:tblGrid>
      <w:tr w:rsidR="004E3601" w:rsidRPr="00CF120E" w14:paraId="135ECE41" w14:textId="77777777" w:rsidTr="00697B5B">
        <w:trPr>
          <w:cnfStyle w:val="100000000000" w:firstRow="1" w:lastRow="0" w:firstColumn="0" w:lastColumn="0" w:oddVBand="0" w:evenVBand="0" w:oddHBand="0" w:evenHBand="0" w:firstRowFirstColumn="0" w:firstRowLastColumn="0" w:lastRowFirstColumn="0" w:lastRowLastColumn="0"/>
          <w:tblHeader/>
        </w:trPr>
        <w:tc>
          <w:tcPr>
            <w:tcW w:w="5000" w:type="pct"/>
            <w:gridSpan w:val="5"/>
            <w:shd w:val="clear" w:color="auto" w:fill="00B0B9"/>
          </w:tcPr>
          <w:p w14:paraId="464E190E" w14:textId="7B0BE28E" w:rsidR="004E3601" w:rsidRDefault="004E3601" w:rsidP="004E3601">
            <w:pPr>
              <w:pStyle w:val="TableH1"/>
              <w:rPr>
                <w:rStyle w:val="BodytextBOLD"/>
                <w:color w:val="FFFFFF" w:themeColor="background1"/>
              </w:rPr>
            </w:pPr>
            <w:r>
              <w:rPr>
                <w:rStyle w:val="BodytextBOLD"/>
                <w:color w:val="FFFFFF" w:themeColor="background1"/>
              </w:rPr>
              <w:t>program 3.2</w:t>
            </w:r>
            <w:r w:rsidRPr="007D53AB">
              <w:rPr>
                <w:rStyle w:val="BodytextBOLD"/>
                <w:color w:val="FFFFFF" w:themeColor="background1"/>
              </w:rPr>
              <w:t xml:space="preserve"> — </w:t>
            </w:r>
            <w:r>
              <w:rPr>
                <w:rStyle w:val="BodytextBOLD"/>
                <w:color w:val="FFFFFF" w:themeColor="background1"/>
              </w:rPr>
              <w:t>national disability insurance scheme</w:t>
            </w:r>
          </w:p>
          <w:p w14:paraId="3669C95D" w14:textId="3BE446F3" w:rsidR="007A00C2" w:rsidRPr="007A00C2" w:rsidRDefault="00624C65" w:rsidP="00624C65">
            <w:pPr>
              <w:pStyle w:val="TableH1"/>
              <w:rPr>
                <w:rFonts w:cstheme="minorHAnsi"/>
                <w:b/>
              </w:rPr>
            </w:pPr>
            <w:r w:rsidRPr="00624C65">
              <w:rPr>
                <w:rStyle w:val="BodytextBOLD"/>
                <w:b w:val="0"/>
                <w:caps w:val="0"/>
                <w:color w:val="FFFFFF" w:themeColor="background1"/>
              </w:rPr>
              <w:t>To improve the wellbeing and social and</w:t>
            </w:r>
            <w:r>
              <w:rPr>
                <w:rStyle w:val="BodytextBOLD"/>
                <w:b w:val="0"/>
                <w:caps w:val="0"/>
                <w:color w:val="FFFFFF" w:themeColor="background1"/>
              </w:rPr>
              <w:t xml:space="preserve"> </w:t>
            </w:r>
            <w:r w:rsidRPr="00624C65">
              <w:rPr>
                <w:rStyle w:val="BodytextBOLD"/>
                <w:b w:val="0"/>
                <w:caps w:val="0"/>
                <w:color w:val="FFFFFF" w:themeColor="background1"/>
              </w:rPr>
              <w:t>economic participation of people with disability, and their families and carers, by building a NDIS that</w:t>
            </w:r>
            <w:r>
              <w:rPr>
                <w:rStyle w:val="BodytextBOLD"/>
                <w:b w:val="0"/>
                <w:caps w:val="0"/>
                <w:color w:val="FFFFFF" w:themeColor="background1"/>
              </w:rPr>
              <w:t xml:space="preserve"> </w:t>
            </w:r>
            <w:r w:rsidRPr="00624C65">
              <w:rPr>
                <w:rStyle w:val="BodytextBOLD"/>
                <w:b w:val="0"/>
                <w:caps w:val="0"/>
                <w:color w:val="FFFFFF" w:themeColor="background1"/>
              </w:rPr>
              <w:t>delivers individualised support through an insurance approach. This program also includes the Jobs and</w:t>
            </w:r>
            <w:r>
              <w:rPr>
                <w:rStyle w:val="BodytextBOLD"/>
                <w:b w:val="0"/>
                <w:caps w:val="0"/>
                <w:color w:val="FFFFFF" w:themeColor="background1"/>
              </w:rPr>
              <w:t xml:space="preserve"> Market Fund.</w:t>
            </w:r>
          </w:p>
        </w:tc>
      </w:tr>
      <w:tr w:rsidR="004E3601" w:rsidRPr="00CF120E" w14:paraId="4680C146" w14:textId="77777777" w:rsidTr="00697B5B">
        <w:trPr>
          <w:trHeight w:val="398"/>
        </w:trPr>
        <w:tc>
          <w:tcPr>
            <w:tcW w:w="5000" w:type="pct"/>
            <w:gridSpan w:val="5"/>
            <w:shd w:val="clear" w:color="auto" w:fill="DFF1F1"/>
          </w:tcPr>
          <w:p w14:paraId="05D6B3B7" w14:textId="46C9BE95" w:rsidR="004E3601" w:rsidRPr="004E3601" w:rsidRDefault="004E3601" w:rsidP="00F969A5">
            <w:pPr>
              <w:pStyle w:val="TABLEH2"/>
              <w:rPr>
                <w:rStyle w:val="BodytextBOLD"/>
                <w:b/>
              </w:rPr>
            </w:pPr>
            <w:r w:rsidRPr="004E3601">
              <w:rPr>
                <w:rStyle w:val="BodytextBOLD"/>
                <w:b/>
              </w:rPr>
              <w:t xml:space="preserve">Key Activity — </w:t>
            </w:r>
            <w:r w:rsidR="00C47BC6">
              <w:rPr>
                <w:rStyle w:val="BodytextBOLD"/>
                <w:b/>
              </w:rPr>
              <w:t>NDIS Continuity of Support</w:t>
            </w:r>
          </w:p>
          <w:p w14:paraId="40DF02F1" w14:textId="5C264FA2" w:rsidR="004E3601" w:rsidRPr="00C47BC6" w:rsidRDefault="00C47BC6" w:rsidP="005929B9">
            <w:pPr>
              <w:pStyle w:val="TABLEBodytext"/>
            </w:pPr>
            <w:r>
              <w:rPr>
                <w:rFonts w:cstheme="minorHAnsi"/>
                <w:color w:val="000000" w:themeColor="text1"/>
                <w:szCs w:val="18"/>
              </w:rPr>
              <w:t>Continuity of Support is a key activity of the NDIS Program which aims to provide existing Commonwealth clients who are not eligible for the NDIS, with the same or similar supports. In most cases, this is through existing arrangements where programs are still operating. This includes people who do not meet the NDIS access requirements for residence, age, or disability.</w:t>
            </w:r>
          </w:p>
        </w:tc>
      </w:tr>
      <w:tr w:rsidR="004E3601" w:rsidRPr="00CF120E" w14:paraId="61E53D8A" w14:textId="77777777" w:rsidTr="00697B5B">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54837F95" w14:textId="77777777" w:rsidR="004E3601" w:rsidRPr="00D71800" w:rsidRDefault="004E3601" w:rsidP="005929B9">
            <w:pPr>
              <w:pStyle w:val="TABLEH2"/>
              <w:rPr>
                <w:rStyle w:val="BodytextBOLD"/>
                <w:b/>
              </w:rPr>
            </w:pPr>
            <w:r w:rsidRPr="00D71800">
              <w:rPr>
                <w:rStyle w:val="BodytextBOLD"/>
                <w:b/>
              </w:rPr>
              <w:t>Performance Measure</w:t>
            </w:r>
          </w:p>
          <w:p w14:paraId="53C25936" w14:textId="5BDBD1DA" w:rsidR="004E3601" w:rsidRPr="00284BFC" w:rsidRDefault="00C47BC6" w:rsidP="00C47BC6">
            <w:pPr>
              <w:pStyle w:val="TABLEBodytext"/>
            </w:pPr>
            <w:r>
              <w:rPr>
                <w:rFonts w:cstheme="minorHAnsi"/>
                <w:szCs w:val="18"/>
              </w:rPr>
              <w:t>Number of people supported through the NDIS.</w:t>
            </w:r>
          </w:p>
        </w:tc>
      </w:tr>
      <w:tr w:rsidR="004E3601" w:rsidRPr="00CF120E" w14:paraId="2499A74B" w14:textId="77777777" w:rsidTr="00697B5B">
        <w:trPr>
          <w:trHeight w:val="356"/>
        </w:trPr>
        <w:tc>
          <w:tcPr>
            <w:tcW w:w="2548" w:type="pct"/>
            <w:shd w:val="clear" w:color="auto" w:fill="EDEDED"/>
          </w:tcPr>
          <w:p w14:paraId="3276B791" w14:textId="77777777" w:rsidR="004E3601" w:rsidRPr="007D53AB" w:rsidRDefault="004E3601" w:rsidP="005929B9">
            <w:pPr>
              <w:pStyle w:val="TABLEH2"/>
            </w:pPr>
            <w:r w:rsidRPr="007D53AB">
              <w:rPr>
                <w:rStyle w:val="BodytextBOLD"/>
                <w:b/>
              </w:rPr>
              <w:t>Target</w:t>
            </w:r>
          </w:p>
        </w:tc>
        <w:tc>
          <w:tcPr>
            <w:tcW w:w="613" w:type="pct"/>
            <w:shd w:val="clear" w:color="auto" w:fill="EDEDED"/>
          </w:tcPr>
          <w:p w14:paraId="0F6D06C0" w14:textId="77777777" w:rsidR="004E3601" w:rsidRPr="007D53AB" w:rsidRDefault="004E3601" w:rsidP="005929B9">
            <w:pPr>
              <w:pStyle w:val="TABLEH2"/>
            </w:pPr>
            <w:r w:rsidRPr="007D53AB">
              <w:rPr>
                <w:rStyle w:val="BodytextBOLD"/>
                <w:b/>
              </w:rPr>
              <w:t>2021–22</w:t>
            </w:r>
          </w:p>
        </w:tc>
        <w:tc>
          <w:tcPr>
            <w:tcW w:w="613" w:type="pct"/>
            <w:shd w:val="clear" w:color="auto" w:fill="EDEDED"/>
          </w:tcPr>
          <w:p w14:paraId="64A8BBC1" w14:textId="77777777" w:rsidR="004E3601" w:rsidRPr="007D53AB" w:rsidRDefault="004E3601" w:rsidP="005929B9">
            <w:pPr>
              <w:pStyle w:val="TABLEH2"/>
            </w:pPr>
            <w:r w:rsidRPr="007D53AB">
              <w:rPr>
                <w:rStyle w:val="BodytextBOLD"/>
                <w:b/>
              </w:rPr>
              <w:t>2022–23</w:t>
            </w:r>
          </w:p>
        </w:tc>
        <w:tc>
          <w:tcPr>
            <w:tcW w:w="613" w:type="pct"/>
            <w:shd w:val="clear" w:color="auto" w:fill="EDEDED"/>
          </w:tcPr>
          <w:p w14:paraId="3837CA4F" w14:textId="77777777" w:rsidR="004E3601" w:rsidRPr="007D53AB" w:rsidRDefault="004E3601" w:rsidP="005929B9">
            <w:pPr>
              <w:pStyle w:val="TABLEH2"/>
            </w:pPr>
            <w:r w:rsidRPr="007D53AB">
              <w:rPr>
                <w:rStyle w:val="BodytextBOLD"/>
                <w:b/>
              </w:rPr>
              <w:t>2023–24</w:t>
            </w:r>
          </w:p>
        </w:tc>
        <w:tc>
          <w:tcPr>
            <w:tcW w:w="613" w:type="pct"/>
            <w:shd w:val="clear" w:color="auto" w:fill="EDEDED"/>
          </w:tcPr>
          <w:p w14:paraId="4F590174" w14:textId="77777777" w:rsidR="004E3601" w:rsidRPr="007D53AB" w:rsidRDefault="004E3601" w:rsidP="005929B9">
            <w:pPr>
              <w:pStyle w:val="TABLEH2"/>
              <w:rPr>
                <w:rStyle w:val="BodytextBOLD"/>
                <w:b/>
              </w:rPr>
            </w:pPr>
            <w:r w:rsidRPr="007D53AB">
              <w:rPr>
                <w:rStyle w:val="BodytextBOLD"/>
                <w:b/>
              </w:rPr>
              <w:t>2024–25</w:t>
            </w:r>
          </w:p>
        </w:tc>
      </w:tr>
      <w:tr w:rsidR="00C47BC6" w:rsidRPr="00CF120E" w14:paraId="5E014642" w14:textId="77777777" w:rsidTr="00697B5B">
        <w:trPr>
          <w:cnfStyle w:val="000000010000" w:firstRow="0" w:lastRow="0" w:firstColumn="0" w:lastColumn="0" w:oddVBand="0" w:evenVBand="0" w:oddHBand="0" w:evenHBand="1" w:firstRowFirstColumn="0" w:firstRowLastColumn="0" w:lastRowFirstColumn="0" w:lastRowLastColumn="0"/>
          <w:trHeight w:val="356"/>
        </w:trPr>
        <w:tc>
          <w:tcPr>
            <w:tcW w:w="2548" w:type="pct"/>
            <w:shd w:val="clear" w:color="auto" w:fill="EDEDED"/>
          </w:tcPr>
          <w:p w14:paraId="35B3AE28" w14:textId="200C3703" w:rsidR="00C47BC6" w:rsidRPr="005A3802" w:rsidRDefault="00AC30AD" w:rsidP="00C47BC6">
            <w:pPr>
              <w:pStyle w:val="TABLEBodytext"/>
              <w:rPr>
                <w:rFonts w:eastAsia="Calibri"/>
              </w:rPr>
            </w:pPr>
            <w:r w:rsidRPr="00AC30AD">
              <w:rPr>
                <w:rFonts w:cs="Arial"/>
                <w:sz w:val="32"/>
                <w:szCs w:val="32"/>
              </w:rPr>
              <w:t>♦</w:t>
            </w:r>
            <w:r w:rsidR="00C47BC6">
              <w:rPr>
                <w:rFonts w:eastAsia="Calibri"/>
              </w:rPr>
              <w:t xml:space="preserve"> </w:t>
            </w:r>
            <w:r w:rsidR="00C47BC6">
              <w:rPr>
                <w:rFonts w:cstheme="minorHAnsi"/>
                <w:szCs w:val="18"/>
              </w:rPr>
              <w:t>500,000 NDIS participants by 30 June 2023.</w:t>
            </w:r>
          </w:p>
        </w:tc>
        <w:tc>
          <w:tcPr>
            <w:tcW w:w="613" w:type="pct"/>
            <w:shd w:val="clear" w:color="auto" w:fill="EDEDED"/>
            <w:vAlign w:val="center"/>
          </w:tcPr>
          <w:p w14:paraId="492CFA11" w14:textId="31A42EAE" w:rsidR="00C47BC6" w:rsidRPr="00284BFC" w:rsidRDefault="00C47BC6" w:rsidP="00E3143C">
            <w:pPr>
              <w:pStyle w:val="TABLEBodytext"/>
            </w:pPr>
            <w:r>
              <w:rPr>
                <w:lang w:eastAsia="en-GB"/>
              </w:rPr>
              <w:t>4</w:t>
            </w:r>
            <w:r w:rsidR="00E3143C">
              <w:rPr>
                <w:lang w:eastAsia="en-GB"/>
              </w:rPr>
              <w:t>5</w:t>
            </w:r>
            <w:r>
              <w:rPr>
                <w:lang w:eastAsia="en-GB"/>
              </w:rPr>
              <w:t>0,000</w:t>
            </w:r>
          </w:p>
        </w:tc>
        <w:tc>
          <w:tcPr>
            <w:tcW w:w="613" w:type="pct"/>
            <w:shd w:val="clear" w:color="auto" w:fill="EDEDED"/>
            <w:vAlign w:val="center"/>
          </w:tcPr>
          <w:p w14:paraId="5D82273B" w14:textId="53EE8C51" w:rsidR="00C47BC6" w:rsidRPr="00284BFC" w:rsidRDefault="00C47BC6" w:rsidP="00C47BC6">
            <w:pPr>
              <w:pStyle w:val="TABLEBodytext"/>
            </w:pPr>
            <w:r>
              <w:rPr>
                <w:lang w:eastAsia="en-GB"/>
              </w:rPr>
              <w:t>5</w:t>
            </w:r>
            <w:r w:rsidR="00E3143C">
              <w:rPr>
                <w:lang w:eastAsia="en-GB"/>
              </w:rPr>
              <w:t>0</w:t>
            </w:r>
            <w:r>
              <w:rPr>
                <w:lang w:eastAsia="en-GB"/>
              </w:rPr>
              <w:t>0,000</w:t>
            </w:r>
          </w:p>
        </w:tc>
        <w:tc>
          <w:tcPr>
            <w:tcW w:w="613" w:type="pct"/>
            <w:shd w:val="clear" w:color="auto" w:fill="EDEDED"/>
            <w:vAlign w:val="center"/>
          </w:tcPr>
          <w:p w14:paraId="6527E018" w14:textId="6DD50155" w:rsidR="00C47BC6" w:rsidRPr="00284BFC" w:rsidRDefault="00E3143C" w:rsidP="00C47BC6">
            <w:pPr>
              <w:pStyle w:val="TABLEBodytext"/>
            </w:pPr>
            <w:r>
              <w:rPr>
                <w:rFonts w:cstheme="minorHAnsi"/>
                <w:szCs w:val="18"/>
              </w:rPr>
              <w:t>-</w:t>
            </w:r>
          </w:p>
        </w:tc>
        <w:tc>
          <w:tcPr>
            <w:tcW w:w="613" w:type="pct"/>
            <w:shd w:val="clear" w:color="auto" w:fill="EDEDED"/>
            <w:vAlign w:val="center"/>
          </w:tcPr>
          <w:p w14:paraId="45CCD482" w14:textId="2590DF57" w:rsidR="00C47BC6" w:rsidRPr="00284BFC" w:rsidRDefault="00C47BC6" w:rsidP="00C47BC6">
            <w:pPr>
              <w:pStyle w:val="TABLEBodytext"/>
            </w:pPr>
            <w:r>
              <w:rPr>
                <w:rFonts w:cstheme="minorHAnsi"/>
                <w:szCs w:val="18"/>
              </w:rPr>
              <w:t>-</w:t>
            </w:r>
          </w:p>
        </w:tc>
      </w:tr>
      <w:tr w:rsidR="004E3601" w:rsidRPr="00CF120E" w14:paraId="5EF59C8C" w14:textId="77777777" w:rsidTr="00697B5B">
        <w:trPr>
          <w:trHeight w:val="80"/>
        </w:trPr>
        <w:tc>
          <w:tcPr>
            <w:tcW w:w="5000" w:type="pct"/>
            <w:gridSpan w:val="5"/>
            <w:shd w:val="clear" w:color="auto" w:fill="EDEDED"/>
          </w:tcPr>
          <w:p w14:paraId="6092F986" w14:textId="77777777" w:rsidR="004E3601" w:rsidRDefault="004E3601" w:rsidP="005929B9">
            <w:pPr>
              <w:pStyle w:val="TABLEH2"/>
              <w:rPr>
                <w:rStyle w:val="BodytextBOLD"/>
                <w:b/>
              </w:rPr>
            </w:pPr>
            <w:r w:rsidRPr="007D53AB">
              <w:rPr>
                <w:rStyle w:val="BodytextBOLD"/>
                <w:b/>
              </w:rPr>
              <w:t>Rationale</w:t>
            </w:r>
          </w:p>
          <w:p w14:paraId="583EEE61" w14:textId="77777777" w:rsidR="004E3601" w:rsidRDefault="00C47BC6" w:rsidP="00C47BC6">
            <w:pPr>
              <w:pStyle w:val="TABLEBodytext"/>
              <w:rPr>
                <w:rFonts w:cstheme="minorHAnsi"/>
                <w:bCs/>
                <w:szCs w:val="18"/>
              </w:rPr>
            </w:pPr>
            <w:r>
              <w:rPr>
                <w:rFonts w:cstheme="minorHAnsi"/>
                <w:bCs/>
                <w:szCs w:val="18"/>
              </w:rPr>
              <w:t xml:space="preserve">Measuring the </w:t>
            </w:r>
            <w:r>
              <w:rPr>
                <w:rFonts w:cstheme="minorHAnsi"/>
                <w:bCs/>
                <w:i/>
                <w:szCs w:val="18"/>
              </w:rPr>
              <w:t>number of people supported through the NDIS</w:t>
            </w:r>
            <w:r>
              <w:rPr>
                <w:rFonts w:cstheme="minorHAnsi"/>
                <w:bCs/>
                <w:szCs w:val="18"/>
              </w:rPr>
              <w:t xml:space="preserve"> aims to demonstrate that people with disability who are eligible for the NDIS are in the NDIS. This measure demonstrates the </w:t>
            </w:r>
            <w:r>
              <w:rPr>
                <w:rFonts w:cstheme="minorHAnsi"/>
                <w:b/>
                <w:szCs w:val="18"/>
              </w:rPr>
              <w:t>effectiveness</w:t>
            </w:r>
            <w:r>
              <w:rPr>
                <w:rFonts w:cstheme="minorHAnsi"/>
                <w:bCs/>
                <w:szCs w:val="18"/>
              </w:rPr>
              <w:t xml:space="preserve"> of continuity of </w:t>
            </w:r>
            <w:r>
              <w:rPr>
                <w:rFonts w:cstheme="minorHAnsi"/>
                <w:b/>
                <w:szCs w:val="18"/>
              </w:rPr>
              <w:t>NDIS Transition</w:t>
            </w:r>
            <w:r>
              <w:rPr>
                <w:rFonts w:cstheme="minorHAnsi"/>
                <w:color w:val="000000" w:themeColor="text1"/>
                <w:szCs w:val="18"/>
              </w:rPr>
              <w:t xml:space="preserve"> </w:t>
            </w:r>
            <w:r>
              <w:rPr>
                <w:rFonts w:cstheme="minorHAnsi"/>
                <w:bCs/>
                <w:szCs w:val="18"/>
              </w:rPr>
              <w:t xml:space="preserve">in achieving the objective of the key activity: </w:t>
            </w:r>
            <w:r>
              <w:rPr>
                <w:rFonts w:cstheme="minorHAnsi"/>
                <w:bCs/>
                <w:i/>
                <w:szCs w:val="18"/>
              </w:rPr>
              <w:t>To support for people transitioning from state and territory, and Commonwealth programs to the NDIS</w:t>
            </w:r>
            <w:r>
              <w:rPr>
                <w:rFonts w:cstheme="minorHAnsi"/>
                <w:bCs/>
                <w:szCs w:val="18"/>
              </w:rPr>
              <w:t>.</w:t>
            </w:r>
          </w:p>
          <w:p w14:paraId="7A09A46B" w14:textId="14B9DBD5" w:rsidR="00C47BC6" w:rsidRPr="00D84D85" w:rsidRDefault="00C47BC6" w:rsidP="00C47BC6">
            <w:pPr>
              <w:pStyle w:val="TABLEBodytext"/>
              <w:rPr>
                <w:rStyle w:val="BodytextBOLD"/>
              </w:rPr>
            </w:pPr>
            <w:r>
              <w:rPr>
                <w:rFonts w:cstheme="minorHAnsi"/>
                <w:bCs/>
                <w:szCs w:val="18"/>
              </w:rPr>
              <w:t>Targeting 500,000 NDIS participants by 30 June 2023</w:t>
            </w:r>
            <w:r w:rsidR="00FA5010">
              <w:rPr>
                <w:rFonts w:cstheme="minorHAnsi"/>
                <w:bCs/>
                <w:szCs w:val="18"/>
              </w:rPr>
              <w:t>, as reflected in the Portfolio Budget Statements 2021-22,</w:t>
            </w:r>
            <w:r>
              <w:rPr>
                <w:rFonts w:cstheme="minorHAnsi"/>
                <w:bCs/>
                <w:szCs w:val="18"/>
              </w:rPr>
              <w:t xml:space="preserve"> demonstrates the </w:t>
            </w:r>
            <w:r>
              <w:rPr>
                <w:rFonts w:cstheme="minorHAnsi"/>
                <w:b/>
                <w:szCs w:val="18"/>
              </w:rPr>
              <w:t>effectiveness</w:t>
            </w:r>
            <w:r>
              <w:rPr>
                <w:rFonts w:cstheme="minorHAnsi"/>
                <w:bCs/>
                <w:szCs w:val="18"/>
              </w:rPr>
              <w:t xml:space="preserve"> of the key activity by showing the number of people supported through the NDIS.</w:t>
            </w:r>
          </w:p>
        </w:tc>
      </w:tr>
      <w:tr w:rsidR="004E3601" w:rsidRPr="00CF120E" w14:paraId="3A6E8BDA" w14:textId="77777777" w:rsidTr="00697B5B">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0F83A006" w14:textId="77777777" w:rsidR="004E3601" w:rsidRDefault="004E3601" w:rsidP="005929B9">
            <w:pPr>
              <w:pStyle w:val="TABLEH2"/>
              <w:rPr>
                <w:rStyle w:val="BodytextBOLD"/>
                <w:b/>
              </w:rPr>
            </w:pPr>
            <w:r w:rsidRPr="007D53AB">
              <w:rPr>
                <w:rStyle w:val="BodytextBOLD"/>
                <w:b/>
              </w:rPr>
              <w:t>Methodology</w:t>
            </w:r>
          </w:p>
          <w:p w14:paraId="711E4356" w14:textId="77777777" w:rsidR="00C47BC6" w:rsidRDefault="00C47BC6" w:rsidP="00C47BC6">
            <w:pPr>
              <w:spacing w:line="252" w:lineRule="auto"/>
              <w:rPr>
                <w:rFonts w:cstheme="minorHAnsi"/>
                <w:szCs w:val="18"/>
              </w:rPr>
            </w:pPr>
            <w:r>
              <w:rPr>
                <w:rFonts w:cstheme="minorHAnsi"/>
                <w:szCs w:val="18"/>
              </w:rPr>
              <w:t>The number of NDIS participants is based on the number of active participants in the Scheme at a point-in-time.</w:t>
            </w:r>
          </w:p>
          <w:p w14:paraId="2D9EA6B7" w14:textId="338656F8" w:rsidR="004E3601" w:rsidRPr="00D84D85" w:rsidRDefault="00C47BC6" w:rsidP="00FA5010">
            <w:pPr>
              <w:pStyle w:val="TABLEBodytext"/>
              <w:rPr>
                <w:rStyle w:val="BodytextBOLD"/>
              </w:rPr>
            </w:pPr>
            <w:r>
              <w:rPr>
                <w:rFonts w:cstheme="minorHAnsi"/>
                <w:bCs/>
                <w:szCs w:val="18"/>
              </w:rPr>
              <w:t xml:space="preserve">The </w:t>
            </w:r>
            <w:r>
              <w:rPr>
                <w:rFonts w:cstheme="minorHAnsi"/>
                <w:b/>
                <w:szCs w:val="18"/>
              </w:rPr>
              <w:t xml:space="preserve">data </w:t>
            </w:r>
            <w:r w:rsidR="00FA5010">
              <w:rPr>
                <w:rFonts w:cstheme="minorHAnsi"/>
                <w:bCs/>
                <w:szCs w:val="18"/>
              </w:rPr>
              <w:t xml:space="preserve">to report against this target </w:t>
            </w:r>
            <w:r>
              <w:rPr>
                <w:rFonts w:cstheme="minorHAnsi"/>
                <w:bCs/>
                <w:szCs w:val="18"/>
              </w:rPr>
              <w:t xml:space="preserve">is </w:t>
            </w:r>
            <w:r w:rsidR="00FA5010">
              <w:rPr>
                <w:rFonts w:cstheme="minorHAnsi"/>
                <w:bCs/>
                <w:szCs w:val="18"/>
              </w:rPr>
              <w:t xml:space="preserve">sourced from </w:t>
            </w:r>
            <w:r>
              <w:rPr>
                <w:rFonts w:cstheme="minorHAnsi"/>
                <w:bCs/>
                <w:szCs w:val="18"/>
              </w:rPr>
              <w:t>the NDIS Quarterly Report to Disability Reform Ministers.</w:t>
            </w:r>
          </w:p>
        </w:tc>
      </w:tr>
      <w:tr w:rsidR="004E3601" w:rsidRPr="00CF120E" w14:paraId="011CCA4B" w14:textId="77777777" w:rsidTr="00697B5B">
        <w:trPr>
          <w:trHeight w:val="80"/>
        </w:trPr>
        <w:tc>
          <w:tcPr>
            <w:tcW w:w="5000" w:type="pct"/>
            <w:gridSpan w:val="5"/>
            <w:shd w:val="clear" w:color="auto" w:fill="EDEDED"/>
          </w:tcPr>
          <w:p w14:paraId="3DF80E13" w14:textId="713DF087" w:rsidR="004E3601" w:rsidRDefault="00D71800" w:rsidP="005929B9">
            <w:pPr>
              <w:pStyle w:val="TABLEH2"/>
              <w:rPr>
                <w:rStyle w:val="BodytextBOLD"/>
                <w:b/>
              </w:rPr>
            </w:pPr>
            <w:r>
              <w:rPr>
                <w:rStyle w:val="BodytextBOLD"/>
                <w:b/>
              </w:rPr>
              <w:t>Program Outputs</w:t>
            </w:r>
          </w:p>
          <w:p w14:paraId="06C93E3E" w14:textId="07E66173" w:rsidR="00C47BC6" w:rsidRPr="00D71800" w:rsidRDefault="00D71800" w:rsidP="00540A40">
            <w:pPr>
              <w:pStyle w:val="TABLEBullets"/>
              <w:rPr>
                <w:rFonts w:eastAsia="Calibri"/>
                <w:bdr w:val="nil"/>
              </w:rPr>
            </w:pPr>
            <w:r w:rsidRPr="00D71800">
              <w:rPr>
                <w:rFonts w:eastAsia="Calibri"/>
                <w:bdr w:val="nil"/>
              </w:rPr>
              <w:t>Administered outlays (NDIS; NDIS Participant Plans; Information, Linkages and Capacity Building; Boosting the Local Care Workforce; Payments to Corporate Entity – National Dis</w:t>
            </w:r>
            <w:r>
              <w:rPr>
                <w:rFonts w:eastAsia="Calibri"/>
                <w:bdr w:val="nil"/>
              </w:rPr>
              <w:t>ability Insurance Agency costs)</w:t>
            </w:r>
          </w:p>
          <w:p w14:paraId="7040CD9C" w14:textId="37AA64BE" w:rsidR="004E3601" w:rsidRPr="002E74C5" w:rsidRDefault="00D71800" w:rsidP="00D71800">
            <w:pPr>
              <w:pStyle w:val="TABLEBullets"/>
              <w:rPr>
                <w:rStyle w:val="BodytextBOLD"/>
                <w:b w:val="0"/>
                <w:color w:val="auto"/>
              </w:rPr>
            </w:pPr>
            <w:r w:rsidRPr="00D71800">
              <w:rPr>
                <w:rFonts w:eastAsia="Calibri"/>
                <w:bdr w:val="nil"/>
              </w:rPr>
              <w:t>Value and number of Jobs and Market Fund projects supporting the market,</w:t>
            </w:r>
            <w:r>
              <w:rPr>
                <w:rFonts w:eastAsia="Calibri"/>
                <w:bdr w:val="nil"/>
              </w:rPr>
              <w:t xml:space="preserve"> </w:t>
            </w:r>
            <w:r w:rsidRPr="00D71800">
              <w:rPr>
                <w:rFonts w:eastAsia="Calibri"/>
                <w:bdr w:val="nil"/>
              </w:rPr>
              <w:t>sector and workforce to transition to the NDIS</w:t>
            </w:r>
            <w:r w:rsidR="00C47BC6" w:rsidRPr="00C47BC6">
              <w:rPr>
                <w:rFonts w:eastAsia="Calibri"/>
                <w:bdr w:val="nil"/>
              </w:rPr>
              <w:t>.</w:t>
            </w:r>
          </w:p>
        </w:tc>
      </w:tr>
    </w:tbl>
    <w:p w14:paraId="04321F70" w14:textId="77777777" w:rsidR="004E3601" w:rsidRDefault="004E3601" w:rsidP="004E3601">
      <w:pPr>
        <w:rPr>
          <w:rFonts w:cstheme="minorHAnsi"/>
          <w:szCs w:val="18"/>
        </w:rPr>
      </w:pPr>
      <w:r>
        <w:rPr>
          <w:rFonts w:cstheme="minorHAnsi"/>
          <w:szCs w:val="18"/>
        </w:rPr>
        <w:br w:type="page"/>
      </w:r>
    </w:p>
    <w:p w14:paraId="3BF5AC20" w14:textId="7996005A" w:rsidR="005251E4" w:rsidRDefault="005251E4">
      <w:pPr>
        <w:rPr>
          <w:rFonts w:cstheme="minorHAnsi"/>
          <w:szCs w:val="18"/>
        </w:rPr>
      </w:pPr>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5313"/>
        <w:gridCol w:w="1082"/>
        <w:gridCol w:w="1081"/>
        <w:gridCol w:w="1081"/>
        <w:gridCol w:w="1081"/>
      </w:tblGrid>
      <w:tr w:rsidR="00D71800" w:rsidRPr="007A00C2" w14:paraId="00A0067F" w14:textId="77777777" w:rsidTr="008456E9">
        <w:trPr>
          <w:cnfStyle w:val="100000000000" w:firstRow="1" w:lastRow="0" w:firstColumn="0" w:lastColumn="0" w:oddVBand="0" w:evenVBand="0" w:oddHBand="0" w:evenHBand="0" w:firstRowFirstColumn="0" w:firstRowLastColumn="0" w:lastRowFirstColumn="0" w:lastRowLastColumn="0"/>
          <w:tblHeader/>
        </w:trPr>
        <w:tc>
          <w:tcPr>
            <w:tcW w:w="5000" w:type="pct"/>
            <w:gridSpan w:val="5"/>
            <w:shd w:val="clear" w:color="auto" w:fill="00B0B9"/>
          </w:tcPr>
          <w:p w14:paraId="128F1672" w14:textId="79AFA0F5" w:rsidR="00D71800" w:rsidRDefault="00D71800" w:rsidP="00540A40">
            <w:pPr>
              <w:pStyle w:val="TableH1"/>
              <w:rPr>
                <w:rStyle w:val="BodytextBOLD"/>
                <w:color w:val="FFFFFF" w:themeColor="background1"/>
              </w:rPr>
            </w:pPr>
            <w:r>
              <w:rPr>
                <w:rStyle w:val="BodytextBOLD"/>
                <w:color w:val="FFFFFF" w:themeColor="background1"/>
              </w:rPr>
              <w:t>program 3.2</w:t>
            </w:r>
            <w:r w:rsidRPr="007D53AB">
              <w:rPr>
                <w:rStyle w:val="BodytextBOLD"/>
                <w:color w:val="FFFFFF" w:themeColor="background1"/>
              </w:rPr>
              <w:t xml:space="preserve"> — </w:t>
            </w:r>
            <w:r>
              <w:rPr>
                <w:rStyle w:val="BodytextBOLD"/>
                <w:color w:val="FFFFFF" w:themeColor="background1"/>
              </w:rPr>
              <w:t>national disability insurance scheme</w:t>
            </w:r>
          </w:p>
          <w:p w14:paraId="165CC937" w14:textId="77777777" w:rsidR="00D71800" w:rsidRPr="007A00C2" w:rsidRDefault="00D71800" w:rsidP="00540A40">
            <w:pPr>
              <w:pStyle w:val="TableH1"/>
              <w:rPr>
                <w:rFonts w:cstheme="minorHAnsi"/>
                <w:b/>
              </w:rPr>
            </w:pPr>
            <w:r w:rsidRPr="007A00C2">
              <w:rPr>
                <w:rStyle w:val="BodytextBOLD"/>
                <w:b w:val="0"/>
                <w:caps w:val="0"/>
                <w:color w:val="FFFFFF" w:themeColor="background1"/>
              </w:rPr>
              <w:t>To improve the wellbeing and social and economic participation of people with disability, and their families and carers, by building a NDIS that delivers individualised support through an insurance approach. This program also includes the Jobs and Market Fund.</w:t>
            </w:r>
          </w:p>
        </w:tc>
      </w:tr>
      <w:tr w:rsidR="005251E4" w14:paraId="725BC03C" w14:textId="77777777" w:rsidTr="008456E9">
        <w:trPr>
          <w:trHeight w:val="398"/>
        </w:trPr>
        <w:tc>
          <w:tcPr>
            <w:tcW w:w="5000" w:type="pct"/>
            <w:gridSpan w:val="5"/>
            <w:shd w:val="clear" w:color="auto" w:fill="DFF1F1"/>
          </w:tcPr>
          <w:p w14:paraId="4F08653B" w14:textId="40FB20B6" w:rsidR="00D71800" w:rsidRPr="00D71800" w:rsidRDefault="00F969A5" w:rsidP="00741C6E">
            <w:pPr>
              <w:pStyle w:val="TABLEH2"/>
            </w:pPr>
            <w:r>
              <w:t xml:space="preserve">Key Activity </w:t>
            </w:r>
            <w:r w:rsidRPr="00C84B15">
              <w:rPr>
                <w:rStyle w:val="BodytextBOLD"/>
                <w:b/>
              </w:rPr>
              <w:t>—</w:t>
            </w:r>
            <w:r w:rsidR="00D71800" w:rsidRPr="00D71800">
              <w:t xml:space="preserve"> Development of the NDIS market</w:t>
            </w:r>
          </w:p>
          <w:p w14:paraId="22624211" w14:textId="122921F5" w:rsidR="005251E4" w:rsidRDefault="005251E4" w:rsidP="00DE0CBB">
            <w:pPr>
              <w:pStyle w:val="TABLEBodytext"/>
            </w:pPr>
            <w:r>
              <w:t xml:space="preserve">Development of the National Disability Insurance Scheme (NDIS) market is a key activity of the NDIS Program. Development of the NDIS market aims to support the development of an </w:t>
            </w:r>
            <w:r w:rsidRPr="00D84D85">
              <w:rPr>
                <w:rStyle w:val="BodytextBOLD"/>
              </w:rPr>
              <w:t>efficient, effective, and mature market and workforce</w:t>
            </w:r>
            <w:r>
              <w:t xml:space="preserve"> for the NDIS.</w:t>
            </w:r>
          </w:p>
          <w:p w14:paraId="2E8D57ED" w14:textId="77777777" w:rsidR="005251E4" w:rsidRDefault="005251E4" w:rsidP="00DE0CBB">
            <w:pPr>
              <w:pStyle w:val="TABLEBodytext"/>
            </w:pPr>
            <w:r>
              <w:t>The department is responsible for supporting the development of the NDIS market and workforce. The department’s role is to:</w:t>
            </w:r>
          </w:p>
          <w:p w14:paraId="7F72D917" w14:textId="4248E49B" w:rsidR="005251E4" w:rsidRDefault="005251E4" w:rsidP="00A82E58">
            <w:pPr>
              <w:pStyle w:val="TABLEnumberedlist"/>
              <w:numPr>
                <w:ilvl w:val="0"/>
                <w:numId w:val="9"/>
              </w:numPr>
            </w:pPr>
            <w:r w:rsidRPr="00DE0CBB">
              <w:rPr>
                <w:lang w:val="en-US"/>
              </w:rPr>
              <w:t>provide policy advice to government on market and workforce issues, including identifying market gaps and ways to address thin markets and supply gaps for the broader care and support sector</w:t>
            </w:r>
          </w:p>
          <w:p w14:paraId="73FF37D2" w14:textId="47B8C3BF" w:rsidR="005251E4" w:rsidRDefault="005251E4" w:rsidP="00DE0CBB">
            <w:pPr>
              <w:pStyle w:val="TABLEnumberedlist"/>
            </w:pPr>
            <w:r>
              <w:rPr>
                <w:lang w:val="en-US"/>
              </w:rPr>
              <w:t>provide policy advice on NDIS pricing and payments, including a project to deliver on bilateral state agreements</w:t>
            </w:r>
          </w:p>
          <w:p w14:paraId="210D65DB" w14:textId="32B81CC5" w:rsidR="005251E4" w:rsidRDefault="005251E4" w:rsidP="00DE0CBB">
            <w:pPr>
              <w:pStyle w:val="TABLEnumberedlist"/>
            </w:pPr>
            <w:r>
              <w:rPr>
                <w:lang w:val="en-US"/>
              </w:rPr>
              <w:t>implement the NDIS Market and Workforce Strategy and NDIS National Workforce plan</w:t>
            </w:r>
          </w:p>
          <w:p w14:paraId="1A09520F" w14:textId="79977320" w:rsidR="005251E4" w:rsidRDefault="005251E4" w:rsidP="00DE0CBB">
            <w:pPr>
              <w:pStyle w:val="TABLEnumberedlist"/>
            </w:pPr>
            <w:r>
              <w:rPr>
                <w:lang w:val="en-US"/>
              </w:rPr>
              <w:t xml:space="preserve">report on market effectiveness from a policy perspective, including market KPIs </w:t>
            </w:r>
          </w:p>
          <w:p w14:paraId="729DD892" w14:textId="1499BDFB" w:rsidR="005251E4" w:rsidRDefault="005251E4" w:rsidP="00DE0CBB">
            <w:pPr>
              <w:pStyle w:val="TABLEnumberedlist"/>
            </w:pPr>
            <w:r>
              <w:rPr>
                <w:lang w:val="en-US"/>
              </w:rPr>
              <w:t>extend the NDIS demand map to the broader care and support sector</w:t>
            </w:r>
          </w:p>
          <w:p w14:paraId="2C8A520D" w14:textId="1BDA18A0" w:rsidR="005251E4" w:rsidRDefault="005251E4" w:rsidP="00DE0CBB">
            <w:pPr>
              <w:pStyle w:val="TABLEnumberedlist"/>
            </w:pPr>
            <w:r>
              <w:rPr>
                <w:lang w:val="en-US"/>
              </w:rPr>
              <w:t>implement market roles and responsibilities with the states and territories, NDIA and NDIS Quality Safeguards Commission</w:t>
            </w:r>
          </w:p>
          <w:p w14:paraId="63348EEB" w14:textId="0BFF00DC" w:rsidR="005251E4" w:rsidRDefault="005251E4" w:rsidP="00DE0CBB">
            <w:pPr>
              <w:pStyle w:val="TABLEBodytext"/>
            </w:pPr>
            <w:r>
              <w:t xml:space="preserve">The department delivers the Boosting the Local Care Workforce Program with </w:t>
            </w:r>
            <w:r w:rsidRPr="00D84D85">
              <w:rPr>
                <w:rStyle w:val="BodytextBOLD"/>
              </w:rPr>
              <w:t>EY Australia, the First Peoples Disability Network (Australia), and the Community Services Industry Alliance</w:t>
            </w:r>
            <w:r>
              <w:t>. The Boosting the Local Care Workforce Program aims to develop the capacity and capability of disability and aged care service providers to operate effectively and expand their workforce.</w:t>
            </w:r>
          </w:p>
        </w:tc>
      </w:tr>
      <w:tr w:rsidR="005251E4" w14:paraId="7965DBC0" w14:textId="77777777" w:rsidTr="008456E9">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1D472A9B" w14:textId="77777777" w:rsidR="005251E4" w:rsidRDefault="005251E4" w:rsidP="00741C6E">
            <w:pPr>
              <w:pStyle w:val="TABLEH2"/>
              <w:rPr>
                <w:rStyle w:val="BodytextBOLD"/>
                <w:b/>
              </w:rPr>
            </w:pPr>
            <w:r w:rsidRPr="00741C6E">
              <w:rPr>
                <w:rStyle w:val="BodytextBOLD"/>
                <w:b/>
              </w:rPr>
              <w:t>Performance</w:t>
            </w:r>
            <w:r w:rsidRPr="00DE0CBB">
              <w:rPr>
                <w:rStyle w:val="BodytextBOLD"/>
                <w:b/>
              </w:rPr>
              <w:t xml:space="preserve"> Measure</w:t>
            </w:r>
          </w:p>
          <w:p w14:paraId="44EAA918" w14:textId="663AB304" w:rsidR="00DE0CBB" w:rsidRPr="00DE0CBB" w:rsidRDefault="00DE0CBB" w:rsidP="00DE0CBB">
            <w:pPr>
              <w:pStyle w:val="TABLEBodytext"/>
            </w:pPr>
            <w:r>
              <w:t>Market indicators signal that participants have improved opportunity to access services in the market.</w:t>
            </w:r>
          </w:p>
        </w:tc>
      </w:tr>
      <w:tr w:rsidR="005251E4" w14:paraId="412AC258" w14:textId="77777777" w:rsidTr="008456E9">
        <w:trPr>
          <w:trHeight w:val="356"/>
        </w:trPr>
        <w:tc>
          <w:tcPr>
            <w:tcW w:w="2756" w:type="pct"/>
            <w:shd w:val="clear" w:color="auto" w:fill="EDEDED"/>
            <w:hideMark/>
          </w:tcPr>
          <w:p w14:paraId="5D26747D" w14:textId="77777777" w:rsidR="005251E4" w:rsidRPr="00DE0CBB" w:rsidRDefault="005251E4" w:rsidP="00DE0CBB">
            <w:pPr>
              <w:pStyle w:val="TABLEH2"/>
            </w:pPr>
            <w:r w:rsidRPr="00DE0CBB">
              <w:rPr>
                <w:rStyle w:val="BodytextBOLD"/>
                <w:b/>
              </w:rPr>
              <w:t>Target</w:t>
            </w:r>
          </w:p>
        </w:tc>
        <w:tc>
          <w:tcPr>
            <w:tcW w:w="561" w:type="pct"/>
            <w:shd w:val="clear" w:color="auto" w:fill="EDEDED"/>
            <w:hideMark/>
          </w:tcPr>
          <w:p w14:paraId="274FC3E4" w14:textId="77777777" w:rsidR="005251E4" w:rsidRPr="00DE0CBB" w:rsidRDefault="005251E4" w:rsidP="00DE0CBB">
            <w:pPr>
              <w:pStyle w:val="TABLEH2"/>
            </w:pPr>
            <w:r w:rsidRPr="00DE0CBB">
              <w:rPr>
                <w:rStyle w:val="BodytextBOLD"/>
                <w:b/>
              </w:rPr>
              <w:t>2021–22</w:t>
            </w:r>
          </w:p>
        </w:tc>
        <w:tc>
          <w:tcPr>
            <w:tcW w:w="561" w:type="pct"/>
            <w:shd w:val="clear" w:color="auto" w:fill="EDEDED"/>
            <w:hideMark/>
          </w:tcPr>
          <w:p w14:paraId="3A1ACB8F" w14:textId="77777777" w:rsidR="005251E4" w:rsidRPr="00DE0CBB" w:rsidRDefault="005251E4" w:rsidP="00DE0CBB">
            <w:pPr>
              <w:pStyle w:val="TABLEH2"/>
            </w:pPr>
            <w:r w:rsidRPr="00DE0CBB">
              <w:rPr>
                <w:rStyle w:val="BodytextBOLD"/>
                <w:b/>
              </w:rPr>
              <w:t>2022–23</w:t>
            </w:r>
          </w:p>
        </w:tc>
        <w:tc>
          <w:tcPr>
            <w:tcW w:w="561" w:type="pct"/>
            <w:shd w:val="clear" w:color="auto" w:fill="EDEDED"/>
            <w:hideMark/>
          </w:tcPr>
          <w:p w14:paraId="30FFFC99" w14:textId="77777777" w:rsidR="005251E4" w:rsidRPr="00DE0CBB" w:rsidRDefault="005251E4" w:rsidP="00DE0CBB">
            <w:pPr>
              <w:pStyle w:val="TABLEH2"/>
            </w:pPr>
            <w:r w:rsidRPr="00DE0CBB">
              <w:rPr>
                <w:rStyle w:val="BodytextBOLD"/>
                <w:b/>
              </w:rPr>
              <w:t>2023–24</w:t>
            </w:r>
          </w:p>
        </w:tc>
        <w:tc>
          <w:tcPr>
            <w:tcW w:w="561" w:type="pct"/>
            <w:shd w:val="clear" w:color="auto" w:fill="EDEDED"/>
            <w:hideMark/>
          </w:tcPr>
          <w:p w14:paraId="678A56A4" w14:textId="77777777" w:rsidR="005251E4" w:rsidRPr="00DE0CBB" w:rsidRDefault="005251E4" w:rsidP="00DE0CBB">
            <w:pPr>
              <w:pStyle w:val="TABLEH2"/>
              <w:rPr>
                <w:rStyle w:val="BodytextBOLD"/>
                <w:b/>
              </w:rPr>
            </w:pPr>
            <w:r w:rsidRPr="00DE0CBB">
              <w:rPr>
                <w:rStyle w:val="BodytextBOLD"/>
                <w:b/>
              </w:rPr>
              <w:t>2024–</w:t>
            </w:r>
            <w:r w:rsidRPr="00EB756F">
              <w:rPr>
                <w:rStyle w:val="BodytextBOLD"/>
                <w:b/>
              </w:rPr>
              <w:t>25</w:t>
            </w:r>
          </w:p>
        </w:tc>
      </w:tr>
      <w:tr w:rsidR="00A56EA1" w14:paraId="25A964F6" w14:textId="77777777" w:rsidTr="008456E9">
        <w:trPr>
          <w:cnfStyle w:val="000000010000" w:firstRow="0" w:lastRow="0" w:firstColumn="0" w:lastColumn="0" w:oddVBand="0" w:evenVBand="0" w:oddHBand="0" w:evenHBand="1" w:firstRowFirstColumn="0" w:firstRowLastColumn="0" w:lastRowFirstColumn="0" w:lastRowLastColumn="0"/>
          <w:trHeight w:val="356"/>
        </w:trPr>
        <w:tc>
          <w:tcPr>
            <w:tcW w:w="2756" w:type="pct"/>
            <w:shd w:val="clear" w:color="auto" w:fill="EDEDED"/>
            <w:hideMark/>
          </w:tcPr>
          <w:p w14:paraId="206E91F9" w14:textId="2B69DF9F" w:rsidR="00A56EA1" w:rsidRPr="00A56EA1" w:rsidRDefault="00AC30AD" w:rsidP="00741C6E">
            <w:pPr>
              <w:pStyle w:val="TABLEBodytext"/>
              <w:rPr>
                <w:rFonts w:eastAsia="Calibri"/>
                <w:bdr w:val="none" w:sz="0" w:space="0" w:color="auto" w:frame="1"/>
              </w:rPr>
            </w:pPr>
            <w:r w:rsidRPr="00AC30AD">
              <w:rPr>
                <w:rFonts w:cs="Arial"/>
                <w:sz w:val="32"/>
                <w:szCs w:val="32"/>
              </w:rPr>
              <w:t>♦</w:t>
            </w:r>
            <w:r w:rsidR="00F969A5">
              <w:rPr>
                <w:rFonts w:cs="Arial"/>
                <w:sz w:val="32"/>
                <w:szCs w:val="32"/>
              </w:rPr>
              <w:t xml:space="preserve"> </w:t>
            </w:r>
            <w:r w:rsidR="00A56EA1" w:rsidRPr="00A56EA1">
              <w:t xml:space="preserve">At </w:t>
            </w:r>
            <w:r w:rsidR="00A56EA1" w:rsidRPr="00A56EA1">
              <w:rPr>
                <w:rFonts w:eastAsia="Calibri"/>
                <w:bdr w:val="none" w:sz="0" w:space="0" w:color="auto" w:frame="1"/>
              </w:rPr>
              <w:t>least 15 per cent reduction in market supply gaps by 30</w:t>
            </w:r>
            <w:r w:rsidR="00741C6E">
              <w:rPr>
                <w:rFonts w:eastAsia="Calibri"/>
                <w:bdr w:val="none" w:sz="0" w:space="0" w:color="auto" w:frame="1"/>
              </w:rPr>
              <w:t> </w:t>
            </w:r>
            <w:r w:rsidR="00A56EA1" w:rsidRPr="00A56EA1">
              <w:rPr>
                <w:rFonts w:eastAsia="Calibri"/>
                <w:bdr w:val="none" w:sz="0" w:space="0" w:color="auto" w:frame="1"/>
              </w:rPr>
              <w:t>June 2024.</w:t>
            </w:r>
          </w:p>
        </w:tc>
        <w:tc>
          <w:tcPr>
            <w:tcW w:w="561" w:type="pct"/>
            <w:shd w:val="clear" w:color="auto" w:fill="EDEDED"/>
            <w:hideMark/>
          </w:tcPr>
          <w:p w14:paraId="4CE2B56E" w14:textId="37BC4CD3" w:rsidR="00A56EA1" w:rsidRPr="00A56EA1" w:rsidRDefault="00A56EA1" w:rsidP="00741C6E">
            <w:pPr>
              <w:pStyle w:val="TABLEBodytext"/>
            </w:pPr>
            <w:r w:rsidRPr="00A56EA1">
              <w:t>≥ 9 %</w:t>
            </w:r>
          </w:p>
        </w:tc>
        <w:tc>
          <w:tcPr>
            <w:tcW w:w="561" w:type="pct"/>
            <w:shd w:val="clear" w:color="auto" w:fill="EDEDED"/>
          </w:tcPr>
          <w:p w14:paraId="30570ABD" w14:textId="0EF3F87C" w:rsidR="00A56EA1" w:rsidRPr="00A56EA1" w:rsidRDefault="00A56EA1" w:rsidP="00741C6E">
            <w:pPr>
              <w:pStyle w:val="TABLEBodytext"/>
            </w:pPr>
            <w:r w:rsidRPr="00A56EA1">
              <w:t>≥ 12 %</w:t>
            </w:r>
          </w:p>
        </w:tc>
        <w:tc>
          <w:tcPr>
            <w:tcW w:w="561" w:type="pct"/>
            <w:shd w:val="clear" w:color="auto" w:fill="EDEDED"/>
          </w:tcPr>
          <w:p w14:paraId="1643BCF8" w14:textId="7CF39070" w:rsidR="00A56EA1" w:rsidRPr="00A56EA1" w:rsidRDefault="00A56EA1" w:rsidP="00741C6E">
            <w:pPr>
              <w:pStyle w:val="TABLEBodytext"/>
            </w:pPr>
            <w:r w:rsidRPr="00A56EA1">
              <w:t>≥ 15 %</w:t>
            </w:r>
          </w:p>
        </w:tc>
        <w:tc>
          <w:tcPr>
            <w:tcW w:w="561" w:type="pct"/>
            <w:shd w:val="clear" w:color="auto" w:fill="EDEDED"/>
          </w:tcPr>
          <w:p w14:paraId="3FB5346F" w14:textId="2EFEE349" w:rsidR="00A56EA1" w:rsidRPr="00A56EA1" w:rsidRDefault="00A56EA1" w:rsidP="00741C6E">
            <w:pPr>
              <w:pStyle w:val="TABLEBodytext"/>
            </w:pPr>
            <w:r w:rsidRPr="00A56EA1">
              <w:t>-</w:t>
            </w:r>
          </w:p>
        </w:tc>
      </w:tr>
      <w:tr w:rsidR="00A56EA1" w14:paraId="2DCDE670" w14:textId="77777777" w:rsidTr="008456E9">
        <w:trPr>
          <w:trHeight w:val="356"/>
        </w:trPr>
        <w:tc>
          <w:tcPr>
            <w:tcW w:w="2756" w:type="pct"/>
            <w:shd w:val="clear" w:color="auto" w:fill="EDEDED"/>
            <w:hideMark/>
          </w:tcPr>
          <w:p w14:paraId="6E92F4A6" w14:textId="13EF580D" w:rsidR="00A56EA1" w:rsidRPr="00A56EA1" w:rsidRDefault="00AC30AD" w:rsidP="00741C6E">
            <w:pPr>
              <w:pStyle w:val="TABLEBodytext"/>
            </w:pPr>
            <w:r w:rsidRPr="00AC30AD">
              <w:rPr>
                <w:rFonts w:cs="Arial"/>
                <w:sz w:val="32"/>
                <w:szCs w:val="32"/>
              </w:rPr>
              <w:t>♦</w:t>
            </w:r>
            <w:r w:rsidR="00F969A5">
              <w:rPr>
                <w:rFonts w:cs="Arial"/>
                <w:sz w:val="32"/>
                <w:szCs w:val="32"/>
              </w:rPr>
              <w:t xml:space="preserve"> </w:t>
            </w:r>
            <w:r w:rsidR="00A56EA1" w:rsidRPr="00A56EA1">
              <w:rPr>
                <w:rFonts w:eastAsia="Calibri"/>
                <w:bdr w:val="none" w:sz="0" w:space="0" w:color="auto" w:frame="1"/>
              </w:rPr>
              <w:t>At least 15 per cent increase in NDIS market competition (a</w:t>
            </w:r>
            <w:r w:rsidR="00741C6E">
              <w:rPr>
                <w:rFonts w:eastAsia="Calibri"/>
                <w:bdr w:val="none" w:sz="0" w:space="0" w:color="auto" w:frame="1"/>
              </w:rPr>
              <w:t> </w:t>
            </w:r>
            <w:r w:rsidR="00A56EA1" w:rsidRPr="00A56EA1">
              <w:rPr>
                <w:rFonts w:eastAsia="Calibri"/>
                <w:bdr w:val="none" w:sz="0" w:space="0" w:color="auto" w:frame="1"/>
              </w:rPr>
              <w:t>decrease in market concentration</w:t>
            </w:r>
            <w:r w:rsidR="00A56EA1" w:rsidRPr="00A56EA1">
              <w:t>) in remote areas by 30</w:t>
            </w:r>
            <w:r w:rsidR="00741C6E">
              <w:t> </w:t>
            </w:r>
            <w:r w:rsidR="00A56EA1" w:rsidRPr="00A56EA1">
              <w:t>June 2024.</w:t>
            </w:r>
          </w:p>
        </w:tc>
        <w:tc>
          <w:tcPr>
            <w:tcW w:w="561" w:type="pct"/>
            <w:shd w:val="clear" w:color="auto" w:fill="EDEDED"/>
            <w:hideMark/>
          </w:tcPr>
          <w:p w14:paraId="16C088DB" w14:textId="46FE3F97" w:rsidR="00A56EA1" w:rsidRPr="00A56EA1" w:rsidRDefault="00A56EA1" w:rsidP="00741C6E">
            <w:pPr>
              <w:pStyle w:val="TABLEBodytext"/>
            </w:pPr>
            <w:r w:rsidRPr="00A56EA1">
              <w:t>≥ 9 %</w:t>
            </w:r>
          </w:p>
        </w:tc>
        <w:tc>
          <w:tcPr>
            <w:tcW w:w="561" w:type="pct"/>
            <w:shd w:val="clear" w:color="auto" w:fill="EDEDED"/>
            <w:hideMark/>
          </w:tcPr>
          <w:p w14:paraId="734EF978" w14:textId="2EE76039" w:rsidR="00A56EA1" w:rsidRPr="00A56EA1" w:rsidRDefault="00A56EA1" w:rsidP="00741C6E">
            <w:pPr>
              <w:pStyle w:val="TABLEBodytext"/>
            </w:pPr>
            <w:r w:rsidRPr="00A56EA1">
              <w:t>≥ 12 %</w:t>
            </w:r>
          </w:p>
        </w:tc>
        <w:tc>
          <w:tcPr>
            <w:tcW w:w="561" w:type="pct"/>
            <w:shd w:val="clear" w:color="auto" w:fill="EDEDED"/>
            <w:hideMark/>
          </w:tcPr>
          <w:p w14:paraId="37C56E79" w14:textId="64BF5B3A" w:rsidR="00A56EA1" w:rsidRPr="00A56EA1" w:rsidRDefault="00A56EA1" w:rsidP="00741C6E">
            <w:pPr>
              <w:pStyle w:val="TABLEBodytext"/>
            </w:pPr>
            <w:r w:rsidRPr="00A56EA1">
              <w:t>≥ 15 %</w:t>
            </w:r>
          </w:p>
        </w:tc>
        <w:tc>
          <w:tcPr>
            <w:tcW w:w="561" w:type="pct"/>
            <w:shd w:val="clear" w:color="auto" w:fill="EDEDED"/>
            <w:hideMark/>
          </w:tcPr>
          <w:p w14:paraId="2C2BF7CB" w14:textId="03346218" w:rsidR="00A56EA1" w:rsidRPr="00A56EA1" w:rsidRDefault="00A56EA1" w:rsidP="00741C6E">
            <w:pPr>
              <w:pStyle w:val="TABLEBodytext"/>
            </w:pPr>
            <w:r w:rsidRPr="00A56EA1">
              <w:t>-</w:t>
            </w:r>
          </w:p>
        </w:tc>
      </w:tr>
      <w:tr w:rsidR="005251E4" w14:paraId="6AED64CE" w14:textId="77777777" w:rsidTr="008456E9">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hideMark/>
          </w:tcPr>
          <w:p w14:paraId="2AA1DBC1" w14:textId="62B50524" w:rsidR="005251E4" w:rsidRDefault="005251E4" w:rsidP="00462020">
            <w:pPr>
              <w:pStyle w:val="TABLEH2"/>
              <w:rPr>
                <w:rStyle w:val="BodytextBOLD"/>
                <w:b/>
              </w:rPr>
            </w:pPr>
            <w:r w:rsidRPr="00462020">
              <w:rPr>
                <w:rStyle w:val="BodytextBOLD"/>
                <w:b/>
              </w:rPr>
              <w:t>Rationale</w:t>
            </w:r>
          </w:p>
          <w:p w14:paraId="18178812" w14:textId="77777777" w:rsidR="00462020" w:rsidRDefault="00462020" w:rsidP="00462020">
            <w:pPr>
              <w:pStyle w:val="TABLEBodytext"/>
              <w:rPr>
                <w:rFonts w:cstheme="minorHAnsi"/>
                <w:bCs/>
                <w:szCs w:val="18"/>
              </w:rPr>
            </w:pPr>
            <w:r>
              <w:rPr>
                <w:rFonts w:cstheme="minorHAnsi"/>
                <w:bCs/>
                <w:szCs w:val="18"/>
              </w:rPr>
              <w:t xml:space="preserve">Measuring </w:t>
            </w:r>
            <w:r w:rsidRPr="00740B1D">
              <w:rPr>
                <w:rStyle w:val="TABLEBodyitalic"/>
              </w:rPr>
              <w:t>market indicators signal that participants have improved opportunity to access services in the market</w:t>
            </w:r>
            <w:r>
              <w:rPr>
                <w:rFonts w:cstheme="minorHAnsi"/>
                <w:bCs/>
                <w:szCs w:val="18"/>
              </w:rPr>
              <w:t xml:space="preserve"> aims to demonstrate participants have improved opportunities to access services in the market. This measure demonstrates the </w:t>
            </w:r>
            <w:r w:rsidRPr="00D84D85">
              <w:rPr>
                <w:rStyle w:val="BodytextBOLD"/>
              </w:rPr>
              <w:t>effectiveness</w:t>
            </w:r>
            <w:r>
              <w:rPr>
                <w:rFonts w:cstheme="minorHAnsi"/>
                <w:bCs/>
                <w:szCs w:val="18"/>
              </w:rPr>
              <w:t xml:space="preserve"> of </w:t>
            </w:r>
            <w:r>
              <w:rPr>
                <w:rFonts w:cstheme="minorHAnsi"/>
                <w:color w:val="000000" w:themeColor="text1"/>
                <w:szCs w:val="18"/>
              </w:rPr>
              <w:t>development of the NDIS market</w:t>
            </w:r>
            <w:r>
              <w:rPr>
                <w:rFonts w:cstheme="minorHAnsi"/>
                <w:bCs/>
                <w:szCs w:val="18"/>
              </w:rPr>
              <w:t xml:space="preserve"> in achieving the objective of the key activity: </w:t>
            </w:r>
            <w:r w:rsidRPr="00740B1D">
              <w:rPr>
                <w:rStyle w:val="TABLEBodyitalic"/>
              </w:rPr>
              <w:t>To support the development of an efficient, effective and mature market and workforce for the NDIS</w:t>
            </w:r>
            <w:r>
              <w:rPr>
                <w:rFonts w:cstheme="minorHAnsi"/>
                <w:bCs/>
                <w:szCs w:val="18"/>
              </w:rPr>
              <w:t>.</w:t>
            </w:r>
          </w:p>
          <w:p w14:paraId="0622503F" w14:textId="77777777" w:rsidR="00462020" w:rsidRDefault="00462020" w:rsidP="00A82E58">
            <w:pPr>
              <w:pStyle w:val="TABLEnumberedlist"/>
              <w:numPr>
                <w:ilvl w:val="0"/>
                <w:numId w:val="10"/>
              </w:numPr>
            </w:pPr>
            <w:r>
              <w:t xml:space="preserve">Targeting </w:t>
            </w:r>
            <w:r w:rsidRPr="00740B1D">
              <w:rPr>
                <w:rStyle w:val="TABLEBodyitalic"/>
              </w:rPr>
              <w:t xml:space="preserve">at least 15 per cent reduction in market supply gaps by 30 </w:t>
            </w:r>
            <w:r w:rsidRPr="00142D80">
              <w:rPr>
                <w:rStyle w:val="TABLEBodyitalic"/>
              </w:rPr>
              <w:t>June 2024</w:t>
            </w:r>
            <w:r w:rsidRPr="00142D80">
              <w:t xml:space="preserve"> de</w:t>
            </w:r>
            <w:r>
              <w:t xml:space="preserve">monstrates the </w:t>
            </w:r>
            <w:r w:rsidRPr="00D84D85">
              <w:rPr>
                <w:rStyle w:val="BodytextBOLD"/>
              </w:rPr>
              <w:t>effectiveness</w:t>
            </w:r>
            <w:r>
              <w:t xml:space="preserve"> of the key activity. This target measures structural supply gaps – an indicator that a participant is unable to access supply of supports they need within the market.</w:t>
            </w:r>
          </w:p>
          <w:p w14:paraId="4F0E194C" w14:textId="6C8AE84A" w:rsidR="00462020" w:rsidRPr="00DE0CBB" w:rsidRDefault="00462020" w:rsidP="00C043AA">
            <w:pPr>
              <w:pStyle w:val="TABLEnumberedlist"/>
            </w:pPr>
            <w:r w:rsidRPr="00C043AA">
              <w:t>Targeting</w:t>
            </w:r>
            <w:r>
              <w:rPr>
                <w:bCs/>
                <w:szCs w:val="18"/>
              </w:rPr>
              <w:t xml:space="preserve"> </w:t>
            </w:r>
            <w:r w:rsidRPr="00740B1D">
              <w:rPr>
                <w:rStyle w:val="TABLEBodyitalic"/>
              </w:rPr>
              <w:t xml:space="preserve">At least 15 per cent increase in NDIS market competition (a decrease in market concentration) in remote areas by 30 </w:t>
            </w:r>
            <w:r w:rsidRPr="00142D80">
              <w:rPr>
                <w:rStyle w:val="TABLEBodyitalic"/>
              </w:rPr>
              <w:t xml:space="preserve">June 2024, </w:t>
            </w:r>
            <w:r w:rsidRPr="00142D80">
              <w:rPr>
                <w:bCs/>
                <w:szCs w:val="18"/>
              </w:rPr>
              <w:t>demonstrates</w:t>
            </w:r>
            <w:r>
              <w:rPr>
                <w:bCs/>
                <w:szCs w:val="18"/>
              </w:rPr>
              <w:t xml:space="preserve"> the </w:t>
            </w:r>
            <w:r w:rsidRPr="00D84D85">
              <w:rPr>
                <w:rStyle w:val="BodytextBOLD"/>
              </w:rPr>
              <w:t>effectiveness</w:t>
            </w:r>
            <w:r>
              <w:rPr>
                <w:bCs/>
                <w:szCs w:val="18"/>
              </w:rPr>
              <w:t xml:space="preserve"> of the key activity. Market competition is a market indicator which describes whether a market has many providers or if it is dominated by a few large providers.</w:t>
            </w:r>
          </w:p>
        </w:tc>
      </w:tr>
      <w:tr w:rsidR="00462020" w14:paraId="5B685E03" w14:textId="77777777" w:rsidTr="008456E9">
        <w:trPr>
          <w:trHeight w:val="80"/>
        </w:trPr>
        <w:tc>
          <w:tcPr>
            <w:tcW w:w="5000" w:type="pct"/>
            <w:gridSpan w:val="5"/>
            <w:shd w:val="clear" w:color="auto" w:fill="EDEDED"/>
          </w:tcPr>
          <w:p w14:paraId="04EC3EE1" w14:textId="77777777" w:rsidR="00462020" w:rsidRDefault="00462020" w:rsidP="00462020">
            <w:pPr>
              <w:pStyle w:val="TABLEH2"/>
              <w:rPr>
                <w:rStyle w:val="BodytextBOLD"/>
                <w:b/>
              </w:rPr>
            </w:pPr>
            <w:r w:rsidRPr="00462020">
              <w:rPr>
                <w:rStyle w:val="BodytextBOLD"/>
                <w:b/>
              </w:rPr>
              <w:t>Methodology</w:t>
            </w:r>
          </w:p>
          <w:p w14:paraId="41EC3D19" w14:textId="77777777" w:rsidR="00462020" w:rsidRDefault="00462020" w:rsidP="00A82E58">
            <w:pPr>
              <w:pStyle w:val="TABLEnumberedlist"/>
              <w:numPr>
                <w:ilvl w:val="0"/>
                <w:numId w:val="12"/>
              </w:numPr>
            </w:pPr>
            <w:r>
              <w:t xml:space="preserve">Market supply gaps are measured as differences between expected mature plan utilisation rates and what is actually being spent in the market. Supply gaps may be driven by short-term transitory or market development factors or may be a structural supply issue. This target measures structural supply gaps – an indicator that a participant is unable to access supply of supports they need within the market. </w:t>
            </w:r>
          </w:p>
          <w:p w14:paraId="4AE37CFD" w14:textId="77777777" w:rsidR="00462020" w:rsidRDefault="00462020" w:rsidP="00462020">
            <w:pPr>
              <w:pStyle w:val="TABLEBodytext"/>
            </w:pPr>
            <w:r>
              <w:t>The data source used for this calculation is NDIA Scheme datasets.</w:t>
            </w:r>
          </w:p>
          <w:p w14:paraId="7307F521" w14:textId="77777777" w:rsidR="00C043AA" w:rsidRDefault="00C043AA" w:rsidP="00462020">
            <w:pPr>
              <w:pStyle w:val="TABLEnumberedlist"/>
            </w:pPr>
            <w:r>
              <w:t>Market competition is measured as a decrease in market concentration, which is weighted according to the value of the district. The remote concentration is presented as the change in remote market concentration. Market concentration measures firms’ respective shares of the total revenue in a market or the extent of dominance in the market. A market with higher concentration may be less competitive (higher prices and less diverse services offered).</w:t>
            </w:r>
          </w:p>
          <w:p w14:paraId="77CF010E" w14:textId="78AAAC4B" w:rsidR="00C043AA" w:rsidRPr="00C043AA" w:rsidRDefault="00C043AA" w:rsidP="004137B4">
            <w:pPr>
              <w:pStyle w:val="TABLEBodytext"/>
              <w:rPr>
                <w:rStyle w:val="BodytextBOLD"/>
                <w:b w:val="0"/>
                <w:color w:val="auto"/>
              </w:rPr>
            </w:pPr>
            <w:r>
              <w:t>The data source used for this calculation is NDIA Scheme datasets</w:t>
            </w:r>
          </w:p>
        </w:tc>
      </w:tr>
      <w:tr w:rsidR="004137B4" w14:paraId="4C32657C" w14:textId="77777777" w:rsidTr="008456E9">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0186908E" w14:textId="77777777" w:rsidR="004137B4" w:rsidRDefault="004137B4" w:rsidP="004137B4">
            <w:pPr>
              <w:pStyle w:val="TABLEH2"/>
              <w:rPr>
                <w:rStyle w:val="BodytextBOLD"/>
                <w:b/>
              </w:rPr>
            </w:pPr>
            <w:r w:rsidRPr="00C043AA">
              <w:rPr>
                <w:rStyle w:val="BodytextBOLD"/>
                <w:b/>
              </w:rPr>
              <w:t>Program Outputs</w:t>
            </w:r>
          </w:p>
          <w:p w14:paraId="156F5C31" w14:textId="41848DD7" w:rsidR="00CA1980" w:rsidRPr="00D71800" w:rsidRDefault="00CA1980" w:rsidP="00CA1980">
            <w:pPr>
              <w:pStyle w:val="TABLEBullets"/>
              <w:rPr>
                <w:rFonts w:eastAsia="Calibri"/>
                <w:bdr w:val="nil"/>
              </w:rPr>
            </w:pPr>
            <w:r w:rsidRPr="00D71800">
              <w:rPr>
                <w:rFonts w:eastAsia="Calibri"/>
                <w:bdr w:val="nil"/>
              </w:rPr>
              <w:t>Administered outlays (NDIS; NDIS Participant Plans; Information, Linkages and Capacity Building; Boosting the</w:t>
            </w:r>
            <w:r w:rsidR="00741C6E">
              <w:rPr>
                <w:rFonts w:eastAsia="Calibri"/>
                <w:bdr w:val="nil"/>
              </w:rPr>
              <w:t> </w:t>
            </w:r>
            <w:r w:rsidRPr="00D71800">
              <w:rPr>
                <w:rFonts w:eastAsia="Calibri"/>
                <w:bdr w:val="nil"/>
              </w:rPr>
              <w:t>Local Care Workforce; Payments to Corporate Entity – National Dis</w:t>
            </w:r>
            <w:r>
              <w:rPr>
                <w:rFonts w:eastAsia="Calibri"/>
                <w:bdr w:val="nil"/>
              </w:rPr>
              <w:t>ability Insurance Agency costs)</w:t>
            </w:r>
          </w:p>
          <w:p w14:paraId="2D23A9B6" w14:textId="1AB07126" w:rsidR="004137B4" w:rsidRPr="00462020" w:rsidRDefault="00CA1980" w:rsidP="00741C6E">
            <w:pPr>
              <w:pStyle w:val="TABLEBullets"/>
              <w:rPr>
                <w:rStyle w:val="BodytextBOLD"/>
                <w:b w:val="0"/>
              </w:rPr>
            </w:pPr>
            <w:r w:rsidRPr="00D71800">
              <w:rPr>
                <w:rFonts w:eastAsia="Calibri"/>
                <w:bdr w:val="nil"/>
              </w:rPr>
              <w:t>Value and number of Jobs and Market Fund projects supporting the market,</w:t>
            </w:r>
            <w:r>
              <w:rPr>
                <w:rFonts w:eastAsia="Calibri"/>
                <w:bdr w:val="nil"/>
              </w:rPr>
              <w:t xml:space="preserve"> </w:t>
            </w:r>
            <w:r w:rsidRPr="00D71800">
              <w:rPr>
                <w:rFonts w:eastAsia="Calibri"/>
                <w:bdr w:val="nil"/>
              </w:rPr>
              <w:t>sector and workforce to transition to</w:t>
            </w:r>
            <w:r w:rsidR="00741C6E">
              <w:rPr>
                <w:rFonts w:eastAsia="Calibri"/>
                <w:bdr w:val="nil"/>
              </w:rPr>
              <w:t> </w:t>
            </w:r>
            <w:r w:rsidRPr="00D71800">
              <w:rPr>
                <w:rFonts w:eastAsia="Calibri"/>
                <w:bdr w:val="nil"/>
              </w:rPr>
              <w:t>the NDIS</w:t>
            </w:r>
            <w:r w:rsidRPr="00C47BC6">
              <w:rPr>
                <w:rFonts w:eastAsia="Calibri"/>
                <w:bdr w:val="nil"/>
              </w:rPr>
              <w:t>.</w:t>
            </w:r>
          </w:p>
        </w:tc>
      </w:tr>
    </w:tbl>
    <w:p w14:paraId="3D3DFC81" w14:textId="0A7A6AEC" w:rsidR="005251E4" w:rsidRDefault="005251E4">
      <w:pPr>
        <w:rPr>
          <w:rFonts w:cstheme="minorHAnsi"/>
          <w:szCs w:val="18"/>
        </w:rPr>
      </w:pPr>
      <w:r>
        <w:rPr>
          <w:rFonts w:cstheme="minorHAnsi"/>
          <w:szCs w:val="18"/>
        </w:rPr>
        <w:br w:type="page"/>
      </w:r>
    </w:p>
    <w:tbl>
      <w:tblPr>
        <w:tblStyle w:val="DSSDatatableCORPPLAN"/>
        <w:tblW w:w="5000" w:type="pct"/>
        <w:tblInd w:w="0" w:type="dxa"/>
        <w:tblLayout w:type="fixed"/>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396"/>
        <w:gridCol w:w="736"/>
        <w:gridCol w:w="574"/>
        <w:gridCol w:w="551"/>
        <w:gridCol w:w="759"/>
        <w:gridCol w:w="368"/>
        <w:gridCol w:w="943"/>
        <w:gridCol w:w="183"/>
        <w:gridCol w:w="1128"/>
      </w:tblGrid>
      <w:tr w:rsidR="00102BFA" w:rsidRPr="007A00C2" w14:paraId="6F59739B" w14:textId="77777777" w:rsidTr="006B3040">
        <w:trPr>
          <w:cnfStyle w:val="100000000000" w:firstRow="1" w:lastRow="0" w:firstColumn="0" w:lastColumn="0" w:oddVBand="0" w:evenVBand="0" w:oddHBand="0" w:evenHBand="0" w:firstRowFirstColumn="0" w:firstRowLastColumn="0" w:lastRowFirstColumn="0" w:lastRowLastColumn="0"/>
          <w:tblHeader/>
        </w:trPr>
        <w:tc>
          <w:tcPr>
            <w:tcW w:w="5000" w:type="pct"/>
            <w:gridSpan w:val="9"/>
            <w:shd w:val="clear" w:color="auto" w:fill="00B0B9"/>
          </w:tcPr>
          <w:p w14:paraId="20D2771E" w14:textId="53845256" w:rsidR="00102BFA" w:rsidRDefault="00102BFA" w:rsidP="00540A40">
            <w:pPr>
              <w:pStyle w:val="TableH1"/>
              <w:rPr>
                <w:rStyle w:val="BodytextBOLD"/>
                <w:color w:val="FFFFFF" w:themeColor="background1"/>
              </w:rPr>
            </w:pPr>
            <w:r>
              <w:rPr>
                <w:rStyle w:val="BodytextBOLD"/>
                <w:color w:val="FFFFFF" w:themeColor="background1"/>
              </w:rPr>
              <w:t>program 3.2</w:t>
            </w:r>
            <w:r w:rsidRPr="007D53AB">
              <w:rPr>
                <w:rStyle w:val="BodytextBOLD"/>
                <w:color w:val="FFFFFF" w:themeColor="background1"/>
              </w:rPr>
              <w:t xml:space="preserve"> — </w:t>
            </w:r>
            <w:r>
              <w:rPr>
                <w:rStyle w:val="BodytextBOLD"/>
                <w:color w:val="FFFFFF" w:themeColor="background1"/>
              </w:rPr>
              <w:t>national disability insurance scheme</w:t>
            </w:r>
          </w:p>
          <w:p w14:paraId="45307731" w14:textId="77777777" w:rsidR="00102BFA" w:rsidRPr="007A00C2" w:rsidRDefault="00102BFA" w:rsidP="00540A40">
            <w:pPr>
              <w:pStyle w:val="TableH1"/>
              <w:rPr>
                <w:rFonts w:cstheme="minorHAnsi"/>
                <w:b/>
              </w:rPr>
            </w:pPr>
            <w:r w:rsidRPr="007A00C2">
              <w:rPr>
                <w:rStyle w:val="BodytextBOLD"/>
                <w:b w:val="0"/>
                <w:caps w:val="0"/>
                <w:color w:val="FFFFFF" w:themeColor="background1"/>
              </w:rPr>
              <w:t>To improve the wellbeing and social and economic participation of people with disability, and their families and carers, by building a NDIS that delivers individualised support through an insurance approach. This program also includes the Jobs and Market Fund.</w:t>
            </w:r>
          </w:p>
        </w:tc>
      </w:tr>
      <w:tr w:rsidR="00C47BC6" w14:paraId="2E349F88" w14:textId="77777777" w:rsidTr="006B3040">
        <w:trPr>
          <w:trHeight w:val="398"/>
        </w:trPr>
        <w:tc>
          <w:tcPr>
            <w:tcW w:w="5000" w:type="pct"/>
            <w:gridSpan w:val="9"/>
            <w:shd w:val="clear" w:color="auto" w:fill="DFF1F1"/>
          </w:tcPr>
          <w:p w14:paraId="7DD10C32" w14:textId="1417D256" w:rsidR="00102BFA" w:rsidRPr="00102BFA" w:rsidRDefault="00F969A5" w:rsidP="00F969A5">
            <w:pPr>
              <w:pStyle w:val="TABLEH2"/>
            </w:pPr>
            <w:r>
              <w:t xml:space="preserve">Key </w:t>
            </w:r>
            <w:r w:rsidRPr="00F969A5">
              <w:t>Activity</w:t>
            </w:r>
            <w:r>
              <w:t xml:space="preserve"> </w:t>
            </w:r>
            <w:r w:rsidRPr="00C84B15">
              <w:rPr>
                <w:rStyle w:val="BodytextBOLD"/>
                <w:b/>
              </w:rPr>
              <w:t>—</w:t>
            </w:r>
            <w:r w:rsidR="00102BFA" w:rsidRPr="00102BFA">
              <w:t xml:space="preserve"> NDIS Participant Plans</w:t>
            </w:r>
          </w:p>
          <w:p w14:paraId="0265E85A" w14:textId="1255BA19" w:rsidR="00E935FF" w:rsidRDefault="00E935FF" w:rsidP="00E935FF">
            <w:pPr>
              <w:spacing w:line="21" w:lineRule="atLeast"/>
              <w:rPr>
                <w:rFonts w:cstheme="minorHAnsi"/>
                <w:bCs/>
                <w:szCs w:val="18"/>
              </w:rPr>
            </w:pPr>
            <w:r>
              <w:rPr>
                <w:rFonts w:cstheme="minorHAnsi"/>
                <w:color w:val="000000" w:themeColor="text1"/>
                <w:szCs w:val="18"/>
              </w:rPr>
              <w:t xml:space="preserve">National Disability Insurance Scheme (NDIS) Participant Plans is a key activity of the NDIS Program. NDIS Participant Plans aims to provide </w:t>
            </w:r>
            <w:r>
              <w:rPr>
                <w:rFonts w:cstheme="minorHAnsi"/>
                <w:szCs w:val="18"/>
              </w:rPr>
              <w:t xml:space="preserve">support to </w:t>
            </w:r>
            <w:r>
              <w:rPr>
                <w:rFonts w:cstheme="minorHAnsi"/>
                <w:b/>
                <w:szCs w:val="18"/>
              </w:rPr>
              <w:t>people with disability</w:t>
            </w:r>
            <w:r>
              <w:rPr>
                <w:rFonts w:cstheme="minorHAnsi"/>
                <w:szCs w:val="18"/>
              </w:rPr>
              <w:t xml:space="preserve"> to participate in and contribute to their community.</w:t>
            </w:r>
            <w:r>
              <w:rPr>
                <w:rFonts w:cstheme="minorHAnsi"/>
                <w:color w:val="000000" w:themeColor="text1"/>
                <w:szCs w:val="18"/>
              </w:rPr>
              <w:t xml:space="preserve"> </w:t>
            </w:r>
            <w:r>
              <w:rPr>
                <w:rFonts w:cstheme="minorHAnsi"/>
                <w:bCs/>
                <w:szCs w:val="18"/>
              </w:rPr>
              <w:t>The NDIS is Australia’s first national Scheme for people with disability. It moves away from the previous system of providing block funding to agencies and community organisations to give funding directly to people with disability.</w:t>
            </w:r>
          </w:p>
          <w:p w14:paraId="1A8F74F4" w14:textId="350E78AE" w:rsidR="00E935FF" w:rsidRDefault="00E935FF" w:rsidP="00E935FF">
            <w:pPr>
              <w:spacing w:line="21" w:lineRule="atLeast"/>
              <w:rPr>
                <w:rFonts w:cstheme="minorHAnsi"/>
                <w:bCs/>
                <w:szCs w:val="18"/>
              </w:rPr>
            </w:pPr>
            <w:r>
              <w:rPr>
                <w:rFonts w:cstheme="minorHAnsi"/>
                <w:bCs/>
                <w:szCs w:val="18"/>
              </w:rPr>
              <w:t xml:space="preserve">There are about 4.4 million Australians </w:t>
            </w:r>
            <w:r w:rsidR="00337004">
              <w:rPr>
                <w:rFonts w:cstheme="minorHAnsi"/>
                <w:bCs/>
                <w:szCs w:val="18"/>
              </w:rPr>
              <w:t>with</w:t>
            </w:r>
            <w:r>
              <w:rPr>
                <w:rFonts w:cstheme="minorHAnsi"/>
                <w:bCs/>
                <w:szCs w:val="18"/>
              </w:rPr>
              <w:t xml:space="preserve"> disability. Within the next five years, the NDIS will provide more </w:t>
            </w:r>
            <w:r w:rsidRPr="00B51CA5">
              <w:rPr>
                <w:rFonts w:cstheme="minorHAnsi"/>
                <w:bCs/>
                <w:szCs w:val="18"/>
              </w:rPr>
              <w:t>than $23</w:t>
            </w:r>
            <w:r w:rsidR="00741C6E">
              <w:rPr>
                <w:rFonts w:cstheme="minorHAnsi"/>
                <w:bCs/>
                <w:szCs w:val="18"/>
              </w:rPr>
              <w:t> </w:t>
            </w:r>
            <w:r>
              <w:rPr>
                <w:rFonts w:cstheme="minorHAnsi"/>
                <w:bCs/>
                <w:szCs w:val="18"/>
              </w:rPr>
              <w:t>billion in funding a year to an estimated 500,000 Australians who have permanent and significant disability. For</w:t>
            </w:r>
            <w:r w:rsidR="00741C6E">
              <w:rPr>
                <w:rFonts w:cstheme="minorHAnsi"/>
                <w:bCs/>
                <w:szCs w:val="18"/>
              </w:rPr>
              <w:t> </w:t>
            </w:r>
            <w:r>
              <w:rPr>
                <w:rFonts w:cstheme="minorHAnsi"/>
                <w:bCs/>
                <w:szCs w:val="18"/>
              </w:rPr>
              <w:t>many people, it will be the first time they receive the disability supports and services they need.</w:t>
            </w:r>
          </w:p>
          <w:p w14:paraId="0C866739" w14:textId="423F062E" w:rsidR="00E935FF" w:rsidRDefault="00E935FF" w:rsidP="00E935FF">
            <w:pPr>
              <w:spacing w:line="21" w:lineRule="atLeast"/>
              <w:rPr>
                <w:rFonts w:cstheme="minorHAnsi"/>
                <w:bCs/>
                <w:szCs w:val="18"/>
              </w:rPr>
            </w:pPr>
            <w:r>
              <w:rPr>
                <w:rFonts w:cstheme="minorHAnsi"/>
                <w:bCs/>
                <w:szCs w:val="18"/>
              </w:rPr>
              <w:t>The NDIS works with participants to identify the supports they need to achieve goals in many aspects of their life. This</w:t>
            </w:r>
            <w:r w:rsidR="00741C6E">
              <w:rPr>
                <w:rFonts w:cstheme="minorHAnsi"/>
                <w:bCs/>
                <w:szCs w:val="18"/>
              </w:rPr>
              <w:t> </w:t>
            </w:r>
            <w:r>
              <w:rPr>
                <w:rFonts w:cstheme="minorHAnsi"/>
                <w:bCs/>
                <w:szCs w:val="18"/>
              </w:rPr>
              <w:t>may include independence, involvement in their community, education, employment, and health and wellbeing. It</w:t>
            </w:r>
            <w:r w:rsidR="00741C6E">
              <w:rPr>
                <w:rFonts w:cstheme="minorHAnsi"/>
                <w:bCs/>
                <w:szCs w:val="18"/>
              </w:rPr>
              <w:t> </w:t>
            </w:r>
            <w:r>
              <w:rPr>
                <w:rFonts w:cstheme="minorHAnsi"/>
                <w:bCs/>
                <w:szCs w:val="18"/>
              </w:rPr>
              <w:t>provides greater choice and control over how and when participants receive their support and ensures they receive the support they need over their lifetime. It also focuses on early intervention where getting early support can reduce the impact of disability for participants.</w:t>
            </w:r>
          </w:p>
          <w:p w14:paraId="1B32B121" w14:textId="77777777" w:rsidR="00E935FF" w:rsidRDefault="00E935FF" w:rsidP="00E935FF">
            <w:pPr>
              <w:spacing w:line="21" w:lineRule="atLeast"/>
              <w:rPr>
                <w:rFonts w:cstheme="minorHAnsi"/>
                <w:bCs/>
                <w:szCs w:val="18"/>
              </w:rPr>
            </w:pPr>
            <w:r>
              <w:rPr>
                <w:rFonts w:cstheme="minorHAnsi"/>
                <w:b/>
                <w:bCs/>
                <w:szCs w:val="18"/>
              </w:rPr>
              <w:t>The department</w:t>
            </w:r>
            <w:r>
              <w:rPr>
                <w:rFonts w:cstheme="minorHAnsi"/>
                <w:bCs/>
                <w:szCs w:val="18"/>
              </w:rPr>
              <w:t xml:space="preserve"> is responsible for:</w:t>
            </w:r>
          </w:p>
          <w:p w14:paraId="02C1F40B" w14:textId="77777777" w:rsidR="00E935FF" w:rsidRDefault="00E935FF" w:rsidP="00741C6E">
            <w:pPr>
              <w:pStyle w:val="TABLEBullets"/>
            </w:pPr>
            <w:r>
              <w:t xml:space="preserve">designing the legislative framework including the </w:t>
            </w:r>
            <w:r>
              <w:rPr>
                <w:i/>
              </w:rPr>
              <w:t>NDIS Act 2013</w:t>
            </w:r>
            <w:r>
              <w:t xml:space="preserve"> and relevant rules, which underpin the governance and operations of the NDIS</w:t>
            </w:r>
          </w:p>
          <w:p w14:paraId="65BBEE2F" w14:textId="77777777" w:rsidR="00E935FF" w:rsidRDefault="00E935FF" w:rsidP="00741C6E">
            <w:pPr>
              <w:pStyle w:val="TABLEBullets"/>
            </w:pPr>
            <w:r>
              <w:t>designing and implementing the funding mechanism for the NDIS</w:t>
            </w:r>
          </w:p>
          <w:p w14:paraId="75AD7703" w14:textId="77777777" w:rsidR="00E935FF" w:rsidRDefault="00E935FF" w:rsidP="00741C6E">
            <w:pPr>
              <w:pStyle w:val="TABLEBullets"/>
            </w:pPr>
            <w:r>
              <w:t>designing the Scheme’s interface with mainstream systems, collaborating with Commonwealth, state and territory agencies</w:t>
            </w:r>
          </w:p>
          <w:p w14:paraId="1ABB9B30" w14:textId="77777777" w:rsidR="00E935FF" w:rsidRDefault="00E935FF" w:rsidP="00741C6E">
            <w:pPr>
              <w:pStyle w:val="TABLEBullets"/>
            </w:pPr>
            <w:r>
              <w:t>developing the NDIS market and workforce</w:t>
            </w:r>
          </w:p>
          <w:p w14:paraId="2A3D45E6" w14:textId="77777777" w:rsidR="00E935FF" w:rsidRDefault="00E935FF" w:rsidP="00741C6E">
            <w:pPr>
              <w:pStyle w:val="TABLEBullets"/>
              <w:rPr>
                <w:bCs/>
              </w:rPr>
            </w:pPr>
            <w:r>
              <w:t xml:space="preserve">designing and implementing the </w:t>
            </w:r>
            <w:r>
              <w:rPr>
                <w:i/>
              </w:rPr>
              <w:t>Younger People in Residential Aged Care (YPIRAC) Strategy 2020</w:t>
            </w:r>
            <w:r>
              <w:rPr>
                <w:i/>
                <w:iCs/>
              </w:rPr>
              <w:t>–</w:t>
            </w:r>
            <w:r>
              <w:rPr>
                <w:i/>
              </w:rPr>
              <w:t>25</w:t>
            </w:r>
            <w:r>
              <w:t xml:space="preserve"> jointly with the Department of Health and the NDIA.</w:t>
            </w:r>
          </w:p>
          <w:p w14:paraId="0BAF4AA5" w14:textId="3F38A5FD" w:rsidR="00E935FF" w:rsidRDefault="00E935FF" w:rsidP="00E935FF">
            <w:pPr>
              <w:rPr>
                <w:szCs w:val="18"/>
              </w:rPr>
            </w:pPr>
            <w:r>
              <w:rPr>
                <w:b/>
                <w:szCs w:val="18"/>
              </w:rPr>
              <w:t>The National Disability Insurance Agency</w:t>
            </w:r>
            <w:r>
              <w:rPr>
                <w:b/>
              </w:rPr>
              <w:t xml:space="preserve"> </w:t>
            </w:r>
            <w:r>
              <w:rPr>
                <w:b/>
                <w:szCs w:val="18"/>
              </w:rPr>
              <w:t>(NDIA)</w:t>
            </w:r>
            <w:r>
              <w:rPr>
                <w:szCs w:val="18"/>
              </w:rPr>
              <w:t xml:space="preserve"> is responsible for coordination, strategic or referral services, or activities relating to the funding for reasonable and necessary supports via individual plans, which will assist people with disability to participate in economic and social life. The functions of the NDIA </w:t>
            </w:r>
            <w:r w:rsidRPr="00B51CA5">
              <w:rPr>
                <w:szCs w:val="18"/>
              </w:rPr>
              <w:t>are</w:t>
            </w:r>
            <w:r w:rsidR="0031049B" w:rsidRPr="00B51CA5">
              <w:rPr>
                <w:szCs w:val="18"/>
              </w:rPr>
              <w:t xml:space="preserve"> to</w:t>
            </w:r>
            <w:r w:rsidRPr="00B51CA5">
              <w:rPr>
                <w:szCs w:val="18"/>
              </w:rPr>
              <w:t>:</w:t>
            </w:r>
          </w:p>
          <w:p w14:paraId="5ECF575C" w14:textId="77777777" w:rsidR="00E935FF" w:rsidRDefault="00E935FF" w:rsidP="00741C6E">
            <w:pPr>
              <w:pStyle w:val="TABLEBullets"/>
            </w:pPr>
            <w:r>
              <w:t>deliver the NDIS</w:t>
            </w:r>
          </w:p>
          <w:p w14:paraId="53573FD5" w14:textId="77777777" w:rsidR="00E935FF" w:rsidRDefault="00E935FF" w:rsidP="00741C6E">
            <w:pPr>
              <w:pStyle w:val="TABLEBullets"/>
            </w:pPr>
            <w:r>
              <w:t>manage, advise, and report on the financial sustainability of the NDIS</w:t>
            </w:r>
          </w:p>
          <w:p w14:paraId="5538BF4B" w14:textId="77777777" w:rsidR="00E935FF" w:rsidRDefault="00E935FF" w:rsidP="00741C6E">
            <w:pPr>
              <w:pStyle w:val="TABLEBullets"/>
            </w:pPr>
            <w:r>
              <w:t>develop and enhance the disability sector including by facilitating innovation, research, and contemporary best practice in the sector</w:t>
            </w:r>
          </w:p>
          <w:p w14:paraId="7D0F962E" w14:textId="77777777" w:rsidR="00E935FF" w:rsidRDefault="00E935FF" w:rsidP="00741C6E">
            <w:pPr>
              <w:pStyle w:val="TABLEBullets"/>
            </w:pPr>
            <w:r>
              <w:t>collect, analyse, and exchange data about disabilities and the supports (including early intervention supports) for people with disability</w:t>
            </w:r>
          </w:p>
          <w:p w14:paraId="5A015F2A" w14:textId="77777777" w:rsidR="00E935FF" w:rsidRDefault="00E935FF" w:rsidP="00741C6E">
            <w:pPr>
              <w:pStyle w:val="TABLEBullets"/>
            </w:pPr>
            <w:r>
              <w:t>undertake research relating to disabilities, the supports for people with disability, and the social contributors to disabilities</w:t>
            </w:r>
          </w:p>
          <w:p w14:paraId="01ACC33A" w14:textId="77777777" w:rsidR="00E935FF" w:rsidRDefault="00E935FF" w:rsidP="00741C6E">
            <w:pPr>
              <w:pStyle w:val="TABLEBullets"/>
            </w:pPr>
            <w:r>
              <w:t xml:space="preserve">drive the implementation of the </w:t>
            </w:r>
            <w:r>
              <w:rPr>
                <w:i/>
              </w:rPr>
              <w:t>YPIRAC Strategy 2020</w:t>
            </w:r>
            <w:r>
              <w:rPr>
                <w:i/>
                <w:iCs/>
              </w:rPr>
              <w:t>–</w:t>
            </w:r>
            <w:r>
              <w:rPr>
                <w:i/>
              </w:rPr>
              <w:t>25</w:t>
            </w:r>
            <w:r>
              <w:t xml:space="preserve"> to achieve the YPIRAC targets jointly with the departments of Social Services and Health.</w:t>
            </w:r>
          </w:p>
          <w:p w14:paraId="5BCA29F0" w14:textId="77777777" w:rsidR="00E935FF" w:rsidRDefault="00E935FF" w:rsidP="00E935FF">
            <w:pPr>
              <w:rPr>
                <w:szCs w:val="18"/>
              </w:rPr>
            </w:pPr>
            <w:r>
              <w:rPr>
                <w:b/>
                <w:szCs w:val="18"/>
              </w:rPr>
              <w:t>The states and territories’</w:t>
            </w:r>
            <w:r>
              <w:rPr>
                <w:szCs w:val="18"/>
              </w:rPr>
              <w:t xml:space="preserve"> role in governing and implementing the NDIS, include:</w:t>
            </w:r>
          </w:p>
          <w:p w14:paraId="75B7B9EC" w14:textId="77777777" w:rsidR="00E935FF" w:rsidRDefault="00E935FF" w:rsidP="00741C6E">
            <w:pPr>
              <w:pStyle w:val="TABLEBullets"/>
            </w:pPr>
            <w:r>
              <w:t>transitioning people with disability in their state programs to the NDIS</w:t>
            </w:r>
          </w:p>
          <w:p w14:paraId="24648C7F" w14:textId="77777777" w:rsidR="00E935FF" w:rsidRDefault="00E935FF" w:rsidP="00741C6E">
            <w:pPr>
              <w:pStyle w:val="TABLEBullets"/>
            </w:pPr>
            <w:r>
              <w:t>delivering in-kind supports to NDIS participants, phasing out by June 2023</w:t>
            </w:r>
          </w:p>
          <w:p w14:paraId="406E9E0E" w14:textId="77777777" w:rsidR="00E935FF" w:rsidRDefault="00E935FF" w:rsidP="00741C6E">
            <w:pPr>
              <w:pStyle w:val="TABLEBullets"/>
            </w:pPr>
            <w:r>
              <w:t>providing financial contributions to the NDIS</w:t>
            </w:r>
          </w:p>
          <w:p w14:paraId="6EB26895" w14:textId="77777777" w:rsidR="00E935FF" w:rsidRDefault="00E935FF" w:rsidP="00741C6E">
            <w:pPr>
              <w:pStyle w:val="TABLEBullets"/>
            </w:pPr>
            <w:r>
              <w:t>monitoring and managing the outcomes and financial sustainability of the NDIS</w:t>
            </w:r>
          </w:p>
          <w:p w14:paraId="4D6312BD" w14:textId="77777777" w:rsidR="00E935FF" w:rsidRDefault="00E935FF" w:rsidP="00741C6E">
            <w:pPr>
              <w:pStyle w:val="TABLEBullets"/>
            </w:pPr>
            <w:r>
              <w:t>providing ongoing support via continuity of support arrangements for people not eligible for NDIS</w:t>
            </w:r>
          </w:p>
          <w:p w14:paraId="6CD2CB2D" w14:textId="223ED645" w:rsidR="00E935FF" w:rsidRDefault="00E935FF" w:rsidP="00741C6E">
            <w:pPr>
              <w:pStyle w:val="TABLEBullets"/>
            </w:pPr>
            <w:r>
              <w:t xml:space="preserve">providing accommodation support, community support, community access, and respite for people with </w:t>
            </w:r>
            <w:r w:rsidR="0031049B" w:rsidRPr="00B51CA5">
              <w:t>disability</w:t>
            </w:r>
          </w:p>
          <w:p w14:paraId="6DC97A7A" w14:textId="77777777" w:rsidR="00E935FF" w:rsidRDefault="00E935FF" w:rsidP="00741C6E">
            <w:pPr>
              <w:pStyle w:val="TABLEBullets"/>
            </w:pPr>
            <w:r>
              <w:t>providing affordable and accessible accommodation options for NDIS participants, including YPIRAC, not eligible for housing supports under the NDIS</w:t>
            </w:r>
          </w:p>
          <w:p w14:paraId="656C8158" w14:textId="77777777" w:rsidR="00E935FF" w:rsidRDefault="00E935FF" w:rsidP="00741C6E">
            <w:pPr>
              <w:pStyle w:val="TABLEBullets"/>
            </w:pPr>
            <w:r>
              <w:t xml:space="preserve">assisting to progress priority areas contained in the </w:t>
            </w:r>
            <w:r>
              <w:rPr>
                <w:i/>
              </w:rPr>
              <w:t>YPIRAC Strategy 2020</w:t>
            </w:r>
            <w:r>
              <w:rPr>
                <w:i/>
                <w:iCs/>
              </w:rPr>
              <w:t>–</w:t>
            </w:r>
            <w:r>
              <w:rPr>
                <w:i/>
              </w:rPr>
              <w:t>25</w:t>
            </w:r>
            <w:r>
              <w:t>.</w:t>
            </w:r>
          </w:p>
          <w:p w14:paraId="0EAB03E2" w14:textId="77777777" w:rsidR="00E935FF" w:rsidRDefault="00E935FF" w:rsidP="00E935FF">
            <w:pPr>
              <w:rPr>
                <w:szCs w:val="18"/>
                <w:u w:val="single"/>
                <w:lang w:val="en-US"/>
              </w:rPr>
            </w:pPr>
            <w:r>
              <w:rPr>
                <w:b/>
                <w:szCs w:val="18"/>
                <w:lang w:val="en-US"/>
              </w:rPr>
              <w:t>The Department of Health</w:t>
            </w:r>
            <w:r>
              <w:rPr>
                <w:b/>
                <w:szCs w:val="18"/>
              </w:rPr>
              <w:t>’s</w:t>
            </w:r>
            <w:r>
              <w:rPr>
                <w:szCs w:val="18"/>
              </w:rPr>
              <w:t xml:space="preserve"> role in implementing the NDIS is to:</w:t>
            </w:r>
          </w:p>
          <w:p w14:paraId="51C0B2B1" w14:textId="77777777" w:rsidR="00E935FF" w:rsidRDefault="00E935FF" w:rsidP="00741C6E">
            <w:pPr>
              <w:pStyle w:val="TABLEBullets"/>
            </w:pPr>
            <w:r>
              <w:t>set policy and guidelines for people eligible for aged care, including people with disability, and its interface with the NDIS.</w:t>
            </w:r>
          </w:p>
          <w:p w14:paraId="5D002E28" w14:textId="77777777" w:rsidR="00741C6E" w:rsidRDefault="00E935FF" w:rsidP="00F969A5">
            <w:pPr>
              <w:pStyle w:val="TABLEBullets"/>
            </w:pPr>
            <w:r>
              <w:t xml:space="preserve">drive the implementation of the </w:t>
            </w:r>
            <w:r>
              <w:rPr>
                <w:i/>
              </w:rPr>
              <w:t>YPIRAC Strategy 2020</w:t>
            </w:r>
            <w:r>
              <w:rPr>
                <w:i/>
                <w:iCs/>
              </w:rPr>
              <w:t>–</w:t>
            </w:r>
            <w:r>
              <w:rPr>
                <w:i/>
              </w:rPr>
              <w:t>25</w:t>
            </w:r>
            <w:r>
              <w:t xml:space="preserve"> to achieve the YPIRAC targets jointly with the departments of Social Services and Health.</w:t>
            </w:r>
          </w:p>
          <w:p w14:paraId="1949EE09" w14:textId="77777777" w:rsidR="00F969A5" w:rsidRDefault="00F969A5" w:rsidP="00F969A5">
            <w:pPr>
              <w:pStyle w:val="TABLEBullets"/>
              <w:numPr>
                <w:ilvl w:val="0"/>
                <w:numId w:val="0"/>
              </w:numPr>
              <w:ind w:left="360" w:hanging="360"/>
            </w:pPr>
          </w:p>
          <w:p w14:paraId="34FDFFAB" w14:textId="77777777" w:rsidR="00F969A5" w:rsidRDefault="00F969A5" w:rsidP="00F969A5">
            <w:pPr>
              <w:pStyle w:val="TABLEBullets"/>
              <w:numPr>
                <w:ilvl w:val="0"/>
                <w:numId w:val="0"/>
              </w:numPr>
              <w:ind w:left="360" w:hanging="360"/>
            </w:pPr>
          </w:p>
          <w:p w14:paraId="7ABCDFC6" w14:textId="77777777" w:rsidR="00F969A5" w:rsidRDefault="00F969A5" w:rsidP="00F969A5">
            <w:pPr>
              <w:pStyle w:val="TABLEBullets"/>
              <w:numPr>
                <w:ilvl w:val="0"/>
                <w:numId w:val="0"/>
              </w:numPr>
              <w:ind w:left="360" w:hanging="360"/>
            </w:pPr>
          </w:p>
          <w:p w14:paraId="03741C0B" w14:textId="77777777" w:rsidR="00F969A5" w:rsidRDefault="00F969A5" w:rsidP="00F969A5">
            <w:pPr>
              <w:pStyle w:val="TABLEBullets"/>
              <w:numPr>
                <w:ilvl w:val="0"/>
                <w:numId w:val="0"/>
              </w:numPr>
              <w:ind w:left="360" w:hanging="360"/>
            </w:pPr>
          </w:p>
          <w:p w14:paraId="7EC7F116" w14:textId="77777777" w:rsidR="00F969A5" w:rsidRDefault="00F969A5" w:rsidP="00F969A5">
            <w:pPr>
              <w:pStyle w:val="TABLEBullets"/>
              <w:numPr>
                <w:ilvl w:val="0"/>
                <w:numId w:val="0"/>
              </w:numPr>
              <w:ind w:left="360" w:hanging="360"/>
            </w:pPr>
          </w:p>
          <w:p w14:paraId="242B5A51" w14:textId="05D2B073" w:rsidR="00F969A5" w:rsidRPr="00741C6E" w:rsidRDefault="00F969A5" w:rsidP="00F969A5">
            <w:pPr>
              <w:pStyle w:val="TABLEBullets"/>
              <w:numPr>
                <w:ilvl w:val="0"/>
                <w:numId w:val="0"/>
              </w:numPr>
              <w:ind w:left="360" w:hanging="360"/>
            </w:pPr>
          </w:p>
        </w:tc>
      </w:tr>
      <w:tr w:rsidR="00C47BC6" w14:paraId="5693FD59" w14:textId="77777777" w:rsidTr="006B3040">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9"/>
            <w:shd w:val="clear" w:color="auto" w:fill="EDEDED"/>
            <w:hideMark/>
          </w:tcPr>
          <w:p w14:paraId="33D8F089" w14:textId="77777777" w:rsidR="00C47BC6" w:rsidRDefault="00C47BC6" w:rsidP="005929B9">
            <w:pPr>
              <w:pStyle w:val="TABLEH2"/>
              <w:rPr>
                <w:rStyle w:val="BodytextBOLD"/>
                <w:b/>
              </w:rPr>
            </w:pPr>
            <w:r w:rsidRPr="00DE0CBB">
              <w:rPr>
                <w:rStyle w:val="BodytextBOLD"/>
                <w:b/>
              </w:rPr>
              <w:t>Performance Measure</w:t>
            </w:r>
          </w:p>
          <w:p w14:paraId="2490803A" w14:textId="007CAEBB" w:rsidR="000C5F24" w:rsidRPr="00DE0CBB" w:rsidRDefault="00E935FF" w:rsidP="00E935FF">
            <w:pPr>
              <w:pStyle w:val="TABLEBodytext"/>
            </w:pPr>
            <w:r w:rsidRPr="00E935FF">
              <w:t>Extent to which outcomes for children with disability more closely align with outcomes for all children.</w:t>
            </w:r>
          </w:p>
        </w:tc>
      </w:tr>
      <w:tr w:rsidR="00C47BC6" w14:paraId="3A868D0B" w14:textId="77777777" w:rsidTr="006B3040">
        <w:trPr>
          <w:trHeight w:val="356"/>
        </w:trPr>
        <w:tc>
          <w:tcPr>
            <w:tcW w:w="2662" w:type="pct"/>
            <w:gridSpan w:val="2"/>
            <w:shd w:val="clear" w:color="auto" w:fill="EDEDED"/>
            <w:hideMark/>
          </w:tcPr>
          <w:p w14:paraId="066B15BA" w14:textId="77777777" w:rsidR="00C47BC6" w:rsidRPr="00DE0CBB" w:rsidRDefault="00C47BC6" w:rsidP="005929B9">
            <w:pPr>
              <w:pStyle w:val="TABLEH2"/>
            </w:pPr>
            <w:r w:rsidRPr="00DE0CBB">
              <w:rPr>
                <w:rStyle w:val="BodytextBOLD"/>
                <w:b/>
              </w:rPr>
              <w:t>Target</w:t>
            </w:r>
          </w:p>
        </w:tc>
        <w:tc>
          <w:tcPr>
            <w:tcW w:w="584" w:type="pct"/>
            <w:gridSpan w:val="2"/>
            <w:shd w:val="clear" w:color="auto" w:fill="EDEDED"/>
            <w:hideMark/>
          </w:tcPr>
          <w:p w14:paraId="552D449B" w14:textId="77777777" w:rsidR="00C47BC6" w:rsidRPr="00DE0CBB" w:rsidRDefault="00C47BC6" w:rsidP="005929B9">
            <w:pPr>
              <w:pStyle w:val="TABLEH2"/>
            </w:pPr>
            <w:r w:rsidRPr="00DE0CBB">
              <w:rPr>
                <w:rStyle w:val="BodytextBOLD"/>
                <w:b/>
              </w:rPr>
              <w:t>2021–22</w:t>
            </w:r>
          </w:p>
        </w:tc>
        <w:tc>
          <w:tcPr>
            <w:tcW w:w="585" w:type="pct"/>
            <w:gridSpan w:val="2"/>
            <w:shd w:val="clear" w:color="auto" w:fill="EDEDED"/>
            <w:hideMark/>
          </w:tcPr>
          <w:p w14:paraId="44ADC573" w14:textId="77777777" w:rsidR="00C47BC6" w:rsidRPr="00DE0CBB" w:rsidRDefault="00C47BC6" w:rsidP="005929B9">
            <w:pPr>
              <w:pStyle w:val="TABLEH2"/>
            </w:pPr>
            <w:r w:rsidRPr="00DE0CBB">
              <w:rPr>
                <w:rStyle w:val="BodytextBOLD"/>
                <w:b/>
              </w:rPr>
              <w:t>2022–23</w:t>
            </w:r>
          </w:p>
        </w:tc>
        <w:tc>
          <w:tcPr>
            <w:tcW w:w="584" w:type="pct"/>
            <w:gridSpan w:val="2"/>
            <w:shd w:val="clear" w:color="auto" w:fill="EDEDED"/>
            <w:hideMark/>
          </w:tcPr>
          <w:p w14:paraId="597CB022" w14:textId="77777777" w:rsidR="00C47BC6" w:rsidRPr="00DE0CBB" w:rsidRDefault="00C47BC6" w:rsidP="005929B9">
            <w:pPr>
              <w:pStyle w:val="TABLEH2"/>
            </w:pPr>
            <w:r w:rsidRPr="00DE0CBB">
              <w:rPr>
                <w:rStyle w:val="BodytextBOLD"/>
                <w:b/>
              </w:rPr>
              <w:t>2023–24</w:t>
            </w:r>
          </w:p>
        </w:tc>
        <w:tc>
          <w:tcPr>
            <w:tcW w:w="585" w:type="pct"/>
            <w:shd w:val="clear" w:color="auto" w:fill="EDEDED"/>
            <w:hideMark/>
          </w:tcPr>
          <w:p w14:paraId="1F7DDCA6" w14:textId="77777777" w:rsidR="00C47BC6" w:rsidRPr="00DE0CBB" w:rsidRDefault="00C47BC6" w:rsidP="005929B9">
            <w:pPr>
              <w:pStyle w:val="TABLEH2"/>
              <w:rPr>
                <w:rStyle w:val="BodytextBOLD"/>
                <w:b/>
              </w:rPr>
            </w:pPr>
            <w:r w:rsidRPr="00DE0CBB">
              <w:rPr>
                <w:rStyle w:val="BodytextBOLD"/>
                <w:b/>
              </w:rPr>
              <w:t>2024–25</w:t>
            </w:r>
          </w:p>
        </w:tc>
      </w:tr>
      <w:tr w:rsidR="00E935FF" w14:paraId="0708DE1F" w14:textId="77777777" w:rsidTr="006B3040">
        <w:trPr>
          <w:cnfStyle w:val="000000010000" w:firstRow="0" w:lastRow="0" w:firstColumn="0" w:lastColumn="0" w:oddVBand="0" w:evenVBand="0" w:oddHBand="0" w:evenHBand="1" w:firstRowFirstColumn="0" w:firstRowLastColumn="0" w:lastRowFirstColumn="0" w:lastRowLastColumn="0"/>
          <w:trHeight w:val="356"/>
        </w:trPr>
        <w:tc>
          <w:tcPr>
            <w:tcW w:w="2662" w:type="pct"/>
            <w:gridSpan w:val="2"/>
            <w:shd w:val="clear" w:color="auto" w:fill="EDEDED"/>
            <w:hideMark/>
          </w:tcPr>
          <w:p w14:paraId="56DDB670" w14:textId="5084EC1D" w:rsidR="00E935FF" w:rsidRDefault="00AC30AD" w:rsidP="00E935FF">
            <w:pPr>
              <w:pStyle w:val="TABLEBodytext"/>
              <w:rPr>
                <w:rFonts w:eastAsia="Calibri"/>
                <w:bdr w:val="none" w:sz="0" w:space="0" w:color="auto" w:frame="1"/>
              </w:rPr>
            </w:pPr>
            <w:r w:rsidRPr="00AC30AD">
              <w:rPr>
                <w:rFonts w:cs="Arial"/>
                <w:sz w:val="32"/>
                <w:szCs w:val="32"/>
              </w:rPr>
              <w:t>♦</w:t>
            </w:r>
            <w:r w:rsidR="00E935FF">
              <w:rPr>
                <w:rFonts w:asciiTheme="minorHAnsi" w:eastAsia="Calibri" w:hAnsiTheme="minorHAnsi" w:cstheme="minorHAnsi"/>
                <w:szCs w:val="18"/>
                <w:bdr w:val="none" w:sz="0" w:space="0" w:color="auto" w:frame="1"/>
              </w:rPr>
              <w:t xml:space="preserve"> </w:t>
            </w:r>
            <w:r w:rsidR="00E935FF" w:rsidRPr="00E935FF">
              <w:t>At least 60 per cent of NDIS participants aged school age to 14 attend school in a mainstream class.</w:t>
            </w:r>
          </w:p>
        </w:tc>
        <w:tc>
          <w:tcPr>
            <w:tcW w:w="584" w:type="pct"/>
            <w:gridSpan w:val="2"/>
            <w:shd w:val="clear" w:color="auto" w:fill="EDEDED"/>
            <w:hideMark/>
          </w:tcPr>
          <w:p w14:paraId="12ACBF8E" w14:textId="5E39A208" w:rsidR="00E935FF" w:rsidRDefault="00E935FF" w:rsidP="00741C6E">
            <w:pPr>
              <w:pStyle w:val="TABLEBodytext"/>
            </w:pPr>
            <w:r>
              <w:rPr>
                <w:rFonts w:cstheme="minorHAnsi"/>
                <w:szCs w:val="18"/>
              </w:rPr>
              <w:t>≥ 60 %</w:t>
            </w:r>
          </w:p>
        </w:tc>
        <w:tc>
          <w:tcPr>
            <w:tcW w:w="585" w:type="pct"/>
            <w:gridSpan w:val="2"/>
            <w:shd w:val="clear" w:color="auto" w:fill="EDEDED"/>
            <w:hideMark/>
          </w:tcPr>
          <w:p w14:paraId="083D6E66" w14:textId="6D8C6089" w:rsidR="00E935FF" w:rsidRDefault="00E935FF" w:rsidP="00741C6E">
            <w:pPr>
              <w:pStyle w:val="TABLEBodytext"/>
            </w:pPr>
            <w:r>
              <w:rPr>
                <w:rFonts w:cstheme="minorHAnsi"/>
                <w:szCs w:val="18"/>
              </w:rPr>
              <w:t>≥ 60 %</w:t>
            </w:r>
          </w:p>
        </w:tc>
        <w:tc>
          <w:tcPr>
            <w:tcW w:w="584" w:type="pct"/>
            <w:gridSpan w:val="2"/>
            <w:shd w:val="clear" w:color="auto" w:fill="EDEDED"/>
            <w:hideMark/>
          </w:tcPr>
          <w:p w14:paraId="37C1014B" w14:textId="346AE542" w:rsidR="00E935FF" w:rsidRDefault="00E935FF" w:rsidP="00741C6E">
            <w:pPr>
              <w:pStyle w:val="TABLEBodytext"/>
            </w:pPr>
            <w:r>
              <w:rPr>
                <w:rFonts w:cstheme="minorHAnsi"/>
                <w:szCs w:val="18"/>
              </w:rPr>
              <w:t>≥ 60 %</w:t>
            </w:r>
          </w:p>
        </w:tc>
        <w:tc>
          <w:tcPr>
            <w:tcW w:w="585" w:type="pct"/>
            <w:shd w:val="clear" w:color="auto" w:fill="EDEDED"/>
            <w:hideMark/>
          </w:tcPr>
          <w:p w14:paraId="025B639B" w14:textId="4158EFA4" w:rsidR="00E935FF" w:rsidRDefault="00E935FF" w:rsidP="00741C6E">
            <w:pPr>
              <w:pStyle w:val="TABLEBodytext"/>
            </w:pPr>
            <w:r>
              <w:rPr>
                <w:rFonts w:cstheme="minorHAnsi"/>
                <w:szCs w:val="18"/>
              </w:rPr>
              <w:t>≥ 60 %</w:t>
            </w:r>
          </w:p>
        </w:tc>
      </w:tr>
      <w:tr w:rsidR="00E935FF" w14:paraId="77E8BF9D" w14:textId="77777777" w:rsidTr="006B3040">
        <w:trPr>
          <w:trHeight w:val="356"/>
        </w:trPr>
        <w:tc>
          <w:tcPr>
            <w:tcW w:w="2662" w:type="pct"/>
            <w:gridSpan w:val="2"/>
            <w:shd w:val="clear" w:color="auto" w:fill="EDEDED"/>
            <w:hideMark/>
          </w:tcPr>
          <w:p w14:paraId="7A3DF033" w14:textId="1D1CD026" w:rsidR="00E935FF" w:rsidRPr="00E935FF" w:rsidRDefault="00AC30AD" w:rsidP="00E935FF">
            <w:pPr>
              <w:pStyle w:val="TABLEBodytext"/>
              <w:rPr>
                <w:rFonts w:eastAsia="Calibri"/>
                <w:bdr w:val="none" w:sz="0" w:space="0" w:color="auto" w:frame="1"/>
              </w:rPr>
            </w:pPr>
            <w:r w:rsidRPr="00AC30AD">
              <w:rPr>
                <w:rFonts w:cs="Arial"/>
                <w:sz w:val="32"/>
                <w:szCs w:val="32"/>
              </w:rPr>
              <w:t>♦</w:t>
            </w:r>
            <w:r w:rsidR="00E935FF" w:rsidRPr="00E935FF">
              <w:rPr>
                <w:rFonts w:eastAsia="Calibri"/>
                <w:bdr w:val="none" w:sz="0" w:space="0" w:color="auto" w:frame="1"/>
              </w:rPr>
              <w:t xml:space="preserve"> At least 70 per cent of NDIS participants with disability aged 18–24 have completed secondary school.</w:t>
            </w:r>
          </w:p>
        </w:tc>
        <w:tc>
          <w:tcPr>
            <w:tcW w:w="584" w:type="pct"/>
            <w:gridSpan w:val="2"/>
            <w:shd w:val="clear" w:color="auto" w:fill="EDEDED"/>
            <w:hideMark/>
          </w:tcPr>
          <w:p w14:paraId="3534DA6A" w14:textId="6B70D0DE" w:rsidR="00E935FF" w:rsidRDefault="00E935FF" w:rsidP="00741C6E">
            <w:pPr>
              <w:pStyle w:val="TABLEBodytext"/>
            </w:pPr>
            <w:r>
              <w:rPr>
                <w:rFonts w:cstheme="minorHAnsi"/>
                <w:szCs w:val="18"/>
              </w:rPr>
              <w:t>≥ 70 %</w:t>
            </w:r>
          </w:p>
        </w:tc>
        <w:tc>
          <w:tcPr>
            <w:tcW w:w="585" w:type="pct"/>
            <w:gridSpan w:val="2"/>
            <w:shd w:val="clear" w:color="auto" w:fill="EDEDED"/>
            <w:hideMark/>
          </w:tcPr>
          <w:p w14:paraId="47ABF5D7" w14:textId="2E00E353" w:rsidR="00E935FF" w:rsidRDefault="00E935FF" w:rsidP="00741C6E">
            <w:pPr>
              <w:pStyle w:val="TABLEBodytext"/>
            </w:pPr>
            <w:r>
              <w:rPr>
                <w:rFonts w:cstheme="minorHAnsi"/>
                <w:szCs w:val="18"/>
              </w:rPr>
              <w:t>≥ 70 %</w:t>
            </w:r>
          </w:p>
        </w:tc>
        <w:tc>
          <w:tcPr>
            <w:tcW w:w="584" w:type="pct"/>
            <w:gridSpan w:val="2"/>
            <w:shd w:val="clear" w:color="auto" w:fill="EDEDED"/>
            <w:hideMark/>
          </w:tcPr>
          <w:p w14:paraId="2B031113" w14:textId="57ACC001" w:rsidR="00E935FF" w:rsidRDefault="00E935FF" w:rsidP="00741C6E">
            <w:pPr>
              <w:pStyle w:val="TABLEBodytext"/>
            </w:pPr>
            <w:r>
              <w:rPr>
                <w:rFonts w:cstheme="minorHAnsi"/>
                <w:szCs w:val="18"/>
              </w:rPr>
              <w:t>≥ 70 %</w:t>
            </w:r>
          </w:p>
        </w:tc>
        <w:tc>
          <w:tcPr>
            <w:tcW w:w="585" w:type="pct"/>
            <w:shd w:val="clear" w:color="auto" w:fill="EDEDED"/>
            <w:hideMark/>
          </w:tcPr>
          <w:p w14:paraId="2FB2C2D2" w14:textId="7F5E0378" w:rsidR="00E935FF" w:rsidRDefault="00E935FF" w:rsidP="00741C6E">
            <w:pPr>
              <w:pStyle w:val="TABLEBodytext"/>
            </w:pPr>
            <w:r>
              <w:rPr>
                <w:rFonts w:cstheme="minorHAnsi"/>
                <w:szCs w:val="18"/>
              </w:rPr>
              <w:t>≥ 70 %</w:t>
            </w:r>
          </w:p>
        </w:tc>
      </w:tr>
      <w:tr w:rsidR="00C47BC6" w14:paraId="3DCDD662" w14:textId="77777777" w:rsidTr="006B304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hideMark/>
          </w:tcPr>
          <w:p w14:paraId="370BD542" w14:textId="77777777" w:rsidR="00C47BC6" w:rsidRDefault="00C47BC6" w:rsidP="005929B9">
            <w:pPr>
              <w:pStyle w:val="TABLEH2"/>
              <w:rPr>
                <w:rStyle w:val="BodytextBOLD"/>
                <w:b/>
              </w:rPr>
            </w:pPr>
            <w:r w:rsidRPr="00462020">
              <w:rPr>
                <w:rStyle w:val="BodytextBOLD"/>
                <w:b/>
              </w:rPr>
              <w:t>Rationale</w:t>
            </w:r>
          </w:p>
          <w:p w14:paraId="5C011C1E" w14:textId="04EED03F" w:rsidR="00E935FF" w:rsidRPr="00DE0CBB" w:rsidRDefault="00E935FF" w:rsidP="00E935FF">
            <w:pPr>
              <w:pStyle w:val="TABLEBodytext"/>
            </w:pPr>
            <w:r>
              <w:rPr>
                <w:rFonts w:cstheme="minorHAnsi"/>
                <w:bCs/>
                <w:szCs w:val="18"/>
              </w:rPr>
              <w:t xml:space="preserve">Measuring the </w:t>
            </w:r>
            <w:r>
              <w:rPr>
                <w:rFonts w:cstheme="minorHAnsi"/>
                <w:bCs/>
                <w:i/>
                <w:szCs w:val="18"/>
              </w:rPr>
              <w:t>extent to which outcomes for children with disability more closely align with outcomes for all children</w:t>
            </w:r>
            <w:r>
              <w:rPr>
                <w:rFonts w:cstheme="minorHAnsi"/>
                <w:bCs/>
                <w:szCs w:val="18"/>
              </w:rPr>
              <w:t xml:space="preserve"> aims to demonstrate the department has effectively bridged this gap and enabled children with disability to ‘live an ordinary life’. This measure demonstrates the </w:t>
            </w:r>
            <w:r>
              <w:rPr>
                <w:rFonts w:cstheme="minorHAnsi"/>
                <w:b/>
                <w:szCs w:val="18"/>
              </w:rPr>
              <w:t>effectiveness</w:t>
            </w:r>
            <w:r>
              <w:rPr>
                <w:rFonts w:cstheme="minorHAnsi"/>
                <w:bCs/>
                <w:szCs w:val="18"/>
              </w:rPr>
              <w:t xml:space="preserve"> of </w:t>
            </w:r>
            <w:r>
              <w:rPr>
                <w:rFonts w:cstheme="minorHAnsi"/>
                <w:color w:val="000000" w:themeColor="text1"/>
                <w:szCs w:val="18"/>
              </w:rPr>
              <w:t>NDIS Participant Plans</w:t>
            </w:r>
            <w:r>
              <w:rPr>
                <w:rFonts w:cstheme="minorHAnsi"/>
                <w:bCs/>
                <w:szCs w:val="18"/>
              </w:rPr>
              <w:t xml:space="preserve"> in achieving the objective of the key activity: </w:t>
            </w:r>
            <w:r>
              <w:rPr>
                <w:rFonts w:cstheme="minorHAnsi"/>
                <w:bCs/>
                <w:i/>
                <w:szCs w:val="18"/>
              </w:rPr>
              <w:t>To provide support to people with disability to participate in and contribute to their community</w:t>
            </w:r>
            <w:r>
              <w:rPr>
                <w:rFonts w:cstheme="minorHAnsi"/>
                <w:bCs/>
                <w:szCs w:val="18"/>
              </w:rPr>
              <w:t>.</w:t>
            </w:r>
          </w:p>
          <w:p w14:paraId="777E27E8" w14:textId="26E7DF13" w:rsidR="00C47BC6" w:rsidRPr="00DE0CBB" w:rsidRDefault="00E935FF" w:rsidP="0031049B">
            <w:pPr>
              <w:pStyle w:val="TABLEnumberedlist"/>
              <w:numPr>
                <w:ilvl w:val="0"/>
                <w:numId w:val="0"/>
              </w:numPr>
            </w:pPr>
            <w:r>
              <w:rPr>
                <w:bCs/>
                <w:szCs w:val="18"/>
              </w:rPr>
              <w:t xml:space="preserve">Targeting 60 per cent </w:t>
            </w:r>
            <w:r>
              <w:rPr>
                <w:szCs w:val="18"/>
                <w:lang w:eastAsia="en-GB"/>
              </w:rPr>
              <w:t xml:space="preserve">of NDIS participants aged school age to 14 that attend school in a mainstream class, and </w:t>
            </w:r>
            <w:r w:rsidR="00223747">
              <w:rPr>
                <w:szCs w:val="18"/>
                <w:lang w:eastAsia="en-GB"/>
              </w:rPr>
              <w:br/>
            </w:r>
            <w:r>
              <w:rPr>
                <w:szCs w:val="18"/>
                <w:lang w:eastAsia="en-GB"/>
              </w:rPr>
              <w:t>70 per cent of NDIS participants with disability aged 18–24 that have completed secondary school</w:t>
            </w:r>
            <w:r>
              <w:rPr>
                <w:bCs/>
                <w:szCs w:val="18"/>
              </w:rPr>
              <w:t xml:space="preserve"> demonstrates the </w:t>
            </w:r>
            <w:r>
              <w:rPr>
                <w:b/>
                <w:szCs w:val="18"/>
              </w:rPr>
              <w:t>effectiveness</w:t>
            </w:r>
            <w:r>
              <w:rPr>
                <w:bCs/>
                <w:szCs w:val="18"/>
              </w:rPr>
              <w:t xml:space="preserve"> of the key activity by showing the per cent of </w:t>
            </w:r>
            <w:r>
              <w:rPr>
                <w:szCs w:val="18"/>
                <w:lang w:eastAsia="en-GB"/>
              </w:rPr>
              <w:t>eligible NDIS participants accessing education to a level similar to those without a disability. This is a direct measure of how closely the impact of the NDIS improves the educational participation of participants to align with educational outcomes for all children</w:t>
            </w:r>
            <w:r>
              <w:rPr>
                <w:bCs/>
                <w:szCs w:val="18"/>
              </w:rPr>
              <w:t>.</w:t>
            </w:r>
          </w:p>
        </w:tc>
      </w:tr>
      <w:tr w:rsidR="00C47BC6" w14:paraId="32C8B79D" w14:textId="77777777" w:rsidTr="006B3040">
        <w:trPr>
          <w:trHeight w:val="80"/>
        </w:trPr>
        <w:tc>
          <w:tcPr>
            <w:tcW w:w="5000" w:type="pct"/>
            <w:gridSpan w:val="9"/>
            <w:shd w:val="clear" w:color="auto" w:fill="EDEDED"/>
          </w:tcPr>
          <w:p w14:paraId="1CA6450C" w14:textId="77777777" w:rsidR="00C47BC6" w:rsidRDefault="00C47BC6" w:rsidP="005929B9">
            <w:pPr>
              <w:pStyle w:val="TABLEH2"/>
              <w:rPr>
                <w:rStyle w:val="BodytextBOLD"/>
                <w:b/>
              </w:rPr>
            </w:pPr>
            <w:r w:rsidRPr="00462020">
              <w:rPr>
                <w:rStyle w:val="BodytextBOLD"/>
                <w:b/>
              </w:rPr>
              <w:t>Methodology</w:t>
            </w:r>
          </w:p>
          <w:p w14:paraId="40BD9A21" w14:textId="77777777" w:rsidR="00E935FF" w:rsidRDefault="00E935FF" w:rsidP="00E935FF">
            <w:pPr>
              <w:spacing w:line="252" w:lineRule="auto"/>
              <w:rPr>
                <w:rFonts w:cstheme="minorHAnsi"/>
                <w:szCs w:val="18"/>
              </w:rPr>
            </w:pPr>
            <w:r>
              <w:rPr>
                <w:rFonts w:cstheme="minorHAnsi"/>
                <w:szCs w:val="18"/>
              </w:rPr>
              <w:t xml:space="preserve">The per cent of </w:t>
            </w:r>
            <w:r>
              <w:rPr>
                <w:rFonts w:cstheme="minorHAnsi"/>
                <w:i/>
                <w:szCs w:val="18"/>
              </w:rPr>
              <w:t>NDIS participants aged school age to 14 attend school in a mainstream class</w:t>
            </w:r>
            <w:r>
              <w:rPr>
                <w:rFonts w:cstheme="minorHAnsi"/>
                <w:szCs w:val="18"/>
              </w:rPr>
              <w:t xml:space="preserve"> is based on the proportion of parents of children aged school age to 14 who have responded “Yes” to “My child is enrolled in a mainstream class” from the survey.</w:t>
            </w:r>
          </w:p>
          <w:p w14:paraId="55582D25" w14:textId="7AE2E5D9" w:rsidR="00C47BC6" w:rsidRPr="00C043AA" w:rsidRDefault="00E935FF" w:rsidP="00223747">
            <w:pPr>
              <w:spacing w:line="252" w:lineRule="auto"/>
              <w:rPr>
                <w:rStyle w:val="BodytextBOLD"/>
                <w:b w:val="0"/>
                <w:color w:val="auto"/>
              </w:rPr>
            </w:pPr>
            <w:r>
              <w:rPr>
                <w:rFonts w:cstheme="minorHAnsi"/>
                <w:szCs w:val="18"/>
              </w:rPr>
              <w:t xml:space="preserve">The per cent of </w:t>
            </w:r>
            <w:r>
              <w:rPr>
                <w:rFonts w:cstheme="minorHAnsi"/>
                <w:i/>
                <w:szCs w:val="18"/>
              </w:rPr>
              <w:t xml:space="preserve">NDIS participants with disability aged 18–24 have completed secondary school </w:t>
            </w:r>
            <w:r>
              <w:rPr>
                <w:rFonts w:cstheme="minorHAnsi"/>
                <w:szCs w:val="18"/>
              </w:rPr>
              <w:t>is based on the proportion of participants aged 18–24 who have responded “Yes” to “Have you completed secondary school?” as part</w:t>
            </w:r>
            <w:r w:rsidR="00223747">
              <w:rPr>
                <w:rFonts w:cstheme="minorHAnsi"/>
                <w:szCs w:val="18"/>
              </w:rPr>
              <w:t> </w:t>
            </w:r>
            <w:r>
              <w:rPr>
                <w:rFonts w:cstheme="minorHAnsi"/>
                <w:szCs w:val="18"/>
              </w:rPr>
              <w:t>of the survey.</w:t>
            </w:r>
          </w:p>
        </w:tc>
      </w:tr>
      <w:tr w:rsidR="00E935FF" w14:paraId="66922769" w14:textId="77777777" w:rsidTr="006B304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779C680D" w14:textId="0153723E" w:rsidR="00E935FF" w:rsidRPr="004C5B09" w:rsidRDefault="00E935FF" w:rsidP="00F969A5">
            <w:pPr>
              <w:pStyle w:val="TABLEH2"/>
              <w:rPr>
                <w:rStyle w:val="BodytextBOLD"/>
                <w:color w:val="auto"/>
              </w:rPr>
            </w:pPr>
            <w:r w:rsidRPr="00DE0CBB">
              <w:rPr>
                <w:rStyle w:val="BodytextBOLD"/>
                <w:b/>
              </w:rPr>
              <w:t xml:space="preserve">Performance </w:t>
            </w:r>
            <w:r w:rsidRPr="004C5B09">
              <w:rPr>
                <w:rStyle w:val="BodytextBOLD"/>
                <w:b/>
                <w:color w:val="auto"/>
              </w:rPr>
              <w:t>Measure</w:t>
            </w:r>
          </w:p>
          <w:p w14:paraId="4190AEE4" w14:textId="427152B0" w:rsidR="00E935FF" w:rsidRPr="00E935FF" w:rsidRDefault="0044777A" w:rsidP="0044777A">
            <w:pPr>
              <w:pStyle w:val="TABLEH2"/>
              <w:rPr>
                <w:rStyle w:val="BodytextBOLD"/>
                <w:b/>
              </w:rPr>
            </w:pPr>
            <w:r w:rsidRPr="0044777A">
              <w:rPr>
                <w:rFonts w:cstheme="minorBidi"/>
                <w:b w:val="0"/>
                <w:szCs w:val="20"/>
              </w:rPr>
              <w:t>Extent to which NDIS participant outcomes</w:t>
            </w:r>
            <w:r>
              <w:rPr>
                <w:rFonts w:cstheme="minorBidi"/>
                <w:b w:val="0"/>
                <w:szCs w:val="20"/>
              </w:rPr>
              <w:t xml:space="preserve"> </w:t>
            </w:r>
            <w:r w:rsidRPr="0044777A">
              <w:rPr>
                <w:rFonts w:cstheme="minorBidi"/>
                <w:b w:val="0"/>
                <w:szCs w:val="20"/>
              </w:rPr>
              <w:t>are met.</w:t>
            </w:r>
          </w:p>
        </w:tc>
      </w:tr>
      <w:tr w:rsidR="00EC36B0" w14:paraId="752470C6" w14:textId="77777777" w:rsidTr="006B3040">
        <w:trPr>
          <w:trHeight w:val="80"/>
        </w:trPr>
        <w:tc>
          <w:tcPr>
            <w:tcW w:w="2280" w:type="pct"/>
            <w:shd w:val="clear" w:color="auto" w:fill="EDEDED"/>
          </w:tcPr>
          <w:p w14:paraId="07800B1A" w14:textId="40C31EC6" w:rsidR="00E935FF" w:rsidRPr="00C043AA" w:rsidRDefault="00E935FF" w:rsidP="00E935FF">
            <w:pPr>
              <w:pStyle w:val="TABLEH2"/>
              <w:rPr>
                <w:rStyle w:val="BodytextBOLD"/>
                <w:b/>
              </w:rPr>
            </w:pPr>
            <w:r w:rsidRPr="00DE0CBB">
              <w:rPr>
                <w:rStyle w:val="BodytextBOLD"/>
                <w:b/>
              </w:rPr>
              <w:t>Target</w:t>
            </w:r>
          </w:p>
        </w:tc>
        <w:tc>
          <w:tcPr>
            <w:tcW w:w="680" w:type="pct"/>
            <w:gridSpan w:val="2"/>
            <w:shd w:val="clear" w:color="auto" w:fill="EDEDED"/>
          </w:tcPr>
          <w:p w14:paraId="563691ED" w14:textId="18806A93" w:rsidR="00E935FF" w:rsidRPr="00C043AA" w:rsidRDefault="00E935FF" w:rsidP="00E935FF">
            <w:pPr>
              <w:pStyle w:val="TABLEH2"/>
              <w:rPr>
                <w:rStyle w:val="BodytextBOLD"/>
                <w:b/>
              </w:rPr>
            </w:pPr>
            <w:r w:rsidRPr="00DE0CBB">
              <w:rPr>
                <w:rStyle w:val="BodytextBOLD"/>
                <w:b/>
              </w:rPr>
              <w:t>2021–22</w:t>
            </w:r>
          </w:p>
        </w:tc>
        <w:tc>
          <w:tcPr>
            <w:tcW w:w="680" w:type="pct"/>
            <w:gridSpan w:val="2"/>
            <w:shd w:val="clear" w:color="auto" w:fill="EDEDED"/>
          </w:tcPr>
          <w:p w14:paraId="068914C2" w14:textId="11853850" w:rsidR="00E935FF" w:rsidRPr="00C043AA" w:rsidRDefault="00E935FF" w:rsidP="00E935FF">
            <w:pPr>
              <w:pStyle w:val="TABLEH2"/>
              <w:rPr>
                <w:rStyle w:val="BodytextBOLD"/>
                <w:b/>
              </w:rPr>
            </w:pPr>
            <w:r w:rsidRPr="00DE0CBB">
              <w:rPr>
                <w:rStyle w:val="BodytextBOLD"/>
                <w:b/>
              </w:rPr>
              <w:t>2022–23</w:t>
            </w:r>
          </w:p>
        </w:tc>
        <w:tc>
          <w:tcPr>
            <w:tcW w:w="680" w:type="pct"/>
            <w:gridSpan w:val="2"/>
            <w:shd w:val="clear" w:color="auto" w:fill="EDEDED"/>
          </w:tcPr>
          <w:p w14:paraId="53EDF9EB" w14:textId="3ECDFD4D" w:rsidR="00E935FF" w:rsidRPr="00C043AA" w:rsidRDefault="00E935FF" w:rsidP="00E935FF">
            <w:pPr>
              <w:pStyle w:val="TABLEH2"/>
              <w:rPr>
                <w:rStyle w:val="BodytextBOLD"/>
                <w:b/>
              </w:rPr>
            </w:pPr>
            <w:r w:rsidRPr="00DE0CBB">
              <w:rPr>
                <w:rStyle w:val="BodytextBOLD"/>
                <w:b/>
              </w:rPr>
              <w:t>2023–24</w:t>
            </w:r>
          </w:p>
        </w:tc>
        <w:tc>
          <w:tcPr>
            <w:tcW w:w="680" w:type="pct"/>
            <w:gridSpan w:val="2"/>
            <w:shd w:val="clear" w:color="auto" w:fill="EDEDED"/>
          </w:tcPr>
          <w:p w14:paraId="17215772" w14:textId="7F7B3B33" w:rsidR="00E935FF" w:rsidRPr="00C043AA" w:rsidRDefault="00E935FF" w:rsidP="00E935FF">
            <w:pPr>
              <w:pStyle w:val="TABLEH2"/>
              <w:rPr>
                <w:rStyle w:val="BodytextBOLD"/>
                <w:b/>
              </w:rPr>
            </w:pPr>
            <w:r w:rsidRPr="00DE0CBB">
              <w:rPr>
                <w:rStyle w:val="BodytextBOLD"/>
                <w:b/>
              </w:rPr>
              <w:t>2024–25</w:t>
            </w:r>
          </w:p>
        </w:tc>
      </w:tr>
      <w:tr w:rsidR="00EC36B0" w14:paraId="5F268B0C" w14:textId="77777777" w:rsidTr="006B3040">
        <w:trPr>
          <w:cnfStyle w:val="000000010000" w:firstRow="0" w:lastRow="0" w:firstColumn="0" w:lastColumn="0" w:oddVBand="0" w:evenVBand="0" w:oddHBand="0" w:evenHBand="1" w:firstRowFirstColumn="0" w:firstRowLastColumn="0" w:lastRowFirstColumn="0" w:lastRowLastColumn="0"/>
          <w:trHeight w:val="80"/>
        </w:trPr>
        <w:tc>
          <w:tcPr>
            <w:tcW w:w="2280" w:type="pct"/>
            <w:shd w:val="clear" w:color="auto" w:fill="EDEDED"/>
          </w:tcPr>
          <w:p w14:paraId="1CD7EBE3" w14:textId="662E0021" w:rsidR="00E935FF" w:rsidRPr="00E935FF" w:rsidRDefault="00AC30AD" w:rsidP="00223747">
            <w:pPr>
              <w:pStyle w:val="TABLEBodytext"/>
              <w:rPr>
                <w:rStyle w:val="BodytextBOLD"/>
                <w:b w:val="0"/>
              </w:rPr>
            </w:pPr>
            <w:r w:rsidRPr="00AC30AD">
              <w:rPr>
                <w:sz w:val="32"/>
                <w:szCs w:val="32"/>
              </w:rPr>
              <w:t>♦</w:t>
            </w:r>
            <w:r w:rsidR="00E935FF" w:rsidRPr="00E935FF">
              <w:rPr>
                <w:rFonts w:asciiTheme="minorHAnsi" w:eastAsia="Calibri" w:hAnsiTheme="minorHAnsi" w:cstheme="minorHAnsi"/>
              </w:rPr>
              <w:t xml:space="preserve"> </w:t>
            </w:r>
            <w:r w:rsidR="00E935FF" w:rsidRPr="00E935FF">
              <w:t>At least 80 per cent of NDIS participants report satisfaction with the Scheme planning process.</w:t>
            </w:r>
          </w:p>
        </w:tc>
        <w:tc>
          <w:tcPr>
            <w:tcW w:w="680" w:type="pct"/>
            <w:gridSpan w:val="2"/>
            <w:shd w:val="clear" w:color="auto" w:fill="EDEDED"/>
          </w:tcPr>
          <w:p w14:paraId="228133A4" w14:textId="7120EAF0" w:rsidR="00E935FF" w:rsidRPr="00E935FF" w:rsidRDefault="00E935FF" w:rsidP="00223747">
            <w:pPr>
              <w:pStyle w:val="TABLEBodytext"/>
              <w:rPr>
                <w:rStyle w:val="BodytextBOLD"/>
                <w:b w:val="0"/>
              </w:rPr>
            </w:pPr>
            <w:r w:rsidRPr="00E935FF">
              <w:t>≥ 80 %</w:t>
            </w:r>
          </w:p>
        </w:tc>
        <w:tc>
          <w:tcPr>
            <w:tcW w:w="680" w:type="pct"/>
            <w:gridSpan w:val="2"/>
            <w:shd w:val="clear" w:color="auto" w:fill="EDEDED"/>
          </w:tcPr>
          <w:p w14:paraId="51A6DBB1" w14:textId="16E1E982" w:rsidR="00E935FF" w:rsidRPr="00E935FF" w:rsidRDefault="00E935FF" w:rsidP="00223747">
            <w:pPr>
              <w:pStyle w:val="TABLEBodytext"/>
              <w:rPr>
                <w:rStyle w:val="BodytextBOLD"/>
                <w:b w:val="0"/>
              </w:rPr>
            </w:pPr>
            <w:r w:rsidRPr="00E935FF">
              <w:t>≥ 80 %</w:t>
            </w:r>
          </w:p>
        </w:tc>
        <w:tc>
          <w:tcPr>
            <w:tcW w:w="680" w:type="pct"/>
            <w:gridSpan w:val="2"/>
            <w:shd w:val="clear" w:color="auto" w:fill="EDEDED"/>
          </w:tcPr>
          <w:p w14:paraId="0946E939" w14:textId="73C7DE7D" w:rsidR="00E935FF" w:rsidRPr="00E935FF" w:rsidRDefault="00E935FF" w:rsidP="00223747">
            <w:pPr>
              <w:pStyle w:val="TABLEBodytext"/>
              <w:rPr>
                <w:rStyle w:val="BodytextBOLD"/>
                <w:b w:val="0"/>
              </w:rPr>
            </w:pPr>
            <w:r w:rsidRPr="00E935FF">
              <w:t>≥ 80 %</w:t>
            </w:r>
          </w:p>
        </w:tc>
        <w:tc>
          <w:tcPr>
            <w:tcW w:w="680" w:type="pct"/>
            <w:gridSpan w:val="2"/>
            <w:shd w:val="clear" w:color="auto" w:fill="EDEDED"/>
          </w:tcPr>
          <w:p w14:paraId="475691DC" w14:textId="55AF5F70" w:rsidR="00E935FF" w:rsidRPr="00E935FF" w:rsidRDefault="00E935FF" w:rsidP="00223747">
            <w:pPr>
              <w:pStyle w:val="TABLEBodytext"/>
              <w:rPr>
                <w:rStyle w:val="BodytextBOLD"/>
                <w:b w:val="0"/>
              </w:rPr>
            </w:pPr>
            <w:r w:rsidRPr="00E935FF">
              <w:t>≥ 80 %</w:t>
            </w:r>
          </w:p>
        </w:tc>
      </w:tr>
      <w:tr w:rsidR="00EC36B0" w14:paraId="3F42B0FB" w14:textId="77777777" w:rsidTr="006B3040">
        <w:trPr>
          <w:trHeight w:val="80"/>
        </w:trPr>
        <w:tc>
          <w:tcPr>
            <w:tcW w:w="2280" w:type="pct"/>
            <w:shd w:val="clear" w:color="auto" w:fill="EDEDED"/>
          </w:tcPr>
          <w:p w14:paraId="552D90ED" w14:textId="1D7A10D0" w:rsidR="00E935FF" w:rsidRPr="00E935FF" w:rsidRDefault="00AC30AD" w:rsidP="00223747">
            <w:pPr>
              <w:pStyle w:val="TABLEBodytext"/>
              <w:rPr>
                <w:rStyle w:val="BodytextBOLD"/>
                <w:b w:val="0"/>
              </w:rPr>
            </w:pPr>
            <w:r w:rsidRPr="00AC30AD">
              <w:rPr>
                <w:sz w:val="32"/>
                <w:szCs w:val="32"/>
              </w:rPr>
              <w:t>♦</w:t>
            </w:r>
            <w:r w:rsidR="00E935FF" w:rsidRPr="00E935FF">
              <w:rPr>
                <w:rFonts w:eastAsia="Calibri"/>
              </w:rPr>
              <w:t xml:space="preserve"> At least 25 per cent of working age NDIS participants in paid employment.</w:t>
            </w:r>
          </w:p>
        </w:tc>
        <w:tc>
          <w:tcPr>
            <w:tcW w:w="680" w:type="pct"/>
            <w:gridSpan w:val="2"/>
            <w:shd w:val="clear" w:color="auto" w:fill="EDEDED"/>
          </w:tcPr>
          <w:p w14:paraId="501DBEB8" w14:textId="43ED399B" w:rsidR="00E935FF" w:rsidRPr="00E935FF" w:rsidRDefault="00E935FF" w:rsidP="00223747">
            <w:pPr>
              <w:pStyle w:val="TABLEBodytext"/>
              <w:rPr>
                <w:rStyle w:val="BodytextBOLD"/>
                <w:b w:val="0"/>
              </w:rPr>
            </w:pPr>
            <w:r w:rsidRPr="00E935FF">
              <w:t>≥ 25 %</w:t>
            </w:r>
          </w:p>
        </w:tc>
        <w:tc>
          <w:tcPr>
            <w:tcW w:w="680" w:type="pct"/>
            <w:gridSpan w:val="2"/>
            <w:shd w:val="clear" w:color="auto" w:fill="EDEDED"/>
          </w:tcPr>
          <w:p w14:paraId="202A84E5" w14:textId="7EC7DB0D" w:rsidR="00E935FF" w:rsidRPr="00E935FF" w:rsidRDefault="00E935FF" w:rsidP="00223747">
            <w:pPr>
              <w:pStyle w:val="TABLEBodytext"/>
              <w:rPr>
                <w:rStyle w:val="BodytextBOLD"/>
                <w:b w:val="0"/>
              </w:rPr>
            </w:pPr>
            <w:r w:rsidRPr="00E935FF">
              <w:t>≥ 25 %</w:t>
            </w:r>
          </w:p>
        </w:tc>
        <w:tc>
          <w:tcPr>
            <w:tcW w:w="680" w:type="pct"/>
            <w:gridSpan w:val="2"/>
            <w:shd w:val="clear" w:color="auto" w:fill="EDEDED"/>
          </w:tcPr>
          <w:p w14:paraId="1A38F5D3" w14:textId="542B8991" w:rsidR="00E935FF" w:rsidRPr="00E935FF" w:rsidRDefault="00E935FF" w:rsidP="00223747">
            <w:pPr>
              <w:pStyle w:val="TABLEBodytext"/>
              <w:rPr>
                <w:rStyle w:val="BodytextBOLD"/>
                <w:b w:val="0"/>
              </w:rPr>
            </w:pPr>
            <w:r w:rsidRPr="00E935FF">
              <w:t>≥ 25 %</w:t>
            </w:r>
          </w:p>
        </w:tc>
        <w:tc>
          <w:tcPr>
            <w:tcW w:w="680" w:type="pct"/>
            <w:gridSpan w:val="2"/>
            <w:shd w:val="clear" w:color="auto" w:fill="EDEDED"/>
          </w:tcPr>
          <w:p w14:paraId="5DA93427" w14:textId="254965A8" w:rsidR="00E935FF" w:rsidRPr="00E935FF" w:rsidRDefault="00E935FF" w:rsidP="00223747">
            <w:pPr>
              <w:pStyle w:val="TABLEBodytext"/>
              <w:rPr>
                <w:rStyle w:val="BodytextBOLD"/>
                <w:b w:val="0"/>
              </w:rPr>
            </w:pPr>
            <w:r w:rsidRPr="00E935FF">
              <w:t>≥ 25 %</w:t>
            </w:r>
          </w:p>
        </w:tc>
      </w:tr>
      <w:tr w:rsidR="00EC36B0" w14:paraId="1D9393C6" w14:textId="77777777" w:rsidTr="006B3040">
        <w:trPr>
          <w:cnfStyle w:val="000000010000" w:firstRow="0" w:lastRow="0" w:firstColumn="0" w:lastColumn="0" w:oddVBand="0" w:evenVBand="0" w:oddHBand="0" w:evenHBand="1" w:firstRowFirstColumn="0" w:firstRowLastColumn="0" w:lastRowFirstColumn="0" w:lastRowLastColumn="0"/>
          <w:trHeight w:val="80"/>
        </w:trPr>
        <w:tc>
          <w:tcPr>
            <w:tcW w:w="2280" w:type="pct"/>
            <w:shd w:val="clear" w:color="auto" w:fill="EDEDED"/>
          </w:tcPr>
          <w:p w14:paraId="643A38BC" w14:textId="3432F1BE" w:rsidR="00E935FF" w:rsidRPr="00E935FF" w:rsidRDefault="00AC30AD" w:rsidP="00223747">
            <w:pPr>
              <w:pStyle w:val="TABLEBodytext"/>
              <w:rPr>
                <w:rFonts w:eastAsia="Calibri"/>
              </w:rPr>
            </w:pPr>
            <w:r w:rsidRPr="00AC30AD">
              <w:rPr>
                <w:sz w:val="32"/>
                <w:szCs w:val="32"/>
              </w:rPr>
              <w:t>♦</w:t>
            </w:r>
            <w:r w:rsidR="00E935FF" w:rsidRPr="00E935FF">
              <w:rPr>
                <w:rFonts w:eastAsia="Calibri"/>
              </w:rPr>
              <w:t xml:space="preserve"> At least 45 per cent of NDIS participants involved in community and social activities.</w:t>
            </w:r>
          </w:p>
        </w:tc>
        <w:tc>
          <w:tcPr>
            <w:tcW w:w="680" w:type="pct"/>
            <w:gridSpan w:val="2"/>
            <w:shd w:val="clear" w:color="auto" w:fill="EDEDED"/>
          </w:tcPr>
          <w:p w14:paraId="289F6149" w14:textId="21D6293F" w:rsidR="00E935FF" w:rsidRPr="00E935FF" w:rsidRDefault="00E935FF" w:rsidP="00223747">
            <w:pPr>
              <w:pStyle w:val="TABLEBodytext"/>
              <w:rPr>
                <w:rStyle w:val="BodytextBOLD"/>
                <w:b w:val="0"/>
              </w:rPr>
            </w:pPr>
            <w:r w:rsidRPr="00E935FF">
              <w:t>≥ 45 %</w:t>
            </w:r>
          </w:p>
        </w:tc>
        <w:tc>
          <w:tcPr>
            <w:tcW w:w="680" w:type="pct"/>
            <w:gridSpan w:val="2"/>
            <w:shd w:val="clear" w:color="auto" w:fill="EDEDED"/>
          </w:tcPr>
          <w:p w14:paraId="0563F0F5" w14:textId="2FF91640" w:rsidR="00E935FF" w:rsidRPr="00E935FF" w:rsidRDefault="00E935FF" w:rsidP="00223747">
            <w:pPr>
              <w:pStyle w:val="TABLEBodytext"/>
              <w:rPr>
                <w:rStyle w:val="BodytextBOLD"/>
                <w:b w:val="0"/>
              </w:rPr>
            </w:pPr>
            <w:r w:rsidRPr="00E935FF">
              <w:t>≥ 45 %</w:t>
            </w:r>
          </w:p>
        </w:tc>
        <w:tc>
          <w:tcPr>
            <w:tcW w:w="680" w:type="pct"/>
            <w:gridSpan w:val="2"/>
            <w:shd w:val="clear" w:color="auto" w:fill="EDEDED"/>
          </w:tcPr>
          <w:p w14:paraId="661FACC3" w14:textId="01D77038" w:rsidR="00E935FF" w:rsidRPr="00E935FF" w:rsidRDefault="00E935FF" w:rsidP="00223747">
            <w:pPr>
              <w:pStyle w:val="TABLEBodytext"/>
              <w:rPr>
                <w:rStyle w:val="BodytextBOLD"/>
                <w:b w:val="0"/>
              </w:rPr>
            </w:pPr>
            <w:r w:rsidRPr="00E935FF">
              <w:t>≥ 45 %</w:t>
            </w:r>
          </w:p>
        </w:tc>
        <w:tc>
          <w:tcPr>
            <w:tcW w:w="680" w:type="pct"/>
            <w:gridSpan w:val="2"/>
            <w:shd w:val="clear" w:color="auto" w:fill="EDEDED"/>
          </w:tcPr>
          <w:p w14:paraId="683392CC" w14:textId="40F8B516" w:rsidR="00E935FF" w:rsidRPr="00E935FF" w:rsidRDefault="00E935FF" w:rsidP="00223747">
            <w:pPr>
              <w:pStyle w:val="TABLEBodytext"/>
              <w:rPr>
                <w:rStyle w:val="BodytextBOLD"/>
                <w:b w:val="0"/>
              </w:rPr>
            </w:pPr>
            <w:r w:rsidRPr="00E935FF">
              <w:t>≥ 45 %</w:t>
            </w:r>
          </w:p>
        </w:tc>
      </w:tr>
      <w:tr w:rsidR="00EC36B0" w14:paraId="35F02725" w14:textId="77777777" w:rsidTr="006B3040">
        <w:trPr>
          <w:trHeight w:val="80"/>
        </w:trPr>
        <w:tc>
          <w:tcPr>
            <w:tcW w:w="2280" w:type="pct"/>
            <w:shd w:val="clear" w:color="auto" w:fill="EDEDED"/>
          </w:tcPr>
          <w:p w14:paraId="621156C9" w14:textId="0234BF02" w:rsidR="00E935FF" w:rsidRPr="00E935FF" w:rsidRDefault="00AC30AD" w:rsidP="00223747">
            <w:pPr>
              <w:pStyle w:val="TABLEBodytext"/>
              <w:rPr>
                <w:rFonts w:eastAsia="Calibri"/>
              </w:rPr>
            </w:pPr>
            <w:r w:rsidRPr="00AC30AD">
              <w:rPr>
                <w:sz w:val="32"/>
                <w:szCs w:val="32"/>
              </w:rPr>
              <w:t>♦</w:t>
            </w:r>
            <w:r w:rsidR="00E935FF" w:rsidRPr="00E935FF">
              <w:rPr>
                <w:rFonts w:eastAsia="Calibri"/>
              </w:rPr>
              <w:t xml:space="preserve"> No people </w:t>
            </w:r>
            <w:r w:rsidR="00E935FF" w:rsidRPr="00336A3A">
              <w:rPr>
                <w:rFonts w:eastAsia="Calibri"/>
              </w:rPr>
              <w:t xml:space="preserve">under 65 years </w:t>
            </w:r>
            <w:r w:rsidR="00E935FF" w:rsidRPr="00336A3A">
              <w:rPr>
                <w:rFonts w:eastAsia="Calibri"/>
                <w:u w:val="single"/>
              </w:rPr>
              <w:t>entering</w:t>
            </w:r>
            <w:r w:rsidR="00E935FF" w:rsidRPr="00336A3A">
              <w:rPr>
                <w:rFonts w:eastAsia="Calibri"/>
              </w:rPr>
              <w:t xml:space="preserve"> residential aged care</w:t>
            </w:r>
            <w:r w:rsidR="00E935FF" w:rsidRPr="00E935FF">
              <w:rPr>
                <w:rFonts w:eastAsia="Calibri"/>
              </w:rPr>
              <w:t xml:space="preserve"> by the end of 2022 apart from in exceptional circumstances.</w:t>
            </w:r>
          </w:p>
        </w:tc>
        <w:tc>
          <w:tcPr>
            <w:tcW w:w="680" w:type="pct"/>
            <w:gridSpan w:val="2"/>
            <w:shd w:val="clear" w:color="auto" w:fill="EDEDED"/>
          </w:tcPr>
          <w:p w14:paraId="4E3B43D2" w14:textId="26580F3F" w:rsidR="00E935FF" w:rsidRPr="00EC36B0" w:rsidRDefault="00EC36B0" w:rsidP="00223747">
            <w:pPr>
              <w:pStyle w:val="TABLEBodytext"/>
              <w:rPr>
                <w:rStyle w:val="BodytextBOLD"/>
                <w:b w:val="0"/>
                <w:sz w:val="16"/>
                <w:highlight w:val="yellow"/>
              </w:rPr>
            </w:pPr>
            <w:r w:rsidRPr="00EC36B0">
              <w:rPr>
                <w:rFonts w:eastAsia="Calibri"/>
                <w:iCs/>
                <w:sz w:val="16"/>
              </w:rPr>
              <w:t xml:space="preserve">Progress towards target </w:t>
            </w:r>
            <w:r>
              <w:rPr>
                <w:rFonts w:eastAsia="Calibri"/>
                <w:iCs/>
                <w:sz w:val="16"/>
              </w:rPr>
              <w:t>(</w:t>
            </w:r>
            <w:r w:rsidRPr="00EC36B0">
              <w:rPr>
                <w:rFonts w:eastAsia="Calibri"/>
                <w:iCs/>
                <w:sz w:val="16"/>
              </w:rPr>
              <w:t>Dec 2022)</w:t>
            </w:r>
          </w:p>
        </w:tc>
        <w:tc>
          <w:tcPr>
            <w:tcW w:w="680" w:type="pct"/>
            <w:gridSpan w:val="2"/>
            <w:shd w:val="clear" w:color="auto" w:fill="EDEDED"/>
          </w:tcPr>
          <w:p w14:paraId="52A5B138" w14:textId="5E37D57D" w:rsidR="00E935FF" w:rsidRPr="00EC36B0" w:rsidRDefault="00EC36B0" w:rsidP="00223747">
            <w:pPr>
              <w:pStyle w:val="TABLEBodytext"/>
              <w:rPr>
                <w:rStyle w:val="BodytextBOLD"/>
                <w:b w:val="0"/>
                <w:sz w:val="16"/>
                <w:highlight w:val="yellow"/>
              </w:rPr>
            </w:pPr>
            <w:r w:rsidRPr="00EC36B0">
              <w:rPr>
                <w:rFonts w:eastAsia="Calibri"/>
                <w:iCs/>
                <w:sz w:val="16"/>
              </w:rPr>
              <w:t xml:space="preserve">Progress towards target </w:t>
            </w:r>
            <w:r>
              <w:rPr>
                <w:rFonts w:eastAsia="Calibri"/>
                <w:iCs/>
                <w:sz w:val="16"/>
              </w:rPr>
              <w:t>(</w:t>
            </w:r>
            <w:r w:rsidRPr="00EC36B0">
              <w:rPr>
                <w:rFonts w:eastAsia="Calibri"/>
                <w:iCs/>
                <w:sz w:val="16"/>
              </w:rPr>
              <w:t>Dec 2022)</w:t>
            </w:r>
          </w:p>
        </w:tc>
        <w:tc>
          <w:tcPr>
            <w:tcW w:w="680" w:type="pct"/>
            <w:gridSpan w:val="2"/>
            <w:shd w:val="clear" w:color="auto" w:fill="EDEDED"/>
          </w:tcPr>
          <w:p w14:paraId="398C9AB2" w14:textId="4C27584E" w:rsidR="00E935FF" w:rsidRPr="00EC36B0" w:rsidRDefault="00E935FF" w:rsidP="00223747">
            <w:pPr>
              <w:pStyle w:val="TABLEBodytext"/>
              <w:rPr>
                <w:rStyle w:val="BodytextBOLD"/>
                <w:b w:val="0"/>
                <w:sz w:val="16"/>
              </w:rPr>
            </w:pPr>
            <w:r w:rsidRPr="00EC36B0">
              <w:rPr>
                <w:rFonts w:eastAsia="Calibri"/>
                <w:iCs/>
                <w:sz w:val="16"/>
              </w:rPr>
              <w:t>Entry only for people who have exceptional circumstances</w:t>
            </w:r>
          </w:p>
        </w:tc>
        <w:tc>
          <w:tcPr>
            <w:tcW w:w="680" w:type="pct"/>
            <w:gridSpan w:val="2"/>
            <w:shd w:val="clear" w:color="auto" w:fill="EDEDED"/>
          </w:tcPr>
          <w:p w14:paraId="621760F9" w14:textId="1C739955" w:rsidR="00E935FF" w:rsidRPr="00EC36B0" w:rsidRDefault="00E935FF" w:rsidP="00223747">
            <w:pPr>
              <w:pStyle w:val="TABLEBodytext"/>
              <w:rPr>
                <w:rStyle w:val="BodytextBOLD"/>
                <w:b w:val="0"/>
                <w:sz w:val="16"/>
              </w:rPr>
            </w:pPr>
            <w:r w:rsidRPr="00EC36B0">
              <w:rPr>
                <w:rFonts w:eastAsia="Calibri"/>
                <w:iCs/>
                <w:sz w:val="16"/>
              </w:rPr>
              <w:t>Entry only for people who have exceptional circumstances</w:t>
            </w:r>
          </w:p>
        </w:tc>
      </w:tr>
      <w:tr w:rsidR="00EC36B0" w14:paraId="6D3B9968" w14:textId="77777777" w:rsidTr="006B3040">
        <w:trPr>
          <w:cnfStyle w:val="000000010000" w:firstRow="0" w:lastRow="0" w:firstColumn="0" w:lastColumn="0" w:oddVBand="0" w:evenVBand="0" w:oddHBand="0" w:evenHBand="1" w:firstRowFirstColumn="0" w:firstRowLastColumn="0" w:lastRowFirstColumn="0" w:lastRowLastColumn="0"/>
          <w:trHeight w:val="80"/>
        </w:trPr>
        <w:tc>
          <w:tcPr>
            <w:tcW w:w="2280" w:type="pct"/>
            <w:shd w:val="clear" w:color="auto" w:fill="EDEDED"/>
          </w:tcPr>
          <w:p w14:paraId="4CD2C86E" w14:textId="030B877B" w:rsidR="00E935FF" w:rsidRPr="00223747" w:rsidRDefault="00F969A5" w:rsidP="00223747">
            <w:pPr>
              <w:pStyle w:val="TABLEBodytext"/>
            </w:pPr>
            <w:r w:rsidRPr="00AC30AD">
              <w:rPr>
                <w:sz w:val="32"/>
                <w:szCs w:val="32"/>
              </w:rPr>
              <w:t>♦</w:t>
            </w:r>
            <w:r w:rsidR="00E935FF" w:rsidRPr="00223747">
              <w:t xml:space="preserve"> No people under 45 years living in residential aged care by the end of 2022 apart from in exceptional circumstances.</w:t>
            </w:r>
          </w:p>
        </w:tc>
        <w:tc>
          <w:tcPr>
            <w:tcW w:w="680" w:type="pct"/>
            <w:gridSpan w:val="2"/>
            <w:shd w:val="clear" w:color="auto" w:fill="EDEDED"/>
          </w:tcPr>
          <w:p w14:paraId="4D60012C" w14:textId="57453F96" w:rsidR="00E935FF" w:rsidRPr="00223747" w:rsidRDefault="00EC36B0" w:rsidP="00223747">
            <w:pPr>
              <w:pStyle w:val="TABLEBodytext"/>
              <w:rPr>
                <w:rStyle w:val="BodytextBOLD"/>
                <w:b w:val="0"/>
                <w:color w:val="auto"/>
                <w:sz w:val="16"/>
              </w:rPr>
            </w:pPr>
            <w:r w:rsidRPr="00223747">
              <w:rPr>
                <w:sz w:val="16"/>
              </w:rPr>
              <w:t>Progress towards target (Dec</w:t>
            </w:r>
            <w:r w:rsidR="00223747" w:rsidRPr="00223747">
              <w:rPr>
                <w:sz w:val="16"/>
              </w:rPr>
              <w:t> </w:t>
            </w:r>
            <w:r w:rsidRPr="00223747">
              <w:rPr>
                <w:sz w:val="16"/>
              </w:rPr>
              <w:t>2022)</w:t>
            </w:r>
          </w:p>
        </w:tc>
        <w:tc>
          <w:tcPr>
            <w:tcW w:w="680" w:type="pct"/>
            <w:gridSpan w:val="2"/>
            <w:shd w:val="clear" w:color="auto" w:fill="EDEDED"/>
          </w:tcPr>
          <w:p w14:paraId="7719CD52" w14:textId="5440AD44" w:rsidR="00E935FF" w:rsidRPr="00223747" w:rsidRDefault="00EC36B0" w:rsidP="00223747">
            <w:pPr>
              <w:pStyle w:val="TABLEBodytext"/>
              <w:rPr>
                <w:rStyle w:val="BodytextBOLD"/>
                <w:b w:val="0"/>
                <w:color w:val="auto"/>
                <w:sz w:val="16"/>
              </w:rPr>
            </w:pPr>
            <w:r w:rsidRPr="00223747">
              <w:rPr>
                <w:sz w:val="16"/>
              </w:rPr>
              <w:t>Progress towards target (Dec</w:t>
            </w:r>
            <w:r w:rsidR="00223747" w:rsidRPr="00223747">
              <w:rPr>
                <w:sz w:val="16"/>
              </w:rPr>
              <w:t> </w:t>
            </w:r>
            <w:r w:rsidRPr="00223747">
              <w:rPr>
                <w:sz w:val="16"/>
              </w:rPr>
              <w:t>2022)</w:t>
            </w:r>
          </w:p>
        </w:tc>
        <w:tc>
          <w:tcPr>
            <w:tcW w:w="680" w:type="pct"/>
            <w:gridSpan w:val="2"/>
            <w:shd w:val="clear" w:color="auto" w:fill="EDEDED"/>
          </w:tcPr>
          <w:p w14:paraId="33E6C8E9" w14:textId="56A5EB80" w:rsidR="00E935FF" w:rsidRPr="00223747" w:rsidRDefault="00E935FF" w:rsidP="00223747">
            <w:pPr>
              <w:pStyle w:val="TABLEBodytext"/>
              <w:rPr>
                <w:rStyle w:val="BodytextBOLD"/>
                <w:b w:val="0"/>
                <w:color w:val="auto"/>
                <w:sz w:val="16"/>
              </w:rPr>
            </w:pPr>
            <w:r w:rsidRPr="00223747">
              <w:rPr>
                <w:sz w:val="16"/>
              </w:rPr>
              <w:t>Only people under 45 with exceptional circumstances</w:t>
            </w:r>
          </w:p>
        </w:tc>
        <w:tc>
          <w:tcPr>
            <w:tcW w:w="680" w:type="pct"/>
            <w:gridSpan w:val="2"/>
            <w:shd w:val="clear" w:color="auto" w:fill="EDEDED"/>
          </w:tcPr>
          <w:p w14:paraId="37B671E1" w14:textId="687F203F" w:rsidR="00E935FF" w:rsidRPr="00223747" w:rsidRDefault="00E935FF" w:rsidP="00223747">
            <w:pPr>
              <w:pStyle w:val="TABLEBodytext"/>
              <w:rPr>
                <w:rStyle w:val="BodytextBOLD"/>
                <w:b w:val="0"/>
                <w:color w:val="auto"/>
                <w:sz w:val="16"/>
              </w:rPr>
            </w:pPr>
            <w:r w:rsidRPr="00223747">
              <w:rPr>
                <w:sz w:val="16"/>
              </w:rPr>
              <w:t>Onl</w:t>
            </w:r>
            <w:r w:rsidR="00A82E58" w:rsidRPr="00223747">
              <w:rPr>
                <w:sz w:val="16"/>
              </w:rPr>
              <w:t xml:space="preserve">y people under 45 with </w:t>
            </w:r>
            <w:r w:rsidRPr="00223747">
              <w:rPr>
                <w:sz w:val="16"/>
              </w:rPr>
              <w:t>exceptional circumstances</w:t>
            </w:r>
          </w:p>
        </w:tc>
      </w:tr>
      <w:tr w:rsidR="00EC36B0" w14:paraId="76B3BFE1" w14:textId="77777777" w:rsidTr="006B3040">
        <w:trPr>
          <w:trHeight w:val="80"/>
        </w:trPr>
        <w:tc>
          <w:tcPr>
            <w:tcW w:w="2280" w:type="pct"/>
            <w:shd w:val="clear" w:color="auto" w:fill="EDEDED"/>
          </w:tcPr>
          <w:p w14:paraId="3DCA49A8" w14:textId="2D1908CF" w:rsidR="002A5DFA" w:rsidRPr="00223747" w:rsidRDefault="00F969A5" w:rsidP="00223747">
            <w:pPr>
              <w:pStyle w:val="TABLEBodytext"/>
            </w:pPr>
            <w:r w:rsidRPr="00AC30AD">
              <w:rPr>
                <w:sz w:val="32"/>
                <w:szCs w:val="32"/>
              </w:rPr>
              <w:t>♦</w:t>
            </w:r>
            <w:r w:rsidR="002A5DFA" w:rsidRPr="00223747">
              <w:t xml:space="preserve"> No people under 65 years living in residential aged care by the end of 2025 apart from in exceptional circumstances.</w:t>
            </w:r>
          </w:p>
        </w:tc>
        <w:tc>
          <w:tcPr>
            <w:tcW w:w="680" w:type="pct"/>
            <w:gridSpan w:val="2"/>
            <w:shd w:val="clear" w:color="auto" w:fill="EDEDED"/>
          </w:tcPr>
          <w:p w14:paraId="14789850" w14:textId="73EB61A5" w:rsidR="002A5DFA" w:rsidRPr="00223747" w:rsidRDefault="00EC36B0" w:rsidP="00223747">
            <w:pPr>
              <w:pStyle w:val="TABLEBodytext"/>
              <w:rPr>
                <w:rStyle w:val="BodytextBOLD"/>
                <w:b w:val="0"/>
                <w:color w:val="auto"/>
                <w:highlight w:val="yellow"/>
              </w:rPr>
            </w:pPr>
            <w:r w:rsidRPr="00223747">
              <w:t>Progress towards target (Dec 2025)</w:t>
            </w:r>
          </w:p>
        </w:tc>
        <w:tc>
          <w:tcPr>
            <w:tcW w:w="680" w:type="pct"/>
            <w:gridSpan w:val="2"/>
            <w:shd w:val="clear" w:color="auto" w:fill="EDEDED"/>
          </w:tcPr>
          <w:p w14:paraId="7177E636" w14:textId="283207DD" w:rsidR="002A5DFA" w:rsidRPr="00223747" w:rsidRDefault="00EC36B0" w:rsidP="00223747">
            <w:pPr>
              <w:pStyle w:val="TABLEBodytext"/>
              <w:rPr>
                <w:rStyle w:val="BodytextBOLD"/>
                <w:b w:val="0"/>
                <w:color w:val="auto"/>
                <w:highlight w:val="yellow"/>
              </w:rPr>
            </w:pPr>
            <w:r w:rsidRPr="00223747">
              <w:t>Progress towards target (Dec 2025)</w:t>
            </w:r>
          </w:p>
        </w:tc>
        <w:tc>
          <w:tcPr>
            <w:tcW w:w="680" w:type="pct"/>
            <w:gridSpan w:val="2"/>
            <w:shd w:val="clear" w:color="auto" w:fill="EDEDED"/>
          </w:tcPr>
          <w:p w14:paraId="1FC7ABD1" w14:textId="5B0892A3" w:rsidR="002A5DFA" w:rsidRPr="00223747" w:rsidRDefault="00EC36B0" w:rsidP="00223747">
            <w:pPr>
              <w:pStyle w:val="TABLEBodytext"/>
              <w:rPr>
                <w:rStyle w:val="BodytextBOLD"/>
                <w:b w:val="0"/>
                <w:color w:val="auto"/>
              </w:rPr>
            </w:pPr>
            <w:r w:rsidRPr="00223747">
              <w:t xml:space="preserve">Progress towards target </w:t>
            </w:r>
            <w:r w:rsidR="001329C4" w:rsidRPr="00223747">
              <w:t>(</w:t>
            </w:r>
            <w:r w:rsidRPr="00223747">
              <w:t>Dec 2025)</w:t>
            </w:r>
          </w:p>
        </w:tc>
        <w:tc>
          <w:tcPr>
            <w:tcW w:w="680" w:type="pct"/>
            <w:gridSpan w:val="2"/>
            <w:shd w:val="clear" w:color="auto" w:fill="EDEDED"/>
          </w:tcPr>
          <w:p w14:paraId="4A1730B1" w14:textId="5FD531BD" w:rsidR="002A5DFA" w:rsidRPr="00223747" w:rsidRDefault="00EC36B0" w:rsidP="00223747">
            <w:pPr>
              <w:pStyle w:val="TABLEBodytext"/>
              <w:rPr>
                <w:rStyle w:val="BodytextBOLD"/>
                <w:b w:val="0"/>
                <w:color w:val="auto"/>
              </w:rPr>
            </w:pPr>
            <w:r w:rsidRPr="00223747">
              <w:t xml:space="preserve">Progress towards target </w:t>
            </w:r>
            <w:r w:rsidR="001329C4" w:rsidRPr="00223747">
              <w:t>(</w:t>
            </w:r>
            <w:r w:rsidRPr="00223747">
              <w:t>Dec 2025)</w:t>
            </w:r>
          </w:p>
        </w:tc>
      </w:tr>
      <w:tr w:rsidR="00E935FF" w14:paraId="71AAC612" w14:textId="77777777" w:rsidTr="006B304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7B475150" w14:textId="77777777" w:rsidR="00A82E58" w:rsidRDefault="00A82E58" w:rsidP="00A82E58">
            <w:pPr>
              <w:pStyle w:val="TABLEH2"/>
              <w:rPr>
                <w:rStyle w:val="BodytextBOLD"/>
                <w:b/>
              </w:rPr>
            </w:pPr>
            <w:r w:rsidRPr="00462020">
              <w:rPr>
                <w:rStyle w:val="BodytextBOLD"/>
                <w:b/>
              </w:rPr>
              <w:t>Rationale</w:t>
            </w:r>
          </w:p>
          <w:p w14:paraId="3ECBF475" w14:textId="77777777" w:rsidR="00A82E58" w:rsidRDefault="00A82E58" w:rsidP="00A82E58">
            <w:pPr>
              <w:spacing w:line="252" w:lineRule="auto"/>
              <w:rPr>
                <w:rFonts w:cstheme="minorHAnsi"/>
                <w:bCs/>
                <w:szCs w:val="18"/>
              </w:rPr>
            </w:pPr>
            <w:r>
              <w:rPr>
                <w:rFonts w:cstheme="minorHAnsi"/>
                <w:bCs/>
                <w:szCs w:val="18"/>
              </w:rPr>
              <w:t xml:space="preserve">Measuring the </w:t>
            </w:r>
            <w:r>
              <w:rPr>
                <w:rFonts w:cstheme="minorHAnsi"/>
                <w:bCs/>
                <w:i/>
                <w:szCs w:val="18"/>
              </w:rPr>
              <w:t>Extent to which NDIS participant outcomes are met</w:t>
            </w:r>
            <w:r>
              <w:rPr>
                <w:rFonts w:cstheme="minorHAnsi"/>
                <w:bCs/>
                <w:szCs w:val="18"/>
              </w:rPr>
              <w:t xml:space="preserve"> aims to demonstrate that NDIS participants are provided with appropriate services and support for their individual needs (i.e., meet their individual outcomes), particularly for social and economic participation. This measure demonstrates the </w:t>
            </w:r>
            <w:r>
              <w:rPr>
                <w:rFonts w:cstheme="minorHAnsi"/>
                <w:b/>
                <w:szCs w:val="18"/>
              </w:rPr>
              <w:t>effectiveness</w:t>
            </w:r>
            <w:r>
              <w:rPr>
                <w:rFonts w:cstheme="minorHAnsi"/>
                <w:bCs/>
                <w:szCs w:val="18"/>
              </w:rPr>
              <w:t xml:space="preserve"> of </w:t>
            </w:r>
            <w:r>
              <w:rPr>
                <w:rFonts w:cstheme="minorHAnsi"/>
                <w:color w:val="000000" w:themeColor="text1"/>
                <w:szCs w:val="18"/>
              </w:rPr>
              <w:t>NDIS Participant Plans</w:t>
            </w:r>
            <w:r>
              <w:rPr>
                <w:rFonts w:cstheme="minorHAnsi"/>
                <w:bCs/>
                <w:szCs w:val="18"/>
              </w:rPr>
              <w:t xml:space="preserve"> in achieving the objective of the key activity: </w:t>
            </w:r>
            <w:r>
              <w:rPr>
                <w:rFonts w:cstheme="minorHAnsi"/>
                <w:bCs/>
                <w:i/>
                <w:szCs w:val="18"/>
              </w:rPr>
              <w:t>To provide support to people with disability to participate in and contribute to their community</w:t>
            </w:r>
            <w:r>
              <w:rPr>
                <w:rFonts w:cstheme="minorHAnsi"/>
                <w:bCs/>
                <w:szCs w:val="18"/>
              </w:rPr>
              <w:t>.</w:t>
            </w:r>
          </w:p>
          <w:p w14:paraId="56AD2511" w14:textId="316E0ED0" w:rsidR="00A82E58" w:rsidRDefault="00A82E58" w:rsidP="00A82E58">
            <w:pPr>
              <w:pStyle w:val="TABLEBodytext"/>
              <w:rPr>
                <w:rFonts w:cstheme="minorHAnsi"/>
                <w:bCs/>
                <w:szCs w:val="18"/>
              </w:rPr>
            </w:pPr>
            <w:r>
              <w:rPr>
                <w:rFonts w:cstheme="minorHAnsi"/>
                <w:bCs/>
                <w:szCs w:val="18"/>
              </w:rPr>
              <w:t>Measuring the following targets will demonstrate if the NDIS is sufficiently funded to provide reasonable and necessary supports, including early intervention supports, to participants in the pursuit of their goals:</w:t>
            </w:r>
          </w:p>
          <w:p w14:paraId="1EE5C8CA" w14:textId="4B1683CA" w:rsidR="00A82E58" w:rsidRDefault="00A82E58" w:rsidP="00A82E58">
            <w:pPr>
              <w:pStyle w:val="TABLEBodytext"/>
              <w:rPr>
                <w:rFonts w:cstheme="minorHAnsi"/>
                <w:bCs/>
                <w:szCs w:val="18"/>
              </w:rPr>
            </w:pPr>
            <w:r>
              <w:rPr>
                <w:rFonts w:cstheme="minorHAnsi"/>
                <w:bCs/>
                <w:szCs w:val="18"/>
              </w:rPr>
              <w:t xml:space="preserve">Targeting at least 80 per cent of NDIS participants report satisfaction with the Scheme planning process demonstrates the </w:t>
            </w:r>
            <w:r>
              <w:rPr>
                <w:rFonts w:cstheme="minorHAnsi"/>
                <w:b/>
                <w:szCs w:val="18"/>
              </w:rPr>
              <w:t>effectiveness</w:t>
            </w:r>
            <w:r>
              <w:rPr>
                <w:rFonts w:cstheme="minorHAnsi"/>
                <w:bCs/>
                <w:szCs w:val="18"/>
              </w:rPr>
              <w:t xml:space="preserve"> of the key activity by showing NDIS participants reporting satisfaction with the Scheme planning process. Participation satisfaction rates are an indicator of whether NDIS participants are satisfied with NDIA’s planning process.</w:t>
            </w:r>
          </w:p>
          <w:p w14:paraId="36F09B7B" w14:textId="222396D1" w:rsidR="00A82E58" w:rsidRDefault="00A82E58" w:rsidP="00A82E58">
            <w:pPr>
              <w:pStyle w:val="TABLEBodytext"/>
              <w:rPr>
                <w:rFonts w:cstheme="minorHAnsi"/>
                <w:bCs/>
                <w:szCs w:val="18"/>
              </w:rPr>
            </w:pPr>
            <w:r>
              <w:rPr>
                <w:rFonts w:cstheme="minorHAnsi"/>
                <w:bCs/>
                <w:szCs w:val="18"/>
              </w:rPr>
              <w:t>Targeting a</w:t>
            </w:r>
            <w:r>
              <w:rPr>
                <w:rFonts w:cstheme="minorHAnsi"/>
                <w:szCs w:val="18"/>
              </w:rPr>
              <w:t>t least 25 per cent of working age NDIS participants in paid employment</w:t>
            </w:r>
            <w:r>
              <w:rPr>
                <w:rFonts w:cstheme="minorHAnsi"/>
                <w:bCs/>
                <w:szCs w:val="18"/>
              </w:rPr>
              <w:t xml:space="preserve">, demonstrates the </w:t>
            </w:r>
            <w:r>
              <w:rPr>
                <w:rFonts w:cstheme="minorHAnsi"/>
                <w:b/>
                <w:szCs w:val="18"/>
              </w:rPr>
              <w:t>effectiveness</w:t>
            </w:r>
            <w:r>
              <w:rPr>
                <w:rFonts w:cstheme="minorHAnsi"/>
                <w:bCs/>
                <w:szCs w:val="18"/>
              </w:rPr>
              <w:t xml:space="preserve"> of the key activity by showing working age NDIS participants in paid employment. This will demonstrate if participants are achieving their ‘employment’ outcomes.</w:t>
            </w:r>
          </w:p>
          <w:p w14:paraId="1D0AED19" w14:textId="5567D356" w:rsidR="00A82E58" w:rsidRDefault="00A82E58" w:rsidP="00A82E58">
            <w:pPr>
              <w:pStyle w:val="TABLEBodytext"/>
              <w:rPr>
                <w:rFonts w:cstheme="minorHAnsi"/>
                <w:bCs/>
                <w:szCs w:val="18"/>
              </w:rPr>
            </w:pPr>
            <w:r>
              <w:rPr>
                <w:rFonts w:cstheme="minorHAnsi"/>
                <w:bCs/>
                <w:szCs w:val="18"/>
              </w:rPr>
              <w:t xml:space="preserve">Targeting </w:t>
            </w:r>
            <w:r>
              <w:rPr>
                <w:rFonts w:cstheme="minorHAnsi"/>
                <w:szCs w:val="18"/>
              </w:rPr>
              <w:t>at least 45 per cent of NDIS participants involved in community and social activities</w:t>
            </w:r>
            <w:r>
              <w:rPr>
                <w:rFonts w:cstheme="minorHAnsi"/>
                <w:bCs/>
                <w:szCs w:val="18"/>
              </w:rPr>
              <w:t xml:space="preserve"> demonstrates the </w:t>
            </w:r>
            <w:r>
              <w:rPr>
                <w:rFonts w:cstheme="minorHAnsi"/>
                <w:b/>
                <w:szCs w:val="18"/>
              </w:rPr>
              <w:t>effectiveness</w:t>
            </w:r>
            <w:r>
              <w:rPr>
                <w:rFonts w:cstheme="minorHAnsi"/>
                <w:bCs/>
                <w:szCs w:val="18"/>
              </w:rPr>
              <w:t xml:space="preserve"> of the key activity by showing NDIS participants involved in community and social activities. This will demonstrate if participants are achieving their ‘social participation’ outcomes.</w:t>
            </w:r>
          </w:p>
          <w:p w14:paraId="27B07FAC" w14:textId="5F25AF4C" w:rsidR="00A82E58" w:rsidRDefault="00A82E58" w:rsidP="00A82E58">
            <w:pPr>
              <w:pStyle w:val="TABLEBodytext"/>
              <w:rPr>
                <w:rFonts w:cstheme="minorHAnsi"/>
                <w:bCs/>
                <w:szCs w:val="18"/>
              </w:rPr>
            </w:pPr>
            <w:r>
              <w:rPr>
                <w:rFonts w:cstheme="minorHAnsi"/>
                <w:bCs/>
                <w:szCs w:val="18"/>
              </w:rPr>
              <w:t xml:space="preserve">Targeting </w:t>
            </w:r>
            <w:r>
              <w:rPr>
                <w:rFonts w:cstheme="minorHAnsi"/>
                <w:szCs w:val="18"/>
              </w:rPr>
              <w:t>no people under 65 years entering residential aged care by the end of 2022 apart from in exceptional circumstances</w:t>
            </w:r>
            <w:r>
              <w:rPr>
                <w:rFonts w:cstheme="minorHAnsi"/>
                <w:bCs/>
                <w:szCs w:val="18"/>
              </w:rPr>
              <w:t xml:space="preserve"> demonstrates the </w:t>
            </w:r>
            <w:r>
              <w:rPr>
                <w:rFonts w:cstheme="minorHAnsi"/>
                <w:b/>
                <w:szCs w:val="18"/>
              </w:rPr>
              <w:t>effectiveness</w:t>
            </w:r>
            <w:r>
              <w:rPr>
                <w:rFonts w:cstheme="minorHAnsi"/>
                <w:bCs/>
                <w:szCs w:val="18"/>
              </w:rPr>
              <w:t xml:space="preserve"> of the key activity by showing </w:t>
            </w:r>
            <w:r>
              <w:rPr>
                <w:rFonts w:cstheme="minorHAnsi"/>
                <w:szCs w:val="18"/>
                <w:lang w:eastAsia="en-GB"/>
              </w:rPr>
              <w:t xml:space="preserve">whether NDIS participants are achieving their ‘living arrangement’ goals and </w:t>
            </w:r>
            <w:r>
              <w:rPr>
                <w:rFonts w:cstheme="minorHAnsi"/>
                <w:color w:val="000000" w:themeColor="text1"/>
                <w:szCs w:val="18"/>
                <w:lang w:eastAsia="en-GB"/>
              </w:rPr>
              <w:t>outcomes</w:t>
            </w:r>
            <w:r>
              <w:rPr>
                <w:rFonts w:cstheme="minorHAnsi"/>
                <w:bCs/>
                <w:szCs w:val="18"/>
              </w:rPr>
              <w:t>.</w:t>
            </w:r>
          </w:p>
          <w:p w14:paraId="7E1233F9" w14:textId="53408D44" w:rsidR="00A82E58" w:rsidRDefault="00A82E58" w:rsidP="00A82E58">
            <w:pPr>
              <w:pStyle w:val="TABLEBodytext"/>
              <w:rPr>
                <w:rFonts w:cstheme="minorHAnsi"/>
                <w:bCs/>
                <w:szCs w:val="18"/>
              </w:rPr>
            </w:pPr>
            <w:r>
              <w:rPr>
                <w:rFonts w:cstheme="minorHAnsi"/>
                <w:bCs/>
                <w:szCs w:val="18"/>
              </w:rPr>
              <w:t xml:space="preserve">Targeting </w:t>
            </w:r>
            <w:r>
              <w:rPr>
                <w:rFonts w:cstheme="minorHAnsi"/>
                <w:szCs w:val="18"/>
              </w:rPr>
              <w:t>no people under 45 years living in residential aged care by the end of 2022 apart from in exceptional circumstances</w:t>
            </w:r>
            <w:r>
              <w:rPr>
                <w:rFonts w:cstheme="minorHAnsi"/>
                <w:bCs/>
                <w:szCs w:val="18"/>
              </w:rPr>
              <w:t xml:space="preserve"> demonstrates the </w:t>
            </w:r>
            <w:r>
              <w:rPr>
                <w:rFonts w:cstheme="minorHAnsi"/>
                <w:b/>
                <w:szCs w:val="18"/>
              </w:rPr>
              <w:t>effectiveness</w:t>
            </w:r>
            <w:r>
              <w:rPr>
                <w:rFonts w:cstheme="minorHAnsi"/>
                <w:bCs/>
                <w:szCs w:val="18"/>
              </w:rPr>
              <w:t xml:space="preserve"> of the key activity by showing </w:t>
            </w:r>
            <w:r>
              <w:rPr>
                <w:rFonts w:cstheme="minorHAnsi"/>
                <w:szCs w:val="18"/>
                <w:lang w:eastAsia="en-GB"/>
              </w:rPr>
              <w:t xml:space="preserve">whether NDIS participants are achieving their ‘living arrangement’ goals and </w:t>
            </w:r>
            <w:r>
              <w:rPr>
                <w:rFonts w:cstheme="minorHAnsi"/>
                <w:color w:val="000000" w:themeColor="text1"/>
                <w:szCs w:val="18"/>
                <w:lang w:eastAsia="en-GB"/>
              </w:rPr>
              <w:t>outcomes</w:t>
            </w:r>
            <w:r>
              <w:rPr>
                <w:rFonts w:cstheme="minorHAnsi"/>
                <w:bCs/>
                <w:szCs w:val="18"/>
              </w:rPr>
              <w:t>.</w:t>
            </w:r>
          </w:p>
          <w:p w14:paraId="3535264C" w14:textId="77777777" w:rsidR="00E935FF" w:rsidRDefault="00A82E58" w:rsidP="00A82E58">
            <w:pPr>
              <w:pStyle w:val="TABLEBodytext"/>
              <w:rPr>
                <w:rFonts w:cstheme="minorHAnsi"/>
                <w:color w:val="000000" w:themeColor="text1"/>
                <w:szCs w:val="18"/>
                <w:lang w:eastAsia="en-GB"/>
              </w:rPr>
            </w:pPr>
            <w:r>
              <w:rPr>
                <w:rFonts w:cstheme="minorHAnsi"/>
                <w:bCs/>
                <w:szCs w:val="18"/>
              </w:rPr>
              <w:t xml:space="preserve">Targeting </w:t>
            </w:r>
            <w:r>
              <w:rPr>
                <w:rFonts w:cstheme="minorHAnsi"/>
                <w:szCs w:val="18"/>
              </w:rPr>
              <w:t>no people under 65 years living in residential aged care by the end of 2025 apart from in exceptional circumstances</w:t>
            </w:r>
            <w:r>
              <w:rPr>
                <w:rFonts w:cstheme="minorHAnsi"/>
                <w:bCs/>
                <w:szCs w:val="18"/>
              </w:rPr>
              <w:t xml:space="preserve"> demonstrates the </w:t>
            </w:r>
            <w:r>
              <w:rPr>
                <w:rFonts w:cstheme="minorHAnsi"/>
                <w:b/>
                <w:szCs w:val="18"/>
              </w:rPr>
              <w:t>effectiveness</w:t>
            </w:r>
            <w:r>
              <w:rPr>
                <w:rFonts w:cstheme="minorHAnsi"/>
                <w:bCs/>
                <w:szCs w:val="18"/>
              </w:rPr>
              <w:t xml:space="preserve"> of the key activity by showing </w:t>
            </w:r>
            <w:r>
              <w:rPr>
                <w:rFonts w:cstheme="minorHAnsi"/>
                <w:szCs w:val="18"/>
                <w:lang w:eastAsia="en-GB"/>
              </w:rPr>
              <w:t xml:space="preserve">whether NDIS participants are achieving their ‘living arrangement’ goals and </w:t>
            </w:r>
            <w:r>
              <w:rPr>
                <w:rFonts w:cstheme="minorHAnsi"/>
                <w:color w:val="000000" w:themeColor="text1"/>
                <w:szCs w:val="18"/>
                <w:lang w:eastAsia="en-GB"/>
              </w:rPr>
              <w:t>outcomes.</w:t>
            </w:r>
          </w:p>
          <w:p w14:paraId="0CE96A96" w14:textId="3AECA724" w:rsidR="00E935FF" w:rsidRPr="00A82E58" w:rsidRDefault="00F711CE" w:rsidP="00A82E58">
            <w:pPr>
              <w:pStyle w:val="TABLEBodytext"/>
              <w:rPr>
                <w:rStyle w:val="BodytextBOLD"/>
                <w:rFonts w:cstheme="minorHAnsi"/>
                <w:b w:val="0"/>
                <w:bCs/>
                <w:color w:val="auto"/>
                <w:szCs w:val="18"/>
              </w:rPr>
            </w:pPr>
            <w:r>
              <w:t xml:space="preserve">These three targets form part of the </w:t>
            </w:r>
            <w:r>
              <w:rPr>
                <w:i/>
                <w:iCs/>
              </w:rPr>
              <w:t>Younger People in Residential Aged Care Strategy 2020-25</w:t>
            </w:r>
            <w:r>
              <w:t>. The department has lead responsibility for coordinating the implementation of the strategy. Responsibility for target achievement is shared between the department, the NDIA and the Department of Health.</w:t>
            </w:r>
          </w:p>
        </w:tc>
      </w:tr>
      <w:tr w:rsidR="00A82E58" w14:paraId="2A551FAA" w14:textId="77777777" w:rsidTr="006B3040">
        <w:trPr>
          <w:trHeight w:val="80"/>
        </w:trPr>
        <w:tc>
          <w:tcPr>
            <w:tcW w:w="5000" w:type="pct"/>
            <w:gridSpan w:val="9"/>
            <w:shd w:val="clear" w:color="auto" w:fill="EDEDED"/>
          </w:tcPr>
          <w:p w14:paraId="41533C5D" w14:textId="77777777" w:rsidR="00A82E58" w:rsidRDefault="00A82E58" w:rsidP="00A82E58">
            <w:pPr>
              <w:pStyle w:val="TABLEH2"/>
              <w:rPr>
                <w:rStyle w:val="BodytextBOLD"/>
                <w:b/>
              </w:rPr>
            </w:pPr>
            <w:r w:rsidRPr="00462020">
              <w:rPr>
                <w:rStyle w:val="BodytextBOLD"/>
                <w:b/>
              </w:rPr>
              <w:t>Methodology</w:t>
            </w:r>
          </w:p>
          <w:p w14:paraId="10DC445F" w14:textId="45E66546" w:rsidR="00A82E58" w:rsidRDefault="00A82E58" w:rsidP="00A82E58">
            <w:pPr>
              <w:spacing w:line="252" w:lineRule="auto"/>
              <w:rPr>
                <w:rFonts w:cstheme="minorHAnsi"/>
                <w:szCs w:val="18"/>
              </w:rPr>
            </w:pPr>
            <w:r>
              <w:rPr>
                <w:rFonts w:cstheme="minorHAnsi"/>
                <w:szCs w:val="18"/>
              </w:rPr>
              <w:t xml:space="preserve">The </w:t>
            </w:r>
            <w:r>
              <w:rPr>
                <w:rFonts w:cstheme="minorHAnsi"/>
                <w:i/>
                <w:szCs w:val="18"/>
              </w:rPr>
              <w:t>per cent of NDIS participants report satisfaction with the Scheme planning process</w:t>
            </w:r>
            <w:r>
              <w:rPr>
                <w:rFonts w:cstheme="minorHAnsi"/>
                <w:szCs w:val="18"/>
              </w:rPr>
              <w:t xml:space="preserve"> is based on the proportion of survey respondents reporting their experience with the planning process as good or very good.</w:t>
            </w:r>
          </w:p>
          <w:p w14:paraId="0F81C334" w14:textId="7E994612" w:rsidR="00A82E58" w:rsidRDefault="00A82E58" w:rsidP="00A82E58">
            <w:pPr>
              <w:spacing w:line="252" w:lineRule="auto"/>
              <w:rPr>
                <w:rFonts w:cstheme="minorHAnsi"/>
                <w:szCs w:val="18"/>
              </w:rPr>
            </w:pPr>
            <w:r>
              <w:rPr>
                <w:rFonts w:cstheme="minorHAnsi"/>
                <w:szCs w:val="18"/>
              </w:rPr>
              <w:t xml:space="preserve">The </w:t>
            </w:r>
            <w:r>
              <w:rPr>
                <w:rFonts w:cstheme="minorHAnsi"/>
                <w:i/>
                <w:szCs w:val="18"/>
              </w:rPr>
              <w:t xml:space="preserve">25 per cent of working age NDIS participants in paid employment </w:t>
            </w:r>
            <w:r>
              <w:rPr>
                <w:rFonts w:cstheme="minorHAnsi"/>
                <w:szCs w:val="18"/>
              </w:rPr>
              <w:t>is based on the proportion of participants aged 16 and over who have been in the Scheme for at least two years in paid work as at their latest plan review.</w:t>
            </w:r>
          </w:p>
          <w:p w14:paraId="4D3BB4A1" w14:textId="17639164" w:rsidR="00A82E58" w:rsidRDefault="00A82E58" w:rsidP="00A82E58">
            <w:pPr>
              <w:spacing w:line="252" w:lineRule="auto"/>
              <w:rPr>
                <w:rFonts w:cstheme="minorHAnsi"/>
                <w:szCs w:val="18"/>
              </w:rPr>
            </w:pPr>
            <w:r>
              <w:rPr>
                <w:rFonts w:cstheme="minorHAnsi"/>
                <w:szCs w:val="18"/>
              </w:rPr>
              <w:t xml:space="preserve">The </w:t>
            </w:r>
            <w:r>
              <w:rPr>
                <w:rFonts w:cstheme="minorHAnsi"/>
                <w:i/>
                <w:szCs w:val="18"/>
              </w:rPr>
              <w:t xml:space="preserve">25 per cent of working age NDIS participants in paid employment </w:t>
            </w:r>
            <w:r>
              <w:rPr>
                <w:rFonts w:cstheme="minorHAnsi"/>
                <w:szCs w:val="18"/>
              </w:rPr>
              <w:t>is based on the proportion of participants aged 16 and over who have been in the Scheme for at least two years participating in community and social activities as at their latest plan review.</w:t>
            </w:r>
          </w:p>
          <w:p w14:paraId="26963B05" w14:textId="77777777" w:rsidR="00A82E58" w:rsidRDefault="00A82E58" w:rsidP="00A82E58">
            <w:pPr>
              <w:spacing w:line="252" w:lineRule="auto"/>
              <w:rPr>
                <w:rFonts w:cstheme="minorHAnsi"/>
                <w:szCs w:val="18"/>
              </w:rPr>
            </w:pPr>
            <w:r>
              <w:rPr>
                <w:rFonts w:cstheme="minorHAnsi"/>
                <w:szCs w:val="18"/>
              </w:rPr>
              <w:t>The number of people under 65 years entering, and under 65 years and 45 years living, in residential care, is based on participant residential details where the NDIA are able to identify people with disability currently residing in residential aged care facilities.</w:t>
            </w:r>
          </w:p>
          <w:p w14:paraId="6591ED9A" w14:textId="3B8A54B1" w:rsidR="00A82E58" w:rsidRPr="00A82E58" w:rsidRDefault="00A82E58" w:rsidP="00A82E58">
            <w:pPr>
              <w:spacing w:line="252" w:lineRule="auto"/>
              <w:rPr>
                <w:rStyle w:val="BodytextBOLD"/>
                <w:rFonts w:cstheme="minorHAnsi"/>
                <w:b w:val="0"/>
                <w:color w:val="auto"/>
                <w:szCs w:val="18"/>
              </w:rPr>
            </w:pPr>
            <w:r>
              <w:rPr>
                <w:rFonts w:cstheme="minorHAnsi"/>
                <w:bCs/>
                <w:szCs w:val="18"/>
              </w:rPr>
              <w:t xml:space="preserve">The </w:t>
            </w:r>
            <w:r>
              <w:rPr>
                <w:rFonts w:cstheme="minorHAnsi"/>
                <w:b/>
                <w:szCs w:val="18"/>
              </w:rPr>
              <w:t>data source</w:t>
            </w:r>
            <w:r>
              <w:rPr>
                <w:rFonts w:cstheme="minorHAnsi"/>
                <w:bCs/>
                <w:szCs w:val="18"/>
              </w:rPr>
              <w:t xml:space="preserve"> used for this calculation is NDIS Administrative Data.</w:t>
            </w:r>
          </w:p>
        </w:tc>
      </w:tr>
      <w:tr w:rsidR="00A82E58" w14:paraId="0838ED60" w14:textId="77777777" w:rsidTr="006B3040">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9"/>
            <w:shd w:val="clear" w:color="auto" w:fill="EDEDED"/>
          </w:tcPr>
          <w:p w14:paraId="67941945" w14:textId="03931402" w:rsidR="00A82E58" w:rsidRPr="004177B8" w:rsidRDefault="00A82E58" w:rsidP="00A82E58">
            <w:pPr>
              <w:pStyle w:val="TABLEH2"/>
              <w:rPr>
                <w:rStyle w:val="BodytextBOLD"/>
                <w:b/>
              </w:rPr>
            </w:pPr>
            <w:r w:rsidRPr="004177B8">
              <w:rPr>
                <w:rStyle w:val="BodytextBOLD"/>
                <w:b/>
              </w:rPr>
              <w:t xml:space="preserve">Program </w:t>
            </w:r>
            <w:r>
              <w:rPr>
                <w:rStyle w:val="BodytextBOLD"/>
                <w:b/>
              </w:rPr>
              <w:t>Measure</w:t>
            </w:r>
          </w:p>
          <w:p w14:paraId="3CFCCD16" w14:textId="77777777" w:rsidR="00343FB0" w:rsidRPr="00D71800" w:rsidRDefault="00343FB0" w:rsidP="00343FB0">
            <w:pPr>
              <w:pStyle w:val="TABLEBullets"/>
              <w:rPr>
                <w:rFonts w:eastAsia="Calibri"/>
                <w:bdr w:val="nil"/>
              </w:rPr>
            </w:pPr>
            <w:r w:rsidRPr="00D71800">
              <w:rPr>
                <w:rFonts w:eastAsia="Calibri"/>
                <w:bdr w:val="nil"/>
              </w:rPr>
              <w:t>Administered outlays (NDIS; NDIS Participant Plans; Information, Linkages and Capacity Building; Boosting the Local Care Workforce; Payments to Corporate Entity – National Dis</w:t>
            </w:r>
            <w:r>
              <w:rPr>
                <w:rFonts w:eastAsia="Calibri"/>
                <w:bdr w:val="nil"/>
              </w:rPr>
              <w:t>ability Insurance Agency costs)</w:t>
            </w:r>
          </w:p>
          <w:p w14:paraId="6554FB48" w14:textId="49549E02" w:rsidR="00A82E58" w:rsidRPr="00A82E58" w:rsidRDefault="00343FB0" w:rsidP="00343FB0">
            <w:pPr>
              <w:pStyle w:val="TABLEBullets"/>
              <w:rPr>
                <w:rStyle w:val="BodytextBOLD"/>
                <w:b w:val="0"/>
                <w:color w:val="auto"/>
              </w:rPr>
            </w:pPr>
            <w:r w:rsidRPr="00D71800">
              <w:rPr>
                <w:rFonts w:eastAsia="Calibri"/>
                <w:bdr w:val="nil"/>
              </w:rPr>
              <w:t>Value and number of Jobs and Market Fund projects supporting the market,</w:t>
            </w:r>
            <w:r>
              <w:rPr>
                <w:rFonts w:eastAsia="Calibri"/>
                <w:bdr w:val="nil"/>
              </w:rPr>
              <w:t xml:space="preserve"> </w:t>
            </w:r>
            <w:r w:rsidRPr="00D71800">
              <w:rPr>
                <w:rFonts w:eastAsia="Calibri"/>
                <w:bdr w:val="nil"/>
              </w:rPr>
              <w:t>sector and workforce to transition to the NDIS</w:t>
            </w:r>
            <w:r w:rsidRPr="00C47BC6">
              <w:rPr>
                <w:rFonts w:eastAsia="Calibri"/>
                <w:bdr w:val="nil"/>
              </w:rPr>
              <w:t>.</w:t>
            </w:r>
          </w:p>
        </w:tc>
      </w:tr>
    </w:tbl>
    <w:p w14:paraId="1B7FB96C" w14:textId="77777777" w:rsidR="00C47BC6" w:rsidRDefault="00C47BC6" w:rsidP="00C47BC6">
      <w:pPr>
        <w:rPr>
          <w:rFonts w:cstheme="minorHAnsi"/>
          <w:szCs w:val="18"/>
        </w:rPr>
      </w:pPr>
      <w:r>
        <w:rPr>
          <w:rFonts w:cstheme="minorHAnsi"/>
          <w:szCs w:val="18"/>
        </w:rPr>
        <w:br w:type="page"/>
      </w:r>
    </w:p>
    <w:p w14:paraId="533AEBE2" w14:textId="7251F42E" w:rsidR="009426BD" w:rsidRPr="00C043AA" w:rsidRDefault="00B60C13" w:rsidP="00C043AA">
      <w:pPr>
        <w:pStyle w:val="Heading1"/>
        <w:rPr>
          <w:rStyle w:val="BodytextBOLD"/>
          <w:rFonts w:ascii="Georgia" w:hAnsi="Georgia"/>
          <w:b w:val="0"/>
          <w:color w:val="005A70"/>
        </w:rPr>
      </w:pPr>
      <w:bookmarkStart w:id="78" w:name="_Toc80869170"/>
      <w:bookmarkStart w:id="79" w:name="_Toc47604314"/>
      <w:bookmarkStart w:id="80" w:name="_Toc77081691"/>
      <w:r w:rsidRPr="00C043AA">
        <w:rPr>
          <w:rStyle w:val="BodytextBOLD"/>
          <w:rFonts w:ascii="Georgia" w:hAnsi="Georgia"/>
          <w:b w:val="0"/>
          <w:color w:val="005A70"/>
        </w:rPr>
        <w:t>Outcome 4: Housing</w:t>
      </w:r>
      <w:bookmarkEnd w:id="78"/>
    </w:p>
    <w:p w14:paraId="16780D34" w14:textId="51C6C44C" w:rsidR="009426BD" w:rsidRPr="00DA1886" w:rsidRDefault="009674DA" w:rsidP="009674DA">
      <w:pPr>
        <w:pStyle w:val="Normalmorespace"/>
      </w:pPr>
      <w:r>
        <w:t>Improving housing affordability, supporting social housing for individuals and preventing and addressing homelessness by providing targeted supports</w:t>
      </w:r>
      <w:r w:rsidR="009426BD" w:rsidRPr="00DA1886">
        <w:t>.</w:t>
      </w:r>
    </w:p>
    <w:p w14:paraId="169F3E0A" w14:textId="77777777" w:rsidR="009426BD" w:rsidRDefault="009426BD" w:rsidP="00C043AA">
      <w:pPr>
        <w:pStyle w:val="Heading2"/>
      </w:pPr>
      <w:bookmarkStart w:id="81" w:name="_Toc80869171"/>
      <w:r w:rsidRPr="00C043AA">
        <w:t>Environment</w:t>
      </w:r>
      <w:bookmarkEnd w:id="81"/>
    </w:p>
    <w:p w14:paraId="761BB74F" w14:textId="0EC321BE" w:rsidR="009426BD" w:rsidRPr="00DA1886" w:rsidRDefault="009426BD" w:rsidP="00B930C5">
      <w:pPr>
        <w:pStyle w:val="Normalmorespace"/>
      </w:pPr>
      <w:r w:rsidRPr="00DA1886">
        <w:t xml:space="preserve">The policy tools to support the availability of affordable and stable housing for low and moderate-income households are shared between </w:t>
      </w:r>
      <w:r w:rsidRPr="006C7B30">
        <w:t>Australian Government</w:t>
      </w:r>
      <w:r w:rsidRPr="00DA1886">
        <w:t xml:space="preserve"> and state and territory jurisdictions.</w:t>
      </w:r>
      <w:r w:rsidR="002F6409">
        <w:t xml:space="preserve"> </w:t>
      </w:r>
      <w:r w:rsidRPr="00DA1886">
        <w:t>These tools include financial, regulatory and tax settings, and planning and zoning policy.</w:t>
      </w:r>
      <w:r w:rsidR="002F6409">
        <w:t xml:space="preserve"> </w:t>
      </w:r>
      <w:r w:rsidRPr="00DA1886">
        <w:t>More broadly, factors such as housing market performance and labour market conditions are important influences on housing opportunities and outcomes.</w:t>
      </w:r>
    </w:p>
    <w:p w14:paraId="20543BF3" w14:textId="4D117069" w:rsidR="009426BD" w:rsidRPr="00DA1886" w:rsidRDefault="009426BD" w:rsidP="00B930C5">
      <w:pPr>
        <w:pStyle w:val="Normalmorespace"/>
      </w:pPr>
      <w:r w:rsidRPr="00DA1886">
        <w:t xml:space="preserve">We work with </w:t>
      </w:r>
      <w:r w:rsidR="00290DF2">
        <w:t>T</w:t>
      </w:r>
      <w:r w:rsidRPr="00DA1886">
        <w:t>he Treasury and state and territory housing departments, including through the National Housing and Homelessness Agreement (NHHA) to improve housing outcomes.</w:t>
      </w:r>
    </w:p>
    <w:p w14:paraId="5A8CA2A1" w14:textId="77777777" w:rsidR="009426BD" w:rsidRDefault="009426BD" w:rsidP="009426BD">
      <w:pPr>
        <w:pStyle w:val="Heading2"/>
      </w:pPr>
      <w:bookmarkStart w:id="82" w:name="_Toc80869172"/>
      <w:r>
        <w:t>Programs and activities</w:t>
      </w:r>
      <w:bookmarkEnd w:id="82"/>
      <w:r>
        <w:t xml:space="preserve"> </w:t>
      </w:r>
    </w:p>
    <w:p w14:paraId="6047F405" w14:textId="5BCFDDEE" w:rsidR="009426BD" w:rsidRDefault="009426BD" w:rsidP="00B930C5">
      <w:pPr>
        <w:pStyle w:val="Normalmorespace"/>
      </w:pPr>
      <w:r>
        <w:t xml:space="preserve">Outcome 4 </w:t>
      </w:r>
      <w:r w:rsidRPr="00F10CE7">
        <w:t xml:space="preserve">comprises </w:t>
      </w:r>
      <w:r w:rsidR="00E137FC">
        <w:t>two</w:t>
      </w:r>
      <w:r w:rsidR="00815910">
        <w:t xml:space="preserve"> </w:t>
      </w:r>
      <w:r w:rsidRPr="00F10CE7">
        <w:t xml:space="preserve">programs </w:t>
      </w:r>
      <w:r>
        <w:t>and a number of activities that contribute to the achievement of the housing and homelessness outcome.</w:t>
      </w:r>
      <w:r w:rsidR="002F6409">
        <w:t xml:space="preserve"> </w:t>
      </w:r>
      <w:r>
        <w:t>The table below d</w:t>
      </w:r>
      <w:r w:rsidRPr="004470D7">
        <w:t>epicts how this purpose is translated into measurable activities</w:t>
      </w:r>
      <w:r>
        <w:t>.</w:t>
      </w:r>
    </w:p>
    <w:p w14:paraId="4369557C" w14:textId="77777777" w:rsidR="009426BD" w:rsidRDefault="009426BD" w:rsidP="00B930C5">
      <w:pPr>
        <w:pStyle w:val="Normalmorespace"/>
      </w:pPr>
      <w:r>
        <w:t xml:space="preserve">An in-depth description of each of the activities, performance measures, targets, rationale, methodology and outputs are in the </w:t>
      </w:r>
      <w:r w:rsidR="00374B03">
        <w:t>Performance Tables Section on the next page.</w:t>
      </w:r>
    </w:p>
    <w:tbl>
      <w:tblPr>
        <w:tblStyle w:val="DSSDatatableCORPPLAN"/>
        <w:tblW w:w="5000" w:type="pct"/>
        <w:tblInd w:w="0" w:type="dxa"/>
        <w:tblLayout w:type="fixed"/>
        <w:tblLook w:val="04A0" w:firstRow="1" w:lastRow="0" w:firstColumn="1" w:lastColumn="0" w:noHBand="0" w:noVBand="1"/>
        <w:tblCaption w:val="Programs and activities"/>
        <w:tblDescription w:val="Outcome 4 - Housing"/>
      </w:tblPr>
      <w:tblGrid>
        <w:gridCol w:w="4818"/>
        <w:gridCol w:w="4820"/>
      </w:tblGrid>
      <w:tr w:rsidR="009426BD" w:rsidRPr="00DC79EE" w14:paraId="39CA8703" w14:textId="77777777" w:rsidTr="001C62EA">
        <w:trPr>
          <w:cnfStyle w:val="100000000000" w:firstRow="1" w:lastRow="0" w:firstColumn="0" w:lastColumn="0" w:oddVBand="0" w:evenVBand="0" w:oddHBand="0" w:evenHBand="0" w:firstRowFirstColumn="0" w:firstRowLastColumn="0" w:lastRowFirstColumn="0" w:lastRowLastColumn="0"/>
          <w:tblHeader/>
        </w:trPr>
        <w:tc>
          <w:tcPr>
            <w:tcW w:w="9638" w:type="dxa"/>
            <w:gridSpan w:val="2"/>
          </w:tcPr>
          <w:p w14:paraId="7A719C45" w14:textId="77777777" w:rsidR="009426BD" w:rsidRDefault="009426BD" w:rsidP="00B930C5">
            <w:pPr>
              <w:pStyle w:val="TableH1"/>
              <w:rPr>
                <w:rStyle w:val="BodytextBOLD"/>
                <w:color w:val="FFFFFF" w:themeColor="background1"/>
              </w:rPr>
            </w:pPr>
            <w:r w:rsidRPr="00B930C5">
              <w:rPr>
                <w:rStyle w:val="BodytextBOLD"/>
                <w:color w:val="FFFFFF" w:themeColor="background1"/>
              </w:rPr>
              <w:t>Outcome 4 – Housing</w:t>
            </w:r>
          </w:p>
          <w:p w14:paraId="3B013E94" w14:textId="01EA6920" w:rsidR="009674DA" w:rsidRPr="009674DA" w:rsidRDefault="009674DA" w:rsidP="009674DA">
            <w:pPr>
              <w:pStyle w:val="TABLEH2"/>
              <w:rPr>
                <w:rStyle w:val="BodytextBOLD"/>
                <w:color w:val="FFFFFF" w:themeColor="background1"/>
              </w:rPr>
            </w:pPr>
            <w:r w:rsidRPr="009674DA">
              <w:rPr>
                <w:rStyle w:val="BodytextBOLD"/>
                <w:b w:val="0"/>
                <w:color w:val="FFFFFF" w:themeColor="background1"/>
              </w:rPr>
              <w:t>Improving housing affordability, supporting social housing for individuals and preventing and addressing homelessness by providing targeted supports</w:t>
            </w:r>
          </w:p>
        </w:tc>
      </w:tr>
      <w:tr w:rsidR="009426BD" w:rsidRPr="00DC79EE" w14:paraId="3C85C7BE" w14:textId="77777777" w:rsidTr="00C13C60">
        <w:tc>
          <w:tcPr>
            <w:tcW w:w="4818" w:type="dxa"/>
            <w:shd w:val="clear" w:color="auto" w:fill="00B0B9"/>
          </w:tcPr>
          <w:p w14:paraId="2A0DBECB" w14:textId="77777777" w:rsidR="009426BD" w:rsidRPr="009674DA" w:rsidRDefault="009426BD" w:rsidP="009674DA">
            <w:pPr>
              <w:pStyle w:val="TABLEH2"/>
              <w:jc w:val="center"/>
              <w:rPr>
                <w:rStyle w:val="BodytextBOLD"/>
                <w:color w:val="FFFFFF" w:themeColor="background1"/>
              </w:rPr>
            </w:pPr>
            <w:r w:rsidRPr="00C13C60">
              <w:rPr>
                <w:rStyle w:val="BodytextBOLD"/>
                <w:b/>
                <w:color w:val="FFFFFF" w:themeColor="background1"/>
              </w:rPr>
              <w:t>Program 4.1</w:t>
            </w:r>
          </w:p>
          <w:p w14:paraId="6C5D2EE3" w14:textId="77777777" w:rsidR="009426BD" w:rsidRPr="009674DA" w:rsidRDefault="009426BD" w:rsidP="009674DA">
            <w:pPr>
              <w:pStyle w:val="TABLEH3"/>
              <w:jc w:val="center"/>
              <w:rPr>
                <w:rStyle w:val="BodytextBOLD"/>
                <w:caps w:val="0"/>
                <w:color w:val="FFFFFF" w:themeColor="background1"/>
                <w:u w:val="none"/>
              </w:rPr>
            </w:pPr>
            <w:r w:rsidRPr="009674DA">
              <w:rPr>
                <w:rStyle w:val="BodytextBOLD"/>
                <w:caps w:val="0"/>
                <w:color w:val="FFFFFF" w:themeColor="background1"/>
                <w:u w:val="none"/>
              </w:rPr>
              <w:t>Housing and Homelessness</w:t>
            </w:r>
          </w:p>
        </w:tc>
        <w:tc>
          <w:tcPr>
            <w:tcW w:w="4820" w:type="dxa"/>
            <w:shd w:val="clear" w:color="auto" w:fill="00B0B9"/>
          </w:tcPr>
          <w:p w14:paraId="4DDC9CB2" w14:textId="77777777" w:rsidR="009426BD" w:rsidRPr="009674DA" w:rsidRDefault="009426BD" w:rsidP="009674DA">
            <w:pPr>
              <w:pStyle w:val="TABLEH2"/>
              <w:jc w:val="center"/>
              <w:rPr>
                <w:rStyle w:val="BodytextBOLD"/>
                <w:color w:val="FFFFFF" w:themeColor="background1"/>
              </w:rPr>
            </w:pPr>
            <w:r w:rsidRPr="00C13C60">
              <w:rPr>
                <w:rStyle w:val="BodytextBOLD"/>
                <w:b/>
                <w:color w:val="FFFFFF" w:themeColor="background1"/>
              </w:rPr>
              <w:t>Program 4.2</w:t>
            </w:r>
          </w:p>
          <w:p w14:paraId="2374379A" w14:textId="77777777" w:rsidR="009426BD" w:rsidRPr="009674DA" w:rsidRDefault="009426BD" w:rsidP="009674DA">
            <w:pPr>
              <w:pStyle w:val="TABLEH3"/>
              <w:jc w:val="center"/>
              <w:rPr>
                <w:rStyle w:val="BodytextBOLD"/>
                <w:caps w:val="0"/>
                <w:color w:val="FFFFFF" w:themeColor="background1"/>
                <w:u w:val="none"/>
              </w:rPr>
            </w:pPr>
            <w:r w:rsidRPr="009674DA">
              <w:rPr>
                <w:rStyle w:val="BodytextBOLD"/>
                <w:caps w:val="0"/>
                <w:color w:val="FFFFFF" w:themeColor="background1"/>
                <w:u w:val="none"/>
              </w:rPr>
              <w:t>Affordable Housing</w:t>
            </w:r>
          </w:p>
        </w:tc>
      </w:tr>
      <w:tr w:rsidR="009426BD" w:rsidRPr="00DC79EE" w14:paraId="6B4169CE" w14:textId="77777777" w:rsidTr="001C62EA">
        <w:trPr>
          <w:cnfStyle w:val="000000010000" w:firstRow="0" w:lastRow="0" w:firstColumn="0" w:lastColumn="0" w:oddVBand="0" w:evenVBand="0" w:oddHBand="0" w:evenHBand="1" w:firstRowFirstColumn="0" w:firstRowLastColumn="0" w:lastRowFirstColumn="0" w:lastRowLastColumn="0"/>
        </w:trPr>
        <w:tc>
          <w:tcPr>
            <w:tcW w:w="4818" w:type="dxa"/>
            <w:shd w:val="clear" w:color="auto" w:fill="DFF1F1"/>
          </w:tcPr>
          <w:p w14:paraId="734C91B9" w14:textId="77777777" w:rsidR="009426BD" w:rsidRPr="00DC79EE" w:rsidRDefault="009426BD" w:rsidP="00B930C5">
            <w:pPr>
              <w:pStyle w:val="TableSUBHEADING"/>
              <w:rPr>
                <w:rFonts w:cstheme="minorHAnsi"/>
                <w:sz w:val="16"/>
                <w:szCs w:val="16"/>
              </w:rPr>
            </w:pPr>
            <w:r w:rsidRPr="00D84D85">
              <w:rPr>
                <w:rStyle w:val="BodytextBOLD"/>
              </w:rPr>
              <w:t>Key activities</w:t>
            </w:r>
          </w:p>
          <w:p w14:paraId="3DDCA61B" w14:textId="324D3B3E" w:rsidR="009426BD" w:rsidRPr="00B930C5" w:rsidRDefault="009426BD" w:rsidP="00B930C5">
            <w:pPr>
              <w:pStyle w:val="TABLEBullets"/>
            </w:pPr>
            <w:r w:rsidRPr="002E0B0C">
              <w:t>National Housing and Homelessness Agreement</w:t>
            </w:r>
          </w:p>
        </w:tc>
        <w:tc>
          <w:tcPr>
            <w:tcW w:w="4820" w:type="dxa"/>
            <w:shd w:val="clear" w:color="auto" w:fill="DFF1F1"/>
          </w:tcPr>
          <w:p w14:paraId="54DD3811" w14:textId="77777777" w:rsidR="009426BD" w:rsidRPr="00DC79EE" w:rsidRDefault="009426BD" w:rsidP="00B930C5">
            <w:pPr>
              <w:pStyle w:val="TableSUBHEADING"/>
              <w:rPr>
                <w:rFonts w:cstheme="minorHAnsi"/>
                <w:sz w:val="16"/>
                <w:szCs w:val="16"/>
              </w:rPr>
            </w:pPr>
            <w:r w:rsidRPr="00D84D85">
              <w:rPr>
                <w:rStyle w:val="BodytextBOLD"/>
              </w:rPr>
              <w:t>Key activities</w:t>
            </w:r>
          </w:p>
          <w:p w14:paraId="77B80FC1" w14:textId="0FC1D6D2" w:rsidR="009426BD" w:rsidRPr="00B930C5" w:rsidRDefault="009426BD" w:rsidP="00B930C5">
            <w:pPr>
              <w:pStyle w:val="TABLEBullets"/>
            </w:pPr>
            <w:r w:rsidRPr="002E0B0C">
              <w:t>Affordable Housing</w:t>
            </w:r>
          </w:p>
        </w:tc>
      </w:tr>
    </w:tbl>
    <w:p w14:paraId="656777CC" w14:textId="77777777" w:rsidR="009426BD" w:rsidRDefault="009426BD">
      <w:r>
        <w:br w:type="page"/>
      </w:r>
    </w:p>
    <w:p w14:paraId="4D6BBD47" w14:textId="279DB102" w:rsidR="003D7402" w:rsidRDefault="00374B03" w:rsidP="00610C1D">
      <w:pPr>
        <w:pStyle w:val="Heading2"/>
        <w:rPr>
          <w:rFonts w:cstheme="minorHAnsi"/>
          <w:sz w:val="18"/>
          <w:szCs w:val="18"/>
        </w:rPr>
      </w:pPr>
      <w:bookmarkStart w:id="83" w:name="_Toc80869173"/>
      <w:r>
        <w:t xml:space="preserve">Performance Tables </w:t>
      </w:r>
      <w:bookmarkEnd w:id="79"/>
      <w:bookmarkEnd w:id="80"/>
      <w:r w:rsidR="00B60C13">
        <w:t>Outcome 4: Housing</w:t>
      </w:r>
      <w:bookmarkEnd w:id="83"/>
    </w:p>
    <w:tbl>
      <w:tblPr>
        <w:tblStyle w:val="DSSDatatableCORPPLAN"/>
        <w:tblW w:w="5000"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5568"/>
        <w:gridCol w:w="964"/>
        <w:gridCol w:w="964"/>
        <w:gridCol w:w="1071"/>
        <w:gridCol w:w="1071"/>
      </w:tblGrid>
      <w:tr w:rsidR="006B02D0" w:rsidRPr="00180912" w14:paraId="48D3B2C5" w14:textId="77777777" w:rsidTr="00697B5B">
        <w:trPr>
          <w:cnfStyle w:val="100000000000" w:firstRow="1" w:lastRow="0" w:firstColumn="0" w:lastColumn="0" w:oddVBand="0" w:evenVBand="0" w:oddHBand="0" w:evenHBand="0" w:firstRowFirstColumn="0" w:firstRowLastColumn="0" w:lastRowFirstColumn="0" w:lastRowLastColumn="0"/>
          <w:tblHeader/>
        </w:trPr>
        <w:tc>
          <w:tcPr>
            <w:tcW w:w="5000" w:type="pct"/>
            <w:gridSpan w:val="5"/>
            <w:shd w:val="clear" w:color="auto" w:fill="00B0B9"/>
          </w:tcPr>
          <w:p w14:paraId="457E9652" w14:textId="28FC84D0" w:rsidR="006B02D0" w:rsidRDefault="006B02D0" w:rsidP="005E36F2">
            <w:pPr>
              <w:pStyle w:val="TableH1"/>
              <w:rPr>
                <w:rStyle w:val="BodytextBOLD"/>
                <w:color w:val="FFFFFF" w:themeColor="background1"/>
              </w:rPr>
            </w:pPr>
            <w:r w:rsidRPr="005E36F2">
              <w:rPr>
                <w:rStyle w:val="BodytextBOLD"/>
                <w:color w:val="FFFFFF" w:themeColor="background1"/>
              </w:rPr>
              <w:t>Program 4.1 — Housing and Homelessness</w:t>
            </w:r>
          </w:p>
          <w:p w14:paraId="45E04C16" w14:textId="4750D56D" w:rsidR="00C13C60" w:rsidRPr="00EC07A9" w:rsidRDefault="00BB320F" w:rsidP="00BB320F">
            <w:pPr>
              <w:pStyle w:val="TABLEBodytext"/>
              <w:rPr>
                <w:rFonts w:cstheme="minorHAnsi"/>
                <w:b w:val="0"/>
              </w:rPr>
            </w:pPr>
            <w:r w:rsidRPr="00BB320F">
              <w:rPr>
                <w:b w:val="0"/>
              </w:rPr>
              <w:t>Contribute to and provide support for affordable housing</w:t>
            </w:r>
            <w:r>
              <w:rPr>
                <w:b w:val="0"/>
              </w:rPr>
              <w:t xml:space="preserve"> </w:t>
            </w:r>
            <w:r w:rsidRPr="00BB320F">
              <w:rPr>
                <w:b w:val="0"/>
              </w:rPr>
              <w:t>and homelessness prevention initiatives, including the design and implementation of innovative early</w:t>
            </w:r>
            <w:r>
              <w:rPr>
                <w:b w:val="0"/>
              </w:rPr>
              <w:t xml:space="preserve"> </w:t>
            </w:r>
            <w:r w:rsidRPr="00BB320F">
              <w:rPr>
                <w:b w:val="0"/>
              </w:rPr>
              <w:t>stage projects.</w:t>
            </w:r>
          </w:p>
        </w:tc>
      </w:tr>
      <w:tr w:rsidR="006B02D0" w:rsidRPr="00053375" w14:paraId="3109276D" w14:textId="77777777" w:rsidTr="00697B5B">
        <w:tc>
          <w:tcPr>
            <w:tcW w:w="5000" w:type="pct"/>
            <w:gridSpan w:val="5"/>
            <w:shd w:val="clear" w:color="auto" w:fill="DFF1F1"/>
          </w:tcPr>
          <w:p w14:paraId="0A4CEC10" w14:textId="77777777" w:rsidR="007A4FCC" w:rsidRPr="00887805" w:rsidRDefault="007A4FCC" w:rsidP="007A4FCC">
            <w:pPr>
              <w:pStyle w:val="TABLEH2"/>
              <w:rPr>
                <w:rStyle w:val="BodytextBOLD"/>
                <w:b/>
              </w:rPr>
            </w:pPr>
            <w:r w:rsidRPr="00887805">
              <w:rPr>
                <w:rStyle w:val="BodytextBOLD"/>
                <w:b/>
              </w:rPr>
              <w:t>Key Activity — National Housing and Homelessness Agreement</w:t>
            </w:r>
          </w:p>
          <w:p w14:paraId="4408C794" w14:textId="77777777" w:rsidR="007A4FCC" w:rsidRPr="000A4801" w:rsidRDefault="007A4FCC" w:rsidP="007A4FCC">
            <w:pPr>
              <w:pStyle w:val="TABLEBodytext"/>
            </w:pPr>
            <w:r w:rsidRPr="000A4801">
              <w:t xml:space="preserve">The National Housing and Homelessness Agreement (NHHA) is a key activity of the Housing </w:t>
            </w:r>
            <w:r>
              <w:t>and Homelessness program and aims to p</w:t>
            </w:r>
            <w:r w:rsidRPr="000A4801">
              <w:t>rovide funding each year to states and territories to improve Australians’ access to secure and affordable housing.</w:t>
            </w:r>
          </w:p>
          <w:p w14:paraId="1FDD4139" w14:textId="77777777" w:rsidR="007A4FCC" w:rsidRDefault="007A4FCC" w:rsidP="007A4FCC">
            <w:pPr>
              <w:pStyle w:val="TABLEBodytext"/>
            </w:pPr>
            <w:r w:rsidRPr="000A4801">
              <w:t>The N</w:t>
            </w:r>
            <w:r>
              <w:t xml:space="preserve">HHA </w:t>
            </w:r>
            <w:r w:rsidRPr="000A4801">
              <w:t xml:space="preserve">is an agreement between the </w:t>
            </w:r>
            <w:r w:rsidRPr="006C7B30">
              <w:t>Australian Government</w:t>
            </w:r>
            <w:r>
              <w:t xml:space="preserve"> </w:t>
            </w:r>
            <w:r w:rsidRPr="000A4801">
              <w:t>and the states and territories to contribute to improving access to affordable, safe</w:t>
            </w:r>
            <w:r>
              <w:t>,</w:t>
            </w:r>
            <w:r w:rsidRPr="000A4801">
              <w:t xml:space="preserve"> and sustainable housing across the housing spectrum including to prevent and address homelessness, and to support social and economic participation.</w:t>
            </w:r>
          </w:p>
          <w:p w14:paraId="061BF3FD" w14:textId="77777777" w:rsidR="007A4FCC" w:rsidRPr="000A4801" w:rsidRDefault="007A4FCC" w:rsidP="007A4FCC">
            <w:pPr>
              <w:pStyle w:val="TABLEBodytext"/>
            </w:pPr>
            <w:r w:rsidRPr="00D84D85">
              <w:rPr>
                <w:rStyle w:val="BodytextBOLD"/>
              </w:rPr>
              <w:t>The department</w:t>
            </w:r>
            <w:r w:rsidRPr="000A4801">
              <w:t xml:space="preserve"> is responsible for managing the NHHA with states and territories. The department’s role is to:</w:t>
            </w:r>
          </w:p>
          <w:p w14:paraId="796BE0F0" w14:textId="77777777" w:rsidR="007A4FCC" w:rsidRPr="000A4801" w:rsidRDefault="007A4FCC" w:rsidP="007A4FCC">
            <w:pPr>
              <w:pStyle w:val="TABLEBullets"/>
            </w:pPr>
            <w:r>
              <w:t>c</w:t>
            </w:r>
            <w:r w:rsidRPr="000A4801">
              <w:t>onduct monitoring and compliance</w:t>
            </w:r>
          </w:p>
          <w:p w14:paraId="3AA14196" w14:textId="77777777" w:rsidR="007A4FCC" w:rsidRPr="000A4801" w:rsidRDefault="007A4FCC" w:rsidP="007A4FCC">
            <w:pPr>
              <w:pStyle w:val="TABLEBullets"/>
            </w:pPr>
            <w:r>
              <w:t>c</w:t>
            </w:r>
            <w:r w:rsidRPr="000A4801">
              <w:t>onduct payments assurance</w:t>
            </w:r>
          </w:p>
          <w:p w14:paraId="575DEEA2" w14:textId="77777777" w:rsidR="007A4FCC" w:rsidRPr="000A4801" w:rsidRDefault="007A4FCC" w:rsidP="007A4FCC">
            <w:pPr>
              <w:pStyle w:val="TABLEBullets"/>
            </w:pPr>
            <w:r>
              <w:t>r</w:t>
            </w:r>
            <w:r w:rsidRPr="000A4801">
              <w:t>eview annual statements of assurance</w:t>
            </w:r>
          </w:p>
          <w:p w14:paraId="4998A035" w14:textId="77777777" w:rsidR="007A4FCC" w:rsidRPr="000A4801" w:rsidRDefault="007A4FCC" w:rsidP="007A4FCC">
            <w:pPr>
              <w:pStyle w:val="TABLEBullets"/>
            </w:pPr>
            <w:r>
              <w:t>a</w:t>
            </w:r>
            <w:r w:rsidRPr="000A4801">
              <w:t>ctively engage with states and territories.</w:t>
            </w:r>
          </w:p>
          <w:p w14:paraId="7F46E58B" w14:textId="77777777" w:rsidR="007A4FCC" w:rsidRDefault="007A4FCC" w:rsidP="007A4FCC">
            <w:pPr>
              <w:pStyle w:val="TABLEBodytext"/>
            </w:pPr>
            <w:r w:rsidRPr="000A4801">
              <w:t xml:space="preserve">The </w:t>
            </w:r>
            <w:r w:rsidRPr="00D84D85">
              <w:rPr>
                <w:rStyle w:val="BodytextBOLD"/>
              </w:rPr>
              <w:t>states and territories</w:t>
            </w:r>
            <w:r w:rsidRPr="000A4801">
              <w:t xml:space="preserve"> are responsible for delivering services in accordance with the terms</w:t>
            </w:r>
            <w:r>
              <w:t xml:space="preserve"> of the NHHA. </w:t>
            </w:r>
          </w:p>
          <w:p w14:paraId="5DE112F6" w14:textId="77777777" w:rsidR="007A4FCC" w:rsidRPr="008C4AAC" w:rsidRDefault="007A4FCC" w:rsidP="007A4FCC">
            <w:pPr>
              <w:pStyle w:val="TABLEBodytext"/>
            </w:pPr>
            <w:r w:rsidRPr="008C4AAC">
              <w:t>The NHHA is intended to provide funding to support the delivery of housing and homelessness services, projects, reforms or initiatives. As part of its reviews of nationally significant sector-wide agreements between the Commonwealth and States and Territories, the Productivity Commission will review the NHHA. This review is expected to be completed at least 12 months prior to 30 June 202</w:t>
            </w:r>
            <w:r>
              <w:t>3, and periodically thereafter.</w:t>
            </w:r>
          </w:p>
          <w:p w14:paraId="59627401" w14:textId="1EA13ED0" w:rsidR="005E36F2" w:rsidRPr="005E36F2" w:rsidRDefault="007A4FCC" w:rsidP="007A4FCC">
            <w:pPr>
              <w:pStyle w:val="TABLEBodytext"/>
              <w:rPr>
                <w:rStyle w:val="BodytextBOLD"/>
                <w:b w:val="0"/>
                <w:color w:val="auto"/>
              </w:rPr>
            </w:pPr>
            <w:r w:rsidRPr="008C4AAC">
              <w:rPr>
                <w:szCs w:val="18"/>
              </w:rPr>
              <w:t>As part of standard government process and policy development, the department reviews information on state expenditure to inform advice to government. This includes but is not limited to the Productivity Commission’s Report on Government Services</w:t>
            </w:r>
            <w:r w:rsidRPr="007A4FCC">
              <w:rPr>
                <w:rStyle w:val="BodytextBOLD"/>
                <w:b w:val="0"/>
              </w:rPr>
              <w:t>. The Productivity Commission publishes this report every year providing information on the equity, effectiveness and efficiency of government services, including for housing and homelessness.</w:t>
            </w:r>
          </w:p>
        </w:tc>
      </w:tr>
      <w:tr w:rsidR="006B02D0" w:rsidRPr="00053375" w14:paraId="7DA02DC8" w14:textId="77777777" w:rsidTr="00697B5B">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4417476F" w14:textId="77777777" w:rsidR="006B02D0" w:rsidRDefault="006B02D0" w:rsidP="005E36F2">
            <w:pPr>
              <w:pStyle w:val="TABLEH2"/>
              <w:rPr>
                <w:rStyle w:val="BodytextBOLD"/>
                <w:b/>
              </w:rPr>
            </w:pPr>
            <w:r w:rsidRPr="005E36F2">
              <w:rPr>
                <w:rStyle w:val="BodytextBOLD"/>
                <w:b/>
              </w:rPr>
              <w:t>Performance Measure</w:t>
            </w:r>
          </w:p>
          <w:p w14:paraId="712D9AFF" w14:textId="4FB875AF" w:rsidR="005E36F2" w:rsidRPr="005E36F2" w:rsidRDefault="007A4FCC" w:rsidP="005E36F2">
            <w:pPr>
              <w:pStyle w:val="TABLEBodytext"/>
            </w:pPr>
            <w:r w:rsidRPr="007A4FCC">
              <w:t>Management and assurance of the NHHA to support its purpose of ensuring those at risk, or experiencing homelessness are supported to participate economically and across the housing spectrum, houses are sustainable, safe and affordable.</w:t>
            </w:r>
          </w:p>
        </w:tc>
      </w:tr>
      <w:tr w:rsidR="006B02D0" w:rsidRPr="00053375" w14:paraId="4DA34177" w14:textId="77777777" w:rsidTr="00697B5B">
        <w:trPr>
          <w:trHeight w:val="356"/>
        </w:trPr>
        <w:tc>
          <w:tcPr>
            <w:tcW w:w="2911" w:type="pct"/>
            <w:shd w:val="clear" w:color="auto" w:fill="EDEDED"/>
          </w:tcPr>
          <w:p w14:paraId="6F60F6F1" w14:textId="77777777" w:rsidR="006B02D0" w:rsidRPr="005E36F2" w:rsidRDefault="006B02D0" w:rsidP="005E36F2">
            <w:pPr>
              <w:pStyle w:val="TABLEH2"/>
            </w:pPr>
            <w:r w:rsidRPr="005E36F2">
              <w:rPr>
                <w:rStyle w:val="BodytextBOLD"/>
                <w:b/>
              </w:rPr>
              <w:t>Target</w:t>
            </w:r>
          </w:p>
        </w:tc>
        <w:tc>
          <w:tcPr>
            <w:tcW w:w="522" w:type="pct"/>
            <w:shd w:val="clear" w:color="auto" w:fill="EDEDED"/>
          </w:tcPr>
          <w:p w14:paraId="75EE67AB" w14:textId="77777777" w:rsidR="006B02D0" w:rsidRPr="005E36F2" w:rsidRDefault="006B02D0" w:rsidP="005E36F2">
            <w:pPr>
              <w:pStyle w:val="TABLEH2"/>
            </w:pPr>
            <w:r w:rsidRPr="005E36F2">
              <w:rPr>
                <w:rStyle w:val="BodytextBOLD"/>
                <w:b/>
              </w:rPr>
              <w:t>2021–22</w:t>
            </w:r>
          </w:p>
        </w:tc>
        <w:tc>
          <w:tcPr>
            <w:tcW w:w="522" w:type="pct"/>
            <w:shd w:val="clear" w:color="auto" w:fill="EDEDED"/>
          </w:tcPr>
          <w:p w14:paraId="560C0F85" w14:textId="77777777" w:rsidR="006B02D0" w:rsidRPr="005E36F2" w:rsidRDefault="006B02D0" w:rsidP="005E36F2">
            <w:pPr>
              <w:pStyle w:val="TABLEH2"/>
            </w:pPr>
            <w:r w:rsidRPr="005E36F2">
              <w:rPr>
                <w:rStyle w:val="BodytextBOLD"/>
                <w:b/>
              </w:rPr>
              <w:t>2022–23</w:t>
            </w:r>
          </w:p>
        </w:tc>
        <w:tc>
          <w:tcPr>
            <w:tcW w:w="522" w:type="pct"/>
            <w:shd w:val="clear" w:color="auto" w:fill="EDEDED"/>
          </w:tcPr>
          <w:p w14:paraId="27BC39A9" w14:textId="77777777" w:rsidR="006B02D0" w:rsidRPr="005E36F2" w:rsidRDefault="006B02D0" w:rsidP="005E36F2">
            <w:pPr>
              <w:pStyle w:val="TABLEH2"/>
            </w:pPr>
            <w:r w:rsidRPr="005E36F2">
              <w:rPr>
                <w:rStyle w:val="BodytextBOLD"/>
                <w:b/>
              </w:rPr>
              <w:t>2023–24</w:t>
            </w:r>
          </w:p>
        </w:tc>
        <w:tc>
          <w:tcPr>
            <w:tcW w:w="522" w:type="pct"/>
            <w:shd w:val="clear" w:color="auto" w:fill="EDEDED"/>
          </w:tcPr>
          <w:p w14:paraId="7AFCC1C9" w14:textId="77777777" w:rsidR="006B02D0" w:rsidRPr="005E36F2" w:rsidRDefault="006B02D0" w:rsidP="005E36F2">
            <w:pPr>
              <w:pStyle w:val="TABLEH2"/>
              <w:rPr>
                <w:rStyle w:val="BodytextBOLD"/>
                <w:b/>
              </w:rPr>
            </w:pPr>
            <w:r w:rsidRPr="005E36F2">
              <w:rPr>
                <w:rStyle w:val="BodytextBOLD"/>
                <w:b/>
              </w:rPr>
              <w:t>2024–25</w:t>
            </w:r>
          </w:p>
        </w:tc>
      </w:tr>
      <w:tr w:rsidR="00CE4532" w:rsidRPr="00053375" w14:paraId="10FFF0A0" w14:textId="77777777" w:rsidTr="00697B5B">
        <w:trPr>
          <w:cnfStyle w:val="000000010000" w:firstRow="0" w:lastRow="0" w:firstColumn="0" w:lastColumn="0" w:oddVBand="0" w:evenVBand="0" w:oddHBand="0" w:evenHBand="1" w:firstRowFirstColumn="0" w:firstRowLastColumn="0" w:lastRowFirstColumn="0" w:lastRowLastColumn="0"/>
          <w:trHeight w:val="356"/>
        </w:trPr>
        <w:tc>
          <w:tcPr>
            <w:tcW w:w="2911" w:type="pct"/>
            <w:shd w:val="clear" w:color="auto" w:fill="EDEDED"/>
          </w:tcPr>
          <w:p w14:paraId="0B135F68" w14:textId="59FCB20B" w:rsidR="00CE4532" w:rsidRPr="000A4801" w:rsidRDefault="00CE4532" w:rsidP="00CE4532">
            <w:pPr>
              <w:pStyle w:val="TABLEBodytext"/>
              <w:rPr>
                <w:rFonts w:eastAsia="Calibri"/>
              </w:rPr>
            </w:pPr>
            <w:r w:rsidRPr="00AC30AD">
              <w:rPr>
                <w:rFonts w:cs="Arial"/>
                <w:sz w:val="32"/>
                <w:szCs w:val="32"/>
              </w:rPr>
              <w:t>♦</w:t>
            </w:r>
            <w:r>
              <w:rPr>
                <w:rFonts w:eastAsia="Calibri"/>
              </w:rPr>
              <w:t xml:space="preserve"> </w:t>
            </w:r>
            <w:r w:rsidRPr="000A4801">
              <w:rPr>
                <w:rFonts w:eastAsia="Calibri"/>
              </w:rPr>
              <w:t>100 per cent of states and territories meet their requirements under the National Housing and Homelessness Agreement by:</w:t>
            </w:r>
          </w:p>
          <w:p w14:paraId="013FBED9" w14:textId="77777777" w:rsidR="00CE4532" w:rsidRPr="00620B93" w:rsidRDefault="00CE4532" w:rsidP="00CE4532">
            <w:pPr>
              <w:pStyle w:val="TABLEBullets"/>
            </w:pPr>
            <w:r w:rsidRPr="00620B93">
              <w:t>having a publicly available housing strategy</w:t>
            </w:r>
          </w:p>
          <w:p w14:paraId="058948CD" w14:textId="77777777" w:rsidR="00CE4532" w:rsidRPr="00620B93" w:rsidRDefault="00CE4532" w:rsidP="00CE4532">
            <w:pPr>
              <w:pStyle w:val="TABLEBullets"/>
            </w:pPr>
            <w:r w:rsidRPr="00620B93">
              <w:t>having a publicly available homelessness strategy</w:t>
            </w:r>
          </w:p>
          <w:p w14:paraId="7EBA9C43" w14:textId="77777777" w:rsidR="00CE4532" w:rsidRPr="00620B93" w:rsidRDefault="00CE4532" w:rsidP="00CE4532">
            <w:pPr>
              <w:pStyle w:val="TABLEBullets"/>
            </w:pPr>
            <w:r w:rsidRPr="00620B93">
              <w:t>contributing to the ongoing collection and transparent reporting of agreed data</w:t>
            </w:r>
          </w:p>
          <w:p w14:paraId="112122B2" w14:textId="77777777" w:rsidR="00CE4532" w:rsidRPr="00CE4532" w:rsidRDefault="00CE4532" w:rsidP="00CE4532">
            <w:pPr>
              <w:pStyle w:val="TABLEBullets"/>
              <w:rPr>
                <w:rFonts w:eastAsia="Calibri"/>
                <w:bdr w:val="nil"/>
              </w:rPr>
            </w:pPr>
            <w:r w:rsidRPr="00620B93">
              <w:t>providing annual statement of assurance reports outlining their housing and homelessness expenditure.</w:t>
            </w:r>
          </w:p>
          <w:p w14:paraId="7C077F28" w14:textId="77777777" w:rsidR="00CE4532" w:rsidRPr="00CE4532" w:rsidRDefault="00CE4532" w:rsidP="00CE4532">
            <w:pPr>
              <w:pStyle w:val="TABLEBullets"/>
              <w:numPr>
                <w:ilvl w:val="0"/>
                <w:numId w:val="0"/>
              </w:numPr>
              <w:rPr>
                <w:rFonts w:eastAsia="Calibri"/>
                <w:bdr w:val="nil"/>
              </w:rPr>
            </w:pPr>
          </w:p>
          <w:p w14:paraId="5809C017" w14:textId="4D6C8CB5" w:rsidR="00CE4532" w:rsidRPr="000A4801" w:rsidRDefault="00CE4532" w:rsidP="00CE4532">
            <w:pPr>
              <w:pStyle w:val="TABLEBullets"/>
              <w:numPr>
                <w:ilvl w:val="0"/>
                <w:numId w:val="0"/>
              </w:numPr>
              <w:rPr>
                <w:rFonts w:eastAsia="Calibri"/>
                <w:bdr w:val="nil"/>
              </w:rPr>
            </w:pPr>
            <w:r w:rsidRPr="00CE4532">
              <w:rPr>
                <w:rFonts w:eastAsia="Calibri"/>
                <w:bdr w:val="nil"/>
              </w:rPr>
              <w:t>*The current NHHA agreement expires on 30 June 2023 and targets beyond 2022-23 will be developed following outcomes of the Productivity Commission review of the current agreement.</w:t>
            </w:r>
          </w:p>
        </w:tc>
        <w:tc>
          <w:tcPr>
            <w:tcW w:w="522" w:type="pct"/>
            <w:shd w:val="clear" w:color="auto" w:fill="EDEDED"/>
          </w:tcPr>
          <w:p w14:paraId="091B15CA" w14:textId="77777777" w:rsidR="00CE4532" w:rsidRPr="000A4801" w:rsidRDefault="00CE4532" w:rsidP="00CE4532">
            <w:pPr>
              <w:pStyle w:val="TABLEBodytext"/>
            </w:pPr>
            <w:r>
              <w:t>100 %</w:t>
            </w:r>
          </w:p>
        </w:tc>
        <w:tc>
          <w:tcPr>
            <w:tcW w:w="522" w:type="pct"/>
            <w:shd w:val="clear" w:color="auto" w:fill="EDEDED"/>
          </w:tcPr>
          <w:p w14:paraId="6F1F9B48" w14:textId="77777777" w:rsidR="00CE4532" w:rsidRPr="000A4801" w:rsidRDefault="00CE4532" w:rsidP="00CE4532">
            <w:pPr>
              <w:pStyle w:val="TABLEBodytext"/>
            </w:pPr>
            <w:r>
              <w:t>100 %</w:t>
            </w:r>
          </w:p>
        </w:tc>
        <w:tc>
          <w:tcPr>
            <w:tcW w:w="522" w:type="pct"/>
            <w:shd w:val="clear" w:color="auto" w:fill="EDEDED"/>
          </w:tcPr>
          <w:p w14:paraId="2A94FC23" w14:textId="585EDF42" w:rsidR="00CE4532" w:rsidRPr="000A4801" w:rsidRDefault="00CE4532" w:rsidP="00CE4532">
            <w:pPr>
              <w:pStyle w:val="TABLEBodytext"/>
            </w:pPr>
            <w:r w:rsidRPr="00B122E0">
              <w:t>To be developed</w:t>
            </w:r>
            <w:r w:rsidR="0041123D">
              <w:t>*</w:t>
            </w:r>
          </w:p>
        </w:tc>
        <w:tc>
          <w:tcPr>
            <w:tcW w:w="522" w:type="pct"/>
            <w:shd w:val="clear" w:color="auto" w:fill="EDEDED"/>
          </w:tcPr>
          <w:p w14:paraId="3099A29B" w14:textId="4AA7C935" w:rsidR="00CE4532" w:rsidRPr="000A4801" w:rsidRDefault="00CE4532" w:rsidP="00CE4532">
            <w:pPr>
              <w:pStyle w:val="TABLEBodytext"/>
            </w:pPr>
            <w:r w:rsidRPr="00B122E0">
              <w:t>To be developed</w:t>
            </w:r>
            <w:r w:rsidR="0041123D">
              <w:t>*</w:t>
            </w:r>
          </w:p>
        </w:tc>
      </w:tr>
      <w:tr w:rsidR="006B02D0" w:rsidRPr="00053375" w14:paraId="45063D1A" w14:textId="77777777" w:rsidTr="00697B5B">
        <w:trPr>
          <w:trHeight w:val="80"/>
        </w:trPr>
        <w:tc>
          <w:tcPr>
            <w:tcW w:w="5000" w:type="pct"/>
            <w:gridSpan w:val="5"/>
            <w:shd w:val="clear" w:color="auto" w:fill="EDEDED"/>
          </w:tcPr>
          <w:p w14:paraId="5D87A3DC" w14:textId="77777777" w:rsidR="006B02D0" w:rsidRDefault="006B02D0" w:rsidP="005E36F2">
            <w:pPr>
              <w:pStyle w:val="TABLEH2"/>
              <w:rPr>
                <w:rStyle w:val="BodytextBOLD"/>
                <w:b/>
              </w:rPr>
            </w:pPr>
            <w:r w:rsidRPr="005E36F2">
              <w:rPr>
                <w:rStyle w:val="BodytextBOLD"/>
                <w:b/>
              </w:rPr>
              <w:t>Rationale</w:t>
            </w:r>
          </w:p>
          <w:p w14:paraId="45BED535" w14:textId="57209122" w:rsidR="005E36F2" w:rsidRPr="00EB0484" w:rsidRDefault="00952E43" w:rsidP="005E36F2">
            <w:pPr>
              <w:pStyle w:val="TABLEBodytext"/>
              <w:rPr>
                <w:rStyle w:val="BodytextBOLD"/>
                <w:b w:val="0"/>
              </w:rPr>
            </w:pPr>
            <w:r w:rsidRPr="000A4801">
              <w:t>Targeting 100 per cent of states and territories meet</w:t>
            </w:r>
            <w:r>
              <w:t>ing</w:t>
            </w:r>
            <w:r w:rsidRPr="000A4801">
              <w:t xml:space="preserve"> their requirements under the NHHA demonstrates the </w:t>
            </w:r>
            <w:r w:rsidRPr="007171FA">
              <w:rPr>
                <w:b/>
              </w:rPr>
              <w:t>effectiveness</w:t>
            </w:r>
            <w:r>
              <w:t xml:space="preserve"> of the department’s role in ensuring states and territories meet their agreed commitments to improve housing and homelessness outcomes</w:t>
            </w:r>
            <w:r w:rsidRPr="000A4801">
              <w:t>.</w:t>
            </w:r>
          </w:p>
        </w:tc>
      </w:tr>
      <w:tr w:rsidR="006B02D0" w:rsidRPr="00053375" w14:paraId="191F39A7" w14:textId="77777777" w:rsidTr="00697B5B">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09C72953" w14:textId="77777777" w:rsidR="006B02D0" w:rsidRDefault="006B02D0" w:rsidP="005E36F2">
            <w:pPr>
              <w:pStyle w:val="TABLEH2"/>
              <w:rPr>
                <w:rStyle w:val="BodytextBOLD"/>
                <w:b/>
              </w:rPr>
            </w:pPr>
            <w:r w:rsidRPr="005E36F2">
              <w:rPr>
                <w:rStyle w:val="BodytextBOLD"/>
                <w:b/>
              </w:rPr>
              <w:t>Methodology</w:t>
            </w:r>
          </w:p>
          <w:p w14:paraId="4F45FD37" w14:textId="77777777" w:rsidR="00952E43" w:rsidRPr="000A4801" w:rsidRDefault="00952E43" w:rsidP="00952E43">
            <w:pPr>
              <w:pStyle w:val="TABLEBodytext"/>
              <w:rPr>
                <w:bCs/>
              </w:rPr>
            </w:pPr>
            <w:r w:rsidRPr="000A4801">
              <w:rPr>
                <w:bCs/>
              </w:rPr>
              <w:t xml:space="preserve">The </w:t>
            </w:r>
            <w:r w:rsidRPr="00740B1D">
              <w:rPr>
                <w:rStyle w:val="TABLEBodyitalic"/>
              </w:rPr>
              <w:t>per cent of states and territories meet their requirements</w:t>
            </w:r>
            <w:r w:rsidRPr="000A4801">
              <w:rPr>
                <w:bCs/>
              </w:rPr>
              <w:t xml:space="preserve"> is based on the number of</w:t>
            </w:r>
            <w:r w:rsidRPr="000A4801">
              <w:t xml:space="preserve"> </w:t>
            </w:r>
            <w:r>
              <w:t>s</w:t>
            </w:r>
            <w:r w:rsidRPr="000A4801">
              <w:t>tate and territories that have</w:t>
            </w:r>
            <w:r w:rsidRPr="000A4801">
              <w:rPr>
                <w:bCs/>
              </w:rPr>
              <w:t>:</w:t>
            </w:r>
          </w:p>
          <w:p w14:paraId="4B1019B2" w14:textId="77777777" w:rsidR="00952E43" w:rsidRPr="000A4801" w:rsidRDefault="00952E43" w:rsidP="00952E43">
            <w:pPr>
              <w:pStyle w:val="TABLEBullets"/>
            </w:pPr>
            <w:r>
              <w:t>p</w:t>
            </w:r>
            <w:r w:rsidRPr="000A4801">
              <w:t>ublished a housing strategy</w:t>
            </w:r>
          </w:p>
          <w:p w14:paraId="43B69F06" w14:textId="77777777" w:rsidR="00952E43" w:rsidRPr="000A4801" w:rsidRDefault="00952E43" w:rsidP="00952E43">
            <w:pPr>
              <w:pStyle w:val="TABLEBullets"/>
            </w:pPr>
            <w:r>
              <w:rPr>
                <w:bCs/>
              </w:rPr>
              <w:t>p</w:t>
            </w:r>
            <w:r w:rsidRPr="000A4801">
              <w:rPr>
                <w:bCs/>
              </w:rPr>
              <w:t>ublished a homelessness strategy</w:t>
            </w:r>
          </w:p>
          <w:p w14:paraId="4FFF8F75" w14:textId="77777777" w:rsidR="00952E43" w:rsidRPr="000A4801" w:rsidRDefault="00952E43" w:rsidP="00952E43">
            <w:pPr>
              <w:pStyle w:val="TABLEBullets"/>
            </w:pPr>
            <w:r>
              <w:rPr>
                <w:bCs/>
              </w:rPr>
              <w:t>t</w:t>
            </w:r>
            <w:r w:rsidRPr="000A4801">
              <w:rPr>
                <w:bCs/>
              </w:rPr>
              <w:t>ransparent reporting of agreed data</w:t>
            </w:r>
          </w:p>
          <w:p w14:paraId="1A2F5306" w14:textId="77777777" w:rsidR="00952E43" w:rsidRPr="000A4801" w:rsidRDefault="00952E43" w:rsidP="00952E43">
            <w:pPr>
              <w:pStyle w:val="TABLEBullets"/>
            </w:pPr>
            <w:r>
              <w:rPr>
                <w:bCs/>
              </w:rPr>
              <w:t>a</w:t>
            </w:r>
            <w:r w:rsidRPr="000A4801">
              <w:rPr>
                <w:bCs/>
              </w:rPr>
              <w:t>nnual statement of assurance reports outlining jurisdictional housing and homelessness expenditure.</w:t>
            </w:r>
          </w:p>
          <w:p w14:paraId="2490C6A7" w14:textId="77777777" w:rsidR="00952E43" w:rsidRPr="000A4801" w:rsidRDefault="00952E43" w:rsidP="00952E43">
            <w:pPr>
              <w:pStyle w:val="TABLEBodytext"/>
            </w:pPr>
            <w:r w:rsidRPr="000A4801">
              <w:t xml:space="preserve">The </w:t>
            </w:r>
            <w:r w:rsidRPr="00D84D85">
              <w:rPr>
                <w:rStyle w:val="BodytextBOLD"/>
              </w:rPr>
              <w:t>data sources</w:t>
            </w:r>
            <w:r w:rsidRPr="000A4801">
              <w:t xml:space="preserve"> used for this calculation are:</w:t>
            </w:r>
          </w:p>
          <w:p w14:paraId="6121B45B" w14:textId="77777777" w:rsidR="00952E43" w:rsidRPr="000A4801" w:rsidRDefault="00952E43" w:rsidP="00952E43">
            <w:pPr>
              <w:pStyle w:val="TABLEBullets"/>
            </w:pPr>
            <w:r w:rsidRPr="000A4801">
              <w:t>State and territory relevant government department website where housing and homelessness strategies are published</w:t>
            </w:r>
          </w:p>
          <w:p w14:paraId="6510F008" w14:textId="77777777" w:rsidR="00952E43" w:rsidRPr="000A4801" w:rsidRDefault="00952E43" w:rsidP="00952E43">
            <w:pPr>
              <w:pStyle w:val="TABLEBullets"/>
              <w:rPr>
                <w:bCs/>
              </w:rPr>
            </w:pPr>
            <w:r>
              <w:t xml:space="preserve">The </w:t>
            </w:r>
            <w:r w:rsidRPr="000A4801">
              <w:t>Productivity Commission’s annual Report on Government Services</w:t>
            </w:r>
          </w:p>
          <w:p w14:paraId="55D54F1A" w14:textId="77777777" w:rsidR="00952E43" w:rsidRPr="000A4801" w:rsidRDefault="00952E43" w:rsidP="00952E43">
            <w:pPr>
              <w:pStyle w:val="TABLEBullets"/>
              <w:rPr>
                <w:bCs/>
              </w:rPr>
            </w:pPr>
            <w:r>
              <w:t xml:space="preserve">The </w:t>
            </w:r>
            <w:r w:rsidRPr="000A4801">
              <w:t>Australian Institute of Health and Welfare’s Specialist Homelessness Services data</w:t>
            </w:r>
            <w:r>
              <w:t>ba</w:t>
            </w:r>
            <w:r w:rsidRPr="000A4801">
              <w:t>se</w:t>
            </w:r>
          </w:p>
          <w:p w14:paraId="0F71BAFD" w14:textId="3D4AF1CD" w:rsidR="005E36F2" w:rsidRPr="00223747" w:rsidRDefault="00952E43" w:rsidP="00223747">
            <w:pPr>
              <w:pStyle w:val="TABLEBullets"/>
              <w:rPr>
                <w:rStyle w:val="BodytextBOLD"/>
              </w:rPr>
            </w:pPr>
            <w:r w:rsidRPr="0086151B">
              <w:t>NHHA statements of assurance, submitted to the relevant Minister by the states and territories.</w:t>
            </w:r>
          </w:p>
        </w:tc>
      </w:tr>
    </w:tbl>
    <w:p w14:paraId="0A09E142" w14:textId="77777777" w:rsidR="00C853AE" w:rsidRDefault="00C853AE">
      <w:pPr>
        <w:rPr>
          <w:rFonts w:cstheme="minorHAnsi"/>
          <w:szCs w:val="18"/>
        </w:rPr>
      </w:pPr>
      <w:r>
        <w:rPr>
          <w:rFonts w:cstheme="minorHAnsi"/>
          <w:szCs w:val="18"/>
        </w:rPr>
        <w:br w:type="page"/>
      </w:r>
    </w:p>
    <w:tbl>
      <w:tblPr>
        <w:tblStyle w:val="DSSDatatableCORPPLAN"/>
        <w:tblW w:w="4653"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and the program outputs. "/>
      </w:tblPr>
      <w:tblGrid>
        <w:gridCol w:w="4485"/>
        <w:gridCol w:w="1119"/>
        <w:gridCol w:w="1121"/>
        <w:gridCol w:w="1121"/>
        <w:gridCol w:w="1123"/>
      </w:tblGrid>
      <w:tr w:rsidR="00C853AE" w:rsidRPr="00180912" w14:paraId="6A710CB1" w14:textId="77777777" w:rsidTr="00697B5B">
        <w:trPr>
          <w:cnfStyle w:val="100000000000" w:firstRow="1" w:lastRow="0" w:firstColumn="0" w:lastColumn="0" w:oddVBand="0" w:evenVBand="0" w:oddHBand="0" w:evenHBand="0" w:firstRowFirstColumn="0" w:firstRowLastColumn="0" w:lastRowFirstColumn="0" w:lastRowLastColumn="0"/>
          <w:tblHeader/>
        </w:trPr>
        <w:tc>
          <w:tcPr>
            <w:tcW w:w="5000" w:type="pct"/>
            <w:gridSpan w:val="5"/>
            <w:shd w:val="clear" w:color="auto" w:fill="00B0B9"/>
          </w:tcPr>
          <w:p w14:paraId="26488DD9" w14:textId="77777777" w:rsidR="00C853AE" w:rsidRDefault="00C853AE" w:rsidP="00421857">
            <w:pPr>
              <w:pStyle w:val="TableH1"/>
              <w:rPr>
                <w:rStyle w:val="BodytextBOLD"/>
                <w:color w:val="FFFFFF" w:themeColor="background1"/>
              </w:rPr>
            </w:pPr>
            <w:r w:rsidRPr="00421857">
              <w:rPr>
                <w:rStyle w:val="BodytextBOLD"/>
                <w:color w:val="FFFFFF" w:themeColor="background1"/>
              </w:rPr>
              <w:t>P</w:t>
            </w:r>
            <w:r w:rsidR="00750ECC">
              <w:rPr>
                <w:rStyle w:val="BodytextBOLD"/>
                <w:color w:val="FFFFFF" w:themeColor="background1"/>
              </w:rPr>
              <w:t>rogram 4.2 — Affordable Housing</w:t>
            </w:r>
          </w:p>
          <w:p w14:paraId="5B33B9F0" w14:textId="382EC1C1" w:rsidR="00750ECC" w:rsidRPr="00EC07A9" w:rsidRDefault="00DB6DC8" w:rsidP="00DB6DC8">
            <w:pPr>
              <w:pStyle w:val="TABLEBodytext"/>
              <w:rPr>
                <w:rFonts w:cstheme="minorHAnsi"/>
                <w:b w:val="0"/>
              </w:rPr>
            </w:pPr>
            <w:r w:rsidRPr="00DB6DC8">
              <w:rPr>
                <w:b w:val="0"/>
                <w:bdr w:val="none" w:sz="0" w:space="0" w:color="auto"/>
              </w:rPr>
              <w:t>To improve the supply of affordable rental housing to low and</w:t>
            </w:r>
            <w:r>
              <w:rPr>
                <w:b w:val="0"/>
                <w:bdr w:val="none" w:sz="0" w:space="0" w:color="auto"/>
              </w:rPr>
              <w:t xml:space="preserve"> </w:t>
            </w:r>
            <w:r w:rsidRPr="00DB6DC8">
              <w:rPr>
                <w:b w:val="0"/>
                <w:bdr w:val="none" w:sz="0" w:space="0" w:color="auto"/>
              </w:rPr>
              <w:t>moderate income households.</w:t>
            </w:r>
          </w:p>
        </w:tc>
      </w:tr>
      <w:tr w:rsidR="00C853AE" w:rsidRPr="00053375" w14:paraId="7FA0E685" w14:textId="77777777" w:rsidTr="00697B5B">
        <w:trPr>
          <w:trHeight w:val="398"/>
        </w:trPr>
        <w:tc>
          <w:tcPr>
            <w:tcW w:w="5000" w:type="pct"/>
            <w:gridSpan w:val="5"/>
            <w:shd w:val="clear" w:color="auto" w:fill="DFF1F1"/>
          </w:tcPr>
          <w:p w14:paraId="5CAABEB3" w14:textId="31CB8A8E" w:rsidR="00421857" w:rsidRDefault="00421857" w:rsidP="00421857">
            <w:pPr>
              <w:pStyle w:val="TABLEH2"/>
            </w:pPr>
            <w:r w:rsidRPr="00421857">
              <w:rPr>
                <w:rStyle w:val="BodytextBOLD"/>
                <w:b/>
              </w:rPr>
              <w:t>Key Activity — National Rental Affordability Scheme (NRAS)</w:t>
            </w:r>
          </w:p>
          <w:p w14:paraId="73BAF028" w14:textId="6F6DA6F4" w:rsidR="00C853AE" w:rsidRDefault="00C853AE" w:rsidP="00421857">
            <w:pPr>
              <w:pStyle w:val="TABLEBodytext"/>
            </w:pPr>
            <w:r>
              <w:t xml:space="preserve">The </w:t>
            </w:r>
            <w:r w:rsidRPr="0015209F">
              <w:t>National Rental Affordability Scheme</w:t>
            </w:r>
            <w:r>
              <w:t xml:space="preserve"> (NRAS)</w:t>
            </w:r>
            <w:r w:rsidRPr="0015209F">
              <w:t xml:space="preserve"> </w:t>
            </w:r>
            <w:r w:rsidRPr="00573363">
              <w:t xml:space="preserve">is a key activity of the </w:t>
            </w:r>
            <w:r w:rsidRPr="0015209F">
              <w:t xml:space="preserve">Affordable Housing </w:t>
            </w:r>
            <w:r w:rsidR="00DB6CF4">
              <w:t>program</w:t>
            </w:r>
            <w:r w:rsidRPr="00573363">
              <w:t xml:space="preserve">. The </w:t>
            </w:r>
            <w:r>
              <w:t>NRAS</w:t>
            </w:r>
            <w:r w:rsidRPr="00573363">
              <w:t xml:space="preserve"> aims to </w:t>
            </w:r>
            <w:r>
              <w:t>provide</w:t>
            </w:r>
            <w:r w:rsidRPr="00573363">
              <w:t xml:space="preserve"> </w:t>
            </w:r>
            <w:r>
              <w:t>s</w:t>
            </w:r>
            <w:r w:rsidRPr="0015209F">
              <w:t xml:space="preserve">upport and services to increase the supply of affordable rental dwellings and encourage institutional investment in affordable and innovative housing. The Scheme provides an annual, retrospective financial incentive each year for up to 10 years for participants who rent dwellings to eligible </w:t>
            </w:r>
            <w:r w:rsidRPr="00D84D85">
              <w:rPr>
                <w:rStyle w:val="BodytextBOLD"/>
              </w:rPr>
              <w:t>people on low to moderate incomes</w:t>
            </w:r>
            <w:r w:rsidRPr="0015209F">
              <w:t xml:space="preserve"> at a rate at least 20 per cent below market rent</w:t>
            </w:r>
            <w:r>
              <w:t>.</w:t>
            </w:r>
          </w:p>
          <w:p w14:paraId="3104F34A" w14:textId="77777777" w:rsidR="00C853AE" w:rsidRPr="0015209F" w:rsidRDefault="00C853AE" w:rsidP="00421857">
            <w:pPr>
              <w:pStyle w:val="TABLEBodytext"/>
            </w:pPr>
            <w:r w:rsidRPr="00A364F3">
              <w:t>Under NRAS, the Australian Government</w:t>
            </w:r>
            <w:r w:rsidRPr="0015209F">
              <w:t xml:space="preserve"> in conjunction with the </w:t>
            </w:r>
            <w:r>
              <w:t>s</w:t>
            </w:r>
            <w:r w:rsidRPr="0015209F">
              <w:t xml:space="preserve">tates and </w:t>
            </w:r>
            <w:r>
              <w:t>t</w:t>
            </w:r>
            <w:r w:rsidRPr="0015209F">
              <w:t>erritories is providing financial incentives to:</w:t>
            </w:r>
          </w:p>
          <w:p w14:paraId="25F61A94" w14:textId="77777777" w:rsidR="00C853AE" w:rsidRPr="0015209F" w:rsidRDefault="00C853AE" w:rsidP="00421857">
            <w:pPr>
              <w:pStyle w:val="TABLEBullets"/>
            </w:pPr>
            <w:r w:rsidRPr="0015209F">
              <w:t>increase the supply of affordable rental housing</w:t>
            </w:r>
          </w:p>
          <w:p w14:paraId="6D66582F" w14:textId="77777777" w:rsidR="00C853AE" w:rsidRPr="0015209F" w:rsidRDefault="00C853AE" w:rsidP="00421857">
            <w:pPr>
              <w:pStyle w:val="TABLEBullets"/>
            </w:pPr>
            <w:r w:rsidRPr="0015209F">
              <w:t>reduce the rental costs for low to moderate income households</w:t>
            </w:r>
          </w:p>
          <w:p w14:paraId="0A51FAAA" w14:textId="77777777" w:rsidR="00C853AE" w:rsidRPr="0015209F" w:rsidRDefault="00C853AE" w:rsidP="00421857">
            <w:pPr>
              <w:pStyle w:val="TABLEBullets"/>
            </w:pPr>
            <w:r w:rsidRPr="0015209F">
              <w:t>encourage the large-scale investment and innovative delivery of affordable rental housing.</w:t>
            </w:r>
          </w:p>
          <w:p w14:paraId="0609FB57" w14:textId="77777777" w:rsidR="00C853AE" w:rsidRPr="0015209F" w:rsidRDefault="00C853AE" w:rsidP="00421857">
            <w:pPr>
              <w:pStyle w:val="TABLEBodytext"/>
            </w:pPr>
            <w:r w:rsidRPr="0015209F">
              <w:t>As announced in the 2014</w:t>
            </w:r>
            <w:r>
              <w:t>–</w:t>
            </w:r>
            <w:r w:rsidRPr="0015209F">
              <w:t>15 Budget, there will be no further funding rounds or new allocations of NRAS incentives beyond those currently allocated in the Scheme and held by approved participants.</w:t>
            </w:r>
          </w:p>
          <w:p w14:paraId="47FBF932" w14:textId="79E2B4E5" w:rsidR="00C853AE" w:rsidRPr="002D43A5" w:rsidRDefault="00C853AE" w:rsidP="00421857">
            <w:pPr>
              <w:pStyle w:val="TABLEBodytext"/>
            </w:pPr>
            <w:r w:rsidRPr="00D84D85">
              <w:rPr>
                <w:rStyle w:val="BodytextBOLD"/>
              </w:rPr>
              <w:t xml:space="preserve">The </w:t>
            </w:r>
            <w:r w:rsidRPr="00FC07FA">
              <w:rPr>
                <w:rStyle w:val="BodytextBOLD"/>
              </w:rPr>
              <w:t>department</w:t>
            </w:r>
            <w:r w:rsidRPr="00FC07FA">
              <w:rPr>
                <w:b/>
              </w:rPr>
              <w:t>’s</w:t>
            </w:r>
            <w:r w:rsidRPr="00FC07FA">
              <w:t xml:space="preserve"> role is to:</w:t>
            </w:r>
          </w:p>
          <w:p w14:paraId="2893BCAC" w14:textId="77777777" w:rsidR="00C853AE" w:rsidRPr="002D43A5" w:rsidRDefault="00C853AE" w:rsidP="00421857">
            <w:pPr>
              <w:pStyle w:val="TABLEBullets"/>
            </w:pPr>
            <w:r>
              <w:t>a</w:t>
            </w:r>
            <w:r w:rsidRPr="002D43A5">
              <w:t>dminister the NRAS legislative framework</w:t>
            </w:r>
          </w:p>
          <w:p w14:paraId="46B9CD3A" w14:textId="77777777" w:rsidR="00C853AE" w:rsidRPr="002D43A5" w:rsidRDefault="00C853AE" w:rsidP="00421857">
            <w:pPr>
              <w:pStyle w:val="TABLEBullets"/>
            </w:pPr>
            <w:r>
              <w:t>p</w:t>
            </w:r>
            <w:r w:rsidRPr="002D43A5">
              <w:t>rocess statements of compliance for rental dwellings and calculate and distribute financial incentives, including issuing cash incentives</w:t>
            </w:r>
          </w:p>
          <w:p w14:paraId="6103137E" w14:textId="77777777" w:rsidR="00C853AE" w:rsidRPr="002D43A5" w:rsidRDefault="00C853AE" w:rsidP="00421857">
            <w:pPr>
              <w:pStyle w:val="TABLEBullets"/>
            </w:pPr>
            <w:r>
              <w:t>m</w:t>
            </w:r>
            <w:r w:rsidRPr="002D43A5">
              <w:t>ake decisions on the transfer of NRAS dwellings between approved participants or to another rental dwelling</w:t>
            </w:r>
          </w:p>
          <w:p w14:paraId="4E0FB86B" w14:textId="77777777" w:rsidR="00C853AE" w:rsidRPr="002D43A5" w:rsidRDefault="00C853AE" w:rsidP="00421857">
            <w:pPr>
              <w:pStyle w:val="TABLEBullets"/>
            </w:pPr>
            <w:r>
              <w:t>p</w:t>
            </w:r>
            <w:r w:rsidRPr="002D43A5">
              <w:t>ublish and maintain guidelines for NRAS stakeholders, including guidance on regulatory and administrative requirements.</w:t>
            </w:r>
          </w:p>
          <w:p w14:paraId="4C22AD13" w14:textId="01C6D8F7" w:rsidR="00C853AE" w:rsidRPr="002D43A5" w:rsidRDefault="00C853AE" w:rsidP="00421857">
            <w:pPr>
              <w:pStyle w:val="TABLEBodytext"/>
              <w:rPr>
                <w:rFonts w:cstheme="minorHAnsi"/>
                <w:szCs w:val="18"/>
              </w:rPr>
            </w:pPr>
            <w:r w:rsidRPr="00D84D85">
              <w:rPr>
                <w:rStyle w:val="BodytextBOLD"/>
              </w:rPr>
              <w:t>The states and territories’</w:t>
            </w:r>
            <w:r w:rsidRPr="002D43A5">
              <w:rPr>
                <w:rFonts w:cstheme="minorHAnsi"/>
                <w:szCs w:val="18"/>
              </w:rPr>
              <w:t xml:space="preserve"> role is to:</w:t>
            </w:r>
          </w:p>
          <w:p w14:paraId="69568153" w14:textId="77777777" w:rsidR="00C853AE" w:rsidRPr="002D43A5" w:rsidRDefault="00C853AE" w:rsidP="00421857">
            <w:pPr>
              <w:pStyle w:val="TABLEBullets"/>
            </w:pPr>
            <w:r>
              <w:t>p</w:t>
            </w:r>
            <w:r w:rsidRPr="002D43A5">
              <w:t>romote investment in affordable housing via financial incentives.</w:t>
            </w:r>
          </w:p>
          <w:p w14:paraId="36AC3BAC" w14:textId="77777777" w:rsidR="00C853AE" w:rsidRPr="002D43A5" w:rsidRDefault="00C853AE" w:rsidP="00421857">
            <w:pPr>
              <w:pStyle w:val="TABLEBodytext"/>
              <w:rPr>
                <w:rFonts w:cstheme="minorHAnsi"/>
                <w:szCs w:val="18"/>
              </w:rPr>
            </w:pPr>
            <w:r w:rsidRPr="00D84D85">
              <w:rPr>
                <w:rStyle w:val="BodytextBOLD"/>
              </w:rPr>
              <w:t>The Australian Taxation Office’s</w:t>
            </w:r>
            <w:r w:rsidRPr="002D43A5">
              <w:rPr>
                <w:rFonts w:cstheme="minorHAnsi"/>
                <w:szCs w:val="18"/>
              </w:rPr>
              <w:t xml:space="preserve"> role is to:</w:t>
            </w:r>
          </w:p>
          <w:p w14:paraId="087A0C41" w14:textId="77777777" w:rsidR="00C853AE" w:rsidRPr="002D43A5" w:rsidRDefault="00C853AE" w:rsidP="00421857">
            <w:pPr>
              <w:pStyle w:val="TABLEBullets"/>
            </w:pPr>
            <w:r>
              <w:t>i</w:t>
            </w:r>
            <w:r w:rsidRPr="002D43A5">
              <w:t>ssue refundable tax offset certificates to approved participants</w:t>
            </w:r>
          </w:p>
          <w:p w14:paraId="4D34DA20" w14:textId="77777777" w:rsidR="00C853AE" w:rsidRPr="00B2591E" w:rsidRDefault="00C853AE" w:rsidP="00421857">
            <w:pPr>
              <w:pStyle w:val="TABLEBullets"/>
            </w:pPr>
            <w:r>
              <w:t>i</w:t>
            </w:r>
            <w:r w:rsidRPr="002D43A5">
              <w:t>ssue tax refunds to approved participants / investors.</w:t>
            </w:r>
          </w:p>
        </w:tc>
      </w:tr>
      <w:tr w:rsidR="00FE317A" w:rsidRPr="00053375" w14:paraId="3EA9418D" w14:textId="77777777" w:rsidTr="00697B5B">
        <w:trPr>
          <w:cnfStyle w:val="000000010000" w:firstRow="0" w:lastRow="0" w:firstColumn="0" w:lastColumn="0" w:oddVBand="0" w:evenVBand="0" w:oddHBand="0" w:evenHBand="1" w:firstRowFirstColumn="0" w:firstRowLastColumn="0" w:lastRowFirstColumn="0" w:lastRowLastColumn="0"/>
          <w:trHeight w:val="398"/>
        </w:trPr>
        <w:tc>
          <w:tcPr>
            <w:tcW w:w="5000" w:type="pct"/>
            <w:gridSpan w:val="5"/>
            <w:shd w:val="clear" w:color="auto" w:fill="EDEDED"/>
            <w:hideMark/>
          </w:tcPr>
          <w:p w14:paraId="17868417" w14:textId="77777777" w:rsidR="00FE317A" w:rsidRDefault="00FE317A" w:rsidP="00421857">
            <w:pPr>
              <w:pStyle w:val="TABLEH2"/>
              <w:rPr>
                <w:rStyle w:val="BodytextBOLD"/>
                <w:b/>
              </w:rPr>
            </w:pPr>
            <w:r w:rsidRPr="00421857">
              <w:rPr>
                <w:rStyle w:val="BodytextBOLD"/>
                <w:b/>
              </w:rPr>
              <w:t>Performance Measure</w:t>
            </w:r>
          </w:p>
          <w:p w14:paraId="7442B867" w14:textId="14C653C2" w:rsidR="00421857" w:rsidRPr="00421857" w:rsidRDefault="00421857" w:rsidP="00421857">
            <w:pPr>
              <w:pStyle w:val="TABLEBodytext"/>
            </w:pPr>
            <w:r w:rsidRPr="004815E0">
              <w:t>Delivery complies with relevant legislation to ensure that incentives are issued accurately to approved participants.</w:t>
            </w:r>
          </w:p>
        </w:tc>
      </w:tr>
      <w:tr w:rsidR="00977D4C" w:rsidRPr="00053375" w14:paraId="3014F2BA" w14:textId="77777777" w:rsidTr="00697B5B">
        <w:trPr>
          <w:trHeight w:val="398"/>
        </w:trPr>
        <w:tc>
          <w:tcPr>
            <w:tcW w:w="2500" w:type="pct"/>
            <w:shd w:val="clear" w:color="auto" w:fill="EDEDED"/>
          </w:tcPr>
          <w:p w14:paraId="125C4BC3" w14:textId="443E6063" w:rsidR="00977D4C" w:rsidRPr="00977D4C" w:rsidRDefault="00977D4C" w:rsidP="00977D4C">
            <w:pPr>
              <w:pStyle w:val="TABLEH2"/>
              <w:rPr>
                <w:rStyle w:val="BodytextBOLD"/>
                <w:b/>
              </w:rPr>
            </w:pPr>
            <w:r w:rsidRPr="00977D4C">
              <w:rPr>
                <w:rStyle w:val="BodytextBOLD"/>
                <w:b/>
              </w:rPr>
              <w:t>Target</w:t>
            </w:r>
          </w:p>
        </w:tc>
        <w:tc>
          <w:tcPr>
            <w:tcW w:w="624" w:type="pct"/>
            <w:shd w:val="clear" w:color="auto" w:fill="EDEDED"/>
          </w:tcPr>
          <w:p w14:paraId="7C1D0DF0" w14:textId="28049D98" w:rsidR="00977D4C" w:rsidRPr="00977D4C" w:rsidRDefault="00977D4C" w:rsidP="00977D4C">
            <w:pPr>
              <w:pStyle w:val="TABLEH2"/>
              <w:rPr>
                <w:rStyle w:val="BodytextBOLD"/>
                <w:b/>
              </w:rPr>
            </w:pPr>
            <w:r w:rsidRPr="00977D4C">
              <w:rPr>
                <w:rStyle w:val="BodytextBOLD"/>
                <w:b/>
              </w:rPr>
              <w:t>2021–22</w:t>
            </w:r>
          </w:p>
        </w:tc>
        <w:tc>
          <w:tcPr>
            <w:tcW w:w="625" w:type="pct"/>
            <w:shd w:val="clear" w:color="auto" w:fill="EDEDED"/>
          </w:tcPr>
          <w:p w14:paraId="01ACB1BE" w14:textId="541E8BB6" w:rsidR="00977D4C" w:rsidRPr="00977D4C" w:rsidRDefault="00977D4C" w:rsidP="00977D4C">
            <w:pPr>
              <w:pStyle w:val="TABLEH2"/>
              <w:rPr>
                <w:rStyle w:val="BodytextBOLD"/>
                <w:b/>
              </w:rPr>
            </w:pPr>
            <w:r w:rsidRPr="00977D4C">
              <w:rPr>
                <w:rStyle w:val="BodytextBOLD"/>
                <w:b/>
              </w:rPr>
              <w:t>2022–23</w:t>
            </w:r>
          </w:p>
        </w:tc>
        <w:tc>
          <w:tcPr>
            <w:tcW w:w="625" w:type="pct"/>
            <w:shd w:val="clear" w:color="auto" w:fill="EDEDED"/>
          </w:tcPr>
          <w:p w14:paraId="592B7BBF" w14:textId="32E2A780" w:rsidR="00977D4C" w:rsidRPr="00977D4C" w:rsidRDefault="00977D4C" w:rsidP="00977D4C">
            <w:pPr>
              <w:pStyle w:val="TABLEH2"/>
              <w:rPr>
                <w:rStyle w:val="BodytextBOLD"/>
                <w:b/>
              </w:rPr>
            </w:pPr>
            <w:r w:rsidRPr="00977D4C">
              <w:rPr>
                <w:rStyle w:val="BodytextBOLD"/>
                <w:b/>
              </w:rPr>
              <w:t>2023–24</w:t>
            </w:r>
          </w:p>
        </w:tc>
        <w:tc>
          <w:tcPr>
            <w:tcW w:w="626" w:type="pct"/>
            <w:shd w:val="clear" w:color="auto" w:fill="EDEDED"/>
          </w:tcPr>
          <w:p w14:paraId="371B5EE9" w14:textId="3C409FEF" w:rsidR="00977D4C" w:rsidRPr="00977D4C" w:rsidRDefault="00977D4C" w:rsidP="00977D4C">
            <w:pPr>
              <w:pStyle w:val="TABLEH2"/>
              <w:rPr>
                <w:rStyle w:val="BodytextBOLD"/>
                <w:b/>
              </w:rPr>
            </w:pPr>
            <w:r w:rsidRPr="00977D4C">
              <w:rPr>
                <w:rStyle w:val="BodytextBOLD"/>
                <w:b/>
              </w:rPr>
              <w:t>2024–25</w:t>
            </w:r>
          </w:p>
        </w:tc>
      </w:tr>
      <w:tr w:rsidR="00977D4C" w:rsidRPr="00053375" w14:paraId="55254647" w14:textId="77777777" w:rsidTr="00697B5B">
        <w:trPr>
          <w:cnfStyle w:val="000000010000" w:firstRow="0" w:lastRow="0" w:firstColumn="0" w:lastColumn="0" w:oddVBand="0" w:evenVBand="0" w:oddHBand="0" w:evenHBand="1" w:firstRowFirstColumn="0" w:firstRowLastColumn="0" w:lastRowFirstColumn="0" w:lastRowLastColumn="0"/>
          <w:trHeight w:val="398"/>
        </w:trPr>
        <w:tc>
          <w:tcPr>
            <w:tcW w:w="2500" w:type="pct"/>
            <w:shd w:val="clear" w:color="auto" w:fill="EDEDED"/>
          </w:tcPr>
          <w:p w14:paraId="57E07BF9" w14:textId="164463C7" w:rsidR="00977D4C" w:rsidRPr="00421857" w:rsidRDefault="00977D4C" w:rsidP="00977D4C">
            <w:pPr>
              <w:pStyle w:val="TABLEBodytext"/>
              <w:rPr>
                <w:rStyle w:val="BodytextBOLD"/>
                <w:b w:val="0"/>
              </w:rPr>
            </w:pPr>
            <w:r w:rsidRPr="004815E0">
              <w:t>90 per cent of statements of compliance are processed within 60 days.</w:t>
            </w:r>
          </w:p>
        </w:tc>
        <w:tc>
          <w:tcPr>
            <w:tcW w:w="624" w:type="pct"/>
            <w:shd w:val="clear" w:color="auto" w:fill="EDEDED"/>
          </w:tcPr>
          <w:p w14:paraId="5A00DD7E" w14:textId="58B47580" w:rsidR="00977D4C" w:rsidRPr="00421857" w:rsidRDefault="00977D4C" w:rsidP="00977D4C">
            <w:pPr>
              <w:pStyle w:val="TABLEBodytext"/>
              <w:rPr>
                <w:rStyle w:val="BodytextBOLD"/>
                <w:b w:val="0"/>
              </w:rPr>
            </w:pPr>
            <w:r w:rsidRPr="003A7ACC">
              <w:t>≥</w:t>
            </w:r>
            <w:r>
              <w:t xml:space="preserve"> 90 %</w:t>
            </w:r>
          </w:p>
        </w:tc>
        <w:tc>
          <w:tcPr>
            <w:tcW w:w="625" w:type="pct"/>
            <w:shd w:val="clear" w:color="auto" w:fill="EDEDED"/>
          </w:tcPr>
          <w:p w14:paraId="6E3E0309" w14:textId="1E0C8FC9" w:rsidR="00977D4C" w:rsidRPr="00421857" w:rsidRDefault="00977D4C" w:rsidP="00977D4C">
            <w:pPr>
              <w:pStyle w:val="TABLEBodytext"/>
              <w:rPr>
                <w:rStyle w:val="BodytextBOLD"/>
                <w:b w:val="0"/>
              </w:rPr>
            </w:pPr>
            <w:r w:rsidRPr="003A7ACC">
              <w:t>≥</w:t>
            </w:r>
            <w:r>
              <w:t xml:space="preserve"> 90 %</w:t>
            </w:r>
          </w:p>
        </w:tc>
        <w:tc>
          <w:tcPr>
            <w:tcW w:w="625" w:type="pct"/>
            <w:shd w:val="clear" w:color="auto" w:fill="EDEDED"/>
          </w:tcPr>
          <w:p w14:paraId="5C076F6C" w14:textId="62F4D527" w:rsidR="00977D4C" w:rsidRPr="00421857" w:rsidRDefault="00977D4C" w:rsidP="00977D4C">
            <w:pPr>
              <w:pStyle w:val="TABLEBodytext"/>
              <w:rPr>
                <w:rStyle w:val="BodytextBOLD"/>
                <w:b w:val="0"/>
              </w:rPr>
            </w:pPr>
            <w:r w:rsidRPr="003A7ACC">
              <w:t>≥</w:t>
            </w:r>
            <w:r>
              <w:t xml:space="preserve"> 90 %</w:t>
            </w:r>
          </w:p>
        </w:tc>
        <w:tc>
          <w:tcPr>
            <w:tcW w:w="626" w:type="pct"/>
            <w:shd w:val="clear" w:color="auto" w:fill="EDEDED"/>
          </w:tcPr>
          <w:p w14:paraId="244A6584" w14:textId="65A22FC7" w:rsidR="00977D4C" w:rsidRPr="00421857" w:rsidRDefault="00977D4C" w:rsidP="00977D4C">
            <w:pPr>
              <w:pStyle w:val="TABLEBodytext"/>
              <w:rPr>
                <w:rStyle w:val="BodytextBOLD"/>
                <w:b w:val="0"/>
              </w:rPr>
            </w:pPr>
            <w:r w:rsidRPr="003A7ACC">
              <w:t>≥</w:t>
            </w:r>
            <w:r>
              <w:t xml:space="preserve"> 90 %</w:t>
            </w:r>
          </w:p>
        </w:tc>
      </w:tr>
      <w:tr w:rsidR="00C853AE" w:rsidRPr="00053375" w14:paraId="4AB95F7C" w14:textId="77777777" w:rsidTr="00697B5B">
        <w:trPr>
          <w:trHeight w:val="80"/>
        </w:trPr>
        <w:tc>
          <w:tcPr>
            <w:tcW w:w="5000" w:type="pct"/>
            <w:gridSpan w:val="5"/>
            <w:shd w:val="clear" w:color="auto" w:fill="EDEDED"/>
          </w:tcPr>
          <w:p w14:paraId="126362EF" w14:textId="77777777" w:rsidR="00C853AE" w:rsidRDefault="00C853AE" w:rsidP="00421857">
            <w:pPr>
              <w:pStyle w:val="TABLEH2"/>
              <w:rPr>
                <w:rStyle w:val="BodytextBOLD"/>
                <w:b/>
              </w:rPr>
            </w:pPr>
            <w:r w:rsidRPr="00421857">
              <w:rPr>
                <w:rStyle w:val="BodytextBOLD"/>
                <w:b/>
              </w:rPr>
              <w:t>Rationale</w:t>
            </w:r>
          </w:p>
          <w:p w14:paraId="488A1BCE" w14:textId="3A6C30AF" w:rsidR="00421857" w:rsidRDefault="00421857" w:rsidP="00421857">
            <w:pPr>
              <w:pStyle w:val="TABLEBodytext"/>
              <w:rPr>
                <w:rStyle w:val="TABLEBodyitalic"/>
              </w:rPr>
            </w:pPr>
            <w:r>
              <w:rPr>
                <w:bCs/>
                <w:szCs w:val="18"/>
              </w:rPr>
              <w:t xml:space="preserve">Measuring the </w:t>
            </w:r>
            <w:r w:rsidRPr="00740B1D">
              <w:rPr>
                <w:rStyle w:val="TABLEBodyitalic"/>
              </w:rPr>
              <w:t>delivery complies with relevant legislation to ensure that incentives are issued accurately to approved participants</w:t>
            </w:r>
            <w:r w:rsidRPr="00573363">
              <w:rPr>
                <w:bCs/>
                <w:szCs w:val="18"/>
              </w:rPr>
              <w:t xml:space="preserve"> </w:t>
            </w:r>
            <w:r w:rsidR="0029278C">
              <w:rPr>
                <w:bCs/>
                <w:szCs w:val="18"/>
              </w:rPr>
              <w:t>assess</w:t>
            </w:r>
            <w:r w:rsidR="000678D8">
              <w:rPr>
                <w:bCs/>
                <w:szCs w:val="18"/>
              </w:rPr>
              <w:t>es</w:t>
            </w:r>
            <w:r w:rsidR="0029278C">
              <w:rPr>
                <w:bCs/>
                <w:szCs w:val="18"/>
              </w:rPr>
              <w:t xml:space="preserve"> timeliness as a </w:t>
            </w:r>
            <w:r w:rsidR="0029278C" w:rsidRPr="0029278C">
              <w:rPr>
                <w:b/>
                <w:bCs/>
                <w:szCs w:val="18"/>
              </w:rPr>
              <w:t>proxy for</w:t>
            </w:r>
            <w:r w:rsidRPr="00033374">
              <w:rPr>
                <w:bCs/>
                <w:szCs w:val="18"/>
              </w:rPr>
              <w:t xml:space="preserve"> </w:t>
            </w:r>
            <w:r w:rsidRPr="00D84D85">
              <w:rPr>
                <w:rStyle w:val="BodytextBOLD"/>
              </w:rPr>
              <w:t>efficien</w:t>
            </w:r>
            <w:r w:rsidR="0029278C">
              <w:rPr>
                <w:rStyle w:val="BodytextBOLD"/>
              </w:rPr>
              <w:t>cy</w:t>
            </w:r>
            <w:r w:rsidR="0029278C" w:rsidRPr="0029278C">
              <w:rPr>
                <w:rStyle w:val="BodytextBOLD"/>
                <w:b w:val="0"/>
              </w:rPr>
              <w:t xml:space="preserve">. </w:t>
            </w:r>
            <w:r w:rsidRPr="00573363">
              <w:rPr>
                <w:bCs/>
                <w:szCs w:val="18"/>
              </w:rPr>
              <w:t xml:space="preserve">This measure demonstrates </w:t>
            </w:r>
            <w:r>
              <w:rPr>
                <w:bCs/>
                <w:szCs w:val="18"/>
              </w:rPr>
              <w:t>achievement</w:t>
            </w:r>
            <w:r w:rsidRPr="00573363">
              <w:rPr>
                <w:bCs/>
                <w:szCs w:val="18"/>
              </w:rPr>
              <w:t xml:space="preserve"> of</w:t>
            </w:r>
            <w:r>
              <w:rPr>
                <w:bCs/>
                <w:szCs w:val="18"/>
              </w:rPr>
              <w:t xml:space="preserve"> a key output of the NRAS</w:t>
            </w:r>
            <w:r w:rsidRPr="00573363">
              <w:rPr>
                <w:bCs/>
                <w:szCs w:val="18"/>
              </w:rPr>
              <w:t xml:space="preserve"> key activity</w:t>
            </w:r>
            <w:r>
              <w:rPr>
                <w:bCs/>
                <w:szCs w:val="18"/>
              </w:rPr>
              <w:t xml:space="preserve">: </w:t>
            </w:r>
            <w:r w:rsidRPr="00740B1D">
              <w:rPr>
                <w:rStyle w:val="TABLEBodyitalic"/>
              </w:rPr>
              <w:t>Statements of compliance are processed and financial incentives are issued accurately to approved participants.</w:t>
            </w:r>
          </w:p>
          <w:p w14:paraId="0CFFC1C5" w14:textId="4102E068" w:rsidR="00421857" w:rsidRPr="00D84D85" w:rsidRDefault="00421857" w:rsidP="0029278C">
            <w:pPr>
              <w:pStyle w:val="TABLEBodytext"/>
              <w:rPr>
                <w:rStyle w:val="BodytextBOLD"/>
              </w:rPr>
            </w:pPr>
            <w:r w:rsidRPr="00573363">
              <w:t xml:space="preserve">Targeting </w:t>
            </w:r>
            <w:r w:rsidRPr="00931513">
              <w:t>90 per cent of statements of compliance are processed within 60 days</w:t>
            </w:r>
            <w:r>
              <w:t xml:space="preserve"> </w:t>
            </w:r>
            <w:r w:rsidRPr="00573363">
              <w:t xml:space="preserve">demonstrates </w:t>
            </w:r>
            <w:r>
              <w:t xml:space="preserve">the </w:t>
            </w:r>
            <w:r w:rsidRPr="00D84D85">
              <w:rPr>
                <w:rStyle w:val="BodytextBOLD"/>
              </w:rPr>
              <w:t xml:space="preserve">efficient </w:t>
            </w:r>
            <w:r w:rsidR="0029278C">
              <w:t>delivery</w:t>
            </w:r>
            <w:r w:rsidRPr="00573363">
              <w:t xml:space="preserve"> of</w:t>
            </w:r>
            <w:r>
              <w:t xml:space="preserve"> a key output</w:t>
            </w:r>
            <w:r w:rsidRPr="00573363">
              <w:t xml:space="preserve"> by showing </w:t>
            </w:r>
            <w:r w:rsidRPr="0043141F">
              <w:t xml:space="preserve">that </w:t>
            </w:r>
            <w:r>
              <w:t>the department, in its</w:t>
            </w:r>
            <w:r w:rsidRPr="00931513">
              <w:t xml:space="preserve"> role as the administrator of the </w:t>
            </w:r>
            <w:r>
              <w:t>NRAS,</w:t>
            </w:r>
            <w:r w:rsidRPr="00931513">
              <w:t xml:space="preserve"> provided timely incentives for participants who rent dwellings to eligible tenants at a rate at least 20 per cent below market rent</w:t>
            </w:r>
            <w:r w:rsidRPr="00573363">
              <w:t>.</w:t>
            </w:r>
          </w:p>
        </w:tc>
      </w:tr>
      <w:tr w:rsidR="00C853AE" w:rsidRPr="00053375" w14:paraId="19C2F2C9" w14:textId="77777777" w:rsidTr="00697B5B">
        <w:trPr>
          <w:cnfStyle w:val="000000010000" w:firstRow="0" w:lastRow="0" w:firstColumn="0" w:lastColumn="0" w:oddVBand="0" w:evenVBand="0" w:oddHBand="0" w:evenHBand="1" w:firstRowFirstColumn="0" w:firstRowLastColumn="0" w:lastRowFirstColumn="0" w:lastRowLastColumn="0"/>
          <w:trHeight w:val="80"/>
        </w:trPr>
        <w:tc>
          <w:tcPr>
            <w:tcW w:w="5000" w:type="pct"/>
            <w:gridSpan w:val="5"/>
            <w:shd w:val="clear" w:color="auto" w:fill="EDEDED"/>
          </w:tcPr>
          <w:p w14:paraId="6BBD8EBB" w14:textId="77777777" w:rsidR="00C853AE" w:rsidRDefault="00C853AE" w:rsidP="00421857">
            <w:pPr>
              <w:pStyle w:val="TABLEH2"/>
              <w:rPr>
                <w:rStyle w:val="BodytextBOLD"/>
                <w:b/>
              </w:rPr>
            </w:pPr>
            <w:r w:rsidRPr="00421857">
              <w:rPr>
                <w:rStyle w:val="BodytextBOLD"/>
                <w:b/>
              </w:rPr>
              <w:t>Methodology</w:t>
            </w:r>
          </w:p>
          <w:p w14:paraId="7DFEDC68" w14:textId="77777777" w:rsidR="00421857" w:rsidRPr="000610B0" w:rsidRDefault="00421857" w:rsidP="00421857">
            <w:pPr>
              <w:pStyle w:val="TABLEBodytext"/>
            </w:pPr>
            <w:r>
              <w:rPr>
                <w:bCs/>
              </w:rPr>
              <w:t>The per cent of</w:t>
            </w:r>
            <w:r>
              <w:t xml:space="preserve"> </w:t>
            </w:r>
            <w:r w:rsidRPr="00931513">
              <w:t>statements of compliance processed within 60 days</w:t>
            </w:r>
            <w:r>
              <w:t xml:space="preserve"> is based on the date</w:t>
            </w:r>
            <w:r>
              <w:rPr>
                <w:bCs/>
              </w:rPr>
              <w:t>:</w:t>
            </w:r>
          </w:p>
          <w:p w14:paraId="355A8E46" w14:textId="77777777" w:rsidR="00421857" w:rsidRPr="00931513" w:rsidRDefault="00421857" w:rsidP="00421857">
            <w:pPr>
              <w:pStyle w:val="TABLEBullets"/>
            </w:pPr>
            <w:r>
              <w:t>an approved participant</w:t>
            </w:r>
            <w:r w:rsidRPr="00931513">
              <w:t xml:space="preserve"> submit</w:t>
            </w:r>
            <w:r>
              <w:t>s</w:t>
            </w:r>
            <w:r w:rsidRPr="00931513">
              <w:t xml:space="preserve"> a statement of compliance</w:t>
            </w:r>
          </w:p>
          <w:p w14:paraId="6E10DD15" w14:textId="77777777" w:rsidR="00421857" w:rsidRPr="00640495" w:rsidRDefault="00421857" w:rsidP="00421857">
            <w:pPr>
              <w:pStyle w:val="TABLEBullets"/>
            </w:pPr>
            <w:r>
              <w:t>f</w:t>
            </w:r>
            <w:r w:rsidRPr="00931513">
              <w:t xml:space="preserve">unds </w:t>
            </w:r>
            <w:r>
              <w:t xml:space="preserve">are </w:t>
            </w:r>
            <w:r w:rsidRPr="00931513">
              <w:t>release</w:t>
            </w:r>
            <w:r>
              <w:t>d</w:t>
            </w:r>
            <w:r w:rsidRPr="00931513">
              <w:t xml:space="preserve"> or the refundable tax offset certificate is issued</w:t>
            </w:r>
            <w:r>
              <w:t xml:space="preserve"> for the relevant statement of compliance</w:t>
            </w:r>
            <w:r w:rsidRPr="00931513">
              <w:t>.</w:t>
            </w:r>
          </w:p>
          <w:p w14:paraId="0EEF9F67" w14:textId="17FE5DAD" w:rsidR="00421857" w:rsidRPr="00D84D85" w:rsidRDefault="00421857" w:rsidP="00421857">
            <w:pPr>
              <w:pStyle w:val="TABLEBodytext"/>
              <w:rPr>
                <w:rStyle w:val="BodytextBOLD"/>
              </w:rPr>
            </w:pPr>
            <w:r w:rsidRPr="00931513">
              <w:rPr>
                <w:rFonts w:cstheme="minorHAnsi"/>
              </w:rPr>
              <w:t xml:space="preserve">The </w:t>
            </w:r>
            <w:r w:rsidRPr="00D84D85">
              <w:rPr>
                <w:rStyle w:val="BodytextBOLD"/>
              </w:rPr>
              <w:t>data source</w:t>
            </w:r>
            <w:r w:rsidRPr="00931513">
              <w:rPr>
                <w:rFonts w:cstheme="minorHAnsi"/>
              </w:rPr>
              <w:t xml:space="preserve"> used for this calculation is the </w:t>
            </w:r>
            <w:r w:rsidRPr="00931513">
              <w:t>Department of Social Services’ Grants Processing System</w:t>
            </w:r>
            <w:r>
              <w:t>.</w:t>
            </w:r>
          </w:p>
        </w:tc>
      </w:tr>
      <w:tr w:rsidR="00421857" w:rsidRPr="00053375" w14:paraId="424F4B51" w14:textId="77777777" w:rsidTr="00697B5B">
        <w:trPr>
          <w:trHeight w:val="80"/>
        </w:trPr>
        <w:tc>
          <w:tcPr>
            <w:tcW w:w="5000" w:type="pct"/>
            <w:gridSpan w:val="5"/>
            <w:shd w:val="clear" w:color="auto" w:fill="EDEDED"/>
          </w:tcPr>
          <w:p w14:paraId="64ED14D6" w14:textId="77777777" w:rsidR="00421857" w:rsidRPr="00421857" w:rsidRDefault="00421857" w:rsidP="00421857">
            <w:pPr>
              <w:pStyle w:val="TABLEH2"/>
              <w:rPr>
                <w:rStyle w:val="BodytextBOLD"/>
                <w:b/>
              </w:rPr>
            </w:pPr>
            <w:r w:rsidRPr="00421857">
              <w:rPr>
                <w:rStyle w:val="BodytextBOLD"/>
                <w:b/>
              </w:rPr>
              <w:t>Program Outputs</w:t>
            </w:r>
          </w:p>
          <w:p w14:paraId="420D4C77" w14:textId="77777777" w:rsidR="00421857" w:rsidRDefault="00421857" w:rsidP="00421857">
            <w:pPr>
              <w:pStyle w:val="TABLEBullets"/>
              <w:rPr>
                <w:rFonts w:eastAsia="Calibri"/>
                <w:bdr w:val="nil"/>
              </w:rPr>
            </w:pPr>
            <w:r w:rsidRPr="004815E0">
              <w:rPr>
                <w:rFonts w:eastAsia="Calibri"/>
                <w:bdr w:val="nil"/>
              </w:rPr>
              <w:t>Percentage of dwellings that were paid an incentive for the relevant National R</w:t>
            </w:r>
            <w:r>
              <w:rPr>
                <w:rFonts w:eastAsia="Calibri"/>
                <w:bdr w:val="nil"/>
              </w:rPr>
              <w:t>ental Affordability Scheme year</w:t>
            </w:r>
          </w:p>
          <w:p w14:paraId="4DA80832" w14:textId="133B4BD2" w:rsidR="00421857" w:rsidRPr="00421857" w:rsidRDefault="00421857" w:rsidP="00421857">
            <w:pPr>
              <w:pStyle w:val="TABLEBullets"/>
              <w:rPr>
                <w:rStyle w:val="BodytextBOLD"/>
                <w:b w:val="0"/>
              </w:rPr>
            </w:pPr>
            <w:r w:rsidRPr="000610B0">
              <w:rPr>
                <w:rFonts w:eastAsia="Calibri"/>
                <w:bdr w:val="nil"/>
              </w:rPr>
              <w:t>Number of incentives issued for the relevant National Rental Affordability Scheme year (Cash payments and Refundable Tax Offsets)</w:t>
            </w:r>
          </w:p>
        </w:tc>
      </w:tr>
    </w:tbl>
    <w:p w14:paraId="08DA3C5F" w14:textId="77777777" w:rsidR="003D7402" w:rsidRDefault="003D7402">
      <w:pPr>
        <w:rPr>
          <w:rFonts w:cstheme="minorHAnsi"/>
          <w:szCs w:val="18"/>
        </w:rPr>
      </w:pPr>
      <w:r>
        <w:rPr>
          <w:rFonts w:cstheme="minorHAnsi"/>
          <w:szCs w:val="18"/>
        </w:rPr>
        <w:br w:type="page"/>
      </w:r>
    </w:p>
    <w:p w14:paraId="374AB385" w14:textId="6DDC0838" w:rsidR="00860797" w:rsidRPr="00421857" w:rsidRDefault="00407A54" w:rsidP="00421857">
      <w:pPr>
        <w:pStyle w:val="Heading1"/>
        <w:rPr>
          <w:rStyle w:val="BodytextBOLD"/>
          <w:rFonts w:ascii="Georgia" w:hAnsi="Georgia"/>
          <w:b w:val="0"/>
          <w:color w:val="005A70"/>
        </w:rPr>
      </w:pPr>
      <w:bookmarkStart w:id="84" w:name="_Toc80869174"/>
      <w:r w:rsidRPr="00407A54">
        <w:rPr>
          <w:rStyle w:val="BodytextBOLD"/>
          <w:rFonts w:ascii="Georgia" w:hAnsi="Georgia"/>
          <w:b w:val="0"/>
          <w:color w:val="005A70"/>
        </w:rPr>
        <w:t>Cross Outcome Program Support</w:t>
      </w:r>
      <w:bookmarkEnd w:id="84"/>
    </w:p>
    <w:tbl>
      <w:tblPr>
        <w:tblStyle w:val="DSSDatatableCORPPLAN"/>
        <w:tblW w:w="4988" w:type="pct"/>
        <w:tblInd w:w="0" w:type="dxa"/>
        <w:tblLook w:val="04A0" w:firstRow="1" w:lastRow="0" w:firstColumn="1" w:lastColumn="0" w:noHBand="0" w:noVBand="1"/>
        <w:tblCaption w:val="Performance Table"/>
        <w:tblDescription w:val="This table outlines the department's key activities and related performance measures and targets. The table has six rows with each row describing the key activity, performance measures, targets, rationale for selection of measure, methodology for assessing the measure. "/>
      </w:tblPr>
      <w:tblGrid>
        <w:gridCol w:w="23"/>
        <w:gridCol w:w="4938"/>
        <w:gridCol w:w="1163"/>
        <w:gridCol w:w="1158"/>
        <w:gridCol w:w="1158"/>
        <w:gridCol w:w="1158"/>
        <w:gridCol w:w="17"/>
      </w:tblGrid>
      <w:tr w:rsidR="00E66C3E" w:rsidRPr="00E66C3E" w14:paraId="74C5EB88" w14:textId="77777777" w:rsidTr="00E66C3E">
        <w:trPr>
          <w:gridBefore w:val="1"/>
          <w:cnfStyle w:val="100000000000" w:firstRow="1" w:lastRow="0" w:firstColumn="0" w:lastColumn="0" w:oddVBand="0" w:evenVBand="0" w:oddHBand="0" w:evenHBand="0" w:firstRowFirstColumn="0" w:firstRowLastColumn="0" w:lastRowFirstColumn="0" w:lastRowLastColumn="0"/>
          <w:wBefore w:w="12" w:type="pct"/>
          <w:tblHeader/>
        </w:trPr>
        <w:tc>
          <w:tcPr>
            <w:tcW w:w="4988" w:type="pct"/>
            <w:gridSpan w:val="6"/>
            <w:shd w:val="clear" w:color="auto" w:fill="00B0B9"/>
          </w:tcPr>
          <w:p w14:paraId="4575710E" w14:textId="367564AD" w:rsidR="00E66C3E" w:rsidRPr="00E66C3E" w:rsidRDefault="00E66C3E" w:rsidP="00E66C3E">
            <w:pPr>
              <w:pStyle w:val="TableH1"/>
              <w:rPr>
                <w:rStyle w:val="BodytextBOLD"/>
                <w:caps w:val="0"/>
                <w:color w:val="FFFFFF" w:themeColor="background1"/>
              </w:rPr>
            </w:pPr>
            <w:r w:rsidRPr="00E66C3E">
              <w:rPr>
                <w:rStyle w:val="BodytextBOLD"/>
                <w:caps w:val="0"/>
                <w:color w:val="FFFFFF" w:themeColor="background1"/>
              </w:rPr>
              <w:t xml:space="preserve">PROGRAM </w:t>
            </w:r>
            <w:r w:rsidR="00070C17">
              <w:rPr>
                <w:rStyle w:val="BodytextBOLD"/>
                <w:caps w:val="0"/>
                <w:color w:val="FFFFFF" w:themeColor="background1"/>
              </w:rPr>
              <w:t xml:space="preserve">SUPPORT </w:t>
            </w:r>
            <w:r w:rsidRPr="00E66C3E">
              <w:rPr>
                <w:rStyle w:val="BodytextBOLD"/>
                <w:caps w:val="0"/>
                <w:color w:val="FFFFFF" w:themeColor="background1"/>
              </w:rPr>
              <w:t xml:space="preserve">— </w:t>
            </w:r>
            <w:r w:rsidR="00070C17">
              <w:rPr>
                <w:rStyle w:val="BodytextBOLD"/>
                <w:caps w:val="0"/>
                <w:color w:val="FFFFFF" w:themeColor="background1"/>
              </w:rPr>
              <w:t>CROSS OUTCOME</w:t>
            </w:r>
          </w:p>
          <w:p w14:paraId="1B71B8A9" w14:textId="4CE673B7" w:rsidR="00E66C3E" w:rsidRPr="00E66C3E" w:rsidRDefault="00070C17" w:rsidP="00070C17">
            <w:pPr>
              <w:pStyle w:val="TABLEBodytext"/>
              <w:rPr>
                <w:rStyle w:val="BodytextBOLD"/>
                <w:b/>
                <w:caps/>
                <w:color w:val="FFFFFF" w:themeColor="background1"/>
              </w:rPr>
            </w:pPr>
            <w:r w:rsidRPr="00070C17">
              <w:rPr>
                <w:b w:val="0"/>
                <w:color w:val="FFFFFF" w:themeColor="background1"/>
              </w:rPr>
              <w:t xml:space="preserve">The following </w:t>
            </w:r>
            <w:r>
              <w:rPr>
                <w:b w:val="0"/>
                <w:color w:val="FFFFFF" w:themeColor="background1"/>
              </w:rPr>
              <w:t>key activity</w:t>
            </w:r>
            <w:r w:rsidRPr="00070C17">
              <w:rPr>
                <w:b w:val="0"/>
                <w:color w:val="FFFFFF" w:themeColor="background1"/>
              </w:rPr>
              <w:t xml:space="preserve"> </w:t>
            </w:r>
            <w:r>
              <w:rPr>
                <w:b w:val="0"/>
                <w:color w:val="FFFFFF" w:themeColor="background1"/>
              </w:rPr>
              <w:t>is</w:t>
            </w:r>
            <w:r w:rsidRPr="00070C17">
              <w:rPr>
                <w:b w:val="0"/>
                <w:color w:val="FFFFFF" w:themeColor="background1"/>
              </w:rPr>
              <w:t xml:space="preserve"> reported at the entity level </w:t>
            </w:r>
            <w:r>
              <w:rPr>
                <w:b w:val="0"/>
                <w:color w:val="FFFFFF" w:themeColor="background1"/>
              </w:rPr>
              <w:t xml:space="preserve">and measured across the </w:t>
            </w:r>
            <w:r w:rsidRPr="00070C17">
              <w:rPr>
                <w:b w:val="0"/>
                <w:color w:val="FFFFFF" w:themeColor="background1"/>
              </w:rPr>
              <w:t>four</w:t>
            </w:r>
            <w:r>
              <w:rPr>
                <w:b w:val="0"/>
                <w:color w:val="FFFFFF" w:themeColor="background1"/>
              </w:rPr>
              <w:t xml:space="preserve"> </w:t>
            </w:r>
            <w:r w:rsidRPr="00070C17">
              <w:rPr>
                <w:b w:val="0"/>
                <w:color w:val="FFFFFF" w:themeColor="background1"/>
              </w:rPr>
              <w:t>outcomes</w:t>
            </w:r>
            <w:r w:rsidR="00E66C3E" w:rsidRPr="00070C17">
              <w:rPr>
                <w:b w:val="0"/>
                <w:color w:val="FFFFFF" w:themeColor="background1"/>
              </w:rPr>
              <w:t>.</w:t>
            </w:r>
          </w:p>
        </w:tc>
      </w:tr>
      <w:tr w:rsidR="00297E53" w:rsidRPr="00297E53" w14:paraId="4E4B7B66" w14:textId="77777777" w:rsidTr="00297E53">
        <w:trPr>
          <w:gridBefore w:val="1"/>
          <w:cnfStyle w:val="100000000000" w:firstRow="1" w:lastRow="0" w:firstColumn="0" w:lastColumn="0" w:oddVBand="0" w:evenVBand="0" w:oddHBand="0" w:evenHBand="0" w:firstRowFirstColumn="0" w:firstRowLastColumn="0" w:lastRowFirstColumn="0" w:lastRowLastColumn="0"/>
          <w:wBefore w:w="12" w:type="pct"/>
          <w:tblHeader/>
        </w:trPr>
        <w:tc>
          <w:tcPr>
            <w:tcW w:w="4988" w:type="pct"/>
            <w:gridSpan w:val="6"/>
            <w:shd w:val="clear" w:color="auto" w:fill="DFF1F1"/>
          </w:tcPr>
          <w:p w14:paraId="6D204461" w14:textId="77777777" w:rsidR="009B29D7" w:rsidRPr="00297E53" w:rsidRDefault="009B29D7" w:rsidP="00421857">
            <w:pPr>
              <w:pStyle w:val="TableH1"/>
              <w:rPr>
                <w:rStyle w:val="BodytextBOLD"/>
                <w:caps w:val="0"/>
              </w:rPr>
            </w:pPr>
            <w:r w:rsidRPr="00297E53">
              <w:rPr>
                <w:rStyle w:val="BodytextBOLD"/>
                <w:caps w:val="0"/>
              </w:rPr>
              <w:t>Key Activity</w:t>
            </w:r>
            <w:r w:rsidR="004519B5" w:rsidRPr="00297E53">
              <w:rPr>
                <w:rStyle w:val="BodytextBOLD"/>
                <w:caps w:val="0"/>
              </w:rPr>
              <w:t xml:space="preserve"> — </w:t>
            </w:r>
            <w:r w:rsidRPr="00297E53">
              <w:rPr>
                <w:rStyle w:val="BodytextBOLD"/>
                <w:caps w:val="0"/>
              </w:rPr>
              <w:t>Advice and Support to Ministers</w:t>
            </w:r>
          </w:p>
          <w:p w14:paraId="495B4AA5" w14:textId="2CB0F874" w:rsidR="00350D93" w:rsidRPr="00297E53" w:rsidRDefault="00335960" w:rsidP="00350D93">
            <w:pPr>
              <w:pStyle w:val="TABLEBodytext"/>
              <w:rPr>
                <w:rFonts w:cstheme="minorHAnsi"/>
                <w:b w:val="0"/>
                <w:color w:val="auto"/>
              </w:rPr>
            </w:pPr>
            <w:r w:rsidRPr="00335960">
              <w:rPr>
                <w:b w:val="0"/>
                <w:color w:val="auto"/>
              </w:rPr>
              <w:t xml:space="preserve">Advice and Support to Ministers </w:t>
            </w:r>
            <w:r w:rsidR="00350D93" w:rsidRPr="00297E53">
              <w:rPr>
                <w:b w:val="0"/>
                <w:color w:val="auto"/>
              </w:rPr>
              <w:t>is a key activity across Outcomes 1 – 4 and aims to ensure that Ministers and Assistant Ministers are provided with timely advice and support from the department.</w:t>
            </w:r>
          </w:p>
        </w:tc>
      </w:tr>
      <w:tr w:rsidR="009B29D7" w:rsidRPr="00284BFC" w14:paraId="31759B2B" w14:textId="77777777" w:rsidTr="001A7372">
        <w:trPr>
          <w:gridAfter w:val="1"/>
          <w:wAfter w:w="9" w:type="pct"/>
          <w:trHeight w:val="398"/>
        </w:trPr>
        <w:tc>
          <w:tcPr>
            <w:tcW w:w="4991" w:type="pct"/>
            <w:gridSpan w:val="6"/>
            <w:shd w:val="clear" w:color="auto" w:fill="EDEDED"/>
            <w:hideMark/>
          </w:tcPr>
          <w:p w14:paraId="354FB8BD" w14:textId="77777777" w:rsidR="009B29D7" w:rsidRDefault="009B29D7" w:rsidP="00421857">
            <w:pPr>
              <w:pStyle w:val="TABLEH2"/>
              <w:rPr>
                <w:rStyle w:val="BodytextBOLD"/>
                <w:b/>
              </w:rPr>
            </w:pPr>
            <w:r w:rsidRPr="00421857">
              <w:rPr>
                <w:rStyle w:val="BodytextBOLD"/>
                <w:b/>
              </w:rPr>
              <w:t>Performance Measure</w:t>
            </w:r>
          </w:p>
          <w:p w14:paraId="7C966A36" w14:textId="677A4C43" w:rsidR="00421857" w:rsidRPr="00421857" w:rsidRDefault="00421857" w:rsidP="00421857">
            <w:pPr>
              <w:pStyle w:val="TABLEBodytext"/>
            </w:pPr>
            <w:r w:rsidRPr="006E3DD7">
              <w:t xml:space="preserve">Timeliness of advice and support provided to </w:t>
            </w:r>
            <w:r w:rsidRPr="00F076F9">
              <w:rPr>
                <w:rFonts w:cstheme="minorHAnsi"/>
                <w:szCs w:val="18"/>
              </w:rPr>
              <w:t>Portfolio</w:t>
            </w:r>
            <w:r w:rsidRPr="006E3DD7">
              <w:t xml:space="preserve"> Ministers and Assistant Ministers by the department across the four outcomes</w:t>
            </w:r>
            <w:r w:rsidRPr="006E3DD7">
              <w:rPr>
                <w:color w:val="000000" w:themeColor="text1"/>
              </w:rPr>
              <w:t>.</w:t>
            </w:r>
          </w:p>
        </w:tc>
      </w:tr>
      <w:tr w:rsidR="009B29D7" w:rsidRPr="006E3DD7" w14:paraId="32FC32A6" w14:textId="77777777" w:rsidTr="001A7372">
        <w:trPr>
          <w:gridAfter w:val="1"/>
          <w:cnfStyle w:val="000000010000" w:firstRow="0" w:lastRow="0" w:firstColumn="0" w:lastColumn="0" w:oddVBand="0" w:evenVBand="0" w:oddHBand="0" w:evenHBand="1" w:firstRowFirstColumn="0" w:firstRowLastColumn="0" w:lastRowFirstColumn="0" w:lastRowLastColumn="0"/>
          <w:wAfter w:w="9" w:type="pct"/>
          <w:trHeight w:val="356"/>
        </w:trPr>
        <w:tc>
          <w:tcPr>
            <w:tcW w:w="2580" w:type="pct"/>
            <w:gridSpan w:val="2"/>
            <w:shd w:val="clear" w:color="auto" w:fill="EDEDED"/>
          </w:tcPr>
          <w:p w14:paraId="775F5A3D" w14:textId="77777777" w:rsidR="009B29D7" w:rsidRPr="00421857" w:rsidRDefault="009B29D7" w:rsidP="00421857">
            <w:pPr>
              <w:pStyle w:val="TABLEH2"/>
            </w:pPr>
            <w:r w:rsidRPr="00421857">
              <w:rPr>
                <w:rStyle w:val="BodytextBOLD"/>
                <w:b/>
              </w:rPr>
              <w:t>Target</w:t>
            </w:r>
          </w:p>
        </w:tc>
        <w:tc>
          <w:tcPr>
            <w:tcW w:w="605" w:type="pct"/>
            <w:shd w:val="clear" w:color="auto" w:fill="EDEDED"/>
          </w:tcPr>
          <w:p w14:paraId="2015D5FD" w14:textId="77777777" w:rsidR="009B29D7" w:rsidRPr="00421857" w:rsidRDefault="009B29D7" w:rsidP="00421857">
            <w:pPr>
              <w:pStyle w:val="TABLEH2"/>
            </w:pPr>
            <w:r w:rsidRPr="00421857">
              <w:rPr>
                <w:rStyle w:val="BodytextBOLD"/>
                <w:b/>
              </w:rPr>
              <w:t>2021–22</w:t>
            </w:r>
          </w:p>
        </w:tc>
        <w:tc>
          <w:tcPr>
            <w:tcW w:w="602" w:type="pct"/>
            <w:shd w:val="clear" w:color="auto" w:fill="EDEDED"/>
          </w:tcPr>
          <w:p w14:paraId="00BF2042" w14:textId="77777777" w:rsidR="009B29D7" w:rsidRPr="00421857" w:rsidRDefault="009B29D7" w:rsidP="00421857">
            <w:pPr>
              <w:pStyle w:val="TABLEH2"/>
            </w:pPr>
            <w:r w:rsidRPr="00421857">
              <w:rPr>
                <w:rStyle w:val="BodytextBOLD"/>
                <w:b/>
              </w:rPr>
              <w:t>2022–23</w:t>
            </w:r>
          </w:p>
        </w:tc>
        <w:tc>
          <w:tcPr>
            <w:tcW w:w="602" w:type="pct"/>
            <w:shd w:val="clear" w:color="auto" w:fill="EDEDED"/>
          </w:tcPr>
          <w:p w14:paraId="3F45332F" w14:textId="77777777" w:rsidR="009B29D7" w:rsidRPr="00421857" w:rsidRDefault="009B29D7" w:rsidP="00421857">
            <w:pPr>
              <w:pStyle w:val="TABLEH2"/>
            </w:pPr>
            <w:r w:rsidRPr="00421857">
              <w:rPr>
                <w:rStyle w:val="BodytextBOLD"/>
                <w:b/>
              </w:rPr>
              <w:t>2023–24</w:t>
            </w:r>
          </w:p>
        </w:tc>
        <w:tc>
          <w:tcPr>
            <w:tcW w:w="602" w:type="pct"/>
            <w:shd w:val="clear" w:color="auto" w:fill="EDEDED"/>
          </w:tcPr>
          <w:p w14:paraId="5CC9562F" w14:textId="77777777" w:rsidR="009B29D7" w:rsidRPr="00421857" w:rsidRDefault="009B29D7" w:rsidP="00421857">
            <w:pPr>
              <w:pStyle w:val="TABLEH2"/>
              <w:rPr>
                <w:rStyle w:val="BodytextBOLD"/>
                <w:b/>
              </w:rPr>
            </w:pPr>
            <w:r w:rsidRPr="00421857">
              <w:rPr>
                <w:rStyle w:val="BodytextBOLD"/>
                <w:b/>
              </w:rPr>
              <w:t>2024–25</w:t>
            </w:r>
          </w:p>
        </w:tc>
      </w:tr>
      <w:tr w:rsidR="009B29D7" w:rsidRPr="006E3DD7" w14:paraId="15683189" w14:textId="77777777" w:rsidTr="001A7372">
        <w:trPr>
          <w:gridAfter w:val="1"/>
          <w:wAfter w:w="9" w:type="pct"/>
          <w:trHeight w:val="356"/>
        </w:trPr>
        <w:tc>
          <w:tcPr>
            <w:tcW w:w="2580" w:type="pct"/>
            <w:gridSpan w:val="2"/>
            <w:shd w:val="clear" w:color="auto" w:fill="EDEDED"/>
          </w:tcPr>
          <w:p w14:paraId="102FE186" w14:textId="54081A47" w:rsidR="009B29D7" w:rsidRPr="00421857" w:rsidRDefault="009B29D7" w:rsidP="00223747">
            <w:pPr>
              <w:pStyle w:val="TABLEBodytext"/>
            </w:pPr>
            <w:r w:rsidRPr="00421857">
              <w:t>At least 95 per cent of ministerial briefs and correspondence across the four outcomes are provided on</w:t>
            </w:r>
            <w:r w:rsidR="00223747">
              <w:t> </w:t>
            </w:r>
            <w:r w:rsidRPr="00421857">
              <w:t>time.</w:t>
            </w:r>
          </w:p>
        </w:tc>
        <w:tc>
          <w:tcPr>
            <w:tcW w:w="605" w:type="pct"/>
            <w:shd w:val="clear" w:color="auto" w:fill="EDEDED"/>
          </w:tcPr>
          <w:p w14:paraId="73D001E2" w14:textId="77777777" w:rsidR="009B29D7" w:rsidRPr="00421857" w:rsidRDefault="009B29D7" w:rsidP="00421857">
            <w:pPr>
              <w:pStyle w:val="TABLEBodytext"/>
            </w:pPr>
            <w:r w:rsidRPr="00421857">
              <w:t>Timeliness</w:t>
            </w:r>
          </w:p>
          <w:p w14:paraId="17EB95A4" w14:textId="481D6C09" w:rsidR="009B29D7" w:rsidRPr="00421857" w:rsidRDefault="009B29D7" w:rsidP="00421857">
            <w:pPr>
              <w:pStyle w:val="TABLEBodytext"/>
            </w:pPr>
            <w:r w:rsidRPr="00421857">
              <w:t>≥ 95 %</w:t>
            </w:r>
          </w:p>
        </w:tc>
        <w:tc>
          <w:tcPr>
            <w:tcW w:w="602" w:type="pct"/>
            <w:shd w:val="clear" w:color="auto" w:fill="EDEDED"/>
          </w:tcPr>
          <w:p w14:paraId="7874FEA3" w14:textId="77777777" w:rsidR="009B29D7" w:rsidRPr="00421857" w:rsidRDefault="009B29D7" w:rsidP="00421857">
            <w:pPr>
              <w:pStyle w:val="TABLEBodytext"/>
            </w:pPr>
            <w:r w:rsidRPr="00421857">
              <w:t>Timeliness</w:t>
            </w:r>
          </w:p>
          <w:p w14:paraId="43D884C0" w14:textId="69AFE962" w:rsidR="009B29D7" w:rsidRPr="00421857" w:rsidRDefault="009B29D7" w:rsidP="00421857">
            <w:pPr>
              <w:pStyle w:val="TABLEBodytext"/>
            </w:pPr>
            <w:r w:rsidRPr="00421857">
              <w:t>≥ 95 %</w:t>
            </w:r>
          </w:p>
        </w:tc>
        <w:tc>
          <w:tcPr>
            <w:tcW w:w="602" w:type="pct"/>
            <w:shd w:val="clear" w:color="auto" w:fill="EDEDED"/>
          </w:tcPr>
          <w:p w14:paraId="4520600E" w14:textId="77777777" w:rsidR="009B29D7" w:rsidRPr="00421857" w:rsidRDefault="009B29D7" w:rsidP="00421857">
            <w:pPr>
              <w:pStyle w:val="TABLEBodytext"/>
            </w:pPr>
            <w:r w:rsidRPr="00421857">
              <w:t>Timeliness</w:t>
            </w:r>
          </w:p>
          <w:p w14:paraId="6469A139" w14:textId="77659F0B" w:rsidR="009B29D7" w:rsidRPr="00421857" w:rsidRDefault="009B29D7" w:rsidP="00421857">
            <w:pPr>
              <w:pStyle w:val="TABLEBodytext"/>
            </w:pPr>
            <w:r w:rsidRPr="00421857">
              <w:t>≥ 95 %</w:t>
            </w:r>
          </w:p>
        </w:tc>
        <w:tc>
          <w:tcPr>
            <w:tcW w:w="602" w:type="pct"/>
            <w:shd w:val="clear" w:color="auto" w:fill="EDEDED"/>
          </w:tcPr>
          <w:p w14:paraId="08E08693" w14:textId="77777777" w:rsidR="009B29D7" w:rsidRPr="00421857" w:rsidRDefault="009B29D7" w:rsidP="00421857">
            <w:pPr>
              <w:pStyle w:val="TABLEBodytext"/>
            </w:pPr>
            <w:r w:rsidRPr="00421857">
              <w:t>Timeliness</w:t>
            </w:r>
          </w:p>
          <w:p w14:paraId="435B01FD" w14:textId="5EBA498D" w:rsidR="009B29D7" w:rsidRPr="00421857" w:rsidRDefault="009B29D7" w:rsidP="00421857">
            <w:pPr>
              <w:pStyle w:val="TABLEBodytext"/>
            </w:pPr>
            <w:r w:rsidRPr="00421857">
              <w:t>≥ 95 %</w:t>
            </w:r>
          </w:p>
        </w:tc>
      </w:tr>
      <w:tr w:rsidR="009B29D7" w:rsidRPr="006E3DD7" w14:paraId="31A0AB22" w14:textId="77777777" w:rsidTr="001A7372">
        <w:trPr>
          <w:gridAfter w:val="1"/>
          <w:cnfStyle w:val="000000010000" w:firstRow="0" w:lastRow="0" w:firstColumn="0" w:lastColumn="0" w:oddVBand="0" w:evenVBand="0" w:oddHBand="0" w:evenHBand="1" w:firstRowFirstColumn="0" w:firstRowLastColumn="0" w:lastRowFirstColumn="0" w:lastRowLastColumn="0"/>
          <w:wAfter w:w="9" w:type="pct"/>
          <w:trHeight w:val="80"/>
        </w:trPr>
        <w:tc>
          <w:tcPr>
            <w:tcW w:w="4991" w:type="pct"/>
            <w:gridSpan w:val="6"/>
            <w:shd w:val="clear" w:color="auto" w:fill="EDEDED"/>
          </w:tcPr>
          <w:p w14:paraId="640798D4" w14:textId="77777777" w:rsidR="009B29D7" w:rsidRDefault="009B29D7" w:rsidP="00421857">
            <w:pPr>
              <w:pStyle w:val="TABLEH2"/>
              <w:rPr>
                <w:rStyle w:val="BodytextBOLD"/>
                <w:b/>
              </w:rPr>
            </w:pPr>
            <w:r w:rsidRPr="00421857">
              <w:rPr>
                <w:rStyle w:val="BodytextBOLD"/>
                <w:b/>
              </w:rPr>
              <w:t>Rationale</w:t>
            </w:r>
          </w:p>
          <w:p w14:paraId="6C6E95BE" w14:textId="0EEA66A0" w:rsidR="00421857" w:rsidRPr="00FC07FA" w:rsidRDefault="00421857" w:rsidP="00421857">
            <w:pPr>
              <w:pStyle w:val="TABLEBodytext"/>
              <w:rPr>
                <w:rFonts w:cstheme="minorHAnsi"/>
                <w:bCs/>
                <w:szCs w:val="18"/>
              </w:rPr>
            </w:pPr>
            <w:r w:rsidRPr="006E3DD7">
              <w:t xml:space="preserve">Measuring </w:t>
            </w:r>
            <w:r w:rsidRPr="00740B1D">
              <w:rPr>
                <w:rStyle w:val="TABLEBodyitalic"/>
              </w:rPr>
              <w:t>timeliness of advice and support provided to Portfolio Ministers and Assistant Ministers</w:t>
            </w:r>
            <w:r w:rsidRPr="006E3DD7">
              <w:t xml:space="preserve"> aims to demonstrate timely advice and support in order to allow Ministers and Assistant Ministers to make decisions that support the department to achieve its objective</w:t>
            </w:r>
            <w:r w:rsidR="00020471">
              <w:t>s. This is a proxy for</w:t>
            </w:r>
            <w:r w:rsidRPr="006E3DD7">
              <w:t xml:space="preserve"> </w:t>
            </w:r>
            <w:r w:rsidR="00070C17">
              <w:t xml:space="preserve">measuring </w:t>
            </w:r>
            <w:r w:rsidRPr="00D84D85">
              <w:rPr>
                <w:rStyle w:val="BodytextBOLD"/>
              </w:rPr>
              <w:t>efficiency</w:t>
            </w:r>
            <w:r w:rsidRPr="006E3DD7">
              <w:t xml:space="preserve"> of Program Support in achieving an objective of the key activity: </w:t>
            </w:r>
            <w:r w:rsidRPr="00740B1D">
              <w:rPr>
                <w:rStyle w:val="TABLEBodyitalic"/>
              </w:rPr>
              <w:t xml:space="preserve">Timely advice and </w:t>
            </w:r>
            <w:r w:rsidRPr="00FC07FA">
              <w:rPr>
                <w:rStyle w:val="TABLEBodyitalic"/>
              </w:rPr>
              <w:t xml:space="preserve">support </w:t>
            </w:r>
            <w:r w:rsidR="00241712" w:rsidRPr="00FC07FA">
              <w:rPr>
                <w:rStyle w:val="TABLEBodyitalic"/>
              </w:rPr>
              <w:t xml:space="preserve">Portfolio </w:t>
            </w:r>
            <w:r w:rsidRPr="00FC07FA">
              <w:rPr>
                <w:rStyle w:val="TABLEBodyitalic"/>
              </w:rPr>
              <w:t>Ministers and Assistant Ministers</w:t>
            </w:r>
            <w:r w:rsidRPr="00FC07FA">
              <w:rPr>
                <w:rFonts w:cstheme="minorHAnsi"/>
                <w:bCs/>
                <w:szCs w:val="18"/>
              </w:rPr>
              <w:t>.</w:t>
            </w:r>
          </w:p>
          <w:p w14:paraId="59411A74" w14:textId="16099A5C" w:rsidR="00421857" w:rsidRPr="00D84D85" w:rsidRDefault="00421857" w:rsidP="00421857">
            <w:pPr>
              <w:pStyle w:val="TABLEBodytext"/>
              <w:rPr>
                <w:rStyle w:val="BodytextBOLD"/>
              </w:rPr>
            </w:pPr>
            <w:r w:rsidRPr="00FC07FA">
              <w:t xml:space="preserve">Targeting at least 95 per cent of ministerial briefs and correspondence across the four outcomes are provided on time, demonstrates the </w:t>
            </w:r>
            <w:r w:rsidRPr="00FC07FA">
              <w:rPr>
                <w:rStyle w:val="BodytextBOLD"/>
              </w:rPr>
              <w:t>efficiency</w:t>
            </w:r>
            <w:r w:rsidRPr="00FC07FA">
              <w:t xml:space="preserve"> of the key activity by showing the </w:t>
            </w:r>
            <w:r w:rsidR="00241712" w:rsidRPr="00FC07FA">
              <w:t>M</w:t>
            </w:r>
            <w:r w:rsidRPr="00FC07FA">
              <w:t xml:space="preserve">inisters </w:t>
            </w:r>
            <w:r w:rsidRPr="00FC07FA">
              <w:rPr>
                <w:rFonts w:cstheme="minorHAnsi"/>
                <w:bCs/>
                <w:szCs w:val="18"/>
              </w:rPr>
              <w:t xml:space="preserve">and the </w:t>
            </w:r>
            <w:r w:rsidR="00241712" w:rsidRPr="00FC07FA">
              <w:rPr>
                <w:rFonts w:cstheme="minorHAnsi"/>
                <w:bCs/>
                <w:szCs w:val="18"/>
              </w:rPr>
              <w:t>A</w:t>
            </w:r>
            <w:r w:rsidRPr="00FC07FA">
              <w:rPr>
                <w:rFonts w:cstheme="minorHAnsi"/>
                <w:bCs/>
                <w:szCs w:val="18"/>
              </w:rPr>
              <w:t xml:space="preserve">ssistant </w:t>
            </w:r>
            <w:r w:rsidR="00241712" w:rsidRPr="00FC07FA">
              <w:rPr>
                <w:rFonts w:cstheme="minorHAnsi"/>
                <w:bCs/>
                <w:szCs w:val="18"/>
              </w:rPr>
              <w:t>M</w:t>
            </w:r>
            <w:r w:rsidRPr="00FC07FA">
              <w:rPr>
                <w:rFonts w:cstheme="minorHAnsi"/>
                <w:bCs/>
                <w:szCs w:val="18"/>
              </w:rPr>
              <w:t>inister</w:t>
            </w:r>
            <w:r w:rsidR="00241712" w:rsidRPr="00FC07FA">
              <w:rPr>
                <w:rFonts w:cstheme="minorHAnsi"/>
                <w:bCs/>
                <w:szCs w:val="18"/>
              </w:rPr>
              <w:t>s</w:t>
            </w:r>
            <w:r w:rsidRPr="00FC07FA">
              <w:rPr>
                <w:rFonts w:cstheme="minorHAnsi"/>
                <w:bCs/>
                <w:szCs w:val="18"/>
              </w:rPr>
              <w:t xml:space="preserve"> </w:t>
            </w:r>
            <w:r w:rsidRPr="00FC07FA">
              <w:t>are provided with timely advice and support from the department the majority of the time.</w:t>
            </w:r>
          </w:p>
        </w:tc>
      </w:tr>
      <w:tr w:rsidR="009B29D7" w:rsidRPr="006E3DD7" w14:paraId="377ED718" w14:textId="77777777" w:rsidTr="001A7372">
        <w:trPr>
          <w:gridAfter w:val="1"/>
          <w:wAfter w:w="9" w:type="pct"/>
          <w:trHeight w:val="80"/>
        </w:trPr>
        <w:tc>
          <w:tcPr>
            <w:tcW w:w="4991" w:type="pct"/>
            <w:gridSpan w:val="6"/>
            <w:shd w:val="clear" w:color="auto" w:fill="EDEDED"/>
          </w:tcPr>
          <w:p w14:paraId="49477516" w14:textId="77777777" w:rsidR="009B29D7" w:rsidRDefault="009B29D7" w:rsidP="00421857">
            <w:pPr>
              <w:pStyle w:val="TABLEH2"/>
              <w:rPr>
                <w:rStyle w:val="BodytextBOLD"/>
                <w:b/>
              </w:rPr>
            </w:pPr>
            <w:r w:rsidRPr="00421857">
              <w:rPr>
                <w:rStyle w:val="BodytextBOLD"/>
                <w:b/>
              </w:rPr>
              <w:t>Methodology</w:t>
            </w:r>
          </w:p>
          <w:p w14:paraId="52A2DEE6" w14:textId="77777777" w:rsidR="00421857" w:rsidRPr="006E3DD7" w:rsidRDefault="00421857" w:rsidP="00421857">
            <w:pPr>
              <w:pStyle w:val="TABLEBodytext"/>
            </w:pPr>
            <w:r w:rsidRPr="006E3DD7">
              <w:t xml:space="preserve">An audit is undertaken by the department to filter records not relevant to the evaluation of the performance measure. The number of records provided on time is based on the associated critical date. </w:t>
            </w:r>
          </w:p>
          <w:p w14:paraId="7993D5D2" w14:textId="4D4DF080" w:rsidR="00421857" w:rsidRPr="00D84D85" w:rsidRDefault="00421857" w:rsidP="00421857">
            <w:pPr>
              <w:pStyle w:val="TABLEBodytext"/>
              <w:rPr>
                <w:rStyle w:val="BodytextBOLD"/>
              </w:rPr>
            </w:pPr>
            <w:r w:rsidRPr="006E3DD7">
              <w:t xml:space="preserve">The </w:t>
            </w:r>
            <w:r w:rsidRPr="00D84D85">
              <w:rPr>
                <w:rStyle w:val="BodytextBOLD"/>
              </w:rPr>
              <w:t>data source</w:t>
            </w:r>
            <w:r w:rsidRPr="006E3DD7">
              <w:t xml:space="preserve"> used for this calculation is the Department of Social </w:t>
            </w:r>
            <w:r>
              <w:rPr>
                <w:rFonts w:cstheme="minorHAnsi"/>
                <w:bCs/>
                <w:szCs w:val="18"/>
              </w:rPr>
              <w:t>Services’</w:t>
            </w:r>
            <w:r w:rsidRPr="006E3DD7">
              <w:t xml:space="preserve"> Parliamentary Document Management System (PDMS).</w:t>
            </w:r>
          </w:p>
        </w:tc>
      </w:tr>
    </w:tbl>
    <w:p w14:paraId="7D6F21AB" w14:textId="782870CB" w:rsidR="00693117" w:rsidRDefault="00693117" w:rsidP="00421857">
      <w:pPr>
        <w:spacing w:line="252" w:lineRule="auto"/>
        <w:rPr>
          <w:rFonts w:cstheme="minorHAnsi"/>
          <w:szCs w:val="18"/>
        </w:rPr>
      </w:pPr>
    </w:p>
    <w:p w14:paraId="427C0BAE" w14:textId="77777777" w:rsidR="00693117" w:rsidRDefault="00693117">
      <w:pPr>
        <w:spacing w:before="0" w:after="160"/>
        <w:rPr>
          <w:rFonts w:cstheme="minorHAnsi"/>
          <w:szCs w:val="18"/>
        </w:rPr>
      </w:pPr>
      <w:r>
        <w:rPr>
          <w:rFonts w:cstheme="minorHAnsi"/>
          <w:szCs w:val="18"/>
        </w:rPr>
        <w:br w:type="page"/>
      </w:r>
    </w:p>
    <w:p w14:paraId="08106612" w14:textId="3147017D" w:rsidR="00610C1D" w:rsidRDefault="002E5FDC" w:rsidP="00421857">
      <w:pPr>
        <w:spacing w:line="252" w:lineRule="auto"/>
        <w:rPr>
          <w:rFonts w:cstheme="minorHAnsi"/>
          <w:szCs w:val="18"/>
        </w:rPr>
      </w:pPr>
      <w:r>
        <w:rPr>
          <w:rFonts w:cstheme="minorHAnsi"/>
          <w:noProof/>
          <w:szCs w:val="18"/>
          <w:lang w:eastAsia="en-AU"/>
        </w:rPr>
        <w:drawing>
          <wp:anchor distT="0" distB="0" distL="114300" distR="114300" simplePos="0" relativeHeight="251659273" behindDoc="1" locked="0" layoutInCell="1" allowOverlap="1" wp14:anchorId="0A6227E8" wp14:editId="699C4A50">
            <wp:simplePos x="0" y="0"/>
            <wp:positionH relativeFrom="column">
              <wp:posOffset>-711125</wp:posOffset>
            </wp:positionH>
            <wp:positionV relativeFrom="paragraph">
              <wp:posOffset>-709114</wp:posOffset>
            </wp:positionV>
            <wp:extent cx="7560000" cy="10692000"/>
            <wp:effectExtent l="0" t="0" r="3175" b="0"/>
            <wp:wrapNone/>
            <wp:docPr id="11" name="Picture 11" descr="Insert of back cover" title="dss.gov.au,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porate Plan 2021-22_COVER CONCEPTS_V5_BACK COV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sectPr w:rsidR="00610C1D" w:rsidSect="00250D04">
      <w:headerReference w:type="even" r:id="rId22"/>
      <w:headerReference w:type="default" r:id="rId23"/>
      <w:footerReference w:type="default" r:id="rId24"/>
      <w:headerReference w:type="first" r:id="rId25"/>
      <w:pgSz w:w="11906" w:h="16838"/>
      <w:pgMar w:top="851" w:right="1134" w:bottom="851"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8068C" w14:textId="77777777" w:rsidR="00CB052A" w:rsidRDefault="00CB052A" w:rsidP="00B04ED8">
      <w:pPr>
        <w:spacing w:after="0" w:line="240" w:lineRule="auto"/>
      </w:pPr>
      <w:r>
        <w:separator/>
      </w:r>
    </w:p>
  </w:endnote>
  <w:endnote w:type="continuationSeparator" w:id="0">
    <w:p w14:paraId="01CFBEFA" w14:textId="77777777" w:rsidR="00CB052A" w:rsidRDefault="00CB052A" w:rsidP="00B04ED8">
      <w:pPr>
        <w:spacing w:after="0" w:line="240" w:lineRule="auto"/>
      </w:pPr>
      <w:r>
        <w:continuationSeparator/>
      </w:r>
    </w:p>
  </w:endnote>
  <w:endnote w:type="continuationNotice" w:id="1">
    <w:p w14:paraId="7E1D4C31" w14:textId="77777777" w:rsidR="00CB052A" w:rsidRDefault="00CB05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DIN OT Light">
    <w:altName w:val="DIN OT Ligh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A9889" w14:textId="77777777" w:rsidR="00251E43" w:rsidRDefault="00251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702C6" w14:textId="78E929DE" w:rsidR="006B0372" w:rsidRPr="00CA2140" w:rsidRDefault="006B0372" w:rsidP="00CA2140">
    <w:pPr>
      <w:pStyle w:val="Footer"/>
      <w:pBdr>
        <w:top w:val="single" w:sz="4" w:space="1" w:color="D9D9D9" w:themeColor="background1" w:themeShade="D9"/>
      </w:pBdr>
    </w:pPr>
    <w:r>
      <w:t xml:space="preserve">Page </w:t>
    </w:r>
    <w:r w:rsidRPr="00CA2140">
      <w:t>|</w:t>
    </w:r>
    <w:sdt>
      <w:sdtPr>
        <w:id w:val="1781987047"/>
        <w:docPartObj>
          <w:docPartGallery w:val="Page Numbers (Bottom of Page)"/>
          <w:docPartUnique/>
        </w:docPartObj>
      </w:sdtPr>
      <w:sdtEndPr>
        <w:rPr>
          <w:color w:val="7F7F7F" w:themeColor="background1" w:themeShade="7F"/>
          <w:spacing w:val="60"/>
        </w:rPr>
      </w:sdtEndPr>
      <w:sdtContent>
        <w:r>
          <w:t xml:space="preserve"> </w:t>
        </w:r>
        <w:r w:rsidRPr="00CA2140">
          <w:fldChar w:fldCharType="begin"/>
        </w:r>
        <w:r w:rsidRPr="00CA2140">
          <w:instrText xml:space="preserve"> PAGE   \* MERGEFORMAT </w:instrText>
        </w:r>
        <w:r w:rsidRPr="00CA2140">
          <w:fldChar w:fldCharType="separate"/>
        </w:r>
        <w:r w:rsidR="00251E43">
          <w:rPr>
            <w:noProof/>
          </w:rPr>
          <w:t>14</w:t>
        </w:r>
        <w:r w:rsidRPr="00CA2140">
          <w:rPr>
            <w:noProof/>
          </w:rPr>
          <w:fldChar w:fldCharType="end"/>
        </w:r>
        <w:r>
          <w:t xml:space="preserve"> </w:t>
        </w:r>
      </w:sdtContent>
    </w:sdt>
  </w:p>
  <w:p w14:paraId="2A0251D4" w14:textId="77777777" w:rsidR="006B0372" w:rsidRDefault="006B0372" w:rsidP="00CA2140">
    <w:pPr>
      <w:pStyle w:val="Footer"/>
      <w:pBdr>
        <w:top w:val="single" w:sz="4" w:space="1" w:color="D9D9D9" w:themeColor="background1" w:themeShade="D9"/>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D6175" w14:textId="3268EED9" w:rsidR="006B0372" w:rsidRPr="00CA2140" w:rsidRDefault="006B0372" w:rsidP="00CA2140">
    <w:pPr>
      <w:pStyle w:val="Footer"/>
      <w:pBdr>
        <w:top w:val="single" w:sz="4" w:space="1" w:color="D9D9D9" w:themeColor="background1" w:themeShade="D9"/>
      </w:pBdr>
    </w:pPr>
    <w:r>
      <w:t xml:space="preserve">Page </w:t>
    </w:r>
    <w:r w:rsidRPr="00CA2140">
      <w:t>|</w:t>
    </w:r>
    <w:sdt>
      <w:sdtPr>
        <w:id w:val="286018763"/>
        <w:docPartObj>
          <w:docPartGallery w:val="Page Numbers (Bottom of Page)"/>
          <w:docPartUnique/>
        </w:docPartObj>
      </w:sdtPr>
      <w:sdtEndPr>
        <w:rPr>
          <w:color w:val="7F7F7F" w:themeColor="background1" w:themeShade="7F"/>
          <w:spacing w:val="60"/>
        </w:rPr>
      </w:sdtEndPr>
      <w:sdtContent>
        <w:r>
          <w:t xml:space="preserve"> </w:t>
        </w:r>
        <w:r w:rsidRPr="00CA2140">
          <w:fldChar w:fldCharType="begin"/>
        </w:r>
        <w:r w:rsidRPr="00CA2140">
          <w:instrText xml:space="preserve"> PAGE   \* MERGEFORMAT </w:instrText>
        </w:r>
        <w:r w:rsidRPr="00CA2140">
          <w:fldChar w:fldCharType="separate"/>
        </w:r>
        <w:r w:rsidR="00251E43">
          <w:rPr>
            <w:noProof/>
          </w:rPr>
          <w:t>15</w:t>
        </w:r>
        <w:r w:rsidRPr="00CA2140">
          <w:rPr>
            <w:noProof/>
          </w:rPr>
          <w:fldChar w:fldCharType="end"/>
        </w:r>
        <w:r>
          <w:t xml:space="preserve"> </w:t>
        </w:r>
      </w:sdtContent>
    </w:sdt>
  </w:p>
  <w:p w14:paraId="6D70A6D5" w14:textId="77777777" w:rsidR="006B0372" w:rsidRPr="00CA2140" w:rsidRDefault="006B03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683986"/>
      <w:docPartObj>
        <w:docPartGallery w:val="Page Numbers (Bottom of Page)"/>
        <w:docPartUnique/>
      </w:docPartObj>
    </w:sdtPr>
    <w:sdtEndPr>
      <w:rPr>
        <w:color w:val="808080" w:themeColor="background1" w:themeShade="80"/>
        <w:szCs w:val="18"/>
      </w:rPr>
    </w:sdtEndPr>
    <w:sdtContent>
      <w:p w14:paraId="675ED605" w14:textId="70917709" w:rsidR="006B0372" w:rsidRPr="00E37EF7" w:rsidRDefault="006B0372" w:rsidP="00E37EF7">
        <w:pPr>
          <w:pStyle w:val="Footer"/>
          <w:rPr>
            <w:color w:val="808080" w:themeColor="background1" w:themeShade="80"/>
          </w:rPr>
        </w:pPr>
        <w:r w:rsidRPr="00E37EF7">
          <w:rPr>
            <w:color w:val="808080" w:themeColor="background1" w:themeShade="80"/>
          </w:rPr>
          <w:t xml:space="preserve">Page | </w:t>
        </w:r>
        <w:r w:rsidRPr="00E37EF7">
          <w:rPr>
            <w:color w:val="808080" w:themeColor="background1" w:themeShade="80"/>
          </w:rPr>
          <w:fldChar w:fldCharType="begin"/>
        </w:r>
        <w:r w:rsidRPr="006016AD">
          <w:rPr>
            <w:color w:val="808080" w:themeColor="background1" w:themeShade="80"/>
            <w:szCs w:val="18"/>
          </w:rPr>
          <w:instrText xml:space="preserve"> PAGE   \* MERGEFORMAT </w:instrText>
        </w:r>
        <w:r w:rsidRPr="00E37EF7">
          <w:rPr>
            <w:color w:val="808080" w:themeColor="background1" w:themeShade="80"/>
          </w:rPr>
          <w:fldChar w:fldCharType="separate"/>
        </w:r>
        <w:r w:rsidR="00251E43">
          <w:rPr>
            <w:noProof/>
            <w:color w:val="808080" w:themeColor="background1" w:themeShade="80"/>
            <w:szCs w:val="18"/>
          </w:rPr>
          <w:t>16</w:t>
        </w:r>
        <w:r w:rsidRPr="00E37EF7">
          <w:rPr>
            <w:color w:val="808080" w:themeColor="background1"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159DF" w14:textId="77777777" w:rsidR="00CB052A" w:rsidRDefault="00CB052A" w:rsidP="00B04ED8">
      <w:pPr>
        <w:spacing w:after="0" w:line="240" w:lineRule="auto"/>
      </w:pPr>
      <w:r>
        <w:separator/>
      </w:r>
    </w:p>
  </w:footnote>
  <w:footnote w:type="continuationSeparator" w:id="0">
    <w:p w14:paraId="0096713A" w14:textId="77777777" w:rsidR="00CB052A" w:rsidRDefault="00CB052A" w:rsidP="00B04ED8">
      <w:pPr>
        <w:spacing w:after="0" w:line="240" w:lineRule="auto"/>
      </w:pPr>
      <w:r>
        <w:continuationSeparator/>
      </w:r>
    </w:p>
  </w:footnote>
  <w:footnote w:type="continuationNotice" w:id="1">
    <w:p w14:paraId="72231DDF" w14:textId="77777777" w:rsidR="00CB052A" w:rsidRDefault="00CB05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D64BB" w14:textId="77777777" w:rsidR="00251E43" w:rsidRDefault="00251E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C0FDE" w14:textId="77777777" w:rsidR="00251E43" w:rsidRDefault="00251E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599A7" w14:textId="77777777" w:rsidR="00251E43" w:rsidRDefault="00251E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EFE30" w14:textId="25A18221" w:rsidR="006B0372" w:rsidRDefault="006B03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3C23A" w14:textId="400A000F" w:rsidR="006B0372" w:rsidRDefault="006B03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C7EDC" w14:textId="41D50EB1" w:rsidR="006B0372" w:rsidRDefault="006B03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96A66"/>
    <w:multiLevelType w:val="hybridMultilevel"/>
    <w:tmpl w:val="2F24070E"/>
    <w:lvl w:ilvl="0" w:tplc="BC489644">
      <w:start w:val="1"/>
      <w:numFmt w:val="bullet"/>
      <w:pStyle w:val="PBSTextbullet"/>
      <w:lvlText w:val=""/>
      <w:lvlJc w:val="left"/>
      <w:pPr>
        <w:ind w:left="360" w:hanging="360"/>
      </w:pPr>
      <w:rPr>
        <w:rFonts w:ascii="Symbol" w:hAnsi="Symbol" w:hint="default"/>
      </w:rPr>
    </w:lvl>
    <w:lvl w:ilvl="1" w:tplc="49CCAC20">
      <w:start w:val="1"/>
      <w:numFmt w:val="bullet"/>
      <w:lvlText w:val=""/>
      <w:lvlJc w:val="left"/>
      <w:pPr>
        <w:ind w:left="1080" w:hanging="360"/>
      </w:pPr>
      <w:rPr>
        <w:rFonts w:ascii="Symbol" w:hAnsi="Symbol" w:hint="default"/>
      </w:rPr>
    </w:lvl>
    <w:lvl w:ilvl="2" w:tplc="E9FCEFFE">
      <w:start w:val="1"/>
      <w:numFmt w:val="bullet"/>
      <w:lvlText w:val=""/>
      <w:lvlJc w:val="left"/>
      <w:pPr>
        <w:ind w:left="1800" w:hanging="360"/>
      </w:pPr>
      <w:rPr>
        <w:rFonts w:ascii="Wingdings" w:hAnsi="Wingdings" w:hint="default"/>
      </w:rPr>
    </w:lvl>
    <w:lvl w:ilvl="3" w:tplc="7C66DD6A">
      <w:start w:val="1"/>
      <w:numFmt w:val="bullet"/>
      <w:lvlText w:val=""/>
      <w:lvlJc w:val="left"/>
      <w:pPr>
        <w:ind w:left="2520" w:hanging="360"/>
      </w:pPr>
      <w:rPr>
        <w:rFonts w:ascii="Symbol" w:hAnsi="Symbol" w:hint="default"/>
      </w:rPr>
    </w:lvl>
    <w:lvl w:ilvl="4" w:tplc="B002ED24">
      <w:start w:val="1"/>
      <w:numFmt w:val="bullet"/>
      <w:lvlText w:val="o"/>
      <w:lvlJc w:val="left"/>
      <w:pPr>
        <w:ind w:left="3240" w:hanging="360"/>
      </w:pPr>
      <w:rPr>
        <w:rFonts w:ascii="Courier New" w:hAnsi="Courier New" w:cs="Courier New" w:hint="default"/>
      </w:rPr>
    </w:lvl>
    <w:lvl w:ilvl="5" w:tplc="43E4ED6A">
      <w:start w:val="1"/>
      <w:numFmt w:val="bullet"/>
      <w:lvlText w:val=""/>
      <w:lvlJc w:val="left"/>
      <w:pPr>
        <w:ind w:left="3960" w:hanging="360"/>
      </w:pPr>
      <w:rPr>
        <w:rFonts w:ascii="Wingdings" w:hAnsi="Wingdings" w:hint="default"/>
      </w:rPr>
    </w:lvl>
    <w:lvl w:ilvl="6" w:tplc="BFA24026">
      <w:start w:val="1"/>
      <w:numFmt w:val="bullet"/>
      <w:lvlText w:val=""/>
      <w:lvlJc w:val="left"/>
      <w:pPr>
        <w:ind w:left="4680" w:hanging="360"/>
      </w:pPr>
      <w:rPr>
        <w:rFonts w:ascii="Symbol" w:hAnsi="Symbol" w:hint="default"/>
      </w:rPr>
    </w:lvl>
    <w:lvl w:ilvl="7" w:tplc="846467CA">
      <w:start w:val="1"/>
      <w:numFmt w:val="bullet"/>
      <w:lvlText w:val="o"/>
      <w:lvlJc w:val="left"/>
      <w:pPr>
        <w:ind w:left="5400" w:hanging="360"/>
      </w:pPr>
      <w:rPr>
        <w:rFonts w:ascii="Courier New" w:hAnsi="Courier New" w:cs="Courier New" w:hint="default"/>
      </w:rPr>
    </w:lvl>
    <w:lvl w:ilvl="8" w:tplc="2E362FA2">
      <w:start w:val="1"/>
      <w:numFmt w:val="bullet"/>
      <w:lvlText w:val=""/>
      <w:lvlJc w:val="left"/>
      <w:pPr>
        <w:ind w:left="6120" w:hanging="360"/>
      </w:pPr>
      <w:rPr>
        <w:rFonts w:ascii="Wingdings" w:hAnsi="Wingdings" w:hint="default"/>
      </w:rPr>
    </w:lvl>
  </w:abstractNum>
  <w:abstractNum w:abstractNumId="1" w15:restartNumberingAfterBreak="0">
    <w:nsid w:val="1628245B"/>
    <w:multiLevelType w:val="hybridMultilevel"/>
    <w:tmpl w:val="C7B4D56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84D01AB"/>
    <w:multiLevelType w:val="hybridMultilevel"/>
    <w:tmpl w:val="3FE6D6F2"/>
    <w:lvl w:ilvl="0" w:tplc="92DA4E3A">
      <w:start w:val="1"/>
      <w:numFmt w:val="bullet"/>
      <w:pStyle w:val="TABLEBullets"/>
      <w:lvlText w:val=""/>
      <w:lvlJc w:val="left"/>
      <w:pPr>
        <w:ind w:left="360" w:hanging="360"/>
      </w:pPr>
      <w:rPr>
        <w:rFonts w:ascii="Wingdings" w:hAnsi="Wingdings" w:hint="default"/>
        <w:sz w:val="18"/>
        <w:szCs w:val="18"/>
      </w:rPr>
    </w:lvl>
    <w:lvl w:ilvl="1" w:tplc="5B02EE0E">
      <w:start w:val="1"/>
      <w:numFmt w:val="bullet"/>
      <w:lvlText w:val="•"/>
      <w:lvlJc w:val="left"/>
      <w:pPr>
        <w:tabs>
          <w:tab w:val="num" w:pos="1440"/>
        </w:tabs>
        <w:ind w:left="1440" w:hanging="360"/>
      </w:pPr>
      <w:rPr>
        <w:rFonts w:ascii="Arial" w:hAnsi="Arial" w:hint="default"/>
      </w:rPr>
    </w:lvl>
    <w:lvl w:ilvl="2" w:tplc="D3365278" w:tentative="1">
      <w:start w:val="1"/>
      <w:numFmt w:val="bullet"/>
      <w:lvlText w:val="•"/>
      <w:lvlJc w:val="left"/>
      <w:pPr>
        <w:tabs>
          <w:tab w:val="num" w:pos="2160"/>
        </w:tabs>
        <w:ind w:left="2160" w:hanging="360"/>
      </w:pPr>
      <w:rPr>
        <w:rFonts w:ascii="Arial" w:hAnsi="Arial" w:hint="default"/>
      </w:rPr>
    </w:lvl>
    <w:lvl w:ilvl="3" w:tplc="23A248B6" w:tentative="1">
      <w:start w:val="1"/>
      <w:numFmt w:val="bullet"/>
      <w:lvlText w:val="•"/>
      <w:lvlJc w:val="left"/>
      <w:pPr>
        <w:tabs>
          <w:tab w:val="num" w:pos="2880"/>
        </w:tabs>
        <w:ind w:left="2880" w:hanging="360"/>
      </w:pPr>
      <w:rPr>
        <w:rFonts w:ascii="Arial" w:hAnsi="Arial" w:hint="default"/>
      </w:rPr>
    </w:lvl>
    <w:lvl w:ilvl="4" w:tplc="EF9CC59E" w:tentative="1">
      <w:start w:val="1"/>
      <w:numFmt w:val="bullet"/>
      <w:lvlText w:val="•"/>
      <w:lvlJc w:val="left"/>
      <w:pPr>
        <w:tabs>
          <w:tab w:val="num" w:pos="3600"/>
        </w:tabs>
        <w:ind w:left="3600" w:hanging="360"/>
      </w:pPr>
      <w:rPr>
        <w:rFonts w:ascii="Arial" w:hAnsi="Arial" w:hint="default"/>
      </w:rPr>
    </w:lvl>
    <w:lvl w:ilvl="5" w:tplc="ECB44080" w:tentative="1">
      <w:start w:val="1"/>
      <w:numFmt w:val="bullet"/>
      <w:lvlText w:val="•"/>
      <w:lvlJc w:val="left"/>
      <w:pPr>
        <w:tabs>
          <w:tab w:val="num" w:pos="4320"/>
        </w:tabs>
        <w:ind w:left="4320" w:hanging="360"/>
      </w:pPr>
      <w:rPr>
        <w:rFonts w:ascii="Arial" w:hAnsi="Arial" w:hint="default"/>
      </w:rPr>
    </w:lvl>
    <w:lvl w:ilvl="6" w:tplc="F41EC3FC" w:tentative="1">
      <w:start w:val="1"/>
      <w:numFmt w:val="bullet"/>
      <w:lvlText w:val="•"/>
      <w:lvlJc w:val="left"/>
      <w:pPr>
        <w:tabs>
          <w:tab w:val="num" w:pos="5040"/>
        </w:tabs>
        <w:ind w:left="5040" w:hanging="360"/>
      </w:pPr>
      <w:rPr>
        <w:rFonts w:ascii="Arial" w:hAnsi="Arial" w:hint="default"/>
      </w:rPr>
    </w:lvl>
    <w:lvl w:ilvl="7" w:tplc="1F58DDDE" w:tentative="1">
      <w:start w:val="1"/>
      <w:numFmt w:val="bullet"/>
      <w:lvlText w:val="•"/>
      <w:lvlJc w:val="left"/>
      <w:pPr>
        <w:tabs>
          <w:tab w:val="num" w:pos="5760"/>
        </w:tabs>
        <w:ind w:left="5760" w:hanging="360"/>
      </w:pPr>
      <w:rPr>
        <w:rFonts w:ascii="Arial" w:hAnsi="Arial" w:hint="default"/>
      </w:rPr>
    </w:lvl>
    <w:lvl w:ilvl="8" w:tplc="0E7E69B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745AD5"/>
    <w:multiLevelType w:val="hybridMultilevel"/>
    <w:tmpl w:val="79B8EDEE"/>
    <w:lvl w:ilvl="0" w:tplc="0088D8D6">
      <w:start w:val="1"/>
      <w:numFmt w:val="bullet"/>
      <w:pStyle w:val="PBSTaabullet"/>
      <w:lvlText w:val=""/>
      <w:lvlJc w:val="left"/>
      <w:pPr>
        <w:ind w:left="360" w:hanging="360"/>
      </w:pPr>
      <w:rPr>
        <w:rFonts w:ascii="Symbol" w:hAnsi="Symbol" w:hint="default"/>
      </w:rPr>
    </w:lvl>
    <w:lvl w:ilvl="1" w:tplc="3C201DD6">
      <w:start w:val="1"/>
      <w:numFmt w:val="bullet"/>
      <w:lvlText w:val="o"/>
      <w:lvlJc w:val="left"/>
      <w:pPr>
        <w:ind w:left="1080" w:hanging="360"/>
      </w:pPr>
      <w:rPr>
        <w:rFonts w:ascii="Courier New" w:hAnsi="Courier New" w:cs="Courier New" w:hint="default"/>
      </w:rPr>
    </w:lvl>
    <w:lvl w:ilvl="2" w:tplc="EC563FDA">
      <w:start w:val="1"/>
      <w:numFmt w:val="bullet"/>
      <w:lvlText w:val=""/>
      <w:lvlJc w:val="left"/>
      <w:pPr>
        <w:ind w:left="1800" w:hanging="360"/>
      </w:pPr>
      <w:rPr>
        <w:rFonts w:ascii="Wingdings" w:hAnsi="Wingdings" w:hint="default"/>
      </w:rPr>
    </w:lvl>
    <w:lvl w:ilvl="3" w:tplc="02C6AC68">
      <w:start w:val="1"/>
      <w:numFmt w:val="bullet"/>
      <w:lvlText w:val=""/>
      <w:lvlJc w:val="left"/>
      <w:pPr>
        <w:ind w:left="2520" w:hanging="360"/>
      </w:pPr>
      <w:rPr>
        <w:rFonts w:ascii="Symbol" w:hAnsi="Symbol" w:hint="default"/>
      </w:rPr>
    </w:lvl>
    <w:lvl w:ilvl="4" w:tplc="B7E091AA">
      <w:start w:val="1"/>
      <w:numFmt w:val="bullet"/>
      <w:lvlText w:val="o"/>
      <w:lvlJc w:val="left"/>
      <w:pPr>
        <w:ind w:left="3240" w:hanging="360"/>
      </w:pPr>
      <w:rPr>
        <w:rFonts w:ascii="Courier New" w:hAnsi="Courier New" w:cs="Courier New" w:hint="default"/>
      </w:rPr>
    </w:lvl>
    <w:lvl w:ilvl="5" w:tplc="CEA66844">
      <w:start w:val="1"/>
      <w:numFmt w:val="bullet"/>
      <w:lvlText w:val=""/>
      <w:lvlJc w:val="left"/>
      <w:pPr>
        <w:ind w:left="3960" w:hanging="360"/>
      </w:pPr>
      <w:rPr>
        <w:rFonts w:ascii="Wingdings" w:hAnsi="Wingdings" w:hint="default"/>
      </w:rPr>
    </w:lvl>
    <w:lvl w:ilvl="6" w:tplc="5B48439E">
      <w:start w:val="1"/>
      <w:numFmt w:val="bullet"/>
      <w:lvlText w:val=""/>
      <w:lvlJc w:val="left"/>
      <w:pPr>
        <w:ind w:left="4680" w:hanging="360"/>
      </w:pPr>
      <w:rPr>
        <w:rFonts w:ascii="Symbol" w:hAnsi="Symbol" w:hint="default"/>
      </w:rPr>
    </w:lvl>
    <w:lvl w:ilvl="7" w:tplc="84CE5B12">
      <w:start w:val="1"/>
      <w:numFmt w:val="bullet"/>
      <w:lvlText w:val="o"/>
      <w:lvlJc w:val="left"/>
      <w:pPr>
        <w:ind w:left="5400" w:hanging="360"/>
      </w:pPr>
      <w:rPr>
        <w:rFonts w:ascii="Courier New" w:hAnsi="Courier New" w:cs="Courier New" w:hint="default"/>
      </w:rPr>
    </w:lvl>
    <w:lvl w:ilvl="8" w:tplc="539AA352">
      <w:start w:val="1"/>
      <w:numFmt w:val="bullet"/>
      <w:lvlText w:val=""/>
      <w:lvlJc w:val="left"/>
      <w:pPr>
        <w:ind w:left="6120" w:hanging="360"/>
      </w:pPr>
      <w:rPr>
        <w:rFonts w:ascii="Wingdings" w:hAnsi="Wingdings" w:hint="default"/>
      </w:rPr>
    </w:lvl>
  </w:abstractNum>
  <w:abstractNum w:abstractNumId="4" w15:restartNumberingAfterBreak="0">
    <w:nsid w:val="1DE2146D"/>
    <w:multiLevelType w:val="hybridMultilevel"/>
    <w:tmpl w:val="99C8F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807A99"/>
    <w:multiLevelType w:val="hybridMultilevel"/>
    <w:tmpl w:val="E7B6D8D2"/>
    <w:lvl w:ilvl="0" w:tplc="1DC43F1A">
      <w:start w:val="1"/>
      <w:numFmt w:val="bullet"/>
      <w:lvlText w:val=""/>
      <w:lvlJc w:val="left"/>
      <w:pPr>
        <w:ind w:left="720" w:hanging="360"/>
      </w:pPr>
      <w:rPr>
        <w:rFonts w:ascii="Wingdings" w:hAnsi="Wingdings" w:hint="default"/>
        <w:color w:val="4BACC6" w:themeColor="accent5"/>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134AC5"/>
    <w:multiLevelType w:val="hybridMultilevel"/>
    <w:tmpl w:val="42205812"/>
    <w:lvl w:ilvl="0" w:tplc="FE6C05BA">
      <w:start w:val="1"/>
      <w:numFmt w:val="bullet"/>
      <w:pStyle w:val="ListParagraph"/>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2DB22F8D"/>
    <w:multiLevelType w:val="hybridMultilevel"/>
    <w:tmpl w:val="CD4A339A"/>
    <w:lvl w:ilvl="0" w:tplc="11A2D790">
      <w:start w:val="1"/>
      <w:numFmt w:val="decimal"/>
      <w:lvlText w:val="%1."/>
      <w:lvlJc w:val="left"/>
      <w:pPr>
        <w:ind w:left="360" w:hanging="360"/>
      </w:pPr>
      <w:rPr>
        <w:rFonts w:asciiTheme="minorHAnsi" w:hAnsiTheme="minorHAnsi" w:cstheme="minorHAnsi" w:hint="default"/>
        <w:sz w:val="20"/>
        <w:szCs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31110D8F"/>
    <w:multiLevelType w:val="hybridMultilevel"/>
    <w:tmpl w:val="CB6A2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4D6450"/>
    <w:multiLevelType w:val="hybridMultilevel"/>
    <w:tmpl w:val="493865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DA66C19"/>
    <w:multiLevelType w:val="hybridMultilevel"/>
    <w:tmpl w:val="8FFC2C18"/>
    <w:lvl w:ilvl="0" w:tplc="E36C6BAA">
      <w:start w:val="1"/>
      <w:numFmt w:val="bullet"/>
      <w:pStyle w:val="Style2"/>
      <w:lvlText w:val=""/>
      <w:lvlJc w:val="left"/>
      <w:pPr>
        <w:ind w:left="360" w:hanging="360"/>
      </w:pPr>
      <w:rPr>
        <w:rFonts w:ascii="Symbol" w:hAnsi="Symbol" w:hint="default"/>
        <w:color w:val="auto"/>
      </w:rPr>
    </w:lvl>
    <w:lvl w:ilvl="1" w:tplc="BF6041EA">
      <w:start w:val="1"/>
      <w:numFmt w:val="bullet"/>
      <w:lvlText w:val="o"/>
      <w:lvlJc w:val="left"/>
      <w:pPr>
        <w:ind w:left="1080" w:hanging="360"/>
      </w:pPr>
      <w:rPr>
        <w:rFonts w:ascii="Courier New" w:hAnsi="Courier New" w:cs="Courier New" w:hint="default"/>
      </w:rPr>
    </w:lvl>
    <w:lvl w:ilvl="2" w:tplc="12CEA4DE">
      <w:start w:val="1"/>
      <w:numFmt w:val="bullet"/>
      <w:lvlText w:val=""/>
      <w:lvlJc w:val="left"/>
      <w:pPr>
        <w:ind w:left="1800" w:hanging="360"/>
      </w:pPr>
      <w:rPr>
        <w:rFonts w:ascii="Wingdings" w:hAnsi="Wingdings" w:hint="default"/>
      </w:rPr>
    </w:lvl>
    <w:lvl w:ilvl="3" w:tplc="580A1222">
      <w:start w:val="1"/>
      <w:numFmt w:val="bullet"/>
      <w:lvlText w:val=""/>
      <w:lvlJc w:val="left"/>
      <w:pPr>
        <w:ind w:left="2520" w:hanging="360"/>
      </w:pPr>
      <w:rPr>
        <w:rFonts w:ascii="Symbol" w:hAnsi="Symbol" w:hint="default"/>
      </w:rPr>
    </w:lvl>
    <w:lvl w:ilvl="4" w:tplc="EEDE615A">
      <w:start w:val="1"/>
      <w:numFmt w:val="bullet"/>
      <w:lvlText w:val="o"/>
      <w:lvlJc w:val="left"/>
      <w:pPr>
        <w:ind w:left="3240" w:hanging="360"/>
      </w:pPr>
      <w:rPr>
        <w:rFonts w:ascii="Courier New" w:hAnsi="Courier New" w:cs="Courier New" w:hint="default"/>
      </w:rPr>
    </w:lvl>
    <w:lvl w:ilvl="5" w:tplc="1242EC58">
      <w:start w:val="1"/>
      <w:numFmt w:val="bullet"/>
      <w:lvlText w:val=""/>
      <w:lvlJc w:val="left"/>
      <w:pPr>
        <w:ind w:left="3960" w:hanging="360"/>
      </w:pPr>
      <w:rPr>
        <w:rFonts w:ascii="Wingdings" w:hAnsi="Wingdings" w:hint="default"/>
      </w:rPr>
    </w:lvl>
    <w:lvl w:ilvl="6" w:tplc="9E7C7C82">
      <w:start w:val="1"/>
      <w:numFmt w:val="bullet"/>
      <w:lvlText w:val=""/>
      <w:lvlJc w:val="left"/>
      <w:pPr>
        <w:ind w:left="4680" w:hanging="360"/>
      </w:pPr>
      <w:rPr>
        <w:rFonts w:ascii="Symbol" w:hAnsi="Symbol" w:hint="default"/>
      </w:rPr>
    </w:lvl>
    <w:lvl w:ilvl="7" w:tplc="18CE0E78">
      <w:start w:val="1"/>
      <w:numFmt w:val="bullet"/>
      <w:lvlText w:val="o"/>
      <w:lvlJc w:val="left"/>
      <w:pPr>
        <w:ind w:left="5400" w:hanging="360"/>
      </w:pPr>
      <w:rPr>
        <w:rFonts w:ascii="Courier New" w:hAnsi="Courier New" w:cs="Courier New" w:hint="default"/>
      </w:rPr>
    </w:lvl>
    <w:lvl w:ilvl="8" w:tplc="615C5A32">
      <w:start w:val="1"/>
      <w:numFmt w:val="bullet"/>
      <w:lvlText w:val=""/>
      <w:lvlJc w:val="left"/>
      <w:pPr>
        <w:ind w:left="6120" w:hanging="360"/>
      </w:pPr>
      <w:rPr>
        <w:rFonts w:ascii="Wingdings" w:hAnsi="Wingdings" w:hint="default"/>
      </w:rPr>
    </w:lvl>
  </w:abstractNum>
  <w:abstractNum w:abstractNumId="11" w15:restartNumberingAfterBreak="0">
    <w:nsid w:val="61582DD0"/>
    <w:multiLevelType w:val="hybridMultilevel"/>
    <w:tmpl w:val="7450B074"/>
    <w:lvl w:ilvl="0" w:tplc="632285DC">
      <w:start w:val="1"/>
      <w:numFmt w:val="bullet"/>
      <w:pStyle w:val="TABLESUBBullets"/>
      <w:lvlText w:val="̶"/>
      <w:lvlJc w:val="left"/>
      <w:pPr>
        <w:ind w:left="1004" w:hanging="360"/>
      </w:pPr>
      <w:rPr>
        <w:rFonts w:ascii="Arial" w:hAnsi="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658908AE"/>
    <w:multiLevelType w:val="hybridMultilevel"/>
    <w:tmpl w:val="3E3017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6EEA57CE"/>
    <w:multiLevelType w:val="hybridMultilevel"/>
    <w:tmpl w:val="64A43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FF4AB3"/>
    <w:multiLevelType w:val="hybridMultilevel"/>
    <w:tmpl w:val="54E40EEA"/>
    <w:lvl w:ilvl="0" w:tplc="229048DE">
      <w:start w:val="1"/>
      <w:numFmt w:val="decimal"/>
      <w:pStyle w:val="TABLE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72C3137"/>
    <w:multiLevelType w:val="hybridMultilevel"/>
    <w:tmpl w:val="0EF092C8"/>
    <w:lvl w:ilvl="0" w:tplc="8ECE144C">
      <w:start w:val="1"/>
      <w:numFmt w:val="bullet"/>
      <w:pStyle w:val="PBSbullet"/>
      <w:lvlText w:val=""/>
      <w:lvlJc w:val="left"/>
      <w:pPr>
        <w:ind w:left="720" w:hanging="360"/>
      </w:pPr>
      <w:rPr>
        <w:rFonts w:ascii="Symbol" w:hAnsi="Symbol" w:hint="default"/>
      </w:rPr>
    </w:lvl>
    <w:lvl w:ilvl="1" w:tplc="20E2EA32">
      <w:start w:val="1"/>
      <w:numFmt w:val="bullet"/>
      <w:lvlText w:val="o"/>
      <w:lvlJc w:val="left"/>
      <w:pPr>
        <w:ind w:left="1440" w:hanging="360"/>
      </w:pPr>
      <w:rPr>
        <w:rFonts w:ascii="Courier New" w:hAnsi="Courier New" w:cs="Courier New" w:hint="default"/>
      </w:rPr>
    </w:lvl>
    <w:lvl w:ilvl="2" w:tplc="3FA029CC">
      <w:start w:val="1"/>
      <w:numFmt w:val="bullet"/>
      <w:lvlText w:val=""/>
      <w:lvlJc w:val="left"/>
      <w:pPr>
        <w:ind w:left="2160" w:hanging="360"/>
      </w:pPr>
      <w:rPr>
        <w:rFonts w:ascii="Wingdings" w:hAnsi="Wingdings" w:hint="default"/>
      </w:rPr>
    </w:lvl>
    <w:lvl w:ilvl="3" w:tplc="F2B0EB64">
      <w:start w:val="1"/>
      <w:numFmt w:val="bullet"/>
      <w:lvlText w:val=""/>
      <w:lvlJc w:val="left"/>
      <w:pPr>
        <w:ind w:left="2880" w:hanging="360"/>
      </w:pPr>
      <w:rPr>
        <w:rFonts w:ascii="Symbol" w:hAnsi="Symbol" w:hint="default"/>
      </w:rPr>
    </w:lvl>
    <w:lvl w:ilvl="4" w:tplc="F4E44FA6">
      <w:start w:val="1"/>
      <w:numFmt w:val="bullet"/>
      <w:lvlText w:val="o"/>
      <w:lvlJc w:val="left"/>
      <w:pPr>
        <w:ind w:left="3600" w:hanging="360"/>
      </w:pPr>
      <w:rPr>
        <w:rFonts w:ascii="Courier New" w:hAnsi="Courier New" w:cs="Courier New" w:hint="default"/>
      </w:rPr>
    </w:lvl>
    <w:lvl w:ilvl="5" w:tplc="2C0E6F9C">
      <w:start w:val="1"/>
      <w:numFmt w:val="bullet"/>
      <w:lvlText w:val=""/>
      <w:lvlJc w:val="left"/>
      <w:pPr>
        <w:ind w:left="4320" w:hanging="360"/>
      </w:pPr>
      <w:rPr>
        <w:rFonts w:ascii="Wingdings" w:hAnsi="Wingdings" w:hint="default"/>
      </w:rPr>
    </w:lvl>
    <w:lvl w:ilvl="6" w:tplc="1BB08D4C">
      <w:start w:val="1"/>
      <w:numFmt w:val="bullet"/>
      <w:lvlText w:val=""/>
      <w:lvlJc w:val="left"/>
      <w:pPr>
        <w:ind w:left="5040" w:hanging="360"/>
      </w:pPr>
      <w:rPr>
        <w:rFonts w:ascii="Symbol" w:hAnsi="Symbol" w:hint="default"/>
      </w:rPr>
    </w:lvl>
    <w:lvl w:ilvl="7" w:tplc="25082D06">
      <w:start w:val="1"/>
      <w:numFmt w:val="bullet"/>
      <w:lvlText w:val="o"/>
      <w:lvlJc w:val="left"/>
      <w:pPr>
        <w:ind w:left="5760" w:hanging="360"/>
      </w:pPr>
      <w:rPr>
        <w:rFonts w:ascii="Courier New" w:hAnsi="Courier New" w:cs="Courier New" w:hint="default"/>
      </w:rPr>
    </w:lvl>
    <w:lvl w:ilvl="8" w:tplc="967827C0">
      <w:start w:val="1"/>
      <w:numFmt w:val="bullet"/>
      <w:lvlText w:val=""/>
      <w:lvlJc w:val="left"/>
      <w:pPr>
        <w:ind w:left="6480" w:hanging="360"/>
      </w:pPr>
      <w:rPr>
        <w:rFonts w:ascii="Wingdings" w:hAnsi="Wingdings" w:hint="default"/>
      </w:rPr>
    </w:lvl>
  </w:abstractNum>
  <w:abstractNum w:abstractNumId="16" w15:restartNumberingAfterBreak="0">
    <w:nsid w:val="774565CA"/>
    <w:multiLevelType w:val="hybridMultilevel"/>
    <w:tmpl w:val="9768FD4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91E1424"/>
    <w:multiLevelType w:val="hybridMultilevel"/>
    <w:tmpl w:val="FEFA4B90"/>
    <w:lvl w:ilvl="0" w:tplc="16DE914C">
      <w:start w:val="1"/>
      <w:numFmt w:val="bullet"/>
      <w:pStyle w:val="PBSbullet0"/>
      <w:lvlText w:val=""/>
      <w:lvlJc w:val="left"/>
      <w:pPr>
        <w:ind w:left="360" w:hanging="360"/>
      </w:pPr>
      <w:rPr>
        <w:rFonts w:ascii="Symbol" w:hAnsi="Symbol" w:hint="default"/>
      </w:rPr>
    </w:lvl>
    <w:lvl w:ilvl="1" w:tplc="AE823040">
      <w:start w:val="1"/>
      <w:numFmt w:val="bullet"/>
      <w:lvlText w:val="o"/>
      <w:lvlJc w:val="left"/>
      <w:pPr>
        <w:ind w:left="1080" w:hanging="360"/>
      </w:pPr>
      <w:rPr>
        <w:rFonts w:ascii="Courier New" w:hAnsi="Courier New" w:cs="Courier New" w:hint="default"/>
      </w:rPr>
    </w:lvl>
    <w:lvl w:ilvl="2" w:tplc="78B2E15E">
      <w:start w:val="1"/>
      <w:numFmt w:val="bullet"/>
      <w:lvlText w:val=""/>
      <w:lvlJc w:val="left"/>
      <w:pPr>
        <w:ind w:left="1800" w:hanging="360"/>
      </w:pPr>
      <w:rPr>
        <w:rFonts w:ascii="Wingdings" w:hAnsi="Wingdings" w:hint="default"/>
      </w:rPr>
    </w:lvl>
    <w:lvl w:ilvl="3" w:tplc="90FA61A8">
      <w:start w:val="1"/>
      <w:numFmt w:val="bullet"/>
      <w:lvlText w:val=""/>
      <w:lvlJc w:val="left"/>
      <w:pPr>
        <w:ind w:left="2520" w:hanging="360"/>
      </w:pPr>
      <w:rPr>
        <w:rFonts w:ascii="Symbol" w:hAnsi="Symbol" w:hint="default"/>
      </w:rPr>
    </w:lvl>
    <w:lvl w:ilvl="4" w:tplc="C6E03C50">
      <w:start w:val="1"/>
      <w:numFmt w:val="bullet"/>
      <w:lvlText w:val="o"/>
      <w:lvlJc w:val="left"/>
      <w:pPr>
        <w:ind w:left="3240" w:hanging="360"/>
      </w:pPr>
      <w:rPr>
        <w:rFonts w:ascii="Courier New" w:hAnsi="Courier New" w:cs="Courier New" w:hint="default"/>
      </w:rPr>
    </w:lvl>
    <w:lvl w:ilvl="5" w:tplc="4B68402A">
      <w:start w:val="1"/>
      <w:numFmt w:val="bullet"/>
      <w:lvlText w:val=""/>
      <w:lvlJc w:val="left"/>
      <w:pPr>
        <w:ind w:left="3960" w:hanging="360"/>
      </w:pPr>
      <w:rPr>
        <w:rFonts w:ascii="Wingdings" w:hAnsi="Wingdings" w:hint="default"/>
      </w:rPr>
    </w:lvl>
    <w:lvl w:ilvl="6" w:tplc="FECC7CE2">
      <w:start w:val="1"/>
      <w:numFmt w:val="bullet"/>
      <w:lvlText w:val=""/>
      <w:lvlJc w:val="left"/>
      <w:pPr>
        <w:ind w:left="4680" w:hanging="360"/>
      </w:pPr>
      <w:rPr>
        <w:rFonts w:ascii="Symbol" w:hAnsi="Symbol" w:hint="default"/>
      </w:rPr>
    </w:lvl>
    <w:lvl w:ilvl="7" w:tplc="6E88BF7A">
      <w:start w:val="1"/>
      <w:numFmt w:val="bullet"/>
      <w:lvlText w:val="o"/>
      <w:lvlJc w:val="left"/>
      <w:pPr>
        <w:ind w:left="5400" w:hanging="360"/>
      </w:pPr>
      <w:rPr>
        <w:rFonts w:ascii="Courier New" w:hAnsi="Courier New" w:cs="Courier New" w:hint="default"/>
      </w:rPr>
    </w:lvl>
    <w:lvl w:ilvl="8" w:tplc="4D9016F6">
      <w:start w:val="1"/>
      <w:numFmt w:val="bullet"/>
      <w:lvlText w:val=""/>
      <w:lvlJc w:val="left"/>
      <w:pPr>
        <w:ind w:left="6120" w:hanging="360"/>
      </w:pPr>
      <w:rPr>
        <w:rFonts w:ascii="Wingdings" w:hAnsi="Wingdings" w:hint="default"/>
      </w:rPr>
    </w:lvl>
  </w:abstractNum>
  <w:abstractNum w:abstractNumId="18" w15:restartNumberingAfterBreak="0">
    <w:nsid w:val="7A4A4673"/>
    <w:multiLevelType w:val="hybridMultilevel"/>
    <w:tmpl w:val="CDD8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171577"/>
    <w:multiLevelType w:val="hybridMultilevel"/>
    <w:tmpl w:val="7624E69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3"/>
  </w:num>
  <w:num w:numId="5">
    <w:abstractNumId w:val="15"/>
  </w:num>
  <w:num w:numId="6">
    <w:abstractNumId w:val="0"/>
  </w:num>
  <w:num w:numId="7">
    <w:abstractNumId w:val="10"/>
  </w:num>
  <w:num w:numId="8">
    <w:abstractNumId w:val="6"/>
  </w:num>
  <w:num w:numId="9">
    <w:abstractNumId w:val="14"/>
    <w:lvlOverride w:ilvl="0">
      <w:startOverride w:val="1"/>
    </w:lvlOverride>
  </w:num>
  <w:num w:numId="10">
    <w:abstractNumId w:val="14"/>
    <w:lvlOverride w:ilvl="0">
      <w:startOverride w:val="1"/>
    </w:lvlOverride>
  </w:num>
  <w:num w:numId="11">
    <w:abstractNumId w:val="14"/>
  </w:num>
  <w:num w:numId="12">
    <w:abstractNumId w:val="14"/>
    <w:lvlOverride w:ilvl="0">
      <w:startOverride w:val="1"/>
    </w:lvlOverride>
  </w:num>
  <w:num w:numId="13">
    <w:abstractNumId w:val="11"/>
  </w:num>
  <w:num w:numId="14">
    <w:abstractNumId w:val="13"/>
  </w:num>
  <w:num w:numId="15">
    <w:abstractNumId w:val="4"/>
  </w:num>
  <w:num w:numId="16">
    <w:abstractNumId w:val="2"/>
  </w:num>
  <w:num w:numId="17">
    <w:abstractNumId w:val="2"/>
  </w:num>
  <w:num w:numId="18">
    <w:abstractNumId w:val="2"/>
  </w:num>
  <w:num w:numId="19">
    <w:abstractNumId w:val="2"/>
  </w:num>
  <w:num w:numId="20">
    <w:abstractNumId w:val="2"/>
  </w:num>
  <w:num w:numId="21">
    <w:abstractNumId w:val="2"/>
  </w:num>
  <w:num w:numId="22">
    <w:abstractNumId w:val="6"/>
  </w:num>
  <w:num w:numId="23">
    <w:abstractNumId w:val="18"/>
  </w:num>
  <w:num w:numId="24">
    <w:abstractNumId w:val="8"/>
  </w:num>
  <w:num w:numId="25">
    <w:abstractNumId w:val="5"/>
  </w:num>
  <w:num w:numId="26">
    <w:abstractNumId w:val="7"/>
  </w:num>
  <w:num w:numId="27">
    <w:abstractNumId w:val="16"/>
  </w:num>
  <w:num w:numId="28">
    <w:abstractNumId w:val="19"/>
  </w:num>
  <w:num w:numId="29">
    <w:abstractNumId w:val="1"/>
  </w:num>
  <w:num w:numId="30">
    <w:abstractNumId w:val="6"/>
  </w:num>
  <w:num w:numId="31">
    <w:abstractNumId w:val="12"/>
  </w:num>
  <w:num w:numId="3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D99"/>
    <w:rsid w:val="000008F2"/>
    <w:rsid w:val="000017BC"/>
    <w:rsid w:val="0000208F"/>
    <w:rsid w:val="00003A17"/>
    <w:rsid w:val="00004947"/>
    <w:rsid w:val="00004F06"/>
    <w:rsid w:val="000052D1"/>
    <w:rsid w:val="0000539A"/>
    <w:rsid w:val="00005633"/>
    <w:rsid w:val="0000787E"/>
    <w:rsid w:val="00007BCF"/>
    <w:rsid w:val="00010379"/>
    <w:rsid w:val="00012211"/>
    <w:rsid w:val="00012A4B"/>
    <w:rsid w:val="00012C35"/>
    <w:rsid w:val="00014C1C"/>
    <w:rsid w:val="00014C60"/>
    <w:rsid w:val="00016145"/>
    <w:rsid w:val="000166EB"/>
    <w:rsid w:val="000172C0"/>
    <w:rsid w:val="00020094"/>
    <w:rsid w:val="0002040F"/>
    <w:rsid w:val="00020471"/>
    <w:rsid w:val="00020818"/>
    <w:rsid w:val="00020862"/>
    <w:rsid w:val="00020C9A"/>
    <w:rsid w:val="00020F87"/>
    <w:rsid w:val="000213D9"/>
    <w:rsid w:val="00021807"/>
    <w:rsid w:val="00021CCA"/>
    <w:rsid w:val="000256C8"/>
    <w:rsid w:val="000264C2"/>
    <w:rsid w:val="000267DD"/>
    <w:rsid w:val="00027DE4"/>
    <w:rsid w:val="00030171"/>
    <w:rsid w:val="00030908"/>
    <w:rsid w:val="00030C49"/>
    <w:rsid w:val="00030DF4"/>
    <w:rsid w:val="0003127C"/>
    <w:rsid w:val="00032199"/>
    <w:rsid w:val="000324C6"/>
    <w:rsid w:val="0003264A"/>
    <w:rsid w:val="00033E24"/>
    <w:rsid w:val="00033EE3"/>
    <w:rsid w:val="00034776"/>
    <w:rsid w:val="00034EE0"/>
    <w:rsid w:val="00035B6F"/>
    <w:rsid w:val="00035DCA"/>
    <w:rsid w:val="000365BD"/>
    <w:rsid w:val="00037795"/>
    <w:rsid w:val="00037E9F"/>
    <w:rsid w:val="00040312"/>
    <w:rsid w:val="00040E00"/>
    <w:rsid w:val="00040F6B"/>
    <w:rsid w:val="00042C4C"/>
    <w:rsid w:val="00042DD3"/>
    <w:rsid w:val="00043C14"/>
    <w:rsid w:val="00044A69"/>
    <w:rsid w:val="000457B1"/>
    <w:rsid w:val="00045890"/>
    <w:rsid w:val="000463D5"/>
    <w:rsid w:val="00047AF8"/>
    <w:rsid w:val="00050089"/>
    <w:rsid w:val="00051B58"/>
    <w:rsid w:val="000526C5"/>
    <w:rsid w:val="000530A4"/>
    <w:rsid w:val="000537D6"/>
    <w:rsid w:val="00056759"/>
    <w:rsid w:val="00057101"/>
    <w:rsid w:val="0006061C"/>
    <w:rsid w:val="00060A7D"/>
    <w:rsid w:val="000630F0"/>
    <w:rsid w:val="00065065"/>
    <w:rsid w:val="00065827"/>
    <w:rsid w:val="000662E4"/>
    <w:rsid w:val="000663E9"/>
    <w:rsid w:val="00066D85"/>
    <w:rsid w:val="000678D8"/>
    <w:rsid w:val="0007037B"/>
    <w:rsid w:val="00070C17"/>
    <w:rsid w:val="00071414"/>
    <w:rsid w:val="0007195A"/>
    <w:rsid w:val="00074F05"/>
    <w:rsid w:val="000752C7"/>
    <w:rsid w:val="00075320"/>
    <w:rsid w:val="00075511"/>
    <w:rsid w:val="00076425"/>
    <w:rsid w:val="00077D95"/>
    <w:rsid w:val="00077FA5"/>
    <w:rsid w:val="0008120A"/>
    <w:rsid w:val="00081D40"/>
    <w:rsid w:val="00082463"/>
    <w:rsid w:val="00083A5B"/>
    <w:rsid w:val="0008467C"/>
    <w:rsid w:val="00084A1B"/>
    <w:rsid w:val="00086830"/>
    <w:rsid w:val="00087229"/>
    <w:rsid w:val="00087612"/>
    <w:rsid w:val="00092F43"/>
    <w:rsid w:val="00094249"/>
    <w:rsid w:val="0009437C"/>
    <w:rsid w:val="00095727"/>
    <w:rsid w:val="00096419"/>
    <w:rsid w:val="00097BBE"/>
    <w:rsid w:val="000A02AB"/>
    <w:rsid w:val="000A0F14"/>
    <w:rsid w:val="000A1AFD"/>
    <w:rsid w:val="000A2291"/>
    <w:rsid w:val="000A2F03"/>
    <w:rsid w:val="000A46C9"/>
    <w:rsid w:val="000A7219"/>
    <w:rsid w:val="000A7C34"/>
    <w:rsid w:val="000B0B83"/>
    <w:rsid w:val="000B10F2"/>
    <w:rsid w:val="000B1330"/>
    <w:rsid w:val="000B1923"/>
    <w:rsid w:val="000B2E7B"/>
    <w:rsid w:val="000B37FA"/>
    <w:rsid w:val="000B46AA"/>
    <w:rsid w:val="000B4ED7"/>
    <w:rsid w:val="000B5234"/>
    <w:rsid w:val="000C093A"/>
    <w:rsid w:val="000C3686"/>
    <w:rsid w:val="000C3AE7"/>
    <w:rsid w:val="000C4B4F"/>
    <w:rsid w:val="000C5F24"/>
    <w:rsid w:val="000C6C31"/>
    <w:rsid w:val="000D210C"/>
    <w:rsid w:val="000D22C9"/>
    <w:rsid w:val="000D3347"/>
    <w:rsid w:val="000D39A2"/>
    <w:rsid w:val="000D43CE"/>
    <w:rsid w:val="000D5155"/>
    <w:rsid w:val="000E0BA5"/>
    <w:rsid w:val="000E0DEE"/>
    <w:rsid w:val="000E17CB"/>
    <w:rsid w:val="000E2632"/>
    <w:rsid w:val="000E267F"/>
    <w:rsid w:val="000E27BE"/>
    <w:rsid w:val="000E4866"/>
    <w:rsid w:val="000E4A21"/>
    <w:rsid w:val="000E5B7D"/>
    <w:rsid w:val="000E5F43"/>
    <w:rsid w:val="000E684C"/>
    <w:rsid w:val="000E6946"/>
    <w:rsid w:val="000E7741"/>
    <w:rsid w:val="000F2F6A"/>
    <w:rsid w:val="000F3C38"/>
    <w:rsid w:val="000F6195"/>
    <w:rsid w:val="000F6413"/>
    <w:rsid w:val="00100908"/>
    <w:rsid w:val="00102BFA"/>
    <w:rsid w:val="001039A6"/>
    <w:rsid w:val="00103F33"/>
    <w:rsid w:val="001041C5"/>
    <w:rsid w:val="001052B3"/>
    <w:rsid w:val="00106967"/>
    <w:rsid w:val="001108CC"/>
    <w:rsid w:val="00111333"/>
    <w:rsid w:val="00111CEC"/>
    <w:rsid w:val="00111D60"/>
    <w:rsid w:val="0011298C"/>
    <w:rsid w:val="00112AE0"/>
    <w:rsid w:val="00112C02"/>
    <w:rsid w:val="001134E9"/>
    <w:rsid w:val="001147F4"/>
    <w:rsid w:val="00115AFE"/>
    <w:rsid w:val="00120310"/>
    <w:rsid w:val="00120778"/>
    <w:rsid w:val="00121607"/>
    <w:rsid w:val="00122495"/>
    <w:rsid w:val="001238EA"/>
    <w:rsid w:val="00123F4C"/>
    <w:rsid w:val="00124780"/>
    <w:rsid w:val="001257D3"/>
    <w:rsid w:val="00126286"/>
    <w:rsid w:val="001273DD"/>
    <w:rsid w:val="00127C2D"/>
    <w:rsid w:val="00127EF9"/>
    <w:rsid w:val="00130107"/>
    <w:rsid w:val="00130197"/>
    <w:rsid w:val="00130992"/>
    <w:rsid w:val="001313F1"/>
    <w:rsid w:val="0013158E"/>
    <w:rsid w:val="0013230A"/>
    <w:rsid w:val="001329C4"/>
    <w:rsid w:val="00134DAD"/>
    <w:rsid w:val="00135AF6"/>
    <w:rsid w:val="00136C18"/>
    <w:rsid w:val="00137231"/>
    <w:rsid w:val="0014184D"/>
    <w:rsid w:val="00142D80"/>
    <w:rsid w:val="00143E7A"/>
    <w:rsid w:val="00145ADC"/>
    <w:rsid w:val="00146DD1"/>
    <w:rsid w:val="001474D3"/>
    <w:rsid w:val="00151EB5"/>
    <w:rsid w:val="001526DF"/>
    <w:rsid w:val="00155256"/>
    <w:rsid w:val="00155FC6"/>
    <w:rsid w:val="0015690A"/>
    <w:rsid w:val="00157473"/>
    <w:rsid w:val="00157800"/>
    <w:rsid w:val="00161257"/>
    <w:rsid w:val="00161C8B"/>
    <w:rsid w:val="00162353"/>
    <w:rsid w:val="0016240B"/>
    <w:rsid w:val="00163230"/>
    <w:rsid w:val="00163F6E"/>
    <w:rsid w:val="0016412A"/>
    <w:rsid w:val="001646C9"/>
    <w:rsid w:val="001658AC"/>
    <w:rsid w:val="00166547"/>
    <w:rsid w:val="001700A4"/>
    <w:rsid w:val="001716B8"/>
    <w:rsid w:val="0017220F"/>
    <w:rsid w:val="0017225C"/>
    <w:rsid w:val="00172FAE"/>
    <w:rsid w:val="0017433F"/>
    <w:rsid w:val="001756FE"/>
    <w:rsid w:val="001757D0"/>
    <w:rsid w:val="0017613E"/>
    <w:rsid w:val="0017750E"/>
    <w:rsid w:val="00177895"/>
    <w:rsid w:val="00177E2C"/>
    <w:rsid w:val="00180A48"/>
    <w:rsid w:val="00180F07"/>
    <w:rsid w:val="0018156C"/>
    <w:rsid w:val="00181D18"/>
    <w:rsid w:val="00181DC6"/>
    <w:rsid w:val="0018234E"/>
    <w:rsid w:val="001837DE"/>
    <w:rsid w:val="001848B6"/>
    <w:rsid w:val="00186F6B"/>
    <w:rsid w:val="00186F71"/>
    <w:rsid w:val="00186FC0"/>
    <w:rsid w:val="00187794"/>
    <w:rsid w:val="00187864"/>
    <w:rsid w:val="00187E5E"/>
    <w:rsid w:val="00191B18"/>
    <w:rsid w:val="0019278C"/>
    <w:rsid w:val="00193414"/>
    <w:rsid w:val="00194DC5"/>
    <w:rsid w:val="00195751"/>
    <w:rsid w:val="001968CD"/>
    <w:rsid w:val="00197D01"/>
    <w:rsid w:val="00197E72"/>
    <w:rsid w:val="001A24FF"/>
    <w:rsid w:val="001A48DA"/>
    <w:rsid w:val="001A5DF8"/>
    <w:rsid w:val="001A72F9"/>
    <w:rsid w:val="001A7372"/>
    <w:rsid w:val="001A7F9C"/>
    <w:rsid w:val="001B02F3"/>
    <w:rsid w:val="001B0473"/>
    <w:rsid w:val="001B1796"/>
    <w:rsid w:val="001B1E5D"/>
    <w:rsid w:val="001B3DA1"/>
    <w:rsid w:val="001B476A"/>
    <w:rsid w:val="001B4D75"/>
    <w:rsid w:val="001B5E4B"/>
    <w:rsid w:val="001B779D"/>
    <w:rsid w:val="001B790B"/>
    <w:rsid w:val="001C0688"/>
    <w:rsid w:val="001C0C51"/>
    <w:rsid w:val="001C0E4D"/>
    <w:rsid w:val="001C208F"/>
    <w:rsid w:val="001C2C18"/>
    <w:rsid w:val="001C2E58"/>
    <w:rsid w:val="001C36C3"/>
    <w:rsid w:val="001C3BE5"/>
    <w:rsid w:val="001C4A38"/>
    <w:rsid w:val="001C4DBF"/>
    <w:rsid w:val="001C5FEA"/>
    <w:rsid w:val="001C62EA"/>
    <w:rsid w:val="001D0514"/>
    <w:rsid w:val="001D0DFC"/>
    <w:rsid w:val="001D17EB"/>
    <w:rsid w:val="001D1D9A"/>
    <w:rsid w:val="001D3101"/>
    <w:rsid w:val="001D3B80"/>
    <w:rsid w:val="001D3E06"/>
    <w:rsid w:val="001D44C4"/>
    <w:rsid w:val="001D4A50"/>
    <w:rsid w:val="001D4DD3"/>
    <w:rsid w:val="001D55F8"/>
    <w:rsid w:val="001D627D"/>
    <w:rsid w:val="001E0457"/>
    <w:rsid w:val="001E1149"/>
    <w:rsid w:val="001E1714"/>
    <w:rsid w:val="001E19C2"/>
    <w:rsid w:val="001E2C00"/>
    <w:rsid w:val="001E3202"/>
    <w:rsid w:val="001E355F"/>
    <w:rsid w:val="001E4152"/>
    <w:rsid w:val="001E483C"/>
    <w:rsid w:val="001E630D"/>
    <w:rsid w:val="001E6A4F"/>
    <w:rsid w:val="001E6B8F"/>
    <w:rsid w:val="001E7BD7"/>
    <w:rsid w:val="001E7CFA"/>
    <w:rsid w:val="001F0E02"/>
    <w:rsid w:val="001F2AAF"/>
    <w:rsid w:val="001F4DA9"/>
    <w:rsid w:val="001F580E"/>
    <w:rsid w:val="001F6DA3"/>
    <w:rsid w:val="001F6E99"/>
    <w:rsid w:val="001F6EA4"/>
    <w:rsid w:val="002000FA"/>
    <w:rsid w:val="00200D77"/>
    <w:rsid w:val="00201575"/>
    <w:rsid w:val="0020294F"/>
    <w:rsid w:val="00202986"/>
    <w:rsid w:val="002038BB"/>
    <w:rsid w:val="00203F03"/>
    <w:rsid w:val="00204128"/>
    <w:rsid w:val="0020429D"/>
    <w:rsid w:val="002045A6"/>
    <w:rsid w:val="00204692"/>
    <w:rsid w:val="00205549"/>
    <w:rsid w:val="00205DB1"/>
    <w:rsid w:val="0021049F"/>
    <w:rsid w:val="00211465"/>
    <w:rsid w:val="00211B61"/>
    <w:rsid w:val="00213203"/>
    <w:rsid w:val="00214212"/>
    <w:rsid w:val="002151B0"/>
    <w:rsid w:val="00216698"/>
    <w:rsid w:val="00217E3E"/>
    <w:rsid w:val="0022057F"/>
    <w:rsid w:val="00220B8B"/>
    <w:rsid w:val="00222B47"/>
    <w:rsid w:val="00223747"/>
    <w:rsid w:val="00224279"/>
    <w:rsid w:val="00226287"/>
    <w:rsid w:val="002278C5"/>
    <w:rsid w:val="002308F6"/>
    <w:rsid w:val="00231DCD"/>
    <w:rsid w:val="0023207A"/>
    <w:rsid w:val="002326A5"/>
    <w:rsid w:val="00233022"/>
    <w:rsid w:val="002351E4"/>
    <w:rsid w:val="00235A4C"/>
    <w:rsid w:val="00237F1F"/>
    <w:rsid w:val="0024090C"/>
    <w:rsid w:val="002409AE"/>
    <w:rsid w:val="00240DE6"/>
    <w:rsid w:val="00241712"/>
    <w:rsid w:val="00241B57"/>
    <w:rsid w:val="00241ED4"/>
    <w:rsid w:val="00242B6F"/>
    <w:rsid w:val="002440B0"/>
    <w:rsid w:val="00247342"/>
    <w:rsid w:val="00250D04"/>
    <w:rsid w:val="00251046"/>
    <w:rsid w:val="00251A79"/>
    <w:rsid w:val="00251E43"/>
    <w:rsid w:val="00255410"/>
    <w:rsid w:val="0025756F"/>
    <w:rsid w:val="00260202"/>
    <w:rsid w:val="002629C6"/>
    <w:rsid w:val="002637A6"/>
    <w:rsid w:val="0026411E"/>
    <w:rsid w:val="002665AB"/>
    <w:rsid w:val="00270472"/>
    <w:rsid w:val="00270BD1"/>
    <w:rsid w:val="00272A25"/>
    <w:rsid w:val="002742CB"/>
    <w:rsid w:val="002751E2"/>
    <w:rsid w:val="00276781"/>
    <w:rsid w:val="002767BF"/>
    <w:rsid w:val="00276AB7"/>
    <w:rsid w:val="00277AFC"/>
    <w:rsid w:val="002805E9"/>
    <w:rsid w:val="00281199"/>
    <w:rsid w:val="00282107"/>
    <w:rsid w:val="00283610"/>
    <w:rsid w:val="00283DDA"/>
    <w:rsid w:val="00284DC9"/>
    <w:rsid w:val="00284F1C"/>
    <w:rsid w:val="00285ADF"/>
    <w:rsid w:val="00285EDD"/>
    <w:rsid w:val="00286041"/>
    <w:rsid w:val="00287323"/>
    <w:rsid w:val="0028755B"/>
    <w:rsid w:val="00287E2A"/>
    <w:rsid w:val="0029070F"/>
    <w:rsid w:val="00290B8C"/>
    <w:rsid w:val="00290D11"/>
    <w:rsid w:val="00290DF2"/>
    <w:rsid w:val="00291C4B"/>
    <w:rsid w:val="0029278C"/>
    <w:rsid w:val="00292947"/>
    <w:rsid w:val="00294397"/>
    <w:rsid w:val="00294AF4"/>
    <w:rsid w:val="00294CA2"/>
    <w:rsid w:val="00294F6F"/>
    <w:rsid w:val="00295530"/>
    <w:rsid w:val="002964CA"/>
    <w:rsid w:val="00296EB2"/>
    <w:rsid w:val="00297B9E"/>
    <w:rsid w:val="00297E53"/>
    <w:rsid w:val="002A01F6"/>
    <w:rsid w:val="002A0A41"/>
    <w:rsid w:val="002A0D5D"/>
    <w:rsid w:val="002A2879"/>
    <w:rsid w:val="002A2B20"/>
    <w:rsid w:val="002A3645"/>
    <w:rsid w:val="002A373C"/>
    <w:rsid w:val="002A38B8"/>
    <w:rsid w:val="002A476A"/>
    <w:rsid w:val="002A4C5F"/>
    <w:rsid w:val="002A5BF4"/>
    <w:rsid w:val="002A5DFA"/>
    <w:rsid w:val="002A6B11"/>
    <w:rsid w:val="002A78BD"/>
    <w:rsid w:val="002B0179"/>
    <w:rsid w:val="002B0FBE"/>
    <w:rsid w:val="002B114C"/>
    <w:rsid w:val="002B2DF5"/>
    <w:rsid w:val="002B4897"/>
    <w:rsid w:val="002B4A89"/>
    <w:rsid w:val="002B65ED"/>
    <w:rsid w:val="002B7335"/>
    <w:rsid w:val="002B7ABA"/>
    <w:rsid w:val="002C15DD"/>
    <w:rsid w:val="002C1868"/>
    <w:rsid w:val="002C2B49"/>
    <w:rsid w:val="002C2E00"/>
    <w:rsid w:val="002C2FB3"/>
    <w:rsid w:val="002C3F65"/>
    <w:rsid w:val="002C3FD6"/>
    <w:rsid w:val="002C4FBA"/>
    <w:rsid w:val="002C569B"/>
    <w:rsid w:val="002C5F65"/>
    <w:rsid w:val="002C75A2"/>
    <w:rsid w:val="002D0880"/>
    <w:rsid w:val="002D0ABF"/>
    <w:rsid w:val="002D1DD5"/>
    <w:rsid w:val="002D21E3"/>
    <w:rsid w:val="002D250D"/>
    <w:rsid w:val="002D3DB6"/>
    <w:rsid w:val="002D5310"/>
    <w:rsid w:val="002D5CD9"/>
    <w:rsid w:val="002D6950"/>
    <w:rsid w:val="002D6ADC"/>
    <w:rsid w:val="002E0177"/>
    <w:rsid w:val="002E0F60"/>
    <w:rsid w:val="002E22B8"/>
    <w:rsid w:val="002E2357"/>
    <w:rsid w:val="002E244E"/>
    <w:rsid w:val="002E2AB2"/>
    <w:rsid w:val="002E2DBA"/>
    <w:rsid w:val="002E39AC"/>
    <w:rsid w:val="002E4144"/>
    <w:rsid w:val="002E4BB4"/>
    <w:rsid w:val="002E5675"/>
    <w:rsid w:val="002E5FDC"/>
    <w:rsid w:val="002E623C"/>
    <w:rsid w:val="002E6E13"/>
    <w:rsid w:val="002E74C5"/>
    <w:rsid w:val="002E7D58"/>
    <w:rsid w:val="002F0B99"/>
    <w:rsid w:val="002F1A1B"/>
    <w:rsid w:val="002F1F91"/>
    <w:rsid w:val="002F30D6"/>
    <w:rsid w:val="002F43DB"/>
    <w:rsid w:val="002F4794"/>
    <w:rsid w:val="002F56A6"/>
    <w:rsid w:val="002F5B00"/>
    <w:rsid w:val="002F5E49"/>
    <w:rsid w:val="002F6409"/>
    <w:rsid w:val="002F6F00"/>
    <w:rsid w:val="002F77D3"/>
    <w:rsid w:val="00301C26"/>
    <w:rsid w:val="00302384"/>
    <w:rsid w:val="00302F36"/>
    <w:rsid w:val="00303F75"/>
    <w:rsid w:val="00304043"/>
    <w:rsid w:val="00304CF0"/>
    <w:rsid w:val="0031049B"/>
    <w:rsid w:val="0031066E"/>
    <w:rsid w:val="003119D7"/>
    <w:rsid w:val="0031245F"/>
    <w:rsid w:val="00313F89"/>
    <w:rsid w:val="003153E6"/>
    <w:rsid w:val="00315A4C"/>
    <w:rsid w:val="00315EFA"/>
    <w:rsid w:val="0031640D"/>
    <w:rsid w:val="003218FB"/>
    <w:rsid w:val="00321E4F"/>
    <w:rsid w:val="0032211C"/>
    <w:rsid w:val="003222D1"/>
    <w:rsid w:val="00323339"/>
    <w:rsid w:val="0032425B"/>
    <w:rsid w:val="003247AB"/>
    <w:rsid w:val="00324D5E"/>
    <w:rsid w:val="00331995"/>
    <w:rsid w:val="00331A7F"/>
    <w:rsid w:val="00331B57"/>
    <w:rsid w:val="00331F62"/>
    <w:rsid w:val="00332857"/>
    <w:rsid w:val="00332E0F"/>
    <w:rsid w:val="003333F3"/>
    <w:rsid w:val="00333481"/>
    <w:rsid w:val="00333B80"/>
    <w:rsid w:val="0033499D"/>
    <w:rsid w:val="00335960"/>
    <w:rsid w:val="0033609A"/>
    <w:rsid w:val="0033612D"/>
    <w:rsid w:val="00336149"/>
    <w:rsid w:val="00336A3A"/>
    <w:rsid w:val="00336E30"/>
    <w:rsid w:val="00337004"/>
    <w:rsid w:val="00343FB0"/>
    <w:rsid w:val="003447F7"/>
    <w:rsid w:val="00344828"/>
    <w:rsid w:val="00344C73"/>
    <w:rsid w:val="00344C96"/>
    <w:rsid w:val="0034599F"/>
    <w:rsid w:val="00345BD5"/>
    <w:rsid w:val="00346325"/>
    <w:rsid w:val="003466B0"/>
    <w:rsid w:val="00346D85"/>
    <w:rsid w:val="00347F6E"/>
    <w:rsid w:val="003500A3"/>
    <w:rsid w:val="00350D93"/>
    <w:rsid w:val="00351340"/>
    <w:rsid w:val="00352200"/>
    <w:rsid w:val="003541D2"/>
    <w:rsid w:val="003545F7"/>
    <w:rsid w:val="00354F7E"/>
    <w:rsid w:val="00355001"/>
    <w:rsid w:val="003550BF"/>
    <w:rsid w:val="003604C8"/>
    <w:rsid w:val="00360647"/>
    <w:rsid w:val="003607F6"/>
    <w:rsid w:val="0036095A"/>
    <w:rsid w:val="00361070"/>
    <w:rsid w:val="003613FF"/>
    <w:rsid w:val="00361D25"/>
    <w:rsid w:val="003636E6"/>
    <w:rsid w:val="00364329"/>
    <w:rsid w:val="00364B5F"/>
    <w:rsid w:val="0036517E"/>
    <w:rsid w:val="003655E2"/>
    <w:rsid w:val="0036584D"/>
    <w:rsid w:val="00371C85"/>
    <w:rsid w:val="003723A8"/>
    <w:rsid w:val="00374831"/>
    <w:rsid w:val="00374B03"/>
    <w:rsid w:val="003758D2"/>
    <w:rsid w:val="0037698A"/>
    <w:rsid w:val="00376F0C"/>
    <w:rsid w:val="003771FA"/>
    <w:rsid w:val="0037752E"/>
    <w:rsid w:val="00377F04"/>
    <w:rsid w:val="00380686"/>
    <w:rsid w:val="00380DA7"/>
    <w:rsid w:val="0038125B"/>
    <w:rsid w:val="00382611"/>
    <w:rsid w:val="00383F3F"/>
    <w:rsid w:val="00384D16"/>
    <w:rsid w:val="00384EB1"/>
    <w:rsid w:val="00387521"/>
    <w:rsid w:val="00390150"/>
    <w:rsid w:val="003904D5"/>
    <w:rsid w:val="00391210"/>
    <w:rsid w:val="003912B3"/>
    <w:rsid w:val="003914FC"/>
    <w:rsid w:val="00391C70"/>
    <w:rsid w:val="003925EF"/>
    <w:rsid w:val="003949AF"/>
    <w:rsid w:val="00394AB7"/>
    <w:rsid w:val="00394BAD"/>
    <w:rsid w:val="00394C28"/>
    <w:rsid w:val="00394C81"/>
    <w:rsid w:val="003955B5"/>
    <w:rsid w:val="00395B64"/>
    <w:rsid w:val="00396878"/>
    <w:rsid w:val="00397D0C"/>
    <w:rsid w:val="003A0ED5"/>
    <w:rsid w:val="003A179F"/>
    <w:rsid w:val="003A1E76"/>
    <w:rsid w:val="003A22A6"/>
    <w:rsid w:val="003A3254"/>
    <w:rsid w:val="003A37E5"/>
    <w:rsid w:val="003A4EC5"/>
    <w:rsid w:val="003A50A8"/>
    <w:rsid w:val="003A6B71"/>
    <w:rsid w:val="003A7ACC"/>
    <w:rsid w:val="003B0365"/>
    <w:rsid w:val="003B06B6"/>
    <w:rsid w:val="003B1D45"/>
    <w:rsid w:val="003B1E52"/>
    <w:rsid w:val="003B2BB8"/>
    <w:rsid w:val="003B390C"/>
    <w:rsid w:val="003B3B49"/>
    <w:rsid w:val="003B4E29"/>
    <w:rsid w:val="003B57E1"/>
    <w:rsid w:val="003B73B8"/>
    <w:rsid w:val="003B7A6C"/>
    <w:rsid w:val="003C0AB1"/>
    <w:rsid w:val="003C2636"/>
    <w:rsid w:val="003C3CF4"/>
    <w:rsid w:val="003C3DA3"/>
    <w:rsid w:val="003C4ECF"/>
    <w:rsid w:val="003C63BA"/>
    <w:rsid w:val="003C72CD"/>
    <w:rsid w:val="003C7499"/>
    <w:rsid w:val="003D080D"/>
    <w:rsid w:val="003D0CEC"/>
    <w:rsid w:val="003D127B"/>
    <w:rsid w:val="003D1F14"/>
    <w:rsid w:val="003D26E7"/>
    <w:rsid w:val="003D34FF"/>
    <w:rsid w:val="003D355D"/>
    <w:rsid w:val="003D3CEC"/>
    <w:rsid w:val="003D5EF3"/>
    <w:rsid w:val="003D715D"/>
    <w:rsid w:val="003D7402"/>
    <w:rsid w:val="003D7867"/>
    <w:rsid w:val="003D787F"/>
    <w:rsid w:val="003E0F46"/>
    <w:rsid w:val="003E1204"/>
    <w:rsid w:val="003E13EB"/>
    <w:rsid w:val="003E209A"/>
    <w:rsid w:val="003E258D"/>
    <w:rsid w:val="003E4472"/>
    <w:rsid w:val="003E62A8"/>
    <w:rsid w:val="003E6302"/>
    <w:rsid w:val="003E6A43"/>
    <w:rsid w:val="003F0C8D"/>
    <w:rsid w:val="003F1839"/>
    <w:rsid w:val="003F18ED"/>
    <w:rsid w:val="003F1C89"/>
    <w:rsid w:val="003F49D1"/>
    <w:rsid w:val="003F4F2C"/>
    <w:rsid w:val="003F55FA"/>
    <w:rsid w:val="003F6366"/>
    <w:rsid w:val="003F6DDD"/>
    <w:rsid w:val="0040005E"/>
    <w:rsid w:val="00400091"/>
    <w:rsid w:val="00402DFF"/>
    <w:rsid w:val="00404459"/>
    <w:rsid w:val="00404720"/>
    <w:rsid w:val="00404769"/>
    <w:rsid w:val="00405030"/>
    <w:rsid w:val="004055F1"/>
    <w:rsid w:val="00405B89"/>
    <w:rsid w:val="0040720D"/>
    <w:rsid w:val="00407A54"/>
    <w:rsid w:val="00410DC4"/>
    <w:rsid w:val="0041123D"/>
    <w:rsid w:val="00412140"/>
    <w:rsid w:val="004129B5"/>
    <w:rsid w:val="00412A4F"/>
    <w:rsid w:val="00412A9B"/>
    <w:rsid w:val="00412B78"/>
    <w:rsid w:val="004137B4"/>
    <w:rsid w:val="00414A38"/>
    <w:rsid w:val="00415AA5"/>
    <w:rsid w:val="00416A70"/>
    <w:rsid w:val="004177B8"/>
    <w:rsid w:val="00420F22"/>
    <w:rsid w:val="004215F3"/>
    <w:rsid w:val="00421857"/>
    <w:rsid w:val="00422315"/>
    <w:rsid w:val="00422A2B"/>
    <w:rsid w:val="0042309A"/>
    <w:rsid w:val="00423105"/>
    <w:rsid w:val="004234BF"/>
    <w:rsid w:val="00423840"/>
    <w:rsid w:val="004240FD"/>
    <w:rsid w:val="00424656"/>
    <w:rsid w:val="00425BDB"/>
    <w:rsid w:val="00426EE7"/>
    <w:rsid w:val="0042700F"/>
    <w:rsid w:val="00427C41"/>
    <w:rsid w:val="00427EA8"/>
    <w:rsid w:val="00430903"/>
    <w:rsid w:val="00430C42"/>
    <w:rsid w:val="0043221D"/>
    <w:rsid w:val="00432EE2"/>
    <w:rsid w:val="00433832"/>
    <w:rsid w:val="00434502"/>
    <w:rsid w:val="0043481B"/>
    <w:rsid w:val="0043481E"/>
    <w:rsid w:val="00436465"/>
    <w:rsid w:val="00437963"/>
    <w:rsid w:val="0044012D"/>
    <w:rsid w:val="004408E4"/>
    <w:rsid w:val="004422B8"/>
    <w:rsid w:val="00443155"/>
    <w:rsid w:val="00443BAA"/>
    <w:rsid w:val="00443F5D"/>
    <w:rsid w:val="00444CEF"/>
    <w:rsid w:val="0044631A"/>
    <w:rsid w:val="00446508"/>
    <w:rsid w:val="004470D7"/>
    <w:rsid w:val="00447163"/>
    <w:rsid w:val="0044777A"/>
    <w:rsid w:val="00447BCF"/>
    <w:rsid w:val="004519B5"/>
    <w:rsid w:val="00451DEC"/>
    <w:rsid w:val="00451E39"/>
    <w:rsid w:val="00452332"/>
    <w:rsid w:val="004534E1"/>
    <w:rsid w:val="00453DA5"/>
    <w:rsid w:val="004541CF"/>
    <w:rsid w:val="00454821"/>
    <w:rsid w:val="00454B69"/>
    <w:rsid w:val="00454B6F"/>
    <w:rsid w:val="00455EB6"/>
    <w:rsid w:val="004571B5"/>
    <w:rsid w:val="00457861"/>
    <w:rsid w:val="00457A78"/>
    <w:rsid w:val="00460240"/>
    <w:rsid w:val="0046062D"/>
    <w:rsid w:val="00460E13"/>
    <w:rsid w:val="004616BB"/>
    <w:rsid w:val="0046178E"/>
    <w:rsid w:val="00462020"/>
    <w:rsid w:val="004628F4"/>
    <w:rsid w:val="00463ED6"/>
    <w:rsid w:val="004656F8"/>
    <w:rsid w:val="00465953"/>
    <w:rsid w:val="00466147"/>
    <w:rsid w:val="00466D96"/>
    <w:rsid w:val="00467B3B"/>
    <w:rsid w:val="00467C22"/>
    <w:rsid w:val="00470D7B"/>
    <w:rsid w:val="0047213E"/>
    <w:rsid w:val="00472E3F"/>
    <w:rsid w:val="00473A21"/>
    <w:rsid w:val="00473E51"/>
    <w:rsid w:val="00474505"/>
    <w:rsid w:val="00474F21"/>
    <w:rsid w:val="00475E87"/>
    <w:rsid w:val="004768DC"/>
    <w:rsid w:val="00481022"/>
    <w:rsid w:val="00483040"/>
    <w:rsid w:val="0048390A"/>
    <w:rsid w:val="00483AF4"/>
    <w:rsid w:val="00483D6A"/>
    <w:rsid w:val="0048789B"/>
    <w:rsid w:val="00487E1E"/>
    <w:rsid w:val="00490160"/>
    <w:rsid w:val="00490CCF"/>
    <w:rsid w:val="00492654"/>
    <w:rsid w:val="00492D52"/>
    <w:rsid w:val="00493981"/>
    <w:rsid w:val="004950F3"/>
    <w:rsid w:val="00495D4D"/>
    <w:rsid w:val="004965DC"/>
    <w:rsid w:val="004967E8"/>
    <w:rsid w:val="00497795"/>
    <w:rsid w:val="00497858"/>
    <w:rsid w:val="00497D94"/>
    <w:rsid w:val="00497E4E"/>
    <w:rsid w:val="00497E70"/>
    <w:rsid w:val="004A0844"/>
    <w:rsid w:val="004A190B"/>
    <w:rsid w:val="004A2A58"/>
    <w:rsid w:val="004A3658"/>
    <w:rsid w:val="004A426D"/>
    <w:rsid w:val="004A69E0"/>
    <w:rsid w:val="004A6CA2"/>
    <w:rsid w:val="004A7635"/>
    <w:rsid w:val="004B09EF"/>
    <w:rsid w:val="004B2062"/>
    <w:rsid w:val="004B367F"/>
    <w:rsid w:val="004B42AF"/>
    <w:rsid w:val="004B4EAF"/>
    <w:rsid w:val="004B4F3E"/>
    <w:rsid w:val="004B54CA"/>
    <w:rsid w:val="004B5FC4"/>
    <w:rsid w:val="004C00FF"/>
    <w:rsid w:val="004C1124"/>
    <w:rsid w:val="004C3579"/>
    <w:rsid w:val="004C5110"/>
    <w:rsid w:val="004C5B09"/>
    <w:rsid w:val="004C5CC6"/>
    <w:rsid w:val="004C5FF6"/>
    <w:rsid w:val="004C629B"/>
    <w:rsid w:val="004C7446"/>
    <w:rsid w:val="004C7F16"/>
    <w:rsid w:val="004D003E"/>
    <w:rsid w:val="004D13F5"/>
    <w:rsid w:val="004D1DC3"/>
    <w:rsid w:val="004D1DFD"/>
    <w:rsid w:val="004D2FE3"/>
    <w:rsid w:val="004D358C"/>
    <w:rsid w:val="004D3ED6"/>
    <w:rsid w:val="004D4EBE"/>
    <w:rsid w:val="004D5251"/>
    <w:rsid w:val="004D5A01"/>
    <w:rsid w:val="004D689D"/>
    <w:rsid w:val="004D6913"/>
    <w:rsid w:val="004E2DCB"/>
    <w:rsid w:val="004E3601"/>
    <w:rsid w:val="004E445C"/>
    <w:rsid w:val="004E48EF"/>
    <w:rsid w:val="004E4A00"/>
    <w:rsid w:val="004E4CF8"/>
    <w:rsid w:val="004E4CFC"/>
    <w:rsid w:val="004E54D2"/>
    <w:rsid w:val="004E5CBF"/>
    <w:rsid w:val="004E651A"/>
    <w:rsid w:val="004E786D"/>
    <w:rsid w:val="004F38E3"/>
    <w:rsid w:val="004F42C0"/>
    <w:rsid w:val="004F654B"/>
    <w:rsid w:val="004F783C"/>
    <w:rsid w:val="00500091"/>
    <w:rsid w:val="0050110A"/>
    <w:rsid w:val="0050121A"/>
    <w:rsid w:val="0050259F"/>
    <w:rsid w:val="00504BC9"/>
    <w:rsid w:val="005051D0"/>
    <w:rsid w:val="0050575C"/>
    <w:rsid w:val="005065D8"/>
    <w:rsid w:val="00506896"/>
    <w:rsid w:val="005069A3"/>
    <w:rsid w:val="00506AFF"/>
    <w:rsid w:val="00506CE8"/>
    <w:rsid w:val="005074D1"/>
    <w:rsid w:val="0050776A"/>
    <w:rsid w:val="005105D9"/>
    <w:rsid w:val="00510CDA"/>
    <w:rsid w:val="00511B9F"/>
    <w:rsid w:val="0051347F"/>
    <w:rsid w:val="00515996"/>
    <w:rsid w:val="00515A31"/>
    <w:rsid w:val="005163F5"/>
    <w:rsid w:val="00516409"/>
    <w:rsid w:val="00517677"/>
    <w:rsid w:val="00517D88"/>
    <w:rsid w:val="0052209F"/>
    <w:rsid w:val="005221B6"/>
    <w:rsid w:val="005221E5"/>
    <w:rsid w:val="00523300"/>
    <w:rsid w:val="005233F6"/>
    <w:rsid w:val="00523A59"/>
    <w:rsid w:val="005251E4"/>
    <w:rsid w:val="0052526D"/>
    <w:rsid w:val="00525838"/>
    <w:rsid w:val="0052615D"/>
    <w:rsid w:val="005271FF"/>
    <w:rsid w:val="00527383"/>
    <w:rsid w:val="005276B5"/>
    <w:rsid w:val="00527ACB"/>
    <w:rsid w:val="00527B1E"/>
    <w:rsid w:val="00527E6F"/>
    <w:rsid w:val="0053011A"/>
    <w:rsid w:val="00531116"/>
    <w:rsid w:val="0053134E"/>
    <w:rsid w:val="00531996"/>
    <w:rsid w:val="0053319A"/>
    <w:rsid w:val="0053429A"/>
    <w:rsid w:val="005347BD"/>
    <w:rsid w:val="005356E3"/>
    <w:rsid w:val="0053573D"/>
    <w:rsid w:val="0053724B"/>
    <w:rsid w:val="00540A40"/>
    <w:rsid w:val="00541019"/>
    <w:rsid w:val="005413D2"/>
    <w:rsid w:val="00542264"/>
    <w:rsid w:val="00542837"/>
    <w:rsid w:val="0054295E"/>
    <w:rsid w:val="00542F5B"/>
    <w:rsid w:val="00544153"/>
    <w:rsid w:val="00544C11"/>
    <w:rsid w:val="00544C33"/>
    <w:rsid w:val="00545941"/>
    <w:rsid w:val="005466B0"/>
    <w:rsid w:val="0054715C"/>
    <w:rsid w:val="00547345"/>
    <w:rsid w:val="00552DE6"/>
    <w:rsid w:val="00552E28"/>
    <w:rsid w:val="00553169"/>
    <w:rsid w:val="00553401"/>
    <w:rsid w:val="00554A45"/>
    <w:rsid w:val="00554F19"/>
    <w:rsid w:val="00554F20"/>
    <w:rsid w:val="005554B8"/>
    <w:rsid w:val="00556449"/>
    <w:rsid w:val="00556611"/>
    <w:rsid w:val="00556614"/>
    <w:rsid w:val="00560B73"/>
    <w:rsid w:val="00561EC9"/>
    <w:rsid w:val="005621DB"/>
    <w:rsid w:val="00562320"/>
    <w:rsid w:val="00562501"/>
    <w:rsid w:val="00563528"/>
    <w:rsid w:val="00563551"/>
    <w:rsid w:val="0056379B"/>
    <w:rsid w:val="00564044"/>
    <w:rsid w:val="00565954"/>
    <w:rsid w:val="00567210"/>
    <w:rsid w:val="005710AA"/>
    <w:rsid w:val="005715DC"/>
    <w:rsid w:val="005721D5"/>
    <w:rsid w:val="005725AB"/>
    <w:rsid w:val="005728A0"/>
    <w:rsid w:val="00573002"/>
    <w:rsid w:val="0057440C"/>
    <w:rsid w:val="0057472B"/>
    <w:rsid w:val="005761DB"/>
    <w:rsid w:val="00576561"/>
    <w:rsid w:val="00577147"/>
    <w:rsid w:val="00577847"/>
    <w:rsid w:val="00577F82"/>
    <w:rsid w:val="00581F07"/>
    <w:rsid w:val="00583A72"/>
    <w:rsid w:val="00584B4F"/>
    <w:rsid w:val="00586B44"/>
    <w:rsid w:val="00586FEB"/>
    <w:rsid w:val="00587BF0"/>
    <w:rsid w:val="00591589"/>
    <w:rsid w:val="00591F1D"/>
    <w:rsid w:val="00592345"/>
    <w:rsid w:val="005929B9"/>
    <w:rsid w:val="00593638"/>
    <w:rsid w:val="00594BAF"/>
    <w:rsid w:val="005952C3"/>
    <w:rsid w:val="005956EA"/>
    <w:rsid w:val="005957BC"/>
    <w:rsid w:val="00596112"/>
    <w:rsid w:val="005970B7"/>
    <w:rsid w:val="00597FFD"/>
    <w:rsid w:val="005A0157"/>
    <w:rsid w:val="005A1166"/>
    <w:rsid w:val="005A16A1"/>
    <w:rsid w:val="005A3134"/>
    <w:rsid w:val="005A3E86"/>
    <w:rsid w:val="005A4E9B"/>
    <w:rsid w:val="005A75AD"/>
    <w:rsid w:val="005B17C8"/>
    <w:rsid w:val="005B198E"/>
    <w:rsid w:val="005B3042"/>
    <w:rsid w:val="005B4545"/>
    <w:rsid w:val="005B6FC5"/>
    <w:rsid w:val="005B7431"/>
    <w:rsid w:val="005C0E3B"/>
    <w:rsid w:val="005C1381"/>
    <w:rsid w:val="005C38C3"/>
    <w:rsid w:val="005C3A5C"/>
    <w:rsid w:val="005C3AA9"/>
    <w:rsid w:val="005C656D"/>
    <w:rsid w:val="005C6B95"/>
    <w:rsid w:val="005D0099"/>
    <w:rsid w:val="005D03C6"/>
    <w:rsid w:val="005D1EA2"/>
    <w:rsid w:val="005D2262"/>
    <w:rsid w:val="005D33BB"/>
    <w:rsid w:val="005D3C74"/>
    <w:rsid w:val="005D663D"/>
    <w:rsid w:val="005D6CD8"/>
    <w:rsid w:val="005D6EFB"/>
    <w:rsid w:val="005D7167"/>
    <w:rsid w:val="005E0886"/>
    <w:rsid w:val="005E17C6"/>
    <w:rsid w:val="005E25D8"/>
    <w:rsid w:val="005E2F70"/>
    <w:rsid w:val="005E34B3"/>
    <w:rsid w:val="005E36F2"/>
    <w:rsid w:val="005E52F4"/>
    <w:rsid w:val="005E7BB2"/>
    <w:rsid w:val="005F2A02"/>
    <w:rsid w:val="005F351C"/>
    <w:rsid w:val="005F40E8"/>
    <w:rsid w:val="005F474F"/>
    <w:rsid w:val="005F5898"/>
    <w:rsid w:val="006016AD"/>
    <w:rsid w:val="00602765"/>
    <w:rsid w:val="00602F78"/>
    <w:rsid w:val="006037D8"/>
    <w:rsid w:val="00603EFB"/>
    <w:rsid w:val="00604F00"/>
    <w:rsid w:val="0060586A"/>
    <w:rsid w:val="0060746E"/>
    <w:rsid w:val="00607A81"/>
    <w:rsid w:val="00607CD0"/>
    <w:rsid w:val="00607DC5"/>
    <w:rsid w:val="00610215"/>
    <w:rsid w:val="0061091D"/>
    <w:rsid w:val="00610C1D"/>
    <w:rsid w:val="00610C48"/>
    <w:rsid w:val="00611F12"/>
    <w:rsid w:val="006126FF"/>
    <w:rsid w:val="006129BE"/>
    <w:rsid w:val="006168EA"/>
    <w:rsid w:val="00620576"/>
    <w:rsid w:val="00621FC5"/>
    <w:rsid w:val="00622C74"/>
    <w:rsid w:val="00622EEC"/>
    <w:rsid w:val="00623454"/>
    <w:rsid w:val="006236F6"/>
    <w:rsid w:val="00623804"/>
    <w:rsid w:val="00624B6A"/>
    <w:rsid w:val="00624C65"/>
    <w:rsid w:val="0062531F"/>
    <w:rsid w:val="006262D1"/>
    <w:rsid w:val="006266B8"/>
    <w:rsid w:val="00626B9F"/>
    <w:rsid w:val="00626F41"/>
    <w:rsid w:val="006270FA"/>
    <w:rsid w:val="0062782E"/>
    <w:rsid w:val="00627908"/>
    <w:rsid w:val="00627CF4"/>
    <w:rsid w:val="006303DD"/>
    <w:rsid w:val="00631303"/>
    <w:rsid w:val="00632511"/>
    <w:rsid w:val="00633CFD"/>
    <w:rsid w:val="00633D6C"/>
    <w:rsid w:val="00633DB5"/>
    <w:rsid w:val="006343BD"/>
    <w:rsid w:val="0063508F"/>
    <w:rsid w:val="00636816"/>
    <w:rsid w:val="00636CD9"/>
    <w:rsid w:val="00637B02"/>
    <w:rsid w:val="00640532"/>
    <w:rsid w:val="00640DDF"/>
    <w:rsid w:val="00642447"/>
    <w:rsid w:val="006427A9"/>
    <w:rsid w:val="00644F6F"/>
    <w:rsid w:val="00646A9E"/>
    <w:rsid w:val="00650919"/>
    <w:rsid w:val="00651082"/>
    <w:rsid w:val="006515FF"/>
    <w:rsid w:val="00652716"/>
    <w:rsid w:val="00654118"/>
    <w:rsid w:val="00654ABD"/>
    <w:rsid w:val="00654D85"/>
    <w:rsid w:val="006568A6"/>
    <w:rsid w:val="00657396"/>
    <w:rsid w:val="00661660"/>
    <w:rsid w:val="00663786"/>
    <w:rsid w:val="00664E4B"/>
    <w:rsid w:val="00665833"/>
    <w:rsid w:val="00666244"/>
    <w:rsid w:val="0066758E"/>
    <w:rsid w:val="00671407"/>
    <w:rsid w:val="006714D7"/>
    <w:rsid w:val="00672B9E"/>
    <w:rsid w:val="006731EB"/>
    <w:rsid w:val="00673944"/>
    <w:rsid w:val="006740A0"/>
    <w:rsid w:val="00674CF1"/>
    <w:rsid w:val="00675781"/>
    <w:rsid w:val="006757B4"/>
    <w:rsid w:val="00676063"/>
    <w:rsid w:val="00677EC1"/>
    <w:rsid w:val="00680346"/>
    <w:rsid w:val="00680842"/>
    <w:rsid w:val="006831A9"/>
    <w:rsid w:val="00683A84"/>
    <w:rsid w:val="00683C56"/>
    <w:rsid w:val="00683EF9"/>
    <w:rsid w:val="00687B81"/>
    <w:rsid w:val="00691096"/>
    <w:rsid w:val="006919E4"/>
    <w:rsid w:val="006922A3"/>
    <w:rsid w:val="006926DA"/>
    <w:rsid w:val="00693117"/>
    <w:rsid w:val="0069332C"/>
    <w:rsid w:val="0069371A"/>
    <w:rsid w:val="00693ADA"/>
    <w:rsid w:val="00694883"/>
    <w:rsid w:val="00694AA7"/>
    <w:rsid w:val="0069570C"/>
    <w:rsid w:val="00695B2C"/>
    <w:rsid w:val="0069600E"/>
    <w:rsid w:val="00697859"/>
    <w:rsid w:val="00697B5B"/>
    <w:rsid w:val="006A06AB"/>
    <w:rsid w:val="006A09C4"/>
    <w:rsid w:val="006A0C04"/>
    <w:rsid w:val="006A124B"/>
    <w:rsid w:val="006A2493"/>
    <w:rsid w:val="006A331A"/>
    <w:rsid w:val="006A3ABC"/>
    <w:rsid w:val="006A4B06"/>
    <w:rsid w:val="006A4BCD"/>
    <w:rsid w:val="006A4CE7"/>
    <w:rsid w:val="006A5143"/>
    <w:rsid w:val="006A6997"/>
    <w:rsid w:val="006B02D0"/>
    <w:rsid w:val="006B0372"/>
    <w:rsid w:val="006B25E7"/>
    <w:rsid w:val="006B3040"/>
    <w:rsid w:val="006B30DE"/>
    <w:rsid w:val="006B3DB9"/>
    <w:rsid w:val="006B416B"/>
    <w:rsid w:val="006B52C1"/>
    <w:rsid w:val="006B53F1"/>
    <w:rsid w:val="006B53F3"/>
    <w:rsid w:val="006B56FD"/>
    <w:rsid w:val="006B58F1"/>
    <w:rsid w:val="006B5E24"/>
    <w:rsid w:val="006B5FBA"/>
    <w:rsid w:val="006B6F4F"/>
    <w:rsid w:val="006B7467"/>
    <w:rsid w:val="006C2BEC"/>
    <w:rsid w:val="006C2D99"/>
    <w:rsid w:val="006C30C8"/>
    <w:rsid w:val="006C4233"/>
    <w:rsid w:val="006C4E9B"/>
    <w:rsid w:val="006C4F34"/>
    <w:rsid w:val="006C6300"/>
    <w:rsid w:val="006C69C7"/>
    <w:rsid w:val="006C747A"/>
    <w:rsid w:val="006C7B30"/>
    <w:rsid w:val="006D0136"/>
    <w:rsid w:val="006D1B89"/>
    <w:rsid w:val="006D2F60"/>
    <w:rsid w:val="006D3A6F"/>
    <w:rsid w:val="006D549C"/>
    <w:rsid w:val="006D5CB1"/>
    <w:rsid w:val="006E228B"/>
    <w:rsid w:val="006E5527"/>
    <w:rsid w:val="006E6150"/>
    <w:rsid w:val="006E73E3"/>
    <w:rsid w:val="006E7CD3"/>
    <w:rsid w:val="006E7F5C"/>
    <w:rsid w:val="006F06A4"/>
    <w:rsid w:val="006F0D13"/>
    <w:rsid w:val="006F11A0"/>
    <w:rsid w:val="006F20C7"/>
    <w:rsid w:val="006F3282"/>
    <w:rsid w:val="006F4696"/>
    <w:rsid w:val="006F46A3"/>
    <w:rsid w:val="006F4880"/>
    <w:rsid w:val="006F7174"/>
    <w:rsid w:val="00700EDC"/>
    <w:rsid w:val="00701E86"/>
    <w:rsid w:val="00701FC9"/>
    <w:rsid w:val="007046E1"/>
    <w:rsid w:val="00704E1B"/>
    <w:rsid w:val="00704F42"/>
    <w:rsid w:val="00704FFE"/>
    <w:rsid w:val="00705295"/>
    <w:rsid w:val="007053A8"/>
    <w:rsid w:val="00705C12"/>
    <w:rsid w:val="00706D7A"/>
    <w:rsid w:val="00707247"/>
    <w:rsid w:val="00707DE7"/>
    <w:rsid w:val="0071002F"/>
    <w:rsid w:val="007100BB"/>
    <w:rsid w:val="00710B8D"/>
    <w:rsid w:val="00711D15"/>
    <w:rsid w:val="007159A4"/>
    <w:rsid w:val="00715C02"/>
    <w:rsid w:val="0071661B"/>
    <w:rsid w:val="00716BFA"/>
    <w:rsid w:val="007210F6"/>
    <w:rsid w:val="00721379"/>
    <w:rsid w:val="00721772"/>
    <w:rsid w:val="00723AFC"/>
    <w:rsid w:val="00723DD0"/>
    <w:rsid w:val="00723E37"/>
    <w:rsid w:val="00724A9C"/>
    <w:rsid w:val="00725539"/>
    <w:rsid w:val="00725BF1"/>
    <w:rsid w:val="00726A68"/>
    <w:rsid w:val="00727C25"/>
    <w:rsid w:val="00731262"/>
    <w:rsid w:val="0073256F"/>
    <w:rsid w:val="0073534A"/>
    <w:rsid w:val="00736616"/>
    <w:rsid w:val="007366C5"/>
    <w:rsid w:val="00736B23"/>
    <w:rsid w:val="00736D68"/>
    <w:rsid w:val="00737967"/>
    <w:rsid w:val="00737EBA"/>
    <w:rsid w:val="00740172"/>
    <w:rsid w:val="00740B1D"/>
    <w:rsid w:val="00740E6A"/>
    <w:rsid w:val="00741003"/>
    <w:rsid w:val="00741C6E"/>
    <w:rsid w:val="00742504"/>
    <w:rsid w:val="00743419"/>
    <w:rsid w:val="00743FB6"/>
    <w:rsid w:val="00744468"/>
    <w:rsid w:val="0074528E"/>
    <w:rsid w:val="007453FB"/>
    <w:rsid w:val="00745E6B"/>
    <w:rsid w:val="007466A1"/>
    <w:rsid w:val="00746B72"/>
    <w:rsid w:val="00747285"/>
    <w:rsid w:val="00747443"/>
    <w:rsid w:val="007504A8"/>
    <w:rsid w:val="00750A3E"/>
    <w:rsid w:val="00750ECC"/>
    <w:rsid w:val="00751D17"/>
    <w:rsid w:val="00752662"/>
    <w:rsid w:val="0075273A"/>
    <w:rsid w:val="007534B0"/>
    <w:rsid w:val="00753EED"/>
    <w:rsid w:val="00754E1F"/>
    <w:rsid w:val="00757F0B"/>
    <w:rsid w:val="00760200"/>
    <w:rsid w:val="007604E3"/>
    <w:rsid w:val="00760728"/>
    <w:rsid w:val="007607FD"/>
    <w:rsid w:val="007624D7"/>
    <w:rsid w:val="00763B97"/>
    <w:rsid w:val="00764698"/>
    <w:rsid w:val="007646BB"/>
    <w:rsid w:val="00767E11"/>
    <w:rsid w:val="0077022B"/>
    <w:rsid w:val="00771AA4"/>
    <w:rsid w:val="00771F2F"/>
    <w:rsid w:val="0077380E"/>
    <w:rsid w:val="00773873"/>
    <w:rsid w:val="0077408D"/>
    <w:rsid w:val="007743FA"/>
    <w:rsid w:val="00775318"/>
    <w:rsid w:val="00775ED3"/>
    <w:rsid w:val="00776BD4"/>
    <w:rsid w:val="00777EAB"/>
    <w:rsid w:val="007807C2"/>
    <w:rsid w:val="00782ED2"/>
    <w:rsid w:val="007839A3"/>
    <w:rsid w:val="007845FF"/>
    <w:rsid w:val="00785261"/>
    <w:rsid w:val="00786467"/>
    <w:rsid w:val="00787017"/>
    <w:rsid w:val="0078719D"/>
    <w:rsid w:val="00787983"/>
    <w:rsid w:val="00787B47"/>
    <w:rsid w:val="007921A4"/>
    <w:rsid w:val="007926D7"/>
    <w:rsid w:val="00792D49"/>
    <w:rsid w:val="00793673"/>
    <w:rsid w:val="007936D6"/>
    <w:rsid w:val="00793A90"/>
    <w:rsid w:val="007942FB"/>
    <w:rsid w:val="00795032"/>
    <w:rsid w:val="00795104"/>
    <w:rsid w:val="007952FB"/>
    <w:rsid w:val="00795BFA"/>
    <w:rsid w:val="007972F8"/>
    <w:rsid w:val="007A00C2"/>
    <w:rsid w:val="007A086C"/>
    <w:rsid w:val="007A10D4"/>
    <w:rsid w:val="007A1A05"/>
    <w:rsid w:val="007A4275"/>
    <w:rsid w:val="007A4F81"/>
    <w:rsid w:val="007A4FCC"/>
    <w:rsid w:val="007A4FE6"/>
    <w:rsid w:val="007A7381"/>
    <w:rsid w:val="007A742D"/>
    <w:rsid w:val="007A79CF"/>
    <w:rsid w:val="007B0178"/>
    <w:rsid w:val="007B0256"/>
    <w:rsid w:val="007B0C13"/>
    <w:rsid w:val="007B2360"/>
    <w:rsid w:val="007B2892"/>
    <w:rsid w:val="007B3ED5"/>
    <w:rsid w:val="007B5173"/>
    <w:rsid w:val="007B679B"/>
    <w:rsid w:val="007B6BBF"/>
    <w:rsid w:val="007B7052"/>
    <w:rsid w:val="007B7367"/>
    <w:rsid w:val="007C0372"/>
    <w:rsid w:val="007C115A"/>
    <w:rsid w:val="007C1E90"/>
    <w:rsid w:val="007C2FEB"/>
    <w:rsid w:val="007C3380"/>
    <w:rsid w:val="007C3B1D"/>
    <w:rsid w:val="007C7E03"/>
    <w:rsid w:val="007D25A6"/>
    <w:rsid w:val="007D286B"/>
    <w:rsid w:val="007D2ACB"/>
    <w:rsid w:val="007D2DB3"/>
    <w:rsid w:val="007D50E4"/>
    <w:rsid w:val="007D53AB"/>
    <w:rsid w:val="007D5905"/>
    <w:rsid w:val="007D63E1"/>
    <w:rsid w:val="007D6F81"/>
    <w:rsid w:val="007D73B3"/>
    <w:rsid w:val="007D73BB"/>
    <w:rsid w:val="007D74FA"/>
    <w:rsid w:val="007E08F5"/>
    <w:rsid w:val="007E0F70"/>
    <w:rsid w:val="007E159E"/>
    <w:rsid w:val="007E2E17"/>
    <w:rsid w:val="007E2F76"/>
    <w:rsid w:val="007E3946"/>
    <w:rsid w:val="007E398C"/>
    <w:rsid w:val="007E3C66"/>
    <w:rsid w:val="007E4183"/>
    <w:rsid w:val="007E444A"/>
    <w:rsid w:val="007E4763"/>
    <w:rsid w:val="007E555E"/>
    <w:rsid w:val="007E5837"/>
    <w:rsid w:val="007E63B0"/>
    <w:rsid w:val="007E654B"/>
    <w:rsid w:val="007E763F"/>
    <w:rsid w:val="007F063F"/>
    <w:rsid w:val="007F21A1"/>
    <w:rsid w:val="007F33BE"/>
    <w:rsid w:val="007F50B8"/>
    <w:rsid w:val="007F6176"/>
    <w:rsid w:val="007F61D9"/>
    <w:rsid w:val="007F66E3"/>
    <w:rsid w:val="00803353"/>
    <w:rsid w:val="00803E54"/>
    <w:rsid w:val="00804B07"/>
    <w:rsid w:val="00804E68"/>
    <w:rsid w:val="0080709F"/>
    <w:rsid w:val="00812D16"/>
    <w:rsid w:val="008149C7"/>
    <w:rsid w:val="00814C29"/>
    <w:rsid w:val="00815910"/>
    <w:rsid w:val="00815EBB"/>
    <w:rsid w:val="008165A0"/>
    <w:rsid w:val="00820E24"/>
    <w:rsid w:val="00821854"/>
    <w:rsid w:val="0082187F"/>
    <w:rsid w:val="00822378"/>
    <w:rsid w:val="00822CD3"/>
    <w:rsid w:val="008249AB"/>
    <w:rsid w:val="00825BC9"/>
    <w:rsid w:val="00826BCB"/>
    <w:rsid w:val="00826E2C"/>
    <w:rsid w:val="008274DC"/>
    <w:rsid w:val="00827A0A"/>
    <w:rsid w:val="0083116A"/>
    <w:rsid w:val="0083177B"/>
    <w:rsid w:val="00831C34"/>
    <w:rsid w:val="00832D94"/>
    <w:rsid w:val="00833AC1"/>
    <w:rsid w:val="00835697"/>
    <w:rsid w:val="00836C05"/>
    <w:rsid w:val="00837B78"/>
    <w:rsid w:val="0084287C"/>
    <w:rsid w:val="00843DDB"/>
    <w:rsid w:val="008456E9"/>
    <w:rsid w:val="008459C5"/>
    <w:rsid w:val="00845AAE"/>
    <w:rsid w:val="00845BA0"/>
    <w:rsid w:val="00845CC9"/>
    <w:rsid w:val="00846B51"/>
    <w:rsid w:val="008503C8"/>
    <w:rsid w:val="00850CA4"/>
    <w:rsid w:val="0085200C"/>
    <w:rsid w:val="008524A8"/>
    <w:rsid w:val="00853A34"/>
    <w:rsid w:val="00853DCA"/>
    <w:rsid w:val="00853E03"/>
    <w:rsid w:val="008555DD"/>
    <w:rsid w:val="008570B2"/>
    <w:rsid w:val="00857173"/>
    <w:rsid w:val="008573F7"/>
    <w:rsid w:val="00860797"/>
    <w:rsid w:val="0086151B"/>
    <w:rsid w:val="00863499"/>
    <w:rsid w:val="00863817"/>
    <w:rsid w:val="00863F4D"/>
    <w:rsid w:val="008645BD"/>
    <w:rsid w:val="00864990"/>
    <w:rsid w:val="00864C2A"/>
    <w:rsid w:val="00864FD2"/>
    <w:rsid w:val="00866592"/>
    <w:rsid w:val="00872ED2"/>
    <w:rsid w:val="00873A61"/>
    <w:rsid w:val="00873D03"/>
    <w:rsid w:val="0087624D"/>
    <w:rsid w:val="00877502"/>
    <w:rsid w:val="008775E3"/>
    <w:rsid w:val="00877663"/>
    <w:rsid w:val="008814F3"/>
    <w:rsid w:val="0088156B"/>
    <w:rsid w:val="00881CAD"/>
    <w:rsid w:val="008820F7"/>
    <w:rsid w:val="0088308D"/>
    <w:rsid w:val="008835A8"/>
    <w:rsid w:val="008846C3"/>
    <w:rsid w:val="00884795"/>
    <w:rsid w:val="008849A9"/>
    <w:rsid w:val="00885D02"/>
    <w:rsid w:val="00886A80"/>
    <w:rsid w:val="00887805"/>
    <w:rsid w:val="00887B47"/>
    <w:rsid w:val="0089038B"/>
    <w:rsid w:val="00890D98"/>
    <w:rsid w:val="00890FAC"/>
    <w:rsid w:val="00893AD3"/>
    <w:rsid w:val="00894C1A"/>
    <w:rsid w:val="00894EF3"/>
    <w:rsid w:val="0089680E"/>
    <w:rsid w:val="00896817"/>
    <w:rsid w:val="00896DA5"/>
    <w:rsid w:val="00897696"/>
    <w:rsid w:val="008A0E09"/>
    <w:rsid w:val="008A12C9"/>
    <w:rsid w:val="008A1C22"/>
    <w:rsid w:val="008A21E3"/>
    <w:rsid w:val="008A3EB6"/>
    <w:rsid w:val="008A5763"/>
    <w:rsid w:val="008A5CE8"/>
    <w:rsid w:val="008A6D46"/>
    <w:rsid w:val="008B0252"/>
    <w:rsid w:val="008B09E3"/>
    <w:rsid w:val="008B0F77"/>
    <w:rsid w:val="008B1D88"/>
    <w:rsid w:val="008B3055"/>
    <w:rsid w:val="008B3D98"/>
    <w:rsid w:val="008B6378"/>
    <w:rsid w:val="008B6CCA"/>
    <w:rsid w:val="008B7419"/>
    <w:rsid w:val="008B74FA"/>
    <w:rsid w:val="008C0154"/>
    <w:rsid w:val="008C34FD"/>
    <w:rsid w:val="008C4FD0"/>
    <w:rsid w:val="008C6637"/>
    <w:rsid w:val="008C7553"/>
    <w:rsid w:val="008C78FA"/>
    <w:rsid w:val="008D0FF0"/>
    <w:rsid w:val="008D195F"/>
    <w:rsid w:val="008D3BB9"/>
    <w:rsid w:val="008D3D61"/>
    <w:rsid w:val="008D4ED8"/>
    <w:rsid w:val="008D6254"/>
    <w:rsid w:val="008D7165"/>
    <w:rsid w:val="008D76C0"/>
    <w:rsid w:val="008E0A78"/>
    <w:rsid w:val="008E19B3"/>
    <w:rsid w:val="008E3DCE"/>
    <w:rsid w:val="008E43CE"/>
    <w:rsid w:val="008E4865"/>
    <w:rsid w:val="008E4A06"/>
    <w:rsid w:val="008E4CB1"/>
    <w:rsid w:val="008E5A2B"/>
    <w:rsid w:val="008E635A"/>
    <w:rsid w:val="008E6ED4"/>
    <w:rsid w:val="008E7275"/>
    <w:rsid w:val="008F036B"/>
    <w:rsid w:val="008F1EF4"/>
    <w:rsid w:val="008F4E3B"/>
    <w:rsid w:val="008F6628"/>
    <w:rsid w:val="00901186"/>
    <w:rsid w:val="0090132E"/>
    <w:rsid w:val="0090238A"/>
    <w:rsid w:val="00904E44"/>
    <w:rsid w:val="00905115"/>
    <w:rsid w:val="00905AE3"/>
    <w:rsid w:val="00906C0E"/>
    <w:rsid w:val="00907724"/>
    <w:rsid w:val="009104B1"/>
    <w:rsid w:val="00910E40"/>
    <w:rsid w:val="009126DA"/>
    <w:rsid w:val="009140B3"/>
    <w:rsid w:val="009143B9"/>
    <w:rsid w:val="00914946"/>
    <w:rsid w:val="00914C5D"/>
    <w:rsid w:val="00914C73"/>
    <w:rsid w:val="009151FF"/>
    <w:rsid w:val="009156AA"/>
    <w:rsid w:val="00916DCB"/>
    <w:rsid w:val="009206F0"/>
    <w:rsid w:val="00920FA2"/>
    <w:rsid w:val="009217E3"/>
    <w:rsid w:val="009221D7"/>
    <w:rsid w:val="009225F0"/>
    <w:rsid w:val="0092348C"/>
    <w:rsid w:val="0092385C"/>
    <w:rsid w:val="00923925"/>
    <w:rsid w:val="00923952"/>
    <w:rsid w:val="00924EFF"/>
    <w:rsid w:val="009256D1"/>
    <w:rsid w:val="00926103"/>
    <w:rsid w:val="00927566"/>
    <w:rsid w:val="0093024B"/>
    <w:rsid w:val="00930B01"/>
    <w:rsid w:val="00932960"/>
    <w:rsid w:val="00932DBA"/>
    <w:rsid w:val="00933838"/>
    <w:rsid w:val="0093462C"/>
    <w:rsid w:val="00934652"/>
    <w:rsid w:val="00934AB7"/>
    <w:rsid w:val="00934CD7"/>
    <w:rsid w:val="00935126"/>
    <w:rsid w:val="009354BA"/>
    <w:rsid w:val="00935C91"/>
    <w:rsid w:val="00936398"/>
    <w:rsid w:val="009368B8"/>
    <w:rsid w:val="00936B20"/>
    <w:rsid w:val="00936DAC"/>
    <w:rsid w:val="0093719B"/>
    <w:rsid w:val="00937298"/>
    <w:rsid w:val="00937354"/>
    <w:rsid w:val="00937664"/>
    <w:rsid w:val="0093778A"/>
    <w:rsid w:val="009410C2"/>
    <w:rsid w:val="009413CB"/>
    <w:rsid w:val="009426BD"/>
    <w:rsid w:val="009448FD"/>
    <w:rsid w:val="009455F7"/>
    <w:rsid w:val="00945AD1"/>
    <w:rsid w:val="00945DF1"/>
    <w:rsid w:val="00946737"/>
    <w:rsid w:val="0094687E"/>
    <w:rsid w:val="00946936"/>
    <w:rsid w:val="009469C3"/>
    <w:rsid w:val="00946DCD"/>
    <w:rsid w:val="00947AB1"/>
    <w:rsid w:val="009510D0"/>
    <w:rsid w:val="00951D5B"/>
    <w:rsid w:val="00952E43"/>
    <w:rsid w:val="009531FD"/>
    <w:rsid w:val="00953795"/>
    <w:rsid w:val="00953FBD"/>
    <w:rsid w:val="00954285"/>
    <w:rsid w:val="00954F76"/>
    <w:rsid w:val="009552C8"/>
    <w:rsid w:val="00955DCA"/>
    <w:rsid w:val="0095647D"/>
    <w:rsid w:val="00957218"/>
    <w:rsid w:val="00960D51"/>
    <w:rsid w:val="00961455"/>
    <w:rsid w:val="00961979"/>
    <w:rsid w:val="009628F7"/>
    <w:rsid w:val="00962CF4"/>
    <w:rsid w:val="00962FC1"/>
    <w:rsid w:val="00963149"/>
    <w:rsid w:val="00963884"/>
    <w:rsid w:val="009674DA"/>
    <w:rsid w:val="0097093E"/>
    <w:rsid w:val="009710BF"/>
    <w:rsid w:val="00971A9B"/>
    <w:rsid w:val="00971CED"/>
    <w:rsid w:val="00973822"/>
    <w:rsid w:val="00973D38"/>
    <w:rsid w:val="00974189"/>
    <w:rsid w:val="009746F1"/>
    <w:rsid w:val="0097550E"/>
    <w:rsid w:val="009755CA"/>
    <w:rsid w:val="00976515"/>
    <w:rsid w:val="009772D5"/>
    <w:rsid w:val="00977D4C"/>
    <w:rsid w:val="00977F56"/>
    <w:rsid w:val="009807AC"/>
    <w:rsid w:val="00982800"/>
    <w:rsid w:val="009828C9"/>
    <w:rsid w:val="00983BED"/>
    <w:rsid w:val="0098487E"/>
    <w:rsid w:val="00984D07"/>
    <w:rsid w:val="0098581B"/>
    <w:rsid w:val="009861D4"/>
    <w:rsid w:val="009874CF"/>
    <w:rsid w:val="00987EF0"/>
    <w:rsid w:val="00990066"/>
    <w:rsid w:val="00991BDC"/>
    <w:rsid w:val="0099369D"/>
    <w:rsid w:val="00993F11"/>
    <w:rsid w:val="00995330"/>
    <w:rsid w:val="00995E49"/>
    <w:rsid w:val="00996444"/>
    <w:rsid w:val="00997A02"/>
    <w:rsid w:val="00997C7A"/>
    <w:rsid w:val="009A0256"/>
    <w:rsid w:val="009A037B"/>
    <w:rsid w:val="009A2A36"/>
    <w:rsid w:val="009A2BDE"/>
    <w:rsid w:val="009A3562"/>
    <w:rsid w:val="009A49AD"/>
    <w:rsid w:val="009A55A9"/>
    <w:rsid w:val="009A571E"/>
    <w:rsid w:val="009A576A"/>
    <w:rsid w:val="009A58D5"/>
    <w:rsid w:val="009A790F"/>
    <w:rsid w:val="009A7FF8"/>
    <w:rsid w:val="009B0B06"/>
    <w:rsid w:val="009B0CAE"/>
    <w:rsid w:val="009B1359"/>
    <w:rsid w:val="009B1CD6"/>
    <w:rsid w:val="009B29D7"/>
    <w:rsid w:val="009B3149"/>
    <w:rsid w:val="009B39B0"/>
    <w:rsid w:val="009B3DAA"/>
    <w:rsid w:val="009B5817"/>
    <w:rsid w:val="009B5DB5"/>
    <w:rsid w:val="009B7A33"/>
    <w:rsid w:val="009C109E"/>
    <w:rsid w:val="009C141D"/>
    <w:rsid w:val="009C150C"/>
    <w:rsid w:val="009C2645"/>
    <w:rsid w:val="009C284A"/>
    <w:rsid w:val="009C3129"/>
    <w:rsid w:val="009C4672"/>
    <w:rsid w:val="009C5A01"/>
    <w:rsid w:val="009C608A"/>
    <w:rsid w:val="009C614E"/>
    <w:rsid w:val="009C6404"/>
    <w:rsid w:val="009C7071"/>
    <w:rsid w:val="009C7118"/>
    <w:rsid w:val="009D05F6"/>
    <w:rsid w:val="009D0C96"/>
    <w:rsid w:val="009D17DA"/>
    <w:rsid w:val="009D2EB9"/>
    <w:rsid w:val="009D3DEC"/>
    <w:rsid w:val="009D4A0B"/>
    <w:rsid w:val="009D4E98"/>
    <w:rsid w:val="009D5E21"/>
    <w:rsid w:val="009D6BB6"/>
    <w:rsid w:val="009D7603"/>
    <w:rsid w:val="009E1AB3"/>
    <w:rsid w:val="009E2A32"/>
    <w:rsid w:val="009E2A8C"/>
    <w:rsid w:val="009E2AA1"/>
    <w:rsid w:val="009E578F"/>
    <w:rsid w:val="009E7390"/>
    <w:rsid w:val="009E7C37"/>
    <w:rsid w:val="009F1184"/>
    <w:rsid w:val="009F1F98"/>
    <w:rsid w:val="009F24BE"/>
    <w:rsid w:val="009F3065"/>
    <w:rsid w:val="009F389A"/>
    <w:rsid w:val="009F58D1"/>
    <w:rsid w:val="009F6FB3"/>
    <w:rsid w:val="009F7C2F"/>
    <w:rsid w:val="00A00B11"/>
    <w:rsid w:val="00A00B30"/>
    <w:rsid w:val="00A010B1"/>
    <w:rsid w:val="00A02660"/>
    <w:rsid w:val="00A03BAA"/>
    <w:rsid w:val="00A04150"/>
    <w:rsid w:val="00A04A41"/>
    <w:rsid w:val="00A0602C"/>
    <w:rsid w:val="00A107CD"/>
    <w:rsid w:val="00A11665"/>
    <w:rsid w:val="00A11D7E"/>
    <w:rsid w:val="00A12EAC"/>
    <w:rsid w:val="00A13CFF"/>
    <w:rsid w:val="00A140A8"/>
    <w:rsid w:val="00A14C7A"/>
    <w:rsid w:val="00A16E07"/>
    <w:rsid w:val="00A21183"/>
    <w:rsid w:val="00A21E76"/>
    <w:rsid w:val="00A2230E"/>
    <w:rsid w:val="00A22909"/>
    <w:rsid w:val="00A22CFB"/>
    <w:rsid w:val="00A23B2E"/>
    <w:rsid w:val="00A24A9F"/>
    <w:rsid w:val="00A25D05"/>
    <w:rsid w:val="00A27E87"/>
    <w:rsid w:val="00A300A3"/>
    <w:rsid w:val="00A3235E"/>
    <w:rsid w:val="00A32401"/>
    <w:rsid w:val="00A33E5A"/>
    <w:rsid w:val="00A3451B"/>
    <w:rsid w:val="00A35315"/>
    <w:rsid w:val="00A3594C"/>
    <w:rsid w:val="00A35C18"/>
    <w:rsid w:val="00A362D2"/>
    <w:rsid w:val="00A364F3"/>
    <w:rsid w:val="00A37663"/>
    <w:rsid w:val="00A42301"/>
    <w:rsid w:val="00A44DD4"/>
    <w:rsid w:val="00A44F70"/>
    <w:rsid w:val="00A45120"/>
    <w:rsid w:val="00A455A2"/>
    <w:rsid w:val="00A4714A"/>
    <w:rsid w:val="00A5100F"/>
    <w:rsid w:val="00A51213"/>
    <w:rsid w:val="00A52541"/>
    <w:rsid w:val="00A52B15"/>
    <w:rsid w:val="00A52F36"/>
    <w:rsid w:val="00A56623"/>
    <w:rsid w:val="00A56EA1"/>
    <w:rsid w:val="00A60A0F"/>
    <w:rsid w:val="00A6154B"/>
    <w:rsid w:val="00A633F2"/>
    <w:rsid w:val="00A63BCC"/>
    <w:rsid w:val="00A640B4"/>
    <w:rsid w:val="00A652F3"/>
    <w:rsid w:val="00A65500"/>
    <w:rsid w:val="00A65C4C"/>
    <w:rsid w:val="00A65D0A"/>
    <w:rsid w:val="00A66958"/>
    <w:rsid w:val="00A675A6"/>
    <w:rsid w:val="00A7174A"/>
    <w:rsid w:val="00A71A17"/>
    <w:rsid w:val="00A71A8E"/>
    <w:rsid w:val="00A7253C"/>
    <w:rsid w:val="00A72B38"/>
    <w:rsid w:val="00A72FF6"/>
    <w:rsid w:val="00A7363F"/>
    <w:rsid w:val="00A75507"/>
    <w:rsid w:val="00A755D5"/>
    <w:rsid w:val="00A75A64"/>
    <w:rsid w:val="00A76256"/>
    <w:rsid w:val="00A77D94"/>
    <w:rsid w:val="00A81542"/>
    <w:rsid w:val="00A81683"/>
    <w:rsid w:val="00A82E58"/>
    <w:rsid w:val="00A83EC9"/>
    <w:rsid w:val="00A85B48"/>
    <w:rsid w:val="00A8607B"/>
    <w:rsid w:val="00A8663B"/>
    <w:rsid w:val="00A916DE"/>
    <w:rsid w:val="00A93C01"/>
    <w:rsid w:val="00A945A8"/>
    <w:rsid w:val="00A94D49"/>
    <w:rsid w:val="00A95FA5"/>
    <w:rsid w:val="00A96265"/>
    <w:rsid w:val="00A974BD"/>
    <w:rsid w:val="00A97B9B"/>
    <w:rsid w:val="00AA0053"/>
    <w:rsid w:val="00AA4E9F"/>
    <w:rsid w:val="00AA519F"/>
    <w:rsid w:val="00AA52A8"/>
    <w:rsid w:val="00AA54F4"/>
    <w:rsid w:val="00AA54FA"/>
    <w:rsid w:val="00AA5D8C"/>
    <w:rsid w:val="00AB070A"/>
    <w:rsid w:val="00AB15D2"/>
    <w:rsid w:val="00AB19A1"/>
    <w:rsid w:val="00AB345D"/>
    <w:rsid w:val="00AB40E2"/>
    <w:rsid w:val="00AB4F57"/>
    <w:rsid w:val="00AB54D7"/>
    <w:rsid w:val="00AB609C"/>
    <w:rsid w:val="00AB6CBD"/>
    <w:rsid w:val="00AB7DBD"/>
    <w:rsid w:val="00AC0676"/>
    <w:rsid w:val="00AC0762"/>
    <w:rsid w:val="00AC19FA"/>
    <w:rsid w:val="00AC1C7C"/>
    <w:rsid w:val="00AC1DFE"/>
    <w:rsid w:val="00AC309D"/>
    <w:rsid w:val="00AC30AD"/>
    <w:rsid w:val="00AC36D3"/>
    <w:rsid w:val="00AC3982"/>
    <w:rsid w:val="00AC4E4D"/>
    <w:rsid w:val="00AC6B1D"/>
    <w:rsid w:val="00AC7986"/>
    <w:rsid w:val="00AC7B03"/>
    <w:rsid w:val="00AD23DD"/>
    <w:rsid w:val="00AD24E8"/>
    <w:rsid w:val="00AD41A2"/>
    <w:rsid w:val="00AD4618"/>
    <w:rsid w:val="00AD52A3"/>
    <w:rsid w:val="00AD68D6"/>
    <w:rsid w:val="00AD7FF8"/>
    <w:rsid w:val="00AE0782"/>
    <w:rsid w:val="00AE0E0D"/>
    <w:rsid w:val="00AE1319"/>
    <w:rsid w:val="00AE174E"/>
    <w:rsid w:val="00AE2550"/>
    <w:rsid w:val="00AE2CF1"/>
    <w:rsid w:val="00AE2DEF"/>
    <w:rsid w:val="00AE4521"/>
    <w:rsid w:val="00AE55DA"/>
    <w:rsid w:val="00AE5C41"/>
    <w:rsid w:val="00AE67AA"/>
    <w:rsid w:val="00AE78B4"/>
    <w:rsid w:val="00AF000D"/>
    <w:rsid w:val="00AF0514"/>
    <w:rsid w:val="00AF24C4"/>
    <w:rsid w:val="00AF3381"/>
    <w:rsid w:val="00AF487C"/>
    <w:rsid w:val="00AF5E9F"/>
    <w:rsid w:val="00AF692F"/>
    <w:rsid w:val="00AF6DEE"/>
    <w:rsid w:val="00AF714B"/>
    <w:rsid w:val="00B014D6"/>
    <w:rsid w:val="00B024D1"/>
    <w:rsid w:val="00B04472"/>
    <w:rsid w:val="00B04ED8"/>
    <w:rsid w:val="00B054EA"/>
    <w:rsid w:val="00B059C5"/>
    <w:rsid w:val="00B07A5B"/>
    <w:rsid w:val="00B11337"/>
    <w:rsid w:val="00B1192B"/>
    <w:rsid w:val="00B15DD3"/>
    <w:rsid w:val="00B16163"/>
    <w:rsid w:val="00B171C5"/>
    <w:rsid w:val="00B20A88"/>
    <w:rsid w:val="00B219E7"/>
    <w:rsid w:val="00B2322C"/>
    <w:rsid w:val="00B232A8"/>
    <w:rsid w:val="00B249F2"/>
    <w:rsid w:val="00B24C6D"/>
    <w:rsid w:val="00B24FE6"/>
    <w:rsid w:val="00B25FF9"/>
    <w:rsid w:val="00B26160"/>
    <w:rsid w:val="00B26209"/>
    <w:rsid w:val="00B2793B"/>
    <w:rsid w:val="00B2793E"/>
    <w:rsid w:val="00B2799D"/>
    <w:rsid w:val="00B3177D"/>
    <w:rsid w:val="00B31E28"/>
    <w:rsid w:val="00B3226F"/>
    <w:rsid w:val="00B34902"/>
    <w:rsid w:val="00B35513"/>
    <w:rsid w:val="00B37010"/>
    <w:rsid w:val="00B37777"/>
    <w:rsid w:val="00B40E50"/>
    <w:rsid w:val="00B458E1"/>
    <w:rsid w:val="00B45C54"/>
    <w:rsid w:val="00B45E16"/>
    <w:rsid w:val="00B46045"/>
    <w:rsid w:val="00B460A4"/>
    <w:rsid w:val="00B46F98"/>
    <w:rsid w:val="00B475A7"/>
    <w:rsid w:val="00B502F6"/>
    <w:rsid w:val="00B50635"/>
    <w:rsid w:val="00B51C92"/>
    <w:rsid w:val="00B51CA5"/>
    <w:rsid w:val="00B521E3"/>
    <w:rsid w:val="00B52437"/>
    <w:rsid w:val="00B5337C"/>
    <w:rsid w:val="00B54B99"/>
    <w:rsid w:val="00B54E2D"/>
    <w:rsid w:val="00B56378"/>
    <w:rsid w:val="00B57A56"/>
    <w:rsid w:val="00B60C13"/>
    <w:rsid w:val="00B61835"/>
    <w:rsid w:val="00B64920"/>
    <w:rsid w:val="00B6521A"/>
    <w:rsid w:val="00B65B2F"/>
    <w:rsid w:val="00B6658A"/>
    <w:rsid w:val="00B67DB8"/>
    <w:rsid w:val="00B712FB"/>
    <w:rsid w:val="00B71ED2"/>
    <w:rsid w:val="00B72989"/>
    <w:rsid w:val="00B74313"/>
    <w:rsid w:val="00B759C4"/>
    <w:rsid w:val="00B759E9"/>
    <w:rsid w:val="00B75B4A"/>
    <w:rsid w:val="00B76894"/>
    <w:rsid w:val="00B812FC"/>
    <w:rsid w:val="00B817D1"/>
    <w:rsid w:val="00B81C98"/>
    <w:rsid w:val="00B827B0"/>
    <w:rsid w:val="00B82BB4"/>
    <w:rsid w:val="00B8355F"/>
    <w:rsid w:val="00B87A67"/>
    <w:rsid w:val="00B91B83"/>
    <w:rsid w:val="00B91BD6"/>
    <w:rsid w:val="00B91E3E"/>
    <w:rsid w:val="00B930C5"/>
    <w:rsid w:val="00B93752"/>
    <w:rsid w:val="00B93E39"/>
    <w:rsid w:val="00B940AF"/>
    <w:rsid w:val="00B95315"/>
    <w:rsid w:val="00B95E6B"/>
    <w:rsid w:val="00B9724F"/>
    <w:rsid w:val="00B97AD4"/>
    <w:rsid w:val="00BA0E30"/>
    <w:rsid w:val="00BA16C7"/>
    <w:rsid w:val="00BA2DB9"/>
    <w:rsid w:val="00BA2EDA"/>
    <w:rsid w:val="00BA3912"/>
    <w:rsid w:val="00BA53F1"/>
    <w:rsid w:val="00BA5C47"/>
    <w:rsid w:val="00BA76EE"/>
    <w:rsid w:val="00BA7A78"/>
    <w:rsid w:val="00BB029B"/>
    <w:rsid w:val="00BB02D5"/>
    <w:rsid w:val="00BB052D"/>
    <w:rsid w:val="00BB0A83"/>
    <w:rsid w:val="00BB18F9"/>
    <w:rsid w:val="00BB320F"/>
    <w:rsid w:val="00BB4863"/>
    <w:rsid w:val="00BB5379"/>
    <w:rsid w:val="00BB5D71"/>
    <w:rsid w:val="00BB5FE1"/>
    <w:rsid w:val="00BB631D"/>
    <w:rsid w:val="00BB67EF"/>
    <w:rsid w:val="00BC0CF1"/>
    <w:rsid w:val="00BC0F1E"/>
    <w:rsid w:val="00BC1C18"/>
    <w:rsid w:val="00BC247C"/>
    <w:rsid w:val="00BC292C"/>
    <w:rsid w:val="00BC2A90"/>
    <w:rsid w:val="00BC3C1B"/>
    <w:rsid w:val="00BC4017"/>
    <w:rsid w:val="00BC5C98"/>
    <w:rsid w:val="00BC6DFE"/>
    <w:rsid w:val="00BC7858"/>
    <w:rsid w:val="00BC7FB5"/>
    <w:rsid w:val="00BD219C"/>
    <w:rsid w:val="00BD255A"/>
    <w:rsid w:val="00BD27CF"/>
    <w:rsid w:val="00BD3A83"/>
    <w:rsid w:val="00BD41E8"/>
    <w:rsid w:val="00BD4398"/>
    <w:rsid w:val="00BD4AFF"/>
    <w:rsid w:val="00BD527F"/>
    <w:rsid w:val="00BD5C24"/>
    <w:rsid w:val="00BD7A9B"/>
    <w:rsid w:val="00BE055B"/>
    <w:rsid w:val="00BE2B75"/>
    <w:rsid w:val="00BE40ED"/>
    <w:rsid w:val="00BE4134"/>
    <w:rsid w:val="00BE416B"/>
    <w:rsid w:val="00BE42C6"/>
    <w:rsid w:val="00BE43D8"/>
    <w:rsid w:val="00BE650C"/>
    <w:rsid w:val="00BE683F"/>
    <w:rsid w:val="00BE7148"/>
    <w:rsid w:val="00BE759F"/>
    <w:rsid w:val="00BE7AD8"/>
    <w:rsid w:val="00BF0514"/>
    <w:rsid w:val="00BF05FB"/>
    <w:rsid w:val="00BF1BDC"/>
    <w:rsid w:val="00BF2427"/>
    <w:rsid w:val="00BF3288"/>
    <w:rsid w:val="00BF44AA"/>
    <w:rsid w:val="00BF48D0"/>
    <w:rsid w:val="00BF5C61"/>
    <w:rsid w:val="00BF5DAD"/>
    <w:rsid w:val="00BF7902"/>
    <w:rsid w:val="00C029FE"/>
    <w:rsid w:val="00C03364"/>
    <w:rsid w:val="00C0343E"/>
    <w:rsid w:val="00C043AA"/>
    <w:rsid w:val="00C07A7E"/>
    <w:rsid w:val="00C1240E"/>
    <w:rsid w:val="00C131B9"/>
    <w:rsid w:val="00C139C7"/>
    <w:rsid w:val="00C13C60"/>
    <w:rsid w:val="00C14C7E"/>
    <w:rsid w:val="00C15445"/>
    <w:rsid w:val="00C16292"/>
    <w:rsid w:val="00C16327"/>
    <w:rsid w:val="00C169D0"/>
    <w:rsid w:val="00C16D94"/>
    <w:rsid w:val="00C17CA5"/>
    <w:rsid w:val="00C20909"/>
    <w:rsid w:val="00C22245"/>
    <w:rsid w:val="00C23A06"/>
    <w:rsid w:val="00C24F8E"/>
    <w:rsid w:val="00C3080F"/>
    <w:rsid w:val="00C31B57"/>
    <w:rsid w:val="00C31BA6"/>
    <w:rsid w:val="00C330BD"/>
    <w:rsid w:val="00C35282"/>
    <w:rsid w:val="00C35F48"/>
    <w:rsid w:val="00C36313"/>
    <w:rsid w:val="00C3688F"/>
    <w:rsid w:val="00C37B5D"/>
    <w:rsid w:val="00C400CE"/>
    <w:rsid w:val="00C40D38"/>
    <w:rsid w:val="00C43479"/>
    <w:rsid w:val="00C44EE0"/>
    <w:rsid w:val="00C451D1"/>
    <w:rsid w:val="00C45967"/>
    <w:rsid w:val="00C465EB"/>
    <w:rsid w:val="00C46D9C"/>
    <w:rsid w:val="00C47326"/>
    <w:rsid w:val="00C47BC6"/>
    <w:rsid w:val="00C51DC6"/>
    <w:rsid w:val="00C522D5"/>
    <w:rsid w:val="00C5450A"/>
    <w:rsid w:val="00C54538"/>
    <w:rsid w:val="00C553E3"/>
    <w:rsid w:val="00C5739A"/>
    <w:rsid w:val="00C605D9"/>
    <w:rsid w:val="00C6110A"/>
    <w:rsid w:val="00C62C44"/>
    <w:rsid w:val="00C6389D"/>
    <w:rsid w:val="00C639A2"/>
    <w:rsid w:val="00C65404"/>
    <w:rsid w:val="00C66326"/>
    <w:rsid w:val="00C72EBC"/>
    <w:rsid w:val="00C7326E"/>
    <w:rsid w:val="00C735B5"/>
    <w:rsid w:val="00C766DC"/>
    <w:rsid w:val="00C76EA7"/>
    <w:rsid w:val="00C77526"/>
    <w:rsid w:val="00C7779B"/>
    <w:rsid w:val="00C7796D"/>
    <w:rsid w:val="00C809A1"/>
    <w:rsid w:val="00C80DA7"/>
    <w:rsid w:val="00C81004"/>
    <w:rsid w:val="00C81135"/>
    <w:rsid w:val="00C81766"/>
    <w:rsid w:val="00C818C7"/>
    <w:rsid w:val="00C82100"/>
    <w:rsid w:val="00C82904"/>
    <w:rsid w:val="00C82982"/>
    <w:rsid w:val="00C8315D"/>
    <w:rsid w:val="00C834C7"/>
    <w:rsid w:val="00C83D3F"/>
    <w:rsid w:val="00C8452F"/>
    <w:rsid w:val="00C847BE"/>
    <w:rsid w:val="00C84B15"/>
    <w:rsid w:val="00C84DD7"/>
    <w:rsid w:val="00C84EB1"/>
    <w:rsid w:val="00C853AE"/>
    <w:rsid w:val="00C87B72"/>
    <w:rsid w:val="00C912B6"/>
    <w:rsid w:val="00C91519"/>
    <w:rsid w:val="00C924F4"/>
    <w:rsid w:val="00C94EE0"/>
    <w:rsid w:val="00C957F3"/>
    <w:rsid w:val="00C96564"/>
    <w:rsid w:val="00C978CE"/>
    <w:rsid w:val="00C97A4C"/>
    <w:rsid w:val="00CA01A5"/>
    <w:rsid w:val="00CA027C"/>
    <w:rsid w:val="00CA06AB"/>
    <w:rsid w:val="00CA0A48"/>
    <w:rsid w:val="00CA0C7C"/>
    <w:rsid w:val="00CA1980"/>
    <w:rsid w:val="00CA1E09"/>
    <w:rsid w:val="00CA2140"/>
    <w:rsid w:val="00CA21D8"/>
    <w:rsid w:val="00CA2B6C"/>
    <w:rsid w:val="00CA3346"/>
    <w:rsid w:val="00CA3BB0"/>
    <w:rsid w:val="00CA3C5C"/>
    <w:rsid w:val="00CA4FA0"/>
    <w:rsid w:val="00CA709B"/>
    <w:rsid w:val="00CA782F"/>
    <w:rsid w:val="00CA7FB9"/>
    <w:rsid w:val="00CB052A"/>
    <w:rsid w:val="00CB0598"/>
    <w:rsid w:val="00CB18A8"/>
    <w:rsid w:val="00CB2296"/>
    <w:rsid w:val="00CB2AB0"/>
    <w:rsid w:val="00CB3DF0"/>
    <w:rsid w:val="00CB554E"/>
    <w:rsid w:val="00CB5863"/>
    <w:rsid w:val="00CB586C"/>
    <w:rsid w:val="00CB5B85"/>
    <w:rsid w:val="00CC11D9"/>
    <w:rsid w:val="00CC1A21"/>
    <w:rsid w:val="00CC3735"/>
    <w:rsid w:val="00CC3AB7"/>
    <w:rsid w:val="00CC4026"/>
    <w:rsid w:val="00CC4535"/>
    <w:rsid w:val="00CC483B"/>
    <w:rsid w:val="00CC4EC8"/>
    <w:rsid w:val="00CC4F30"/>
    <w:rsid w:val="00CC51A6"/>
    <w:rsid w:val="00CC5A20"/>
    <w:rsid w:val="00CC61F5"/>
    <w:rsid w:val="00CC6388"/>
    <w:rsid w:val="00CC6E93"/>
    <w:rsid w:val="00CC70B5"/>
    <w:rsid w:val="00CC75B3"/>
    <w:rsid w:val="00CC7F5D"/>
    <w:rsid w:val="00CD0676"/>
    <w:rsid w:val="00CD10AD"/>
    <w:rsid w:val="00CD1665"/>
    <w:rsid w:val="00CD35B5"/>
    <w:rsid w:val="00CD46FE"/>
    <w:rsid w:val="00CD68D8"/>
    <w:rsid w:val="00CD7CB1"/>
    <w:rsid w:val="00CE0ED3"/>
    <w:rsid w:val="00CE2F65"/>
    <w:rsid w:val="00CE3272"/>
    <w:rsid w:val="00CE4532"/>
    <w:rsid w:val="00CE5004"/>
    <w:rsid w:val="00CE520A"/>
    <w:rsid w:val="00CE54BB"/>
    <w:rsid w:val="00CE6C39"/>
    <w:rsid w:val="00CE7256"/>
    <w:rsid w:val="00CE7AA8"/>
    <w:rsid w:val="00CF01C8"/>
    <w:rsid w:val="00CF0E68"/>
    <w:rsid w:val="00CF11AC"/>
    <w:rsid w:val="00CF165D"/>
    <w:rsid w:val="00CF1A93"/>
    <w:rsid w:val="00CF1C2C"/>
    <w:rsid w:val="00CF1D64"/>
    <w:rsid w:val="00CF2731"/>
    <w:rsid w:val="00CF3789"/>
    <w:rsid w:val="00CF4DAC"/>
    <w:rsid w:val="00CF5CF6"/>
    <w:rsid w:val="00CF711F"/>
    <w:rsid w:val="00CF7270"/>
    <w:rsid w:val="00CF7992"/>
    <w:rsid w:val="00D00AEF"/>
    <w:rsid w:val="00D01462"/>
    <w:rsid w:val="00D02889"/>
    <w:rsid w:val="00D033B6"/>
    <w:rsid w:val="00D037DA"/>
    <w:rsid w:val="00D039D6"/>
    <w:rsid w:val="00D04D30"/>
    <w:rsid w:val="00D060FE"/>
    <w:rsid w:val="00D068A6"/>
    <w:rsid w:val="00D107DB"/>
    <w:rsid w:val="00D11576"/>
    <w:rsid w:val="00D12366"/>
    <w:rsid w:val="00D14258"/>
    <w:rsid w:val="00D145DE"/>
    <w:rsid w:val="00D14A07"/>
    <w:rsid w:val="00D14BE9"/>
    <w:rsid w:val="00D16621"/>
    <w:rsid w:val="00D16D9B"/>
    <w:rsid w:val="00D17571"/>
    <w:rsid w:val="00D208C9"/>
    <w:rsid w:val="00D21541"/>
    <w:rsid w:val="00D22025"/>
    <w:rsid w:val="00D22EDC"/>
    <w:rsid w:val="00D2710F"/>
    <w:rsid w:val="00D2711E"/>
    <w:rsid w:val="00D31747"/>
    <w:rsid w:val="00D32734"/>
    <w:rsid w:val="00D32A19"/>
    <w:rsid w:val="00D3354A"/>
    <w:rsid w:val="00D37FFA"/>
    <w:rsid w:val="00D40381"/>
    <w:rsid w:val="00D424AE"/>
    <w:rsid w:val="00D434C8"/>
    <w:rsid w:val="00D442EB"/>
    <w:rsid w:val="00D4472C"/>
    <w:rsid w:val="00D451E5"/>
    <w:rsid w:val="00D45F98"/>
    <w:rsid w:val="00D4628C"/>
    <w:rsid w:val="00D46E9F"/>
    <w:rsid w:val="00D47224"/>
    <w:rsid w:val="00D47AC7"/>
    <w:rsid w:val="00D47C89"/>
    <w:rsid w:val="00D505F2"/>
    <w:rsid w:val="00D50ED1"/>
    <w:rsid w:val="00D513CA"/>
    <w:rsid w:val="00D5206E"/>
    <w:rsid w:val="00D52290"/>
    <w:rsid w:val="00D526B3"/>
    <w:rsid w:val="00D52951"/>
    <w:rsid w:val="00D53852"/>
    <w:rsid w:val="00D55EE4"/>
    <w:rsid w:val="00D568A2"/>
    <w:rsid w:val="00D5761C"/>
    <w:rsid w:val="00D6100E"/>
    <w:rsid w:val="00D620A9"/>
    <w:rsid w:val="00D6334F"/>
    <w:rsid w:val="00D6338F"/>
    <w:rsid w:val="00D63D68"/>
    <w:rsid w:val="00D662BF"/>
    <w:rsid w:val="00D67866"/>
    <w:rsid w:val="00D67C96"/>
    <w:rsid w:val="00D67E01"/>
    <w:rsid w:val="00D71800"/>
    <w:rsid w:val="00D71A17"/>
    <w:rsid w:val="00D723E4"/>
    <w:rsid w:val="00D732A2"/>
    <w:rsid w:val="00D7459C"/>
    <w:rsid w:val="00D747A5"/>
    <w:rsid w:val="00D74E15"/>
    <w:rsid w:val="00D75B09"/>
    <w:rsid w:val="00D76B47"/>
    <w:rsid w:val="00D7781E"/>
    <w:rsid w:val="00D800BE"/>
    <w:rsid w:val="00D8212A"/>
    <w:rsid w:val="00D8252C"/>
    <w:rsid w:val="00D84875"/>
    <w:rsid w:val="00D84D85"/>
    <w:rsid w:val="00D86158"/>
    <w:rsid w:val="00D86728"/>
    <w:rsid w:val="00D867A2"/>
    <w:rsid w:val="00D867CA"/>
    <w:rsid w:val="00D87CE1"/>
    <w:rsid w:val="00D90151"/>
    <w:rsid w:val="00D906A9"/>
    <w:rsid w:val="00D91925"/>
    <w:rsid w:val="00D92866"/>
    <w:rsid w:val="00D92E0F"/>
    <w:rsid w:val="00D936FD"/>
    <w:rsid w:val="00D93ECB"/>
    <w:rsid w:val="00D9488A"/>
    <w:rsid w:val="00D967A5"/>
    <w:rsid w:val="00D96E97"/>
    <w:rsid w:val="00D97121"/>
    <w:rsid w:val="00DA1886"/>
    <w:rsid w:val="00DA1906"/>
    <w:rsid w:val="00DA208E"/>
    <w:rsid w:val="00DA243A"/>
    <w:rsid w:val="00DA2556"/>
    <w:rsid w:val="00DA3F6B"/>
    <w:rsid w:val="00DA42DE"/>
    <w:rsid w:val="00DA4E80"/>
    <w:rsid w:val="00DA703C"/>
    <w:rsid w:val="00DB0305"/>
    <w:rsid w:val="00DB032D"/>
    <w:rsid w:val="00DB0402"/>
    <w:rsid w:val="00DB0618"/>
    <w:rsid w:val="00DB08DA"/>
    <w:rsid w:val="00DB0ACF"/>
    <w:rsid w:val="00DB24A6"/>
    <w:rsid w:val="00DB3FAA"/>
    <w:rsid w:val="00DB4538"/>
    <w:rsid w:val="00DB595F"/>
    <w:rsid w:val="00DB5DD7"/>
    <w:rsid w:val="00DB686F"/>
    <w:rsid w:val="00DB6CF4"/>
    <w:rsid w:val="00DB6DC8"/>
    <w:rsid w:val="00DC054A"/>
    <w:rsid w:val="00DC0817"/>
    <w:rsid w:val="00DC1683"/>
    <w:rsid w:val="00DC234F"/>
    <w:rsid w:val="00DC27C4"/>
    <w:rsid w:val="00DC310E"/>
    <w:rsid w:val="00DC3859"/>
    <w:rsid w:val="00DC5E26"/>
    <w:rsid w:val="00DC5E86"/>
    <w:rsid w:val="00DC617F"/>
    <w:rsid w:val="00DC79EE"/>
    <w:rsid w:val="00DD0285"/>
    <w:rsid w:val="00DD6AA6"/>
    <w:rsid w:val="00DD7FE1"/>
    <w:rsid w:val="00DE066D"/>
    <w:rsid w:val="00DE0670"/>
    <w:rsid w:val="00DE0BDC"/>
    <w:rsid w:val="00DE0CBB"/>
    <w:rsid w:val="00DE0ECC"/>
    <w:rsid w:val="00DE1026"/>
    <w:rsid w:val="00DE12D6"/>
    <w:rsid w:val="00DE3007"/>
    <w:rsid w:val="00DE3013"/>
    <w:rsid w:val="00DE33E3"/>
    <w:rsid w:val="00DE4A1E"/>
    <w:rsid w:val="00DE4FDB"/>
    <w:rsid w:val="00DE5D8D"/>
    <w:rsid w:val="00DE7941"/>
    <w:rsid w:val="00DE798A"/>
    <w:rsid w:val="00DF0339"/>
    <w:rsid w:val="00DF0368"/>
    <w:rsid w:val="00DF0FF4"/>
    <w:rsid w:val="00DF1F7E"/>
    <w:rsid w:val="00DF2F94"/>
    <w:rsid w:val="00DF48A2"/>
    <w:rsid w:val="00DF5168"/>
    <w:rsid w:val="00DF5528"/>
    <w:rsid w:val="00DF5ABA"/>
    <w:rsid w:val="00DF5DAB"/>
    <w:rsid w:val="00DF5EE2"/>
    <w:rsid w:val="00DF7674"/>
    <w:rsid w:val="00E030D8"/>
    <w:rsid w:val="00E0344B"/>
    <w:rsid w:val="00E0393B"/>
    <w:rsid w:val="00E05965"/>
    <w:rsid w:val="00E05B4B"/>
    <w:rsid w:val="00E05D7E"/>
    <w:rsid w:val="00E06324"/>
    <w:rsid w:val="00E07A67"/>
    <w:rsid w:val="00E07BE1"/>
    <w:rsid w:val="00E110F5"/>
    <w:rsid w:val="00E11379"/>
    <w:rsid w:val="00E11A95"/>
    <w:rsid w:val="00E130F8"/>
    <w:rsid w:val="00E13275"/>
    <w:rsid w:val="00E137FC"/>
    <w:rsid w:val="00E1414A"/>
    <w:rsid w:val="00E15645"/>
    <w:rsid w:val="00E1754E"/>
    <w:rsid w:val="00E176DD"/>
    <w:rsid w:val="00E1778E"/>
    <w:rsid w:val="00E17AC7"/>
    <w:rsid w:val="00E20802"/>
    <w:rsid w:val="00E2167A"/>
    <w:rsid w:val="00E21F43"/>
    <w:rsid w:val="00E22025"/>
    <w:rsid w:val="00E227A0"/>
    <w:rsid w:val="00E238D3"/>
    <w:rsid w:val="00E23CFA"/>
    <w:rsid w:val="00E241EB"/>
    <w:rsid w:val="00E24292"/>
    <w:rsid w:val="00E244D4"/>
    <w:rsid w:val="00E2457D"/>
    <w:rsid w:val="00E24BB9"/>
    <w:rsid w:val="00E25C87"/>
    <w:rsid w:val="00E262DC"/>
    <w:rsid w:val="00E26C8E"/>
    <w:rsid w:val="00E273E4"/>
    <w:rsid w:val="00E306A8"/>
    <w:rsid w:val="00E30EF3"/>
    <w:rsid w:val="00E3143C"/>
    <w:rsid w:val="00E31F6F"/>
    <w:rsid w:val="00E344B9"/>
    <w:rsid w:val="00E360D7"/>
    <w:rsid w:val="00E36E42"/>
    <w:rsid w:val="00E3750A"/>
    <w:rsid w:val="00E37EF7"/>
    <w:rsid w:val="00E402B0"/>
    <w:rsid w:val="00E40727"/>
    <w:rsid w:val="00E40EC1"/>
    <w:rsid w:val="00E42042"/>
    <w:rsid w:val="00E42157"/>
    <w:rsid w:val="00E42539"/>
    <w:rsid w:val="00E428A3"/>
    <w:rsid w:val="00E4320A"/>
    <w:rsid w:val="00E444A7"/>
    <w:rsid w:val="00E46238"/>
    <w:rsid w:val="00E46693"/>
    <w:rsid w:val="00E468A4"/>
    <w:rsid w:val="00E47E39"/>
    <w:rsid w:val="00E50C10"/>
    <w:rsid w:val="00E50DEA"/>
    <w:rsid w:val="00E50E6F"/>
    <w:rsid w:val="00E50F6B"/>
    <w:rsid w:val="00E52743"/>
    <w:rsid w:val="00E52A40"/>
    <w:rsid w:val="00E53B0D"/>
    <w:rsid w:val="00E5452E"/>
    <w:rsid w:val="00E54534"/>
    <w:rsid w:val="00E55B0F"/>
    <w:rsid w:val="00E55E90"/>
    <w:rsid w:val="00E55F6F"/>
    <w:rsid w:val="00E56564"/>
    <w:rsid w:val="00E57849"/>
    <w:rsid w:val="00E62F63"/>
    <w:rsid w:val="00E63209"/>
    <w:rsid w:val="00E63504"/>
    <w:rsid w:val="00E63973"/>
    <w:rsid w:val="00E63B09"/>
    <w:rsid w:val="00E649A6"/>
    <w:rsid w:val="00E64B36"/>
    <w:rsid w:val="00E657A2"/>
    <w:rsid w:val="00E65EB9"/>
    <w:rsid w:val="00E66C3E"/>
    <w:rsid w:val="00E675CF"/>
    <w:rsid w:val="00E70772"/>
    <w:rsid w:val="00E707EA"/>
    <w:rsid w:val="00E7086A"/>
    <w:rsid w:val="00E708B1"/>
    <w:rsid w:val="00E70A6D"/>
    <w:rsid w:val="00E71036"/>
    <w:rsid w:val="00E72229"/>
    <w:rsid w:val="00E75CC7"/>
    <w:rsid w:val="00E760F5"/>
    <w:rsid w:val="00E761A1"/>
    <w:rsid w:val="00E76A98"/>
    <w:rsid w:val="00E76ABB"/>
    <w:rsid w:val="00E774C1"/>
    <w:rsid w:val="00E8034C"/>
    <w:rsid w:val="00E80B6C"/>
    <w:rsid w:val="00E81F23"/>
    <w:rsid w:val="00E81F50"/>
    <w:rsid w:val="00E82803"/>
    <w:rsid w:val="00E82903"/>
    <w:rsid w:val="00E84499"/>
    <w:rsid w:val="00E855FA"/>
    <w:rsid w:val="00E85E2B"/>
    <w:rsid w:val="00E87562"/>
    <w:rsid w:val="00E92DAB"/>
    <w:rsid w:val="00E935FF"/>
    <w:rsid w:val="00E943C9"/>
    <w:rsid w:val="00E951F6"/>
    <w:rsid w:val="00E95808"/>
    <w:rsid w:val="00E95B1B"/>
    <w:rsid w:val="00E95DB0"/>
    <w:rsid w:val="00E978BA"/>
    <w:rsid w:val="00EA14C0"/>
    <w:rsid w:val="00EA189F"/>
    <w:rsid w:val="00EA2A09"/>
    <w:rsid w:val="00EA4223"/>
    <w:rsid w:val="00EA6757"/>
    <w:rsid w:val="00EB0484"/>
    <w:rsid w:val="00EB23F3"/>
    <w:rsid w:val="00EB3800"/>
    <w:rsid w:val="00EB3D2C"/>
    <w:rsid w:val="00EB756F"/>
    <w:rsid w:val="00EB7C51"/>
    <w:rsid w:val="00EC06F9"/>
    <w:rsid w:val="00EC07A9"/>
    <w:rsid w:val="00EC091E"/>
    <w:rsid w:val="00EC0B89"/>
    <w:rsid w:val="00EC1B2E"/>
    <w:rsid w:val="00EC26DF"/>
    <w:rsid w:val="00EC338C"/>
    <w:rsid w:val="00EC36B0"/>
    <w:rsid w:val="00EC3FD4"/>
    <w:rsid w:val="00EC4475"/>
    <w:rsid w:val="00EC4860"/>
    <w:rsid w:val="00EC4F22"/>
    <w:rsid w:val="00EC5B95"/>
    <w:rsid w:val="00EC698B"/>
    <w:rsid w:val="00EC6F87"/>
    <w:rsid w:val="00EC729A"/>
    <w:rsid w:val="00ED0C2D"/>
    <w:rsid w:val="00ED1685"/>
    <w:rsid w:val="00ED2168"/>
    <w:rsid w:val="00ED30AC"/>
    <w:rsid w:val="00ED3179"/>
    <w:rsid w:val="00ED3DC6"/>
    <w:rsid w:val="00ED425D"/>
    <w:rsid w:val="00ED60A5"/>
    <w:rsid w:val="00ED6BB9"/>
    <w:rsid w:val="00ED6F83"/>
    <w:rsid w:val="00EE280C"/>
    <w:rsid w:val="00EE2B52"/>
    <w:rsid w:val="00EE32C4"/>
    <w:rsid w:val="00EE34AB"/>
    <w:rsid w:val="00EE3788"/>
    <w:rsid w:val="00EE3F38"/>
    <w:rsid w:val="00EE6474"/>
    <w:rsid w:val="00EE6AB1"/>
    <w:rsid w:val="00EE7872"/>
    <w:rsid w:val="00EF21F0"/>
    <w:rsid w:val="00EF3930"/>
    <w:rsid w:val="00EF3B8B"/>
    <w:rsid w:val="00EF3E6B"/>
    <w:rsid w:val="00EF4886"/>
    <w:rsid w:val="00EF5735"/>
    <w:rsid w:val="00EF5D2D"/>
    <w:rsid w:val="00EF6CB0"/>
    <w:rsid w:val="00EF72D7"/>
    <w:rsid w:val="00F0040B"/>
    <w:rsid w:val="00F0081E"/>
    <w:rsid w:val="00F01A87"/>
    <w:rsid w:val="00F022FD"/>
    <w:rsid w:val="00F02932"/>
    <w:rsid w:val="00F02F73"/>
    <w:rsid w:val="00F032EB"/>
    <w:rsid w:val="00F03707"/>
    <w:rsid w:val="00F03AF9"/>
    <w:rsid w:val="00F04ED1"/>
    <w:rsid w:val="00F04F2D"/>
    <w:rsid w:val="00F050D0"/>
    <w:rsid w:val="00F053E0"/>
    <w:rsid w:val="00F06596"/>
    <w:rsid w:val="00F077BF"/>
    <w:rsid w:val="00F101F9"/>
    <w:rsid w:val="00F10CE7"/>
    <w:rsid w:val="00F118BF"/>
    <w:rsid w:val="00F12522"/>
    <w:rsid w:val="00F128D8"/>
    <w:rsid w:val="00F13113"/>
    <w:rsid w:val="00F14782"/>
    <w:rsid w:val="00F14DB5"/>
    <w:rsid w:val="00F16891"/>
    <w:rsid w:val="00F16FF6"/>
    <w:rsid w:val="00F17DEA"/>
    <w:rsid w:val="00F203F0"/>
    <w:rsid w:val="00F20B05"/>
    <w:rsid w:val="00F21574"/>
    <w:rsid w:val="00F216F2"/>
    <w:rsid w:val="00F2383E"/>
    <w:rsid w:val="00F24765"/>
    <w:rsid w:val="00F30AFE"/>
    <w:rsid w:val="00F310B0"/>
    <w:rsid w:val="00F31760"/>
    <w:rsid w:val="00F31CF1"/>
    <w:rsid w:val="00F346D5"/>
    <w:rsid w:val="00F34901"/>
    <w:rsid w:val="00F355DC"/>
    <w:rsid w:val="00F35972"/>
    <w:rsid w:val="00F36305"/>
    <w:rsid w:val="00F363E7"/>
    <w:rsid w:val="00F367C5"/>
    <w:rsid w:val="00F3771D"/>
    <w:rsid w:val="00F378F2"/>
    <w:rsid w:val="00F40FBF"/>
    <w:rsid w:val="00F41763"/>
    <w:rsid w:val="00F42E8D"/>
    <w:rsid w:val="00F436E0"/>
    <w:rsid w:val="00F43EF7"/>
    <w:rsid w:val="00F44A11"/>
    <w:rsid w:val="00F45674"/>
    <w:rsid w:val="00F456E7"/>
    <w:rsid w:val="00F45ECD"/>
    <w:rsid w:val="00F466F2"/>
    <w:rsid w:val="00F47353"/>
    <w:rsid w:val="00F47714"/>
    <w:rsid w:val="00F50447"/>
    <w:rsid w:val="00F50F36"/>
    <w:rsid w:val="00F511FF"/>
    <w:rsid w:val="00F52463"/>
    <w:rsid w:val="00F527A6"/>
    <w:rsid w:val="00F52DB4"/>
    <w:rsid w:val="00F5342C"/>
    <w:rsid w:val="00F54B22"/>
    <w:rsid w:val="00F54DAE"/>
    <w:rsid w:val="00F564AB"/>
    <w:rsid w:val="00F56CFF"/>
    <w:rsid w:val="00F56E47"/>
    <w:rsid w:val="00F57648"/>
    <w:rsid w:val="00F60982"/>
    <w:rsid w:val="00F6128C"/>
    <w:rsid w:val="00F63692"/>
    <w:rsid w:val="00F641BF"/>
    <w:rsid w:val="00F649C4"/>
    <w:rsid w:val="00F65433"/>
    <w:rsid w:val="00F66302"/>
    <w:rsid w:val="00F711CE"/>
    <w:rsid w:val="00F71484"/>
    <w:rsid w:val="00F72255"/>
    <w:rsid w:val="00F7256F"/>
    <w:rsid w:val="00F72CA3"/>
    <w:rsid w:val="00F73076"/>
    <w:rsid w:val="00F74AC8"/>
    <w:rsid w:val="00F74CCD"/>
    <w:rsid w:val="00F74F3E"/>
    <w:rsid w:val="00F75FE9"/>
    <w:rsid w:val="00F7642B"/>
    <w:rsid w:val="00F801DC"/>
    <w:rsid w:val="00F802F1"/>
    <w:rsid w:val="00F80E76"/>
    <w:rsid w:val="00F80E9D"/>
    <w:rsid w:val="00F811A6"/>
    <w:rsid w:val="00F81790"/>
    <w:rsid w:val="00F83345"/>
    <w:rsid w:val="00F848BF"/>
    <w:rsid w:val="00F8525A"/>
    <w:rsid w:val="00F85D55"/>
    <w:rsid w:val="00F86EF5"/>
    <w:rsid w:val="00F92BEC"/>
    <w:rsid w:val="00F9352D"/>
    <w:rsid w:val="00F9363E"/>
    <w:rsid w:val="00F93BDB"/>
    <w:rsid w:val="00F94E25"/>
    <w:rsid w:val="00F960A8"/>
    <w:rsid w:val="00F969A5"/>
    <w:rsid w:val="00F977CD"/>
    <w:rsid w:val="00FA0AC6"/>
    <w:rsid w:val="00FA0C15"/>
    <w:rsid w:val="00FA2D70"/>
    <w:rsid w:val="00FA336D"/>
    <w:rsid w:val="00FA3374"/>
    <w:rsid w:val="00FA4FA4"/>
    <w:rsid w:val="00FA5010"/>
    <w:rsid w:val="00FA5ABF"/>
    <w:rsid w:val="00FA5B66"/>
    <w:rsid w:val="00FA722C"/>
    <w:rsid w:val="00FA7C93"/>
    <w:rsid w:val="00FB090D"/>
    <w:rsid w:val="00FB144F"/>
    <w:rsid w:val="00FB1B4F"/>
    <w:rsid w:val="00FB27A8"/>
    <w:rsid w:val="00FB27BB"/>
    <w:rsid w:val="00FB296F"/>
    <w:rsid w:val="00FB2F28"/>
    <w:rsid w:val="00FB50CA"/>
    <w:rsid w:val="00FB5A11"/>
    <w:rsid w:val="00FB7320"/>
    <w:rsid w:val="00FB7F42"/>
    <w:rsid w:val="00FC07FA"/>
    <w:rsid w:val="00FC12CE"/>
    <w:rsid w:val="00FC135F"/>
    <w:rsid w:val="00FC5132"/>
    <w:rsid w:val="00FC5AEC"/>
    <w:rsid w:val="00FC6447"/>
    <w:rsid w:val="00FC6764"/>
    <w:rsid w:val="00FC6A36"/>
    <w:rsid w:val="00FC7A97"/>
    <w:rsid w:val="00FC7CC4"/>
    <w:rsid w:val="00FD00AE"/>
    <w:rsid w:val="00FD1B3A"/>
    <w:rsid w:val="00FD1B5F"/>
    <w:rsid w:val="00FD1C29"/>
    <w:rsid w:val="00FD1FFD"/>
    <w:rsid w:val="00FD27DF"/>
    <w:rsid w:val="00FD33FF"/>
    <w:rsid w:val="00FD431E"/>
    <w:rsid w:val="00FD7254"/>
    <w:rsid w:val="00FE2A6C"/>
    <w:rsid w:val="00FE317A"/>
    <w:rsid w:val="00FE3C67"/>
    <w:rsid w:val="00FE4386"/>
    <w:rsid w:val="00FE44D4"/>
    <w:rsid w:val="00FE4AD4"/>
    <w:rsid w:val="00FE4D80"/>
    <w:rsid w:val="00FE69E3"/>
    <w:rsid w:val="00FF0528"/>
    <w:rsid w:val="00FF0EA5"/>
    <w:rsid w:val="00FF0EF9"/>
    <w:rsid w:val="00FF0F00"/>
    <w:rsid w:val="00FF30D6"/>
    <w:rsid w:val="00FF488F"/>
    <w:rsid w:val="00FF69B0"/>
    <w:rsid w:val="00FF6F71"/>
    <w:rsid w:val="00FF7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F7EA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2B3"/>
    <w:pPr>
      <w:spacing w:before="60" w:after="60"/>
    </w:pPr>
    <w:rPr>
      <w:rFonts w:ascii="Arial" w:hAnsi="Arial"/>
      <w:sz w:val="18"/>
    </w:rPr>
  </w:style>
  <w:style w:type="paragraph" w:styleId="Heading1">
    <w:name w:val="heading 1"/>
    <w:basedOn w:val="Normal"/>
    <w:next w:val="Normal"/>
    <w:link w:val="Heading1Char"/>
    <w:uiPriority w:val="9"/>
    <w:qFormat/>
    <w:rsid w:val="00556614"/>
    <w:pPr>
      <w:keepNext/>
      <w:keepLines/>
      <w:spacing w:before="360" w:after="120" w:line="240" w:lineRule="auto"/>
      <w:outlineLvl w:val="0"/>
    </w:pPr>
    <w:rPr>
      <w:rFonts w:ascii="Georgia" w:eastAsiaTheme="majorEastAsia" w:hAnsi="Georgia" w:cstheme="majorBidi"/>
      <w:color w:val="005A70"/>
      <w:sz w:val="48"/>
      <w:szCs w:val="36"/>
    </w:rPr>
  </w:style>
  <w:style w:type="paragraph" w:styleId="Heading2">
    <w:name w:val="heading 2"/>
    <w:basedOn w:val="Normal"/>
    <w:next w:val="Normal"/>
    <w:link w:val="Heading2Char"/>
    <w:uiPriority w:val="9"/>
    <w:unhideWhenUsed/>
    <w:qFormat/>
    <w:rsid w:val="00556614"/>
    <w:pPr>
      <w:keepNext/>
      <w:spacing w:before="240" w:after="120" w:line="240" w:lineRule="auto"/>
      <w:outlineLvl w:val="1"/>
    </w:pPr>
    <w:rPr>
      <w:rFonts w:ascii="Georgia" w:eastAsiaTheme="majorEastAsia" w:hAnsi="Georgia" w:cstheme="majorBidi"/>
      <w:color w:val="005A70"/>
      <w:sz w:val="32"/>
      <w:szCs w:val="32"/>
    </w:rPr>
  </w:style>
  <w:style w:type="paragraph" w:styleId="Heading3">
    <w:name w:val="heading 3"/>
    <w:basedOn w:val="Normal"/>
    <w:next w:val="Normal"/>
    <w:link w:val="Heading3Char"/>
    <w:uiPriority w:val="9"/>
    <w:unhideWhenUsed/>
    <w:qFormat/>
    <w:rsid w:val="00F42E8D"/>
    <w:pPr>
      <w:keepNext/>
      <w:keepLines/>
      <w:spacing w:before="240" w:after="120" w:line="240" w:lineRule="auto"/>
      <w:outlineLvl w:val="2"/>
    </w:pPr>
    <w:rPr>
      <w:rFonts w:ascii="Georgia" w:eastAsiaTheme="majorEastAsia" w:hAnsi="Georgia" w:cstheme="majorBidi"/>
      <w:color w:val="000000" w:themeColor="text1"/>
      <w:sz w:val="24"/>
      <w:szCs w:val="28"/>
    </w:rPr>
  </w:style>
  <w:style w:type="paragraph" w:styleId="Heading4">
    <w:name w:val="heading 4"/>
    <w:basedOn w:val="Normal"/>
    <w:next w:val="Normal"/>
    <w:link w:val="Heading4Char"/>
    <w:uiPriority w:val="9"/>
    <w:unhideWhenUsed/>
    <w:qFormat/>
    <w:rsid w:val="008573F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8573F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8573F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unhideWhenUsed/>
    <w:qFormat/>
    <w:rsid w:val="008573F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unhideWhenUsed/>
    <w:qFormat/>
    <w:rsid w:val="008573F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unhideWhenUsed/>
    <w:qFormat/>
    <w:rsid w:val="008573F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614"/>
    <w:rPr>
      <w:rFonts w:ascii="Georgia" w:eastAsiaTheme="majorEastAsia" w:hAnsi="Georgia" w:cstheme="majorBidi"/>
      <w:color w:val="005A70"/>
      <w:sz w:val="48"/>
      <w:szCs w:val="36"/>
    </w:rPr>
  </w:style>
  <w:style w:type="character" w:customStyle="1" w:styleId="Heading2Char">
    <w:name w:val="Heading 2 Char"/>
    <w:basedOn w:val="DefaultParagraphFont"/>
    <w:link w:val="Heading2"/>
    <w:uiPriority w:val="9"/>
    <w:rsid w:val="00556614"/>
    <w:rPr>
      <w:rFonts w:ascii="Georgia" w:eastAsiaTheme="majorEastAsia" w:hAnsi="Georgia" w:cstheme="majorBidi"/>
      <w:color w:val="005A70"/>
      <w:sz w:val="32"/>
      <w:szCs w:val="32"/>
    </w:rPr>
  </w:style>
  <w:style w:type="paragraph" w:styleId="NoSpacing">
    <w:name w:val="No Spacing"/>
    <w:link w:val="NoSpacingChar"/>
    <w:uiPriority w:val="1"/>
    <w:qFormat/>
    <w:rsid w:val="008573F7"/>
    <w:pPr>
      <w:spacing w:after="0" w:line="240" w:lineRule="auto"/>
    </w:pPr>
  </w:style>
  <w:style w:type="character" w:customStyle="1" w:styleId="Heading3Char">
    <w:name w:val="Heading 3 Char"/>
    <w:basedOn w:val="DefaultParagraphFont"/>
    <w:link w:val="Heading3"/>
    <w:uiPriority w:val="9"/>
    <w:rsid w:val="00F42E8D"/>
    <w:rPr>
      <w:rFonts w:ascii="Georgia" w:eastAsiaTheme="majorEastAsia" w:hAnsi="Georgia" w:cstheme="majorBidi"/>
      <w:color w:val="000000" w:themeColor="text1"/>
      <w:sz w:val="24"/>
      <w:szCs w:val="28"/>
    </w:rPr>
  </w:style>
  <w:style w:type="character" w:customStyle="1" w:styleId="Heading4Char">
    <w:name w:val="Heading 4 Char"/>
    <w:basedOn w:val="DefaultParagraphFont"/>
    <w:link w:val="Heading4"/>
    <w:uiPriority w:val="9"/>
    <w:rsid w:val="008573F7"/>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8573F7"/>
    <w:rPr>
      <w:rFonts w:asciiTheme="majorHAnsi" w:eastAsiaTheme="majorEastAsia" w:hAnsiTheme="majorHAnsi" w:cstheme="majorBidi"/>
      <w:caps/>
      <w:color w:val="365F91" w:themeColor="accent1" w:themeShade="BF"/>
      <w:sz w:val="18"/>
    </w:rPr>
  </w:style>
  <w:style w:type="character" w:customStyle="1" w:styleId="Heading6Char">
    <w:name w:val="Heading 6 Char"/>
    <w:basedOn w:val="DefaultParagraphFont"/>
    <w:link w:val="Heading6"/>
    <w:uiPriority w:val="9"/>
    <w:rsid w:val="008573F7"/>
    <w:rPr>
      <w:rFonts w:asciiTheme="majorHAnsi" w:eastAsiaTheme="majorEastAsia" w:hAnsiTheme="majorHAnsi" w:cstheme="majorBidi"/>
      <w:i/>
      <w:iCs/>
      <w:caps/>
      <w:color w:val="244061" w:themeColor="accent1" w:themeShade="80"/>
      <w:sz w:val="18"/>
    </w:rPr>
  </w:style>
  <w:style w:type="character" w:customStyle="1" w:styleId="Heading7Char">
    <w:name w:val="Heading 7 Char"/>
    <w:basedOn w:val="DefaultParagraphFont"/>
    <w:link w:val="Heading7"/>
    <w:uiPriority w:val="9"/>
    <w:rsid w:val="008573F7"/>
    <w:rPr>
      <w:rFonts w:asciiTheme="majorHAnsi" w:eastAsiaTheme="majorEastAsia" w:hAnsiTheme="majorHAnsi" w:cstheme="majorBidi"/>
      <w:b/>
      <w:bCs/>
      <w:color w:val="244061" w:themeColor="accent1" w:themeShade="80"/>
      <w:sz w:val="18"/>
    </w:rPr>
  </w:style>
  <w:style w:type="character" w:customStyle="1" w:styleId="Heading8Char">
    <w:name w:val="Heading 8 Char"/>
    <w:basedOn w:val="DefaultParagraphFont"/>
    <w:link w:val="Heading8"/>
    <w:uiPriority w:val="9"/>
    <w:rsid w:val="008573F7"/>
    <w:rPr>
      <w:rFonts w:asciiTheme="majorHAnsi" w:eastAsiaTheme="majorEastAsia" w:hAnsiTheme="majorHAnsi" w:cstheme="majorBidi"/>
      <w:b/>
      <w:bCs/>
      <w:i/>
      <w:iCs/>
      <w:color w:val="244061" w:themeColor="accent1" w:themeShade="80"/>
      <w:sz w:val="18"/>
    </w:rPr>
  </w:style>
  <w:style w:type="character" w:customStyle="1" w:styleId="Heading9Char">
    <w:name w:val="Heading 9 Char"/>
    <w:basedOn w:val="DefaultParagraphFont"/>
    <w:link w:val="Heading9"/>
    <w:uiPriority w:val="9"/>
    <w:rsid w:val="008573F7"/>
    <w:rPr>
      <w:rFonts w:asciiTheme="majorHAnsi" w:eastAsiaTheme="majorEastAsia" w:hAnsiTheme="majorHAnsi" w:cstheme="majorBidi"/>
      <w:i/>
      <w:iCs/>
      <w:color w:val="244061" w:themeColor="accent1" w:themeShade="80"/>
      <w:sz w:val="18"/>
    </w:rPr>
  </w:style>
  <w:style w:type="paragraph" w:styleId="Title">
    <w:name w:val="Title"/>
    <w:basedOn w:val="Normal"/>
    <w:next w:val="Normal"/>
    <w:link w:val="TitleChar"/>
    <w:uiPriority w:val="10"/>
    <w:qFormat/>
    <w:rsid w:val="008573F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8573F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8573F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8573F7"/>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8573F7"/>
    <w:rPr>
      <w:i/>
      <w:iCs/>
      <w:color w:val="595959" w:themeColor="text1" w:themeTint="A6"/>
    </w:rPr>
  </w:style>
  <w:style w:type="character" w:styleId="Strong">
    <w:name w:val="Strong"/>
    <w:basedOn w:val="DefaultParagraphFont"/>
    <w:uiPriority w:val="22"/>
    <w:qFormat/>
    <w:rsid w:val="008573F7"/>
    <w:rPr>
      <w:b/>
      <w:bCs/>
    </w:rPr>
  </w:style>
  <w:style w:type="paragraph" w:styleId="ListParagraph">
    <w:name w:val="List Paragraph"/>
    <w:aliases w:val="Bulleted text,AR bullet 1,List Paragraph1,List Paragraph11,Number Paragraph,Recommendation,List Paragraph Number,Bullet point,L,Content descriptions,Bullet Point,dot point List Paragraph,Bullet points,List Paragraph2"/>
    <w:basedOn w:val="Normal"/>
    <w:link w:val="ListParagraphChar"/>
    <w:uiPriority w:val="34"/>
    <w:qFormat/>
    <w:rsid w:val="00C169D0"/>
    <w:pPr>
      <w:numPr>
        <w:numId w:val="8"/>
      </w:numPr>
      <w:contextualSpacing/>
    </w:pPr>
    <w:rPr>
      <w:sz w:val="20"/>
    </w:rPr>
  </w:style>
  <w:style w:type="character" w:styleId="Emphasis">
    <w:name w:val="Emphasis"/>
    <w:basedOn w:val="DefaultParagraphFont"/>
    <w:uiPriority w:val="20"/>
    <w:qFormat/>
    <w:rsid w:val="008573F7"/>
    <w:rPr>
      <w:i/>
      <w:iCs/>
    </w:rPr>
  </w:style>
  <w:style w:type="character" w:styleId="IntenseEmphasis">
    <w:name w:val="Intense Emphasis"/>
    <w:basedOn w:val="DefaultParagraphFont"/>
    <w:uiPriority w:val="21"/>
    <w:qFormat/>
    <w:rsid w:val="008573F7"/>
    <w:rPr>
      <w:b/>
      <w:bCs/>
      <w:i/>
      <w:iCs/>
    </w:rPr>
  </w:style>
  <w:style w:type="paragraph" w:styleId="Quote">
    <w:name w:val="Quote"/>
    <w:basedOn w:val="Normal"/>
    <w:next w:val="Normal"/>
    <w:link w:val="QuoteChar"/>
    <w:uiPriority w:val="29"/>
    <w:qFormat/>
    <w:rsid w:val="008573F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8573F7"/>
    <w:rPr>
      <w:rFonts w:ascii="Arial" w:hAnsi="Arial"/>
      <w:color w:val="1F497D" w:themeColor="text2"/>
      <w:sz w:val="24"/>
      <w:szCs w:val="24"/>
    </w:rPr>
  </w:style>
  <w:style w:type="paragraph" w:styleId="IntenseQuote">
    <w:name w:val="Intense Quote"/>
    <w:basedOn w:val="Normal"/>
    <w:next w:val="Normal"/>
    <w:link w:val="IntenseQuoteChar"/>
    <w:uiPriority w:val="30"/>
    <w:qFormat/>
    <w:rsid w:val="008573F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8573F7"/>
    <w:rPr>
      <w:rFonts w:asciiTheme="majorHAnsi" w:eastAsiaTheme="majorEastAsia" w:hAnsiTheme="majorHAnsi" w:cstheme="majorBidi"/>
      <w:color w:val="1F497D" w:themeColor="text2"/>
      <w:spacing w:val="-6"/>
      <w:sz w:val="32"/>
      <w:szCs w:val="32"/>
    </w:rPr>
  </w:style>
  <w:style w:type="character" w:styleId="SubtleReference">
    <w:name w:val="Subtle Reference"/>
    <w:basedOn w:val="DefaultParagraphFont"/>
    <w:uiPriority w:val="31"/>
    <w:qFormat/>
    <w:rsid w:val="008573F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73F7"/>
    <w:rPr>
      <w:b/>
      <w:bCs/>
      <w:smallCaps/>
      <w:color w:val="1F497D" w:themeColor="text2"/>
      <w:u w:val="single"/>
    </w:rPr>
  </w:style>
  <w:style w:type="character" w:styleId="BookTitle">
    <w:name w:val="Book Title"/>
    <w:basedOn w:val="DefaultParagraphFont"/>
    <w:uiPriority w:val="33"/>
    <w:qFormat/>
    <w:rsid w:val="008573F7"/>
    <w:rPr>
      <w:b/>
      <w:bCs/>
      <w:smallCaps/>
      <w:spacing w:val="10"/>
    </w:rPr>
  </w:style>
  <w:style w:type="paragraph" w:styleId="Caption">
    <w:name w:val="caption"/>
    <w:basedOn w:val="Normal"/>
    <w:next w:val="Normal"/>
    <w:uiPriority w:val="35"/>
    <w:unhideWhenUsed/>
    <w:qFormat/>
    <w:rsid w:val="008573F7"/>
    <w:pPr>
      <w:spacing w:line="240" w:lineRule="auto"/>
    </w:pPr>
    <w:rPr>
      <w:b/>
      <w:bCs/>
      <w:smallCaps/>
      <w:color w:val="1F497D" w:themeColor="text2"/>
    </w:rPr>
  </w:style>
  <w:style w:type="paragraph" w:styleId="TOCHeading">
    <w:name w:val="TOC Heading"/>
    <w:basedOn w:val="Heading1"/>
    <w:next w:val="Normal"/>
    <w:uiPriority w:val="39"/>
    <w:unhideWhenUsed/>
    <w:qFormat/>
    <w:rsid w:val="008573F7"/>
    <w:pPr>
      <w:outlineLvl w:val="9"/>
    </w:pPr>
  </w:style>
  <w:style w:type="character" w:customStyle="1" w:styleId="NoSpacingChar">
    <w:name w:val="No Spacing Char"/>
    <w:basedOn w:val="DefaultParagraphFont"/>
    <w:link w:val="NoSpacing"/>
    <w:uiPriority w:val="1"/>
    <w:rsid w:val="008573F7"/>
  </w:style>
  <w:style w:type="paragraph" w:styleId="Header">
    <w:name w:val="header"/>
    <w:basedOn w:val="Normal"/>
    <w:link w:val="HeaderChar"/>
    <w:uiPriority w:val="99"/>
    <w:unhideWhenUsed/>
    <w:rsid w:val="008573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73F7"/>
    <w:rPr>
      <w:rFonts w:ascii="Arial" w:hAnsi="Arial"/>
      <w:sz w:val="18"/>
    </w:rPr>
  </w:style>
  <w:style w:type="paragraph" w:styleId="Footer">
    <w:name w:val="footer"/>
    <w:basedOn w:val="Normal"/>
    <w:link w:val="FooterChar"/>
    <w:uiPriority w:val="99"/>
    <w:unhideWhenUsed/>
    <w:rsid w:val="008573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73F7"/>
    <w:rPr>
      <w:rFonts w:ascii="Arial" w:hAnsi="Arial"/>
      <w:sz w:val="18"/>
    </w:rPr>
  </w:style>
  <w:style w:type="paragraph" w:customStyle="1" w:styleId="DHSHeading1">
    <w:name w:val="DHS Heading 1"/>
    <w:basedOn w:val="Heading1"/>
    <w:uiPriority w:val="99"/>
    <w:rsid w:val="008573F7"/>
    <w:pPr>
      <w:spacing w:before="0" w:after="240"/>
    </w:pPr>
    <w:rPr>
      <w:rFonts w:eastAsia="Times New Roman" w:cs="Arial"/>
      <w:b/>
      <w:kern w:val="32"/>
      <w:szCs w:val="40"/>
      <w:lang w:eastAsia="en-AU"/>
    </w:rPr>
  </w:style>
  <w:style w:type="character" w:customStyle="1" w:styleId="ListParagraphChar">
    <w:name w:val="List Paragraph Char"/>
    <w:aliases w:val="Bulleted text Char,AR bullet 1 Char,List Paragraph1 Char,List Paragraph11 Char,Number Paragraph Char,Recommendation Char,List Paragraph Number Char,Bullet point Char,L Char,Content descriptions Char,Bullet Point Char"/>
    <w:basedOn w:val="DefaultParagraphFont"/>
    <w:link w:val="ListParagraph"/>
    <w:uiPriority w:val="34"/>
    <w:qFormat/>
    <w:locked/>
    <w:rsid w:val="00C169D0"/>
    <w:rPr>
      <w:rFonts w:ascii="Arial" w:hAnsi="Arial"/>
      <w:sz w:val="20"/>
    </w:rPr>
  </w:style>
  <w:style w:type="paragraph" w:styleId="TOC1">
    <w:name w:val="toc 1"/>
    <w:basedOn w:val="Normal"/>
    <w:next w:val="Normal"/>
    <w:autoRedefine/>
    <w:uiPriority w:val="39"/>
    <w:unhideWhenUsed/>
    <w:rsid w:val="00276AB7"/>
  </w:style>
  <w:style w:type="paragraph" w:styleId="TOC2">
    <w:name w:val="toc 2"/>
    <w:basedOn w:val="Normal"/>
    <w:next w:val="Normal"/>
    <w:autoRedefine/>
    <w:uiPriority w:val="39"/>
    <w:unhideWhenUsed/>
    <w:rsid w:val="00276AB7"/>
    <w:pPr>
      <w:ind w:left="221"/>
    </w:pPr>
  </w:style>
  <w:style w:type="paragraph" w:styleId="BodyText">
    <w:name w:val="Body Text"/>
    <w:basedOn w:val="Normal"/>
    <w:link w:val="BodyTextChar"/>
    <w:uiPriority w:val="99"/>
    <w:rsid w:val="008573F7"/>
    <w:pPr>
      <w:tabs>
        <w:tab w:val="left" w:pos="1066"/>
      </w:tabs>
      <w:spacing w:before="120" w:line="240" w:lineRule="auto"/>
    </w:pPr>
    <w:rPr>
      <w:rFonts w:ascii="HelveticaNeueLT Std Lt" w:eastAsia="Times New Roman" w:hAnsi="HelveticaNeueLT Std Lt" w:cs="Times New Roman"/>
      <w:szCs w:val="24"/>
      <w:lang w:val="en-US"/>
    </w:rPr>
  </w:style>
  <w:style w:type="character" w:customStyle="1" w:styleId="BodyTextChar">
    <w:name w:val="Body Text Char"/>
    <w:basedOn w:val="DefaultParagraphFont"/>
    <w:link w:val="BodyText"/>
    <w:uiPriority w:val="99"/>
    <w:rsid w:val="008573F7"/>
    <w:rPr>
      <w:rFonts w:ascii="HelveticaNeueLT Std Lt" w:eastAsia="Times New Roman" w:hAnsi="HelveticaNeueLT Std Lt" w:cs="Times New Roman"/>
      <w:sz w:val="18"/>
      <w:szCs w:val="24"/>
      <w:lang w:val="en-US"/>
    </w:rPr>
  </w:style>
  <w:style w:type="table" w:styleId="TableGrid">
    <w:name w:val="Table Grid"/>
    <w:basedOn w:val="TableNormal"/>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73F7"/>
    <w:rPr>
      <w:color w:val="0000FF" w:themeColor="hyperlink"/>
      <w:u w:val="single"/>
    </w:rPr>
  </w:style>
  <w:style w:type="paragraph" w:styleId="BalloonText">
    <w:name w:val="Balloon Text"/>
    <w:basedOn w:val="Normal"/>
    <w:link w:val="BalloonTextChar"/>
    <w:uiPriority w:val="99"/>
    <w:semiHidden/>
    <w:unhideWhenUsed/>
    <w:rsid w:val="008573F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573F7"/>
    <w:rPr>
      <w:rFonts w:ascii="Segoe UI" w:hAnsi="Segoe UI" w:cs="Segoe UI"/>
      <w:sz w:val="18"/>
      <w:szCs w:val="18"/>
    </w:rPr>
  </w:style>
  <w:style w:type="character" w:styleId="CommentReference">
    <w:name w:val="annotation reference"/>
    <w:basedOn w:val="DefaultParagraphFont"/>
    <w:uiPriority w:val="99"/>
    <w:semiHidden/>
    <w:unhideWhenUsed/>
    <w:rsid w:val="008573F7"/>
    <w:rPr>
      <w:sz w:val="16"/>
      <w:szCs w:val="16"/>
    </w:rPr>
  </w:style>
  <w:style w:type="paragraph" w:styleId="CommentText">
    <w:name w:val="annotation text"/>
    <w:basedOn w:val="Normal"/>
    <w:link w:val="CommentTextChar"/>
    <w:uiPriority w:val="99"/>
    <w:unhideWhenUsed/>
    <w:rsid w:val="008573F7"/>
    <w:pPr>
      <w:spacing w:line="240" w:lineRule="auto"/>
    </w:pPr>
    <w:rPr>
      <w:sz w:val="20"/>
      <w:szCs w:val="20"/>
    </w:rPr>
  </w:style>
  <w:style w:type="character" w:customStyle="1" w:styleId="CommentTextChar">
    <w:name w:val="Comment Text Char"/>
    <w:basedOn w:val="DefaultParagraphFont"/>
    <w:link w:val="CommentText"/>
    <w:uiPriority w:val="99"/>
    <w:rsid w:val="008573F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573F7"/>
    <w:rPr>
      <w:b/>
      <w:bCs/>
    </w:rPr>
  </w:style>
  <w:style w:type="character" w:customStyle="1" w:styleId="CommentSubjectChar">
    <w:name w:val="Comment Subject Char"/>
    <w:basedOn w:val="CommentTextChar"/>
    <w:link w:val="CommentSubject"/>
    <w:uiPriority w:val="99"/>
    <w:semiHidden/>
    <w:rsid w:val="008573F7"/>
    <w:rPr>
      <w:rFonts w:ascii="Arial" w:hAnsi="Arial"/>
      <w:b/>
      <w:bCs/>
      <w:sz w:val="20"/>
      <w:szCs w:val="20"/>
    </w:rPr>
  </w:style>
  <w:style w:type="table" w:customStyle="1" w:styleId="TableGrid1">
    <w:name w:val="Table Grid1"/>
    <w:basedOn w:val="TableNormal"/>
    <w:next w:val="TableGrid"/>
    <w:uiPriority w:val="59"/>
    <w:rsid w:val="008573F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SDatatableCORPPLAN">
    <w:name w:val="DSS Data table CORP PLAN"/>
    <w:basedOn w:val="TableNormal"/>
    <w:uiPriority w:val="99"/>
    <w:rsid w:val="00AF24C4"/>
    <w:pPr>
      <w:suppressAutoHyphens/>
      <w:spacing w:before="120" w:after="0" w:line="240" w:lineRule="auto"/>
    </w:pPr>
    <w:rPr>
      <w:rFonts w:ascii="Arial" w:hAnsi="Arial"/>
      <w:sz w:val="18"/>
    </w:rPr>
    <w:tblPr>
      <w:tblStyleRowBandSize w:val="1"/>
      <w:tblInd w:w="113" w:type="dxa"/>
      <w:tblBorders>
        <w:top w:val="single" w:sz="12" w:space="0" w:color="FFFFFF" w:themeColor="background1"/>
        <w:bottom w:val="single" w:sz="12" w:space="0" w:color="FFFFFF" w:themeColor="background1"/>
        <w:insideH w:val="single" w:sz="12" w:space="0" w:color="FFFFFF" w:themeColor="background1"/>
        <w:insideV w:val="single" w:sz="12" w:space="0" w:color="FFFFFF" w:themeColor="background1"/>
      </w:tblBorders>
      <w:tblCellMar>
        <w:top w:w="57" w:type="dxa"/>
        <w:left w:w="85" w:type="dxa"/>
        <w:bottom w:w="57" w:type="dxa"/>
        <w:right w:w="85" w:type="dxa"/>
      </w:tblCellMar>
    </w:tblPr>
    <w:tblStylePr w:type="firstRow">
      <w:rPr>
        <w:rFonts w:ascii="Arial" w:hAnsi="Arial"/>
        <w:b/>
        <w:color w:val="FFFFFF"/>
        <w:sz w:val="22"/>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EFFAF9"/>
      </w:tcPr>
    </w:tblStylePr>
  </w:style>
  <w:style w:type="table" w:customStyle="1" w:styleId="DSSDatatablestyle221">
    <w:name w:val="DSS Data table style221"/>
    <w:basedOn w:val="TableNormal"/>
    <w:uiPriority w:val="99"/>
    <w:rsid w:val="008573F7"/>
    <w:pPr>
      <w:spacing w:after="0" w:line="240" w:lineRule="auto"/>
    </w:pPr>
    <w:rPr>
      <w:rFonts w:ascii="Arial" w:hAnsi="Arial"/>
    </w:rPr>
    <w:tblPr>
      <w:tblStyleRowBandSize w:val="1"/>
      <w:tblInd w:w="113" w:type="dxa"/>
    </w:tblPr>
    <w:tblStylePr w:type="firstRow">
      <w:rPr>
        <w:rFonts w:ascii="Arial" w:hAnsi="Arial"/>
        <w:b/>
        <w:color w:val="FFFFFF"/>
        <w:sz w:val="22"/>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EFFAF9"/>
      </w:tcPr>
    </w:tblStylePr>
  </w:style>
  <w:style w:type="table" w:customStyle="1" w:styleId="DSSDatatablestyle3">
    <w:name w:val="DSS Data table style3"/>
    <w:basedOn w:val="TableNormal"/>
    <w:uiPriority w:val="99"/>
    <w:rsid w:val="008573F7"/>
    <w:pPr>
      <w:spacing w:after="0" w:line="240" w:lineRule="auto"/>
    </w:pPr>
    <w:rPr>
      <w:rFonts w:ascii="Arial" w:eastAsia="Calibri" w:hAnsi="Arial"/>
    </w:rPr>
    <w:tblPr>
      <w:tblStyleRowBandSize w:val="1"/>
      <w:tblInd w:w="113" w:type="dxa"/>
    </w:tblPr>
    <w:tblStylePr w:type="firstRow">
      <w:rPr>
        <w:rFonts w:ascii="Arial" w:hAnsi="Arial"/>
        <w:b/>
        <w:color w:val="FFFFFF"/>
        <w:sz w:val="22"/>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EFFAF9"/>
      </w:tcPr>
    </w:tblStylePr>
  </w:style>
  <w:style w:type="table" w:customStyle="1" w:styleId="DSSDatatablestyle11">
    <w:name w:val="DSS Data table style11"/>
    <w:basedOn w:val="TableNormal"/>
    <w:uiPriority w:val="99"/>
    <w:rsid w:val="008573F7"/>
    <w:pPr>
      <w:spacing w:after="0" w:line="240" w:lineRule="auto"/>
    </w:pPr>
    <w:rPr>
      <w:rFonts w:ascii="Arial" w:eastAsia="Calibri" w:hAnsi="Arial"/>
      <w:sz w:val="24"/>
    </w:rPr>
    <w:tblPr>
      <w:tblStyleRowBandSize w:val="1"/>
      <w:tblInd w:w="113" w:type="dxa"/>
    </w:tblPr>
    <w:tblStylePr w:type="firstRow">
      <w:rPr>
        <w:rFonts w:ascii="Arial" w:hAnsi="Arial"/>
        <w:b/>
        <w:color w:val="FFFFFF"/>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TableGrid2">
    <w:name w:val="Table Grid2"/>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8573F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4">
    <w:name w:val="List Table 6 Colorful Accent 4"/>
    <w:basedOn w:val="TableNormal"/>
    <w:uiPriority w:val="51"/>
    <w:rsid w:val="008573F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8573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lement-invisible">
    <w:name w:val="element-invisible"/>
    <w:basedOn w:val="DefaultParagraphFont"/>
    <w:rsid w:val="008573F7"/>
  </w:style>
  <w:style w:type="table" w:styleId="PlainTable3">
    <w:name w:val="Plain Table 3"/>
    <w:basedOn w:val="TableNormal"/>
    <w:uiPriority w:val="43"/>
    <w:rsid w:val="008573F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10">
    <w:name w:val="Pa10"/>
    <w:basedOn w:val="Normal"/>
    <w:next w:val="Normal"/>
    <w:uiPriority w:val="99"/>
    <w:rsid w:val="008573F7"/>
    <w:pPr>
      <w:autoSpaceDE w:val="0"/>
      <w:autoSpaceDN w:val="0"/>
      <w:adjustRightInd w:val="0"/>
      <w:spacing w:after="0" w:line="301" w:lineRule="atLeast"/>
    </w:pPr>
    <w:rPr>
      <w:rFonts w:ascii="Myriad Pro Light" w:hAnsi="Myriad Pro Light"/>
      <w:sz w:val="24"/>
      <w:szCs w:val="24"/>
    </w:rPr>
  </w:style>
  <w:style w:type="paragraph" w:customStyle="1" w:styleId="Default">
    <w:name w:val="Default"/>
    <w:rsid w:val="008573F7"/>
    <w:pPr>
      <w:autoSpaceDE w:val="0"/>
      <w:autoSpaceDN w:val="0"/>
      <w:adjustRightInd w:val="0"/>
      <w:spacing w:after="0" w:line="240" w:lineRule="auto"/>
    </w:pPr>
    <w:rPr>
      <w:rFonts w:ascii="DIN OT Light" w:hAnsi="DIN OT Light" w:cs="DIN OT Light"/>
      <w:color w:val="000000"/>
      <w:sz w:val="24"/>
      <w:szCs w:val="24"/>
    </w:rPr>
  </w:style>
  <w:style w:type="character" w:customStyle="1" w:styleId="A4">
    <w:name w:val="A4"/>
    <w:uiPriority w:val="99"/>
    <w:rsid w:val="008573F7"/>
    <w:rPr>
      <w:rFonts w:cs="DIN OT Light"/>
      <w:color w:val="000000"/>
      <w:sz w:val="18"/>
      <w:szCs w:val="18"/>
    </w:rPr>
  </w:style>
  <w:style w:type="paragraph" w:customStyle="1" w:styleId="Pa3">
    <w:name w:val="Pa3"/>
    <w:basedOn w:val="Default"/>
    <w:next w:val="Default"/>
    <w:uiPriority w:val="99"/>
    <w:rsid w:val="008573F7"/>
    <w:pPr>
      <w:spacing w:line="181" w:lineRule="atLeast"/>
    </w:pPr>
    <w:rPr>
      <w:rFonts w:cstheme="minorBidi"/>
      <w:color w:val="auto"/>
    </w:rPr>
  </w:style>
  <w:style w:type="character" w:styleId="FollowedHyperlink">
    <w:name w:val="FollowedHyperlink"/>
    <w:basedOn w:val="DefaultParagraphFont"/>
    <w:uiPriority w:val="99"/>
    <w:semiHidden/>
    <w:unhideWhenUsed/>
    <w:rsid w:val="008573F7"/>
    <w:rPr>
      <w:color w:val="800080" w:themeColor="followedHyperlink"/>
      <w:u w:val="single"/>
    </w:rPr>
  </w:style>
  <w:style w:type="paragraph" w:customStyle="1" w:styleId="msonormal0">
    <w:name w:val="msonormal"/>
    <w:basedOn w:val="Normal"/>
    <w:uiPriority w:val="99"/>
    <w:rsid w:val="008573F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rmal0">
    <w:name w:val="Normal_0"/>
    <w:basedOn w:val="Normal"/>
    <w:uiPriority w:val="99"/>
    <w:rsid w:val="008573F7"/>
    <w:pPr>
      <w:spacing w:after="200" w:line="276" w:lineRule="auto"/>
    </w:pPr>
    <w:rPr>
      <w:rFonts w:ascii="Book Antiqua" w:eastAsiaTheme="minorHAnsi" w:hAnsi="Book Antiqua" w:cs="Times New Roman"/>
    </w:rPr>
  </w:style>
  <w:style w:type="table" w:customStyle="1" w:styleId="TableGrid3">
    <w:name w:val="Table Grid3"/>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573F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B458E1"/>
    <w:pPr>
      <w:tabs>
        <w:tab w:val="left" w:pos="709"/>
      </w:tabs>
    </w:pPr>
    <w:rPr>
      <w:rFonts w:cs="Arial"/>
      <w:b/>
      <w:caps/>
      <w:color w:val="FFFFFF" w:themeColor="background1"/>
      <w:szCs w:val="18"/>
      <w:bdr w:val="none" w:sz="0" w:space="0" w:color="auto" w:frame="1"/>
      <w:lang w:val="en-US"/>
    </w:rPr>
  </w:style>
  <w:style w:type="paragraph" w:customStyle="1" w:styleId="TableSUBHEADING">
    <w:name w:val="Table SUB HEADING"/>
    <w:basedOn w:val="Normal"/>
    <w:qFormat/>
    <w:rsid w:val="00AC4E4D"/>
    <w:pPr>
      <w:tabs>
        <w:tab w:val="left" w:pos="709"/>
      </w:tabs>
    </w:pPr>
    <w:rPr>
      <w:rFonts w:cs="Arial"/>
      <w:szCs w:val="18"/>
      <w:bdr w:val="none" w:sz="0" w:space="0" w:color="auto" w:frame="1"/>
      <w:lang w:val="en-US"/>
    </w:rPr>
  </w:style>
  <w:style w:type="table" w:styleId="PlainTable4">
    <w:name w:val="Plain Table 4"/>
    <w:basedOn w:val="TableNormal"/>
    <w:uiPriority w:val="44"/>
    <w:rsid w:val="008573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list1">
    <w:name w:val="numberedlist1"/>
    <w:basedOn w:val="Normal"/>
    <w:rsid w:val="008573F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hedule">
    <w:name w:val="Schedule"/>
    <w:aliases w:val="Matter dealt with"/>
    <w:basedOn w:val="Normal"/>
    <w:link w:val="ScheduleChar"/>
    <w:qFormat/>
    <w:rsid w:val="008573F7"/>
    <w:pPr>
      <w:tabs>
        <w:tab w:val="left" w:pos="1304"/>
      </w:tabs>
      <w:autoSpaceDE w:val="0"/>
      <w:autoSpaceDN w:val="0"/>
      <w:spacing w:after="0" w:line="240" w:lineRule="auto"/>
      <w:ind w:left="180" w:hanging="180"/>
    </w:pPr>
    <w:rPr>
      <w:rFonts w:ascii="Times New Roman" w:eastAsia="Times New Roman" w:hAnsi="Times New Roman" w:cs="Times New Roman"/>
      <w:sz w:val="26"/>
      <w:szCs w:val="26"/>
      <w:lang w:eastAsia="en-AU"/>
    </w:rPr>
  </w:style>
  <w:style w:type="character" w:customStyle="1" w:styleId="ScheduleChar">
    <w:name w:val="Schedule Char"/>
    <w:aliases w:val="Matter dealt with Char"/>
    <w:basedOn w:val="DefaultParagraphFont"/>
    <w:link w:val="Schedule"/>
    <w:locked/>
    <w:rsid w:val="008573F7"/>
    <w:rPr>
      <w:rFonts w:ascii="Times New Roman" w:eastAsia="Times New Roman" w:hAnsi="Times New Roman" w:cs="Times New Roman"/>
      <w:sz w:val="26"/>
      <w:szCs w:val="26"/>
      <w:lang w:eastAsia="en-AU"/>
    </w:rPr>
  </w:style>
  <w:style w:type="character" w:customStyle="1" w:styleId="PBSOutcometextChar">
    <w:name w:val="PBSOutcometext Char"/>
    <w:basedOn w:val="DefaultParagraphFont"/>
    <w:link w:val="PBSOutcometext"/>
    <w:rsid w:val="008573F7"/>
    <w:rPr>
      <w:rFonts w:ascii="Arial" w:eastAsia="Times New Roman" w:hAnsi="Arial" w:cs="Arial"/>
      <w:sz w:val="20"/>
      <w:szCs w:val="20"/>
      <w:lang w:eastAsia="en-AU"/>
    </w:rPr>
  </w:style>
  <w:style w:type="paragraph" w:customStyle="1" w:styleId="PBSOutcometext">
    <w:name w:val="PBSOutcometext"/>
    <w:basedOn w:val="Normal0"/>
    <w:link w:val="PBSOutcometextChar"/>
    <w:qFormat/>
    <w:rsid w:val="008573F7"/>
    <w:pPr>
      <w:keepLines/>
      <w:spacing w:after="60" w:line="240" w:lineRule="auto"/>
      <w:jc w:val="both"/>
    </w:pPr>
    <w:rPr>
      <w:rFonts w:ascii="Arial" w:eastAsia="Times New Roman" w:hAnsi="Arial" w:cs="Arial"/>
      <w:sz w:val="20"/>
      <w:szCs w:val="20"/>
      <w:lang w:eastAsia="en-AU"/>
    </w:rPr>
  </w:style>
  <w:style w:type="paragraph" w:customStyle="1" w:styleId="ContentsHeading">
    <w:name w:val="Contents Heading"/>
    <w:basedOn w:val="Normal"/>
    <w:next w:val="Normal"/>
    <w:rsid w:val="008573F7"/>
    <w:pPr>
      <w:keepNext/>
      <w:keepLines/>
      <w:spacing w:after="360" w:line="240" w:lineRule="auto"/>
      <w:jc w:val="center"/>
    </w:pPr>
    <w:rPr>
      <w:rFonts w:eastAsia="Times New Roman" w:cs="Times New Roman"/>
      <w:b/>
      <w:smallCaps/>
      <w:sz w:val="34"/>
      <w:szCs w:val="20"/>
      <w:lang w:eastAsia="en-AU"/>
    </w:rPr>
  </w:style>
  <w:style w:type="paragraph" w:customStyle="1" w:styleId="Style2">
    <w:name w:val="Style2"/>
    <w:basedOn w:val="ListParagraph"/>
    <w:link w:val="Style2Char"/>
    <w:qFormat/>
    <w:rsid w:val="008573F7"/>
    <w:pPr>
      <w:numPr>
        <w:numId w:val="7"/>
      </w:numPr>
      <w:tabs>
        <w:tab w:val="left" w:pos="709"/>
      </w:tabs>
      <w:spacing w:line="240" w:lineRule="auto"/>
    </w:pPr>
    <w:rPr>
      <w:rFonts w:eastAsia="Times New Roman" w:cs="Arial"/>
      <w:color w:val="000000" w:themeColor="text1"/>
      <w:sz w:val="16"/>
      <w:szCs w:val="16"/>
    </w:rPr>
  </w:style>
  <w:style w:type="character" w:customStyle="1" w:styleId="Style2Char">
    <w:name w:val="Style2 Char"/>
    <w:basedOn w:val="ListParagraphChar"/>
    <w:link w:val="Style2"/>
    <w:rsid w:val="008573F7"/>
    <w:rPr>
      <w:rFonts w:ascii="Arial" w:eastAsia="Times New Roman" w:hAnsi="Arial" w:cs="Arial"/>
      <w:color w:val="000000" w:themeColor="text1"/>
      <w:sz w:val="16"/>
      <w:szCs w:val="16"/>
    </w:rPr>
  </w:style>
  <w:style w:type="paragraph" w:customStyle="1" w:styleId="Normal2">
    <w:name w:val="Normal_2"/>
    <w:link w:val="Normal2Char"/>
    <w:qFormat/>
    <w:rsid w:val="00D039D6"/>
    <w:pPr>
      <w:keepLines/>
      <w:spacing w:after="240" w:line="260" w:lineRule="exact"/>
      <w:jc w:val="both"/>
    </w:pPr>
    <w:rPr>
      <w:rFonts w:ascii="Book Antiqua" w:eastAsia="Times New Roman" w:hAnsi="Book Antiqua" w:cs="Times New Roman"/>
      <w:sz w:val="20"/>
      <w:szCs w:val="20"/>
      <w:lang w:eastAsia="en-AU"/>
    </w:rPr>
  </w:style>
  <w:style w:type="character" w:customStyle="1" w:styleId="Normal2Char">
    <w:name w:val="Normal_2 Char"/>
    <w:basedOn w:val="DefaultParagraphFont"/>
    <w:link w:val="Normal2"/>
    <w:rsid w:val="00D039D6"/>
    <w:rPr>
      <w:rFonts w:ascii="Book Antiqua" w:eastAsia="Times New Roman" w:hAnsi="Book Antiqua" w:cs="Times New Roman"/>
      <w:sz w:val="20"/>
      <w:szCs w:val="20"/>
      <w:lang w:eastAsia="en-AU"/>
    </w:rPr>
  </w:style>
  <w:style w:type="character" w:customStyle="1" w:styleId="PBSTabletextChar">
    <w:name w:val="PBSTable text Char"/>
    <w:basedOn w:val="DefaultParagraphFont"/>
    <w:link w:val="PBSTabletext"/>
    <w:rsid w:val="008573F7"/>
    <w:rPr>
      <w:rFonts w:ascii="Arial" w:eastAsia="Times New Roman" w:hAnsi="Arial" w:cs="Arial"/>
      <w:sz w:val="16"/>
      <w:szCs w:val="16"/>
      <w:lang w:eastAsia="en-AU"/>
    </w:rPr>
  </w:style>
  <w:style w:type="paragraph" w:customStyle="1" w:styleId="PBSTabletext">
    <w:name w:val="PBSTable text"/>
    <w:basedOn w:val="Normal0"/>
    <w:link w:val="PBSTabletextChar"/>
    <w:qFormat/>
    <w:rsid w:val="008573F7"/>
    <w:pPr>
      <w:keepLines/>
      <w:tabs>
        <w:tab w:val="left" w:pos="709"/>
      </w:tabs>
      <w:spacing w:after="60" w:line="240" w:lineRule="auto"/>
    </w:pPr>
    <w:rPr>
      <w:rFonts w:ascii="Arial" w:eastAsia="Times New Roman" w:hAnsi="Arial" w:cs="Arial"/>
      <w:sz w:val="16"/>
      <w:szCs w:val="16"/>
      <w:lang w:eastAsia="en-AU"/>
    </w:rPr>
  </w:style>
  <w:style w:type="paragraph" w:customStyle="1" w:styleId="PBSbullet">
    <w:name w:val="PBSbullet"/>
    <w:basedOn w:val="Normal"/>
    <w:link w:val="PBSbulletChar"/>
    <w:qFormat/>
    <w:rsid w:val="008573F7"/>
    <w:pPr>
      <w:keepLines/>
      <w:numPr>
        <w:numId w:val="5"/>
      </w:numPr>
      <w:spacing w:line="240" w:lineRule="auto"/>
      <w:contextualSpacing/>
    </w:pPr>
    <w:rPr>
      <w:rFonts w:eastAsiaTheme="minorHAnsi" w:cs="Arial"/>
      <w:iCs/>
      <w:sz w:val="16"/>
      <w:szCs w:val="16"/>
    </w:rPr>
  </w:style>
  <w:style w:type="character" w:customStyle="1" w:styleId="PBSbulletChar">
    <w:name w:val="PBSbullet Char"/>
    <w:basedOn w:val="DefaultParagraphFont"/>
    <w:link w:val="PBSbullet"/>
    <w:rsid w:val="008573F7"/>
    <w:rPr>
      <w:rFonts w:ascii="Arial" w:eastAsiaTheme="minorHAnsi" w:hAnsi="Arial" w:cs="Arial"/>
      <w:iCs/>
      <w:sz w:val="16"/>
      <w:szCs w:val="16"/>
    </w:rPr>
  </w:style>
  <w:style w:type="character" w:customStyle="1" w:styleId="PBSTabletextChar0">
    <w:name w:val="PBS Tabletext Char"/>
    <w:basedOn w:val="DefaultParagraphFont"/>
    <w:link w:val="PBSTabletext0"/>
    <w:rsid w:val="008573F7"/>
    <w:rPr>
      <w:rFonts w:ascii="Arial" w:eastAsia="Times New Roman" w:hAnsi="Arial" w:cs="Arial"/>
      <w:sz w:val="16"/>
      <w:szCs w:val="16"/>
      <w:lang w:eastAsia="en-AU"/>
    </w:rPr>
  </w:style>
  <w:style w:type="paragraph" w:customStyle="1" w:styleId="PBSTabletext0">
    <w:name w:val="PBS Tabletext"/>
    <w:basedOn w:val="Normal0"/>
    <w:link w:val="PBSTabletextChar0"/>
    <w:qFormat/>
    <w:rsid w:val="008573F7"/>
    <w:pPr>
      <w:keepLines/>
      <w:tabs>
        <w:tab w:val="left" w:pos="709"/>
      </w:tabs>
      <w:spacing w:after="60" w:line="240" w:lineRule="auto"/>
    </w:pPr>
    <w:rPr>
      <w:rFonts w:ascii="Arial" w:eastAsia="Times New Roman" w:hAnsi="Arial" w:cs="Arial"/>
      <w:sz w:val="16"/>
      <w:szCs w:val="16"/>
      <w:lang w:eastAsia="en-AU"/>
    </w:rPr>
  </w:style>
  <w:style w:type="paragraph" w:customStyle="1" w:styleId="PBSTaabullet">
    <w:name w:val="PBS Taabullet"/>
    <w:basedOn w:val="ListParagraph"/>
    <w:link w:val="PBSTaabulletChar"/>
    <w:qFormat/>
    <w:rsid w:val="008573F7"/>
    <w:pPr>
      <w:numPr>
        <w:numId w:val="4"/>
      </w:numPr>
      <w:tabs>
        <w:tab w:val="left" w:pos="709"/>
      </w:tabs>
      <w:spacing w:line="240" w:lineRule="auto"/>
    </w:pPr>
    <w:rPr>
      <w:rFonts w:eastAsia="Times New Roman" w:cs="Arial"/>
      <w:sz w:val="16"/>
      <w:szCs w:val="16"/>
    </w:rPr>
  </w:style>
  <w:style w:type="character" w:customStyle="1" w:styleId="PBSTaabulletChar">
    <w:name w:val="PBS Taabullet Char"/>
    <w:basedOn w:val="ListParagraphChar"/>
    <w:link w:val="PBSTaabullet"/>
    <w:rsid w:val="008573F7"/>
    <w:rPr>
      <w:rFonts w:ascii="Arial" w:eastAsia="Times New Roman" w:hAnsi="Arial" w:cs="Arial"/>
      <w:sz w:val="16"/>
      <w:szCs w:val="16"/>
    </w:rPr>
  </w:style>
  <w:style w:type="paragraph" w:customStyle="1" w:styleId="PBSTextbullet">
    <w:name w:val="PBSText bullet"/>
    <w:basedOn w:val="ListParagraph"/>
    <w:link w:val="PBSTextbulletChar"/>
    <w:qFormat/>
    <w:rsid w:val="008573F7"/>
    <w:pPr>
      <w:numPr>
        <w:numId w:val="6"/>
      </w:numPr>
      <w:tabs>
        <w:tab w:val="left" w:pos="709"/>
      </w:tabs>
      <w:spacing w:line="240" w:lineRule="auto"/>
    </w:pPr>
    <w:rPr>
      <w:rFonts w:eastAsia="Times New Roman" w:cs="Arial"/>
      <w:color w:val="000000" w:themeColor="text1"/>
      <w:sz w:val="16"/>
      <w:szCs w:val="16"/>
    </w:rPr>
  </w:style>
  <w:style w:type="character" w:customStyle="1" w:styleId="PBSTextbulletChar">
    <w:name w:val="PBSText bullet Char"/>
    <w:basedOn w:val="ListParagraphChar"/>
    <w:link w:val="PBSTextbullet"/>
    <w:rsid w:val="008573F7"/>
    <w:rPr>
      <w:rFonts w:ascii="Arial" w:eastAsia="Times New Roman" w:hAnsi="Arial" w:cs="Arial"/>
      <w:color w:val="000000" w:themeColor="text1"/>
      <w:sz w:val="16"/>
      <w:szCs w:val="16"/>
    </w:rPr>
  </w:style>
  <w:style w:type="paragraph" w:customStyle="1" w:styleId="PBSbullet0">
    <w:name w:val="PBS bullet"/>
    <w:basedOn w:val="Normalmorespace"/>
    <w:link w:val="PBSbulletChar0"/>
    <w:qFormat/>
    <w:rsid w:val="008573F7"/>
    <w:pPr>
      <w:numPr>
        <w:numId w:val="3"/>
      </w:numPr>
      <w:tabs>
        <w:tab w:val="left" w:pos="709"/>
      </w:tabs>
      <w:spacing w:before="60" w:after="60" w:line="240" w:lineRule="auto"/>
    </w:pPr>
    <w:rPr>
      <w:rFonts w:cs="Arial"/>
      <w:color w:val="000000"/>
      <w:sz w:val="16"/>
      <w:szCs w:val="16"/>
      <w:bdr w:val="none" w:sz="0" w:space="0" w:color="auto" w:frame="1"/>
      <w:lang w:val="en-US"/>
    </w:rPr>
  </w:style>
  <w:style w:type="character" w:customStyle="1" w:styleId="PBSbulletChar0">
    <w:name w:val="PBS bullet Char"/>
    <w:basedOn w:val="NormalmorespaceChar"/>
    <w:link w:val="PBSbullet0"/>
    <w:rsid w:val="008573F7"/>
    <w:rPr>
      <w:rFonts w:ascii="Arial" w:eastAsia="Times New Roman" w:hAnsi="Arial" w:cs="Arial"/>
      <w:color w:val="000000"/>
      <w:sz w:val="16"/>
      <w:szCs w:val="16"/>
      <w:bdr w:val="none" w:sz="0" w:space="0" w:color="auto" w:frame="1"/>
      <w:lang w:val="en-US" w:eastAsia="en-AU"/>
    </w:rPr>
  </w:style>
  <w:style w:type="paragraph" w:styleId="FootnoteText">
    <w:name w:val="footnote text"/>
    <w:basedOn w:val="Normal"/>
    <w:link w:val="FootnoteTextChar"/>
    <w:uiPriority w:val="99"/>
    <w:unhideWhenUsed/>
    <w:qFormat/>
    <w:rsid w:val="008573F7"/>
    <w:pPr>
      <w:suppressAutoHyphens/>
      <w:spacing w:after="0" w:line="240" w:lineRule="auto"/>
      <w:ind w:left="284" w:hanging="284"/>
    </w:pPr>
    <w:rPr>
      <w:rFonts w:eastAsiaTheme="minorHAnsi"/>
      <w:sz w:val="14"/>
      <w:szCs w:val="20"/>
    </w:rPr>
  </w:style>
  <w:style w:type="character" w:customStyle="1" w:styleId="FootnoteTextChar">
    <w:name w:val="Footnote Text Char"/>
    <w:basedOn w:val="DefaultParagraphFont"/>
    <w:link w:val="FootnoteText"/>
    <w:uiPriority w:val="99"/>
    <w:rsid w:val="008573F7"/>
    <w:rPr>
      <w:rFonts w:ascii="Arial" w:eastAsiaTheme="minorHAnsi" w:hAnsi="Arial"/>
      <w:sz w:val="14"/>
      <w:szCs w:val="20"/>
    </w:rPr>
  </w:style>
  <w:style w:type="character" w:styleId="FootnoteReference">
    <w:name w:val="footnote reference"/>
    <w:basedOn w:val="DefaultParagraphFont"/>
    <w:uiPriority w:val="99"/>
    <w:semiHidden/>
    <w:unhideWhenUsed/>
    <w:rsid w:val="008573F7"/>
    <w:rPr>
      <w:sz w:val="14"/>
      <w:vertAlign w:val="superscript"/>
    </w:rPr>
  </w:style>
  <w:style w:type="table" w:styleId="GridTable5Dark-Accent1">
    <w:name w:val="Grid Table 5 Dark Accent 1"/>
    <w:basedOn w:val="TableNormal"/>
    <w:uiPriority w:val="50"/>
    <w:rsid w:val="008573F7"/>
    <w:pPr>
      <w:spacing w:after="0" w:line="240" w:lineRule="auto"/>
    </w:pPr>
    <w:rPr>
      <w:rFonts w:eastAsiaTheme="minorHAnsi"/>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39">
    <w:name w:val="Table Grid39"/>
    <w:basedOn w:val="TableNormal"/>
    <w:next w:val="TableGrid"/>
    <w:uiPriority w:val="39"/>
    <w:rsid w:val="00706D7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D6913"/>
    <w:pPr>
      <w:spacing w:after="0" w:line="240" w:lineRule="auto"/>
    </w:pPr>
  </w:style>
  <w:style w:type="table" w:styleId="GridTable5Dark-Accent5">
    <w:name w:val="Grid Table 5 Dark Accent 5"/>
    <w:basedOn w:val="TableNormal"/>
    <w:uiPriority w:val="50"/>
    <w:rsid w:val="00787B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DSSCorporatePlan">
    <w:name w:val="DSS Corporate Plan"/>
    <w:basedOn w:val="TableNormal"/>
    <w:next w:val="TableGrid"/>
    <w:uiPriority w:val="39"/>
    <w:rsid w:val="008573F7"/>
    <w:pPr>
      <w:suppressAutoHyphens/>
      <w:spacing w:before="60" w:after="60" w:line="240" w:lineRule="auto"/>
      <w:ind w:left="57" w:right="57"/>
    </w:pPr>
    <w:rPr>
      <w:rFonts w:ascii="Arial" w:hAnsi="Arial"/>
      <w:color w:val="000000" w:themeColor="text1"/>
      <w:sz w:val="18"/>
      <w:szCs w:val="20"/>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rPr>
      <w:cantSplit/>
      <w:tblHeader/>
    </w:trPr>
    <w:tcPr>
      <w:shd w:val="clear" w:color="auto" w:fill="D9D9D6"/>
    </w:tcPr>
  </w:style>
  <w:style w:type="paragraph" w:customStyle="1" w:styleId="Normalmorespace">
    <w:name w:val="Normal (more space)"/>
    <w:basedOn w:val="Normal"/>
    <w:link w:val="NormalmorespaceChar"/>
    <w:qFormat/>
    <w:rsid w:val="008573F7"/>
    <w:pPr>
      <w:suppressAutoHyphens/>
      <w:spacing w:before="120" w:after="120"/>
    </w:pPr>
    <w:rPr>
      <w:rFonts w:eastAsia="Times New Roman" w:cs="Times New Roman"/>
      <w:color w:val="000000" w:themeColor="text1"/>
      <w:sz w:val="20"/>
      <w:szCs w:val="20"/>
      <w:lang w:eastAsia="en-AU"/>
    </w:rPr>
  </w:style>
  <w:style w:type="character" w:customStyle="1" w:styleId="NormalmorespaceChar">
    <w:name w:val="Normal (more space) Char"/>
    <w:basedOn w:val="DefaultParagraphFont"/>
    <w:link w:val="Normalmorespace"/>
    <w:rsid w:val="008573F7"/>
    <w:rPr>
      <w:rFonts w:ascii="Arial" w:eastAsia="Times New Roman" w:hAnsi="Arial" w:cs="Times New Roman"/>
      <w:color w:val="000000" w:themeColor="text1"/>
      <w:sz w:val="20"/>
      <w:szCs w:val="20"/>
      <w:lang w:eastAsia="en-AU"/>
    </w:rPr>
  </w:style>
  <w:style w:type="paragraph" w:customStyle="1" w:styleId="TableH1">
    <w:name w:val="Table H1"/>
    <w:basedOn w:val="Normal"/>
    <w:qFormat/>
    <w:rsid w:val="006037D8"/>
    <w:pPr>
      <w:tabs>
        <w:tab w:val="left" w:pos="709"/>
      </w:tabs>
    </w:pPr>
    <w:rPr>
      <w:rFonts w:cs="Arial"/>
      <w:b/>
      <w:caps/>
      <w:color w:val="FFFFFF" w:themeColor="background1"/>
      <w:szCs w:val="18"/>
      <w:bdr w:val="none" w:sz="0" w:space="0" w:color="auto" w:frame="1"/>
      <w:lang w:val="en-US"/>
    </w:rPr>
  </w:style>
  <w:style w:type="paragraph" w:customStyle="1" w:styleId="TABLEH2">
    <w:name w:val="TABLE H2"/>
    <w:basedOn w:val="TableH1"/>
    <w:qFormat/>
    <w:rsid w:val="00683EF9"/>
    <w:pPr>
      <w:suppressAutoHyphens/>
      <w:spacing w:line="240" w:lineRule="auto"/>
    </w:pPr>
    <w:rPr>
      <w:caps w:val="0"/>
      <w:color w:val="000000" w:themeColor="text1"/>
    </w:rPr>
  </w:style>
  <w:style w:type="paragraph" w:customStyle="1" w:styleId="TABLEH3">
    <w:name w:val="TABLE H3"/>
    <w:basedOn w:val="Normal"/>
    <w:qFormat/>
    <w:rsid w:val="008573F7"/>
    <w:pPr>
      <w:tabs>
        <w:tab w:val="left" w:pos="709"/>
      </w:tabs>
    </w:pPr>
    <w:rPr>
      <w:rFonts w:cs="Arial"/>
      <w:caps/>
      <w:szCs w:val="18"/>
      <w:u w:val="single"/>
      <w:bdr w:val="none" w:sz="0" w:space="0" w:color="auto" w:frame="1"/>
      <w:lang w:val="en-US"/>
    </w:rPr>
  </w:style>
  <w:style w:type="character" w:customStyle="1" w:styleId="BodytextBOLD">
    <w:name w:val="Body text BOLD"/>
    <w:basedOn w:val="DefaultParagraphFont"/>
    <w:uiPriority w:val="1"/>
    <w:qFormat/>
    <w:rsid w:val="008573F7"/>
    <w:rPr>
      <w:rFonts w:ascii="Arial" w:hAnsi="Arial"/>
      <w:b/>
      <w:color w:val="000000" w:themeColor="text1"/>
    </w:rPr>
  </w:style>
  <w:style w:type="character" w:customStyle="1" w:styleId="BodytextITALIC">
    <w:name w:val="Body text ITALIC"/>
    <w:basedOn w:val="DefaultParagraphFont"/>
    <w:uiPriority w:val="1"/>
    <w:qFormat/>
    <w:rsid w:val="00740B1D"/>
    <w:rPr>
      <w:rFonts w:ascii="Arial" w:hAnsi="Arial" w:cstheme="minorHAnsi"/>
      <w:i/>
      <w:color w:val="000000"/>
      <w:sz w:val="20"/>
    </w:rPr>
  </w:style>
  <w:style w:type="paragraph" w:customStyle="1" w:styleId="TABLEBodytext">
    <w:name w:val="TABLE Body text"/>
    <w:basedOn w:val="Normal"/>
    <w:qFormat/>
    <w:rsid w:val="00924EFF"/>
    <w:pPr>
      <w:spacing w:before="120" w:line="240" w:lineRule="auto"/>
    </w:pPr>
    <w:rPr>
      <w:szCs w:val="20"/>
      <w:bdr w:val="nil"/>
    </w:rPr>
  </w:style>
  <w:style w:type="paragraph" w:customStyle="1" w:styleId="TABLEBullets">
    <w:name w:val="TABLE Bullets"/>
    <w:basedOn w:val="Normal"/>
    <w:qFormat/>
    <w:rsid w:val="00731262"/>
    <w:pPr>
      <w:numPr>
        <w:numId w:val="1"/>
      </w:numPr>
      <w:spacing w:before="40" w:after="0" w:line="240" w:lineRule="auto"/>
    </w:pPr>
    <w:rPr>
      <w:rFonts w:cstheme="minorHAnsi"/>
      <w:szCs w:val="16"/>
    </w:rPr>
  </w:style>
  <w:style w:type="character" w:customStyle="1" w:styleId="TABLEBodyitalic">
    <w:name w:val="TABLE Body italic"/>
    <w:basedOn w:val="BodytextITALIC"/>
    <w:uiPriority w:val="1"/>
    <w:qFormat/>
    <w:rsid w:val="00740B1D"/>
    <w:rPr>
      <w:rFonts w:ascii="Arial" w:hAnsi="Arial" w:cstheme="minorHAnsi"/>
      <w:i/>
      <w:color w:val="000000"/>
      <w:sz w:val="18"/>
    </w:rPr>
  </w:style>
  <w:style w:type="paragraph" w:customStyle="1" w:styleId="TABLEnumberedlist">
    <w:name w:val="TABLE numbered list"/>
    <w:basedOn w:val="TABLEBullets"/>
    <w:qFormat/>
    <w:rsid w:val="005221B6"/>
    <w:pPr>
      <w:numPr>
        <w:numId w:val="11"/>
      </w:numPr>
      <w:suppressAutoHyphens/>
    </w:pPr>
  </w:style>
  <w:style w:type="paragraph" w:customStyle="1" w:styleId="TABLESUBBullets">
    <w:name w:val="TABLE SUB Bullets"/>
    <w:basedOn w:val="TABLEBullets"/>
    <w:qFormat/>
    <w:rsid w:val="007466A1"/>
    <w:pPr>
      <w:numPr>
        <w:numId w:val="13"/>
      </w:numPr>
      <w:suppressAutoHyphens/>
    </w:pPr>
  </w:style>
  <w:style w:type="paragraph" w:styleId="TOC3">
    <w:name w:val="toc 3"/>
    <w:basedOn w:val="Normal"/>
    <w:next w:val="Normal"/>
    <w:autoRedefine/>
    <w:uiPriority w:val="39"/>
    <w:unhideWhenUsed/>
    <w:rsid w:val="00276AB7"/>
    <w:pPr>
      <w:spacing w:after="100"/>
      <w:ind w:left="360"/>
    </w:pPr>
  </w:style>
  <w:style w:type="table" w:customStyle="1" w:styleId="TableGrid101">
    <w:name w:val="Table Grid101"/>
    <w:basedOn w:val="TableNormal"/>
    <w:next w:val="TableGrid"/>
    <w:uiPriority w:val="39"/>
    <w:rsid w:val="00151EB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341">
      <w:bodyDiv w:val="1"/>
      <w:marLeft w:val="0"/>
      <w:marRight w:val="0"/>
      <w:marTop w:val="0"/>
      <w:marBottom w:val="0"/>
      <w:divBdr>
        <w:top w:val="none" w:sz="0" w:space="0" w:color="auto"/>
        <w:left w:val="none" w:sz="0" w:space="0" w:color="auto"/>
        <w:bottom w:val="none" w:sz="0" w:space="0" w:color="auto"/>
        <w:right w:val="none" w:sz="0" w:space="0" w:color="auto"/>
      </w:divBdr>
    </w:div>
    <w:div w:id="17200046">
      <w:bodyDiv w:val="1"/>
      <w:marLeft w:val="0"/>
      <w:marRight w:val="0"/>
      <w:marTop w:val="0"/>
      <w:marBottom w:val="0"/>
      <w:divBdr>
        <w:top w:val="none" w:sz="0" w:space="0" w:color="auto"/>
        <w:left w:val="none" w:sz="0" w:space="0" w:color="auto"/>
        <w:bottom w:val="none" w:sz="0" w:space="0" w:color="auto"/>
        <w:right w:val="none" w:sz="0" w:space="0" w:color="auto"/>
      </w:divBdr>
    </w:div>
    <w:div w:id="31543969">
      <w:bodyDiv w:val="1"/>
      <w:marLeft w:val="0"/>
      <w:marRight w:val="0"/>
      <w:marTop w:val="0"/>
      <w:marBottom w:val="0"/>
      <w:divBdr>
        <w:top w:val="none" w:sz="0" w:space="0" w:color="auto"/>
        <w:left w:val="none" w:sz="0" w:space="0" w:color="auto"/>
        <w:bottom w:val="none" w:sz="0" w:space="0" w:color="auto"/>
        <w:right w:val="none" w:sz="0" w:space="0" w:color="auto"/>
      </w:divBdr>
      <w:divsChild>
        <w:div w:id="1776290880">
          <w:marLeft w:val="547"/>
          <w:marRight w:val="0"/>
          <w:marTop w:val="0"/>
          <w:marBottom w:val="0"/>
          <w:divBdr>
            <w:top w:val="none" w:sz="0" w:space="0" w:color="auto"/>
            <w:left w:val="none" w:sz="0" w:space="0" w:color="auto"/>
            <w:bottom w:val="none" w:sz="0" w:space="0" w:color="auto"/>
            <w:right w:val="none" w:sz="0" w:space="0" w:color="auto"/>
          </w:divBdr>
        </w:div>
      </w:divsChild>
    </w:div>
    <w:div w:id="60520439">
      <w:bodyDiv w:val="1"/>
      <w:marLeft w:val="0"/>
      <w:marRight w:val="0"/>
      <w:marTop w:val="0"/>
      <w:marBottom w:val="0"/>
      <w:divBdr>
        <w:top w:val="none" w:sz="0" w:space="0" w:color="auto"/>
        <w:left w:val="none" w:sz="0" w:space="0" w:color="auto"/>
        <w:bottom w:val="none" w:sz="0" w:space="0" w:color="auto"/>
        <w:right w:val="none" w:sz="0" w:space="0" w:color="auto"/>
      </w:divBdr>
    </w:div>
    <w:div w:id="82266586">
      <w:bodyDiv w:val="1"/>
      <w:marLeft w:val="0"/>
      <w:marRight w:val="0"/>
      <w:marTop w:val="0"/>
      <w:marBottom w:val="0"/>
      <w:divBdr>
        <w:top w:val="none" w:sz="0" w:space="0" w:color="auto"/>
        <w:left w:val="none" w:sz="0" w:space="0" w:color="auto"/>
        <w:bottom w:val="none" w:sz="0" w:space="0" w:color="auto"/>
        <w:right w:val="none" w:sz="0" w:space="0" w:color="auto"/>
      </w:divBdr>
    </w:div>
    <w:div w:id="90123442">
      <w:bodyDiv w:val="1"/>
      <w:marLeft w:val="0"/>
      <w:marRight w:val="0"/>
      <w:marTop w:val="0"/>
      <w:marBottom w:val="0"/>
      <w:divBdr>
        <w:top w:val="none" w:sz="0" w:space="0" w:color="auto"/>
        <w:left w:val="none" w:sz="0" w:space="0" w:color="auto"/>
        <w:bottom w:val="none" w:sz="0" w:space="0" w:color="auto"/>
        <w:right w:val="none" w:sz="0" w:space="0" w:color="auto"/>
      </w:divBdr>
      <w:divsChild>
        <w:div w:id="1365061689">
          <w:marLeft w:val="547"/>
          <w:marRight w:val="0"/>
          <w:marTop w:val="0"/>
          <w:marBottom w:val="0"/>
          <w:divBdr>
            <w:top w:val="none" w:sz="0" w:space="0" w:color="auto"/>
            <w:left w:val="none" w:sz="0" w:space="0" w:color="auto"/>
            <w:bottom w:val="none" w:sz="0" w:space="0" w:color="auto"/>
            <w:right w:val="none" w:sz="0" w:space="0" w:color="auto"/>
          </w:divBdr>
        </w:div>
      </w:divsChild>
    </w:div>
    <w:div w:id="126170306">
      <w:bodyDiv w:val="1"/>
      <w:marLeft w:val="0"/>
      <w:marRight w:val="0"/>
      <w:marTop w:val="0"/>
      <w:marBottom w:val="0"/>
      <w:divBdr>
        <w:top w:val="none" w:sz="0" w:space="0" w:color="auto"/>
        <w:left w:val="none" w:sz="0" w:space="0" w:color="auto"/>
        <w:bottom w:val="none" w:sz="0" w:space="0" w:color="auto"/>
        <w:right w:val="none" w:sz="0" w:space="0" w:color="auto"/>
      </w:divBdr>
    </w:div>
    <w:div w:id="168058579">
      <w:bodyDiv w:val="1"/>
      <w:marLeft w:val="0"/>
      <w:marRight w:val="0"/>
      <w:marTop w:val="0"/>
      <w:marBottom w:val="0"/>
      <w:divBdr>
        <w:top w:val="none" w:sz="0" w:space="0" w:color="auto"/>
        <w:left w:val="none" w:sz="0" w:space="0" w:color="auto"/>
        <w:bottom w:val="none" w:sz="0" w:space="0" w:color="auto"/>
        <w:right w:val="none" w:sz="0" w:space="0" w:color="auto"/>
      </w:divBdr>
    </w:div>
    <w:div w:id="192964593">
      <w:bodyDiv w:val="1"/>
      <w:marLeft w:val="0"/>
      <w:marRight w:val="0"/>
      <w:marTop w:val="0"/>
      <w:marBottom w:val="0"/>
      <w:divBdr>
        <w:top w:val="none" w:sz="0" w:space="0" w:color="auto"/>
        <w:left w:val="none" w:sz="0" w:space="0" w:color="auto"/>
        <w:bottom w:val="none" w:sz="0" w:space="0" w:color="auto"/>
        <w:right w:val="none" w:sz="0" w:space="0" w:color="auto"/>
      </w:divBdr>
    </w:div>
    <w:div w:id="213583240">
      <w:bodyDiv w:val="1"/>
      <w:marLeft w:val="0"/>
      <w:marRight w:val="0"/>
      <w:marTop w:val="0"/>
      <w:marBottom w:val="0"/>
      <w:divBdr>
        <w:top w:val="none" w:sz="0" w:space="0" w:color="auto"/>
        <w:left w:val="none" w:sz="0" w:space="0" w:color="auto"/>
        <w:bottom w:val="none" w:sz="0" w:space="0" w:color="auto"/>
        <w:right w:val="none" w:sz="0" w:space="0" w:color="auto"/>
      </w:divBdr>
    </w:div>
    <w:div w:id="222570484">
      <w:bodyDiv w:val="1"/>
      <w:marLeft w:val="0"/>
      <w:marRight w:val="0"/>
      <w:marTop w:val="0"/>
      <w:marBottom w:val="0"/>
      <w:divBdr>
        <w:top w:val="none" w:sz="0" w:space="0" w:color="auto"/>
        <w:left w:val="none" w:sz="0" w:space="0" w:color="auto"/>
        <w:bottom w:val="none" w:sz="0" w:space="0" w:color="auto"/>
        <w:right w:val="none" w:sz="0" w:space="0" w:color="auto"/>
      </w:divBdr>
    </w:div>
    <w:div w:id="282854783">
      <w:bodyDiv w:val="1"/>
      <w:marLeft w:val="0"/>
      <w:marRight w:val="0"/>
      <w:marTop w:val="0"/>
      <w:marBottom w:val="0"/>
      <w:divBdr>
        <w:top w:val="none" w:sz="0" w:space="0" w:color="auto"/>
        <w:left w:val="none" w:sz="0" w:space="0" w:color="auto"/>
        <w:bottom w:val="none" w:sz="0" w:space="0" w:color="auto"/>
        <w:right w:val="none" w:sz="0" w:space="0" w:color="auto"/>
      </w:divBdr>
      <w:divsChild>
        <w:div w:id="104540667">
          <w:marLeft w:val="547"/>
          <w:marRight w:val="0"/>
          <w:marTop w:val="0"/>
          <w:marBottom w:val="0"/>
          <w:divBdr>
            <w:top w:val="none" w:sz="0" w:space="0" w:color="auto"/>
            <w:left w:val="none" w:sz="0" w:space="0" w:color="auto"/>
            <w:bottom w:val="none" w:sz="0" w:space="0" w:color="auto"/>
            <w:right w:val="none" w:sz="0" w:space="0" w:color="auto"/>
          </w:divBdr>
        </w:div>
      </w:divsChild>
    </w:div>
    <w:div w:id="285818079">
      <w:bodyDiv w:val="1"/>
      <w:marLeft w:val="0"/>
      <w:marRight w:val="0"/>
      <w:marTop w:val="0"/>
      <w:marBottom w:val="0"/>
      <w:divBdr>
        <w:top w:val="none" w:sz="0" w:space="0" w:color="auto"/>
        <w:left w:val="none" w:sz="0" w:space="0" w:color="auto"/>
        <w:bottom w:val="none" w:sz="0" w:space="0" w:color="auto"/>
        <w:right w:val="none" w:sz="0" w:space="0" w:color="auto"/>
      </w:divBdr>
    </w:div>
    <w:div w:id="303047421">
      <w:bodyDiv w:val="1"/>
      <w:marLeft w:val="0"/>
      <w:marRight w:val="0"/>
      <w:marTop w:val="0"/>
      <w:marBottom w:val="0"/>
      <w:divBdr>
        <w:top w:val="none" w:sz="0" w:space="0" w:color="auto"/>
        <w:left w:val="none" w:sz="0" w:space="0" w:color="auto"/>
        <w:bottom w:val="none" w:sz="0" w:space="0" w:color="auto"/>
        <w:right w:val="none" w:sz="0" w:space="0" w:color="auto"/>
      </w:divBdr>
    </w:div>
    <w:div w:id="317811163">
      <w:bodyDiv w:val="1"/>
      <w:marLeft w:val="0"/>
      <w:marRight w:val="0"/>
      <w:marTop w:val="0"/>
      <w:marBottom w:val="0"/>
      <w:divBdr>
        <w:top w:val="none" w:sz="0" w:space="0" w:color="auto"/>
        <w:left w:val="none" w:sz="0" w:space="0" w:color="auto"/>
        <w:bottom w:val="none" w:sz="0" w:space="0" w:color="auto"/>
        <w:right w:val="none" w:sz="0" w:space="0" w:color="auto"/>
      </w:divBdr>
    </w:div>
    <w:div w:id="330760726">
      <w:bodyDiv w:val="1"/>
      <w:marLeft w:val="0"/>
      <w:marRight w:val="0"/>
      <w:marTop w:val="0"/>
      <w:marBottom w:val="0"/>
      <w:divBdr>
        <w:top w:val="none" w:sz="0" w:space="0" w:color="auto"/>
        <w:left w:val="none" w:sz="0" w:space="0" w:color="auto"/>
        <w:bottom w:val="none" w:sz="0" w:space="0" w:color="auto"/>
        <w:right w:val="none" w:sz="0" w:space="0" w:color="auto"/>
      </w:divBdr>
    </w:div>
    <w:div w:id="332495547">
      <w:bodyDiv w:val="1"/>
      <w:marLeft w:val="0"/>
      <w:marRight w:val="0"/>
      <w:marTop w:val="0"/>
      <w:marBottom w:val="0"/>
      <w:divBdr>
        <w:top w:val="none" w:sz="0" w:space="0" w:color="auto"/>
        <w:left w:val="none" w:sz="0" w:space="0" w:color="auto"/>
        <w:bottom w:val="none" w:sz="0" w:space="0" w:color="auto"/>
        <w:right w:val="none" w:sz="0" w:space="0" w:color="auto"/>
      </w:divBdr>
    </w:div>
    <w:div w:id="432631388">
      <w:bodyDiv w:val="1"/>
      <w:marLeft w:val="0"/>
      <w:marRight w:val="0"/>
      <w:marTop w:val="0"/>
      <w:marBottom w:val="0"/>
      <w:divBdr>
        <w:top w:val="none" w:sz="0" w:space="0" w:color="auto"/>
        <w:left w:val="none" w:sz="0" w:space="0" w:color="auto"/>
        <w:bottom w:val="none" w:sz="0" w:space="0" w:color="auto"/>
        <w:right w:val="none" w:sz="0" w:space="0" w:color="auto"/>
      </w:divBdr>
      <w:divsChild>
        <w:div w:id="492062419">
          <w:marLeft w:val="547"/>
          <w:marRight w:val="0"/>
          <w:marTop w:val="0"/>
          <w:marBottom w:val="0"/>
          <w:divBdr>
            <w:top w:val="none" w:sz="0" w:space="0" w:color="auto"/>
            <w:left w:val="none" w:sz="0" w:space="0" w:color="auto"/>
            <w:bottom w:val="none" w:sz="0" w:space="0" w:color="auto"/>
            <w:right w:val="none" w:sz="0" w:space="0" w:color="auto"/>
          </w:divBdr>
        </w:div>
      </w:divsChild>
    </w:div>
    <w:div w:id="469445269">
      <w:bodyDiv w:val="1"/>
      <w:marLeft w:val="0"/>
      <w:marRight w:val="0"/>
      <w:marTop w:val="0"/>
      <w:marBottom w:val="0"/>
      <w:divBdr>
        <w:top w:val="none" w:sz="0" w:space="0" w:color="auto"/>
        <w:left w:val="none" w:sz="0" w:space="0" w:color="auto"/>
        <w:bottom w:val="none" w:sz="0" w:space="0" w:color="auto"/>
        <w:right w:val="none" w:sz="0" w:space="0" w:color="auto"/>
      </w:divBdr>
    </w:div>
    <w:div w:id="499663739">
      <w:bodyDiv w:val="1"/>
      <w:marLeft w:val="0"/>
      <w:marRight w:val="0"/>
      <w:marTop w:val="0"/>
      <w:marBottom w:val="0"/>
      <w:divBdr>
        <w:top w:val="none" w:sz="0" w:space="0" w:color="auto"/>
        <w:left w:val="none" w:sz="0" w:space="0" w:color="auto"/>
        <w:bottom w:val="none" w:sz="0" w:space="0" w:color="auto"/>
        <w:right w:val="none" w:sz="0" w:space="0" w:color="auto"/>
      </w:divBdr>
    </w:div>
    <w:div w:id="514852452">
      <w:bodyDiv w:val="1"/>
      <w:marLeft w:val="0"/>
      <w:marRight w:val="0"/>
      <w:marTop w:val="0"/>
      <w:marBottom w:val="0"/>
      <w:divBdr>
        <w:top w:val="none" w:sz="0" w:space="0" w:color="auto"/>
        <w:left w:val="none" w:sz="0" w:space="0" w:color="auto"/>
        <w:bottom w:val="none" w:sz="0" w:space="0" w:color="auto"/>
        <w:right w:val="none" w:sz="0" w:space="0" w:color="auto"/>
      </w:divBdr>
      <w:divsChild>
        <w:div w:id="1493133920">
          <w:marLeft w:val="547"/>
          <w:marRight w:val="0"/>
          <w:marTop w:val="0"/>
          <w:marBottom w:val="0"/>
          <w:divBdr>
            <w:top w:val="none" w:sz="0" w:space="0" w:color="auto"/>
            <w:left w:val="none" w:sz="0" w:space="0" w:color="auto"/>
            <w:bottom w:val="none" w:sz="0" w:space="0" w:color="auto"/>
            <w:right w:val="none" w:sz="0" w:space="0" w:color="auto"/>
          </w:divBdr>
        </w:div>
      </w:divsChild>
    </w:div>
    <w:div w:id="530385507">
      <w:bodyDiv w:val="1"/>
      <w:marLeft w:val="0"/>
      <w:marRight w:val="0"/>
      <w:marTop w:val="0"/>
      <w:marBottom w:val="0"/>
      <w:divBdr>
        <w:top w:val="none" w:sz="0" w:space="0" w:color="auto"/>
        <w:left w:val="none" w:sz="0" w:space="0" w:color="auto"/>
        <w:bottom w:val="none" w:sz="0" w:space="0" w:color="auto"/>
        <w:right w:val="none" w:sz="0" w:space="0" w:color="auto"/>
      </w:divBdr>
    </w:div>
    <w:div w:id="537427687">
      <w:bodyDiv w:val="1"/>
      <w:marLeft w:val="0"/>
      <w:marRight w:val="0"/>
      <w:marTop w:val="0"/>
      <w:marBottom w:val="0"/>
      <w:divBdr>
        <w:top w:val="none" w:sz="0" w:space="0" w:color="auto"/>
        <w:left w:val="none" w:sz="0" w:space="0" w:color="auto"/>
        <w:bottom w:val="none" w:sz="0" w:space="0" w:color="auto"/>
        <w:right w:val="none" w:sz="0" w:space="0" w:color="auto"/>
      </w:divBdr>
    </w:div>
    <w:div w:id="541022274">
      <w:bodyDiv w:val="1"/>
      <w:marLeft w:val="0"/>
      <w:marRight w:val="0"/>
      <w:marTop w:val="0"/>
      <w:marBottom w:val="0"/>
      <w:divBdr>
        <w:top w:val="none" w:sz="0" w:space="0" w:color="auto"/>
        <w:left w:val="none" w:sz="0" w:space="0" w:color="auto"/>
        <w:bottom w:val="none" w:sz="0" w:space="0" w:color="auto"/>
        <w:right w:val="none" w:sz="0" w:space="0" w:color="auto"/>
      </w:divBdr>
      <w:divsChild>
        <w:div w:id="1075084384">
          <w:marLeft w:val="547"/>
          <w:marRight w:val="0"/>
          <w:marTop w:val="0"/>
          <w:marBottom w:val="0"/>
          <w:divBdr>
            <w:top w:val="none" w:sz="0" w:space="0" w:color="auto"/>
            <w:left w:val="none" w:sz="0" w:space="0" w:color="auto"/>
            <w:bottom w:val="none" w:sz="0" w:space="0" w:color="auto"/>
            <w:right w:val="none" w:sz="0" w:space="0" w:color="auto"/>
          </w:divBdr>
        </w:div>
      </w:divsChild>
    </w:div>
    <w:div w:id="547454867">
      <w:bodyDiv w:val="1"/>
      <w:marLeft w:val="0"/>
      <w:marRight w:val="0"/>
      <w:marTop w:val="0"/>
      <w:marBottom w:val="0"/>
      <w:divBdr>
        <w:top w:val="none" w:sz="0" w:space="0" w:color="auto"/>
        <w:left w:val="none" w:sz="0" w:space="0" w:color="auto"/>
        <w:bottom w:val="none" w:sz="0" w:space="0" w:color="auto"/>
        <w:right w:val="none" w:sz="0" w:space="0" w:color="auto"/>
      </w:divBdr>
    </w:div>
    <w:div w:id="549001679">
      <w:bodyDiv w:val="1"/>
      <w:marLeft w:val="0"/>
      <w:marRight w:val="0"/>
      <w:marTop w:val="0"/>
      <w:marBottom w:val="0"/>
      <w:divBdr>
        <w:top w:val="none" w:sz="0" w:space="0" w:color="auto"/>
        <w:left w:val="none" w:sz="0" w:space="0" w:color="auto"/>
        <w:bottom w:val="none" w:sz="0" w:space="0" w:color="auto"/>
        <w:right w:val="none" w:sz="0" w:space="0" w:color="auto"/>
      </w:divBdr>
    </w:div>
    <w:div w:id="560409205">
      <w:bodyDiv w:val="1"/>
      <w:marLeft w:val="0"/>
      <w:marRight w:val="0"/>
      <w:marTop w:val="0"/>
      <w:marBottom w:val="0"/>
      <w:divBdr>
        <w:top w:val="none" w:sz="0" w:space="0" w:color="auto"/>
        <w:left w:val="none" w:sz="0" w:space="0" w:color="auto"/>
        <w:bottom w:val="none" w:sz="0" w:space="0" w:color="auto"/>
        <w:right w:val="none" w:sz="0" w:space="0" w:color="auto"/>
      </w:divBdr>
    </w:div>
    <w:div w:id="568729590">
      <w:bodyDiv w:val="1"/>
      <w:marLeft w:val="0"/>
      <w:marRight w:val="0"/>
      <w:marTop w:val="0"/>
      <w:marBottom w:val="0"/>
      <w:divBdr>
        <w:top w:val="none" w:sz="0" w:space="0" w:color="auto"/>
        <w:left w:val="none" w:sz="0" w:space="0" w:color="auto"/>
        <w:bottom w:val="none" w:sz="0" w:space="0" w:color="auto"/>
        <w:right w:val="none" w:sz="0" w:space="0" w:color="auto"/>
      </w:divBdr>
      <w:divsChild>
        <w:div w:id="1546210443">
          <w:marLeft w:val="547"/>
          <w:marRight w:val="0"/>
          <w:marTop w:val="0"/>
          <w:marBottom w:val="0"/>
          <w:divBdr>
            <w:top w:val="none" w:sz="0" w:space="0" w:color="auto"/>
            <w:left w:val="none" w:sz="0" w:space="0" w:color="auto"/>
            <w:bottom w:val="none" w:sz="0" w:space="0" w:color="auto"/>
            <w:right w:val="none" w:sz="0" w:space="0" w:color="auto"/>
          </w:divBdr>
        </w:div>
      </w:divsChild>
    </w:div>
    <w:div w:id="572860710">
      <w:bodyDiv w:val="1"/>
      <w:marLeft w:val="0"/>
      <w:marRight w:val="0"/>
      <w:marTop w:val="0"/>
      <w:marBottom w:val="0"/>
      <w:divBdr>
        <w:top w:val="none" w:sz="0" w:space="0" w:color="auto"/>
        <w:left w:val="none" w:sz="0" w:space="0" w:color="auto"/>
        <w:bottom w:val="none" w:sz="0" w:space="0" w:color="auto"/>
        <w:right w:val="none" w:sz="0" w:space="0" w:color="auto"/>
      </w:divBdr>
    </w:div>
    <w:div w:id="580411822">
      <w:bodyDiv w:val="1"/>
      <w:marLeft w:val="0"/>
      <w:marRight w:val="0"/>
      <w:marTop w:val="0"/>
      <w:marBottom w:val="0"/>
      <w:divBdr>
        <w:top w:val="none" w:sz="0" w:space="0" w:color="auto"/>
        <w:left w:val="none" w:sz="0" w:space="0" w:color="auto"/>
        <w:bottom w:val="none" w:sz="0" w:space="0" w:color="auto"/>
        <w:right w:val="none" w:sz="0" w:space="0" w:color="auto"/>
      </w:divBdr>
    </w:div>
    <w:div w:id="614093503">
      <w:bodyDiv w:val="1"/>
      <w:marLeft w:val="0"/>
      <w:marRight w:val="0"/>
      <w:marTop w:val="0"/>
      <w:marBottom w:val="0"/>
      <w:divBdr>
        <w:top w:val="none" w:sz="0" w:space="0" w:color="auto"/>
        <w:left w:val="none" w:sz="0" w:space="0" w:color="auto"/>
        <w:bottom w:val="none" w:sz="0" w:space="0" w:color="auto"/>
        <w:right w:val="none" w:sz="0" w:space="0" w:color="auto"/>
      </w:divBdr>
      <w:divsChild>
        <w:div w:id="762721181">
          <w:marLeft w:val="547"/>
          <w:marRight w:val="0"/>
          <w:marTop w:val="0"/>
          <w:marBottom w:val="0"/>
          <w:divBdr>
            <w:top w:val="none" w:sz="0" w:space="0" w:color="auto"/>
            <w:left w:val="none" w:sz="0" w:space="0" w:color="auto"/>
            <w:bottom w:val="none" w:sz="0" w:space="0" w:color="auto"/>
            <w:right w:val="none" w:sz="0" w:space="0" w:color="auto"/>
          </w:divBdr>
        </w:div>
      </w:divsChild>
    </w:div>
    <w:div w:id="622151728">
      <w:bodyDiv w:val="1"/>
      <w:marLeft w:val="0"/>
      <w:marRight w:val="0"/>
      <w:marTop w:val="0"/>
      <w:marBottom w:val="0"/>
      <w:divBdr>
        <w:top w:val="none" w:sz="0" w:space="0" w:color="auto"/>
        <w:left w:val="none" w:sz="0" w:space="0" w:color="auto"/>
        <w:bottom w:val="none" w:sz="0" w:space="0" w:color="auto"/>
        <w:right w:val="none" w:sz="0" w:space="0" w:color="auto"/>
      </w:divBdr>
      <w:divsChild>
        <w:div w:id="1719431410">
          <w:marLeft w:val="547"/>
          <w:marRight w:val="0"/>
          <w:marTop w:val="0"/>
          <w:marBottom w:val="0"/>
          <w:divBdr>
            <w:top w:val="none" w:sz="0" w:space="0" w:color="auto"/>
            <w:left w:val="none" w:sz="0" w:space="0" w:color="auto"/>
            <w:bottom w:val="none" w:sz="0" w:space="0" w:color="auto"/>
            <w:right w:val="none" w:sz="0" w:space="0" w:color="auto"/>
          </w:divBdr>
        </w:div>
      </w:divsChild>
    </w:div>
    <w:div w:id="643898573">
      <w:bodyDiv w:val="1"/>
      <w:marLeft w:val="0"/>
      <w:marRight w:val="0"/>
      <w:marTop w:val="0"/>
      <w:marBottom w:val="0"/>
      <w:divBdr>
        <w:top w:val="none" w:sz="0" w:space="0" w:color="auto"/>
        <w:left w:val="none" w:sz="0" w:space="0" w:color="auto"/>
        <w:bottom w:val="none" w:sz="0" w:space="0" w:color="auto"/>
        <w:right w:val="none" w:sz="0" w:space="0" w:color="auto"/>
      </w:divBdr>
      <w:divsChild>
        <w:div w:id="2097551039">
          <w:marLeft w:val="547"/>
          <w:marRight w:val="0"/>
          <w:marTop w:val="0"/>
          <w:marBottom w:val="0"/>
          <w:divBdr>
            <w:top w:val="none" w:sz="0" w:space="0" w:color="auto"/>
            <w:left w:val="none" w:sz="0" w:space="0" w:color="auto"/>
            <w:bottom w:val="none" w:sz="0" w:space="0" w:color="auto"/>
            <w:right w:val="none" w:sz="0" w:space="0" w:color="auto"/>
          </w:divBdr>
        </w:div>
      </w:divsChild>
    </w:div>
    <w:div w:id="644167459">
      <w:bodyDiv w:val="1"/>
      <w:marLeft w:val="0"/>
      <w:marRight w:val="0"/>
      <w:marTop w:val="0"/>
      <w:marBottom w:val="0"/>
      <w:divBdr>
        <w:top w:val="none" w:sz="0" w:space="0" w:color="auto"/>
        <w:left w:val="none" w:sz="0" w:space="0" w:color="auto"/>
        <w:bottom w:val="none" w:sz="0" w:space="0" w:color="auto"/>
        <w:right w:val="none" w:sz="0" w:space="0" w:color="auto"/>
      </w:divBdr>
    </w:div>
    <w:div w:id="656155369">
      <w:bodyDiv w:val="1"/>
      <w:marLeft w:val="0"/>
      <w:marRight w:val="0"/>
      <w:marTop w:val="0"/>
      <w:marBottom w:val="0"/>
      <w:divBdr>
        <w:top w:val="none" w:sz="0" w:space="0" w:color="auto"/>
        <w:left w:val="none" w:sz="0" w:space="0" w:color="auto"/>
        <w:bottom w:val="none" w:sz="0" w:space="0" w:color="auto"/>
        <w:right w:val="none" w:sz="0" w:space="0" w:color="auto"/>
      </w:divBdr>
    </w:div>
    <w:div w:id="658072036">
      <w:bodyDiv w:val="1"/>
      <w:marLeft w:val="0"/>
      <w:marRight w:val="0"/>
      <w:marTop w:val="0"/>
      <w:marBottom w:val="0"/>
      <w:divBdr>
        <w:top w:val="none" w:sz="0" w:space="0" w:color="auto"/>
        <w:left w:val="none" w:sz="0" w:space="0" w:color="auto"/>
        <w:bottom w:val="none" w:sz="0" w:space="0" w:color="auto"/>
        <w:right w:val="none" w:sz="0" w:space="0" w:color="auto"/>
      </w:divBdr>
    </w:div>
    <w:div w:id="675691534">
      <w:bodyDiv w:val="1"/>
      <w:marLeft w:val="0"/>
      <w:marRight w:val="0"/>
      <w:marTop w:val="0"/>
      <w:marBottom w:val="0"/>
      <w:divBdr>
        <w:top w:val="none" w:sz="0" w:space="0" w:color="auto"/>
        <w:left w:val="none" w:sz="0" w:space="0" w:color="auto"/>
        <w:bottom w:val="none" w:sz="0" w:space="0" w:color="auto"/>
        <w:right w:val="none" w:sz="0" w:space="0" w:color="auto"/>
      </w:divBdr>
    </w:div>
    <w:div w:id="690304193">
      <w:bodyDiv w:val="1"/>
      <w:marLeft w:val="0"/>
      <w:marRight w:val="0"/>
      <w:marTop w:val="0"/>
      <w:marBottom w:val="0"/>
      <w:divBdr>
        <w:top w:val="none" w:sz="0" w:space="0" w:color="auto"/>
        <w:left w:val="none" w:sz="0" w:space="0" w:color="auto"/>
        <w:bottom w:val="none" w:sz="0" w:space="0" w:color="auto"/>
        <w:right w:val="none" w:sz="0" w:space="0" w:color="auto"/>
      </w:divBdr>
    </w:div>
    <w:div w:id="706754346">
      <w:bodyDiv w:val="1"/>
      <w:marLeft w:val="0"/>
      <w:marRight w:val="0"/>
      <w:marTop w:val="0"/>
      <w:marBottom w:val="0"/>
      <w:divBdr>
        <w:top w:val="none" w:sz="0" w:space="0" w:color="auto"/>
        <w:left w:val="none" w:sz="0" w:space="0" w:color="auto"/>
        <w:bottom w:val="none" w:sz="0" w:space="0" w:color="auto"/>
        <w:right w:val="none" w:sz="0" w:space="0" w:color="auto"/>
      </w:divBdr>
    </w:div>
    <w:div w:id="715810340">
      <w:bodyDiv w:val="1"/>
      <w:marLeft w:val="0"/>
      <w:marRight w:val="0"/>
      <w:marTop w:val="0"/>
      <w:marBottom w:val="0"/>
      <w:divBdr>
        <w:top w:val="none" w:sz="0" w:space="0" w:color="auto"/>
        <w:left w:val="none" w:sz="0" w:space="0" w:color="auto"/>
        <w:bottom w:val="none" w:sz="0" w:space="0" w:color="auto"/>
        <w:right w:val="none" w:sz="0" w:space="0" w:color="auto"/>
      </w:divBdr>
    </w:div>
    <w:div w:id="722368830">
      <w:bodyDiv w:val="1"/>
      <w:marLeft w:val="0"/>
      <w:marRight w:val="0"/>
      <w:marTop w:val="0"/>
      <w:marBottom w:val="0"/>
      <w:divBdr>
        <w:top w:val="none" w:sz="0" w:space="0" w:color="auto"/>
        <w:left w:val="none" w:sz="0" w:space="0" w:color="auto"/>
        <w:bottom w:val="none" w:sz="0" w:space="0" w:color="auto"/>
        <w:right w:val="none" w:sz="0" w:space="0" w:color="auto"/>
      </w:divBdr>
    </w:div>
    <w:div w:id="733821837">
      <w:bodyDiv w:val="1"/>
      <w:marLeft w:val="0"/>
      <w:marRight w:val="0"/>
      <w:marTop w:val="0"/>
      <w:marBottom w:val="0"/>
      <w:divBdr>
        <w:top w:val="none" w:sz="0" w:space="0" w:color="auto"/>
        <w:left w:val="none" w:sz="0" w:space="0" w:color="auto"/>
        <w:bottom w:val="none" w:sz="0" w:space="0" w:color="auto"/>
        <w:right w:val="none" w:sz="0" w:space="0" w:color="auto"/>
      </w:divBdr>
      <w:divsChild>
        <w:div w:id="1137457544">
          <w:marLeft w:val="547"/>
          <w:marRight w:val="0"/>
          <w:marTop w:val="0"/>
          <w:marBottom w:val="0"/>
          <w:divBdr>
            <w:top w:val="none" w:sz="0" w:space="0" w:color="auto"/>
            <w:left w:val="none" w:sz="0" w:space="0" w:color="auto"/>
            <w:bottom w:val="none" w:sz="0" w:space="0" w:color="auto"/>
            <w:right w:val="none" w:sz="0" w:space="0" w:color="auto"/>
          </w:divBdr>
        </w:div>
      </w:divsChild>
    </w:div>
    <w:div w:id="756902559">
      <w:bodyDiv w:val="1"/>
      <w:marLeft w:val="0"/>
      <w:marRight w:val="0"/>
      <w:marTop w:val="0"/>
      <w:marBottom w:val="0"/>
      <w:divBdr>
        <w:top w:val="none" w:sz="0" w:space="0" w:color="auto"/>
        <w:left w:val="none" w:sz="0" w:space="0" w:color="auto"/>
        <w:bottom w:val="none" w:sz="0" w:space="0" w:color="auto"/>
        <w:right w:val="none" w:sz="0" w:space="0" w:color="auto"/>
      </w:divBdr>
    </w:div>
    <w:div w:id="784009518">
      <w:bodyDiv w:val="1"/>
      <w:marLeft w:val="0"/>
      <w:marRight w:val="0"/>
      <w:marTop w:val="0"/>
      <w:marBottom w:val="0"/>
      <w:divBdr>
        <w:top w:val="none" w:sz="0" w:space="0" w:color="auto"/>
        <w:left w:val="none" w:sz="0" w:space="0" w:color="auto"/>
        <w:bottom w:val="none" w:sz="0" w:space="0" w:color="auto"/>
        <w:right w:val="none" w:sz="0" w:space="0" w:color="auto"/>
      </w:divBdr>
    </w:div>
    <w:div w:id="788279310">
      <w:bodyDiv w:val="1"/>
      <w:marLeft w:val="0"/>
      <w:marRight w:val="0"/>
      <w:marTop w:val="0"/>
      <w:marBottom w:val="0"/>
      <w:divBdr>
        <w:top w:val="none" w:sz="0" w:space="0" w:color="auto"/>
        <w:left w:val="none" w:sz="0" w:space="0" w:color="auto"/>
        <w:bottom w:val="none" w:sz="0" w:space="0" w:color="auto"/>
        <w:right w:val="none" w:sz="0" w:space="0" w:color="auto"/>
      </w:divBdr>
    </w:div>
    <w:div w:id="792939014">
      <w:bodyDiv w:val="1"/>
      <w:marLeft w:val="0"/>
      <w:marRight w:val="0"/>
      <w:marTop w:val="0"/>
      <w:marBottom w:val="0"/>
      <w:divBdr>
        <w:top w:val="none" w:sz="0" w:space="0" w:color="auto"/>
        <w:left w:val="none" w:sz="0" w:space="0" w:color="auto"/>
        <w:bottom w:val="none" w:sz="0" w:space="0" w:color="auto"/>
        <w:right w:val="none" w:sz="0" w:space="0" w:color="auto"/>
      </w:divBdr>
    </w:div>
    <w:div w:id="808282223">
      <w:bodyDiv w:val="1"/>
      <w:marLeft w:val="0"/>
      <w:marRight w:val="0"/>
      <w:marTop w:val="0"/>
      <w:marBottom w:val="0"/>
      <w:divBdr>
        <w:top w:val="none" w:sz="0" w:space="0" w:color="auto"/>
        <w:left w:val="none" w:sz="0" w:space="0" w:color="auto"/>
        <w:bottom w:val="none" w:sz="0" w:space="0" w:color="auto"/>
        <w:right w:val="none" w:sz="0" w:space="0" w:color="auto"/>
      </w:divBdr>
    </w:div>
    <w:div w:id="875505811">
      <w:bodyDiv w:val="1"/>
      <w:marLeft w:val="0"/>
      <w:marRight w:val="0"/>
      <w:marTop w:val="0"/>
      <w:marBottom w:val="0"/>
      <w:divBdr>
        <w:top w:val="none" w:sz="0" w:space="0" w:color="auto"/>
        <w:left w:val="none" w:sz="0" w:space="0" w:color="auto"/>
        <w:bottom w:val="none" w:sz="0" w:space="0" w:color="auto"/>
        <w:right w:val="none" w:sz="0" w:space="0" w:color="auto"/>
      </w:divBdr>
    </w:div>
    <w:div w:id="891696262">
      <w:bodyDiv w:val="1"/>
      <w:marLeft w:val="0"/>
      <w:marRight w:val="0"/>
      <w:marTop w:val="0"/>
      <w:marBottom w:val="0"/>
      <w:divBdr>
        <w:top w:val="none" w:sz="0" w:space="0" w:color="auto"/>
        <w:left w:val="none" w:sz="0" w:space="0" w:color="auto"/>
        <w:bottom w:val="none" w:sz="0" w:space="0" w:color="auto"/>
        <w:right w:val="none" w:sz="0" w:space="0" w:color="auto"/>
      </w:divBdr>
    </w:div>
    <w:div w:id="894203333">
      <w:bodyDiv w:val="1"/>
      <w:marLeft w:val="0"/>
      <w:marRight w:val="0"/>
      <w:marTop w:val="0"/>
      <w:marBottom w:val="0"/>
      <w:divBdr>
        <w:top w:val="none" w:sz="0" w:space="0" w:color="auto"/>
        <w:left w:val="none" w:sz="0" w:space="0" w:color="auto"/>
        <w:bottom w:val="none" w:sz="0" w:space="0" w:color="auto"/>
        <w:right w:val="none" w:sz="0" w:space="0" w:color="auto"/>
      </w:divBdr>
    </w:div>
    <w:div w:id="934168355">
      <w:bodyDiv w:val="1"/>
      <w:marLeft w:val="0"/>
      <w:marRight w:val="0"/>
      <w:marTop w:val="0"/>
      <w:marBottom w:val="0"/>
      <w:divBdr>
        <w:top w:val="none" w:sz="0" w:space="0" w:color="auto"/>
        <w:left w:val="none" w:sz="0" w:space="0" w:color="auto"/>
        <w:bottom w:val="none" w:sz="0" w:space="0" w:color="auto"/>
        <w:right w:val="none" w:sz="0" w:space="0" w:color="auto"/>
      </w:divBdr>
      <w:divsChild>
        <w:div w:id="523255113">
          <w:marLeft w:val="547"/>
          <w:marRight w:val="0"/>
          <w:marTop w:val="0"/>
          <w:marBottom w:val="0"/>
          <w:divBdr>
            <w:top w:val="none" w:sz="0" w:space="0" w:color="auto"/>
            <w:left w:val="none" w:sz="0" w:space="0" w:color="auto"/>
            <w:bottom w:val="none" w:sz="0" w:space="0" w:color="auto"/>
            <w:right w:val="none" w:sz="0" w:space="0" w:color="auto"/>
          </w:divBdr>
        </w:div>
      </w:divsChild>
    </w:div>
    <w:div w:id="939266148">
      <w:bodyDiv w:val="1"/>
      <w:marLeft w:val="0"/>
      <w:marRight w:val="0"/>
      <w:marTop w:val="0"/>
      <w:marBottom w:val="0"/>
      <w:divBdr>
        <w:top w:val="none" w:sz="0" w:space="0" w:color="auto"/>
        <w:left w:val="none" w:sz="0" w:space="0" w:color="auto"/>
        <w:bottom w:val="none" w:sz="0" w:space="0" w:color="auto"/>
        <w:right w:val="none" w:sz="0" w:space="0" w:color="auto"/>
      </w:divBdr>
    </w:div>
    <w:div w:id="941575074">
      <w:bodyDiv w:val="1"/>
      <w:marLeft w:val="0"/>
      <w:marRight w:val="0"/>
      <w:marTop w:val="0"/>
      <w:marBottom w:val="0"/>
      <w:divBdr>
        <w:top w:val="none" w:sz="0" w:space="0" w:color="auto"/>
        <w:left w:val="none" w:sz="0" w:space="0" w:color="auto"/>
        <w:bottom w:val="none" w:sz="0" w:space="0" w:color="auto"/>
        <w:right w:val="none" w:sz="0" w:space="0" w:color="auto"/>
      </w:divBdr>
    </w:div>
    <w:div w:id="944190264">
      <w:bodyDiv w:val="1"/>
      <w:marLeft w:val="0"/>
      <w:marRight w:val="0"/>
      <w:marTop w:val="0"/>
      <w:marBottom w:val="0"/>
      <w:divBdr>
        <w:top w:val="none" w:sz="0" w:space="0" w:color="auto"/>
        <w:left w:val="none" w:sz="0" w:space="0" w:color="auto"/>
        <w:bottom w:val="none" w:sz="0" w:space="0" w:color="auto"/>
        <w:right w:val="none" w:sz="0" w:space="0" w:color="auto"/>
      </w:divBdr>
    </w:div>
    <w:div w:id="953557087">
      <w:bodyDiv w:val="1"/>
      <w:marLeft w:val="0"/>
      <w:marRight w:val="0"/>
      <w:marTop w:val="0"/>
      <w:marBottom w:val="0"/>
      <w:divBdr>
        <w:top w:val="none" w:sz="0" w:space="0" w:color="auto"/>
        <w:left w:val="none" w:sz="0" w:space="0" w:color="auto"/>
        <w:bottom w:val="none" w:sz="0" w:space="0" w:color="auto"/>
        <w:right w:val="none" w:sz="0" w:space="0" w:color="auto"/>
      </w:divBdr>
      <w:divsChild>
        <w:div w:id="847253023">
          <w:marLeft w:val="547"/>
          <w:marRight w:val="0"/>
          <w:marTop w:val="0"/>
          <w:marBottom w:val="0"/>
          <w:divBdr>
            <w:top w:val="none" w:sz="0" w:space="0" w:color="auto"/>
            <w:left w:val="none" w:sz="0" w:space="0" w:color="auto"/>
            <w:bottom w:val="none" w:sz="0" w:space="0" w:color="auto"/>
            <w:right w:val="none" w:sz="0" w:space="0" w:color="auto"/>
          </w:divBdr>
        </w:div>
      </w:divsChild>
    </w:div>
    <w:div w:id="1000737240">
      <w:bodyDiv w:val="1"/>
      <w:marLeft w:val="0"/>
      <w:marRight w:val="0"/>
      <w:marTop w:val="0"/>
      <w:marBottom w:val="0"/>
      <w:divBdr>
        <w:top w:val="none" w:sz="0" w:space="0" w:color="auto"/>
        <w:left w:val="none" w:sz="0" w:space="0" w:color="auto"/>
        <w:bottom w:val="none" w:sz="0" w:space="0" w:color="auto"/>
        <w:right w:val="none" w:sz="0" w:space="0" w:color="auto"/>
      </w:divBdr>
    </w:div>
    <w:div w:id="1000889178">
      <w:bodyDiv w:val="1"/>
      <w:marLeft w:val="0"/>
      <w:marRight w:val="0"/>
      <w:marTop w:val="0"/>
      <w:marBottom w:val="0"/>
      <w:divBdr>
        <w:top w:val="none" w:sz="0" w:space="0" w:color="auto"/>
        <w:left w:val="none" w:sz="0" w:space="0" w:color="auto"/>
        <w:bottom w:val="none" w:sz="0" w:space="0" w:color="auto"/>
        <w:right w:val="none" w:sz="0" w:space="0" w:color="auto"/>
      </w:divBdr>
    </w:div>
    <w:div w:id="1003699204">
      <w:bodyDiv w:val="1"/>
      <w:marLeft w:val="0"/>
      <w:marRight w:val="0"/>
      <w:marTop w:val="0"/>
      <w:marBottom w:val="0"/>
      <w:divBdr>
        <w:top w:val="none" w:sz="0" w:space="0" w:color="auto"/>
        <w:left w:val="none" w:sz="0" w:space="0" w:color="auto"/>
        <w:bottom w:val="none" w:sz="0" w:space="0" w:color="auto"/>
        <w:right w:val="none" w:sz="0" w:space="0" w:color="auto"/>
      </w:divBdr>
    </w:div>
    <w:div w:id="1033075000">
      <w:bodyDiv w:val="1"/>
      <w:marLeft w:val="0"/>
      <w:marRight w:val="0"/>
      <w:marTop w:val="0"/>
      <w:marBottom w:val="0"/>
      <w:divBdr>
        <w:top w:val="none" w:sz="0" w:space="0" w:color="auto"/>
        <w:left w:val="none" w:sz="0" w:space="0" w:color="auto"/>
        <w:bottom w:val="none" w:sz="0" w:space="0" w:color="auto"/>
        <w:right w:val="none" w:sz="0" w:space="0" w:color="auto"/>
      </w:divBdr>
    </w:div>
    <w:div w:id="1035470447">
      <w:bodyDiv w:val="1"/>
      <w:marLeft w:val="0"/>
      <w:marRight w:val="0"/>
      <w:marTop w:val="0"/>
      <w:marBottom w:val="0"/>
      <w:divBdr>
        <w:top w:val="none" w:sz="0" w:space="0" w:color="auto"/>
        <w:left w:val="none" w:sz="0" w:space="0" w:color="auto"/>
        <w:bottom w:val="none" w:sz="0" w:space="0" w:color="auto"/>
        <w:right w:val="none" w:sz="0" w:space="0" w:color="auto"/>
      </w:divBdr>
    </w:div>
    <w:div w:id="1039669106">
      <w:bodyDiv w:val="1"/>
      <w:marLeft w:val="0"/>
      <w:marRight w:val="0"/>
      <w:marTop w:val="0"/>
      <w:marBottom w:val="0"/>
      <w:divBdr>
        <w:top w:val="none" w:sz="0" w:space="0" w:color="auto"/>
        <w:left w:val="none" w:sz="0" w:space="0" w:color="auto"/>
        <w:bottom w:val="none" w:sz="0" w:space="0" w:color="auto"/>
        <w:right w:val="none" w:sz="0" w:space="0" w:color="auto"/>
      </w:divBdr>
    </w:div>
    <w:div w:id="1113212011">
      <w:bodyDiv w:val="1"/>
      <w:marLeft w:val="0"/>
      <w:marRight w:val="0"/>
      <w:marTop w:val="0"/>
      <w:marBottom w:val="0"/>
      <w:divBdr>
        <w:top w:val="none" w:sz="0" w:space="0" w:color="auto"/>
        <w:left w:val="none" w:sz="0" w:space="0" w:color="auto"/>
        <w:bottom w:val="none" w:sz="0" w:space="0" w:color="auto"/>
        <w:right w:val="none" w:sz="0" w:space="0" w:color="auto"/>
      </w:divBdr>
    </w:div>
    <w:div w:id="1115442248">
      <w:bodyDiv w:val="1"/>
      <w:marLeft w:val="0"/>
      <w:marRight w:val="0"/>
      <w:marTop w:val="0"/>
      <w:marBottom w:val="0"/>
      <w:divBdr>
        <w:top w:val="none" w:sz="0" w:space="0" w:color="auto"/>
        <w:left w:val="none" w:sz="0" w:space="0" w:color="auto"/>
        <w:bottom w:val="none" w:sz="0" w:space="0" w:color="auto"/>
        <w:right w:val="none" w:sz="0" w:space="0" w:color="auto"/>
      </w:divBdr>
    </w:div>
    <w:div w:id="1166359989">
      <w:bodyDiv w:val="1"/>
      <w:marLeft w:val="0"/>
      <w:marRight w:val="0"/>
      <w:marTop w:val="0"/>
      <w:marBottom w:val="0"/>
      <w:divBdr>
        <w:top w:val="none" w:sz="0" w:space="0" w:color="auto"/>
        <w:left w:val="none" w:sz="0" w:space="0" w:color="auto"/>
        <w:bottom w:val="none" w:sz="0" w:space="0" w:color="auto"/>
        <w:right w:val="none" w:sz="0" w:space="0" w:color="auto"/>
      </w:divBdr>
      <w:divsChild>
        <w:div w:id="301470276">
          <w:marLeft w:val="547"/>
          <w:marRight w:val="0"/>
          <w:marTop w:val="0"/>
          <w:marBottom w:val="0"/>
          <w:divBdr>
            <w:top w:val="none" w:sz="0" w:space="0" w:color="auto"/>
            <w:left w:val="none" w:sz="0" w:space="0" w:color="auto"/>
            <w:bottom w:val="none" w:sz="0" w:space="0" w:color="auto"/>
            <w:right w:val="none" w:sz="0" w:space="0" w:color="auto"/>
          </w:divBdr>
        </w:div>
      </w:divsChild>
    </w:div>
    <w:div w:id="1203590305">
      <w:bodyDiv w:val="1"/>
      <w:marLeft w:val="0"/>
      <w:marRight w:val="0"/>
      <w:marTop w:val="0"/>
      <w:marBottom w:val="0"/>
      <w:divBdr>
        <w:top w:val="none" w:sz="0" w:space="0" w:color="auto"/>
        <w:left w:val="none" w:sz="0" w:space="0" w:color="auto"/>
        <w:bottom w:val="none" w:sz="0" w:space="0" w:color="auto"/>
        <w:right w:val="none" w:sz="0" w:space="0" w:color="auto"/>
      </w:divBdr>
    </w:div>
    <w:div w:id="1210189989">
      <w:bodyDiv w:val="1"/>
      <w:marLeft w:val="0"/>
      <w:marRight w:val="0"/>
      <w:marTop w:val="0"/>
      <w:marBottom w:val="0"/>
      <w:divBdr>
        <w:top w:val="none" w:sz="0" w:space="0" w:color="auto"/>
        <w:left w:val="none" w:sz="0" w:space="0" w:color="auto"/>
        <w:bottom w:val="none" w:sz="0" w:space="0" w:color="auto"/>
        <w:right w:val="none" w:sz="0" w:space="0" w:color="auto"/>
      </w:divBdr>
      <w:divsChild>
        <w:div w:id="155730276">
          <w:marLeft w:val="547"/>
          <w:marRight w:val="0"/>
          <w:marTop w:val="0"/>
          <w:marBottom w:val="0"/>
          <w:divBdr>
            <w:top w:val="none" w:sz="0" w:space="0" w:color="auto"/>
            <w:left w:val="none" w:sz="0" w:space="0" w:color="auto"/>
            <w:bottom w:val="none" w:sz="0" w:space="0" w:color="auto"/>
            <w:right w:val="none" w:sz="0" w:space="0" w:color="auto"/>
          </w:divBdr>
        </w:div>
        <w:div w:id="2025209879">
          <w:marLeft w:val="547"/>
          <w:marRight w:val="0"/>
          <w:marTop w:val="0"/>
          <w:marBottom w:val="0"/>
          <w:divBdr>
            <w:top w:val="none" w:sz="0" w:space="0" w:color="auto"/>
            <w:left w:val="none" w:sz="0" w:space="0" w:color="auto"/>
            <w:bottom w:val="none" w:sz="0" w:space="0" w:color="auto"/>
            <w:right w:val="none" w:sz="0" w:space="0" w:color="auto"/>
          </w:divBdr>
        </w:div>
      </w:divsChild>
    </w:div>
    <w:div w:id="1269192792">
      <w:bodyDiv w:val="1"/>
      <w:marLeft w:val="0"/>
      <w:marRight w:val="0"/>
      <w:marTop w:val="0"/>
      <w:marBottom w:val="0"/>
      <w:divBdr>
        <w:top w:val="none" w:sz="0" w:space="0" w:color="auto"/>
        <w:left w:val="none" w:sz="0" w:space="0" w:color="auto"/>
        <w:bottom w:val="none" w:sz="0" w:space="0" w:color="auto"/>
        <w:right w:val="none" w:sz="0" w:space="0" w:color="auto"/>
      </w:divBdr>
      <w:divsChild>
        <w:div w:id="44762294">
          <w:marLeft w:val="547"/>
          <w:marRight w:val="0"/>
          <w:marTop w:val="0"/>
          <w:marBottom w:val="0"/>
          <w:divBdr>
            <w:top w:val="none" w:sz="0" w:space="0" w:color="auto"/>
            <w:left w:val="none" w:sz="0" w:space="0" w:color="auto"/>
            <w:bottom w:val="none" w:sz="0" w:space="0" w:color="auto"/>
            <w:right w:val="none" w:sz="0" w:space="0" w:color="auto"/>
          </w:divBdr>
        </w:div>
      </w:divsChild>
    </w:div>
    <w:div w:id="1308238707">
      <w:bodyDiv w:val="1"/>
      <w:marLeft w:val="0"/>
      <w:marRight w:val="0"/>
      <w:marTop w:val="0"/>
      <w:marBottom w:val="0"/>
      <w:divBdr>
        <w:top w:val="none" w:sz="0" w:space="0" w:color="auto"/>
        <w:left w:val="none" w:sz="0" w:space="0" w:color="auto"/>
        <w:bottom w:val="none" w:sz="0" w:space="0" w:color="auto"/>
        <w:right w:val="none" w:sz="0" w:space="0" w:color="auto"/>
      </w:divBdr>
      <w:divsChild>
        <w:div w:id="1011417233">
          <w:marLeft w:val="547"/>
          <w:marRight w:val="0"/>
          <w:marTop w:val="0"/>
          <w:marBottom w:val="0"/>
          <w:divBdr>
            <w:top w:val="none" w:sz="0" w:space="0" w:color="auto"/>
            <w:left w:val="none" w:sz="0" w:space="0" w:color="auto"/>
            <w:bottom w:val="none" w:sz="0" w:space="0" w:color="auto"/>
            <w:right w:val="none" w:sz="0" w:space="0" w:color="auto"/>
          </w:divBdr>
        </w:div>
      </w:divsChild>
    </w:div>
    <w:div w:id="1348672034">
      <w:bodyDiv w:val="1"/>
      <w:marLeft w:val="0"/>
      <w:marRight w:val="0"/>
      <w:marTop w:val="0"/>
      <w:marBottom w:val="0"/>
      <w:divBdr>
        <w:top w:val="none" w:sz="0" w:space="0" w:color="auto"/>
        <w:left w:val="none" w:sz="0" w:space="0" w:color="auto"/>
        <w:bottom w:val="none" w:sz="0" w:space="0" w:color="auto"/>
        <w:right w:val="none" w:sz="0" w:space="0" w:color="auto"/>
      </w:divBdr>
    </w:div>
    <w:div w:id="1349674649">
      <w:bodyDiv w:val="1"/>
      <w:marLeft w:val="0"/>
      <w:marRight w:val="0"/>
      <w:marTop w:val="0"/>
      <w:marBottom w:val="0"/>
      <w:divBdr>
        <w:top w:val="none" w:sz="0" w:space="0" w:color="auto"/>
        <w:left w:val="none" w:sz="0" w:space="0" w:color="auto"/>
        <w:bottom w:val="none" w:sz="0" w:space="0" w:color="auto"/>
        <w:right w:val="none" w:sz="0" w:space="0" w:color="auto"/>
      </w:divBdr>
    </w:div>
    <w:div w:id="1352564275">
      <w:bodyDiv w:val="1"/>
      <w:marLeft w:val="0"/>
      <w:marRight w:val="0"/>
      <w:marTop w:val="0"/>
      <w:marBottom w:val="0"/>
      <w:divBdr>
        <w:top w:val="none" w:sz="0" w:space="0" w:color="auto"/>
        <w:left w:val="none" w:sz="0" w:space="0" w:color="auto"/>
        <w:bottom w:val="none" w:sz="0" w:space="0" w:color="auto"/>
        <w:right w:val="none" w:sz="0" w:space="0" w:color="auto"/>
      </w:divBdr>
    </w:div>
    <w:div w:id="1366756509">
      <w:bodyDiv w:val="1"/>
      <w:marLeft w:val="0"/>
      <w:marRight w:val="0"/>
      <w:marTop w:val="0"/>
      <w:marBottom w:val="0"/>
      <w:divBdr>
        <w:top w:val="none" w:sz="0" w:space="0" w:color="auto"/>
        <w:left w:val="none" w:sz="0" w:space="0" w:color="auto"/>
        <w:bottom w:val="none" w:sz="0" w:space="0" w:color="auto"/>
        <w:right w:val="none" w:sz="0" w:space="0" w:color="auto"/>
      </w:divBdr>
      <w:divsChild>
        <w:div w:id="78645554">
          <w:marLeft w:val="547"/>
          <w:marRight w:val="0"/>
          <w:marTop w:val="0"/>
          <w:marBottom w:val="0"/>
          <w:divBdr>
            <w:top w:val="none" w:sz="0" w:space="0" w:color="auto"/>
            <w:left w:val="none" w:sz="0" w:space="0" w:color="auto"/>
            <w:bottom w:val="none" w:sz="0" w:space="0" w:color="auto"/>
            <w:right w:val="none" w:sz="0" w:space="0" w:color="auto"/>
          </w:divBdr>
        </w:div>
      </w:divsChild>
    </w:div>
    <w:div w:id="1396855125">
      <w:bodyDiv w:val="1"/>
      <w:marLeft w:val="0"/>
      <w:marRight w:val="0"/>
      <w:marTop w:val="0"/>
      <w:marBottom w:val="0"/>
      <w:divBdr>
        <w:top w:val="none" w:sz="0" w:space="0" w:color="auto"/>
        <w:left w:val="none" w:sz="0" w:space="0" w:color="auto"/>
        <w:bottom w:val="none" w:sz="0" w:space="0" w:color="auto"/>
        <w:right w:val="none" w:sz="0" w:space="0" w:color="auto"/>
      </w:divBdr>
      <w:divsChild>
        <w:div w:id="1435976184">
          <w:marLeft w:val="547"/>
          <w:marRight w:val="0"/>
          <w:marTop w:val="0"/>
          <w:marBottom w:val="0"/>
          <w:divBdr>
            <w:top w:val="none" w:sz="0" w:space="0" w:color="auto"/>
            <w:left w:val="none" w:sz="0" w:space="0" w:color="auto"/>
            <w:bottom w:val="none" w:sz="0" w:space="0" w:color="auto"/>
            <w:right w:val="none" w:sz="0" w:space="0" w:color="auto"/>
          </w:divBdr>
        </w:div>
      </w:divsChild>
    </w:div>
    <w:div w:id="1410812390">
      <w:bodyDiv w:val="1"/>
      <w:marLeft w:val="0"/>
      <w:marRight w:val="0"/>
      <w:marTop w:val="0"/>
      <w:marBottom w:val="0"/>
      <w:divBdr>
        <w:top w:val="none" w:sz="0" w:space="0" w:color="auto"/>
        <w:left w:val="none" w:sz="0" w:space="0" w:color="auto"/>
        <w:bottom w:val="none" w:sz="0" w:space="0" w:color="auto"/>
        <w:right w:val="none" w:sz="0" w:space="0" w:color="auto"/>
      </w:divBdr>
      <w:divsChild>
        <w:div w:id="2124109632">
          <w:marLeft w:val="547"/>
          <w:marRight w:val="0"/>
          <w:marTop w:val="0"/>
          <w:marBottom w:val="0"/>
          <w:divBdr>
            <w:top w:val="none" w:sz="0" w:space="0" w:color="auto"/>
            <w:left w:val="none" w:sz="0" w:space="0" w:color="auto"/>
            <w:bottom w:val="none" w:sz="0" w:space="0" w:color="auto"/>
            <w:right w:val="none" w:sz="0" w:space="0" w:color="auto"/>
          </w:divBdr>
        </w:div>
      </w:divsChild>
    </w:div>
    <w:div w:id="1424837376">
      <w:bodyDiv w:val="1"/>
      <w:marLeft w:val="0"/>
      <w:marRight w:val="0"/>
      <w:marTop w:val="0"/>
      <w:marBottom w:val="0"/>
      <w:divBdr>
        <w:top w:val="none" w:sz="0" w:space="0" w:color="auto"/>
        <w:left w:val="none" w:sz="0" w:space="0" w:color="auto"/>
        <w:bottom w:val="none" w:sz="0" w:space="0" w:color="auto"/>
        <w:right w:val="none" w:sz="0" w:space="0" w:color="auto"/>
      </w:divBdr>
      <w:divsChild>
        <w:div w:id="711612865">
          <w:marLeft w:val="547"/>
          <w:marRight w:val="0"/>
          <w:marTop w:val="0"/>
          <w:marBottom w:val="0"/>
          <w:divBdr>
            <w:top w:val="none" w:sz="0" w:space="0" w:color="auto"/>
            <w:left w:val="none" w:sz="0" w:space="0" w:color="auto"/>
            <w:bottom w:val="none" w:sz="0" w:space="0" w:color="auto"/>
            <w:right w:val="none" w:sz="0" w:space="0" w:color="auto"/>
          </w:divBdr>
        </w:div>
      </w:divsChild>
    </w:div>
    <w:div w:id="1476607801">
      <w:bodyDiv w:val="1"/>
      <w:marLeft w:val="0"/>
      <w:marRight w:val="0"/>
      <w:marTop w:val="0"/>
      <w:marBottom w:val="0"/>
      <w:divBdr>
        <w:top w:val="none" w:sz="0" w:space="0" w:color="auto"/>
        <w:left w:val="none" w:sz="0" w:space="0" w:color="auto"/>
        <w:bottom w:val="none" w:sz="0" w:space="0" w:color="auto"/>
        <w:right w:val="none" w:sz="0" w:space="0" w:color="auto"/>
      </w:divBdr>
    </w:div>
    <w:div w:id="1496844268">
      <w:bodyDiv w:val="1"/>
      <w:marLeft w:val="0"/>
      <w:marRight w:val="0"/>
      <w:marTop w:val="0"/>
      <w:marBottom w:val="0"/>
      <w:divBdr>
        <w:top w:val="none" w:sz="0" w:space="0" w:color="auto"/>
        <w:left w:val="none" w:sz="0" w:space="0" w:color="auto"/>
        <w:bottom w:val="none" w:sz="0" w:space="0" w:color="auto"/>
        <w:right w:val="none" w:sz="0" w:space="0" w:color="auto"/>
      </w:divBdr>
    </w:div>
    <w:div w:id="1502550397">
      <w:bodyDiv w:val="1"/>
      <w:marLeft w:val="0"/>
      <w:marRight w:val="0"/>
      <w:marTop w:val="0"/>
      <w:marBottom w:val="0"/>
      <w:divBdr>
        <w:top w:val="none" w:sz="0" w:space="0" w:color="auto"/>
        <w:left w:val="none" w:sz="0" w:space="0" w:color="auto"/>
        <w:bottom w:val="none" w:sz="0" w:space="0" w:color="auto"/>
        <w:right w:val="none" w:sz="0" w:space="0" w:color="auto"/>
      </w:divBdr>
    </w:div>
    <w:div w:id="1524198696">
      <w:bodyDiv w:val="1"/>
      <w:marLeft w:val="0"/>
      <w:marRight w:val="0"/>
      <w:marTop w:val="0"/>
      <w:marBottom w:val="0"/>
      <w:divBdr>
        <w:top w:val="none" w:sz="0" w:space="0" w:color="auto"/>
        <w:left w:val="none" w:sz="0" w:space="0" w:color="auto"/>
        <w:bottom w:val="none" w:sz="0" w:space="0" w:color="auto"/>
        <w:right w:val="none" w:sz="0" w:space="0" w:color="auto"/>
      </w:divBdr>
    </w:div>
    <w:div w:id="1548296652">
      <w:bodyDiv w:val="1"/>
      <w:marLeft w:val="0"/>
      <w:marRight w:val="0"/>
      <w:marTop w:val="0"/>
      <w:marBottom w:val="0"/>
      <w:divBdr>
        <w:top w:val="none" w:sz="0" w:space="0" w:color="auto"/>
        <w:left w:val="none" w:sz="0" w:space="0" w:color="auto"/>
        <w:bottom w:val="none" w:sz="0" w:space="0" w:color="auto"/>
        <w:right w:val="none" w:sz="0" w:space="0" w:color="auto"/>
      </w:divBdr>
    </w:div>
    <w:div w:id="1567179624">
      <w:bodyDiv w:val="1"/>
      <w:marLeft w:val="0"/>
      <w:marRight w:val="0"/>
      <w:marTop w:val="0"/>
      <w:marBottom w:val="0"/>
      <w:divBdr>
        <w:top w:val="none" w:sz="0" w:space="0" w:color="auto"/>
        <w:left w:val="none" w:sz="0" w:space="0" w:color="auto"/>
        <w:bottom w:val="none" w:sz="0" w:space="0" w:color="auto"/>
        <w:right w:val="none" w:sz="0" w:space="0" w:color="auto"/>
      </w:divBdr>
      <w:divsChild>
        <w:div w:id="768819180">
          <w:marLeft w:val="547"/>
          <w:marRight w:val="0"/>
          <w:marTop w:val="0"/>
          <w:marBottom w:val="0"/>
          <w:divBdr>
            <w:top w:val="none" w:sz="0" w:space="0" w:color="auto"/>
            <w:left w:val="none" w:sz="0" w:space="0" w:color="auto"/>
            <w:bottom w:val="none" w:sz="0" w:space="0" w:color="auto"/>
            <w:right w:val="none" w:sz="0" w:space="0" w:color="auto"/>
          </w:divBdr>
        </w:div>
      </w:divsChild>
    </w:div>
    <w:div w:id="1581132934">
      <w:bodyDiv w:val="1"/>
      <w:marLeft w:val="0"/>
      <w:marRight w:val="0"/>
      <w:marTop w:val="0"/>
      <w:marBottom w:val="0"/>
      <w:divBdr>
        <w:top w:val="none" w:sz="0" w:space="0" w:color="auto"/>
        <w:left w:val="none" w:sz="0" w:space="0" w:color="auto"/>
        <w:bottom w:val="none" w:sz="0" w:space="0" w:color="auto"/>
        <w:right w:val="none" w:sz="0" w:space="0" w:color="auto"/>
      </w:divBdr>
    </w:div>
    <w:div w:id="1587810636">
      <w:bodyDiv w:val="1"/>
      <w:marLeft w:val="0"/>
      <w:marRight w:val="0"/>
      <w:marTop w:val="0"/>
      <w:marBottom w:val="0"/>
      <w:divBdr>
        <w:top w:val="none" w:sz="0" w:space="0" w:color="auto"/>
        <w:left w:val="none" w:sz="0" w:space="0" w:color="auto"/>
        <w:bottom w:val="none" w:sz="0" w:space="0" w:color="auto"/>
        <w:right w:val="none" w:sz="0" w:space="0" w:color="auto"/>
      </w:divBdr>
      <w:divsChild>
        <w:div w:id="1766151603">
          <w:marLeft w:val="547"/>
          <w:marRight w:val="0"/>
          <w:marTop w:val="0"/>
          <w:marBottom w:val="0"/>
          <w:divBdr>
            <w:top w:val="none" w:sz="0" w:space="0" w:color="auto"/>
            <w:left w:val="none" w:sz="0" w:space="0" w:color="auto"/>
            <w:bottom w:val="none" w:sz="0" w:space="0" w:color="auto"/>
            <w:right w:val="none" w:sz="0" w:space="0" w:color="auto"/>
          </w:divBdr>
        </w:div>
      </w:divsChild>
    </w:div>
    <w:div w:id="1598978501">
      <w:bodyDiv w:val="1"/>
      <w:marLeft w:val="0"/>
      <w:marRight w:val="0"/>
      <w:marTop w:val="0"/>
      <w:marBottom w:val="0"/>
      <w:divBdr>
        <w:top w:val="none" w:sz="0" w:space="0" w:color="auto"/>
        <w:left w:val="none" w:sz="0" w:space="0" w:color="auto"/>
        <w:bottom w:val="none" w:sz="0" w:space="0" w:color="auto"/>
        <w:right w:val="none" w:sz="0" w:space="0" w:color="auto"/>
      </w:divBdr>
      <w:divsChild>
        <w:div w:id="1242371343">
          <w:marLeft w:val="547"/>
          <w:marRight w:val="0"/>
          <w:marTop w:val="0"/>
          <w:marBottom w:val="0"/>
          <w:divBdr>
            <w:top w:val="none" w:sz="0" w:space="0" w:color="auto"/>
            <w:left w:val="none" w:sz="0" w:space="0" w:color="auto"/>
            <w:bottom w:val="none" w:sz="0" w:space="0" w:color="auto"/>
            <w:right w:val="none" w:sz="0" w:space="0" w:color="auto"/>
          </w:divBdr>
        </w:div>
      </w:divsChild>
    </w:div>
    <w:div w:id="1617246896">
      <w:bodyDiv w:val="1"/>
      <w:marLeft w:val="0"/>
      <w:marRight w:val="0"/>
      <w:marTop w:val="0"/>
      <w:marBottom w:val="0"/>
      <w:divBdr>
        <w:top w:val="none" w:sz="0" w:space="0" w:color="auto"/>
        <w:left w:val="none" w:sz="0" w:space="0" w:color="auto"/>
        <w:bottom w:val="none" w:sz="0" w:space="0" w:color="auto"/>
        <w:right w:val="none" w:sz="0" w:space="0" w:color="auto"/>
      </w:divBdr>
    </w:div>
    <w:div w:id="1627735489">
      <w:bodyDiv w:val="1"/>
      <w:marLeft w:val="0"/>
      <w:marRight w:val="0"/>
      <w:marTop w:val="0"/>
      <w:marBottom w:val="0"/>
      <w:divBdr>
        <w:top w:val="none" w:sz="0" w:space="0" w:color="auto"/>
        <w:left w:val="none" w:sz="0" w:space="0" w:color="auto"/>
        <w:bottom w:val="none" w:sz="0" w:space="0" w:color="auto"/>
        <w:right w:val="none" w:sz="0" w:space="0" w:color="auto"/>
      </w:divBdr>
    </w:div>
    <w:div w:id="1643920240">
      <w:bodyDiv w:val="1"/>
      <w:marLeft w:val="0"/>
      <w:marRight w:val="0"/>
      <w:marTop w:val="0"/>
      <w:marBottom w:val="0"/>
      <w:divBdr>
        <w:top w:val="none" w:sz="0" w:space="0" w:color="auto"/>
        <w:left w:val="none" w:sz="0" w:space="0" w:color="auto"/>
        <w:bottom w:val="none" w:sz="0" w:space="0" w:color="auto"/>
        <w:right w:val="none" w:sz="0" w:space="0" w:color="auto"/>
      </w:divBdr>
      <w:divsChild>
        <w:div w:id="1816265110">
          <w:marLeft w:val="547"/>
          <w:marRight w:val="0"/>
          <w:marTop w:val="0"/>
          <w:marBottom w:val="0"/>
          <w:divBdr>
            <w:top w:val="none" w:sz="0" w:space="0" w:color="auto"/>
            <w:left w:val="none" w:sz="0" w:space="0" w:color="auto"/>
            <w:bottom w:val="none" w:sz="0" w:space="0" w:color="auto"/>
            <w:right w:val="none" w:sz="0" w:space="0" w:color="auto"/>
          </w:divBdr>
        </w:div>
      </w:divsChild>
    </w:div>
    <w:div w:id="1651713285">
      <w:bodyDiv w:val="1"/>
      <w:marLeft w:val="0"/>
      <w:marRight w:val="0"/>
      <w:marTop w:val="0"/>
      <w:marBottom w:val="0"/>
      <w:divBdr>
        <w:top w:val="none" w:sz="0" w:space="0" w:color="auto"/>
        <w:left w:val="none" w:sz="0" w:space="0" w:color="auto"/>
        <w:bottom w:val="none" w:sz="0" w:space="0" w:color="auto"/>
        <w:right w:val="none" w:sz="0" w:space="0" w:color="auto"/>
      </w:divBdr>
      <w:divsChild>
        <w:div w:id="1454519095">
          <w:marLeft w:val="547"/>
          <w:marRight w:val="0"/>
          <w:marTop w:val="0"/>
          <w:marBottom w:val="0"/>
          <w:divBdr>
            <w:top w:val="none" w:sz="0" w:space="0" w:color="auto"/>
            <w:left w:val="none" w:sz="0" w:space="0" w:color="auto"/>
            <w:bottom w:val="none" w:sz="0" w:space="0" w:color="auto"/>
            <w:right w:val="none" w:sz="0" w:space="0" w:color="auto"/>
          </w:divBdr>
        </w:div>
      </w:divsChild>
    </w:div>
    <w:div w:id="1678343231">
      <w:bodyDiv w:val="1"/>
      <w:marLeft w:val="0"/>
      <w:marRight w:val="0"/>
      <w:marTop w:val="0"/>
      <w:marBottom w:val="0"/>
      <w:divBdr>
        <w:top w:val="none" w:sz="0" w:space="0" w:color="auto"/>
        <w:left w:val="none" w:sz="0" w:space="0" w:color="auto"/>
        <w:bottom w:val="none" w:sz="0" w:space="0" w:color="auto"/>
        <w:right w:val="none" w:sz="0" w:space="0" w:color="auto"/>
      </w:divBdr>
      <w:divsChild>
        <w:div w:id="1614704016">
          <w:marLeft w:val="547"/>
          <w:marRight w:val="0"/>
          <w:marTop w:val="0"/>
          <w:marBottom w:val="0"/>
          <w:divBdr>
            <w:top w:val="none" w:sz="0" w:space="0" w:color="auto"/>
            <w:left w:val="none" w:sz="0" w:space="0" w:color="auto"/>
            <w:bottom w:val="none" w:sz="0" w:space="0" w:color="auto"/>
            <w:right w:val="none" w:sz="0" w:space="0" w:color="auto"/>
          </w:divBdr>
        </w:div>
      </w:divsChild>
    </w:div>
    <w:div w:id="1689794208">
      <w:bodyDiv w:val="1"/>
      <w:marLeft w:val="0"/>
      <w:marRight w:val="0"/>
      <w:marTop w:val="0"/>
      <w:marBottom w:val="0"/>
      <w:divBdr>
        <w:top w:val="none" w:sz="0" w:space="0" w:color="auto"/>
        <w:left w:val="none" w:sz="0" w:space="0" w:color="auto"/>
        <w:bottom w:val="none" w:sz="0" w:space="0" w:color="auto"/>
        <w:right w:val="none" w:sz="0" w:space="0" w:color="auto"/>
      </w:divBdr>
    </w:div>
    <w:div w:id="1713263557">
      <w:bodyDiv w:val="1"/>
      <w:marLeft w:val="0"/>
      <w:marRight w:val="0"/>
      <w:marTop w:val="0"/>
      <w:marBottom w:val="0"/>
      <w:divBdr>
        <w:top w:val="none" w:sz="0" w:space="0" w:color="auto"/>
        <w:left w:val="none" w:sz="0" w:space="0" w:color="auto"/>
        <w:bottom w:val="none" w:sz="0" w:space="0" w:color="auto"/>
        <w:right w:val="none" w:sz="0" w:space="0" w:color="auto"/>
      </w:divBdr>
    </w:div>
    <w:div w:id="1714386937">
      <w:bodyDiv w:val="1"/>
      <w:marLeft w:val="0"/>
      <w:marRight w:val="0"/>
      <w:marTop w:val="0"/>
      <w:marBottom w:val="0"/>
      <w:divBdr>
        <w:top w:val="none" w:sz="0" w:space="0" w:color="auto"/>
        <w:left w:val="none" w:sz="0" w:space="0" w:color="auto"/>
        <w:bottom w:val="none" w:sz="0" w:space="0" w:color="auto"/>
        <w:right w:val="none" w:sz="0" w:space="0" w:color="auto"/>
      </w:divBdr>
    </w:div>
    <w:div w:id="1714887813">
      <w:bodyDiv w:val="1"/>
      <w:marLeft w:val="0"/>
      <w:marRight w:val="0"/>
      <w:marTop w:val="0"/>
      <w:marBottom w:val="0"/>
      <w:divBdr>
        <w:top w:val="none" w:sz="0" w:space="0" w:color="auto"/>
        <w:left w:val="none" w:sz="0" w:space="0" w:color="auto"/>
        <w:bottom w:val="none" w:sz="0" w:space="0" w:color="auto"/>
        <w:right w:val="none" w:sz="0" w:space="0" w:color="auto"/>
      </w:divBdr>
    </w:div>
    <w:div w:id="1723676354">
      <w:bodyDiv w:val="1"/>
      <w:marLeft w:val="0"/>
      <w:marRight w:val="0"/>
      <w:marTop w:val="0"/>
      <w:marBottom w:val="0"/>
      <w:divBdr>
        <w:top w:val="none" w:sz="0" w:space="0" w:color="auto"/>
        <w:left w:val="none" w:sz="0" w:space="0" w:color="auto"/>
        <w:bottom w:val="none" w:sz="0" w:space="0" w:color="auto"/>
        <w:right w:val="none" w:sz="0" w:space="0" w:color="auto"/>
      </w:divBdr>
      <w:divsChild>
        <w:div w:id="1064523578">
          <w:marLeft w:val="547"/>
          <w:marRight w:val="0"/>
          <w:marTop w:val="0"/>
          <w:marBottom w:val="0"/>
          <w:divBdr>
            <w:top w:val="none" w:sz="0" w:space="0" w:color="auto"/>
            <w:left w:val="none" w:sz="0" w:space="0" w:color="auto"/>
            <w:bottom w:val="none" w:sz="0" w:space="0" w:color="auto"/>
            <w:right w:val="none" w:sz="0" w:space="0" w:color="auto"/>
          </w:divBdr>
        </w:div>
      </w:divsChild>
    </w:div>
    <w:div w:id="1727410969">
      <w:bodyDiv w:val="1"/>
      <w:marLeft w:val="0"/>
      <w:marRight w:val="0"/>
      <w:marTop w:val="0"/>
      <w:marBottom w:val="0"/>
      <w:divBdr>
        <w:top w:val="none" w:sz="0" w:space="0" w:color="auto"/>
        <w:left w:val="none" w:sz="0" w:space="0" w:color="auto"/>
        <w:bottom w:val="none" w:sz="0" w:space="0" w:color="auto"/>
        <w:right w:val="none" w:sz="0" w:space="0" w:color="auto"/>
      </w:divBdr>
      <w:divsChild>
        <w:div w:id="1896970371">
          <w:marLeft w:val="547"/>
          <w:marRight w:val="0"/>
          <w:marTop w:val="0"/>
          <w:marBottom w:val="0"/>
          <w:divBdr>
            <w:top w:val="none" w:sz="0" w:space="0" w:color="auto"/>
            <w:left w:val="none" w:sz="0" w:space="0" w:color="auto"/>
            <w:bottom w:val="none" w:sz="0" w:space="0" w:color="auto"/>
            <w:right w:val="none" w:sz="0" w:space="0" w:color="auto"/>
          </w:divBdr>
        </w:div>
      </w:divsChild>
    </w:div>
    <w:div w:id="1730768111">
      <w:bodyDiv w:val="1"/>
      <w:marLeft w:val="0"/>
      <w:marRight w:val="0"/>
      <w:marTop w:val="0"/>
      <w:marBottom w:val="0"/>
      <w:divBdr>
        <w:top w:val="none" w:sz="0" w:space="0" w:color="auto"/>
        <w:left w:val="none" w:sz="0" w:space="0" w:color="auto"/>
        <w:bottom w:val="none" w:sz="0" w:space="0" w:color="auto"/>
        <w:right w:val="none" w:sz="0" w:space="0" w:color="auto"/>
      </w:divBdr>
    </w:div>
    <w:div w:id="1737778602">
      <w:bodyDiv w:val="1"/>
      <w:marLeft w:val="0"/>
      <w:marRight w:val="0"/>
      <w:marTop w:val="0"/>
      <w:marBottom w:val="0"/>
      <w:divBdr>
        <w:top w:val="none" w:sz="0" w:space="0" w:color="auto"/>
        <w:left w:val="none" w:sz="0" w:space="0" w:color="auto"/>
        <w:bottom w:val="none" w:sz="0" w:space="0" w:color="auto"/>
        <w:right w:val="none" w:sz="0" w:space="0" w:color="auto"/>
      </w:divBdr>
      <w:divsChild>
        <w:div w:id="956135892">
          <w:marLeft w:val="547"/>
          <w:marRight w:val="0"/>
          <w:marTop w:val="0"/>
          <w:marBottom w:val="0"/>
          <w:divBdr>
            <w:top w:val="none" w:sz="0" w:space="0" w:color="auto"/>
            <w:left w:val="none" w:sz="0" w:space="0" w:color="auto"/>
            <w:bottom w:val="none" w:sz="0" w:space="0" w:color="auto"/>
            <w:right w:val="none" w:sz="0" w:space="0" w:color="auto"/>
          </w:divBdr>
        </w:div>
      </w:divsChild>
    </w:div>
    <w:div w:id="1765102342">
      <w:bodyDiv w:val="1"/>
      <w:marLeft w:val="0"/>
      <w:marRight w:val="0"/>
      <w:marTop w:val="0"/>
      <w:marBottom w:val="0"/>
      <w:divBdr>
        <w:top w:val="none" w:sz="0" w:space="0" w:color="auto"/>
        <w:left w:val="none" w:sz="0" w:space="0" w:color="auto"/>
        <w:bottom w:val="none" w:sz="0" w:space="0" w:color="auto"/>
        <w:right w:val="none" w:sz="0" w:space="0" w:color="auto"/>
      </w:divBdr>
    </w:div>
    <w:div w:id="1836187769">
      <w:bodyDiv w:val="1"/>
      <w:marLeft w:val="0"/>
      <w:marRight w:val="0"/>
      <w:marTop w:val="0"/>
      <w:marBottom w:val="0"/>
      <w:divBdr>
        <w:top w:val="none" w:sz="0" w:space="0" w:color="auto"/>
        <w:left w:val="none" w:sz="0" w:space="0" w:color="auto"/>
        <w:bottom w:val="none" w:sz="0" w:space="0" w:color="auto"/>
        <w:right w:val="none" w:sz="0" w:space="0" w:color="auto"/>
      </w:divBdr>
      <w:divsChild>
        <w:div w:id="1324317537">
          <w:marLeft w:val="547"/>
          <w:marRight w:val="0"/>
          <w:marTop w:val="0"/>
          <w:marBottom w:val="0"/>
          <w:divBdr>
            <w:top w:val="none" w:sz="0" w:space="0" w:color="auto"/>
            <w:left w:val="none" w:sz="0" w:space="0" w:color="auto"/>
            <w:bottom w:val="none" w:sz="0" w:space="0" w:color="auto"/>
            <w:right w:val="none" w:sz="0" w:space="0" w:color="auto"/>
          </w:divBdr>
        </w:div>
      </w:divsChild>
    </w:div>
    <w:div w:id="1863546069">
      <w:bodyDiv w:val="1"/>
      <w:marLeft w:val="0"/>
      <w:marRight w:val="0"/>
      <w:marTop w:val="0"/>
      <w:marBottom w:val="0"/>
      <w:divBdr>
        <w:top w:val="none" w:sz="0" w:space="0" w:color="auto"/>
        <w:left w:val="none" w:sz="0" w:space="0" w:color="auto"/>
        <w:bottom w:val="none" w:sz="0" w:space="0" w:color="auto"/>
        <w:right w:val="none" w:sz="0" w:space="0" w:color="auto"/>
      </w:divBdr>
    </w:div>
    <w:div w:id="1863593232">
      <w:bodyDiv w:val="1"/>
      <w:marLeft w:val="0"/>
      <w:marRight w:val="0"/>
      <w:marTop w:val="0"/>
      <w:marBottom w:val="0"/>
      <w:divBdr>
        <w:top w:val="none" w:sz="0" w:space="0" w:color="auto"/>
        <w:left w:val="none" w:sz="0" w:space="0" w:color="auto"/>
        <w:bottom w:val="none" w:sz="0" w:space="0" w:color="auto"/>
        <w:right w:val="none" w:sz="0" w:space="0" w:color="auto"/>
      </w:divBdr>
    </w:div>
    <w:div w:id="1863742717">
      <w:bodyDiv w:val="1"/>
      <w:marLeft w:val="0"/>
      <w:marRight w:val="0"/>
      <w:marTop w:val="0"/>
      <w:marBottom w:val="0"/>
      <w:divBdr>
        <w:top w:val="none" w:sz="0" w:space="0" w:color="auto"/>
        <w:left w:val="none" w:sz="0" w:space="0" w:color="auto"/>
        <w:bottom w:val="none" w:sz="0" w:space="0" w:color="auto"/>
        <w:right w:val="none" w:sz="0" w:space="0" w:color="auto"/>
      </w:divBdr>
      <w:divsChild>
        <w:div w:id="1891571072">
          <w:marLeft w:val="547"/>
          <w:marRight w:val="0"/>
          <w:marTop w:val="0"/>
          <w:marBottom w:val="0"/>
          <w:divBdr>
            <w:top w:val="none" w:sz="0" w:space="0" w:color="auto"/>
            <w:left w:val="none" w:sz="0" w:space="0" w:color="auto"/>
            <w:bottom w:val="none" w:sz="0" w:space="0" w:color="auto"/>
            <w:right w:val="none" w:sz="0" w:space="0" w:color="auto"/>
          </w:divBdr>
        </w:div>
      </w:divsChild>
    </w:div>
    <w:div w:id="1867522338">
      <w:bodyDiv w:val="1"/>
      <w:marLeft w:val="0"/>
      <w:marRight w:val="0"/>
      <w:marTop w:val="0"/>
      <w:marBottom w:val="0"/>
      <w:divBdr>
        <w:top w:val="none" w:sz="0" w:space="0" w:color="auto"/>
        <w:left w:val="none" w:sz="0" w:space="0" w:color="auto"/>
        <w:bottom w:val="none" w:sz="0" w:space="0" w:color="auto"/>
        <w:right w:val="none" w:sz="0" w:space="0" w:color="auto"/>
      </w:divBdr>
      <w:divsChild>
        <w:div w:id="486751012">
          <w:marLeft w:val="547"/>
          <w:marRight w:val="0"/>
          <w:marTop w:val="0"/>
          <w:marBottom w:val="0"/>
          <w:divBdr>
            <w:top w:val="none" w:sz="0" w:space="0" w:color="auto"/>
            <w:left w:val="none" w:sz="0" w:space="0" w:color="auto"/>
            <w:bottom w:val="none" w:sz="0" w:space="0" w:color="auto"/>
            <w:right w:val="none" w:sz="0" w:space="0" w:color="auto"/>
          </w:divBdr>
        </w:div>
        <w:div w:id="1208681855">
          <w:marLeft w:val="547"/>
          <w:marRight w:val="0"/>
          <w:marTop w:val="0"/>
          <w:marBottom w:val="0"/>
          <w:divBdr>
            <w:top w:val="none" w:sz="0" w:space="0" w:color="auto"/>
            <w:left w:val="none" w:sz="0" w:space="0" w:color="auto"/>
            <w:bottom w:val="none" w:sz="0" w:space="0" w:color="auto"/>
            <w:right w:val="none" w:sz="0" w:space="0" w:color="auto"/>
          </w:divBdr>
        </w:div>
      </w:divsChild>
    </w:div>
    <w:div w:id="1882279896">
      <w:bodyDiv w:val="1"/>
      <w:marLeft w:val="0"/>
      <w:marRight w:val="0"/>
      <w:marTop w:val="0"/>
      <w:marBottom w:val="0"/>
      <w:divBdr>
        <w:top w:val="none" w:sz="0" w:space="0" w:color="auto"/>
        <w:left w:val="none" w:sz="0" w:space="0" w:color="auto"/>
        <w:bottom w:val="none" w:sz="0" w:space="0" w:color="auto"/>
        <w:right w:val="none" w:sz="0" w:space="0" w:color="auto"/>
      </w:divBdr>
    </w:div>
    <w:div w:id="1895307531">
      <w:bodyDiv w:val="1"/>
      <w:marLeft w:val="0"/>
      <w:marRight w:val="0"/>
      <w:marTop w:val="0"/>
      <w:marBottom w:val="0"/>
      <w:divBdr>
        <w:top w:val="none" w:sz="0" w:space="0" w:color="auto"/>
        <w:left w:val="none" w:sz="0" w:space="0" w:color="auto"/>
        <w:bottom w:val="none" w:sz="0" w:space="0" w:color="auto"/>
        <w:right w:val="none" w:sz="0" w:space="0" w:color="auto"/>
      </w:divBdr>
      <w:divsChild>
        <w:div w:id="589051130">
          <w:marLeft w:val="547"/>
          <w:marRight w:val="0"/>
          <w:marTop w:val="0"/>
          <w:marBottom w:val="0"/>
          <w:divBdr>
            <w:top w:val="none" w:sz="0" w:space="0" w:color="auto"/>
            <w:left w:val="none" w:sz="0" w:space="0" w:color="auto"/>
            <w:bottom w:val="none" w:sz="0" w:space="0" w:color="auto"/>
            <w:right w:val="none" w:sz="0" w:space="0" w:color="auto"/>
          </w:divBdr>
        </w:div>
      </w:divsChild>
    </w:div>
    <w:div w:id="1910991145">
      <w:bodyDiv w:val="1"/>
      <w:marLeft w:val="0"/>
      <w:marRight w:val="0"/>
      <w:marTop w:val="0"/>
      <w:marBottom w:val="0"/>
      <w:divBdr>
        <w:top w:val="none" w:sz="0" w:space="0" w:color="auto"/>
        <w:left w:val="none" w:sz="0" w:space="0" w:color="auto"/>
        <w:bottom w:val="none" w:sz="0" w:space="0" w:color="auto"/>
        <w:right w:val="none" w:sz="0" w:space="0" w:color="auto"/>
      </w:divBdr>
    </w:div>
    <w:div w:id="1919094572">
      <w:bodyDiv w:val="1"/>
      <w:marLeft w:val="0"/>
      <w:marRight w:val="0"/>
      <w:marTop w:val="0"/>
      <w:marBottom w:val="0"/>
      <w:divBdr>
        <w:top w:val="none" w:sz="0" w:space="0" w:color="auto"/>
        <w:left w:val="none" w:sz="0" w:space="0" w:color="auto"/>
        <w:bottom w:val="none" w:sz="0" w:space="0" w:color="auto"/>
        <w:right w:val="none" w:sz="0" w:space="0" w:color="auto"/>
      </w:divBdr>
    </w:div>
    <w:div w:id="1923877423">
      <w:bodyDiv w:val="1"/>
      <w:marLeft w:val="0"/>
      <w:marRight w:val="0"/>
      <w:marTop w:val="0"/>
      <w:marBottom w:val="0"/>
      <w:divBdr>
        <w:top w:val="none" w:sz="0" w:space="0" w:color="auto"/>
        <w:left w:val="none" w:sz="0" w:space="0" w:color="auto"/>
        <w:bottom w:val="none" w:sz="0" w:space="0" w:color="auto"/>
        <w:right w:val="none" w:sz="0" w:space="0" w:color="auto"/>
      </w:divBdr>
    </w:div>
    <w:div w:id="1926920088">
      <w:bodyDiv w:val="1"/>
      <w:marLeft w:val="0"/>
      <w:marRight w:val="0"/>
      <w:marTop w:val="0"/>
      <w:marBottom w:val="0"/>
      <w:divBdr>
        <w:top w:val="none" w:sz="0" w:space="0" w:color="auto"/>
        <w:left w:val="none" w:sz="0" w:space="0" w:color="auto"/>
        <w:bottom w:val="none" w:sz="0" w:space="0" w:color="auto"/>
        <w:right w:val="none" w:sz="0" w:space="0" w:color="auto"/>
      </w:divBdr>
    </w:div>
    <w:div w:id="1938251840">
      <w:bodyDiv w:val="1"/>
      <w:marLeft w:val="0"/>
      <w:marRight w:val="0"/>
      <w:marTop w:val="0"/>
      <w:marBottom w:val="0"/>
      <w:divBdr>
        <w:top w:val="none" w:sz="0" w:space="0" w:color="auto"/>
        <w:left w:val="none" w:sz="0" w:space="0" w:color="auto"/>
        <w:bottom w:val="none" w:sz="0" w:space="0" w:color="auto"/>
        <w:right w:val="none" w:sz="0" w:space="0" w:color="auto"/>
      </w:divBdr>
    </w:div>
    <w:div w:id="1950504845">
      <w:bodyDiv w:val="1"/>
      <w:marLeft w:val="0"/>
      <w:marRight w:val="0"/>
      <w:marTop w:val="0"/>
      <w:marBottom w:val="0"/>
      <w:divBdr>
        <w:top w:val="none" w:sz="0" w:space="0" w:color="auto"/>
        <w:left w:val="none" w:sz="0" w:space="0" w:color="auto"/>
        <w:bottom w:val="none" w:sz="0" w:space="0" w:color="auto"/>
        <w:right w:val="none" w:sz="0" w:space="0" w:color="auto"/>
      </w:divBdr>
    </w:div>
    <w:div w:id="1970740168">
      <w:bodyDiv w:val="1"/>
      <w:marLeft w:val="0"/>
      <w:marRight w:val="0"/>
      <w:marTop w:val="0"/>
      <w:marBottom w:val="0"/>
      <w:divBdr>
        <w:top w:val="none" w:sz="0" w:space="0" w:color="auto"/>
        <w:left w:val="none" w:sz="0" w:space="0" w:color="auto"/>
        <w:bottom w:val="none" w:sz="0" w:space="0" w:color="auto"/>
        <w:right w:val="none" w:sz="0" w:space="0" w:color="auto"/>
      </w:divBdr>
      <w:divsChild>
        <w:div w:id="1479030777">
          <w:marLeft w:val="547"/>
          <w:marRight w:val="0"/>
          <w:marTop w:val="0"/>
          <w:marBottom w:val="0"/>
          <w:divBdr>
            <w:top w:val="none" w:sz="0" w:space="0" w:color="auto"/>
            <w:left w:val="none" w:sz="0" w:space="0" w:color="auto"/>
            <w:bottom w:val="none" w:sz="0" w:space="0" w:color="auto"/>
            <w:right w:val="none" w:sz="0" w:space="0" w:color="auto"/>
          </w:divBdr>
        </w:div>
      </w:divsChild>
    </w:div>
    <w:div w:id="1983578841">
      <w:bodyDiv w:val="1"/>
      <w:marLeft w:val="0"/>
      <w:marRight w:val="0"/>
      <w:marTop w:val="0"/>
      <w:marBottom w:val="0"/>
      <w:divBdr>
        <w:top w:val="none" w:sz="0" w:space="0" w:color="auto"/>
        <w:left w:val="none" w:sz="0" w:space="0" w:color="auto"/>
        <w:bottom w:val="none" w:sz="0" w:space="0" w:color="auto"/>
        <w:right w:val="none" w:sz="0" w:space="0" w:color="auto"/>
      </w:divBdr>
    </w:div>
    <w:div w:id="2016616845">
      <w:bodyDiv w:val="1"/>
      <w:marLeft w:val="0"/>
      <w:marRight w:val="0"/>
      <w:marTop w:val="0"/>
      <w:marBottom w:val="0"/>
      <w:divBdr>
        <w:top w:val="none" w:sz="0" w:space="0" w:color="auto"/>
        <w:left w:val="none" w:sz="0" w:space="0" w:color="auto"/>
        <w:bottom w:val="none" w:sz="0" w:space="0" w:color="auto"/>
        <w:right w:val="none" w:sz="0" w:space="0" w:color="auto"/>
      </w:divBdr>
      <w:divsChild>
        <w:div w:id="766771643">
          <w:marLeft w:val="547"/>
          <w:marRight w:val="0"/>
          <w:marTop w:val="0"/>
          <w:marBottom w:val="0"/>
          <w:divBdr>
            <w:top w:val="none" w:sz="0" w:space="0" w:color="auto"/>
            <w:left w:val="none" w:sz="0" w:space="0" w:color="auto"/>
            <w:bottom w:val="none" w:sz="0" w:space="0" w:color="auto"/>
            <w:right w:val="none" w:sz="0" w:space="0" w:color="auto"/>
          </w:divBdr>
        </w:div>
        <w:div w:id="1963883117">
          <w:marLeft w:val="547"/>
          <w:marRight w:val="0"/>
          <w:marTop w:val="0"/>
          <w:marBottom w:val="0"/>
          <w:divBdr>
            <w:top w:val="none" w:sz="0" w:space="0" w:color="auto"/>
            <w:left w:val="none" w:sz="0" w:space="0" w:color="auto"/>
            <w:bottom w:val="none" w:sz="0" w:space="0" w:color="auto"/>
            <w:right w:val="none" w:sz="0" w:space="0" w:color="auto"/>
          </w:divBdr>
        </w:div>
      </w:divsChild>
    </w:div>
    <w:div w:id="2019964680">
      <w:bodyDiv w:val="1"/>
      <w:marLeft w:val="0"/>
      <w:marRight w:val="0"/>
      <w:marTop w:val="0"/>
      <w:marBottom w:val="0"/>
      <w:divBdr>
        <w:top w:val="none" w:sz="0" w:space="0" w:color="auto"/>
        <w:left w:val="none" w:sz="0" w:space="0" w:color="auto"/>
        <w:bottom w:val="none" w:sz="0" w:space="0" w:color="auto"/>
        <w:right w:val="none" w:sz="0" w:space="0" w:color="auto"/>
      </w:divBdr>
    </w:div>
    <w:div w:id="2022508712">
      <w:bodyDiv w:val="1"/>
      <w:marLeft w:val="0"/>
      <w:marRight w:val="0"/>
      <w:marTop w:val="0"/>
      <w:marBottom w:val="0"/>
      <w:divBdr>
        <w:top w:val="none" w:sz="0" w:space="0" w:color="auto"/>
        <w:left w:val="none" w:sz="0" w:space="0" w:color="auto"/>
        <w:bottom w:val="none" w:sz="0" w:space="0" w:color="auto"/>
        <w:right w:val="none" w:sz="0" w:space="0" w:color="auto"/>
      </w:divBdr>
      <w:divsChild>
        <w:div w:id="2016028241">
          <w:marLeft w:val="547"/>
          <w:marRight w:val="0"/>
          <w:marTop w:val="0"/>
          <w:marBottom w:val="0"/>
          <w:divBdr>
            <w:top w:val="none" w:sz="0" w:space="0" w:color="auto"/>
            <w:left w:val="none" w:sz="0" w:space="0" w:color="auto"/>
            <w:bottom w:val="none" w:sz="0" w:space="0" w:color="auto"/>
            <w:right w:val="none" w:sz="0" w:space="0" w:color="auto"/>
          </w:divBdr>
        </w:div>
      </w:divsChild>
    </w:div>
    <w:div w:id="2026401585">
      <w:bodyDiv w:val="1"/>
      <w:marLeft w:val="0"/>
      <w:marRight w:val="0"/>
      <w:marTop w:val="0"/>
      <w:marBottom w:val="0"/>
      <w:divBdr>
        <w:top w:val="none" w:sz="0" w:space="0" w:color="auto"/>
        <w:left w:val="none" w:sz="0" w:space="0" w:color="auto"/>
        <w:bottom w:val="none" w:sz="0" w:space="0" w:color="auto"/>
        <w:right w:val="none" w:sz="0" w:space="0" w:color="auto"/>
      </w:divBdr>
    </w:div>
    <w:div w:id="2029675529">
      <w:bodyDiv w:val="1"/>
      <w:marLeft w:val="0"/>
      <w:marRight w:val="0"/>
      <w:marTop w:val="0"/>
      <w:marBottom w:val="0"/>
      <w:divBdr>
        <w:top w:val="none" w:sz="0" w:space="0" w:color="auto"/>
        <w:left w:val="none" w:sz="0" w:space="0" w:color="auto"/>
        <w:bottom w:val="none" w:sz="0" w:space="0" w:color="auto"/>
        <w:right w:val="none" w:sz="0" w:space="0" w:color="auto"/>
      </w:divBdr>
    </w:div>
    <w:div w:id="2069647178">
      <w:bodyDiv w:val="1"/>
      <w:marLeft w:val="0"/>
      <w:marRight w:val="0"/>
      <w:marTop w:val="0"/>
      <w:marBottom w:val="0"/>
      <w:divBdr>
        <w:top w:val="none" w:sz="0" w:space="0" w:color="auto"/>
        <w:left w:val="none" w:sz="0" w:space="0" w:color="auto"/>
        <w:bottom w:val="none" w:sz="0" w:space="0" w:color="auto"/>
        <w:right w:val="none" w:sz="0" w:space="0" w:color="auto"/>
      </w:divBdr>
      <w:divsChild>
        <w:div w:id="264463977">
          <w:marLeft w:val="547"/>
          <w:marRight w:val="0"/>
          <w:marTop w:val="0"/>
          <w:marBottom w:val="0"/>
          <w:divBdr>
            <w:top w:val="none" w:sz="0" w:space="0" w:color="auto"/>
            <w:left w:val="none" w:sz="0" w:space="0" w:color="auto"/>
            <w:bottom w:val="none" w:sz="0" w:space="0" w:color="auto"/>
            <w:right w:val="none" w:sz="0" w:space="0" w:color="auto"/>
          </w:divBdr>
        </w:div>
      </w:divsChild>
    </w:div>
    <w:div w:id="2090345239">
      <w:bodyDiv w:val="1"/>
      <w:marLeft w:val="0"/>
      <w:marRight w:val="0"/>
      <w:marTop w:val="0"/>
      <w:marBottom w:val="0"/>
      <w:divBdr>
        <w:top w:val="none" w:sz="0" w:space="0" w:color="auto"/>
        <w:left w:val="none" w:sz="0" w:space="0" w:color="auto"/>
        <w:bottom w:val="none" w:sz="0" w:space="0" w:color="auto"/>
        <w:right w:val="none" w:sz="0" w:space="0" w:color="auto"/>
      </w:divBdr>
      <w:divsChild>
        <w:div w:id="232201715">
          <w:marLeft w:val="547"/>
          <w:marRight w:val="0"/>
          <w:marTop w:val="0"/>
          <w:marBottom w:val="0"/>
          <w:divBdr>
            <w:top w:val="none" w:sz="0" w:space="0" w:color="auto"/>
            <w:left w:val="none" w:sz="0" w:space="0" w:color="auto"/>
            <w:bottom w:val="none" w:sz="0" w:space="0" w:color="auto"/>
            <w:right w:val="none" w:sz="0" w:space="0" w:color="auto"/>
          </w:divBdr>
        </w:div>
      </w:divsChild>
    </w:div>
    <w:div w:id="2101411842">
      <w:bodyDiv w:val="1"/>
      <w:marLeft w:val="0"/>
      <w:marRight w:val="0"/>
      <w:marTop w:val="0"/>
      <w:marBottom w:val="0"/>
      <w:divBdr>
        <w:top w:val="none" w:sz="0" w:space="0" w:color="auto"/>
        <w:left w:val="none" w:sz="0" w:space="0" w:color="auto"/>
        <w:bottom w:val="none" w:sz="0" w:space="0" w:color="auto"/>
        <w:right w:val="none" w:sz="0" w:space="0" w:color="auto"/>
      </w:divBdr>
    </w:div>
    <w:div w:id="2105688744">
      <w:bodyDiv w:val="1"/>
      <w:marLeft w:val="0"/>
      <w:marRight w:val="0"/>
      <w:marTop w:val="0"/>
      <w:marBottom w:val="0"/>
      <w:divBdr>
        <w:top w:val="none" w:sz="0" w:space="0" w:color="auto"/>
        <w:left w:val="none" w:sz="0" w:space="0" w:color="auto"/>
        <w:bottom w:val="none" w:sz="0" w:space="0" w:color="auto"/>
        <w:right w:val="none" w:sz="0" w:space="0" w:color="auto"/>
      </w:divBdr>
    </w:div>
    <w:div w:id="213112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18" Type="http://schemas.openxmlformats.org/officeDocument/2006/relationships/hyperlink" Target="https://dex.dss.gov.a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https://www.communications.gov.au/what-we-do/phone/services-people-disability/accesshub/national-relay-service"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22728</Words>
  <Characters>129552</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2021-08-31T08:56:00Z</dcterms:created>
  <dcterms:modified xsi:type="dcterms:W3CDTF">2021-08-31T08:57:00Z</dcterms:modified>
  <cp:category/>
</cp:coreProperties>
</file>