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74" w:rsidRDefault="00897F03" w:rsidP="00227B14">
      <w:pPr>
        <w:pStyle w:val="Pullouttext"/>
        <w:spacing w:before="0"/>
        <w:jc w:val="right"/>
        <w:rPr>
          <w:sz w:val="28"/>
        </w:rPr>
      </w:pPr>
      <w:r w:rsidRPr="00897F03">
        <w:rPr>
          <w:rStyle w:val="PullouttextChar"/>
          <w:rFonts w:asciiTheme="majorHAnsi" w:hAnsiTheme="majorHAnsi"/>
          <w:sz w:val="18"/>
          <w:szCs w:val="18"/>
        </w:rPr>
        <w:t>For further assistanc</w:t>
      </w:r>
      <w:bookmarkStart w:id="0" w:name="_GoBack"/>
      <w:bookmarkEnd w:id="0"/>
      <w:r w:rsidRPr="00897F03">
        <w:rPr>
          <w:rStyle w:val="PullouttextChar"/>
          <w:rFonts w:asciiTheme="majorHAnsi" w:hAnsiTheme="majorHAnsi"/>
          <w:sz w:val="18"/>
          <w:szCs w:val="18"/>
        </w:rPr>
        <w:t xml:space="preserve">e, please contact </w:t>
      </w:r>
      <w:hyperlink r:id="rId8" w:history="1">
        <w:r w:rsidRPr="00897F03">
          <w:rPr>
            <w:rStyle w:val="Hyperlink"/>
            <w:rFonts w:asciiTheme="majorHAnsi" w:hAnsiTheme="majorHAnsi"/>
            <w:sz w:val="18"/>
            <w:szCs w:val="18"/>
          </w:rPr>
          <w:t>nrasithelpdesk@dss.gov.au</w:t>
        </w:r>
      </w:hyperlink>
    </w:p>
    <w:p w:rsidR="00897F03" w:rsidRPr="00897F03" w:rsidRDefault="00767974" w:rsidP="00897F03">
      <w:pPr>
        <w:pStyle w:val="Heading2"/>
        <w:spacing w:before="0" w:after="0"/>
        <w:rPr>
          <w:sz w:val="28"/>
        </w:rPr>
      </w:pPr>
      <w:r>
        <w:rPr>
          <w:sz w:val="28"/>
        </w:rPr>
        <w:t>National Rental Affordability Scheme (</w:t>
      </w:r>
      <w:r w:rsidR="00897F03" w:rsidRPr="00897F03">
        <w:rPr>
          <w:sz w:val="28"/>
        </w:rPr>
        <w:t>NRAS</w:t>
      </w:r>
      <w:r>
        <w:rPr>
          <w:sz w:val="28"/>
        </w:rPr>
        <w:t>)</w:t>
      </w:r>
      <w:r w:rsidR="00897F03" w:rsidRPr="00897F03">
        <w:rPr>
          <w:sz w:val="28"/>
        </w:rPr>
        <w:t xml:space="preserve"> Portal </w:t>
      </w:r>
    </w:p>
    <w:p w:rsidR="00897F03" w:rsidRPr="00897F03" w:rsidRDefault="00897F03" w:rsidP="00897F03">
      <w:pPr>
        <w:pStyle w:val="Heading2"/>
        <w:spacing w:before="0" w:after="0"/>
        <w:rPr>
          <w:sz w:val="28"/>
        </w:rPr>
      </w:pPr>
      <w:r w:rsidRPr="00897F03">
        <w:rPr>
          <w:sz w:val="28"/>
        </w:rPr>
        <w:t>Quick Reference Guide</w:t>
      </w:r>
    </w:p>
    <w:p w:rsidR="003D41CA" w:rsidRPr="00897F03" w:rsidRDefault="00C4174E" w:rsidP="00897F03">
      <w:pPr>
        <w:pStyle w:val="Title"/>
        <w:rPr>
          <w:iCs/>
          <w:color w:val="004253" w:themeColor="accent1" w:themeShade="BF"/>
          <w:sz w:val="44"/>
          <w:szCs w:val="44"/>
        </w:rPr>
      </w:pPr>
      <w:r>
        <w:rPr>
          <w:sz w:val="44"/>
          <w:szCs w:val="44"/>
        </w:rPr>
        <w:t>Delete a draft TDA</w:t>
      </w:r>
    </w:p>
    <w:p w:rsidR="00473F02" w:rsidRPr="000C590C" w:rsidRDefault="003D41CA" w:rsidP="00473F02">
      <w:pPr>
        <w:pStyle w:val="OverviewText"/>
      </w:pPr>
      <w:r w:rsidRPr="003D41CA">
        <w:t xml:space="preserve">This </w:t>
      </w:r>
      <w:r w:rsidR="00767974">
        <w:t>Quick Reference Guide (</w:t>
      </w:r>
      <w:r w:rsidRPr="003D41CA">
        <w:t>QRG</w:t>
      </w:r>
      <w:r w:rsidR="00767974">
        <w:t>)</w:t>
      </w:r>
      <w:r w:rsidRPr="003D41CA">
        <w:t xml:space="preserve"> will take you </w:t>
      </w:r>
      <w:r w:rsidR="00995D89">
        <w:t xml:space="preserve">through the </w:t>
      </w:r>
      <w:r w:rsidR="00897F03">
        <w:t>steps</w:t>
      </w:r>
      <w:r w:rsidR="00995D89">
        <w:t xml:space="preserve"> to</w:t>
      </w:r>
      <w:r w:rsidR="00473F02">
        <w:t xml:space="preserve"> </w:t>
      </w:r>
      <w:r w:rsidR="00C4174E">
        <w:t>delete a draft TDA</w:t>
      </w:r>
      <w:r w:rsidR="002F72C3">
        <w:t xml:space="preserve"> in the </w:t>
      </w:r>
      <w:r w:rsidR="003C6672">
        <w:t>NRAS</w:t>
      </w:r>
      <w:r w:rsidR="002F72C3">
        <w:t xml:space="preserve"> Portal</w:t>
      </w:r>
      <w:r w:rsidR="00473F02">
        <w:t>.</w:t>
      </w:r>
    </w:p>
    <w:p w:rsidR="003D41CA" w:rsidRPr="003D41CA" w:rsidRDefault="003D41CA" w:rsidP="00473F02">
      <w:pPr>
        <w:pStyle w:val="OverviewText"/>
      </w:pPr>
      <w:r w:rsidRPr="003D41CA">
        <w:t xml:space="preserve">Access Required: </w:t>
      </w:r>
    </w:p>
    <w:p w:rsidR="003D41CA" w:rsidRDefault="003D41CA" w:rsidP="00CE4B77">
      <w:pPr>
        <w:pStyle w:val="OverviewText"/>
        <w:numPr>
          <w:ilvl w:val="0"/>
          <w:numId w:val="3"/>
        </w:numPr>
        <w:spacing w:before="0" w:after="0"/>
      </w:pPr>
      <w:r w:rsidRPr="003D41CA">
        <w:t>Participant Read Write User; or Participant Claims User.</w:t>
      </w:r>
    </w:p>
    <w:p w:rsidR="009D62E1" w:rsidRDefault="009D62E1" w:rsidP="009D62E1">
      <w:pPr>
        <w:pStyle w:val="OverviewText"/>
        <w:spacing w:before="0" w:after="0"/>
      </w:pPr>
    </w:p>
    <w:p w:rsidR="009D62E1" w:rsidRDefault="00897F03" w:rsidP="009D62E1">
      <w:pPr>
        <w:pStyle w:val="OverviewText"/>
        <w:spacing w:before="0" w:after="0"/>
      </w:pPr>
      <w:r>
        <w:rPr>
          <w:noProof/>
        </w:rPr>
        <w:drawing>
          <wp:inline distT="0" distB="0" distL="0" distR="0" wp14:anchorId="44FA5D88" wp14:editId="4990BAC1">
            <wp:extent cx="224155" cy="224155"/>
            <wp:effectExtent l="0" t="0" r="4445" b="4445"/>
            <wp:docPr id="9" name="Picture 9"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rsidR="00026CFD" w:rsidRDefault="00026CFD" w:rsidP="009D62E1">
      <w:pPr>
        <w:pStyle w:val="OverviewText"/>
        <w:spacing w:before="0" w:after="0"/>
      </w:pPr>
    </w:p>
    <w:p w:rsidR="009D62E1" w:rsidRPr="003D41CA" w:rsidRDefault="009D62E1" w:rsidP="009D62E1">
      <w:pPr>
        <w:pStyle w:val="OverviewText"/>
        <w:spacing w:before="0" w:after="0"/>
      </w:pPr>
      <w:r>
        <w:t>Use the</w:t>
      </w:r>
      <w:r w:rsidR="000E7E3E">
        <w:t xml:space="preserve"> </w:t>
      </w:r>
      <w:r w:rsidR="000E7E3E">
        <w:rPr>
          <w:b/>
        </w:rPr>
        <w:t>Back</w:t>
      </w:r>
      <w:r>
        <w:t xml:space="preserve"> and</w:t>
      </w:r>
      <w:r w:rsidR="000E7E3E">
        <w:t xml:space="preserve"> </w:t>
      </w:r>
      <w:r w:rsidR="009C5406">
        <w:rPr>
          <w:b/>
        </w:rPr>
        <w:t>Continue</w:t>
      </w:r>
      <w:r>
        <w:t xml:space="preserve"> buttons to move through the different sections</w:t>
      </w:r>
      <w:r w:rsidR="00767974">
        <w:t>.</w:t>
      </w:r>
    </w:p>
    <w:p w:rsidR="003D41CA" w:rsidRDefault="009D62E1" w:rsidP="009D62E1">
      <w:r>
        <w:rPr>
          <w:noProof/>
        </w:rPr>
        <mc:AlternateContent>
          <mc:Choice Requires="wps">
            <w:drawing>
              <wp:anchor distT="0" distB="0" distL="114300" distR="114300" simplePos="0" relativeHeight="251659264" behindDoc="0" locked="0" layoutInCell="1" allowOverlap="1" wp14:anchorId="6DC7FDE7" wp14:editId="2C6479DC">
                <wp:simplePos x="0" y="0"/>
                <wp:positionH relativeFrom="column">
                  <wp:posOffset>-20320</wp:posOffset>
                </wp:positionH>
                <wp:positionV relativeFrom="paragraph">
                  <wp:posOffset>158750</wp:posOffset>
                </wp:positionV>
                <wp:extent cx="6372860" cy="6350"/>
                <wp:effectExtent l="0" t="0" r="27940" b="31750"/>
                <wp:wrapNone/>
                <wp:docPr id="2" name="Straight Connector 2"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9F944" id="Straight Connector 2" o:spid="_x0000_s1026" alt="Title: Border - Description: Border"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pt,12.5pt" to="50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" strokecolor="#005a70 [3204]"/>
            </w:pict>
          </mc:Fallback>
        </mc:AlternateContent>
      </w:r>
    </w:p>
    <w:p w:rsidR="009C5406" w:rsidRDefault="009C5406" w:rsidP="009C5406">
      <w:pPr>
        <w:pStyle w:val="OverviewText"/>
        <w:numPr>
          <w:ilvl w:val="0"/>
          <w:numId w:val="4"/>
        </w:numPr>
      </w:pPr>
      <w:r>
        <w:t xml:space="preserve">Log in to the </w:t>
      </w:r>
      <w:hyperlink r:id="rId10" w:history="1">
        <w:r w:rsidRPr="00B41529">
          <w:rPr>
            <w:rStyle w:val="Hyperlink"/>
          </w:rPr>
          <w:t>NRAS Portal</w:t>
        </w:r>
      </w:hyperlink>
      <w:r>
        <w:t>.</w:t>
      </w:r>
    </w:p>
    <w:p w:rsidR="009C5406" w:rsidRDefault="009C5406" w:rsidP="009C5406">
      <w:pPr>
        <w:pStyle w:val="OverviewText"/>
        <w:numPr>
          <w:ilvl w:val="0"/>
          <w:numId w:val="4"/>
        </w:numPr>
      </w:pPr>
      <w:r>
        <w:t xml:space="preserve">At the Disclaimer, click </w:t>
      </w:r>
      <w:r w:rsidR="00302BC2">
        <w:rPr>
          <w:b/>
          <w:noProof/>
        </w:rPr>
        <w:t>I Agree</w:t>
      </w:r>
      <w:r>
        <w:t>.</w:t>
      </w:r>
    </w:p>
    <w:p w:rsidR="009C5406" w:rsidRDefault="009C5406" w:rsidP="009C5406">
      <w:pPr>
        <w:pStyle w:val="OverviewText"/>
        <w:numPr>
          <w:ilvl w:val="0"/>
          <w:numId w:val="4"/>
        </w:numPr>
      </w:pPr>
      <w:r>
        <w:t>There are two ways to navigate to the Search TDA screen from the main page</w:t>
      </w:r>
      <w:r w:rsidR="00443DDF">
        <w:t>: through the Tenant demographic assessments tile (see steps 4 to 5) or through the drop down menu (see step 6).</w:t>
      </w:r>
    </w:p>
    <w:p w:rsidR="009C5406" w:rsidRDefault="009C5406" w:rsidP="009C5406">
      <w:pPr>
        <w:pStyle w:val="OverviewText"/>
        <w:numPr>
          <w:ilvl w:val="0"/>
          <w:numId w:val="4"/>
        </w:numPr>
      </w:pPr>
      <w:r>
        <w:t>Click</w:t>
      </w:r>
      <w:r w:rsidRPr="00092021">
        <w:rPr>
          <w:b/>
        </w:rPr>
        <w:t xml:space="preserve"> </w:t>
      </w:r>
      <w:r w:rsidRPr="00C25C57">
        <w:t>the</w:t>
      </w:r>
      <w:r>
        <w:rPr>
          <w:b/>
        </w:rPr>
        <w:t xml:space="preserve"> Tenant demographic assessments </w:t>
      </w:r>
      <w:r w:rsidRPr="00443DDF">
        <w:t>tile</w:t>
      </w:r>
      <w:r>
        <w:t xml:space="preserve">. A list of all TDAs will be displayed, then select the </w:t>
      </w:r>
      <w:r w:rsidRPr="00A76DAC">
        <w:rPr>
          <w:b/>
        </w:rPr>
        <w:t xml:space="preserve">Search TDAs </w:t>
      </w:r>
      <w:r>
        <w:t>button.</w:t>
      </w:r>
    </w:p>
    <w:p w:rsidR="009C5406" w:rsidRDefault="009C5406" w:rsidP="009C5406">
      <w:pPr>
        <w:pStyle w:val="OverviewText"/>
        <w:ind w:left="360"/>
      </w:pPr>
    </w:p>
    <w:p w:rsidR="009C5406" w:rsidRDefault="009C5406" w:rsidP="009C5406">
      <w:pPr>
        <w:pStyle w:val="OverviewText"/>
        <w:ind w:left="360"/>
      </w:pPr>
      <w:r>
        <w:rPr>
          <w:noProof/>
        </w:rPr>
        <w:drawing>
          <wp:inline distT="0" distB="0" distL="0" distR="0" wp14:anchorId="70EEDEA0" wp14:editId="16DF9DA2">
            <wp:extent cx="6477474" cy="3726611"/>
            <wp:effectExtent l="0" t="0" r="0" b="7620"/>
            <wp:docPr id="53" name="Picture 53" descr="Dwellings" title="Dw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06750" cy="3743454"/>
                    </a:xfrm>
                    <a:prstGeom prst="rect">
                      <a:avLst/>
                    </a:prstGeom>
                  </pic:spPr>
                </pic:pic>
              </a:graphicData>
            </a:graphic>
          </wp:inline>
        </w:drawing>
      </w:r>
    </w:p>
    <w:p w:rsidR="009C5406" w:rsidRDefault="009C5406" w:rsidP="009C5406">
      <w:pPr>
        <w:pStyle w:val="OverviewText"/>
      </w:pPr>
      <w:r>
        <w:rPr>
          <w:noProof/>
        </w:rPr>
        <w:lastRenderedPageBreak/>
        <w:drawing>
          <wp:inline distT="0" distB="0" distL="0" distR="0" wp14:anchorId="47A58F17" wp14:editId="356F3F58">
            <wp:extent cx="6479002" cy="1721922"/>
            <wp:effectExtent l="0" t="0" r="0" b="0"/>
            <wp:docPr id="5" name="Picture 5" descr="TDA's" title="T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8460" cy="1727093"/>
                    </a:xfrm>
                    <a:prstGeom prst="rect">
                      <a:avLst/>
                    </a:prstGeom>
                  </pic:spPr>
                </pic:pic>
              </a:graphicData>
            </a:graphic>
          </wp:inline>
        </w:drawing>
      </w:r>
    </w:p>
    <w:p w:rsidR="009C5406" w:rsidRPr="00C3631E" w:rsidRDefault="009C5406" w:rsidP="009C5406">
      <w:pPr>
        <w:pStyle w:val="OverviewText"/>
        <w:ind w:firstLine="360"/>
        <w:rPr>
          <w:b/>
        </w:rPr>
      </w:pPr>
      <w:r w:rsidRPr="00C3631E">
        <w:rPr>
          <w:b/>
        </w:rPr>
        <w:t>OR</w:t>
      </w:r>
    </w:p>
    <w:p w:rsidR="009C5406" w:rsidRPr="00092021" w:rsidRDefault="009C5406" w:rsidP="009C5406">
      <w:pPr>
        <w:pStyle w:val="OverviewText"/>
        <w:numPr>
          <w:ilvl w:val="0"/>
          <w:numId w:val="4"/>
        </w:numPr>
      </w:pPr>
      <w:r>
        <w:t xml:space="preserve">At the </w:t>
      </w:r>
      <w:r w:rsidRPr="00A76DAC">
        <w:rPr>
          <w:b/>
        </w:rPr>
        <w:t>Welcome screen</w:t>
      </w:r>
      <w:r>
        <w:t xml:space="preserve">, select </w:t>
      </w:r>
      <w:r w:rsidRPr="00A76DAC">
        <w:rPr>
          <w:b/>
        </w:rPr>
        <w:t>TDAs&gt;Search TDAs</w:t>
      </w:r>
      <w:r w:rsidR="00A76DAC" w:rsidRPr="00443DDF">
        <w:t>.</w:t>
      </w:r>
    </w:p>
    <w:p w:rsidR="009C5406" w:rsidRDefault="009C5406" w:rsidP="009C5406">
      <w:pPr>
        <w:pStyle w:val="OverviewText"/>
      </w:pPr>
      <w:r>
        <w:rPr>
          <w:noProof/>
        </w:rPr>
        <w:drawing>
          <wp:inline distT="0" distB="0" distL="0" distR="0" wp14:anchorId="7169D18B" wp14:editId="4C74EC22">
            <wp:extent cx="6479540" cy="2012867"/>
            <wp:effectExtent l="0" t="0" r="0" b="6985"/>
            <wp:docPr id="1" name="Picture 1" descr="Search" titl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7261" cy="2015266"/>
                    </a:xfrm>
                    <a:prstGeom prst="rect">
                      <a:avLst/>
                    </a:prstGeom>
                  </pic:spPr>
                </pic:pic>
              </a:graphicData>
            </a:graphic>
          </wp:inline>
        </w:drawing>
      </w:r>
    </w:p>
    <w:p w:rsidR="009C5406" w:rsidRDefault="009C5406" w:rsidP="00C25C57">
      <w:pPr>
        <w:pStyle w:val="OverviewText"/>
        <w:numPr>
          <w:ilvl w:val="0"/>
          <w:numId w:val="4"/>
        </w:numPr>
      </w:pPr>
      <w:r>
        <w:t xml:space="preserve">Enter required search criteria, then select the </w:t>
      </w:r>
      <w:r w:rsidRPr="00A76DAC">
        <w:rPr>
          <w:b/>
        </w:rPr>
        <w:t>Run Search</w:t>
      </w:r>
      <w:r>
        <w:t xml:space="preserve"> button.  Results matching your entered search criteria will be returned.</w:t>
      </w:r>
    </w:p>
    <w:p w:rsidR="00725B84" w:rsidRDefault="00725B84" w:rsidP="00725B84">
      <w:pPr>
        <w:pStyle w:val="BodyText"/>
        <w:rPr>
          <w:sz w:val="20"/>
          <w:szCs w:val="20"/>
          <w:lang w:eastAsia="en-US"/>
        </w:rPr>
      </w:pPr>
      <w:r>
        <w:rPr>
          <w:noProof/>
        </w:rPr>
        <w:drawing>
          <wp:inline distT="0" distB="0" distL="0" distR="0" wp14:anchorId="0B7B2931" wp14:editId="0EE7F227">
            <wp:extent cx="353695" cy="310515"/>
            <wp:effectExtent l="0" t="0" r="8255" b="0"/>
            <wp:docPr id="12" name="Picture 1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lang w:eastAsia="en-US"/>
        </w:rPr>
        <w:t xml:space="preserve"> The Dwelling ID and TDA ID search f</w:t>
      </w:r>
      <w:r w:rsidRPr="00810818">
        <w:rPr>
          <w:sz w:val="20"/>
          <w:szCs w:val="20"/>
          <w:lang w:eastAsia="en-US"/>
        </w:rPr>
        <w:t xml:space="preserve">ields on the </w:t>
      </w:r>
      <w:r w:rsidRPr="00A76DAC">
        <w:rPr>
          <w:b/>
          <w:sz w:val="20"/>
          <w:szCs w:val="20"/>
          <w:lang w:eastAsia="en-US"/>
        </w:rPr>
        <w:t>Search TDAs</w:t>
      </w:r>
      <w:r w:rsidRPr="00810818">
        <w:rPr>
          <w:sz w:val="20"/>
          <w:szCs w:val="20"/>
          <w:lang w:eastAsia="en-US"/>
        </w:rPr>
        <w:t xml:space="preserve"> page are </w:t>
      </w:r>
      <w:r>
        <w:rPr>
          <w:sz w:val="20"/>
          <w:szCs w:val="20"/>
          <w:lang w:eastAsia="en-US"/>
        </w:rPr>
        <w:t xml:space="preserve">both </w:t>
      </w:r>
      <w:r w:rsidRPr="00810818">
        <w:rPr>
          <w:sz w:val="20"/>
          <w:szCs w:val="20"/>
          <w:lang w:eastAsia="en-US"/>
        </w:rPr>
        <w:t>case insensitive.</w:t>
      </w:r>
      <w:r w:rsidRPr="00CF5071">
        <w:rPr>
          <w:sz w:val="20"/>
          <w:szCs w:val="20"/>
          <w:lang w:eastAsia="en-US"/>
        </w:rPr>
        <w:t xml:space="preserve">  If you do not have the </w:t>
      </w:r>
      <w:r>
        <w:rPr>
          <w:sz w:val="20"/>
          <w:szCs w:val="20"/>
          <w:lang w:eastAsia="en-US"/>
        </w:rPr>
        <w:t>Dwelling or TDA</w:t>
      </w:r>
      <w:r w:rsidRPr="00CF5071">
        <w:rPr>
          <w:sz w:val="20"/>
          <w:szCs w:val="20"/>
          <w:lang w:eastAsia="en-US"/>
        </w:rPr>
        <w:t xml:space="preserve"> details or you wish to view all </w:t>
      </w:r>
      <w:r>
        <w:rPr>
          <w:sz w:val="20"/>
          <w:szCs w:val="20"/>
          <w:lang w:eastAsia="en-US"/>
        </w:rPr>
        <w:t>TDAs</w:t>
      </w:r>
      <w:r w:rsidRPr="00CF5071">
        <w:rPr>
          <w:sz w:val="20"/>
          <w:szCs w:val="20"/>
          <w:lang w:eastAsia="en-US"/>
        </w:rPr>
        <w:t xml:space="preserve"> you have access to, leave the </w:t>
      </w:r>
      <w:r>
        <w:rPr>
          <w:sz w:val="20"/>
          <w:szCs w:val="20"/>
          <w:lang w:eastAsia="en-US"/>
        </w:rPr>
        <w:t>all search criteria b</w:t>
      </w:r>
      <w:r w:rsidRPr="00CF5071">
        <w:rPr>
          <w:sz w:val="20"/>
          <w:szCs w:val="20"/>
          <w:lang w:eastAsia="en-US"/>
        </w:rPr>
        <w:t>lank.</w:t>
      </w:r>
    </w:p>
    <w:p w:rsidR="0079620C" w:rsidRPr="00BE3550" w:rsidRDefault="0079620C" w:rsidP="0079620C">
      <w:pPr>
        <w:pStyle w:val="OverviewText"/>
      </w:pPr>
      <w:r>
        <w:rPr>
          <w:noProof/>
        </w:rPr>
        <w:drawing>
          <wp:inline distT="0" distB="0" distL="0" distR="0" wp14:anchorId="438E1792" wp14:editId="3D2B1D4C">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t xml:space="preserve">Click </w:t>
      </w:r>
      <w:r>
        <w:rPr>
          <w:b/>
        </w:rPr>
        <w:t xml:space="preserve">Advanced </w:t>
      </w:r>
      <w:r>
        <w:t>to display additional search fields.</w:t>
      </w:r>
    </w:p>
    <w:p w:rsidR="009C5406" w:rsidRPr="00067C2B" w:rsidRDefault="00067C2B" w:rsidP="00067C2B">
      <w:pPr>
        <w:pStyle w:val="OverviewText"/>
      </w:pPr>
      <w:r>
        <w:rPr>
          <w:noProof/>
        </w:rPr>
        <w:drawing>
          <wp:inline distT="0" distB="0" distL="0" distR="0" wp14:anchorId="4A0ACAB0" wp14:editId="3B8C6223">
            <wp:extent cx="6478270" cy="3319153"/>
            <wp:effectExtent l="0" t="0" r="0" b="0"/>
            <wp:docPr id="6" name="Picture 6" descr="TDA's" title="T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96662" cy="3328576"/>
                    </a:xfrm>
                    <a:prstGeom prst="rect">
                      <a:avLst/>
                    </a:prstGeom>
                  </pic:spPr>
                </pic:pic>
              </a:graphicData>
            </a:graphic>
          </wp:inline>
        </w:drawing>
      </w:r>
    </w:p>
    <w:p w:rsidR="008858B5" w:rsidRDefault="008858B5" w:rsidP="008858B5">
      <w:pPr>
        <w:pStyle w:val="BodyTextNumbered"/>
        <w:numPr>
          <w:ilvl w:val="0"/>
          <w:numId w:val="4"/>
        </w:numPr>
        <w:rPr>
          <w:b/>
          <w:lang w:eastAsia="en-US"/>
        </w:rPr>
      </w:pPr>
      <w:r>
        <w:rPr>
          <w:lang w:eastAsia="en-US"/>
        </w:rPr>
        <w:lastRenderedPageBreak/>
        <w:t>Results matching the entered search criteria will be returned.</w:t>
      </w:r>
    </w:p>
    <w:p w:rsidR="008858B5" w:rsidRDefault="008858B5" w:rsidP="008858B5">
      <w:pPr>
        <w:pStyle w:val="BodyTextNumbered"/>
        <w:numPr>
          <w:ilvl w:val="0"/>
          <w:numId w:val="0"/>
        </w:numPr>
        <w:rPr>
          <w:b/>
          <w:lang w:eastAsia="en-US"/>
        </w:rPr>
      </w:pPr>
    </w:p>
    <w:p w:rsidR="008858B5" w:rsidRDefault="008858B5" w:rsidP="008858B5">
      <w:pPr>
        <w:pStyle w:val="BodyTextNumbered"/>
        <w:numPr>
          <w:ilvl w:val="0"/>
          <w:numId w:val="0"/>
        </w:numPr>
        <w:rPr>
          <w:b/>
          <w:lang w:eastAsia="en-US"/>
        </w:rPr>
      </w:pPr>
      <w:r>
        <w:rPr>
          <w:noProof/>
        </w:rPr>
        <w:drawing>
          <wp:inline distT="0" distB="0" distL="0" distR="0" wp14:anchorId="1405B1BD" wp14:editId="3E3FA171">
            <wp:extent cx="6479540" cy="1516380"/>
            <wp:effectExtent l="0" t="0" r="0" b="7620"/>
            <wp:docPr id="11" name="Picture 11" descr="TDA's" title="T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9540" cy="1516380"/>
                    </a:xfrm>
                    <a:prstGeom prst="rect">
                      <a:avLst/>
                    </a:prstGeom>
                  </pic:spPr>
                </pic:pic>
              </a:graphicData>
            </a:graphic>
          </wp:inline>
        </w:drawing>
      </w:r>
    </w:p>
    <w:p w:rsidR="008858B5" w:rsidRDefault="008858B5" w:rsidP="008858B5">
      <w:pPr>
        <w:pStyle w:val="BodyTextNumbered"/>
        <w:numPr>
          <w:ilvl w:val="0"/>
          <w:numId w:val="0"/>
        </w:numPr>
        <w:rPr>
          <w:b/>
          <w:lang w:eastAsia="en-US"/>
        </w:rPr>
      </w:pPr>
    </w:p>
    <w:p w:rsidR="008858B5" w:rsidRDefault="008858B5" w:rsidP="008858B5">
      <w:pPr>
        <w:pStyle w:val="BodyTextNumbered"/>
        <w:numPr>
          <w:ilvl w:val="0"/>
          <w:numId w:val="4"/>
        </w:numPr>
        <w:spacing w:before="0" w:after="0"/>
        <w:rPr>
          <w:lang w:eastAsia="en-US"/>
        </w:rPr>
      </w:pPr>
      <w:r>
        <w:rPr>
          <w:lang w:eastAsia="en-US"/>
        </w:rPr>
        <w:t xml:space="preserve">On the Results section of the screen, select </w:t>
      </w:r>
      <w:r w:rsidRPr="00A76DAC">
        <w:rPr>
          <w:b/>
          <w:lang w:eastAsia="en-US"/>
        </w:rPr>
        <w:t>Actions&gt;Delete TDA</w:t>
      </w:r>
      <w:r>
        <w:rPr>
          <w:lang w:eastAsia="en-US"/>
        </w:rPr>
        <w:t xml:space="preserve"> for the TDA.</w:t>
      </w:r>
    </w:p>
    <w:p w:rsidR="008858B5" w:rsidRDefault="008858B5" w:rsidP="008858B5">
      <w:pPr>
        <w:pStyle w:val="BodyTextNumbered"/>
        <w:numPr>
          <w:ilvl w:val="0"/>
          <w:numId w:val="0"/>
        </w:numPr>
        <w:spacing w:before="0" w:after="0"/>
        <w:rPr>
          <w:lang w:eastAsia="en-US"/>
        </w:rPr>
      </w:pPr>
    </w:p>
    <w:p w:rsidR="008858B5" w:rsidRDefault="005B2E69" w:rsidP="008858B5">
      <w:pPr>
        <w:pStyle w:val="BodyTextNumbered"/>
        <w:numPr>
          <w:ilvl w:val="0"/>
          <w:numId w:val="0"/>
        </w:numPr>
        <w:spacing w:before="0" w:after="0"/>
        <w:rPr>
          <w:lang w:eastAsia="en-US"/>
        </w:rPr>
      </w:pPr>
      <w:r>
        <w:rPr>
          <w:noProof/>
        </w:rPr>
        <w:t>De</w:t>
      </w:r>
      <w:r w:rsidR="008858B5">
        <w:rPr>
          <w:noProof/>
        </w:rPr>
        <w:drawing>
          <wp:inline distT="0" distB="0" distL="0" distR="0" wp14:anchorId="169B557D" wp14:editId="08BCB277">
            <wp:extent cx="6479540" cy="1405890"/>
            <wp:effectExtent l="0" t="0" r="0" b="3810"/>
            <wp:docPr id="24" name="Picture 24" descr="Delete TDA" title="Delete 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1405890"/>
                    </a:xfrm>
                    <a:prstGeom prst="rect">
                      <a:avLst/>
                    </a:prstGeom>
                  </pic:spPr>
                </pic:pic>
              </a:graphicData>
            </a:graphic>
          </wp:inline>
        </w:drawing>
      </w:r>
    </w:p>
    <w:p w:rsidR="009C5406" w:rsidRDefault="009C5406" w:rsidP="008858B5">
      <w:pPr>
        <w:pStyle w:val="BodyTextNumbered"/>
        <w:numPr>
          <w:ilvl w:val="0"/>
          <w:numId w:val="0"/>
        </w:numPr>
        <w:spacing w:before="0" w:after="0"/>
        <w:rPr>
          <w:b/>
          <w:lang w:eastAsia="en-US"/>
        </w:rPr>
      </w:pPr>
    </w:p>
    <w:p w:rsidR="008858B5" w:rsidRPr="008858B5" w:rsidRDefault="008858B5" w:rsidP="008858B5">
      <w:pPr>
        <w:pStyle w:val="BodyTextNumbered"/>
        <w:numPr>
          <w:ilvl w:val="0"/>
          <w:numId w:val="4"/>
        </w:numPr>
        <w:spacing w:before="0" w:after="0"/>
        <w:rPr>
          <w:b/>
          <w:lang w:eastAsia="en-US"/>
        </w:rPr>
      </w:pPr>
      <w:r>
        <w:rPr>
          <w:lang w:eastAsia="en-US"/>
        </w:rPr>
        <w:t xml:space="preserve">A message will be displayed </w:t>
      </w:r>
      <w:r w:rsidR="00767974">
        <w:rPr>
          <w:lang w:eastAsia="en-US"/>
        </w:rPr>
        <w:t>‘</w:t>
      </w:r>
      <w:r>
        <w:rPr>
          <w:lang w:eastAsia="en-US"/>
        </w:rPr>
        <w:t>‘Are you sure you want to delete the selected record in ‘All TDA</w:t>
      </w:r>
      <w:r w:rsidR="003C7330">
        <w:rPr>
          <w:lang w:eastAsia="en-US"/>
        </w:rPr>
        <w:t>’</w:t>
      </w:r>
      <w:r>
        <w:rPr>
          <w:lang w:eastAsia="en-US"/>
        </w:rPr>
        <w:t>s</w:t>
      </w:r>
      <w:r w:rsidR="003C7330">
        <w:rPr>
          <w:lang w:eastAsia="en-US"/>
        </w:rPr>
        <w:t>’</w:t>
      </w:r>
      <w:r>
        <w:rPr>
          <w:lang w:eastAsia="en-US"/>
        </w:rPr>
        <w:t>’</w:t>
      </w:r>
      <w:r w:rsidR="00767974">
        <w:rPr>
          <w:lang w:eastAsia="en-US"/>
        </w:rPr>
        <w:t>’</w:t>
      </w:r>
      <w:r>
        <w:rPr>
          <w:lang w:eastAsia="en-US"/>
        </w:rPr>
        <w:t>.</w:t>
      </w:r>
    </w:p>
    <w:p w:rsidR="008858B5" w:rsidRPr="008858B5" w:rsidRDefault="008858B5" w:rsidP="008858B5">
      <w:pPr>
        <w:pStyle w:val="BodyTextNumbered"/>
        <w:numPr>
          <w:ilvl w:val="0"/>
          <w:numId w:val="0"/>
        </w:numPr>
        <w:rPr>
          <w:b/>
          <w:lang w:eastAsia="en-US"/>
        </w:rPr>
      </w:pPr>
    </w:p>
    <w:p w:rsidR="008858B5" w:rsidRDefault="008858B5" w:rsidP="008858B5">
      <w:pPr>
        <w:pStyle w:val="BodyTextNumbered"/>
        <w:numPr>
          <w:ilvl w:val="0"/>
          <w:numId w:val="0"/>
        </w:numPr>
        <w:rPr>
          <w:b/>
          <w:lang w:eastAsia="en-US"/>
        </w:rPr>
      </w:pPr>
      <w:r>
        <w:rPr>
          <w:noProof/>
        </w:rPr>
        <w:drawing>
          <wp:inline distT="0" distB="0" distL="0" distR="0" wp14:anchorId="6A8E9430" wp14:editId="0C17C4A9">
            <wp:extent cx="4276725" cy="1600200"/>
            <wp:effectExtent l="0" t="0" r="9525" b="0"/>
            <wp:docPr id="15" name="Picture 15" descr="Delete TDA" title="Delete 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76725" cy="1600200"/>
                    </a:xfrm>
                    <a:prstGeom prst="rect">
                      <a:avLst/>
                    </a:prstGeom>
                  </pic:spPr>
                </pic:pic>
              </a:graphicData>
            </a:graphic>
          </wp:inline>
        </w:drawing>
      </w:r>
    </w:p>
    <w:p w:rsidR="008858B5" w:rsidRDefault="008858B5" w:rsidP="008858B5">
      <w:pPr>
        <w:pStyle w:val="BodyTextNumbered"/>
        <w:numPr>
          <w:ilvl w:val="0"/>
          <w:numId w:val="0"/>
        </w:numPr>
        <w:rPr>
          <w:b/>
          <w:lang w:eastAsia="en-US"/>
        </w:rPr>
      </w:pPr>
    </w:p>
    <w:p w:rsidR="008858B5" w:rsidRDefault="008858B5" w:rsidP="008858B5">
      <w:pPr>
        <w:pStyle w:val="BodyTextNumbered"/>
        <w:numPr>
          <w:ilvl w:val="0"/>
          <w:numId w:val="4"/>
        </w:numPr>
        <w:spacing w:before="0" w:after="0"/>
        <w:ind w:left="357" w:hanging="357"/>
        <w:rPr>
          <w:b/>
          <w:lang w:eastAsia="en-US"/>
        </w:rPr>
      </w:pPr>
      <w:r>
        <w:rPr>
          <w:lang w:eastAsia="en-US"/>
        </w:rPr>
        <w:t xml:space="preserve">Select the </w:t>
      </w:r>
      <w:r w:rsidRPr="00A76DAC">
        <w:rPr>
          <w:b/>
          <w:lang w:eastAsia="en-US"/>
        </w:rPr>
        <w:t>OK</w:t>
      </w:r>
      <w:r>
        <w:rPr>
          <w:lang w:eastAsia="en-US"/>
        </w:rPr>
        <w:t xml:space="preserve"> button.</w:t>
      </w:r>
    </w:p>
    <w:p w:rsidR="008858B5" w:rsidRPr="008858B5" w:rsidRDefault="008858B5" w:rsidP="008858B5">
      <w:pPr>
        <w:pStyle w:val="BodyTextNumbered"/>
        <w:numPr>
          <w:ilvl w:val="0"/>
          <w:numId w:val="0"/>
        </w:numPr>
        <w:spacing w:before="0" w:after="0"/>
        <w:ind w:left="3240" w:hanging="360"/>
        <w:rPr>
          <w:b/>
          <w:lang w:eastAsia="en-US"/>
        </w:rPr>
      </w:pPr>
    </w:p>
    <w:p w:rsidR="008858B5" w:rsidRDefault="008858B5" w:rsidP="008858B5">
      <w:pPr>
        <w:pStyle w:val="BodyTextNumbered"/>
        <w:numPr>
          <w:ilvl w:val="0"/>
          <w:numId w:val="4"/>
        </w:numPr>
        <w:spacing w:before="0" w:after="0"/>
        <w:ind w:left="357" w:hanging="357"/>
        <w:rPr>
          <w:lang w:eastAsia="en-US"/>
        </w:rPr>
      </w:pPr>
      <w:r w:rsidRPr="008858B5">
        <w:rPr>
          <w:lang w:eastAsia="en-US"/>
        </w:rPr>
        <w:t>The TDA will be deleted.</w:t>
      </w:r>
    </w:p>
    <w:p w:rsidR="008858B5" w:rsidRDefault="008858B5" w:rsidP="008858B5">
      <w:pPr>
        <w:pStyle w:val="BodyTextNumbered"/>
        <w:numPr>
          <w:ilvl w:val="0"/>
          <w:numId w:val="0"/>
        </w:numPr>
        <w:spacing w:before="0" w:after="0"/>
        <w:rPr>
          <w:spacing w:val="4"/>
          <w:sz w:val="24"/>
          <w:szCs w:val="24"/>
          <w:lang w:eastAsia="en-US"/>
        </w:rPr>
      </w:pPr>
    </w:p>
    <w:p w:rsidR="008858B5" w:rsidRDefault="008858B5" w:rsidP="00767974">
      <w:pPr>
        <w:pStyle w:val="BodyTextNumbered"/>
        <w:numPr>
          <w:ilvl w:val="0"/>
          <w:numId w:val="0"/>
        </w:numPr>
        <w:rPr>
          <w:lang w:eastAsia="en-US"/>
        </w:rPr>
      </w:pPr>
      <w:r w:rsidRPr="00563200">
        <w:rPr>
          <w:noProof/>
          <w:szCs w:val="20"/>
        </w:rPr>
        <w:drawing>
          <wp:inline distT="0" distB="0" distL="0" distR="0" wp14:anchorId="719B2874" wp14:editId="686BD151">
            <wp:extent cx="353695" cy="310515"/>
            <wp:effectExtent l="0" t="0" r="0" b="0"/>
            <wp:docPr id="27" name="Picture 27"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sidRPr="00563200">
        <w:rPr>
          <w:szCs w:val="20"/>
        </w:rPr>
        <w:t xml:space="preserve"> For more assistance creating TDAs refer to Quick Reference Guides</w:t>
      </w:r>
      <w:r w:rsidR="00767974">
        <w:rPr>
          <w:szCs w:val="20"/>
        </w:rPr>
        <w:t>.</w:t>
      </w:r>
    </w:p>
    <w:p w:rsidR="008858B5" w:rsidRDefault="008858B5" w:rsidP="008858B5">
      <w:pPr>
        <w:pStyle w:val="ListParagraph"/>
        <w:rPr>
          <w:lang w:eastAsia="en-US"/>
        </w:rPr>
      </w:pPr>
    </w:p>
    <w:p w:rsidR="00227B14" w:rsidRDefault="00227B14">
      <w:pPr>
        <w:spacing w:before="0" w:after="0" w:line="240" w:lineRule="auto"/>
        <w:rPr>
          <w:rFonts w:asciiTheme="majorHAnsi" w:hAnsiTheme="majorHAnsi" w:cs="Arial"/>
          <w:color w:val="00575C" w:themeColor="accent2" w:themeShade="80"/>
          <w:sz w:val="32"/>
          <w:szCs w:val="32"/>
        </w:rPr>
      </w:pPr>
      <w:r>
        <w:rPr>
          <w:rFonts w:asciiTheme="majorHAnsi" w:hAnsiTheme="majorHAnsi" w:cs="Arial"/>
          <w:color w:val="00575C" w:themeColor="accent2" w:themeShade="80"/>
          <w:sz w:val="32"/>
          <w:szCs w:val="32"/>
        </w:rPr>
        <w:br w:type="page"/>
      </w:r>
    </w:p>
    <w:p w:rsidR="008858B5" w:rsidRPr="00D21F34" w:rsidRDefault="008858B5" w:rsidP="008858B5">
      <w:pPr>
        <w:spacing w:before="240"/>
        <w:rPr>
          <w:rFonts w:asciiTheme="majorHAnsi" w:hAnsiTheme="majorHAnsi" w:cs="Arial"/>
          <w:color w:val="00575C" w:themeColor="accent2" w:themeShade="80"/>
          <w:sz w:val="32"/>
          <w:szCs w:val="32"/>
        </w:rPr>
      </w:pPr>
      <w:r w:rsidRPr="00D21F34">
        <w:rPr>
          <w:rFonts w:asciiTheme="majorHAnsi" w:hAnsiTheme="majorHAnsi" w:cs="Arial"/>
          <w:color w:val="00575C" w:themeColor="accent2" w:themeShade="80"/>
          <w:sz w:val="32"/>
          <w:szCs w:val="32"/>
        </w:rPr>
        <w:lastRenderedPageBreak/>
        <w:t xml:space="preserve">Logging out of the NRAS Portal </w:t>
      </w:r>
    </w:p>
    <w:p w:rsidR="008858B5" w:rsidRPr="00483949" w:rsidRDefault="008858B5" w:rsidP="008858B5">
      <w:pPr>
        <w:pStyle w:val="tabletext0"/>
        <w:numPr>
          <w:ilvl w:val="0"/>
          <w:numId w:val="5"/>
        </w:numPr>
        <w:rPr>
          <w:b/>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r w:rsidRPr="00443DDF">
        <w:rPr>
          <w:sz w:val="20"/>
          <w:szCs w:val="20"/>
        </w:rPr>
        <w:t>.</w:t>
      </w:r>
    </w:p>
    <w:p w:rsidR="008858B5" w:rsidRPr="00CE7327" w:rsidRDefault="008858B5" w:rsidP="008858B5">
      <w:pPr>
        <w:spacing w:before="240"/>
        <w:jc w:val="center"/>
        <w:rPr>
          <w:rFonts w:asciiTheme="minorHAnsi" w:hAnsiTheme="minorHAnsi" w:cstheme="minorHAnsi"/>
          <w:b/>
        </w:rPr>
      </w:pPr>
      <w:r>
        <w:rPr>
          <w:noProof/>
        </w:rPr>
        <w:drawing>
          <wp:inline distT="0" distB="0" distL="0" distR="0" wp14:anchorId="24CA4223" wp14:editId="7E5803CA">
            <wp:extent cx="6479540" cy="755015"/>
            <wp:effectExtent l="0" t="0" r="0" b="6985"/>
            <wp:docPr id="20" name="Picture 20" descr="Logout" title="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755015"/>
                    </a:xfrm>
                    <a:prstGeom prst="rect">
                      <a:avLst/>
                    </a:prstGeom>
                  </pic:spPr>
                </pic:pic>
              </a:graphicData>
            </a:graphic>
          </wp:inline>
        </w:drawing>
      </w:r>
    </w:p>
    <w:p w:rsidR="008858B5" w:rsidRDefault="008858B5" w:rsidP="008858B5">
      <w:pPr>
        <w:spacing w:before="0" w:after="0"/>
        <w:rPr>
          <w:sz w:val="20"/>
          <w:szCs w:val="20"/>
        </w:rPr>
      </w:pPr>
      <w:r>
        <w:rPr>
          <w:noProof/>
        </w:rPr>
        <w:drawing>
          <wp:inline distT="0" distB="0" distL="0" distR="0" wp14:anchorId="11965CBD" wp14:editId="507077FB">
            <wp:extent cx="353695" cy="310515"/>
            <wp:effectExtent l="0" t="0" r="8255" b="0"/>
            <wp:docPr id="21" name="Picture 2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641D40">
        <w:rPr>
          <w:sz w:val="20"/>
          <w:szCs w:val="20"/>
        </w:rPr>
        <w:t xml:space="preserve">For </w:t>
      </w:r>
      <w:r>
        <w:rPr>
          <w:sz w:val="20"/>
          <w:szCs w:val="20"/>
        </w:rPr>
        <w:t>technical support enquiries,</w:t>
      </w:r>
      <w:r w:rsidRPr="00641D40">
        <w:rPr>
          <w:sz w:val="20"/>
          <w:szCs w:val="20"/>
        </w:rPr>
        <w:t xml:space="preserve"> please </w:t>
      </w:r>
      <w:r w:rsidRPr="00641D40">
        <w:rPr>
          <w:rFonts w:asciiTheme="minorHAnsi" w:hAnsiTheme="minorHAnsi" w:cstheme="minorHAnsi"/>
          <w:sz w:val="20"/>
          <w:szCs w:val="20"/>
        </w:rPr>
        <w:t xml:space="preserve">contact </w:t>
      </w:r>
      <w:hyperlink r:id="rId20" w:history="1">
        <w:r w:rsidRPr="00CF1CAB">
          <w:rPr>
            <w:rStyle w:val="Hyperlink"/>
            <w:rFonts w:asciiTheme="minorHAnsi" w:hAnsiTheme="minorHAnsi" w:cstheme="minorHAnsi"/>
            <w:sz w:val="20"/>
            <w:szCs w:val="20"/>
          </w:rPr>
          <w:t>nrasithelpdesk@dss.gov.au</w:t>
        </w:r>
      </w:hyperlink>
      <w:r w:rsidRPr="00CF1CAB">
        <w:rPr>
          <w:rStyle w:val="Hyperlink"/>
          <w:rFonts w:asciiTheme="minorHAnsi" w:hAnsiTheme="minorHAnsi" w:cstheme="minorHAnsi"/>
          <w:sz w:val="20"/>
          <w:szCs w:val="20"/>
        </w:rPr>
        <w:t xml:space="preserve"> </w:t>
      </w:r>
      <w:r w:rsidRPr="00CF1CAB">
        <w:rPr>
          <w:sz w:val="20"/>
          <w:szCs w:val="20"/>
        </w:rPr>
        <w:t>or 130</w:t>
      </w:r>
      <w:r>
        <w:rPr>
          <w:sz w:val="20"/>
          <w:szCs w:val="20"/>
        </w:rPr>
        <w:t>0 911 235.</w:t>
      </w:r>
    </w:p>
    <w:sectPr w:rsidR="008858B5" w:rsidSect="0073704A">
      <w:headerReference w:type="default" r:id="rId21"/>
      <w:footerReference w:type="default" r:id="rId22"/>
      <w:headerReference w:type="first" r:id="rId23"/>
      <w:footerReference w:type="first" r:id="rId24"/>
      <w:pgSz w:w="11906" w:h="16838" w:code="9"/>
      <w:pgMar w:top="1112"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BF3" w:rsidRDefault="00F16BF3">
      <w:r>
        <w:separator/>
      </w:r>
    </w:p>
  </w:endnote>
  <w:endnote w:type="continuationSeparator" w:id="0">
    <w:p w:rsidR="00F16BF3" w:rsidRDefault="00F1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8569"/>
      <w:docPartObj>
        <w:docPartGallery w:val="Page Numbers (Bottom of Page)"/>
        <w:docPartUnique/>
      </w:docPartObj>
    </w:sdtPr>
    <w:sdtEndPr/>
    <w:sdtContent>
      <w:sdt>
        <w:sdtPr>
          <w:id w:val="901095493"/>
          <w:docPartObj>
            <w:docPartGallery w:val="Page Numbers (Top of Page)"/>
            <w:docPartUnique/>
          </w:docPartObj>
        </w:sdtPr>
        <w:sdtEndPr/>
        <w:sdtContent>
          <w:p w:rsidR="0073704A" w:rsidRDefault="006D23B6" w:rsidP="0073704A">
            <w:pPr>
              <w:pStyle w:val="Footer"/>
            </w:pPr>
            <w:r>
              <w:t>Updated July 2018</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227B14">
              <w:rPr>
                <w:b/>
                <w:bCs/>
                <w:noProof/>
              </w:rPr>
              <w:t>3</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227B14">
              <w:rPr>
                <w:b/>
                <w:bCs/>
                <w:noProof/>
              </w:rPr>
              <w:t>4</w:t>
            </w:r>
            <w:r w:rsidR="0073704A">
              <w:rPr>
                <w:b/>
                <w:bCs/>
                <w:sz w:val="24"/>
              </w:rPr>
              <w:fldChar w:fldCharType="end"/>
            </w:r>
          </w:p>
        </w:sdtContent>
      </w:sdt>
    </w:sdtContent>
  </w:sdt>
  <w:p w:rsidR="0073704A" w:rsidRDefault="00737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0914"/>
      <w:docPartObj>
        <w:docPartGallery w:val="Page Numbers (Bottom of Page)"/>
        <w:docPartUnique/>
      </w:docPartObj>
    </w:sdtPr>
    <w:sdtEndPr/>
    <w:sdtContent>
      <w:sdt>
        <w:sdtPr>
          <w:id w:val="860082579"/>
          <w:docPartObj>
            <w:docPartGallery w:val="Page Numbers (Top of Page)"/>
            <w:docPartUnique/>
          </w:docPartObj>
        </w:sdtPr>
        <w:sdtEndPr/>
        <w:sdtContent>
          <w:p w:rsidR="0073704A" w:rsidRDefault="006D23B6">
            <w:pPr>
              <w:pStyle w:val="Footer"/>
            </w:pPr>
            <w:r>
              <w:t>Updated July 2018</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227B14">
              <w:rPr>
                <w:b/>
                <w:bCs/>
                <w:noProof/>
              </w:rPr>
              <w:t>1</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227B14">
              <w:rPr>
                <w:b/>
                <w:bCs/>
                <w:noProof/>
              </w:rPr>
              <w:t>4</w:t>
            </w:r>
            <w:r w:rsidR="0073704A">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BF3" w:rsidRDefault="00F16BF3">
      <w:r>
        <w:separator/>
      </w:r>
    </w:p>
  </w:footnote>
  <w:footnote w:type="continuationSeparator" w:id="0">
    <w:p w:rsidR="00F16BF3" w:rsidRDefault="00F1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4A" w:rsidRPr="00036E7D" w:rsidRDefault="0073704A" w:rsidP="0073704A">
    <w:pPr>
      <w:pStyle w:val="Header"/>
      <w:rPr>
        <w:color w:val="00575C" w:themeColor="accent5" w:themeShade="80"/>
      </w:rPr>
    </w:pPr>
    <w:r w:rsidRPr="00036E7D">
      <w:rPr>
        <w:color w:val="00575C" w:themeColor="accent5" w:themeShade="80"/>
      </w:rPr>
      <w:t xml:space="preserve">NRAS </w:t>
    </w:r>
    <w:r w:rsidR="002F72C3">
      <w:rPr>
        <w:color w:val="00575C" w:themeColor="accent5" w:themeShade="80"/>
      </w:rPr>
      <w:t xml:space="preserve">– </w:t>
    </w:r>
    <w:r w:rsidR="00BD44BC">
      <w:rPr>
        <w:color w:val="00575C" w:themeColor="accent5" w:themeShade="80"/>
      </w:rPr>
      <w:t>Delete a Draft TDA</w:t>
    </w:r>
  </w:p>
  <w:p w:rsidR="0073704A" w:rsidRDefault="0073704A">
    <w:pPr>
      <w:pStyle w:val="Header"/>
    </w:pPr>
    <w:r>
      <w:rPr>
        <w:noProof/>
      </w:rPr>
      <mc:AlternateContent>
        <mc:Choice Requires="wps">
          <w:drawing>
            <wp:anchor distT="0" distB="0" distL="114300" distR="114300" simplePos="0" relativeHeight="251659264" behindDoc="0" locked="0" layoutInCell="1" allowOverlap="1" wp14:anchorId="0F32CFC5" wp14:editId="2B59793B">
              <wp:simplePos x="0" y="0"/>
              <wp:positionH relativeFrom="column">
                <wp:posOffset>-59</wp:posOffset>
              </wp:positionH>
              <wp:positionV relativeFrom="paragraph">
                <wp:posOffset>29845</wp:posOffset>
              </wp:positionV>
              <wp:extent cx="6567055" cy="34636"/>
              <wp:effectExtent l="19050" t="19050" r="5715" b="22860"/>
              <wp:wrapNone/>
              <wp:docPr id="4" name="Straight Connector 4"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098C2" id="Straight Connector 4" o:spid="_x0000_s1026" alt="Title: Border - Description: Border"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35pt" to="517.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" strokecolor="#005a70 [3204]"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03" w:rsidRDefault="003C6672">
    <w:pPr>
      <w:pStyle w:val="Header"/>
    </w:pPr>
    <w:r>
      <w:rPr>
        <w:noProof/>
      </w:rPr>
      <w:drawing>
        <wp:inline distT="0" distB="0" distL="0" distR="0" wp14:anchorId="37C70A67" wp14:editId="69E6D06E">
          <wp:extent cx="6479540" cy="1113155"/>
          <wp:effectExtent l="0" t="0" r="0" b="0"/>
          <wp:docPr id="18" name="Picture 18" descr="Department of Social Services" title="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13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8531C"/>
    <w:multiLevelType w:val="hybridMultilevel"/>
    <w:tmpl w:val="5F443100"/>
    <w:lvl w:ilvl="0" w:tplc="4350E42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5"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5A2029"/>
    <w:multiLevelType w:val="hybridMultilevel"/>
    <w:tmpl w:val="1108BCC2"/>
    <w:lvl w:ilvl="0" w:tplc="0862F98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3"/>
  </w:num>
  <w:num w:numId="6">
    <w:abstractNumId w:val="4"/>
  </w:num>
  <w:num w:numId="7">
    <w:abstractNumId w:val="2"/>
  </w:num>
  <w:num w:numId="8">
    <w:abstractNumId w:val="5"/>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C18"/>
    <w:rsid w:val="00010549"/>
    <w:rsid w:val="000108AC"/>
    <w:rsid w:val="00012F84"/>
    <w:rsid w:val="00013F99"/>
    <w:rsid w:val="00025376"/>
    <w:rsid w:val="00026CFD"/>
    <w:rsid w:val="00027B26"/>
    <w:rsid w:val="0003104E"/>
    <w:rsid w:val="00031195"/>
    <w:rsid w:val="00032861"/>
    <w:rsid w:val="00035CA1"/>
    <w:rsid w:val="0003679F"/>
    <w:rsid w:val="00036E7D"/>
    <w:rsid w:val="00042A34"/>
    <w:rsid w:val="000435BB"/>
    <w:rsid w:val="00045CCD"/>
    <w:rsid w:val="00047524"/>
    <w:rsid w:val="00047ACD"/>
    <w:rsid w:val="000505B2"/>
    <w:rsid w:val="00050E5B"/>
    <w:rsid w:val="000547EF"/>
    <w:rsid w:val="00054B89"/>
    <w:rsid w:val="00067C2B"/>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0E7E3E"/>
    <w:rsid w:val="000F534C"/>
    <w:rsid w:val="0010118D"/>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97756"/>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14"/>
    <w:rsid w:val="00227B95"/>
    <w:rsid w:val="0023081A"/>
    <w:rsid w:val="0023523A"/>
    <w:rsid w:val="002353DF"/>
    <w:rsid w:val="00235F71"/>
    <w:rsid w:val="0025272A"/>
    <w:rsid w:val="00271922"/>
    <w:rsid w:val="0027204E"/>
    <w:rsid w:val="00273412"/>
    <w:rsid w:val="00274A50"/>
    <w:rsid w:val="00274ACF"/>
    <w:rsid w:val="00282FA4"/>
    <w:rsid w:val="00285F1B"/>
    <w:rsid w:val="00295831"/>
    <w:rsid w:val="00296F1B"/>
    <w:rsid w:val="002A6DF5"/>
    <w:rsid w:val="002D00B0"/>
    <w:rsid w:val="002D2E16"/>
    <w:rsid w:val="002D6884"/>
    <w:rsid w:val="002F19EF"/>
    <w:rsid w:val="002F72C3"/>
    <w:rsid w:val="00302415"/>
    <w:rsid w:val="00302BC2"/>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0047"/>
    <w:rsid w:val="0035213F"/>
    <w:rsid w:val="003555D2"/>
    <w:rsid w:val="00363DF3"/>
    <w:rsid w:val="00364F7B"/>
    <w:rsid w:val="003656B1"/>
    <w:rsid w:val="0037056B"/>
    <w:rsid w:val="00377173"/>
    <w:rsid w:val="003774DA"/>
    <w:rsid w:val="00392557"/>
    <w:rsid w:val="003945C0"/>
    <w:rsid w:val="003A06C2"/>
    <w:rsid w:val="003A5265"/>
    <w:rsid w:val="003B6D2E"/>
    <w:rsid w:val="003C430D"/>
    <w:rsid w:val="003C6672"/>
    <w:rsid w:val="003C7330"/>
    <w:rsid w:val="003C7404"/>
    <w:rsid w:val="003D3C5A"/>
    <w:rsid w:val="003D404A"/>
    <w:rsid w:val="003D41CA"/>
    <w:rsid w:val="003E6FDA"/>
    <w:rsid w:val="003F1480"/>
    <w:rsid w:val="003F3072"/>
    <w:rsid w:val="00401A2A"/>
    <w:rsid w:val="004103D7"/>
    <w:rsid w:val="0041307C"/>
    <w:rsid w:val="00414DA3"/>
    <w:rsid w:val="004167B4"/>
    <w:rsid w:val="00430D7E"/>
    <w:rsid w:val="00433B04"/>
    <w:rsid w:val="00440BD3"/>
    <w:rsid w:val="00443DDF"/>
    <w:rsid w:val="00446F93"/>
    <w:rsid w:val="004649E2"/>
    <w:rsid w:val="00464E8C"/>
    <w:rsid w:val="00466D36"/>
    <w:rsid w:val="00467185"/>
    <w:rsid w:val="0047050C"/>
    <w:rsid w:val="00473F02"/>
    <w:rsid w:val="00475504"/>
    <w:rsid w:val="00480F21"/>
    <w:rsid w:val="00484F16"/>
    <w:rsid w:val="00484FED"/>
    <w:rsid w:val="00495AF1"/>
    <w:rsid w:val="004D44E8"/>
    <w:rsid w:val="004D575D"/>
    <w:rsid w:val="004E5FD4"/>
    <w:rsid w:val="004F5439"/>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4CE"/>
    <w:rsid w:val="0059070B"/>
    <w:rsid w:val="00594445"/>
    <w:rsid w:val="005B1225"/>
    <w:rsid w:val="005B2E69"/>
    <w:rsid w:val="005C09F4"/>
    <w:rsid w:val="005C561A"/>
    <w:rsid w:val="005C5B93"/>
    <w:rsid w:val="005C66FF"/>
    <w:rsid w:val="005C785A"/>
    <w:rsid w:val="005D03CA"/>
    <w:rsid w:val="005D45AB"/>
    <w:rsid w:val="005E4662"/>
    <w:rsid w:val="005F093F"/>
    <w:rsid w:val="005F214A"/>
    <w:rsid w:val="005F6BD6"/>
    <w:rsid w:val="005F75C3"/>
    <w:rsid w:val="006014C3"/>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23B6"/>
    <w:rsid w:val="006E1F3C"/>
    <w:rsid w:val="006E215E"/>
    <w:rsid w:val="006E6073"/>
    <w:rsid w:val="006F7300"/>
    <w:rsid w:val="00703C09"/>
    <w:rsid w:val="00712300"/>
    <w:rsid w:val="00720739"/>
    <w:rsid w:val="00721695"/>
    <w:rsid w:val="007242B4"/>
    <w:rsid w:val="00725B84"/>
    <w:rsid w:val="00725FB2"/>
    <w:rsid w:val="00730C64"/>
    <w:rsid w:val="007322AF"/>
    <w:rsid w:val="00735477"/>
    <w:rsid w:val="00736DCA"/>
    <w:rsid w:val="0073704A"/>
    <w:rsid w:val="00742399"/>
    <w:rsid w:val="007457E8"/>
    <w:rsid w:val="0074640C"/>
    <w:rsid w:val="0075003D"/>
    <w:rsid w:val="00751B37"/>
    <w:rsid w:val="00754D44"/>
    <w:rsid w:val="00767974"/>
    <w:rsid w:val="00767B7E"/>
    <w:rsid w:val="007746A9"/>
    <w:rsid w:val="00785465"/>
    <w:rsid w:val="00787656"/>
    <w:rsid w:val="0079620C"/>
    <w:rsid w:val="007A67EA"/>
    <w:rsid w:val="007B0EF3"/>
    <w:rsid w:val="007B15AF"/>
    <w:rsid w:val="007B7E83"/>
    <w:rsid w:val="007C1631"/>
    <w:rsid w:val="007C636F"/>
    <w:rsid w:val="007D0EF8"/>
    <w:rsid w:val="007D39EB"/>
    <w:rsid w:val="007E6C02"/>
    <w:rsid w:val="00800A4D"/>
    <w:rsid w:val="008011A4"/>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765AF"/>
    <w:rsid w:val="00880BE3"/>
    <w:rsid w:val="00882588"/>
    <w:rsid w:val="008858B5"/>
    <w:rsid w:val="00895792"/>
    <w:rsid w:val="00897F03"/>
    <w:rsid w:val="008A3738"/>
    <w:rsid w:val="008A384C"/>
    <w:rsid w:val="008A6981"/>
    <w:rsid w:val="008B645B"/>
    <w:rsid w:val="008B67B8"/>
    <w:rsid w:val="008B774D"/>
    <w:rsid w:val="008C123E"/>
    <w:rsid w:val="008C2C1F"/>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673C3"/>
    <w:rsid w:val="009900F0"/>
    <w:rsid w:val="00990A89"/>
    <w:rsid w:val="00991769"/>
    <w:rsid w:val="00994E9F"/>
    <w:rsid w:val="00995D89"/>
    <w:rsid w:val="00996931"/>
    <w:rsid w:val="009A0F18"/>
    <w:rsid w:val="009A4CD8"/>
    <w:rsid w:val="009A6AFA"/>
    <w:rsid w:val="009B3ED1"/>
    <w:rsid w:val="009C206F"/>
    <w:rsid w:val="009C433C"/>
    <w:rsid w:val="009C5406"/>
    <w:rsid w:val="009D28B7"/>
    <w:rsid w:val="009D62E1"/>
    <w:rsid w:val="009D7E1A"/>
    <w:rsid w:val="009E2162"/>
    <w:rsid w:val="009E7216"/>
    <w:rsid w:val="009F2F95"/>
    <w:rsid w:val="00A006EB"/>
    <w:rsid w:val="00A03709"/>
    <w:rsid w:val="00A06C77"/>
    <w:rsid w:val="00A07389"/>
    <w:rsid w:val="00A10147"/>
    <w:rsid w:val="00A13D26"/>
    <w:rsid w:val="00A146A5"/>
    <w:rsid w:val="00A17411"/>
    <w:rsid w:val="00A2223D"/>
    <w:rsid w:val="00A223EF"/>
    <w:rsid w:val="00A34A74"/>
    <w:rsid w:val="00A35351"/>
    <w:rsid w:val="00A42ADE"/>
    <w:rsid w:val="00A60693"/>
    <w:rsid w:val="00A67728"/>
    <w:rsid w:val="00A76DAC"/>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218F"/>
    <w:rsid w:val="00B23267"/>
    <w:rsid w:val="00B25891"/>
    <w:rsid w:val="00B27149"/>
    <w:rsid w:val="00B40D26"/>
    <w:rsid w:val="00B41529"/>
    <w:rsid w:val="00B4451B"/>
    <w:rsid w:val="00B51316"/>
    <w:rsid w:val="00B5459B"/>
    <w:rsid w:val="00B72D62"/>
    <w:rsid w:val="00B843C8"/>
    <w:rsid w:val="00B923A5"/>
    <w:rsid w:val="00B951E2"/>
    <w:rsid w:val="00B96F37"/>
    <w:rsid w:val="00BA607C"/>
    <w:rsid w:val="00BB3E2A"/>
    <w:rsid w:val="00BC16F5"/>
    <w:rsid w:val="00BC245B"/>
    <w:rsid w:val="00BC287D"/>
    <w:rsid w:val="00BC4A76"/>
    <w:rsid w:val="00BD32E5"/>
    <w:rsid w:val="00BD44BC"/>
    <w:rsid w:val="00BD7ADD"/>
    <w:rsid w:val="00BE41C3"/>
    <w:rsid w:val="00BE6767"/>
    <w:rsid w:val="00BE68D7"/>
    <w:rsid w:val="00BF0784"/>
    <w:rsid w:val="00BF7763"/>
    <w:rsid w:val="00C04D5E"/>
    <w:rsid w:val="00C2454D"/>
    <w:rsid w:val="00C24EA2"/>
    <w:rsid w:val="00C24F70"/>
    <w:rsid w:val="00C25C57"/>
    <w:rsid w:val="00C25D5B"/>
    <w:rsid w:val="00C325C4"/>
    <w:rsid w:val="00C33479"/>
    <w:rsid w:val="00C4174E"/>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4B77"/>
    <w:rsid w:val="00CE6858"/>
    <w:rsid w:val="00CF1CAB"/>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65BF0"/>
    <w:rsid w:val="00D731C4"/>
    <w:rsid w:val="00D76BB8"/>
    <w:rsid w:val="00D81BAA"/>
    <w:rsid w:val="00D8577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22BC7"/>
    <w:rsid w:val="00E30D45"/>
    <w:rsid w:val="00E42FE4"/>
    <w:rsid w:val="00E4609D"/>
    <w:rsid w:val="00E46FAA"/>
    <w:rsid w:val="00E50541"/>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E0389"/>
    <w:rsid w:val="00EF1347"/>
    <w:rsid w:val="00EF2BEB"/>
    <w:rsid w:val="00F01129"/>
    <w:rsid w:val="00F03D93"/>
    <w:rsid w:val="00F03D9E"/>
    <w:rsid w:val="00F16BF3"/>
    <w:rsid w:val="00F227BF"/>
    <w:rsid w:val="00F374B2"/>
    <w:rsid w:val="00F40AFC"/>
    <w:rsid w:val="00F4730E"/>
    <w:rsid w:val="00F50A92"/>
    <w:rsid w:val="00F53F24"/>
    <w:rsid w:val="00F63341"/>
    <w:rsid w:val="00F74C1B"/>
    <w:rsid w:val="00F7536E"/>
    <w:rsid w:val="00F81F93"/>
    <w:rsid w:val="00F839A8"/>
    <w:rsid w:val="00F86F1B"/>
    <w:rsid w:val="00F92A21"/>
    <w:rsid w:val="00F92E9B"/>
    <w:rsid w:val="00F95814"/>
    <w:rsid w:val="00FA01D9"/>
    <w:rsid w:val="00FA031C"/>
    <w:rsid w:val="00FB13C1"/>
    <w:rsid w:val="00FB420B"/>
    <w:rsid w:val="00FC1C5F"/>
    <w:rsid w:val="00FC2A90"/>
    <w:rsid w:val="00FC5A4D"/>
    <w:rsid w:val="00FC5C0C"/>
    <w:rsid w:val="00FC64EF"/>
    <w:rsid w:val="00FD2673"/>
    <w:rsid w:val="00FE22FA"/>
    <w:rsid w:val="00FE26C9"/>
    <w:rsid w:val="00FE2A29"/>
    <w:rsid w:val="00FF0CD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B09C1B-F717-4C25-A10B-B124E9D5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9D62E1"/>
    <w:pPr>
      <w:spacing w:after="120" w:line="240" w:lineRule="auto"/>
    </w:pPr>
    <w:rPr>
      <w:spacing w:val="0"/>
      <w:sz w:val="18"/>
      <w:szCs w:val="18"/>
    </w:rPr>
  </w:style>
  <w:style w:type="character" w:customStyle="1" w:styleId="BodyTextChar">
    <w:name w:val="Body Text Char"/>
    <w:basedOn w:val="DefaultParagraphFont"/>
    <w:link w:val="BodyText"/>
    <w:uiPriority w:val="99"/>
    <w:rsid w:val="009D62E1"/>
    <w:rPr>
      <w:rFonts w:ascii="Arial" w:hAnsi="Arial"/>
      <w:sz w:val="18"/>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CE4B77"/>
    <w:pPr>
      <w:numPr>
        <w:numId w:val="6"/>
      </w:numPr>
      <w:spacing w:before="60" w:after="60"/>
    </w:p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 w:type="character" w:styleId="CommentReference">
    <w:name w:val="annotation reference"/>
    <w:basedOn w:val="DefaultParagraphFont"/>
    <w:rsid w:val="004F5439"/>
    <w:rPr>
      <w:sz w:val="16"/>
      <w:szCs w:val="16"/>
    </w:rPr>
  </w:style>
  <w:style w:type="paragraph" w:styleId="CommentText">
    <w:name w:val="annotation text"/>
    <w:basedOn w:val="Normal"/>
    <w:link w:val="CommentTextChar"/>
    <w:rsid w:val="004F5439"/>
    <w:pPr>
      <w:spacing w:line="240" w:lineRule="auto"/>
    </w:pPr>
    <w:rPr>
      <w:sz w:val="20"/>
      <w:szCs w:val="20"/>
    </w:rPr>
  </w:style>
  <w:style w:type="character" w:customStyle="1" w:styleId="CommentTextChar">
    <w:name w:val="Comment Text Char"/>
    <w:basedOn w:val="DefaultParagraphFont"/>
    <w:link w:val="CommentText"/>
    <w:rsid w:val="004F5439"/>
    <w:rPr>
      <w:rFonts w:ascii="Arial" w:hAnsi="Arial"/>
      <w:spacing w:val="4"/>
    </w:rPr>
  </w:style>
  <w:style w:type="paragraph" w:styleId="CommentSubject">
    <w:name w:val="annotation subject"/>
    <w:basedOn w:val="CommentText"/>
    <w:next w:val="CommentText"/>
    <w:link w:val="CommentSubjectChar"/>
    <w:rsid w:val="004F5439"/>
    <w:rPr>
      <w:b/>
      <w:bCs/>
    </w:rPr>
  </w:style>
  <w:style w:type="character" w:customStyle="1" w:styleId="CommentSubjectChar">
    <w:name w:val="Comment Subject Char"/>
    <w:basedOn w:val="CommentTextChar"/>
    <w:link w:val="CommentSubject"/>
    <w:rsid w:val="004F5439"/>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637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nrasithelpdesk@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hyperlink" Target="https://nras.dss.gov.au/nrasporta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36B5-6893-4275-ADB7-321878CF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Blue.dotx</Template>
  <TotalTime>0</TotalTime>
  <Pages>4</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JALIL, Ina</cp:lastModifiedBy>
  <cp:revision>3</cp:revision>
  <cp:lastPrinted>2017-04-12T10:48:00Z</cp:lastPrinted>
  <dcterms:created xsi:type="dcterms:W3CDTF">2018-07-11T03:57:00Z</dcterms:created>
  <dcterms:modified xsi:type="dcterms:W3CDTF">2018-07-11T03:57:00Z</dcterms:modified>
</cp:coreProperties>
</file>