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A34721" w14:textId="77777777" w:rsidR="002B47AA" w:rsidRPr="00794690" w:rsidRDefault="00B34FB5" w:rsidP="00B34FB5">
      <w:pPr>
        <w:pStyle w:val="Client"/>
      </w:pPr>
      <w:r w:rsidRPr="00794690">
        <w:rPr>
          <w:noProof/>
          <w:lang w:val="en-AU" w:eastAsia="en-AU"/>
        </w:rPr>
        <mc:AlternateContent>
          <mc:Choice Requires="wps">
            <w:drawing>
              <wp:anchor distT="0" distB="0" distL="114300" distR="114300" simplePos="0" relativeHeight="251608576" behindDoc="1" locked="0" layoutInCell="1" allowOverlap="1" wp14:anchorId="5D1BCA50" wp14:editId="233F1F5C">
                <wp:simplePos x="0" y="0"/>
                <wp:positionH relativeFrom="page">
                  <wp:align>left</wp:align>
                </wp:positionH>
                <wp:positionV relativeFrom="paragraph">
                  <wp:posOffset>-720090</wp:posOffset>
                </wp:positionV>
                <wp:extent cx="7560000" cy="10764000"/>
                <wp:effectExtent l="0" t="0" r="0" b="5715"/>
                <wp:wrapNone/>
                <wp:docPr id="681" name="Rectangle 26" descr="Decorative&#10;&#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000" cy="10764000"/>
                        </a:xfrm>
                        <a:prstGeom prst="rect">
                          <a:avLst/>
                        </a:prstGeom>
                        <a:solidFill>
                          <a:srgbClr val="0079C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1A873" id="Rectangle 26" o:spid="_x0000_s1026" alt="Decorative&#10;&#10;" style="position:absolute;margin-left:0;margin-top:-56.7pt;width:595.3pt;height:847.55pt;z-index:-25170790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" fillcolor="#0079c1" stroked="f" strokeweight="2pt">
                <v:path arrowok="t"/>
                <w10:wrap anchorx="page"/>
              </v:rect>
            </w:pict>
          </mc:Fallback>
        </mc:AlternateContent>
      </w:r>
      <w:r w:rsidR="003615CF" w:rsidRPr="00794690">
        <w:t>Department of Social Services</w:t>
      </w:r>
    </w:p>
    <w:p w14:paraId="54EC74F5" w14:textId="4AADCBD6" w:rsidR="004278E9" w:rsidRPr="00794690" w:rsidRDefault="003615CF" w:rsidP="007C42FC">
      <w:pPr>
        <w:pStyle w:val="Title2"/>
      </w:pPr>
      <w:r w:rsidRPr="00794690">
        <w:t>Forced Ado</w:t>
      </w:r>
      <w:r w:rsidR="00954CEC" w:rsidRPr="00794690">
        <w:t>ption Support Service</w:t>
      </w:r>
      <w:r w:rsidR="00ED426D" w:rsidRPr="00794690">
        <w:t>s</w:t>
      </w:r>
      <w:r w:rsidR="00954CEC" w:rsidRPr="00794690">
        <w:t xml:space="preserve"> Post Implementation Review</w:t>
      </w:r>
    </w:p>
    <w:p w14:paraId="0E4FCF25" w14:textId="4833AE8C" w:rsidR="00F467A4" w:rsidRPr="00794690" w:rsidRDefault="00331623" w:rsidP="007C42FC">
      <w:pPr>
        <w:pStyle w:val="Title"/>
      </w:pPr>
      <w:r w:rsidRPr="00794690">
        <w:t xml:space="preserve">Final </w:t>
      </w:r>
      <w:r w:rsidR="003615CF" w:rsidRPr="00794690">
        <w:t>Report</w:t>
      </w:r>
    </w:p>
    <w:p w14:paraId="42A03217" w14:textId="27C2E57A" w:rsidR="004278E9" w:rsidRPr="00794690" w:rsidRDefault="000B232C" w:rsidP="000B232C">
      <w:pPr>
        <w:pStyle w:val="Date"/>
      </w:pPr>
      <w:r w:rsidRPr="00794690">
        <w:rPr>
          <w:noProof/>
          <w:lang w:val="en-AU" w:eastAsia="en-AU"/>
        </w:rPr>
        <w:drawing>
          <wp:anchor distT="0" distB="0" distL="114300" distR="114300" simplePos="0" relativeHeight="251617279" behindDoc="1" locked="0" layoutInCell="1" allowOverlap="1" wp14:anchorId="115FA7C1" wp14:editId="207A07FD">
            <wp:simplePos x="0" y="0"/>
            <wp:positionH relativeFrom="page">
              <wp:posOffset>0</wp:posOffset>
            </wp:positionH>
            <wp:positionV relativeFrom="paragraph">
              <wp:posOffset>1065822</wp:posOffset>
            </wp:positionV>
            <wp:extent cx="7560000" cy="5043600"/>
            <wp:effectExtent l="0" t="0" r="3175" b="5080"/>
            <wp:wrapNone/>
            <wp:docPr id="14" name="Picture 14"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owd crossing the roa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r w:rsidR="00731CD5" w:rsidRPr="00794690">
        <w:t>January 2018</w:t>
      </w:r>
      <w:r w:rsidR="002F08DA" w:rsidRPr="00794690">
        <w:rPr>
          <w:noProof/>
          <w:lang w:val="en-AU" w:eastAsia="en-AU"/>
        </w:rPr>
        <mc:AlternateContent>
          <mc:Choice Requires="wpg">
            <w:drawing>
              <wp:anchor distT="0" distB="0" distL="114300" distR="114300" simplePos="0" relativeHeight="251625984" behindDoc="1" locked="0" layoutInCell="1" allowOverlap="1" wp14:anchorId="42D3C905" wp14:editId="42EC60FE">
                <wp:simplePos x="0" y="0"/>
                <wp:positionH relativeFrom="column">
                  <wp:posOffset>-900430</wp:posOffset>
                </wp:positionH>
                <wp:positionV relativeFrom="margin">
                  <wp:align>bottom</wp:align>
                </wp:positionV>
                <wp:extent cx="7714800" cy="1216800"/>
                <wp:effectExtent l="0" t="0" r="0" b="2540"/>
                <wp:wrapNone/>
                <wp:docPr id="11" name="Group 11"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14800" cy="1216800"/>
                          <a:chOff x="0" y="0"/>
                          <a:chExt cx="7714428" cy="1217523"/>
                        </a:xfrm>
                      </wpg:grpSpPr>
                      <wps:wsp>
                        <wps:cNvPr id="701" name="Rectangle 26" descr="Decorative"/>
                        <wps:cNvSpPr>
                          <a:spLocks/>
                        </wps:cNvSpPr>
                        <wps:spPr>
                          <a:xfrm>
                            <a:off x="0" y="425669"/>
                            <a:ext cx="7631463" cy="791854"/>
                          </a:xfrm>
                          <a:prstGeom prst="rect">
                            <a:avLst/>
                          </a:prstGeom>
                          <a:solidFill>
                            <a:srgbClr val="71C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 name="Rounded Rectangle 29" descr="Decorative"/>
                        <wps:cNvSpPr>
                          <a:spLocks/>
                        </wps:cNvSpPr>
                        <wps:spPr>
                          <a:xfrm>
                            <a:off x="1907628" y="0"/>
                            <a:ext cx="5806800" cy="828000"/>
                          </a:xfrm>
                          <a:prstGeom prst="roundRect">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532AEC" w14:textId="77777777" w:rsidR="00197A8D" w:rsidRPr="00B00D05" w:rsidRDefault="00197A8D" w:rsidP="00C241AB">
                              <w:r>
                                <w:rPr>
                                  <w:noProof/>
                                  <w:lang w:val="en-AU" w:eastAsia="en-AU"/>
                                </w:rPr>
                                <w:drawing>
                                  <wp:inline distT="0" distB="0" distL="0" distR="0" wp14:anchorId="5E4FE577" wp14:editId="07136746">
                                    <wp:extent cx="5159728" cy="517525"/>
                                    <wp:effectExtent l="0" t="0" r="3175" b="0"/>
                                    <wp:docPr id="8" name="Picture 8" descr="Australian Healthcare Associates. Australia's largest health and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D3C905" id="Group 11" o:spid="_x0000_s1026" alt="Decorative" style="position:absolute;margin-left:-70.9pt;margin-top:0;width:607.45pt;height:95.8pt;z-index:-251690496;mso-position-vertical:bottom;mso-position-vertical-relative:margin;mso-width-relative:margin;mso-height-relative:margin" coordsize="77144,1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">
                <v:rect id="Rectangle 26" o:spid="_x0000_s1027" alt="Decorative" style="position:absolute;top:4256;width:76314;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" fillcolor="#71c9ff" stroked="f" strokeweight="2pt">
                  <v:path arrowok="t"/>
                </v:rect>
                <v:roundrect id="Rounded Rectangle 29" o:spid="_x0000_s1028" alt="Decorative" style="position:absolute;left:19076;width:58068;height:8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" fillcolor="white [3212]" stroked="f" strokeweight="2pt">
                  <v:path arrowok="t"/>
                  <v:textbox inset="0,0,0,0">
                    <w:txbxContent>
                      <w:p w14:paraId="06532AEC" w14:textId="77777777" w:rsidR="00197A8D" w:rsidRPr="00B00D05" w:rsidRDefault="00197A8D" w:rsidP="00C241AB">
                        <w:r>
                          <w:rPr>
                            <w:noProof/>
                            <w:lang w:val="en-AU" w:eastAsia="en-AU"/>
                          </w:rPr>
                          <w:drawing>
                            <wp:inline distT="0" distB="0" distL="0" distR="0" wp14:anchorId="5E4FE577" wp14:editId="07136746">
                              <wp:extent cx="5159728" cy="517525"/>
                              <wp:effectExtent l="0" t="0" r="3175" b="0"/>
                              <wp:docPr id="8" name="Picture 8" descr="Australian Healthcare Associates. Australia's largest health and human services consulting 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1419" cy="528728"/>
                                      </a:xfrm>
                                      <a:prstGeom prst="rect">
                                        <a:avLst/>
                                      </a:prstGeom>
                                    </pic:spPr>
                                  </pic:pic>
                                </a:graphicData>
                              </a:graphic>
                            </wp:inline>
                          </w:drawing>
                        </w:r>
                      </w:p>
                    </w:txbxContent>
                  </v:textbox>
                </v:roundrect>
                <w10:wrap anchory="margin"/>
              </v:group>
            </w:pict>
          </mc:Fallback>
        </mc:AlternateContent>
      </w:r>
    </w:p>
    <w:p w14:paraId="16AE7AFE" w14:textId="77777777" w:rsidR="00C241AB" w:rsidRPr="00794690" w:rsidRDefault="00C241AB" w:rsidP="004278E9">
      <w:pPr>
        <w:sectPr w:rsidR="00C241AB" w:rsidRPr="00794690" w:rsidSect="001A4B1A">
          <w:footerReference w:type="first" r:id="rId11"/>
          <w:endnotePr>
            <w:numFmt w:val="decimal"/>
          </w:endnotePr>
          <w:pgSz w:w="11907" w:h="16840" w:code="9"/>
          <w:pgMar w:top="1134" w:right="1134" w:bottom="1418" w:left="1418" w:header="680" w:footer="851" w:gutter="0"/>
          <w:pgNumType w:fmt="lowerRoman"/>
          <w:cols w:space="560"/>
          <w:docGrid w:linePitch="326"/>
        </w:sectPr>
      </w:pPr>
    </w:p>
    <w:p w14:paraId="3EB1258F" w14:textId="77777777" w:rsidR="00D02AC1" w:rsidRPr="00794690" w:rsidRDefault="00D02AC1" w:rsidP="00BE0048"/>
    <w:p w14:paraId="2CFABD23" w14:textId="77777777" w:rsidR="000452C1" w:rsidRPr="00794690" w:rsidRDefault="000452C1" w:rsidP="00BE0048">
      <w:pPr>
        <w:sectPr w:rsidR="000452C1" w:rsidRPr="00794690" w:rsidSect="001A4B1A">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418" w:left="1418" w:header="680" w:footer="851" w:gutter="0"/>
          <w:cols w:space="680"/>
          <w:docGrid w:linePitch="360"/>
        </w:sectPr>
      </w:pPr>
    </w:p>
    <w:p w14:paraId="5E1D72F9" w14:textId="77777777" w:rsidR="00EE61B3" w:rsidRPr="00794690" w:rsidRDefault="00A72575" w:rsidP="00F07147">
      <w:pPr>
        <w:pStyle w:val="TOCHeading"/>
      </w:pPr>
      <w:r w:rsidRPr="00794690">
        <w:rPr>
          <w:noProof/>
          <w:color w:val="0070C0"/>
          <w:lang w:val="en-AU" w:eastAsia="en-AU"/>
        </w:rPr>
        <w:lastRenderedPageBreak/>
        <mc:AlternateContent>
          <mc:Choice Requires="wps">
            <w:drawing>
              <wp:anchor distT="0" distB="0" distL="114300" distR="114300" simplePos="0" relativeHeight="251749888" behindDoc="0" locked="0" layoutInCell="1" allowOverlap="1" wp14:anchorId="3BDCA2D6" wp14:editId="5E0EAFFC">
                <wp:simplePos x="0" y="0"/>
                <wp:positionH relativeFrom="page">
                  <wp:align>left</wp:align>
                </wp:positionH>
                <wp:positionV relativeFrom="page">
                  <wp:align>top</wp:align>
                </wp:positionV>
                <wp:extent cx="7560000" cy="720000"/>
                <wp:effectExtent l="12700" t="12700" r="9525" b="17145"/>
                <wp:wrapNone/>
                <wp:docPr id="32" name="Rectangle 32"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720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917AC" id="Rectangle 32" o:spid="_x0000_s1026" alt="Decorative" style="position:absolute;margin-left:0;margin-top:0;width:595.3pt;height:56.7pt;z-index:2517498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" fillcolor="white [3212]" strokecolor="white [3212]" strokeweight="2pt">
                <w10:wrap anchorx="page" anchory="page"/>
              </v:rect>
            </w:pict>
          </mc:Fallback>
        </mc:AlternateContent>
      </w:r>
      <w:r w:rsidR="009258DF" w:rsidRPr="00794690">
        <w:rPr>
          <w:color w:val="0070C0"/>
        </w:rPr>
        <w:t>T</w:t>
      </w:r>
      <w:r w:rsidR="009258DF" w:rsidRPr="00794690">
        <w:t>able of Contents</w:t>
      </w:r>
    </w:p>
    <w:p w14:paraId="2FC83598" w14:textId="5B29D7C0" w:rsidR="00004990" w:rsidRPr="00794690" w:rsidRDefault="009B184C">
      <w:pPr>
        <w:pStyle w:val="TOC1"/>
        <w:rPr>
          <w:rFonts w:asciiTheme="minorHAnsi" w:eastAsiaTheme="minorEastAsia" w:hAnsiTheme="minorHAnsi" w:cstheme="minorBidi"/>
          <w:b w:val="0"/>
          <w:noProof w:val="0"/>
          <w:color w:val="auto"/>
          <w:sz w:val="24"/>
          <w:szCs w:val="24"/>
          <w:lang w:eastAsia="en-US"/>
        </w:rPr>
      </w:pPr>
      <w:r w:rsidRPr="00794690">
        <w:rPr>
          <w:rFonts w:cs="Calibri"/>
          <w:noProof w:val="0"/>
          <w:color w:val="00A2C1" w:themeColor="accent3"/>
          <w:szCs w:val="88"/>
        </w:rPr>
        <w:fldChar w:fldCharType="begin"/>
      </w:r>
      <w:r w:rsidRPr="00794690">
        <w:rPr>
          <w:noProof w:val="0"/>
        </w:rPr>
        <w:instrText xml:space="preserve"> TOC \t "Heading 1,1,Heading 2,2,Heading 7,1" </w:instrText>
      </w:r>
      <w:r w:rsidRPr="00794690">
        <w:rPr>
          <w:rFonts w:cs="Calibri"/>
          <w:noProof w:val="0"/>
          <w:color w:val="00A2C1" w:themeColor="accent3"/>
          <w:szCs w:val="88"/>
        </w:rPr>
        <w:fldChar w:fldCharType="separate"/>
      </w:r>
      <w:r w:rsidR="00004990" w:rsidRPr="00794690">
        <w:rPr>
          <w:noProof w:val="0"/>
        </w:rPr>
        <w:t>1</w:t>
      </w:r>
      <w:r w:rsidR="00004990" w:rsidRPr="00794690">
        <w:rPr>
          <w:rFonts w:asciiTheme="minorHAnsi" w:eastAsiaTheme="minorEastAsia" w:hAnsiTheme="minorHAnsi" w:cstheme="minorBidi"/>
          <w:b w:val="0"/>
          <w:noProof w:val="0"/>
          <w:color w:val="auto"/>
          <w:sz w:val="24"/>
          <w:szCs w:val="24"/>
          <w:lang w:eastAsia="en-US"/>
        </w:rPr>
        <w:tab/>
      </w:r>
      <w:r w:rsidR="00004990" w:rsidRPr="00794690">
        <w:rPr>
          <w:noProof w:val="0"/>
        </w:rPr>
        <w:t>Executive summary</w:t>
      </w:r>
      <w:r w:rsidR="00004990" w:rsidRPr="00794690">
        <w:rPr>
          <w:noProof w:val="0"/>
        </w:rPr>
        <w:tab/>
      </w:r>
      <w:r w:rsidR="00004990" w:rsidRPr="00794690">
        <w:rPr>
          <w:noProof w:val="0"/>
        </w:rPr>
        <w:fldChar w:fldCharType="begin"/>
      </w:r>
      <w:r w:rsidR="00004990" w:rsidRPr="00794690">
        <w:rPr>
          <w:noProof w:val="0"/>
        </w:rPr>
        <w:instrText xml:space="preserve"> PAGEREF _Toc519093362 \h </w:instrText>
      </w:r>
      <w:r w:rsidR="00004990" w:rsidRPr="00794690">
        <w:rPr>
          <w:noProof w:val="0"/>
        </w:rPr>
      </w:r>
      <w:r w:rsidR="00004990" w:rsidRPr="00794690">
        <w:rPr>
          <w:noProof w:val="0"/>
        </w:rPr>
        <w:fldChar w:fldCharType="separate"/>
      </w:r>
      <w:r w:rsidR="00004990" w:rsidRPr="00794690">
        <w:rPr>
          <w:noProof w:val="0"/>
        </w:rPr>
        <w:t>13</w:t>
      </w:r>
      <w:r w:rsidR="00004990" w:rsidRPr="00794690">
        <w:rPr>
          <w:noProof w:val="0"/>
        </w:rPr>
        <w:fldChar w:fldCharType="end"/>
      </w:r>
    </w:p>
    <w:p w14:paraId="2EBCC31D" w14:textId="5C316C97"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1.1</w:t>
      </w:r>
      <w:r w:rsidRPr="00794690">
        <w:rPr>
          <w:rFonts w:asciiTheme="minorHAnsi" w:eastAsiaTheme="minorEastAsia" w:hAnsiTheme="minorHAnsi" w:cstheme="minorBidi"/>
          <w:noProof w:val="0"/>
          <w:sz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_Toc519093363 \h </w:instrText>
      </w:r>
      <w:r w:rsidRPr="00794690">
        <w:rPr>
          <w:noProof w:val="0"/>
        </w:rPr>
      </w:r>
      <w:r w:rsidRPr="00794690">
        <w:rPr>
          <w:noProof w:val="0"/>
        </w:rPr>
        <w:fldChar w:fldCharType="separate"/>
      </w:r>
      <w:r w:rsidRPr="00794690">
        <w:rPr>
          <w:noProof w:val="0"/>
        </w:rPr>
        <w:t>14</w:t>
      </w:r>
      <w:r w:rsidRPr="00794690">
        <w:rPr>
          <w:noProof w:val="0"/>
        </w:rPr>
        <w:fldChar w:fldCharType="end"/>
      </w:r>
    </w:p>
    <w:p w14:paraId="1A960089" w14:textId="695B1F53"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1.2</w:t>
      </w:r>
      <w:r w:rsidRPr="00794690">
        <w:rPr>
          <w:rFonts w:asciiTheme="minorHAnsi" w:eastAsiaTheme="minorEastAsia" w:hAnsiTheme="minorHAnsi" w:cstheme="minorBidi"/>
          <w:noProof w:val="0"/>
          <w:sz w:val="24"/>
          <w:lang w:eastAsia="en-US"/>
        </w:rPr>
        <w:tab/>
      </w:r>
      <w:r w:rsidRPr="00794690">
        <w:rPr>
          <w:noProof w:val="0"/>
        </w:rPr>
        <w:t>Review purpose</w:t>
      </w:r>
      <w:r w:rsidRPr="00794690">
        <w:rPr>
          <w:noProof w:val="0"/>
        </w:rPr>
        <w:tab/>
      </w:r>
      <w:r w:rsidRPr="00794690">
        <w:rPr>
          <w:noProof w:val="0"/>
        </w:rPr>
        <w:fldChar w:fldCharType="begin"/>
      </w:r>
      <w:r w:rsidRPr="00794690">
        <w:rPr>
          <w:noProof w:val="0"/>
        </w:rPr>
        <w:instrText xml:space="preserve"> PAGEREF _Toc519093364 \h </w:instrText>
      </w:r>
      <w:r w:rsidRPr="00794690">
        <w:rPr>
          <w:noProof w:val="0"/>
        </w:rPr>
      </w:r>
      <w:r w:rsidRPr="00794690">
        <w:rPr>
          <w:noProof w:val="0"/>
        </w:rPr>
        <w:fldChar w:fldCharType="separate"/>
      </w:r>
      <w:r w:rsidRPr="00794690">
        <w:rPr>
          <w:noProof w:val="0"/>
        </w:rPr>
        <w:t>14</w:t>
      </w:r>
      <w:r w:rsidRPr="00794690">
        <w:rPr>
          <w:noProof w:val="0"/>
        </w:rPr>
        <w:fldChar w:fldCharType="end"/>
      </w:r>
    </w:p>
    <w:p w14:paraId="079F48D0" w14:textId="14D02226"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1.3</w:t>
      </w:r>
      <w:r w:rsidRPr="00794690">
        <w:rPr>
          <w:rFonts w:asciiTheme="minorHAnsi" w:eastAsiaTheme="minorEastAsia" w:hAnsiTheme="minorHAnsi" w:cstheme="minorBidi"/>
          <w:noProof w:val="0"/>
          <w:sz w:val="24"/>
          <w:lang w:eastAsia="en-US"/>
        </w:rPr>
        <w:tab/>
      </w:r>
      <w:r w:rsidRPr="00794690">
        <w:rPr>
          <w:noProof w:val="0"/>
        </w:rPr>
        <w:t>Methods</w:t>
      </w:r>
      <w:r w:rsidRPr="00794690">
        <w:rPr>
          <w:noProof w:val="0"/>
        </w:rPr>
        <w:tab/>
      </w:r>
      <w:r w:rsidRPr="00794690">
        <w:rPr>
          <w:noProof w:val="0"/>
        </w:rPr>
        <w:fldChar w:fldCharType="begin"/>
      </w:r>
      <w:r w:rsidRPr="00794690">
        <w:rPr>
          <w:noProof w:val="0"/>
        </w:rPr>
        <w:instrText xml:space="preserve"> PAGEREF _Toc519093365 \h </w:instrText>
      </w:r>
      <w:r w:rsidRPr="00794690">
        <w:rPr>
          <w:noProof w:val="0"/>
        </w:rPr>
      </w:r>
      <w:r w:rsidRPr="00794690">
        <w:rPr>
          <w:noProof w:val="0"/>
        </w:rPr>
        <w:fldChar w:fldCharType="separate"/>
      </w:r>
      <w:r w:rsidRPr="00794690">
        <w:rPr>
          <w:noProof w:val="0"/>
        </w:rPr>
        <w:t>15</w:t>
      </w:r>
      <w:r w:rsidRPr="00794690">
        <w:rPr>
          <w:noProof w:val="0"/>
        </w:rPr>
        <w:fldChar w:fldCharType="end"/>
      </w:r>
    </w:p>
    <w:p w14:paraId="04B8FA28" w14:textId="703F3A80"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1.4</w:t>
      </w:r>
      <w:r w:rsidRPr="00794690">
        <w:rPr>
          <w:rFonts w:asciiTheme="minorHAnsi" w:eastAsiaTheme="minorEastAsia" w:hAnsiTheme="minorHAnsi" w:cstheme="minorBidi"/>
          <w:noProof w:val="0"/>
          <w:sz w:val="24"/>
          <w:lang w:eastAsia="en-US"/>
        </w:rPr>
        <w:tab/>
      </w:r>
      <w:r w:rsidRPr="00794690">
        <w:rPr>
          <w:noProof w:val="0"/>
        </w:rPr>
        <w:t>Key findings</w:t>
      </w:r>
      <w:r w:rsidRPr="00794690">
        <w:rPr>
          <w:noProof w:val="0"/>
        </w:rPr>
        <w:tab/>
      </w:r>
      <w:r w:rsidRPr="00794690">
        <w:rPr>
          <w:noProof w:val="0"/>
        </w:rPr>
        <w:fldChar w:fldCharType="begin"/>
      </w:r>
      <w:r w:rsidRPr="00794690">
        <w:rPr>
          <w:noProof w:val="0"/>
        </w:rPr>
        <w:instrText xml:space="preserve"> PAGEREF _Toc519093366 \h </w:instrText>
      </w:r>
      <w:r w:rsidRPr="00794690">
        <w:rPr>
          <w:noProof w:val="0"/>
        </w:rPr>
      </w:r>
      <w:r w:rsidRPr="00794690">
        <w:rPr>
          <w:noProof w:val="0"/>
        </w:rPr>
        <w:fldChar w:fldCharType="separate"/>
      </w:r>
      <w:r w:rsidRPr="00794690">
        <w:rPr>
          <w:noProof w:val="0"/>
        </w:rPr>
        <w:t>15</w:t>
      </w:r>
      <w:r w:rsidRPr="00794690">
        <w:rPr>
          <w:noProof w:val="0"/>
        </w:rPr>
        <w:fldChar w:fldCharType="end"/>
      </w:r>
    </w:p>
    <w:p w14:paraId="4761728C" w14:textId="223FC75A"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1.5</w:t>
      </w:r>
      <w:r w:rsidRPr="00794690">
        <w:rPr>
          <w:rFonts w:asciiTheme="minorHAnsi" w:eastAsiaTheme="minorEastAsia" w:hAnsiTheme="minorHAnsi" w:cstheme="minorBidi"/>
          <w:noProof w:val="0"/>
          <w:sz w:val="24"/>
          <w:lang w:eastAsia="en-US"/>
        </w:rPr>
        <w:tab/>
      </w:r>
      <w:r w:rsidRPr="00794690">
        <w:rPr>
          <w:noProof w:val="0"/>
        </w:rPr>
        <w:t>Recommendations to enhance service delivery</w:t>
      </w:r>
      <w:r w:rsidRPr="00794690">
        <w:rPr>
          <w:noProof w:val="0"/>
        </w:rPr>
        <w:tab/>
      </w:r>
      <w:r w:rsidRPr="00794690">
        <w:rPr>
          <w:noProof w:val="0"/>
        </w:rPr>
        <w:fldChar w:fldCharType="begin"/>
      </w:r>
      <w:r w:rsidRPr="00794690">
        <w:rPr>
          <w:noProof w:val="0"/>
        </w:rPr>
        <w:instrText xml:space="preserve"> PAGEREF _Toc519093367 \h </w:instrText>
      </w:r>
      <w:r w:rsidRPr="00794690">
        <w:rPr>
          <w:noProof w:val="0"/>
        </w:rPr>
      </w:r>
      <w:r w:rsidRPr="00794690">
        <w:rPr>
          <w:noProof w:val="0"/>
        </w:rPr>
        <w:fldChar w:fldCharType="separate"/>
      </w:r>
      <w:r w:rsidRPr="00794690">
        <w:rPr>
          <w:noProof w:val="0"/>
        </w:rPr>
        <w:t>22</w:t>
      </w:r>
      <w:r w:rsidRPr="00794690">
        <w:rPr>
          <w:noProof w:val="0"/>
        </w:rPr>
        <w:fldChar w:fldCharType="end"/>
      </w:r>
    </w:p>
    <w:p w14:paraId="00745089" w14:textId="4CC3F887"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1.6</w:t>
      </w:r>
      <w:r w:rsidRPr="00794690">
        <w:rPr>
          <w:rFonts w:asciiTheme="minorHAnsi" w:eastAsiaTheme="minorEastAsia" w:hAnsiTheme="minorHAnsi" w:cstheme="minorBidi"/>
          <w:noProof w:val="0"/>
          <w:sz w:val="24"/>
          <w:lang w:eastAsia="en-US"/>
        </w:rPr>
        <w:tab/>
      </w:r>
      <w:r w:rsidRPr="00794690">
        <w:rPr>
          <w:noProof w:val="0"/>
        </w:rPr>
        <w:t>Concluding remarks</w:t>
      </w:r>
      <w:r w:rsidRPr="00794690">
        <w:rPr>
          <w:noProof w:val="0"/>
        </w:rPr>
        <w:tab/>
      </w:r>
      <w:r w:rsidRPr="00794690">
        <w:rPr>
          <w:noProof w:val="0"/>
        </w:rPr>
        <w:fldChar w:fldCharType="begin"/>
      </w:r>
      <w:r w:rsidRPr="00794690">
        <w:rPr>
          <w:noProof w:val="0"/>
        </w:rPr>
        <w:instrText xml:space="preserve"> PAGEREF _Toc519093368 \h </w:instrText>
      </w:r>
      <w:r w:rsidRPr="00794690">
        <w:rPr>
          <w:noProof w:val="0"/>
        </w:rPr>
      </w:r>
      <w:r w:rsidRPr="00794690">
        <w:rPr>
          <w:noProof w:val="0"/>
        </w:rPr>
        <w:fldChar w:fldCharType="separate"/>
      </w:r>
      <w:r w:rsidRPr="00794690">
        <w:rPr>
          <w:noProof w:val="0"/>
        </w:rPr>
        <w:t>24</w:t>
      </w:r>
      <w:r w:rsidRPr="00794690">
        <w:rPr>
          <w:noProof w:val="0"/>
        </w:rPr>
        <w:fldChar w:fldCharType="end"/>
      </w:r>
    </w:p>
    <w:p w14:paraId="09424BEC" w14:textId="52A251BC"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2</w:t>
      </w:r>
      <w:r w:rsidRPr="00794690">
        <w:rPr>
          <w:rFonts w:asciiTheme="minorHAnsi" w:eastAsiaTheme="minorEastAsia" w:hAnsiTheme="minorHAnsi" w:cstheme="minorBidi"/>
          <w:b w:val="0"/>
          <w:noProof w:val="0"/>
          <w:color w:val="auto"/>
          <w:sz w:val="24"/>
          <w:szCs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_Toc519093369 \h </w:instrText>
      </w:r>
      <w:r w:rsidRPr="00794690">
        <w:rPr>
          <w:noProof w:val="0"/>
        </w:rPr>
      </w:r>
      <w:r w:rsidRPr="00794690">
        <w:rPr>
          <w:noProof w:val="0"/>
        </w:rPr>
        <w:fldChar w:fldCharType="separate"/>
      </w:r>
      <w:r w:rsidRPr="00794690">
        <w:rPr>
          <w:noProof w:val="0"/>
        </w:rPr>
        <w:t>25</w:t>
      </w:r>
      <w:r w:rsidRPr="00794690">
        <w:rPr>
          <w:noProof w:val="0"/>
        </w:rPr>
        <w:fldChar w:fldCharType="end"/>
      </w:r>
    </w:p>
    <w:p w14:paraId="4F676065" w14:textId="0A3EA06D"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2.1</w:t>
      </w:r>
      <w:r w:rsidRPr="00794690">
        <w:rPr>
          <w:rFonts w:asciiTheme="minorHAnsi" w:eastAsiaTheme="minorEastAsia" w:hAnsiTheme="minorHAnsi" w:cstheme="minorBidi"/>
          <w:noProof w:val="0"/>
          <w:sz w:val="24"/>
          <w:lang w:eastAsia="en-US"/>
        </w:rPr>
        <w:tab/>
      </w:r>
      <w:r w:rsidRPr="00794690">
        <w:rPr>
          <w:noProof w:val="0"/>
        </w:rPr>
        <w:t>The Forced Adoption Support Services</w:t>
      </w:r>
      <w:r w:rsidRPr="00794690">
        <w:rPr>
          <w:noProof w:val="0"/>
        </w:rPr>
        <w:tab/>
      </w:r>
      <w:r w:rsidRPr="00794690">
        <w:rPr>
          <w:noProof w:val="0"/>
        </w:rPr>
        <w:fldChar w:fldCharType="begin"/>
      </w:r>
      <w:r w:rsidRPr="00794690">
        <w:rPr>
          <w:noProof w:val="0"/>
        </w:rPr>
        <w:instrText xml:space="preserve"> PAGEREF _Toc519093370 \h </w:instrText>
      </w:r>
      <w:r w:rsidRPr="00794690">
        <w:rPr>
          <w:noProof w:val="0"/>
        </w:rPr>
      </w:r>
      <w:r w:rsidRPr="00794690">
        <w:rPr>
          <w:noProof w:val="0"/>
        </w:rPr>
        <w:fldChar w:fldCharType="separate"/>
      </w:r>
      <w:r w:rsidRPr="00794690">
        <w:rPr>
          <w:noProof w:val="0"/>
        </w:rPr>
        <w:t>26</w:t>
      </w:r>
      <w:r w:rsidRPr="00794690">
        <w:rPr>
          <w:noProof w:val="0"/>
        </w:rPr>
        <w:fldChar w:fldCharType="end"/>
      </w:r>
    </w:p>
    <w:p w14:paraId="4BE9E8DB" w14:textId="1BCF1D11"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2.2</w:t>
      </w:r>
      <w:r w:rsidRPr="00794690">
        <w:rPr>
          <w:rFonts w:asciiTheme="minorHAnsi" w:eastAsiaTheme="minorEastAsia" w:hAnsiTheme="minorHAnsi" w:cstheme="minorBidi"/>
          <w:noProof w:val="0"/>
          <w:sz w:val="24"/>
          <w:lang w:eastAsia="en-US"/>
        </w:rPr>
        <w:tab/>
      </w:r>
      <w:r w:rsidRPr="00794690">
        <w:rPr>
          <w:noProof w:val="0"/>
        </w:rPr>
        <w:t>Project background</w:t>
      </w:r>
      <w:r w:rsidRPr="00794690">
        <w:rPr>
          <w:noProof w:val="0"/>
        </w:rPr>
        <w:tab/>
      </w:r>
      <w:r w:rsidRPr="00794690">
        <w:rPr>
          <w:noProof w:val="0"/>
        </w:rPr>
        <w:fldChar w:fldCharType="begin"/>
      </w:r>
      <w:r w:rsidRPr="00794690">
        <w:rPr>
          <w:noProof w:val="0"/>
        </w:rPr>
        <w:instrText xml:space="preserve"> PAGEREF _Toc519093371 \h </w:instrText>
      </w:r>
      <w:r w:rsidRPr="00794690">
        <w:rPr>
          <w:noProof w:val="0"/>
        </w:rPr>
      </w:r>
      <w:r w:rsidRPr="00794690">
        <w:rPr>
          <w:noProof w:val="0"/>
        </w:rPr>
        <w:fldChar w:fldCharType="separate"/>
      </w:r>
      <w:r w:rsidRPr="00794690">
        <w:rPr>
          <w:noProof w:val="0"/>
        </w:rPr>
        <w:t>30</w:t>
      </w:r>
      <w:r w:rsidRPr="00794690">
        <w:rPr>
          <w:noProof w:val="0"/>
        </w:rPr>
        <w:fldChar w:fldCharType="end"/>
      </w:r>
    </w:p>
    <w:p w14:paraId="6796F9C4" w14:textId="6B99C035"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2.3</w:t>
      </w:r>
      <w:r w:rsidRPr="00794690">
        <w:rPr>
          <w:rFonts w:asciiTheme="minorHAnsi" w:eastAsiaTheme="minorEastAsia" w:hAnsiTheme="minorHAnsi" w:cstheme="minorBidi"/>
          <w:noProof w:val="0"/>
          <w:sz w:val="24"/>
          <w:lang w:eastAsia="en-US"/>
        </w:rPr>
        <w:tab/>
      </w:r>
      <w:r w:rsidRPr="00794690">
        <w:rPr>
          <w:noProof w:val="0"/>
        </w:rPr>
        <w:t>Overview of methods</w:t>
      </w:r>
      <w:r w:rsidRPr="00794690">
        <w:rPr>
          <w:noProof w:val="0"/>
        </w:rPr>
        <w:tab/>
      </w:r>
      <w:r w:rsidRPr="00794690">
        <w:rPr>
          <w:noProof w:val="0"/>
        </w:rPr>
        <w:fldChar w:fldCharType="begin"/>
      </w:r>
      <w:r w:rsidRPr="00794690">
        <w:rPr>
          <w:noProof w:val="0"/>
        </w:rPr>
        <w:instrText xml:space="preserve"> PAGEREF _Toc519093372 \h </w:instrText>
      </w:r>
      <w:r w:rsidRPr="00794690">
        <w:rPr>
          <w:noProof w:val="0"/>
        </w:rPr>
      </w:r>
      <w:r w:rsidRPr="00794690">
        <w:rPr>
          <w:noProof w:val="0"/>
        </w:rPr>
        <w:fldChar w:fldCharType="separate"/>
      </w:r>
      <w:r w:rsidRPr="00794690">
        <w:rPr>
          <w:noProof w:val="0"/>
        </w:rPr>
        <w:t>32</w:t>
      </w:r>
      <w:r w:rsidRPr="00794690">
        <w:rPr>
          <w:noProof w:val="0"/>
        </w:rPr>
        <w:fldChar w:fldCharType="end"/>
      </w:r>
    </w:p>
    <w:p w14:paraId="25F8B6BC" w14:textId="2614DE67"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3</w:t>
      </w:r>
      <w:r w:rsidRPr="00794690">
        <w:rPr>
          <w:rFonts w:asciiTheme="minorHAnsi" w:eastAsiaTheme="minorEastAsia" w:hAnsiTheme="minorHAnsi" w:cstheme="minorBidi"/>
          <w:b w:val="0"/>
          <w:noProof w:val="0"/>
          <w:color w:val="auto"/>
          <w:sz w:val="24"/>
          <w:szCs w:val="24"/>
          <w:lang w:eastAsia="en-US"/>
        </w:rPr>
        <w:tab/>
      </w:r>
      <w:r w:rsidRPr="00794690">
        <w:rPr>
          <w:noProof w:val="0"/>
        </w:rPr>
        <w:t>FASS implementation</w:t>
      </w:r>
      <w:r w:rsidRPr="00794690">
        <w:rPr>
          <w:noProof w:val="0"/>
        </w:rPr>
        <w:tab/>
      </w:r>
      <w:r w:rsidRPr="00794690">
        <w:rPr>
          <w:noProof w:val="0"/>
        </w:rPr>
        <w:fldChar w:fldCharType="begin"/>
      </w:r>
      <w:r w:rsidRPr="00794690">
        <w:rPr>
          <w:noProof w:val="0"/>
        </w:rPr>
        <w:instrText xml:space="preserve"> PAGEREF _Toc519093373 \h </w:instrText>
      </w:r>
      <w:r w:rsidRPr="00794690">
        <w:rPr>
          <w:noProof w:val="0"/>
        </w:rPr>
      </w:r>
      <w:r w:rsidRPr="00794690">
        <w:rPr>
          <w:noProof w:val="0"/>
        </w:rPr>
        <w:fldChar w:fldCharType="separate"/>
      </w:r>
      <w:r w:rsidRPr="00794690">
        <w:rPr>
          <w:noProof w:val="0"/>
        </w:rPr>
        <w:t>36</w:t>
      </w:r>
      <w:r w:rsidRPr="00794690">
        <w:rPr>
          <w:noProof w:val="0"/>
        </w:rPr>
        <w:fldChar w:fldCharType="end"/>
      </w:r>
    </w:p>
    <w:p w14:paraId="51871EAA" w14:textId="3E73D048"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3.1</w:t>
      </w:r>
      <w:r w:rsidRPr="00794690">
        <w:rPr>
          <w:rFonts w:asciiTheme="minorHAnsi" w:eastAsiaTheme="minorEastAsia" w:hAnsiTheme="minorHAnsi" w:cstheme="minorBidi"/>
          <w:noProof w:val="0"/>
          <w:sz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_Toc519093374 \h </w:instrText>
      </w:r>
      <w:r w:rsidRPr="00794690">
        <w:rPr>
          <w:noProof w:val="0"/>
        </w:rPr>
      </w:r>
      <w:r w:rsidRPr="00794690">
        <w:rPr>
          <w:noProof w:val="0"/>
        </w:rPr>
        <w:fldChar w:fldCharType="separate"/>
      </w:r>
      <w:r w:rsidRPr="00794690">
        <w:rPr>
          <w:noProof w:val="0"/>
        </w:rPr>
        <w:t>37</w:t>
      </w:r>
      <w:r w:rsidRPr="00794690">
        <w:rPr>
          <w:noProof w:val="0"/>
        </w:rPr>
        <w:fldChar w:fldCharType="end"/>
      </w:r>
    </w:p>
    <w:p w14:paraId="47B04DD4" w14:textId="37B57F16"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3.2</w:t>
      </w:r>
      <w:r w:rsidRPr="00794690">
        <w:rPr>
          <w:rFonts w:asciiTheme="minorHAnsi" w:eastAsiaTheme="minorEastAsia" w:hAnsiTheme="minorHAnsi" w:cstheme="minorBidi"/>
          <w:noProof w:val="0"/>
          <w:sz w:val="24"/>
          <w:lang w:eastAsia="en-US"/>
        </w:rPr>
        <w:tab/>
      </w:r>
      <w:r w:rsidRPr="00794690">
        <w:rPr>
          <w:noProof w:val="0"/>
        </w:rPr>
        <w:t>National 1800 number</w:t>
      </w:r>
      <w:r w:rsidRPr="00794690">
        <w:rPr>
          <w:noProof w:val="0"/>
        </w:rPr>
        <w:tab/>
      </w:r>
      <w:r w:rsidRPr="00794690">
        <w:rPr>
          <w:noProof w:val="0"/>
        </w:rPr>
        <w:fldChar w:fldCharType="begin"/>
      </w:r>
      <w:r w:rsidRPr="00794690">
        <w:rPr>
          <w:noProof w:val="0"/>
        </w:rPr>
        <w:instrText xml:space="preserve"> PAGEREF _Toc519093375 \h </w:instrText>
      </w:r>
      <w:r w:rsidRPr="00794690">
        <w:rPr>
          <w:noProof w:val="0"/>
        </w:rPr>
      </w:r>
      <w:r w:rsidRPr="00794690">
        <w:rPr>
          <w:noProof w:val="0"/>
        </w:rPr>
        <w:fldChar w:fldCharType="separate"/>
      </w:r>
      <w:r w:rsidRPr="00794690">
        <w:rPr>
          <w:noProof w:val="0"/>
        </w:rPr>
        <w:t>38</w:t>
      </w:r>
      <w:r w:rsidRPr="00794690">
        <w:rPr>
          <w:noProof w:val="0"/>
        </w:rPr>
        <w:fldChar w:fldCharType="end"/>
      </w:r>
    </w:p>
    <w:p w14:paraId="51A69156" w14:textId="2A32A381"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3.3</w:t>
      </w:r>
      <w:r w:rsidRPr="00794690">
        <w:rPr>
          <w:rFonts w:asciiTheme="minorHAnsi" w:eastAsiaTheme="minorEastAsia" w:hAnsiTheme="minorHAnsi" w:cstheme="minorBidi"/>
          <w:noProof w:val="0"/>
          <w:sz w:val="24"/>
          <w:lang w:eastAsia="en-US"/>
        </w:rPr>
        <w:tab/>
      </w:r>
      <w:r w:rsidRPr="00794690">
        <w:rPr>
          <w:noProof w:val="0"/>
        </w:rPr>
        <w:t>Face-to-face services</w:t>
      </w:r>
      <w:r w:rsidRPr="00794690">
        <w:rPr>
          <w:noProof w:val="0"/>
        </w:rPr>
        <w:tab/>
      </w:r>
      <w:r w:rsidRPr="00794690">
        <w:rPr>
          <w:noProof w:val="0"/>
        </w:rPr>
        <w:fldChar w:fldCharType="begin"/>
      </w:r>
      <w:r w:rsidRPr="00794690">
        <w:rPr>
          <w:noProof w:val="0"/>
        </w:rPr>
        <w:instrText xml:space="preserve"> PAGEREF _Toc519093376 \h </w:instrText>
      </w:r>
      <w:r w:rsidRPr="00794690">
        <w:rPr>
          <w:noProof w:val="0"/>
        </w:rPr>
      </w:r>
      <w:r w:rsidRPr="00794690">
        <w:rPr>
          <w:noProof w:val="0"/>
        </w:rPr>
        <w:fldChar w:fldCharType="separate"/>
      </w:r>
      <w:r w:rsidRPr="00794690">
        <w:rPr>
          <w:noProof w:val="0"/>
        </w:rPr>
        <w:t>40</w:t>
      </w:r>
      <w:r w:rsidRPr="00794690">
        <w:rPr>
          <w:noProof w:val="0"/>
        </w:rPr>
        <w:fldChar w:fldCharType="end"/>
      </w:r>
    </w:p>
    <w:p w14:paraId="7E22697A" w14:textId="4AF56E1C"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3.4</w:t>
      </w:r>
      <w:r w:rsidRPr="00794690">
        <w:rPr>
          <w:rFonts w:asciiTheme="minorHAnsi" w:eastAsiaTheme="minorEastAsia" w:hAnsiTheme="minorHAnsi" w:cstheme="minorBidi"/>
          <w:noProof w:val="0"/>
          <w:sz w:val="24"/>
          <w:lang w:eastAsia="en-US"/>
        </w:rPr>
        <w:tab/>
      </w:r>
      <w:r w:rsidRPr="00794690">
        <w:rPr>
          <w:noProof w:val="0"/>
        </w:rPr>
        <w:t>Client diversity</w:t>
      </w:r>
      <w:r w:rsidRPr="00794690">
        <w:rPr>
          <w:noProof w:val="0"/>
        </w:rPr>
        <w:tab/>
      </w:r>
      <w:r w:rsidRPr="00794690">
        <w:rPr>
          <w:noProof w:val="0"/>
        </w:rPr>
        <w:fldChar w:fldCharType="begin"/>
      </w:r>
      <w:r w:rsidRPr="00794690">
        <w:rPr>
          <w:noProof w:val="0"/>
        </w:rPr>
        <w:instrText xml:space="preserve"> PAGEREF _Toc519093377 \h </w:instrText>
      </w:r>
      <w:r w:rsidRPr="00794690">
        <w:rPr>
          <w:noProof w:val="0"/>
        </w:rPr>
      </w:r>
      <w:r w:rsidRPr="00794690">
        <w:rPr>
          <w:noProof w:val="0"/>
        </w:rPr>
        <w:fldChar w:fldCharType="separate"/>
      </w:r>
      <w:r w:rsidRPr="00794690">
        <w:rPr>
          <w:noProof w:val="0"/>
        </w:rPr>
        <w:t>41</w:t>
      </w:r>
      <w:r w:rsidRPr="00794690">
        <w:rPr>
          <w:noProof w:val="0"/>
        </w:rPr>
        <w:fldChar w:fldCharType="end"/>
      </w:r>
    </w:p>
    <w:p w14:paraId="09357A57" w14:textId="552BE9B5"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3.5</w:t>
      </w:r>
      <w:r w:rsidRPr="00794690">
        <w:rPr>
          <w:rFonts w:asciiTheme="minorHAnsi" w:eastAsiaTheme="minorEastAsia" w:hAnsiTheme="minorHAnsi" w:cstheme="minorBidi"/>
          <w:noProof w:val="0"/>
          <w:sz w:val="24"/>
          <w:lang w:eastAsia="en-US"/>
        </w:rPr>
        <w:tab/>
      </w:r>
      <w:r w:rsidRPr="00794690">
        <w:rPr>
          <w:noProof w:val="0"/>
        </w:rPr>
        <w:t>Accessibility of services</w:t>
      </w:r>
      <w:r w:rsidRPr="00794690">
        <w:rPr>
          <w:noProof w:val="0"/>
        </w:rPr>
        <w:tab/>
      </w:r>
      <w:r w:rsidRPr="00794690">
        <w:rPr>
          <w:noProof w:val="0"/>
        </w:rPr>
        <w:fldChar w:fldCharType="begin"/>
      </w:r>
      <w:r w:rsidRPr="00794690">
        <w:rPr>
          <w:noProof w:val="0"/>
        </w:rPr>
        <w:instrText xml:space="preserve"> PAGEREF _Toc519093378 \h </w:instrText>
      </w:r>
      <w:r w:rsidRPr="00794690">
        <w:rPr>
          <w:noProof w:val="0"/>
        </w:rPr>
      </w:r>
      <w:r w:rsidRPr="00794690">
        <w:rPr>
          <w:noProof w:val="0"/>
        </w:rPr>
        <w:fldChar w:fldCharType="separate"/>
      </w:r>
      <w:r w:rsidRPr="00794690">
        <w:rPr>
          <w:noProof w:val="0"/>
        </w:rPr>
        <w:t>42</w:t>
      </w:r>
      <w:r w:rsidRPr="00794690">
        <w:rPr>
          <w:noProof w:val="0"/>
        </w:rPr>
        <w:fldChar w:fldCharType="end"/>
      </w:r>
    </w:p>
    <w:p w14:paraId="63A30963" w14:textId="0D66949C"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3.6</w:t>
      </w:r>
      <w:r w:rsidRPr="00794690">
        <w:rPr>
          <w:rFonts w:asciiTheme="minorHAnsi" w:eastAsiaTheme="minorEastAsia" w:hAnsiTheme="minorHAnsi" w:cstheme="minorBidi"/>
          <w:noProof w:val="0"/>
          <w:sz w:val="24"/>
          <w:lang w:eastAsia="en-US"/>
        </w:rPr>
        <w:tab/>
      </w:r>
      <w:r w:rsidRPr="00794690">
        <w:rPr>
          <w:noProof w:val="0"/>
        </w:rPr>
        <w:t>Networking and collaboration</w:t>
      </w:r>
      <w:r w:rsidRPr="00794690">
        <w:rPr>
          <w:noProof w:val="0"/>
        </w:rPr>
        <w:tab/>
      </w:r>
      <w:r w:rsidRPr="00794690">
        <w:rPr>
          <w:noProof w:val="0"/>
        </w:rPr>
        <w:fldChar w:fldCharType="begin"/>
      </w:r>
      <w:r w:rsidRPr="00794690">
        <w:rPr>
          <w:noProof w:val="0"/>
        </w:rPr>
        <w:instrText xml:space="preserve"> PAGEREF _Toc519093379 \h </w:instrText>
      </w:r>
      <w:r w:rsidRPr="00794690">
        <w:rPr>
          <w:noProof w:val="0"/>
        </w:rPr>
      </w:r>
      <w:r w:rsidRPr="00794690">
        <w:rPr>
          <w:noProof w:val="0"/>
        </w:rPr>
        <w:fldChar w:fldCharType="separate"/>
      </w:r>
      <w:r w:rsidRPr="00794690">
        <w:rPr>
          <w:noProof w:val="0"/>
        </w:rPr>
        <w:t>47</w:t>
      </w:r>
      <w:r w:rsidRPr="00794690">
        <w:rPr>
          <w:noProof w:val="0"/>
        </w:rPr>
        <w:fldChar w:fldCharType="end"/>
      </w:r>
    </w:p>
    <w:p w14:paraId="00ABF422" w14:textId="6EFD4F89"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3.7</w:t>
      </w:r>
      <w:r w:rsidRPr="00794690">
        <w:rPr>
          <w:rFonts w:asciiTheme="minorHAnsi" w:eastAsiaTheme="minorEastAsia" w:hAnsiTheme="minorHAnsi" w:cstheme="minorBidi"/>
          <w:noProof w:val="0"/>
          <w:sz w:val="24"/>
          <w:lang w:eastAsia="en-US"/>
        </w:rPr>
        <w:tab/>
      </w:r>
      <w:r w:rsidRPr="00794690">
        <w:rPr>
          <w:noProof w:val="0"/>
        </w:rPr>
        <w:t>Trauma Informed approach to service delivery</w:t>
      </w:r>
      <w:r w:rsidRPr="00794690">
        <w:rPr>
          <w:noProof w:val="0"/>
        </w:rPr>
        <w:tab/>
      </w:r>
      <w:r w:rsidRPr="00794690">
        <w:rPr>
          <w:noProof w:val="0"/>
        </w:rPr>
        <w:fldChar w:fldCharType="begin"/>
      </w:r>
      <w:r w:rsidRPr="00794690">
        <w:rPr>
          <w:noProof w:val="0"/>
        </w:rPr>
        <w:instrText xml:space="preserve"> PAGEREF _Toc519093380 \h </w:instrText>
      </w:r>
      <w:r w:rsidRPr="00794690">
        <w:rPr>
          <w:noProof w:val="0"/>
        </w:rPr>
      </w:r>
      <w:r w:rsidRPr="00794690">
        <w:rPr>
          <w:noProof w:val="0"/>
        </w:rPr>
        <w:fldChar w:fldCharType="separate"/>
      </w:r>
      <w:r w:rsidRPr="00794690">
        <w:rPr>
          <w:noProof w:val="0"/>
        </w:rPr>
        <w:t>48</w:t>
      </w:r>
      <w:r w:rsidRPr="00794690">
        <w:rPr>
          <w:noProof w:val="0"/>
        </w:rPr>
        <w:fldChar w:fldCharType="end"/>
      </w:r>
    </w:p>
    <w:p w14:paraId="5FC175AC" w14:textId="6FCC401F"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3.8</w:t>
      </w:r>
      <w:r w:rsidRPr="00794690">
        <w:rPr>
          <w:rFonts w:asciiTheme="minorHAnsi" w:eastAsiaTheme="minorEastAsia" w:hAnsiTheme="minorHAnsi" w:cstheme="minorBidi"/>
          <w:noProof w:val="0"/>
          <w:sz w:val="24"/>
          <w:lang w:eastAsia="en-US"/>
        </w:rPr>
        <w:tab/>
      </w:r>
      <w:r w:rsidRPr="00794690">
        <w:rPr>
          <w:noProof w:val="0"/>
        </w:rPr>
        <w:t>Administration of Small Grants</w:t>
      </w:r>
      <w:r w:rsidRPr="00794690">
        <w:rPr>
          <w:noProof w:val="0"/>
        </w:rPr>
        <w:tab/>
      </w:r>
      <w:r w:rsidRPr="00794690">
        <w:rPr>
          <w:noProof w:val="0"/>
        </w:rPr>
        <w:fldChar w:fldCharType="begin"/>
      </w:r>
      <w:r w:rsidRPr="00794690">
        <w:rPr>
          <w:noProof w:val="0"/>
        </w:rPr>
        <w:instrText xml:space="preserve"> PAGEREF _Toc519093381 \h </w:instrText>
      </w:r>
      <w:r w:rsidRPr="00794690">
        <w:rPr>
          <w:noProof w:val="0"/>
        </w:rPr>
      </w:r>
      <w:r w:rsidRPr="00794690">
        <w:rPr>
          <w:noProof w:val="0"/>
        </w:rPr>
        <w:fldChar w:fldCharType="separate"/>
      </w:r>
      <w:r w:rsidRPr="00794690">
        <w:rPr>
          <w:noProof w:val="0"/>
        </w:rPr>
        <w:t>53</w:t>
      </w:r>
      <w:r w:rsidRPr="00794690">
        <w:rPr>
          <w:noProof w:val="0"/>
        </w:rPr>
        <w:fldChar w:fldCharType="end"/>
      </w:r>
    </w:p>
    <w:p w14:paraId="1BCC1F9B" w14:textId="34DE0983"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3.9</w:t>
      </w:r>
      <w:r w:rsidRPr="00794690">
        <w:rPr>
          <w:rFonts w:asciiTheme="minorHAnsi" w:eastAsiaTheme="minorEastAsia" w:hAnsiTheme="minorHAnsi" w:cstheme="minorBidi"/>
          <w:noProof w:val="0"/>
          <w:sz w:val="24"/>
          <w:lang w:eastAsia="en-US"/>
        </w:rPr>
        <w:tab/>
      </w:r>
      <w:r w:rsidRPr="00794690">
        <w:rPr>
          <w:noProof w:val="0"/>
        </w:rPr>
        <w:t>Promotion of FASS</w:t>
      </w:r>
      <w:r w:rsidRPr="00794690">
        <w:rPr>
          <w:noProof w:val="0"/>
        </w:rPr>
        <w:tab/>
      </w:r>
      <w:r w:rsidRPr="00794690">
        <w:rPr>
          <w:noProof w:val="0"/>
        </w:rPr>
        <w:fldChar w:fldCharType="begin"/>
      </w:r>
      <w:r w:rsidRPr="00794690">
        <w:rPr>
          <w:noProof w:val="0"/>
        </w:rPr>
        <w:instrText xml:space="preserve"> PAGEREF _Toc519093382 \h </w:instrText>
      </w:r>
      <w:r w:rsidRPr="00794690">
        <w:rPr>
          <w:noProof w:val="0"/>
        </w:rPr>
      </w:r>
      <w:r w:rsidRPr="00794690">
        <w:rPr>
          <w:noProof w:val="0"/>
        </w:rPr>
        <w:fldChar w:fldCharType="separate"/>
      </w:r>
      <w:r w:rsidRPr="00794690">
        <w:rPr>
          <w:noProof w:val="0"/>
        </w:rPr>
        <w:t>56</w:t>
      </w:r>
      <w:r w:rsidRPr="00794690">
        <w:rPr>
          <w:noProof w:val="0"/>
        </w:rPr>
        <w:fldChar w:fldCharType="end"/>
      </w:r>
    </w:p>
    <w:p w14:paraId="00E52D44" w14:textId="01CD48EF" w:rsidR="00004990" w:rsidRPr="00794690" w:rsidRDefault="00004990">
      <w:pPr>
        <w:pStyle w:val="TOC2"/>
        <w:tabs>
          <w:tab w:val="left" w:pos="1843"/>
        </w:tabs>
        <w:rPr>
          <w:rFonts w:asciiTheme="minorHAnsi" w:eastAsiaTheme="minorEastAsia" w:hAnsiTheme="minorHAnsi" w:cstheme="minorBidi"/>
          <w:noProof w:val="0"/>
          <w:sz w:val="24"/>
          <w:lang w:eastAsia="en-US"/>
        </w:rPr>
      </w:pPr>
      <w:r w:rsidRPr="00794690">
        <w:rPr>
          <w:noProof w:val="0"/>
        </w:rPr>
        <w:t>3.10</w:t>
      </w:r>
      <w:r w:rsidRPr="00794690">
        <w:rPr>
          <w:rFonts w:asciiTheme="minorHAnsi" w:eastAsiaTheme="minorEastAsia" w:hAnsiTheme="minorHAnsi" w:cstheme="minorBidi"/>
          <w:noProof w:val="0"/>
          <w:sz w:val="24"/>
          <w:lang w:eastAsia="en-US"/>
        </w:rPr>
        <w:tab/>
      </w:r>
      <w:r w:rsidRPr="00794690">
        <w:rPr>
          <w:noProof w:val="0"/>
        </w:rPr>
        <w:t>Data collection and reporting</w:t>
      </w:r>
      <w:r w:rsidRPr="00794690">
        <w:rPr>
          <w:noProof w:val="0"/>
        </w:rPr>
        <w:tab/>
      </w:r>
      <w:r w:rsidRPr="00794690">
        <w:rPr>
          <w:noProof w:val="0"/>
        </w:rPr>
        <w:fldChar w:fldCharType="begin"/>
      </w:r>
      <w:r w:rsidRPr="00794690">
        <w:rPr>
          <w:noProof w:val="0"/>
        </w:rPr>
        <w:instrText xml:space="preserve"> PAGEREF _Toc519093383 \h </w:instrText>
      </w:r>
      <w:r w:rsidRPr="00794690">
        <w:rPr>
          <w:noProof w:val="0"/>
        </w:rPr>
      </w:r>
      <w:r w:rsidRPr="00794690">
        <w:rPr>
          <w:noProof w:val="0"/>
        </w:rPr>
        <w:fldChar w:fldCharType="separate"/>
      </w:r>
      <w:r w:rsidRPr="00794690">
        <w:rPr>
          <w:noProof w:val="0"/>
        </w:rPr>
        <w:t>57</w:t>
      </w:r>
      <w:r w:rsidRPr="00794690">
        <w:rPr>
          <w:noProof w:val="0"/>
        </w:rPr>
        <w:fldChar w:fldCharType="end"/>
      </w:r>
    </w:p>
    <w:p w14:paraId="730646C4" w14:textId="5278409F"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4</w:t>
      </w:r>
      <w:r w:rsidRPr="00794690">
        <w:rPr>
          <w:rFonts w:asciiTheme="minorHAnsi" w:eastAsiaTheme="minorEastAsia" w:hAnsiTheme="minorHAnsi" w:cstheme="minorBidi"/>
          <w:b w:val="0"/>
          <w:noProof w:val="0"/>
          <w:color w:val="auto"/>
          <w:sz w:val="24"/>
          <w:szCs w:val="24"/>
          <w:lang w:eastAsia="en-US"/>
        </w:rPr>
        <w:tab/>
      </w:r>
      <w:r w:rsidRPr="00794690">
        <w:rPr>
          <w:noProof w:val="0"/>
        </w:rPr>
        <w:t>Uptake and reach of FASS</w:t>
      </w:r>
      <w:r w:rsidRPr="00794690">
        <w:rPr>
          <w:noProof w:val="0"/>
        </w:rPr>
        <w:tab/>
      </w:r>
      <w:r w:rsidRPr="00794690">
        <w:rPr>
          <w:noProof w:val="0"/>
        </w:rPr>
        <w:fldChar w:fldCharType="begin"/>
      </w:r>
      <w:r w:rsidRPr="00794690">
        <w:rPr>
          <w:noProof w:val="0"/>
        </w:rPr>
        <w:instrText xml:space="preserve"> PAGEREF _Toc519093384 \h </w:instrText>
      </w:r>
      <w:r w:rsidRPr="00794690">
        <w:rPr>
          <w:noProof w:val="0"/>
        </w:rPr>
      </w:r>
      <w:r w:rsidRPr="00794690">
        <w:rPr>
          <w:noProof w:val="0"/>
        </w:rPr>
        <w:fldChar w:fldCharType="separate"/>
      </w:r>
      <w:r w:rsidRPr="00794690">
        <w:rPr>
          <w:noProof w:val="0"/>
        </w:rPr>
        <w:t>60</w:t>
      </w:r>
      <w:r w:rsidRPr="00794690">
        <w:rPr>
          <w:noProof w:val="0"/>
        </w:rPr>
        <w:fldChar w:fldCharType="end"/>
      </w:r>
    </w:p>
    <w:p w14:paraId="52D5CED4" w14:textId="621C4365"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4.1</w:t>
      </w:r>
      <w:r w:rsidRPr="00794690">
        <w:rPr>
          <w:rFonts w:asciiTheme="minorHAnsi" w:eastAsiaTheme="minorEastAsia" w:hAnsiTheme="minorHAnsi" w:cstheme="minorBidi"/>
          <w:noProof w:val="0"/>
          <w:sz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_Toc519093385 \h </w:instrText>
      </w:r>
      <w:r w:rsidRPr="00794690">
        <w:rPr>
          <w:noProof w:val="0"/>
        </w:rPr>
      </w:r>
      <w:r w:rsidRPr="00794690">
        <w:rPr>
          <w:noProof w:val="0"/>
        </w:rPr>
        <w:fldChar w:fldCharType="separate"/>
      </w:r>
      <w:r w:rsidRPr="00794690">
        <w:rPr>
          <w:noProof w:val="0"/>
        </w:rPr>
        <w:t>61</w:t>
      </w:r>
      <w:r w:rsidRPr="00794690">
        <w:rPr>
          <w:noProof w:val="0"/>
        </w:rPr>
        <w:fldChar w:fldCharType="end"/>
      </w:r>
    </w:p>
    <w:p w14:paraId="74184CF5" w14:textId="40D566A7"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4.2</w:t>
      </w:r>
      <w:r w:rsidRPr="00794690">
        <w:rPr>
          <w:rFonts w:asciiTheme="minorHAnsi" w:eastAsiaTheme="minorEastAsia" w:hAnsiTheme="minorHAnsi" w:cstheme="minorBidi"/>
          <w:noProof w:val="0"/>
          <w:sz w:val="24"/>
          <w:lang w:eastAsia="en-US"/>
        </w:rPr>
        <w:tab/>
      </w:r>
      <w:r w:rsidRPr="00794690">
        <w:rPr>
          <w:noProof w:val="0"/>
        </w:rPr>
        <w:t>Uptake of FASS</w:t>
      </w:r>
      <w:r w:rsidRPr="00794690">
        <w:rPr>
          <w:noProof w:val="0"/>
        </w:rPr>
        <w:tab/>
      </w:r>
      <w:r w:rsidRPr="00794690">
        <w:rPr>
          <w:noProof w:val="0"/>
        </w:rPr>
        <w:fldChar w:fldCharType="begin"/>
      </w:r>
      <w:r w:rsidRPr="00794690">
        <w:rPr>
          <w:noProof w:val="0"/>
        </w:rPr>
        <w:instrText xml:space="preserve"> PAGEREF _Toc519093386 \h </w:instrText>
      </w:r>
      <w:r w:rsidRPr="00794690">
        <w:rPr>
          <w:noProof w:val="0"/>
        </w:rPr>
      </w:r>
      <w:r w:rsidRPr="00794690">
        <w:rPr>
          <w:noProof w:val="0"/>
        </w:rPr>
        <w:fldChar w:fldCharType="separate"/>
      </w:r>
      <w:r w:rsidRPr="00794690">
        <w:rPr>
          <w:noProof w:val="0"/>
        </w:rPr>
        <w:t>61</w:t>
      </w:r>
      <w:r w:rsidRPr="00794690">
        <w:rPr>
          <w:noProof w:val="0"/>
        </w:rPr>
        <w:fldChar w:fldCharType="end"/>
      </w:r>
    </w:p>
    <w:p w14:paraId="634D4AAA" w14:textId="5B84DB3A"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4.3</w:t>
      </w:r>
      <w:r w:rsidRPr="00794690">
        <w:rPr>
          <w:rFonts w:asciiTheme="minorHAnsi" w:eastAsiaTheme="minorEastAsia" w:hAnsiTheme="minorHAnsi" w:cstheme="minorBidi"/>
          <w:noProof w:val="0"/>
          <w:sz w:val="24"/>
          <w:lang w:eastAsia="en-US"/>
        </w:rPr>
        <w:tab/>
      </w:r>
      <w:r w:rsidRPr="00794690">
        <w:rPr>
          <w:noProof w:val="0"/>
        </w:rPr>
        <w:t>Reach of FASS</w:t>
      </w:r>
      <w:r w:rsidRPr="00794690">
        <w:rPr>
          <w:noProof w:val="0"/>
        </w:rPr>
        <w:tab/>
      </w:r>
      <w:r w:rsidRPr="00794690">
        <w:rPr>
          <w:noProof w:val="0"/>
        </w:rPr>
        <w:fldChar w:fldCharType="begin"/>
      </w:r>
      <w:r w:rsidRPr="00794690">
        <w:rPr>
          <w:noProof w:val="0"/>
        </w:rPr>
        <w:instrText xml:space="preserve"> PAGEREF _Toc519093387 \h </w:instrText>
      </w:r>
      <w:r w:rsidRPr="00794690">
        <w:rPr>
          <w:noProof w:val="0"/>
        </w:rPr>
      </w:r>
      <w:r w:rsidRPr="00794690">
        <w:rPr>
          <w:noProof w:val="0"/>
        </w:rPr>
        <w:fldChar w:fldCharType="separate"/>
      </w:r>
      <w:r w:rsidRPr="00794690">
        <w:rPr>
          <w:noProof w:val="0"/>
        </w:rPr>
        <w:t>67</w:t>
      </w:r>
      <w:r w:rsidRPr="00794690">
        <w:rPr>
          <w:noProof w:val="0"/>
        </w:rPr>
        <w:fldChar w:fldCharType="end"/>
      </w:r>
    </w:p>
    <w:p w14:paraId="273638BF" w14:textId="3DF41E2D"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4.4</w:t>
      </w:r>
      <w:r w:rsidRPr="00794690">
        <w:rPr>
          <w:rFonts w:asciiTheme="minorHAnsi" w:eastAsiaTheme="minorEastAsia" w:hAnsiTheme="minorHAnsi" w:cstheme="minorBidi"/>
          <w:noProof w:val="0"/>
          <w:sz w:val="24"/>
          <w:lang w:eastAsia="en-US"/>
        </w:rPr>
        <w:tab/>
      </w:r>
      <w:r w:rsidRPr="00794690">
        <w:rPr>
          <w:noProof w:val="0"/>
        </w:rPr>
        <w:t>Barriers to access: FASS provider perspectives</w:t>
      </w:r>
      <w:r w:rsidRPr="00794690">
        <w:rPr>
          <w:noProof w:val="0"/>
        </w:rPr>
        <w:tab/>
      </w:r>
      <w:r w:rsidRPr="00794690">
        <w:rPr>
          <w:noProof w:val="0"/>
        </w:rPr>
        <w:fldChar w:fldCharType="begin"/>
      </w:r>
      <w:r w:rsidRPr="00794690">
        <w:rPr>
          <w:noProof w:val="0"/>
        </w:rPr>
        <w:instrText xml:space="preserve"> PAGEREF _Toc519093388 \h </w:instrText>
      </w:r>
      <w:r w:rsidRPr="00794690">
        <w:rPr>
          <w:noProof w:val="0"/>
        </w:rPr>
      </w:r>
      <w:r w:rsidRPr="00794690">
        <w:rPr>
          <w:noProof w:val="0"/>
        </w:rPr>
        <w:fldChar w:fldCharType="separate"/>
      </w:r>
      <w:r w:rsidRPr="00794690">
        <w:rPr>
          <w:noProof w:val="0"/>
        </w:rPr>
        <w:t>70</w:t>
      </w:r>
      <w:r w:rsidRPr="00794690">
        <w:rPr>
          <w:noProof w:val="0"/>
        </w:rPr>
        <w:fldChar w:fldCharType="end"/>
      </w:r>
    </w:p>
    <w:p w14:paraId="662BBAD2" w14:textId="3C95F94F"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5</w:t>
      </w:r>
      <w:r w:rsidRPr="00794690">
        <w:rPr>
          <w:rFonts w:asciiTheme="minorHAnsi" w:eastAsiaTheme="minorEastAsia" w:hAnsiTheme="minorHAnsi" w:cstheme="minorBidi"/>
          <w:b w:val="0"/>
          <w:noProof w:val="0"/>
          <w:color w:val="auto"/>
          <w:sz w:val="24"/>
          <w:szCs w:val="24"/>
          <w:lang w:eastAsia="en-US"/>
        </w:rPr>
        <w:tab/>
      </w:r>
      <w:r w:rsidRPr="00794690">
        <w:rPr>
          <w:noProof w:val="0"/>
        </w:rPr>
        <w:t>FASS target group perspectives</w:t>
      </w:r>
      <w:r w:rsidRPr="00794690">
        <w:rPr>
          <w:noProof w:val="0"/>
        </w:rPr>
        <w:tab/>
      </w:r>
      <w:r w:rsidRPr="00794690">
        <w:rPr>
          <w:noProof w:val="0"/>
        </w:rPr>
        <w:fldChar w:fldCharType="begin"/>
      </w:r>
      <w:r w:rsidRPr="00794690">
        <w:rPr>
          <w:noProof w:val="0"/>
        </w:rPr>
        <w:instrText xml:space="preserve"> PAGEREF _Toc519093389 \h </w:instrText>
      </w:r>
      <w:r w:rsidRPr="00794690">
        <w:rPr>
          <w:noProof w:val="0"/>
        </w:rPr>
      </w:r>
      <w:r w:rsidRPr="00794690">
        <w:rPr>
          <w:noProof w:val="0"/>
        </w:rPr>
        <w:fldChar w:fldCharType="separate"/>
      </w:r>
      <w:r w:rsidRPr="00794690">
        <w:rPr>
          <w:noProof w:val="0"/>
        </w:rPr>
        <w:t>71</w:t>
      </w:r>
      <w:r w:rsidRPr="00794690">
        <w:rPr>
          <w:noProof w:val="0"/>
        </w:rPr>
        <w:fldChar w:fldCharType="end"/>
      </w:r>
    </w:p>
    <w:p w14:paraId="36AAF669" w14:textId="4E251EED"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5.1</w:t>
      </w:r>
      <w:r w:rsidRPr="00794690">
        <w:rPr>
          <w:rFonts w:asciiTheme="minorHAnsi" w:eastAsiaTheme="minorEastAsia" w:hAnsiTheme="minorHAnsi" w:cstheme="minorBidi"/>
          <w:noProof w:val="0"/>
          <w:sz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_Toc519093390 \h </w:instrText>
      </w:r>
      <w:r w:rsidRPr="00794690">
        <w:rPr>
          <w:noProof w:val="0"/>
        </w:rPr>
      </w:r>
      <w:r w:rsidRPr="00794690">
        <w:rPr>
          <w:noProof w:val="0"/>
        </w:rPr>
        <w:fldChar w:fldCharType="separate"/>
      </w:r>
      <w:r w:rsidRPr="00794690">
        <w:rPr>
          <w:noProof w:val="0"/>
        </w:rPr>
        <w:t>72</w:t>
      </w:r>
      <w:r w:rsidRPr="00794690">
        <w:rPr>
          <w:noProof w:val="0"/>
        </w:rPr>
        <w:fldChar w:fldCharType="end"/>
      </w:r>
    </w:p>
    <w:p w14:paraId="57BBF81A" w14:textId="1570D0CA"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5.2</w:t>
      </w:r>
      <w:r w:rsidRPr="00794690">
        <w:rPr>
          <w:rFonts w:asciiTheme="minorHAnsi" w:eastAsiaTheme="minorEastAsia" w:hAnsiTheme="minorHAnsi" w:cstheme="minorBidi"/>
          <w:noProof w:val="0"/>
          <w:sz w:val="24"/>
          <w:lang w:eastAsia="en-US"/>
        </w:rPr>
        <w:tab/>
      </w:r>
      <w:r w:rsidRPr="00794690">
        <w:rPr>
          <w:noProof w:val="0"/>
        </w:rPr>
        <w:t>Service user perspectives</w:t>
      </w:r>
      <w:r w:rsidRPr="00794690">
        <w:rPr>
          <w:noProof w:val="0"/>
        </w:rPr>
        <w:tab/>
      </w:r>
      <w:r w:rsidRPr="00794690">
        <w:rPr>
          <w:noProof w:val="0"/>
        </w:rPr>
        <w:fldChar w:fldCharType="begin"/>
      </w:r>
      <w:r w:rsidRPr="00794690">
        <w:rPr>
          <w:noProof w:val="0"/>
        </w:rPr>
        <w:instrText xml:space="preserve"> PAGEREF _Toc519093391 \h </w:instrText>
      </w:r>
      <w:r w:rsidRPr="00794690">
        <w:rPr>
          <w:noProof w:val="0"/>
        </w:rPr>
      </w:r>
      <w:r w:rsidRPr="00794690">
        <w:rPr>
          <w:noProof w:val="0"/>
        </w:rPr>
        <w:fldChar w:fldCharType="separate"/>
      </w:r>
      <w:r w:rsidRPr="00794690">
        <w:rPr>
          <w:noProof w:val="0"/>
        </w:rPr>
        <w:t>73</w:t>
      </w:r>
      <w:r w:rsidRPr="00794690">
        <w:rPr>
          <w:noProof w:val="0"/>
        </w:rPr>
        <w:fldChar w:fldCharType="end"/>
      </w:r>
    </w:p>
    <w:p w14:paraId="6129F51B" w14:textId="480D802E"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5.3</w:t>
      </w:r>
      <w:r w:rsidRPr="00794690">
        <w:rPr>
          <w:rFonts w:asciiTheme="minorHAnsi" w:eastAsiaTheme="minorEastAsia" w:hAnsiTheme="minorHAnsi" w:cstheme="minorBidi"/>
          <w:noProof w:val="0"/>
          <w:sz w:val="24"/>
          <w:lang w:eastAsia="en-US"/>
        </w:rPr>
        <w:tab/>
      </w:r>
      <w:r w:rsidRPr="00794690">
        <w:rPr>
          <w:noProof w:val="0"/>
        </w:rPr>
        <w:t>Barriers to access</w:t>
      </w:r>
      <w:r w:rsidRPr="00794690">
        <w:rPr>
          <w:noProof w:val="0"/>
        </w:rPr>
        <w:tab/>
      </w:r>
      <w:r w:rsidRPr="00794690">
        <w:rPr>
          <w:noProof w:val="0"/>
        </w:rPr>
        <w:fldChar w:fldCharType="begin"/>
      </w:r>
      <w:r w:rsidRPr="00794690">
        <w:rPr>
          <w:noProof w:val="0"/>
        </w:rPr>
        <w:instrText xml:space="preserve"> PAGEREF _Toc519093392 \h </w:instrText>
      </w:r>
      <w:r w:rsidRPr="00794690">
        <w:rPr>
          <w:noProof w:val="0"/>
        </w:rPr>
      </w:r>
      <w:r w:rsidRPr="00794690">
        <w:rPr>
          <w:noProof w:val="0"/>
        </w:rPr>
        <w:fldChar w:fldCharType="separate"/>
      </w:r>
      <w:r w:rsidRPr="00794690">
        <w:rPr>
          <w:noProof w:val="0"/>
        </w:rPr>
        <w:t>77</w:t>
      </w:r>
      <w:r w:rsidRPr="00794690">
        <w:rPr>
          <w:noProof w:val="0"/>
        </w:rPr>
        <w:fldChar w:fldCharType="end"/>
      </w:r>
    </w:p>
    <w:p w14:paraId="21ACE9B9" w14:textId="53BD7257"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5.4</w:t>
      </w:r>
      <w:r w:rsidRPr="00794690">
        <w:rPr>
          <w:rFonts w:asciiTheme="minorHAnsi" w:eastAsiaTheme="minorEastAsia" w:hAnsiTheme="minorHAnsi" w:cstheme="minorBidi"/>
          <w:noProof w:val="0"/>
          <w:sz w:val="24"/>
          <w:lang w:eastAsia="en-US"/>
        </w:rPr>
        <w:tab/>
      </w:r>
      <w:r w:rsidRPr="00794690">
        <w:rPr>
          <w:noProof w:val="0"/>
        </w:rPr>
        <w:t>Service gaps</w:t>
      </w:r>
      <w:r w:rsidRPr="00794690">
        <w:rPr>
          <w:noProof w:val="0"/>
        </w:rPr>
        <w:tab/>
      </w:r>
      <w:r w:rsidRPr="00794690">
        <w:rPr>
          <w:noProof w:val="0"/>
        </w:rPr>
        <w:fldChar w:fldCharType="begin"/>
      </w:r>
      <w:r w:rsidRPr="00794690">
        <w:rPr>
          <w:noProof w:val="0"/>
        </w:rPr>
        <w:instrText xml:space="preserve"> PAGEREF _Toc519093393 \h </w:instrText>
      </w:r>
      <w:r w:rsidRPr="00794690">
        <w:rPr>
          <w:noProof w:val="0"/>
        </w:rPr>
      </w:r>
      <w:r w:rsidRPr="00794690">
        <w:rPr>
          <w:noProof w:val="0"/>
        </w:rPr>
        <w:fldChar w:fldCharType="separate"/>
      </w:r>
      <w:r w:rsidRPr="00794690">
        <w:rPr>
          <w:noProof w:val="0"/>
        </w:rPr>
        <w:t>80</w:t>
      </w:r>
      <w:r w:rsidRPr="00794690">
        <w:rPr>
          <w:noProof w:val="0"/>
        </w:rPr>
        <w:fldChar w:fldCharType="end"/>
      </w:r>
    </w:p>
    <w:p w14:paraId="018F1AAE" w14:textId="793C6728"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lastRenderedPageBreak/>
        <w:t>6</w:t>
      </w:r>
      <w:r w:rsidRPr="00794690">
        <w:rPr>
          <w:rFonts w:asciiTheme="minorHAnsi" w:eastAsiaTheme="minorEastAsia" w:hAnsiTheme="minorHAnsi" w:cstheme="minorBidi"/>
          <w:b w:val="0"/>
          <w:noProof w:val="0"/>
          <w:color w:val="auto"/>
          <w:sz w:val="24"/>
          <w:szCs w:val="24"/>
          <w:lang w:eastAsia="en-US"/>
        </w:rPr>
        <w:tab/>
      </w:r>
      <w:r w:rsidRPr="00794690">
        <w:rPr>
          <w:noProof w:val="0"/>
        </w:rPr>
        <w:t>Other stakeholder perspectives</w:t>
      </w:r>
      <w:r w:rsidRPr="00794690">
        <w:rPr>
          <w:noProof w:val="0"/>
        </w:rPr>
        <w:tab/>
      </w:r>
      <w:r w:rsidRPr="00794690">
        <w:rPr>
          <w:noProof w:val="0"/>
        </w:rPr>
        <w:fldChar w:fldCharType="begin"/>
      </w:r>
      <w:r w:rsidRPr="00794690">
        <w:rPr>
          <w:noProof w:val="0"/>
        </w:rPr>
        <w:instrText xml:space="preserve"> PAGEREF _Toc519093394 \h </w:instrText>
      </w:r>
      <w:r w:rsidRPr="00794690">
        <w:rPr>
          <w:noProof w:val="0"/>
        </w:rPr>
      </w:r>
      <w:r w:rsidRPr="00794690">
        <w:rPr>
          <w:noProof w:val="0"/>
        </w:rPr>
        <w:fldChar w:fldCharType="separate"/>
      </w:r>
      <w:r w:rsidRPr="00794690">
        <w:rPr>
          <w:noProof w:val="0"/>
        </w:rPr>
        <w:t>82</w:t>
      </w:r>
      <w:r w:rsidRPr="00794690">
        <w:rPr>
          <w:noProof w:val="0"/>
        </w:rPr>
        <w:fldChar w:fldCharType="end"/>
      </w:r>
    </w:p>
    <w:p w14:paraId="69FF28BA" w14:textId="20EBBB19"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6.1</w:t>
      </w:r>
      <w:r w:rsidRPr="00794690">
        <w:rPr>
          <w:rFonts w:asciiTheme="minorHAnsi" w:eastAsiaTheme="minorEastAsia" w:hAnsiTheme="minorHAnsi" w:cstheme="minorBidi"/>
          <w:noProof w:val="0"/>
          <w:sz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_Toc519093395 \h </w:instrText>
      </w:r>
      <w:r w:rsidRPr="00794690">
        <w:rPr>
          <w:noProof w:val="0"/>
        </w:rPr>
      </w:r>
      <w:r w:rsidRPr="00794690">
        <w:rPr>
          <w:noProof w:val="0"/>
        </w:rPr>
        <w:fldChar w:fldCharType="separate"/>
      </w:r>
      <w:r w:rsidRPr="00794690">
        <w:rPr>
          <w:noProof w:val="0"/>
        </w:rPr>
        <w:t>83</w:t>
      </w:r>
      <w:r w:rsidRPr="00794690">
        <w:rPr>
          <w:noProof w:val="0"/>
        </w:rPr>
        <w:fldChar w:fldCharType="end"/>
      </w:r>
    </w:p>
    <w:p w14:paraId="7CCA4527" w14:textId="485BA8DE"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6.2</w:t>
      </w:r>
      <w:r w:rsidRPr="00794690">
        <w:rPr>
          <w:rFonts w:asciiTheme="minorHAnsi" w:eastAsiaTheme="minorEastAsia" w:hAnsiTheme="minorHAnsi" w:cstheme="minorBidi"/>
          <w:noProof w:val="0"/>
          <w:sz w:val="24"/>
          <w:lang w:eastAsia="en-US"/>
        </w:rPr>
        <w:tab/>
      </w:r>
      <w:r w:rsidRPr="00794690">
        <w:rPr>
          <w:noProof w:val="0"/>
        </w:rPr>
        <w:t>Advocacy groups</w:t>
      </w:r>
      <w:r w:rsidRPr="00794690">
        <w:rPr>
          <w:noProof w:val="0"/>
        </w:rPr>
        <w:tab/>
      </w:r>
      <w:r w:rsidRPr="00794690">
        <w:rPr>
          <w:noProof w:val="0"/>
        </w:rPr>
        <w:fldChar w:fldCharType="begin"/>
      </w:r>
      <w:r w:rsidRPr="00794690">
        <w:rPr>
          <w:noProof w:val="0"/>
        </w:rPr>
        <w:instrText xml:space="preserve"> PAGEREF _Toc519093396 \h </w:instrText>
      </w:r>
      <w:r w:rsidRPr="00794690">
        <w:rPr>
          <w:noProof w:val="0"/>
        </w:rPr>
      </w:r>
      <w:r w:rsidRPr="00794690">
        <w:rPr>
          <w:noProof w:val="0"/>
        </w:rPr>
        <w:fldChar w:fldCharType="separate"/>
      </w:r>
      <w:r w:rsidRPr="00794690">
        <w:rPr>
          <w:noProof w:val="0"/>
        </w:rPr>
        <w:t>83</w:t>
      </w:r>
      <w:r w:rsidRPr="00794690">
        <w:rPr>
          <w:noProof w:val="0"/>
        </w:rPr>
        <w:fldChar w:fldCharType="end"/>
      </w:r>
    </w:p>
    <w:p w14:paraId="76CBEFD0" w14:textId="744967A5"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6.3</w:t>
      </w:r>
      <w:r w:rsidRPr="00794690">
        <w:rPr>
          <w:rFonts w:asciiTheme="minorHAnsi" w:eastAsiaTheme="minorEastAsia" w:hAnsiTheme="minorHAnsi" w:cstheme="minorBidi"/>
          <w:noProof w:val="0"/>
          <w:sz w:val="24"/>
          <w:lang w:eastAsia="en-US"/>
        </w:rPr>
        <w:tab/>
      </w:r>
      <w:r w:rsidRPr="00794690">
        <w:rPr>
          <w:noProof w:val="0"/>
        </w:rPr>
        <w:t>State/territory and Australian Government representatives</w:t>
      </w:r>
      <w:r w:rsidRPr="00794690">
        <w:rPr>
          <w:noProof w:val="0"/>
        </w:rPr>
        <w:tab/>
      </w:r>
      <w:r w:rsidRPr="00794690">
        <w:rPr>
          <w:noProof w:val="0"/>
        </w:rPr>
        <w:fldChar w:fldCharType="begin"/>
      </w:r>
      <w:r w:rsidRPr="00794690">
        <w:rPr>
          <w:noProof w:val="0"/>
        </w:rPr>
        <w:instrText xml:space="preserve"> PAGEREF _Toc519093397 \h </w:instrText>
      </w:r>
      <w:r w:rsidRPr="00794690">
        <w:rPr>
          <w:noProof w:val="0"/>
        </w:rPr>
      </w:r>
      <w:r w:rsidRPr="00794690">
        <w:rPr>
          <w:noProof w:val="0"/>
        </w:rPr>
        <w:fldChar w:fldCharType="separate"/>
      </w:r>
      <w:r w:rsidRPr="00794690">
        <w:rPr>
          <w:noProof w:val="0"/>
        </w:rPr>
        <w:t>85</w:t>
      </w:r>
      <w:r w:rsidRPr="00794690">
        <w:rPr>
          <w:noProof w:val="0"/>
        </w:rPr>
        <w:fldChar w:fldCharType="end"/>
      </w:r>
    </w:p>
    <w:p w14:paraId="08BBE824" w14:textId="12DA9270"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6.4</w:t>
      </w:r>
      <w:r w:rsidRPr="00794690">
        <w:rPr>
          <w:rFonts w:asciiTheme="minorHAnsi" w:eastAsiaTheme="minorEastAsia" w:hAnsiTheme="minorHAnsi" w:cstheme="minorBidi"/>
          <w:noProof w:val="0"/>
          <w:sz w:val="24"/>
          <w:lang w:eastAsia="en-US"/>
        </w:rPr>
        <w:tab/>
      </w:r>
      <w:r w:rsidRPr="00794690">
        <w:rPr>
          <w:noProof w:val="0"/>
        </w:rPr>
        <w:t>Academics</w:t>
      </w:r>
      <w:r w:rsidRPr="00794690">
        <w:rPr>
          <w:noProof w:val="0"/>
        </w:rPr>
        <w:tab/>
      </w:r>
      <w:r w:rsidRPr="00794690">
        <w:rPr>
          <w:noProof w:val="0"/>
        </w:rPr>
        <w:fldChar w:fldCharType="begin"/>
      </w:r>
      <w:r w:rsidRPr="00794690">
        <w:rPr>
          <w:noProof w:val="0"/>
        </w:rPr>
        <w:instrText xml:space="preserve"> PAGEREF _Toc519093398 \h </w:instrText>
      </w:r>
      <w:r w:rsidRPr="00794690">
        <w:rPr>
          <w:noProof w:val="0"/>
        </w:rPr>
      </w:r>
      <w:r w:rsidRPr="00794690">
        <w:rPr>
          <w:noProof w:val="0"/>
        </w:rPr>
        <w:fldChar w:fldCharType="separate"/>
      </w:r>
      <w:r w:rsidRPr="00794690">
        <w:rPr>
          <w:noProof w:val="0"/>
        </w:rPr>
        <w:t>87</w:t>
      </w:r>
      <w:r w:rsidRPr="00794690">
        <w:rPr>
          <w:noProof w:val="0"/>
        </w:rPr>
        <w:fldChar w:fldCharType="end"/>
      </w:r>
    </w:p>
    <w:p w14:paraId="2BC55E02" w14:textId="6BAC0D62"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7</w:t>
      </w:r>
      <w:r w:rsidRPr="00794690">
        <w:rPr>
          <w:rFonts w:asciiTheme="minorHAnsi" w:eastAsiaTheme="minorEastAsia" w:hAnsiTheme="minorHAnsi" w:cstheme="minorBidi"/>
          <w:b w:val="0"/>
          <w:noProof w:val="0"/>
          <w:color w:val="auto"/>
          <w:sz w:val="24"/>
          <w:szCs w:val="24"/>
          <w:lang w:eastAsia="en-US"/>
        </w:rPr>
        <w:tab/>
      </w:r>
      <w:r w:rsidRPr="00794690">
        <w:rPr>
          <w:noProof w:val="0"/>
        </w:rPr>
        <w:t>Synthesis and recommendations</w:t>
      </w:r>
      <w:r w:rsidRPr="00794690">
        <w:rPr>
          <w:noProof w:val="0"/>
        </w:rPr>
        <w:tab/>
      </w:r>
      <w:r w:rsidRPr="00794690">
        <w:rPr>
          <w:noProof w:val="0"/>
        </w:rPr>
        <w:fldChar w:fldCharType="begin"/>
      </w:r>
      <w:r w:rsidRPr="00794690">
        <w:rPr>
          <w:noProof w:val="0"/>
        </w:rPr>
        <w:instrText xml:space="preserve"> PAGEREF _Toc519093399 \h </w:instrText>
      </w:r>
      <w:r w:rsidRPr="00794690">
        <w:rPr>
          <w:noProof w:val="0"/>
        </w:rPr>
      </w:r>
      <w:r w:rsidRPr="00794690">
        <w:rPr>
          <w:noProof w:val="0"/>
        </w:rPr>
        <w:fldChar w:fldCharType="separate"/>
      </w:r>
      <w:r w:rsidRPr="00794690">
        <w:rPr>
          <w:noProof w:val="0"/>
        </w:rPr>
        <w:t>89</w:t>
      </w:r>
      <w:r w:rsidRPr="00794690">
        <w:rPr>
          <w:noProof w:val="0"/>
        </w:rPr>
        <w:fldChar w:fldCharType="end"/>
      </w:r>
    </w:p>
    <w:p w14:paraId="4DB43DA8" w14:textId="212E16FC"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7.1</w:t>
      </w:r>
      <w:r w:rsidRPr="00794690">
        <w:rPr>
          <w:rFonts w:asciiTheme="minorHAnsi" w:eastAsiaTheme="minorEastAsia" w:hAnsiTheme="minorHAnsi" w:cstheme="minorBidi"/>
          <w:noProof w:val="0"/>
          <w:sz w:val="24"/>
          <w:lang w:eastAsia="en-US"/>
        </w:rPr>
        <w:tab/>
      </w:r>
      <w:r w:rsidRPr="00794690">
        <w:rPr>
          <w:noProof w:val="0"/>
        </w:rPr>
        <w:t>Introduction</w:t>
      </w:r>
      <w:r w:rsidRPr="00794690">
        <w:rPr>
          <w:noProof w:val="0"/>
        </w:rPr>
        <w:tab/>
      </w:r>
      <w:r w:rsidRPr="00794690">
        <w:rPr>
          <w:noProof w:val="0"/>
        </w:rPr>
        <w:fldChar w:fldCharType="begin"/>
      </w:r>
      <w:r w:rsidRPr="00794690">
        <w:rPr>
          <w:noProof w:val="0"/>
        </w:rPr>
        <w:instrText xml:space="preserve"> PAGEREF _Toc519093400 \h </w:instrText>
      </w:r>
      <w:r w:rsidRPr="00794690">
        <w:rPr>
          <w:noProof w:val="0"/>
        </w:rPr>
      </w:r>
      <w:r w:rsidRPr="00794690">
        <w:rPr>
          <w:noProof w:val="0"/>
        </w:rPr>
        <w:fldChar w:fldCharType="separate"/>
      </w:r>
      <w:r w:rsidRPr="00794690">
        <w:rPr>
          <w:noProof w:val="0"/>
        </w:rPr>
        <w:t>90</w:t>
      </w:r>
      <w:r w:rsidRPr="00794690">
        <w:rPr>
          <w:noProof w:val="0"/>
        </w:rPr>
        <w:fldChar w:fldCharType="end"/>
      </w:r>
    </w:p>
    <w:p w14:paraId="16AE2216" w14:textId="06C20412"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7.2</w:t>
      </w:r>
      <w:r w:rsidRPr="00794690">
        <w:rPr>
          <w:rFonts w:asciiTheme="minorHAnsi" w:eastAsiaTheme="minorEastAsia" w:hAnsiTheme="minorHAnsi" w:cstheme="minorBidi"/>
          <w:noProof w:val="0"/>
          <w:sz w:val="24"/>
          <w:lang w:eastAsia="en-US"/>
        </w:rPr>
        <w:tab/>
      </w:r>
      <w:r w:rsidRPr="00794690">
        <w:rPr>
          <w:noProof w:val="0"/>
        </w:rPr>
        <w:t>Synthesis</w:t>
      </w:r>
      <w:r w:rsidRPr="00794690">
        <w:rPr>
          <w:noProof w:val="0"/>
        </w:rPr>
        <w:tab/>
      </w:r>
      <w:r w:rsidRPr="00794690">
        <w:rPr>
          <w:noProof w:val="0"/>
        </w:rPr>
        <w:fldChar w:fldCharType="begin"/>
      </w:r>
      <w:r w:rsidRPr="00794690">
        <w:rPr>
          <w:noProof w:val="0"/>
        </w:rPr>
        <w:instrText xml:space="preserve"> PAGEREF _Toc519093401 \h </w:instrText>
      </w:r>
      <w:r w:rsidRPr="00794690">
        <w:rPr>
          <w:noProof w:val="0"/>
        </w:rPr>
      </w:r>
      <w:r w:rsidRPr="00794690">
        <w:rPr>
          <w:noProof w:val="0"/>
        </w:rPr>
        <w:fldChar w:fldCharType="separate"/>
      </w:r>
      <w:r w:rsidRPr="00794690">
        <w:rPr>
          <w:noProof w:val="0"/>
        </w:rPr>
        <w:t>90</w:t>
      </w:r>
      <w:r w:rsidRPr="00794690">
        <w:rPr>
          <w:noProof w:val="0"/>
        </w:rPr>
        <w:fldChar w:fldCharType="end"/>
      </w:r>
    </w:p>
    <w:p w14:paraId="315E677B" w14:textId="3C71D336" w:rsidR="00004990" w:rsidRPr="00794690" w:rsidRDefault="00004990">
      <w:pPr>
        <w:pStyle w:val="TOC2"/>
        <w:tabs>
          <w:tab w:val="left" w:pos="1134"/>
        </w:tabs>
        <w:rPr>
          <w:rFonts w:asciiTheme="minorHAnsi" w:eastAsiaTheme="minorEastAsia" w:hAnsiTheme="minorHAnsi" w:cstheme="minorBidi"/>
          <w:noProof w:val="0"/>
          <w:sz w:val="24"/>
          <w:lang w:eastAsia="en-US"/>
        </w:rPr>
      </w:pPr>
      <w:r w:rsidRPr="00794690">
        <w:rPr>
          <w:noProof w:val="0"/>
        </w:rPr>
        <w:t>7.3</w:t>
      </w:r>
      <w:r w:rsidRPr="00794690">
        <w:rPr>
          <w:rFonts w:asciiTheme="minorHAnsi" w:eastAsiaTheme="minorEastAsia" w:hAnsiTheme="minorHAnsi" w:cstheme="minorBidi"/>
          <w:noProof w:val="0"/>
          <w:sz w:val="24"/>
          <w:lang w:eastAsia="en-US"/>
        </w:rPr>
        <w:tab/>
      </w:r>
      <w:r w:rsidRPr="00794690">
        <w:rPr>
          <w:noProof w:val="0"/>
        </w:rPr>
        <w:t>Recommendations</w:t>
      </w:r>
      <w:r w:rsidRPr="00794690">
        <w:rPr>
          <w:noProof w:val="0"/>
        </w:rPr>
        <w:tab/>
      </w:r>
      <w:r w:rsidRPr="00794690">
        <w:rPr>
          <w:noProof w:val="0"/>
        </w:rPr>
        <w:fldChar w:fldCharType="begin"/>
      </w:r>
      <w:r w:rsidRPr="00794690">
        <w:rPr>
          <w:noProof w:val="0"/>
        </w:rPr>
        <w:instrText xml:space="preserve"> PAGEREF _Toc519093402 \h </w:instrText>
      </w:r>
      <w:r w:rsidRPr="00794690">
        <w:rPr>
          <w:noProof w:val="0"/>
        </w:rPr>
      </w:r>
      <w:r w:rsidRPr="00794690">
        <w:rPr>
          <w:noProof w:val="0"/>
        </w:rPr>
        <w:fldChar w:fldCharType="separate"/>
      </w:r>
      <w:r w:rsidRPr="00794690">
        <w:rPr>
          <w:noProof w:val="0"/>
        </w:rPr>
        <w:t>104</w:t>
      </w:r>
      <w:r w:rsidRPr="00794690">
        <w:rPr>
          <w:noProof w:val="0"/>
        </w:rPr>
        <w:fldChar w:fldCharType="end"/>
      </w:r>
    </w:p>
    <w:p w14:paraId="0DB4AA16" w14:textId="1927AEB1"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A</w:t>
      </w:r>
      <w:r w:rsidRPr="00794690">
        <w:rPr>
          <w:rFonts w:asciiTheme="minorHAnsi" w:eastAsiaTheme="minorEastAsia" w:hAnsiTheme="minorHAnsi" w:cstheme="minorBidi"/>
          <w:b w:val="0"/>
          <w:noProof w:val="0"/>
          <w:color w:val="auto"/>
          <w:sz w:val="24"/>
          <w:szCs w:val="24"/>
          <w:lang w:eastAsia="en-US"/>
        </w:rPr>
        <w:tab/>
      </w:r>
      <w:r w:rsidRPr="00794690">
        <w:rPr>
          <w:noProof w:val="0"/>
        </w:rPr>
        <w:t>Services by jurisdiction</w:t>
      </w:r>
      <w:r w:rsidRPr="00794690">
        <w:rPr>
          <w:noProof w:val="0"/>
        </w:rPr>
        <w:tab/>
      </w:r>
      <w:r w:rsidRPr="00794690">
        <w:rPr>
          <w:noProof w:val="0"/>
        </w:rPr>
        <w:fldChar w:fldCharType="begin"/>
      </w:r>
      <w:r w:rsidRPr="00794690">
        <w:rPr>
          <w:noProof w:val="0"/>
        </w:rPr>
        <w:instrText xml:space="preserve"> PAGEREF _Toc519093403 \h </w:instrText>
      </w:r>
      <w:r w:rsidRPr="00794690">
        <w:rPr>
          <w:noProof w:val="0"/>
        </w:rPr>
      </w:r>
      <w:r w:rsidRPr="00794690">
        <w:rPr>
          <w:noProof w:val="0"/>
        </w:rPr>
        <w:fldChar w:fldCharType="separate"/>
      </w:r>
      <w:r w:rsidRPr="00794690">
        <w:rPr>
          <w:noProof w:val="0"/>
        </w:rPr>
        <w:t>107</w:t>
      </w:r>
      <w:r w:rsidRPr="00794690">
        <w:rPr>
          <w:noProof w:val="0"/>
        </w:rPr>
        <w:fldChar w:fldCharType="end"/>
      </w:r>
    </w:p>
    <w:p w14:paraId="66EDBDA5" w14:textId="5F4A6042"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B</w:t>
      </w:r>
      <w:r w:rsidRPr="00794690">
        <w:rPr>
          <w:rFonts w:asciiTheme="minorHAnsi" w:eastAsiaTheme="minorEastAsia" w:hAnsiTheme="minorHAnsi" w:cstheme="minorBidi"/>
          <w:b w:val="0"/>
          <w:noProof w:val="0"/>
          <w:color w:val="auto"/>
          <w:sz w:val="24"/>
          <w:szCs w:val="24"/>
          <w:lang w:eastAsia="en-US"/>
        </w:rPr>
        <w:tab/>
      </w:r>
      <w:r w:rsidRPr="00794690">
        <w:rPr>
          <w:noProof w:val="0"/>
        </w:rPr>
        <w:t>National Practice Principles</w:t>
      </w:r>
      <w:r w:rsidRPr="00794690">
        <w:rPr>
          <w:noProof w:val="0"/>
        </w:rPr>
        <w:tab/>
      </w:r>
      <w:r w:rsidRPr="00794690">
        <w:rPr>
          <w:noProof w:val="0"/>
        </w:rPr>
        <w:fldChar w:fldCharType="begin"/>
      </w:r>
      <w:r w:rsidRPr="00794690">
        <w:rPr>
          <w:noProof w:val="0"/>
        </w:rPr>
        <w:instrText xml:space="preserve"> PAGEREF _Toc519093404 \h </w:instrText>
      </w:r>
      <w:r w:rsidRPr="00794690">
        <w:rPr>
          <w:noProof w:val="0"/>
        </w:rPr>
      </w:r>
      <w:r w:rsidRPr="00794690">
        <w:rPr>
          <w:noProof w:val="0"/>
        </w:rPr>
        <w:fldChar w:fldCharType="separate"/>
      </w:r>
      <w:r w:rsidRPr="00794690">
        <w:rPr>
          <w:noProof w:val="0"/>
        </w:rPr>
        <w:t>109</w:t>
      </w:r>
      <w:r w:rsidRPr="00794690">
        <w:rPr>
          <w:noProof w:val="0"/>
        </w:rPr>
        <w:fldChar w:fldCharType="end"/>
      </w:r>
    </w:p>
    <w:p w14:paraId="499150DC" w14:textId="10330790"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C</w:t>
      </w:r>
      <w:r w:rsidRPr="00794690">
        <w:rPr>
          <w:rFonts w:asciiTheme="minorHAnsi" w:eastAsiaTheme="minorEastAsia" w:hAnsiTheme="minorHAnsi" w:cstheme="minorBidi"/>
          <w:b w:val="0"/>
          <w:noProof w:val="0"/>
          <w:color w:val="auto"/>
          <w:sz w:val="24"/>
          <w:szCs w:val="24"/>
          <w:lang w:eastAsia="en-US"/>
        </w:rPr>
        <w:tab/>
      </w:r>
      <w:r w:rsidRPr="00794690">
        <w:rPr>
          <w:noProof w:val="0"/>
        </w:rPr>
        <w:t>Operational Guidelines June 2014</w:t>
      </w:r>
      <w:r w:rsidRPr="00794690">
        <w:rPr>
          <w:noProof w:val="0"/>
        </w:rPr>
        <w:tab/>
      </w:r>
      <w:r w:rsidRPr="00794690">
        <w:rPr>
          <w:noProof w:val="0"/>
        </w:rPr>
        <w:fldChar w:fldCharType="begin"/>
      </w:r>
      <w:r w:rsidRPr="00794690">
        <w:rPr>
          <w:noProof w:val="0"/>
        </w:rPr>
        <w:instrText xml:space="preserve"> PAGEREF _Toc519093405 \h </w:instrText>
      </w:r>
      <w:r w:rsidRPr="00794690">
        <w:rPr>
          <w:noProof w:val="0"/>
        </w:rPr>
      </w:r>
      <w:r w:rsidRPr="00794690">
        <w:rPr>
          <w:noProof w:val="0"/>
        </w:rPr>
        <w:fldChar w:fldCharType="separate"/>
      </w:r>
      <w:r w:rsidRPr="00794690">
        <w:rPr>
          <w:noProof w:val="0"/>
        </w:rPr>
        <w:t>111</w:t>
      </w:r>
      <w:r w:rsidRPr="00794690">
        <w:rPr>
          <w:noProof w:val="0"/>
        </w:rPr>
        <w:fldChar w:fldCharType="end"/>
      </w:r>
    </w:p>
    <w:p w14:paraId="66D7F3AB" w14:textId="6994D953"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D</w:t>
      </w:r>
      <w:r w:rsidRPr="00794690">
        <w:rPr>
          <w:rFonts w:asciiTheme="minorHAnsi" w:eastAsiaTheme="minorEastAsia" w:hAnsiTheme="minorHAnsi" w:cstheme="minorBidi"/>
          <w:b w:val="0"/>
          <w:noProof w:val="0"/>
          <w:color w:val="auto"/>
          <w:sz w:val="24"/>
          <w:szCs w:val="24"/>
          <w:lang w:eastAsia="en-US"/>
        </w:rPr>
        <w:tab/>
      </w:r>
      <w:r w:rsidRPr="00794690">
        <w:rPr>
          <w:noProof w:val="0"/>
        </w:rPr>
        <w:t>Service model snapshots Nov 2017</w:t>
      </w:r>
      <w:r w:rsidRPr="00794690">
        <w:rPr>
          <w:noProof w:val="0"/>
        </w:rPr>
        <w:tab/>
      </w:r>
      <w:r w:rsidRPr="00794690">
        <w:rPr>
          <w:noProof w:val="0"/>
        </w:rPr>
        <w:fldChar w:fldCharType="begin"/>
      </w:r>
      <w:r w:rsidRPr="00794690">
        <w:rPr>
          <w:noProof w:val="0"/>
        </w:rPr>
        <w:instrText xml:space="preserve"> PAGEREF _Toc519093406 \h </w:instrText>
      </w:r>
      <w:r w:rsidRPr="00794690">
        <w:rPr>
          <w:noProof w:val="0"/>
        </w:rPr>
      </w:r>
      <w:r w:rsidRPr="00794690">
        <w:rPr>
          <w:noProof w:val="0"/>
        </w:rPr>
        <w:fldChar w:fldCharType="separate"/>
      </w:r>
      <w:r w:rsidRPr="00794690">
        <w:rPr>
          <w:noProof w:val="0"/>
        </w:rPr>
        <w:t>122</w:t>
      </w:r>
      <w:r w:rsidRPr="00794690">
        <w:rPr>
          <w:noProof w:val="0"/>
        </w:rPr>
        <w:fldChar w:fldCharType="end"/>
      </w:r>
    </w:p>
    <w:p w14:paraId="05ABC89B" w14:textId="5E17D47B"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E</w:t>
      </w:r>
      <w:r w:rsidRPr="00794690">
        <w:rPr>
          <w:rFonts w:asciiTheme="minorHAnsi" w:eastAsiaTheme="minorEastAsia" w:hAnsiTheme="minorHAnsi" w:cstheme="minorBidi"/>
          <w:b w:val="0"/>
          <w:noProof w:val="0"/>
          <w:color w:val="auto"/>
          <w:sz w:val="24"/>
          <w:szCs w:val="24"/>
          <w:lang w:eastAsia="en-US"/>
        </w:rPr>
        <w:tab/>
      </w:r>
      <w:r w:rsidRPr="00794690">
        <w:rPr>
          <w:noProof w:val="0"/>
        </w:rPr>
        <w:t>Survey results</w:t>
      </w:r>
      <w:r w:rsidRPr="00794690">
        <w:rPr>
          <w:noProof w:val="0"/>
        </w:rPr>
        <w:tab/>
      </w:r>
      <w:r w:rsidRPr="00794690">
        <w:rPr>
          <w:noProof w:val="0"/>
        </w:rPr>
        <w:fldChar w:fldCharType="begin"/>
      </w:r>
      <w:r w:rsidRPr="00794690">
        <w:rPr>
          <w:noProof w:val="0"/>
        </w:rPr>
        <w:instrText xml:space="preserve"> PAGEREF _Toc519093407 \h </w:instrText>
      </w:r>
      <w:r w:rsidRPr="00794690">
        <w:rPr>
          <w:noProof w:val="0"/>
        </w:rPr>
      </w:r>
      <w:r w:rsidRPr="00794690">
        <w:rPr>
          <w:noProof w:val="0"/>
        </w:rPr>
        <w:fldChar w:fldCharType="separate"/>
      </w:r>
      <w:r w:rsidRPr="00794690">
        <w:rPr>
          <w:noProof w:val="0"/>
        </w:rPr>
        <w:t>163</w:t>
      </w:r>
      <w:r w:rsidRPr="00794690">
        <w:rPr>
          <w:noProof w:val="0"/>
        </w:rPr>
        <w:fldChar w:fldCharType="end"/>
      </w:r>
    </w:p>
    <w:p w14:paraId="2A3BA1D9" w14:textId="64B5C7E7"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F</w:t>
      </w:r>
      <w:r w:rsidRPr="00794690">
        <w:rPr>
          <w:rFonts w:asciiTheme="minorHAnsi" w:eastAsiaTheme="minorEastAsia" w:hAnsiTheme="minorHAnsi" w:cstheme="minorBidi"/>
          <w:b w:val="0"/>
          <w:noProof w:val="0"/>
          <w:color w:val="auto"/>
          <w:sz w:val="24"/>
          <w:szCs w:val="24"/>
          <w:lang w:eastAsia="en-US"/>
        </w:rPr>
        <w:tab/>
      </w:r>
      <w:r w:rsidRPr="00794690">
        <w:rPr>
          <w:noProof w:val="0"/>
        </w:rPr>
        <w:t>Analysis of DEX data</w:t>
      </w:r>
      <w:r w:rsidRPr="00794690">
        <w:rPr>
          <w:noProof w:val="0"/>
        </w:rPr>
        <w:tab/>
      </w:r>
      <w:r w:rsidRPr="00794690">
        <w:rPr>
          <w:noProof w:val="0"/>
        </w:rPr>
        <w:fldChar w:fldCharType="begin"/>
      </w:r>
      <w:r w:rsidRPr="00794690">
        <w:rPr>
          <w:noProof w:val="0"/>
        </w:rPr>
        <w:instrText xml:space="preserve"> PAGEREF _Toc519093408 \h </w:instrText>
      </w:r>
      <w:r w:rsidRPr="00794690">
        <w:rPr>
          <w:noProof w:val="0"/>
        </w:rPr>
      </w:r>
      <w:r w:rsidRPr="00794690">
        <w:rPr>
          <w:noProof w:val="0"/>
        </w:rPr>
        <w:fldChar w:fldCharType="separate"/>
      </w:r>
      <w:r w:rsidRPr="00794690">
        <w:rPr>
          <w:noProof w:val="0"/>
        </w:rPr>
        <w:t>188</w:t>
      </w:r>
      <w:r w:rsidRPr="00794690">
        <w:rPr>
          <w:noProof w:val="0"/>
        </w:rPr>
        <w:fldChar w:fldCharType="end"/>
      </w:r>
    </w:p>
    <w:p w14:paraId="4CBCDCDF" w14:textId="4F5AE336"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G</w:t>
      </w:r>
      <w:r w:rsidRPr="00794690">
        <w:rPr>
          <w:rFonts w:asciiTheme="minorHAnsi" w:eastAsiaTheme="minorEastAsia" w:hAnsiTheme="minorHAnsi" w:cstheme="minorBidi"/>
          <w:b w:val="0"/>
          <w:noProof w:val="0"/>
          <w:color w:val="auto"/>
          <w:sz w:val="24"/>
          <w:szCs w:val="24"/>
          <w:lang w:eastAsia="en-US"/>
        </w:rPr>
        <w:tab/>
      </w:r>
      <w:r w:rsidRPr="00794690">
        <w:rPr>
          <w:noProof w:val="0"/>
        </w:rPr>
        <w:t>Summary of stakeholder engagement</w:t>
      </w:r>
      <w:r w:rsidRPr="00794690">
        <w:rPr>
          <w:noProof w:val="0"/>
        </w:rPr>
        <w:tab/>
      </w:r>
      <w:r w:rsidRPr="00794690">
        <w:rPr>
          <w:noProof w:val="0"/>
        </w:rPr>
        <w:fldChar w:fldCharType="begin"/>
      </w:r>
      <w:r w:rsidRPr="00794690">
        <w:rPr>
          <w:noProof w:val="0"/>
        </w:rPr>
        <w:instrText xml:space="preserve"> PAGEREF _Toc519093409 \h </w:instrText>
      </w:r>
      <w:r w:rsidRPr="00794690">
        <w:rPr>
          <w:noProof w:val="0"/>
        </w:rPr>
      </w:r>
      <w:r w:rsidRPr="00794690">
        <w:rPr>
          <w:noProof w:val="0"/>
        </w:rPr>
        <w:fldChar w:fldCharType="separate"/>
      </w:r>
      <w:r w:rsidRPr="00794690">
        <w:rPr>
          <w:noProof w:val="0"/>
        </w:rPr>
        <w:t>199</w:t>
      </w:r>
      <w:r w:rsidRPr="00794690">
        <w:rPr>
          <w:noProof w:val="0"/>
        </w:rPr>
        <w:fldChar w:fldCharType="end"/>
      </w:r>
    </w:p>
    <w:p w14:paraId="04722517" w14:textId="1BB5CEC7" w:rsidR="00004990" w:rsidRPr="00794690" w:rsidRDefault="00004990">
      <w:pPr>
        <w:pStyle w:val="TOC1"/>
        <w:rPr>
          <w:rFonts w:asciiTheme="minorHAnsi" w:eastAsiaTheme="minorEastAsia" w:hAnsiTheme="minorHAnsi" w:cstheme="minorBidi"/>
          <w:b w:val="0"/>
          <w:noProof w:val="0"/>
          <w:color w:val="auto"/>
          <w:sz w:val="24"/>
          <w:szCs w:val="24"/>
          <w:lang w:eastAsia="en-US"/>
        </w:rPr>
      </w:pPr>
      <w:r w:rsidRPr="00794690">
        <w:rPr>
          <w:noProof w:val="0"/>
        </w:rPr>
        <w:t>Appendix H</w:t>
      </w:r>
      <w:r w:rsidRPr="00794690">
        <w:rPr>
          <w:rFonts w:asciiTheme="minorHAnsi" w:eastAsiaTheme="minorEastAsia" w:hAnsiTheme="minorHAnsi" w:cstheme="minorBidi"/>
          <w:b w:val="0"/>
          <w:noProof w:val="0"/>
          <w:color w:val="auto"/>
          <w:sz w:val="24"/>
          <w:szCs w:val="24"/>
          <w:lang w:eastAsia="en-US"/>
        </w:rPr>
        <w:tab/>
      </w:r>
      <w:r w:rsidRPr="00794690">
        <w:rPr>
          <w:noProof w:val="0"/>
        </w:rPr>
        <w:t>Cited references</w:t>
      </w:r>
      <w:r w:rsidRPr="00794690">
        <w:rPr>
          <w:noProof w:val="0"/>
        </w:rPr>
        <w:tab/>
      </w:r>
      <w:r w:rsidRPr="00794690">
        <w:rPr>
          <w:noProof w:val="0"/>
        </w:rPr>
        <w:fldChar w:fldCharType="begin"/>
      </w:r>
      <w:r w:rsidRPr="00794690">
        <w:rPr>
          <w:noProof w:val="0"/>
        </w:rPr>
        <w:instrText xml:space="preserve"> PAGEREF _Toc519093410 \h </w:instrText>
      </w:r>
      <w:r w:rsidRPr="00794690">
        <w:rPr>
          <w:noProof w:val="0"/>
        </w:rPr>
      </w:r>
      <w:r w:rsidRPr="00794690">
        <w:rPr>
          <w:noProof w:val="0"/>
        </w:rPr>
        <w:fldChar w:fldCharType="separate"/>
      </w:r>
      <w:r w:rsidRPr="00794690">
        <w:rPr>
          <w:noProof w:val="0"/>
        </w:rPr>
        <w:t>202</w:t>
      </w:r>
      <w:r w:rsidRPr="00794690">
        <w:rPr>
          <w:noProof w:val="0"/>
        </w:rPr>
        <w:fldChar w:fldCharType="end"/>
      </w:r>
    </w:p>
    <w:p w14:paraId="088546E3" w14:textId="4ECB3074" w:rsidR="00EB056E" w:rsidRPr="00794690" w:rsidRDefault="009B184C" w:rsidP="009B184C">
      <w:r w:rsidRPr="00794690">
        <w:fldChar w:fldCharType="end"/>
      </w:r>
    </w:p>
    <w:p w14:paraId="7BFD2E08" w14:textId="77777777" w:rsidR="004E2EFE" w:rsidRPr="00794690" w:rsidRDefault="004E2EFE" w:rsidP="002331E9">
      <w:bookmarkStart w:id="0" w:name="_Toc399928791"/>
      <w:r w:rsidRPr="00794690">
        <w:br w:type="page"/>
      </w:r>
    </w:p>
    <w:p w14:paraId="3ADBD242" w14:textId="77777777" w:rsidR="00EB056E" w:rsidRPr="00794690" w:rsidRDefault="00EB056E" w:rsidP="00F07147">
      <w:pPr>
        <w:pStyle w:val="TOCHeading2"/>
      </w:pPr>
      <w:r w:rsidRPr="00794690">
        <w:lastRenderedPageBreak/>
        <w:t>List of Tables</w:t>
      </w:r>
      <w:bookmarkEnd w:id="0"/>
    </w:p>
    <w:p w14:paraId="214A83B0" w14:textId="0DE08C9B" w:rsidR="004E48B6" w:rsidRDefault="009A2C56">
      <w:pPr>
        <w:pStyle w:val="TableofFigures"/>
        <w:rPr>
          <w:rFonts w:asciiTheme="minorHAnsi" w:eastAsiaTheme="minorEastAsia" w:hAnsiTheme="minorHAnsi" w:cstheme="minorBidi"/>
          <w:noProof/>
          <w:lang w:val="en-AU" w:eastAsia="en-AU"/>
        </w:rPr>
      </w:pPr>
      <w:r w:rsidRPr="00794690">
        <w:fldChar w:fldCharType="begin"/>
      </w:r>
      <w:r w:rsidRPr="00794690">
        <w:instrText xml:space="preserve"> TOC \f T \h \z \c "Table" </w:instrText>
      </w:r>
      <w:r w:rsidRPr="00794690">
        <w:fldChar w:fldCharType="separate"/>
      </w:r>
      <w:hyperlink w:anchor="_Toc519240474" w:history="1">
        <w:r w:rsidR="004E48B6" w:rsidRPr="007102BC">
          <w:rPr>
            <w:rStyle w:val="Hyperlink"/>
          </w:rPr>
          <w:t>Table 1</w:t>
        </w:r>
        <w:r w:rsidR="004E48B6" w:rsidRPr="007102BC">
          <w:rPr>
            <w:rStyle w:val="Hyperlink"/>
          </w:rPr>
          <w:noBreakHyphen/>
          <w:t>1:</w:t>
        </w:r>
        <w:r w:rsidR="004E48B6">
          <w:rPr>
            <w:rFonts w:asciiTheme="minorHAnsi" w:eastAsiaTheme="minorEastAsia" w:hAnsiTheme="minorHAnsi" w:cstheme="minorBidi"/>
            <w:noProof/>
            <w:lang w:val="en-AU" w:eastAsia="en-AU"/>
          </w:rPr>
          <w:tab/>
        </w:r>
        <w:r w:rsidR="004E48B6" w:rsidRPr="007102BC">
          <w:rPr>
            <w:rStyle w:val="Hyperlink"/>
          </w:rPr>
          <w:t>Stakeholders consulted and mode of engagement</w:t>
        </w:r>
        <w:r w:rsidR="004E48B6">
          <w:rPr>
            <w:noProof/>
            <w:webHidden/>
          </w:rPr>
          <w:tab/>
        </w:r>
        <w:r w:rsidR="004E48B6">
          <w:rPr>
            <w:noProof/>
            <w:webHidden/>
          </w:rPr>
          <w:fldChar w:fldCharType="begin"/>
        </w:r>
        <w:r w:rsidR="004E48B6">
          <w:rPr>
            <w:noProof/>
            <w:webHidden/>
          </w:rPr>
          <w:instrText xml:space="preserve"> PAGEREF _Toc519240474 \h </w:instrText>
        </w:r>
        <w:r w:rsidR="004E48B6">
          <w:rPr>
            <w:noProof/>
            <w:webHidden/>
          </w:rPr>
        </w:r>
        <w:r w:rsidR="004E48B6">
          <w:rPr>
            <w:noProof/>
            <w:webHidden/>
          </w:rPr>
          <w:fldChar w:fldCharType="separate"/>
        </w:r>
        <w:r w:rsidR="004E48B6">
          <w:rPr>
            <w:noProof/>
            <w:webHidden/>
          </w:rPr>
          <w:t>15</w:t>
        </w:r>
        <w:r w:rsidR="004E48B6">
          <w:rPr>
            <w:noProof/>
            <w:webHidden/>
          </w:rPr>
          <w:fldChar w:fldCharType="end"/>
        </w:r>
      </w:hyperlink>
    </w:p>
    <w:p w14:paraId="42AAB906" w14:textId="12DA861D" w:rsidR="004E48B6" w:rsidRDefault="008178C8">
      <w:pPr>
        <w:pStyle w:val="TableofFigures"/>
        <w:rPr>
          <w:rFonts w:asciiTheme="minorHAnsi" w:eastAsiaTheme="minorEastAsia" w:hAnsiTheme="minorHAnsi" w:cstheme="minorBidi"/>
          <w:noProof/>
          <w:lang w:val="en-AU" w:eastAsia="en-AU"/>
        </w:rPr>
      </w:pPr>
      <w:hyperlink w:anchor="_Toc519240475" w:history="1">
        <w:r w:rsidR="004E48B6" w:rsidRPr="007102BC">
          <w:rPr>
            <w:rStyle w:val="Hyperlink"/>
          </w:rPr>
          <w:t>Table 2</w:t>
        </w:r>
        <w:r w:rsidR="004E48B6" w:rsidRPr="007102BC">
          <w:rPr>
            <w:rStyle w:val="Hyperlink"/>
          </w:rPr>
          <w:noBreakHyphen/>
          <w:t>1:</w:t>
        </w:r>
        <w:r w:rsidR="004E48B6">
          <w:rPr>
            <w:rFonts w:asciiTheme="minorHAnsi" w:eastAsiaTheme="minorEastAsia" w:hAnsiTheme="minorHAnsi" w:cstheme="minorBidi"/>
            <w:noProof/>
            <w:lang w:val="en-AU" w:eastAsia="en-AU"/>
          </w:rPr>
          <w:tab/>
        </w:r>
        <w:r w:rsidR="004E48B6" w:rsidRPr="007102BC">
          <w:rPr>
            <w:rStyle w:val="Hyperlink"/>
          </w:rPr>
          <w:t>Forced Adoption Support Services provider by jurisdiction</w:t>
        </w:r>
        <w:r w:rsidR="004E48B6">
          <w:rPr>
            <w:noProof/>
            <w:webHidden/>
          </w:rPr>
          <w:tab/>
        </w:r>
        <w:r w:rsidR="004E48B6">
          <w:rPr>
            <w:noProof/>
            <w:webHidden/>
          </w:rPr>
          <w:fldChar w:fldCharType="begin"/>
        </w:r>
        <w:r w:rsidR="004E48B6">
          <w:rPr>
            <w:noProof/>
            <w:webHidden/>
          </w:rPr>
          <w:instrText xml:space="preserve"> PAGEREF _Toc519240475 \h </w:instrText>
        </w:r>
        <w:r w:rsidR="004E48B6">
          <w:rPr>
            <w:noProof/>
            <w:webHidden/>
          </w:rPr>
        </w:r>
        <w:r w:rsidR="004E48B6">
          <w:rPr>
            <w:noProof/>
            <w:webHidden/>
          </w:rPr>
          <w:fldChar w:fldCharType="separate"/>
        </w:r>
        <w:r w:rsidR="004E48B6">
          <w:rPr>
            <w:noProof/>
            <w:webHidden/>
          </w:rPr>
          <w:t>28</w:t>
        </w:r>
        <w:r w:rsidR="004E48B6">
          <w:rPr>
            <w:noProof/>
            <w:webHidden/>
          </w:rPr>
          <w:fldChar w:fldCharType="end"/>
        </w:r>
      </w:hyperlink>
    </w:p>
    <w:p w14:paraId="2A88FCF6" w14:textId="495AFBD4" w:rsidR="004E48B6" w:rsidRDefault="008178C8">
      <w:pPr>
        <w:pStyle w:val="TableofFigures"/>
        <w:rPr>
          <w:rFonts w:asciiTheme="minorHAnsi" w:eastAsiaTheme="minorEastAsia" w:hAnsiTheme="minorHAnsi" w:cstheme="minorBidi"/>
          <w:noProof/>
          <w:lang w:val="en-AU" w:eastAsia="en-AU"/>
        </w:rPr>
      </w:pPr>
      <w:hyperlink w:anchor="_Toc519240476" w:history="1">
        <w:r w:rsidR="004E48B6" w:rsidRPr="007102BC">
          <w:rPr>
            <w:rStyle w:val="Hyperlink"/>
          </w:rPr>
          <w:t>Table 2</w:t>
        </w:r>
        <w:r w:rsidR="004E48B6" w:rsidRPr="007102BC">
          <w:rPr>
            <w:rStyle w:val="Hyperlink"/>
          </w:rPr>
          <w:noBreakHyphen/>
          <w:t>2:</w:t>
        </w:r>
        <w:r w:rsidR="004E48B6">
          <w:rPr>
            <w:rFonts w:asciiTheme="minorHAnsi" w:eastAsiaTheme="minorEastAsia" w:hAnsiTheme="minorHAnsi" w:cstheme="minorBidi"/>
            <w:noProof/>
            <w:lang w:val="en-AU" w:eastAsia="en-AU"/>
          </w:rPr>
          <w:tab/>
        </w:r>
        <w:r w:rsidR="004E48B6" w:rsidRPr="007102BC">
          <w:rPr>
            <w:rStyle w:val="Hyperlink"/>
          </w:rPr>
          <w:t>Participation summary</w:t>
        </w:r>
        <w:r w:rsidR="004E48B6">
          <w:rPr>
            <w:noProof/>
            <w:webHidden/>
          </w:rPr>
          <w:tab/>
        </w:r>
        <w:r w:rsidR="004E48B6">
          <w:rPr>
            <w:noProof/>
            <w:webHidden/>
          </w:rPr>
          <w:fldChar w:fldCharType="begin"/>
        </w:r>
        <w:r w:rsidR="004E48B6">
          <w:rPr>
            <w:noProof/>
            <w:webHidden/>
          </w:rPr>
          <w:instrText xml:space="preserve"> PAGEREF _Toc519240476 \h </w:instrText>
        </w:r>
        <w:r w:rsidR="004E48B6">
          <w:rPr>
            <w:noProof/>
            <w:webHidden/>
          </w:rPr>
        </w:r>
        <w:r w:rsidR="004E48B6">
          <w:rPr>
            <w:noProof/>
            <w:webHidden/>
          </w:rPr>
          <w:fldChar w:fldCharType="separate"/>
        </w:r>
        <w:r w:rsidR="004E48B6">
          <w:rPr>
            <w:noProof/>
            <w:webHidden/>
          </w:rPr>
          <w:t>33</w:t>
        </w:r>
        <w:r w:rsidR="004E48B6">
          <w:rPr>
            <w:noProof/>
            <w:webHidden/>
          </w:rPr>
          <w:fldChar w:fldCharType="end"/>
        </w:r>
      </w:hyperlink>
    </w:p>
    <w:p w14:paraId="645D44C7" w14:textId="15C2BD4B" w:rsidR="004E48B6" w:rsidRDefault="008178C8">
      <w:pPr>
        <w:pStyle w:val="TableofFigures"/>
        <w:rPr>
          <w:rFonts w:asciiTheme="minorHAnsi" w:eastAsiaTheme="minorEastAsia" w:hAnsiTheme="minorHAnsi" w:cstheme="minorBidi"/>
          <w:noProof/>
          <w:lang w:val="en-AU" w:eastAsia="en-AU"/>
        </w:rPr>
      </w:pPr>
      <w:hyperlink w:anchor="_Toc519240477" w:history="1">
        <w:r w:rsidR="004E48B6" w:rsidRPr="007102BC">
          <w:rPr>
            <w:rStyle w:val="Hyperlink"/>
          </w:rPr>
          <w:t>Table 3</w:t>
        </w:r>
        <w:r w:rsidR="004E48B6" w:rsidRPr="007102BC">
          <w:rPr>
            <w:rStyle w:val="Hyperlink"/>
          </w:rPr>
          <w:noBreakHyphen/>
          <w:t>1:</w:t>
        </w:r>
        <w:r w:rsidR="004E48B6">
          <w:rPr>
            <w:rFonts w:asciiTheme="minorHAnsi" w:eastAsiaTheme="minorEastAsia" w:hAnsiTheme="minorHAnsi" w:cstheme="minorBidi"/>
            <w:noProof/>
            <w:lang w:val="en-AU" w:eastAsia="en-AU"/>
          </w:rPr>
          <w:tab/>
        </w:r>
        <w:r w:rsidR="004E48B6" w:rsidRPr="007102BC">
          <w:rPr>
            <w:rStyle w:val="Hyperlink"/>
          </w:rPr>
          <w:t>Summary of services provided through FASS program, by provider</w:t>
        </w:r>
        <w:r w:rsidR="004E48B6">
          <w:rPr>
            <w:noProof/>
            <w:webHidden/>
          </w:rPr>
          <w:tab/>
        </w:r>
        <w:r w:rsidR="004E48B6">
          <w:rPr>
            <w:noProof/>
            <w:webHidden/>
          </w:rPr>
          <w:fldChar w:fldCharType="begin"/>
        </w:r>
        <w:r w:rsidR="004E48B6">
          <w:rPr>
            <w:noProof/>
            <w:webHidden/>
          </w:rPr>
          <w:instrText xml:space="preserve"> PAGEREF _Toc519240477 \h </w:instrText>
        </w:r>
        <w:r w:rsidR="004E48B6">
          <w:rPr>
            <w:noProof/>
            <w:webHidden/>
          </w:rPr>
        </w:r>
        <w:r w:rsidR="004E48B6">
          <w:rPr>
            <w:noProof/>
            <w:webHidden/>
          </w:rPr>
          <w:fldChar w:fldCharType="separate"/>
        </w:r>
        <w:r w:rsidR="004E48B6">
          <w:rPr>
            <w:noProof/>
            <w:webHidden/>
          </w:rPr>
          <w:t>38</w:t>
        </w:r>
        <w:r w:rsidR="004E48B6">
          <w:rPr>
            <w:noProof/>
            <w:webHidden/>
          </w:rPr>
          <w:fldChar w:fldCharType="end"/>
        </w:r>
      </w:hyperlink>
    </w:p>
    <w:p w14:paraId="69247735" w14:textId="18730996" w:rsidR="004E48B6" w:rsidRDefault="008178C8">
      <w:pPr>
        <w:pStyle w:val="TableofFigures"/>
        <w:rPr>
          <w:rFonts w:asciiTheme="minorHAnsi" w:eastAsiaTheme="minorEastAsia" w:hAnsiTheme="minorHAnsi" w:cstheme="minorBidi"/>
          <w:noProof/>
          <w:lang w:val="en-AU" w:eastAsia="en-AU"/>
        </w:rPr>
      </w:pPr>
      <w:hyperlink w:anchor="_Toc519240478" w:history="1">
        <w:r w:rsidR="004E48B6" w:rsidRPr="007102BC">
          <w:rPr>
            <w:rStyle w:val="Hyperlink"/>
          </w:rPr>
          <w:t>Table 3</w:t>
        </w:r>
        <w:r w:rsidR="004E48B6" w:rsidRPr="007102BC">
          <w:rPr>
            <w:rStyle w:val="Hyperlink"/>
          </w:rPr>
          <w:noBreakHyphen/>
          <w:t>2:</w:t>
        </w:r>
        <w:r w:rsidR="004E48B6">
          <w:rPr>
            <w:rFonts w:asciiTheme="minorHAnsi" w:eastAsiaTheme="minorEastAsia" w:hAnsiTheme="minorHAnsi" w:cstheme="minorBidi"/>
            <w:noProof/>
            <w:lang w:val="en-AU" w:eastAsia="en-AU"/>
          </w:rPr>
          <w:tab/>
        </w:r>
        <w:r w:rsidR="004E48B6" w:rsidRPr="007102BC">
          <w:rPr>
            <w:rStyle w:val="Hyperlink"/>
          </w:rPr>
          <w:t>Estimated proportion of clients in need of therapeutic counselling services and mode by which these needs were met</w:t>
        </w:r>
        <w:r w:rsidR="004E48B6">
          <w:rPr>
            <w:noProof/>
            <w:webHidden/>
          </w:rPr>
          <w:tab/>
        </w:r>
        <w:r w:rsidR="004E48B6">
          <w:rPr>
            <w:noProof/>
            <w:webHidden/>
          </w:rPr>
          <w:fldChar w:fldCharType="begin"/>
        </w:r>
        <w:r w:rsidR="004E48B6">
          <w:rPr>
            <w:noProof/>
            <w:webHidden/>
          </w:rPr>
          <w:instrText xml:space="preserve"> PAGEREF _Toc519240478 \h </w:instrText>
        </w:r>
        <w:r w:rsidR="004E48B6">
          <w:rPr>
            <w:noProof/>
            <w:webHidden/>
          </w:rPr>
        </w:r>
        <w:r w:rsidR="004E48B6">
          <w:rPr>
            <w:noProof/>
            <w:webHidden/>
          </w:rPr>
          <w:fldChar w:fldCharType="separate"/>
        </w:r>
        <w:r w:rsidR="004E48B6">
          <w:rPr>
            <w:noProof/>
            <w:webHidden/>
          </w:rPr>
          <w:t>40</w:t>
        </w:r>
        <w:r w:rsidR="004E48B6">
          <w:rPr>
            <w:noProof/>
            <w:webHidden/>
          </w:rPr>
          <w:fldChar w:fldCharType="end"/>
        </w:r>
      </w:hyperlink>
    </w:p>
    <w:p w14:paraId="36FE2231" w14:textId="091391C8" w:rsidR="004E48B6" w:rsidRDefault="008178C8">
      <w:pPr>
        <w:pStyle w:val="TableofFigures"/>
        <w:rPr>
          <w:rFonts w:asciiTheme="minorHAnsi" w:eastAsiaTheme="minorEastAsia" w:hAnsiTheme="minorHAnsi" w:cstheme="minorBidi"/>
          <w:noProof/>
          <w:lang w:val="en-AU" w:eastAsia="en-AU"/>
        </w:rPr>
      </w:pPr>
      <w:hyperlink w:anchor="_Toc519240479" w:history="1">
        <w:r w:rsidR="004E48B6" w:rsidRPr="007102BC">
          <w:rPr>
            <w:rStyle w:val="Hyperlink"/>
          </w:rPr>
          <w:t>Table 3</w:t>
        </w:r>
        <w:r w:rsidR="004E48B6" w:rsidRPr="007102BC">
          <w:rPr>
            <w:rStyle w:val="Hyperlink"/>
          </w:rPr>
          <w:noBreakHyphen/>
          <w:t>3:</w:t>
        </w:r>
        <w:r w:rsidR="004E48B6">
          <w:rPr>
            <w:rFonts w:asciiTheme="minorHAnsi" w:eastAsiaTheme="minorEastAsia" w:hAnsiTheme="minorHAnsi" w:cstheme="minorBidi"/>
            <w:noProof/>
            <w:lang w:val="en-AU" w:eastAsia="en-AU"/>
          </w:rPr>
          <w:tab/>
        </w:r>
        <w:r w:rsidR="004E48B6" w:rsidRPr="007102BC">
          <w:rPr>
            <w:rStyle w:val="Hyperlink"/>
          </w:rPr>
          <w:t>Mode of client access to FASS</w:t>
        </w:r>
        <w:r w:rsidR="004E48B6">
          <w:rPr>
            <w:noProof/>
            <w:webHidden/>
          </w:rPr>
          <w:tab/>
        </w:r>
        <w:r w:rsidR="004E48B6">
          <w:rPr>
            <w:noProof/>
            <w:webHidden/>
          </w:rPr>
          <w:fldChar w:fldCharType="begin"/>
        </w:r>
        <w:r w:rsidR="004E48B6">
          <w:rPr>
            <w:noProof/>
            <w:webHidden/>
          </w:rPr>
          <w:instrText xml:space="preserve"> PAGEREF _Toc519240479 \h </w:instrText>
        </w:r>
        <w:r w:rsidR="004E48B6">
          <w:rPr>
            <w:noProof/>
            <w:webHidden/>
          </w:rPr>
        </w:r>
        <w:r w:rsidR="004E48B6">
          <w:rPr>
            <w:noProof/>
            <w:webHidden/>
          </w:rPr>
          <w:fldChar w:fldCharType="separate"/>
        </w:r>
        <w:r w:rsidR="004E48B6">
          <w:rPr>
            <w:noProof/>
            <w:webHidden/>
          </w:rPr>
          <w:t>41</w:t>
        </w:r>
        <w:r w:rsidR="004E48B6">
          <w:rPr>
            <w:noProof/>
            <w:webHidden/>
          </w:rPr>
          <w:fldChar w:fldCharType="end"/>
        </w:r>
      </w:hyperlink>
    </w:p>
    <w:p w14:paraId="4E7287E5" w14:textId="76E0CD2C" w:rsidR="004E48B6" w:rsidRDefault="008178C8">
      <w:pPr>
        <w:pStyle w:val="TableofFigures"/>
        <w:rPr>
          <w:rFonts w:asciiTheme="minorHAnsi" w:eastAsiaTheme="minorEastAsia" w:hAnsiTheme="minorHAnsi" w:cstheme="minorBidi"/>
          <w:noProof/>
          <w:lang w:val="en-AU" w:eastAsia="en-AU"/>
        </w:rPr>
      </w:pPr>
      <w:hyperlink w:anchor="_Toc519240480" w:history="1">
        <w:r w:rsidR="004E48B6" w:rsidRPr="007102BC">
          <w:rPr>
            <w:rStyle w:val="Hyperlink"/>
          </w:rPr>
          <w:t>Table 3</w:t>
        </w:r>
        <w:r w:rsidR="004E48B6" w:rsidRPr="007102BC">
          <w:rPr>
            <w:rStyle w:val="Hyperlink"/>
          </w:rPr>
          <w:noBreakHyphen/>
          <w:t>4:</w:t>
        </w:r>
        <w:r w:rsidR="004E48B6">
          <w:rPr>
            <w:rFonts w:asciiTheme="minorHAnsi" w:eastAsiaTheme="minorEastAsia" w:hAnsiTheme="minorHAnsi" w:cstheme="minorBidi"/>
            <w:noProof/>
            <w:lang w:val="en-AU" w:eastAsia="en-AU"/>
          </w:rPr>
          <w:tab/>
        </w:r>
        <w:r w:rsidR="004E48B6" w:rsidRPr="007102BC">
          <w:rPr>
            <w:rStyle w:val="Hyperlink"/>
          </w:rPr>
          <w:t>Estimated percentage of clients by FASS target group</w:t>
        </w:r>
        <w:r w:rsidR="004E48B6">
          <w:rPr>
            <w:noProof/>
            <w:webHidden/>
          </w:rPr>
          <w:tab/>
        </w:r>
        <w:r w:rsidR="004E48B6">
          <w:rPr>
            <w:noProof/>
            <w:webHidden/>
          </w:rPr>
          <w:fldChar w:fldCharType="begin"/>
        </w:r>
        <w:r w:rsidR="004E48B6">
          <w:rPr>
            <w:noProof/>
            <w:webHidden/>
          </w:rPr>
          <w:instrText xml:space="preserve"> PAGEREF _Toc519240480 \h </w:instrText>
        </w:r>
        <w:r w:rsidR="004E48B6">
          <w:rPr>
            <w:noProof/>
            <w:webHidden/>
          </w:rPr>
        </w:r>
        <w:r w:rsidR="004E48B6">
          <w:rPr>
            <w:noProof/>
            <w:webHidden/>
          </w:rPr>
          <w:fldChar w:fldCharType="separate"/>
        </w:r>
        <w:r w:rsidR="004E48B6">
          <w:rPr>
            <w:noProof/>
            <w:webHidden/>
          </w:rPr>
          <w:t>42</w:t>
        </w:r>
        <w:r w:rsidR="004E48B6">
          <w:rPr>
            <w:noProof/>
            <w:webHidden/>
          </w:rPr>
          <w:fldChar w:fldCharType="end"/>
        </w:r>
      </w:hyperlink>
    </w:p>
    <w:p w14:paraId="1AD42AB8" w14:textId="7458D1A1" w:rsidR="004E48B6" w:rsidRDefault="008178C8">
      <w:pPr>
        <w:pStyle w:val="TableofFigures"/>
        <w:rPr>
          <w:rFonts w:asciiTheme="minorHAnsi" w:eastAsiaTheme="minorEastAsia" w:hAnsiTheme="minorHAnsi" w:cstheme="minorBidi"/>
          <w:noProof/>
          <w:lang w:val="en-AU" w:eastAsia="en-AU"/>
        </w:rPr>
      </w:pPr>
      <w:hyperlink w:anchor="_Toc519240481" w:history="1">
        <w:r w:rsidR="004E48B6" w:rsidRPr="007102BC">
          <w:rPr>
            <w:rStyle w:val="Hyperlink"/>
          </w:rPr>
          <w:t>Table 3</w:t>
        </w:r>
        <w:r w:rsidR="004E48B6" w:rsidRPr="007102BC">
          <w:rPr>
            <w:rStyle w:val="Hyperlink"/>
          </w:rPr>
          <w:noBreakHyphen/>
          <w:t>5:</w:t>
        </w:r>
        <w:r w:rsidR="004E48B6">
          <w:rPr>
            <w:rFonts w:asciiTheme="minorHAnsi" w:eastAsiaTheme="minorEastAsia" w:hAnsiTheme="minorHAnsi" w:cstheme="minorBidi"/>
            <w:noProof/>
            <w:lang w:val="en-AU" w:eastAsia="en-AU"/>
          </w:rPr>
          <w:tab/>
        </w:r>
        <w:r w:rsidR="004E48B6" w:rsidRPr="007102BC">
          <w:rPr>
            <w:rStyle w:val="Hyperlink"/>
          </w:rPr>
          <w:t>Small Grant allocation 2015-16</w:t>
        </w:r>
        <w:r w:rsidR="004E48B6">
          <w:rPr>
            <w:noProof/>
            <w:webHidden/>
          </w:rPr>
          <w:tab/>
        </w:r>
        <w:r w:rsidR="004E48B6">
          <w:rPr>
            <w:noProof/>
            <w:webHidden/>
          </w:rPr>
          <w:fldChar w:fldCharType="begin"/>
        </w:r>
        <w:r w:rsidR="004E48B6">
          <w:rPr>
            <w:noProof/>
            <w:webHidden/>
          </w:rPr>
          <w:instrText xml:space="preserve"> PAGEREF _Toc519240481 \h </w:instrText>
        </w:r>
        <w:r w:rsidR="004E48B6">
          <w:rPr>
            <w:noProof/>
            <w:webHidden/>
          </w:rPr>
        </w:r>
        <w:r w:rsidR="004E48B6">
          <w:rPr>
            <w:noProof/>
            <w:webHidden/>
          </w:rPr>
          <w:fldChar w:fldCharType="separate"/>
        </w:r>
        <w:r w:rsidR="004E48B6">
          <w:rPr>
            <w:noProof/>
            <w:webHidden/>
          </w:rPr>
          <w:t>53</w:t>
        </w:r>
        <w:r w:rsidR="004E48B6">
          <w:rPr>
            <w:noProof/>
            <w:webHidden/>
          </w:rPr>
          <w:fldChar w:fldCharType="end"/>
        </w:r>
      </w:hyperlink>
    </w:p>
    <w:p w14:paraId="5877961B" w14:textId="0D47DF42" w:rsidR="004E48B6" w:rsidRDefault="008178C8">
      <w:pPr>
        <w:pStyle w:val="TableofFigures"/>
        <w:rPr>
          <w:rFonts w:asciiTheme="minorHAnsi" w:eastAsiaTheme="minorEastAsia" w:hAnsiTheme="minorHAnsi" w:cstheme="minorBidi"/>
          <w:noProof/>
          <w:lang w:val="en-AU" w:eastAsia="en-AU"/>
        </w:rPr>
      </w:pPr>
      <w:hyperlink w:anchor="_Toc519240482" w:history="1">
        <w:r w:rsidR="004E48B6" w:rsidRPr="007102BC">
          <w:rPr>
            <w:rStyle w:val="Hyperlink"/>
          </w:rPr>
          <w:t>Table 3</w:t>
        </w:r>
        <w:r w:rsidR="004E48B6" w:rsidRPr="007102BC">
          <w:rPr>
            <w:rStyle w:val="Hyperlink"/>
          </w:rPr>
          <w:noBreakHyphen/>
          <w:t>6:</w:t>
        </w:r>
        <w:r w:rsidR="004E48B6">
          <w:rPr>
            <w:rFonts w:asciiTheme="minorHAnsi" w:eastAsiaTheme="minorEastAsia" w:hAnsiTheme="minorHAnsi" w:cstheme="minorBidi"/>
            <w:noProof/>
            <w:lang w:val="en-AU" w:eastAsia="en-AU"/>
          </w:rPr>
          <w:tab/>
        </w:r>
        <w:r w:rsidR="004E48B6" w:rsidRPr="007102BC">
          <w:rPr>
            <w:rStyle w:val="Hyperlink"/>
          </w:rPr>
          <w:t>Small Grant allocation 2016-17</w:t>
        </w:r>
        <w:r w:rsidR="004E48B6">
          <w:rPr>
            <w:noProof/>
            <w:webHidden/>
          </w:rPr>
          <w:tab/>
        </w:r>
        <w:r w:rsidR="004E48B6">
          <w:rPr>
            <w:noProof/>
            <w:webHidden/>
          </w:rPr>
          <w:fldChar w:fldCharType="begin"/>
        </w:r>
        <w:r w:rsidR="004E48B6">
          <w:rPr>
            <w:noProof/>
            <w:webHidden/>
          </w:rPr>
          <w:instrText xml:space="preserve"> PAGEREF _Toc519240482 \h </w:instrText>
        </w:r>
        <w:r w:rsidR="004E48B6">
          <w:rPr>
            <w:noProof/>
            <w:webHidden/>
          </w:rPr>
        </w:r>
        <w:r w:rsidR="004E48B6">
          <w:rPr>
            <w:noProof/>
            <w:webHidden/>
          </w:rPr>
          <w:fldChar w:fldCharType="separate"/>
        </w:r>
        <w:r w:rsidR="004E48B6">
          <w:rPr>
            <w:noProof/>
            <w:webHidden/>
          </w:rPr>
          <w:t>54</w:t>
        </w:r>
        <w:r w:rsidR="004E48B6">
          <w:rPr>
            <w:noProof/>
            <w:webHidden/>
          </w:rPr>
          <w:fldChar w:fldCharType="end"/>
        </w:r>
      </w:hyperlink>
    </w:p>
    <w:p w14:paraId="7EC66BA9" w14:textId="27EB453F" w:rsidR="004E48B6" w:rsidRDefault="008178C8">
      <w:pPr>
        <w:pStyle w:val="TableofFigures"/>
        <w:rPr>
          <w:rFonts w:asciiTheme="minorHAnsi" w:eastAsiaTheme="minorEastAsia" w:hAnsiTheme="minorHAnsi" w:cstheme="minorBidi"/>
          <w:noProof/>
          <w:lang w:val="en-AU" w:eastAsia="en-AU"/>
        </w:rPr>
      </w:pPr>
      <w:hyperlink w:anchor="_Toc519240483" w:history="1">
        <w:r w:rsidR="004E48B6" w:rsidRPr="007102BC">
          <w:rPr>
            <w:rStyle w:val="Hyperlink"/>
          </w:rPr>
          <w:t>Table 3</w:t>
        </w:r>
        <w:r w:rsidR="004E48B6" w:rsidRPr="007102BC">
          <w:rPr>
            <w:rStyle w:val="Hyperlink"/>
          </w:rPr>
          <w:noBreakHyphen/>
          <w:t>7:</w:t>
        </w:r>
        <w:r w:rsidR="004E48B6">
          <w:rPr>
            <w:rFonts w:asciiTheme="minorHAnsi" w:eastAsiaTheme="minorEastAsia" w:hAnsiTheme="minorHAnsi" w:cstheme="minorBidi"/>
            <w:noProof/>
            <w:lang w:val="en-AU" w:eastAsia="en-AU"/>
          </w:rPr>
          <w:tab/>
        </w:r>
        <w:r w:rsidR="004E48B6" w:rsidRPr="007102BC">
          <w:rPr>
            <w:rStyle w:val="Hyperlink"/>
          </w:rPr>
          <w:t>Activities undertaken using Small Grants</w:t>
        </w:r>
        <w:r w:rsidR="004E48B6">
          <w:rPr>
            <w:noProof/>
            <w:webHidden/>
          </w:rPr>
          <w:tab/>
        </w:r>
        <w:r w:rsidR="004E48B6">
          <w:rPr>
            <w:noProof/>
            <w:webHidden/>
          </w:rPr>
          <w:fldChar w:fldCharType="begin"/>
        </w:r>
        <w:r w:rsidR="004E48B6">
          <w:rPr>
            <w:noProof/>
            <w:webHidden/>
          </w:rPr>
          <w:instrText xml:space="preserve"> PAGEREF _Toc519240483 \h </w:instrText>
        </w:r>
        <w:r w:rsidR="004E48B6">
          <w:rPr>
            <w:noProof/>
            <w:webHidden/>
          </w:rPr>
        </w:r>
        <w:r w:rsidR="004E48B6">
          <w:rPr>
            <w:noProof/>
            <w:webHidden/>
          </w:rPr>
          <w:fldChar w:fldCharType="separate"/>
        </w:r>
        <w:r w:rsidR="004E48B6">
          <w:rPr>
            <w:noProof/>
            <w:webHidden/>
          </w:rPr>
          <w:t>55</w:t>
        </w:r>
        <w:r w:rsidR="004E48B6">
          <w:rPr>
            <w:noProof/>
            <w:webHidden/>
          </w:rPr>
          <w:fldChar w:fldCharType="end"/>
        </w:r>
      </w:hyperlink>
    </w:p>
    <w:p w14:paraId="1D1D3B24" w14:textId="01CFE9E7" w:rsidR="004E48B6" w:rsidRDefault="008178C8">
      <w:pPr>
        <w:pStyle w:val="TableofFigures"/>
        <w:rPr>
          <w:rFonts w:asciiTheme="minorHAnsi" w:eastAsiaTheme="minorEastAsia" w:hAnsiTheme="minorHAnsi" w:cstheme="minorBidi"/>
          <w:noProof/>
          <w:lang w:val="en-AU" w:eastAsia="en-AU"/>
        </w:rPr>
      </w:pPr>
      <w:hyperlink w:anchor="_Toc519240484" w:history="1">
        <w:r w:rsidR="004E48B6" w:rsidRPr="007102BC">
          <w:rPr>
            <w:rStyle w:val="Hyperlink"/>
          </w:rPr>
          <w:t>Table 4</w:t>
        </w:r>
        <w:r w:rsidR="004E48B6" w:rsidRPr="007102BC">
          <w:rPr>
            <w:rStyle w:val="Hyperlink"/>
          </w:rPr>
          <w:noBreakHyphen/>
          <w:t>1:</w:t>
        </w:r>
        <w:r w:rsidR="004E48B6">
          <w:rPr>
            <w:rFonts w:asciiTheme="minorHAnsi" w:eastAsiaTheme="minorEastAsia" w:hAnsiTheme="minorHAnsi" w:cstheme="minorBidi"/>
            <w:noProof/>
            <w:lang w:val="en-AU" w:eastAsia="en-AU"/>
          </w:rPr>
          <w:tab/>
        </w:r>
        <w:r w:rsidR="004E48B6" w:rsidRPr="007102BC">
          <w:rPr>
            <w:rStyle w:val="Hyperlink"/>
          </w:rPr>
          <w:t>Clients and sessions by reporting period</w:t>
        </w:r>
        <w:r w:rsidR="004E48B6">
          <w:rPr>
            <w:noProof/>
            <w:webHidden/>
          </w:rPr>
          <w:tab/>
        </w:r>
        <w:r w:rsidR="004E48B6">
          <w:rPr>
            <w:noProof/>
            <w:webHidden/>
          </w:rPr>
          <w:fldChar w:fldCharType="begin"/>
        </w:r>
        <w:r w:rsidR="004E48B6">
          <w:rPr>
            <w:noProof/>
            <w:webHidden/>
          </w:rPr>
          <w:instrText xml:space="preserve"> PAGEREF _Toc519240484 \h </w:instrText>
        </w:r>
        <w:r w:rsidR="004E48B6">
          <w:rPr>
            <w:noProof/>
            <w:webHidden/>
          </w:rPr>
        </w:r>
        <w:r w:rsidR="004E48B6">
          <w:rPr>
            <w:noProof/>
            <w:webHidden/>
          </w:rPr>
          <w:fldChar w:fldCharType="separate"/>
        </w:r>
        <w:r w:rsidR="004E48B6">
          <w:rPr>
            <w:noProof/>
            <w:webHidden/>
          </w:rPr>
          <w:t>62</w:t>
        </w:r>
        <w:r w:rsidR="004E48B6">
          <w:rPr>
            <w:noProof/>
            <w:webHidden/>
          </w:rPr>
          <w:fldChar w:fldCharType="end"/>
        </w:r>
      </w:hyperlink>
    </w:p>
    <w:p w14:paraId="05729A97" w14:textId="1A7B5FE0" w:rsidR="004E48B6" w:rsidRDefault="008178C8">
      <w:pPr>
        <w:pStyle w:val="TableofFigures"/>
        <w:rPr>
          <w:rFonts w:asciiTheme="minorHAnsi" w:eastAsiaTheme="minorEastAsia" w:hAnsiTheme="minorHAnsi" w:cstheme="minorBidi"/>
          <w:noProof/>
          <w:lang w:val="en-AU" w:eastAsia="en-AU"/>
        </w:rPr>
      </w:pPr>
      <w:hyperlink w:anchor="_Toc519240485" w:history="1">
        <w:r w:rsidR="004E48B6" w:rsidRPr="007102BC">
          <w:rPr>
            <w:rStyle w:val="Hyperlink"/>
          </w:rPr>
          <w:t>Table 4</w:t>
        </w:r>
        <w:r w:rsidR="004E48B6" w:rsidRPr="007102BC">
          <w:rPr>
            <w:rStyle w:val="Hyperlink"/>
          </w:rPr>
          <w:noBreakHyphen/>
          <w:t>2:</w:t>
        </w:r>
        <w:r w:rsidR="004E48B6">
          <w:rPr>
            <w:rFonts w:asciiTheme="minorHAnsi" w:eastAsiaTheme="minorEastAsia" w:hAnsiTheme="minorHAnsi" w:cstheme="minorBidi"/>
            <w:noProof/>
            <w:lang w:val="en-AU" w:eastAsia="en-AU"/>
          </w:rPr>
          <w:tab/>
        </w:r>
        <w:r w:rsidR="004E48B6" w:rsidRPr="007102BC">
          <w:rPr>
            <w:rStyle w:val="Hyperlink"/>
          </w:rPr>
          <w:t>Cost by client and session, 2014-15 to 2016-17</w:t>
        </w:r>
        <w:r w:rsidR="004E48B6">
          <w:rPr>
            <w:noProof/>
            <w:webHidden/>
          </w:rPr>
          <w:tab/>
        </w:r>
        <w:r w:rsidR="004E48B6">
          <w:rPr>
            <w:noProof/>
            <w:webHidden/>
          </w:rPr>
          <w:fldChar w:fldCharType="begin"/>
        </w:r>
        <w:r w:rsidR="004E48B6">
          <w:rPr>
            <w:noProof/>
            <w:webHidden/>
          </w:rPr>
          <w:instrText xml:space="preserve"> PAGEREF _Toc519240485 \h </w:instrText>
        </w:r>
        <w:r w:rsidR="004E48B6">
          <w:rPr>
            <w:noProof/>
            <w:webHidden/>
          </w:rPr>
        </w:r>
        <w:r w:rsidR="004E48B6">
          <w:rPr>
            <w:noProof/>
            <w:webHidden/>
          </w:rPr>
          <w:fldChar w:fldCharType="separate"/>
        </w:r>
        <w:r w:rsidR="004E48B6">
          <w:rPr>
            <w:noProof/>
            <w:webHidden/>
          </w:rPr>
          <w:t>63</w:t>
        </w:r>
        <w:r w:rsidR="004E48B6">
          <w:rPr>
            <w:noProof/>
            <w:webHidden/>
          </w:rPr>
          <w:fldChar w:fldCharType="end"/>
        </w:r>
      </w:hyperlink>
    </w:p>
    <w:p w14:paraId="18A14369" w14:textId="13CABC81" w:rsidR="004E48B6" w:rsidRDefault="008178C8">
      <w:pPr>
        <w:pStyle w:val="TableofFigures"/>
        <w:rPr>
          <w:rFonts w:asciiTheme="minorHAnsi" w:eastAsiaTheme="minorEastAsia" w:hAnsiTheme="minorHAnsi" w:cstheme="minorBidi"/>
          <w:noProof/>
          <w:lang w:val="en-AU" w:eastAsia="en-AU"/>
        </w:rPr>
      </w:pPr>
      <w:hyperlink w:anchor="_Toc519240486" w:history="1">
        <w:r w:rsidR="004E48B6" w:rsidRPr="007102BC">
          <w:rPr>
            <w:rStyle w:val="Hyperlink"/>
          </w:rPr>
          <w:t>Table 4</w:t>
        </w:r>
        <w:r w:rsidR="004E48B6" w:rsidRPr="007102BC">
          <w:rPr>
            <w:rStyle w:val="Hyperlink"/>
          </w:rPr>
          <w:noBreakHyphen/>
          <w:t>3:</w:t>
        </w:r>
        <w:r w:rsidR="004E48B6">
          <w:rPr>
            <w:rFonts w:asciiTheme="minorHAnsi" w:eastAsiaTheme="minorEastAsia" w:hAnsiTheme="minorHAnsi" w:cstheme="minorBidi"/>
            <w:noProof/>
            <w:lang w:val="en-AU" w:eastAsia="en-AU"/>
          </w:rPr>
          <w:tab/>
        </w:r>
        <w:r w:rsidR="004E48B6" w:rsidRPr="007102BC">
          <w:rPr>
            <w:rStyle w:val="Hyperlink"/>
          </w:rPr>
          <w:t>FASS service types and examples clarifying their use</w:t>
        </w:r>
        <w:r w:rsidR="004E48B6">
          <w:rPr>
            <w:noProof/>
            <w:webHidden/>
          </w:rPr>
          <w:tab/>
        </w:r>
        <w:r w:rsidR="004E48B6">
          <w:rPr>
            <w:noProof/>
            <w:webHidden/>
          </w:rPr>
          <w:fldChar w:fldCharType="begin"/>
        </w:r>
        <w:r w:rsidR="004E48B6">
          <w:rPr>
            <w:noProof/>
            <w:webHidden/>
          </w:rPr>
          <w:instrText xml:space="preserve"> PAGEREF _Toc519240486 \h </w:instrText>
        </w:r>
        <w:r w:rsidR="004E48B6">
          <w:rPr>
            <w:noProof/>
            <w:webHidden/>
          </w:rPr>
        </w:r>
        <w:r w:rsidR="004E48B6">
          <w:rPr>
            <w:noProof/>
            <w:webHidden/>
          </w:rPr>
          <w:fldChar w:fldCharType="separate"/>
        </w:r>
        <w:r w:rsidR="004E48B6">
          <w:rPr>
            <w:noProof/>
            <w:webHidden/>
          </w:rPr>
          <w:t>65</w:t>
        </w:r>
        <w:r w:rsidR="004E48B6">
          <w:rPr>
            <w:noProof/>
            <w:webHidden/>
          </w:rPr>
          <w:fldChar w:fldCharType="end"/>
        </w:r>
      </w:hyperlink>
    </w:p>
    <w:p w14:paraId="7DA3E197" w14:textId="3209B36C" w:rsidR="004E48B6" w:rsidRDefault="008178C8">
      <w:pPr>
        <w:pStyle w:val="TableofFigures"/>
        <w:rPr>
          <w:rFonts w:asciiTheme="minorHAnsi" w:eastAsiaTheme="minorEastAsia" w:hAnsiTheme="minorHAnsi" w:cstheme="minorBidi"/>
          <w:noProof/>
          <w:lang w:val="en-AU" w:eastAsia="en-AU"/>
        </w:rPr>
      </w:pPr>
      <w:hyperlink w:anchor="_Toc519240487" w:history="1">
        <w:r w:rsidR="004E48B6" w:rsidRPr="007102BC">
          <w:rPr>
            <w:rStyle w:val="Hyperlink"/>
          </w:rPr>
          <w:t>Table 5</w:t>
        </w:r>
        <w:r w:rsidR="004E48B6" w:rsidRPr="007102BC">
          <w:rPr>
            <w:rStyle w:val="Hyperlink"/>
          </w:rPr>
          <w:noBreakHyphen/>
          <w:t>1:</w:t>
        </w:r>
        <w:r w:rsidR="004E48B6">
          <w:rPr>
            <w:rFonts w:asciiTheme="minorHAnsi" w:eastAsiaTheme="minorEastAsia" w:hAnsiTheme="minorHAnsi" w:cstheme="minorBidi"/>
            <w:noProof/>
            <w:lang w:val="en-AU" w:eastAsia="en-AU"/>
          </w:rPr>
          <w:tab/>
        </w:r>
        <w:r w:rsidR="004E48B6" w:rsidRPr="007102BC">
          <w:rPr>
            <w:rStyle w:val="Hyperlink"/>
          </w:rPr>
          <w:t>Informant profile</w:t>
        </w:r>
        <w:r w:rsidR="004E48B6">
          <w:rPr>
            <w:noProof/>
            <w:webHidden/>
          </w:rPr>
          <w:tab/>
        </w:r>
        <w:r w:rsidR="004E48B6">
          <w:rPr>
            <w:noProof/>
            <w:webHidden/>
          </w:rPr>
          <w:fldChar w:fldCharType="begin"/>
        </w:r>
        <w:r w:rsidR="004E48B6">
          <w:rPr>
            <w:noProof/>
            <w:webHidden/>
          </w:rPr>
          <w:instrText xml:space="preserve"> PAGEREF _Toc519240487 \h </w:instrText>
        </w:r>
        <w:r w:rsidR="004E48B6">
          <w:rPr>
            <w:noProof/>
            <w:webHidden/>
          </w:rPr>
        </w:r>
        <w:r w:rsidR="004E48B6">
          <w:rPr>
            <w:noProof/>
            <w:webHidden/>
          </w:rPr>
          <w:fldChar w:fldCharType="separate"/>
        </w:r>
        <w:r w:rsidR="004E48B6">
          <w:rPr>
            <w:noProof/>
            <w:webHidden/>
          </w:rPr>
          <w:t>72</w:t>
        </w:r>
        <w:r w:rsidR="004E48B6">
          <w:rPr>
            <w:noProof/>
            <w:webHidden/>
          </w:rPr>
          <w:fldChar w:fldCharType="end"/>
        </w:r>
      </w:hyperlink>
    </w:p>
    <w:p w14:paraId="131264E1" w14:textId="4BA4F60D" w:rsidR="004E48B6" w:rsidRDefault="008178C8">
      <w:pPr>
        <w:pStyle w:val="TableofFigures"/>
        <w:rPr>
          <w:rFonts w:asciiTheme="minorHAnsi" w:eastAsiaTheme="minorEastAsia" w:hAnsiTheme="minorHAnsi" w:cstheme="minorBidi"/>
          <w:noProof/>
          <w:lang w:val="en-AU" w:eastAsia="en-AU"/>
        </w:rPr>
      </w:pPr>
      <w:hyperlink w:anchor="_Toc519240488" w:history="1">
        <w:r w:rsidR="004E48B6" w:rsidRPr="007102BC">
          <w:rPr>
            <w:rStyle w:val="Hyperlink"/>
          </w:rPr>
          <w:t>Table</w:t>
        </w:r>
        <w:r w:rsidR="004E48B6" w:rsidRPr="007102BC">
          <w:rPr>
            <w:rStyle w:val="Hyperlink"/>
          </w:rPr>
          <w:noBreakHyphen/>
          <w:t>5</w:t>
        </w:r>
        <w:r w:rsidR="004E48B6" w:rsidRPr="007102BC">
          <w:rPr>
            <w:rStyle w:val="Hyperlink"/>
          </w:rPr>
          <w:noBreakHyphen/>
          <w:t>2:</w:t>
        </w:r>
        <w:r w:rsidR="004E48B6">
          <w:rPr>
            <w:rFonts w:asciiTheme="minorHAnsi" w:eastAsiaTheme="minorEastAsia" w:hAnsiTheme="minorHAnsi" w:cstheme="minorBidi"/>
            <w:noProof/>
            <w:lang w:val="en-AU" w:eastAsia="en-AU"/>
          </w:rPr>
          <w:tab/>
        </w:r>
        <w:r w:rsidR="004E48B6" w:rsidRPr="007102BC">
          <w:rPr>
            <w:rStyle w:val="Hyperlink"/>
          </w:rPr>
          <w:t>Overall satisfaction with FASS by respondent category</w:t>
        </w:r>
        <w:r w:rsidR="004E48B6">
          <w:rPr>
            <w:noProof/>
            <w:webHidden/>
          </w:rPr>
          <w:tab/>
        </w:r>
        <w:r w:rsidR="004E48B6">
          <w:rPr>
            <w:noProof/>
            <w:webHidden/>
          </w:rPr>
          <w:fldChar w:fldCharType="begin"/>
        </w:r>
        <w:r w:rsidR="004E48B6">
          <w:rPr>
            <w:noProof/>
            <w:webHidden/>
          </w:rPr>
          <w:instrText xml:space="preserve"> PAGEREF _Toc519240488 \h </w:instrText>
        </w:r>
        <w:r w:rsidR="004E48B6">
          <w:rPr>
            <w:noProof/>
            <w:webHidden/>
          </w:rPr>
        </w:r>
        <w:r w:rsidR="004E48B6">
          <w:rPr>
            <w:noProof/>
            <w:webHidden/>
          </w:rPr>
          <w:fldChar w:fldCharType="separate"/>
        </w:r>
        <w:r w:rsidR="004E48B6">
          <w:rPr>
            <w:noProof/>
            <w:webHidden/>
          </w:rPr>
          <w:t>73</w:t>
        </w:r>
        <w:r w:rsidR="004E48B6">
          <w:rPr>
            <w:noProof/>
            <w:webHidden/>
          </w:rPr>
          <w:fldChar w:fldCharType="end"/>
        </w:r>
      </w:hyperlink>
    </w:p>
    <w:p w14:paraId="5FE19416" w14:textId="45491F81" w:rsidR="006C3094" w:rsidRDefault="009A2C56">
      <w:pPr>
        <w:pStyle w:val="TableofFigures"/>
        <w:rPr>
          <w:noProof/>
        </w:rPr>
      </w:pPr>
      <w:r w:rsidRPr="00794690">
        <w:fldChar w:fldCharType="end"/>
      </w:r>
      <w:r w:rsidR="0084696D" w:rsidRPr="00794690">
        <w:fldChar w:fldCharType="begin"/>
      </w:r>
      <w:r w:rsidR="0084696D" w:rsidRPr="00794690">
        <w:instrText xml:space="preserve"> TOC \f T \h \z \c "Table_Apx" </w:instrText>
      </w:r>
      <w:r w:rsidR="0084696D" w:rsidRPr="00794690">
        <w:fldChar w:fldCharType="separate"/>
      </w:r>
    </w:p>
    <w:p w14:paraId="6BFAF25F" w14:textId="51001EC9" w:rsidR="006C3094" w:rsidRDefault="008178C8">
      <w:pPr>
        <w:pStyle w:val="TableofFigures"/>
        <w:rPr>
          <w:rFonts w:asciiTheme="minorHAnsi" w:eastAsiaTheme="minorEastAsia" w:hAnsiTheme="minorHAnsi" w:cstheme="minorBidi"/>
          <w:noProof/>
          <w:lang w:val="en-AU" w:eastAsia="en-AU"/>
        </w:rPr>
      </w:pPr>
      <w:hyperlink w:anchor="_Toc519175790" w:history="1">
        <w:r w:rsidR="006C3094" w:rsidRPr="00F711B4">
          <w:rPr>
            <w:rStyle w:val="Hyperlink"/>
          </w:rPr>
          <w:t>Table A</w:t>
        </w:r>
        <w:r w:rsidR="006C3094" w:rsidRPr="00F711B4">
          <w:rPr>
            <w:rStyle w:val="Hyperlink"/>
          </w:rPr>
          <w:noBreakHyphen/>
          <w:t>1:</w:t>
        </w:r>
        <w:r w:rsidR="006C3094">
          <w:rPr>
            <w:rFonts w:asciiTheme="minorHAnsi" w:eastAsiaTheme="minorEastAsia" w:hAnsiTheme="minorHAnsi" w:cstheme="minorBidi"/>
            <w:noProof/>
            <w:lang w:val="en-AU" w:eastAsia="en-AU"/>
          </w:rPr>
          <w:tab/>
        </w:r>
        <w:r w:rsidR="006C3094" w:rsidRPr="00F711B4">
          <w:rPr>
            <w:rStyle w:val="Hyperlink"/>
          </w:rPr>
          <w:t>Government and non-government post-adoption services by jurisdiction</w:t>
        </w:r>
        <w:r w:rsidR="006C3094">
          <w:rPr>
            <w:noProof/>
            <w:webHidden/>
          </w:rPr>
          <w:tab/>
        </w:r>
        <w:r w:rsidR="006C3094">
          <w:rPr>
            <w:noProof/>
            <w:webHidden/>
          </w:rPr>
          <w:fldChar w:fldCharType="begin"/>
        </w:r>
        <w:r w:rsidR="006C3094">
          <w:rPr>
            <w:noProof/>
            <w:webHidden/>
          </w:rPr>
          <w:instrText xml:space="preserve"> PAGEREF _Toc519175790 \h </w:instrText>
        </w:r>
        <w:r w:rsidR="006C3094">
          <w:rPr>
            <w:noProof/>
            <w:webHidden/>
          </w:rPr>
        </w:r>
        <w:r w:rsidR="006C3094">
          <w:rPr>
            <w:noProof/>
            <w:webHidden/>
          </w:rPr>
          <w:fldChar w:fldCharType="separate"/>
        </w:r>
        <w:r w:rsidR="006C3094">
          <w:rPr>
            <w:noProof/>
            <w:webHidden/>
          </w:rPr>
          <w:t>108</w:t>
        </w:r>
        <w:r w:rsidR="006C3094">
          <w:rPr>
            <w:noProof/>
            <w:webHidden/>
          </w:rPr>
          <w:fldChar w:fldCharType="end"/>
        </w:r>
      </w:hyperlink>
    </w:p>
    <w:p w14:paraId="1531134F" w14:textId="1BDFA0EE" w:rsidR="006C3094" w:rsidRDefault="008178C8">
      <w:pPr>
        <w:pStyle w:val="TableofFigures"/>
        <w:rPr>
          <w:rFonts w:asciiTheme="minorHAnsi" w:eastAsiaTheme="minorEastAsia" w:hAnsiTheme="minorHAnsi" w:cstheme="minorBidi"/>
          <w:noProof/>
          <w:lang w:val="en-AU" w:eastAsia="en-AU"/>
        </w:rPr>
      </w:pPr>
      <w:hyperlink w:anchor="_Toc519175791" w:history="1">
        <w:r w:rsidR="006C3094" w:rsidRPr="00F711B4">
          <w:rPr>
            <w:rStyle w:val="Hyperlink"/>
          </w:rPr>
          <w:t>Table D</w:t>
        </w:r>
        <w:r w:rsidR="006C3094" w:rsidRPr="00F711B4">
          <w:rPr>
            <w:rStyle w:val="Hyperlink"/>
          </w:rPr>
          <w:noBreakHyphen/>
          <w:t>1:</w:t>
        </w:r>
        <w:r w:rsidR="006C3094">
          <w:rPr>
            <w:rFonts w:asciiTheme="minorHAnsi" w:eastAsiaTheme="minorEastAsia" w:hAnsiTheme="minorHAnsi" w:cstheme="minorBidi"/>
            <w:noProof/>
            <w:lang w:val="en-AU" w:eastAsia="en-AU"/>
          </w:rPr>
          <w:tab/>
        </w:r>
        <w:r w:rsidR="006C3094" w:rsidRPr="00F711B4">
          <w:rPr>
            <w:rStyle w:val="Hyperlink"/>
          </w:rPr>
          <w:t>RA (NSW) FASS profile</w:t>
        </w:r>
        <w:r w:rsidR="006C3094">
          <w:rPr>
            <w:noProof/>
            <w:webHidden/>
          </w:rPr>
          <w:tab/>
        </w:r>
        <w:r w:rsidR="006C3094">
          <w:rPr>
            <w:noProof/>
            <w:webHidden/>
          </w:rPr>
          <w:fldChar w:fldCharType="begin"/>
        </w:r>
        <w:r w:rsidR="006C3094">
          <w:rPr>
            <w:noProof/>
            <w:webHidden/>
          </w:rPr>
          <w:instrText xml:space="preserve"> PAGEREF _Toc519175791 \h </w:instrText>
        </w:r>
        <w:r w:rsidR="006C3094">
          <w:rPr>
            <w:noProof/>
            <w:webHidden/>
          </w:rPr>
        </w:r>
        <w:r w:rsidR="006C3094">
          <w:rPr>
            <w:noProof/>
            <w:webHidden/>
          </w:rPr>
          <w:fldChar w:fldCharType="separate"/>
        </w:r>
        <w:r w:rsidR="006C3094">
          <w:rPr>
            <w:noProof/>
            <w:webHidden/>
          </w:rPr>
          <w:t>124</w:t>
        </w:r>
        <w:r w:rsidR="006C3094">
          <w:rPr>
            <w:noProof/>
            <w:webHidden/>
          </w:rPr>
          <w:fldChar w:fldCharType="end"/>
        </w:r>
      </w:hyperlink>
    </w:p>
    <w:p w14:paraId="16BE8DA7" w14:textId="680E7D11" w:rsidR="006C3094" w:rsidRDefault="008178C8">
      <w:pPr>
        <w:pStyle w:val="TableofFigures"/>
        <w:rPr>
          <w:rFonts w:asciiTheme="minorHAnsi" w:eastAsiaTheme="minorEastAsia" w:hAnsiTheme="minorHAnsi" w:cstheme="minorBidi"/>
          <w:noProof/>
          <w:lang w:val="en-AU" w:eastAsia="en-AU"/>
        </w:rPr>
      </w:pPr>
      <w:hyperlink w:anchor="_Toc519175792" w:history="1">
        <w:r w:rsidR="006C3094" w:rsidRPr="00F711B4">
          <w:rPr>
            <w:rStyle w:val="Hyperlink"/>
          </w:rPr>
          <w:t>Table D</w:t>
        </w:r>
        <w:r w:rsidR="006C3094" w:rsidRPr="00F711B4">
          <w:rPr>
            <w:rStyle w:val="Hyperlink"/>
          </w:rPr>
          <w:noBreakHyphen/>
          <w:t>2:</w:t>
        </w:r>
        <w:r w:rsidR="006C3094">
          <w:rPr>
            <w:rFonts w:asciiTheme="minorHAnsi" w:eastAsiaTheme="minorEastAsia" w:hAnsiTheme="minorHAnsi" w:cstheme="minorBidi"/>
            <w:noProof/>
            <w:lang w:val="en-AU" w:eastAsia="en-AU"/>
          </w:rPr>
          <w:tab/>
        </w:r>
        <w:r w:rsidR="006C3094" w:rsidRPr="00F711B4">
          <w:rPr>
            <w:rStyle w:val="Hyperlink"/>
          </w:rPr>
          <w:t>Overview of RA (NSW) service model</w:t>
        </w:r>
        <w:r w:rsidR="006C3094">
          <w:rPr>
            <w:noProof/>
            <w:webHidden/>
          </w:rPr>
          <w:tab/>
        </w:r>
        <w:r w:rsidR="006C3094">
          <w:rPr>
            <w:noProof/>
            <w:webHidden/>
          </w:rPr>
          <w:fldChar w:fldCharType="begin"/>
        </w:r>
        <w:r w:rsidR="006C3094">
          <w:rPr>
            <w:noProof/>
            <w:webHidden/>
          </w:rPr>
          <w:instrText xml:space="preserve"> PAGEREF _Toc519175792 \h </w:instrText>
        </w:r>
        <w:r w:rsidR="006C3094">
          <w:rPr>
            <w:noProof/>
            <w:webHidden/>
          </w:rPr>
        </w:r>
        <w:r w:rsidR="006C3094">
          <w:rPr>
            <w:noProof/>
            <w:webHidden/>
          </w:rPr>
          <w:fldChar w:fldCharType="separate"/>
        </w:r>
        <w:r w:rsidR="006C3094">
          <w:rPr>
            <w:noProof/>
            <w:webHidden/>
          </w:rPr>
          <w:t>125</w:t>
        </w:r>
        <w:r w:rsidR="006C3094">
          <w:rPr>
            <w:noProof/>
            <w:webHidden/>
          </w:rPr>
          <w:fldChar w:fldCharType="end"/>
        </w:r>
      </w:hyperlink>
    </w:p>
    <w:p w14:paraId="274CEBE1" w14:textId="40244FAA" w:rsidR="006C3094" w:rsidRDefault="008178C8">
      <w:pPr>
        <w:pStyle w:val="TableofFigures"/>
        <w:rPr>
          <w:rFonts w:asciiTheme="minorHAnsi" w:eastAsiaTheme="minorEastAsia" w:hAnsiTheme="minorHAnsi" w:cstheme="minorBidi"/>
          <w:noProof/>
          <w:lang w:val="en-AU" w:eastAsia="en-AU"/>
        </w:rPr>
      </w:pPr>
      <w:hyperlink w:anchor="_Toc519175793" w:history="1">
        <w:r w:rsidR="006C3094" w:rsidRPr="00F711B4">
          <w:rPr>
            <w:rStyle w:val="Hyperlink"/>
          </w:rPr>
          <w:t>Table D</w:t>
        </w:r>
        <w:r w:rsidR="006C3094" w:rsidRPr="00F711B4">
          <w:rPr>
            <w:rStyle w:val="Hyperlink"/>
          </w:rPr>
          <w:noBreakHyphen/>
          <w:t>3:</w:t>
        </w:r>
        <w:r w:rsidR="006C3094">
          <w:rPr>
            <w:rFonts w:asciiTheme="minorHAnsi" w:eastAsiaTheme="minorEastAsia" w:hAnsiTheme="minorHAnsi" w:cstheme="minorBidi"/>
            <w:noProof/>
            <w:lang w:val="en-AU" w:eastAsia="en-AU"/>
          </w:rPr>
          <w:tab/>
        </w:r>
        <w:r w:rsidR="006C3094" w:rsidRPr="00F711B4">
          <w:rPr>
            <w:rStyle w:val="Hyperlink"/>
          </w:rPr>
          <w:t>RA (NSW) FASS client profile</w:t>
        </w:r>
        <w:r w:rsidR="006C3094">
          <w:rPr>
            <w:noProof/>
            <w:webHidden/>
          </w:rPr>
          <w:tab/>
        </w:r>
        <w:r w:rsidR="006C3094">
          <w:rPr>
            <w:noProof/>
            <w:webHidden/>
          </w:rPr>
          <w:fldChar w:fldCharType="begin"/>
        </w:r>
        <w:r w:rsidR="006C3094">
          <w:rPr>
            <w:noProof/>
            <w:webHidden/>
          </w:rPr>
          <w:instrText xml:space="preserve"> PAGEREF _Toc519175793 \h </w:instrText>
        </w:r>
        <w:r w:rsidR="006C3094">
          <w:rPr>
            <w:noProof/>
            <w:webHidden/>
          </w:rPr>
        </w:r>
        <w:r w:rsidR="006C3094">
          <w:rPr>
            <w:noProof/>
            <w:webHidden/>
          </w:rPr>
          <w:fldChar w:fldCharType="separate"/>
        </w:r>
        <w:r w:rsidR="006C3094">
          <w:rPr>
            <w:noProof/>
            <w:webHidden/>
          </w:rPr>
          <w:t>126</w:t>
        </w:r>
        <w:r w:rsidR="006C3094">
          <w:rPr>
            <w:noProof/>
            <w:webHidden/>
          </w:rPr>
          <w:fldChar w:fldCharType="end"/>
        </w:r>
      </w:hyperlink>
    </w:p>
    <w:p w14:paraId="4D01D0A8" w14:textId="052E3FA0" w:rsidR="006C3094" w:rsidRDefault="008178C8">
      <w:pPr>
        <w:pStyle w:val="TableofFigures"/>
        <w:rPr>
          <w:rFonts w:asciiTheme="minorHAnsi" w:eastAsiaTheme="minorEastAsia" w:hAnsiTheme="minorHAnsi" w:cstheme="minorBidi"/>
          <w:noProof/>
          <w:lang w:val="en-AU" w:eastAsia="en-AU"/>
        </w:rPr>
      </w:pPr>
      <w:hyperlink w:anchor="_Toc519175794" w:history="1">
        <w:r w:rsidR="006C3094" w:rsidRPr="00F711B4">
          <w:rPr>
            <w:rStyle w:val="Hyperlink"/>
          </w:rPr>
          <w:t>Table D</w:t>
        </w:r>
        <w:r w:rsidR="006C3094" w:rsidRPr="00F711B4">
          <w:rPr>
            <w:rStyle w:val="Hyperlink"/>
          </w:rPr>
          <w:noBreakHyphen/>
          <w:t>4:</w:t>
        </w:r>
        <w:r w:rsidR="006C3094">
          <w:rPr>
            <w:rFonts w:asciiTheme="minorHAnsi" w:eastAsiaTheme="minorEastAsia" w:hAnsiTheme="minorHAnsi" w:cstheme="minorBidi"/>
            <w:noProof/>
            <w:lang w:val="en-AU" w:eastAsia="en-AU"/>
          </w:rPr>
          <w:tab/>
        </w:r>
        <w:r w:rsidR="006C3094" w:rsidRPr="00F711B4">
          <w:rPr>
            <w:rStyle w:val="Hyperlink"/>
          </w:rPr>
          <w:t>RA (NSW) FASS staffing profile</w:t>
        </w:r>
        <w:r w:rsidR="006C3094">
          <w:rPr>
            <w:noProof/>
            <w:webHidden/>
          </w:rPr>
          <w:tab/>
        </w:r>
        <w:r w:rsidR="006C3094">
          <w:rPr>
            <w:noProof/>
            <w:webHidden/>
          </w:rPr>
          <w:fldChar w:fldCharType="begin"/>
        </w:r>
        <w:r w:rsidR="006C3094">
          <w:rPr>
            <w:noProof/>
            <w:webHidden/>
          </w:rPr>
          <w:instrText xml:space="preserve"> PAGEREF _Toc519175794 \h </w:instrText>
        </w:r>
        <w:r w:rsidR="006C3094">
          <w:rPr>
            <w:noProof/>
            <w:webHidden/>
          </w:rPr>
        </w:r>
        <w:r w:rsidR="006C3094">
          <w:rPr>
            <w:noProof/>
            <w:webHidden/>
          </w:rPr>
          <w:fldChar w:fldCharType="separate"/>
        </w:r>
        <w:r w:rsidR="006C3094">
          <w:rPr>
            <w:noProof/>
            <w:webHidden/>
          </w:rPr>
          <w:t>127</w:t>
        </w:r>
        <w:r w:rsidR="006C3094">
          <w:rPr>
            <w:noProof/>
            <w:webHidden/>
          </w:rPr>
          <w:fldChar w:fldCharType="end"/>
        </w:r>
      </w:hyperlink>
    </w:p>
    <w:p w14:paraId="59AEA687" w14:textId="74EFF4F2" w:rsidR="006C3094" w:rsidRDefault="008178C8">
      <w:pPr>
        <w:pStyle w:val="TableofFigures"/>
        <w:rPr>
          <w:rFonts w:asciiTheme="minorHAnsi" w:eastAsiaTheme="minorEastAsia" w:hAnsiTheme="minorHAnsi" w:cstheme="minorBidi"/>
          <w:noProof/>
          <w:lang w:val="en-AU" w:eastAsia="en-AU"/>
        </w:rPr>
      </w:pPr>
      <w:hyperlink w:anchor="_Toc519175795" w:history="1">
        <w:r w:rsidR="006C3094" w:rsidRPr="00F711B4">
          <w:rPr>
            <w:rStyle w:val="Hyperlink"/>
          </w:rPr>
          <w:t>Table D</w:t>
        </w:r>
        <w:r w:rsidR="006C3094" w:rsidRPr="00F711B4">
          <w:rPr>
            <w:rStyle w:val="Hyperlink"/>
          </w:rPr>
          <w:noBreakHyphen/>
          <w:t>5:</w:t>
        </w:r>
        <w:r w:rsidR="006C3094">
          <w:rPr>
            <w:rFonts w:asciiTheme="minorHAnsi" w:eastAsiaTheme="minorEastAsia" w:hAnsiTheme="minorHAnsi" w:cstheme="minorBidi"/>
            <w:noProof/>
            <w:lang w:val="en-AU" w:eastAsia="en-AU"/>
          </w:rPr>
          <w:tab/>
        </w:r>
        <w:r w:rsidR="006C3094" w:rsidRPr="00F711B4">
          <w:rPr>
            <w:rStyle w:val="Hyperlink"/>
          </w:rPr>
          <w:t>RA (NSW) Small Grants</w:t>
        </w:r>
        <w:r w:rsidR="006C3094">
          <w:rPr>
            <w:noProof/>
            <w:webHidden/>
          </w:rPr>
          <w:tab/>
        </w:r>
        <w:r w:rsidR="006C3094">
          <w:rPr>
            <w:noProof/>
            <w:webHidden/>
          </w:rPr>
          <w:fldChar w:fldCharType="begin"/>
        </w:r>
        <w:r w:rsidR="006C3094">
          <w:rPr>
            <w:noProof/>
            <w:webHidden/>
          </w:rPr>
          <w:instrText xml:space="preserve"> PAGEREF _Toc519175795 \h </w:instrText>
        </w:r>
        <w:r w:rsidR="006C3094">
          <w:rPr>
            <w:noProof/>
            <w:webHidden/>
          </w:rPr>
        </w:r>
        <w:r w:rsidR="006C3094">
          <w:rPr>
            <w:noProof/>
            <w:webHidden/>
          </w:rPr>
          <w:fldChar w:fldCharType="separate"/>
        </w:r>
        <w:r w:rsidR="006C3094">
          <w:rPr>
            <w:noProof/>
            <w:webHidden/>
          </w:rPr>
          <w:t>128</w:t>
        </w:r>
        <w:r w:rsidR="006C3094">
          <w:rPr>
            <w:noProof/>
            <w:webHidden/>
          </w:rPr>
          <w:fldChar w:fldCharType="end"/>
        </w:r>
      </w:hyperlink>
    </w:p>
    <w:p w14:paraId="1C377FA8" w14:textId="117B558B" w:rsidR="006C3094" w:rsidRDefault="008178C8">
      <w:pPr>
        <w:pStyle w:val="TableofFigures"/>
        <w:rPr>
          <w:rFonts w:asciiTheme="minorHAnsi" w:eastAsiaTheme="minorEastAsia" w:hAnsiTheme="minorHAnsi" w:cstheme="minorBidi"/>
          <w:noProof/>
          <w:lang w:val="en-AU" w:eastAsia="en-AU"/>
        </w:rPr>
      </w:pPr>
      <w:hyperlink w:anchor="_Toc519175796" w:history="1">
        <w:r w:rsidR="006C3094" w:rsidRPr="00F711B4">
          <w:rPr>
            <w:rStyle w:val="Hyperlink"/>
          </w:rPr>
          <w:t>Table D</w:t>
        </w:r>
        <w:r w:rsidR="006C3094" w:rsidRPr="00F711B4">
          <w:rPr>
            <w:rStyle w:val="Hyperlink"/>
          </w:rPr>
          <w:noBreakHyphen/>
          <w:t>6:</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RA (NSW) referred FASS clients</w:t>
        </w:r>
        <w:r w:rsidR="006C3094">
          <w:rPr>
            <w:noProof/>
            <w:webHidden/>
          </w:rPr>
          <w:tab/>
        </w:r>
        <w:r w:rsidR="006C3094">
          <w:rPr>
            <w:noProof/>
            <w:webHidden/>
          </w:rPr>
          <w:fldChar w:fldCharType="begin"/>
        </w:r>
        <w:r w:rsidR="006C3094">
          <w:rPr>
            <w:noProof/>
            <w:webHidden/>
          </w:rPr>
          <w:instrText xml:space="preserve"> PAGEREF _Toc519175796 \h </w:instrText>
        </w:r>
        <w:r w:rsidR="006C3094">
          <w:rPr>
            <w:noProof/>
            <w:webHidden/>
          </w:rPr>
        </w:r>
        <w:r w:rsidR="006C3094">
          <w:rPr>
            <w:noProof/>
            <w:webHidden/>
          </w:rPr>
          <w:fldChar w:fldCharType="separate"/>
        </w:r>
        <w:r w:rsidR="006C3094">
          <w:rPr>
            <w:noProof/>
            <w:webHidden/>
          </w:rPr>
          <w:t>129</w:t>
        </w:r>
        <w:r w:rsidR="006C3094">
          <w:rPr>
            <w:noProof/>
            <w:webHidden/>
          </w:rPr>
          <w:fldChar w:fldCharType="end"/>
        </w:r>
      </w:hyperlink>
    </w:p>
    <w:p w14:paraId="1829181D" w14:textId="7A121DC6" w:rsidR="006C3094" w:rsidRDefault="008178C8">
      <w:pPr>
        <w:pStyle w:val="TableofFigures"/>
        <w:rPr>
          <w:rFonts w:asciiTheme="minorHAnsi" w:eastAsiaTheme="minorEastAsia" w:hAnsiTheme="minorHAnsi" w:cstheme="minorBidi"/>
          <w:noProof/>
          <w:lang w:val="en-AU" w:eastAsia="en-AU"/>
        </w:rPr>
      </w:pPr>
      <w:hyperlink w:anchor="_Toc519175797" w:history="1">
        <w:r w:rsidR="006C3094" w:rsidRPr="00F711B4">
          <w:rPr>
            <w:rStyle w:val="Hyperlink"/>
          </w:rPr>
          <w:t>Table D</w:t>
        </w:r>
        <w:r w:rsidR="006C3094" w:rsidRPr="00F711B4">
          <w:rPr>
            <w:rStyle w:val="Hyperlink"/>
          </w:rPr>
          <w:noBreakHyphen/>
          <w:t>7:</w:t>
        </w:r>
        <w:r w:rsidR="006C3094">
          <w:rPr>
            <w:rFonts w:asciiTheme="minorHAnsi" w:eastAsiaTheme="minorEastAsia" w:hAnsiTheme="minorHAnsi" w:cstheme="minorBidi"/>
            <w:noProof/>
            <w:lang w:val="en-AU" w:eastAsia="en-AU"/>
          </w:rPr>
          <w:tab/>
        </w:r>
        <w:r w:rsidR="006C3094" w:rsidRPr="00F711B4">
          <w:rPr>
            <w:rStyle w:val="Hyperlink"/>
          </w:rPr>
          <w:t>RA (NSW) promotion and awareness activities</w:t>
        </w:r>
        <w:r w:rsidR="006C3094">
          <w:rPr>
            <w:noProof/>
            <w:webHidden/>
          </w:rPr>
          <w:tab/>
        </w:r>
        <w:r w:rsidR="006C3094">
          <w:rPr>
            <w:noProof/>
            <w:webHidden/>
          </w:rPr>
          <w:fldChar w:fldCharType="begin"/>
        </w:r>
        <w:r w:rsidR="006C3094">
          <w:rPr>
            <w:noProof/>
            <w:webHidden/>
          </w:rPr>
          <w:instrText xml:space="preserve"> PAGEREF _Toc519175797 \h </w:instrText>
        </w:r>
        <w:r w:rsidR="006C3094">
          <w:rPr>
            <w:noProof/>
            <w:webHidden/>
          </w:rPr>
        </w:r>
        <w:r w:rsidR="006C3094">
          <w:rPr>
            <w:noProof/>
            <w:webHidden/>
          </w:rPr>
          <w:fldChar w:fldCharType="separate"/>
        </w:r>
        <w:r w:rsidR="006C3094">
          <w:rPr>
            <w:noProof/>
            <w:webHidden/>
          </w:rPr>
          <w:t>129</w:t>
        </w:r>
        <w:r w:rsidR="006C3094">
          <w:rPr>
            <w:noProof/>
            <w:webHidden/>
          </w:rPr>
          <w:fldChar w:fldCharType="end"/>
        </w:r>
      </w:hyperlink>
    </w:p>
    <w:p w14:paraId="7B8EE055" w14:textId="20B56CD9" w:rsidR="006C3094" w:rsidRDefault="008178C8">
      <w:pPr>
        <w:pStyle w:val="TableofFigures"/>
        <w:rPr>
          <w:rFonts w:asciiTheme="minorHAnsi" w:eastAsiaTheme="minorEastAsia" w:hAnsiTheme="minorHAnsi" w:cstheme="minorBidi"/>
          <w:noProof/>
          <w:lang w:val="en-AU" w:eastAsia="en-AU"/>
        </w:rPr>
      </w:pPr>
      <w:hyperlink w:anchor="_Toc519175798" w:history="1">
        <w:r w:rsidR="006C3094" w:rsidRPr="00F711B4">
          <w:rPr>
            <w:rStyle w:val="Hyperlink"/>
          </w:rPr>
          <w:t>Table D</w:t>
        </w:r>
        <w:r w:rsidR="006C3094" w:rsidRPr="00F711B4">
          <w:rPr>
            <w:rStyle w:val="Hyperlink"/>
          </w:rPr>
          <w:noBreakHyphen/>
          <w:t>8:</w:t>
        </w:r>
        <w:r w:rsidR="006C3094">
          <w:rPr>
            <w:rFonts w:asciiTheme="minorHAnsi" w:eastAsiaTheme="minorEastAsia" w:hAnsiTheme="minorHAnsi" w:cstheme="minorBidi"/>
            <w:noProof/>
            <w:lang w:val="en-AU" w:eastAsia="en-AU"/>
          </w:rPr>
          <w:tab/>
        </w:r>
        <w:r w:rsidR="006C3094" w:rsidRPr="00F711B4">
          <w:rPr>
            <w:rStyle w:val="Hyperlink"/>
          </w:rPr>
          <w:t>RA (NT) FASS profile</w:t>
        </w:r>
        <w:r w:rsidR="006C3094">
          <w:rPr>
            <w:noProof/>
            <w:webHidden/>
          </w:rPr>
          <w:tab/>
        </w:r>
        <w:r w:rsidR="006C3094">
          <w:rPr>
            <w:noProof/>
            <w:webHidden/>
          </w:rPr>
          <w:fldChar w:fldCharType="begin"/>
        </w:r>
        <w:r w:rsidR="006C3094">
          <w:rPr>
            <w:noProof/>
            <w:webHidden/>
          </w:rPr>
          <w:instrText xml:space="preserve"> PAGEREF _Toc519175798 \h </w:instrText>
        </w:r>
        <w:r w:rsidR="006C3094">
          <w:rPr>
            <w:noProof/>
            <w:webHidden/>
          </w:rPr>
        </w:r>
        <w:r w:rsidR="006C3094">
          <w:rPr>
            <w:noProof/>
            <w:webHidden/>
          </w:rPr>
          <w:fldChar w:fldCharType="separate"/>
        </w:r>
        <w:r w:rsidR="006C3094">
          <w:rPr>
            <w:noProof/>
            <w:webHidden/>
          </w:rPr>
          <w:t>130</w:t>
        </w:r>
        <w:r w:rsidR="006C3094">
          <w:rPr>
            <w:noProof/>
            <w:webHidden/>
          </w:rPr>
          <w:fldChar w:fldCharType="end"/>
        </w:r>
      </w:hyperlink>
    </w:p>
    <w:p w14:paraId="334107E1" w14:textId="11A2B895" w:rsidR="006C3094" w:rsidRDefault="008178C8">
      <w:pPr>
        <w:pStyle w:val="TableofFigures"/>
        <w:rPr>
          <w:rFonts w:asciiTheme="minorHAnsi" w:eastAsiaTheme="minorEastAsia" w:hAnsiTheme="minorHAnsi" w:cstheme="minorBidi"/>
          <w:noProof/>
          <w:lang w:val="en-AU" w:eastAsia="en-AU"/>
        </w:rPr>
      </w:pPr>
      <w:hyperlink w:anchor="_Toc519175799" w:history="1">
        <w:r w:rsidR="006C3094" w:rsidRPr="00F711B4">
          <w:rPr>
            <w:rStyle w:val="Hyperlink"/>
          </w:rPr>
          <w:t>Table D</w:t>
        </w:r>
        <w:r w:rsidR="006C3094" w:rsidRPr="00F711B4">
          <w:rPr>
            <w:rStyle w:val="Hyperlink"/>
          </w:rPr>
          <w:noBreakHyphen/>
          <w:t>9:</w:t>
        </w:r>
        <w:r w:rsidR="006C3094">
          <w:rPr>
            <w:rFonts w:asciiTheme="minorHAnsi" w:eastAsiaTheme="minorEastAsia" w:hAnsiTheme="minorHAnsi" w:cstheme="minorBidi"/>
            <w:noProof/>
            <w:lang w:val="en-AU" w:eastAsia="en-AU"/>
          </w:rPr>
          <w:tab/>
        </w:r>
        <w:r w:rsidR="006C3094" w:rsidRPr="00F711B4">
          <w:rPr>
            <w:rStyle w:val="Hyperlink"/>
          </w:rPr>
          <w:t>Overview of RA (NT) service model</w:t>
        </w:r>
        <w:r w:rsidR="006C3094">
          <w:rPr>
            <w:noProof/>
            <w:webHidden/>
          </w:rPr>
          <w:tab/>
        </w:r>
        <w:r w:rsidR="006C3094">
          <w:rPr>
            <w:noProof/>
            <w:webHidden/>
          </w:rPr>
          <w:fldChar w:fldCharType="begin"/>
        </w:r>
        <w:r w:rsidR="006C3094">
          <w:rPr>
            <w:noProof/>
            <w:webHidden/>
          </w:rPr>
          <w:instrText xml:space="preserve"> PAGEREF _Toc519175799 \h </w:instrText>
        </w:r>
        <w:r w:rsidR="006C3094">
          <w:rPr>
            <w:noProof/>
            <w:webHidden/>
          </w:rPr>
        </w:r>
        <w:r w:rsidR="006C3094">
          <w:rPr>
            <w:noProof/>
            <w:webHidden/>
          </w:rPr>
          <w:fldChar w:fldCharType="separate"/>
        </w:r>
        <w:r w:rsidR="006C3094">
          <w:rPr>
            <w:noProof/>
            <w:webHidden/>
          </w:rPr>
          <w:t>131</w:t>
        </w:r>
        <w:r w:rsidR="006C3094">
          <w:rPr>
            <w:noProof/>
            <w:webHidden/>
          </w:rPr>
          <w:fldChar w:fldCharType="end"/>
        </w:r>
      </w:hyperlink>
    </w:p>
    <w:p w14:paraId="60D804E6" w14:textId="23A98712" w:rsidR="006C3094" w:rsidRDefault="008178C8">
      <w:pPr>
        <w:pStyle w:val="TableofFigures"/>
        <w:rPr>
          <w:rFonts w:asciiTheme="minorHAnsi" w:eastAsiaTheme="minorEastAsia" w:hAnsiTheme="minorHAnsi" w:cstheme="minorBidi"/>
          <w:noProof/>
          <w:lang w:val="en-AU" w:eastAsia="en-AU"/>
        </w:rPr>
      </w:pPr>
      <w:hyperlink w:anchor="_Toc519175800" w:history="1">
        <w:r w:rsidR="006C3094" w:rsidRPr="00F711B4">
          <w:rPr>
            <w:rStyle w:val="Hyperlink"/>
          </w:rPr>
          <w:t>Table D</w:t>
        </w:r>
        <w:r w:rsidR="006C3094" w:rsidRPr="00F711B4">
          <w:rPr>
            <w:rStyle w:val="Hyperlink"/>
          </w:rPr>
          <w:noBreakHyphen/>
          <w:t>10:</w:t>
        </w:r>
        <w:r w:rsidR="006C3094">
          <w:rPr>
            <w:rFonts w:asciiTheme="minorHAnsi" w:eastAsiaTheme="minorEastAsia" w:hAnsiTheme="minorHAnsi" w:cstheme="minorBidi"/>
            <w:noProof/>
            <w:lang w:val="en-AU" w:eastAsia="en-AU"/>
          </w:rPr>
          <w:tab/>
        </w:r>
        <w:r w:rsidR="006C3094" w:rsidRPr="00F711B4">
          <w:rPr>
            <w:rStyle w:val="Hyperlink"/>
          </w:rPr>
          <w:t>RA (NT) FASS client profile</w:t>
        </w:r>
        <w:r w:rsidR="006C3094">
          <w:rPr>
            <w:noProof/>
            <w:webHidden/>
          </w:rPr>
          <w:tab/>
        </w:r>
        <w:r w:rsidR="006C3094">
          <w:rPr>
            <w:noProof/>
            <w:webHidden/>
          </w:rPr>
          <w:fldChar w:fldCharType="begin"/>
        </w:r>
        <w:r w:rsidR="006C3094">
          <w:rPr>
            <w:noProof/>
            <w:webHidden/>
          </w:rPr>
          <w:instrText xml:space="preserve"> PAGEREF _Toc519175800 \h </w:instrText>
        </w:r>
        <w:r w:rsidR="006C3094">
          <w:rPr>
            <w:noProof/>
            <w:webHidden/>
          </w:rPr>
        </w:r>
        <w:r w:rsidR="006C3094">
          <w:rPr>
            <w:noProof/>
            <w:webHidden/>
          </w:rPr>
          <w:fldChar w:fldCharType="separate"/>
        </w:r>
        <w:r w:rsidR="006C3094">
          <w:rPr>
            <w:noProof/>
            <w:webHidden/>
          </w:rPr>
          <w:t>132</w:t>
        </w:r>
        <w:r w:rsidR="006C3094">
          <w:rPr>
            <w:noProof/>
            <w:webHidden/>
          </w:rPr>
          <w:fldChar w:fldCharType="end"/>
        </w:r>
      </w:hyperlink>
    </w:p>
    <w:p w14:paraId="5A40D44E" w14:textId="45281707" w:rsidR="006C3094" w:rsidRDefault="008178C8">
      <w:pPr>
        <w:pStyle w:val="TableofFigures"/>
        <w:rPr>
          <w:rFonts w:asciiTheme="minorHAnsi" w:eastAsiaTheme="minorEastAsia" w:hAnsiTheme="minorHAnsi" w:cstheme="minorBidi"/>
          <w:noProof/>
          <w:lang w:val="en-AU" w:eastAsia="en-AU"/>
        </w:rPr>
      </w:pPr>
      <w:hyperlink w:anchor="_Toc519175801" w:history="1">
        <w:r w:rsidR="006C3094" w:rsidRPr="00F711B4">
          <w:rPr>
            <w:rStyle w:val="Hyperlink"/>
          </w:rPr>
          <w:t>Table D</w:t>
        </w:r>
        <w:r w:rsidR="006C3094" w:rsidRPr="00F711B4">
          <w:rPr>
            <w:rStyle w:val="Hyperlink"/>
          </w:rPr>
          <w:noBreakHyphen/>
          <w:t>11:</w:t>
        </w:r>
        <w:r w:rsidR="006C3094">
          <w:rPr>
            <w:rFonts w:asciiTheme="minorHAnsi" w:eastAsiaTheme="minorEastAsia" w:hAnsiTheme="minorHAnsi" w:cstheme="minorBidi"/>
            <w:noProof/>
            <w:lang w:val="en-AU" w:eastAsia="en-AU"/>
          </w:rPr>
          <w:tab/>
        </w:r>
        <w:r w:rsidR="006C3094" w:rsidRPr="00F711B4">
          <w:rPr>
            <w:rStyle w:val="Hyperlink"/>
          </w:rPr>
          <w:t>RA (NT) FASS staffing profile</w:t>
        </w:r>
        <w:r w:rsidR="006C3094">
          <w:rPr>
            <w:noProof/>
            <w:webHidden/>
          </w:rPr>
          <w:tab/>
        </w:r>
        <w:r w:rsidR="006C3094">
          <w:rPr>
            <w:noProof/>
            <w:webHidden/>
          </w:rPr>
          <w:fldChar w:fldCharType="begin"/>
        </w:r>
        <w:r w:rsidR="006C3094">
          <w:rPr>
            <w:noProof/>
            <w:webHidden/>
          </w:rPr>
          <w:instrText xml:space="preserve"> PAGEREF _Toc519175801 \h </w:instrText>
        </w:r>
        <w:r w:rsidR="006C3094">
          <w:rPr>
            <w:noProof/>
            <w:webHidden/>
          </w:rPr>
        </w:r>
        <w:r w:rsidR="006C3094">
          <w:rPr>
            <w:noProof/>
            <w:webHidden/>
          </w:rPr>
          <w:fldChar w:fldCharType="separate"/>
        </w:r>
        <w:r w:rsidR="006C3094">
          <w:rPr>
            <w:noProof/>
            <w:webHidden/>
          </w:rPr>
          <w:t>132</w:t>
        </w:r>
        <w:r w:rsidR="006C3094">
          <w:rPr>
            <w:noProof/>
            <w:webHidden/>
          </w:rPr>
          <w:fldChar w:fldCharType="end"/>
        </w:r>
      </w:hyperlink>
    </w:p>
    <w:p w14:paraId="041D8BA2" w14:textId="7DEFF1D3" w:rsidR="006C3094" w:rsidRDefault="008178C8">
      <w:pPr>
        <w:pStyle w:val="TableofFigures"/>
        <w:rPr>
          <w:rFonts w:asciiTheme="minorHAnsi" w:eastAsiaTheme="minorEastAsia" w:hAnsiTheme="minorHAnsi" w:cstheme="minorBidi"/>
          <w:noProof/>
          <w:lang w:val="en-AU" w:eastAsia="en-AU"/>
        </w:rPr>
      </w:pPr>
      <w:hyperlink w:anchor="_Toc519175802" w:history="1">
        <w:r w:rsidR="006C3094" w:rsidRPr="00F711B4">
          <w:rPr>
            <w:rStyle w:val="Hyperlink"/>
          </w:rPr>
          <w:t>Table D</w:t>
        </w:r>
        <w:r w:rsidR="006C3094" w:rsidRPr="00F711B4">
          <w:rPr>
            <w:rStyle w:val="Hyperlink"/>
          </w:rPr>
          <w:noBreakHyphen/>
          <w:t>12:</w:t>
        </w:r>
        <w:r w:rsidR="006C3094">
          <w:rPr>
            <w:rFonts w:asciiTheme="minorHAnsi" w:eastAsiaTheme="minorEastAsia" w:hAnsiTheme="minorHAnsi" w:cstheme="minorBidi"/>
            <w:noProof/>
            <w:lang w:val="en-AU" w:eastAsia="en-AU"/>
          </w:rPr>
          <w:tab/>
        </w:r>
        <w:r w:rsidR="006C3094" w:rsidRPr="00F711B4">
          <w:rPr>
            <w:rStyle w:val="Hyperlink"/>
          </w:rPr>
          <w:t>RA (NT) Small Grants</w:t>
        </w:r>
        <w:r w:rsidR="006C3094">
          <w:rPr>
            <w:noProof/>
            <w:webHidden/>
          </w:rPr>
          <w:tab/>
        </w:r>
        <w:r w:rsidR="006C3094">
          <w:rPr>
            <w:noProof/>
            <w:webHidden/>
          </w:rPr>
          <w:fldChar w:fldCharType="begin"/>
        </w:r>
        <w:r w:rsidR="006C3094">
          <w:rPr>
            <w:noProof/>
            <w:webHidden/>
          </w:rPr>
          <w:instrText xml:space="preserve"> PAGEREF _Toc519175802 \h </w:instrText>
        </w:r>
        <w:r w:rsidR="006C3094">
          <w:rPr>
            <w:noProof/>
            <w:webHidden/>
          </w:rPr>
        </w:r>
        <w:r w:rsidR="006C3094">
          <w:rPr>
            <w:noProof/>
            <w:webHidden/>
          </w:rPr>
          <w:fldChar w:fldCharType="separate"/>
        </w:r>
        <w:r w:rsidR="006C3094">
          <w:rPr>
            <w:noProof/>
            <w:webHidden/>
          </w:rPr>
          <w:t>133</w:t>
        </w:r>
        <w:r w:rsidR="006C3094">
          <w:rPr>
            <w:noProof/>
            <w:webHidden/>
          </w:rPr>
          <w:fldChar w:fldCharType="end"/>
        </w:r>
      </w:hyperlink>
    </w:p>
    <w:p w14:paraId="7C826A6A" w14:textId="71B5FAD9" w:rsidR="006C3094" w:rsidRDefault="008178C8">
      <w:pPr>
        <w:pStyle w:val="TableofFigures"/>
        <w:rPr>
          <w:rFonts w:asciiTheme="minorHAnsi" w:eastAsiaTheme="minorEastAsia" w:hAnsiTheme="minorHAnsi" w:cstheme="minorBidi"/>
          <w:noProof/>
          <w:lang w:val="en-AU" w:eastAsia="en-AU"/>
        </w:rPr>
      </w:pPr>
      <w:hyperlink w:anchor="_Toc519175803" w:history="1">
        <w:r w:rsidR="006C3094" w:rsidRPr="00F711B4">
          <w:rPr>
            <w:rStyle w:val="Hyperlink"/>
          </w:rPr>
          <w:t>Table D</w:t>
        </w:r>
        <w:r w:rsidR="006C3094" w:rsidRPr="00F711B4">
          <w:rPr>
            <w:rStyle w:val="Hyperlink"/>
          </w:rPr>
          <w:noBreakHyphen/>
          <w:t>13:</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RA (NT) referred FASS clients</w:t>
        </w:r>
        <w:r w:rsidR="006C3094">
          <w:rPr>
            <w:noProof/>
            <w:webHidden/>
          </w:rPr>
          <w:tab/>
        </w:r>
        <w:r w:rsidR="006C3094">
          <w:rPr>
            <w:noProof/>
            <w:webHidden/>
          </w:rPr>
          <w:fldChar w:fldCharType="begin"/>
        </w:r>
        <w:r w:rsidR="006C3094">
          <w:rPr>
            <w:noProof/>
            <w:webHidden/>
          </w:rPr>
          <w:instrText xml:space="preserve"> PAGEREF _Toc519175803 \h </w:instrText>
        </w:r>
        <w:r w:rsidR="006C3094">
          <w:rPr>
            <w:noProof/>
            <w:webHidden/>
          </w:rPr>
        </w:r>
        <w:r w:rsidR="006C3094">
          <w:rPr>
            <w:noProof/>
            <w:webHidden/>
          </w:rPr>
          <w:fldChar w:fldCharType="separate"/>
        </w:r>
        <w:r w:rsidR="006C3094">
          <w:rPr>
            <w:noProof/>
            <w:webHidden/>
          </w:rPr>
          <w:t>133</w:t>
        </w:r>
        <w:r w:rsidR="006C3094">
          <w:rPr>
            <w:noProof/>
            <w:webHidden/>
          </w:rPr>
          <w:fldChar w:fldCharType="end"/>
        </w:r>
      </w:hyperlink>
    </w:p>
    <w:p w14:paraId="323956ED" w14:textId="39D36D59" w:rsidR="006C3094" w:rsidRDefault="008178C8">
      <w:pPr>
        <w:pStyle w:val="TableofFigures"/>
        <w:rPr>
          <w:rFonts w:asciiTheme="minorHAnsi" w:eastAsiaTheme="minorEastAsia" w:hAnsiTheme="minorHAnsi" w:cstheme="minorBidi"/>
          <w:noProof/>
          <w:lang w:val="en-AU" w:eastAsia="en-AU"/>
        </w:rPr>
      </w:pPr>
      <w:hyperlink w:anchor="_Toc519175804" w:history="1">
        <w:r w:rsidR="006C3094" w:rsidRPr="00F711B4">
          <w:rPr>
            <w:rStyle w:val="Hyperlink"/>
          </w:rPr>
          <w:t>Table D</w:t>
        </w:r>
        <w:r w:rsidR="006C3094" w:rsidRPr="00F711B4">
          <w:rPr>
            <w:rStyle w:val="Hyperlink"/>
          </w:rPr>
          <w:noBreakHyphen/>
          <w:t>14:</w:t>
        </w:r>
        <w:r w:rsidR="006C3094">
          <w:rPr>
            <w:rFonts w:asciiTheme="minorHAnsi" w:eastAsiaTheme="minorEastAsia" w:hAnsiTheme="minorHAnsi" w:cstheme="minorBidi"/>
            <w:noProof/>
            <w:lang w:val="en-AU" w:eastAsia="en-AU"/>
          </w:rPr>
          <w:tab/>
        </w:r>
        <w:r w:rsidR="006C3094" w:rsidRPr="00F711B4">
          <w:rPr>
            <w:rStyle w:val="Hyperlink"/>
          </w:rPr>
          <w:t>RA (NT) promotion and awareness activities</w:t>
        </w:r>
        <w:r w:rsidR="006C3094">
          <w:rPr>
            <w:noProof/>
            <w:webHidden/>
          </w:rPr>
          <w:tab/>
        </w:r>
        <w:r w:rsidR="006C3094">
          <w:rPr>
            <w:noProof/>
            <w:webHidden/>
          </w:rPr>
          <w:fldChar w:fldCharType="begin"/>
        </w:r>
        <w:r w:rsidR="006C3094">
          <w:rPr>
            <w:noProof/>
            <w:webHidden/>
          </w:rPr>
          <w:instrText xml:space="preserve"> PAGEREF _Toc519175804 \h </w:instrText>
        </w:r>
        <w:r w:rsidR="006C3094">
          <w:rPr>
            <w:noProof/>
            <w:webHidden/>
          </w:rPr>
        </w:r>
        <w:r w:rsidR="006C3094">
          <w:rPr>
            <w:noProof/>
            <w:webHidden/>
          </w:rPr>
          <w:fldChar w:fldCharType="separate"/>
        </w:r>
        <w:r w:rsidR="006C3094">
          <w:rPr>
            <w:noProof/>
            <w:webHidden/>
          </w:rPr>
          <w:t>134</w:t>
        </w:r>
        <w:r w:rsidR="006C3094">
          <w:rPr>
            <w:noProof/>
            <w:webHidden/>
          </w:rPr>
          <w:fldChar w:fldCharType="end"/>
        </w:r>
      </w:hyperlink>
    </w:p>
    <w:p w14:paraId="5CC883A9" w14:textId="36630B78" w:rsidR="006C3094" w:rsidRDefault="008178C8">
      <w:pPr>
        <w:pStyle w:val="TableofFigures"/>
        <w:rPr>
          <w:rFonts w:asciiTheme="minorHAnsi" w:eastAsiaTheme="minorEastAsia" w:hAnsiTheme="minorHAnsi" w:cstheme="minorBidi"/>
          <w:noProof/>
          <w:lang w:val="en-AU" w:eastAsia="en-AU"/>
        </w:rPr>
      </w:pPr>
      <w:hyperlink w:anchor="_Toc519175805" w:history="1">
        <w:r w:rsidR="006C3094" w:rsidRPr="00F711B4">
          <w:rPr>
            <w:rStyle w:val="Hyperlink"/>
          </w:rPr>
          <w:t>Table D</w:t>
        </w:r>
        <w:r w:rsidR="006C3094" w:rsidRPr="00F711B4">
          <w:rPr>
            <w:rStyle w:val="Hyperlink"/>
          </w:rPr>
          <w:noBreakHyphen/>
          <w:t>15:</w:t>
        </w:r>
        <w:r w:rsidR="006C3094">
          <w:rPr>
            <w:rFonts w:asciiTheme="minorHAnsi" w:eastAsiaTheme="minorEastAsia" w:hAnsiTheme="minorHAnsi" w:cstheme="minorBidi"/>
            <w:noProof/>
            <w:lang w:val="en-AU" w:eastAsia="en-AU"/>
          </w:rPr>
          <w:tab/>
        </w:r>
        <w:r w:rsidR="006C3094" w:rsidRPr="00F711B4">
          <w:rPr>
            <w:rStyle w:val="Hyperlink"/>
          </w:rPr>
          <w:t>Jigsaw Qld FASS profile</w:t>
        </w:r>
        <w:r w:rsidR="006C3094">
          <w:rPr>
            <w:noProof/>
            <w:webHidden/>
          </w:rPr>
          <w:tab/>
        </w:r>
        <w:r w:rsidR="006C3094">
          <w:rPr>
            <w:noProof/>
            <w:webHidden/>
          </w:rPr>
          <w:fldChar w:fldCharType="begin"/>
        </w:r>
        <w:r w:rsidR="006C3094">
          <w:rPr>
            <w:noProof/>
            <w:webHidden/>
          </w:rPr>
          <w:instrText xml:space="preserve"> PAGEREF _Toc519175805 \h </w:instrText>
        </w:r>
        <w:r w:rsidR="006C3094">
          <w:rPr>
            <w:noProof/>
            <w:webHidden/>
          </w:rPr>
        </w:r>
        <w:r w:rsidR="006C3094">
          <w:rPr>
            <w:noProof/>
            <w:webHidden/>
          </w:rPr>
          <w:fldChar w:fldCharType="separate"/>
        </w:r>
        <w:r w:rsidR="006C3094">
          <w:rPr>
            <w:noProof/>
            <w:webHidden/>
          </w:rPr>
          <w:t>135</w:t>
        </w:r>
        <w:r w:rsidR="006C3094">
          <w:rPr>
            <w:noProof/>
            <w:webHidden/>
          </w:rPr>
          <w:fldChar w:fldCharType="end"/>
        </w:r>
      </w:hyperlink>
    </w:p>
    <w:p w14:paraId="136FC1C4" w14:textId="7392DC38" w:rsidR="006C3094" w:rsidRDefault="008178C8">
      <w:pPr>
        <w:pStyle w:val="TableofFigures"/>
        <w:rPr>
          <w:rFonts w:asciiTheme="minorHAnsi" w:eastAsiaTheme="minorEastAsia" w:hAnsiTheme="minorHAnsi" w:cstheme="minorBidi"/>
          <w:noProof/>
          <w:lang w:val="en-AU" w:eastAsia="en-AU"/>
        </w:rPr>
      </w:pPr>
      <w:hyperlink w:anchor="_Toc519175806" w:history="1">
        <w:r w:rsidR="006C3094" w:rsidRPr="00F711B4">
          <w:rPr>
            <w:rStyle w:val="Hyperlink"/>
          </w:rPr>
          <w:t>Table D</w:t>
        </w:r>
        <w:r w:rsidR="006C3094" w:rsidRPr="00F711B4">
          <w:rPr>
            <w:rStyle w:val="Hyperlink"/>
          </w:rPr>
          <w:noBreakHyphen/>
          <w:t>16:</w:t>
        </w:r>
        <w:r w:rsidR="006C3094">
          <w:rPr>
            <w:rFonts w:asciiTheme="minorHAnsi" w:eastAsiaTheme="minorEastAsia" w:hAnsiTheme="minorHAnsi" w:cstheme="minorBidi"/>
            <w:noProof/>
            <w:lang w:val="en-AU" w:eastAsia="en-AU"/>
          </w:rPr>
          <w:tab/>
        </w:r>
        <w:r w:rsidR="006C3094" w:rsidRPr="00F711B4">
          <w:rPr>
            <w:rStyle w:val="Hyperlink"/>
          </w:rPr>
          <w:t>Overview of Jigsaw Qld service model</w:t>
        </w:r>
        <w:r w:rsidR="006C3094">
          <w:rPr>
            <w:noProof/>
            <w:webHidden/>
          </w:rPr>
          <w:tab/>
        </w:r>
        <w:r w:rsidR="006C3094">
          <w:rPr>
            <w:noProof/>
            <w:webHidden/>
          </w:rPr>
          <w:fldChar w:fldCharType="begin"/>
        </w:r>
        <w:r w:rsidR="006C3094">
          <w:rPr>
            <w:noProof/>
            <w:webHidden/>
          </w:rPr>
          <w:instrText xml:space="preserve"> PAGEREF _Toc519175806 \h </w:instrText>
        </w:r>
        <w:r w:rsidR="006C3094">
          <w:rPr>
            <w:noProof/>
            <w:webHidden/>
          </w:rPr>
        </w:r>
        <w:r w:rsidR="006C3094">
          <w:rPr>
            <w:noProof/>
            <w:webHidden/>
          </w:rPr>
          <w:fldChar w:fldCharType="separate"/>
        </w:r>
        <w:r w:rsidR="006C3094">
          <w:rPr>
            <w:noProof/>
            <w:webHidden/>
          </w:rPr>
          <w:t>135</w:t>
        </w:r>
        <w:r w:rsidR="006C3094">
          <w:rPr>
            <w:noProof/>
            <w:webHidden/>
          </w:rPr>
          <w:fldChar w:fldCharType="end"/>
        </w:r>
      </w:hyperlink>
    </w:p>
    <w:p w14:paraId="416927BD" w14:textId="4F571EA1" w:rsidR="006C3094" w:rsidRDefault="008178C8">
      <w:pPr>
        <w:pStyle w:val="TableofFigures"/>
        <w:rPr>
          <w:rFonts w:asciiTheme="minorHAnsi" w:eastAsiaTheme="minorEastAsia" w:hAnsiTheme="minorHAnsi" w:cstheme="minorBidi"/>
          <w:noProof/>
          <w:lang w:val="en-AU" w:eastAsia="en-AU"/>
        </w:rPr>
      </w:pPr>
      <w:hyperlink w:anchor="_Toc519175807" w:history="1">
        <w:r w:rsidR="006C3094" w:rsidRPr="00F711B4">
          <w:rPr>
            <w:rStyle w:val="Hyperlink"/>
          </w:rPr>
          <w:t>Table D</w:t>
        </w:r>
        <w:r w:rsidR="006C3094" w:rsidRPr="00F711B4">
          <w:rPr>
            <w:rStyle w:val="Hyperlink"/>
          </w:rPr>
          <w:noBreakHyphen/>
          <w:t>17:</w:t>
        </w:r>
        <w:r w:rsidR="006C3094">
          <w:rPr>
            <w:rFonts w:asciiTheme="minorHAnsi" w:eastAsiaTheme="minorEastAsia" w:hAnsiTheme="minorHAnsi" w:cstheme="minorBidi"/>
            <w:noProof/>
            <w:lang w:val="en-AU" w:eastAsia="en-AU"/>
          </w:rPr>
          <w:tab/>
        </w:r>
        <w:r w:rsidR="006C3094" w:rsidRPr="00F711B4">
          <w:rPr>
            <w:rStyle w:val="Hyperlink"/>
          </w:rPr>
          <w:t>Jigsaw Qld client profile</w:t>
        </w:r>
        <w:r w:rsidR="006C3094">
          <w:rPr>
            <w:noProof/>
            <w:webHidden/>
          </w:rPr>
          <w:tab/>
        </w:r>
        <w:r w:rsidR="006C3094">
          <w:rPr>
            <w:noProof/>
            <w:webHidden/>
          </w:rPr>
          <w:fldChar w:fldCharType="begin"/>
        </w:r>
        <w:r w:rsidR="006C3094">
          <w:rPr>
            <w:noProof/>
            <w:webHidden/>
          </w:rPr>
          <w:instrText xml:space="preserve"> PAGEREF _Toc519175807 \h </w:instrText>
        </w:r>
        <w:r w:rsidR="006C3094">
          <w:rPr>
            <w:noProof/>
            <w:webHidden/>
          </w:rPr>
        </w:r>
        <w:r w:rsidR="006C3094">
          <w:rPr>
            <w:noProof/>
            <w:webHidden/>
          </w:rPr>
          <w:fldChar w:fldCharType="separate"/>
        </w:r>
        <w:r w:rsidR="006C3094">
          <w:rPr>
            <w:noProof/>
            <w:webHidden/>
          </w:rPr>
          <w:t>137</w:t>
        </w:r>
        <w:r w:rsidR="006C3094">
          <w:rPr>
            <w:noProof/>
            <w:webHidden/>
          </w:rPr>
          <w:fldChar w:fldCharType="end"/>
        </w:r>
      </w:hyperlink>
    </w:p>
    <w:p w14:paraId="7A264597" w14:textId="4FFD53BF" w:rsidR="006C3094" w:rsidRDefault="008178C8">
      <w:pPr>
        <w:pStyle w:val="TableofFigures"/>
        <w:rPr>
          <w:rFonts w:asciiTheme="minorHAnsi" w:eastAsiaTheme="minorEastAsia" w:hAnsiTheme="minorHAnsi" w:cstheme="minorBidi"/>
          <w:noProof/>
          <w:lang w:val="en-AU" w:eastAsia="en-AU"/>
        </w:rPr>
      </w:pPr>
      <w:hyperlink w:anchor="_Toc519175808" w:history="1">
        <w:r w:rsidR="006C3094" w:rsidRPr="00F711B4">
          <w:rPr>
            <w:rStyle w:val="Hyperlink"/>
          </w:rPr>
          <w:t>Table D</w:t>
        </w:r>
        <w:r w:rsidR="006C3094" w:rsidRPr="00F711B4">
          <w:rPr>
            <w:rStyle w:val="Hyperlink"/>
          </w:rPr>
          <w:noBreakHyphen/>
          <w:t>18:</w:t>
        </w:r>
        <w:r w:rsidR="006C3094">
          <w:rPr>
            <w:rFonts w:asciiTheme="minorHAnsi" w:eastAsiaTheme="minorEastAsia" w:hAnsiTheme="minorHAnsi" w:cstheme="minorBidi"/>
            <w:noProof/>
            <w:lang w:val="en-AU" w:eastAsia="en-AU"/>
          </w:rPr>
          <w:tab/>
        </w:r>
        <w:r w:rsidR="006C3094" w:rsidRPr="00F711B4">
          <w:rPr>
            <w:rStyle w:val="Hyperlink"/>
          </w:rPr>
          <w:t>Jigsaw Qld FASS staffing profile</w:t>
        </w:r>
        <w:r w:rsidR="006C3094">
          <w:rPr>
            <w:noProof/>
            <w:webHidden/>
          </w:rPr>
          <w:tab/>
        </w:r>
        <w:r w:rsidR="006C3094">
          <w:rPr>
            <w:noProof/>
            <w:webHidden/>
          </w:rPr>
          <w:fldChar w:fldCharType="begin"/>
        </w:r>
        <w:r w:rsidR="006C3094">
          <w:rPr>
            <w:noProof/>
            <w:webHidden/>
          </w:rPr>
          <w:instrText xml:space="preserve"> PAGEREF _Toc519175808 \h </w:instrText>
        </w:r>
        <w:r w:rsidR="006C3094">
          <w:rPr>
            <w:noProof/>
            <w:webHidden/>
          </w:rPr>
        </w:r>
        <w:r w:rsidR="006C3094">
          <w:rPr>
            <w:noProof/>
            <w:webHidden/>
          </w:rPr>
          <w:fldChar w:fldCharType="separate"/>
        </w:r>
        <w:r w:rsidR="006C3094">
          <w:rPr>
            <w:noProof/>
            <w:webHidden/>
          </w:rPr>
          <w:t>137</w:t>
        </w:r>
        <w:r w:rsidR="006C3094">
          <w:rPr>
            <w:noProof/>
            <w:webHidden/>
          </w:rPr>
          <w:fldChar w:fldCharType="end"/>
        </w:r>
      </w:hyperlink>
    </w:p>
    <w:p w14:paraId="29489A15" w14:textId="7FE82A6B" w:rsidR="006C3094" w:rsidRDefault="008178C8">
      <w:pPr>
        <w:pStyle w:val="TableofFigures"/>
        <w:rPr>
          <w:rFonts w:asciiTheme="minorHAnsi" w:eastAsiaTheme="minorEastAsia" w:hAnsiTheme="minorHAnsi" w:cstheme="minorBidi"/>
          <w:noProof/>
          <w:lang w:val="en-AU" w:eastAsia="en-AU"/>
        </w:rPr>
      </w:pPr>
      <w:hyperlink w:anchor="_Toc519175809" w:history="1">
        <w:r w:rsidR="006C3094" w:rsidRPr="00F711B4">
          <w:rPr>
            <w:rStyle w:val="Hyperlink"/>
          </w:rPr>
          <w:t>Table D</w:t>
        </w:r>
        <w:r w:rsidR="006C3094" w:rsidRPr="00F711B4">
          <w:rPr>
            <w:rStyle w:val="Hyperlink"/>
          </w:rPr>
          <w:noBreakHyphen/>
          <w:t>19:</w:t>
        </w:r>
        <w:r w:rsidR="006C3094">
          <w:rPr>
            <w:rFonts w:asciiTheme="minorHAnsi" w:eastAsiaTheme="minorEastAsia" w:hAnsiTheme="minorHAnsi" w:cstheme="minorBidi"/>
            <w:noProof/>
            <w:lang w:val="en-AU" w:eastAsia="en-AU"/>
          </w:rPr>
          <w:tab/>
        </w:r>
        <w:r w:rsidR="006C3094" w:rsidRPr="00F711B4">
          <w:rPr>
            <w:rStyle w:val="Hyperlink"/>
          </w:rPr>
          <w:t>Jigsaw Qld Small Grants</w:t>
        </w:r>
        <w:r w:rsidR="006C3094">
          <w:rPr>
            <w:noProof/>
            <w:webHidden/>
          </w:rPr>
          <w:tab/>
        </w:r>
        <w:r w:rsidR="006C3094">
          <w:rPr>
            <w:noProof/>
            <w:webHidden/>
          </w:rPr>
          <w:fldChar w:fldCharType="begin"/>
        </w:r>
        <w:r w:rsidR="006C3094">
          <w:rPr>
            <w:noProof/>
            <w:webHidden/>
          </w:rPr>
          <w:instrText xml:space="preserve"> PAGEREF _Toc519175809 \h </w:instrText>
        </w:r>
        <w:r w:rsidR="006C3094">
          <w:rPr>
            <w:noProof/>
            <w:webHidden/>
          </w:rPr>
        </w:r>
        <w:r w:rsidR="006C3094">
          <w:rPr>
            <w:noProof/>
            <w:webHidden/>
          </w:rPr>
          <w:fldChar w:fldCharType="separate"/>
        </w:r>
        <w:r w:rsidR="006C3094">
          <w:rPr>
            <w:noProof/>
            <w:webHidden/>
          </w:rPr>
          <w:t>138</w:t>
        </w:r>
        <w:r w:rsidR="006C3094">
          <w:rPr>
            <w:noProof/>
            <w:webHidden/>
          </w:rPr>
          <w:fldChar w:fldCharType="end"/>
        </w:r>
      </w:hyperlink>
    </w:p>
    <w:p w14:paraId="614BE494" w14:textId="12AF091C" w:rsidR="006C3094" w:rsidRDefault="008178C8">
      <w:pPr>
        <w:pStyle w:val="TableofFigures"/>
        <w:rPr>
          <w:rFonts w:asciiTheme="minorHAnsi" w:eastAsiaTheme="minorEastAsia" w:hAnsiTheme="minorHAnsi" w:cstheme="minorBidi"/>
          <w:noProof/>
          <w:lang w:val="en-AU" w:eastAsia="en-AU"/>
        </w:rPr>
      </w:pPr>
      <w:hyperlink w:anchor="_Toc519175810" w:history="1">
        <w:r w:rsidR="006C3094" w:rsidRPr="00F711B4">
          <w:rPr>
            <w:rStyle w:val="Hyperlink"/>
          </w:rPr>
          <w:t>Table D</w:t>
        </w:r>
        <w:r w:rsidR="006C3094" w:rsidRPr="00F711B4">
          <w:rPr>
            <w:rStyle w:val="Hyperlink"/>
          </w:rPr>
          <w:noBreakHyphen/>
          <w:t>20:</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Jigsaw QLD referred FASS clients</w:t>
        </w:r>
        <w:r w:rsidR="006C3094">
          <w:rPr>
            <w:noProof/>
            <w:webHidden/>
          </w:rPr>
          <w:tab/>
        </w:r>
        <w:r w:rsidR="006C3094">
          <w:rPr>
            <w:noProof/>
            <w:webHidden/>
          </w:rPr>
          <w:fldChar w:fldCharType="begin"/>
        </w:r>
        <w:r w:rsidR="006C3094">
          <w:rPr>
            <w:noProof/>
            <w:webHidden/>
          </w:rPr>
          <w:instrText xml:space="preserve"> PAGEREF _Toc519175810 \h </w:instrText>
        </w:r>
        <w:r w:rsidR="006C3094">
          <w:rPr>
            <w:noProof/>
            <w:webHidden/>
          </w:rPr>
        </w:r>
        <w:r w:rsidR="006C3094">
          <w:rPr>
            <w:noProof/>
            <w:webHidden/>
          </w:rPr>
          <w:fldChar w:fldCharType="separate"/>
        </w:r>
        <w:r w:rsidR="006C3094">
          <w:rPr>
            <w:noProof/>
            <w:webHidden/>
          </w:rPr>
          <w:t>139</w:t>
        </w:r>
        <w:r w:rsidR="006C3094">
          <w:rPr>
            <w:noProof/>
            <w:webHidden/>
          </w:rPr>
          <w:fldChar w:fldCharType="end"/>
        </w:r>
      </w:hyperlink>
    </w:p>
    <w:p w14:paraId="378CF083" w14:textId="093C0F04" w:rsidR="006C3094" w:rsidRDefault="008178C8">
      <w:pPr>
        <w:pStyle w:val="TableofFigures"/>
        <w:rPr>
          <w:rFonts w:asciiTheme="minorHAnsi" w:eastAsiaTheme="minorEastAsia" w:hAnsiTheme="minorHAnsi" w:cstheme="minorBidi"/>
          <w:noProof/>
          <w:lang w:val="en-AU" w:eastAsia="en-AU"/>
        </w:rPr>
      </w:pPr>
      <w:hyperlink w:anchor="_Toc519175811" w:history="1">
        <w:r w:rsidR="006C3094" w:rsidRPr="00F711B4">
          <w:rPr>
            <w:rStyle w:val="Hyperlink"/>
          </w:rPr>
          <w:t>Table D</w:t>
        </w:r>
        <w:r w:rsidR="006C3094" w:rsidRPr="00F711B4">
          <w:rPr>
            <w:rStyle w:val="Hyperlink"/>
          </w:rPr>
          <w:noBreakHyphen/>
          <w:t>21:</w:t>
        </w:r>
        <w:r w:rsidR="006C3094">
          <w:rPr>
            <w:rFonts w:asciiTheme="minorHAnsi" w:eastAsiaTheme="minorEastAsia" w:hAnsiTheme="minorHAnsi" w:cstheme="minorBidi"/>
            <w:noProof/>
            <w:lang w:val="en-AU" w:eastAsia="en-AU"/>
          </w:rPr>
          <w:tab/>
        </w:r>
        <w:r w:rsidR="006C3094" w:rsidRPr="00F711B4">
          <w:rPr>
            <w:rStyle w:val="Hyperlink"/>
          </w:rPr>
          <w:t>Jigsaw Qld promotion and awareness activities</w:t>
        </w:r>
        <w:r w:rsidR="006C3094">
          <w:rPr>
            <w:noProof/>
            <w:webHidden/>
          </w:rPr>
          <w:tab/>
        </w:r>
        <w:r w:rsidR="006C3094">
          <w:rPr>
            <w:noProof/>
            <w:webHidden/>
          </w:rPr>
          <w:fldChar w:fldCharType="begin"/>
        </w:r>
        <w:r w:rsidR="006C3094">
          <w:rPr>
            <w:noProof/>
            <w:webHidden/>
          </w:rPr>
          <w:instrText xml:space="preserve"> PAGEREF _Toc519175811 \h </w:instrText>
        </w:r>
        <w:r w:rsidR="006C3094">
          <w:rPr>
            <w:noProof/>
            <w:webHidden/>
          </w:rPr>
        </w:r>
        <w:r w:rsidR="006C3094">
          <w:rPr>
            <w:noProof/>
            <w:webHidden/>
          </w:rPr>
          <w:fldChar w:fldCharType="separate"/>
        </w:r>
        <w:r w:rsidR="006C3094">
          <w:rPr>
            <w:noProof/>
            <w:webHidden/>
          </w:rPr>
          <w:t>140</w:t>
        </w:r>
        <w:r w:rsidR="006C3094">
          <w:rPr>
            <w:noProof/>
            <w:webHidden/>
          </w:rPr>
          <w:fldChar w:fldCharType="end"/>
        </w:r>
      </w:hyperlink>
    </w:p>
    <w:p w14:paraId="34F396E6" w14:textId="3BF19E1A" w:rsidR="006C3094" w:rsidRDefault="008178C8">
      <w:pPr>
        <w:pStyle w:val="TableofFigures"/>
        <w:rPr>
          <w:rFonts w:asciiTheme="minorHAnsi" w:eastAsiaTheme="minorEastAsia" w:hAnsiTheme="minorHAnsi" w:cstheme="minorBidi"/>
          <w:noProof/>
          <w:lang w:val="en-AU" w:eastAsia="en-AU"/>
        </w:rPr>
      </w:pPr>
      <w:hyperlink w:anchor="_Toc519175812" w:history="1">
        <w:r w:rsidR="006C3094" w:rsidRPr="00F711B4">
          <w:rPr>
            <w:rStyle w:val="Hyperlink"/>
          </w:rPr>
          <w:t>Table D</w:t>
        </w:r>
        <w:r w:rsidR="006C3094" w:rsidRPr="00F711B4">
          <w:rPr>
            <w:rStyle w:val="Hyperlink"/>
          </w:rPr>
          <w:noBreakHyphen/>
          <w:t>22:</w:t>
        </w:r>
        <w:r w:rsidR="006C3094">
          <w:rPr>
            <w:rFonts w:asciiTheme="minorHAnsi" w:eastAsiaTheme="minorEastAsia" w:hAnsiTheme="minorHAnsi" w:cstheme="minorBidi"/>
            <w:noProof/>
            <w:lang w:val="en-AU" w:eastAsia="en-AU"/>
          </w:rPr>
          <w:tab/>
        </w:r>
        <w:r w:rsidR="006C3094" w:rsidRPr="00F711B4">
          <w:rPr>
            <w:rStyle w:val="Hyperlink"/>
          </w:rPr>
          <w:t>RA (SA) FASS profile</w:t>
        </w:r>
        <w:r w:rsidR="006C3094">
          <w:rPr>
            <w:noProof/>
            <w:webHidden/>
          </w:rPr>
          <w:tab/>
        </w:r>
        <w:r w:rsidR="006C3094">
          <w:rPr>
            <w:noProof/>
            <w:webHidden/>
          </w:rPr>
          <w:fldChar w:fldCharType="begin"/>
        </w:r>
        <w:r w:rsidR="006C3094">
          <w:rPr>
            <w:noProof/>
            <w:webHidden/>
          </w:rPr>
          <w:instrText xml:space="preserve"> PAGEREF _Toc519175812 \h </w:instrText>
        </w:r>
        <w:r w:rsidR="006C3094">
          <w:rPr>
            <w:noProof/>
            <w:webHidden/>
          </w:rPr>
        </w:r>
        <w:r w:rsidR="006C3094">
          <w:rPr>
            <w:noProof/>
            <w:webHidden/>
          </w:rPr>
          <w:fldChar w:fldCharType="separate"/>
        </w:r>
        <w:r w:rsidR="006C3094">
          <w:rPr>
            <w:noProof/>
            <w:webHidden/>
          </w:rPr>
          <w:t>141</w:t>
        </w:r>
        <w:r w:rsidR="006C3094">
          <w:rPr>
            <w:noProof/>
            <w:webHidden/>
          </w:rPr>
          <w:fldChar w:fldCharType="end"/>
        </w:r>
      </w:hyperlink>
    </w:p>
    <w:p w14:paraId="7FF0D011" w14:textId="6FB4F12E" w:rsidR="006C3094" w:rsidRDefault="008178C8">
      <w:pPr>
        <w:pStyle w:val="TableofFigures"/>
        <w:rPr>
          <w:rFonts w:asciiTheme="minorHAnsi" w:eastAsiaTheme="minorEastAsia" w:hAnsiTheme="minorHAnsi" w:cstheme="minorBidi"/>
          <w:noProof/>
          <w:lang w:val="en-AU" w:eastAsia="en-AU"/>
        </w:rPr>
      </w:pPr>
      <w:hyperlink w:anchor="_Toc519175813" w:history="1">
        <w:r w:rsidR="006C3094" w:rsidRPr="00F711B4">
          <w:rPr>
            <w:rStyle w:val="Hyperlink"/>
          </w:rPr>
          <w:t>Table D</w:t>
        </w:r>
        <w:r w:rsidR="006C3094" w:rsidRPr="00F711B4">
          <w:rPr>
            <w:rStyle w:val="Hyperlink"/>
          </w:rPr>
          <w:noBreakHyphen/>
          <w:t>23:</w:t>
        </w:r>
        <w:r w:rsidR="006C3094">
          <w:rPr>
            <w:rFonts w:asciiTheme="minorHAnsi" w:eastAsiaTheme="minorEastAsia" w:hAnsiTheme="minorHAnsi" w:cstheme="minorBidi"/>
            <w:noProof/>
            <w:lang w:val="en-AU" w:eastAsia="en-AU"/>
          </w:rPr>
          <w:tab/>
        </w:r>
        <w:r w:rsidR="006C3094" w:rsidRPr="00F711B4">
          <w:rPr>
            <w:rStyle w:val="Hyperlink"/>
          </w:rPr>
          <w:t>Overview of RA (SA) service model</w:t>
        </w:r>
        <w:r w:rsidR="006C3094">
          <w:rPr>
            <w:noProof/>
            <w:webHidden/>
          </w:rPr>
          <w:tab/>
        </w:r>
        <w:r w:rsidR="006C3094">
          <w:rPr>
            <w:noProof/>
            <w:webHidden/>
          </w:rPr>
          <w:fldChar w:fldCharType="begin"/>
        </w:r>
        <w:r w:rsidR="006C3094">
          <w:rPr>
            <w:noProof/>
            <w:webHidden/>
          </w:rPr>
          <w:instrText xml:space="preserve"> PAGEREF _Toc519175813 \h </w:instrText>
        </w:r>
        <w:r w:rsidR="006C3094">
          <w:rPr>
            <w:noProof/>
            <w:webHidden/>
          </w:rPr>
        </w:r>
        <w:r w:rsidR="006C3094">
          <w:rPr>
            <w:noProof/>
            <w:webHidden/>
          </w:rPr>
          <w:fldChar w:fldCharType="separate"/>
        </w:r>
        <w:r w:rsidR="006C3094">
          <w:rPr>
            <w:noProof/>
            <w:webHidden/>
          </w:rPr>
          <w:t>142</w:t>
        </w:r>
        <w:r w:rsidR="006C3094">
          <w:rPr>
            <w:noProof/>
            <w:webHidden/>
          </w:rPr>
          <w:fldChar w:fldCharType="end"/>
        </w:r>
      </w:hyperlink>
    </w:p>
    <w:p w14:paraId="546B0633" w14:textId="2CD8F6BF" w:rsidR="006C3094" w:rsidRDefault="008178C8">
      <w:pPr>
        <w:pStyle w:val="TableofFigures"/>
        <w:rPr>
          <w:rFonts w:asciiTheme="minorHAnsi" w:eastAsiaTheme="minorEastAsia" w:hAnsiTheme="minorHAnsi" w:cstheme="minorBidi"/>
          <w:noProof/>
          <w:lang w:val="en-AU" w:eastAsia="en-AU"/>
        </w:rPr>
      </w:pPr>
      <w:hyperlink w:anchor="_Toc519175814" w:history="1">
        <w:r w:rsidR="006C3094" w:rsidRPr="00F711B4">
          <w:rPr>
            <w:rStyle w:val="Hyperlink"/>
          </w:rPr>
          <w:t>Table D</w:t>
        </w:r>
        <w:r w:rsidR="006C3094" w:rsidRPr="00F711B4">
          <w:rPr>
            <w:rStyle w:val="Hyperlink"/>
          </w:rPr>
          <w:noBreakHyphen/>
          <w:t>24:</w:t>
        </w:r>
        <w:r w:rsidR="006C3094">
          <w:rPr>
            <w:rFonts w:asciiTheme="minorHAnsi" w:eastAsiaTheme="minorEastAsia" w:hAnsiTheme="minorHAnsi" w:cstheme="minorBidi"/>
            <w:noProof/>
            <w:lang w:val="en-AU" w:eastAsia="en-AU"/>
          </w:rPr>
          <w:tab/>
        </w:r>
        <w:r w:rsidR="006C3094" w:rsidRPr="00F711B4">
          <w:rPr>
            <w:rStyle w:val="Hyperlink"/>
          </w:rPr>
          <w:t>RA (SA) FASS client profile</w:t>
        </w:r>
        <w:r w:rsidR="006C3094">
          <w:rPr>
            <w:noProof/>
            <w:webHidden/>
          </w:rPr>
          <w:tab/>
        </w:r>
        <w:r w:rsidR="006C3094">
          <w:rPr>
            <w:noProof/>
            <w:webHidden/>
          </w:rPr>
          <w:fldChar w:fldCharType="begin"/>
        </w:r>
        <w:r w:rsidR="006C3094">
          <w:rPr>
            <w:noProof/>
            <w:webHidden/>
          </w:rPr>
          <w:instrText xml:space="preserve"> PAGEREF _Toc519175814 \h </w:instrText>
        </w:r>
        <w:r w:rsidR="006C3094">
          <w:rPr>
            <w:noProof/>
            <w:webHidden/>
          </w:rPr>
        </w:r>
        <w:r w:rsidR="006C3094">
          <w:rPr>
            <w:noProof/>
            <w:webHidden/>
          </w:rPr>
          <w:fldChar w:fldCharType="separate"/>
        </w:r>
        <w:r w:rsidR="006C3094">
          <w:rPr>
            <w:noProof/>
            <w:webHidden/>
          </w:rPr>
          <w:t>143</w:t>
        </w:r>
        <w:r w:rsidR="006C3094">
          <w:rPr>
            <w:noProof/>
            <w:webHidden/>
          </w:rPr>
          <w:fldChar w:fldCharType="end"/>
        </w:r>
      </w:hyperlink>
    </w:p>
    <w:p w14:paraId="28D9AD44" w14:textId="11CFBB0A" w:rsidR="006C3094" w:rsidRDefault="008178C8">
      <w:pPr>
        <w:pStyle w:val="TableofFigures"/>
        <w:rPr>
          <w:rFonts w:asciiTheme="minorHAnsi" w:eastAsiaTheme="minorEastAsia" w:hAnsiTheme="minorHAnsi" w:cstheme="minorBidi"/>
          <w:noProof/>
          <w:lang w:val="en-AU" w:eastAsia="en-AU"/>
        </w:rPr>
      </w:pPr>
      <w:hyperlink w:anchor="_Toc519175815" w:history="1">
        <w:r w:rsidR="006C3094" w:rsidRPr="00F711B4">
          <w:rPr>
            <w:rStyle w:val="Hyperlink"/>
          </w:rPr>
          <w:t>Table D</w:t>
        </w:r>
        <w:r w:rsidR="006C3094" w:rsidRPr="00F711B4">
          <w:rPr>
            <w:rStyle w:val="Hyperlink"/>
          </w:rPr>
          <w:noBreakHyphen/>
          <w:t>25:</w:t>
        </w:r>
        <w:r w:rsidR="006C3094">
          <w:rPr>
            <w:rFonts w:asciiTheme="minorHAnsi" w:eastAsiaTheme="minorEastAsia" w:hAnsiTheme="minorHAnsi" w:cstheme="minorBidi"/>
            <w:noProof/>
            <w:lang w:val="en-AU" w:eastAsia="en-AU"/>
          </w:rPr>
          <w:tab/>
        </w:r>
        <w:r w:rsidR="006C3094" w:rsidRPr="00F711B4">
          <w:rPr>
            <w:rStyle w:val="Hyperlink"/>
          </w:rPr>
          <w:t>RA (SA) FASS staffing profile</w:t>
        </w:r>
        <w:r w:rsidR="006C3094">
          <w:rPr>
            <w:noProof/>
            <w:webHidden/>
          </w:rPr>
          <w:tab/>
        </w:r>
        <w:r w:rsidR="006C3094">
          <w:rPr>
            <w:noProof/>
            <w:webHidden/>
          </w:rPr>
          <w:fldChar w:fldCharType="begin"/>
        </w:r>
        <w:r w:rsidR="006C3094">
          <w:rPr>
            <w:noProof/>
            <w:webHidden/>
          </w:rPr>
          <w:instrText xml:space="preserve"> PAGEREF _Toc519175815 \h </w:instrText>
        </w:r>
        <w:r w:rsidR="006C3094">
          <w:rPr>
            <w:noProof/>
            <w:webHidden/>
          </w:rPr>
        </w:r>
        <w:r w:rsidR="006C3094">
          <w:rPr>
            <w:noProof/>
            <w:webHidden/>
          </w:rPr>
          <w:fldChar w:fldCharType="separate"/>
        </w:r>
        <w:r w:rsidR="006C3094">
          <w:rPr>
            <w:noProof/>
            <w:webHidden/>
          </w:rPr>
          <w:t>144</w:t>
        </w:r>
        <w:r w:rsidR="006C3094">
          <w:rPr>
            <w:noProof/>
            <w:webHidden/>
          </w:rPr>
          <w:fldChar w:fldCharType="end"/>
        </w:r>
      </w:hyperlink>
    </w:p>
    <w:p w14:paraId="41D8E245" w14:textId="03AAA3E7" w:rsidR="006C3094" w:rsidRDefault="008178C8">
      <w:pPr>
        <w:pStyle w:val="TableofFigures"/>
        <w:rPr>
          <w:rFonts w:asciiTheme="minorHAnsi" w:eastAsiaTheme="minorEastAsia" w:hAnsiTheme="minorHAnsi" w:cstheme="minorBidi"/>
          <w:noProof/>
          <w:lang w:val="en-AU" w:eastAsia="en-AU"/>
        </w:rPr>
      </w:pPr>
      <w:hyperlink w:anchor="_Toc519175816" w:history="1">
        <w:r w:rsidR="006C3094" w:rsidRPr="00F711B4">
          <w:rPr>
            <w:rStyle w:val="Hyperlink"/>
          </w:rPr>
          <w:t>Table D</w:t>
        </w:r>
        <w:r w:rsidR="006C3094" w:rsidRPr="00F711B4">
          <w:rPr>
            <w:rStyle w:val="Hyperlink"/>
          </w:rPr>
          <w:noBreakHyphen/>
          <w:t>26:</w:t>
        </w:r>
        <w:r w:rsidR="006C3094">
          <w:rPr>
            <w:rFonts w:asciiTheme="minorHAnsi" w:eastAsiaTheme="minorEastAsia" w:hAnsiTheme="minorHAnsi" w:cstheme="minorBidi"/>
            <w:noProof/>
            <w:lang w:val="en-AU" w:eastAsia="en-AU"/>
          </w:rPr>
          <w:tab/>
        </w:r>
        <w:r w:rsidR="006C3094" w:rsidRPr="00F711B4">
          <w:rPr>
            <w:rStyle w:val="Hyperlink"/>
          </w:rPr>
          <w:t>RA (SA) Small Grants</w:t>
        </w:r>
        <w:r w:rsidR="006C3094">
          <w:rPr>
            <w:noProof/>
            <w:webHidden/>
          </w:rPr>
          <w:tab/>
        </w:r>
        <w:r w:rsidR="006C3094">
          <w:rPr>
            <w:noProof/>
            <w:webHidden/>
          </w:rPr>
          <w:fldChar w:fldCharType="begin"/>
        </w:r>
        <w:r w:rsidR="006C3094">
          <w:rPr>
            <w:noProof/>
            <w:webHidden/>
          </w:rPr>
          <w:instrText xml:space="preserve"> PAGEREF _Toc519175816 \h </w:instrText>
        </w:r>
        <w:r w:rsidR="006C3094">
          <w:rPr>
            <w:noProof/>
            <w:webHidden/>
          </w:rPr>
        </w:r>
        <w:r w:rsidR="006C3094">
          <w:rPr>
            <w:noProof/>
            <w:webHidden/>
          </w:rPr>
          <w:fldChar w:fldCharType="separate"/>
        </w:r>
        <w:r w:rsidR="006C3094">
          <w:rPr>
            <w:noProof/>
            <w:webHidden/>
          </w:rPr>
          <w:t>145</w:t>
        </w:r>
        <w:r w:rsidR="006C3094">
          <w:rPr>
            <w:noProof/>
            <w:webHidden/>
          </w:rPr>
          <w:fldChar w:fldCharType="end"/>
        </w:r>
      </w:hyperlink>
    </w:p>
    <w:p w14:paraId="386D3F5E" w14:textId="7E1AC9DD" w:rsidR="006C3094" w:rsidRDefault="008178C8">
      <w:pPr>
        <w:pStyle w:val="TableofFigures"/>
        <w:rPr>
          <w:rFonts w:asciiTheme="minorHAnsi" w:eastAsiaTheme="minorEastAsia" w:hAnsiTheme="minorHAnsi" w:cstheme="minorBidi"/>
          <w:noProof/>
          <w:lang w:val="en-AU" w:eastAsia="en-AU"/>
        </w:rPr>
      </w:pPr>
      <w:hyperlink w:anchor="_Toc519175817" w:history="1">
        <w:r w:rsidR="006C3094" w:rsidRPr="00F711B4">
          <w:rPr>
            <w:rStyle w:val="Hyperlink"/>
          </w:rPr>
          <w:t>Table D</w:t>
        </w:r>
        <w:r w:rsidR="006C3094" w:rsidRPr="00F711B4">
          <w:rPr>
            <w:rStyle w:val="Hyperlink"/>
          </w:rPr>
          <w:noBreakHyphen/>
          <w:t>27:</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RA (SA) referred FASS clients</w:t>
        </w:r>
        <w:r w:rsidR="006C3094">
          <w:rPr>
            <w:noProof/>
            <w:webHidden/>
          </w:rPr>
          <w:tab/>
        </w:r>
        <w:r w:rsidR="006C3094">
          <w:rPr>
            <w:noProof/>
            <w:webHidden/>
          </w:rPr>
          <w:fldChar w:fldCharType="begin"/>
        </w:r>
        <w:r w:rsidR="006C3094">
          <w:rPr>
            <w:noProof/>
            <w:webHidden/>
          </w:rPr>
          <w:instrText xml:space="preserve"> PAGEREF _Toc519175817 \h </w:instrText>
        </w:r>
        <w:r w:rsidR="006C3094">
          <w:rPr>
            <w:noProof/>
            <w:webHidden/>
          </w:rPr>
        </w:r>
        <w:r w:rsidR="006C3094">
          <w:rPr>
            <w:noProof/>
            <w:webHidden/>
          </w:rPr>
          <w:fldChar w:fldCharType="separate"/>
        </w:r>
        <w:r w:rsidR="006C3094">
          <w:rPr>
            <w:noProof/>
            <w:webHidden/>
          </w:rPr>
          <w:t>146</w:t>
        </w:r>
        <w:r w:rsidR="006C3094">
          <w:rPr>
            <w:noProof/>
            <w:webHidden/>
          </w:rPr>
          <w:fldChar w:fldCharType="end"/>
        </w:r>
      </w:hyperlink>
    </w:p>
    <w:p w14:paraId="5224CBDE" w14:textId="3D5DE4E5" w:rsidR="006C3094" w:rsidRDefault="008178C8">
      <w:pPr>
        <w:pStyle w:val="TableofFigures"/>
        <w:rPr>
          <w:rFonts w:asciiTheme="minorHAnsi" w:eastAsiaTheme="minorEastAsia" w:hAnsiTheme="minorHAnsi" w:cstheme="minorBidi"/>
          <w:noProof/>
          <w:lang w:val="en-AU" w:eastAsia="en-AU"/>
        </w:rPr>
      </w:pPr>
      <w:hyperlink w:anchor="_Toc519175818" w:history="1">
        <w:r w:rsidR="006C3094" w:rsidRPr="00F711B4">
          <w:rPr>
            <w:rStyle w:val="Hyperlink"/>
          </w:rPr>
          <w:t>Table D</w:t>
        </w:r>
        <w:r w:rsidR="006C3094" w:rsidRPr="00F711B4">
          <w:rPr>
            <w:rStyle w:val="Hyperlink"/>
          </w:rPr>
          <w:noBreakHyphen/>
          <w:t>28:</w:t>
        </w:r>
        <w:r w:rsidR="006C3094">
          <w:rPr>
            <w:rFonts w:asciiTheme="minorHAnsi" w:eastAsiaTheme="minorEastAsia" w:hAnsiTheme="minorHAnsi" w:cstheme="minorBidi"/>
            <w:noProof/>
            <w:lang w:val="en-AU" w:eastAsia="en-AU"/>
          </w:rPr>
          <w:tab/>
        </w:r>
        <w:r w:rsidR="006C3094" w:rsidRPr="00F711B4">
          <w:rPr>
            <w:rStyle w:val="Hyperlink"/>
          </w:rPr>
          <w:t>RA (SA) promotion and awareness activities</w:t>
        </w:r>
        <w:r w:rsidR="006C3094">
          <w:rPr>
            <w:noProof/>
            <w:webHidden/>
          </w:rPr>
          <w:tab/>
        </w:r>
        <w:r w:rsidR="006C3094">
          <w:rPr>
            <w:noProof/>
            <w:webHidden/>
          </w:rPr>
          <w:fldChar w:fldCharType="begin"/>
        </w:r>
        <w:r w:rsidR="006C3094">
          <w:rPr>
            <w:noProof/>
            <w:webHidden/>
          </w:rPr>
          <w:instrText xml:space="preserve"> PAGEREF _Toc519175818 \h </w:instrText>
        </w:r>
        <w:r w:rsidR="006C3094">
          <w:rPr>
            <w:noProof/>
            <w:webHidden/>
          </w:rPr>
        </w:r>
        <w:r w:rsidR="006C3094">
          <w:rPr>
            <w:noProof/>
            <w:webHidden/>
          </w:rPr>
          <w:fldChar w:fldCharType="separate"/>
        </w:r>
        <w:r w:rsidR="006C3094">
          <w:rPr>
            <w:noProof/>
            <w:webHidden/>
          </w:rPr>
          <w:t>146</w:t>
        </w:r>
        <w:r w:rsidR="006C3094">
          <w:rPr>
            <w:noProof/>
            <w:webHidden/>
          </w:rPr>
          <w:fldChar w:fldCharType="end"/>
        </w:r>
      </w:hyperlink>
    </w:p>
    <w:p w14:paraId="68ADF1DE" w14:textId="5867D06C" w:rsidR="006C3094" w:rsidRDefault="008178C8">
      <w:pPr>
        <w:pStyle w:val="TableofFigures"/>
        <w:rPr>
          <w:rFonts w:asciiTheme="minorHAnsi" w:eastAsiaTheme="minorEastAsia" w:hAnsiTheme="minorHAnsi" w:cstheme="minorBidi"/>
          <w:noProof/>
          <w:lang w:val="en-AU" w:eastAsia="en-AU"/>
        </w:rPr>
      </w:pPr>
      <w:hyperlink w:anchor="_Toc519175819" w:history="1">
        <w:r w:rsidR="006C3094" w:rsidRPr="00F711B4">
          <w:rPr>
            <w:rStyle w:val="Hyperlink"/>
          </w:rPr>
          <w:t>Table D</w:t>
        </w:r>
        <w:r w:rsidR="006C3094" w:rsidRPr="00F711B4">
          <w:rPr>
            <w:rStyle w:val="Hyperlink"/>
          </w:rPr>
          <w:noBreakHyphen/>
          <w:t>29:</w:t>
        </w:r>
        <w:r w:rsidR="006C3094">
          <w:rPr>
            <w:rFonts w:asciiTheme="minorHAnsi" w:eastAsiaTheme="minorEastAsia" w:hAnsiTheme="minorHAnsi" w:cstheme="minorBidi"/>
            <w:noProof/>
            <w:lang w:val="en-AU" w:eastAsia="en-AU"/>
          </w:rPr>
          <w:tab/>
        </w:r>
        <w:r w:rsidR="006C3094" w:rsidRPr="00F711B4">
          <w:rPr>
            <w:rStyle w:val="Hyperlink"/>
          </w:rPr>
          <w:t>RA (Tas) FASS profile</w:t>
        </w:r>
        <w:r w:rsidR="006C3094">
          <w:rPr>
            <w:noProof/>
            <w:webHidden/>
          </w:rPr>
          <w:tab/>
        </w:r>
        <w:r w:rsidR="006C3094">
          <w:rPr>
            <w:noProof/>
            <w:webHidden/>
          </w:rPr>
          <w:fldChar w:fldCharType="begin"/>
        </w:r>
        <w:r w:rsidR="006C3094">
          <w:rPr>
            <w:noProof/>
            <w:webHidden/>
          </w:rPr>
          <w:instrText xml:space="preserve"> PAGEREF _Toc519175819 \h </w:instrText>
        </w:r>
        <w:r w:rsidR="006C3094">
          <w:rPr>
            <w:noProof/>
            <w:webHidden/>
          </w:rPr>
        </w:r>
        <w:r w:rsidR="006C3094">
          <w:rPr>
            <w:noProof/>
            <w:webHidden/>
          </w:rPr>
          <w:fldChar w:fldCharType="separate"/>
        </w:r>
        <w:r w:rsidR="006C3094">
          <w:rPr>
            <w:noProof/>
            <w:webHidden/>
          </w:rPr>
          <w:t>147</w:t>
        </w:r>
        <w:r w:rsidR="006C3094">
          <w:rPr>
            <w:noProof/>
            <w:webHidden/>
          </w:rPr>
          <w:fldChar w:fldCharType="end"/>
        </w:r>
      </w:hyperlink>
    </w:p>
    <w:p w14:paraId="7424B2E7" w14:textId="0C8017E0" w:rsidR="006C3094" w:rsidRDefault="008178C8">
      <w:pPr>
        <w:pStyle w:val="TableofFigures"/>
        <w:rPr>
          <w:rFonts w:asciiTheme="minorHAnsi" w:eastAsiaTheme="minorEastAsia" w:hAnsiTheme="minorHAnsi" w:cstheme="minorBidi"/>
          <w:noProof/>
          <w:lang w:val="en-AU" w:eastAsia="en-AU"/>
        </w:rPr>
      </w:pPr>
      <w:hyperlink w:anchor="_Toc519175820" w:history="1">
        <w:r w:rsidR="006C3094" w:rsidRPr="00F711B4">
          <w:rPr>
            <w:rStyle w:val="Hyperlink"/>
          </w:rPr>
          <w:t>Table D</w:t>
        </w:r>
        <w:r w:rsidR="006C3094" w:rsidRPr="00F711B4">
          <w:rPr>
            <w:rStyle w:val="Hyperlink"/>
          </w:rPr>
          <w:noBreakHyphen/>
          <w:t>30:</w:t>
        </w:r>
        <w:r w:rsidR="006C3094">
          <w:rPr>
            <w:rFonts w:asciiTheme="minorHAnsi" w:eastAsiaTheme="minorEastAsia" w:hAnsiTheme="minorHAnsi" w:cstheme="minorBidi"/>
            <w:noProof/>
            <w:lang w:val="en-AU" w:eastAsia="en-AU"/>
          </w:rPr>
          <w:tab/>
        </w:r>
        <w:r w:rsidR="006C3094" w:rsidRPr="00F711B4">
          <w:rPr>
            <w:rStyle w:val="Hyperlink"/>
          </w:rPr>
          <w:t>Overview of RA (Tas) service model</w:t>
        </w:r>
        <w:r w:rsidR="006C3094">
          <w:rPr>
            <w:noProof/>
            <w:webHidden/>
          </w:rPr>
          <w:tab/>
        </w:r>
        <w:r w:rsidR="006C3094">
          <w:rPr>
            <w:noProof/>
            <w:webHidden/>
          </w:rPr>
          <w:fldChar w:fldCharType="begin"/>
        </w:r>
        <w:r w:rsidR="006C3094">
          <w:rPr>
            <w:noProof/>
            <w:webHidden/>
          </w:rPr>
          <w:instrText xml:space="preserve"> PAGEREF _Toc519175820 \h </w:instrText>
        </w:r>
        <w:r w:rsidR="006C3094">
          <w:rPr>
            <w:noProof/>
            <w:webHidden/>
          </w:rPr>
        </w:r>
        <w:r w:rsidR="006C3094">
          <w:rPr>
            <w:noProof/>
            <w:webHidden/>
          </w:rPr>
          <w:fldChar w:fldCharType="separate"/>
        </w:r>
        <w:r w:rsidR="006C3094">
          <w:rPr>
            <w:noProof/>
            <w:webHidden/>
          </w:rPr>
          <w:t>148</w:t>
        </w:r>
        <w:r w:rsidR="006C3094">
          <w:rPr>
            <w:noProof/>
            <w:webHidden/>
          </w:rPr>
          <w:fldChar w:fldCharType="end"/>
        </w:r>
      </w:hyperlink>
    </w:p>
    <w:p w14:paraId="3EF03F47" w14:textId="515AF718" w:rsidR="006C3094" w:rsidRDefault="008178C8">
      <w:pPr>
        <w:pStyle w:val="TableofFigures"/>
        <w:rPr>
          <w:rFonts w:asciiTheme="minorHAnsi" w:eastAsiaTheme="minorEastAsia" w:hAnsiTheme="minorHAnsi" w:cstheme="minorBidi"/>
          <w:noProof/>
          <w:lang w:val="en-AU" w:eastAsia="en-AU"/>
        </w:rPr>
      </w:pPr>
      <w:hyperlink w:anchor="_Toc519175821" w:history="1">
        <w:r w:rsidR="006C3094" w:rsidRPr="00F711B4">
          <w:rPr>
            <w:rStyle w:val="Hyperlink"/>
          </w:rPr>
          <w:t>Table D</w:t>
        </w:r>
        <w:r w:rsidR="006C3094" w:rsidRPr="00F711B4">
          <w:rPr>
            <w:rStyle w:val="Hyperlink"/>
          </w:rPr>
          <w:noBreakHyphen/>
          <w:t>31:</w:t>
        </w:r>
        <w:r w:rsidR="006C3094">
          <w:rPr>
            <w:rFonts w:asciiTheme="minorHAnsi" w:eastAsiaTheme="minorEastAsia" w:hAnsiTheme="minorHAnsi" w:cstheme="minorBidi"/>
            <w:noProof/>
            <w:lang w:val="en-AU" w:eastAsia="en-AU"/>
          </w:rPr>
          <w:tab/>
        </w:r>
        <w:r w:rsidR="006C3094" w:rsidRPr="00F711B4">
          <w:rPr>
            <w:rStyle w:val="Hyperlink"/>
          </w:rPr>
          <w:t>RA (Tas) FASS client profile</w:t>
        </w:r>
        <w:r w:rsidR="006C3094">
          <w:rPr>
            <w:noProof/>
            <w:webHidden/>
          </w:rPr>
          <w:tab/>
        </w:r>
        <w:r w:rsidR="006C3094">
          <w:rPr>
            <w:noProof/>
            <w:webHidden/>
          </w:rPr>
          <w:fldChar w:fldCharType="begin"/>
        </w:r>
        <w:r w:rsidR="006C3094">
          <w:rPr>
            <w:noProof/>
            <w:webHidden/>
          </w:rPr>
          <w:instrText xml:space="preserve"> PAGEREF _Toc519175821 \h </w:instrText>
        </w:r>
        <w:r w:rsidR="006C3094">
          <w:rPr>
            <w:noProof/>
            <w:webHidden/>
          </w:rPr>
        </w:r>
        <w:r w:rsidR="006C3094">
          <w:rPr>
            <w:noProof/>
            <w:webHidden/>
          </w:rPr>
          <w:fldChar w:fldCharType="separate"/>
        </w:r>
        <w:r w:rsidR="006C3094">
          <w:rPr>
            <w:noProof/>
            <w:webHidden/>
          </w:rPr>
          <w:t>149</w:t>
        </w:r>
        <w:r w:rsidR="006C3094">
          <w:rPr>
            <w:noProof/>
            <w:webHidden/>
          </w:rPr>
          <w:fldChar w:fldCharType="end"/>
        </w:r>
      </w:hyperlink>
    </w:p>
    <w:p w14:paraId="21B86E45" w14:textId="2EB222DC" w:rsidR="006C3094" w:rsidRDefault="008178C8">
      <w:pPr>
        <w:pStyle w:val="TableofFigures"/>
        <w:rPr>
          <w:rFonts w:asciiTheme="minorHAnsi" w:eastAsiaTheme="minorEastAsia" w:hAnsiTheme="minorHAnsi" w:cstheme="minorBidi"/>
          <w:noProof/>
          <w:lang w:val="en-AU" w:eastAsia="en-AU"/>
        </w:rPr>
      </w:pPr>
      <w:hyperlink w:anchor="_Toc519175822" w:history="1">
        <w:r w:rsidR="006C3094" w:rsidRPr="00F711B4">
          <w:rPr>
            <w:rStyle w:val="Hyperlink"/>
          </w:rPr>
          <w:t>Table D</w:t>
        </w:r>
        <w:r w:rsidR="006C3094" w:rsidRPr="00F711B4">
          <w:rPr>
            <w:rStyle w:val="Hyperlink"/>
          </w:rPr>
          <w:noBreakHyphen/>
          <w:t>32:</w:t>
        </w:r>
        <w:r w:rsidR="006C3094">
          <w:rPr>
            <w:rFonts w:asciiTheme="minorHAnsi" w:eastAsiaTheme="minorEastAsia" w:hAnsiTheme="minorHAnsi" w:cstheme="minorBidi"/>
            <w:noProof/>
            <w:lang w:val="en-AU" w:eastAsia="en-AU"/>
          </w:rPr>
          <w:tab/>
        </w:r>
        <w:r w:rsidR="006C3094" w:rsidRPr="00F711B4">
          <w:rPr>
            <w:rStyle w:val="Hyperlink"/>
          </w:rPr>
          <w:t>RA (Tas) FASS staffing profile</w:t>
        </w:r>
        <w:r w:rsidR="006C3094">
          <w:rPr>
            <w:noProof/>
            <w:webHidden/>
          </w:rPr>
          <w:tab/>
        </w:r>
        <w:r w:rsidR="006C3094">
          <w:rPr>
            <w:noProof/>
            <w:webHidden/>
          </w:rPr>
          <w:fldChar w:fldCharType="begin"/>
        </w:r>
        <w:r w:rsidR="006C3094">
          <w:rPr>
            <w:noProof/>
            <w:webHidden/>
          </w:rPr>
          <w:instrText xml:space="preserve"> PAGEREF _Toc519175822 \h </w:instrText>
        </w:r>
        <w:r w:rsidR="006C3094">
          <w:rPr>
            <w:noProof/>
            <w:webHidden/>
          </w:rPr>
        </w:r>
        <w:r w:rsidR="006C3094">
          <w:rPr>
            <w:noProof/>
            <w:webHidden/>
          </w:rPr>
          <w:fldChar w:fldCharType="separate"/>
        </w:r>
        <w:r w:rsidR="006C3094">
          <w:rPr>
            <w:noProof/>
            <w:webHidden/>
          </w:rPr>
          <w:t>149</w:t>
        </w:r>
        <w:r w:rsidR="006C3094">
          <w:rPr>
            <w:noProof/>
            <w:webHidden/>
          </w:rPr>
          <w:fldChar w:fldCharType="end"/>
        </w:r>
      </w:hyperlink>
    </w:p>
    <w:p w14:paraId="3B6B20FD" w14:textId="3471D14E" w:rsidR="006C3094" w:rsidRDefault="008178C8">
      <w:pPr>
        <w:pStyle w:val="TableofFigures"/>
        <w:rPr>
          <w:rFonts w:asciiTheme="minorHAnsi" w:eastAsiaTheme="minorEastAsia" w:hAnsiTheme="minorHAnsi" w:cstheme="minorBidi"/>
          <w:noProof/>
          <w:lang w:val="en-AU" w:eastAsia="en-AU"/>
        </w:rPr>
      </w:pPr>
      <w:hyperlink w:anchor="_Toc519175823" w:history="1">
        <w:r w:rsidR="006C3094" w:rsidRPr="00F711B4">
          <w:rPr>
            <w:rStyle w:val="Hyperlink"/>
          </w:rPr>
          <w:t>Table D</w:t>
        </w:r>
        <w:r w:rsidR="006C3094" w:rsidRPr="00F711B4">
          <w:rPr>
            <w:rStyle w:val="Hyperlink"/>
          </w:rPr>
          <w:noBreakHyphen/>
          <w:t>33:</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RA (Tas) referred FASS clients</w:t>
        </w:r>
        <w:r w:rsidR="006C3094">
          <w:rPr>
            <w:noProof/>
            <w:webHidden/>
          </w:rPr>
          <w:tab/>
        </w:r>
        <w:r w:rsidR="006C3094">
          <w:rPr>
            <w:noProof/>
            <w:webHidden/>
          </w:rPr>
          <w:fldChar w:fldCharType="begin"/>
        </w:r>
        <w:r w:rsidR="006C3094">
          <w:rPr>
            <w:noProof/>
            <w:webHidden/>
          </w:rPr>
          <w:instrText xml:space="preserve"> PAGEREF _Toc519175823 \h </w:instrText>
        </w:r>
        <w:r w:rsidR="006C3094">
          <w:rPr>
            <w:noProof/>
            <w:webHidden/>
          </w:rPr>
        </w:r>
        <w:r w:rsidR="006C3094">
          <w:rPr>
            <w:noProof/>
            <w:webHidden/>
          </w:rPr>
          <w:fldChar w:fldCharType="separate"/>
        </w:r>
        <w:r w:rsidR="006C3094">
          <w:rPr>
            <w:noProof/>
            <w:webHidden/>
          </w:rPr>
          <w:t>150</w:t>
        </w:r>
        <w:r w:rsidR="006C3094">
          <w:rPr>
            <w:noProof/>
            <w:webHidden/>
          </w:rPr>
          <w:fldChar w:fldCharType="end"/>
        </w:r>
      </w:hyperlink>
    </w:p>
    <w:p w14:paraId="17DD4E2C" w14:textId="175737CE" w:rsidR="006C3094" w:rsidRDefault="008178C8">
      <w:pPr>
        <w:pStyle w:val="TableofFigures"/>
        <w:rPr>
          <w:rFonts w:asciiTheme="minorHAnsi" w:eastAsiaTheme="minorEastAsia" w:hAnsiTheme="minorHAnsi" w:cstheme="minorBidi"/>
          <w:noProof/>
          <w:lang w:val="en-AU" w:eastAsia="en-AU"/>
        </w:rPr>
      </w:pPr>
      <w:hyperlink w:anchor="_Toc519175824" w:history="1">
        <w:r w:rsidR="006C3094" w:rsidRPr="00F711B4">
          <w:rPr>
            <w:rStyle w:val="Hyperlink"/>
          </w:rPr>
          <w:t>Table D</w:t>
        </w:r>
        <w:r w:rsidR="006C3094" w:rsidRPr="00F711B4">
          <w:rPr>
            <w:rStyle w:val="Hyperlink"/>
          </w:rPr>
          <w:noBreakHyphen/>
          <w:t>34:</w:t>
        </w:r>
        <w:r w:rsidR="006C3094">
          <w:rPr>
            <w:rFonts w:asciiTheme="minorHAnsi" w:eastAsiaTheme="minorEastAsia" w:hAnsiTheme="minorHAnsi" w:cstheme="minorBidi"/>
            <w:noProof/>
            <w:lang w:val="en-AU" w:eastAsia="en-AU"/>
          </w:rPr>
          <w:tab/>
        </w:r>
        <w:r w:rsidR="006C3094" w:rsidRPr="00F711B4">
          <w:rPr>
            <w:rStyle w:val="Hyperlink"/>
          </w:rPr>
          <w:t>RA (Tas) promotion and awareness activities</w:t>
        </w:r>
        <w:r w:rsidR="006C3094">
          <w:rPr>
            <w:noProof/>
            <w:webHidden/>
          </w:rPr>
          <w:tab/>
        </w:r>
        <w:r w:rsidR="006C3094">
          <w:rPr>
            <w:noProof/>
            <w:webHidden/>
          </w:rPr>
          <w:fldChar w:fldCharType="begin"/>
        </w:r>
        <w:r w:rsidR="006C3094">
          <w:rPr>
            <w:noProof/>
            <w:webHidden/>
          </w:rPr>
          <w:instrText xml:space="preserve"> PAGEREF _Toc519175824 \h </w:instrText>
        </w:r>
        <w:r w:rsidR="006C3094">
          <w:rPr>
            <w:noProof/>
            <w:webHidden/>
          </w:rPr>
        </w:r>
        <w:r w:rsidR="006C3094">
          <w:rPr>
            <w:noProof/>
            <w:webHidden/>
          </w:rPr>
          <w:fldChar w:fldCharType="separate"/>
        </w:r>
        <w:r w:rsidR="006C3094">
          <w:rPr>
            <w:noProof/>
            <w:webHidden/>
          </w:rPr>
          <w:t>150</w:t>
        </w:r>
        <w:r w:rsidR="006C3094">
          <w:rPr>
            <w:noProof/>
            <w:webHidden/>
          </w:rPr>
          <w:fldChar w:fldCharType="end"/>
        </w:r>
      </w:hyperlink>
    </w:p>
    <w:p w14:paraId="200CB3AC" w14:textId="1DE02210" w:rsidR="006C3094" w:rsidRDefault="008178C8">
      <w:pPr>
        <w:pStyle w:val="TableofFigures"/>
        <w:rPr>
          <w:rFonts w:asciiTheme="minorHAnsi" w:eastAsiaTheme="minorEastAsia" w:hAnsiTheme="minorHAnsi" w:cstheme="minorBidi"/>
          <w:noProof/>
          <w:lang w:val="en-AU" w:eastAsia="en-AU"/>
        </w:rPr>
      </w:pPr>
      <w:hyperlink w:anchor="_Toc519175825" w:history="1">
        <w:r w:rsidR="006C3094" w:rsidRPr="00F711B4">
          <w:rPr>
            <w:rStyle w:val="Hyperlink"/>
          </w:rPr>
          <w:t>Table D</w:t>
        </w:r>
        <w:r w:rsidR="006C3094" w:rsidRPr="00F711B4">
          <w:rPr>
            <w:rStyle w:val="Hyperlink"/>
          </w:rPr>
          <w:noBreakHyphen/>
          <w:t>35:</w:t>
        </w:r>
        <w:r w:rsidR="006C3094">
          <w:rPr>
            <w:rFonts w:asciiTheme="minorHAnsi" w:eastAsiaTheme="minorEastAsia" w:hAnsiTheme="minorHAnsi" w:cstheme="minorBidi"/>
            <w:noProof/>
            <w:lang w:val="en-AU" w:eastAsia="en-AU"/>
          </w:rPr>
          <w:tab/>
        </w:r>
        <w:r w:rsidR="006C3094" w:rsidRPr="00F711B4">
          <w:rPr>
            <w:rStyle w:val="Hyperlink"/>
          </w:rPr>
          <w:t>RA (Vic) FASS profile</w:t>
        </w:r>
        <w:r w:rsidR="006C3094">
          <w:rPr>
            <w:noProof/>
            <w:webHidden/>
          </w:rPr>
          <w:tab/>
        </w:r>
        <w:r w:rsidR="006C3094">
          <w:rPr>
            <w:noProof/>
            <w:webHidden/>
          </w:rPr>
          <w:fldChar w:fldCharType="begin"/>
        </w:r>
        <w:r w:rsidR="006C3094">
          <w:rPr>
            <w:noProof/>
            <w:webHidden/>
          </w:rPr>
          <w:instrText xml:space="preserve"> PAGEREF _Toc519175825 \h </w:instrText>
        </w:r>
        <w:r w:rsidR="006C3094">
          <w:rPr>
            <w:noProof/>
            <w:webHidden/>
          </w:rPr>
        </w:r>
        <w:r w:rsidR="006C3094">
          <w:rPr>
            <w:noProof/>
            <w:webHidden/>
          </w:rPr>
          <w:fldChar w:fldCharType="separate"/>
        </w:r>
        <w:r w:rsidR="006C3094">
          <w:rPr>
            <w:noProof/>
            <w:webHidden/>
          </w:rPr>
          <w:t>151</w:t>
        </w:r>
        <w:r w:rsidR="006C3094">
          <w:rPr>
            <w:noProof/>
            <w:webHidden/>
          </w:rPr>
          <w:fldChar w:fldCharType="end"/>
        </w:r>
      </w:hyperlink>
    </w:p>
    <w:p w14:paraId="22557E1D" w14:textId="0BD070F0" w:rsidR="006C3094" w:rsidRDefault="008178C8">
      <w:pPr>
        <w:pStyle w:val="TableofFigures"/>
        <w:rPr>
          <w:rFonts w:asciiTheme="minorHAnsi" w:eastAsiaTheme="minorEastAsia" w:hAnsiTheme="minorHAnsi" w:cstheme="minorBidi"/>
          <w:noProof/>
          <w:lang w:val="en-AU" w:eastAsia="en-AU"/>
        </w:rPr>
      </w:pPr>
      <w:hyperlink w:anchor="_Toc519175826" w:history="1">
        <w:r w:rsidR="006C3094" w:rsidRPr="00F711B4">
          <w:rPr>
            <w:rStyle w:val="Hyperlink"/>
          </w:rPr>
          <w:t>Table D</w:t>
        </w:r>
        <w:r w:rsidR="006C3094" w:rsidRPr="00F711B4">
          <w:rPr>
            <w:rStyle w:val="Hyperlink"/>
          </w:rPr>
          <w:noBreakHyphen/>
          <w:t>36:</w:t>
        </w:r>
        <w:r w:rsidR="006C3094">
          <w:rPr>
            <w:rFonts w:asciiTheme="minorHAnsi" w:eastAsiaTheme="minorEastAsia" w:hAnsiTheme="minorHAnsi" w:cstheme="minorBidi"/>
            <w:noProof/>
            <w:lang w:val="en-AU" w:eastAsia="en-AU"/>
          </w:rPr>
          <w:tab/>
        </w:r>
        <w:r w:rsidR="006C3094" w:rsidRPr="00F711B4">
          <w:rPr>
            <w:rStyle w:val="Hyperlink"/>
          </w:rPr>
          <w:t>Overview of RA (Vic)service model</w:t>
        </w:r>
        <w:r w:rsidR="006C3094">
          <w:rPr>
            <w:noProof/>
            <w:webHidden/>
          </w:rPr>
          <w:tab/>
        </w:r>
        <w:r w:rsidR="006C3094">
          <w:rPr>
            <w:noProof/>
            <w:webHidden/>
          </w:rPr>
          <w:fldChar w:fldCharType="begin"/>
        </w:r>
        <w:r w:rsidR="006C3094">
          <w:rPr>
            <w:noProof/>
            <w:webHidden/>
          </w:rPr>
          <w:instrText xml:space="preserve"> PAGEREF _Toc519175826 \h </w:instrText>
        </w:r>
        <w:r w:rsidR="006C3094">
          <w:rPr>
            <w:noProof/>
            <w:webHidden/>
          </w:rPr>
        </w:r>
        <w:r w:rsidR="006C3094">
          <w:rPr>
            <w:noProof/>
            <w:webHidden/>
          </w:rPr>
          <w:fldChar w:fldCharType="separate"/>
        </w:r>
        <w:r w:rsidR="006C3094">
          <w:rPr>
            <w:noProof/>
            <w:webHidden/>
          </w:rPr>
          <w:t>152</w:t>
        </w:r>
        <w:r w:rsidR="006C3094">
          <w:rPr>
            <w:noProof/>
            <w:webHidden/>
          </w:rPr>
          <w:fldChar w:fldCharType="end"/>
        </w:r>
      </w:hyperlink>
    </w:p>
    <w:p w14:paraId="44D3F3F4" w14:textId="751113FD" w:rsidR="006C3094" w:rsidRDefault="008178C8">
      <w:pPr>
        <w:pStyle w:val="TableofFigures"/>
        <w:rPr>
          <w:rFonts w:asciiTheme="minorHAnsi" w:eastAsiaTheme="minorEastAsia" w:hAnsiTheme="minorHAnsi" w:cstheme="minorBidi"/>
          <w:noProof/>
          <w:lang w:val="en-AU" w:eastAsia="en-AU"/>
        </w:rPr>
      </w:pPr>
      <w:hyperlink w:anchor="_Toc519175827" w:history="1">
        <w:r w:rsidR="006C3094" w:rsidRPr="00F711B4">
          <w:rPr>
            <w:rStyle w:val="Hyperlink"/>
          </w:rPr>
          <w:t>Table D</w:t>
        </w:r>
        <w:r w:rsidR="006C3094" w:rsidRPr="00F711B4">
          <w:rPr>
            <w:rStyle w:val="Hyperlink"/>
          </w:rPr>
          <w:noBreakHyphen/>
          <w:t>37:</w:t>
        </w:r>
        <w:r w:rsidR="006C3094">
          <w:rPr>
            <w:rFonts w:asciiTheme="minorHAnsi" w:eastAsiaTheme="minorEastAsia" w:hAnsiTheme="minorHAnsi" w:cstheme="minorBidi"/>
            <w:noProof/>
            <w:lang w:val="en-AU" w:eastAsia="en-AU"/>
          </w:rPr>
          <w:tab/>
        </w:r>
        <w:r w:rsidR="006C3094" w:rsidRPr="00F711B4">
          <w:rPr>
            <w:rStyle w:val="Hyperlink"/>
          </w:rPr>
          <w:t>RA (Vic) FASS client profile</w:t>
        </w:r>
        <w:r w:rsidR="006C3094">
          <w:rPr>
            <w:noProof/>
            <w:webHidden/>
          </w:rPr>
          <w:tab/>
        </w:r>
        <w:r w:rsidR="006C3094">
          <w:rPr>
            <w:noProof/>
            <w:webHidden/>
          </w:rPr>
          <w:fldChar w:fldCharType="begin"/>
        </w:r>
        <w:r w:rsidR="006C3094">
          <w:rPr>
            <w:noProof/>
            <w:webHidden/>
          </w:rPr>
          <w:instrText xml:space="preserve"> PAGEREF _Toc519175827 \h </w:instrText>
        </w:r>
        <w:r w:rsidR="006C3094">
          <w:rPr>
            <w:noProof/>
            <w:webHidden/>
          </w:rPr>
        </w:r>
        <w:r w:rsidR="006C3094">
          <w:rPr>
            <w:noProof/>
            <w:webHidden/>
          </w:rPr>
          <w:fldChar w:fldCharType="separate"/>
        </w:r>
        <w:r w:rsidR="006C3094">
          <w:rPr>
            <w:noProof/>
            <w:webHidden/>
          </w:rPr>
          <w:t>153</w:t>
        </w:r>
        <w:r w:rsidR="006C3094">
          <w:rPr>
            <w:noProof/>
            <w:webHidden/>
          </w:rPr>
          <w:fldChar w:fldCharType="end"/>
        </w:r>
      </w:hyperlink>
    </w:p>
    <w:p w14:paraId="1242B42E" w14:textId="5527D934" w:rsidR="006C3094" w:rsidRDefault="008178C8">
      <w:pPr>
        <w:pStyle w:val="TableofFigures"/>
        <w:rPr>
          <w:rFonts w:asciiTheme="minorHAnsi" w:eastAsiaTheme="minorEastAsia" w:hAnsiTheme="minorHAnsi" w:cstheme="minorBidi"/>
          <w:noProof/>
          <w:lang w:val="en-AU" w:eastAsia="en-AU"/>
        </w:rPr>
      </w:pPr>
      <w:hyperlink w:anchor="_Toc519175828" w:history="1">
        <w:r w:rsidR="006C3094" w:rsidRPr="00F711B4">
          <w:rPr>
            <w:rStyle w:val="Hyperlink"/>
          </w:rPr>
          <w:t>Table D</w:t>
        </w:r>
        <w:r w:rsidR="006C3094" w:rsidRPr="00F711B4">
          <w:rPr>
            <w:rStyle w:val="Hyperlink"/>
          </w:rPr>
          <w:noBreakHyphen/>
          <w:t>38:</w:t>
        </w:r>
        <w:r w:rsidR="006C3094">
          <w:rPr>
            <w:rFonts w:asciiTheme="minorHAnsi" w:eastAsiaTheme="minorEastAsia" w:hAnsiTheme="minorHAnsi" w:cstheme="minorBidi"/>
            <w:noProof/>
            <w:lang w:val="en-AU" w:eastAsia="en-AU"/>
          </w:rPr>
          <w:tab/>
        </w:r>
        <w:r w:rsidR="006C3094" w:rsidRPr="00F711B4">
          <w:rPr>
            <w:rStyle w:val="Hyperlink"/>
          </w:rPr>
          <w:t>RA (Vic) FASS staffing profile</w:t>
        </w:r>
        <w:r w:rsidR="006C3094">
          <w:rPr>
            <w:noProof/>
            <w:webHidden/>
          </w:rPr>
          <w:tab/>
        </w:r>
        <w:r w:rsidR="006C3094">
          <w:rPr>
            <w:noProof/>
            <w:webHidden/>
          </w:rPr>
          <w:fldChar w:fldCharType="begin"/>
        </w:r>
        <w:r w:rsidR="006C3094">
          <w:rPr>
            <w:noProof/>
            <w:webHidden/>
          </w:rPr>
          <w:instrText xml:space="preserve"> PAGEREF _Toc519175828 \h </w:instrText>
        </w:r>
        <w:r w:rsidR="006C3094">
          <w:rPr>
            <w:noProof/>
            <w:webHidden/>
          </w:rPr>
        </w:r>
        <w:r w:rsidR="006C3094">
          <w:rPr>
            <w:noProof/>
            <w:webHidden/>
          </w:rPr>
          <w:fldChar w:fldCharType="separate"/>
        </w:r>
        <w:r w:rsidR="006C3094">
          <w:rPr>
            <w:noProof/>
            <w:webHidden/>
          </w:rPr>
          <w:t>153</w:t>
        </w:r>
        <w:r w:rsidR="006C3094">
          <w:rPr>
            <w:noProof/>
            <w:webHidden/>
          </w:rPr>
          <w:fldChar w:fldCharType="end"/>
        </w:r>
      </w:hyperlink>
    </w:p>
    <w:p w14:paraId="240708B4" w14:textId="6B84382F" w:rsidR="006C3094" w:rsidRDefault="008178C8">
      <w:pPr>
        <w:pStyle w:val="TableofFigures"/>
        <w:rPr>
          <w:rFonts w:asciiTheme="minorHAnsi" w:eastAsiaTheme="minorEastAsia" w:hAnsiTheme="minorHAnsi" w:cstheme="minorBidi"/>
          <w:noProof/>
          <w:lang w:val="en-AU" w:eastAsia="en-AU"/>
        </w:rPr>
      </w:pPr>
      <w:hyperlink w:anchor="_Toc519175829" w:history="1">
        <w:r w:rsidR="006C3094" w:rsidRPr="00F711B4">
          <w:rPr>
            <w:rStyle w:val="Hyperlink"/>
          </w:rPr>
          <w:t>Table D</w:t>
        </w:r>
        <w:r w:rsidR="006C3094" w:rsidRPr="00F711B4">
          <w:rPr>
            <w:rStyle w:val="Hyperlink"/>
          </w:rPr>
          <w:noBreakHyphen/>
          <w:t>39:</w:t>
        </w:r>
        <w:r w:rsidR="006C3094">
          <w:rPr>
            <w:rFonts w:asciiTheme="minorHAnsi" w:eastAsiaTheme="minorEastAsia" w:hAnsiTheme="minorHAnsi" w:cstheme="minorBidi"/>
            <w:noProof/>
            <w:lang w:val="en-AU" w:eastAsia="en-AU"/>
          </w:rPr>
          <w:tab/>
        </w:r>
        <w:r w:rsidR="006C3094" w:rsidRPr="00F711B4">
          <w:rPr>
            <w:rStyle w:val="Hyperlink"/>
          </w:rPr>
          <w:t>RA (Vic) Small Grants</w:t>
        </w:r>
        <w:r w:rsidR="006C3094">
          <w:rPr>
            <w:noProof/>
            <w:webHidden/>
          </w:rPr>
          <w:tab/>
        </w:r>
        <w:r w:rsidR="006C3094">
          <w:rPr>
            <w:noProof/>
            <w:webHidden/>
          </w:rPr>
          <w:fldChar w:fldCharType="begin"/>
        </w:r>
        <w:r w:rsidR="006C3094">
          <w:rPr>
            <w:noProof/>
            <w:webHidden/>
          </w:rPr>
          <w:instrText xml:space="preserve"> PAGEREF _Toc519175829 \h </w:instrText>
        </w:r>
        <w:r w:rsidR="006C3094">
          <w:rPr>
            <w:noProof/>
            <w:webHidden/>
          </w:rPr>
        </w:r>
        <w:r w:rsidR="006C3094">
          <w:rPr>
            <w:noProof/>
            <w:webHidden/>
          </w:rPr>
          <w:fldChar w:fldCharType="separate"/>
        </w:r>
        <w:r w:rsidR="006C3094">
          <w:rPr>
            <w:noProof/>
            <w:webHidden/>
          </w:rPr>
          <w:t>155</w:t>
        </w:r>
        <w:r w:rsidR="006C3094">
          <w:rPr>
            <w:noProof/>
            <w:webHidden/>
          </w:rPr>
          <w:fldChar w:fldCharType="end"/>
        </w:r>
      </w:hyperlink>
    </w:p>
    <w:p w14:paraId="3CE59983" w14:textId="3C3C5C76" w:rsidR="006C3094" w:rsidRDefault="008178C8">
      <w:pPr>
        <w:pStyle w:val="TableofFigures"/>
        <w:rPr>
          <w:rFonts w:asciiTheme="minorHAnsi" w:eastAsiaTheme="minorEastAsia" w:hAnsiTheme="minorHAnsi" w:cstheme="minorBidi"/>
          <w:noProof/>
          <w:lang w:val="en-AU" w:eastAsia="en-AU"/>
        </w:rPr>
      </w:pPr>
      <w:hyperlink w:anchor="_Toc519175830" w:history="1">
        <w:r w:rsidR="006C3094" w:rsidRPr="00F711B4">
          <w:rPr>
            <w:rStyle w:val="Hyperlink"/>
          </w:rPr>
          <w:t>Table D</w:t>
        </w:r>
        <w:r w:rsidR="006C3094" w:rsidRPr="00F711B4">
          <w:rPr>
            <w:rStyle w:val="Hyperlink"/>
          </w:rPr>
          <w:noBreakHyphen/>
          <w:t>40:</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RA (Vic) referred FASS clients</w:t>
        </w:r>
        <w:r w:rsidR="006C3094">
          <w:rPr>
            <w:noProof/>
            <w:webHidden/>
          </w:rPr>
          <w:tab/>
        </w:r>
        <w:r w:rsidR="006C3094">
          <w:rPr>
            <w:noProof/>
            <w:webHidden/>
          </w:rPr>
          <w:fldChar w:fldCharType="begin"/>
        </w:r>
        <w:r w:rsidR="006C3094">
          <w:rPr>
            <w:noProof/>
            <w:webHidden/>
          </w:rPr>
          <w:instrText xml:space="preserve"> PAGEREF _Toc519175830 \h </w:instrText>
        </w:r>
        <w:r w:rsidR="006C3094">
          <w:rPr>
            <w:noProof/>
            <w:webHidden/>
          </w:rPr>
        </w:r>
        <w:r w:rsidR="006C3094">
          <w:rPr>
            <w:noProof/>
            <w:webHidden/>
          </w:rPr>
          <w:fldChar w:fldCharType="separate"/>
        </w:r>
        <w:r w:rsidR="006C3094">
          <w:rPr>
            <w:noProof/>
            <w:webHidden/>
          </w:rPr>
          <w:t>157</w:t>
        </w:r>
        <w:r w:rsidR="006C3094">
          <w:rPr>
            <w:noProof/>
            <w:webHidden/>
          </w:rPr>
          <w:fldChar w:fldCharType="end"/>
        </w:r>
      </w:hyperlink>
    </w:p>
    <w:p w14:paraId="4F3F124D" w14:textId="6C0F9C21" w:rsidR="006C3094" w:rsidRDefault="008178C8">
      <w:pPr>
        <w:pStyle w:val="TableofFigures"/>
        <w:rPr>
          <w:rFonts w:asciiTheme="minorHAnsi" w:eastAsiaTheme="minorEastAsia" w:hAnsiTheme="minorHAnsi" w:cstheme="minorBidi"/>
          <w:noProof/>
          <w:lang w:val="en-AU" w:eastAsia="en-AU"/>
        </w:rPr>
      </w:pPr>
      <w:hyperlink w:anchor="_Toc519175831" w:history="1">
        <w:r w:rsidR="006C3094" w:rsidRPr="00F711B4">
          <w:rPr>
            <w:rStyle w:val="Hyperlink"/>
          </w:rPr>
          <w:t>Table D</w:t>
        </w:r>
        <w:r w:rsidR="006C3094" w:rsidRPr="00F711B4">
          <w:rPr>
            <w:rStyle w:val="Hyperlink"/>
          </w:rPr>
          <w:noBreakHyphen/>
          <w:t>41:</w:t>
        </w:r>
        <w:r w:rsidR="006C3094">
          <w:rPr>
            <w:rFonts w:asciiTheme="minorHAnsi" w:eastAsiaTheme="minorEastAsia" w:hAnsiTheme="minorHAnsi" w:cstheme="minorBidi"/>
            <w:noProof/>
            <w:lang w:val="en-AU" w:eastAsia="en-AU"/>
          </w:rPr>
          <w:tab/>
        </w:r>
        <w:r w:rsidR="006C3094" w:rsidRPr="00F711B4">
          <w:rPr>
            <w:rStyle w:val="Hyperlink"/>
          </w:rPr>
          <w:t>RA (Vic) promotion and awareness activities</w:t>
        </w:r>
        <w:r w:rsidR="006C3094">
          <w:rPr>
            <w:noProof/>
            <w:webHidden/>
          </w:rPr>
          <w:tab/>
        </w:r>
        <w:r w:rsidR="006C3094">
          <w:rPr>
            <w:noProof/>
            <w:webHidden/>
          </w:rPr>
          <w:fldChar w:fldCharType="begin"/>
        </w:r>
        <w:r w:rsidR="006C3094">
          <w:rPr>
            <w:noProof/>
            <w:webHidden/>
          </w:rPr>
          <w:instrText xml:space="preserve"> PAGEREF _Toc519175831 \h </w:instrText>
        </w:r>
        <w:r w:rsidR="006C3094">
          <w:rPr>
            <w:noProof/>
            <w:webHidden/>
          </w:rPr>
        </w:r>
        <w:r w:rsidR="006C3094">
          <w:rPr>
            <w:noProof/>
            <w:webHidden/>
          </w:rPr>
          <w:fldChar w:fldCharType="separate"/>
        </w:r>
        <w:r w:rsidR="006C3094">
          <w:rPr>
            <w:noProof/>
            <w:webHidden/>
          </w:rPr>
          <w:t>158</w:t>
        </w:r>
        <w:r w:rsidR="006C3094">
          <w:rPr>
            <w:noProof/>
            <w:webHidden/>
          </w:rPr>
          <w:fldChar w:fldCharType="end"/>
        </w:r>
      </w:hyperlink>
    </w:p>
    <w:p w14:paraId="41ADFA66" w14:textId="29F26B75" w:rsidR="006C3094" w:rsidRDefault="008178C8">
      <w:pPr>
        <w:pStyle w:val="TableofFigures"/>
        <w:rPr>
          <w:rFonts w:asciiTheme="minorHAnsi" w:eastAsiaTheme="minorEastAsia" w:hAnsiTheme="minorHAnsi" w:cstheme="minorBidi"/>
          <w:noProof/>
          <w:lang w:val="en-AU" w:eastAsia="en-AU"/>
        </w:rPr>
      </w:pPr>
      <w:hyperlink w:anchor="_Toc519175832" w:history="1">
        <w:r w:rsidR="006C3094" w:rsidRPr="00F711B4">
          <w:rPr>
            <w:rStyle w:val="Hyperlink"/>
          </w:rPr>
          <w:t>Table D</w:t>
        </w:r>
        <w:r w:rsidR="006C3094" w:rsidRPr="00F711B4">
          <w:rPr>
            <w:rStyle w:val="Hyperlink"/>
          </w:rPr>
          <w:noBreakHyphen/>
          <w:t>42:</w:t>
        </w:r>
        <w:r w:rsidR="006C3094">
          <w:rPr>
            <w:rFonts w:asciiTheme="minorHAnsi" w:eastAsiaTheme="minorEastAsia" w:hAnsiTheme="minorHAnsi" w:cstheme="minorBidi"/>
            <w:noProof/>
            <w:lang w:val="en-AU" w:eastAsia="en-AU"/>
          </w:rPr>
          <w:tab/>
        </w:r>
        <w:r w:rsidR="006C3094" w:rsidRPr="00F711B4">
          <w:rPr>
            <w:rStyle w:val="Hyperlink"/>
          </w:rPr>
          <w:t>RA (WA) FASS profile</w:t>
        </w:r>
        <w:r w:rsidR="006C3094">
          <w:rPr>
            <w:noProof/>
            <w:webHidden/>
          </w:rPr>
          <w:tab/>
        </w:r>
        <w:r w:rsidR="006C3094">
          <w:rPr>
            <w:noProof/>
            <w:webHidden/>
          </w:rPr>
          <w:fldChar w:fldCharType="begin"/>
        </w:r>
        <w:r w:rsidR="006C3094">
          <w:rPr>
            <w:noProof/>
            <w:webHidden/>
          </w:rPr>
          <w:instrText xml:space="preserve"> PAGEREF _Toc519175832 \h </w:instrText>
        </w:r>
        <w:r w:rsidR="006C3094">
          <w:rPr>
            <w:noProof/>
            <w:webHidden/>
          </w:rPr>
        </w:r>
        <w:r w:rsidR="006C3094">
          <w:rPr>
            <w:noProof/>
            <w:webHidden/>
          </w:rPr>
          <w:fldChar w:fldCharType="separate"/>
        </w:r>
        <w:r w:rsidR="006C3094">
          <w:rPr>
            <w:noProof/>
            <w:webHidden/>
          </w:rPr>
          <w:t>159</w:t>
        </w:r>
        <w:r w:rsidR="006C3094">
          <w:rPr>
            <w:noProof/>
            <w:webHidden/>
          </w:rPr>
          <w:fldChar w:fldCharType="end"/>
        </w:r>
      </w:hyperlink>
    </w:p>
    <w:p w14:paraId="4A6C0082" w14:textId="5E73A0A1" w:rsidR="006C3094" w:rsidRDefault="008178C8">
      <w:pPr>
        <w:pStyle w:val="TableofFigures"/>
        <w:rPr>
          <w:rFonts w:asciiTheme="minorHAnsi" w:eastAsiaTheme="minorEastAsia" w:hAnsiTheme="minorHAnsi" w:cstheme="minorBidi"/>
          <w:noProof/>
          <w:lang w:val="en-AU" w:eastAsia="en-AU"/>
        </w:rPr>
      </w:pPr>
      <w:hyperlink w:anchor="_Toc519175833" w:history="1">
        <w:r w:rsidR="006C3094" w:rsidRPr="00F711B4">
          <w:rPr>
            <w:rStyle w:val="Hyperlink"/>
          </w:rPr>
          <w:t>Table D</w:t>
        </w:r>
        <w:r w:rsidR="006C3094" w:rsidRPr="00F711B4">
          <w:rPr>
            <w:rStyle w:val="Hyperlink"/>
          </w:rPr>
          <w:noBreakHyphen/>
          <w:t>43:</w:t>
        </w:r>
        <w:r w:rsidR="006C3094">
          <w:rPr>
            <w:rFonts w:asciiTheme="minorHAnsi" w:eastAsiaTheme="minorEastAsia" w:hAnsiTheme="minorHAnsi" w:cstheme="minorBidi"/>
            <w:noProof/>
            <w:lang w:val="en-AU" w:eastAsia="en-AU"/>
          </w:rPr>
          <w:tab/>
        </w:r>
        <w:r w:rsidR="006C3094" w:rsidRPr="00F711B4">
          <w:rPr>
            <w:rStyle w:val="Hyperlink"/>
          </w:rPr>
          <w:t>Overview of RA (WA) service model</w:t>
        </w:r>
        <w:r w:rsidR="006C3094">
          <w:rPr>
            <w:noProof/>
            <w:webHidden/>
          </w:rPr>
          <w:tab/>
        </w:r>
        <w:r w:rsidR="006C3094">
          <w:rPr>
            <w:noProof/>
            <w:webHidden/>
          </w:rPr>
          <w:fldChar w:fldCharType="begin"/>
        </w:r>
        <w:r w:rsidR="006C3094">
          <w:rPr>
            <w:noProof/>
            <w:webHidden/>
          </w:rPr>
          <w:instrText xml:space="preserve"> PAGEREF _Toc519175833 \h </w:instrText>
        </w:r>
        <w:r w:rsidR="006C3094">
          <w:rPr>
            <w:noProof/>
            <w:webHidden/>
          </w:rPr>
        </w:r>
        <w:r w:rsidR="006C3094">
          <w:rPr>
            <w:noProof/>
            <w:webHidden/>
          </w:rPr>
          <w:fldChar w:fldCharType="separate"/>
        </w:r>
        <w:r w:rsidR="006C3094">
          <w:rPr>
            <w:noProof/>
            <w:webHidden/>
          </w:rPr>
          <w:t>160</w:t>
        </w:r>
        <w:r w:rsidR="006C3094">
          <w:rPr>
            <w:noProof/>
            <w:webHidden/>
          </w:rPr>
          <w:fldChar w:fldCharType="end"/>
        </w:r>
      </w:hyperlink>
    </w:p>
    <w:p w14:paraId="2C5C52D2" w14:textId="0C05EA8B" w:rsidR="006C3094" w:rsidRDefault="008178C8">
      <w:pPr>
        <w:pStyle w:val="TableofFigures"/>
        <w:rPr>
          <w:rFonts w:asciiTheme="minorHAnsi" w:eastAsiaTheme="minorEastAsia" w:hAnsiTheme="minorHAnsi" w:cstheme="minorBidi"/>
          <w:noProof/>
          <w:lang w:val="en-AU" w:eastAsia="en-AU"/>
        </w:rPr>
      </w:pPr>
      <w:hyperlink w:anchor="_Toc519175834" w:history="1">
        <w:r w:rsidR="006C3094" w:rsidRPr="00F711B4">
          <w:rPr>
            <w:rStyle w:val="Hyperlink"/>
          </w:rPr>
          <w:t>Table D</w:t>
        </w:r>
        <w:r w:rsidR="006C3094" w:rsidRPr="00F711B4">
          <w:rPr>
            <w:rStyle w:val="Hyperlink"/>
          </w:rPr>
          <w:noBreakHyphen/>
          <w:t>44:</w:t>
        </w:r>
        <w:r w:rsidR="006C3094">
          <w:rPr>
            <w:rFonts w:asciiTheme="minorHAnsi" w:eastAsiaTheme="minorEastAsia" w:hAnsiTheme="minorHAnsi" w:cstheme="minorBidi"/>
            <w:noProof/>
            <w:lang w:val="en-AU" w:eastAsia="en-AU"/>
          </w:rPr>
          <w:tab/>
        </w:r>
        <w:r w:rsidR="006C3094" w:rsidRPr="00F711B4">
          <w:rPr>
            <w:rStyle w:val="Hyperlink"/>
          </w:rPr>
          <w:t>RA (WA) FASS client profile</w:t>
        </w:r>
        <w:r w:rsidR="006C3094">
          <w:rPr>
            <w:noProof/>
            <w:webHidden/>
          </w:rPr>
          <w:tab/>
        </w:r>
        <w:r w:rsidR="006C3094">
          <w:rPr>
            <w:noProof/>
            <w:webHidden/>
          </w:rPr>
          <w:fldChar w:fldCharType="begin"/>
        </w:r>
        <w:r w:rsidR="006C3094">
          <w:rPr>
            <w:noProof/>
            <w:webHidden/>
          </w:rPr>
          <w:instrText xml:space="preserve"> PAGEREF _Toc519175834 \h </w:instrText>
        </w:r>
        <w:r w:rsidR="006C3094">
          <w:rPr>
            <w:noProof/>
            <w:webHidden/>
          </w:rPr>
        </w:r>
        <w:r w:rsidR="006C3094">
          <w:rPr>
            <w:noProof/>
            <w:webHidden/>
          </w:rPr>
          <w:fldChar w:fldCharType="separate"/>
        </w:r>
        <w:r w:rsidR="006C3094">
          <w:rPr>
            <w:noProof/>
            <w:webHidden/>
          </w:rPr>
          <w:t>161</w:t>
        </w:r>
        <w:r w:rsidR="006C3094">
          <w:rPr>
            <w:noProof/>
            <w:webHidden/>
          </w:rPr>
          <w:fldChar w:fldCharType="end"/>
        </w:r>
      </w:hyperlink>
    </w:p>
    <w:p w14:paraId="6CE202BA" w14:textId="4EFF76BD" w:rsidR="006C3094" w:rsidRDefault="008178C8">
      <w:pPr>
        <w:pStyle w:val="TableofFigures"/>
        <w:rPr>
          <w:rFonts w:asciiTheme="minorHAnsi" w:eastAsiaTheme="minorEastAsia" w:hAnsiTheme="minorHAnsi" w:cstheme="minorBidi"/>
          <w:noProof/>
          <w:lang w:val="en-AU" w:eastAsia="en-AU"/>
        </w:rPr>
      </w:pPr>
      <w:hyperlink w:anchor="_Toc519175835" w:history="1">
        <w:r w:rsidR="006C3094" w:rsidRPr="00F711B4">
          <w:rPr>
            <w:rStyle w:val="Hyperlink"/>
          </w:rPr>
          <w:t>Table D</w:t>
        </w:r>
        <w:r w:rsidR="006C3094" w:rsidRPr="00F711B4">
          <w:rPr>
            <w:rStyle w:val="Hyperlink"/>
          </w:rPr>
          <w:noBreakHyphen/>
          <w:t>45:</w:t>
        </w:r>
        <w:r w:rsidR="006C3094">
          <w:rPr>
            <w:rFonts w:asciiTheme="minorHAnsi" w:eastAsiaTheme="minorEastAsia" w:hAnsiTheme="minorHAnsi" w:cstheme="minorBidi"/>
            <w:noProof/>
            <w:lang w:val="en-AU" w:eastAsia="en-AU"/>
          </w:rPr>
          <w:tab/>
        </w:r>
        <w:r w:rsidR="006C3094" w:rsidRPr="00F711B4">
          <w:rPr>
            <w:rStyle w:val="Hyperlink"/>
          </w:rPr>
          <w:t>RA (WA) FASS staffing profile</w:t>
        </w:r>
        <w:r w:rsidR="006C3094">
          <w:rPr>
            <w:noProof/>
            <w:webHidden/>
          </w:rPr>
          <w:tab/>
        </w:r>
        <w:r w:rsidR="006C3094">
          <w:rPr>
            <w:noProof/>
            <w:webHidden/>
          </w:rPr>
          <w:fldChar w:fldCharType="begin"/>
        </w:r>
        <w:r w:rsidR="006C3094">
          <w:rPr>
            <w:noProof/>
            <w:webHidden/>
          </w:rPr>
          <w:instrText xml:space="preserve"> PAGEREF _Toc519175835 \h </w:instrText>
        </w:r>
        <w:r w:rsidR="006C3094">
          <w:rPr>
            <w:noProof/>
            <w:webHidden/>
          </w:rPr>
        </w:r>
        <w:r w:rsidR="006C3094">
          <w:rPr>
            <w:noProof/>
            <w:webHidden/>
          </w:rPr>
          <w:fldChar w:fldCharType="separate"/>
        </w:r>
        <w:r w:rsidR="006C3094">
          <w:rPr>
            <w:noProof/>
            <w:webHidden/>
          </w:rPr>
          <w:t>161</w:t>
        </w:r>
        <w:r w:rsidR="006C3094">
          <w:rPr>
            <w:noProof/>
            <w:webHidden/>
          </w:rPr>
          <w:fldChar w:fldCharType="end"/>
        </w:r>
      </w:hyperlink>
    </w:p>
    <w:p w14:paraId="358F7B81" w14:textId="7E01215E" w:rsidR="006C3094" w:rsidRDefault="008178C8">
      <w:pPr>
        <w:pStyle w:val="TableofFigures"/>
        <w:rPr>
          <w:rFonts w:asciiTheme="minorHAnsi" w:eastAsiaTheme="minorEastAsia" w:hAnsiTheme="minorHAnsi" w:cstheme="minorBidi"/>
          <w:noProof/>
          <w:lang w:val="en-AU" w:eastAsia="en-AU"/>
        </w:rPr>
      </w:pPr>
      <w:hyperlink w:anchor="_Toc519175836" w:history="1">
        <w:r w:rsidR="006C3094" w:rsidRPr="00F711B4">
          <w:rPr>
            <w:rStyle w:val="Hyperlink"/>
          </w:rPr>
          <w:t>Table D</w:t>
        </w:r>
        <w:r w:rsidR="006C3094" w:rsidRPr="00F711B4">
          <w:rPr>
            <w:rStyle w:val="Hyperlink"/>
          </w:rPr>
          <w:noBreakHyphen/>
          <w:t>46:</w:t>
        </w:r>
        <w:r w:rsidR="006C3094">
          <w:rPr>
            <w:rFonts w:asciiTheme="minorHAnsi" w:eastAsiaTheme="minorEastAsia" w:hAnsiTheme="minorHAnsi" w:cstheme="minorBidi"/>
            <w:noProof/>
            <w:lang w:val="en-AU" w:eastAsia="en-AU"/>
          </w:rPr>
          <w:tab/>
        </w:r>
        <w:r w:rsidR="006C3094" w:rsidRPr="00F711B4">
          <w:rPr>
            <w:rStyle w:val="Hyperlink"/>
          </w:rPr>
          <w:t>RA (WA) Small Grants</w:t>
        </w:r>
        <w:r w:rsidR="006C3094">
          <w:rPr>
            <w:noProof/>
            <w:webHidden/>
          </w:rPr>
          <w:tab/>
        </w:r>
        <w:r w:rsidR="006C3094">
          <w:rPr>
            <w:noProof/>
            <w:webHidden/>
          </w:rPr>
          <w:fldChar w:fldCharType="begin"/>
        </w:r>
        <w:r w:rsidR="006C3094">
          <w:rPr>
            <w:noProof/>
            <w:webHidden/>
          </w:rPr>
          <w:instrText xml:space="preserve"> PAGEREF _Toc519175836 \h </w:instrText>
        </w:r>
        <w:r w:rsidR="006C3094">
          <w:rPr>
            <w:noProof/>
            <w:webHidden/>
          </w:rPr>
        </w:r>
        <w:r w:rsidR="006C3094">
          <w:rPr>
            <w:noProof/>
            <w:webHidden/>
          </w:rPr>
          <w:fldChar w:fldCharType="separate"/>
        </w:r>
        <w:r w:rsidR="006C3094">
          <w:rPr>
            <w:noProof/>
            <w:webHidden/>
          </w:rPr>
          <w:t>162</w:t>
        </w:r>
        <w:r w:rsidR="006C3094">
          <w:rPr>
            <w:noProof/>
            <w:webHidden/>
          </w:rPr>
          <w:fldChar w:fldCharType="end"/>
        </w:r>
      </w:hyperlink>
    </w:p>
    <w:p w14:paraId="5C81C6EC" w14:textId="3C89E62E" w:rsidR="006C3094" w:rsidRDefault="008178C8">
      <w:pPr>
        <w:pStyle w:val="TableofFigures"/>
        <w:rPr>
          <w:rFonts w:asciiTheme="minorHAnsi" w:eastAsiaTheme="minorEastAsia" w:hAnsiTheme="minorHAnsi" w:cstheme="minorBidi"/>
          <w:noProof/>
          <w:lang w:val="en-AU" w:eastAsia="en-AU"/>
        </w:rPr>
      </w:pPr>
      <w:hyperlink w:anchor="_Toc519175837" w:history="1">
        <w:r w:rsidR="006C3094" w:rsidRPr="00F711B4">
          <w:rPr>
            <w:rStyle w:val="Hyperlink"/>
          </w:rPr>
          <w:t>Table D</w:t>
        </w:r>
        <w:r w:rsidR="006C3094" w:rsidRPr="00F711B4">
          <w:rPr>
            <w:rStyle w:val="Hyperlink"/>
          </w:rPr>
          <w:noBreakHyphen/>
          <w:t>47:</w:t>
        </w:r>
        <w:r w:rsidR="006C3094">
          <w:rPr>
            <w:rFonts w:asciiTheme="minorHAnsi" w:eastAsiaTheme="minorEastAsia" w:hAnsiTheme="minorHAnsi" w:cstheme="minorBidi"/>
            <w:noProof/>
            <w:lang w:val="en-AU" w:eastAsia="en-AU"/>
          </w:rPr>
          <w:tab/>
        </w:r>
        <w:r w:rsidR="006C3094" w:rsidRPr="00F711B4">
          <w:rPr>
            <w:rStyle w:val="Hyperlink"/>
          </w:rPr>
          <w:t>Other services in the post-adoption sector where RA (WA) referred FASS clients</w:t>
        </w:r>
        <w:r w:rsidR="006C3094">
          <w:rPr>
            <w:noProof/>
            <w:webHidden/>
          </w:rPr>
          <w:tab/>
        </w:r>
        <w:r w:rsidR="006C3094">
          <w:rPr>
            <w:noProof/>
            <w:webHidden/>
          </w:rPr>
          <w:fldChar w:fldCharType="begin"/>
        </w:r>
        <w:r w:rsidR="006C3094">
          <w:rPr>
            <w:noProof/>
            <w:webHidden/>
          </w:rPr>
          <w:instrText xml:space="preserve"> PAGEREF _Toc519175837 \h </w:instrText>
        </w:r>
        <w:r w:rsidR="006C3094">
          <w:rPr>
            <w:noProof/>
            <w:webHidden/>
          </w:rPr>
        </w:r>
        <w:r w:rsidR="006C3094">
          <w:rPr>
            <w:noProof/>
            <w:webHidden/>
          </w:rPr>
          <w:fldChar w:fldCharType="separate"/>
        </w:r>
        <w:r w:rsidR="006C3094">
          <w:rPr>
            <w:noProof/>
            <w:webHidden/>
          </w:rPr>
          <w:t>162</w:t>
        </w:r>
        <w:r w:rsidR="006C3094">
          <w:rPr>
            <w:noProof/>
            <w:webHidden/>
          </w:rPr>
          <w:fldChar w:fldCharType="end"/>
        </w:r>
      </w:hyperlink>
    </w:p>
    <w:p w14:paraId="79B93B60" w14:textId="37047120" w:rsidR="006C3094" w:rsidRDefault="008178C8">
      <w:pPr>
        <w:pStyle w:val="TableofFigures"/>
        <w:rPr>
          <w:rFonts w:asciiTheme="minorHAnsi" w:eastAsiaTheme="minorEastAsia" w:hAnsiTheme="minorHAnsi" w:cstheme="minorBidi"/>
          <w:noProof/>
          <w:lang w:val="en-AU" w:eastAsia="en-AU"/>
        </w:rPr>
      </w:pPr>
      <w:hyperlink w:anchor="_Toc519175838" w:history="1">
        <w:r w:rsidR="006C3094" w:rsidRPr="00F711B4">
          <w:rPr>
            <w:rStyle w:val="Hyperlink"/>
          </w:rPr>
          <w:t>Table D</w:t>
        </w:r>
        <w:r w:rsidR="006C3094" w:rsidRPr="00F711B4">
          <w:rPr>
            <w:rStyle w:val="Hyperlink"/>
          </w:rPr>
          <w:noBreakHyphen/>
          <w:t>48:</w:t>
        </w:r>
        <w:r w:rsidR="006C3094">
          <w:rPr>
            <w:rFonts w:asciiTheme="minorHAnsi" w:eastAsiaTheme="minorEastAsia" w:hAnsiTheme="minorHAnsi" w:cstheme="minorBidi"/>
            <w:noProof/>
            <w:lang w:val="en-AU" w:eastAsia="en-AU"/>
          </w:rPr>
          <w:tab/>
        </w:r>
        <w:r w:rsidR="006C3094" w:rsidRPr="00F711B4">
          <w:rPr>
            <w:rStyle w:val="Hyperlink"/>
          </w:rPr>
          <w:t>RA (WA) promotion and awareness activities</w:t>
        </w:r>
        <w:r w:rsidR="006C3094">
          <w:rPr>
            <w:noProof/>
            <w:webHidden/>
          </w:rPr>
          <w:tab/>
        </w:r>
        <w:r w:rsidR="006C3094">
          <w:rPr>
            <w:noProof/>
            <w:webHidden/>
          </w:rPr>
          <w:fldChar w:fldCharType="begin"/>
        </w:r>
        <w:r w:rsidR="006C3094">
          <w:rPr>
            <w:noProof/>
            <w:webHidden/>
          </w:rPr>
          <w:instrText xml:space="preserve"> PAGEREF _Toc519175838 \h </w:instrText>
        </w:r>
        <w:r w:rsidR="006C3094">
          <w:rPr>
            <w:noProof/>
            <w:webHidden/>
          </w:rPr>
        </w:r>
        <w:r w:rsidR="006C3094">
          <w:rPr>
            <w:noProof/>
            <w:webHidden/>
          </w:rPr>
          <w:fldChar w:fldCharType="separate"/>
        </w:r>
        <w:r w:rsidR="006C3094">
          <w:rPr>
            <w:noProof/>
            <w:webHidden/>
          </w:rPr>
          <w:t>163</w:t>
        </w:r>
        <w:r w:rsidR="006C3094">
          <w:rPr>
            <w:noProof/>
            <w:webHidden/>
          </w:rPr>
          <w:fldChar w:fldCharType="end"/>
        </w:r>
      </w:hyperlink>
    </w:p>
    <w:p w14:paraId="5227C471" w14:textId="338ECDAC" w:rsidR="006C3094" w:rsidRDefault="008178C8">
      <w:pPr>
        <w:pStyle w:val="TableofFigures"/>
        <w:rPr>
          <w:rFonts w:asciiTheme="minorHAnsi" w:eastAsiaTheme="minorEastAsia" w:hAnsiTheme="minorHAnsi" w:cstheme="minorBidi"/>
          <w:noProof/>
          <w:lang w:val="en-AU" w:eastAsia="en-AU"/>
        </w:rPr>
      </w:pPr>
      <w:hyperlink w:anchor="_Toc519175839" w:history="1">
        <w:r w:rsidR="006C3094" w:rsidRPr="00F711B4">
          <w:rPr>
            <w:rStyle w:val="Hyperlink"/>
          </w:rPr>
          <w:t>Table E</w:t>
        </w:r>
        <w:r w:rsidR="006C3094" w:rsidRPr="00F711B4">
          <w:rPr>
            <w:rStyle w:val="Hyperlink"/>
          </w:rPr>
          <w:noBreakHyphen/>
          <w:t>1:</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expanded target group</w:t>
        </w:r>
        <w:r w:rsidR="006C3094">
          <w:rPr>
            <w:noProof/>
            <w:webHidden/>
          </w:rPr>
          <w:tab/>
        </w:r>
        <w:r w:rsidR="006C3094">
          <w:rPr>
            <w:noProof/>
            <w:webHidden/>
          </w:rPr>
          <w:fldChar w:fldCharType="begin"/>
        </w:r>
        <w:r w:rsidR="006C3094">
          <w:rPr>
            <w:noProof/>
            <w:webHidden/>
          </w:rPr>
          <w:instrText xml:space="preserve"> PAGEREF _Toc519175839 \h </w:instrText>
        </w:r>
        <w:r w:rsidR="006C3094">
          <w:rPr>
            <w:noProof/>
            <w:webHidden/>
          </w:rPr>
        </w:r>
        <w:r w:rsidR="006C3094">
          <w:rPr>
            <w:noProof/>
            <w:webHidden/>
          </w:rPr>
          <w:fldChar w:fldCharType="separate"/>
        </w:r>
        <w:r w:rsidR="006C3094">
          <w:rPr>
            <w:noProof/>
            <w:webHidden/>
          </w:rPr>
          <w:t>166</w:t>
        </w:r>
        <w:r w:rsidR="006C3094">
          <w:rPr>
            <w:noProof/>
            <w:webHidden/>
          </w:rPr>
          <w:fldChar w:fldCharType="end"/>
        </w:r>
      </w:hyperlink>
    </w:p>
    <w:p w14:paraId="5AA7F28C" w14:textId="23896845" w:rsidR="006C3094" w:rsidRDefault="008178C8">
      <w:pPr>
        <w:pStyle w:val="TableofFigures"/>
        <w:rPr>
          <w:rFonts w:asciiTheme="minorHAnsi" w:eastAsiaTheme="minorEastAsia" w:hAnsiTheme="minorHAnsi" w:cstheme="minorBidi"/>
          <w:noProof/>
          <w:lang w:val="en-AU" w:eastAsia="en-AU"/>
        </w:rPr>
      </w:pPr>
      <w:hyperlink w:anchor="_Toc519175840" w:history="1">
        <w:r w:rsidR="006C3094" w:rsidRPr="00F711B4">
          <w:rPr>
            <w:rStyle w:val="Hyperlink"/>
          </w:rPr>
          <w:t>Table E</w:t>
        </w:r>
        <w:r w:rsidR="006C3094" w:rsidRPr="00F711B4">
          <w:rPr>
            <w:rStyle w:val="Hyperlink"/>
          </w:rPr>
          <w:noBreakHyphen/>
          <w:t>2:</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gender</w:t>
        </w:r>
        <w:r w:rsidR="006C3094">
          <w:rPr>
            <w:noProof/>
            <w:webHidden/>
          </w:rPr>
          <w:tab/>
        </w:r>
        <w:r w:rsidR="006C3094">
          <w:rPr>
            <w:noProof/>
            <w:webHidden/>
          </w:rPr>
          <w:fldChar w:fldCharType="begin"/>
        </w:r>
        <w:r w:rsidR="006C3094">
          <w:rPr>
            <w:noProof/>
            <w:webHidden/>
          </w:rPr>
          <w:instrText xml:space="preserve"> PAGEREF _Toc519175840 \h </w:instrText>
        </w:r>
        <w:r w:rsidR="006C3094">
          <w:rPr>
            <w:noProof/>
            <w:webHidden/>
          </w:rPr>
        </w:r>
        <w:r w:rsidR="006C3094">
          <w:rPr>
            <w:noProof/>
            <w:webHidden/>
          </w:rPr>
          <w:fldChar w:fldCharType="separate"/>
        </w:r>
        <w:r w:rsidR="006C3094">
          <w:rPr>
            <w:noProof/>
            <w:webHidden/>
          </w:rPr>
          <w:t>166</w:t>
        </w:r>
        <w:r w:rsidR="006C3094">
          <w:rPr>
            <w:noProof/>
            <w:webHidden/>
          </w:rPr>
          <w:fldChar w:fldCharType="end"/>
        </w:r>
      </w:hyperlink>
    </w:p>
    <w:p w14:paraId="7810DA58" w14:textId="0F756877" w:rsidR="006C3094" w:rsidRDefault="008178C8">
      <w:pPr>
        <w:pStyle w:val="TableofFigures"/>
        <w:rPr>
          <w:rFonts w:asciiTheme="minorHAnsi" w:eastAsiaTheme="minorEastAsia" w:hAnsiTheme="minorHAnsi" w:cstheme="minorBidi"/>
          <w:noProof/>
          <w:lang w:val="en-AU" w:eastAsia="en-AU"/>
        </w:rPr>
      </w:pPr>
      <w:hyperlink w:anchor="_Toc519175841" w:history="1">
        <w:r w:rsidR="006C3094" w:rsidRPr="00F711B4">
          <w:rPr>
            <w:rStyle w:val="Hyperlink"/>
          </w:rPr>
          <w:t>Table E</w:t>
        </w:r>
        <w:r w:rsidR="006C3094" w:rsidRPr="00F711B4">
          <w:rPr>
            <w:rStyle w:val="Hyperlink"/>
          </w:rPr>
          <w:noBreakHyphen/>
          <w:t>3:</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age group</w:t>
        </w:r>
        <w:r w:rsidR="006C3094">
          <w:rPr>
            <w:noProof/>
            <w:webHidden/>
          </w:rPr>
          <w:tab/>
        </w:r>
        <w:r w:rsidR="006C3094">
          <w:rPr>
            <w:noProof/>
            <w:webHidden/>
          </w:rPr>
          <w:fldChar w:fldCharType="begin"/>
        </w:r>
        <w:r w:rsidR="006C3094">
          <w:rPr>
            <w:noProof/>
            <w:webHidden/>
          </w:rPr>
          <w:instrText xml:space="preserve"> PAGEREF _Toc519175841 \h </w:instrText>
        </w:r>
        <w:r w:rsidR="006C3094">
          <w:rPr>
            <w:noProof/>
            <w:webHidden/>
          </w:rPr>
        </w:r>
        <w:r w:rsidR="006C3094">
          <w:rPr>
            <w:noProof/>
            <w:webHidden/>
          </w:rPr>
          <w:fldChar w:fldCharType="separate"/>
        </w:r>
        <w:r w:rsidR="006C3094">
          <w:rPr>
            <w:noProof/>
            <w:webHidden/>
          </w:rPr>
          <w:t>167</w:t>
        </w:r>
        <w:r w:rsidR="006C3094">
          <w:rPr>
            <w:noProof/>
            <w:webHidden/>
          </w:rPr>
          <w:fldChar w:fldCharType="end"/>
        </w:r>
      </w:hyperlink>
    </w:p>
    <w:p w14:paraId="39955AFB" w14:textId="31D66BAA" w:rsidR="006C3094" w:rsidRDefault="008178C8">
      <w:pPr>
        <w:pStyle w:val="TableofFigures"/>
        <w:rPr>
          <w:rFonts w:asciiTheme="minorHAnsi" w:eastAsiaTheme="minorEastAsia" w:hAnsiTheme="minorHAnsi" w:cstheme="minorBidi"/>
          <w:noProof/>
          <w:lang w:val="en-AU" w:eastAsia="en-AU"/>
        </w:rPr>
      </w:pPr>
      <w:hyperlink w:anchor="_Toc519175842" w:history="1">
        <w:r w:rsidR="006C3094" w:rsidRPr="00F711B4">
          <w:rPr>
            <w:rStyle w:val="Hyperlink"/>
          </w:rPr>
          <w:t>Table E</w:t>
        </w:r>
        <w:r w:rsidR="006C3094" w:rsidRPr="00F711B4">
          <w:rPr>
            <w:rStyle w:val="Hyperlink"/>
          </w:rPr>
          <w:noBreakHyphen/>
          <w:t>4:</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current place of residence</w:t>
        </w:r>
        <w:r w:rsidR="006C3094">
          <w:rPr>
            <w:noProof/>
            <w:webHidden/>
          </w:rPr>
          <w:tab/>
        </w:r>
        <w:r w:rsidR="006C3094">
          <w:rPr>
            <w:noProof/>
            <w:webHidden/>
          </w:rPr>
          <w:fldChar w:fldCharType="begin"/>
        </w:r>
        <w:r w:rsidR="006C3094">
          <w:rPr>
            <w:noProof/>
            <w:webHidden/>
          </w:rPr>
          <w:instrText xml:space="preserve"> PAGEREF _Toc519175842 \h </w:instrText>
        </w:r>
        <w:r w:rsidR="006C3094">
          <w:rPr>
            <w:noProof/>
            <w:webHidden/>
          </w:rPr>
        </w:r>
        <w:r w:rsidR="006C3094">
          <w:rPr>
            <w:noProof/>
            <w:webHidden/>
          </w:rPr>
          <w:fldChar w:fldCharType="separate"/>
        </w:r>
        <w:r w:rsidR="006C3094">
          <w:rPr>
            <w:noProof/>
            <w:webHidden/>
          </w:rPr>
          <w:t>167</w:t>
        </w:r>
        <w:r w:rsidR="006C3094">
          <w:rPr>
            <w:noProof/>
            <w:webHidden/>
          </w:rPr>
          <w:fldChar w:fldCharType="end"/>
        </w:r>
      </w:hyperlink>
    </w:p>
    <w:p w14:paraId="31D01026" w14:textId="00AE02BF" w:rsidR="006C3094" w:rsidRDefault="008178C8">
      <w:pPr>
        <w:pStyle w:val="TableofFigures"/>
        <w:rPr>
          <w:rFonts w:asciiTheme="minorHAnsi" w:eastAsiaTheme="minorEastAsia" w:hAnsiTheme="minorHAnsi" w:cstheme="minorBidi"/>
          <w:noProof/>
          <w:lang w:val="en-AU" w:eastAsia="en-AU"/>
        </w:rPr>
      </w:pPr>
      <w:hyperlink w:anchor="_Toc519175843" w:history="1">
        <w:r w:rsidR="006C3094" w:rsidRPr="00F711B4">
          <w:rPr>
            <w:rStyle w:val="Hyperlink"/>
          </w:rPr>
          <w:t>Table E</w:t>
        </w:r>
        <w:r w:rsidR="006C3094" w:rsidRPr="00F711B4">
          <w:rPr>
            <w:rStyle w:val="Hyperlink"/>
          </w:rPr>
          <w:noBreakHyphen/>
          <w:t>5:</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residential area</w:t>
        </w:r>
        <w:r w:rsidR="006C3094">
          <w:rPr>
            <w:noProof/>
            <w:webHidden/>
          </w:rPr>
          <w:tab/>
        </w:r>
        <w:r w:rsidR="006C3094">
          <w:rPr>
            <w:noProof/>
            <w:webHidden/>
          </w:rPr>
          <w:fldChar w:fldCharType="begin"/>
        </w:r>
        <w:r w:rsidR="006C3094">
          <w:rPr>
            <w:noProof/>
            <w:webHidden/>
          </w:rPr>
          <w:instrText xml:space="preserve"> PAGEREF _Toc519175843 \h </w:instrText>
        </w:r>
        <w:r w:rsidR="006C3094">
          <w:rPr>
            <w:noProof/>
            <w:webHidden/>
          </w:rPr>
        </w:r>
        <w:r w:rsidR="006C3094">
          <w:rPr>
            <w:noProof/>
            <w:webHidden/>
          </w:rPr>
          <w:fldChar w:fldCharType="separate"/>
        </w:r>
        <w:r w:rsidR="006C3094">
          <w:rPr>
            <w:noProof/>
            <w:webHidden/>
          </w:rPr>
          <w:t>167</w:t>
        </w:r>
        <w:r w:rsidR="006C3094">
          <w:rPr>
            <w:noProof/>
            <w:webHidden/>
          </w:rPr>
          <w:fldChar w:fldCharType="end"/>
        </w:r>
      </w:hyperlink>
    </w:p>
    <w:p w14:paraId="160847CA" w14:textId="30ED9252" w:rsidR="006C3094" w:rsidRDefault="008178C8">
      <w:pPr>
        <w:pStyle w:val="TableofFigures"/>
        <w:rPr>
          <w:rFonts w:asciiTheme="minorHAnsi" w:eastAsiaTheme="minorEastAsia" w:hAnsiTheme="minorHAnsi" w:cstheme="minorBidi"/>
          <w:noProof/>
          <w:lang w:val="en-AU" w:eastAsia="en-AU"/>
        </w:rPr>
      </w:pPr>
      <w:hyperlink w:anchor="_Toc519175844" w:history="1">
        <w:r w:rsidR="006C3094" w:rsidRPr="00F711B4">
          <w:rPr>
            <w:rStyle w:val="Hyperlink"/>
          </w:rPr>
          <w:t>Table E</w:t>
        </w:r>
        <w:r w:rsidR="006C3094" w:rsidRPr="00F711B4">
          <w:rPr>
            <w:rStyle w:val="Hyperlink"/>
          </w:rPr>
          <w:noBreakHyphen/>
          <w:t>6:</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Aboriginal or Torres Strait Islander status</w:t>
        </w:r>
        <w:r w:rsidR="006C3094">
          <w:rPr>
            <w:noProof/>
            <w:webHidden/>
          </w:rPr>
          <w:tab/>
        </w:r>
        <w:r w:rsidR="006C3094">
          <w:rPr>
            <w:noProof/>
            <w:webHidden/>
          </w:rPr>
          <w:fldChar w:fldCharType="begin"/>
        </w:r>
        <w:r w:rsidR="006C3094">
          <w:rPr>
            <w:noProof/>
            <w:webHidden/>
          </w:rPr>
          <w:instrText xml:space="preserve"> PAGEREF _Toc519175844 \h </w:instrText>
        </w:r>
        <w:r w:rsidR="006C3094">
          <w:rPr>
            <w:noProof/>
            <w:webHidden/>
          </w:rPr>
        </w:r>
        <w:r w:rsidR="006C3094">
          <w:rPr>
            <w:noProof/>
            <w:webHidden/>
          </w:rPr>
          <w:fldChar w:fldCharType="separate"/>
        </w:r>
        <w:r w:rsidR="006C3094">
          <w:rPr>
            <w:noProof/>
            <w:webHidden/>
          </w:rPr>
          <w:t>168</w:t>
        </w:r>
        <w:r w:rsidR="006C3094">
          <w:rPr>
            <w:noProof/>
            <w:webHidden/>
          </w:rPr>
          <w:fldChar w:fldCharType="end"/>
        </w:r>
      </w:hyperlink>
    </w:p>
    <w:p w14:paraId="56B6DCE2" w14:textId="28DB56ED" w:rsidR="006C3094" w:rsidRDefault="008178C8">
      <w:pPr>
        <w:pStyle w:val="TableofFigures"/>
        <w:rPr>
          <w:rFonts w:asciiTheme="minorHAnsi" w:eastAsiaTheme="minorEastAsia" w:hAnsiTheme="minorHAnsi" w:cstheme="minorBidi"/>
          <w:noProof/>
          <w:lang w:val="en-AU" w:eastAsia="en-AU"/>
        </w:rPr>
      </w:pPr>
      <w:hyperlink w:anchor="_Toc519175845" w:history="1">
        <w:r w:rsidR="006C3094" w:rsidRPr="00F711B4">
          <w:rPr>
            <w:rStyle w:val="Hyperlink"/>
          </w:rPr>
          <w:t>Table E</w:t>
        </w:r>
        <w:r w:rsidR="006C3094" w:rsidRPr="00F711B4">
          <w:rPr>
            <w:rStyle w:val="Hyperlink"/>
          </w:rPr>
          <w:noBreakHyphen/>
          <w:t>7:</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CALD background</w:t>
        </w:r>
        <w:r w:rsidR="006C3094">
          <w:rPr>
            <w:noProof/>
            <w:webHidden/>
          </w:rPr>
          <w:tab/>
        </w:r>
        <w:r w:rsidR="006C3094">
          <w:rPr>
            <w:noProof/>
            <w:webHidden/>
          </w:rPr>
          <w:fldChar w:fldCharType="begin"/>
        </w:r>
        <w:r w:rsidR="006C3094">
          <w:rPr>
            <w:noProof/>
            <w:webHidden/>
          </w:rPr>
          <w:instrText xml:space="preserve"> PAGEREF _Toc519175845 \h </w:instrText>
        </w:r>
        <w:r w:rsidR="006C3094">
          <w:rPr>
            <w:noProof/>
            <w:webHidden/>
          </w:rPr>
        </w:r>
        <w:r w:rsidR="006C3094">
          <w:rPr>
            <w:noProof/>
            <w:webHidden/>
          </w:rPr>
          <w:fldChar w:fldCharType="separate"/>
        </w:r>
        <w:r w:rsidR="006C3094">
          <w:rPr>
            <w:noProof/>
            <w:webHidden/>
          </w:rPr>
          <w:t>168</w:t>
        </w:r>
        <w:r w:rsidR="006C3094">
          <w:rPr>
            <w:noProof/>
            <w:webHidden/>
          </w:rPr>
          <w:fldChar w:fldCharType="end"/>
        </w:r>
      </w:hyperlink>
    </w:p>
    <w:p w14:paraId="4044B566" w14:textId="73BBF531" w:rsidR="006C3094" w:rsidRDefault="008178C8">
      <w:pPr>
        <w:pStyle w:val="TableofFigures"/>
        <w:rPr>
          <w:rFonts w:asciiTheme="minorHAnsi" w:eastAsiaTheme="minorEastAsia" w:hAnsiTheme="minorHAnsi" w:cstheme="minorBidi"/>
          <w:noProof/>
          <w:lang w:val="en-AU" w:eastAsia="en-AU"/>
        </w:rPr>
      </w:pPr>
      <w:hyperlink w:anchor="_Toc519175846" w:history="1">
        <w:r w:rsidR="006C3094" w:rsidRPr="00F711B4">
          <w:rPr>
            <w:rStyle w:val="Hyperlink"/>
          </w:rPr>
          <w:t>Table E</w:t>
        </w:r>
        <w:r w:rsidR="006C3094" w:rsidRPr="00F711B4">
          <w:rPr>
            <w:rStyle w:val="Hyperlink"/>
          </w:rPr>
          <w:noBreakHyphen/>
          <w:t>8:</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disability status</w:t>
        </w:r>
        <w:r w:rsidR="006C3094">
          <w:rPr>
            <w:noProof/>
            <w:webHidden/>
          </w:rPr>
          <w:tab/>
        </w:r>
        <w:r w:rsidR="006C3094">
          <w:rPr>
            <w:noProof/>
            <w:webHidden/>
          </w:rPr>
          <w:fldChar w:fldCharType="begin"/>
        </w:r>
        <w:r w:rsidR="006C3094">
          <w:rPr>
            <w:noProof/>
            <w:webHidden/>
          </w:rPr>
          <w:instrText xml:space="preserve"> PAGEREF _Toc519175846 \h </w:instrText>
        </w:r>
        <w:r w:rsidR="006C3094">
          <w:rPr>
            <w:noProof/>
            <w:webHidden/>
          </w:rPr>
        </w:r>
        <w:r w:rsidR="006C3094">
          <w:rPr>
            <w:noProof/>
            <w:webHidden/>
          </w:rPr>
          <w:fldChar w:fldCharType="separate"/>
        </w:r>
        <w:r w:rsidR="006C3094">
          <w:rPr>
            <w:noProof/>
            <w:webHidden/>
          </w:rPr>
          <w:t>168</w:t>
        </w:r>
        <w:r w:rsidR="006C3094">
          <w:rPr>
            <w:noProof/>
            <w:webHidden/>
          </w:rPr>
          <w:fldChar w:fldCharType="end"/>
        </w:r>
      </w:hyperlink>
    </w:p>
    <w:p w14:paraId="26EFE817" w14:textId="302F7228" w:rsidR="006C3094" w:rsidRDefault="008178C8">
      <w:pPr>
        <w:pStyle w:val="TableofFigures"/>
        <w:rPr>
          <w:rFonts w:asciiTheme="minorHAnsi" w:eastAsiaTheme="minorEastAsia" w:hAnsiTheme="minorHAnsi" w:cstheme="minorBidi"/>
          <w:noProof/>
          <w:lang w:val="en-AU" w:eastAsia="en-AU"/>
        </w:rPr>
      </w:pPr>
      <w:hyperlink w:anchor="_Toc519175847" w:history="1">
        <w:r w:rsidR="006C3094" w:rsidRPr="00F711B4">
          <w:rPr>
            <w:rStyle w:val="Hyperlink"/>
          </w:rPr>
          <w:t>Table E</w:t>
        </w:r>
        <w:r w:rsidR="006C3094" w:rsidRPr="00F711B4">
          <w:rPr>
            <w:rStyle w:val="Hyperlink"/>
          </w:rPr>
          <w:noBreakHyphen/>
          <w:t>9:</w:t>
        </w:r>
        <w:r w:rsidR="006C3094">
          <w:rPr>
            <w:rFonts w:asciiTheme="minorHAnsi" w:eastAsiaTheme="minorEastAsia" w:hAnsiTheme="minorHAnsi" w:cstheme="minorBidi"/>
            <w:noProof/>
            <w:lang w:val="en-AU" w:eastAsia="en-AU"/>
          </w:rPr>
          <w:tab/>
        </w:r>
        <w:r w:rsidR="006C3094" w:rsidRPr="00F711B4">
          <w:rPr>
            <w:rStyle w:val="Hyperlink"/>
          </w:rPr>
          <w:t>Survey respondents by FASS target group and country of birth</w:t>
        </w:r>
        <w:r w:rsidR="006C3094">
          <w:rPr>
            <w:noProof/>
            <w:webHidden/>
          </w:rPr>
          <w:tab/>
        </w:r>
        <w:r w:rsidR="006C3094">
          <w:rPr>
            <w:noProof/>
            <w:webHidden/>
          </w:rPr>
          <w:fldChar w:fldCharType="begin"/>
        </w:r>
        <w:r w:rsidR="006C3094">
          <w:rPr>
            <w:noProof/>
            <w:webHidden/>
          </w:rPr>
          <w:instrText xml:space="preserve"> PAGEREF _Toc519175847 \h </w:instrText>
        </w:r>
        <w:r w:rsidR="006C3094">
          <w:rPr>
            <w:noProof/>
            <w:webHidden/>
          </w:rPr>
        </w:r>
        <w:r w:rsidR="006C3094">
          <w:rPr>
            <w:noProof/>
            <w:webHidden/>
          </w:rPr>
          <w:fldChar w:fldCharType="separate"/>
        </w:r>
        <w:r w:rsidR="006C3094">
          <w:rPr>
            <w:noProof/>
            <w:webHidden/>
          </w:rPr>
          <w:t>169</w:t>
        </w:r>
        <w:r w:rsidR="006C3094">
          <w:rPr>
            <w:noProof/>
            <w:webHidden/>
          </w:rPr>
          <w:fldChar w:fldCharType="end"/>
        </w:r>
      </w:hyperlink>
    </w:p>
    <w:p w14:paraId="5CA7929F" w14:textId="152BADCD" w:rsidR="006C3094" w:rsidRDefault="008178C8">
      <w:pPr>
        <w:pStyle w:val="TableofFigures"/>
        <w:rPr>
          <w:rFonts w:asciiTheme="minorHAnsi" w:eastAsiaTheme="minorEastAsia" w:hAnsiTheme="minorHAnsi" w:cstheme="minorBidi"/>
          <w:noProof/>
          <w:lang w:val="en-AU" w:eastAsia="en-AU"/>
        </w:rPr>
      </w:pPr>
      <w:hyperlink w:anchor="_Toc519175848" w:history="1">
        <w:r w:rsidR="006C3094" w:rsidRPr="00F711B4">
          <w:rPr>
            <w:rStyle w:val="Hyperlink"/>
          </w:rPr>
          <w:t>Table E</w:t>
        </w:r>
        <w:r w:rsidR="006C3094" w:rsidRPr="00F711B4">
          <w:rPr>
            <w:rStyle w:val="Hyperlink"/>
          </w:rPr>
          <w:noBreakHyphen/>
          <w:t>10:</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expanded target group</w:t>
        </w:r>
        <w:r w:rsidR="006C3094">
          <w:rPr>
            <w:noProof/>
            <w:webHidden/>
          </w:rPr>
          <w:tab/>
        </w:r>
        <w:r w:rsidR="006C3094">
          <w:rPr>
            <w:noProof/>
            <w:webHidden/>
          </w:rPr>
          <w:fldChar w:fldCharType="begin"/>
        </w:r>
        <w:r w:rsidR="006C3094">
          <w:rPr>
            <w:noProof/>
            <w:webHidden/>
          </w:rPr>
          <w:instrText xml:space="preserve"> PAGEREF _Toc519175848 \h </w:instrText>
        </w:r>
        <w:r w:rsidR="006C3094">
          <w:rPr>
            <w:noProof/>
            <w:webHidden/>
          </w:rPr>
        </w:r>
        <w:r w:rsidR="006C3094">
          <w:rPr>
            <w:noProof/>
            <w:webHidden/>
          </w:rPr>
          <w:fldChar w:fldCharType="separate"/>
        </w:r>
        <w:r w:rsidR="006C3094">
          <w:rPr>
            <w:noProof/>
            <w:webHidden/>
          </w:rPr>
          <w:t>170</w:t>
        </w:r>
        <w:r w:rsidR="006C3094">
          <w:rPr>
            <w:noProof/>
            <w:webHidden/>
          </w:rPr>
          <w:fldChar w:fldCharType="end"/>
        </w:r>
      </w:hyperlink>
    </w:p>
    <w:p w14:paraId="23B0B68E" w14:textId="2DDF936D" w:rsidR="006C3094" w:rsidRDefault="008178C8">
      <w:pPr>
        <w:pStyle w:val="TableofFigures"/>
        <w:rPr>
          <w:rFonts w:asciiTheme="minorHAnsi" w:eastAsiaTheme="minorEastAsia" w:hAnsiTheme="minorHAnsi" w:cstheme="minorBidi"/>
          <w:noProof/>
          <w:lang w:val="en-AU" w:eastAsia="en-AU"/>
        </w:rPr>
      </w:pPr>
      <w:hyperlink w:anchor="_Toc519175849" w:history="1">
        <w:r w:rsidR="006C3094" w:rsidRPr="00F711B4">
          <w:rPr>
            <w:rStyle w:val="Hyperlink"/>
          </w:rPr>
          <w:t>Table E</w:t>
        </w:r>
        <w:r w:rsidR="006C3094" w:rsidRPr="00F711B4">
          <w:rPr>
            <w:rStyle w:val="Hyperlink"/>
          </w:rPr>
          <w:noBreakHyphen/>
          <w:t>11:</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by gender</w:t>
        </w:r>
        <w:r w:rsidR="006C3094">
          <w:rPr>
            <w:noProof/>
            <w:webHidden/>
          </w:rPr>
          <w:tab/>
        </w:r>
        <w:r w:rsidR="006C3094">
          <w:rPr>
            <w:noProof/>
            <w:webHidden/>
          </w:rPr>
          <w:fldChar w:fldCharType="begin"/>
        </w:r>
        <w:r w:rsidR="006C3094">
          <w:rPr>
            <w:noProof/>
            <w:webHidden/>
          </w:rPr>
          <w:instrText xml:space="preserve"> PAGEREF _Toc519175849 \h </w:instrText>
        </w:r>
        <w:r w:rsidR="006C3094">
          <w:rPr>
            <w:noProof/>
            <w:webHidden/>
          </w:rPr>
        </w:r>
        <w:r w:rsidR="006C3094">
          <w:rPr>
            <w:noProof/>
            <w:webHidden/>
          </w:rPr>
          <w:fldChar w:fldCharType="separate"/>
        </w:r>
        <w:r w:rsidR="006C3094">
          <w:rPr>
            <w:noProof/>
            <w:webHidden/>
          </w:rPr>
          <w:t>171</w:t>
        </w:r>
        <w:r w:rsidR="006C3094">
          <w:rPr>
            <w:noProof/>
            <w:webHidden/>
          </w:rPr>
          <w:fldChar w:fldCharType="end"/>
        </w:r>
      </w:hyperlink>
    </w:p>
    <w:p w14:paraId="4D58226D" w14:textId="24B5E99C" w:rsidR="006C3094" w:rsidRDefault="008178C8">
      <w:pPr>
        <w:pStyle w:val="TableofFigures"/>
        <w:rPr>
          <w:rFonts w:asciiTheme="minorHAnsi" w:eastAsiaTheme="minorEastAsia" w:hAnsiTheme="minorHAnsi" w:cstheme="minorBidi"/>
          <w:noProof/>
          <w:lang w:val="en-AU" w:eastAsia="en-AU"/>
        </w:rPr>
      </w:pPr>
      <w:hyperlink w:anchor="_Toc519175850" w:history="1">
        <w:r w:rsidR="006C3094" w:rsidRPr="00F711B4">
          <w:rPr>
            <w:rStyle w:val="Hyperlink"/>
          </w:rPr>
          <w:t>Table E</w:t>
        </w:r>
        <w:r w:rsidR="006C3094" w:rsidRPr="00F711B4">
          <w:rPr>
            <w:rStyle w:val="Hyperlink"/>
          </w:rPr>
          <w:noBreakHyphen/>
          <w:t>12:</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age group</w:t>
        </w:r>
        <w:r w:rsidR="006C3094">
          <w:rPr>
            <w:noProof/>
            <w:webHidden/>
          </w:rPr>
          <w:tab/>
        </w:r>
        <w:r w:rsidR="006C3094">
          <w:rPr>
            <w:noProof/>
            <w:webHidden/>
          </w:rPr>
          <w:fldChar w:fldCharType="begin"/>
        </w:r>
        <w:r w:rsidR="006C3094">
          <w:rPr>
            <w:noProof/>
            <w:webHidden/>
          </w:rPr>
          <w:instrText xml:space="preserve"> PAGEREF _Toc519175850 \h </w:instrText>
        </w:r>
        <w:r w:rsidR="006C3094">
          <w:rPr>
            <w:noProof/>
            <w:webHidden/>
          </w:rPr>
        </w:r>
        <w:r w:rsidR="006C3094">
          <w:rPr>
            <w:noProof/>
            <w:webHidden/>
          </w:rPr>
          <w:fldChar w:fldCharType="separate"/>
        </w:r>
        <w:r w:rsidR="006C3094">
          <w:rPr>
            <w:noProof/>
            <w:webHidden/>
          </w:rPr>
          <w:t>171</w:t>
        </w:r>
        <w:r w:rsidR="006C3094">
          <w:rPr>
            <w:noProof/>
            <w:webHidden/>
          </w:rPr>
          <w:fldChar w:fldCharType="end"/>
        </w:r>
      </w:hyperlink>
    </w:p>
    <w:p w14:paraId="492D9C52" w14:textId="392E2B5A" w:rsidR="006C3094" w:rsidRDefault="008178C8">
      <w:pPr>
        <w:pStyle w:val="TableofFigures"/>
        <w:rPr>
          <w:rFonts w:asciiTheme="minorHAnsi" w:eastAsiaTheme="minorEastAsia" w:hAnsiTheme="minorHAnsi" w:cstheme="minorBidi"/>
          <w:noProof/>
          <w:lang w:val="en-AU" w:eastAsia="en-AU"/>
        </w:rPr>
      </w:pPr>
      <w:hyperlink w:anchor="_Toc519175851" w:history="1">
        <w:r w:rsidR="006C3094" w:rsidRPr="00F711B4">
          <w:rPr>
            <w:rStyle w:val="Hyperlink"/>
          </w:rPr>
          <w:t>Table E</w:t>
        </w:r>
        <w:r w:rsidR="006C3094" w:rsidRPr="00F711B4">
          <w:rPr>
            <w:rStyle w:val="Hyperlink"/>
          </w:rPr>
          <w:noBreakHyphen/>
          <w:t>13:</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current place of residence</w:t>
        </w:r>
        <w:r w:rsidR="006C3094">
          <w:rPr>
            <w:noProof/>
            <w:webHidden/>
          </w:rPr>
          <w:tab/>
        </w:r>
        <w:r w:rsidR="006C3094">
          <w:rPr>
            <w:noProof/>
            <w:webHidden/>
          </w:rPr>
          <w:fldChar w:fldCharType="begin"/>
        </w:r>
        <w:r w:rsidR="006C3094">
          <w:rPr>
            <w:noProof/>
            <w:webHidden/>
          </w:rPr>
          <w:instrText xml:space="preserve"> PAGEREF _Toc519175851 \h </w:instrText>
        </w:r>
        <w:r w:rsidR="006C3094">
          <w:rPr>
            <w:noProof/>
            <w:webHidden/>
          </w:rPr>
        </w:r>
        <w:r w:rsidR="006C3094">
          <w:rPr>
            <w:noProof/>
            <w:webHidden/>
          </w:rPr>
          <w:fldChar w:fldCharType="separate"/>
        </w:r>
        <w:r w:rsidR="006C3094">
          <w:rPr>
            <w:noProof/>
            <w:webHidden/>
          </w:rPr>
          <w:t>171</w:t>
        </w:r>
        <w:r w:rsidR="006C3094">
          <w:rPr>
            <w:noProof/>
            <w:webHidden/>
          </w:rPr>
          <w:fldChar w:fldCharType="end"/>
        </w:r>
      </w:hyperlink>
    </w:p>
    <w:p w14:paraId="75D2BEC4" w14:textId="21F7AEC0" w:rsidR="006C3094" w:rsidRDefault="008178C8">
      <w:pPr>
        <w:pStyle w:val="TableofFigures"/>
        <w:rPr>
          <w:rFonts w:asciiTheme="minorHAnsi" w:eastAsiaTheme="minorEastAsia" w:hAnsiTheme="minorHAnsi" w:cstheme="minorBidi"/>
          <w:noProof/>
          <w:lang w:val="en-AU" w:eastAsia="en-AU"/>
        </w:rPr>
      </w:pPr>
      <w:hyperlink w:anchor="_Toc519175852" w:history="1">
        <w:r w:rsidR="006C3094" w:rsidRPr="00F711B4">
          <w:rPr>
            <w:rStyle w:val="Hyperlink"/>
          </w:rPr>
          <w:t>Table E</w:t>
        </w:r>
        <w:r w:rsidR="006C3094" w:rsidRPr="00F711B4">
          <w:rPr>
            <w:rStyle w:val="Hyperlink"/>
          </w:rPr>
          <w:noBreakHyphen/>
          <w:t>14:</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residential area</w:t>
        </w:r>
        <w:r w:rsidR="006C3094">
          <w:rPr>
            <w:noProof/>
            <w:webHidden/>
          </w:rPr>
          <w:tab/>
        </w:r>
        <w:r w:rsidR="006C3094">
          <w:rPr>
            <w:noProof/>
            <w:webHidden/>
          </w:rPr>
          <w:fldChar w:fldCharType="begin"/>
        </w:r>
        <w:r w:rsidR="006C3094">
          <w:rPr>
            <w:noProof/>
            <w:webHidden/>
          </w:rPr>
          <w:instrText xml:space="preserve"> PAGEREF _Toc519175852 \h </w:instrText>
        </w:r>
        <w:r w:rsidR="006C3094">
          <w:rPr>
            <w:noProof/>
            <w:webHidden/>
          </w:rPr>
        </w:r>
        <w:r w:rsidR="006C3094">
          <w:rPr>
            <w:noProof/>
            <w:webHidden/>
          </w:rPr>
          <w:fldChar w:fldCharType="separate"/>
        </w:r>
        <w:r w:rsidR="006C3094">
          <w:rPr>
            <w:noProof/>
            <w:webHidden/>
          </w:rPr>
          <w:t>172</w:t>
        </w:r>
        <w:r w:rsidR="006C3094">
          <w:rPr>
            <w:noProof/>
            <w:webHidden/>
          </w:rPr>
          <w:fldChar w:fldCharType="end"/>
        </w:r>
      </w:hyperlink>
    </w:p>
    <w:p w14:paraId="30ED6242" w14:textId="1C2A0D8E" w:rsidR="006C3094" w:rsidRDefault="008178C8">
      <w:pPr>
        <w:pStyle w:val="TableofFigures"/>
        <w:rPr>
          <w:rFonts w:asciiTheme="minorHAnsi" w:eastAsiaTheme="minorEastAsia" w:hAnsiTheme="minorHAnsi" w:cstheme="minorBidi"/>
          <w:noProof/>
          <w:lang w:val="en-AU" w:eastAsia="en-AU"/>
        </w:rPr>
      </w:pPr>
      <w:hyperlink w:anchor="_Toc519175853" w:history="1">
        <w:r w:rsidR="006C3094" w:rsidRPr="00F711B4">
          <w:rPr>
            <w:rStyle w:val="Hyperlink"/>
          </w:rPr>
          <w:t>Table E</w:t>
        </w:r>
        <w:r w:rsidR="006C3094" w:rsidRPr="00F711B4">
          <w:rPr>
            <w:rStyle w:val="Hyperlink"/>
          </w:rPr>
          <w:noBreakHyphen/>
          <w:t>15:</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Aboriginal or Torres Strait Islander status</w:t>
        </w:r>
        <w:r w:rsidR="006C3094">
          <w:rPr>
            <w:noProof/>
            <w:webHidden/>
          </w:rPr>
          <w:tab/>
        </w:r>
        <w:r w:rsidR="006C3094">
          <w:rPr>
            <w:noProof/>
            <w:webHidden/>
          </w:rPr>
          <w:fldChar w:fldCharType="begin"/>
        </w:r>
        <w:r w:rsidR="006C3094">
          <w:rPr>
            <w:noProof/>
            <w:webHidden/>
          </w:rPr>
          <w:instrText xml:space="preserve"> PAGEREF _Toc519175853 \h </w:instrText>
        </w:r>
        <w:r w:rsidR="006C3094">
          <w:rPr>
            <w:noProof/>
            <w:webHidden/>
          </w:rPr>
        </w:r>
        <w:r w:rsidR="006C3094">
          <w:rPr>
            <w:noProof/>
            <w:webHidden/>
          </w:rPr>
          <w:fldChar w:fldCharType="separate"/>
        </w:r>
        <w:r w:rsidR="006C3094">
          <w:rPr>
            <w:noProof/>
            <w:webHidden/>
          </w:rPr>
          <w:t>172</w:t>
        </w:r>
        <w:r w:rsidR="006C3094">
          <w:rPr>
            <w:noProof/>
            <w:webHidden/>
          </w:rPr>
          <w:fldChar w:fldCharType="end"/>
        </w:r>
      </w:hyperlink>
    </w:p>
    <w:p w14:paraId="1DDF5DF6" w14:textId="0B205352" w:rsidR="006C3094" w:rsidRDefault="008178C8">
      <w:pPr>
        <w:pStyle w:val="TableofFigures"/>
        <w:rPr>
          <w:rFonts w:asciiTheme="minorHAnsi" w:eastAsiaTheme="minorEastAsia" w:hAnsiTheme="minorHAnsi" w:cstheme="minorBidi"/>
          <w:noProof/>
          <w:lang w:val="en-AU" w:eastAsia="en-AU"/>
        </w:rPr>
      </w:pPr>
      <w:hyperlink w:anchor="_Toc519175854" w:history="1">
        <w:r w:rsidR="006C3094" w:rsidRPr="00F711B4">
          <w:rPr>
            <w:rStyle w:val="Hyperlink"/>
          </w:rPr>
          <w:t>Table E</w:t>
        </w:r>
        <w:r w:rsidR="006C3094" w:rsidRPr="00F711B4">
          <w:rPr>
            <w:rStyle w:val="Hyperlink"/>
          </w:rPr>
          <w:noBreakHyphen/>
          <w:t>16:</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CALD background</w:t>
        </w:r>
        <w:r w:rsidR="006C3094">
          <w:rPr>
            <w:noProof/>
            <w:webHidden/>
          </w:rPr>
          <w:tab/>
        </w:r>
        <w:r w:rsidR="006C3094">
          <w:rPr>
            <w:noProof/>
            <w:webHidden/>
          </w:rPr>
          <w:fldChar w:fldCharType="begin"/>
        </w:r>
        <w:r w:rsidR="006C3094">
          <w:rPr>
            <w:noProof/>
            <w:webHidden/>
          </w:rPr>
          <w:instrText xml:space="preserve"> PAGEREF _Toc519175854 \h </w:instrText>
        </w:r>
        <w:r w:rsidR="006C3094">
          <w:rPr>
            <w:noProof/>
            <w:webHidden/>
          </w:rPr>
        </w:r>
        <w:r w:rsidR="006C3094">
          <w:rPr>
            <w:noProof/>
            <w:webHidden/>
          </w:rPr>
          <w:fldChar w:fldCharType="separate"/>
        </w:r>
        <w:r w:rsidR="006C3094">
          <w:rPr>
            <w:noProof/>
            <w:webHidden/>
          </w:rPr>
          <w:t>172</w:t>
        </w:r>
        <w:r w:rsidR="006C3094">
          <w:rPr>
            <w:noProof/>
            <w:webHidden/>
          </w:rPr>
          <w:fldChar w:fldCharType="end"/>
        </w:r>
      </w:hyperlink>
    </w:p>
    <w:p w14:paraId="1D2473FF" w14:textId="4082F46A" w:rsidR="006C3094" w:rsidRDefault="008178C8">
      <w:pPr>
        <w:pStyle w:val="TableofFigures"/>
        <w:rPr>
          <w:rFonts w:asciiTheme="minorHAnsi" w:eastAsiaTheme="minorEastAsia" w:hAnsiTheme="minorHAnsi" w:cstheme="minorBidi"/>
          <w:noProof/>
          <w:lang w:val="en-AU" w:eastAsia="en-AU"/>
        </w:rPr>
      </w:pPr>
      <w:hyperlink w:anchor="_Toc519175855" w:history="1">
        <w:r w:rsidR="006C3094" w:rsidRPr="00F711B4">
          <w:rPr>
            <w:rStyle w:val="Hyperlink"/>
          </w:rPr>
          <w:t>Table E</w:t>
        </w:r>
        <w:r w:rsidR="006C3094" w:rsidRPr="00F711B4">
          <w:rPr>
            <w:rStyle w:val="Hyperlink"/>
          </w:rPr>
          <w:noBreakHyphen/>
          <w:t>17:</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disability status</w:t>
        </w:r>
        <w:r w:rsidR="006C3094">
          <w:rPr>
            <w:noProof/>
            <w:webHidden/>
          </w:rPr>
          <w:tab/>
        </w:r>
        <w:r w:rsidR="006C3094">
          <w:rPr>
            <w:noProof/>
            <w:webHidden/>
          </w:rPr>
          <w:fldChar w:fldCharType="begin"/>
        </w:r>
        <w:r w:rsidR="006C3094">
          <w:rPr>
            <w:noProof/>
            <w:webHidden/>
          </w:rPr>
          <w:instrText xml:space="preserve"> PAGEREF _Toc519175855 \h </w:instrText>
        </w:r>
        <w:r w:rsidR="006C3094">
          <w:rPr>
            <w:noProof/>
            <w:webHidden/>
          </w:rPr>
        </w:r>
        <w:r w:rsidR="006C3094">
          <w:rPr>
            <w:noProof/>
            <w:webHidden/>
          </w:rPr>
          <w:fldChar w:fldCharType="separate"/>
        </w:r>
        <w:r w:rsidR="006C3094">
          <w:rPr>
            <w:noProof/>
            <w:webHidden/>
          </w:rPr>
          <w:t>172</w:t>
        </w:r>
        <w:r w:rsidR="006C3094">
          <w:rPr>
            <w:noProof/>
            <w:webHidden/>
          </w:rPr>
          <w:fldChar w:fldCharType="end"/>
        </w:r>
      </w:hyperlink>
    </w:p>
    <w:p w14:paraId="1A82B802" w14:textId="60DB2709" w:rsidR="006C3094" w:rsidRDefault="008178C8">
      <w:pPr>
        <w:pStyle w:val="TableofFigures"/>
        <w:rPr>
          <w:rFonts w:asciiTheme="minorHAnsi" w:eastAsiaTheme="minorEastAsia" w:hAnsiTheme="minorHAnsi" w:cstheme="minorBidi"/>
          <w:noProof/>
          <w:lang w:val="en-AU" w:eastAsia="en-AU"/>
        </w:rPr>
      </w:pPr>
      <w:hyperlink w:anchor="_Toc519175856" w:history="1">
        <w:r w:rsidR="006C3094" w:rsidRPr="00F711B4">
          <w:rPr>
            <w:rStyle w:val="Hyperlink"/>
          </w:rPr>
          <w:t>Table E</w:t>
        </w:r>
        <w:r w:rsidR="006C3094" w:rsidRPr="00F711B4">
          <w:rPr>
            <w:rStyle w:val="Hyperlink"/>
          </w:rPr>
          <w:noBreakHyphen/>
          <w:t>18:</w:t>
        </w:r>
        <w:r w:rsidR="006C3094">
          <w:rPr>
            <w:rFonts w:asciiTheme="minorHAnsi" w:eastAsiaTheme="minorEastAsia" w:hAnsiTheme="minorHAnsi" w:cstheme="minorBidi"/>
            <w:noProof/>
            <w:lang w:val="en-AU" w:eastAsia="en-AU"/>
          </w:rPr>
          <w:tab/>
        </w:r>
        <w:r w:rsidR="006C3094" w:rsidRPr="00F711B4">
          <w:rPr>
            <w:rStyle w:val="Hyperlink"/>
          </w:rPr>
          <w:t>Survey respondents by FASS usage and country of birth</w:t>
        </w:r>
        <w:r w:rsidR="006C3094">
          <w:rPr>
            <w:noProof/>
            <w:webHidden/>
          </w:rPr>
          <w:tab/>
        </w:r>
        <w:r w:rsidR="006C3094">
          <w:rPr>
            <w:noProof/>
            <w:webHidden/>
          </w:rPr>
          <w:fldChar w:fldCharType="begin"/>
        </w:r>
        <w:r w:rsidR="006C3094">
          <w:rPr>
            <w:noProof/>
            <w:webHidden/>
          </w:rPr>
          <w:instrText xml:space="preserve"> PAGEREF _Toc519175856 \h </w:instrText>
        </w:r>
        <w:r w:rsidR="006C3094">
          <w:rPr>
            <w:noProof/>
            <w:webHidden/>
          </w:rPr>
        </w:r>
        <w:r w:rsidR="006C3094">
          <w:rPr>
            <w:noProof/>
            <w:webHidden/>
          </w:rPr>
          <w:fldChar w:fldCharType="separate"/>
        </w:r>
        <w:r w:rsidR="006C3094">
          <w:rPr>
            <w:noProof/>
            <w:webHidden/>
          </w:rPr>
          <w:t>173</w:t>
        </w:r>
        <w:r w:rsidR="006C3094">
          <w:rPr>
            <w:noProof/>
            <w:webHidden/>
          </w:rPr>
          <w:fldChar w:fldCharType="end"/>
        </w:r>
      </w:hyperlink>
    </w:p>
    <w:p w14:paraId="23D9EB50" w14:textId="481BA55E" w:rsidR="006C3094" w:rsidRDefault="008178C8">
      <w:pPr>
        <w:pStyle w:val="TableofFigures"/>
        <w:rPr>
          <w:rFonts w:asciiTheme="minorHAnsi" w:eastAsiaTheme="minorEastAsia" w:hAnsiTheme="minorHAnsi" w:cstheme="minorBidi"/>
          <w:noProof/>
          <w:lang w:val="en-AU" w:eastAsia="en-AU"/>
        </w:rPr>
      </w:pPr>
      <w:hyperlink w:anchor="_Toc519175857" w:history="1">
        <w:r w:rsidR="006C3094" w:rsidRPr="00F711B4">
          <w:rPr>
            <w:rStyle w:val="Hyperlink"/>
          </w:rPr>
          <w:t>Table E</w:t>
        </w:r>
        <w:r w:rsidR="006C3094" w:rsidRPr="00F711B4">
          <w:rPr>
            <w:rStyle w:val="Hyperlink"/>
          </w:rPr>
          <w:noBreakHyphen/>
          <w:t>19:</w:t>
        </w:r>
        <w:r w:rsidR="006C3094">
          <w:rPr>
            <w:rFonts w:asciiTheme="minorHAnsi" w:eastAsiaTheme="minorEastAsia" w:hAnsiTheme="minorHAnsi" w:cstheme="minorBidi"/>
            <w:noProof/>
            <w:lang w:val="en-AU" w:eastAsia="en-AU"/>
          </w:rPr>
          <w:tab/>
        </w:r>
        <w:r w:rsidR="006C3094" w:rsidRPr="00F711B4">
          <w:rPr>
            <w:rStyle w:val="Hyperlink"/>
          </w:rPr>
          <w:t>Which organisations do you/have you engaged with?</w:t>
        </w:r>
        <w:r w:rsidR="006C3094">
          <w:rPr>
            <w:noProof/>
            <w:webHidden/>
          </w:rPr>
          <w:tab/>
        </w:r>
        <w:r w:rsidR="006C3094">
          <w:rPr>
            <w:noProof/>
            <w:webHidden/>
          </w:rPr>
          <w:fldChar w:fldCharType="begin"/>
        </w:r>
        <w:r w:rsidR="006C3094">
          <w:rPr>
            <w:noProof/>
            <w:webHidden/>
          </w:rPr>
          <w:instrText xml:space="preserve"> PAGEREF _Toc519175857 \h </w:instrText>
        </w:r>
        <w:r w:rsidR="006C3094">
          <w:rPr>
            <w:noProof/>
            <w:webHidden/>
          </w:rPr>
        </w:r>
        <w:r w:rsidR="006C3094">
          <w:rPr>
            <w:noProof/>
            <w:webHidden/>
          </w:rPr>
          <w:fldChar w:fldCharType="separate"/>
        </w:r>
        <w:r w:rsidR="006C3094">
          <w:rPr>
            <w:noProof/>
            <w:webHidden/>
          </w:rPr>
          <w:t>176</w:t>
        </w:r>
        <w:r w:rsidR="006C3094">
          <w:rPr>
            <w:noProof/>
            <w:webHidden/>
          </w:rPr>
          <w:fldChar w:fldCharType="end"/>
        </w:r>
      </w:hyperlink>
    </w:p>
    <w:p w14:paraId="7A251395" w14:textId="2A89D477" w:rsidR="006C3094" w:rsidRDefault="008178C8">
      <w:pPr>
        <w:pStyle w:val="TableofFigures"/>
        <w:rPr>
          <w:rFonts w:asciiTheme="minorHAnsi" w:eastAsiaTheme="minorEastAsia" w:hAnsiTheme="minorHAnsi" w:cstheme="minorBidi"/>
          <w:noProof/>
          <w:lang w:val="en-AU" w:eastAsia="en-AU"/>
        </w:rPr>
      </w:pPr>
      <w:hyperlink w:anchor="_Toc519175858" w:history="1">
        <w:r w:rsidR="006C3094" w:rsidRPr="00F711B4">
          <w:rPr>
            <w:rStyle w:val="Hyperlink"/>
          </w:rPr>
          <w:t>Table E</w:t>
        </w:r>
        <w:r w:rsidR="006C3094" w:rsidRPr="00F711B4">
          <w:rPr>
            <w:rStyle w:val="Hyperlink"/>
          </w:rPr>
          <w:noBreakHyphen/>
          <w:t>20:</w:t>
        </w:r>
        <w:r w:rsidR="006C3094">
          <w:rPr>
            <w:rFonts w:asciiTheme="minorHAnsi" w:eastAsiaTheme="minorEastAsia" w:hAnsiTheme="minorHAnsi" w:cstheme="minorBidi"/>
            <w:noProof/>
            <w:lang w:val="en-AU" w:eastAsia="en-AU"/>
          </w:rPr>
          <w:tab/>
        </w:r>
        <w:r w:rsidR="006C3094" w:rsidRPr="00F711B4">
          <w:rPr>
            <w:rStyle w:val="Hyperlink"/>
          </w:rPr>
          <w:t>Year of first engagement</w:t>
        </w:r>
        <w:r w:rsidR="006C3094">
          <w:rPr>
            <w:noProof/>
            <w:webHidden/>
          </w:rPr>
          <w:tab/>
        </w:r>
        <w:r w:rsidR="006C3094">
          <w:rPr>
            <w:noProof/>
            <w:webHidden/>
          </w:rPr>
          <w:fldChar w:fldCharType="begin"/>
        </w:r>
        <w:r w:rsidR="006C3094">
          <w:rPr>
            <w:noProof/>
            <w:webHidden/>
          </w:rPr>
          <w:instrText xml:space="preserve"> PAGEREF _Toc519175858 \h </w:instrText>
        </w:r>
        <w:r w:rsidR="006C3094">
          <w:rPr>
            <w:noProof/>
            <w:webHidden/>
          </w:rPr>
        </w:r>
        <w:r w:rsidR="006C3094">
          <w:rPr>
            <w:noProof/>
            <w:webHidden/>
          </w:rPr>
          <w:fldChar w:fldCharType="separate"/>
        </w:r>
        <w:r w:rsidR="006C3094">
          <w:rPr>
            <w:noProof/>
            <w:webHidden/>
          </w:rPr>
          <w:t>176</w:t>
        </w:r>
        <w:r w:rsidR="006C3094">
          <w:rPr>
            <w:noProof/>
            <w:webHidden/>
          </w:rPr>
          <w:fldChar w:fldCharType="end"/>
        </w:r>
      </w:hyperlink>
    </w:p>
    <w:p w14:paraId="7B6D2BD1" w14:textId="2B7F3311" w:rsidR="006C3094" w:rsidRDefault="008178C8">
      <w:pPr>
        <w:pStyle w:val="TableofFigures"/>
        <w:rPr>
          <w:rFonts w:asciiTheme="minorHAnsi" w:eastAsiaTheme="minorEastAsia" w:hAnsiTheme="minorHAnsi" w:cstheme="minorBidi"/>
          <w:noProof/>
          <w:lang w:val="en-AU" w:eastAsia="en-AU"/>
        </w:rPr>
      </w:pPr>
      <w:hyperlink w:anchor="_Toc519175859" w:history="1">
        <w:r w:rsidR="006C3094" w:rsidRPr="00F711B4">
          <w:rPr>
            <w:rStyle w:val="Hyperlink"/>
          </w:rPr>
          <w:t>Table E</w:t>
        </w:r>
        <w:r w:rsidR="006C3094" w:rsidRPr="00F711B4">
          <w:rPr>
            <w:rStyle w:val="Hyperlink"/>
          </w:rPr>
          <w:noBreakHyphen/>
          <w:t>21:</w:t>
        </w:r>
        <w:r w:rsidR="006C3094">
          <w:rPr>
            <w:rFonts w:asciiTheme="minorHAnsi" w:eastAsiaTheme="minorEastAsia" w:hAnsiTheme="minorHAnsi" w:cstheme="minorBidi"/>
            <w:noProof/>
            <w:lang w:val="en-AU" w:eastAsia="en-AU"/>
          </w:rPr>
          <w:tab/>
        </w:r>
        <w:r w:rsidR="006C3094" w:rsidRPr="00F711B4">
          <w:rPr>
            <w:rStyle w:val="Hyperlink"/>
          </w:rPr>
          <w:t>Frequency of engagement</w:t>
        </w:r>
        <w:r w:rsidR="006C3094">
          <w:rPr>
            <w:noProof/>
            <w:webHidden/>
          </w:rPr>
          <w:tab/>
        </w:r>
        <w:r w:rsidR="006C3094">
          <w:rPr>
            <w:noProof/>
            <w:webHidden/>
          </w:rPr>
          <w:fldChar w:fldCharType="begin"/>
        </w:r>
        <w:r w:rsidR="006C3094">
          <w:rPr>
            <w:noProof/>
            <w:webHidden/>
          </w:rPr>
          <w:instrText xml:space="preserve"> PAGEREF _Toc519175859 \h </w:instrText>
        </w:r>
        <w:r w:rsidR="006C3094">
          <w:rPr>
            <w:noProof/>
            <w:webHidden/>
          </w:rPr>
        </w:r>
        <w:r w:rsidR="006C3094">
          <w:rPr>
            <w:noProof/>
            <w:webHidden/>
          </w:rPr>
          <w:fldChar w:fldCharType="separate"/>
        </w:r>
        <w:r w:rsidR="006C3094">
          <w:rPr>
            <w:noProof/>
            <w:webHidden/>
          </w:rPr>
          <w:t>177</w:t>
        </w:r>
        <w:r w:rsidR="006C3094">
          <w:rPr>
            <w:noProof/>
            <w:webHidden/>
          </w:rPr>
          <w:fldChar w:fldCharType="end"/>
        </w:r>
      </w:hyperlink>
    </w:p>
    <w:p w14:paraId="2636F853" w14:textId="3E5EA251" w:rsidR="006C3094" w:rsidRDefault="008178C8">
      <w:pPr>
        <w:pStyle w:val="TableofFigures"/>
        <w:rPr>
          <w:rFonts w:asciiTheme="minorHAnsi" w:eastAsiaTheme="minorEastAsia" w:hAnsiTheme="minorHAnsi" w:cstheme="minorBidi"/>
          <w:noProof/>
          <w:lang w:val="en-AU" w:eastAsia="en-AU"/>
        </w:rPr>
      </w:pPr>
      <w:hyperlink w:anchor="_Toc519175860" w:history="1">
        <w:r w:rsidR="006C3094" w:rsidRPr="00F711B4">
          <w:rPr>
            <w:rStyle w:val="Hyperlink"/>
          </w:rPr>
          <w:t>Table E</w:t>
        </w:r>
        <w:r w:rsidR="006C3094" w:rsidRPr="00F711B4">
          <w:rPr>
            <w:rStyle w:val="Hyperlink"/>
          </w:rPr>
          <w:noBreakHyphen/>
          <w:t>22:</w:t>
        </w:r>
        <w:r w:rsidR="006C3094">
          <w:rPr>
            <w:rFonts w:asciiTheme="minorHAnsi" w:eastAsiaTheme="minorEastAsia" w:hAnsiTheme="minorHAnsi" w:cstheme="minorBidi"/>
            <w:noProof/>
            <w:lang w:val="en-AU" w:eastAsia="en-AU"/>
          </w:rPr>
          <w:tab/>
        </w:r>
        <w:r w:rsidR="006C3094" w:rsidRPr="00F711B4">
          <w:rPr>
            <w:rStyle w:val="Hyperlink"/>
          </w:rPr>
          <w:t>Primary mode of connecting with FASS</w:t>
        </w:r>
        <w:r w:rsidR="006C3094">
          <w:rPr>
            <w:noProof/>
            <w:webHidden/>
          </w:rPr>
          <w:tab/>
        </w:r>
        <w:r w:rsidR="006C3094">
          <w:rPr>
            <w:noProof/>
            <w:webHidden/>
          </w:rPr>
          <w:fldChar w:fldCharType="begin"/>
        </w:r>
        <w:r w:rsidR="006C3094">
          <w:rPr>
            <w:noProof/>
            <w:webHidden/>
          </w:rPr>
          <w:instrText xml:space="preserve"> PAGEREF _Toc519175860 \h </w:instrText>
        </w:r>
        <w:r w:rsidR="006C3094">
          <w:rPr>
            <w:noProof/>
            <w:webHidden/>
          </w:rPr>
        </w:r>
        <w:r w:rsidR="006C3094">
          <w:rPr>
            <w:noProof/>
            <w:webHidden/>
          </w:rPr>
          <w:fldChar w:fldCharType="separate"/>
        </w:r>
        <w:r w:rsidR="006C3094">
          <w:rPr>
            <w:noProof/>
            <w:webHidden/>
          </w:rPr>
          <w:t>177</w:t>
        </w:r>
        <w:r w:rsidR="006C3094">
          <w:rPr>
            <w:noProof/>
            <w:webHidden/>
          </w:rPr>
          <w:fldChar w:fldCharType="end"/>
        </w:r>
      </w:hyperlink>
    </w:p>
    <w:p w14:paraId="25E14452" w14:textId="46655558" w:rsidR="006C3094" w:rsidRDefault="008178C8">
      <w:pPr>
        <w:pStyle w:val="TableofFigures"/>
        <w:rPr>
          <w:rFonts w:asciiTheme="minorHAnsi" w:eastAsiaTheme="minorEastAsia" w:hAnsiTheme="minorHAnsi" w:cstheme="minorBidi"/>
          <w:noProof/>
          <w:lang w:val="en-AU" w:eastAsia="en-AU"/>
        </w:rPr>
      </w:pPr>
      <w:hyperlink w:anchor="_Toc519175861" w:history="1">
        <w:r w:rsidR="006C3094" w:rsidRPr="00F711B4">
          <w:rPr>
            <w:rStyle w:val="Hyperlink"/>
          </w:rPr>
          <w:t>Table E</w:t>
        </w:r>
        <w:r w:rsidR="006C3094" w:rsidRPr="00F711B4">
          <w:rPr>
            <w:rStyle w:val="Hyperlink"/>
          </w:rPr>
          <w:noBreakHyphen/>
          <w:t>23:</w:t>
        </w:r>
        <w:r w:rsidR="006C3094">
          <w:rPr>
            <w:rFonts w:asciiTheme="minorHAnsi" w:eastAsiaTheme="minorEastAsia" w:hAnsiTheme="minorHAnsi" w:cstheme="minorBidi"/>
            <w:noProof/>
            <w:lang w:val="en-AU" w:eastAsia="en-AU"/>
          </w:rPr>
          <w:tab/>
        </w:r>
        <w:r w:rsidR="006C3094" w:rsidRPr="00F711B4">
          <w:rPr>
            <w:rStyle w:val="Hyperlink"/>
          </w:rPr>
          <w:t>Overall satisfaction of FASS by FASS target group</w:t>
        </w:r>
        <w:r w:rsidR="006C3094">
          <w:rPr>
            <w:noProof/>
            <w:webHidden/>
          </w:rPr>
          <w:tab/>
        </w:r>
        <w:r w:rsidR="006C3094">
          <w:rPr>
            <w:noProof/>
            <w:webHidden/>
          </w:rPr>
          <w:fldChar w:fldCharType="begin"/>
        </w:r>
        <w:r w:rsidR="006C3094">
          <w:rPr>
            <w:noProof/>
            <w:webHidden/>
          </w:rPr>
          <w:instrText xml:space="preserve"> PAGEREF _Toc519175861 \h </w:instrText>
        </w:r>
        <w:r w:rsidR="006C3094">
          <w:rPr>
            <w:noProof/>
            <w:webHidden/>
          </w:rPr>
        </w:r>
        <w:r w:rsidR="006C3094">
          <w:rPr>
            <w:noProof/>
            <w:webHidden/>
          </w:rPr>
          <w:fldChar w:fldCharType="separate"/>
        </w:r>
        <w:r w:rsidR="006C3094">
          <w:rPr>
            <w:noProof/>
            <w:webHidden/>
          </w:rPr>
          <w:t>181</w:t>
        </w:r>
        <w:r w:rsidR="006C3094">
          <w:rPr>
            <w:noProof/>
            <w:webHidden/>
          </w:rPr>
          <w:fldChar w:fldCharType="end"/>
        </w:r>
      </w:hyperlink>
    </w:p>
    <w:p w14:paraId="4E06D228" w14:textId="682BF4F2" w:rsidR="006C3094" w:rsidRDefault="008178C8">
      <w:pPr>
        <w:pStyle w:val="TableofFigures"/>
        <w:rPr>
          <w:rFonts w:asciiTheme="minorHAnsi" w:eastAsiaTheme="minorEastAsia" w:hAnsiTheme="minorHAnsi" w:cstheme="minorBidi"/>
          <w:noProof/>
          <w:lang w:val="en-AU" w:eastAsia="en-AU"/>
        </w:rPr>
      </w:pPr>
      <w:hyperlink w:anchor="_Toc519175862" w:history="1">
        <w:r w:rsidR="006C3094" w:rsidRPr="00F711B4">
          <w:rPr>
            <w:rStyle w:val="Hyperlink"/>
          </w:rPr>
          <w:t>Table E</w:t>
        </w:r>
        <w:r w:rsidR="006C3094" w:rsidRPr="00F711B4">
          <w:rPr>
            <w:rStyle w:val="Hyperlink"/>
          </w:rPr>
          <w:noBreakHyphen/>
          <w:t>24:</w:t>
        </w:r>
        <w:r w:rsidR="006C3094">
          <w:rPr>
            <w:rFonts w:asciiTheme="minorHAnsi" w:eastAsiaTheme="minorEastAsia" w:hAnsiTheme="minorHAnsi" w:cstheme="minorBidi"/>
            <w:noProof/>
            <w:lang w:val="en-AU" w:eastAsia="en-AU"/>
          </w:rPr>
          <w:tab/>
        </w:r>
        <w:r w:rsidR="006C3094" w:rsidRPr="00F711B4">
          <w:rPr>
            <w:rStyle w:val="Hyperlink"/>
          </w:rPr>
          <w:t>Overall satisfaction of FASS by provider</w:t>
        </w:r>
        <w:r w:rsidR="006C3094">
          <w:rPr>
            <w:noProof/>
            <w:webHidden/>
          </w:rPr>
          <w:tab/>
        </w:r>
        <w:r w:rsidR="006C3094">
          <w:rPr>
            <w:noProof/>
            <w:webHidden/>
          </w:rPr>
          <w:fldChar w:fldCharType="begin"/>
        </w:r>
        <w:r w:rsidR="006C3094">
          <w:rPr>
            <w:noProof/>
            <w:webHidden/>
          </w:rPr>
          <w:instrText xml:space="preserve"> PAGEREF _Toc519175862 \h </w:instrText>
        </w:r>
        <w:r w:rsidR="006C3094">
          <w:rPr>
            <w:noProof/>
            <w:webHidden/>
          </w:rPr>
        </w:r>
        <w:r w:rsidR="006C3094">
          <w:rPr>
            <w:noProof/>
            <w:webHidden/>
          </w:rPr>
          <w:fldChar w:fldCharType="separate"/>
        </w:r>
        <w:r w:rsidR="006C3094">
          <w:rPr>
            <w:noProof/>
            <w:webHidden/>
          </w:rPr>
          <w:t>182</w:t>
        </w:r>
        <w:r w:rsidR="006C3094">
          <w:rPr>
            <w:noProof/>
            <w:webHidden/>
          </w:rPr>
          <w:fldChar w:fldCharType="end"/>
        </w:r>
      </w:hyperlink>
    </w:p>
    <w:p w14:paraId="76B93699" w14:textId="72AF9DF8" w:rsidR="006C3094" w:rsidRDefault="008178C8">
      <w:pPr>
        <w:pStyle w:val="TableofFigures"/>
        <w:rPr>
          <w:rFonts w:asciiTheme="minorHAnsi" w:eastAsiaTheme="minorEastAsia" w:hAnsiTheme="minorHAnsi" w:cstheme="minorBidi"/>
          <w:noProof/>
          <w:lang w:val="en-AU" w:eastAsia="en-AU"/>
        </w:rPr>
      </w:pPr>
      <w:hyperlink w:anchor="_Toc519175863" w:history="1">
        <w:r w:rsidR="006C3094" w:rsidRPr="00F711B4">
          <w:rPr>
            <w:rStyle w:val="Hyperlink"/>
          </w:rPr>
          <w:t>Table E</w:t>
        </w:r>
        <w:r w:rsidR="006C3094" w:rsidRPr="00F711B4">
          <w:rPr>
            <w:rStyle w:val="Hyperlink"/>
          </w:rPr>
          <w:noBreakHyphen/>
          <w:t>25:</w:t>
        </w:r>
        <w:r w:rsidR="006C3094">
          <w:rPr>
            <w:rFonts w:asciiTheme="minorHAnsi" w:eastAsiaTheme="minorEastAsia" w:hAnsiTheme="minorHAnsi" w:cstheme="minorBidi"/>
            <w:noProof/>
            <w:lang w:val="en-AU" w:eastAsia="en-AU"/>
          </w:rPr>
          <w:tab/>
        </w:r>
        <w:r w:rsidR="006C3094" w:rsidRPr="00F711B4">
          <w:rPr>
            <w:rStyle w:val="Hyperlink"/>
          </w:rPr>
          <w:t>Additional services by FASS target group (n = 163)</w:t>
        </w:r>
        <w:r w:rsidR="006C3094">
          <w:rPr>
            <w:noProof/>
            <w:webHidden/>
          </w:rPr>
          <w:tab/>
        </w:r>
        <w:r w:rsidR="006C3094">
          <w:rPr>
            <w:noProof/>
            <w:webHidden/>
          </w:rPr>
          <w:fldChar w:fldCharType="begin"/>
        </w:r>
        <w:r w:rsidR="006C3094">
          <w:rPr>
            <w:noProof/>
            <w:webHidden/>
          </w:rPr>
          <w:instrText xml:space="preserve"> PAGEREF _Toc519175863 \h </w:instrText>
        </w:r>
        <w:r w:rsidR="006C3094">
          <w:rPr>
            <w:noProof/>
            <w:webHidden/>
          </w:rPr>
        </w:r>
        <w:r w:rsidR="006C3094">
          <w:rPr>
            <w:noProof/>
            <w:webHidden/>
          </w:rPr>
          <w:fldChar w:fldCharType="separate"/>
        </w:r>
        <w:r w:rsidR="006C3094">
          <w:rPr>
            <w:noProof/>
            <w:webHidden/>
          </w:rPr>
          <w:t>183</w:t>
        </w:r>
        <w:r w:rsidR="006C3094">
          <w:rPr>
            <w:noProof/>
            <w:webHidden/>
          </w:rPr>
          <w:fldChar w:fldCharType="end"/>
        </w:r>
      </w:hyperlink>
    </w:p>
    <w:p w14:paraId="3A708544" w14:textId="41F71CBD" w:rsidR="006C3094" w:rsidRDefault="008178C8">
      <w:pPr>
        <w:pStyle w:val="TableofFigures"/>
        <w:rPr>
          <w:rFonts w:asciiTheme="minorHAnsi" w:eastAsiaTheme="minorEastAsia" w:hAnsiTheme="minorHAnsi" w:cstheme="minorBidi"/>
          <w:noProof/>
          <w:lang w:val="en-AU" w:eastAsia="en-AU"/>
        </w:rPr>
      </w:pPr>
      <w:hyperlink w:anchor="_Toc519175864" w:history="1">
        <w:r w:rsidR="006C3094" w:rsidRPr="00F711B4">
          <w:rPr>
            <w:rStyle w:val="Hyperlink"/>
          </w:rPr>
          <w:t>Table E</w:t>
        </w:r>
        <w:r w:rsidR="006C3094" w:rsidRPr="00F711B4">
          <w:rPr>
            <w:rStyle w:val="Hyperlink"/>
          </w:rPr>
          <w:noBreakHyphen/>
          <w:t>26:</w:t>
        </w:r>
        <w:r w:rsidR="006C3094">
          <w:rPr>
            <w:rFonts w:asciiTheme="minorHAnsi" w:eastAsiaTheme="minorEastAsia" w:hAnsiTheme="minorHAnsi" w:cstheme="minorBidi"/>
            <w:noProof/>
            <w:lang w:val="en-AU" w:eastAsia="en-AU"/>
          </w:rPr>
          <w:tab/>
        </w:r>
        <w:r w:rsidR="006C3094" w:rsidRPr="00F711B4">
          <w:rPr>
            <w:rStyle w:val="Hyperlink"/>
          </w:rPr>
          <w:t>Referral to external services by FASS target group (n = 163)</w:t>
        </w:r>
        <w:r w:rsidR="006C3094">
          <w:rPr>
            <w:noProof/>
            <w:webHidden/>
          </w:rPr>
          <w:tab/>
        </w:r>
        <w:r w:rsidR="006C3094">
          <w:rPr>
            <w:noProof/>
            <w:webHidden/>
          </w:rPr>
          <w:fldChar w:fldCharType="begin"/>
        </w:r>
        <w:r w:rsidR="006C3094">
          <w:rPr>
            <w:noProof/>
            <w:webHidden/>
          </w:rPr>
          <w:instrText xml:space="preserve"> PAGEREF _Toc519175864 \h </w:instrText>
        </w:r>
        <w:r w:rsidR="006C3094">
          <w:rPr>
            <w:noProof/>
            <w:webHidden/>
          </w:rPr>
        </w:r>
        <w:r w:rsidR="006C3094">
          <w:rPr>
            <w:noProof/>
            <w:webHidden/>
          </w:rPr>
          <w:fldChar w:fldCharType="separate"/>
        </w:r>
        <w:r w:rsidR="006C3094">
          <w:rPr>
            <w:noProof/>
            <w:webHidden/>
          </w:rPr>
          <w:t>183</w:t>
        </w:r>
        <w:r w:rsidR="006C3094">
          <w:rPr>
            <w:noProof/>
            <w:webHidden/>
          </w:rPr>
          <w:fldChar w:fldCharType="end"/>
        </w:r>
      </w:hyperlink>
    </w:p>
    <w:p w14:paraId="09B55AF2" w14:textId="3B9D3BD2" w:rsidR="006C3094" w:rsidRDefault="008178C8">
      <w:pPr>
        <w:pStyle w:val="TableofFigures"/>
        <w:rPr>
          <w:rFonts w:asciiTheme="minorHAnsi" w:eastAsiaTheme="minorEastAsia" w:hAnsiTheme="minorHAnsi" w:cstheme="minorBidi"/>
          <w:noProof/>
          <w:lang w:val="en-AU" w:eastAsia="en-AU"/>
        </w:rPr>
      </w:pPr>
      <w:hyperlink w:anchor="_Toc519175865" w:history="1">
        <w:r w:rsidR="006C3094" w:rsidRPr="00F711B4">
          <w:rPr>
            <w:rStyle w:val="Hyperlink"/>
          </w:rPr>
          <w:t>Table E</w:t>
        </w:r>
        <w:r w:rsidR="006C3094" w:rsidRPr="00F711B4">
          <w:rPr>
            <w:rStyle w:val="Hyperlink"/>
          </w:rPr>
          <w:noBreakHyphen/>
          <w:t>27:</w:t>
        </w:r>
        <w:r w:rsidR="006C3094">
          <w:rPr>
            <w:rFonts w:asciiTheme="minorHAnsi" w:eastAsiaTheme="minorEastAsia" w:hAnsiTheme="minorHAnsi" w:cstheme="minorBidi"/>
            <w:noProof/>
            <w:lang w:val="en-AU" w:eastAsia="en-AU"/>
          </w:rPr>
          <w:tab/>
        </w:r>
        <w:r w:rsidR="006C3094" w:rsidRPr="00F711B4">
          <w:rPr>
            <w:rStyle w:val="Hyperlink"/>
          </w:rPr>
          <w:t>Assistance with and access to external referral by FASS target group</w:t>
        </w:r>
        <w:r w:rsidR="006C3094">
          <w:rPr>
            <w:noProof/>
            <w:webHidden/>
          </w:rPr>
          <w:tab/>
        </w:r>
        <w:r w:rsidR="006C3094">
          <w:rPr>
            <w:noProof/>
            <w:webHidden/>
          </w:rPr>
          <w:fldChar w:fldCharType="begin"/>
        </w:r>
        <w:r w:rsidR="006C3094">
          <w:rPr>
            <w:noProof/>
            <w:webHidden/>
          </w:rPr>
          <w:instrText xml:space="preserve"> PAGEREF _Toc519175865 \h </w:instrText>
        </w:r>
        <w:r w:rsidR="006C3094">
          <w:rPr>
            <w:noProof/>
            <w:webHidden/>
          </w:rPr>
        </w:r>
        <w:r w:rsidR="006C3094">
          <w:rPr>
            <w:noProof/>
            <w:webHidden/>
          </w:rPr>
          <w:fldChar w:fldCharType="separate"/>
        </w:r>
        <w:r w:rsidR="006C3094">
          <w:rPr>
            <w:noProof/>
            <w:webHidden/>
          </w:rPr>
          <w:t>183</w:t>
        </w:r>
        <w:r w:rsidR="006C3094">
          <w:rPr>
            <w:noProof/>
            <w:webHidden/>
          </w:rPr>
          <w:fldChar w:fldCharType="end"/>
        </w:r>
      </w:hyperlink>
    </w:p>
    <w:p w14:paraId="0D6EB635" w14:textId="1DE791AC" w:rsidR="006C3094" w:rsidRDefault="008178C8">
      <w:pPr>
        <w:pStyle w:val="TableofFigures"/>
        <w:rPr>
          <w:rFonts w:asciiTheme="minorHAnsi" w:eastAsiaTheme="minorEastAsia" w:hAnsiTheme="minorHAnsi" w:cstheme="minorBidi"/>
          <w:noProof/>
          <w:lang w:val="en-AU" w:eastAsia="en-AU"/>
        </w:rPr>
      </w:pPr>
      <w:hyperlink w:anchor="_Toc519175866" w:history="1">
        <w:r w:rsidR="006C3094" w:rsidRPr="00F711B4">
          <w:rPr>
            <w:rStyle w:val="Hyperlink"/>
          </w:rPr>
          <w:t>Table E</w:t>
        </w:r>
        <w:r w:rsidR="006C3094" w:rsidRPr="00F711B4">
          <w:rPr>
            <w:rStyle w:val="Hyperlink"/>
          </w:rPr>
          <w:noBreakHyphen/>
          <w:t>28:</w:t>
        </w:r>
        <w:r w:rsidR="006C3094">
          <w:rPr>
            <w:rFonts w:asciiTheme="minorHAnsi" w:eastAsiaTheme="minorEastAsia" w:hAnsiTheme="minorHAnsi" w:cstheme="minorBidi"/>
            <w:noProof/>
            <w:lang w:val="en-AU" w:eastAsia="en-AU"/>
          </w:rPr>
          <w:tab/>
        </w:r>
        <w:r w:rsidR="006C3094" w:rsidRPr="00F711B4">
          <w:rPr>
            <w:rStyle w:val="Hyperlink"/>
          </w:rPr>
          <w:t>Number and proportion of respondents accessing external services</w:t>
        </w:r>
        <w:r w:rsidR="006C3094">
          <w:rPr>
            <w:noProof/>
            <w:webHidden/>
          </w:rPr>
          <w:tab/>
        </w:r>
        <w:r w:rsidR="006C3094">
          <w:rPr>
            <w:noProof/>
            <w:webHidden/>
          </w:rPr>
          <w:fldChar w:fldCharType="begin"/>
        </w:r>
        <w:r w:rsidR="006C3094">
          <w:rPr>
            <w:noProof/>
            <w:webHidden/>
          </w:rPr>
          <w:instrText xml:space="preserve"> PAGEREF _Toc519175866 \h </w:instrText>
        </w:r>
        <w:r w:rsidR="006C3094">
          <w:rPr>
            <w:noProof/>
            <w:webHidden/>
          </w:rPr>
        </w:r>
        <w:r w:rsidR="006C3094">
          <w:rPr>
            <w:noProof/>
            <w:webHidden/>
          </w:rPr>
          <w:fldChar w:fldCharType="separate"/>
        </w:r>
        <w:r w:rsidR="006C3094">
          <w:rPr>
            <w:noProof/>
            <w:webHidden/>
          </w:rPr>
          <w:t>184</w:t>
        </w:r>
        <w:r w:rsidR="006C3094">
          <w:rPr>
            <w:noProof/>
            <w:webHidden/>
          </w:rPr>
          <w:fldChar w:fldCharType="end"/>
        </w:r>
      </w:hyperlink>
    </w:p>
    <w:p w14:paraId="6B50BCE2" w14:textId="1D44B5D3" w:rsidR="006C3094" w:rsidRDefault="008178C8">
      <w:pPr>
        <w:pStyle w:val="TableofFigures"/>
        <w:rPr>
          <w:rFonts w:asciiTheme="minorHAnsi" w:eastAsiaTheme="minorEastAsia" w:hAnsiTheme="minorHAnsi" w:cstheme="minorBidi"/>
          <w:noProof/>
          <w:lang w:val="en-AU" w:eastAsia="en-AU"/>
        </w:rPr>
      </w:pPr>
      <w:hyperlink w:anchor="_Toc519175867" w:history="1">
        <w:r w:rsidR="006C3094" w:rsidRPr="00F711B4">
          <w:rPr>
            <w:rStyle w:val="Hyperlink"/>
          </w:rPr>
          <w:t>Table E</w:t>
        </w:r>
        <w:r w:rsidR="006C3094" w:rsidRPr="00F711B4">
          <w:rPr>
            <w:rStyle w:val="Hyperlink"/>
          </w:rPr>
          <w:noBreakHyphen/>
          <w:t>29:</w:t>
        </w:r>
        <w:r w:rsidR="006C3094">
          <w:rPr>
            <w:rFonts w:asciiTheme="minorHAnsi" w:eastAsiaTheme="minorEastAsia" w:hAnsiTheme="minorHAnsi" w:cstheme="minorBidi"/>
            <w:noProof/>
            <w:lang w:val="en-AU" w:eastAsia="en-AU"/>
          </w:rPr>
          <w:tab/>
        </w:r>
        <w:r w:rsidR="006C3094" w:rsidRPr="00F711B4">
          <w:rPr>
            <w:rStyle w:val="Hyperlink"/>
          </w:rPr>
          <w:t>Willingness to use FASS now that respondent is aware</w:t>
        </w:r>
        <w:r w:rsidR="006C3094">
          <w:rPr>
            <w:noProof/>
            <w:webHidden/>
          </w:rPr>
          <w:tab/>
        </w:r>
        <w:r w:rsidR="006C3094">
          <w:rPr>
            <w:noProof/>
            <w:webHidden/>
          </w:rPr>
          <w:fldChar w:fldCharType="begin"/>
        </w:r>
        <w:r w:rsidR="006C3094">
          <w:rPr>
            <w:noProof/>
            <w:webHidden/>
          </w:rPr>
          <w:instrText xml:space="preserve"> PAGEREF _Toc519175867 \h </w:instrText>
        </w:r>
        <w:r w:rsidR="006C3094">
          <w:rPr>
            <w:noProof/>
            <w:webHidden/>
          </w:rPr>
        </w:r>
        <w:r w:rsidR="006C3094">
          <w:rPr>
            <w:noProof/>
            <w:webHidden/>
          </w:rPr>
          <w:fldChar w:fldCharType="separate"/>
        </w:r>
        <w:r w:rsidR="006C3094">
          <w:rPr>
            <w:noProof/>
            <w:webHidden/>
          </w:rPr>
          <w:t>186</w:t>
        </w:r>
        <w:r w:rsidR="006C3094">
          <w:rPr>
            <w:noProof/>
            <w:webHidden/>
          </w:rPr>
          <w:fldChar w:fldCharType="end"/>
        </w:r>
      </w:hyperlink>
    </w:p>
    <w:p w14:paraId="136B1BB2" w14:textId="24117DDE" w:rsidR="006C3094" w:rsidRDefault="008178C8">
      <w:pPr>
        <w:pStyle w:val="TableofFigures"/>
        <w:rPr>
          <w:rFonts w:asciiTheme="minorHAnsi" w:eastAsiaTheme="minorEastAsia" w:hAnsiTheme="minorHAnsi" w:cstheme="minorBidi"/>
          <w:noProof/>
          <w:lang w:val="en-AU" w:eastAsia="en-AU"/>
        </w:rPr>
      </w:pPr>
      <w:hyperlink w:anchor="_Toc519175868" w:history="1">
        <w:r w:rsidR="006C3094" w:rsidRPr="00F711B4">
          <w:rPr>
            <w:rStyle w:val="Hyperlink"/>
          </w:rPr>
          <w:t>Table E</w:t>
        </w:r>
        <w:r w:rsidR="006C3094" w:rsidRPr="00F711B4">
          <w:rPr>
            <w:rStyle w:val="Hyperlink"/>
          </w:rPr>
          <w:noBreakHyphen/>
          <w:t>30:</w:t>
        </w:r>
        <w:r w:rsidR="006C3094">
          <w:rPr>
            <w:rFonts w:asciiTheme="minorHAnsi" w:eastAsiaTheme="minorEastAsia" w:hAnsiTheme="minorHAnsi" w:cstheme="minorBidi"/>
            <w:noProof/>
            <w:lang w:val="en-AU" w:eastAsia="en-AU"/>
          </w:rPr>
          <w:tab/>
        </w:r>
        <w:r w:rsidR="006C3094" w:rsidRPr="00F711B4">
          <w:rPr>
            <w:rStyle w:val="Hyperlink"/>
          </w:rPr>
          <w:t>Existence of external supports by FASS target group</w:t>
        </w:r>
        <w:r w:rsidR="006C3094">
          <w:rPr>
            <w:noProof/>
            <w:webHidden/>
          </w:rPr>
          <w:tab/>
        </w:r>
        <w:r w:rsidR="006C3094">
          <w:rPr>
            <w:noProof/>
            <w:webHidden/>
          </w:rPr>
          <w:fldChar w:fldCharType="begin"/>
        </w:r>
        <w:r w:rsidR="006C3094">
          <w:rPr>
            <w:noProof/>
            <w:webHidden/>
          </w:rPr>
          <w:instrText xml:space="preserve"> PAGEREF _Toc519175868 \h </w:instrText>
        </w:r>
        <w:r w:rsidR="006C3094">
          <w:rPr>
            <w:noProof/>
            <w:webHidden/>
          </w:rPr>
        </w:r>
        <w:r w:rsidR="006C3094">
          <w:rPr>
            <w:noProof/>
            <w:webHidden/>
          </w:rPr>
          <w:fldChar w:fldCharType="separate"/>
        </w:r>
        <w:r w:rsidR="006C3094">
          <w:rPr>
            <w:noProof/>
            <w:webHidden/>
          </w:rPr>
          <w:t>187</w:t>
        </w:r>
        <w:r w:rsidR="006C3094">
          <w:rPr>
            <w:noProof/>
            <w:webHidden/>
          </w:rPr>
          <w:fldChar w:fldCharType="end"/>
        </w:r>
      </w:hyperlink>
    </w:p>
    <w:p w14:paraId="0F123D3B" w14:textId="5656AAED" w:rsidR="006C3094" w:rsidRDefault="008178C8">
      <w:pPr>
        <w:pStyle w:val="TableofFigures"/>
        <w:rPr>
          <w:rFonts w:asciiTheme="minorHAnsi" w:eastAsiaTheme="minorEastAsia" w:hAnsiTheme="minorHAnsi" w:cstheme="minorBidi"/>
          <w:noProof/>
          <w:lang w:val="en-AU" w:eastAsia="en-AU"/>
        </w:rPr>
      </w:pPr>
      <w:hyperlink w:anchor="_Toc519175869" w:history="1">
        <w:r w:rsidR="006C3094" w:rsidRPr="00F711B4">
          <w:rPr>
            <w:rStyle w:val="Hyperlink"/>
          </w:rPr>
          <w:t>Table E</w:t>
        </w:r>
        <w:r w:rsidR="006C3094" w:rsidRPr="00F711B4">
          <w:rPr>
            <w:rStyle w:val="Hyperlink"/>
          </w:rPr>
          <w:noBreakHyphen/>
          <w:t>31:</w:t>
        </w:r>
        <w:r w:rsidR="006C3094">
          <w:rPr>
            <w:rFonts w:asciiTheme="minorHAnsi" w:eastAsiaTheme="minorEastAsia" w:hAnsiTheme="minorHAnsi" w:cstheme="minorBidi"/>
            <w:noProof/>
            <w:lang w:val="en-AU" w:eastAsia="en-AU"/>
          </w:rPr>
          <w:tab/>
        </w:r>
        <w:r w:rsidR="006C3094" w:rsidRPr="00F711B4">
          <w:rPr>
            <w:rStyle w:val="Hyperlink"/>
          </w:rPr>
          <w:t>Existence of external supports by FASS usage</w:t>
        </w:r>
        <w:r w:rsidR="006C3094">
          <w:rPr>
            <w:noProof/>
            <w:webHidden/>
          </w:rPr>
          <w:tab/>
        </w:r>
        <w:r w:rsidR="006C3094">
          <w:rPr>
            <w:noProof/>
            <w:webHidden/>
          </w:rPr>
          <w:fldChar w:fldCharType="begin"/>
        </w:r>
        <w:r w:rsidR="006C3094">
          <w:rPr>
            <w:noProof/>
            <w:webHidden/>
          </w:rPr>
          <w:instrText xml:space="preserve"> PAGEREF _Toc519175869 \h </w:instrText>
        </w:r>
        <w:r w:rsidR="006C3094">
          <w:rPr>
            <w:noProof/>
            <w:webHidden/>
          </w:rPr>
        </w:r>
        <w:r w:rsidR="006C3094">
          <w:rPr>
            <w:noProof/>
            <w:webHidden/>
          </w:rPr>
          <w:fldChar w:fldCharType="separate"/>
        </w:r>
        <w:r w:rsidR="006C3094">
          <w:rPr>
            <w:noProof/>
            <w:webHidden/>
          </w:rPr>
          <w:t>187</w:t>
        </w:r>
        <w:r w:rsidR="006C3094">
          <w:rPr>
            <w:noProof/>
            <w:webHidden/>
          </w:rPr>
          <w:fldChar w:fldCharType="end"/>
        </w:r>
      </w:hyperlink>
    </w:p>
    <w:p w14:paraId="49C3B170" w14:textId="6CC93EA9" w:rsidR="006C3094" w:rsidRDefault="008178C8">
      <w:pPr>
        <w:pStyle w:val="TableofFigures"/>
        <w:rPr>
          <w:rFonts w:asciiTheme="minorHAnsi" w:eastAsiaTheme="minorEastAsia" w:hAnsiTheme="minorHAnsi" w:cstheme="minorBidi"/>
          <w:noProof/>
          <w:lang w:val="en-AU" w:eastAsia="en-AU"/>
        </w:rPr>
      </w:pPr>
      <w:hyperlink w:anchor="_Toc519175870" w:history="1">
        <w:r w:rsidR="006C3094" w:rsidRPr="00F711B4">
          <w:rPr>
            <w:rStyle w:val="Hyperlink"/>
          </w:rPr>
          <w:t>Table E</w:t>
        </w:r>
        <w:r w:rsidR="006C3094" w:rsidRPr="00F711B4">
          <w:rPr>
            <w:rStyle w:val="Hyperlink"/>
          </w:rPr>
          <w:noBreakHyphen/>
          <w:t>32:</w:t>
        </w:r>
        <w:r w:rsidR="006C3094">
          <w:rPr>
            <w:rFonts w:asciiTheme="minorHAnsi" w:eastAsiaTheme="minorEastAsia" w:hAnsiTheme="minorHAnsi" w:cstheme="minorBidi"/>
            <w:noProof/>
            <w:lang w:val="en-AU" w:eastAsia="en-AU"/>
          </w:rPr>
          <w:tab/>
        </w:r>
        <w:r w:rsidR="006C3094" w:rsidRPr="00F711B4">
          <w:rPr>
            <w:rStyle w:val="Hyperlink"/>
          </w:rPr>
          <w:t>National Archives of Australia Forced Adoption website viewing by FASS target group</w:t>
        </w:r>
        <w:r w:rsidR="006C3094">
          <w:rPr>
            <w:noProof/>
            <w:webHidden/>
          </w:rPr>
          <w:tab/>
        </w:r>
        <w:r w:rsidR="006C3094">
          <w:rPr>
            <w:noProof/>
            <w:webHidden/>
          </w:rPr>
          <w:fldChar w:fldCharType="begin"/>
        </w:r>
        <w:r w:rsidR="006C3094">
          <w:rPr>
            <w:noProof/>
            <w:webHidden/>
          </w:rPr>
          <w:instrText xml:space="preserve"> PAGEREF _Toc519175870 \h </w:instrText>
        </w:r>
        <w:r w:rsidR="006C3094">
          <w:rPr>
            <w:noProof/>
            <w:webHidden/>
          </w:rPr>
        </w:r>
        <w:r w:rsidR="006C3094">
          <w:rPr>
            <w:noProof/>
            <w:webHidden/>
          </w:rPr>
          <w:fldChar w:fldCharType="separate"/>
        </w:r>
        <w:r w:rsidR="006C3094">
          <w:rPr>
            <w:noProof/>
            <w:webHidden/>
          </w:rPr>
          <w:t>188</w:t>
        </w:r>
        <w:r w:rsidR="006C3094">
          <w:rPr>
            <w:noProof/>
            <w:webHidden/>
          </w:rPr>
          <w:fldChar w:fldCharType="end"/>
        </w:r>
      </w:hyperlink>
    </w:p>
    <w:p w14:paraId="737AE795" w14:textId="33841909" w:rsidR="006C3094" w:rsidRDefault="008178C8">
      <w:pPr>
        <w:pStyle w:val="TableofFigures"/>
        <w:rPr>
          <w:rFonts w:asciiTheme="minorHAnsi" w:eastAsiaTheme="minorEastAsia" w:hAnsiTheme="minorHAnsi" w:cstheme="minorBidi"/>
          <w:noProof/>
          <w:lang w:val="en-AU" w:eastAsia="en-AU"/>
        </w:rPr>
      </w:pPr>
      <w:hyperlink w:anchor="_Toc519175871" w:history="1">
        <w:r w:rsidR="006C3094" w:rsidRPr="00F711B4">
          <w:rPr>
            <w:rStyle w:val="Hyperlink"/>
          </w:rPr>
          <w:t>Table E</w:t>
        </w:r>
        <w:r w:rsidR="006C3094" w:rsidRPr="00F711B4">
          <w:rPr>
            <w:rStyle w:val="Hyperlink"/>
          </w:rPr>
          <w:noBreakHyphen/>
          <w:t>33:</w:t>
        </w:r>
        <w:r w:rsidR="006C3094">
          <w:rPr>
            <w:rFonts w:asciiTheme="minorHAnsi" w:eastAsiaTheme="minorEastAsia" w:hAnsiTheme="minorHAnsi" w:cstheme="minorBidi"/>
            <w:noProof/>
            <w:lang w:val="en-AU" w:eastAsia="en-AU"/>
          </w:rPr>
          <w:tab/>
        </w:r>
        <w:r w:rsidR="006C3094" w:rsidRPr="00F711B4">
          <w:rPr>
            <w:rStyle w:val="Hyperlink"/>
          </w:rPr>
          <w:t>National Archives of Australia Forced Adoption website viewing by FASS usage</w:t>
        </w:r>
        <w:r w:rsidR="006C3094">
          <w:rPr>
            <w:noProof/>
            <w:webHidden/>
          </w:rPr>
          <w:tab/>
        </w:r>
        <w:r w:rsidR="006C3094">
          <w:rPr>
            <w:noProof/>
            <w:webHidden/>
          </w:rPr>
          <w:fldChar w:fldCharType="begin"/>
        </w:r>
        <w:r w:rsidR="006C3094">
          <w:rPr>
            <w:noProof/>
            <w:webHidden/>
          </w:rPr>
          <w:instrText xml:space="preserve"> PAGEREF _Toc519175871 \h </w:instrText>
        </w:r>
        <w:r w:rsidR="006C3094">
          <w:rPr>
            <w:noProof/>
            <w:webHidden/>
          </w:rPr>
        </w:r>
        <w:r w:rsidR="006C3094">
          <w:rPr>
            <w:noProof/>
            <w:webHidden/>
          </w:rPr>
          <w:fldChar w:fldCharType="separate"/>
        </w:r>
        <w:r w:rsidR="006C3094">
          <w:rPr>
            <w:noProof/>
            <w:webHidden/>
          </w:rPr>
          <w:t>188</w:t>
        </w:r>
        <w:r w:rsidR="006C3094">
          <w:rPr>
            <w:noProof/>
            <w:webHidden/>
          </w:rPr>
          <w:fldChar w:fldCharType="end"/>
        </w:r>
      </w:hyperlink>
    </w:p>
    <w:p w14:paraId="4D132D6C" w14:textId="5EB175BF" w:rsidR="006C3094" w:rsidRDefault="008178C8">
      <w:pPr>
        <w:pStyle w:val="TableofFigures"/>
        <w:rPr>
          <w:rFonts w:asciiTheme="minorHAnsi" w:eastAsiaTheme="minorEastAsia" w:hAnsiTheme="minorHAnsi" w:cstheme="minorBidi"/>
          <w:noProof/>
          <w:lang w:val="en-AU" w:eastAsia="en-AU"/>
        </w:rPr>
      </w:pPr>
      <w:hyperlink w:anchor="_Toc519175872" w:history="1">
        <w:r w:rsidR="006C3094" w:rsidRPr="00F711B4">
          <w:rPr>
            <w:rStyle w:val="Hyperlink"/>
          </w:rPr>
          <w:t>Table E</w:t>
        </w:r>
        <w:r w:rsidR="006C3094" w:rsidRPr="00F711B4">
          <w:rPr>
            <w:rStyle w:val="Hyperlink"/>
          </w:rPr>
          <w:noBreakHyphen/>
          <w:t>34:</w:t>
        </w:r>
        <w:r w:rsidR="006C3094">
          <w:rPr>
            <w:rFonts w:asciiTheme="minorHAnsi" w:eastAsiaTheme="minorEastAsia" w:hAnsiTheme="minorHAnsi" w:cstheme="minorBidi"/>
            <w:noProof/>
            <w:lang w:val="en-AU" w:eastAsia="en-AU"/>
          </w:rPr>
          <w:tab/>
        </w:r>
        <w:r w:rsidR="006C3094" w:rsidRPr="00F711B4">
          <w:rPr>
            <w:rStyle w:val="Hyperlink"/>
          </w:rPr>
          <w:t>Helpfulness of the National Archives of Australia Forced Adoption website</w:t>
        </w:r>
        <w:r w:rsidR="006C3094">
          <w:rPr>
            <w:noProof/>
            <w:webHidden/>
          </w:rPr>
          <w:tab/>
        </w:r>
        <w:r w:rsidR="006C3094">
          <w:rPr>
            <w:noProof/>
            <w:webHidden/>
          </w:rPr>
          <w:fldChar w:fldCharType="begin"/>
        </w:r>
        <w:r w:rsidR="006C3094">
          <w:rPr>
            <w:noProof/>
            <w:webHidden/>
          </w:rPr>
          <w:instrText xml:space="preserve"> PAGEREF _Toc519175872 \h </w:instrText>
        </w:r>
        <w:r w:rsidR="006C3094">
          <w:rPr>
            <w:noProof/>
            <w:webHidden/>
          </w:rPr>
        </w:r>
        <w:r w:rsidR="006C3094">
          <w:rPr>
            <w:noProof/>
            <w:webHidden/>
          </w:rPr>
          <w:fldChar w:fldCharType="separate"/>
        </w:r>
        <w:r w:rsidR="006C3094">
          <w:rPr>
            <w:noProof/>
            <w:webHidden/>
          </w:rPr>
          <w:t>189</w:t>
        </w:r>
        <w:r w:rsidR="006C3094">
          <w:rPr>
            <w:noProof/>
            <w:webHidden/>
          </w:rPr>
          <w:fldChar w:fldCharType="end"/>
        </w:r>
      </w:hyperlink>
    </w:p>
    <w:p w14:paraId="73C27075" w14:textId="2DACAD7C" w:rsidR="006C3094" w:rsidRDefault="008178C8">
      <w:pPr>
        <w:pStyle w:val="TableofFigures"/>
        <w:rPr>
          <w:rFonts w:asciiTheme="minorHAnsi" w:eastAsiaTheme="minorEastAsia" w:hAnsiTheme="minorHAnsi" w:cstheme="minorBidi"/>
          <w:noProof/>
          <w:lang w:val="en-AU" w:eastAsia="en-AU"/>
        </w:rPr>
      </w:pPr>
      <w:hyperlink w:anchor="_Toc519175873" w:history="1">
        <w:r w:rsidR="006C3094" w:rsidRPr="00F711B4">
          <w:rPr>
            <w:rStyle w:val="Hyperlink"/>
          </w:rPr>
          <w:t>Table E</w:t>
        </w:r>
        <w:r w:rsidR="006C3094" w:rsidRPr="00F711B4">
          <w:rPr>
            <w:rStyle w:val="Hyperlink"/>
          </w:rPr>
          <w:noBreakHyphen/>
          <w:t>35:</w:t>
        </w:r>
        <w:r w:rsidR="006C3094">
          <w:rPr>
            <w:rFonts w:asciiTheme="minorHAnsi" w:eastAsiaTheme="minorEastAsia" w:hAnsiTheme="minorHAnsi" w:cstheme="minorBidi"/>
            <w:noProof/>
            <w:lang w:val="en-AU" w:eastAsia="en-AU"/>
          </w:rPr>
          <w:tab/>
        </w:r>
        <w:r w:rsidR="006C3094" w:rsidRPr="00F711B4">
          <w:rPr>
            <w:rStyle w:val="Hyperlink"/>
          </w:rPr>
          <w:t xml:space="preserve">Awareness of </w:t>
        </w:r>
        <w:r w:rsidR="006C3094" w:rsidRPr="00F711B4">
          <w:rPr>
            <w:rStyle w:val="Hyperlink"/>
            <w:i/>
          </w:rPr>
          <w:t xml:space="preserve">‘Without Consent’ </w:t>
        </w:r>
        <w:r w:rsidR="006C3094" w:rsidRPr="00F711B4">
          <w:rPr>
            <w:rStyle w:val="Hyperlink"/>
          </w:rPr>
          <w:t>exhibition by FASS target group</w:t>
        </w:r>
        <w:r w:rsidR="006C3094">
          <w:rPr>
            <w:noProof/>
            <w:webHidden/>
          </w:rPr>
          <w:tab/>
        </w:r>
        <w:r w:rsidR="006C3094">
          <w:rPr>
            <w:noProof/>
            <w:webHidden/>
          </w:rPr>
          <w:fldChar w:fldCharType="begin"/>
        </w:r>
        <w:r w:rsidR="006C3094">
          <w:rPr>
            <w:noProof/>
            <w:webHidden/>
          </w:rPr>
          <w:instrText xml:space="preserve"> PAGEREF _Toc519175873 \h </w:instrText>
        </w:r>
        <w:r w:rsidR="006C3094">
          <w:rPr>
            <w:noProof/>
            <w:webHidden/>
          </w:rPr>
        </w:r>
        <w:r w:rsidR="006C3094">
          <w:rPr>
            <w:noProof/>
            <w:webHidden/>
          </w:rPr>
          <w:fldChar w:fldCharType="separate"/>
        </w:r>
        <w:r w:rsidR="006C3094">
          <w:rPr>
            <w:noProof/>
            <w:webHidden/>
          </w:rPr>
          <w:t>190</w:t>
        </w:r>
        <w:r w:rsidR="006C3094">
          <w:rPr>
            <w:noProof/>
            <w:webHidden/>
          </w:rPr>
          <w:fldChar w:fldCharType="end"/>
        </w:r>
      </w:hyperlink>
    </w:p>
    <w:p w14:paraId="05612BBF" w14:textId="78EBCDD1" w:rsidR="006C3094" w:rsidRDefault="008178C8">
      <w:pPr>
        <w:pStyle w:val="TableofFigures"/>
        <w:rPr>
          <w:rFonts w:asciiTheme="minorHAnsi" w:eastAsiaTheme="minorEastAsia" w:hAnsiTheme="minorHAnsi" w:cstheme="minorBidi"/>
          <w:noProof/>
          <w:lang w:val="en-AU" w:eastAsia="en-AU"/>
        </w:rPr>
      </w:pPr>
      <w:hyperlink w:anchor="_Toc519175874" w:history="1">
        <w:r w:rsidR="006C3094" w:rsidRPr="00F711B4">
          <w:rPr>
            <w:rStyle w:val="Hyperlink"/>
          </w:rPr>
          <w:t>Table E</w:t>
        </w:r>
        <w:r w:rsidR="006C3094" w:rsidRPr="00F711B4">
          <w:rPr>
            <w:rStyle w:val="Hyperlink"/>
          </w:rPr>
          <w:noBreakHyphen/>
          <w:t>36:</w:t>
        </w:r>
        <w:r w:rsidR="006C3094">
          <w:rPr>
            <w:rFonts w:asciiTheme="minorHAnsi" w:eastAsiaTheme="minorEastAsia" w:hAnsiTheme="minorHAnsi" w:cstheme="minorBidi"/>
            <w:noProof/>
            <w:lang w:val="en-AU" w:eastAsia="en-AU"/>
          </w:rPr>
          <w:tab/>
        </w:r>
        <w:r w:rsidR="006C3094" w:rsidRPr="00F711B4">
          <w:rPr>
            <w:rStyle w:val="Hyperlink"/>
          </w:rPr>
          <w:t xml:space="preserve">Awareness of </w:t>
        </w:r>
        <w:r w:rsidR="006C3094" w:rsidRPr="00F711B4">
          <w:rPr>
            <w:rStyle w:val="Hyperlink"/>
            <w:i/>
          </w:rPr>
          <w:t>‘Without Consent’</w:t>
        </w:r>
        <w:r w:rsidR="006C3094" w:rsidRPr="00F711B4">
          <w:rPr>
            <w:rStyle w:val="Hyperlink"/>
          </w:rPr>
          <w:t xml:space="preserve"> exhibition by FASS usage</w:t>
        </w:r>
        <w:r w:rsidR="006C3094">
          <w:rPr>
            <w:noProof/>
            <w:webHidden/>
          </w:rPr>
          <w:tab/>
        </w:r>
        <w:r w:rsidR="006C3094">
          <w:rPr>
            <w:noProof/>
            <w:webHidden/>
          </w:rPr>
          <w:fldChar w:fldCharType="begin"/>
        </w:r>
        <w:r w:rsidR="006C3094">
          <w:rPr>
            <w:noProof/>
            <w:webHidden/>
          </w:rPr>
          <w:instrText xml:space="preserve"> PAGEREF _Toc519175874 \h </w:instrText>
        </w:r>
        <w:r w:rsidR="006C3094">
          <w:rPr>
            <w:noProof/>
            <w:webHidden/>
          </w:rPr>
        </w:r>
        <w:r w:rsidR="006C3094">
          <w:rPr>
            <w:noProof/>
            <w:webHidden/>
          </w:rPr>
          <w:fldChar w:fldCharType="separate"/>
        </w:r>
        <w:r w:rsidR="006C3094">
          <w:rPr>
            <w:noProof/>
            <w:webHidden/>
          </w:rPr>
          <w:t>190</w:t>
        </w:r>
        <w:r w:rsidR="006C3094">
          <w:rPr>
            <w:noProof/>
            <w:webHidden/>
          </w:rPr>
          <w:fldChar w:fldCharType="end"/>
        </w:r>
      </w:hyperlink>
    </w:p>
    <w:p w14:paraId="7BD7FFF2" w14:textId="47682C86" w:rsidR="006C3094" w:rsidRDefault="008178C8">
      <w:pPr>
        <w:pStyle w:val="TableofFigures"/>
        <w:rPr>
          <w:rFonts w:asciiTheme="minorHAnsi" w:eastAsiaTheme="minorEastAsia" w:hAnsiTheme="minorHAnsi" w:cstheme="minorBidi"/>
          <w:noProof/>
          <w:lang w:val="en-AU" w:eastAsia="en-AU"/>
        </w:rPr>
      </w:pPr>
      <w:hyperlink w:anchor="_Toc519175875" w:history="1">
        <w:r w:rsidR="006C3094" w:rsidRPr="00F711B4">
          <w:rPr>
            <w:rStyle w:val="Hyperlink"/>
          </w:rPr>
          <w:t>Table E</w:t>
        </w:r>
        <w:r w:rsidR="006C3094" w:rsidRPr="00F711B4">
          <w:rPr>
            <w:rStyle w:val="Hyperlink"/>
          </w:rPr>
          <w:noBreakHyphen/>
          <w:t>37:</w:t>
        </w:r>
        <w:r w:rsidR="006C3094">
          <w:rPr>
            <w:rFonts w:asciiTheme="minorHAnsi" w:eastAsiaTheme="minorEastAsia" w:hAnsiTheme="minorHAnsi" w:cstheme="minorBidi"/>
            <w:noProof/>
            <w:lang w:val="en-AU" w:eastAsia="en-AU"/>
          </w:rPr>
          <w:tab/>
        </w:r>
        <w:r w:rsidR="006C3094" w:rsidRPr="00F711B4">
          <w:rPr>
            <w:rStyle w:val="Hyperlink"/>
          </w:rPr>
          <w:t xml:space="preserve">Meaningfulness of the </w:t>
        </w:r>
        <w:r w:rsidR="006C3094" w:rsidRPr="00F711B4">
          <w:rPr>
            <w:rStyle w:val="Hyperlink"/>
            <w:i/>
          </w:rPr>
          <w:t>‘Without Consent’</w:t>
        </w:r>
        <w:r w:rsidR="006C3094" w:rsidRPr="00F711B4">
          <w:rPr>
            <w:rStyle w:val="Hyperlink"/>
          </w:rPr>
          <w:t xml:space="preserve"> exhibition by FASS target group</w:t>
        </w:r>
        <w:r w:rsidR="006C3094">
          <w:rPr>
            <w:noProof/>
            <w:webHidden/>
          </w:rPr>
          <w:tab/>
        </w:r>
        <w:r w:rsidR="006C3094">
          <w:rPr>
            <w:noProof/>
            <w:webHidden/>
          </w:rPr>
          <w:fldChar w:fldCharType="begin"/>
        </w:r>
        <w:r w:rsidR="006C3094">
          <w:rPr>
            <w:noProof/>
            <w:webHidden/>
          </w:rPr>
          <w:instrText xml:space="preserve"> PAGEREF _Toc519175875 \h </w:instrText>
        </w:r>
        <w:r w:rsidR="006C3094">
          <w:rPr>
            <w:noProof/>
            <w:webHidden/>
          </w:rPr>
        </w:r>
        <w:r w:rsidR="006C3094">
          <w:rPr>
            <w:noProof/>
            <w:webHidden/>
          </w:rPr>
          <w:fldChar w:fldCharType="separate"/>
        </w:r>
        <w:r w:rsidR="006C3094">
          <w:rPr>
            <w:noProof/>
            <w:webHidden/>
          </w:rPr>
          <w:t>191</w:t>
        </w:r>
        <w:r w:rsidR="006C3094">
          <w:rPr>
            <w:noProof/>
            <w:webHidden/>
          </w:rPr>
          <w:fldChar w:fldCharType="end"/>
        </w:r>
      </w:hyperlink>
    </w:p>
    <w:p w14:paraId="2882E4A5" w14:textId="4466D4C5" w:rsidR="006C3094" w:rsidRDefault="008178C8">
      <w:pPr>
        <w:pStyle w:val="TableofFigures"/>
        <w:rPr>
          <w:rFonts w:asciiTheme="minorHAnsi" w:eastAsiaTheme="minorEastAsia" w:hAnsiTheme="minorHAnsi" w:cstheme="minorBidi"/>
          <w:noProof/>
          <w:lang w:val="en-AU" w:eastAsia="en-AU"/>
        </w:rPr>
      </w:pPr>
      <w:hyperlink w:anchor="_Toc519175876" w:history="1">
        <w:r w:rsidR="006C3094" w:rsidRPr="00F711B4">
          <w:rPr>
            <w:rStyle w:val="Hyperlink"/>
          </w:rPr>
          <w:t>Table E</w:t>
        </w:r>
        <w:r w:rsidR="006C3094" w:rsidRPr="00F711B4">
          <w:rPr>
            <w:rStyle w:val="Hyperlink"/>
          </w:rPr>
          <w:noBreakHyphen/>
          <w:t>38:</w:t>
        </w:r>
        <w:r w:rsidR="006C3094">
          <w:rPr>
            <w:rFonts w:asciiTheme="minorHAnsi" w:eastAsiaTheme="minorEastAsia" w:hAnsiTheme="minorHAnsi" w:cstheme="minorBidi"/>
            <w:noProof/>
            <w:lang w:val="en-AU" w:eastAsia="en-AU"/>
          </w:rPr>
          <w:tab/>
        </w:r>
        <w:r w:rsidR="006C3094" w:rsidRPr="00F711B4">
          <w:rPr>
            <w:rStyle w:val="Hyperlink"/>
          </w:rPr>
          <w:t xml:space="preserve">Meaningfulness of the </w:t>
        </w:r>
        <w:r w:rsidR="006C3094" w:rsidRPr="00F711B4">
          <w:rPr>
            <w:rStyle w:val="Hyperlink"/>
            <w:i/>
          </w:rPr>
          <w:t>‘Without Consent’</w:t>
        </w:r>
        <w:r w:rsidR="006C3094" w:rsidRPr="00F711B4">
          <w:rPr>
            <w:rStyle w:val="Hyperlink"/>
          </w:rPr>
          <w:t xml:space="preserve"> exhibition by FASS usage</w:t>
        </w:r>
        <w:r w:rsidR="006C3094">
          <w:rPr>
            <w:noProof/>
            <w:webHidden/>
          </w:rPr>
          <w:tab/>
        </w:r>
        <w:r w:rsidR="006C3094">
          <w:rPr>
            <w:noProof/>
            <w:webHidden/>
          </w:rPr>
          <w:fldChar w:fldCharType="begin"/>
        </w:r>
        <w:r w:rsidR="006C3094">
          <w:rPr>
            <w:noProof/>
            <w:webHidden/>
          </w:rPr>
          <w:instrText xml:space="preserve"> PAGEREF _Toc519175876 \h </w:instrText>
        </w:r>
        <w:r w:rsidR="006C3094">
          <w:rPr>
            <w:noProof/>
            <w:webHidden/>
          </w:rPr>
        </w:r>
        <w:r w:rsidR="006C3094">
          <w:rPr>
            <w:noProof/>
            <w:webHidden/>
          </w:rPr>
          <w:fldChar w:fldCharType="separate"/>
        </w:r>
        <w:r w:rsidR="006C3094">
          <w:rPr>
            <w:noProof/>
            <w:webHidden/>
          </w:rPr>
          <w:t>191</w:t>
        </w:r>
        <w:r w:rsidR="006C3094">
          <w:rPr>
            <w:noProof/>
            <w:webHidden/>
          </w:rPr>
          <w:fldChar w:fldCharType="end"/>
        </w:r>
      </w:hyperlink>
    </w:p>
    <w:p w14:paraId="408A5FFD" w14:textId="252FAFF9" w:rsidR="006C3094" w:rsidRDefault="008178C8">
      <w:pPr>
        <w:pStyle w:val="TableofFigures"/>
        <w:rPr>
          <w:rFonts w:asciiTheme="minorHAnsi" w:eastAsiaTheme="minorEastAsia" w:hAnsiTheme="minorHAnsi" w:cstheme="minorBidi"/>
          <w:noProof/>
          <w:lang w:val="en-AU" w:eastAsia="en-AU"/>
        </w:rPr>
      </w:pPr>
      <w:hyperlink w:anchor="_Toc519175877" w:history="1">
        <w:r w:rsidR="006C3094" w:rsidRPr="00F711B4">
          <w:rPr>
            <w:rStyle w:val="Hyperlink"/>
          </w:rPr>
          <w:t>Table F</w:t>
        </w:r>
        <w:r w:rsidR="006C3094" w:rsidRPr="00F711B4">
          <w:rPr>
            <w:rStyle w:val="Hyperlink"/>
          </w:rPr>
          <w:noBreakHyphen/>
          <w:t>1:</w:t>
        </w:r>
        <w:r w:rsidR="006C3094">
          <w:rPr>
            <w:rFonts w:asciiTheme="minorHAnsi" w:eastAsiaTheme="minorEastAsia" w:hAnsiTheme="minorHAnsi" w:cstheme="minorBidi"/>
            <w:noProof/>
            <w:lang w:val="en-AU" w:eastAsia="en-AU"/>
          </w:rPr>
          <w:tab/>
        </w:r>
        <w:r w:rsidR="006C3094" w:rsidRPr="00F711B4">
          <w:rPr>
            <w:rStyle w:val="Hyperlink"/>
          </w:rPr>
          <w:t>Clients and sessions by state and reporting period</w:t>
        </w:r>
        <w:r w:rsidR="006C3094">
          <w:rPr>
            <w:noProof/>
            <w:webHidden/>
          </w:rPr>
          <w:tab/>
        </w:r>
        <w:r w:rsidR="006C3094">
          <w:rPr>
            <w:noProof/>
            <w:webHidden/>
          </w:rPr>
          <w:fldChar w:fldCharType="begin"/>
        </w:r>
        <w:r w:rsidR="006C3094">
          <w:rPr>
            <w:noProof/>
            <w:webHidden/>
          </w:rPr>
          <w:instrText xml:space="preserve"> PAGEREF _Toc519175877 \h </w:instrText>
        </w:r>
        <w:r w:rsidR="006C3094">
          <w:rPr>
            <w:noProof/>
            <w:webHidden/>
          </w:rPr>
        </w:r>
        <w:r w:rsidR="006C3094">
          <w:rPr>
            <w:noProof/>
            <w:webHidden/>
          </w:rPr>
          <w:fldChar w:fldCharType="separate"/>
        </w:r>
        <w:r w:rsidR="006C3094">
          <w:rPr>
            <w:noProof/>
            <w:webHidden/>
          </w:rPr>
          <w:t>202</w:t>
        </w:r>
        <w:r w:rsidR="006C3094">
          <w:rPr>
            <w:noProof/>
            <w:webHidden/>
          </w:rPr>
          <w:fldChar w:fldCharType="end"/>
        </w:r>
      </w:hyperlink>
    </w:p>
    <w:p w14:paraId="179142C8" w14:textId="1729D731" w:rsidR="006C3094" w:rsidRDefault="008178C8">
      <w:pPr>
        <w:pStyle w:val="TableofFigures"/>
        <w:rPr>
          <w:rFonts w:asciiTheme="minorHAnsi" w:eastAsiaTheme="minorEastAsia" w:hAnsiTheme="minorHAnsi" w:cstheme="minorBidi"/>
          <w:noProof/>
          <w:lang w:val="en-AU" w:eastAsia="en-AU"/>
        </w:rPr>
      </w:pPr>
      <w:hyperlink w:anchor="_Toc519175878" w:history="1">
        <w:r w:rsidR="006C3094" w:rsidRPr="00F711B4">
          <w:rPr>
            <w:rStyle w:val="Hyperlink"/>
          </w:rPr>
          <w:t>Table F</w:t>
        </w:r>
        <w:r w:rsidR="006C3094" w:rsidRPr="00F711B4">
          <w:rPr>
            <w:rStyle w:val="Hyperlink"/>
          </w:rPr>
          <w:noBreakHyphen/>
          <w:t>2:</w:t>
        </w:r>
        <w:r w:rsidR="006C3094">
          <w:rPr>
            <w:rFonts w:asciiTheme="minorHAnsi" w:eastAsiaTheme="minorEastAsia" w:hAnsiTheme="minorHAnsi" w:cstheme="minorBidi"/>
            <w:noProof/>
            <w:lang w:val="en-AU" w:eastAsia="en-AU"/>
          </w:rPr>
          <w:tab/>
        </w:r>
        <w:r w:rsidR="006C3094" w:rsidRPr="00F711B4">
          <w:rPr>
            <w:rStyle w:val="Hyperlink"/>
          </w:rPr>
          <w:t>Sessions per client by state and reporting period</w:t>
        </w:r>
        <w:r w:rsidR="006C3094">
          <w:rPr>
            <w:noProof/>
            <w:webHidden/>
          </w:rPr>
          <w:tab/>
        </w:r>
        <w:r w:rsidR="006C3094">
          <w:rPr>
            <w:noProof/>
            <w:webHidden/>
          </w:rPr>
          <w:fldChar w:fldCharType="begin"/>
        </w:r>
        <w:r w:rsidR="006C3094">
          <w:rPr>
            <w:noProof/>
            <w:webHidden/>
          </w:rPr>
          <w:instrText xml:space="preserve"> PAGEREF _Toc519175878 \h </w:instrText>
        </w:r>
        <w:r w:rsidR="006C3094">
          <w:rPr>
            <w:noProof/>
            <w:webHidden/>
          </w:rPr>
        </w:r>
        <w:r w:rsidR="006C3094">
          <w:rPr>
            <w:noProof/>
            <w:webHidden/>
          </w:rPr>
          <w:fldChar w:fldCharType="separate"/>
        </w:r>
        <w:r w:rsidR="006C3094">
          <w:rPr>
            <w:noProof/>
            <w:webHidden/>
          </w:rPr>
          <w:t>202</w:t>
        </w:r>
        <w:r w:rsidR="006C3094">
          <w:rPr>
            <w:noProof/>
            <w:webHidden/>
          </w:rPr>
          <w:fldChar w:fldCharType="end"/>
        </w:r>
      </w:hyperlink>
    </w:p>
    <w:p w14:paraId="3ABBAC47" w14:textId="34288D97" w:rsidR="006C3094" w:rsidRDefault="008178C8">
      <w:pPr>
        <w:pStyle w:val="TableofFigures"/>
        <w:rPr>
          <w:rFonts w:asciiTheme="minorHAnsi" w:eastAsiaTheme="minorEastAsia" w:hAnsiTheme="minorHAnsi" w:cstheme="minorBidi"/>
          <w:noProof/>
          <w:lang w:val="en-AU" w:eastAsia="en-AU"/>
        </w:rPr>
      </w:pPr>
      <w:hyperlink w:anchor="_Toc519175879" w:history="1">
        <w:r w:rsidR="006C3094" w:rsidRPr="00F711B4">
          <w:rPr>
            <w:rStyle w:val="Hyperlink"/>
          </w:rPr>
          <w:t>Table G</w:t>
        </w:r>
        <w:r w:rsidR="006C3094" w:rsidRPr="00F711B4">
          <w:rPr>
            <w:rStyle w:val="Hyperlink"/>
          </w:rPr>
          <w:noBreakHyphen/>
          <w:t>1:</w:t>
        </w:r>
        <w:r w:rsidR="006C3094">
          <w:rPr>
            <w:rFonts w:asciiTheme="minorHAnsi" w:eastAsiaTheme="minorEastAsia" w:hAnsiTheme="minorHAnsi" w:cstheme="minorBidi"/>
            <w:noProof/>
            <w:lang w:val="en-AU" w:eastAsia="en-AU"/>
          </w:rPr>
          <w:tab/>
        </w:r>
        <w:r w:rsidR="006C3094" w:rsidRPr="00F711B4">
          <w:rPr>
            <w:rStyle w:val="Hyperlink"/>
          </w:rPr>
          <w:t>Focus groups, in-depth interviews and survey respondents by jurisdiction</w:t>
        </w:r>
        <w:r w:rsidR="006C3094">
          <w:rPr>
            <w:noProof/>
            <w:webHidden/>
          </w:rPr>
          <w:tab/>
        </w:r>
        <w:r w:rsidR="006C3094">
          <w:rPr>
            <w:noProof/>
            <w:webHidden/>
          </w:rPr>
          <w:fldChar w:fldCharType="begin"/>
        </w:r>
        <w:r w:rsidR="006C3094">
          <w:rPr>
            <w:noProof/>
            <w:webHidden/>
          </w:rPr>
          <w:instrText xml:space="preserve"> PAGEREF _Toc519175879 \h </w:instrText>
        </w:r>
        <w:r w:rsidR="006C3094">
          <w:rPr>
            <w:noProof/>
            <w:webHidden/>
          </w:rPr>
        </w:r>
        <w:r w:rsidR="006C3094">
          <w:rPr>
            <w:noProof/>
            <w:webHidden/>
          </w:rPr>
          <w:fldChar w:fldCharType="separate"/>
        </w:r>
        <w:r w:rsidR="006C3094">
          <w:rPr>
            <w:noProof/>
            <w:webHidden/>
          </w:rPr>
          <w:t>205</w:t>
        </w:r>
        <w:r w:rsidR="006C3094">
          <w:rPr>
            <w:noProof/>
            <w:webHidden/>
          </w:rPr>
          <w:fldChar w:fldCharType="end"/>
        </w:r>
      </w:hyperlink>
    </w:p>
    <w:p w14:paraId="33A550A4" w14:textId="77777777" w:rsidR="00EB056E" w:rsidRPr="00794690" w:rsidRDefault="0084696D" w:rsidP="00EB056E">
      <w:r w:rsidRPr="00794690">
        <w:fldChar w:fldCharType="end"/>
      </w:r>
    </w:p>
    <w:p w14:paraId="68137ED7" w14:textId="77777777" w:rsidR="00EB056E" w:rsidRPr="00794690" w:rsidRDefault="00EB056E" w:rsidP="00F07147">
      <w:pPr>
        <w:pStyle w:val="TOCHeading2"/>
      </w:pPr>
      <w:bookmarkStart w:id="1" w:name="_Toc399928792"/>
      <w:r w:rsidRPr="00794690">
        <w:t>List of Figures</w:t>
      </w:r>
      <w:bookmarkEnd w:id="1"/>
    </w:p>
    <w:p w14:paraId="722BC1E9" w14:textId="013F1F9C" w:rsidR="00902F1E" w:rsidRDefault="002C57A8">
      <w:pPr>
        <w:pStyle w:val="TableofFigures"/>
        <w:rPr>
          <w:rFonts w:asciiTheme="minorHAnsi" w:eastAsiaTheme="minorEastAsia" w:hAnsiTheme="minorHAnsi" w:cstheme="minorBidi"/>
          <w:noProof/>
          <w:sz w:val="24"/>
          <w:szCs w:val="24"/>
          <w:lang w:val="en-CA" w:eastAsia="en-US"/>
        </w:rPr>
      </w:pPr>
      <w:r w:rsidRPr="00794690">
        <w:fldChar w:fldCharType="begin"/>
      </w:r>
      <w:r w:rsidRPr="00794690">
        <w:instrText xml:space="preserve"> TOC \h \z \c "Figure" </w:instrText>
      </w:r>
      <w:r w:rsidRPr="00794690">
        <w:fldChar w:fldCharType="separate"/>
      </w:r>
      <w:hyperlink w:anchor="_Toc519098097" w:history="1">
        <w:r w:rsidR="00902F1E" w:rsidRPr="005801A3">
          <w:rPr>
            <w:rStyle w:val="Hyperlink"/>
          </w:rPr>
          <w:t>Figure 2</w:t>
        </w:r>
        <w:r w:rsidR="00902F1E" w:rsidRPr="005801A3">
          <w:rPr>
            <w:rStyle w:val="Hyperlink"/>
          </w:rPr>
          <w:noBreakHyphen/>
          <w:t>1:</w:t>
        </w:r>
        <w:r w:rsidR="00902F1E">
          <w:rPr>
            <w:rFonts w:asciiTheme="minorHAnsi" w:eastAsiaTheme="minorEastAsia" w:hAnsiTheme="minorHAnsi" w:cstheme="minorBidi"/>
            <w:noProof/>
            <w:sz w:val="24"/>
            <w:szCs w:val="24"/>
            <w:lang w:val="en-CA" w:eastAsia="en-US"/>
          </w:rPr>
          <w:tab/>
        </w:r>
        <w:r w:rsidR="00902F1E" w:rsidRPr="005801A3">
          <w:rPr>
            <w:rStyle w:val="Hyperlink"/>
          </w:rPr>
          <w:t>Timeline of key documents and events</w:t>
        </w:r>
        <w:r w:rsidR="00902F1E">
          <w:rPr>
            <w:noProof/>
            <w:webHidden/>
          </w:rPr>
          <w:tab/>
        </w:r>
        <w:r w:rsidR="00902F1E">
          <w:rPr>
            <w:noProof/>
            <w:webHidden/>
          </w:rPr>
          <w:fldChar w:fldCharType="begin"/>
        </w:r>
        <w:r w:rsidR="00902F1E">
          <w:rPr>
            <w:noProof/>
            <w:webHidden/>
          </w:rPr>
          <w:instrText xml:space="preserve"> PAGEREF _Toc519098097 \h </w:instrText>
        </w:r>
        <w:r w:rsidR="00902F1E">
          <w:rPr>
            <w:noProof/>
            <w:webHidden/>
          </w:rPr>
        </w:r>
        <w:r w:rsidR="00902F1E">
          <w:rPr>
            <w:noProof/>
            <w:webHidden/>
          </w:rPr>
          <w:fldChar w:fldCharType="separate"/>
        </w:r>
        <w:r w:rsidR="00902F1E">
          <w:rPr>
            <w:noProof/>
            <w:webHidden/>
          </w:rPr>
          <w:t>27</w:t>
        </w:r>
        <w:r w:rsidR="00902F1E">
          <w:rPr>
            <w:noProof/>
            <w:webHidden/>
          </w:rPr>
          <w:fldChar w:fldCharType="end"/>
        </w:r>
      </w:hyperlink>
    </w:p>
    <w:p w14:paraId="13BB0860" w14:textId="41669A5F" w:rsidR="00902F1E" w:rsidRDefault="008178C8">
      <w:pPr>
        <w:pStyle w:val="TableofFigures"/>
        <w:rPr>
          <w:rFonts w:asciiTheme="minorHAnsi" w:eastAsiaTheme="minorEastAsia" w:hAnsiTheme="minorHAnsi" w:cstheme="minorBidi"/>
          <w:noProof/>
          <w:sz w:val="24"/>
          <w:szCs w:val="24"/>
          <w:lang w:val="en-CA" w:eastAsia="en-US"/>
        </w:rPr>
      </w:pPr>
      <w:hyperlink w:anchor="_Toc519098098" w:history="1">
        <w:r w:rsidR="00902F1E" w:rsidRPr="005801A3">
          <w:rPr>
            <w:rStyle w:val="Hyperlink"/>
          </w:rPr>
          <w:t>Figure 2</w:t>
        </w:r>
        <w:r w:rsidR="00902F1E" w:rsidRPr="005801A3">
          <w:rPr>
            <w:rStyle w:val="Hyperlink"/>
          </w:rPr>
          <w:noBreakHyphen/>
          <w:t>2:</w:t>
        </w:r>
        <w:r w:rsidR="00902F1E">
          <w:rPr>
            <w:rFonts w:asciiTheme="minorHAnsi" w:eastAsiaTheme="minorEastAsia" w:hAnsiTheme="minorHAnsi" w:cstheme="minorBidi"/>
            <w:noProof/>
            <w:sz w:val="24"/>
            <w:szCs w:val="24"/>
            <w:lang w:val="en-CA" w:eastAsia="en-US"/>
          </w:rPr>
          <w:tab/>
        </w:r>
        <w:r w:rsidR="00902F1E" w:rsidRPr="005801A3">
          <w:rPr>
            <w:rStyle w:val="Hyperlink"/>
          </w:rPr>
          <w:t>Methodology phases</w:t>
        </w:r>
        <w:r w:rsidR="00902F1E">
          <w:rPr>
            <w:noProof/>
            <w:webHidden/>
          </w:rPr>
          <w:tab/>
        </w:r>
        <w:r w:rsidR="00902F1E">
          <w:rPr>
            <w:noProof/>
            <w:webHidden/>
          </w:rPr>
          <w:fldChar w:fldCharType="begin"/>
        </w:r>
        <w:r w:rsidR="00902F1E">
          <w:rPr>
            <w:noProof/>
            <w:webHidden/>
          </w:rPr>
          <w:instrText xml:space="preserve"> PAGEREF _Toc519098098 \h </w:instrText>
        </w:r>
        <w:r w:rsidR="00902F1E">
          <w:rPr>
            <w:noProof/>
            <w:webHidden/>
          </w:rPr>
        </w:r>
        <w:r w:rsidR="00902F1E">
          <w:rPr>
            <w:noProof/>
            <w:webHidden/>
          </w:rPr>
          <w:fldChar w:fldCharType="separate"/>
        </w:r>
        <w:r w:rsidR="00902F1E">
          <w:rPr>
            <w:noProof/>
            <w:webHidden/>
          </w:rPr>
          <w:t>33</w:t>
        </w:r>
        <w:r w:rsidR="00902F1E">
          <w:rPr>
            <w:noProof/>
            <w:webHidden/>
          </w:rPr>
          <w:fldChar w:fldCharType="end"/>
        </w:r>
      </w:hyperlink>
    </w:p>
    <w:p w14:paraId="093D00C1" w14:textId="7972F53B" w:rsidR="00902F1E" w:rsidRDefault="008178C8">
      <w:pPr>
        <w:pStyle w:val="TableofFigures"/>
        <w:rPr>
          <w:rFonts w:asciiTheme="minorHAnsi" w:eastAsiaTheme="minorEastAsia" w:hAnsiTheme="minorHAnsi" w:cstheme="minorBidi"/>
          <w:noProof/>
          <w:sz w:val="24"/>
          <w:szCs w:val="24"/>
          <w:lang w:val="en-CA" w:eastAsia="en-US"/>
        </w:rPr>
      </w:pPr>
      <w:hyperlink w:anchor="_Toc519098099" w:history="1">
        <w:r w:rsidR="00902F1E" w:rsidRPr="005801A3">
          <w:rPr>
            <w:rStyle w:val="Hyperlink"/>
          </w:rPr>
          <w:t>Figure 4</w:t>
        </w:r>
        <w:r w:rsidR="00902F1E" w:rsidRPr="005801A3">
          <w:rPr>
            <w:rStyle w:val="Hyperlink"/>
          </w:rPr>
          <w:noBreakHyphen/>
          <w:t>1:</w:t>
        </w:r>
        <w:r w:rsidR="00902F1E">
          <w:rPr>
            <w:rFonts w:asciiTheme="minorHAnsi" w:eastAsiaTheme="minorEastAsia" w:hAnsiTheme="minorHAnsi" w:cstheme="minorBidi"/>
            <w:noProof/>
            <w:sz w:val="24"/>
            <w:szCs w:val="24"/>
            <w:lang w:val="en-CA" w:eastAsia="en-US"/>
          </w:rPr>
          <w:tab/>
        </w:r>
        <w:r w:rsidR="00902F1E" w:rsidRPr="005801A3">
          <w:rPr>
            <w:rStyle w:val="Hyperlink"/>
          </w:rPr>
          <w:t>Total session count by service type and financial year</w:t>
        </w:r>
        <w:r w:rsidR="00902F1E">
          <w:rPr>
            <w:noProof/>
            <w:webHidden/>
          </w:rPr>
          <w:tab/>
        </w:r>
        <w:r w:rsidR="00902F1E">
          <w:rPr>
            <w:noProof/>
            <w:webHidden/>
          </w:rPr>
          <w:fldChar w:fldCharType="begin"/>
        </w:r>
        <w:r w:rsidR="00902F1E">
          <w:rPr>
            <w:noProof/>
            <w:webHidden/>
          </w:rPr>
          <w:instrText xml:space="preserve"> PAGEREF _Toc519098099 \h </w:instrText>
        </w:r>
        <w:r w:rsidR="00902F1E">
          <w:rPr>
            <w:noProof/>
            <w:webHidden/>
          </w:rPr>
        </w:r>
        <w:r w:rsidR="00902F1E">
          <w:rPr>
            <w:noProof/>
            <w:webHidden/>
          </w:rPr>
          <w:fldChar w:fldCharType="separate"/>
        </w:r>
        <w:r w:rsidR="00902F1E">
          <w:rPr>
            <w:noProof/>
            <w:webHidden/>
          </w:rPr>
          <w:t>62</w:t>
        </w:r>
        <w:r w:rsidR="00902F1E">
          <w:rPr>
            <w:noProof/>
            <w:webHidden/>
          </w:rPr>
          <w:fldChar w:fldCharType="end"/>
        </w:r>
      </w:hyperlink>
    </w:p>
    <w:p w14:paraId="0452903C" w14:textId="314571B3" w:rsidR="00902F1E" w:rsidRDefault="008178C8">
      <w:pPr>
        <w:pStyle w:val="TableofFigures"/>
        <w:rPr>
          <w:rFonts w:asciiTheme="minorHAnsi" w:eastAsiaTheme="minorEastAsia" w:hAnsiTheme="minorHAnsi" w:cstheme="minorBidi"/>
          <w:noProof/>
          <w:sz w:val="24"/>
          <w:szCs w:val="24"/>
          <w:lang w:val="en-CA" w:eastAsia="en-US"/>
        </w:rPr>
      </w:pPr>
      <w:hyperlink w:anchor="_Toc519098100" w:history="1">
        <w:r w:rsidR="00902F1E" w:rsidRPr="005801A3">
          <w:rPr>
            <w:rStyle w:val="Hyperlink"/>
          </w:rPr>
          <w:t>Figure 4</w:t>
        </w:r>
        <w:r w:rsidR="00902F1E" w:rsidRPr="005801A3">
          <w:rPr>
            <w:rStyle w:val="Hyperlink"/>
          </w:rPr>
          <w:noBreakHyphen/>
          <w:t>2:</w:t>
        </w:r>
        <w:r w:rsidR="00902F1E">
          <w:rPr>
            <w:rFonts w:asciiTheme="minorHAnsi" w:eastAsiaTheme="minorEastAsia" w:hAnsiTheme="minorHAnsi" w:cstheme="minorBidi"/>
            <w:noProof/>
            <w:sz w:val="24"/>
            <w:szCs w:val="24"/>
            <w:lang w:val="en-CA" w:eastAsia="en-US"/>
          </w:rPr>
          <w:tab/>
        </w:r>
        <w:r w:rsidR="00902F1E" w:rsidRPr="005801A3">
          <w:rPr>
            <w:rStyle w:val="Hyperlink"/>
          </w:rPr>
          <w:t>Type of service provision by jurisdiction</w:t>
        </w:r>
        <w:r w:rsidR="00902F1E">
          <w:rPr>
            <w:noProof/>
            <w:webHidden/>
          </w:rPr>
          <w:tab/>
        </w:r>
        <w:r w:rsidR="00902F1E">
          <w:rPr>
            <w:noProof/>
            <w:webHidden/>
          </w:rPr>
          <w:fldChar w:fldCharType="begin"/>
        </w:r>
        <w:r w:rsidR="00902F1E">
          <w:rPr>
            <w:noProof/>
            <w:webHidden/>
          </w:rPr>
          <w:instrText xml:space="preserve"> PAGEREF _Toc519098100 \h </w:instrText>
        </w:r>
        <w:r w:rsidR="00902F1E">
          <w:rPr>
            <w:noProof/>
            <w:webHidden/>
          </w:rPr>
        </w:r>
        <w:r w:rsidR="00902F1E">
          <w:rPr>
            <w:noProof/>
            <w:webHidden/>
          </w:rPr>
          <w:fldChar w:fldCharType="separate"/>
        </w:r>
        <w:r w:rsidR="00902F1E">
          <w:rPr>
            <w:noProof/>
            <w:webHidden/>
          </w:rPr>
          <w:t>65</w:t>
        </w:r>
        <w:r w:rsidR="00902F1E">
          <w:rPr>
            <w:noProof/>
            <w:webHidden/>
          </w:rPr>
          <w:fldChar w:fldCharType="end"/>
        </w:r>
      </w:hyperlink>
    </w:p>
    <w:p w14:paraId="6E73F009" w14:textId="14FDD915" w:rsidR="00902F1E" w:rsidRDefault="008178C8">
      <w:pPr>
        <w:pStyle w:val="TableofFigures"/>
        <w:rPr>
          <w:rFonts w:asciiTheme="minorHAnsi" w:eastAsiaTheme="minorEastAsia" w:hAnsiTheme="minorHAnsi" w:cstheme="minorBidi"/>
          <w:noProof/>
          <w:sz w:val="24"/>
          <w:szCs w:val="24"/>
          <w:lang w:val="en-CA" w:eastAsia="en-US"/>
        </w:rPr>
      </w:pPr>
      <w:hyperlink w:anchor="_Toc519098101" w:history="1">
        <w:r w:rsidR="00902F1E" w:rsidRPr="005801A3">
          <w:rPr>
            <w:rStyle w:val="Hyperlink"/>
          </w:rPr>
          <w:t>Figure 5</w:t>
        </w:r>
        <w:r w:rsidR="00902F1E" w:rsidRPr="005801A3">
          <w:rPr>
            <w:rStyle w:val="Hyperlink"/>
          </w:rPr>
          <w:noBreakHyphen/>
          <w:t>1:</w:t>
        </w:r>
        <w:r w:rsidR="00902F1E">
          <w:rPr>
            <w:rFonts w:asciiTheme="minorHAnsi" w:eastAsiaTheme="minorEastAsia" w:hAnsiTheme="minorHAnsi" w:cstheme="minorBidi"/>
            <w:noProof/>
            <w:sz w:val="24"/>
            <w:szCs w:val="24"/>
            <w:lang w:val="en-CA" w:eastAsia="en-US"/>
          </w:rPr>
          <w:tab/>
        </w:r>
        <w:r w:rsidR="00902F1E" w:rsidRPr="005801A3">
          <w:rPr>
            <w:rStyle w:val="Hyperlink"/>
          </w:rPr>
          <w:t>Satisfaction by type of service received</w:t>
        </w:r>
        <w:r w:rsidR="00902F1E">
          <w:rPr>
            <w:noProof/>
            <w:webHidden/>
          </w:rPr>
          <w:tab/>
        </w:r>
        <w:r w:rsidR="00902F1E">
          <w:rPr>
            <w:noProof/>
            <w:webHidden/>
          </w:rPr>
          <w:fldChar w:fldCharType="begin"/>
        </w:r>
        <w:r w:rsidR="00902F1E">
          <w:rPr>
            <w:noProof/>
            <w:webHidden/>
          </w:rPr>
          <w:instrText xml:space="preserve"> PAGEREF _Toc519098101 \h </w:instrText>
        </w:r>
        <w:r w:rsidR="00902F1E">
          <w:rPr>
            <w:noProof/>
            <w:webHidden/>
          </w:rPr>
        </w:r>
        <w:r w:rsidR="00902F1E">
          <w:rPr>
            <w:noProof/>
            <w:webHidden/>
          </w:rPr>
          <w:fldChar w:fldCharType="separate"/>
        </w:r>
        <w:r w:rsidR="00902F1E">
          <w:rPr>
            <w:noProof/>
            <w:webHidden/>
          </w:rPr>
          <w:t>75</w:t>
        </w:r>
        <w:r w:rsidR="00902F1E">
          <w:rPr>
            <w:noProof/>
            <w:webHidden/>
          </w:rPr>
          <w:fldChar w:fldCharType="end"/>
        </w:r>
      </w:hyperlink>
    </w:p>
    <w:p w14:paraId="3B7EBB53" w14:textId="77777777" w:rsidR="00902F1E" w:rsidRDefault="002C57A8">
      <w:pPr>
        <w:pStyle w:val="TableofFigures"/>
        <w:rPr>
          <w:noProof/>
        </w:rPr>
      </w:pPr>
      <w:r w:rsidRPr="00794690">
        <w:fldChar w:fldCharType="end"/>
      </w:r>
      <w:r w:rsidRPr="00794690">
        <w:fldChar w:fldCharType="begin"/>
      </w:r>
      <w:r w:rsidRPr="00794690">
        <w:instrText xml:space="preserve"> TOC \h \z \c "Figure_Apx" </w:instrText>
      </w:r>
      <w:r w:rsidRPr="00794690">
        <w:fldChar w:fldCharType="separate"/>
      </w:r>
    </w:p>
    <w:p w14:paraId="07E5285C" w14:textId="2B3F47D9" w:rsidR="00902F1E" w:rsidRDefault="008178C8">
      <w:pPr>
        <w:pStyle w:val="TableofFigures"/>
        <w:rPr>
          <w:rFonts w:asciiTheme="minorHAnsi" w:eastAsiaTheme="minorEastAsia" w:hAnsiTheme="minorHAnsi" w:cstheme="minorBidi"/>
          <w:noProof/>
          <w:sz w:val="24"/>
          <w:szCs w:val="24"/>
          <w:lang w:val="en-CA" w:eastAsia="en-US"/>
        </w:rPr>
      </w:pPr>
      <w:hyperlink w:anchor="_Toc519098102" w:history="1">
        <w:r w:rsidR="00902F1E" w:rsidRPr="00BD1003">
          <w:rPr>
            <w:rStyle w:val="Hyperlink"/>
          </w:rPr>
          <w:t>Figure E</w:t>
        </w:r>
        <w:r w:rsidR="00902F1E" w:rsidRPr="00BD1003">
          <w:rPr>
            <w:rStyle w:val="Hyperlink"/>
          </w:rPr>
          <w:noBreakHyphen/>
          <w:t>1:</w:t>
        </w:r>
        <w:r w:rsidR="00902F1E">
          <w:rPr>
            <w:rFonts w:asciiTheme="minorHAnsi" w:eastAsiaTheme="minorEastAsia" w:hAnsiTheme="minorHAnsi" w:cstheme="minorBidi"/>
            <w:noProof/>
            <w:sz w:val="24"/>
            <w:szCs w:val="24"/>
            <w:lang w:val="en-CA" w:eastAsia="en-US"/>
          </w:rPr>
          <w:tab/>
        </w:r>
        <w:r w:rsidR="00902F1E" w:rsidRPr="00BD1003">
          <w:rPr>
            <w:rStyle w:val="Hyperlink"/>
          </w:rPr>
          <w:t>Distribution of clients by FASS – Comparison between FASS survey and DEX data</w:t>
        </w:r>
        <w:r w:rsidR="00902F1E">
          <w:rPr>
            <w:noProof/>
            <w:webHidden/>
          </w:rPr>
          <w:tab/>
        </w:r>
        <w:r w:rsidR="00902F1E">
          <w:rPr>
            <w:noProof/>
            <w:webHidden/>
          </w:rPr>
          <w:fldChar w:fldCharType="begin"/>
        </w:r>
        <w:r w:rsidR="00902F1E">
          <w:rPr>
            <w:noProof/>
            <w:webHidden/>
          </w:rPr>
          <w:instrText xml:space="preserve"> PAGEREF _Toc519098102 \h </w:instrText>
        </w:r>
        <w:r w:rsidR="00902F1E">
          <w:rPr>
            <w:noProof/>
            <w:webHidden/>
          </w:rPr>
        </w:r>
        <w:r w:rsidR="00902F1E">
          <w:rPr>
            <w:noProof/>
            <w:webHidden/>
          </w:rPr>
          <w:fldChar w:fldCharType="separate"/>
        </w:r>
        <w:r w:rsidR="00902F1E">
          <w:rPr>
            <w:noProof/>
            <w:webHidden/>
          </w:rPr>
          <w:t>173</w:t>
        </w:r>
        <w:r w:rsidR="00902F1E">
          <w:rPr>
            <w:noProof/>
            <w:webHidden/>
          </w:rPr>
          <w:fldChar w:fldCharType="end"/>
        </w:r>
      </w:hyperlink>
    </w:p>
    <w:p w14:paraId="7D4A16A7" w14:textId="5CA2F0D2" w:rsidR="00902F1E" w:rsidRDefault="008178C8">
      <w:pPr>
        <w:pStyle w:val="TableofFigures"/>
        <w:rPr>
          <w:rFonts w:asciiTheme="minorHAnsi" w:eastAsiaTheme="minorEastAsia" w:hAnsiTheme="minorHAnsi" w:cstheme="minorBidi"/>
          <w:noProof/>
          <w:sz w:val="24"/>
          <w:szCs w:val="24"/>
          <w:lang w:val="en-CA" w:eastAsia="en-US"/>
        </w:rPr>
      </w:pPr>
      <w:hyperlink w:anchor="_Toc519098103" w:history="1">
        <w:r w:rsidR="00902F1E" w:rsidRPr="00BD1003">
          <w:rPr>
            <w:rStyle w:val="Hyperlink"/>
          </w:rPr>
          <w:t>Figure E</w:t>
        </w:r>
        <w:r w:rsidR="00902F1E" w:rsidRPr="00BD1003">
          <w:rPr>
            <w:rStyle w:val="Hyperlink"/>
          </w:rPr>
          <w:noBreakHyphen/>
          <w:t>2:</w:t>
        </w:r>
        <w:r w:rsidR="00902F1E">
          <w:rPr>
            <w:rFonts w:asciiTheme="minorHAnsi" w:eastAsiaTheme="minorEastAsia" w:hAnsiTheme="minorHAnsi" w:cstheme="minorBidi"/>
            <w:noProof/>
            <w:sz w:val="24"/>
            <w:szCs w:val="24"/>
            <w:lang w:val="en-CA" w:eastAsia="en-US"/>
          </w:rPr>
          <w:tab/>
        </w:r>
        <w:r w:rsidR="00902F1E" w:rsidRPr="00BD1003">
          <w:rPr>
            <w:rStyle w:val="Hyperlink"/>
          </w:rPr>
          <w:t>Comparison between FASS survey and DEX data by sex</w:t>
        </w:r>
        <w:r w:rsidR="00902F1E">
          <w:rPr>
            <w:noProof/>
            <w:webHidden/>
          </w:rPr>
          <w:tab/>
        </w:r>
        <w:r w:rsidR="00902F1E">
          <w:rPr>
            <w:noProof/>
            <w:webHidden/>
          </w:rPr>
          <w:fldChar w:fldCharType="begin"/>
        </w:r>
        <w:r w:rsidR="00902F1E">
          <w:rPr>
            <w:noProof/>
            <w:webHidden/>
          </w:rPr>
          <w:instrText xml:space="preserve"> PAGEREF _Toc519098103 \h </w:instrText>
        </w:r>
        <w:r w:rsidR="00902F1E">
          <w:rPr>
            <w:noProof/>
            <w:webHidden/>
          </w:rPr>
        </w:r>
        <w:r w:rsidR="00902F1E">
          <w:rPr>
            <w:noProof/>
            <w:webHidden/>
          </w:rPr>
          <w:fldChar w:fldCharType="separate"/>
        </w:r>
        <w:r w:rsidR="00902F1E">
          <w:rPr>
            <w:noProof/>
            <w:webHidden/>
          </w:rPr>
          <w:t>174</w:t>
        </w:r>
        <w:r w:rsidR="00902F1E">
          <w:rPr>
            <w:noProof/>
            <w:webHidden/>
          </w:rPr>
          <w:fldChar w:fldCharType="end"/>
        </w:r>
      </w:hyperlink>
    </w:p>
    <w:p w14:paraId="1E53FE94" w14:textId="581259FB" w:rsidR="00902F1E" w:rsidRDefault="008178C8">
      <w:pPr>
        <w:pStyle w:val="TableofFigures"/>
        <w:rPr>
          <w:rFonts w:asciiTheme="minorHAnsi" w:eastAsiaTheme="minorEastAsia" w:hAnsiTheme="minorHAnsi" w:cstheme="minorBidi"/>
          <w:noProof/>
          <w:sz w:val="24"/>
          <w:szCs w:val="24"/>
          <w:lang w:val="en-CA" w:eastAsia="en-US"/>
        </w:rPr>
      </w:pPr>
      <w:hyperlink w:anchor="_Toc519098104" w:history="1">
        <w:r w:rsidR="00902F1E" w:rsidRPr="00BD1003">
          <w:rPr>
            <w:rStyle w:val="Hyperlink"/>
          </w:rPr>
          <w:t>Figure E</w:t>
        </w:r>
        <w:r w:rsidR="00902F1E" w:rsidRPr="00BD1003">
          <w:rPr>
            <w:rStyle w:val="Hyperlink"/>
          </w:rPr>
          <w:noBreakHyphen/>
          <w:t>3:</w:t>
        </w:r>
        <w:r w:rsidR="00902F1E">
          <w:rPr>
            <w:rFonts w:asciiTheme="minorHAnsi" w:eastAsiaTheme="minorEastAsia" w:hAnsiTheme="minorHAnsi" w:cstheme="minorBidi"/>
            <w:noProof/>
            <w:sz w:val="24"/>
            <w:szCs w:val="24"/>
            <w:lang w:val="en-CA" w:eastAsia="en-US"/>
          </w:rPr>
          <w:tab/>
        </w:r>
        <w:r w:rsidR="00902F1E" w:rsidRPr="00BD1003">
          <w:rPr>
            <w:rStyle w:val="Hyperlink"/>
          </w:rPr>
          <w:t>Finding out about FASS</w:t>
        </w:r>
        <w:r w:rsidR="00902F1E">
          <w:rPr>
            <w:noProof/>
            <w:webHidden/>
          </w:rPr>
          <w:tab/>
        </w:r>
        <w:r w:rsidR="00902F1E">
          <w:rPr>
            <w:noProof/>
            <w:webHidden/>
          </w:rPr>
          <w:fldChar w:fldCharType="begin"/>
        </w:r>
        <w:r w:rsidR="00902F1E">
          <w:rPr>
            <w:noProof/>
            <w:webHidden/>
          </w:rPr>
          <w:instrText xml:space="preserve"> PAGEREF _Toc519098104 \h </w:instrText>
        </w:r>
        <w:r w:rsidR="00902F1E">
          <w:rPr>
            <w:noProof/>
            <w:webHidden/>
          </w:rPr>
        </w:r>
        <w:r w:rsidR="00902F1E">
          <w:rPr>
            <w:noProof/>
            <w:webHidden/>
          </w:rPr>
          <w:fldChar w:fldCharType="separate"/>
        </w:r>
        <w:r w:rsidR="00902F1E">
          <w:rPr>
            <w:noProof/>
            <w:webHidden/>
          </w:rPr>
          <w:t>177</w:t>
        </w:r>
        <w:r w:rsidR="00902F1E">
          <w:rPr>
            <w:noProof/>
            <w:webHidden/>
          </w:rPr>
          <w:fldChar w:fldCharType="end"/>
        </w:r>
      </w:hyperlink>
    </w:p>
    <w:p w14:paraId="175A3BA0" w14:textId="705D75F8" w:rsidR="00902F1E" w:rsidRDefault="008178C8">
      <w:pPr>
        <w:pStyle w:val="TableofFigures"/>
        <w:rPr>
          <w:rFonts w:asciiTheme="minorHAnsi" w:eastAsiaTheme="minorEastAsia" w:hAnsiTheme="minorHAnsi" w:cstheme="minorBidi"/>
          <w:noProof/>
          <w:sz w:val="24"/>
          <w:szCs w:val="24"/>
          <w:lang w:val="en-CA" w:eastAsia="en-US"/>
        </w:rPr>
      </w:pPr>
      <w:hyperlink w:anchor="_Toc519098105" w:history="1">
        <w:r w:rsidR="00902F1E" w:rsidRPr="00BD1003">
          <w:rPr>
            <w:rStyle w:val="Hyperlink"/>
          </w:rPr>
          <w:t>Figure E</w:t>
        </w:r>
        <w:r w:rsidR="00902F1E" w:rsidRPr="00BD1003">
          <w:rPr>
            <w:rStyle w:val="Hyperlink"/>
          </w:rPr>
          <w:noBreakHyphen/>
          <w:t>4:</w:t>
        </w:r>
        <w:r w:rsidR="00902F1E">
          <w:rPr>
            <w:rFonts w:asciiTheme="minorHAnsi" w:eastAsiaTheme="minorEastAsia" w:hAnsiTheme="minorHAnsi" w:cstheme="minorBidi"/>
            <w:noProof/>
            <w:sz w:val="24"/>
            <w:szCs w:val="24"/>
            <w:lang w:val="en-CA" w:eastAsia="en-US"/>
          </w:rPr>
          <w:tab/>
        </w:r>
        <w:r w:rsidR="00902F1E" w:rsidRPr="00BD1003">
          <w:rPr>
            <w:rStyle w:val="Hyperlink"/>
          </w:rPr>
          <w:t>Main reason for first using the Forced Adoption Support Service</w:t>
        </w:r>
        <w:r w:rsidR="00902F1E">
          <w:rPr>
            <w:noProof/>
            <w:webHidden/>
          </w:rPr>
          <w:tab/>
        </w:r>
        <w:r w:rsidR="00902F1E">
          <w:rPr>
            <w:noProof/>
            <w:webHidden/>
          </w:rPr>
          <w:fldChar w:fldCharType="begin"/>
        </w:r>
        <w:r w:rsidR="00902F1E">
          <w:rPr>
            <w:noProof/>
            <w:webHidden/>
          </w:rPr>
          <w:instrText xml:space="preserve"> PAGEREF _Toc519098105 \h </w:instrText>
        </w:r>
        <w:r w:rsidR="00902F1E">
          <w:rPr>
            <w:noProof/>
            <w:webHidden/>
          </w:rPr>
        </w:r>
        <w:r w:rsidR="00902F1E">
          <w:rPr>
            <w:noProof/>
            <w:webHidden/>
          </w:rPr>
          <w:fldChar w:fldCharType="separate"/>
        </w:r>
        <w:r w:rsidR="00902F1E">
          <w:rPr>
            <w:noProof/>
            <w:webHidden/>
          </w:rPr>
          <w:t>178</w:t>
        </w:r>
        <w:r w:rsidR="00902F1E">
          <w:rPr>
            <w:noProof/>
            <w:webHidden/>
          </w:rPr>
          <w:fldChar w:fldCharType="end"/>
        </w:r>
      </w:hyperlink>
    </w:p>
    <w:p w14:paraId="7BAE2404" w14:textId="69404817" w:rsidR="00902F1E" w:rsidRDefault="008178C8">
      <w:pPr>
        <w:pStyle w:val="TableofFigures"/>
        <w:rPr>
          <w:rFonts w:asciiTheme="minorHAnsi" w:eastAsiaTheme="minorEastAsia" w:hAnsiTheme="minorHAnsi" w:cstheme="minorBidi"/>
          <w:noProof/>
          <w:sz w:val="24"/>
          <w:szCs w:val="24"/>
          <w:lang w:val="en-CA" w:eastAsia="en-US"/>
        </w:rPr>
      </w:pPr>
      <w:hyperlink w:anchor="_Toc519098106" w:history="1">
        <w:r w:rsidR="00902F1E" w:rsidRPr="00BD1003">
          <w:rPr>
            <w:rStyle w:val="Hyperlink"/>
          </w:rPr>
          <w:t>Figure E</w:t>
        </w:r>
        <w:r w:rsidR="00902F1E" w:rsidRPr="00BD1003">
          <w:rPr>
            <w:rStyle w:val="Hyperlink"/>
          </w:rPr>
          <w:noBreakHyphen/>
          <w:t>5:</w:t>
        </w:r>
        <w:r w:rsidR="00902F1E">
          <w:rPr>
            <w:rFonts w:asciiTheme="minorHAnsi" w:eastAsiaTheme="minorEastAsia" w:hAnsiTheme="minorHAnsi" w:cstheme="minorBidi"/>
            <w:noProof/>
            <w:sz w:val="24"/>
            <w:szCs w:val="24"/>
            <w:lang w:val="en-CA" w:eastAsia="en-US"/>
          </w:rPr>
          <w:tab/>
        </w:r>
        <w:r w:rsidR="00902F1E" w:rsidRPr="00BD1003">
          <w:rPr>
            <w:rStyle w:val="Hyperlink"/>
          </w:rPr>
          <w:t>Additional reasons for accessing Forced Adoption Support Service</w:t>
        </w:r>
        <w:r w:rsidR="00902F1E">
          <w:rPr>
            <w:noProof/>
            <w:webHidden/>
          </w:rPr>
          <w:tab/>
        </w:r>
        <w:r w:rsidR="00902F1E">
          <w:rPr>
            <w:noProof/>
            <w:webHidden/>
          </w:rPr>
          <w:fldChar w:fldCharType="begin"/>
        </w:r>
        <w:r w:rsidR="00902F1E">
          <w:rPr>
            <w:noProof/>
            <w:webHidden/>
          </w:rPr>
          <w:instrText xml:space="preserve"> PAGEREF _Toc519098106 \h </w:instrText>
        </w:r>
        <w:r w:rsidR="00902F1E">
          <w:rPr>
            <w:noProof/>
            <w:webHidden/>
          </w:rPr>
        </w:r>
        <w:r w:rsidR="00902F1E">
          <w:rPr>
            <w:noProof/>
            <w:webHidden/>
          </w:rPr>
          <w:fldChar w:fldCharType="separate"/>
        </w:r>
        <w:r w:rsidR="00902F1E">
          <w:rPr>
            <w:noProof/>
            <w:webHidden/>
          </w:rPr>
          <w:t>179</w:t>
        </w:r>
        <w:r w:rsidR="00902F1E">
          <w:rPr>
            <w:noProof/>
            <w:webHidden/>
          </w:rPr>
          <w:fldChar w:fldCharType="end"/>
        </w:r>
      </w:hyperlink>
    </w:p>
    <w:p w14:paraId="62A8A4D0" w14:textId="007900BB" w:rsidR="00902F1E" w:rsidRDefault="008178C8">
      <w:pPr>
        <w:pStyle w:val="TableofFigures"/>
        <w:rPr>
          <w:rFonts w:asciiTheme="minorHAnsi" w:eastAsiaTheme="minorEastAsia" w:hAnsiTheme="minorHAnsi" w:cstheme="minorBidi"/>
          <w:noProof/>
          <w:sz w:val="24"/>
          <w:szCs w:val="24"/>
          <w:lang w:val="en-CA" w:eastAsia="en-US"/>
        </w:rPr>
      </w:pPr>
      <w:hyperlink w:anchor="_Toc519098107" w:history="1">
        <w:r w:rsidR="00902F1E" w:rsidRPr="00BD1003">
          <w:rPr>
            <w:rStyle w:val="Hyperlink"/>
          </w:rPr>
          <w:t>Figure E</w:t>
        </w:r>
        <w:r w:rsidR="00902F1E" w:rsidRPr="00BD1003">
          <w:rPr>
            <w:rStyle w:val="Hyperlink"/>
          </w:rPr>
          <w:noBreakHyphen/>
          <w:t>6:</w:t>
        </w:r>
        <w:r w:rsidR="00902F1E">
          <w:rPr>
            <w:rFonts w:asciiTheme="minorHAnsi" w:eastAsiaTheme="minorEastAsia" w:hAnsiTheme="minorHAnsi" w:cstheme="minorBidi"/>
            <w:noProof/>
            <w:sz w:val="24"/>
            <w:szCs w:val="24"/>
            <w:lang w:val="en-CA" w:eastAsia="en-US"/>
          </w:rPr>
          <w:tab/>
        </w:r>
        <w:r w:rsidR="00902F1E" w:rsidRPr="00BD1003">
          <w:rPr>
            <w:rStyle w:val="Hyperlink"/>
            <w:lang w:eastAsia="en-AU"/>
          </w:rPr>
          <w:t>Reasons for not having used FASS</w:t>
        </w:r>
        <w:r w:rsidR="00902F1E">
          <w:rPr>
            <w:noProof/>
            <w:webHidden/>
          </w:rPr>
          <w:tab/>
        </w:r>
        <w:r w:rsidR="00902F1E">
          <w:rPr>
            <w:noProof/>
            <w:webHidden/>
          </w:rPr>
          <w:fldChar w:fldCharType="begin"/>
        </w:r>
        <w:r w:rsidR="00902F1E">
          <w:rPr>
            <w:noProof/>
            <w:webHidden/>
          </w:rPr>
          <w:instrText xml:space="preserve"> PAGEREF _Toc519098107 \h </w:instrText>
        </w:r>
        <w:r w:rsidR="00902F1E">
          <w:rPr>
            <w:noProof/>
            <w:webHidden/>
          </w:rPr>
        </w:r>
        <w:r w:rsidR="00902F1E">
          <w:rPr>
            <w:noProof/>
            <w:webHidden/>
          </w:rPr>
          <w:fldChar w:fldCharType="separate"/>
        </w:r>
        <w:r w:rsidR="00902F1E">
          <w:rPr>
            <w:noProof/>
            <w:webHidden/>
          </w:rPr>
          <w:t>184</w:t>
        </w:r>
        <w:r w:rsidR="00902F1E">
          <w:rPr>
            <w:noProof/>
            <w:webHidden/>
          </w:rPr>
          <w:fldChar w:fldCharType="end"/>
        </w:r>
      </w:hyperlink>
    </w:p>
    <w:p w14:paraId="7AC7A709" w14:textId="1307ED27" w:rsidR="00902F1E" w:rsidRDefault="008178C8">
      <w:pPr>
        <w:pStyle w:val="TableofFigures"/>
        <w:rPr>
          <w:rFonts w:asciiTheme="minorHAnsi" w:eastAsiaTheme="minorEastAsia" w:hAnsiTheme="minorHAnsi" w:cstheme="minorBidi"/>
          <w:noProof/>
          <w:sz w:val="24"/>
          <w:szCs w:val="24"/>
          <w:lang w:val="en-CA" w:eastAsia="en-US"/>
        </w:rPr>
      </w:pPr>
      <w:hyperlink w:anchor="_Toc519098108" w:history="1">
        <w:r w:rsidR="00902F1E" w:rsidRPr="00BD1003">
          <w:rPr>
            <w:rStyle w:val="Hyperlink"/>
          </w:rPr>
          <w:t>Figure E</w:t>
        </w:r>
        <w:r w:rsidR="00902F1E" w:rsidRPr="00BD1003">
          <w:rPr>
            <w:rStyle w:val="Hyperlink"/>
          </w:rPr>
          <w:noBreakHyphen/>
          <w:t>7:</w:t>
        </w:r>
        <w:r w:rsidR="00902F1E">
          <w:rPr>
            <w:rFonts w:asciiTheme="minorHAnsi" w:eastAsiaTheme="minorEastAsia" w:hAnsiTheme="minorHAnsi" w:cstheme="minorBidi"/>
            <w:noProof/>
            <w:sz w:val="24"/>
            <w:szCs w:val="24"/>
            <w:lang w:val="en-CA" w:eastAsia="en-US"/>
          </w:rPr>
          <w:tab/>
        </w:r>
        <w:r w:rsidR="00902F1E" w:rsidRPr="00BD1003">
          <w:rPr>
            <w:rStyle w:val="Hyperlink"/>
          </w:rPr>
          <w:t>Viewed features of the National Archives of Australia Forced Adoption website</w:t>
        </w:r>
        <w:r w:rsidR="00902F1E">
          <w:rPr>
            <w:noProof/>
            <w:webHidden/>
          </w:rPr>
          <w:tab/>
        </w:r>
        <w:r w:rsidR="00902F1E">
          <w:rPr>
            <w:noProof/>
            <w:webHidden/>
          </w:rPr>
          <w:fldChar w:fldCharType="begin"/>
        </w:r>
        <w:r w:rsidR="00902F1E">
          <w:rPr>
            <w:noProof/>
            <w:webHidden/>
          </w:rPr>
          <w:instrText xml:space="preserve"> PAGEREF _Toc519098108 \h </w:instrText>
        </w:r>
        <w:r w:rsidR="00902F1E">
          <w:rPr>
            <w:noProof/>
            <w:webHidden/>
          </w:rPr>
        </w:r>
        <w:r w:rsidR="00902F1E">
          <w:rPr>
            <w:noProof/>
            <w:webHidden/>
          </w:rPr>
          <w:fldChar w:fldCharType="separate"/>
        </w:r>
        <w:r w:rsidR="00902F1E">
          <w:rPr>
            <w:noProof/>
            <w:webHidden/>
          </w:rPr>
          <w:t>188</w:t>
        </w:r>
        <w:r w:rsidR="00902F1E">
          <w:rPr>
            <w:noProof/>
            <w:webHidden/>
          </w:rPr>
          <w:fldChar w:fldCharType="end"/>
        </w:r>
      </w:hyperlink>
    </w:p>
    <w:p w14:paraId="585FFE8D" w14:textId="64579A49" w:rsidR="00902F1E" w:rsidRDefault="008178C8">
      <w:pPr>
        <w:pStyle w:val="TableofFigures"/>
        <w:rPr>
          <w:rFonts w:asciiTheme="minorHAnsi" w:eastAsiaTheme="minorEastAsia" w:hAnsiTheme="minorHAnsi" w:cstheme="minorBidi"/>
          <w:noProof/>
          <w:sz w:val="24"/>
          <w:szCs w:val="24"/>
          <w:lang w:val="en-CA" w:eastAsia="en-US"/>
        </w:rPr>
      </w:pPr>
      <w:hyperlink w:anchor="_Toc519098109" w:history="1">
        <w:r w:rsidR="00902F1E" w:rsidRPr="00BD1003">
          <w:rPr>
            <w:rStyle w:val="Hyperlink"/>
          </w:rPr>
          <w:t>Figure F</w:t>
        </w:r>
        <w:r w:rsidR="00902F1E" w:rsidRPr="00BD1003">
          <w:rPr>
            <w:rStyle w:val="Hyperlink"/>
          </w:rPr>
          <w:noBreakHyphen/>
          <w:t>1:</w:t>
        </w:r>
        <w:r w:rsidR="00902F1E">
          <w:rPr>
            <w:rFonts w:asciiTheme="minorHAnsi" w:eastAsiaTheme="minorEastAsia" w:hAnsiTheme="minorHAnsi" w:cstheme="minorBidi"/>
            <w:noProof/>
            <w:sz w:val="24"/>
            <w:szCs w:val="24"/>
            <w:lang w:val="en-CA" w:eastAsia="en-US"/>
          </w:rPr>
          <w:tab/>
        </w:r>
        <w:r w:rsidR="00902F1E" w:rsidRPr="00BD1003">
          <w:rPr>
            <w:rStyle w:val="Hyperlink"/>
          </w:rPr>
          <w:t>Total clients by state and reporting period</w:t>
        </w:r>
        <w:r w:rsidR="00902F1E">
          <w:rPr>
            <w:noProof/>
            <w:webHidden/>
          </w:rPr>
          <w:tab/>
        </w:r>
        <w:r w:rsidR="00902F1E">
          <w:rPr>
            <w:noProof/>
            <w:webHidden/>
          </w:rPr>
          <w:fldChar w:fldCharType="begin"/>
        </w:r>
        <w:r w:rsidR="00902F1E">
          <w:rPr>
            <w:noProof/>
            <w:webHidden/>
          </w:rPr>
          <w:instrText xml:space="preserve"> PAGEREF _Toc519098109 \h </w:instrText>
        </w:r>
        <w:r w:rsidR="00902F1E">
          <w:rPr>
            <w:noProof/>
            <w:webHidden/>
          </w:rPr>
        </w:r>
        <w:r w:rsidR="00902F1E">
          <w:rPr>
            <w:noProof/>
            <w:webHidden/>
          </w:rPr>
          <w:fldChar w:fldCharType="separate"/>
        </w:r>
        <w:r w:rsidR="00902F1E">
          <w:rPr>
            <w:noProof/>
            <w:webHidden/>
          </w:rPr>
          <w:t>193</w:t>
        </w:r>
        <w:r w:rsidR="00902F1E">
          <w:rPr>
            <w:noProof/>
            <w:webHidden/>
          </w:rPr>
          <w:fldChar w:fldCharType="end"/>
        </w:r>
      </w:hyperlink>
    </w:p>
    <w:p w14:paraId="75B551D8" w14:textId="59411EC8" w:rsidR="00902F1E" w:rsidRDefault="008178C8">
      <w:pPr>
        <w:pStyle w:val="TableofFigures"/>
        <w:rPr>
          <w:rFonts w:asciiTheme="minorHAnsi" w:eastAsiaTheme="minorEastAsia" w:hAnsiTheme="minorHAnsi" w:cstheme="minorBidi"/>
          <w:noProof/>
          <w:sz w:val="24"/>
          <w:szCs w:val="24"/>
          <w:lang w:val="en-CA" w:eastAsia="en-US"/>
        </w:rPr>
      </w:pPr>
      <w:hyperlink w:anchor="_Toc519098110" w:history="1">
        <w:r w:rsidR="00902F1E" w:rsidRPr="00BD1003">
          <w:rPr>
            <w:rStyle w:val="Hyperlink"/>
          </w:rPr>
          <w:t>Figure F</w:t>
        </w:r>
        <w:r w:rsidR="00902F1E" w:rsidRPr="00BD1003">
          <w:rPr>
            <w:rStyle w:val="Hyperlink"/>
          </w:rPr>
          <w:noBreakHyphen/>
          <w:t>2:</w:t>
        </w:r>
        <w:r w:rsidR="00902F1E">
          <w:rPr>
            <w:rFonts w:asciiTheme="minorHAnsi" w:eastAsiaTheme="minorEastAsia" w:hAnsiTheme="minorHAnsi" w:cstheme="minorBidi"/>
            <w:noProof/>
            <w:sz w:val="24"/>
            <w:szCs w:val="24"/>
            <w:lang w:val="en-CA" w:eastAsia="en-US"/>
          </w:rPr>
          <w:tab/>
        </w:r>
        <w:r w:rsidR="00902F1E" w:rsidRPr="00BD1003">
          <w:rPr>
            <w:rStyle w:val="Hyperlink"/>
          </w:rPr>
          <w:t>Total sessions by state and reporting period</w:t>
        </w:r>
        <w:r w:rsidR="00902F1E">
          <w:rPr>
            <w:noProof/>
            <w:webHidden/>
          </w:rPr>
          <w:tab/>
        </w:r>
        <w:r w:rsidR="00902F1E">
          <w:rPr>
            <w:noProof/>
            <w:webHidden/>
          </w:rPr>
          <w:fldChar w:fldCharType="begin"/>
        </w:r>
        <w:r w:rsidR="00902F1E">
          <w:rPr>
            <w:noProof/>
            <w:webHidden/>
          </w:rPr>
          <w:instrText xml:space="preserve"> PAGEREF _Toc519098110 \h </w:instrText>
        </w:r>
        <w:r w:rsidR="00902F1E">
          <w:rPr>
            <w:noProof/>
            <w:webHidden/>
          </w:rPr>
        </w:r>
        <w:r w:rsidR="00902F1E">
          <w:rPr>
            <w:noProof/>
            <w:webHidden/>
          </w:rPr>
          <w:fldChar w:fldCharType="separate"/>
        </w:r>
        <w:r w:rsidR="00902F1E">
          <w:rPr>
            <w:noProof/>
            <w:webHidden/>
          </w:rPr>
          <w:t>194</w:t>
        </w:r>
        <w:r w:rsidR="00902F1E">
          <w:rPr>
            <w:noProof/>
            <w:webHidden/>
          </w:rPr>
          <w:fldChar w:fldCharType="end"/>
        </w:r>
      </w:hyperlink>
    </w:p>
    <w:p w14:paraId="4811B784" w14:textId="5E00085E" w:rsidR="00902F1E" w:rsidRDefault="008178C8">
      <w:pPr>
        <w:pStyle w:val="TableofFigures"/>
        <w:rPr>
          <w:rFonts w:asciiTheme="minorHAnsi" w:eastAsiaTheme="minorEastAsia" w:hAnsiTheme="minorHAnsi" w:cstheme="minorBidi"/>
          <w:noProof/>
          <w:sz w:val="24"/>
          <w:szCs w:val="24"/>
          <w:lang w:val="en-CA" w:eastAsia="en-US"/>
        </w:rPr>
      </w:pPr>
      <w:hyperlink w:anchor="_Toc519098111" w:history="1">
        <w:r w:rsidR="00902F1E" w:rsidRPr="00BD1003">
          <w:rPr>
            <w:rStyle w:val="Hyperlink"/>
          </w:rPr>
          <w:t>Figure F</w:t>
        </w:r>
        <w:r w:rsidR="00902F1E" w:rsidRPr="00BD1003">
          <w:rPr>
            <w:rStyle w:val="Hyperlink"/>
          </w:rPr>
          <w:noBreakHyphen/>
          <w:t>3:</w:t>
        </w:r>
        <w:r w:rsidR="00902F1E">
          <w:rPr>
            <w:rFonts w:asciiTheme="minorHAnsi" w:eastAsiaTheme="minorEastAsia" w:hAnsiTheme="minorHAnsi" w:cstheme="minorBidi"/>
            <w:noProof/>
            <w:sz w:val="24"/>
            <w:szCs w:val="24"/>
            <w:lang w:val="en-CA" w:eastAsia="en-US"/>
          </w:rPr>
          <w:tab/>
        </w:r>
        <w:r w:rsidR="00902F1E" w:rsidRPr="00BD1003">
          <w:rPr>
            <w:rStyle w:val="Hyperlink"/>
          </w:rPr>
          <w:t>Total clients by sex and reporting period</w:t>
        </w:r>
        <w:r w:rsidR="00902F1E">
          <w:rPr>
            <w:noProof/>
            <w:webHidden/>
          </w:rPr>
          <w:tab/>
        </w:r>
        <w:r w:rsidR="00902F1E">
          <w:rPr>
            <w:noProof/>
            <w:webHidden/>
          </w:rPr>
          <w:fldChar w:fldCharType="begin"/>
        </w:r>
        <w:r w:rsidR="00902F1E">
          <w:rPr>
            <w:noProof/>
            <w:webHidden/>
          </w:rPr>
          <w:instrText xml:space="preserve"> PAGEREF _Toc519098111 \h </w:instrText>
        </w:r>
        <w:r w:rsidR="00902F1E">
          <w:rPr>
            <w:noProof/>
            <w:webHidden/>
          </w:rPr>
        </w:r>
        <w:r w:rsidR="00902F1E">
          <w:rPr>
            <w:noProof/>
            <w:webHidden/>
          </w:rPr>
          <w:fldChar w:fldCharType="separate"/>
        </w:r>
        <w:r w:rsidR="00902F1E">
          <w:rPr>
            <w:noProof/>
            <w:webHidden/>
          </w:rPr>
          <w:t>195</w:t>
        </w:r>
        <w:r w:rsidR="00902F1E">
          <w:rPr>
            <w:noProof/>
            <w:webHidden/>
          </w:rPr>
          <w:fldChar w:fldCharType="end"/>
        </w:r>
      </w:hyperlink>
    </w:p>
    <w:p w14:paraId="6ABA1A18" w14:textId="18441A7E" w:rsidR="00902F1E" w:rsidRDefault="008178C8">
      <w:pPr>
        <w:pStyle w:val="TableofFigures"/>
        <w:rPr>
          <w:rFonts w:asciiTheme="minorHAnsi" w:eastAsiaTheme="minorEastAsia" w:hAnsiTheme="minorHAnsi" w:cstheme="minorBidi"/>
          <w:noProof/>
          <w:sz w:val="24"/>
          <w:szCs w:val="24"/>
          <w:lang w:val="en-CA" w:eastAsia="en-US"/>
        </w:rPr>
      </w:pPr>
      <w:hyperlink w:anchor="_Toc519098112" w:history="1">
        <w:r w:rsidR="00902F1E" w:rsidRPr="00BD1003">
          <w:rPr>
            <w:rStyle w:val="Hyperlink"/>
          </w:rPr>
          <w:t>Figure F</w:t>
        </w:r>
        <w:r w:rsidR="00902F1E" w:rsidRPr="00BD1003">
          <w:rPr>
            <w:rStyle w:val="Hyperlink"/>
          </w:rPr>
          <w:noBreakHyphen/>
          <w:t>4:</w:t>
        </w:r>
        <w:r w:rsidR="00902F1E">
          <w:rPr>
            <w:rFonts w:asciiTheme="minorHAnsi" w:eastAsiaTheme="minorEastAsia" w:hAnsiTheme="minorHAnsi" w:cstheme="minorBidi"/>
            <w:noProof/>
            <w:sz w:val="24"/>
            <w:szCs w:val="24"/>
            <w:lang w:val="en-CA" w:eastAsia="en-US"/>
          </w:rPr>
          <w:tab/>
        </w:r>
        <w:r w:rsidR="00902F1E" w:rsidRPr="00BD1003">
          <w:rPr>
            <w:rStyle w:val="Hyperlink"/>
          </w:rPr>
          <w:t>Total clients by age group and reporting period</w:t>
        </w:r>
        <w:r w:rsidR="00902F1E">
          <w:rPr>
            <w:noProof/>
            <w:webHidden/>
          </w:rPr>
          <w:tab/>
        </w:r>
        <w:r w:rsidR="00902F1E">
          <w:rPr>
            <w:noProof/>
            <w:webHidden/>
          </w:rPr>
          <w:fldChar w:fldCharType="begin"/>
        </w:r>
        <w:r w:rsidR="00902F1E">
          <w:rPr>
            <w:noProof/>
            <w:webHidden/>
          </w:rPr>
          <w:instrText xml:space="preserve"> PAGEREF _Toc519098112 \h </w:instrText>
        </w:r>
        <w:r w:rsidR="00902F1E">
          <w:rPr>
            <w:noProof/>
            <w:webHidden/>
          </w:rPr>
        </w:r>
        <w:r w:rsidR="00902F1E">
          <w:rPr>
            <w:noProof/>
            <w:webHidden/>
          </w:rPr>
          <w:fldChar w:fldCharType="separate"/>
        </w:r>
        <w:r w:rsidR="00902F1E">
          <w:rPr>
            <w:noProof/>
            <w:webHidden/>
          </w:rPr>
          <w:t>196</w:t>
        </w:r>
        <w:r w:rsidR="00902F1E">
          <w:rPr>
            <w:noProof/>
            <w:webHidden/>
          </w:rPr>
          <w:fldChar w:fldCharType="end"/>
        </w:r>
      </w:hyperlink>
    </w:p>
    <w:p w14:paraId="0087EE14" w14:textId="78346D3E" w:rsidR="00902F1E" w:rsidRDefault="008178C8">
      <w:pPr>
        <w:pStyle w:val="TableofFigures"/>
        <w:rPr>
          <w:rFonts w:asciiTheme="minorHAnsi" w:eastAsiaTheme="minorEastAsia" w:hAnsiTheme="minorHAnsi" w:cstheme="minorBidi"/>
          <w:noProof/>
          <w:sz w:val="24"/>
          <w:szCs w:val="24"/>
          <w:lang w:val="en-CA" w:eastAsia="en-US"/>
        </w:rPr>
      </w:pPr>
      <w:hyperlink w:anchor="_Toc519098113" w:history="1">
        <w:r w:rsidR="00902F1E" w:rsidRPr="00BD1003">
          <w:rPr>
            <w:rStyle w:val="Hyperlink"/>
          </w:rPr>
          <w:t>Figure F</w:t>
        </w:r>
        <w:r w:rsidR="00902F1E" w:rsidRPr="00BD1003">
          <w:rPr>
            <w:rStyle w:val="Hyperlink"/>
          </w:rPr>
          <w:noBreakHyphen/>
          <w:t>5:</w:t>
        </w:r>
        <w:r w:rsidR="00902F1E">
          <w:rPr>
            <w:rFonts w:asciiTheme="minorHAnsi" w:eastAsiaTheme="minorEastAsia" w:hAnsiTheme="minorHAnsi" w:cstheme="minorBidi"/>
            <w:noProof/>
            <w:sz w:val="24"/>
            <w:szCs w:val="24"/>
            <w:lang w:val="en-CA" w:eastAsia="en-US"/>
          </w:rPr>
          <w:tab/>
        </w:r>
        <w:r w:rsidR="00902F1E" w:rsidRPr="00BD1003">
          <w:rPr>
            <w:rStyle w:val="Hyperlink"/>
          </w:rPr>
          <w:t>Total clients by locality and reporting period</w:t>
        </w:r>
        <w:r w:rsidR="00902F1E">
          <w:rPr>
            <w:noProof/>
            <w:webHidden/>
          </w:rPr>
          <w:tab/>
        </w:r>
        <w:r w:rsidR="00902F1E">
          <w:rPr>
            <w:noProof/>
            <w:webHidden/>
          </w:rPr>
          <w:fldChar w:fldCharType="begin"/>
        </w:r>
        <w:r w:rsidR="00902F1E">
          <w:rPr>
            <w:noProof/>
            <w:webHidden/>
          </w:rPr>
          <w:instrText xml:space="preserve"> PAGEREF _Toc519098113 \h </w:instrText>
        </w:r>
        <w:r w:rsidR="00902F1E">
          <w:rPr>
            <w:noProof/>
            <w:webHidden/>
          </w:rPr>
        </w:r>
        <w:r w:rsidR="00902F1E">
          <w:rPr>
            <w:noProof/>
            <w:webHidden/>
          </w:rPr>
          <w:fldChar w:fldCharType="separate"/>
        </w:r>
        <w:r w:rsidR="00902F1E">
          <w:rPr>
            <w:noProof/>
            <w:webHidden/>
          </w:rPr>
          <w:t>197</w:t>
        </w:r>
        <w:r w:rsidR="00902F1E">
          <w:rPr>
            <w:noProof/>
            <w:webHidden/>
          </w:rPr>
          <w:fldChar w:fldCharType="end"/>
        </w:r>
      </w:hyperlink>
    </w:p>
    <w:p w14:paraId="79C52332" w14:textId="6D6B9389" w:rsidR="00902F1E" w:rsidRDefault="008178C8">
      <w:pPr>
        <w:pStyle w:val="TableofFigures"/>
        <w:rPr>
          <w:rFonts w:asciiTheme="minorHAnsi" w:eastAsiaTheme="minorEastAsia" w:hAnsiTheme="minorHAnsi" w:cstheme="minorBidi"/>
          <w:noProof/>
          <w:sz w:val="24"/>
          <w:szCs w:val="24"/>
          <w:lang w:val="en-CA" w:eastAsia="en-US"/>
        </w:rPr>
      </w:pPr>
      <w:hyperlink w:anchor="_Toc519098114" w:history="1">
        <w:r w:rsidR="00902F1E" w:rsidRPr="00BD1003">
          <w:rPr>
            <w:rStyle w:val="Hyperlink"/>
          </w:rPr>
          <w:t>Figure F</w:t>
        </w:r>
        <w:r w:rsidR="00902F1E" w:rsidRPr="00BD1003">
          <w:rPr>
            <w:rStyle w:val="Hyperlink"/>
          </w:rPr>
          <w:noBreakHyphen/>
          <w:t>6:</w:t>
        </w:r>
        <w:r w:rsidR="00902F1E">
          <w:rPr>
            <w:rFonts w:asciiTheme="minorHAnsi" w:eastAsiaTheme="minorEastAsia" w:hAnsiTheme="minorHAnsi" w:cstheme="minorBidi"/>
            <w:noProof/>
            <w:sz w:val="24"/>
            <w:szCs w:val="24"/>
            <w:lang w:val="en-CA" w:eastAsia="en-US"/>
          </w:rPr>
          <w:tab/>
        </w:r>
        <w:r w:rsidR="00902F1E" w:rsidRPr="00BD1003">
          <w:rPr>
            <w:rStyle w:val="Hyperlink"/>
          </w:rPr>
          <w:t>Type of service provision by state</w:t>
        </w:r>
        <w:r w:rsidR="00902F1E">
          <w:rPr>
            <w:noProof/>
            <w:webHidden/>
          </w:rPr>
          <w:tab/>
        </w:r>
        <w:r w:rsidR="00902F1E">
          <w:rPr>
            <w:noProof/>
            <w:webHidden/>
          </w:rPr>
          <w:fldChar w:fldCharType="begin"/>
        </w:r>
        <w:r w:rsidR="00902F1E">
          <w:rPr>
            <w:noProof/>
            <w:webHidden/>
          </w:rPr>
          <w:instrText xml:space="preserve"> PAGEREF _Toc519098114 \h </w:instrText>
        </w:r>
        <w:r w:rsidR="00902F1E">
          <w:rPr>
            <w:noProof/>
            <w:webHidden/>
          </w:rPr>
        </w:r>
        <w:r w:rsidR="00902F1E">
          <w:rPr>
            <w:noProof/>
            <w:webHidden/>
          </w:rPr>
          <w:fldChar w:fldCharType="separate"/>
        </w:r>
        <w:r w:rsidR="00902F1E">
          <w:rPr>
            <w:noProof/>
            <w:webHidden/>
          </w:rPr>
          <w:t>199</w:t>
        </w:r>
        <w:r w:rsidR="00902F1E">
          <w:rPr>
            <w:noProof/>
            <w:webHidden/>
          </w:rPr>
          <w:fldChar w:fldCharType="end"/>
        </w:r>
      </w:hyperlink>
    </w:p>
    <w:p w14:paraId="1AE41C45" w14:textId="47E3695D" w:rsidR="00902F1E" w:rsidRDefault="008178C8">
      <w:pPr>
        <w:pStyle w:val="TableofFigures"/>
        <w:rPr>
          <w:rFonts w:asciiTheme="minorHAnsi" w:eastAsiaTheme="minorEastAsia" w:hAnsiTheme="minorHAnsi" w:cstheme="minorBidi"/>
          <w:noProof/>
          <w:sz w:val="24"/>
          <w:szCs w:val="24"/>
          <w:lang w:val="en-CA" w:eastAsia="en-US"/>
        </w:rPr>
      </w:pPr>
      <w:hyperlink w:anchor="_Toc519098115" w:history="1">
        <w:r w:rsidR="00902F1E" w:rsidRPr="00BD1003">
          <w:rPr>
            <w:rStyle w:val="Hyperlink"/>
          </w:rPr>
          <w:t>Figure F</w:t>
        </w:r>
        <w:r w:rsidR="00902F1E" w:rsidRPr="00BD1003">
          <w:rPr>
            <w:rStyle w:val="Hyperlink"/>
          </w:rPr>
          <w:noBreakHyphen/>
          <w:t>7:</w:t>
        </w:r>
        <w:r w:rsidR="00902F1E">
          <w:rPr>
            <w:rFonts w:asciiTheme="minorHAnsi" w:eastAsiaTheme="minorEastAsia" w:hAnsiTheme="minorHAnsi" w:cstheme="minorBidi"/>
            <w:noProof/>
            <w:sz w:val="24"/>
            <w:szCs w:val="24"/>
            <w:lang w:val="en-CA" w:eastAsia="en-US"/>
          </w:rPr>
          <w:tab/>
        </w:r>
        <w:r w:rsidR="00902F1E" w:rsidRPr="00BD1003">
          <w:rPr>
            <w:rStyle w:val="Hyperlink"/>
          </w:rPr>
          <w:t>Type of service provision by reporting year</w:t>
        </w:r>
        <w:r w:rsidR="00902F1E">
          <w:rPr>
            <w:noProof/>
            <w:webHidden/>
          </w:rPr>
          <w:tab/>
        </w:r>
        <w:r w:rsidR="00902F1E">
          <w:rPr>
            <w:noProof/>
            <w:webHidden/>
          </w:rPr>
          <w:fldChar w:fldCharType="begin"/>
        </w:r>
        <w:r w:rsidR="00902F1E">
          <w:rPr>
            <w:noProof/>
            <w:webHidden/>
          </w:rPr>
          <w:instrText xml:space="preserve"> PAGEREF _Toc519098115 \h </w:instrText>
        </w:r>
        <w:r w:rsidR="00902F1E">
          <w:rPr>
            <w:noProof/>
            <w:webHidden/>
          </w:rPr>
        </w:r>
        <w:r w:rsidR="00902F1E">
          <w:rPr>
            <w:noProof/>
            <w:webHidden/>
          </w:rPr>
          <w:fldChar w:fldCharType="separate"/>
        </w:r>
        <w:r w:rsidR="00902F1E">
          <w:rPr>
            <w:noProof/>
            <w:webHidden/>
          </w:rPr>
          <w:t>200</w:t>
        </w:r>
        <w:r w:rsidR="00902F1E">
          <w:rPr>
            <w:noProof/>
            <w:webHidden/>
          </w:rPr>
          <w:fldChar w:fldCharType="end"/>
        </w:r>
      </w:hyperlink>
    </w:p>
    <w:p w14:paraId="48C434C5" w14:textId="77777777" w:rsidR="001A4B1A" w:rsidRPr="00794690" w:rsidRDefault="002C57A8">
      <w:r w:rsidRPr="00794690">
        <w:fldChar w:fldCharType="end"/>
      </w:r>
    </w:p>
    <w:p w14:paraId="4E71868B" w14:textId="77777777" w:rsidR="00485271" w:rsidRPr="00794690" w:rsidRDefault="00485271" w:rsidP="00F07147">
      <w:pPr>
        <w:pStyle w:val="TOCHeading"/>
        <w:sectPr w:rsidR="00485271" w:rsidRPr="00794690" w:rsidSect="00485271">
          <w:headerReference w:type="default" r:id="rId18"/>
          <w:footerReference w:type="default" r:id="rId19"/>
          <w:headerReference w:type="first" r:id="rId20"/>
          <w:footerReference w:type="first" r:id="rId21"/>
          <w:pgSz w:w="11907" w:h="16840" w:code="9"/>
          <w:pgMar w:top="1134" w:right="1134" w:bottom="1418" w:left="1418" w:header="680" w:footer="851" w:gutter="0"/>
          <w:pgNumType w:fmt="lowerRoman"/>
          <w:cols w:space="680"/>
          <w:titlePg/>
          <w:docGrid w:linePitch="360"/>
        </w:sectPr>
      </w:pPr>
    </w:p>
    <w:p w14:paraId="0D2851A7" w14:textId="1B34AA2F" w:rsidR="008E6750" w:rsidRPr="00794690" w:rsidRDefault="00EB056E" w:rsidP="00C21B09">
      <w:pPr>
        <w:pStyle w:val="TOCHeading"/>
      </w:pPr>
      <w:r w:rsidRPr="00794690">
        <w:lastRenderedPageBreak/>
        <w:t>List of a</w:t>
      </w:r>
      <w:r w:rsidR="008E6750" w:rsidRPr="00794690">
        <w:t>bbreviations</w:t>
      </w:r>
    </w:p>
    <w:tbl>
      <w:tblPr>
        <w:tblW w:w="4934" w:type="pct"/>
        <w:tblInd w:w="-3"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Pr>
      <w:tblGrid>
        <w:gridCol w:w="1654"/>
        <w:gridCol w:w="7578"/>
      </w:tblGrid>
      <w:tr w:rsidR="007F2548" w:rsidRPr="00794690" w14:paraId="17567823" w14:textId="77777777" w:rsidTr="00C21B09">
        <w:trPr>
          <w:cantSplit/>
          <w:tblHeader/>
        </w:trPr>
        <w:tc>
          <w:tcPr>
            <w:tcW w:w="896" w:type="pct"/>
            <w:tcBorders>
              <w:top w:val="single" w:sz="4" w:space="0" w:color="0079C1" w:themeColor="text2"/>
              <w:bottom w:val="single" w:sz="4" w:space="0" w:color="0079C1" w:themeColor="text2"/>
              <w:right w:val="nil"/>
            </w:tcBorders>
            <w:shd w:val="clear" w:color="auto" w:fill="0079C1" w:themeFill="text2"/>
          </w:tcPr>
          <w:p w14:paraId="5ED134B4" w14:textId="77777777" w:rsidR="00EF607E" w:rsidRPr="00794690" w:rsidRDefault="00EF607E" w:rsidP="00A85C1A">
            <w:pPr>
              <w:pStyle w:val="TableHeading1"/>
              <w:rPr>
                <w:szCs w:val="22"/>
              </w:rPr>
            </w:pPr>
            <w:r w:rsidRPr="00794690">
              <w:rPr>
                <w:szCs w:val="22"/>
              </w:rPr>
              <w:t>Abbreviation</w:t>
            </w:r>
          </w:p>
        </w:tc>
        <w:tc>
          <w:tcPr>
            <w:tcW w:w="4104" w:type="pct"/>
            <w:tcBorders>
              <w:top w:val="single" w:sz="4" w:space="0" w:color="0079C1" w:themeColor="text2"/>
              <w:left w:val="nil"/>
              <w:bottom w:val="single" w:sz="4" w:space="0" w:color="0079C1" w:themeColor="text2"/>
            </w:tcBorders>
            <w:shd w:val="clear" w:color="auto" w:fill="0079C1" w:themeFill="text2"/>
          </w:tcPr>
          <w:p w14:paraId="1ADFD0B5" w14:textId="77777777" w:rsidR="00EF607E" w:rsidRPr="00794690" w:rsidRDefault="00EF607E" w:rsidP="00A85C1A">
            <w:pPr>
              <w:pStyle w:val="TableHeading1"/>
              <w:rPr>
                <w:szCs w:val="22"/>
              </w:rPr>
            </w:pPr>
            <w:r w:rsidRPr="00794690">
              <w:rPr>
                <w:szCs w:val="22"/>
              </w:rPr>
              <w:t>Definition</w:t>
            </w:r>
          </w:p>
        </w:tc>
      </w:tr>
      <w:tr w:rsidR="007F2548" w:rsidRPr="00794690" w14:paraId="6E2FAC52" w14:textId="77777777" w:rsidTr="00C21B09">
        <w:trPr>
          <w:cantSplit/>
        </w:trPr>
        <w:tc>
          <w:tcPr>
            <w:tcW w:w="896" w:type="pct"/>
            <w:tcBorders>
              <w:top w:val="single" w:sz="4" w:space="0" w:color="0079C1" w:themeColor="text2"/>
              <w:right w:val="nil"/>
            </w:tcBorders>
          </w:tcPr>
          <w:p w14:paraId="6B4B9C05" w14:textId="77777777" w:rsidR="00EF607E" w:rsidRPr="00794690" w:rsidRDefault="00A51AB7" w:rsidP="00524492">
            <w:pPr>
              <w:pStyle w:val="TableText"/>
            </w:pPr>
            <w:r w:rsidRPr="00794690">
              <w:t>AAISSA</w:t>
            </w:r>
          </w:p>
        </w:tc>
        <w:tc>
          <w:tcPr>
            <w:tcW w:w="4104" w:type="pct"/>
            <w:tcBorders>
              <w:top w:val="single" w:sz="4" w:space="0" w:color="0079C1" w:themeColor="text2"/>
              <w:left w:val="nil"/>
            </w:tcBorders>
          </w:tcPr>
          <w:p w14:paraId="4EAD6CB1" w14:textId="77777777" w:rsidR="00EF607E" w:rsidRPr="00794690" w:rsidRDefault="00A51AB7" w:rsidP="00524492">
            <w:pPr>
              <w:pStyle w:val="TableText"/>
            </w:pPr>
            <w:r w:rsidRPr="00794690">
              <w:t xml:space="preserve">Adoptee Advocacy and Information Services SA </w:t>
            </w:r>
          </w:p>
        </w:tc>
      </w:tr>
      <w:tr w:rsidR="007F2548" w:rsidRPr="00794690" w14:paraId="592CD3D7" w14:textId="77777777" w:rsidTr="00C21B09">
        <w:trPr>
          <w:cantSplit/>
        </w:trPr>
        <w:tc>
          <w:tcPr>
            <w:tcW w:w="896" w:type="pct"/>
            <w:tcBorders>
              <w:right w:val="nil"/>
            </w:tcBorders>
          </w:tcPr>
          <w:p w14:paraId="35F2C6D1" w14:textId="77777777" w:rsidR="00906FAF" w:rsidRPr="00794690" w:rsidRDefault="00906FAF" w:rsidP="00524492">
            <w:pPr>
              <w:pStyle w:val="TableText"/>
            </w:pPr>
            <w:r w:rsidRPr="00794690">
              <w:t>ABS</w:t>
            </w:r>
          </w:p>
        </w:tc>
        <w:tc>
          <w:tcPr>
            <w:tcW w:w="4104" w:type="pct"/>
            <w:tcBorders>
              <w:left w:val="nil"/>
            </w:tcBorders>
          </w:tcPr>
          <w:p w14:paraId="3DC211AC" w14:textId="77777777" w:rsidR="00906FAF" w:rsidRPr="00794690" w:rsidRDefault="00906FAF" w:rsidP="00524492">
            <w:pPr>
              <w:pStyle w:val="TableText"/>
            </w:pPr>
            <w:r w:rsidRPr="00794690">
              <w:t>Australian Bureau of Statistics</w:t>
            </w:r>
          </w:p>
        </w:tc>
      </w:tr>
      <w:tr w:rsidR="00BC400F" w:rsidRPr="00794690" w14:paraId="52CE57DC" w14:textId="77777777" w:rsidTr="00C21B09">
        <w:trPr>
          <w:cantSplit/>
        </w:trPr>
        <w:tc>
          <w:tcPr>
            <w:tcW w:w="896" w:type="pct"/>
            <w:tcBorders>
              <w:right w:val="nil"/>
            </w:tcBorders>
          </w:tcPr>
          <w:p w14:paraId="27C7CF93" w14:textId="77777777" w:rsidR="00BC400F" w:rsidRPr="00794690" w:rsidRDefault="00BC400F" w:rsidP="00524492">
            <w:pPr>
              <w:pStyle w:val="TableText"/>
            </w:pPr>
            <w:r w:rsidRPr="00794690">
              <w:t>AIFS</w:t>
            </w:r>
          </w:p>
        </w:tc>
        <w:tc>
          <w:tcPr>
            <w:tcW w:w="4104" w:type="pct"/>
            <w:tcBorders>
              <w:left w:val="nil"/>
            </w:tcBorders>
          </w:tcPr>
          <w:p w14:paraId="37730688" w14:textId="77777777" w:rsidR="00BC400F" w:rsidRPr="00794690" w:rsidRDefault="00BC400F" w:rsidP="00524492">
            <w:pPr>
              <w:pStyle w:val="TableText"/>
            </w:pPr>
            <w:r w:rsidRPr="00794690">
              <w:t>Australian Institute of Family Studies</w:t>
            </w:r>
          </w:p>
        </w:tc>
      </w:tr>
      <w:tr w:rsidR="00A51AB7" w:rsidRPr="00794690" w14:paraId="6C32D2C9" w14:textId="77777777" w:rsidTr="00C21B09">
        <w:trPr>
          <w:cantSplit/>
        </w:trPr>
        <w:tc>
          <w:tcPr>
            <w:tcW w:w="896" w:type="pct"/>
            <w:tcBorders>
              <w:right w:val="nil"/>
            </w:tcBorders>
          </w:tcPr>
          <w:p w14:paraId="510D8590" w14:textId="77777777" w:rsidR="00A51AB7" w:rsidRPr="00794690" w:rsidRDefault="00A51AB7" w:rsidP="00524492">
            <w:pPr>
              <w:pStyle w:val="TableText"/>
            </w:pPr>
            <w:r w:rsidRPr="00794690">
              <w:t>AHA</w:t>
            </w:r>
          </w:p>
        </w:tc>
        <w:tc>
          <w:tcPr>
            <w:tcW w:w="4104" w:type="pct"/>
            <w:tcBorders>
              <w:left w:val="nil"/>
            </w:tcBorders>
          </w:tcPr>
          <w:p w14:paraId="0EC9BBB5" w14:textId="77777777" w:rsidR="00A51AB7" w:rsidRPr="00794690" w:rsidRDefault="00A51AB7" w:rsidP="00524492">
            <w:pPr>
              <w:pStyle w:val="TableText"/>
            </w:pPr>
            <w:r w:rsidRPr="00794690">
              <w:t>Australian Healthcare Associates</w:t>
            </w:r>
          </w:p>
        </w:tc>
      </w:tr>
      <w:tr w:rsidR="00A51AB7" w:rsidRPr="00794690" w14:paraId="4E6E3B82" w14:textId="77777777" w:rsidTr="00C21B09">
        <w:trPr>
          <w:cantSplit/>
        </w:trPr>
        <w:tc>
          <w:tcPr>
            <w:tcW w:w="896" w:type="pct"/>
            <w:tcBorders>
              <w:right w:val="nil"/>
            </w:tcBorders>
          </w:tcPr>
          <w:p w14:paraId="74CD6686" w14:textId="77777777" w:rsidR="00A51AB7" w:rsidRPr="00794690" w:rsidRDefault="00A51AB7" w:rsidP="00524492">
            <w:pPr>
              <w:pStyle w:val="TableText"/>
            </w:pPr>
            <w:r w:rsidRPr="00794690">
              <w:t>AIHW</w:t>
            </w:r>
          </w:p>
        </w:tc>
        <w:tc>
          <w:tcPr>
            <w:tcW w:w="4104" w:type="pct"/>
            <w:tcBorders>
              <w:left w:val="nil"/>
            </w:tcBorders>
          </w:tcPr>
          <w:p w14:paraId="06E3061D" w14:textId="77777777" w:rsidR="00A51AB7" w:rsidRPr="00794690" w:rsidRDefault="00A51AB7" w:rsidP="00524492">
            <w:pPr>
              <w:pStyle w:val="TableText"/>
            </w:pPr>
            <w:r w:rsidRPr="00794690">
              <w:t>Australian Institute of Health and Welfare</w:t>
            </w:r>
          </w:p>
        </w:tc>
      </w:tr>
      <w:tr w:rsidR="00A51AB7" w:rsidRPr="00794690" w14:paraId="3215F9CA" w14:textId="77777777" w:rsidTr="00C21B09">
        <w:trPr>
          <w:cantSplit/>
        </w:trPr>
        <w:tc>
          <w:tcPr>
            <w:tcW w:w="896" w:type="pct"/>
            <w:tcBorders>
              <w:right w:val="nil"/>
            </w:tcBorders>
          </w:tcPr>
          <w:p w14:paraId="75EDD42C" w14:textId="77777777" w:rsidR="00A51AB7" w:rsidRPr="00794690" w:rsidRDefault="00A51AB7" w:rsidP="00524492">
            <w:pPr>
              <w:pStyle w:val="TableText"/>
            </w:pPr>
            <w:r w:rsidRPr="00794690">
              <w:t>ALAS</w:t>
            </w:r>
          </w:p>
        </w:tc>
        <w:tc>
          <w:tcPr>
            <w:tcW w:w="4104" w:type="pct"/>
            <w:tcBorders>
              <w:left w:val="nil"/>
            </w:tcBorders>
          </w:tcPr>
          <w:p w14:paraId="3FF1960B" w14:textId="521223DC" w:rsidR="00A51AB7" w:rsidRPr="00794690" w:rsidRDefault="00B12866" w:rsidP="00524492">
            <w:pPr>
              <w:pStyle w:val="TableText"/>
            </w:pPr>
            <w:bookmarkStart w:id="2" w:name="_Hlk501446823"/>
            <w:r w:rsidRPr="00794690">
              <w:t>Adoption Loss Adult Support Australia Inc</w:t>
            </w:r>
            <w:bookmarkEnd w:id="2"/>
          </w:p>
        </w:tc>
      </w:tr>
      <w:tr w:rsidR="00A51AB7" w:rsidRPr="00794690" w14:paraId="0C3375D5" w14:textId="77777777" w:rsidTr="00C21B09">
        <w:trPr>
          <w:cantSplit/>
        </w:trPr>
        <w:tc>
          <w:tcPr>
            <w:tcW w:w="896" w:type="pct"/>
            <w:tcBorders>
              <w:right w:val="nil"/>
            </w:tcBorders>
          </w:tcPr>
          <w:p w14:paraId="101C9367" w14:textId="77777777" w:rsidR="00A51AB7" w:rsidRPr="00794690" w:rsidRDefault="00A51AB7" w:rsidP="00524492">
            <w:pPr>
              <w:pStyle w:val="TableText"/>
            </w:pPr>
            <w:r w:rsidRPr="00794690">
              <w:t>APP</w:t>
            </w:r>
          </w:p>
        </w:tc>
        <w:tc>
          <w:tcPr>
            <w:tcW w:w="4104" w:type="pct"/>
            <w:tcBorders>
              <w:left w:val="nil"/>
            </w:tcBorders>
          </w:tcPr>
          <w:p w14:paraId="334F81CD" w14:textId="77777777" w:rsidR="00A51AB7" w:rsidRPr="00794690" w:rsidRDefault="00A51AB7" w:rsidP="00524492">
            <w:pPr>
              <w:pStyle w:val="TableText"/>
            </w:pPr>
            <w:r w:rsidRPr="00794690">
              <w:t>Australian Privacy Principles</w:t>
            </w:r>
          </w:p>
        </w:tc>
      </w:tr>
      <w:tr w:rsidR="008E01A3" w:rsidRPr="00794690" w14:paraId="7A1896C9" w14:textId="77777777" w:rsidTr="00C21B09">
        <w:trPr>
          <w:cantSplit/>
        </w:trPr>
        <w:tc>
          <w:tcPr>
            <w:tcW w:w="896" w:type="pct"/>
            <w:tcBorders>
              <w:right w:val="nil"/>
            </w:tcBorders>
          </w:tcPr>
          <w:p w14:paraId="2749083F" w14:textId="3B8AA013" w:rsidR="008E01A3" w:rsidRPr="00794690" w:rsidRDefault="008E01A3" w:rsidP="00524492">
            <w:pPr>
              <w:pStyle w:val="TableText"/>
            </w:pPr>
            <w:r w:rsidRPr="00794690">
              <w:t>APS</w:t>
            </w:r>
          </w:p>
        </w:tc>
        <w:tc>
          <w:tcPr>
            <w:tcW w:w="4104" w:type="pct"/>
            <w:tcBorders>
              <w:left w:val="nil"/>
            </w:tcBorders>
          </w:tcPr>
          <w:p w14:paraId="37CE22C4" w14:textId="469448FA" w:rsidR="008E01A3" w:rsidRPr="00794690" w:rsidRDefault="008E01A3" w:rsidP="00524492">
            <w:pPr>
              <w:pStyle w:val="TableText"/>
            </w:pPr>
            <w:r w:rsidRPr="00794690">
              <w:t>Australian Psychological Society</w:t>
            </w:r>
          </w:p>
        </w:tc>
      </w:tr>
      <w:tr w:rsidR="00A51AB7" w:rsidRPr="00794690" w14:paraId="600429CD" w14:textId="77777777" w:rsidTr="00C21B09">
        <w:trPr>
          <w:cantSplit/>
        </w:trPr>
        <w:tc>
          <w:tcPr>
            <w:tcW w:w="896" w:type="pct"/>
            <w:tcBorders>
              <w:right w:val="nil"/>
            </w:tcBorders>
          </w:tcPr>
          <w:p w14:paraId="2D3C367C" w14:textId="77777777" w:rsidR="00A51AB7" w:rsidRPr="00794690" w:rsidRDefault="00A51AB7" w:rsidP="00524492">
            <w:pPr>
              <w:pStyle w:val="TableText"/>
            </w:pPr>
            <w:r w:rsidRPr="00794690">
              <w:t>ARMS</w:t>
            </w:r>
          </w:p>
        </w:tc>
        <w:tc>
          <w:tcPr>
            <w:tcW w:w="4104" w:type="pct"/>
            <w:tcBorders>
              <w:left w:val="nil"/>
            </w:tcBorders>
          </w:tcPr>
          <w:p w14:paraId="7A02FF2C" w14:textId="2D851AE5" w:rsidR="00A51AB7" w:rsidRPr="00794690" w:rsidRDefault="000504E1" w:rsidP="00524492">
            <w:pPr>
              <w:pStyle w:val="TableText"/>
            </w:pPr>
            <w:r w:rsidRPr="00794690">
              <w:t>Association Representin</w:t>
            </w:r>
            <w:r w:rsidR="00C21B09" w:rsidRPr="00794690">
              <w:t>g Mothers Separated by adoption</w:t>
            </w:r>
            <w:r w:rsidR="00C21B09" w:rsidRPr="00794690">
              <w:br/>
            </w:r>
            <w:r w:rsidRPr="00794690">
              <w:t>(forme</w:t>
            </w:r>
            <w:r w:rsidR="00D41AF3" w:rsidRPr="00794690">
              <w:t>r</w:t>
            </w:r>
            <w:r w:rsidRPr="00794690">
              <w:t>l</w:t>
            </w:r>
            <w:r w:rsidR="00D41AF3" w:rsidRPr="00794690">
              <w:t xml:space="preserve">y </w:t>
            </w:r>
            <w:r w:rsidR="00A51AB7" w:rsidRPr="00794690">
              <w:t>Association of Relinquishing Mothers (Victoria)</w:t>
            </w:r>
            <w:r w:rsidR="00D41AF3" w:rsidRPr="00794690">
              <w:t>)</w:t>
            </w:r>
          </w:p>
        </w:tc>
      </w:tr>
      <w:tr w:rsidR="00A51AB7" w:rsidRPr="00794690" w14:paraId="7E2D9E62" w14:textId="77777777" w:rsidTr="00C21B09">
        <w:trPr>
          <w:cantSplit/>
        </w:trPr>
        <w:tc>
          <w:tcPr>
            <w:tcW w:w="896" w:type="pct"/>
            <w:tcBorders>
              <w:right w:val="nil"/>
            </w:tcBorders>
          </w:tcPr>
          <w:p w14:paraId="1AC49031" w14:textId="77777777" w:rsidR="00A51AB7" w:rsidRPr="00794690" w:rsidRDefault="00A51AB7" w:rsidP="00524492">
            <w:pPr>
              <w:pStyle w:val="TableText"/>
            </w:pPr>
            <w:r w:rsidRPr="00794690">
              <w:t>ATAPS</w:t>
            </w:r>
          </w:p>
        </w:tc>
        <w:tc>
          <w:tcPr>
            <w:tcW w:w="4104" w:type="pct"/>
            <w:tcBorders>
              <w:left w:val="nil"/>
            </w:tcBorders>
          </w:tcPr>
          <w:p w14:paraId="01DC5ECD" w14:textId="77777777" w:rsidR="00A51AB7" w:rsidRPr="00794690" w:rsidRDefault="00A51AB7" w:rsidP="00524492">
            <w:pPr>
              <w:pStyle w:val="TableText"/>
            </w:pPr>
            <w:r w:rsidRPr="00794690">
              <w:t xml:space="preserve">Access to Allied Psychological Services </w:t>
            </w:r>
          </w:p>
        </w:tc>
      </w:tr>
      <w:tr w:rsidR="003B270F" w:rsidRPr="00794690" w14:paraId="412B2A11" w14:textId="77777777" w:rsidTr="00C21B09">
        <w:trPr>
          <w:cantSplit/>
        </w:trPr>
        <w:tc>
          <w:tcPr>
            <w:tcW w:w="896" w:type="pct"/>
            <w:tcBorders>
              <w:right w:val="nil"/>
            </w:tcBorders>
          </w:tcPr>
          <w:p w14:paraId="77B769A3" w14:textId="22D5DEFF" w:rsidR="003B270F" w:rsidRPr="00794690" w:rsidRDefault="003B270F" w:rsidP="00524492">
            <w:pPr>
              <w:pStyle w:val="TableText"/>
            </w:pPr>
            <w:r w:rsidRPr="00794690">
              <w:t>BDM</w:t>
            </w:r>
          </w:p>
        </w:tc>
        <w:tc>
          <w:tcPr>
            <w:tcW w:w="4104" w:type="pct"/>
            <w:tcBorders>
              <w:left w:val="nil"/>
            </w:tcBorders>
          </w:tcPr>
          <w:p w14:paraId="525C7CC3" w14:textId="5FAC41D9" w:rsidR="003B270F" w:rsidRPr="00794690" w:rsidRDefault="003B270F" w:rsidP="00524492">
            <w:pPr>
              <w:pStyle w:val="TableText"/>
            </w:pPr>
            <w:r w:rsidRPr="00794690">
              <w:t>Registry of Births, deaths and Marriages</w:t>
            </w:r>
          </w:p>
        </w:tc>
      </w:tr>
      <w:tr w:rsidR="00A51AB7" w:rsidRPr="00794690" w14:paraId="3D51472C" w14:textId="77777777" w:rsidTr="00C21B09">
        <w:trPr>
          <w:cantSplit/>
        </w:trPr>
        <w:tc>
          <w:tcPr>
            <w:tcW w:w="896" w:type="pct"/>
            <w:tcBorders>
              <w:right w:val="nil"/>
            </w:tcBorders>
          </w:tcPr>
          <w:p w14:paraId="3722137C" w14:textId="77777777" w:rsidR="00A51AB7" w:rsidRPr="00794690" w:rsidRDefault="00A51AB7" w:rsidP="00524492">
            <w:pPr>
              <w:pStyle w:val="TableText"/>
            </w:pPr>
            <w:r w:rsidRPr="00794690">
              <w:t>CALD</w:t>
            </w:r>
          </w:p>
        </w:tc>
        <w:tc>
          <w:tcPr>
            <w:tcW w:w="4104" w:type="pct"/>
            <w:tcBorders>
              <w:left w:val="nil"/>
            </w:tcBorders>
          </w:tcPr>
          <w:p w14:paraId="31524C99" w14:textId="77777777" w:rsidR="00A51AB7" w:rsidRPr="00794690" w:rsidRDefault="00A51AB7" w:rsidP="00524492">
            <w:pPr>
              <w:pStyle w:val="TableText"/>
            </w:pPr>
            <w:r w:rsidRPr="00794690">
              <w:t>Culturally and Linguistically Diverse</w:t>
            </w:r>
          </w:p>
        </w:tc>
      </w:tr>
      <w:tr w:rsidR="00754B4B" w:rsidRPr="00794690" w14:paraId="59DFA05F" w14:textId="77777777" w:rsidTr="00C21B09">
        <w:trPr>
          <w:cantSplit/>
        </w:trPr>
        <w:tc>
          <w:tcPr>
            <w:tcW w:w="896" w:type="pct"/>
            <w:tcBorders>
              <w:right w:val="nil"/>
            </w:tcBorders>
          </w:tcPr>
          <w:p w14:paraId="076116A2" w14:textId="3158812C" w:rsidR="00754B4B" w:rsidRPr="00794690" w:rsidRDefault="00754B4B" w:rsidP="00524492">
            <w:pPr>
              <w:pStyle w:val="TableText"/>
            </w:pPr>
            <w:r w:rsidRPr="00794690">
              <w:t>CLO</w:t>
            </w:r>
          </w:p>
        </w:tc>
        <w:tc>
          <w:tcPr>
            <w:tcW w:w="4104" w:type="pct"/>
            <w:tcBorders>
              <w:left w:val="nil"/>
            </w:tcBorders>
          </w:tcPr>
          <w:p w14:paraId="32AE0AC3" w14:textId="0A174684" w:rsidR="00754B4B" w:rsidRPr="00794690" w:rsidRDefault="00754B4B" w:rsidP="00524492">
            <w:pPr>
              <w:pStyle w:val="TableText"/>
            </w:pPr>
            <w:r w:rsidRPr="00794690">
              <w:t>Community Liaison Officer</w:t>
            </w:r>
          </w:p>
        </w:tc>
      </w:tr>
      <w:tr w:rsidR="00A51AB7" w:rsidRPr="00794690" w14:paraId="45127044" w14:textId="77777777" w:rsidTr="00C21B09">
        <w:trPr>
          <w:cantSplit/>
        </w:trPr>
        <w:tc>
          <w:tcPr>
            <w:tcW w:w="896" w:type="pct"/>
            <w:tcBorders>
              <w:right w:val="nil"/>
            </w:tcBorders>
          </w:tcPr>
          <w:p w14:paraId="722448A9" w14:textId="77777777" w:rsidR="00A51AB7" w:rsidRPr="00794690" w:rsidRDefault="00A51AB7" w:rsidP="00524492">
            <w:pPr>
              <w:pStyle w:val="TableText"/>
            </w:pPr>
            <w:r w:rsidRPr="00794690">
              <w:t>DEX</w:t>
            </w:r>
          </w:p>
        </w:tc>
        <w:tc>
          <w:tcPr>
            <w:tcW w:w="4104" w:type="pct"/>
            <w:tcBorders>
              <w:left w:val="nil"/>
            </w:tcBorders>
          </w:tcPr>
          <w:p w14:paraId="750467E3" w14:textId="77777777" w:rsidR="00A51AB7" w:rsidRPr="00794690" w:rsidRDefault="00A51AB7" w:rsidP="00524492">
            <w:pPr>
              <w:pStyle w:val="TableText"/>
            </w:pPr>
            <w:r w:rsidRPr="00794690">
              <w:t>DSS Data Exchange</w:t>
            </w:r>
          </w:p>
        </w:tc>
      </w:tr>
      <w:tr w:rsidR="00A51AB7" w:rsidRPr="00794690" w14:paraId="2D60ED9B" w14:textId="77777777" w:rsidTr="00C21B09">
        <w:trPr>
          <w:cantSplit/>
        </w:trPr>
        <w:tc>
          <w:tcPr>
            <w:tcW w:w="896" w:type="pct"/>
            <w:tcBorders>
              <w:right w:val="nil"/>
            </w:tcBorders>
          </w:tcPr>
          <w:p w14:paraId="6F69C3D5" w14:textId="77777777" w:rsidR="00A51AB7" w:rsidRPr="00794690" w:rsidRDefault="00A51AB7" w:rsidP="00524492">
            <w:pPr>
              <w:pStyle w:val="TableText"/>
            </w:pPr>
            <w:r w:rsidRPr="00794690">
              <w:t>DSS</w:t>
            </w:r>
          </w:p>
        </w:tc>
        <w:tc>
          <w:tcPr>
            <w:tcW w:w="4104" w:type="pct"/>
            <w:tcBorders>
              <w:left w:val="nil"/>
            </w:tcBorders>
          </w:tcPr>
          <w:p w14:paraId="478AA822" w14:textId="77777777" w:rsidR="00A51AB7" w:rsidRPr="00794690" w:rsidRDefault="00A51AB7" w:rsidP="00524492">
            <w:pPr>
              <w:pStyle w:val="TableText"/>
            </w:pPr>
            <w:r w:rsidRPr="00794690">
              <w:t xml:space="preserve">Department of Social Services </w:t>
            </w:r>
          </w:p>
        </w:tc>
      </w:tr>
      <w:tr w:rsidR="00A51AB7" w:rsidRPr="00794690" w14:paraId="54D6C491" w14:textId="77777777" w:rsidTr="00C21B09">
        <w:trPr>
          <w:cantSplit/>
        </w:trPr>
        <w:tc>
          <w:tcPr>
            <w:tcW w:w="896" w:type="pct"/>
            <w:tcBorders>
              <w:right w:val="nil"/>
            </w:tcBorders>
          </w:tcPr>
          <w:p w14:paraId="7A881132" w14:textId="77777777" w:rsidR="00A51AB7" w:rsidRPr="00794690" w:rsidRDefault="00A51AB7" w:rsidP="00524492">
            <w:pPr>
              <w:pStyle w:val="TableText"/>
            </w:pPr>
            <w:r w:rsidRPr="00794690">
              <w:t>FaRS</w:t>
            </w:r>
          </w:p>
        </w:tc>
        <w:tc>
          <w:tcPr>
            <w:tcW w:w="4104" w:type="pct"/>
            <w:tcBorders>
              <w:left w:val="nil"/>
            </w:tcBorders>
          </w:tcPr>
          <w:p w14:paraId="5108ACB7" w14:textId="77777777" w:rsidR="00A51AB7" w:rsidRPr="00794690" w:rsidRDefault="00A51AB7" w:rsidP="00524492">
            <w:pPr>
              <w:pStyle w:val="TableText"/>
            </w:pPr>
            <w:r w:rsidRPr="00794690">
              <w:t xml:space="preserve">Family and Relationship Services </w:t>
            </w:r>
          </w:p>
        </w:tc>
      </w:tr>
      <w:tr w:rsidR="00A51AB7" w:rsidRPr="00794690" w14:paraId="2AB67D49" w14:textId="77777777" w:rsidTr="00C21B09">
        <w:trPr>
          <w:cantSplit/>
        </w:trPr>
        <w:tc>
          <w:tcPr>
            <w:tcW w:w="896" w:type="pct"/>
            <w:tcBorders>
              <w:right w:val="nil"/>
            </w:tcBorders>
          </w:tcPr>
          <w:p w14:paraId="4E3FD195" w14:textId="77777777" w:rsidR="00A51AB7" w:rsidRPr="00794690" w:rsidRDefault="00A51AB7" w:rsidP="00524492">
            <w:pPr>
              <w:pStyle w:val="TableText"/>
            </w:pPr>
            <w:bookmarkStart w:id="3" w:name="_Hlk501446962"/>
            <w:r w:rsidRPr="00794690">
              <w:t>FASS</w:t>
            </w:r>
          </w:p>
        </w:tc>
        <w:tc>
          <w:tcPr>
            <w:tcW w:w="4104" w:type="pct"/>
            <w:tcBorders>
              <w:left w:val="nil"/>
            </w:tcBorders>
          </w:tcPr>
          <w:p w14:paraId="015811FB" w14:textId="77777777" w:rsidR="00A51AB7" w:rsidRPr="00794690" w:rsidRDefault="00A51AB7" w:rsidP="00524492">
            <w:pPr>
              <w:pStyle w:val="TableText"/>
            </w:pPr>
            <w:r w:rsidRPr="00794690">
              <w:t>Forced Adoption Support Service</w:t>
            </w:r>
          </w:p>
        </w:tc>
      </w:tr>
      <w:bookmarkEnd w:id="3"/>
      <w:tr w:rsidR="00A51AB7" w:rsidRPr="00794690" w14:paraId="2D706300" w14:textId="77777777" w:rsidTr="00C21B09">
        <w:trPr>
          <w:cantSplit/>
        </w:trPr>
        <w:tc>
          <w:tcPr>
            <w:tcW w:w="896" w:type="pct"/>
            <w:tcBorders>
              <w:right w:val="nil"/>
            </w:tcBorders>
          </w:tcPr>
          <w:p w14:paraId="35F12EB7" w14:textId="77777777" w:rsidR="00A51AB7" w:rsidRPr="00794690" w:rsidRDefault="00A51AB7" w:rsidP="00524492">
            <w:pPr>
              <w:pStyle w:val="TableText"/>
            </w:pPr>
            <w:r w:rsidRPr="00794690">
              <w:t>FTE</w:t>
            </w:r>
          </w:p>
        </w:tc>
        <w:tc>
          <w:tcPr>
            <w:tcW w:w="4104" w:type="pct"/>
            <w:tcBorders>
              <w:left w:val="nil"/>
            </w:tcBorders>
          </w:tcPr>
          <w:p w14:paraId="0099F59E" w14:textId="77777777" w:rsidR="00A51AB7" w:rsidRPr="00794690" w:rsidRDefault="00A51AB7" w:rsidP="00524492">
            <w:pPr>
              <w:pStyle w:val="TableText"/>
            </w:pPr>
            <w:r w:rsidRPr="00794690">
              <w:t>Full Time Equivalent</w:t>
            </w:r>
          </w:p>
        </w:tc>
      </w:tr>
      <w:tr w:rsidR="00A51AB7" w:rsidRPr="00794690" w14:paraId="64A81420" w14:textId="77777777" w:rsidTr="00C21B09">
        <w:trPr>
          <w:cantSplit/>
        </w:trPr>
        <w:tc>
          <w:tcPr>
            <w:tcW w:w="896" w:type="pct"/>
            <w:tcBorders>
              <w:right w:val="nil"/>
            </w:tcBorders>
          </w:tcPr>
          <w:p w14:paraId="4B92BE1C" w14:textId="77777777" w:rsidR="00A51AB7" w:rsidRPr="00794690" w:rsidRDefault="00A51AB7" w:rsidP="00524492">
            <w:pPr>
              <w:pStyle w:val="TableText"/>
            </w:pPr>
            <w:r w:rsidRPr="00794690">
              <w:t>GAM</w:t>
            </w:r>
          </w:p>
        </w:tc>
        <w:tc>
          <w:tcPr>
            <w:tcW w:w="4104" w:type="pct"/>
            <w:tcBorders>
              <w:left w:val="nil"/>
            </w:tcBorders>
          </w:tcPr>
          <w:p w14:paraId="5794059C" w14:textId="77777777" w:rsidR="00A51AB7" w:rsidRPr="00794690" w:rsidRDefault="00A51AB7" w:rsidP="00524492">
            <w:pPr>
              <w:pStyle w:val="TableText"/>
            </w:pPr>
            <w:r w:rsidRPr="00794690">
              <w:t>Grant Agreement Manager</w:t>
            </w:r>
          </w:p>
        </w:tc>
      </w:tr>
      <w:tr w:rsidR="00A51AB7" w:rsidRPr="00794690" w14:paraId="32B4D47A" w14:textId="77777777" w:rsidTr="00C21B09">
        <w:trPr>
          <w:cantSplit/>
        </w:trPr>
        <w:tc>
          <w:tcPr>
            <w:tcW w:w="896" w:type="pct"/>
            <w:tcBorders>
              <w:right w:val="nil"/>
            </w:tcBorders>
          </w:tcPr>
          <w:p w14:paraId="1F190364" w14:textId="44F0734A" w:rsidR="00A51AB7" w:rsidRPr="00794690" w:rsidRDefault="00A51AB7" w:rsidP="00524492">
            <w:pPr>
              <w:pStyle w:val="TableText"/>
            </w:pPr>
            <w:r w:rsidRPr="00794690">
              <w:t>Jigsaw</w:t>
            </w:r>
          </w:p>
        </w:tc>
        <w:tc>
          <w:tcPr>
            <w:tcW w:w="4104" w:type="pct"/>
            <w:tcBorders>
              <w:left w:val="nil"/>
            </w:tcBorders>
          </w:tcPr>
          <w:p w14:paraId="1DA3DF28" w14:textId="77777777" w:rsidR="00A51AB7" w:rsidRPr="00794690" w:rsidRDefault="00A51AB7" w:rsidP="00524492">
            <w:pPr>
              <w:pStyle w:val="TableText"/>
            </w:pPr>
            <w:r w:rsidRPr="00794690">
              <w:t>Jigsaw Queensland Inc</w:t>
            </w:r>
          </w:p>
        </w:tc>
      </w:tr>
      <w:tr w:rsidR="00A51AB7" w:rsidRPr="00794690" w14:paraId="32F7E9CD" w14:textId="77777777" w:rsidTr="00C21B09">
        <w:trPr>
          <w:cantSplit/>
        </w:trPr>
        <w:tc>
          <w:tcPr>
            <w:tcW w:w="896" w:type="pct"/>
            <w:tcBorders>
              <w:right w:val="nil"/>
            </w:tcBorders>
          </w:tcPr>
          <w:p w14:paraId="5E482914" w14:textId="77777777" w:rsidR="00A51AB7" w:rsidRPr="00794690" w:rsidRDefault="00A51AB7" w:rsidP="00524492">
            <w:pPr>
              <w:pStyle w:val="TableText"/>
            </w:pPr>
            <w:r w:rsidRPr="00794690">
              <w:t>NGO</w:t>
            </w:r>
          </w:p>
        </w:tc>
        <w:tc>
          <w:tcPr>
            <w:tcW w:w="4104" w:type="pct"/>
            <w:tcBorders>
              <w:left w:val="nil"/>
            </w:tcBorders>
          </w:tcPr>
          <w:p w14:paraId="115CDF87" w14:textId="77777777" w:rsidR="00A51AB7" w:rsidRPr="00794690" w:rsidRDefault="008C4FF8" w:rsidP="00524492">
            <w:pPr>
              <w:pStyle w:val="TableText"/>
            </w:pPr>
            <w:r w:rsidRPr="00794690">
              <w:t>Non-Government</w:t>
            </w:r>
            <w:r w:rsidR="00A51AB7" w:rsidRPr="00794690">
              <w:t xml:space="preserve"> Organisation</w:t>
            </w:r>
          </w:p>
        </w:tc>
      </w:tr>
      <w:tr w:rsidR="00472D51" w:rsidRPr="00794690" w14:paraId="029F9677" w14:textId="77777777" w:rsidTr="00C21B09">
        <w:trPr>
          <w:cantSplit/>
        </w:trPr>
        <w:tc>
          <w:tcPr>
            <w:tcW w:w="896" w:type="pct"/>
            <w:tcBorders>
              <w:right w:val="nil"/>
            </w:tcBorders>
          </w:tcPr>
          <w:p w14:paraId="6BD13A4E" w14:textId="77777777" w:rsidR="00472D51" w:rsidRPr="00794690" w:rsidRDefault="00472D51" w:rsidP="00524492">
            <w:pPr>
              <w:pStyle w:val="TableText"/>
            </w:pPr>
            <w:r w:rsidRPr="00794690">
              <w:rPr>
                <w:lang w:eastAsia="en-AU"/>
              </w:rPr>
              <w:t>PASQ</w:t>
            </w:r>
          </w:p>
        </w:tc>
        <w:tc>
          <w:tcPr>
            <w:tcW w:w="4104" w:type="pct"/>
            <w:tcBorders>
              <w:left w:val="nil"/>
            </w:tcBorders>
          </w:tcPr>
          <w:p w14:paraId="54B6C48F" w14:textId="77777777" w:rsidR="00472D51" w:rsidRPr="00794690" w:rsidRDefault="00472D51" w:rsidP="00524492">
            <w:pPr>
              <w:pStyle w:val="TableText"/>
            </w:pPr>
            <w:r w:rsidRPr="00794690">
              <w:rPr>
                <w:lang w:eastAsia="en-AU"/>
              </w:rPr>
              <w:t xml:space="preserve">Post Adoption Support Queensland </w:t>
            </w:r>
          </w:p>
        </w:tc>
      </w:tr>
      <w:tr w:rsidR="00A51AB7" w:rsidRPr="00794690" w14:paraId="119E15BD" w14:textId="77777777" w:rsidTr="00C21B09">
        <w:trPr>
          <w:cantSplit/>
        </w:trPr>
        <w:tc>
          <w:tcPr>
            <w:tcW w:w="896" w:type="pct"/>
            <w:tcBorders>
              <w:right w:val="nil"/>
            </w:tcBorders>
          </w:tcPr>
          <w:p w14:paraId="3F5C1804" w14:textId="77777777" w:rsidR="00A51AB7" w:rsidRPr="00794690" w:rsidRDefault="00A51AB7" w:rsidP="00524492">
            <w:pPr>
              <w:pStyle w:val="TableText"/>
            </w:pPr>
            <w:r w:rsidRPr="00794690">
              <w:t>PASS</w:t>
            </w:r>
          </w:p>
        </w:tc>
        <w:tc>
          <w:tcPr>
            <w:tcW w:w="4104" w:type="pct"/>
            <w:tcBorders>
              <w:left w:val="nil"/>
            </w:tcBorders>
          </w:tcPr>
          <w:p w14:paraId="4B12218E" w14:textId="77777777" w:rsidR="00A51AB7" w:rsidRPr="00794690" w:rsidRDefault="00A51AB7" w:rsidP="00524492">
            <w:pPr>
              <w:pStyle w:val="TableText"/>
            </w:pPr>
            <w:r w:rsidRPr="00794690">
              <w:t>Past Adoption Support Services</w:t>
            </w:r>
          </w:p>
        </w:tc>
      </w:tr>
      <w:tr w:rsidR="00A51AB7" w:rsidRPr="00794690" w14:paraId="674BA448" w14:textId="77777777" w:rsidTr="00C21B09">
        <w:trPr>
          <w:cantSplit/>
        </w:trPr>
        <w:tc>
          <w:tcPr>
            <w:tcW w:w="896" w:type="pct"/>
            <w:tcBorders>
              <w:right w:val="nil"/>
            </w:tcBorders>
          </w:tcPr>
          <w:p w14:paraId="78B49C45" w14:textId="77777777" w:rsidR="00A51AB7" w:rsidRPr="00794690" w:rsidRDefault="00A51AB7" w:rsidP="00524492">
            <w:pPr>
              <w:pStyle w:val="TableText"/>
            </w:pPr>
            <w:r w:rsidRPr="00794690">
              <w:t>PIR</w:t>
            </w:r>
          </w:p>
        </w:tc>
        <w:tc>
          <w:tcPr>
            <w:tcW w:w="4104" w:type="pct"/>
            <w:tcBorders>
              <w:left w:val="nil"/>
            </w:tcBorders>
          </w:tcPr>
          <w:p w14:paraId="43DBEE24" w14:textId="77777777" w:rsidR="00A51AB7" w:rsidRPr="00794690" w:rsidRDefault="00A51AB7" w:rsidP="00524492">
            <w:pPr>
              <w:pStyle w:val="TableText"/>
            </w:pPr>
            <w:r w:rsidRPr="00794690">
              <w:t xml:space="preserve">Post Implementation Review </w:t>
            </w:r>
          </w:p>
        </w:tc>
      </w:tr>
      <w:tr w:rsidR="00A51AB7" w:rsidRPr="00794690" w14:paraId="4582CF2D" w14:textId="77777777" w:rsidTr="00C21B09">
        <w:trPr>
          <w:cantSplit/>
        </w:trPr>
        <w:tc>
          <w:tcPr>
            <w:tcW w:w="896" w:type="pct"/>
            <w:tcBorders>
              <w:right w:val="nil"/>
            </w:tcBorders>
          </w:tcPr>
          <w:p w14:paraId="5BEA49C0" w14:textId="77777777" w:rsidR="00A51AB7" w:rsidRPr="00794690" w:rsidRDefault="00A51AB7" w:rsidP="00524492">
            <w:pPr>
              <w:pStyle w:val="TableText"/>
            </w:pPr>
            <w:r w:rsidRPr="00794690">
              <w:t>RA</w:t>
            </w:r>
          </w:p>
        </w:tc>
        <w:tc>
          <w:tcPr>
            <w:tcW w:w="4104" w:type="pct"/>
            <w:tcBorders>
              <w:left w:val="nil"/>
            </w:tcBorders>
          </w:tcPr>
          <w:p w14:paraId="461C44A9" w14:textId="77777777" w:rsidR="00A51AB7" w:rsidRPr="00794690" w:rsidRDefault="00A51AB7" w:rsidP="00524492">
            <w:pPr>
              <w:pStyle w:val="TableText"/>
            </w:pPr>
            <w:r w:rsidRPr="00794690">
              <w:t>Relationships Australia</w:t>
            </w:r>
          </w:p>
        </w:tc>
      </w:tr>
      <w:tr w:rsidR="00A51AB7" w:rsidRPr="00794690" w14:paraId="0844A5B6" w14:textId="77777777" w:rsidTr="00C21B09">
        <w:trPr>
          <w:cantSplit/>
        </w:trPr>
        <w:tc>
          <w:tcPr>
            <w:tcW w:w="896" w:type="pct"/>
            <w:tcBorders>
              <w:right w:val="nil"/>
            </w:tcBorders>
          </w:tcPr>
          <w:p w14:paraId="59AC6EF1" w14:textId="77777777" w:rsidR="00A51AB7" w:rsidRPr="00794690" w:rsidRDefault="00A51AB7" w:rsidP="00524492">
            <w:pPr>
              <w:pStyle w:val="TableText"/>
            </w:pPr>
            <w:r w:rsidRPr="00794690">
              <w:t>SCORE</w:t>
            </w:r>
          </w:p>
        </w:tc>
        <w:tc>
          <w:tcPr>
            <w:tcW w:w="4104" w:type="pct"/>
            <w:tcBorders>
              <w:left w:val="nil"/>
            </w:tcBorders>
          </w:tcPr>
          <w:p w14:paraId="4728EE24" w14:textId="77777777" w:rsidR="00A51AB7" w:rsidRPr="00794690" w:rsidRDefault="00A51AB7" w:rsidP="00524492">
            <w:pPr>
              <w:pStyle w:val="TableText"/>
            </w:pPr>
            <w:r w:rsidRPr="00794690">
              <w:t>Standard Client/Community Outcomes Reporting</w:t>
            </w:r>
          </w:p>
        </w:tc>
      </w:tr>
      <w:tr w:rsidR="00754B4B" w:rsidRPr="00794690" w14:paraId="7AB93C68" w14:textId="77777777" w:rsidTr="00C21B09">
        <w:trPr>
          <w:cantSplit/>
        </w:trPr>
        <w:tc>
          <w:tcPr>
            <w:tcW w:w="896" w:type="pct"/>
            <w:tcBorders>
              <w:right w:val="nil"/>
            </w:tcBorders>
          </w:tcPr>
          <w:p w14:paraId="6B99D5CF" w14:textId="25F18F0E" w:rsidR="00754B4B" w:rsidRPr="00794690" w:rsidRDefault="00754B4B" w:rsidP="00524492">
            <w:pPr>
              <w:pStyle w:val="TableText"/>
            </w:pPr>
            <w:r w:rsidRPr="00794690">
              <w:t>SES</w:t>
            </w:r>
          </w:p>
        </w:tc>
        <w:tc>
          <w:tcPr>
            <w:tcW w:w="4104" w:type="pct"/>
            <w:tcBorders>
              <w:left w:val="nil"/>
            </w:tcBorders>
          </w:tcPr>
          <w:p w14:paraId="07AC5EB0" w14:textId="117B5885" w:rsidR="00754B4B" w:rsidRPr="00794690" w:rsidRDefault="00754B4B" w:rsidP="00524492">
            <w:pPr>
              <w:pStyle w:val="TableText"/>
            </w:pPr>
            <w:r w:rsidRPr="00794690">
              <w:t>Stakeholder Engagement Strategy</w:t>
            </w:r>
          </w:p>
        </w:tc>
      </w:tr>
      <w:tr w:rsidR="00A51AB7" w:rsidRPr="00794690" w14:paraId="3109C308" w14:textId="77777777" w:rsidTr="00C21B09">
        <w:trPr>
          <w:cantSplit/>
        </w:trPr>
        <w:tc>
          <w:tcPr>
            <w:tcW w:w="896" w:type="pct"/>
            <w:tcBorders>
              <w:right w:val="nil"/>
            </w:tcBorders>
          </w:tcPr>
          <w:p w14:paraId="4C95E74C" w14:textId="77777777" w:rsidR="00A51AB7" w:rsidRPr="00794690" w:rsidRDefault="00A51AB7" w:rsidP="00524492">
            <w:pPr>
              <w:pStyle w:val="TableText"/>
            </w:pPr>
            <w:r w:rsidRPr="00794690">
              <w:t>The Department</w:t>
            </w:r>
          </w:p>
        </w:tc>
        <w:tc>
          <w:tcPr>
            <w:tcW w:w="4104" w:type="pct"/>
            <w:tcBorders>
              <w:left w:val="nil"/>
            </w:tcBorders>
          </w:tcPr>
          <w:p w14:paraId="2DD72095" w14:textId="77777777" w:rsidR="00A51AB7" w:rsidRPr="00794690" w:rsidRDefault="00F63A1E" w:rsidP="00524492">
            <w:pPr>
              <w:pStyle w:val="TableText"/>
            </w:pPr>
            <w:r w:rsidRPr="00794690">
              <w:t xml:space="preserve">Australian Government </w:t>
            </w:r>
            <w:r w:rsidR="00A51AB7" w:rsidRPr="00794690">
              <w:t>Department of Social Services</w:t>
            </w:r>
          </w:p>
        </w:tc>
      </w:tr>
      <w:tr w:rsidR="00A51AB7" w:rsidRPr="00794690" w14:paraId="762A43D6" w14:textId="77777777" w:rsidTr="00C21B09">
        <w:trPr>
          <w:cantSplit/>
        </w:trPr>
        <w:tc>
          <w:tcPr>
            <w:tcW w:w="896" w:type="pct"/>
            <w:tcBorders>
              <w:bottom w:val="single" w:sz="4" w:space="0" w:color="0079C1" w:themeColor="text2"/>
              <w:right w:val="nil"/>
            </w:tcBorders>
          </w:tcPr>
          <w:p w14:paraId="5E8BC7A5" w14:textId="77777777" w:rsidR="00A51AB7" w:rsidRPr="00794690" w:rsidRDefault="00A51AB7" w:rsidP="00524492">
            <w:pPr>
              <w:pStyle w:val="TableText"/>
            </w:pPr>
            <w:r w:rsidRPr="00794690">
              <w:t>VANISH</w:t>
            </w:r>
          </w:p>
        </w:tc>
        <w:tc>
          <w:tcPr>
            <w:tcW w:w="4104" w:type="pct"/>
            <w:tcBorders>
              <w:left w:val="nil"/>
              <w:bottom w:val="single" w:sz="4" w:space="0" w:color="0079C1" w:themeColor="text2"/>
            </w:tcBorders>
          </w:tcPr>
          <w:p w14:paraId="3376F88F" w14:textId="77777777" w:rsidR="00A51AB7" w:rsidRPr="00794690" w:rsidRDefault="00A51AB7" w:rsidP="00524492">
            <w:pPr>
              <w:pStyle w:val="TableText"/>
            </w:pPr>
            <w:r w:rsidRPr="00794690">
              <w:t>Victorian Adoption Network for Information and Self Help</w:t>
            </w:r>
          </w:p>
        </w:tc>
      </w:tr>
    </w:tbl>
    <w:p w14:paraId="7B8C58A8" w14:textId="7859CCA6" w:rsidR="00485271" w:rsidRPr="00794690" w:rsidRDefault="00485271" w:rsidP="00485271"/>
    <w:p w14:paraId="2CE11082" w14:textId="11A4D502" w:rsidR="00485271" w:rsidRPr="00794690" w:rsidRDefault="00485271" w:rsidP="00485271">
      <w:pPr>
        <w:sectPr w:rsidR="00485271" w:rsidRPr="00794690" w:rsidSect="00485271">
          <w:pgSz w:w="11907" w:h="16840" w:code="9"/>
          <w:pgMar w:top="1134" w:right="1134" w:bottom="1418" w:left="1418" w:header="680" w:footer="851" w:gutter="0"/>
          <w:pgNumType w:fmt="lowerRoman"/>
          <w:cols w:space="680"/>
          <w:titlePg/>
          <w:docGrid w:linePitch="360"/>
        </w:sectPr>
      </w:pPr>
    </w:p>
    <w:p w14:paraId="112160BB" w14:textId="1C10001D" w:rsidR="001E6C3E" w:rsidRPr="00794690" w:rsidRDefault="001E6C3E" w:rsidP="00F07147">
      <w:pPr>
        <w:pStyle w:val="TOCHeading"/>
      </w:pPr>
      <w:r w:rsidRPr="00794690">
        <w:lastRenderedPageBreak/>
        <w:t>Glossary of terms</w:t>
      </w:r>
    </w:p>
    <w:tbl>
      <w:tblPr>
        <w:tblW w:w="5001" w:type="pct"/>
        <w:tblInd w:w="-3"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Pr>
      <w:tblGrid>
        <w:gridCol w:w="1780"/>
        <w:gridCol w:w="7577"/>
      </w:tblGrid>
      <w:tr w:rsidR="001E6C3E" w:rsidRPr="00794690" w14:paraId="04ABC9E8" w14:textId="77777777" w:rsidTr="00C21B09">
        <w:trPr>
          <w:cantSplit/>
          <w:tblHeader/>
        </w:trPr>
        <w:tc>
          <w:tcPr>
            <w:tcW w:w="951" w:type="pct"/>
            <w:tcBorders>
              <w:top w:val="single" w:sz="4" w:space="0" w:color="0079C1" w:themeColor="text2"/>
              <w:bottom w:val="single" w:sz="4" w:space="0" w:color="0079C1" w:themeColor="text2"/>
              <w:right w:val="nil"/>
            </w:tcBorders>
            <w:shd w:val="clear" w:color="auto" w:fill="0079C1" w:themeFill="text2"/>
          </w:tcPr>
          <w:p w14:paraId="4888AD91" w14:textId="21535EEA" w:rsidR="001E6C3E" w:rsidRPr="00794690" w:rsidRDefault="001E2324" w:rsidP="00215C63">
            <w:pPr>
              <w:pStyle w:val="TableHeading1"/>
            </w:pPr>
            <w:r w:rsidRPr="00794690">
              <w:t>Term</w:t>
            </w:r>
          </w:p>
        </w:tc>
        <w:tc>
          <w:tcPr>
            <w:tcW w:w="4049" w:type="pct"/>
            <w:tcBorders>
              <w:top w:val="single" w:sz="4" w:space="0" w:color="0079C1" w:themeColor="text2"/>
              <w:left w:val="nil"/>
              <w:bottom w:val="single" w:sz="4" w:space="0" w:color="0079C1" w:themeColor="text2"/>
            </w:tcBorders>
            <w:shd w:val="clear" w:color="auto" w:fill="0079C1" w:themeFill="text2"/>
          </w:tcPr>
          <w:p w14:paraId="3E776007" w14:textId="77777777" w:rsidR="001E6C3E" w:rsidRPr="00794690" w:rsidRDefault="001E6C3E" w:rsidP="00215C63">
            <w:pPr>
              <w:pStyle w:val="TableHeading1"/>
            </w:pPr>
            <w:r w:rsidRPr="00794690">
              <w:t>Definition</w:t>
            </w:r>
          </w:p>
        </w:tc>
      </w:tr>
      <w:tr w:rsidR="00351DBE" w:rsidRPr="00794690" w14:paraId="564D650B" w14:textId="77777777" w:rsidTr="00C21B09">
        <w:trPr>
          <w:cantSplit/>
        </w:trPr>
        <w:tc>
          <w:tcPr>
            <w:tcW w:w="951" w:type="pct"/>
            <w:tcBorders>
              <w:right w:val="nil"/>
            </w:tcBorders>
          </w:tcPr>
          <w:p w14:paraId="4D6D8932" w14:textId="77777777" w:rsidR="00351DBE" w:rsidRPr="00794690" w:rsidRDefault="00351DBE" w:rsidP="00524492">
            <w:pPr>
              <w:pStyle w:val="TableText"/>
            </w:pPr>
            <w:r w:rsidRPr="00794690">
              <w:t>Client</w:t>
            </w:r>
          </w:p>
        </w:tc>
        <w:tc>
          <w:tcPr>
            <w:tcW w:w="4049" w:type="pct"/>
            <w:tcBorders>
              <w:left w:val="nil"/>
            </w:tcBorders>
          </w:tcPr>
          <w:p w14:paraId="7E351AAD" w14:textId="77777777" w:rsidR="00351DBE" w:rsidRPr="00794690" w:rsidRDefault="00351DBE" w:rsidP="00524492">
            <w:pPr>
              <w:pStyle w:val="TableText"/>
            </w:pPr>
            <w:r w:rsidRPr="00794690">
              <w:t>An individual who receives a service as part of the funded activity / sub-activity that is expected to lead to a measurable individual outcome</w:t>
            </w:r>
            <w:r w:rsidR="002F7971" w:rsidRPr="00794690">
              <w:t>.</w:t>
            </w:r>
          </w:p>
        </w:tc>
      </w:tr>
      <w:tr w:rsidR="00721D40" w:rsidRPr="00794690" w14:paraId="61C8B91D" w14:textId="77777777" w:rsidTr="00C21B09">
        <w:trPr>
          <w:cantSplit/>
        </w:trPr>
        <w:tc>
          <w:tcPr>
            <w:tcW w:w="951" w:type="pct"/>
            <w:tcBorders>
              <w:right w:val="nil"/>
            </w:tcBorders>
          </w:tcPr>
          <w:p w14:paraId="722A3D1F" w14:textId="77777777" w:rsidR="00721D40" w:rsidRPr="00794690" w:rsidRDefault="00721D40" w:rsidP="00524492">
            <w:pPr>
              <w:pStyle w:val="TableText"/>
            </w:pPr>
            <w:r w:rsidRPr="00794690">
              <w:t>Compass</w:t>
            </w:r>
          </w:p>
        </w:tc>
        <w:tc>
          <w:tcPr>
            <w:tcW w:w="4049" w:type="pct"/>
            <w:tcBorders>
              <w:left w:val="nil"/>
            </w:tcBorders>
          </w:tcPr>
          <w:p w14:paraId="5977BE34" w14:textId="77777777" w:rsidR="00721D40" w:rsidRPr="00794690" w:rsidRDefault="00721D40" w:rsidP="00524492">
            <w:pPr>
              <w:pStyle w:val="TableText"/>
            </w:pPr>
            <w:r w:rsidRPr="00794690">
              <w:t>Relationships Australia (Vic)</w:t>
            </w:r>
          </w:p>
        </w:tc>
      </w:tr>
      <w:tr w:rsidR="00996BCB" w:rsidRPr="00794690" w14:paraId="0298D001" w14:textId="77777777" w:rsidTr="00C21B09">
        <w:trPr>
          <w:cantSplit/>
        </w:trPr>
        <w:tc>
          <w:tcPr>
            <w:tcW w:w="951" w:type="pct"/>
            <w:tcBorders>
              <w:right w:val="nil"/>
            </w:tcBorders>
          </w:tcPr>
          <w:p w14:paraId="6C7280C6" w14:textId="77777777" w:rsidR="00996BCB" w:rsidRPr="00794690" w:rsidRDefault="00B001C0" w:rsidP="00524492">
            <w:pPr>
              <w:pStyle w:val="TableText"/>
            </w:pPr>
            <w:r w:rsidRPr="00794690">
              <w:t>Counselling</w:t>
            </w:r>
          </w:p>
        </w:tc>
        <w:tc>
          <w:tcPr>
            <w:tcW w:w="4049" w:type="pct"/>
            <w:tcBorders>
              <w:left w:val="nil"/>
            </w:tcBorders>
          </w:tcPr>
          <w:p w14:paraId="7FC313B4" w14:textId="77777777" w:rsidR="00B001C0" w:rsidRPr="00794690" w:rsidRDefault="00B001C0" w:rsidP="00524492">
            <w:pPr>
              <w:pStyle w:val="TableText"/>
            </w:pPr>
            <w:bookmarkStart w:id="4" w:name="_Hlk503772506"/>
            <w:r w:rsidRPr="00794690">
              <w:t>Two types of counselling are referred to in this report:</w:t>
            </w:r>
          </w:p>
          <w:bookmarkEnd w:id="4"/>
          <w:p w14:paraId="79D7D041" w14:textId="39969937" w:rsidR="00AA686D" w:rsidRPr="00794690" w:rsidRDefault="00AA686D" w:rsidP="002331E9">
            <w:pPr>
              <w:pStyle w:val="TableBullet1"/>
            </w:pPr>
            <w:r w:rsidRPr="00794690">
              <w:t>Counselling and emotional support includes engagement with clients where informal general and emotional support is provided</w:t>
            </w:r>
          </w:p>
          <w:p w14:paraId="675D5528" w14:textId="77777777" w:rsidR="00B001C0" w:rsidRPr="00794690" w:rsidRDefault="00AA686D" w:rsidP="002331E9">
            <w:pPr>
              <w:pStyle w:val="TableBullet1"/>
            </w:pPr>
            <w:r w:rsidRPr="00794690">
              <w:t>Therapeutic counselling is formal counselling provided by a professional, typically informed by a therapeutic framework, e.g. cognitive behavioural therapy.</w:t>
            </w:r>
          </w:p>
        </w:tc>
      </w:tr>
      <w:tr w:rsidR="00E84715" w:rsidRPr="00794690" w14:paraId="554EC6B1" w14:textId="77777777" w:rsidTr="00C21B09">
        <w:trPr>
          <w:cantSplit/>
        </w:trPr>
        <w:tc>
          <w:tcPr>
            <w:tcW w:w="951" w:type="pct"/>
            <w:tcBorders>
              <w:right w:val="nil"/>
            </w:tcBorders>
          </w:tcPr>
          <w:p w14:paraId="3B705C21" w14:textId="77777777" w:rsidR="00E84715" w:rsidRPr="00794690" w:rsidRDefault="00E84715" w:rsidP="00524492">
            <w:pPr>
              <w:pStyle w:val="TableText"/>
            </w:pPr>
            <w:r w:rsidRPr="00794690">
              <w:t>Data Exchange (DEX)</w:t>
            </w:r>
          </w:p>
        </w:tc>
        <w:tc>
          <w:tcPr>
            <w:tcW w:w="4049" w:type="pct"/>
            <w:tcBorders>
              <w:left w:val="nil"/>
            </w:tcBorders>
          </w:tcPr>
          <w:p w14:paraId="608B2672" w14:textId="00E19F2A" w:rsidR="00E84715" w:rsidRPr="00794690" w:rsidRDefault="00E47903" w:rsidP="00524492">
            <w:pPr>
              <w:pStyle w:val="TableText"/>
            </w:pPr>
            <w:r w:rsidRPr="00794690">
              <w:t>DEX reporting is a requirement of most Department client-based programs, including FASS.</w:t>
            </w:r>
            <w:r w:rsidR="003C0CDB" w:rsidRPr="00794690">
              <w:t xml:space="preserve">  It comprises a mandatory data set and an extended data set which service providers can volunteer to participate in.  The extended data set is known as the Partnership Approach.  A key element of the Partnership Approach is reporting client outcome data using SCORE.</w:t>
            </w:r>
          </w:p>
        </w:tc>
      </w:tr>
      <w:tr w:rsidR="004406BF" w:rsidRPr="00794690" w14:paraId="2CB42F6B" w14:textId="77777777" w:rsidTr="00C21B09">
        <w:trPr>
          <w:cantSplit/>
        </w:trPr>
        <w:tc>
          <w:tcPr>
            <w:tcW w:w="951" w:type="pct"/>
            <w:tcBorders>
              <w:right w:val="nil"/>
            </w:tcBorders>
          </w:tcPr>
          <w:p w14:paraId="4A2967FD" w14:textId="77777777" w:rsidR="004406BF" w:rsidRPr="00794690" w:rsidRDefault="004406BF" w:rsidP="00524492">
            <w:pPr>
              <w:pStyle w:val="TableText"/>
            </w:pPr>
            <w:r w:rsidRPr="00794690">
              <w:t>FASS target group</w:t>
            </w:r>
          </w:p>
        </w:tc>
        <w:tc>
          <w:tcPr>
            <w:tcW w:w="4049" w:type="pct"/>
            <w:tcBorders>
              <w:left w:val="nil"/>
            </w:tcBorders>
          </w:tcPr>
          <w:p w14:paraId="31874022" w14:textId="64BBF13D" w:rsidR="004406BF" w:rsidRPr="00794690" w:rsidRDefault="004406BF" w:rsidP="00524492">
            <w:pPr>
              <w:pStyle w:val="TableText"/>
            </w:pPr>
            <w:r w:rsidRPr="00794690">
              <w:t>People affected by past forced adoption practices and policies in Australia.  The group includes those who have used FASS services and those who have not.</w:t>
            </w:r>
            <w:r w:rsidR="00E84715" w:rsidRPr="00794690">
              <w:t xml:space="preserve"> </w:t>
            </w:r>
            <w:r w:rsidR="00E47903" w:rsidRPr="00794690">
              <w:t xml:space="preserve"> </w:t>
            </w:r>
            <w:r w:rsidR="00E84715" w:rsidRPr="00794690">
              <w:t>This may include mothers, the child from whom they were separated (</w:t>
            </w:r>
            <w:r w:rsidR="00646460" w:rsidRPr="00794690">
              <w:t xml:space="preserve">adult </w:t>
            </w:r>
            <w:r w:rsidR="00E84715" w:rsidRPr="00794690">
              <w:t>adoptee), fathers</w:t>
            </w:r>
            <w:r w:rsidR="00E47903" w:rsidRPr="00794690">
              <w:t xml:space="preserve">, </w:t>
            </w:r>
            <w:r w:rsidR="00646460" w:rsidRPr="00794690">
              <w:t>siblings</w:t>
            </w:r>
            <w:r w:rsidR="00E47903" w:rsidRPr="00794690">
              <w:t>,</w:t>
            </w:r>
            <w:r w:rsidR="00646460" w:rsidRPr="00794690">
              <w:t xml:space="preserve"> and other extended family members</w:t>
            </w:r>
            <w:r w:rsidR="00E84715" w:rsidRPr="00794690">
              <w:t>.</w:t>
            </w:r>
          </w:p>
        </w:tc>
      </w:tr>
      <w:tr w:rsidR="00E84715" w:rsidRPr="00794690" w14:paraId="2D43E70E" w14:textId="77777777" w:rsidTr="00C21B09">
        <w:trPr>
          <w:cantSplit/>
        </w:trPr>
        <w:tc>
          <w:tcPr>
            <w:tcW w:w="951" w:type="pct"/>
            <w:tcBorders>
              <w:right w:val="nil"/>
            </w:tcBorders>
          </w:tcPr>
          <w:p w14:paraId="178BF843" w14:textId="77777777" w:rsidR="00E84715" w:rsidRPr="00794690" w:rsidRDefault="00E84715" w:rsidP="00524492">
            <w:pPr>
              <w:pStyle w:val="TableText"/>
            </w:pPr>
            <w:r w:rsidRPr="00794690">
              <w:t>Family Reunion mediation</w:t>
            </w:r>
          </w:p>
        </w:tc>
        <w:tc>
          <w:tcPr>
            <w:tcW w:w="4049" w:type="pct"/>
            <w:tcBorders>
              <w:left w:val="nil"/>
            </w:tcBorders>
          </w:tcPr>
          <w:p w14:paraId="6FBFD464" w14:textId="10551268" w:rsidR="00E84715" w:rsidRPr="00794690" w:rsidRDefault="009B4353" w:rsidP="00524492">
            <w:pPr>
              <w:pStyle w:val="TableText"/>
            </w:pPr>
            <w:r w:rsidRPr="00794690">
              <w:t xml:space="preserve">During this </w:t>
            </w:r>
            <w:r w:rsidR="00111FAF" w:rsidRPr="00794690">
              <w:t xml:space="preserve">mediation </w:t>
            </w:r>
            <w:r w:rsidRPr="00794690">
              <w:t xml:space="preserve">process, the FASS provider </w:t>
            </w:r>
            <w:r w:rsidR="00410676" w:rsidRPr="00794690">
              <w:t>makes initial contact with a client’s relatives on the client’s behalf and assist</w:t>
            </w:r>
            <w:r w:rsidR="00111FAF" w:rsidRPr="00794690">
              <w:t>s</w:t>
            </w:r>
            <w:r w:rsidR="00410676" w:rsidRPr="00794690">
              <w:t xml:space="preserve"> the client in managing expectations around family reunion.</w:t>
            </w:r>
          </w:p>
        </w:tc>
      </w:tr>
      <w:tr w:rsidR="001E2324" w:rsidRPr="00794690" w14:paraId="47D735E9" w14:textId="77777777" w:rsidTr="00C21B09">
        <w:trPr>
          <w:cantSplit/>
        </w:trPr>
        <w:tc>
          <w:tcPr>
            <w:tcW w:w="951" w:type="pct"/>
            <w:tcBorders>
              <w:right w:val="nil"/>
            </w:tcBorders>
          </w:tcPr>
          <w:p w14:paraId="26553D98" w14:textId="32E7EB2C" w:rsidR="001E2324" w:rsidRPr="00794690" w:rsidRDefault="001E2324" w:rsidP="00524492">
            <w:pPr>
              <w:pStyle w:val="TableText"/>
            </w:pPr>
            <w:r w:rsidRPr="00794690">
              <w:t xml:space="preserve">Find and Connect </w:t>
            </w:r>
          </w:p>
        </w:tc>
        <w:tc>
          <w:tcPr>
            <w:tcW w:w="4049" w:type="pct"/>
            <w:tcBorders>
              <w:left w:val="nil"/>
            </w:tcBorders>
          </w:tcPr>
          <w:p w14:paraId="2F28B5E7" w14:textId="19CAB74B" w:rsidR="001E2324" w:rsidRPr="00794690" w:rsidRDefault="001E2324" w:rsidP="00524492">
            <w:pPr>
              <w:pStyle w:val="TableText"/>
            </w:pPr>
            <w:r w:rsidRPr="00794690">
              <w:t>F</w:t>
            </w:r>
            <w:bookmarkStart w:id="5" w:name="_GoBack"/>
            <w:bookmarkEnd w:id="5"/>
            <w:r w:rsidRPr="00794690">
              <w:t xml:space="preserve">ind and Connect Support Services provide specialist trauma informed counselling; referral services; peer, education, and social support programs; assistance to locate and access records and reconnect with family members (where possible) for Forgotten Australians and Former Child Migrants.  </w:t>
            </w:r>
            <w:r w:rsidR="00F778A5" w:rsidRPr="00794690">
              <w:t>The Department funds these national services</w:t>
            </w:r>
            <w:r w:rsidRPr="00794690">
              <w:t>.</w:t>
            </w:r>
          </w:p>
        </w:tc>
      </w:tr>
      <w:tr w:rsidR="00351DBE" w:rsidRPr="00794690" w14:paraId="4F64A3EB" w14:textId="77777777" w:rsidTr="00C21B09">
        <w:trPr>
          <w:cantSplit/>
        </w:trPr>
        <w:tc>
          <w:tcPr>
            <w:tcW w:w="951" w:type="pct"/>
            <w:tcBorders>
              <w:right w:val="nil"/>
            </w:tcBorders>
          </w:tcPr>
          <w:p w14:paraId="2103DF20" w14:textId="77777777" w:rsidR="00351DBE" w:rsidRPr="00794690" w:rsidRDefault="00351DBE" w:rsidP="00524492">
            <w:pPr>
              <w:pStyle w:val="TableText"/>
            </w:pPr>
            <w:r w:rsidRPr="00794690">
              <w:t>Forced Adoption</w:t>
            </w:r>
          </w:p>
        </w:tc>
        <w:tc>
          <w:tcPr>
            <w:tcW w:w="4049" w:type="pct"/>
            <w:tcBorders>
              <w:left w:val="nil"/>
            </w:tcBorders>
          </w:tcPr>
          <w:p w14:paraId="3A3C1516" w14:textId="77777777" w:rsidR="006139CF" w:rsidRPr="00794690" w:rsidRDefault="00351DBE" w:rsidP="00524492">
            <w:pPr>
              <w:pStyle w:val="TableText"/>
            </w:pPr>
            <w:bookmarkStart w:id="6" w:name="_Hlk501447174"/>
            <w:r w:rsidRPr="00794690">
              <w:t xml:space="preserve">The term refers to </w:t>
            </w:r>
            <w:r w:rsidR="001A0023" w:rsidRPr="00794690">
              <w:t>un</w:t>
            </w:r>
            <w:r w:rsidR="00A7471C" w:rsidRPr="00794690">
              <w:t>married</w:t>
            </w:r>
            <w:r w:rsidR="001A0023" w:rsidRPr="00794690">
              <w:t xml:space="preserve"> </w:t>
            </w:r>
            <w:r w:rsidRPr="00794690">
              <w:t xml:space="preserve">mothers </w:t>
            </w:r>
            <w:r w:rsidR="00BE3FE9" w:rsidRPr="00794690">
              <w:t xml:space="preserve">and fathers </w:t>
            </w:r>
            <w:r w:rsidRPr="00794690">
              <w:t xml:space="preserve">who were </w:t>
            </w:r>
            <w:r w:rsidR="00BE3FE9" w:rsidRPr="00794690">
              <w:t xml:space="preserve">subject to past policies and practices and </w:t>
            </w:r>
            <w:r w:rsidRPr="00794690">
              <w:t xml:space="preserve">forced to give up </w:t>
            </w:r>
            <w:r w:rsidR="00BD7D2F" w:rsidRPr="00794690">
              <w:t xml:space="preserve">their </w:t>
            </w:r>
            <w:r w:rsidR="00BE3FE9" w:rsidRPr="00794690">
              <w:t>babies</w:t>
            </w:r>
            <w:r w:rsidR="00BD7D2F" w:rsidRPr="00794690">
              <w:t xml:space="preserve"> shortly after birth</w:t>
            </w:r>
            <w:r w:rsidR="00BE3FE9" w:rsidRPr="00794690">
              <w:t xml:space="preserve"> </w:t>
            </w:r>
            <w:r w:rsidRPr="00794690">
              <w:t>for adoption</w:t>
            </w:r>
            <w:r w:rsidR="00DF46DC" w:rsidRPr="00794690">
              <w:t xml:space="preserve">. </w:t>
            </w:r>
            <w:r w:rsidR="00AA44B7" w:rsidRPr="00794690">
              <w:t xml:space="preserve"> </w:t>
            </w:r>
            <w:r w:rsidR="00DF46DC" w:rsidRPr="00794690">
              <w:t>Many of these adoptions were arranged without willing or informed consent, were unethical, dishonest and in many cases illegal and are therefore considered ‘forced’.</w:t>
            </w:r>
          </w:p>
          <w:p w14:paraId="78F44E16" w14:textId="38915379" w:rsidR="00134F79" w:rsidRPr="00794690" w:rsidRDefault="00D41AF3" w:rsidP="00524492">
            <w:pPr>
              <w:pStyle w:val="TableText"/>
            </w:pPr>
            <w:r w:rsidRPr="00794690">
              <w:t xml:space="preserve">From the mid-20th century until the 1970s and 1980s, adoption practice in Australia reflected the concept of secrecy and the ideal of having a “clean break” from the birth parents. </w:t>
            </w:r>
            <w:r w:rsidR="00076A1D" w:rsidRPr="00794690">
              <w:t xml:space="preserve"> </w:t>
            </w:r>
            <w:r w:rsidRPr="00794690">
              <w:t xml:space="preserve">Closed adoption is where an adopted child’s original birth certificate is </w:t>
            </w:r>
            <w:r w:rsidR="00735699" w:rsidRPr="00794690">
              <w:t>sealed,</w:t>
            </w:r>
            <w:r w:rsidRPr="00794690">
              <w:t xml:space="preserve"> and an amended birth certificate issued that establishes the child’s new identity and relationship with their adoptive family.  The experience of closed adoption included people being subjected to unauthorised or illegal separation from their child, which then resulted in what has been called “forced adoption”.</w:t>
            </w:r>
            <w:bookmarkEnd w:id="6"/>
          </w:p>
        </w:tc>
      </w:tr>
      <w:tr w:rsidR="00E84715" w:rsidRPr="00794690" w14:paraId="31797F06" w14:textId="77777777" w:rsidTr="00C21B09">
        <w:trPr>
          <w:cantSplit/>
        </w:trPr>
        <w:tc>
          <w:tcPr>
            <w:tcW w:w="951" w:type="pct"/>
            <w:tcBorders>
              <w:right w:val="nil"/>
            </w:tcBorders>
          </w:tcPr>
          <w:p w14:paraId="62F14702" w14:textId="77777777" w:rsidR="00E84715" w:rsidRPr="00794690" w:rsidRDefault="00E84715" w:rsidP="00524492">
            <w:pPr>
              <w:pStyle w:val="TableText"/>
            </w:pPr>
            <w:r w:rsidRPr="00794690">
              <w:t>Forced Adoption Support Services (FASS)</w:t>
            </w:r>
          </w:p>
        </w:tc>
        <w:tc>
          <w:tcPr>
            <w:tcW w:w="4049" w:type="pct"/>
            <w:tcBorders>
              <w:left w:val="nil"/>
            </w:tcBorders>
          </w:tcPr>
          <w:p w14:paraId="5D3E135B" w14:textId="6CAD7963" w:rsidR="00E84715" w:rsidRPr="00794690" w:rsidRDefault="00E84715" w:rsidP="00524492">
            <w:pPr>
              <w:pStyle w:val="TableText"/>
            </w:pPr>
            <w:r w:rsidRPr="00794690">
              <w:t>Services funded by the Department of Social Services to</w:t>
            </w:r>
            <w:r w:rsidR="00410676" w:rsidRPr="00794690">
              <w:t xml:space="preserve"> provide coordinated specialist support services across Australia for people affected by past forced adoption policies and practices. </w:t>
            </w:r>
          </w:p>
        </w:tc>
      </w:tr>
      <w:tr w:rsidR="00351DBE" w:rsidRPr="00794690" w14:paraId="6C13487E" w14:textId="77777777" w:rsidTr="00C21B09">
        <w:trPr>
          <w:cantSplit/>
        </w:trPr>
        <w:tc>
          <w:tcPr>
            <w:tcW w:w="951" w:type="pct"/>
            <w:tcBorders>
              <w:right w:val="nil"/>
            </w:tcBorders>
          </w:tcPr>
          <w:p w14:paraId="1D0AD16A" w14:textId="77777777" w:rsidR="00351DBE" w:rsidRPr="00794690" w:rsidRDefault="00351DBE" w:rsidP="00524492">
            <w:pPr>
              <w:pStyle w:val="TableText"/>
            </w:pPr>
            <w:r w:rsidRPr="00794690">
              <w:lastRenderedPageBreak/>
              <w:t>Informant</w:t>
            </w:r>
          </w:p>
        </w:tc>
        <w:tc>
          <w:tcPr>
            <w:tcW w:w="4049" w:type="pct"/>
            <w:tcBorders>
              <w:left w:val="nil"/>
            </w:tcBorders>
          </w:tcPr>
          <w:p w14:paraId="431086E1" w14:textId="77777777" w:rsidR="00351DBE" w:rsidRPr="00794690" w:rsidRDefault="000C1835" w:rsidP="00524492">
            <w:pPr>
              <w:pStyle w:val="TableText"/>
            </w:pPr>
            <w:r w:rsidRPr="00794690">
              <w:t xml:space="preserve">Collective term to describe survey respondents and </w:t>
            </w:r>
            <w:r w:rsidR="004406BF" w:rsidRPr="00794690">
              <w:t>members of the FASS target group who participated in in-depth consultations</w:t>
            </w:r>
            <w:r w:rsidR="002F7971" w:rsidRPr="00794690">
              <w:t>.</w:t>
            </w:r>
          </w:p>
        </w:tc>
      </w:tr>
      <w:tr w:rsidR="00721D40" w:rsidRPr="00794690" w14:paraId="5BB1417D" w14:textId="77777777" w:rsidTr="00C21B09">
        <w:trPr>
          <w:cantSplit/>
        </w:trPr>
        <w:tc>
          <w:tcPr>
            <w:tcW w:w="951" w:type="pct"/>
            <w:tcBorders>
              <w:right w:val="nil"/>
            </w:tcBorders>
          </w:tcPr>
          <w:p w14:paraId="3AD0F30C" w14:textId="77777777" w:rsidR="00721D40" w:rsidRPr="00794690" w:rsidRDefault="00721D40" w:rsidP="00524492">
            <w:pPr>
              <w:pStyle w:val="TableText"/>
            </w:pPr>
            <w:r w:rsidRPr="00794690">
              <w:t>Lanterns</w:t>
            </w:r>
          </w:p>
        </w:tc>
        <w:tc>
          <w:tcPr>
            <w:tcW w:w="4049" w:type="pct"/>
            <w:tcBorders>
              <w:left w:val="nil"/>
            </w:tcBorders>
          </w:tcPr>
          <w:p w14:paraId="7D08F523" w14:textId="77777777" w:rsidR="00721D40" w:rsidRPr="00794690" w:rsidRDefault="00721D40" w:rsidP="00524492">
            <w:pPr>
              <w:pStyle w:val="TableText"/>
            </w:pPr>
            <w:r w:rsidRPr="00794690">
              <w:t>Relationships Australia (WA)</w:t>
            </w:r>
          </w:p>
        </w:tc>
      </w:tr>
      <w:tr w:rsidR="00351DBE" w:rsidRPr="00794690" w14:paraId="1286A774" w14:textId="77777777" w:rsidTr="00C21B09">
        <w:trPr>
          <w:cantSplit/>
        </w:trPr>
        <w:tc>
          <w:tcPr>
            <w:tcW w:w="951" w:type="pct"/>
            <w:tcBorders>
              <w:right w:val="nil"/>
            </w:tcBorders>
          </w:tcPr>
          <w:p w14:paraId="3A2A4954" w14:textId="77777777" w:rsidR="00351DBE" w:rsidRPr="00794690" w:rsidRDefault="00351DBE" w:rsidP="00524492">
            <w:pPr>
              <w:pStyle w:val="TableText"/>
            </w:pPr>
            <w:r w:rsidRPr="00794690">
              <w:t>Peer support group</w:t>
            </w:r>
          </w:p>
        </w:tc>
        <w:tc>
          <w:tcPr>
            <w:tcW w:w="4049" w:type="pct"/>
            <w:tcBorders>
              <w:left w:val="nil"/>
            </w:tcBorders>
          </w:tcPr>
          <w:p w14:paraId="034BEB18" w14:textId="77777777" w:rsidR="00351DBE" w:rsidRPr="00794690" w:rsidRDefault="00351DBE" w:rsidP="00524492">
            <w:pPr>
              <w:pStyle w:val="TableText"/>
            </w:pPr>
            <w:r w:rsidRPr="00794690">
              <w:t>Groups which have formed amongst people with a shared experience</w:t>
            </w:r>
            <w:r w:rsidR="002F7971" w:rsidRPr="00794690">
              <w:t>.</w:t>
            </w:r>
          </w:p>
        </w:tc>
      </w:tr>
      <w:tr w:rsidR="00554FD7" w:rsidRPr="00794690" w14:paraId="56D0CF79" w14:textId="77777777" w:rsidTr="00C21B09">
        <w:trPr>
          <w:cantSplit/>
        </w:trPr>
        <w:tc>
          <w:tcPr>
            <w:tcW w:w="951" w:type="pct"/>
            <w:tcBorders>
              <w:right w:val="nil"/>
            </w:tcBorders>
          </w:tcPr>
          <w:p w14:paraId="7155343A" w14:textId="3D9FA5EC" w:rsidR="00554FD7" w:rsidRPr="00794690" w:rsidRDefault="00554FD7" w:rsidP="00524492">
            <w:pPr>
              <w:pStyle w:val="TableText"/>
            </w:pPr>
            <w:r w:rsidRPr="00794690">
              <w:t>SCORE</w:t>
            </w:r>
          </w:p>
        </w:tc>
        <w:tc>
          <w:tcPr>
            <w:tcW w:w="4049" w:type="pct"/>
            <w:tcBorders>
              <w:left w:val="nil"/>
            </w:tcBorders>
          </w:tcPr>
          <w:p w14:paraId="6CC18323" w14:textId="30AF3CCE" w:rsidR="00554FD7" w:rsidRPr="00794690" w:rsidRDefault="00554FD7" w:rsidP="00524492">
            <w:pPr>
              <w:pStyle w:val="TableText"/>
            </w:pPr>
            <w:r w:rsidRPr="00794690">
              <w:t xml:space="preserve">Refers to Standard Client/Community Outcomes Reporting which forms part of the extended data west within DEX.  SCORE comprises </w:t>
            </w:r>
            <w:r w:rsidR="003C0CDB" w:rsidRPr="00794690">
              <w:t>a pre-</w:t>
            </w:r>
            <w:r w:rsidR="001F50A3" w:rsidRPr="00794690">
              <w:t xml:space="preserve">SCORE </w:t>
            </w:r>
            <w:r w:rsidR="003C0CDB" w:rsidRPr="00794690">
              <w:t xml:space="preserve">(recorded at the beginnings of service delivery) and a post -SCORE (recorded at the end of that service delivery).  Multiple </w:t>
            </w:r>
            <w:r w:rsidR="001F50A3" w:rsidRPr="00794690">
              <w:t>p</w:t>
            </w:r>
            <w:r w:rsidR="003C0CDB" w:rsidRPr="00794690">
              <w:t>ost-SCOREs can be recorded at regular intervals to track client outcomes.</w:t>
            </w:r>
          </w:p>
        </w:tc>
      </w:tr>
      <w:tr w:rsidR="00351DBE" w:rsidRPr="00794690" w14:paraId="394E71BC" w14:textId="77777777" w:rsidTr="00C21B09">
        <w:trPr>
          <w:cantSplit/>
        </w:trPr>
        <w:tc>
          <w:tcPr>
            <w:tcW w:w="951" w:type="pct"/>
            <w:tcBorders>
              <w:right w:val="nil"/>
            </w:tcBorders>
          </w:tcPr>
          <w:p w14:paraId="52D2B54E" w14:textId="77777777" w:rsidR="00351DBE" w:rsidRPr="00794690" w:rsidRDefault="00351DBE" w:rsidP="00524492">
            <w:pPr>
              <w:pStyle w:val="TableText"/>
            </w:pPr>
            <w:r w:rsidRPr="00794690">
              <w:t>Small Grant</w:t>
            </w:r>
          </w:p>
        </w:tc>
        <w:tc>
          <w:tcPr>
            <w:tcW w:w="4049" w:type="pct"/>
            <w:tcBorders>
              <w:left w:val="nil"/>
            </w:tcBorders>
          </w:tcPr>
          <w:p w14:paraId="78824999" w14:textId="77777777" w:rsidR="00351DBE" w:rsidRPr="00794690" w:rsidRDefault="00207635" w:rsidP="00524492">
            <w:pPr>
              <w:pStyle w:val="TableText"/>
            </w:pPr>
            <w:r w:rsidRPr="00794690">
              <w:t xml:space="preserve">Most </w:t>
            </w:r>
            <w:r w:rsidR="00351DBE" w:rsidRPr="00794690">
              <w:t>funded Forced Adoption Support Service</w:t>
            </w:r>
            <w:r w:rsidRPr="00794690">
              <w:t>s</w:t>
            </w:r>
            <w:r w:rsidR="00351DBE" w:rsidRPr="00794690">
              <w:t xml:space="preserve"> </w:t>
            </w:r>
            <w:r w:rsidRPr="00794690">
              <w:t xml:space="preserve">are </w:t>
            </w:r>
            <w:r w:rsidR="00351DBE" w:rsidRPr="00794690">
              <w:t>required to allocate between 5</w:t>
            </w:r>
            <w:r w:rsidR="00D41AF3" w:rsidRPr="00794690">
              <w:t xml:space="preserve">% and </w:t>
            </w:r>
            <w:r w:rsidR="00351DBE" w:rsidRPr="00794690">
              <w:t>10% of their annual DSS funding to fund peer support and advocacy groups, including existing groups, to help build their capacity</w:t>
            </w:r>
            <w:r w:rsidR="002F7971" w:rsidRPr="00794690">
              <w:t xml:space="preserve"> </w:t>
            </w:r>
            <w:r w:rsidR="007D66E2" w:rsidRPr="00794690">
              <w:rPr>
                <w:rFonts w:asciiTheme="minorHAnsi" w:hAnsiTheme="minorHAnsi" w:cstheme="minorHAnsi"/>
              </w:rPr>
              <w:t>and enhance support for people affected by forced adoptions</w:t>
            </w:r>
            <w:r w:rsidRPr="00794690">
              <w:rPr>
                <w:rFonts w:asciiTheme="minorHAnsi" w:hAnsiTheme="minorHAnsi" w:cstheme="minorHAnsi"/>
              </w:rPr>
              <w:t>.</w:t>
            </w:r>
            <w:r w:rsidR="007D66E2" w:rsidRPr="00794690" w:rsidDel="007D66E2">
              <w:rPr>
                <w:rStyle w:val="CommentTextChar"/>
                <w:rFonts w:asciiTheme="minorHAnsi" w:eastAsia="Calibri" w:hAnsiTheme="minorHAnsi" w:cstheme="minorHAnsi"/>
                <w:color w:val="auto"/>
              </w:rPr>
              <w:t xml:space="preserve"> </w:t>
            </w:r>
          </w:p>
        </w:tc>
      </w:tr>
      <w:tr w:rsidR="00E84715" w:rsidRPr="00794690" w14:paraId="06278895" w14:textId="77777777" w:rsidTr="00C21B09">
        <w:trPr>
          <w:cantSplit/>
        </w:trPr>
        <w:tc>
          <w:tcPr>
            <w:tcW w:w="951" w:type="pct"/>
            <w:tcBorders>
              <w:bottom w:val="single" w:sz="4" w:space="0" w:color="0079C1" w:themeColor="text2"/>
              <w:right w:val="nil"/>
            </w:tcBorders>
          </w:tcPr>
          <w:p w14:paraId="116E1C94" w14:textId="77777777" w:rsidR="00E84715" w:rsidRPr="00794690" w:rsidRDefault="00E84715" w:rsidP="00524492">
            <w:pPr>
              <w:pStyle w:val="TableText"/>
            </w:pPr>
            <w:r w:rsidRPr="00794690">
              <w:t>Veto</w:t>
            </w:r>
          </w:p>
        </w:tc>
        <w:tc>
          <w:tcPr>
            <w:tcW w:w="4049" w:type="pct"/>
            <w:tcBorders>
              <w:left w:val="nil"/>
              <w:bottom w:val="single" w:sz="4" w:space="0" w:color="0079C1" w:themeColor="text2"/>
            </w:tcBorders>
          </w:tcPr>
          <w:p w14:paraId="484B2717" w14:textId="4C9C72F5" w:rsidR="00E84715" w:rsidRPr="00794690" w:rsidRDefault="00950957" w:rsidP="00524492">
            <w:pPr>
              <w:pStyle w:val="TableText"/>
            </w:pPr>
            <w:r w:rsidRPr="00794690">
              <w:t xml:space="preserve">A veto </w:t>
            </w:r>
            <w:r w:rsidR="009F0441" w:rsidRPr="00794690">
              <w:t>prevents</w:t>
            </w:r>
            <w:r w:rsidRPr="00794690">
              <w:t xml:space="preserve"> the release of identifying information about one party to the other parties to an adoption</w:t>
            </w:r>
            <w:r w:rsidR="009F0441" w:rsidRPr="00794690">
              <w:t>.  For example, a</w:t>
            </w:r>
            <w:r w:rsidRPr="00794690">
              <w:t xml:space="preserve"> contact veto enables a birth parent or an adopted person to prevent another party to the adoption from </w:t>
            </w:r>
            <w:r w:rsidR="00735699" w:rsidRPr="00794690">
              <w:t>contacting</w:t>
            </w:r>
            <w:r w:rsidRPr="00794690">
              <w:t xml:space="preserve"> them.</w:t>
            </w:r>
          </w:p>
        </w:tc>
      </w:tr>
    </w:tbl>
    <w:p w14:paraId="35AF6CD5" w14:textId="77777777" w:rsidR="001E6C3E" w:rsidRPr="00794690" w:rsidRDefault="001E6C3E" w:rsidP="00BC07CB"/>
    <w:p w14:paraId="25EF03C4" w14:textId="77777777" w:rsidR="003F5DA5" w:rsidRPr="00794690" w:rsidRDefault="003F5DA5" w:rsidP="00E363CB">
      <w:pPr>
        <w:sectPr w:rsidR="003F5DA5" w:rsidRPr="00794690" w:rsidSect="00485271">
          <w:pgSz w:w="11907" w:h="16840" w:code="9"/>
          <w:pgMar w:top="1134" w:right="1134" w:bottom="1418" w:left="1418" w:header="680" w:footer="851" w:gutter="0"/>
          <w:pgNumType w:fmt="lowerRoman"/>
          <w:cols w:space="680"/>
          <w:titlePg/>
          <w:docGrid w:linePitch="360"/>
        </w:sectPr>
      </w:pPr>
    </w:p>
    <w:p w14:paraId="086FD04B" w14:textId="23A5411D" w:rsidR="00554FD7" w:rsidRPr="00794690" w:rsidRDefault="00554FD7" w:rsidP="00F07147">
      <w:pPr>
        <w:pStyle w:val="TOCHeading"/>
      </w:pPr>
      <w:bookmarkStart w:id="7" w:name="_Ref502827408"/>
      <w:r w:rsidRPr="00794690">
        <w:lastRenderedPageBreak/>
        <w:t>Acknowledgements</w:t>
      </w:r>
    </w:p>
    <w:p w14:paraId="44968525" w14:textId="77777777" w:rsidR="00554FD7" w:rsidRPr="00794690" w:rsidRDefault="00554FD7" w:rsidP="00554FD7">
      <w:pPr>
        <w:pStyle w:val="Paragraph"/>
      </w:pPr>
      <w:r w:rsidRPr="00794690">
        <w:t>Australian Healthcare Associates (AHA) would like to thank the many people who provided their thoughts and views on the Forced Adoption Support Services (FASS).  In particular, the FASS target group, who shared their shocking experiences of forced adoption with our team, so that we may be better able to gain an enriched understanding of their perspectives and service needs.</w:t>
      </w:r>
    </w:p>
    <w:p w14:paraId="5D7EA33F" w14:textId="5318D097" w:rsidR="00554FD7" w:rsidRPr="00794690" w:rsidRDefault="00554FD7" w:rsidP="00554FD7">
      <w:pPr>
        <w:pStyle w:val="Paragraph"/>
      </w:pPr>
      <w:r w:rsidRPr="00794690">
        <w:t xml:space="preserve">We also appreciate the time taken by all FASS providers to make available, on numerous occasions, details of delivered services, plus program success and challenges.  Advocacy group representatives, post adoption service providers, academics, Department of Social Services, and state/territory </w:t>
      </w:r>
      <w:r w:rsidR="001F50A3" w:rsidRPr="00794690">
        <w:t xml:space="preserve">government </w:t>
      </w:r>
      <w:r w:rsidRPr="00794690">
        <w:t>representatives also kindly took time from their busy days to assist with our review.</w:t>
      </w:r>
    </w:p>
    <w:p w14:paraId="48BFC32D" w14:textId="11EC9102" w:rsidR="00554FD7" w:rsidRPr="00794690" w:rsidRDefault="00554FD7" w:rsidP="002331E9">
      <w:pPr>
        <w:pStyle w:val="Paragraph"/>
      </w:pPr>
      <w:r w:rsidRPr="00794690">
        <w:t>Listening to and learning from this diverse range of stakeholders helped us to gain an improved comprehension of the viewpoints of the FASS target group and how effectively FASS have been implemented and are progressing.</w:t>
      </w:r>
      <w:r w:rsidRPr="00794690">
        <w:br w:type="page"/>
      </w:r>
    </w:p>
    <w:p w14:paraId="705D1F0A" w14:textId="77777777" w:rsidR="008B38A9" w:rsidRPr="00794690" w:rsidRDefault="008B38A9" w:rsidP="00554FD7"/>
    <w:bookmarkStart w:id="8" w:name="_Toc519093362"/>
    <w:p w14:paraId="5E16A896" w14:textId="08E21A1D" w:rsidR="00126818" w:rsidRPr="00794690" w:rsidRDefault="00425B39" w:rsidP="0081169F">
      <w:pPr>
        <w:pStyle w:val="Heading1"/>
      </w:pPr>
      <w:r w:rsidRPr="00794690">
        <w:rPr>
          <w:noProof/>
          <w:lang w:val="en-AU"/>
        </w:rPr>
        <mc:AlternateContent>
          <mc:Choice Requires="wps">
            <w:drawing>
              <wp:anchor distT="0" distB="0" distL="114300" distR="114300" simplePos="0" relativeHeight="251643392" behindDoc="1" locked="0" layoutInCell="1" allowOverlap="1" wp14:anchorId="601DC223" wp14:editId="7815B16C">
                <wp:simplePos x="0" y="0"/>
                <wp:positionH relativeFrom="page">
                  <wp:align>left</wp:align>
                </wp:positionH>
                <wp:positionV relativeFrom="page">
                  <wp:align>top</wp:align>
                </wp:positionV>
                <wp:extent cx="7632000" cy="10764000"/>
                <wp:effectExtent l="0" t="0" r="7620" b="0"/>
                <wp:wrapNone/>
                <wp:docPr id="1" name="Rectangle 1"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DFB17" id="Rectangle 1" o:spid="_x0000_s1026" alt="Decorative" style="position:absolute;margin-left:0;margin-top:0;width:600.95pt;height:847.55pt;z-index:-2516730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" fillcolor="#0079c1 [3215]" stroked="f" strokeweight="2pt">
                <w10:wrap anchorx="page" anchory="page"/>
              </v:rect>
            </w:pict>
          </mc:Fallback>
        </mc:AlternateContent>
      </w:r>
      <w:r w:rsidR="003615CF" w:rsidRPr="00794690">
        <w:t>Executive summary</w:t>
      </w:r>
      <w:bookmarkEnd w:id="7"/>
      <w:bookmarkEnd w:id="8"/>
      <w:r w:rsidR="00126818" w:rsidRPr="00794690">
        <w:br w:type="page"/>
      </w:r>
    </w:p>
    <w:p w14:paraId="264E6FF7" w14:textId="77777777" w:rsidR="003311F3" w:rsidRPr="00794690" w:rsidRDefault="003311F3" w:rsidP="00F07147">
      <w:pPr>
        <w:pStyle w:val="Heading2"/>
      </w:pPr>
      <w:bookmarkStart w:id="9" w:name="_Toc499883335"/>
      <w:bookmarkStart w:id="10" w:name="_Toc519093363"/>
      <w:r w:rsidRPr="00794690">
        <w:lastRenderedPageBreak/>
        <w:t>Introduction</w:t>
      </w:r>
      <w:bookmarkEnd w:id="9"/>
      <w:bookmarkEnd w:id="10"/>
    </w:p>
    <w:p w14:paraId="2D82738F" w14:textId="77777777" w:rsidR="006139CF" w:rsidRPr="00794690" w:rsidRDefault="0062578A" w:rsidP="0062578A">
      <w:pPr>
        <w:pStyle w:val="Paragraph"/>
      </w:pPr>
      <w:r w:rsidRPr="00794690">
        <w:t>From 1950 until the early 1970s approximately 150,000 adoptions occurred in Australia.  Many of these adoptions were arranged without willing or informed consent, were unethical, dishonest and</w:t>
      </w:r>
      <w:r w:rsidR="002213F1" w:rsidRPr="00794690">
        <w:t>,</w:t>
      </w:r>
      <w:r w:rsidRPr="00794690">
        <w:t xml:space="preserve"> in many cases</w:t>
      </w:r>
      <w:r w:rsidR="002213F1" w:rsidRPr="00794690">
        <w:t>,</w:t>
      </w:r>
      <w:r w:rsidRPr="00794690">
        <w:t xml:space="preserve"> illegal and are therefore considered forced.</w:t>
      </w:r>
    </w:p>
    <w:p w14:paraId="2C012BF8" w14:textId="1BBC9A91" w:rsidR="0062578A" w:rsidRPr="00794690" w:rsidRDefault="0062578A" w:rsidP="0062578A">
      <w:pPr>
        <w:pStyle w:val="Paragraph"/>
        <w:rPr>
          <w:i/>
        </w:rPr>
      </w:pPr>
      <w:r w:rsidRPr="00794690">
        <w:t>In 2012</w:t>
      </w:r>
      <w:r w:rsidR="00A00671" w:rsidRPr="00794690">
        <w:t>,</w:t>
      </w:r>
      <w:r w:rsidRPr="00794690">
        <w:t xml:space="preserve"> a Senate Inquiry </w:t>
      </w:r>
      <w:r w:rsidR="005422AF" w:rsidRPr="00794690">
        <w:t xml:space="preserve">by the Community Affairs References Committee </w:t>
      </w:r>
      <w:r w:rsidRPr="00794690">
        <w:t xml:space="preserve">was conducted into the </w:t>
      </w:r>
      <w:r w:rsidRPr="00794690">
        <w:rPr>
          <w:i/>
        </w:rPr>
        <w:t xml:space="preserve">Commonwealth </w:t>
      </w:r>
      <w:r w:rsidR="00E455F3" w:rsidRPr="00794690">
        <w:rPr>
          <w:i/>
        </w:rPr>
        <w:t xml:space="preserve">Contribution </w:t>
      </w:r>
      <w:r w:rsidRPr="00794690">
        <w:rPr>
          <w:i/>
        </w:rPr>
        <w:t xml:space="preserve">to </w:t>
      </w:r>
      <w:r w:rsidR="00E455F3" w:rsidRPr="00794690">
        <w:rPr>
          <w:i/>
        </w:rPr>
        <w:t xml:space="preserve">Former Forced Adoption Policies </w:t>
      </w:r>
      <w:r w:rsidRPr="00794690">
        <w:rPr>
          <w:i/>
        </w:rPr>
        <w:t xml:space="preserve">and </w:t>
      </w:r>
      <w:r w:rsidR="00E455F3" w:rsidRPr="00794690">
        <w:rPr>
          <w:i/>
        </w:rPr>
        <w:t>Practices</w:t>
      </w:r>
      <w:r w:rsidRPr="00794690">
        <w:t xml:space="preserve">.  In March 2013 the </w:t>
      </w:r>
      <w:r w:rsidR="005422AF" w:rsidRPr="00794690">
        <w:t xml:space="preserve">former </w:t>
      </w:r>
      <w:r w:rsidRPr="00794690">
        <w:t>Prime Minister</w:t>
      </w:r>
      <w:r w:rsidR="00E455F3" w:rsidRPr="00794690">
        <w:t xml:space="preserve">, </w:t>
      </w:r>
      <w:r w:rsidR="003704AC" w:rsidRPr="00794690">
        <w:t xml:space="preserve">The </w:t>
      </w:r>
      <w:r w:rsidR="00E455F3" w:rsidRPr="00794690">
        <w:t>Hon</w:t>
      </w:r>
      <w:r w:rsidR="003704AC" w:rsidRPr="00794690">
        <w:t>.</w:t>
      </w:r>
      <w:r w:rsidRPr="00794690">
        <w:t xml:space="preserve"> Julia</w:t>
      </w:r>
      <w:r w:rsidR="00E455F3" w:rsidRPr="00794690">
        <w:t> </w:t>
      </w:r>
      <w:r w:rsidRPr="00794690">
        <w:t>Gillard</w:t>
      </w:r>
      <w:r w:rsidR="005422AF" w:rsidRPr="00794690">
        <w:t> </w:t>
      </w:r>
      <w:r w:rsidR="00E455F3" w:rsidRPr="00794690">
        <w:t>MP</w:t>
      </w:r>
      <w:r w:rsidRPr="00794690">
        <w:t xml:space="preserve">, on behalf of the </w:t>
      </w:r>
      <w:r w:rsidR="00E34101" w:rsidRPr="00794690">
        <w:t>Australian G</w:t>
      </w:r>
      <w:r w:rsidRPr="00794690">
        <w:t xml:space="preserve">overnment, delivered a formal apology to those affected by forced adoption which “created a lifelong legacy of pain and suffering” </w:t>
      </w:r>
      <w:r w:rsidRPr="00794690">
        <w:fldChar w:fldCharType="begin" w:fldLock="1"/>
      </w:r>
      <w:r w:rsidR="008B38A9" w:rsidRPr="00794690">
        <w:instrText>ADDIN CSL_CITATION { "citationItems" : [ { "id" : "ITEM-1", "itemData" : { "URL" : "https://www.ag.gov.au/About/ForcedAdoptionsApology/Documents/Nationalapologyforforcedadoptions.PDF", "accessed" : { "date-parts" : [ [ "2017", "5", "30" ] ] }, "author" : [ { "dropping-particle" : "", "family" : "Parliament of Australia", "given" : "", "non-dropping-particle" : "", "parse-names" : false, "suffix" : "" } ], "id" : "ITEM-1", "issued" : { "date-parts" : [ [ "2013" ] ] }, "title" : "National Apology for Forced Adoptions", "type" : "webpage" }, "uris" : [ "http://www.mendeley.com/documents/?uuid=d8c951fc-e751-391d-aa7e-403f01dc5f21" ] } ], "mendeley" : { "formattedCitation" : "(Parliament of Australia 2013a)", "plainTextFormattedCitation" : "(Parliament of Australia 2013a)", "previouslyFormattedCitation" : "(Parliament of Australia 2013a)" }, "properties" : { "noteIndex" : 0 }, "schema" : "https://github.com/citation-style-language/schema/raw/master/csl-citation.json" }</w:instrText>
      </w:r>
      <w:r w:rsidRPr="00794690">
        <w:fldChar w:fldCharType="separate"/>
      </w:r>
      <w:r w:rsidR="000E43F8" w:rsidRPr="00794690">
        <w:t>(Parliament of Australia 2013a)</w:t>
      </w:r>
      <w:r w:rsidRPr="00794690">
        <w:fldChar w:fldCharType="end"/>
      </w:r>
      <w:r w:rsidR="00C21B09" w:rsidRPr="00794690">
        <w:rPr>
          <w:i/>
        </w:rPr>
        <w:t>.</w:t>
      </w:r>
    </w:p>
    <w:p w14:paraId="44008663" w14:textId="6FE34C4B" w:rsidR="00DB19F8" w:rsidRPr="00794690" w:rsidRDefault="0062578A" w:rsidP="00DB19F8">
      <w:pPr>
        <w:pStyle w:val="Paragraph"/>
      </w:pPr>
      <w:bookmarkStart w:id="11" w:name="_Hlk504554039"/>
      <w:r w:rsidRPr="00794690">
        <w:t xml:space="preserve">In the </w:t>
      </w:r>
      <w:r w:rsidR="005F79AE" w:rsidRPr="00794690">
        <w:t xml:space="preserve">Australian Government </w:t>
      </w:r>
      <w:r w:rsidRPr="00794690">
        <w:t>response to the Senate Inquiry, several key commitments were made, including provision of $5 million to improve access to specialist support services, peer and professional counselling support and records tracing support for those affected by forced adoption</w:t>
      </w:r>
      <w:r w:rsidR="00DB19F8" w:rsidRPr="00794690">
        <w:t xml:space="preserve"> </w:t>
      </w:r>
      <w:r w:rsidR="00DB19F8" w:rsidRPr="00794690">
        <w:fldChar w:fldCharType="begin" w:fldLock="1"/>
      </w:r>
      <w:r w:rsidR="008B38A9" w:rsidRPr="00794690">
        <w:instrText>ADDIN CSL_CITATION { "citationItems" : [ { "id" : "ITEM-1", "itemData" : { "ISBN" : "978\u20101\u201076007\u2010268\u20101", "abstract" : "The Australian Government welcomes the Senate Community Affairs References Committee\u2019s report on the Commonwealth Contribution to Former Forced Adoption Policies and Practices (the Report). The Australian Government thanks the Committee members for their efforts in bringing to light widespread practices that resulted in the forced separation of countless mothers from their babies. Forced adoption policies and practices were widespread throughout Australia particularly during the period from the 1950s to the early 1970s. An estimated 140,000 to 150,000 adoptions occurred in Australia between 1951 and 1975. Many of the babies were born to unwed mothers. The shame and silence that surrounded pregnancy out of wedlock meant that these mothers were viewed as \u2018undeserving\u2019 and their babies removed and given to married couples.", "author" : [ { "dropping-particle" : "", "family" : "Parliament of Australia", "given" : "", "non-dropping-particle" : "", "parse-names" : false, "suffix" : "" } ], "id" : "ITEM-1", "issued" : { "date-parts" : [ [ "2013" ] ] }, "number-of-pages" : "12", "title" : "Australian Government Response to the Senate Community Affairs References Committee Report: Commonwealth Contribution to Former Forced Adoption Policies and Practices", "type" : "report" }, "uris" : [ "http://www.mendeley.com/documents/?uuid=f3749050-64b6-4a77-b8ec-bf1f7ba36c50" ] } ], "mendeley" : { "formattedCitation" : "(Parliament of Australia 2013b)", "plainTextFormattedCitation" : "(Parliament of Australia 2013b)", "previouslyFormattedCitation" : "(Parliament of Australia 2013b)" }, "properties" : { "noteIndex" : 0 }, "schema" : "https://github.com/citation-style-language/schema/raw/master/csl-citation.json" }</w:instrText>
      </w:r>
      <w:r w:rsidR="00DB19F8" w:rsidRPr="00794690">
        <w:fldChar w:fldCharType="separate"/>
      </w:r>
      <w:r w:rsidR="000E43F8" w:rsidRPr="00794690">
        <w:t>(Parliament of Australia 2013b)</w:t>
      </w:r>
      <w:r w:rsidR="00DB19F8" w:rsidRPr="00794690">
        <w:fldChar w:fldCharType="end"/>
      </w:r>
      <w:r w:rsidR="00DB19F8" w:rsidRPr="00794690">
        <w:t>.</w:t>
      </w:r>
    </w:p>
    <w:bookmarkEnd w:id="11"/>
    <w:p w14:paraId="63304DC4" w14:textId="77777777" w:rsidR="00DF46DC" w:rsidRPr="00794690" w:rsidRDefault="00DF46DC" w:rsidP="0062578A">
      <w:pPr>
        <w:pStyle w:val="Paragraph"/>
      </w:pPr>
      <w:r w:rsidRPr="00794690">
        <w:t xml:space="preserve">Additional funding of $5.7 million was granted through the 2016-17 </w:t>
      </w:r>
      <w:r w:rsidR="00A00671" w:rsidRPr="00794690">
        <w:t>Mid-Year</w:t>
      </w:r>
      <w:r w:rsidRPr="00794690">
        <w:t xml:space="preserve"> Economic and Fiscal Outlook to continue the FASS </w:t>
      </w:r>
      <w:r w:rsidR="00F5748F" w:rsidRPr="00794690">
        <w:t xml:space="preserve">from 2017-18 </w:t>
      </w:r>
      <w:r w:rsidRPr="00794690">
        <w:t>to 2020-21.</w:t>
      </w:r>
    </w:p>
    <w:p w14:paraId="129AC90F" w14:textId="77777777" w:rsidR="006139CF" w:rsidRPr="00794690" w:rsidRDefault="0062578A" w:rsidP="0062578A">
      <w:pPr>
        <w:pStyle w:val="Paragraph"/>
      </w:pPr>
      <w:r w:rsidRPr="00794690">
        <w:t xml:space="preserve">The Department of Social Services (the Department) funds Forced Adoption Support Services (FASS) for adopted people, mothers, fathers, siblings, adoptive parents, and extended family members.  FASS services are provided by Relationships Australia (RA) </w:t>
      </w:r>
      <w:r w:rsidR="0005354E" w:rsidRPr="00794690">
        <w:t xml:space="preserve">in </w:t>
      </w:r>
      <w:r w:rsidRPr="00794690">
        <w:t>seven jurisdictions across Australia, with Jigsaw responsible for service provision in Q</w:t>
      </w:r>
      <w:r w:rsidR="008B14B3" w:rsidRPr="00794690">
        <w:t>ld</w:t>
      </w:r>
      <w:r w:rsidRPr="00794690">
        <w:t>.</w:t>
      </w:r>
    </w:p>
    <w:p w14:paraId="3FE4C504" w14:textId="1B7A79C8" w:rsidR="00E84715" w:rsidRPr="00794690" w:rsidRDefault="002D6DFB" w:rsidP="0062578A">
      <w:pPr>
        <w:pStyle w:val="Paragraph"/>
      </w:pPr>
      <w:r w:rsidRPr="00794690">
        <w:t>Further</w:t>
      </w:r>
      <w:r w:rsidR="00081494" w:rsidRPr="00794690">
        <w:t xml:space="preserve"> de</w:t>
      </w:r>
      <w:r w:rsidRPr="00794690">
        <w:t>t</w:t>
      </w:r>
      <w:r w:rsidR="00081494" w:rsidRPr="00794690">
        <w:t xml:space="preserve">ails </w:t>
      </w:r>
      <w:r w:rsidRPr="00794690">
        <w:t>of the</w:t>
      </w:r>
      <w:r w:rsidR="00E84715" w:rsidRPr="00794690">
        <w:t xml:space="preserve"> FASS </w:t>
      </w:r>
      <w:r w:rsidRPr="00794690">
        <w:t xml:space="preserve">program are provided in </w:t>
      </w:r>
      <w:r w:rsidRPr="00794690">
        <w:rPr>
          <w:i/>
        </w:rPr>
        <w:t xml:space="preserve">Section </w:t>
      </w:r>
      <w:r w:rsidRPr="00794690">
        <w:rPr>
          <w:i/>
        </w:rPr>
        <w:fldChar w:fldCharType="begin"/>
      </w:r>
      <w:r w:rsidRPr="00794690">
        <w:rPr>
          <w:i/>
        </w:rPr>
        <w:instrText xml:space="preserve"> REF _Ref504554297 \r \h  \* MERGEFORMAT </w:instrText>
      </w:r>
      <w:r w:rsidRPr="00794690">
        <w:rPr>
          <w:i/>
        </w:rPr>
      </w:r>
      <w:r w:rsidRPr="00794690">
        <w:rPr>
          <w:i/>
        </w:rPr>
        <w:fldChar w:fldCharType="separate"/>
      </w:r>
      <w:r w:rsidR="00902F1E">
        <w:rPr>
          <w:i/>
        </w:rPr>
        <w:t>2.1</w:t>
      </w:r>
      <w:r w:rsidRPr="00794690">
        <w:rPr>
          <w:i/>
        </w:rPr>
        <w:fldChar w:fldCharType="end"/>
      </w:r>
      <w:r w:rsidRPr="00794690">
        <w:rPr>
          <w:i/>
        </w:rPr>
        <w:t>.</w:t>
      </w:r>
    </w:p>
    <w:p w14:paraId="4666F53B" w14:textId="77777777" w:rsidR="0062578A" w:rsidRPr="00794690" w:rsidRDefault="0062578A" w:rsidP="00F07147">
      <w:pPr>
        <w:pStyle w:val="Heading2"/>
      </w:pPr>
      <w:bookmarkStart w:id="12" w:name="_Toc499883336"/>
      <w:bookmarkStart w:id="13" w:name="_Toc499898519"/>
      <w:bookmarkStart w:id="14" w:name="_Toc519093364"/>
      <w:r w:rsidRPr="00794690">
        <w:t>Review purpose</w:t>
      </w:r>
      <w:bookmarkEnd w:id="12"/>
      <w:bookmarkEnd w:id="13"/>
      <w:bookmarkEnd w:id="14"/>
    </w:p>
    <w:p w14:paraId="76DABCE9" w14:textId="77777777" w:rsidR="0062578A" w:rsidRPr="00794690" w:rsidRDefault="0062578A" w:rsidP="00485271">
      <w:pPr>
        <w:pStyle w:val="ParagraphKeep"/>
      </w:pPr>
      <w:r w:rsidRPr="00794690">
        <w:t>The Department appointed Australian Healthcare Associates (AHA) to conduct a Post Implementation Review (PIR) of FASS with a focus on a client needs assessment.  The PIR considered the perspectives of FASS providers and clients as well as others affected by forced adoption to identify:</w:t>
      </w:r>
    </w:p>
    <w:p w14:paraId="318E6F93" w14:textId="77777777" w:rsidR="006139CF" w:rsidRPr="00794690" w:rsidRDefault="0062578A" w:rsidP="002331E9">
      <w:pPr>
        <w:pStyle w:val="Bullet1"/>
      </w:pPr>
      <w:r w:rsidRPr="00794690">
        <w:t>How the program is progressing</w:t>
      </w:r>
    </w:p>
    <w:p w14:paraId="7FF2D6B7" w14:textId="77777777" w:rsidR="006139CF" w:rsidRPr="00794690" w:rsidRDefault="0062578A" w:rsidP="002331E9">
      <w:pPr>
        <w:pStyle w:val="Bullet1"/>
      </w:pPr>
      <w:r w:rsidRPr="00794690">
        <w:t>How effectively the services have been implemented.</w:t>
      </w:r>
    </w:p>
    <w:p w14:paraId="0FBFE3C3" w14:textId="571FF47A" w:rsidR="0062578A" w:rsidRPr="00794690" w:rsidRDefault="0062578A" w:rsidP="00485271">
      <w:pPr>
        <w:pStyle w:val="ParagraphKeep"/>
      </w:pPr>
      <w:r w:rsidRPr="00794690">
        <w:t>Key evaluation questions covered seven areas of FASS:</w:t>
      </w:r>
    </w:p>
    <w:p w14:paraId="4F917A3E" w14:textId="77777777" w:rsidR="0062578A" w:rsidRPr="00794690" w:rsidRDefault="0062578A" w:rsidP="00485271">
      <w:pPr>
        <w:pStyle w:val="List1"/>
      </w:pPr>
      <w:r w:rsidRPr="00794690">
        <w:t>Implementation of the FASS</w:t>
      </w:r>
    </w:p>
    <w:p w14:paraId="1B0B8487" w14:textId="77777777" w:rsidR="0062578A" w:rsidRPr="00794690" w:rsidRDefault="0062578A" w:rsidP="00485271">
      <w:pPr>
        <w:pStyle w:val="List1"/>
      </w:pPr>
      <w:r w:rsidRPr="00794690">
        <w:t>Access</w:t>
      </w:r>
    </w:p>
    <w:p w14:paraId="23E7E704" w14:textId="77777777" w:rsidR="0062578A" w:rsidRPr="00794690" w:rsidRDefault="0062578A" w:rsidP="00485271">
      <w:pPr>
        <w:pStyle w:val="List1"/>
      </w:pPr>
      <w:r w:rsidRPr="00794690">
        <w:t>Working within the sector</w:t>
      </w:r>
    </w:p>
    <w:p w14:paraId="1296523B" w14:textId="77777777" w:rsidR="0062578A" w:rsidRPr="00794690" w:rsidRDefault="0062578A" w:rsidP="00485271">
      <w:pPr>
        <w:pStyle w:val="List1"/>
      </w:pPr>
      <w:r w:rsidRPr="00794690">
        <w:t>Small grants</w:t>
      </w:r>
    </w:p>
    <w:p w14:paraId="2BDD69BE" w14:textId="77777777" w:rsidR="0062578A" w:rsidRPr="00794690" w:rsidRDefault="0062578A" w:rsidP="00485271">
      <w:pPr>
        <w:pStyle w:val="List1"/>
      </w:pPr>
      <w:r w:rsidRPr="00794690">
        <w:t>Promotion and awareness</w:t>
      </w:r>
    </w:p>
    <w:p w14:paraId="682E5C5D" w14:textId="77777777" w:rsidR="0062578A" w:rsidRPr="00794690" w:rsidRDefault="0062578A" w:rsidP="00485271">
      <w:pPr>
        <w:pStyle w:val="List1"/>
      </w:pPr>
      <w:r w:rsidRPr="00794690">
        <w:t>Data</w:t>
      </w:r>
    </w:p>
    <w:p w14:paraId="559A3A6B" w14:textId="462AD836" w:rsidR="0062578A" w:rsidRPr="00794690" w:rsidRDefault="0062578A" w:rsidP="00485271">
      <w:pPr>
        <w:pStyle w:val="List1"/>
      </w:pPr>
      <w:r w:rsidRPr="00794690">
        <w:t xml:space="preserve">Successes, </w:t>
      </w:r>
      <w:r w:rsidR="00735699" w:rsidRPr="00794690">
        <w:t>issues,</w:t>
      </w:r>
      <w:r w:rsidRPr="00794690">
        <w:t xml:space="preserve"> and service gaps.</w:t>
      </w:r>
    </w:p>
    <w:p w14:paraId="18C00486" w14:textId="77777777" w:rsidR="0062578A" w:rsidRPr="00794690" w:rsidRDefault="0062578A" w:rsidP="00F07147">
      <w:pPr>
        <w:pStyle w:val="Heading2"/>
      </w:pPr>
      <w:bookmarkStart w:id="15" w:name="_Toc499883337"/>
      <w:bookmarkStart w:id="16" w:name="_Toc499898520"/>
      <w:bookmarkStart w:id="17" w:name="_Toc519093365"/>
      <w:r w:rsidRPr="00794690">
        <w:lastRenderedPageBreak/>
        <w:t>Methods</w:t>
      </w:r>
      <w:bookmarkEnd w:id="15"/>
      <w:bookmarkEnd w:id="16"/>
      <w:bookmarkEnd w:id="17"/>
    </w:p>
    <w:p w14:paraId="197A4081" w14:textId="77777777" w:rsidR="0062578A" w:rsidRPr="00794690" w:rsidRDefault="0062578A" w:rsidP="0062578A">
      <w:pPr>
        <w:pStyle w:val="Paragraph"/>
        <w:rPr>
          <w:lang w:eastAsia="en-AU"/>
        </w:rPr>
      </w:pPr>
      <w:r w:rsidRPr="00794690">
        <w:rPr>
          <w:lang w:eastAsia="en-AU"/>
        </w:rPr>
        <w:t>A mixed-methods approach involving a combination of quantitative and qualitative data sources was used to conduct the Review.  Information derived from multiple data sources was then triangulated to generate a synthesis of findings and recommendations.</w:t>
      </w:r>
    </w:p>
    <w:p w14:paraId="020954B5" w14:textId="18F1EED3" w:rsidR="0062578A" w:rsidRPr="00794690" w:rsidRDefault="0062578A" w:rsidP="0062578A">
      <w:pPr>
        <w:pStyle w:val="Paragraph"/>
        <w:rPr>
          <w:lang w:eastAsia="en-AU"/>
        </w:rPr>
      </w:pPr>
      <w:r w:rsidRPr="00794690">
        <w:rPr>
          <w:lang w:eastAsia="en-AU"/>
        </w:rPr>
        <w:t xml:space="preserve">The main </w:t>
      </w:r>
      <w:r w:rsidR="0000711A" w:rsidRPr="00794690">
        <w:rPr>
          <w:lang w:eastAsia="en-AU"/>
        </w:rPr>
        <w:t xml:space="preserve">stakeholders </w:t>
      </w:r>
      <w:r w:rsidR="00686F95" w:rsidRPr="00794690">
        <w:rPr>
          <w:lang w:eastAsia="en-AU"/>
        </w:rPr>
        <w:t>consulted,</w:t>
      </w:r>
      <w:r w:rsidR="0000711A" w:rsidRPr="00794690">
        <w:rPr>
          <w:lang w:eastAsia="en-AU"/>
        </w:rPr>
        <w:t xml:space="preserve"> and the mode of engagement used in each case are</w:t>
      </w:r>
      <w:r w:rsidR="00076A1D" w:rsidRPr="00794690">
        <w:rPr>
          <w:lang w:eastAsia="en-AU"/>
        </w:rPr>
        <w:t xml:space="preserve"> summarised </w:t>
      </w:r>
      <w:r w:rsidR="0000711A" w:rsidRPr="00794690">
        <w:rPr>
          <w:lang w:eastAsia="en-AU"/>
        </w:rPr>
        <w:t xml:space="preserve">are shown in </w:t>
      </w:r>
      <w:r w:rsidR="0000711A" w:rsidRPr="00794690">
        <w:rPr>
          <w:i/>
          <w:lang w:eastAsia="en-AU"/>
        </w:rPr>
        <w:fldChar w:fldCharType="begin"/>
      </w:r>
      <w:r w:rsidR="0000711A" w:rsidRPr="00794690">
        <w:rPr>
          <w:i/>
          <w:lang w:eastAsia="en-AU"/>
        </w:rPr>
        <w:instrText xml:space="preserve"> REF _Ref502656017 \h  \* MERGEFORMAT </w:instrText>
      </w:r>
      <w:r w:rsidR="0000711A" w:rsidRPr="00794690">
        <w:rPr>
          <w:i/>
          <w:lang w:eastAsia="en-AU"/>
        </w:rPr>
      </w:r>
      <w:r w:rsidR="0000711A" w:rsidRPr="00794690">
        <w:rPr>
          <w:i/>
          <w:lang w:eastAsia="en-AU"/>
        </w:rPr>
        <w:fldChar w:fldCharType="separate"/>
      </w:r>
      <w:r w:rsidR="00902F1E" w:rsidRPr="00902F1E">
        <w:rPr>
          <w:i/>
        </w:rPr>
        <w:t>Table 1</w:t>
      </w:r>
      <w:r w:rsidR="00902F1E" w:rsidRPr="00902F1E">
        <w:rPr>
          <w:i/>
        </w:rPr>
        <w:noBreakHyphen/>
        <w:t>1</w:t>
      </w:r>
      <w:r w:rsidR="0000711A" w:rsidRPr="00794690">
        <w:rPr>
          <w:i/>
          <w:lang w:eastAsia="en-AU"/>
        </w:rPr>
        <w:fldChar w:fldCharType="end"/>
      </w:r>
      <w:r w:rsidR="0000711A" w:rsidRPr="00794690">
        <w:rPr>
          <w:i/>
          <w:lang w:eastAsia="en-AU"/>
        </w:rPr>
        <w:t>.</w:t>
      </w:r>
      <w:r w:rsidR="002D6DFB" w:rsidRPr="00794690">
        <w:rPr>
          <w:i/>
          <w:lang w:eastAsia="en-AU"/>
        </w:rPr>
        <w:t xml:space="preserve">  </w:t>
      </w:r>
      <w:r w:rsidR="002D6DFB" w:rsidRPr="00794690">
        <w:rPr>
          <w:lang w:eastAsia="en-AU"/>
        </w:rPr>
        <w:t xml:space="preserve">Consultations were undertaken between </w:t>
      </w:r>
      <w:r w:rsidR="00C43D4A" w:rsidRPr="00794690">
        <w:rPr>
          <w:lang w:eastAsia="en-AU"/>
        </w:rPr>
        <w:t>October and November 2017, with additional information sought from FASS providers and some other stakeholders in January 2018.</w:t>
      </w:r>
    </w:p>
    <w:p w14:paraId="3B034DF0" w14:textId="0CC401C4" w:rsidR="00076A1D" w:rsidRPr="00794690" w:rsidRDefault="00076A1D" w:rsidP="00524492">
      <w:pPr>
        <w:pStyle w:val="Caption"/>
      </w:pPr>
      <w:bookmarkStart w:id="18" w:name="_Ref502656017"/>
      <w:bookmarkStart w:id="19" w:name="_Toc519240474"/>
      <w:r w:rsidRPr="00794690">
        <w:t xml:space="preserve">Table </w:t>
      </w:r>
      <w:r w:rsidR="002947DA" w:rsidRPr="00794690">
        <w:fldChar w:fldCharType="begin"/>
      </w:r>
      <w:r w:rsidR="002947DA" w:rsidRPr="00794690">
        <w:instrText xml:space="preserve"> STYLEREF 1 \s </w:instrText>
      </w:r>
      <w:r w:rsidR="002947DA" w:rsidRPr="00794690">
        <w:fldChar w:fldCharType="separate"/>
      </w:r>
      <w:r w:rsidR="00902F1E">
        <w:rPr>
          <w:noProof/>
        </w:rPr>
        <w:t>1</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1</w:t>
      </w:r>
      <w:r w:rsidR="002947DA" w:rsidRPr="00794690">
        <w:fldChar w:fldCharType="end"/>
      </w:r>
      <w:bookmarkEnd w:id="18"/>
      <w:r w:rsidRPr="00794690">
        <w:t>:</w:t>
      </w:r>
      <w:r w:rsidR="00BE7013" w:rsidRPr="00794690">
        <w:tab/>
      </w:r>
      <w:r w:rsidRPr="00794690">
        <w:t xml:space="preserve">Stakeholders consulted and mode of </w:t>
      </w:r>
      <w:r w:rsidR="0000711A" w:rsidRPr="00794690">
        <w:t>engagement</w:t>
      </w:r>
      <w:bookmarkEnd w:id="19"/>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takeholders consulted by mode of engagement"/>
        <w:tblDescription w:val="This table lists stakeholders consulted alongside the corresponding mode of engagement."/>
      </w:tblPr>
      <w:tblGrid>
        <w:gridCol w:w="6237"/>
        <w:gridCol w:w="3118"/>
      </w:tblGrid>
      <w:tr w:rsidR="00076A1D" w:rsidRPr="00794690" w14:paraId="2D80A6E8" w14:textId="77777777" w:rsidTr="006C2694">
        <w:trPr>
          <w:cantSplit/>
          <w:tblHeader/>
        </w:trPr>
        <w:tc>
          <w:tcPr>
            <w:tcW w:w="6237" w:type="dxa"/>
            <w:tcBorders>
              <w:top w:val="single" w:sz="4" w:space="0" w:color="0079C1" w:themeColor="text2"/>
              <w:bottom w:val="single" w:sz="4" w:space="0" w:color="0079C1" w:themeColor="text2"/>
            </w:tcBorders>
            <w:shd w:val="clear" w:color="auto" w:fill="0079C1" w:themeFill="text2"/>
          </w:tcPr>
          <w:p w14:paraId="08D1D426" w14:textId="77777777" w:rsidR="00076A1D" w:rsidRPr="00794690" w:rsidRDefault="00076A1D" w:rsidP="00762583">
            <w:pPr>
              <w:pStyle w:val="TableHeading1"/>
            </w:pPr>
            <w:bookmarkStart w:id="20" w:name="Title_Stakeholders"/>
            <w:bookmarkEnd w:id="20"/>
            <w:r w:rsidRPr="00794690">
              <w:t>Stakeholder</w:t>
            </w:r>
          </w:p>
        </w:tc>
        <w:tc>
          <w:tcPr>
            <w:tcW w:w="3118" w:type="dxa"/>
            <w:tcBorders>
              <w:top w:val="single" w:sz="4" w:space="0" w:color="0079C1" w:themeColor="text2"/>
              <w:bottom w:val="single" w:sz="4" w:space="0" w:color="0079C1" w:themeColor="text2"/>
            </w:tcBorders>
            <w:shd w:val="clear" w:color="auto" w:fill="0079C1" w:themeFill="text2"/>
          </w:tcPr>
          <w:p w14:paraId="74C465C2" w14:textId="77777777" w:rsidR="00076A1D" w:rsidRPr="00794690" w:rsidRDefault="00076A1D" w:rsidP="00762583">
            <w:pPr>
              <w:pStyle w:val="TableHeading1"/>
            </w:pPr>
            <w:r w:rsidRPr="00794690">
              <w:t xml:space="preserve">Mode of engagement </w:t>
            </w:r>
          </w:p>
        </w:tc>
      </w:tr>
      <w:tr w:rsidR="00076A1D" w:rsidRPr="00794690" w14:paraId="43F85443" w14:textId="77777777" w:rsidTr="006C2694">
        <w:trPr>
          <w:cantSplit/>
        </w:trPr>
        <w:tc>
          <w:tcPr>
            <w:tcW w:w="6237" w:type="dxa"/>
            <w:tcBorders>
              <w:top w:val="single" w:sz="4" w:space="0" w:color="0079C1" w:themeColor="text2"/>
            </w:tcBorders>
            <w:shd w:val="clear" w:color="auto" w:fill="E2F4FF" w:themeFill="accent1" w:themeFillTint="33"/>
          </w:tcPr>
          <w:p w14:paraId="3B8FED9F" w14:textId="77777777" w:rsidR="00076A1D" w:rsidRPr="00794690" w:rsidRDefault="00076A1D" w:rsidP="00762583">
            <w:pPr>
              <w:pStyle w:val="TableHeading2Row"/>
            </w:pPr>
            <w:r w:rsidRPr="00794690">
              <w:t>Members of the FASS target group who had and had not used Services</w:t>
            </w:r>
          </w:p>
        </w:tc>
        <w:tc>
          <w:tcPr>
            <w:tcW w:w="3118" w:type="dxa"/>
            <w:tcBorders>
              <w:top w:val="single" w:sz="4" w:space="0" w:color="0079C1" w:themeColor="text2"/>
            </w:tcBorders>
          </w:tcPr>
          <w:p w14:paraId="1B9BB059" w14:textId="77777777" w:rsidR="00076A1D" w:rsidRPr="00794690" w:rsidRDefault="00076A1D" w:rsidP="0000711A">
            <w:pPr>
              <w:pStyle w:val="TableBullet1"/>
              <w:ind w:left="357" w:hanging="357"/>
            </w:pPr>
            <w:r w:rsidRPr="00794690">
              <w:t>A national survey (n=338)</w:t>
            </w:r>
          </w:p>
          <w:p w14:paraId="3EC91A07" w14:textId="77777777" w:rsidR="00076A1D" w:rsidRPr="00794690" w:rsidRDefault="00076A1D" w:rsidP="0000711A">
            <w:pPr>
              <w:pStyle w:val="TableBullet1"/>
              <w:ind w:left="357" w:hanging="357"/>
            </w:pPr>
            <w:r w:rsidRPr="00794690">
              <w:t>In-depth consultations (n=3</w:t>
            </w:r>
            <w:r w:rsidR="00A22DCF" w:rsidRPr="00794690">
              <w:t>7</w:t>
            </w:r>
            <w:r w:rsidRPr="00794690">
              <w:t>)</w:t>
            </w:r>
          </w:p>
        </w:tc>
      </w:tr>
      <w:tr w:rsidR="00076A1D" w:rsidRPr="00794690" w14:paraId="11D15FE1" w14:textId="77777777" w:rsidTr="006C2694">
        <w:trPr>
          <w:cantSplit/>
        </w:trPr>
        <w:tc>
          <w:tcPr>
            <w:tcW w:w="6237" w:type="dxa"/>
            <w:shd w:val="clear" w:color="auto" w:fill="E2F4FF" w:themeFill="accent1" w:themeFillTint="33"/>
          </w:tcPr>
          <w:p w14:paraId="28C56063" w14:textId="77777777" w:rsidR="00076A1D" w:rsidRPr="00794690" w:rsidRDefault="00076A1D" w:rsidP="00762583">
            <w:pPr>
              <w:pStyle w:val="TableHeading2Row"/>
            </w:pPr>
            <w:r w:rsidRPr="00794690">
              <w:t>FASS providers</w:t>
            </w:r>
          </w:p>
        </w:tc>
        <w:tc>
          <w:tcPr>
            <w:tcW w:w="3118" w:type="dxa"/>
          </w:tcPr>
          <w:p w14:paraId="5422AA40" w14:textId="77777777" w:rsidR="006139CF" w:rsidRPr="00794690" w:rsidRDefault="00076A1D" w:rsidP="0000711A">
            <w:pPr>
              <w:pStyle w:val="TableBullet1"/>
              <w:ind w:left="357" w:hanging="357"/>
            </w:pPr>
            <w:r w:rsidRPr="00794690">
              <w:t>Site visits</w:t>
            </w:r>
          </w:p>
          <w:p w14:paraId="601ED1FA" w14:textId="77777777" w:rsidR="006139CF" w:rsidRPr="00794690" w:rsidRDefault="00076A1D" w:rsidP="0000711A">
            <w:pPr>
              <w:pStyle w:val="TableBullet1"/>
              <w:ind w:left="357" w:hanging="357"/>
            </w:pPr>
            <w:r w:rsidRPr="00794690">
              <w:t>Email and phone contact</w:t>
            </w:r>
          </w:p>
          <w:p w14:paraId="0A559F6A" w14:textId="222427FD" w:rsidR="00076A1D" w:rsidRPr="00794690" w:rsidRDefault="00076A1D" w:rsidP="0000711A">
            <w:pPr>
              <w:pStyle w:val="TableBullet1"/>
              <w:ind w:left="357" w:hanging="357"/>
            </w:pPr>
            <w:r w:rsidRPr="00794690">
              <w:t>Service model profiles and other information submitted by providers</w:t>
            </w:r>
          </w:p>
        </w:tc>
      </w:tr>
      <w:tr w:rsidR="00076A1D" w:rsidRPr="00794690" w14:paraId="47F28711" w14:textId="77777777" w:rsidTr="006C2694">
        <w:trPr>
          <w:cantSplit/>
        </w:trPr>
        <w:tc>
          <w:tcPr>
            <w:tcW w:w="6237" w:type="dxa"/>
            <w:shd w:val="clear" w:color="auto" w:fill="E2F4FF" w:themeFill="accent1" w:themeFillTint="33"/>
          </w:tcPr>
          <w:p w14:paraId="28580153" w14:textId="77777777" w:rsidR="00076A1D" w:rsidRPr="00794690" w:rsidRDefault="00076A1D" w:rsidP="00076A1D">
            <w:pPr>
              <w:pStyle w:val="TableHeading2Row"/>
            </w:pPr>
            <w:r w:rsidRPr="00794690">
              <w:t>Other stakeholders including:</w:t>
            </w:r>
          </w:p>
          <w:p w14:paraId="533784AC" w14:textId="77777777" w:rsidR="00076A1D" w:rsidRPr="00794690" w:rsidRDefault="00076A1D" w:rsidP="00076A1D">
            <w:pPr>
              <w:pStyle w:val="TableBullet1"/>
            </w:pPr>
            <w:r w:rsidRPr="00794690">
              <w:t>Representatives from the National Archives of Australia Forced Adoption History Project, advocacy groups and academics (n=15)</w:t>
            </w:r>
          </w:p>
          <w:p w14:paraId="13E9AB2E" w14:textId="77777777" w:rsidR="00076A1D" w:rsidRPr="00794690" w:rsidRDefault="00076A1D" w:rsidP="00076A1D">
            <w:pPr>
              <w:pStyle w:val="TableBullet1"/>
            </w:pPr>
            <w:r w:rsidRPr="00794690">
              <w:t>Departmental representatives including Grant Agreement Managers (GAMs) (n=8)</w:t>
            </w:r>
          </w:p>
          <w:p w14:paraId="0658BE62" w14:textId="77777777" w:rsidR="00076A1D" w:rsidRPr="00794690" w:rsidRDefault="00076A1D" w:rsidP="00076A1D">
            <w:pPr>
              <w:pStyle w:val="TableBullet1"/>
            </w:pPr>
            <w:r w:rsidRPr="00794690">
              <w:t>Representatives from state and territory post adoption services (n=5)</w:t>
            </w:r>
          </w:p>
        </w:tc>
        <w:tc>
          <w:tcPr>
            <w:tcW w:w="3118" w:type="dxa"/>
          </w:tcPr>
          <w:p w14:paraId="158C71B2" w14:textId="77777777" w:rsidR="00076A1D" w:rsidRPr="00794690" w:rsidRDefault="00076A1D" w:rsidP="0000711A">
            <w:pPr>
              <w:pStyle w:val="TableBullet1"/>
              <w:ind w:left="357" w:hanging="357"/>
            </w:pPr>
            <w:r w:rsidRPr="00794690">
              <w:t>Semi-structured phone interviews</w:t>
            </w:r>
          </w:p>
        </w:tc>
      </w:tr>
    </w:tbl>
    <w:p w14:paraId="3E346301" w14:textId="77777777" w:rsidR="0062578A" w:rsidRPr="00794690" w:rsidRDefault="0062578A" w:rsidP="00F07147">
      <w:pPr>
        <w:pStyle w:val="Heading2"/>
      </w:pPr>
      <w:bookmarkStart w:id="21" w:name="_Toc499883338"/>
      <w:bookmarkStart w:id="22" w:name="_Toc499898521"/>
      <w:bookmarkStart w:id="23" w:name="_Toc519093366"/>
      <w:r w:rsidRPr="00794690">
        <w:t>Key findings</w:t>
      </w:r>
      <w:bookmarkEnd w:id="21"/>
      <w:bookmarkEnd w:id="22"/>
      <w:bookmarkEnd w:id="23"/>
    </w:p>
    <w:p w14:paraId="7AC6F04E" w14:textId="77777777" w:rsidR="0062578A" w:rsidRPr="00794690" w:rsidRDefault="0062578A" w:rsidP="006C2694">
      <w:pPr>
        <w:pStyle w:val="ParagraphKeep"/>
        <w:rPr>
          <w:lang w:eastAsia="en-AU"/>
        </w:rPr>
      </w:pPr>
      <w:r w:rsidRPr="00794690">
        <w:rPr>
          <w:lang w:eastAsia="en-AU"/>
        </w:rPr>
        <w:t>Key findings of the PIR have been summarised in relation to each of the seven key evaluation areas.</w:t>
      </w:r>
    </w:p>
    <w:p w14:paraId="3CFDE376" w14:textId="77777777" w:rsidR="0062578A" w:rsidRPr="00794690" w:rsidRDefault="0062578A" w:rsidP="00F07147">
      <w:pPr>
        <w:pStyle w:val="Heading3"/>
      </w:pPr>
      <w:r w:rsidRPr="00794690">
        <w:t>Implementation of FASS</w:t>
      </w:r>
    </w:p>
    <w:p w14:paraId="1C02EB9D" w14:textId="77777777" w:rsidR="006139CF" w:rsidRPr="00794690" w:rsidRDefault="00535F1A" w:rsidP="00535F1A">
      <w:pPr>
        <w:pStyle w:val="Paragraph"/>
      </w:pPr>
      <w:r w:rsidRPr="00794690">
        <w:t xml:space="preserve">All </w:t>
      </w:r>
      <w:r w:rsidR="00E84715" w:rsidRPr="00794690">
        <w:t xml:space="preserve">providers </w:t>
      </w:r>
      <w:r w:rsidRPr="00794690">
        <w:t xml:space="preserve">reported delivering services via the 1800 number.  In some cases, this number was operated by FASS staff while in others, non-FASS staff (described as being appropriately trained and/or experienced) did so.  Funding and staffing differences between FASS providers influenced their capacity to make services accessible to clients.  </w:t>
      </w:r>
      <w:bookmarkStart w:id="24" w:name="_Hlk506555001"/>
      <w:r w:rsidRPr="00794690">
        <w:t xml:space="preserve">Total funding </w:t>
      </w:r>
      <w:r w:rsidR="007E462B" w:rsidRPr="00794690">
        <w:t xml:space="preserve">for each jurisdiction </w:t>
      </w:r>
      <w:r w:rsidRPr="00794690">
        <w:t xml:space="preserve">from March 2015 to June 2021 </w:t>
      </w:r>
      <w:r w:rsidR="00CE6216" w:rsidRPr="00794690">
        <w:t xml:space="preserve">ranges </w:t>
      </w:r>
      <w:r w:rsidRPr="00794690">
        <w:t>from $258,787.65 to $3,524,289.53 (GST inc</w:t>
      </w:r>
      <w:r w:rsidR="00042B98" w:rsidRPr="00794690">
        <w:t>l.</w:t>
      </w:r>
      <w:r w:rsidRPr="00794690">
        <w:t xml:space="preserve">) while staffing </w:t>
      </w:r>
      <w:r w:rsidR="007E462B" w:rsidRPr="00794690">
        <w:t xml:space="preserve">levels </w:t>
      </w:r>
      <w:r w:rsidR="00AC1EFC" w:rsidRPr="00794690">
        <w:t xml:space="preserve">at November 2017 </w:t>
      </w:r>
      <w:r w:rsidR="00594142" w:rsidRPr="00794690">
        <w:t>range</w:t>
      </w:r>
      <w:r w:rsidR="00AC1EFC" w:rsidRPr="00794690">
        <w:t>d</w:t>
      </w:r>
      <w:r w:rsidR="00594142" w:rsidRPr="00794690">
        <w:t xml:space="preserve"> </w:t>
      </w:r>
      <w:r w:rsidRPr="00794690">
        <w:t xml:space="preserve">from 0.2 FTE to 3.3 FTE. </w:t>
      </w:r>
      <w:bookmarkEnd w:id="24"/>
      <w:r w:rsidRPr="00794690">
        <w:t xml:space="preserve"> Those receiving greatest funding tended to have the highest staff FTE, and thus the greater capacity to provide services.</w:t>
      </w:r>
    </w:p>
    <w:p w14:paraId="591430B0" w14:textId="3319D6BA" w:rsidR="006139CF" w:rsidRPr="00794690" w:rsidRDefault="00535F1A" w:rsidP="00535F1A">
      <w:pPr>
        <w:pStyle w:val="Paragraph"/>
      </w:pPr>
      <w:bookmarkStart w:id="25" w:name="_Hlk504986877"/>
      <w:r w:rsidRPr="00794690">
        <w:lastRenderedPageBreak/>
        <w:t>Instances of people with lived experience of forced adoption being involved in answering calls was also reported</w:t>
      </w:r>
      <w:r w:rsidR="00E84715" w:rsidRPr="00794690">
        <w:t xml:space="preserve">. </w:t>
      </w:r>
      <w:r w:rsidR="00C43D4A" w:rsidRPr="00794690">
        <w:t xml:space="preserve"> </w:t>
      </w:r>
      <w:r w:rsidR="00D26810" w:rsidRPr="00794690">
        <w:t>This involvement</w:t>
      </w:r>
      <w:r w:rsidR="009F0441" w:rsidRPr="00794690">
        <w:t xml:space="preserve"> </w:t>
      </w:r>
      <w:r w:rsidRPr="00794690">
        <w:t>yield</w:t>
      </w:r>
      <w:r w:rsidR="00D26810" w:rsidRPr="00794690">
        <w:t>ed</w:t>
      </w:r>
      <w:r w:rsidRPr="00794690">
        <w:t xml:space="preserve"> mixed results</w:t>
      </w:r>
      <w:r w:rsidR="00D26810" w:rsidRPr="00794690">
        <w:t xml:space="preserve">, </w:t>
      </w:r>
      <w:r w:rsidR="009F0441" w:rsidRPr="00794690">
        <w:t>rang</w:t>
      </w:r>
      <w:r w:rsidR="00ED426D" w:rsidRPr="00794690">
        <w:t>ing</w:t>
      </w:r>
      <w:r w:rsidR="009F0441" w:rsidRPr="00794690">
        <w:t xml:space="preserve"> from empathic engagement to potential traumatisation</w:t>
      </w:r>
      <w:r w:rsidR="00D26810" w:rsidRPr="00794690">
        <w:t xml:space="preserve">, depending on the perspective people brought </w:t>
      </w:r>
      <w:r w:rsidR="0065055B" w:rsidRPr="00794690">
        <w:t xml:space="preserve">from </w:t>
      </w:r>
      <w:r w:rsidR="00D26810" w:rsidRPr="00794690">
        <w:t xml:space="preserve">their experiences.  </w:t>
      </w:r>
      <w:r w:rsidR="00786EFC" w:rsidRPr="00794690">
        <w:t>To illustrate, an example was cited where an operator over-identified with their forced adoption position and sought to proselytise the caller who had a different perspective to theirs.</w:t>
      </w:r>
    </w:p>
    <w:bookmarkEnd w:id="25"/>
    <w:p w14:paraId="45797A22" w14:textId="52E78CD3" w:rsidR="00535F1A" w:rsidRPr="00794690" w:rsidRDefault="00535F1A" w:rsidP="00535F1A">
      <w:pPr>
        <w:pStyle w:val="Paragraph"/>
      </w:pPr>
      <w:r w:rsidRPr="00794690">
        <w:t>All FASS indicated that face-to-face services were provided as required</w:t>
      </w:r>
      <w:r w:rsidR="00E84715" w:rsidRPr="00794690">
        <w:t xml:space="preserve"> </w:t>
      </w:r>
      <w:r w:rsidR="00C43D4A" w:rsidRPr="00794690">
        <w:t>by the</w:t>
      </w:r>
      <w:r w:rsidR="000B2810" w:rsidRPr="00794690">
        <w:t>ir</w:t>
      </w:r>
      <w:r w:rsidR="00C43D4A" w:rsidRPr="00794690">
        <w:t xml:space="preserve"> client</w:t>
      </w:r>
      <w:r w:rsidR="000B2810" w:rsidRPr="00794690">
        <w:t>s</w:t>
      </w:r>
      <w:r w:rsidRPr="00794690">
        <w:t>.  However, details of how clients accessed services during the six months to June 2017 highlighted that service delivery was primarily through other modes (</w:t>
      </w:r>
      <w:r w:rsidRPr="00794690">
        <w:rPr>
          <w:i/>
        </w:rPr>
        <w:t>Section</w:t>
      </w:r>
      <w:r w:rsidR="007D6D1E" w:rsidRPr="00794690">
        <w:rPr>
          <w:i/>
        </w:rPr>
        <w:t> </w:t>
      </w:r>
      <w:r w:rsidRPr="00794690">
        <w:rPr>
          <w:i/>
        </w:rPr>
        <w:fldChar w:fldCharType="begin"/>
      </w:r>
      <w:r w:rsidRPr="00794690">
        <w:rPr>
          <w:i/>
        </w:rPr>
        <w:instrText xml:space="preserve"> REF _Ref503712556 \r \h </w:instrText>
      </w:r>
      <w:r w:rsidRPr="00794690">
        <w:rPr>
          <w:i/>
        </w:rPr>
      </w:r>
      <w:r w:rsidRPr="00794690">
        <w:rPr>
          <w:i/>
        </w:rPr>
        <w:fldChar w:fldCharType="separate"/>
      </w:r>
      <w:r w:rsidR="00902F1E">
        <w:rPr>
          <w:i/>
        </w:rPr>
        <w:t>3.3</w:t>
      </w:r>
      <w:r w:rsidRPr="00794690">
        <w:rPr>
          <w:i/>
        </w:rPr>
        <w:fldChar w:fldCharType="end"/>
      </w:r>
      <w:r w:rsidRPr="00794690">
        <w:rPr>
          <w:i/>
        </w:rPr>
        <w:t>).</w:t>
      </w:r>
      <w:r w:rsidRPr="00794690">
        <w:t xml:space="preserve">  Given that records searching was cited by service providers as a key reason why clients accessed FASS, much of this activity could be undertaken by phone or email.  Clients often had a face-to-face meeting at the beginning of the records searching process.</w:t>
      </w:r>
    </w:p>
    <w:p w14:paraId="604F54E6" w14:textId="16A5939B" w:rsidR="0062578A" w:rsidRPr="00794690" w:rsidRDefault="0062578A" w:rsidP="00485271">
      <w:pPr>
        <w:pStyle w:val="ParagraphKeep"/>
      </w:pPr>
      <w:r w:rsidRPr="00794690">
        <w:rPr>
          <w:b/>
        </w:rPr>
        <w:t>Accountability</w:t>
      </w:r>
      <w:r w:rsidR="008840D7" w:rsidRPr="00794690">
        <w:rPr>
          <w:rStyle w:val="FootnoteReference"/>
        </w:rPr>
        <w:footnoteReference w:id="1"/>
      </w:r>
      <w:r w:rsidR="001F50A3" w:rsidRPr="00794690">
        <w:rPr>
          <w:b/>
        </w:rPr>
        <w:t xml:space="preserve"> </w:t>
      </w:r>
      <w:r w:rsidRPr="00794690">
        <w:t>was evident through:</w:t>
      </w:r>
    </w:p>
    <w:p w14:paraId="5E78E0A2" w14:textId="77777777" w:rsidR="0062578A" w:rsidRPr="00794690" w:rsidRDefault="0062578A" w:rsidP="002331E9">
      <w:pPr>
        <w:pStyle w:val="Bullet1"/>
      </w:pPr>
      <w:r w:rsidRPr="00794690">
        <w:t>A feedback and complaints systems (formal and/or informal) implemented by all providers</w:t>
      </w:r>
    </w:p>
    <w:p w14:paraId="770C9C37" w14:textId="77777777" w:rsidR="006139CF" w:rsidRPr="00794690" w:rsidRDefault="0062578A" w:rsidP="002331E9">
      <w:pPr>
        <w:pStyle w:val="Bullet1"/>
      </w:pPr>
      <w:r w:rsidRPr="00794690">
        <w:t>Governance arrangements that included people affected by forced adoption on advisory/reference committees at three providers</w:t>
      </w:r>
    </w:p>
    <w:p w14:paraId="44096AB8" w14:textId="77777777" w:rsidR="006139CF" w:rsidRPr="00794690" w:rsidRDefault="00535F1A" w:rsidP="002331E9">
      <w:pPr>
        <w:pStyle w:val="Bullet1"/>
      </w:pPr>
      <w:r w:rsidRPr="00794690">
        <w:t>All FASS providers collected the standard DEX data requirements in line with their contractual agreements with DSS</w:t>
      </w:r>
    </w:p>
    <w:p w14:paraId="22364CFD" w14:textId="39D1E34A" w:rsidR="0062578A" w:rsidRPr="00794690" w:rsidRDefault="00535F1A" w:rsidP="002331E9">
      <w:pPr>
        <w:pStyle w:val="Bullet1"/>
      </w:pPr>
      <w:r w:rsidRPr="00794690">
        <w:t>Quality assurance is not consistently monitored in the Small Grants program as not all funded projects are evaluated.</w:t>
      </w:r>
    </w:p>
    <w:p w14:paraId="18345A82" w14:textId="13FABAB7" w:rsidR="0062578A" w:rsidRPr="00794690" w:rsidRDefault="0062578A" w:rsidP="00485271">
      <w:pPr>
        <w:pStyle w:val="ParagraphKeep"/>
      </w:pPr>
      <w:r w:rsidRPr="00794690">
        <w:rPr>
          <w:b/>
        </w:rPr>
        <w:t>Accessibility</w:t>
      </w:r>
      <w:r w:rsidR="008840D7" w:rsidRPr="00794690">
        <w:rPr>
          <w:rStyle w:val="FootnoteReference"/>
        </w:rPr>
        <w:footnoteReference w:id="2"/>
      </w:r>
      <w:r w:rsidRPr="00794690">
        <w:t xml:space="preserve"> of </w:t>
      </w:r>
      <w:r w:rsidR="00E84F44" w:rsidRPr="00794690">
        <w:t>FASS</w:t>
      </w:r>
      <w:r w:rsidRPr="00794690">
        <w:t xml:space="preserve"> was variable and depended on:</w:t>
      </w:r>
    </w:p>
    <w:p w14:paraId="52616BC1" w14:textId="77777777" w:rsidR="006139CF" w:rsidRPr="00794690" w:rsidRDefault="0062578A" w:rsidP="002331E9">
      <w:pPr>
        <w:pStyle w:val="Bullet1"/>
      </w:pPr>
      <w:r w:rsidRPr="00794690">
        <w:t>Rurality of service user - Face-to-face contact was more problematic for clients based in rural and remote areas</w:t>
      </w:r>
    </w:p>
    <w:p w14:paraId="0AA38648" w14:textId="3715977D" w:rsidR="0062578A" w:rsidRPr="00794690" w:rsidRDefault="0062578A" w:rsidP="002331E9">
      <w:pPr>
        <w:pStyle w:val="Bullet1"/>
      </w:pPr>
      <w:r w:rsidRPr="00794690">
        <w:t>Client cohort characteristics.  In general, adoptees and mothers comprised the main client base</w:t>
      </w:r>
    </w:p>
    <w:p w14:paraId="3E632C28" w14:textId="78D20722" w:rsidR="0062578A" w:rsidRPr="00794690" w:rsidRDefault="0062578A" w:rsidP="002331E9">
      <w:pPr>
        <w:pStyle w:val="Bullet1"/>
      </w:pPr>
      <w:r w:rsidRPr="00794690">
        <w:t>Level of provider funding and therefore staffing levels</w:t>
      </w:r>
    </w:p>
    <w:p w14:paraId="7DA1D69D" w14:textId="2093A052" w:rsidR="00535F1A" w:rsidRPr="00794690" w:rsidRDefault="0062578A" w:rsidP="002331E9">
      <w:pPr>
        <w:pStyle w:val="Bullet1"/>
      </w:pPr>
      <w:r w:rsidRPr="00794690">
        <w:t xml:space="preserve">The type of service being </w:t>
      </w:r>
      <w:r w:rsidR="00503410" w:rsidRPr="00794690">
        <w:t xml:space="preserve">provided to and </w:t>
      </w:r>
      <w:r w:rsidRPr="00794690">
        <w:t xml:space="preserve">sought by clients as the range of services provided varied across FASS providers.  </w:t>
      </w:r>
      <w:r w:rsidR="00535F1A" w:rsidRPr="00794690">
        <w:t>While this was in part attributable to funding and staffing levels, it was also related to the extent of organisational experience in working in the forced adoption field, and staff turnover that resulted in a loss of expertise.  For instance, skills in record searching capacity differed considerably across sites.</w:t>
      </w:r>
    </w:p>
    <w:p w14:paraId="44B34E4E" w14:textId="77777777" w:rsidR="00535F1A" w:rsidRPr="00794690" w:rsidRDefault="00535F1A" w:rsidP="002331E9">
      <w:pPr>
        <w:pStyle w:val="Bullet1"/>
      </w:pPr>
      <w:r w:rsidRPr="00794690">
        <w:t>Issues related to the promotion of FASS at jurisdictional and national level, particularly in RA sites, meant that accessibility of services may be limited by a lack of a separate identity for FASS and a perception among the cohort that RA only deals with family or marriage counselling</w:t>
      </w:r>
    </w:p>
    <w:p w14:paraId="2DCFD72F" w14:textId="3935B3CF" w:rsidR="0062578A" w:rsidRPr="00794690" w:rsidRDefault="00535F1A" w:rsidP="002331E9">
      <w:pPr>
        <w:pStyle w:val="Bullet1"/>
      </w:pPr>
      <w:bookmarkStart w:id="26" w:name="_Hlk505193573"/>
      <w:r w:rsidRPr="00794690">
        <w:t>The term ‘forced adoption’</w:t>
      </w:r>
      <w:r w:rsidR="00111FAF" w:rsidRPr="00794690">
        <w:t xml:space="preserve">.  Some </w:t>
      </w:r>
      <w:r w:rsidRPr="00794690">
        <w:t>people in the FASS target group may not identify with</w:t>
      </w:r>
      <w:r w:rsidR="00111FAF" w:rsidRPr="00794690">
        <w:t xml:space="preserve"> this phrase</w:t>
      </w:r>
      <w:r w:rsidRPr="00794690">
        <w:t xml:space="preserve">.  </w:t>
      </w:r>
      <w:r w:rsidR="0040427D" w:rsidRPr="00794690">
        <w:t>During consultations, for example, s</w:t>
      </w:r>
      <w:r w:rsidR="00104046" w:rsidRPr="00794690">
        <w:t>ome mother</w:t>
      </w:r>
      <w:r w:rsidR="0040427D" w:rsidRPr="00794690">
        <w:t>s</w:t>
      </w:r>
      <w:r w:rsidR="00104046" w:rsidRPr="00794690">
        <w:t xml:space="preserve"> were ambivalent as to whether the</w:t>
      </w:r>
      <w:r w:rsidR="0040427D" w:rsidRPr="00794690">
        <w:t xml:space="preserve"> circumstances of their </w:t>
      </w:r>
      <w:r w:rsidR="004C2A19" w:rsidRPr="00794690">
        <w:t xml:space="preserve">separation from their child </w:t>
      </w:r>
      <w:r w:rsidR="0040427D" w:rsidRPr="00794690">
        <w:t>was</w:t>
      </w:r>
      <w:r w:rsidR="004C2A19" w:rsidRPr="00794690">
        <w:t xml:space="preserve"> </w:t>
      </w:r>
      <w:r w:rsidR="0040427D" w:rsidRPr="00794690">
        <w:t>‘</w:t>
      </w:r>
      <w:r w:rsidR="004C2A19" w:rsidRPr="00794690">
        <w:t>forced</w:t>
      </w:r>
      <w:r w:rsidR="0040427D" w:rsidRPr="00794690">
        <w:t>’, using language such as ‘I gave my child up</w:t>
      </w:r>
      <w:r w:rsidR="00111FAF" w:rsidRPr="00794690">
        <w:t>’</w:t>
      </w:r>
      <w:r w:rsidR="0040427D" w:rsidRPr="00794690">
        <w:t xml:space="preserve"> to describe their experience.  Likewise, given that the number of forced adoptions is unknown, many adoptees in the cohort will be unaware of whether their adoption was forced </w:t>
      </w:r>
      <w:r w:rsidR="0040427D" w:rsidRPr="00794690">
        <w:lastRenderedPageBreak/>
        <w:t xml:space="preserve">or not.  Issues of eligibility and identification have </w:t>
      </w:r>
      <w:r w:rsidRPr="00794690">
        <w:t xml:space="preserve">led to </w:t>
      </w:r>
      <w:r w:rsidR="00BF7D45" w:rsidRPr="00794690">
        <w:t xml:space="preserve">some </w:t>
      </w:r>
      <w:r w:rsidRPr="00794690">
        <w:t xml:space="preserve">delays in or failure to take up services because </w:t>
      </w:r>
      <w:r w:rsidR="00485271" w:rsidRPr="00794690">
        <w:t>of confusion about eligibility.</w:t>
      </w:r>
    </w:p>
    <w:p w14:paraId="197EFF8B" w14:textId="11FE1A6C" w:rsidR="0062578A" w:rsidRPr="00794690" w:rsidRDefault="0062578A" w:rsidP="00485271">
      <w:pPr>
        <w:pStyle w:val="Paragraph"/>
      </w:pPr>
      <w:r w:rsidRPr="00794690">
        <w:t xml:space="preserve">Clear differences </w:t>
      </w:r>
      <w:r w:rsidR="0040427D" w:rsidRPr="00794690">
        <w:t xml:space="preserve">were evident </w:t>
      </w:r>
      <w:r w:rsidRPr="00794690">
        <w:t xml:space="preserve">in the </w:t>
      </w:r>
      <w:r w:rsidRPr="00794690">
        <w:rPr>
          <w:b/>
        </w:rPr>
        <w:t>diversity of services</w:t>
      </w:r>
      <w:r w:rsidRPr="00794690">
        <w:t xml:space="preserve"> </w:t>
      </w:r>
      <w:r w:rsidR="0040427D" w:rsidRPr="00794690">
        <w:t xml:space="preserve">reported by </w:t>
      </w:r>
      <w:r w:rsidR="003D6311" w:rsidRPr="00794690">
        <w:t xml:space="preserve">the various </w:t>
      </w:r>
      <w:r w:rsidR="00E84F44" w:rsidRPr="00794690">
        <w:t xml:space="preserve">FASS </w:t>
      </w:r>
      <w:r w:rsidRPr="00794690">
        <w:t xml:space="preserve">providers.  </w:t>
      </w:r>
      <w:r w:rsidR="00A25551" w:rsidRPr="00794690">
        <w:t>However, these differences may reflect inconsistencies in how data is reported in DEX</w:t>
      </w:r>
      <w:r w:rsidR="003D6311" w:rsidRPr="00794690">
        <w:t xml:space="preserve"> (</w:t>
      </w:r>
      <w:r w:rsidR="003D6311" w:rsidRPr="00794690">
        <w:rPr>
          <w:i/>
        </w:rPr>
        <w:t>Section</w:t>
      </w:r>
      <w:r w:rsidR="00984CA7" w:rsidRPr="00794690">
        <w:rPr>
          <w:i/>
        </w:rPr>
        <w:t> </w:t>
      </w:r>
      <w:r w:rsidR="003D6311" w:rsidRPr="00794690">
        <w:rPr>
          <w:i/>
        </w:rPr>
        <w:fldChar w:fldCharType="begin"/>
      </w:r>
      <w:r w:rsidR="003D6311" w:rsidRPr="00794690">
        <w:rPr>
          <w:i/>
        </w:rPr>
        <w:instrText xml:space="preserve"> REF _Ref505193690 \r \h  \* MERGEFORMAT </w:instrText>
      </w:r>
      <w:r w:rsidR="003D6311" w:rsidRPr="00794690">
        <w:rPr>
          <w:i/>
        </w:rPr>
      </w:r>
      <w:r w:rsidR="003D6311" w:rsidRPr="00794690">
        <w:rPr>
          <w:i/>
        </w:rPr>
        <w:fldChar w:fldCharType="separate"/>
      </w:r>
      <w:r w:rsidR="00902F1E">
        <w:rPr>
          <w:i/>
        </w:rPr>
        <w:t>3.10</w:t>
      </w:r>
      <w:r w:rsidR="003D6311" w:rsidRPr="00794690">
        <w:rPr>
          <w:i/>
        </w:rPr>
        <w:fldChar w:fldCharType="end"/>
      </w:r>
      <w:r w:rsidR="003D6311" w:rsidRPr="00794690">
        <w:t>)</w:t>
      </w:r>
      <w:r w:rsidR="00A25551" w:rsidRPr="00794690">
        <w:t>.</w:t>
      </w:r>
    </w:p>
    <w:bookmarkEnd w:id="26"/>
    <w:p w14:paraId="381E2654" w14:textId="7E0A6CE6" w:rsidR="0062578A" w:rsidRPr="00794690" w:rsidRDefault="0062578A" w:rsidP="00485271">
      <w:pPr>
        <w:pStyle w:val="Paragraph"/>
      </w:pPr>
      <w:r w:rsidRPr="00794690">
        <w:t xml:space="preserve">The </w:t>
      </w:r>
      <w:r w:rsidRPr="00794690">
        <w:rPr>
          <w:b/>
        </w:rPr>
        <w:t>effectiveness</w:t>
      </w:r>
      <w:r w:rsidR="008840D7" w:rsidRPr="00794690">
        <w:rPr>
          <w:rStyle w:val="FootnoteReference"/>
        </w:rPr>
        <w:footnoteReference w:id="3"/>
      </w:r>
      <w:r w:rsidRPr="00794690">
        <w:t xml:space="preserve"> of </w:t>
      </w:r>
      <w:r w:rsidR="00E84F44" w:rsidRPr="00794690">
        <w:t xml:space="preserve">FASS </w:t>
      </w:r>
      <w:r w:rsidRPr="00794690">
        <w:t xml:space="preserve">was not objectively measured by FASS providers.  </w:t>
      </w:r>
      <w:r w:rsidR="00A25551" w:rsidRPr="00794690">
        <w:t xml:space="preserve">While DEX provided the facility to record outcomes data through SCORE, the non-mandatory nature of the Partnership </w:t>
      </w:r>
      <w:r w:rsidR="00021747" w:rsidRPr="00794690">
        <w:t>Approach</w:t>
      </w:r>
      <w:r w:rsidR="008B38A9" w:rsidRPr="00794690">
        <w:t xml:space="preserve"> </w:t>
      </w:r>
      <w:r w:rsidR="008B38A9" w:rsidRPr="00794690">
        <w:fldChar w:fldCharType="begin" w:fldLock="1"/>
      </w:r>
      <w:r w:rsidR="003A517D" w:rsidRPr="00794690">
        <w:instrText>ADDIN CSL_CITATION { "citationItems" : [ { "id" : "ITEM-1", "itemData" : { "ISSN" : "1747-1370 Issue 14", "author" : [ { "dropping-particle" : "", "family" : "Australian Government Department of Social Services", "given" : "", "non-dropping-particle" : "", "parse-names" : false, "suffix" : "" } ], "id" : "ITEM-1", "issued" : { "date-parts" : [ [ "2014" ] ] }, "title" : "A Partnership Approach to reporting outcomes", "type" : "report" }, "uris" : [ "http://www.mendeley.com/documents/?uuid=de379996-feb4-481d-9a99-a3c17d03687f" ] } ], "mendeley" : { "formattedCitation" : "(Australian Government Department of Social Services 2014)", "plainTextFormattedCitation" : "(Australian Government Department of Social Services 2014)", "previouslyFormattedCitation" : "(Australian Government Department of Social Services 2014)" }, "properties" : { "noteIndex" : 0 }, "schema" : "https://github.com/citation-style-language/schema/raw/master/csl-citation.json" }</w:instrText>
      </w:r>
      <w:r w:rsidR="008B38A9" w:rsidRPr="00794690">
        <w:fldChar w:fldCharType="separate"/>
      </w:r>
      <w:r w:rsidR="008B38A9" w:rsidRPr="00794690">
        <w:t>(Australian Government Department of Social Services 2014)</w:t>
      </w:r>
      <w:r w:rsidR="008B38A9" w:rsidRPr="00794690">
        <w:fldChar w:fldCharType="end"/>
      </w:r>
      <w:r w:rsidR="00021747" w:rsidRPr="00794690">
        <w:t xml:space="preserve"> </w:t>
      </w:r>
      <w:r w:rsidR="00A25551" w:rsidRPr="00794690">
        <w:t>meant that SCORE data was only recorded for 62 of the total 1,410 FASS clients reported for the PIR period.  However, consultations with FASS users indicated high levels of satisfaction with the services being accessed.  The absence of therapeutic counselling, albeit because of the ambiguity in the Grant Agreements and Operational Guidelines and FASS providers’ interpretation thereof, was seen as a key gap in the model by providers, clients and other stakeholders consulted.</w:t>
      </w:r>
    </w:p>
    <w:p w14:paraId="77B12C25" w14:textId="51DB568C" w:rsidR="0062578A" w:rsidRPr="00794690" w:rsidRDefault="0062578A" w:rsidP="0062578A">
      <w:pPr>
        <w:pStyle w:val="Paragraph"/>
        <w:rPr>
          <w:lang w:eastAsia="en-AU"/>
        </w:rPr>
      </w:pPr>
      <w:r w:rsidRPr="00794690">
        <w:rPr>
          <w:lang w:eastAsia="en-AU"/>
        </w:rPr>
        <w:t xml:space="preserve">The </w:t>
      </w:r>
      <w:r w:rsidRPr="00794690">
        <w:rPr>
          <w:b/>
          <w:lang w:eastAsia="en-AU"/>
        </w:rPr>
        <w:t>primary difference between the AIFS FASS scoping study and implementation</w:t>
      </w:r>
      <w:r w:rsidRPr="00794690">
        <w:rPr>
          <w:lang w:eastAsia="en-AU"/>
        </w:rPr>
        <w:t xml:space="preserve"> was </w:t>
      </w:r>
      <w:r w:rsidR="00163511" w:rsidRPr="00794690">
        <w:rPr>
          <w:lang w:eastAsia="en-AU"/>
        </w:rPr>
        <w:t>that therapeutic counselling was not provided by FASS staff in the funding period to June 2017, nor was brokerage</w:t>
      </w:r>
      <w:r w:rsidR="00FD387E" w:rsidRPr="00794690">
        <w:rPr>
          <w:lang w:eastAsia="en-AU"/>
        </w:rPr>
        <w:t xml:space="preserve"> available </w:t>
      </w:r>
      <w:r w:rsidR="00163511" w:rsidRPr="00794690">
        <w:rPr>
          <w:lang w:eastAsia="en-AU"/>
        </w:rPr>
        <w:t xml:space="preserve">to cover the cost of counselling through external providers.  The absence of therapeutic counselling stemmed from an understanding among FASS providers that this form of counselling was not a requirement of their funding agreements.  Instead, </w:t>
      </w:r>
      <w:r w:rsidR="002527D7" w:rsidRPr="00794690">
        <w:rPr>
          <w:lang w:eastAsia="en-AU"/>
        </w:rPr>
        <w:t xml:space="preserve">provision of </w:t>
      </w:r>
      <w:r w:rsidR="00163511" w:rsidRPr="00794690">
        <w:rPr>
          <w:lang w:eastAsia="en-AU"/>
        </w:rPr>
        <w:t>general counselling and emotional support was the norm.</w:t>
      </w:r>
    </w:p>
    <w:p w14:paraId="62F77A28" w14:textId="2C724EFD" w:rsidR="0062578A" w:rsidRPr="00794690" w:rsidRDefault="0062578A" w:rsidP="0062578A">
      <w:pPr>
        <w:pStyle w:val="Paragraph"/>
        <w:rPr>
          <w:lang w:eastAsia="en-AU"/>
        </w:rPr>
      </w:pPr>
      <w:r w:rsidRPr="00794690">
        <w:rPr>
          <w:b/>
          <w:lang w:eastAsia="en-AU"/>
        </w:rPr>
        <w:t>Variation in services delivered</w:t>
      </w:r>
      <w:r w:rsidRPr="00794690">
        <w:rPr>
          <w:lang w:eastAsia="en-AU"/>
        </w:rPr>
        <w:t xml:space="preserve"> largely arose from differences in funding and thus staffing levels, plus the experience level of providers.  </w:t>
      </w:r>
      <w:r w:rsidR="00163511" w:rsidRPr="00794690">
        <w:rPr>
          <w:lang w:eastAsia="en-AU"/>
        </w:rPr>
        <w:t xml:space="preserve">FASS providers (Jigsaw and RA (SA)) have been offering post adoption support services for 40 years and 12 years respectively and accounted for among the highest number of clients.  </w:t>
      </w:r>
      <w:r w:rsidRPr="00794690">
        <w:rPr>
          <w:lang w:eastAsia="en-AU"/>
        </w:rPr>
        <w:t>Consistency in service provision across jurisdictions is viewed as largely unfeasible</w:t>
      </w:r>
      <w:r w:rsidR="00FD387E" w:rsidRPr="00794690">
        <w:rPr>
          <w:lang w:eastAsia="en-AU"/>
        </w:rPr>
        <w:t xml:space="preserve"> because of differences in demand, staffing and funding between jurisdictions</w:t>
      </w:r>
      <w:r w:rsidRPr="00794690">
        <w:rPr>
          <w:lang w:eastAsia="en-AU"/>
        </w:rPr>
        <w:t>.</w:t>
      </w:r>
    </w:p>
    <w:p w14:paraId="210D9AD2" w14:textId="06D4B2CF" w:rsidR="0076344E" w:rsidRPr="00794690" w:rsidRDefault="0062578A" w:rsidP="0076344E">
      <w:pPr>
        <w:pStyle w:val="Paragraph"/>
      </w:pPr>
      <w:r w:rsidRPr="00794690">
        <w:rPr>
          <w:lang w:eastAsia="en-AU"/>
        </w:rPr>
        <w:t xml:space="preserve">DEX data indicates </w:t>
      </w:r>
      <w:r w:rsidRPr="00794690">
        <w:rPr>
          <w:b/>
          <w:lang w:eastAsia="en-AU"/>
        </w:rPr>
        <w:t>the demand for services nationally</w:t>
      </w:r>
      <w:r w:rsidRPr="00794690">
        <w:rPr>
          <w:lang w:eastAsia="en-AU"/>
        </w:rPr>
        <w:t xml:space="preserve"> has increased over the program term growing from 22</w:t>
      </w:r>
      <w:r w:rsidR="00DD1D6E" w:rsidRPr="00794690">
        <w:rPr>
          <w:lang w:eastAsia="en-AU"/>
        </w:rPr>
        <w:t xml:space="preserve"> client sessions</w:t>
      </w:r>
      <w:r w:rsidRPr="00794690">
        <w:rPr>
          <w:lang w:eastAsia="en-AU"/>
        </w:rPr>
        <w:t xml:space="preserve"> in the first six-month reporting period (January-June 2015) to 412 in January-June 2017.  A total 6,633 </w:t>
      </w:r>
      <w:r w:rsidR="00DD1D6E" w:rsidRPr="00794690">
        <w:rPr>
          <w:lang w:eastAsia="en-AU"/>
        </w:rPr>
        <w:t xml:space="preserve">client </w:t>
      </w:r>
      <w:r w:rsidR="001A3AE9" w:rsidRPr="00794690">
        <w:rPr>
          <w:lang w:eastAsia="en-AU"/>
        </w:rPr>
        <w:t xml:space="preserve">sessions </w:t>
      </w:r>
      <w:r w:rsidRPr="00794690">
        <w:rPr>
          <w:lang w:eastAsia="en-AU"/>
        </w:rPr>
        <w:t xml:space="preserve">were delivered to 1,410 clients from program commencement to June 2017. </w:t>
      </w:r>
      <w:r w:rsidR="00163511" w:rsidRPr="00794690">
        <w:rPr>
          <w:lang w:eastAsia="en-AU"/>
        </w:rPr>
        <w:t xml:space="preserve"> </w:t>
      </w:r>
      <w:r w:rsidR="0076344E" w:rsidRPr="00794690">
        <w:t>This increase in demand for FASS services has occurred despite low levels of awareness of FASS among the FASS target group and the barriers to FASS uptake being generated by local tensions (</w:t>
      </w:r>
      <w:r w:rsidR="0076344E" w:rsidRPr="00794690">
        <w:rPr>
          <w:i/>
        </w:rPr>
        <w:t>Sections</w:t>
      </w:r>
      <w:r w:rsidR="007D6D1E" w:rsidRPr="00794690">
        <w:rPr>
          <w:i/>
        </w:rPr>
        <w:t> </w:t>
      </w:r>
      <w:r w:rsidR="0076344E" w:rsidRPr="00794690">
        <w:rPr>
          <w:i/>
        </w:rPr>
        <w:fldChar w:fldCharType="begin"/>
      </w:r>
      <w:r w:rsidR="0076344E" w:rsidRPr="00794690">
        <w:rPr>
          <w:i/>
        </w:rPr>
        <w:instrText xml:space="preserve"> REF _Ref499563856 \r \h  \* MERGEFORMAT </w:instrText>
      </w:r>
      <w:r w:rsidR="0076344E" w:rsidRPr="00794690">
        <w:rPr>
          <w:i/>
        </w:rPr>
      </w:r>
      <w:r w:rsidR="0076344E" w:rsidRPr="00794690">
        <w:rPr>
          <w:i/>
        </w:rPr>
        <w:fldChar w:fldCharType="separate"/>
      </w:r>
      <w:r w:rsidR="00902F1E">
        <w:rPr>
          <w:i/>
        </w:rPr>
        <w:t>4.4</w:t>
      </w:r>
      <w:r w:rsidR="0076344E" w:rsidRPr="00794690">
        <w:rPr>
          <w:i/>
        </w:rPr>
        <w:fldChar w:fldCharType="end"/>
      </w:r>
      <w:r w:rsidR="0076344E" w:rsidRPr="00794690">
        <w:rPr>
          <w:i/>
        </w:rPr>
        <w:t xml:space="preserve"> </w:t>
      </w:r>
      <w:r w:rsidR="0076344E" w:rsidRPr="00E41C32">
        <w:t>and</w:t>
      </w:r>
      <w:r w:rsidR="0076344E" w:rsidRPr="00794690">
        <w:rPr>
          <w:i/>
        </w:rPr>
        <w:t xml:space="preserve"> </w:t>
      </w:r>
      <w:r w:rsidR="0076344E" w:rsidRPr="00794690">
        <w:rPr>
          <w:i/>
        </w:rPr>
        <w:fldChar w:fldCharType="begin"/>
      </w:r>
      <w:r w:rsidR="0076344E" w:rsidRPr="00794690">
        <w:rPr>
          <w:i/>
        </w:rPr>
        <w:instrText xml:space="preserve"> REF _Ref505196194 \r \h  \* MERGEFORMAT </w:instrText>
      </w:r>
      <w:r w:rsidR="0076344E" w:rsidRPr="00794690">
        <w:rPr>
          <w:i/>
        </w:rPr>
      </w:r>
      <w:r w:rsidR="0076344E" w:rsidRPr="00794690">
        <w:rPr>
          <w:i/>
        </w:rPr>
        <w:fldChar w:fldCharType="separate"/>
      </w:r>
      <w:r w:rsidR="00902F1E">
        <w:rPr>
          <w:i/>
        </w:rPr>
        <w:t>5.3</w:t>
      </w:r>
      <w:r w:rsidR="0076344E" w:rsidRPr="00794690">
        <w:rPr>
          <w:i/>
        </w:rPr>
        <w:fldChar w:fldCharType="end"/>
      </w:r>
      <w:r w:rsidR="0076344E" w:rsidRPr="00794690">
        <w:t>).</w:t>
      </w:r>
    </w:p>
    <w:p w14:paraId="4B162DF7" w14:textId="445636A0" w:rsidR="0062578A" w:rsidRPr="00794690" w:rsidRDefault="00163511" w:rsidP="0062578A">
      <w:pPr>
        <w:pStyle w:val="Paragraph"/>
        <w:rPr>
          <w:lang w:eastAsia="en-AU"/>
        </w:rPr>
      </w:pPr>
      <w:r w:rsidRPr="00794690">
        <w:rPr>
          <w:lang w:eastAsia="en-AU"/>
        </w:rPr>
        <w:t xml:space="preserve">The length of client engagement varied between jurisdictions.  </w:t>
      </w:r>
      <w:bookmarkStart w:id="27" w:name="_Hlk504557406"/>
      <w:r w:rsidRPr="00794690">
        <w:rPr>
          <w:lang w:eastAsia="en-AU"/>
        </w:rPr>
        <w:t xml:space="preserve">Average duration </w:t>
      </w:r>
      <w:r w:rsidR="00432508" w:rsidRPr="00794690">
        <w:rPr>
          <w:lang w:eastAsia="en-AU"/>
        </w:rPr>
        <w:t xml:space="preserve">of client engagement reported by FASS providers </w:t>
      </w:r>
      <w:r w:rsidRPr="00794690">
        <w:rPr>
          <w:lang w:eastAsia="en-AU"/>
        </w:rPr>
        <w:t>ranged from two to 12 months, except for RA (Vic) which reported one client that had been engaged for more than 900 days</w:t>
      </w:r>
      <w:r w:rsidR="004442C8" w:rsidRPr="00794690">
        <w:rPr>
          <w:lang w:eastAsia="en-AU"/>
        </w:rPr>
        <w:t>.</w:t>
      </w:r>
    </w:p>
    <w:bookmarkEnd w:id="27"/>
    <w:p w14:paraId="2CEE49FA" w14:textId="5FA7F3CA" w:rsidR="00163511" w:rsidRPr="00794690" w:rsidRDefault="0062578A" w:rsidP="00FB1759">
      <w:pPr>
        <w:pStyle w:val="ParagraphKeep"/>
      </w:pPr>
      <w:r w:rsidRPr="00794690">
        <w:rPr>
          <w:lang w:eastAsia="en-AU"/>
        </w:rPr>
        <w:t xml:space="preserve">Providers reported </w:t>
      </w:r>
      <w:r w:rsidRPr="00794690">
        <w:rPr>
          <w:b/>
          <w:lang w:eastAsia="en-AU"/>
        </w:rPr>
        <w:t>implementing a trauma-informed approach to service delivery</w:t>
      </w:r>
      <w:r w:rsidR="00163511" w:rsidRPr="00794690">
        <w:rPr>
          <w:b/>
          <w:lang w:eastAsia="en-AU"/>
        </w:rPr>
        <w:t xml:space="preserve">. </w:t>
      </w:r>
      <w:r w:rsidRPr="00794690">
        <w:rPr>
          <w:lang w:eastAsia="en-AU"/>
        </w:rPr>
        <w:t xml:space="preserve"> </w:t>
      </w:r>
      <w:r w:rsidR="00163511" w:rsidRPr="00794690">
        <w:t>Most FASS staff in a client-facing role ha</w:t>
      </w:r>
      <w:r w:rsidR="00AC212D" w:rsidRPr="00794690">
        <w:t>d</w:t>
      </w:r>
      <w:r w:rsidR="00163511" w:rsidRPr="00794690">
        <w:t xml:space="preserve"> undertaken trauma-informed training or hav</w:t>
      </w:r>
      <w:r w:rsidR="002527D7" w:rsidRPr="00794690">
        <w:t>e</w:t>
      </w:r>
      <w:r w:rsidR="00163511" w:rsidRPr="00794690">
        <w:t xml:space="preserve"> had specific training</w:t>
      </w:r>
      <w:r w:rsidR="003212ED" w:rsidRPr="00794690">
        <w:t xml:space="preserve"> or </w:t>
      </w:r>
      <w:r w:rsidR="00163511" w:rsidRPr="00794690">
        <w:t>experience in forced adoption or trauma.  Those involved in records searching tended not to have completed this training and were</w:t>
      </w:r>
      <w:r w:rsidR="00601E61" w:rsidRPr="00794690">
        <w:t xml:space="preserve"> not</w:t>
      </w:r>
      <w:r w:rsidR="00163511" w:rsidRPr="00794690">
        <w:t xml:space="preserve"> generally involved in client engagement.  The extent to which the following </w:t>
      </w:r>
      <w:r w:rsidR="00163511" w:rsidRPr="00794690">
        <w:lastRenderedPageBreak/>
        <w:t>auspice staff have received training related to trauma-informed practice and the needs of the FASS target group specifically is unknown:</w:t>
      </w:r>
    </w:p>
    <w:p w14:paraId="4C98CF37" w14:textId="77777777" w:rsidR="00163511" w:rsidRPr="00794690" w:rsidRDefault="00163511" w:rsidP="002331E9">
      <w:pPr>
        <w:pStyle w:val="Bullet1"/>
      </w:pPr>
      <w:r w:rsidRPr="00794690">
        <w:t>Administrative staff who engage with clients by telephone or through face-to-face contact when FASS staff are not available</w:t>
      </w:r>
    </w:p>
    <w:p w14:paraId="1D525131" w14:textId="2A1B7483" w:rsidR="00163511" w:rsidRPr="00794690" w:rsidRDefault="00163511" w:rsidP="002331E9">
      <w:pPr>
        <w:pStyle w:val="Bullet1"/>
      </w:pPr>
      <w:r w:rsidRPr="00794690">
        <w:t>Counsellors to whom clients are referred for therapeutic counselling (</w:t>
      </w:r>
      <w:r w:rsidRPr="00794690">
        <w:rPr>
          <w:bCs/>
          <w:i/>
        </w:rPr>
        <w:t>Section</w:t>
      </w:r>
      <w:r w:rsidR="007D6D1E" w:rsidRPr="00794690">
        <w:rPr>
          <w:bCs/>
          <w:i/>
        </w:rPr>
        <w:t> </w:t>
      </w:r>
      <w:r w:rsidRPr="00794690">
        <w:rPr>
          <w:bCs/>
          <w:i/>
        </w:rPr>
        <w:fldChar w:fldCharType="begin"/>
      </w:r>
      <w:r w:rsidRPr="00794690">
        <w:rPr>
          <w:bCs/>
          <w:i/>
        </w:rPr>
        <w:instrText xml:space="preserve"> REF _Ref503706796 \r \h </w:instrText>
      </w:r>
      <w:r w:rsidRPr="00794690">
        <w:rPr>
          <w:bCs/>
          <w:i/>
        </w:rPr>
      </w:r>
      <w:r w:rsidRPr="00794690">
        <w:rPr>
          <w:bCs/>
          <w:i/>
        </w:rPr>
        <w:fldChar w:fldCharType="separate"/>
      </w:r>
      <w:r w:rsidR="00902F1E">
        <w:rPr>
          <w:bCs/>
          <w:i/>
        </w:rPr>
        <w:t>3.5.2</w:t>
      </w:r>
      <w:r w:rsidRPr="00794690">
        <w:rPr>
          <w:bCs/>
          <w:i/>
        </w:rPr>
        <w:fldChar w:fldCharType="end"/>
      </w:r>
      <w:r w:rsidRPr="00794690">
        <w:t>).</w:t>
      </w:r>
    </w:p>
    <w:p w14:paraId="297F127F" w14:textId="77777777" w:rsidR="006139CF" w:rsidRPr="00794690" w:rsidRDefault="0062578A" w:rsidP="00F07147">
      <w:pPr>
        <w:pStyle w:val="Heading3"/>
      </w:pPr>
      <w:r w:rsidRPr="00794690">
        <w:t>Access</w:t>
      </w:r>
    </w:p>
    <w:p w14:paraId="7F5F7F7D" w14:textId="77777777" w:rsidR="006139CF" w:rsidRPr="00794690" w:rsidRDefault="0062578A" w:rsidP="00FB1759">
      <w:pPr>
        <w:pStyle w:val="ParagraphKeep"/>
      </w:pPr>
      <w:r w:rsidRPr="00794690">
        <w:t xml:space="preserve">The reporting by providers of </w:t>
      </w:r>
      <w:r w:rsidRPr="00794690">
        <w:rPr>
          <w:b/>
        </w:rPr>
        <w:t>data on target subgroups and special needs groups</w:t>
      </w:r>
      <w:r w:rsidRPr="00794690">
        <w:t xml:space="preserve"> was variable although it was evident that predominantly adoptees and mothers were accessing FASS.  Fewer than ten clients in each jurisdiction (in most cases less than five) were recorded in the DEX data as being from the following special needs groups:</w:t>
      </w:r>
    </w:p>
    <w:p w14:paraId="4EA96316" w14:textId="0AF54B89" w:rsidR="0062578A" w:rsidRPr="00794690" w:rsidRDefault="0062578A" w:rsidP="002331E9">
      <w:pPr>
        <w:pStyle w:val="Bullet1"/>
      </w:pPr>
      <w:r w:rsidRPr="00794690">
        <w:t>Aboriginal or Torres Strait Islander descent</w:t>
      </w:r>
    </w:p>
    <w:p w14:paraId="534B2440" w14:textId="77777777" w:rsidR="0062578A" w:rsidRPr="00794690" w:rsidRDefault="0062578A" w:rsidP="002331E9">
      <w:pPr>
        <w:pStyle w:val="Bullet1"/>
      </w:pPr>
      <w:r w:rsidRPr="00794690">
        <w:t>People with a disability</w:t>
      </w:r>
    </w:p>
    <w:p w14:paraId="04BA7C40" w14:textId="77777777" w:rsidR="0062578A" w:rsidRPr="00794690" w:rsidRDefault="0062578A" w:rsidP="002331E9">
      <w:pPr>
        <w:pStyle w:val="Bullet1"/>
        <w:rPr>
          <w:lang w:eastAsia="x-none"/>
        </w:rPr>
      </w:pPr>
      <w:r w:rsidRPr="00794690">
        <w:t>People from a CALD background.</w:t>
      </w:r>
    </w:p>
    <w:p w14:paraId="1306F849" w14:textId="77777777" w:rsidR="003A5FDA" w:rsidRPr="00794690" w:rsidRDefault="003A5FDA" w:rsidP="003A5FDA">
      <w:pPr>
        <w:pStyle w:val="ParagraphKeep"/>
      </w:pPr>
      <w:r w:rsidRPr="00794690">
        <w:t>Analysis of the qualitative responses from survey respondents who identified as being from these special needs groups, found the following as their main reasons for not using FASS:</w:t>
      </w:r>
    </w:p>
    <w:p w14:paraId="0D6FCE6E" w14:textId="77777777" w:rsidR="003A5FDA" w:rsidRPr="00794690" w:rsidRDefault="003A5FDA" w:rsidP="002331E9">
      <w:pPr>
        <w:pStyle w:val="Bullet1"/>
      </w:pPr>
      <w:r w:rsidRPr="00794690">
        <w:t>Not knowing about FASS</w:t>
      </w:r>
    </w:p>
    <w:p w14:paraId="154F177F" w14:textId="77777777" w:rsidR="003A5FDA" w:rsidRPr="00794690" w:rsidRDefault="003A5FDA" w:rsidP="002331E9">
      <w:pPr>
        <w:pStyle w:val="Bullet1"/>
      </w:pPr>
      <w:r w:rsidRPr="00794690">
        <w:t>Prior negative experience of other services</w:t>
      </w:r>
    </w:p>
    <w:p w14:paraId="6C4DFFAF" w14:textId="77777777" w:rsidR="006139CF" w:rsidRPr="00794690" w:rsidRDefault="003A5FDA" w:rsidP="002331E9">
      <w:pPr>
        <w:pStyle w:val="Bullet1"/>
      </w:pPr>
      <w:r w:rsidRPr="00794690">
        <w:t>Already using another service</w:t>
      </w:r>
    </w:p>
    <w:p w14:paraId="76BD3175" w14:textId="0DAACB82" w:rsidR="003A5FDA" w:rsidRPr="00794690" w:rsidRDefault="003A5FDA" w:rsidP="002331E9">
      <w:pPr>
        <w:pStyle w:val="Bullet1"/>
      </w:pPr>
      <w:r w:rsidRPr="00794690">
        <w:t>Does not feel the need for services</w:t>
      </w:r>
    </w:p>
    <w:p w14:paraId="531F57A7" w14:textId="77777777" w:rsidR="003A5FDA" w:rsidRPr="00794690" w:rsidRDefault="003A5FDA" w:rsidP="002331E9">
      <w:pPr>
        <w:pStyle w:val="Bullet1"/>
      </w:pPr>
      <w:r w:rsidRPr="00794690">
        <w:t>Ongoing concealment of their forced adoption secret.</w:t>
      </w:r>
    </w:p>
    <w:p w14:paraId="74728F23" w14:textId="77777777" w:rsidR="003A5FDA" w:rsidRPr="00794690" w:rsidRDefault="003A5FDA" w:rsidP="003A5FDA">
      <w:pPr>
        <w:pStyle w:val="Paragraph"/>
      </w:pPr>
      <w:r w:rsidRPr="00794690">
        <w:t>In the case of mothers, being unsure of their eligibility to use FASS was cited for non-usage of FASS.</w:t>
      </w:r>
    </w:p>
    <w:p w14:paraId="013D644B" w14:textId="5B01B538" w:rsidR="0062578A" w:rsidRPr="00794690" w:rsidRDefault="003A5FDA" w:rsidP="0062578A">
      <w:pPr>
        <w:pStyle w:val="ParagraphKeep"/>
      </w:pPr>
      <w:r w:rsidRPr="00794690">
        <w:t>For the FASS target group overall, the</w:t>
      </w:r>
      <w:r w:rsidR="0062578A" w:rsidRPr="00794690">
        <w:t xml:space="preserve"> key barriers to accessing services were:</w:t>
      </w:r>
    </w:p>
    <w:p w14:paraId="1B741DB0" w14:textId="77777777" w:rsidR="006139CF" w:rsidRPr="00794690" w:rsidRDefault="0062578A" w:rsidP="002331E9">
      <w:pPr>
        <w:pStyle w:val="Bullet1"/>
      </w:pPr>
      <w:r w:rsidRPr="00794690">
        <w:t xml:space="preserve">Lack of awareness of FASS was seen as the key barrier to access.  This was true for those who had and had not used </w:t>
      </w:r>
      <w:r w:rsidR="00E84F44" w:rsidRPr="00794690">
        <w:t>FASS</w:t>
      </w:r>
      <w:r w:rsidRPr="00794690">
        <w:t>.</w:t>
      </w:r>
    </w:p>
    <w:p w14:paraId="6693D51F" w14:textId="7E6FA0AE" w:rsidR="0062578A" w:rsidRPr="00794690" w:rsidRDefault="0062578A" w:rsidP="002331E9">
      <w:pPr>
        <w:pStyle w:val="Bullet1"/>
      </w:pPr>
      <w:r w:rsidRPr="00794690">
        <w:t>Societal pressures including feelings of guilt, shame, stigma, and the need to keep the past hidden (mothers) and anger, a sense of “divided loyalties” towards their adoptive families and a fear of being labelled “ungrateful” by society (for adoptees).</w:t>
      </w:r>
    </w:p>
    <w:p w14:paraId="5063FD6F" w14:textId="77777777" w:rsidR="00163511" w:rsidRPr="00794690" w:rsidRDefault="0062578A" w:rsidP="002331E9">
      <w:pPr>
        <w:pStyle w:val="Bullet1"/>
      </w:pPr>
      <w:r w:rsidRPr="00794690">
        <w:t>Lack of trust in the system and the</w:t>
      </w:r>
      <w:r w:rsidR="00A00671" w:rsidRPr="00794690">
        <w:t xml:space="preserve"> “</w:t>
      </w:r>
      <w:r w:rsidRPr="00794690">
        <w:t>red tape</w:t>
      </w:r>
      <w:r w:rsidR="00A00671" w:rsidRPr="00794690">
        <w:t>”</w:t>
      </w:r>
      <w:r w:rsidRPr="00794690">
        <w:t xml:space="preserve"> involved in record searches was an obstacle to reaching out for assistance.</w:t>
      </w:r>
    </w:p>
    <w:p w14:paraId="6A6D86FD" w14:textId="77777777" w:rsidR="006139CF" w:rsidRPr="00794690" w:rsidRDefault="00ED426D" w:rsidP="002331E9">
      <w:pPr>
        <w:pStyle w:val="Bullet1"/>
      </w:pPr>
      <w:bookmarkStart w:id="28" w:name="_Hlk504557755"/>
      <w:r w:rsidRPr="00794690">
        <w:t>In some jurisdictions referrals for counselling and record searching were made to organisations with a perceived history of facilitating forced adoption, or to providers which had limited understanding of the perspective of those with lived experience of forced adoption.</w:t>
      </w:r>
    </w:p>
    <w:bookmarkEnd w:id="28"/>
    <w:p w14:paraId="305B18AE" w14:textId="77777777" w:rsidR="006139CF" w:rsidRPr="00794690" w:rsidRDefault="0062578A" w:rsidP="002331E9">
      <w:pPr>
        <w:pStyle w:val="Bullet1"/>
      </w:pPr>
      <w:r w:rsidRPr="00794690">
        <w:t>Misconception about the scope of FASS services and what ‘forced adoption’ means was also cited.</w:t>
      </w:r>
    </w:p>
    <w:p w14:paraId="5EFAC86F" w14:textId="50A3A0C2" w:rsidR="0062578A" w:rsidRPr="00794690" w:rsidRDefault="0062578A" w:rsidP="002331E9">
      <w:pPr>
        <w:pStyle w:val="Bullet1"/>
      </w:pPr>
      <w:r w:rsidRPr="00794690">
        <w:lastRenderedPageBreak/>
        <w:t>Competitive trauma was evident among the FASS target group that contributed to the absence of joint mother and adoptee groups in most cases, and a sense of exclusion by other FASS group members, especially fathers.</w:t>
      </w:r>
    </w:p>
    <w:p w14:paraId="5E3A456E" w14:textId="77777777" w:rsidR="006139CF" w:rsidRPr="00794690" w:rsidRDefault="009D5A24" w:rsidP="0052255F">
      <w:pPr>
        <w:pStyle w:val="Paragraph"/>
      </w:pPr>
      <w:r w:rsidRPr="00794690">
        <w:t xml:space="preserve">In many cases, these barriers </w:t>
      </w:r>
      <w:r w:rsidR="00464754" w:rsidRPr="00794690">
        <w:t xml:space="preserve">cited above </w:t>
      </w:r>
      <w:r w:rsidRPr="00794690">
        <w:t xml:space="preserve">were </w:t>
      </w:r>
      <w:r w:rsidR="00464754" w:rsidRPr="00794690">
        <w:t xml:space="preserve">most acute in the </w:t>
      </w:r>
      <w:r w:rsidRPr="00794690">
        <w:t xml:space="preserve">RA </w:t>
      </w:r>
      <w:r w:rsidR="00464754" w:rsidRPr="00794690">
        <w:t>context because of the more generic nature of their service offering tha</w:t>
      </w:r>
      <w:r w:rsidR="00FF6D6F" w:rsidRPr="00794690">
        <w:t>n</w:t>
      </w:r>
      <w:r w:rsidR="00464754" w:rsidRPr="00794690">
        <w:t xml:space="preserve"> their Jigsaw counterpart.  While RA services span issues such as family/relationship problems, the majority, except for R</w:t>
      </w:r>
      <w:r w:rsidR="00FF6D6F" w:rsidRPr="00794690">
        <w:t>A</w:t>
      </w:r>
      <w:r w:rsidR="00F03A6F" w:rsidRPr="00794690">
        <w:t xml:space="preserve"> </w:t>
      </w:r>
      <w:r w:rsidR="00464754" w:rsidRPr="00794690">
        <w:t xml:space="preserve">(SA), do not have a specific focus on post-adoption. </w:t>
      </w:r>
      <w:r w:rsidRPr="00794690">
        <w:t xml:space="preserve"> </w:t>
      </w:r>
      <w:r w:rsidR="00464754" w:rsidRPr="00794690">
        <w:t xml:space="preserve">In contrast, </w:t>
      </w:r>
      <w:r w:rsidR="00122970" w:rsidRPr="00794690">
        <w:t xml:space="preserve">Jigsaw </w:t>
      </w:r>
      <w:r w:rsidRPr="00794690">
        <w:t>is a specialist post-adoption service with more than 40 years’ experience in this area.</w:t>
      </w:r>
    </w:p>
    <w:p w14:paraId="26AEC319" w14:textId="23B25583" w:rsidR="007048FE" w:rsidRPr="00794690" w:rsidRDefault="00BE7013" w:rsidP="0052255F">
      <w:pPr>
        <w:pStyle w:val="Paragraph"/>
      </w:pPr>
      <w:r w:rsidRPr="00794690">
        <w:t>Ma</w:t>
      </w:r>
      <w:r w:rsidR="007048FE" w:rsidRPr="00794690">
        <w:t xml:space="preserve">ny adoptees are of working age and therefore may find it difficult to access services during the </w:t>
      </w:r>
      <w:r w:rsidR="00786EFC" w:rsidRPr="00794690">
        <w:t>9 am-5 pm</w:t>
      </w:r>
      <w:r w:rsidR="007048FE" w:rsidRPr="00794690">
        <w:t xml:space="preserve"> window.</w:t>
      </w:r>
    </w:p>
    <w:p w14:paraId="55E83EFD" w14:textId="77777777" w:rsidR="0062578A" w:rsidRPr="00794690" w:rsidRDefault="0062578A" w:rsidP="00F07147">
      <w:pPr>
        <w:pStyle w:val="Heading3"/>
      </w:pPr>
      <w:r w:rsidRPr="00794690">
        <w:t>Working within the sector</w:t>
      </w:r>
    </w:p>
    <w:p w14:paraId="49C542A1" w14:textId="77777777" w:rsidR="0062578A" w:rsidRPr="00794690" w:rsidRDefault="0062578A" w:rsidP="0062578A">
      <w:pPr>
        <w:pStyle w:val="Paragraph"/>
      </w:pPr>
      <w:r w:rsidRPr="00794690">
        <w:t>Overall, FASS providers reported strong collaborative working arrangements with their FASS colleagues in other jurisdictions, with relationship-building opportunities such as the FASS roundtable meetings being valued.</w:t>
      </w:r>
    </w:p>
    <w:p w14:paraId="4CE8C3B6" w14:textId="77777777" w:rsidR="006139CF" w:rsidRPr="00794690" w:rsidRDefault="0062578A" w:rsidP="0062578A">
      <w:pPr>
        <w:pStyle w:val="Paragraph"/>
      </w:pPr>
      <w:r w:rsidRPr="00794690">
        <w:t>Collaboration largely occurred in relation to interstate clients.  However, there was also evidence of other collaborations that drew on the skills and expertise of specific FASS providers.</w:t>
      </w:r>
    </w:p>
    <w:p w14:paraId="434CE903" w14:textId="7C8672A3" w:rsidR="0062578A" w:rsidRPr="00794690" w:rsidRDefault="0062578A" w:rsidP="0062578A">
      <w:pPr>
        <w:pStyle w:val="Paragraph"/>
        <w:rPr>
          <w:lang w:eastAsia="en-AU"/>
        </w:rPr>
      </w:pPr>
      <w:r w:rsidRPr="00794690">
        <w:rPr>
          <w:lang w:eastAsia="en-AU"/>
        </w:rPr>
        <w:t>FASS providers’ capacity to build and maintain effective relationships with other service providers was context dependent, with some FASS providers hindered by tensions related to the selection of the local FASS provider.  Those with long-established roles in post</w:t>
      </w:r>
      <w:r w:rsidR="003212ED" w:rsidRPr="00794690">
        <w:rPr>
          <w:lang w:eastAsia="en-AU"/>
        </w:rPr>
        <w:t xml:space="preserve"> </w:t>
      </w:r>
      <w:r w:rsidRPr="00794690">
        <w:rPr>
          <w:lang w:eastAsia="en-AU"/>
        </w:rPr>
        <w:t>adoption work, generally had networks that pre-dated FASS that they continued to nurture and develop.</w:t>
      </w:r>
    </w:p>
    <w:p w14:paraId="252DE5A5" w14:textId="77777777" w:rsidR="006139CF" w:rsidRPr="00794690" w:rsidRDefault="0062578A" w:rsidP="00163511">
      <w:pPr>
        <w:pStyle w:val="Paragraph"/>
        <w:rPr>
          <w:lang w:eastAsia="en-AU"/>
        </w:rPr>
      </w:pPr>
      <w:bookmarkStart w:id="29" w:name="_Hlk505193736"/>
      <w:r w:rsidRPr="00794690">
        <w:rPr>
          <w:lang w:eastAsia="en-AU"/>
        </w:rPr>
        <w:t xml:space="preserve">Small Grants provided a key mechanism through which FASS providers worked with local groups, with these grants being used to fund peer support and advocacy groups at the jurisdictional level.  </w:t>
      </w:r>
      <w:r w:rsidR="00327F4D" w:rsidRPr="00794690">
        <w:rPr>
          <w:lang w:eastAsia="en-AU"/>
        </w:rPr>
        <w:t>I</w:t>
      </w:r>
      <w:r w:rsidR="000222FC" w:rsidRPr="00794690">
        <w:rPr>
          <w:lang w:eastAsia="en-AU"/>
        </w:rPr>
        <w:t xml:space="preserve">n some cases, </w:t>
      </w:r>
      <w:r w:rsidR="00327F4D" w:rsidRPr="00794690">
        <w:rPr>
          <w:lang w:eastAsia="en-AU"/>
        </w:rPr>
        <w:t xml:space="preserve">small grant </w:t>
      </w:r>
      <w:r w:rsidR="00BC51A8" w:rsidRPr="00794690">
        <w:rPr>
          <w:lang w:eastAsia="en-AU"/>
        </w:rPr>
        <w:t xml:space="preserve">funding </w:t>
      </w:r>
      <w:r w:rsidR="00432508" w:rsidRPr="00794690">
        <w:rPr>
          <w:lang w:eastAsia="en-AU"/>
        </w:rPr>
        <w:t xml:space="preserve">availability exceeded the </w:t>
      </w:r>
      <w:r w:rsidR="00BC51A8" w:rsidRPr="00794690">
        <w:rPr>
          <w:lang w:eastAsia="en-AU"/>
        </w:rPr>
        <w:t xml:space="preserve">funding requested by all suitable applicants.  This </w:t>
      </w:r>
      <w:bookmarkEnd w:id="29"/>
      <w:r w:rsidR="00881A05" w:rsidRPr="00794690">
        <w:rPr>
          <w:lang w:eastAsia="en-AU"/>
        </w:rPr>
        <w:t xml:space="preserve">resulted in </w:t>
      </w:r>
      <w:r w:rsidR="00AA31EE" w:rsidRPr="00794690">
        <w:rPr>
          <w:lang w:eastAsia="en-AU"/>
        </w:rPr>
        <w:t>FASS prov</w:t>
      </w:r>
      <w:r w:rsidR="00881A05" w:rsidRPr="00794690">
        <w:rPr>
          <w:lang w:eastAsia="en-AU"/>
        </w:rPr>
        <w:t>iders directly approaching organisations and assisting them to complete an application</w:t>
      </w:r>
      <w:r w:rsidR="00327F4D" w:rsidRPr="00794690">
        <w:rPr>
          <w:lang w:eastAsia="en-AU"/>
        </w:rPr>
        <w:t>.  While this point</w:t>
      </w:r>
      <w:r w:rsidR="00881A05" w:rsidRPr="00794690">
        <w:rPr>
          <w:lang w:eastAsia="en-AU"/>
        </w:rPr>
        <w:t>s</w:t>
      </w:r>
      <w:r w:rsidR="00327F4D" w:rsidRPr="00794690">
        <w:rPr>
          <w:lang w:eastAsia="en-AU"/>
        </w:rPr>
        <w:t xml:space="preserve"> to a non-</w:t>
      </w:r>
      <w:r w:rsidR="00BF7D45" w:rsidRPr="00794690">
        <w:rPr>
          <w:lang w:eastAsia="en-AU"/>
        </w:rPr>
        <w:t>competitive</w:t>
      </w:r>
      <w:r w:rsidR="00327F4D" w:rsidRPr="00794690">
        <w:rPr>
          <w:lang w:eastAsia="en-AU"/>
        </w:rPr>
        <w:t xml:space="preserve"> process at times, it also demonstrates the proactive relationship-building activities undertaken by FASS and the capacity building </w:t>
      </w:r>
      <w:r w:rsidR="00881A05" w:rsidRPr="00794690">
        <w:rPr>
          <w:lang w:eastAsia="en-AU"/>
        </w:rPr>
        <w:t>opportunity this assistance afforded to</w:t>
      </w:r>
      <w:r w:rsidR="00327F4D" w:rsidRPr="00794690">
        <w:rPr>
          <w:lang w:eastAsia="en-AU"/>
        </w:rPr>
        <w:t xml:space="preserve"> small organisations.</w:t>
      </w:r>
    </w:p>
    <w:p w14:paraId="7893E916" w14:textId="18A8F78F" w:rsidR="00163511" w:rsidRPr="00794690" w:rsidRDefault="0062578A" w:rsidP="00163511">
      <w:pPr>
        <w:pStyle w:val="Paragraph"/>
        <w:rPr>
          <w:lang w:eastAsia="en-AU"/>
        </w:rPr>
      </w:pPr>
      <w:r w:rsidRPr="00794690">
        <w:rPr>
          <w:lang w:eastAsia="en-AU"/>
        </w:rPr>
        <w:t xml:space="preserve">The Small Grants were also used by FASS providers </w:t>
      </w:r>
      <w:r w:rsidR="00FA5C81" w:rsidRPr="00794690">
        <w:rPr>
          <w:lang w:eastAsia="en-AU"/>
        </w:rPr>
        <w:t>as a step towards restoring relationships with local organisations</w:t>
      </w:r>
      <w:r w:rsidRPr="00794690">
        <w:rPr>
          <w:lang w:eastAsia="en-AU"/>
        </w:rPr>
        <w:t xml:space="preserve"> that had been unsuccessful in their bid for FASS funding and/or to moderate local tensions related to the selection process.</w:t>
      </w:r>
      <w:r w:rsidR="00163511" w:rsidRPr="00794690">
        <w:rPr>
          <w:lang w:eastAsia="en-AU"/>
        </w:rPr>
        <w:t xml:space="preserve">  Nonetheless, these grants and activities were not always successful in dissipating anger and frustration among stakeholders.</w:t>
      </w:r>
    </w:p>
    <w:p w14:paraId="5D61D864" w14:textId="42BC4ABC" w:rsidR="0062578A" w:rsidRPr="00794690" w:rsidRDefault="0062578A" w:rsidP="00FB1759">
      <w:pPr>
        <w:pStyle w:val="ParagraphKeep"/>
      </w:pPr>
      <w:r w:rsidRPr="00794690">
        <w:t>Opinions differed in terms of whether duplication/overlap occurred</w:t>
      </w:r>
      <w:r w:rsidR="0032648E" w:rsidRPr="00794690">
        <w:t xml:space="preserve"> between FASS and the </w:t>
      </w:r>
      <w:r w:rsidR="00EF213E" w:rsidRPr="00794690">
        <w:t xml:space="preserve">services offered via </w:t>
      </w:r>
      <w:r w:rsidR="0032648E" w:rsidRPr="00794690">
        <w:t>state/territor</w:t>
      </w:r>
      <w:r w:rsidR="0018279E" w:rsidRPr="00794690">
        <w:t>y</w:t>
      </w:r>
      <w:r w:rsidR="0032648E" w:rsidRPr="00794690">
        <w:t xml:space="preserve"> </w:t>
      </w:r>
      <w:r w:rsidR="00EF213E" w:rsidRPr="00794690">
        <w:t>government funding</w:t>
      </w:r>
      <w:r w:rsidRPr="00794690">
        <w:t>.  The view was held by some members of the FASS target group and FASS providers, that having duplication/overlap was beneficial as it provided people with a choice of services.  In contrast, most forced adoption advoca</w:t>
      </w:r>
      <w:r w:rsidR="005E1361" w:rsidRPr="00794690">
        <w:t xml:space="preserve">cy </w:t>
      </w:r>
      <w:r w:rsidR="00353A47" w:rsidRPr="00794690">
        <w:t>groups considered</w:t>
      </w:r>
      <w:r w:rsidRPr="00794690">
        <w:t xml:space="preserve"> FASS to:</w:t>
      </w:r>
    </w:p>
    <w:p w14:paraId="243AC2A4" w14:textId="77777777" w:rsidR="006139CF" w:rsidRPr="00794690" w:rsidRDefault="0062578A" w:rsidP="002331E9">
      <w:pPr>
        <w:pStyle w:val="Bullet1"/>
      </w:pPr>
      <w:r w:rsidRPr="00794690">
        <w:t xml:space="preserve">Be largely replicating what already existed in most jurisdictions (namely successful interagency referral systems, </w:t>
      </w:r>
      <w:r w:rsidR="00353A47" w:rsidRPr="00794690">
        <w:t>networking,</w:t>
      </w:r>
      <w:r w:rsidRPr="00794690">
        <w:t xml:space="preserve"> and information provision)</w:t>
      </w:r>
    </w:p>
    <w:p w14:paraId="15F30997" w14:textId="3E955D38" w:rsidR="002331E9" w:rsidRPr="00E41C32" w:rsidRDefault="0062578A" w:rsidP="00E41C32">
      <w:pPr>
        <w:pStyle w:val="Bullet1"/>
      </w:pPr>
      <w:r w:rsidRPr="00794690">
        <w:lastRenderedPageBreak/>
        <w:t>Not be meeting the service needs earlier identified and requested by advocacy groups, in particular, trauma-informed counselling, and in some cases, financial reparation.</w:t>
      </w:r>
    </w:p>
    <w:p w14:paraId="0E104E77" w14:textId="02551AD5" w:rsidR="0062578A" w:rsidRPr="00794690" w:rsidRDefault="0062578A" w:rsidP="00F07147">
      <w:pPr>
        <w:pStyle w:val="Heading3"/>
      </w:pPr>
      <w:r w:rsidRPr="00794690">
        <w:t>Small Grants</w:t>
      </w:r>
    </w:p>
    <w:p w14:paraId="229EDF62" w14:textId="757A6E4C" w:rsidR="0062578A" w:rsidRPr="00794690" w:rsidRDefault="0062578A" w:rsidP="00C70907">
      <w:pPr>
        <w:pStyle w:val="Paragraph"/>
        <w:rPr>
          <w:lang w:eastAsia="x-none"/>
        </w:rPr>
      </w:pPr>
      <w:r w:rsidRPr="00794690">
        <w:t>Nationally, from the commencement of FASS</w:t>
      </w:r>
      <w:r w:rsidR="001067C9" w:rsidRPr="00794690">
        <w:t xml:space="preserve"> (March 2015)</w:t>
      </w:r>
      <w:r w:rsidRPr="00794690">
        <w:t xml:space="preserve"> to June 2017, a </w:t>
      </w:r>
      <w:r w:rsidR="00CA777C" w:rsidRPr="00794690">
        <w:rPr>
          <w:lang w:eastAsia="x-none"/>
        </w:rPr>
        <w:t>total of 53</w:t>
      </w:r>
      <w:r w:rsidRPr="00794690">
        <w:rPr>
          <w:lang w:eastAsia="x-none"/>
        </w:rPr>
        <w:t xml:space="preserve"> grants have been allocated, with a total value of $</w:t>
      </w:r>
      <w:r w:rsidR="00C70907" w:rsidRPr="00794690">
        <w:rPr>
          <w:lang w:eastAsia="x-none"/>
        </w:rPr>
        <w:t>202,902</w:t>
      </w:r>
      <w:r w:rsidR="005A4D9F" w:rsidRPr="00794690">
        <w:rPr>
          <w:lang w:eastAsia="x-none"/>
        </w:rPr>
        <w:t xml:space="preserve"> (GST</w:t>
      </w:r>
      <w:r w:rsidR="00042B98" w:rsidRPr="00794690">
        <w:rPr>
          <w:lang w:eastAsia="x-none"/>
        </w:rPr>
        <w:t xml:space="preserve"> excl.</w:t>
      </w:r>
      <w:r w:rsidR="005A4D9F" w:rsidRPr="00794690">
        <w:rPr>
          <w:lang w:eastAsia="x-none"/>
        </w:rPr>
        <w:t>)</w:t>
      </w:r>
      <w:r w:rsidRPr="00794690">
        <w:rPr>
          <w:lang w:eastAsia="x-none"/>
        </w:rPr>
        <w:t>.  Most FASS achieved or exceeded their target of Sma</w:t>
      </w:r>
      <w:r w:rsidR="002331E9" w:rsidRPr="00794690">
        <w:rPr>
          <w:lang w:eastAsia="x-none"/>
        </w:rPr>
        <w:t>ll Grants totalling between 5% and</w:t>
      </w:r>
      <w:r w:rsidRPr="00794690">
        <w:rPr>
          <w:lang w:eastAsia="x-none"/>
        </w:rPr>
        <w:t xml:space="preserve"> 10% of their funding</w:t>
      </w:r>
      <w:r w:rsidR="0035648A" w:rsidRPr="00794690">
        <w:rPr>
          <w:lang w:eastAsia="x-none"/>
        </w:rPr>
        <w:t xml:space="preserve"> (noting that RA </w:t>
      </w:r>
      <w:r w:rsidR="003171C0" w:rsidRPr="00794690">
        <w:rPr>
          <w:lang w:eastAsia="x-none"/>
        </w:rPr>
        <w:t>(</w:t>
      </w:r>
      <w:r w:rsidR="0035648A" w:rsidRPr="00794690">
        <w:rPr>
          <w:lang w:eastAsia="x-none"/>
        </w:rPr>
        <w:t>Tas</w:t>
      </w:r>
      <w:r w:rsidR="003171C0" w:rsidRPr="00794690">
        <w:rPr>
          <w:lang w:eastAsia="x-none"/>
        </w:rPr>
        <w:t>)</w:t>
      </w:r>
      <w:r w:rsidR="0035648A" w:rsidRPr="00794690">
        <w:rPr>
          <w:lang w:eastAsia="x-none"/>
        </w:rPr>
        <w:t xml:space="preserve"> are exempt from this requirement</w:t>
      </w:r>
      <w:r w:rsidR="00C639B4" w:rsidRPr="00794690">
        <w:rPr>
          <w:lang w:eastAsia="x-none"/>
        </w:rPr>
        <w:t xml:space="preserve"> and small grants are optional for RA </w:t>
      </w:r>
      <w:r w:rsidR="00F24A3D" w:rsidRPr="00794690">
        <w:rPr>
          <w:lang w:eastAsia="x-none"/>
        </w:rPr>
        <w:t>(</w:t>
      </w:r>
      <w:r w:rsidR="00C639B4" w:rsidRPr="00794690">
        <w:rPr>
          <w:lang w:eastAsia="x-none"/>
        </w:rPr>
        <w:t>NT</w:t>
      </w:r>
      <w:r w:rsidR="00F24A3D" w:rsidRPr="00794690">
        <w:rPr>
          <w:lang w:eastAsia="x-none"/>
        </w:rPr>
        <w:t>)</w:t>
      </w:r>
      <w:r w:rsidR="00CE6216" w:rsidRPr="00794690">
        <w:rPr>
          <w:lang w:eastAsia="x-none"/>
        </w:rPr>
        <w:t xml:space="preserve"> due to their lower funding levels</w:t>
      </w:r>
      <w:r w:rsidR="00B16AF6" w:rsidRPr="00794690">
        <w:rPr>
          <w:lang w:eastAsia="x-none"/>
        </w:rPr>
        <w:t>)</w:t>
      </w:r>
      <w:r w:rsidRPr="00794690">
        <w:rPr>
          <w:lang w:eastAsia="x-none"/>
        </w:rPr>
        <w:t>.</w:t>
      </w:r>
    </w:p>
    <w:p w14:paraId="43EC7643" w14:textId="77777777" w:rsidR="0062578A" w:rsidRPr="00794690" w:rsidRDefault="0062578A" w:rsidP="0062578A">
      <w:pPr>
        <w:pStyle w:val="Paragraph"/>
        <w:rPr>
          <w:lang w:eastAsia="x-none"/>
        </w:rPr>
      </w:pPr>
      <w:r w:rsidRPr="00794690">
        <w:rPr>
          <w:lang w:eastAsia="x-none"/>
        </w:rPr>
        <w:t>Small Grants are used for a range of purposes, with a broad focus on improving the capacity of the sector (including other service providers, advocacy groups and individuals), and to provide for group healing events.</w:t>
      </w:r>
    </w:p>
    <w:p w14:paraId="74BAF801" w14:textId="77777777" w:rsidR="006139CF" w:rsidRPr="00794690" w:rsidRDefault="0062578A" w:rsidP="0062578A">
      <w:pPr>
        <w:pStyle w:val="Paragraph"/>
        <w:rPr>
          <w:lang w:eastAsia="en-AU"/>
        </w:rPr>
      </w:pPr>
      <w:r w:rsidRPr="00794690">
        <w:rPr>
          <w:lang w:eastAsia="en-AU"/>
        </w:rPr>
        <w:t>FASS providers considered the capacity building potential of the grants to be particularly powerful, facilitating engagement with other services providers, peer support and advocacy groups in the sector.  Some FASS providers reported that the grants have been an important way of improving collaboration with other groups.</w:t>
      </w:r>
    </w:p>
    <w:p w14:paraId="4A22CEF6" w14:textId="6CCFA35C" w:rsidR="0032648E" w:rsidRPr="00794690" w:rsidRDefault="0032648E" w:rsidP="00FB1759">
      <w:pPr>
        <w:pStyle w:val="ParagraphKeep"/>
      </w:pPr>
      <w:r w:rsidRPr="00794690">
        <w:t>A key risk related to Small Grants</w:t>
      </w:r>
      <w:r w:rsidR="00EF213E" w:rsidRPr="00794690">
        <w:t xml:space="preserve"> policy</w:t>
      </w:r>
      <w:r w:rsidRPr="00794690">
        <w:t xml:space="preserve"> identified in the PIR is the lack of imperative to implement the scheme.  Given that unused funds can be absorbed back into the organisation, this could potentially:</w:t>
      </w:r>
    </w:p>
    <w:p w14:paraId="346A85CA" w14:textId="77777777" w:rsidR="0032648E" w:rsidRPr="00794690" w:rsidRDefault="0032648E" w:rsidP="002331E9">
      <w:pPr>
        <w:pStyle w:val="Bullet1"/>
      </w:pPr>
      <w:r w:rsidRPr="00794690">
        <w:t>Serve as a disincentive for FASS providers to engage in a scheme that is time consuming to administer</w:t>
      </w:r>
    </w:p>
    <w:p w14:paraId="129BFC33" w14:textId="77777777" w:rsidR="006139CF" w:rsidRPr="00794690" w:rsidRDefault="0032648E" w:rsidP="002331E9">
      <w:pPr>
        <w:pStyle w:val="Bullet1"/>
      </w:pPr>
      <w:r w:rsidRPr="00794690">
        <w:t>Lead to inequalities in access to Small Grant funding across jurisdictions</w:t>
      </w:r>
    </w:p>
    <w:p w14:paraId="40284A7C" w14:textId="77777777" w:rsidR="006139CF" w:rsidRPr="00794690" w:rsidRDefault="0032648E" w:rsidP="002331E9">
      <w:pPr>
        <w:pStyle w:val="Bullet1"/>
      </w:pPr>
      <w:r w:rsidRPr="00794690">
        <w:t>Reduce opportunities for capacity building at</w:t>
      </w:r>
      <w:r w:rsidR="001F50A3" w:rsidRPr="00794690">
        <w:t xml:space="preserve"> the</w:t>
      </w:r>
      <w:r w:rsidRPr="00794690">
        <w:t xml:space="preserve"> local level.</w:t>
      </w:r>
    </w:p>
    <w:p w14:paraId="32BF61B6" w14:textId="0526E4E8" w:rsidR="0062578A" w:rsidRPr="00794690" w:rsidRDefault="0062578A" w:rsidP="00F07147">
      <w:pPr>
        <w:pStyle w:val="Heading3"/>
      </w:pPr>
      <w:r w:rsidRPr="00794690">
        <w:t>Promotion and awareness</w:t>
      </w:r>
    </w:p>
    <w:p w14:paraId="19DC9926" w14:textId="77777777" w:rsidR="006139CF" w:rsidRPr="00794690" w:rsidRDefault="0062578A" w:rsidP="0062578A">
      <w:pPr>
        <w:pStyle w:val="Paragraph"/>
        <w:rPr>
          <w:lang w:eastAsia="x-none"/>
        </w:rPr>
      </w:pPr>
      <w:r w:rsidRPr="00794690">
        <w:rPr>
          <w:lang w:eastAsia="x-none"/>
        </w:rPr>
        <w:t>The need to increase awareness of FASS was reported by those who use FASS and those who do not. Most informants stated that the FASS suffers from poor visibility and that more marketing was needed to ensure that it reaches the people who need it the most.</w:t>
      </w:r>
    </w:p>
    <w:p w14:paraId="6FBA8F1D" w14:textId="43C93AAB" w:rsidR="0062578A" w:rsidRPr="00794690" w:rsidRDefault="0062578A" w:rsidP="0062578A">
      <w:pPr>
        <w:pStyle w:val="Paragraph"/>
        <w:rPr>
          <w:lang w:eastAsia="x-none"/>
        </w:rPr>
      </w:pPr>
      <w:r w:rsidRPr="00794690">
        <w:rPr>
          <w:lang w:eastAsia="x-none"/>
        </w:rPr>
        <w:t xml:space="preserve">With the exception of Jigsaw </w:t>
      </w:r>
      <w:r w:rsidR="008B14B3" w:rsidRPr="00794690">
        <w:rPr>
          <w:lang w:eastAsia="x-none"/>
        </w:rPr>
        <w:t>a</w:t>
      </w:r>
      <w:r w:rsidRPr="00794690">
        <w:rPr>
          <w:lang w:eastAsia="x-none"/>
        </w:rPr>
        <w:t xml:space="preserve">nd RA (SA), the other FASS providers were not </w:t>
      </w:r>
      <w:r w:rsidR="00691B78" w:rsidRPr="00794690">
        <w:rPr>
          <w:lang w:eastAsia="x-none"/>
        </w:rPr>
        <w:t xml:space="preserve">as </w:t>
      </w:r>
      <w:r w:rsidR="00F202AA" w:rsidRPr="00794690">
        <w:rPr>
          <w:lang w:eastAsia="x-none"/>
        </w:rPr>
        <w:t>well-known</w:t>
      </w:r>
      <w:r w:rsidRPr="00794690">
        <w:rPr>
          <w:lang w:eastAsia="x-none"/>
        </w:rPr>
        <w:t xml:space="preserve"> and their links and networks with advocacy groups and other service providers in the jurisdiction were considered by informants to be inadequately developed.</w:t>
      </w:r>
    </w:p>
    <w:p w14:paraId="5046E8E2" w14:textId="77777777" w:rsidR="006139CF" w:rsidRPr="00794690" w:rsidRDefault="0062578A" w:rsidP="0062578A">
      <w:pPr>
        <w:pStyle w:val="Paragraph"/>
        <w:rPr>
          <w:lang w:eastAsia="x-none"/>
        </w:rPr>
      </w:pPr>
      <w:r w:rsidRPr="00794690">
        <w:rPr>
          <w:lang w:eastAsia="x-none"/>
        </w:rPr>
        <w:t>Promotion of FASS was absent on RA-affiliated homepages, thus making it more difficult for the FASS target group to access information about FASS.</w:t>
      </w:r>
    </w:p>
    <w:p w14:paraId="25F5CD0D" w14:textId="62FAF2F1" w:rsidR="00494434" w:rsidRPr="00794690" w:rsidRDefault="00494434" w:rsidP="005E1361">
      <w:pPr>
        <w:pStyle w:val="Paragraph"/>
        <w:rPr>
          <w:lang w:eastAsia="x-none"/>
        </w:rPr>
      </w:pPr>
      <w:r w:rsidRPr="00794690">
        <w:rPr>
          <w:lang w:eastAsia="x-none"/>
        </w:rPr>
        <w:t xml:space="preserve">The FASS target group were generally of the opinion that online advertising is not sufficient, and services need to advertise through traditional channels such as GP waiting rooms, television, radio, and flyers. </w:t>
      </w:r>
      <w:r w:rsidR="005E1361" w:rsidRPr="00794690">
        <w:rPr>
          <w:lang w:eastAsia="x-none"/>
        </w:rPr>
        <w:t xml:space="preserve"> Survey responses highlighted the importance of word of mouth as a means for finding out about FASS, </w:t>
      </w:r>
      <w:r w:rsidR="00554FD7" w:rsidRPr="00794690">
        <w:rPr>
          <w:lang w:eastAsia="x-none"/>
        </w:rPr>
        <w:t>ranking as the most cited means (</w:t>
      </w:r>
      <w:r w:rsidR="008E5FAA" w:rsidRPr="00794690">
        <w:rPr>
          <w:lang w:eastAsia="x-none"/>
        </w:rPr>
        <w:t xml:space="preserve">cited by </w:t>
      </w:r>
      <w:r w:rsidR="005E1361" w:rsidRPr="00794690">
        <w:rPr>
          <w:lang w:eastAsia="x-none"/>
        </w:rPr>
        <w:t>with 18.7% of respondents who had used FASS (n=163)</w:t>
      </w:r>
      <w:r w:rsidR="00554FD7" w:rsidRPr="00794690">
        <w:rPr>
          <w:lang w:eastAsia="x-none"/>
        </w:rPr>
        <w:t xml:space="preserve">).  </w:t>
      </w:r>
      <w:r w:rsidR="005E1361" w:rsidRPr="00794690">
        <w:rPr>
          <w:lang w:eastAsia="x-none"/>
        </w:rPr>
        <w:t xml:space="preserve"> Online media followed </w:t>
      </w:r>
      <w:r w:rsidR="00554FD7" w:rsidRPr="00794690">
        <w:rPr>
          <w:lang w:eastAsia="x-none"/>
        </w:rPr>
        <w:t>second (</w:t>
      </w:r>
      <w:r w:rsidR="005E1361" w:rsidRPr="00794690">
        <w:rPr>
          <w:lang w:eastAsia="x-none"/>
        </w:rPr>
        <w:t>14.4%</w:t>
      </w:r>
      <w:r w:rsidR="00554FD7" w:rsidRPr="00794690">
        <w:rPr>
          <w:lang w:eastAsia="x-none"/>
        </w:rPr>
        <w:t xml:space="preserve">).  </w:t>
      </w:r>
      <w:r w:rsidR="005E1361" w:rsidRPr="00794690">
        <w:rPr>
          <w:lang w:eastAsia="x-none"/>
        </w:rPr>
        <w:tab/>
        <w:t>Respondents were least likely to find out about FASS by print media (0.7%) and the Forced Adoption History Website (1.4%).</w:t>
      </w:r>
    </w:p>
    <w:p w14:paraId="61C83C58" w14:textId="77777777" w:rsidR="0062578A" w:rsidRPr="00794690" w:rsidRDefault="0062578A" w:rsidP="00F07147">
      <w:pPr>
        <w:pStyle w:val="Heading3"/>
      </w:pPr>
      <w:r w:rsidRPr="00794690">
        <w:lastRenderedPageBreak/>
        <w:t>Data</w:t>
      </w:r>
    </w:p>
    <w:p w14:paraId="59BFE6E4" w14:textId="52802B81" w:rsidR="00494434" w:rsidRPr="00794690" w:rsidRDefault="0062578A" w:rsidP="00494434">
      <w:pPr>
        <w:pStyle w:val="Paragraph"/>
      </w:pPr>
      <w:r w:rsidRPr="00794690">
        <w:rPr>
          <w:lang w:eastAsia="x-none"/>
        </w:rPr>
        <w:t xml:space="preserve">None of the FASS providers use DEX for client data management.  Instead, in-house software packages are used for day-to-day data collection with the fields required to complete </w:t>
      </w:r>
      <w:r w:rsidRPr="00794690">
        <w:t xml:space="preserve">the Department’s </w:t>
      </w:r>
      <w:r w:rsidRPr="00794690">
        <w:rPr>
          <w:lang w:eastAsia="x-none"/>
        </w:rPr>
        <w:t>reporting exported into the DEX system.  Four of the seven FASS providers reported using outcome measurement tools</w:t>
      </w:r>
      <w:r w:rsidR="00AF297F" w:rsidRPr="00794690">
        <w:rPr>
          <w:lang w:eastAsia="x-none"/>
        </w:rPr>
        <w:t>, including the DEX Standard Client/Community Outcomes Reporting (SCORE) tool</w:t>
      </w:r>
      <w:r w:rsidRPr="00794690">
        <w:rPr>
          <w:lang w:eastAsia="x-none"/>
        </w:rPr>
        <w:t xml:space="preserve">.  </w:t>
      </w:r>
      <w:r w:rsidR="00494434" w:rsidRPr="00794690">
        <w:rPr>
          <w:lang w:eastAsia="x-none"/>
        </w:rPr>
        <w:t xml:space="preserve">However, </w:t>
      </w:r>
      <w:r w:rsidR="00494434" w:rsidRPr="00794690">
        <w:t xml:space="preserve">SCORE data for only 62 clients was reported in DEX.  </w:t>
      </w:r>
      <w:r w:rsidR="00494434" w:rsidRPr="00794690">
        <w:rPr>
          <w:lang w:eastAsia="x-none"/>
        </w:rPr>
        <w:t xml:space="preserve">The non-mandatory nature of the Partnership </w:t>
      </w:r>
      <w:r w:rsidR="00A2157F" w:rsidRPr="00794690">
        <w:rPr>
          <w:lang w:eastAsia="x-none"/>
        </w:rPr>
        <w:t xml:space="preserve">Approach </w:t>
      </w:r>
      <w:r w:rsidR="00494434" w:rsidRPr="00794690">
        <w:rPr>
          <w:lang w:eastAsia="x-none"/>
        </w:rPr>
        <w:t>is likely to account for the low uptake of SCORE data.</w:t>
      </w:r>
    </w:p>
    <w:p w14:paraId="32099A63" w14:textId="77777777" w:rsidR="00494434" w:rsidRPr="00794690" w:rsidRDefault="00494434" w:rsidP="00494434">
      <w:pPr>
        <w:pStyle w:val="Paragraph"/>
        <w:rPr>
          <w:lang w:eastAsia="x-none"/>
        </w:rPr>
      </w:pPr>
      <w:r w:rsidRPr="00794690">
        <w:rPr>
          <w:lang w:eastAsia="x-none"/>
        </w:rPr>
        <w:t xml:space="preserve">All FASS providers submitted mandatory DEX data up to June 2017.  </w:t>
      </w:r>
      <w:r w:rsidRPr="00794690">
        <w:t>Consultations indicated that none of the FASS providers enter case data directly into DEX, instead using in-house software packages and exporting the required fields to DEX.</w:t>
      </w:r>
    </w:p>
    <w:p w14:paraId="35748E79" w14:textId="7A5B873E" w:rsidR="00494434" w:rsidRPr="00794690" w:rsidRDefault="00494434" w:rsidP="00494434">
      <w:pPr>
        <w:pStyle w:val="Paragraph"/>
      </w:pPr>
      <w:r w:rsidRPr="00794690">
        <w:rPr>
          <w:lang w:eastAsia="x-none"/>
        </w:rPr>
        <w:t xml:space="preserve">Inconsistencies may exist in terms of data entry because of </w:t>
      </w:r>
      <w:r w:rsidRPr="00794690">
        <w:t>ambiguities in and/or misinterpretation of the DEX data entry guidelines.  Furthermore, DEX does not capture key elements of FASS activities.  For example, service provision by client group (e.g. mother, adoptee) is not captured nor are non-client activities such as collaboration/ networking with other services, administration of small grants, and attendance at FASS Roundtable meetings.  Likewise, data entry instructions mean that some FASS activities are conflated e.g. emotional support and referrals onto counselling services are grouped with counselling.</w:t>
      </w:r>
    </w:p>
    <w:p w14:paraId="0245DBC8" w14:textId="77777777" w:rsidR="006139CF" w:rsidRPr="00794690" w:rsidRDefault="00494434" w:rsidP="00494434">
      <w:pPr>
        <w:pStyle w:val="Paragraph"/>
        <w:rPr>
          <w:lang w:eastAsia="x-none"/>
        </w:rPr>
      </w:pPr>
      <w:r w:rsidRPr="00794690">
        <w:rPr>
          <w:lang w:eastAsia="x-none"/>
        </w:rPr>
        <w:t>Clarifying the DEX data entry guidelines and further refining DEX categories to better reflect the range of activities undertaken by FASS would greatly improve the quality of data captured.</w:t>
      </w:r>
    </w:p>
    <w:p w14:paraId="0597F5D4" w14:textId="3EEC1747" w:rsidR="0062578A" w:rsidRPr="00794690" w:rsidRDefault="0062578A" w:rsidP="00F07147">
      <w:pPr>
        <w:pStyle w:val="Heading3"/>
      </w:pPr>
      <w:r w:rsidRPr="00794690">
        <w:t xml:space="preserve">Successes, </w:t>
      </w:r>
      <w:r w:rsidR="003D6311" w:rsidRPr="00794690">
        <w:t>issues,</w:t>
      </w:r>
      <w:r w:rsidRPr="00794690">
        <w:t xml:space="preserve"> and service gaps</w:t>
      </w:r>
    </w:p>
    <w:p w14:paraId="31BE8050" w14:textId="77777777" w:rsidR="0062578A" w:rsidRPr="00794690" w:rsidRDefault="0062578A" w:rsidP="00FB1759">
      <w:pPr>
        <w:pStyle w:val="ParagraphKeep"/>
      </w:pPr>
      <w:r w:rsidRPr="00794690">
        <w:t>FASS users reported high levels of satisfaction with FASS services overall, with the highest levels of satisfaction evident for:</w:t>
      </w:r>
    </w:p>
    <w:p w14:paraId="0435AE3E" w14:textId="77777777" w:rsidR="006139CF" w:rsidRPr="00794690" w:rsidRDefault="0062578A" w:rsidP="002331E9">
      <w:pPr>
        <w:pStyle w:val="Bullet1"/>
      </w:pPr>
      <w:r w:rsidRPr="00794690">
        <w:t>Accessing general information (73.1% of survey respondents were satisfied/very satisfied)</w:t>
      </w:r>
    </w:p>
    <w:p w14:paraId="12069D7C" w14:textId="77777777" w:rsidR="006139CF" w:rsidRPr="00794690" w:rsidRDefault="0062578A" w:rsidP="002331E9">
      <w:pPr>
        <w:pStyle w:val="Bullet1"/>
      </w:pPr>
      <w:r w:rsidRPr="00794690">
        <w:t xml:space="preserve">Emotional support and counselling </w:t>
      </w:r>
      <w:r w:rsidR="007339C1" w:rsidRPr="00794690">
        <w:t>provided by FASS</w:t>
      </w:r>
      <w:r w:rsidRPr="00794690">
        <w:t xml:space="preserve"> (72.8% were satisfied/very satisfied).</w:t>
      </w:r>
    </w:p>
    <w:p w14:paraId="54CA8D83" w14:textId="4D0D4B17" w:rsidR="00494434" w:rsidRPr="00794690" w:rsidRDefault="00494434" w:rsidP="002331E9">
      <w:pPr>
        <w:pStyle w:val="Bullet1"/>
      </w:pPr>
      <w:r w:rsidRPr="00794690">
        <w:t>Considerably lower levels of satisfaction were reported with regards to access to peer support (52.7%) and referrals (56.1%).</w:t>
      </w:r>
    </w:p>
    <w:p w14:paraId="79A3BF24" w14:textId="77777777" w:rsidR="0062578A" w:rsidRPr="00794690" w:rsidRDefault="0062578A" w:rsidP="0062578A">
      <w:pPr>
        <w:pStyle w:val="Paragraph"/>
      </w:pPr>
      <w:r w:rsidRPr="00794690">
        <w:t>Uptake of FASS by clients from CALD, disability and Indigenous Australian backgrounds is limited.  Nonetheless, all providers sought to cater for clients from these groups and there was strong awareness of the need to provide a culturally competent service.</w:t>
      </w:r>
    </w:p>
    <w:p w14:paraId="19E8BF24" w14:textId="0866D644" w:rsidR="0062578A" w:rsidRPr="00794690" w:rsidRDefault="0062578A" w:rsidP="0062578A">
      <w:pPr>
        <w:pStyle w:val="Paragraph"/>
      </w:pPr>
      <w:r w:rsidRPr="00794690">
        <w:t>Therapeutic counselling services emerged as the most frequently cited service gap by informants, advocacy groups and other stakeholders.  Record searching, DNA testing and peer support were also listed as gaps</w:t>
      </w:r>
      <w:r w:rsidR="00927DAF" w:rsidRPr="00794690">
        <w:t>.</w:t>
      </w:r>
    </w:p>
    <w:p w14:paraId="31789C13" w14:textId="4CD55522" w:rsidR="009D5A24" w:rsidRPr="00794690" w:rsidRDefault="009D5A24" w:rsidP="009D5A24">
      <w:pPr>
        <w:pStyle w:val="Paragraph"/>
      </w:pPr>
      <w:r w:rsidRPr="00794690">
        <w:t>This increase in demand for FASS services has occurred despite low levels of awareness of FASS among the FASS target group and the barriers to FASS uptake being generated by local tensions (</w:t>
      </w:r>
      <w:r w:rsidRPr="00794690">
        <w:rPr>
          <w:i/>
        </w:rPr>
        <w:t xml:space="preserve">Sections </w:t>
      </w:r>
      <w:r w:rsidRPr="00794690">
        <w:rPr>
          <w:i/>
        </w:rPr>
        <w:fldChar w:fldCharType="begin"/>
      </w:r>
      <w:r w:rsidRPr="00794690">
        <w:rPr>
          <w:i/>
        </w:rPr>
        <w:instrText xml:space="preserve"> REF _Ref499563856 \r \h  \* MERGEFORMAT </w:instrText>
      </w:r>
      <w:r w:rsidRPr="00794690">
        <w:rPr>
          <w:i/>
        </w:rPr>
      </w:r>
      <w:r w:rsidRPr="00794690">
        <w:rPr>
          <w:i/>
        </w:rPr>
        <w:fldChar w:fldCharType="separate"/>
      </w:r>
      <w:r w:rsidR="00902F1E">
        <w:rPr>
          <w:i/>
        </w:rPr>
        <w:t>4.4</w:t>
      </w:r>
      <w:r w:rsidRPr="00794690">
        <w:rPr>
          <w:i/>
        </w:rPr>
        <w:fldChar w:fldCharType="end"/>
      </w:r>
      <w:r w:rsidRPr="00794690">
        <w:rPr>
          <w:i/>
        </w:rPr>
        <w:t xml:space="preserve"> </w:t>
      </w:r>
      <w:r w:rsidRPr="00E41C32">
        <w:t>and</w:t>
      </w:r>
      <w:r w:rsidRPr="00794690">
        <w:rPr>
          <w:i/>
        </w:rPr>
        <w:t xml:space="preserve"> </w:t>
      </w:r>
      <w:r w:rsidRPr="00794690">
        <w:rPr>
          <w:i/>
        </w:rPr>
        <w:fldChar w:fldCharType="begin"/>
      </w:r>
      <w:r w:rsidRPr="00794690">
        <w:rPr>
          <w:i/>
        </w:rPr>
        <w:instrText xml:space="preserve"> REF _Ref505196194 \r \h  \* MERGEFORMAT </w:instrText>
      </w:r>
      <w:r w:rsidRPr="00794690">
        <w:rPr>
          <w:i/>
        </w:rPr>
      </w:r>
      <w:r w:rsidRPr="00794690">
        <w:rPr>
          <w:i/>
        </w:rPr>
        <w:fldChar w:fldCharType="separate"/>
      </w:r>
      <w:r w:rsidR="00902F1E">
        <w:rPr>
          <w:i/>
        </w:rPr>
        <w:t>5.3</w:t>
      </w:r>
      <w:r w:rsidRPr="00794690">
        <w:rPr>
          <w:i/>
        </w:rPr>
        <w:fldChar w:fldCharType="end"/>
      </w:r>
      <w:r w:rsidRPr="00794690">
        <w:t>).</w:t>
      </w:r>
    </w:p>
    <w:p w14:paraId="10F993AF" w14:textId="77777777" w:rsidR="00AB10B7" w:rsidRPr="00794690" w:rsidRDefault="00AB10B7" w:rsidP="00F07147">
      <w:pPr>
        <w:pStyle w:val="Heading3"/>
      </w:pPr>
      <w:r w:rsidRPr="00794690">
        <w:lastRenderedPageBreak/>
        <w:t>Summary of key issues for service delivery</w:t>
      </w:r>
    </w:p>
    <w:p w14:paraId="51A35E9D" w14:textId="77777777" w:rsidR="00AB10B7" w:rsidRPr="00794690" w:rsidRDefault="00AB10B7" w:rsidP="00FB1759">
      <w:pPr>
        <w:pStyle w:val="ParagraphKeep"/>
      </w:pPr>
      <w:r w:rsidRPr="00794690">
        <w:t>The following key issues for service delivery have been identified:</w:t>
      </w:r>
    </w:p>
    <w:p w14:paraId="0371962A" w14:textId="77777777" w:rsidR="007E462B" w:rsidRPr="00794690" w:rsidRDefault="00AD263A" w:rsidP="002331E9">
      <w:pPr>
        <w:pStyle w:val="Bullet1"/>
      </w:pPr>
      <w:r w:rsidRPr="00794690">
        <w:t xml:space="preserve">Small staff numbers mean that some FASS are unable to have FASS staff </w:t>
      </w:r>
      <w:r w:rsidR="007E462B" w:rsidRPr="00794690">
        <w:t xml:space="preserve">answer the </w:t>
      </w:r>
      <w:r w:rsidRPr="00794690">
        <w:t xml:space="preserve">1800 number during the specified period.  As a result, administrative staff </w:t>
      </w:r>
      <w:r w:rsidR="007E462B" w:rsidRPr="00794690">
        <w:t xml:space="preserve">(who may or may not have </w:t>
      </w:r>
      <w:r w:rsidRPr="00794690">
        <w:t>trauma training and knowledge of issues specific to forced adoption</w:t>
      </w:r>
      <w:r w:rsidR="007E462B" w:rsidRPr="00794690">
        <w:t>) answer calls from FASS clients</w:t>
      </w:r>
    </w:p>
    <w:p w14:paraId="379A76AA" w14:textId="10D27D39" w:rsidR="00AB10B7" w:rsidRPr="00794690" w:rsidRDefault="00AD263A" w:rsidP="002331E9">
      <w:pPr>
        <w:pStyle w:val="Bullet1"/>
      </w:pPr>
      <w:r w:rsidRPr="00794690">
        <w:t>A</w:t>
      </w:r>
      <w:r w:rsidR="00AB10B7" w:rsidRPr="00794690">
        <w:t xml:space="preserve">dvocacy group tensions </w:t>
      </w:r>
      <w:r w:rsidR="00EF213E" w:rsidRPr="00794690">
        <w:t xml:space="preserve">leading to some groups </w:t>
      </w:r>
      <w:r w:rsidR="00AB10B7" w:rsidRPr="00794690">
        <w:t>not referring clients to the FASS</w:t>
      </w:r>
    </w:p>
    <w:p w14:paraId="34D8A819" w14:textId="77777777" w:rsidR="006139CF" w:rsidRPr="00794690" w:rsidRDefault="00AB10B7" w:rsidP="002331E9">
      <w:pPr>
        <w:pStyle w:val="Bullet1"/>
      </w:pPr>
      <w:r w:rsidRPr="00794690">
        <w:t xml:space="preserve">Lack of knowledge/understanding of forced adoption by </w:t>
      </w:r>
      <w:r w:rsidR="00AD263A" w:rsidRPr="00794690">
        <w:t xml:space="preserve">some </w:t>
      </w:r>
      <w:r w:rsidRPr="00794690">
        <w:t>FASS staff</w:t>
      </w:r>
    </w:p>
    <w:p w14:paraId="6433C756" w14:textId="576E12EB" w:rsidR="00AB10B7" w:rsidRPr="00794690" w:rsidRDefault="00AD263A" w:rsidP="002331E9">
      <w:pPr>
        <w:pStyle w:val="Bullet1"/>
      </w:pPr>
      <w:r w:rsidRPr="00794690">
        <w:t>R</w:t>
      </w:r>
      <w:r w:rsidR="00AB10B7" w:rsidRPr="00794690">
        <w:t>ecruitment and retention of skilled staff; high staff turnover and lags in training</w:t>
      </w:r>
    </w:p>
    <w:p w14:paraId="31166D78" w14:textId="77777777" w:rsidR="006139CF" w:rsidRPr="00794690" w:rsidRDefault="00AB10B7" w:rsidP="002331E9">
      <w:pPr>
        <w:pStyle w:val="Bullet1"/>
      </w:pPr>
      <w:r w:rsidRPr="00794690">
        <w:t xml:space="preserve">Lack of qualified counselling </w:t>
      </w:r>
      <w:r w:rsidR="00AD263A" w:rsidRPr="00794690">
        <w:t xml:space="preserve">professionals to </w:t>
      </w:r>
      <w:r w:rsidR="007E462B" w:rsidRPr="00794690">
        <w:t xml:space="preserve">accept </w:t>
      </w:r>
      <w:r w:rsidR="00AD263A" w:rsidRPr="00794690">
        <w:t>refer</w:t>
      </w:r>
      <w:r w:rsidR="007E462B" w:rsidRPr="00794690">
        <w:t>rals of FASS</w:t>
      </w:r>
      <w:r w:rsidR="00AD263A" w:rsidRPr="00794690">
        <w:t xml:space="preserve"> clients</w:t>
      </w:r>
    </w:p>
    <w:p w14:paraId="2A3FA34C" w14:textId="76B5A20B" w:rsidR="00AD263A" w:rsidRPr="00794690" w:rsidRDefault="00AD263A" w:rsidP="002331E9">
      <w:pPr>
        <w:pStyle w:val="Bullet1"/>
      </w:pPr>
      <w:r w:rsidRPr="00794690">
        <w:t xml:space="preserve">Lack of records </w:t>
      </w:r>
      <w:r w:rsidR="008B18B0" w:rsidRPr="00794690">
        <w:t xml:space="preserve">searching </w:t>
      </w:r>
      <w:r w:rsidRPr="00794690">
        <w:t>expertise</w:t>
      </w:r>
    </w:p>
    <w:p w14:paraId="7171531E" w14:textId="77777777" w:rsidR="006139CF" w:rsidRPr="00794690" w:rsidRDefault="00AB10B7" w:rsidP="002331E9">
      <w:pPr>
        <w:pStyle w:val="Bullet1"/>
      </w:pPr>
      <w:r w:rsidRPr="00794690">
        <w:t>Management of the Small Grants (limited evaluation of funding, review of value for money, or review of alignment with FASS guidelines/grant requirements)</w:t>
      </w:r>
    </w:p>
    <w:p w14:paraId="4B5D2A18" w14:textId="4472569B" w:rsidR="00AB10B7" w:rsidRPr="00794690" w:rsidRDefault="00AB10B7" w:rsidP="002331E9">
      <w:pPr>
        <w:pStyle w:val="Bullet1"/>
        <w:rPr>
          <w:lang w:eastAsia="x-none"/>
        </w:rPr>
      </w:pPr>
      <w:r w:rsidRPr="00794690">
        <w:t>Limited DSS oversight of Small Grants funding/projects</w:t>
      </w:r>
      <w:r w:rsidR="00AD263A" w:rsidRPr="00794690">
        <w:t>.</w:t>
      </w:r>
    </w:p>
    <w:p w14:paraId="5024B60E" w14:textId="77777777" w:rsidR="0062578A" w:rsidRPr="00794690" w:rsidRDefault="0062578A" w:rsidP="00F07147">
      <w:pPr>
        <w:pStyle w:val="Heading2"/>
      </w:pPr>
      <w:bookmarkStart w:id="30" w:name="_Toc499883339"/>
      <w:bookmarkStart w:id="31" w:name="_Toc499898522"/>
      <w:bookmarkStart w:id="32" w:name="_Toc519093367"/>
      <w:r w:rsidRPr="00794690">
        <w:t>Recommendations to enhance service delivery</w:t>
      </w:r>
      <w:bookmarkEnd w:id="30"/>
      <w:bookmarkEnd w:id="31"/>
      <w:bookmarkEnd w:id="32"/>
    </w:p>
    <w:p w14:paraId="449926C0" w14:textId="77777777" w:rsidR="006139CF" w:rsidRPr="00794690" w:rsidRDefault="007339C1" w:rsidP="002331E9">
      <w:pPr>
        <w:pStyle w:val="Bullet1"/>
      </w:pPr>
      <w:r w:rsidRPr="00794690">
        <w:rPr>
          <w:b/>
        </w:rPr>
        <w:t>Greater advertising and promotion of FASS.</w:t>
      </w:r>
      <w:r w:rsidRPr="00794690">
        <w:t xml:space="preserve">  Given the success of the PIR in engaging members of the FASS target group who had not used services before based on one month’s social media outreach, this would suggest social media is potentially a cost-effective promotion medium.  Greater promotion could also increase the transparency around what services are being provided by FASS and help to dispel some of the misconceptions about its client target group. </w:t>
      </w:r>
      <w:r w:rsidR="008B18B0" w:rsidRPr="00794690">
        <w:t xml:space="preserve"> </w:t>
      </w:r>
      <w:r w:rsidRPr="00794690">
        <w:t xml:space="preserve">Other suggested mediums included television and radio advertising, GP clinics, community centres and seniors’ publications.  Promotional efforts need to consider that </w:t>
      </w:r>
      <w:r w:rsidR="00CE6216" w:rsidRPr="00794690">
        <w:t xml:space="preserve">some of </w:t>
      </w:r>
      <w:r w:rsidRPr="00794690">
        <w:t>the forced adoption cohort may have low literacy levels due to interrupted education and may not have strong computer skills.</w:t>
      </w:r>
    </w:p>
    <w:p w14:paraId="7B2529F6" w14:textId="22D44649" w:rsidR="007339C1" w:rsidRPr="00794690" w:rsidRDefault="007339C1" w:rsidP="002331E9">
      <w:pPr>
        <w:pStyle w:val="Bullet1"/>
      </w:pPr>
      <w:r w:rsidRPr="00794690">
        <w:rPr>
          <w:b/>
        </w:rPr>
        <w:t>Greater online access to FASS</w:t>
      </w:r>
      <w:r w:rsidRPr="00794690">
        <w:t xml:space="preserve"> through the provision of direct links to FASS from the Department’s website, rather than to RA homepages where further searching needs to be undertaken to source FASS details.</w:t>
      </w:r>
    </w:p>
    <w:p w14:paraId="5BC7BE72" w14:textId="5C29E96A" w:rsidR="007339C1" w:rsidRPr="00794690" w:rsidRDefault="007339C1" w:rsidP="002331E9">
      <w:pPr>
        <w:pStyle w:val="Bullet1"/>
      </w:pPr>
      <w:r w:rsidRPr="00794690">
        <w:rPr>
          <w:b/>
        </w:rPr>
        <w:t>Provision of therapeutic counselling.</w:t>
      </w:r>
      <w:r w:rsidRPr="00794690">
        <w:t xml:space="preserve">  Counselling emerged as the greatest gap in the current FASS offering as only general counselling and emotional support are provided.  To ensure specialist services are provided to those affected by past adoption practices and policies, these services need to be provided by specialist counsellors either within FASS or through brokerage arrangements with external providers.  To achieve this, more extensive training is required in the sector.  While it is acknowledged that </w:t>
      </w:r>
      <w:r w:rsidR="008E01A3" w:rsidRPr="00794690">
        <w:t>Australian Psychological Society (</w:t>
      </w:r>
      <w:r w:rsidRPr="00794690">
        <w:t>APS</w:t>
      </w:r>
      <w:r w:rsidR="008E01A3" w:rsidRPr="00794690">
        <w:t>)</w:t>
      </w:r>
      <w:r w:rsidRPr="00794690">
        <w:t xml:space="preserve"> training was specifically developed to increase awareness of forced adoption issues, uptake of this training was less than expected and, as of June 2017, access to this training changed.  Furthermore, FASS providers are generally unaware of which counsellors have completed APS </w:t>
      </w:r>
      <w:r w:rsidR="008E01A3" w:rsidRPr="00794690">
        <w:t xml:space="preserve">training </w:t>
      </w:r>
      <w:r w:rsidRPr="00794690">
        <w:t>as they rely on the counsellor to notify them of their interest (</w:t>
      </w:r>
      <w:r w:rsidRPr="00E41C32">
        <w:rPr>
          <w:rStyle w:val="Italic"/>
        </w:rPr>
        <w:t xml:space="preserve">Section </w:t>
      </w:r>
      <w:r w:rsidRPr="00E41C32">
        <w:rPr>
          <w:rStyle w:val="Italic"/>
        </w:rPr>
        <w:fldChar w:fldCharType="begin"/>
      </w:r>
      <w:r w:rsidRPr="00E41C32">
        <w:rPr>
          <w:rStyle w:val="Italic"/>
        </w:rPr>
        <w:instrText xml:space="preserve"> REF _Ref503735223 \r \h  \* MERGEFORMAT </w:instrText>
      </w:r>
      <w:r w:rsidRPr="00E41C32">
        <w:rPr>
          <w:rStyle w:val="Italic"/>
        </w:rPr>
      </w:r>
      <w:r w:rsidRPr="00E41C32">
        <w:rPr>
          <w:rStyle w:val="Italic"/>
        </w:rPr>
        <w:fldChar w:fldCharType="separate"/>
      </w:r>
      <w:r w:rsidR="00902F1E">
        <w:rPr>
          <w:rStyle w:val="Italic"/>
        </w:rPr>
        <w:t>3.7</w:t>
      </w:r>
      <w:r w:rsidRPr="00E41C32">
        <w:rPr>
          <w:rStyle w:val="Italic"/>
        </w:rPr>
        <w:fldChar w:fldCharType="end"/>
      </w:r>
      <w:r w:rsidRPr="00794690">
        <w:t>).</w:t>
      </w:r>
    </w:p>
    <w:p w14:paraId="18E213D4" w14:textId="77777777" w:rsidR="007339C1" w:rsidRPr="00794690" w:rsidRDefault="007339C1" w:rsidP="002331E9">
      <w:pPr>
        <w:pStyle w:val="Bullet1Keep"/>
      </w:pPr>
      <w:r w:rsidRPr="00794690">
        <w:lastRenderedPageBreak/>
        <w:t>Develop a clear and distinguishable FASS profile through:</w:t>
      </w:r>
    </w:p>
    <w:p w14:paraId="341F5B85" w14:textId="4F892765" w:rsidR="007339C1" w:rsidRPr="00794690" w:rsidRDefault="007339C1" w:rsidP="00216F45">
      <w:pPr>
        <w:pStyle w:val="Bullet2"/>
      </w:pPr>
      <w:r w:rsidRPr="00794690">
        <w:t xml:space="preserve">Revisiting the use of the term ‘forced adoption’ as this </w:t>
      </w:r>
      <w:r w:rsidR="00BC51A8" w:rsidRPr="00794690">
        <w:t>term is confusing for some people</w:t>
      </w:r>
      <w:r w:rsidRPr="00794690">
        <w:t>.  This, in turn, has led to delays in or failure to take up services because of confusion about eligibility for services.  This issue was raised by most of the stakeholder groups consulted</w:t>
      </w:r>
      <w:r w:rsidR="0038589F" w:rsidRPr="00794690">
        <w:t>.  It should be noted that no alternative term was suggested during consultations and that, given the divergent views that exist in the FASS target group, finding an agreed alternative term is likely to be challenging.</w:t>
      </w:r>
    </w:p>
    <w:p w14:paraId="3206DD4D" w14:textId="33A80FF7" w:rsidR="007339C1" w:rsidRPr="00794690" w:rsidRDefault="007339C1" w:rsidP="00216F45">
      <w:pPr>
        <w:pStyle w:val="Bullet2"/>
      </w:pPr>
      <w:r w:rsidRPr="00794690">
        <w:t>Development of a distinct FASS identity.  This is particularly needed for RA-affiliated providers where FASS is one of a broader suite of services provided.  The unique contribution of FASS is often not known by the FASS target group, including those using services.</w:t>
      </w:r>
    </w:p>
    <w:p w14:paraId="0217036A" w14:textId="77777777" w:rsidR="006139CF" w:rsidRPr="00794690" w:rsidRDefault="007339C1" w:rsidP="002331E9">
      <w:pPr>
        <w:pStyle w:val="Bullet1"/>
      </w:pPr>
      <w:r w:rsidRPr="00794690">
        <w:rPr>
          <w:b/>
        </w:rPr>
        <w:t>Review of funding allocation to ensure FASS providers have adequate resources</w:t>
      </w:r>
      <w:r w:rsidRPr="00794690">
        <w:t xml:space="preserve"> (including staff and training) to provide services.  Discrepancies in the costs per client should be examined and funding decisions should be made based on cost of service provision and service mix per client</w:t>
      </w:r>
      <w:r w:rsidR="00927DAF" w:rsidRPr="00794690">
        <w:t>.</w:t>
      </w:r>
    </w:p>
    <w:p w14:paraId="0F0F8757" w14:textId="77777777" w:rsidR="006139CF" w:rsidRPr="00794690" w:rsidRDefault="007339C1" w:rsidP="002331E9">
      <w:pPr>
        <w:pStyle w:val="Bullet1"/>
      </w:pPr>
      <w:r w:rsidRPr="00794690">
        <w:rPr>
          <w:b/>
        </w:rPr>
        <w:t xml:space="preserve">Monitor training </w:t>
      </w:r>
      <w:r w:rsidR="008B18B0" w:rsidRPr="00794690">
        <w:rPr>
          <w:b/>
        </w:rPr>
        <w:t>needs</w:t>
      </w:r>
      <w:r w:rsidRPr="00794690">
        <w:rPr>
          <w:b/>
        </w:rPr>
        <w:t xml:space="preserve"> of FASS staff</w:t>
      </w:r>
      <w:r w:rsidRPr="00794690">
        <w:t xml:space="preserve"> to ensure a specialist service is being provided for the FASS target group; one that recognises and addresses the specific needs of the group and is not informed by generic trauma-informed principles</w:t>
      </w:r>
      <w:r w:rsidR="00927DAF" w:rsidRPr="00794690">
        <w:t>.</w:t>
      </w:r>
    </w:p>
    <w:p w14:paraId="6CD06001" w14:textId="47EAA02C" w:rsidR="007339C1" w:rsidRPr="00794690" w:rsidRDefault="007339C1" w:rsidP="002331E9">
      <w:pPr>
        <w:pStyle w:val="Bullet1Keep"/>
      </w:pPr>
      <w:r w:rsidRPr="00794690">
        <w:rPr>
          <w:b/>
        </w:rPr>
        <w:t>Refinement of the Small Grants guidelines.</w:t>
      </w:r>
      <w:r w:rsidRPr="00794690">
        <w:t xml:space="preserve">  Greater clarity is needed in terms of what the Small Grants can be used for.  A key risk related to Small Grants identified in the PIR is the </w:t>
      </w:r>
      <w:r w:rsidR="00EF213E" w:rsidRPr="00794690">
        <w:t xml:space="preserve">potential </w:t>
      </w:r>
      <w:r w:rsidRPr="00794690">
        <w:t>lack of imperative to implement the scheme.  Given that unused funds can be absorbed back into the organisation, this could potentially:</w:t>
      </w:r>
    </w:p>
    <w:p w14:paraId="11000A9D" w14:textId="77777777" w:rsidR="007339C1" w:rsidRPr="00794690" w:rsidRDefault="007339C1" w:rsidP="00216F45">
      <w:pPr>
        <w:pStyle w:val="Bullet2"/>
      </w:pPr>
      <w:r w:rsidRPr="00794690">
        <w:t>Serve as a disincentive for FASS providers to engage in a scheme that is time consuming to administer</w:t>
      </w:r>
    </w:p>
    <w:p w14:paraId="48146225" w14:textId="77777777" w:rsidR="006139CF" w:rsidRPr="00794690" w:rsidRDefault="007339C1" w:rsidP="00216F45">
      <w:pPr>
        <w:pStyle w:val="Bullet2"/>
      </w:pPr>
      <w:r w:rsidRPr="00794690">
        <w:t>Lead to inequalities in access to Small Grant funding across jurisdictions</w:t>
      </w:r>
    </w:p>
    <w:p w14:paraId="7024A78C" w14:textId="77777777" w:rsidR="006139CF" w:rsidRPr="00794690" w:rsidRDefault="007339C1" w:rsidP="00216F45">
      <w:pPr>
        <w:pStyle w:val="Bullet2"/>
      </w:pPr>
      <w:r w:rsidRPr="00794690">
        <w:t>Reduce opportunities for capacity building at</w:t>
      </w:r>
      <w:r w:rsidR="001F50A3" w:rsidRPr="00794690">
        <w:t xml:space="preserve"> the</w:t>
      </w:r>
      <w:r w:rsidRPr="00794690">
        <w:t xml:space="preserve"> local level.</w:t>
      </w:r>
    </w:p>
    <w:p w14:paraId="0630F947" w14:textId="51060CC4" w:rsidR="007339C1" w:rsidRPr="00794690" w:rsidRDefault="007339C1" w:rsidP="002331E9">
      <w:pPr>
        <w:pStyle w:val="Bullet1Keep"/>
      </w:pPr>
      <w:r w:rsidRPr="00794690">
        <w:rPr>
          <w:b/>
        </w:rPr>
        <w:t>Improvements to DEX data.</w:t>
      </w:r>
      <w:r w:rsidRPr="00794690">
        <w:t xml:space="preserve">  The current DEX system:</w:t>
      </w:r>
    </w:p>
    <w:p w14:paraId="34BBDC95" w14:textId="77777777" w:rsidR="006139CF" w:rsidRPr="00794690" w:rsidRDefault="007339C1" w:rsidP="00216F45">
      <w:pPr>
        <w:pStyle w:val="Bullet2"/>
      </w:pPr>
      <w:r w:rsidRPr="00794690">
        <w:t xml:space="preserve">Does not include provision for recording all activities being undertaken by FASS.  These include non-client activities such as collaboration/networking with other services, </w:t>
      </w:r>
      <w:r w:rsidR="0038589F" w:rsidRPr="00794690">
        <w:t xml:space="preserve">and </w:t>
      </w:r>
      <w:r w:rsidRPr="00794690">
        <w:t>administration of Small Grants</w:t>
      </w:r>
    </w:p>
    <w:p w14:paraId="32F57990" w14:textId="493C98B9" w:rsidR="007339C1" w:rsidRPr="00794690" w:rsidRDefault="007339C1" w:rsidP="00216F45">
      <w:pPr>
        <w:pStyle w:val="Bullet2"/>
      </w:pPr>
      <w:r w:rsidRPr="00794690">
        <w:t>Does not capture service provision by client group (e.g. mother, adoptee)</w:t>
      </w:r>
    </w:p>
    <w:p w14:paraId="6EBE84CD" w14:textId="77777777" w:rsidR="006139CF" w:rsidRPr="00794690" w:rsidRDefault="007339C1" w:rsidP="00216F45">
      <w:pPr>
        <w:pStyle w:val="Bullet2"/>
      </w:pPr>
      <w:r w:rsidRPr="00794690">
        <w:t>Data entry instructions are ambiguous and are likely to have caused data entry errors.</w:t>
      </w:r>
    </w:p>
    <w:p w14:paraId="7A615C81" w14:textId="4270717C" w:rsidR="002331E9" w:rsidRPr="00794690" w:rsidRDefault="007339C1" w:rsidP="002331E9">
      <w:pPr>
        <w:pStyle w:val="Bullet1"/>
      </w:pPr>
      <w:r w:rsidRPr="00794690">
        <w:rPr>
          <w:rStyle w:val="Bold"/>
        </w:rPr>
        <w:t>Ensure greater access to peer support</w:t>
      </w:r>
      <w:r w:rsidRPr="00794690">
        <w:t>, particularly in rural and regional areas.</w:t>
      </w:r>
      <w:r w:rsidR="002331E9" w:rsidRPr="00794690">
        <w:br w:type="page"/>
      </w:r>
    </w:p>
    <w:p w14:paraId="6AAA639F" w14:textId="3D978F4D" w:rsidR="007339C1" w:rsidRPr="00794690" w:rsidRDefault="007339C1" w:rsidP="00F07147">
      <w:pPr>
        <w:pStyle w:val="Heading2"/>
      </w:pPr>
      <w:bookmarkStart w:id="33" w:name="_Toc519093368"/>
      <w:r w:rsidRPr="00794690">
        <w:lastRenderedPageBreak/>
        <w:t>Concluding remarks</w:t>
      </w:r>
      <w:bookmarkEnd w:id="33"/>
    </w:p>
    <w:p w14:paraId="25BCA8F3" w14:textId="4ADD8BC8" w:rsidR="007339C1" w:rsidRPr="00794690" w:rsidRDefault="007339C1" w:rsidP="007339C1">
      <w:pPr>
        <w:pStyle w:val="Paragraph"/>
        <w:rPr>
          <w:lang w:eastAsia="en-AU"/>
        </w:rPr>
      </w:pPr>
      <w:r w:rsidRPr="00794690">
        <w:rPr>
          <w:lang w:eastAsia="en-AU"/>
        </w:rPr>
        <w:t>This PIR covered the first three years of FASS operation.  Many promising initial outcomes are evident including high levels of satisfaction among FASS users with the general information and emotional support/general counsellin</w:t>
      </w:r>
      <w:r w:rsidR="002331E9" w:rsidRPr="00794690">
        <w:rPr>
          <w:lang w:eastAsia="en-AU"/>
        </w:rPr>
        <w:t>g they have received to date.</w:t>
      </w:r>
    </w:p>
    <w:p w14:paraId="51AA321E" w14:textId="77777777" w:rsidR="007339C1" w:rsidRPr="00794690" w:rsidRDefault="007339C1" w:rsidP="00FB1759">
      <w:pPr>
        <w:pStyle w:val="ParagraphKeep"/>
        <w:rPr>
          <w:lang w:eastAsia="en-AU"/>
        </w:rPr>
      </w:pPr>
      <w:r w:rsidRPr="00794690">
        <w:rPr>
          <w:lang w:eastAsia="en-AU"/>
        </w:rPr>
        <w:t>As with any new service, a number of teething issues have emerged.  Of particular note are:</w:t>
      </w:r>
    </w:p>
    <w:p w14:paraId="52DBC3D7" w14:textId="77777777" w:rsidR="006139CF" w:rsidRPr="00794690" w:rsidRDefault="007339C1" w:rsidP="002331E9">
      <w:pPr>
        <w:pStyle w:val="Bullet1"/>
      </w:pPr>
      <w:r w:rsidRPr="00794690">
        <w:t>The difficulties being experienced by some FASS providers as a result of the local contexts in which they work</w:t>
      </w:r>
    </w:p>
    <w:p w14:paraId="15ACEE5F" w14:textId="031EE249" w:rsidR="007339C1" w:rsidRPr="00794690" w:rsidRDefault="007339C1" w:rsidP="002331E9">
      <w:pPr>
        <w:pStyle w:val="Bullet1"/>
      </w:pPr>
      <w:r w:rsidRPr="00794690">
        <w:t>The gaps that exist in the provision of therapeutic counselling services and data capture, both of which are largely attributable to unclear guidelines.</w:t>
      </w:r>
    </w:p>
    <w:p w14:paraId="37B89826" w14:textId="7F1D617A" w:rsidR="0062578A" w:rsidRPr="00794690" w:rsidRDefault="007339C1" w:rsidP="002331E9">
      <w:pPr>
        <w:pStyle w:val="Paragraph"/>
      </w:pPr>
      <w:r w:rsidRPr="00794690">
        <w:rPr>
          <w:lang w:eastAsia="en-AU"/>
        </w:rPr>
        <w:t>As FASS enter its next stage of funding, the Department is undertaking a review of the guidelines and the opportunity exists, based on the PIR findings, to optimise FASS operations and Government expenditure in this important area.</w:t>
      </w:r>
      <w:r w:rsidRPr="00794690">
        <w:t xml:space="preserve">  </w:t>
      </w:r>
      <w:r w:rsidR="00786EFC" w:rsidRPr="00794690">
        <w:t>By so doing, F</w:t>
      </w:r>
      <w:r w:rsidR="00786EFC" w:rsidRPr="00794690">
        <w:rPr>
          <w:lang w:eastAsia="en-AU"/>
        </w:rPr>
        <w:t>ASS will be in a better position to be the service which helps people affected by forced adoption to heal from the impacts of forced adoption by strengthening relationships and improving well-being.</w:t>
      </w:r>
      <w:r w:rsidR="00786EFC" w:rsidRPr="00794690">
        <w:br w:type="page"/>
      </w:r>
    </w:p>
    <w:p w14:paraId="3FB1C43E" w14:textId="77777777" w:rsidR="004942B7" w:rsidRPr="00794690" w:rsidRDefault="004942B7" w:rsidP="004942B7"/>
    <w:bookmarkStart w:id="34" w:name="_Ref503789659"/>
    <w:bookmarkStart w:id="35" w:name="_Toc519093369"/>
    <w:p w14:paraId="3926498D" w14:textId="4256C451" w:rsidR="008E6557" w:rsidRPr="00794690" w:rsidRDefault="000E440F" w:rsidP="0081169F">
      <w:pPr>
        <w:pStyle w:val="Heading1"/>
      </w:pPr>
      <w:r w:rsidRPr="00794690">
        <w:rPr>
          <w:noProof/>
          <w:lang w:val="en-AU"/>
        </w:rPr>
        <mc:AlternateContent>
          <mc:Choice Requires="wps">
            <w:drawing>
              <wp:anchor distT="0" distB="0" distL="114300" distR="114300" simplePos="0" relativeHeight="251655680" behindDoc="1" locked="0" layoutInCell="1" allowOverlap="1" wp14:anchorId="5179B99D" wp14:editId="58413D92">
                <wp:simplePos x="0" y="0"/>
                <wp:positionH relativeFrom="page">
                  <wp:align>left</wp:align>
                </wp:positionH>
                <wp:positionV relativeFrom="page">
                  <wp:align>top</wp:align>
                </wp:positionV>
                <wp:extent cx="7632000" cy="10764000"/>
                <wp:effectExtent l="0" t="0" r="7620" b="0"/>
                <wp:wrapNone/>
                <wp:docPr id="7" name="Rectangle 7"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125CD" id="Rectangle 7" o:spid="_x0000_s1026" alt="Decorative" style="position:absolute;margin-left:0;margin-top:0;width:600.95pt;height:847.55pt;z-index:-251660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" fillcolor="#0079c1 [3215]" stroked="f" strokeweight="2pt">
                <w10:wrap anchorx="page" anchory="page"/>
              </v:rect>
            </w:pict>
          </mc:Fallback>
        </mc:AlternateContent>
      </w:r>
      <w:r w:rsidR="000B2085" w:rsidRPr="00794690">
        <w:t>Introduction</w:t>
      </w:r>
      <w:bookmarkEnd w:id="34"/>
      <w:bookmarkEnd w:id="35"/>
      <w:r w:rsidR="008E6557" w:rsidRPr="00794690">
        <w:br w:type="page"/>
      </w:r>
    </w:p>
    <w:p w14:paraId="0CE07773" w14:textId="77777777" w:rsidR="009A7203" w:rsidRPr="00794690" w:rsidRDefault="009A7203" w:rsidP="00F07147">
      <w:pPr>
        <w:pStyle w:val="Heading2"/>
      </w:pPr>
      <w:bookmarkStart w:id="36" w:name="_Toc499555998"/>
      <w:bookmarkStart w:id="37" w:name="_Toc499881410"/>
      <w:bookmarkStart w:id="38" w:name="_Ref504554297"/>
      <w:bookmarkStart w:id="39" w:name="_Toc519093370"/>
      <w:r w:rsidRPr="00794690">
        <w:lastRenderedPageBreak/>
        <w:t>The Forced Adoption Support Services</w:t>
      </w:r>
      <w:bookmarkEnd w:id="36"/>
      <w:bookmarkEnd w:id="37"/>
      <w:bookmarkEnd w:id="38"/>
      <w:bookmarkEnd w:id="39"/>
    </w:p>
    <w:p w14:paraId="7557578F" w14:textId="77777777" w:rsidR="006139CF" w:rsidRPr="00794690" w:rsidRDefault="00D54FC4" w:rsidP="00F07147">
      <w:pPr>
        <w:pStyle w:val="Heading3"/>
      </w:pPr>
      <w:r w:rsidRPr="00794690">
        <w:t>Background</w:t>
      </w:r>
    </w:p>
    <w:p w14:paraId="02F35804" w14:textId="25318A9F" w:rsidR="009A7203" w:rsidRPr="00794690" w:rsidRDefault="009A7203" w:rsidP="009A7203">
      <w:pPr>
        <w:pStyle w:val="Paragraph"/>
      </w:pPr>
      <w:r w:rsidRPr="00794690">
        <w:t xml:space="preserve">In the past, adoption of children of unwed parents was common </w:t>
      </w:r>
      <w:r w:rsidRPr="00794690">
        <w:fldChar w:fldCharType="begin" w:fldLock="1"/>
      </w:r>
      <w:r w:rsidR="003A517D" w:rsidRPr="00794690">
        <w:instrText>ADDIN CSL_CITATION { "citationItems" : [ { "id" : "ITEM-1", "itemData" : { "author" : [ { "dropping-particle" : "", "family" : "Higgins", "given" : "Daryl", "non-dropping-particle" : "", "parse-names" : false, "suffix" : "" }, { "dropping-particle" : "", "family" : "Kenny", "given" : "Pauline", "non-dropping-particle" : "", "parse-names" : false, "suffix" : "" }, { "dropping-particle" : "", "family" : "Sweid", "given" : "Reem", "non-dropping-particle" : "", "parse-names" : false, "suffix" : "" }, { "dropping-particle" : "", "family" : "Ockenden", "given" : "Lucy", "non-dropping-particle" : "", "parse-names" : false, "suffix" : "" } ], "id" : "ITEM-1", "issue" : "February", "issued" : { "date-parts" : [ [ "2014" ] ] }, "publisher-place" : "Canberra", "title" : "Forced adoption support services scoping study", "type" : "report" }, "uris" : [ "http://www.mendeley.com/documents/?uuid=f97fd0d1-4f56-4aa9-bc13-f99f5f559cc3" ] } ], "mendeley" : { "formattedCitation" : "(Higgins et al. 2014)", "plainTextFormattedCitation" : "(Higgins et al. 2014)", "previouslyFormattedCitation" : "(Higgins et al. 2014)" }, "properties" : { "noteIndex" : 0 }, "schema" : "https://github.com/citation-style-language/schema/raw/master/csl-citation.json" }</w:instrText>
      </w:r>
      <w:r w:rsidRPr="00794690">
        <w:fldChar w:fldCharType="separate"/>
      </w:r>
      <w:r w:rsidRPr="00794690">
        <w:t>(Higgins et al. 2014)</w:t>
      </w:r>
      <w:r w:rsidRPr="00794690">
        <w:fldChar w:fldCharType="end"/>
      </w:r>
      <w:r w:rsidRPr="00794690">
        <w:t xml:space="preserve">.  While separation by adoption continues, approximately 150,000 adoptions occurred </w:t>
      </w:r>
      <w:r w:rsidR="001C0B45" w:rsidRPr="00794690">
        <w:t xml:space="preserve">in Australia </w:t>
      </w:r>
      <w:r w:rsidRPr="00794690">
        <w:t xml:space="preserve">during the peak period of 1951 </w:t>
      </w:r>
      <w:r w:rsidR="00504FA0" w:rsidRPr="00794690">
        <w:t xml:space="preserve">to </w:t>
      </w:r>
      <w:r w:rsidRPr="00794690">
        <w:t xml:space="preserve">1971 </w:t>
      </w:r>
      <w:r w:rsidRPr="00794690">
        <w:fldChar w:fldCharType="begin" w:fldLock="1"/>
      </w:r>
      <w:r w:rsidR="00EA2D55" w:rsidRPr="00794690">
        <w:instrText>ADDIN CSL_CITATION { "citationItems" : [ { "id" : "ITEM-1", "itemData" : { "ISBN" : "9781742492681", "author" : [ { "dropping-particle" : "", "family" : "Australian Institute of Health and Welfare", "given" : "", "non-dropping-particle" : "", "parse-names" : false, "suffix" : "" } ], "id" : "ITEM-1", "issue" : "52", "issued" : { "date-parts" : [ [ "2011" ] ] }, "title" : "Adoptions Australia 2010\u201311. Child welfare series no. 52. Cat. no. CWS 40.", "type" : "report" }, "uris" : [ "http://www.mendeley.com/documents/?uuid=2f18a11d-7a09-4236-9668-21c58ac2a54c" ] } ], "mendeley" : { "formattedCitation" : "(Australian Institute of Health and Welfare 2011)", "plainTextFormattedCitation" : "(Australian Institute of Health and Welfare 2011)", "previouslyFormattedCitation" : "(Australian Institute of Health and Welfare 2011)" }, "properties" : { "noteIndex" : 0 }, "schema" : "https://github.com/citation-style-language/schema/raw/master/csl-citation.json" }</w:instrText>
      </w:r>
      <w:r w:rsidRPr="00794690">
        <w:fldChar w:fldCharType="separate"/>
      </w:r>
      <w:r w:rsidRPr="00794690">
        <w:t>(Australian Institute of Health and Welfare 2011)</w:t>
      </w:r>
      <w:r w:rsidRPr="00794690">
        <w:fldChar w:fldCharType="end"/>
      </w:r>
      <w:r w:rsidRPr="00794690">
        <w:t xml:space="preserve">.  </w:t>
      </w:r>
      <w:r w:rsidR="00EF213E" w:rsidRPr="00794690">
        <w:t>During this period u</w:t>
      </w:r>
      <w:r w:rsidRPr="00794690">
        <w:t xml:space="preserve">nwed pregnant women had little or no choice about what would happen to their babies </w:t>
      </w:r>
      <w:r w:rsidRPr="00794690">
        <w:fldChar w:fldCharType="begin" w:fldLock="1"/>
      </w:r>
      <w:r w:rsidRPr="00794690">
        <w:instrText>ADDIN CSL_CITATION { "citationItems" : [ { "id" : "ITEM-1", "itemData" : { "author" : [ { "dropping-particle" : "", "family" : "Higgins", "given" : "Daryl", "non-dropping-particle" : "", "parse-names" : false, "suffix" : "" }, { "dropping-particle" : "", "family" : "Kenny", "given" : "Pauline", "non-dropping-particle" : "", "parse-names" : false, "suffix" : "" }, { "dropping-particle" : "", "family" : "Morley", "given" : "Sam", "non-dropping-particle" : "", "parse-names" : false, "suffix" : "" } ], "id" : "ITEM-1", "issued" : { "date-parts" : [ [ "2016" ] ] }, "number-of-pages" : "12", "title" : "Forced Adoption National Practice Principles Guidelines and principles for specialist services", "type" : "report" }, "uris" : [ "http://www.mendeley.com/documents/?uuid=2ce62c71-c846-4b27-a1cf-b4322674482e" ] } ], "mendeley" : { "formattedCitation" : "(Higgins et al. 2016)", "plainTextFormattedCitation" : "(Higgins et al. 2016)", "previouslyFormattedCitation" : "(Higgins et al. 2016)" }, "properties" : { "noteIndex" : 0 }, "schema" : "https://github.com/citation-style-language/schema/raw/master/csl-citation.json" }</w:instrText>
      </w:r>
      <w:r w:rsidRPr="00794690">
        <w:fldChar w:fldCharType="separate"/>
      </w:r>
      <w:r w:rsidRPr="00794690">
        <w:t>(Higgins et al. 2016)</w:t>
      </w:r>
      <w:r w:rsidRPr="00794690">
        <w:fldChar w:fldCharType="end"/>
      </w:r>
      <w:r w:rsidRPr="00794690">
        <w:t>.</w:t>
      </w:r>
    </w:p>
    <w:p w14:paraId="4C843498" w14:textId="77777777" w:rsidR="009A7203" w:rsidRPr="00794690" w:rsidRDefault="009A7203" w:rsidP="009A7203">
      <w:pPr>
        <w:pStyle w:val="Paragraph"/>
      </w:pPr>
      <w:r w:rsidRPr="00794690">
        <w:t>Many of these adoptions were arranged without willing or informed consent, were unethical, dishonest and in many cases illegal and are therefore considered forced.</w:t>
      </w:r>
    </w:p>
    <w:p w14:paraId="06E28C55" w14:textId="4536FF2F" w:rsidR="009A7203" w:rsidRPr="00794690" w:rsidRDefault="009A7203" w:rsidP="009A7203">
      <w:pPr>
        <w:pStyle w:val="Paragraph"/>
      </w:pPr>
      <w:r w:rsidRPr="00794690">
        <w:t xml:space="preserve">In 2012, a Senate Inquiry led to the publication of the </w:t>
      </w:r>
      <w:r w:rsidRPr="00794690">
        <w:rPr>
          <w:i/>
        </w:rPr>
        <w:t>Commonwealth Contribution to Former Forced Adoption Policies and Practices</w:t>
      </w:r>
      <w:r w:rsidRPr="00794690">
        <w:t xml:space="preserve"> report that highlighted the need for a national framework to include a national apology to people affected by forced adoption, and the provision of counselling and support services </w:t>
      </w:r>
      <w:r w:rsidRPr="00794690">
        <w:fldChar w:fldCharType="begin" w:fldLock="1"/>
      </w:r>
      <w:r w:rsidRPr="00794690">
        <w:instrText>ADDIN CSL_CITATION { "citationItems" : [ { "id" : "ITEM-1", "itemData" : { "ISBN" : "9781742297989", "abstract" : "This was an inquiry into the Commonwealth contribution to former forced adoption policies and practices. The nature of the Commonwealth's role is the subject of subsequent chapters. The committee wishesto begin by explaining the subject of its inquiry and how it has approached its report. Looks at Australian adoption history, attitudes, ICA etx", "author" : [ { "dropping-particle" : "", "family" : "Senate Community Affairs Reference Committee", "given" : "", "non-dropping-particle" : "", "parse-names" : false, "suffix" : "" } ], "id" : "ITEM-1", "issue" : "February", "issued" : { "date-parts" : [ [ "2012" ] ] }, "number-of-pages" : "337", "title" : "Commonwealth Contribution to Former Forced Adoption Policies and Practices", "type" : "book" }, "uris" : [ "http://www.mendeley.com/documents/?uuid=5896560d-4e24-4726-bfc6-d88b017e200c" ] } ], "mendeley" : { "formattedCitation" : "(Senate Community Affairs Reference Committee 2012)", "plainTextFormattedCitation" : "(Senate Community Affairs Reference Committee 2012)", "previouslyFormattedCitation" : "(Senate Community Affairs Reference Committee 2012)" }, "properties" : { "noteIndex" : 0 }, "schema" : "https://github.com/citation-style-language/schema/raw/master/csl-citation.json" }</w:instrText>
      </w:r>
      <w:r w:rsidRPr="00794690">
        <w:fldChar w:fldCharType="separate"/>
      </w:r>
      <w:r w:rsidRPr="00794690">
        <w:t>(Senate Community Affairs Reference Committee 2012)</w:t>
      </w:r>
      <w:r w:rsidRPr="00794690">
        <w:fldChar w:fldCharType="end"/>
      </w:r>
      <w:r w:rsidRPr="00794690">
        <w:t>.  The then Prime Minister</w:t>
      </w:r>
      <w:r w:rsidR="00646460" w:rsidRPr="00794690">
        <w:t xml:space="preserve"> the Hon</w:t>
      </w:r>
      <w:r w:rsidR="00CE6216" w:rsidRPr="00794690">
        <w:t> </w:t>
      </w:r>
      <w:r w:rsidRPr="00794690">
        <w:t>Julia</w:t>
      </w:r>
      <w:r w:rsidR="00CE6216" w:rsidRPr="00794690">
        <w:t> </w:t>
      </w:r>
      <w:r w:rsidRPr="00794690">
        <w:t>Gillard, on behalf of the Australian Government, delivered a formal apology on 21</w:t>
      </w:r>
      <w:r w:rsidR="00CE6216" w:rsidRPr="00794690">
        <w:t> </w:t>
      </w:r>
      <w:r w:rsidRPr="00794690">
        <w:t>March</w:t>
      </w:r>
      <w:r w:rsidR="00CE6216" w:rsidRPr="00794690">
        <w:t> </w:t>
      </w:r>
      <w:r w:rsidRPr="00794690">
        <w:t xml:space="preserve">2013, taking responsibility and apologising for “the policies and practices that forced the separation of mothers from their babies, which created a lifelong legacy of pain and suffering” </w:t>
      </w:r>
      <w:r w:rsidRPr="00794690">
        <w:fldChar w:fldCharType="begin" w:fldLock="1"/>
      </w:r>
      <w:r w:rsidR="008B38A9" w:rsidRPr="00794690">
        <w:instrText>ADDIN CSL_CITATION { "citationItems" : [ { "id" : "ITEM-1", "itemData" : { "URL" : "https://www.ag.gov.au/About/ForcedAdoptionsApology/Documents/Nationalapologyforforcedadoptions.PDF", "accessed" : { "date-parts" : [ [ "2017", "5", "30" ] ] }, "author" : [ { "dropping-particle" : "", "family" : "Parliament of Australia", "given" : "", "non-dropping-particle" : "", "parse-names" : false, "suffix" : "" } ], "id" : "ITEM-1", "issued" : { "date-parts" : [ [ "2013" ] ] }, "title" : "National Apology for Forced Adoptions", "type" : "webpage" }, "uris" : [ "http://www.mendeley.com/documents/?uuid=d8c951fc-e751-391d-aa7e-403f01dc5f21" ] } ], "mendeley" : { "formattedCitation" : "(Parliament of Australia 2013a)", "plainTextFormattedCitation" : "(Parliament of Australia 2013a)", "previouslyFormattedCitation" : "(Parliament of Australia 2013a)" }, "properties" : { "noteIndex" : 0 }, "schema" : "https://github.com/citation-style-language/schema/raw/master/csl-citation.json" }</w:instrText>
      </w:r>
      <w:r w:rsidRPr="00794690">
        <w:fldChar w:fldCharType="separate"/>
      </w:r>
      <w:r w:rsidR="000E43F8" w:rsidRPr="00794690">
        <w:t>(Parliament of Australia 2013a)</w:t>
      </w:r>
      <w:r w:rsidRPr="00794690">
        <w:fldChar w:fldCharType="end"/>
      </w:r>
      <w:r w:rsidRPr="00794690">
        <w:t>.  The effects of these policies on fathers, siblings, grandparents, partners, and extended family members were also acknowledged.</w:t>
      </w:r>
    </w:p>
    <w:p w14:paraId="0AF2A22C" w14:textId="77777777" w:rsidR="006139CF" w:rsidRPr="00794690" w:rsidRDefault="00925427" w:rsidP="00FB1759">
      <w:pPr>
        <w:pStyle w:val="Paragraph"/>
      </w:pPr>
      <w:r w:rsidRPr="00794690">
        <w:t xml:space="preserve">While the issue of forced adoption is being increasingly discussed in many countries around the world, Australia has ‘led the way’ in apologising for past practices </w:t>
      </w:r>
      <w:r w:rsidRPr="00794690">
        <w:fldChar w:fldCharType="begin" w:fldLock="1"/>
      </w:r>
      <w:r w:rsidR="003A517D" w:rsidRPr="00794690">
        <w:instrText>ADDIN CSL_CITATION { "citationItems" : [ { "id" : "ITEM-1", "itemData" : { "author" : [ { "dropping-particle" : "", "family" : "Fronek", "given" : "Patricia", "non-dropping-particle" : "", "parse-names" : false, "suffix" : "" }, { "dropping-particle" : "", "family" : "Cuthbert", "given" : "Denise", "non-dropping-particle" : "", "parse-names" : false, "suffix" : "" } ], "container-title" : "The Conversation", "id" : "ITEM-1", "issued" : { "date-parts" : [ [ "2012" ] ] }, "title" : "An apology to forced adoption birth mothers: it's about time", "type" : "article-journal" }, "uris" : [ "http://www.mendeley.com/documents/?uuid=6b865dad-f2a2-4768-bb9e-4cc7044361f1" ] } ], "mendeley" : { "formattedCitation" : "(Fronek &amp; Cuthbert 2012)", "plainTextFormattedCitation" : "(Fronek &amp; Cuthbert 2012)", "previouslyFormattedCitation" : "(Fronek &amp; Cuthbert 2012)" }, "properties" : { "noteIndex" : 1 }, "schema" : "https://github.com/citation-style-language/schema/raw/master/csl-citation.json" }</w:instrText>
      </w:r>
      <w:r w:rsidRPr="00794690">
        <w:fldChar w:fldCharType="separate"/>
      </w:r>
      <w:r w:rsidRPr="00794690">
        <w:t>(Fronek &amp; Cuthbert 2012)</w:t>
      </w:r>
      <w:r w:rsidRPr="00794690">
        <w:fldChar w:fldCharType="end"/>
      </w:r>
      <w:r w:rsidRPr="00794690">
        <w:t>.</w:t>
      </w:r>
    </w:p>
    <w:p w14:paraId="0E55649E" w14:textId="1DF995C0" w:rsidR="00CD524D" w:rsidRPr="00794690" w:rsidRDefault="00CD524D" w:rsidP="00CD524D">
      <w:pPr>
        <w:pStyle w:val="ParagraphKeep"/>
      </w:pPr>
      <w:r w:rsidRPr="00794690">
        <w:t>In the Australian Government response to the Senate Inquiry, several key commitments were made, including provision of:</w:t>
      </w:r>
    </w:p>
    <w:p w14:paraId="7D01A9EE" w14:textId="77777777" w:rsidR="00CD524D" w:rsidRPr="00794690" w:rsidRDefault="00CD524D" w:rsidP="002331E9">
      <w:pPr>
        <w:pStyle w:val="Bullet1"/>
      </w:pPr>
      <w:r w:rsidRPr="00794690">
        <w:t>$5 million to improve access to specialist support services, peer and professional counselling support and records tracing support for those affected by forced adoption</w:t>
      </w:r>
    </w:p>
    <w:p w14:paraId="189E025F" w14:textId="77777777" w:rsidR="006139CF" w:rsidRPr="00794690" w:rsidRDefault="00CD524D" w:rsidP="002331E9">
      <w:pPr>
        <w:pStyle w:val="Bullet1"/>
      </w:pPr>
      <w:r w:rsidRPr="00794690">
        <w:t>$5 million for the development of guidelines and training materials for mental health professionals to assist in the diagnosis, treatment, and care of those affected by forced adoption practices and increase the capacity of the Access to Allied Psychological Services (ATAPS) program to deliver psychological services to this target group in the immediate post-apology period, while specialist support and counselling services were being established</w:t>
      </w:r>
    </w:p>
    <w:p w14:paraId="2DAC8CB7" w14:textId="58538EE6" w:rsidR="00CD524D" w:rsidRPr="00794690" w:rsidRDefault="00CD524D" w:rsidP="002331E9">
      <w:pPr>
        <w:pStyle w:val="Bullet1"/>
      </w:pPr>
      <w:r w:rsidRPr="00794690">
        <w:t xml:space="preserve">$1.5 million to the National Archives of Australia to deliver a forced adoption experiences history project, to include an exhibition to increase awareness and understanding of the experiences of individuals affected by forced adoption practices and a website to identify and share their stories </w:t>
      </w:r>
      <w:r w:rsidRPr="00794690">
        <w:fldChar w:fldCharType="begin" w:fldLock="1"/>
      </w:r>
      <w:r w:rsidRPr="00794690">
        <w:instrText>ADDIN CSL_CITATION { "citationItems" : [ { "id" : "ITEM-1", "itemData" : { "ISBN" : "978\u20101\u201076007\u2010268\u20101", "abstract" : "The Australian Government welcomes the Senate Community Affairs References Committee\u2019s report on the Commonwealth Contribution to Former Forced Adoption Policies and Practices (the Report). The Australian Government thanks the Committee members for their efforts in bringing to light widespread practices that resulted in the forced separation of countless mothers from their babies. Forced adoption policies and practices were widespread throughout Australia particularly during the period from the 1950s to the early 1970s. An estimated 140,000 to 150,000 adoptions occurred in Australia between 1951 and 1975. Many of the babies were born to unwed mothers. The shame and silence that surrounded pregnancy out of wedlock meant that these mothers were viewed as \u2018undeserving\u2019 and their babies removed and given to married couples.", "author" : [ { "dropping-particle" : "", "family" : "Parliament of Australia", "given" : "", "non-dropping-particle" : "", "parse-names" : false, "suffix" : "" } ], "id" : "ITEM-1", "issued" : { "date-parts" : [ [ "2013" ] ] }, "number-of-pages" : "12", "title" : "Australian Government Response to the Senate Community Affairs References Committee Report: Commonwealth Contribution to Former Forced Adoption Policies and Practices", "type" : "report" }, "uris" : [ "http://www.mendeley.com/documents/?uuid=f3749050-64b6-4a77-b8ec-bf1f7ba36c50" ] } ], "mendeley" : { "formattedCitation" : "(Parliament of Australia 2013b)", "plainTextFormattedCitation" : "(Parliament of Australia 2013b)", "previouslyFormattedCitation" : "(Parliament of Australia 2013b)" }, "properties" : { "noteIndex" : 0 }, "schema" : "https://github.com/citation-style-language/schema/raw/master/csl-citation.json" }</w:instrText>
      </w:r>
      <w:r w:rsidRPr="00794690">
        <w:fldChar w:fldCharType="separate"/>
      </w:r>
      <w:r w:rsidRPr="00794690">
        <w:t>(Parliament of Australia 2013b)</w:t>
      </w:r>
      <w:r w:rsidRPr="00794690">
        <w:fldChar w:fldCharType="end"/>
      </w:r>
      <w:r w:rsidRPr="00794690">
        <w:t>.</w:t>
      </w:r>
    </w:p>
    <w:p w14:paraId="573CB057" w14:textId="79069E33" w:rsidR="00925427" w:rsidRPr="00794690" w:rsidRDefault="00925427" w:rsidP="00524492">
      <w:pPr>
        <w:pStyle w:val="Caption"/>
      </w:pPr>
      <w:bookmarkStart w:id="40" w:name="_Ref503785859"/>
      <w:bookmarkStart w:id="41" w:name="_Toc519098097"/>
      <w:r w:rsidRPr="00794690">
        <w:lastRenderedPageBreak/>
        <w:t xml:space="preserve">Figure </w:t>
      </w:r>
      <w:r w:rsidR="00D72426" w:rsidRPr="00794690">
        <w:fldChar w:fldCharType="begin"/>
      </w:r>
      <w:r w:rsidR="00D72426" w:rsidRPr="00794690">
        <w:instrText xml:space="preserve"> STYLEREF 1 \s </w:instrText>
      </w:r>
      <w:r w:rsidR="00D72426" w:rsidRPr="00794690">
        <w:fldChar w:fldCharType="separate"/>
      </w:r>
      <w:r w:rsidR="00902F1E">
        <w:rPr>
          <w:noProof/>
        </w:rPr>
        <w:t>2</w:t>
      </w:r>
      <w:r w:rsidR="00D72426" w:rsidRPr="00794690">
        <w:fldChar w:fldCharType="end"/>
      </w:r>
      <w:r w:rsidR="00D72426" w:rsidRPr="00794690">
        <w:noBreakHyphen/>
      </w:r>
      <w:r w:rsidR="00D72426" w:rsidRPr="00794690">
        <w:fldChar w:fldCharType="begin"/>
      </w:r>
      <w:r w:rsidR="00D72426" w:rsidRPr="00794690">
        <w:instrText xml:space="preserve"> SEQ Figure \* ARABIC \s 1 </w:instrText>
      </w:r>
      <w:r w:rsidR="00D72426" w:rsidRPr="00794690">
        <w:fldChar w:fldCharType="separate"/>
      </w:r>
      <w:r w:rsidR="00902F1E">
        <w:rPr>
          <w:noProof/>
        </w:rPr>
        <w:t>1</w:t>
      </w:r>
      <w:r w:rsidR="00D72426" w:rsidRPr="00794690">
        <w:fldChar w:fldCharType="end"/>
      </w:r>
      <w:bookmarkEnd w:id="40"/>
      <w:r w:rsidRPr="00794690">
        <w:t>:</w:t>
      </w:r>
      <w:r w:rsidRPr="00794690">
        <w:tab/>
        <w:t>Timeline of key documents and events</w:t>
      </w:r>
      <w:bookmarkEnd w:id="41"/>
    </w:p>
    <w:p w14:paraId="1ECD10F9" w14:textId="177E4FE3" w:rsidR="00534BE5" w:rsidRPr="00794690" w:rsidRDefault="00534BE5" w:rsidP="00FB1759">
      <w:r w:rsidRPr="00794690">
        <w:rPr>
          <w:noProof/>
          <w:lang w:val="en-AU" w:eastAsia="en-AU"/>
        </w:rPr>
        <w:drawing>
          <wp:inline distT="0" distB="0" distL="0" distR="0" wp14:anchorId="63CB80AB" wp14:editId="672C8DBE">
            <wp:extent cx="4724400" cy="3505200"/>
            <wp:effectExtent l="0" t="0" r="0" b="0"/>
            <wp:docPr id="2" name="Picture 2" descr="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24400" cy="3505200"/>
                    </a:xfrm>
                    <a:prstGeom prst="rect">
                      <a:avLst/>
                    </a:prstGeom>
                  </pic:spPr>
                </pic:pic>
              </a:graphicData>
            </a:graphic>
          </wp:inline>
        </w:drawing>
      </w:r>
    </w:p>
    <w:p w14:paraId="5EC9DE93" w14:textId="196EBEB9" w:rsidR="00A85F5F" w:rsidRPr="00E41C32" w:rsidRDefault="008E06D0" w:rsidP="0009205B">
      <w:pPr>
        <w:pStyle w:val="Paragraph"/>
      </w:pPr>
      <w:r w:rsidRPr="00794690">
        <w:rPr>
          <w:i/>
        </w:rPr>
        <w:fldChar w:fldCharType="begin"/>
      </w:r>
      <w:r w:rsidRPr="00794690">
        <w:rPr>
          <w:i/>
        </w:rPr>
        <w:instrText xml:space="preserve"> REF _Ref503785859 \h  \* MERGEFORMAT </w:instrText>
      </w:r>
      <w:r w:rsidRPr="00794690">
        <w:rPr>
          <w:i/>
        </w:rPr>
      </w:r>
      <w:r w:rsidRPr="00794690">
        <w:rPr>
          <w:i/>
        </w:rPr>
        <w:fldChar w:fldCharType="separate"/>
      </w:r>
      <w:r w:rsidR="00902F1E" w:rsidRPr="00902F1E">
        <w:rPr>
          <w:i/>
        </w:rPr>
        <w:t>Figure 2</w:t>
      </w:r>
      <w:r w:rsidR="00902F1E" w:rsidRPr="00902F1E">
        <w:rPr>
          <w:i/>
        </w:rPr>
        <w:noBreakHyphen/>
        <w:t>1</w:t>
      </w:r>
      <w:r w:rsidRPr="00794690">
        <w:rPr>
          <w:i/>
        </w:rPr>
        <w:fldChar w:fldCharType="end"/>
      </w:r>
      <w:r w:rsidRPr="00794690">
        <w:rPr>
          <w:i/>
        </w:rPr>
        <w:t xml:space="preserve"> </w:t>
      </w:r>
      <w:r w:rsidRPr="00794690">
        <w:t>shows a timeline of key documents and events which led to the commencement of Forced Adoption Support Services in seven jurisdictions</w:t>
      </w:r>
      <w:r w:rsidR="00EB27FA" w:rsidRPr="00794690">
        <w:t>.</w:t>
      </w:r>
      <w:r w:rsidR="00D937F3" w:rsidRPr="00794690">
        <w:t xml:space="preserve"> </w:t>
      </w:r>
      <w:r w:rsidR="00EB27FA" w:rsidRPr="00794690">
        <w:t xml:space="preserve"> </w:t>
      </w:r>
      <w:r w:rsidR="00172273" w:rsidRPr="00794690">
        <w:t xml:space="preserve">In April </w:t>
      </w:r>
      <w:r w:rsidR="00D937F3" w:rsidRPr="00794690">
        <w:t xml:space="preserve">2010, the </w:t>
      </w:r>
      <w:r w:rsidR="00FD22AA" w:rsidRPr="00794690">
        <w:t>Australian Ins</w:t>
      </w:r>
      <w:r w:rsidR="00B0111C" w:rsidRPr="00794690">
        <w:t>t</w:t>
      </w:r>
      <w:r w:rsidR="00FD22AA" w:rsidRPr="00794690">
        <w:t>itute of Family Studies (</w:t>
      </w:r>
      <w:r w:rsidR="00D937F3" w:rsidRPr="00794690">
        <w:t>AIFS</w:t>
      </w:r>
      <w:r w:rsidR="00FD22AA" w:rsidRPr="00794690">
        <w:t>)</w:t>
      </w:r>
      <w:r w:rsidR="00D937F3" w:rsidRPr="00794690">
        <w:t xml:space="preserve"> produced the “Impact of Past Adoption Practices Report”.  This was followed by the “Commonwealth Contribution to Former Forced Adoption policies and Practices” report by the Senate Community Affairs Reference Committee in March 2012, and the AIFS report, “Past Adoption Experiences: National Research Study on the Service Response to Past Adoption Practices” in August 2012.  March 2013 saw the National Apology for Forced Adoptions and the government response to the recommendations of the Senate Inquiry report.  In July 2013, the DSS commissioned the AIFS to undertake the Forced Adoption Support Services Scoping Study (released in Feb 2014).  </w:t>
      </w:r>
      <w:r w:rsidR="00786EFC" w:rsidRPr="00794690">
        <w:t>These events culminated with the commencement of funding for seven jurisdiction-based support services in March</w:t>
      </w:r>
      <w:r w:rsidR="001D3975" w:rsidRPr="00794690">
        <w:t> </w:t>
      </w:r>
      <w:r w:rsidR="00786EFC" w:rsidRPr="00794690">
        <w:t>2015.</w:t>
      </w:r>
    </w:p>
    <w:p w14:paraId="6E04B4D0" w14:textId="77777777" w:rsidR="006139CF" w:rsidRPr="00794690" w:rsidRDefault="009A7203" w:rsidP="00F07147">
      <w:pPr>
        <w:pStyle w:val="Heading3"/>
      </w:pPr>
      <w:bookmarkStart w:id="42" w:name="_Ref502827395"/>
      <w:r w:rsidRPr="00794690">
        <w:t>The Forced Adoption Support Services</w:t>
      </w:r>
      <w:bookmarkEnd w:id="42"/>
    </w:p>
    <w:p w14:paraId="37EDA332" w14:textId="00CDB0CF" w:rsidR="009A7203" w:rsidRPr="00794690" w:rsidRDefault="00762583" w:rsidP="00F07147">
      <w:pPr>
        <w:pStyle w:val="Heading4"/>
      </w:pPr>
      <w:r w:rsidRPr="00794690">
        <w:t>Overview</w:t>
      </w:r>
    </w:p>
    <w:p w14:paraId="2AA6C389" w14:textId="77777777" w:rsidR="006139CF" w:rsidRPr="00794690" w:rsidRDefault="009A7203" w:rsidP="009A7203">
      <w:pPr>
        <w:pStyle w:val="Paragraph"/>
      </w:pPr>
      <w:r w:rsidRPr="00794690">
        <w:t xml:space="preserve">As part of the commitment made by the </w:t>
      </w:r>
      <w:r w:rsidR="0093001C" w:rsidRPr="00794690">
        <w:t xml:space="preserve">Australian Government </w:t>
      </w:r>
      <w:r w:rsidRPr="00794690">
        <w:t xml:space="preserve">to improve access to specialist support services, the Department </w:t>
      </w:r>
      <w:r w:rsidR="00646460" w:rsidRPr="00794690">
        <w:t xml:space="preserve">of Social Services </w:t>
      </w:r>
      <w:r w:rsidRPr="00794690">
        <w:t>funds seven state and territory</w:t>
      </w:r>
      <w:r w:rsidR="00BC51A8" w:rsidRPr="00794690">
        <w:t>-</w:t>
      </w:r>
      <w:r w:rsidRPr="00794690">
        <w:t>based organisations to provide coordinated specialist support services across Australia for people affected by past forced adoption policies and practices.</w:t>
      </w:r>
    </w:p>
    <w:p w14:paraId="6E222E65" w14:textId="45997192" w:rsidR="006E5941" w:rsidRPr="00794690" w:rsidRDefault="006E5941" w:rsidP="006E5941">
      <w:pPr>
        <w:pStyle w:val="Paragraph"/>
      </w:pPr>
      <w:r w:rsidRPr="00794690">
        <w:t>Initial funding of $3.9 million was provided for Forced Adoption Support Services (FASS) over three years to 2016-17, followed by an additional $5.7 milli</w:t>
      </w:r>
      <w:r w:rsidR="00534BE5" w:rsidRPr="00794690">
        <w:t>on over four years to 2020-21.</w:t>
      </w:r>
    </w:p>
    <w:p w14:paraId="305AD081" w14:textId="77777777" w:rsidR="009A7203" w:rsidRPr="00794690" w:rsidRDefault="009A7203" w:rsidP="009A7203">
      <w:pPr>
        <w:pStyle w:val="ParagraphKeep"/>
      </w:pPr>
      <w:r w:rsidRPr="00794690">
        <w:lastRenderedPageBreak/>
        <w:t>FASS aims to:</w:t>
      </w:r>
    </w:p>
    <w:p w14:paraId="26FDA96D" w14:textId="77777777" w:rsidR="009A7203" w:rsidRPr="00794690" w:rsidRDefault="009A7203" w:rsidP="00534BE5">
      <w:pPr>
        <w:pStyle w:val="Bullet1Keep"/>
      </w:pPr>
      <w:r w:rsidRPr="00794690">
        <w:t>Enhance existing services funded by the state and territory governments</w:t>
      </w:r>
    </w:p>
    <w:p w14:paraId="669A4ED2" w14:textId="77777777" w:rsidR="006139CF" w:rsidRPr="00794690" w:rsidRDefault="009A7203" w:rsidP="002331E9">
      <w:pPr>
        <w:pStyle w:val="Bullet1"/>
      </w:pPr>
      <w:r w:rsidRPr="00794690">
        <w:t xml:space="preserve">Improve access to records, professional counselling, peer support and family tracing </w:t>
      </w:r>
      <w:r w:rsidRPr="00794690">
        <w:fldChar w:fldCharType="begin" w:fldLock="1"/>
      </w:r>
      <w:r w:rsidRPr="00794690">
        <w:instrText>ADDIN CSL_CITATION { "citationItems" : [ { "id" : "ITEM-1", "itemData" : { "author" : [ { "dropping-particle" : "", "family" : "Australian Government Department of Social Services", "given" : "", "non-dropping-particle" : "", "parse-names" : false, "suffix" : "" } ], "id" : "ITEM-1", "issued" : { "date-parts" : [ [ "2017" ] ] }, "title" : "Document 2 Forced Adoption Support Services - Draft Operational Guidelines", "type" : "article" }, "uris" : [ "http://www.mendeley.com/documents/?uuid=b02dda01-f0a5-4ed7-89c4-248e774f6525" ] } ], "mendeley" : { "formattedCitation" : "(Australian Government Department of Social Services 2017)", "plainTextFormattedCitation" : "(Australian Government Department of Social Services 2017)", "previouslyFormattedCitation" : "(Australian Government Department of Social Services 2017)" }, "properties" : { "noteIndex" : 0 }, "schema" : "https://github.com/citation-style-language/schema/raw/master/csl-citation.json" }</w:instrText>
      </w:r>
      <w:r w:rsidRPr="00794690">
        <w:fldChar w:fldCharType="separate"/>
      </w:r>
      <w:r w:rsidRPr="00794690">
        <w:t>(Australian Government Department of Social Services 2017)</w:t>
      </w:r>
      <w:r w:rsidRPr="00794690">
        <w:fldChar w:fldCharType="end"/>
      </w:r>
      <w:r w:rsidRPr="00794690">
        <w:t>.</w:t>
      </w:r>
    </w:p>
    <w:p w14:paraId="3F4ABB2A" w14:textId="77777777" w:rsidR="006139CF" w:rsidRPr="00794690" w:rsidRDefault="009A7203" w:rsidP="009A7203">
      <w:pPr>
        <w:pStyle w:val="Paragraph"/>
      </w:pPr>
      <w:r w:rsidRPr="00794690">
        <w:t>Services are available for adopted people, mothers, fathers, siblings, adoptive parents, and extended family members.</w:t>
      </w:r>
    </w:p>
    <w:p w14:paraId="4BD19B9B" w14:textId="53E078B3" w:rsidR="00CD524D" w:rsidRPr="00794690" w:rsidRDefault="009A7203" w:rsidP="009A7203">
      <w:pPr>
        <w:pStyle w:val="Paragraph"/>
      </w:pPr>
      <w:r w:rsidRPr="00794690">
        <w:t xml:space="preserve">The organisations funded to provide these FASS are listed in </w:t>
      </w:r>
      <w:r w:rsidRPr="00794690">
        <w:rPr>
          <w:i/>
        </w:rPr>
        <w:fldChar w:fldCharType="begin"/>
      </w:r>
      <w:r w:rsidRPr="00794690">
        <w:rPr>
          <w:i/>
        </w:rPr>
        <w:instrText xml:space="preserve"> REF _Ref499103140 \h  \* MERGEFORMAT </w:instrText>
      </w:r>
      <w:r w:rsidRPr="00794690">
        <w:rPr>
          <w:i/>
        </w:rPr>
      </w:r>
      <w:r w:rsidRPr="00794690">
        <w:rPr>
          <w:i/>
        </w:rPr>
        <w:fldChar w:fldCharType="separate"/>
      </w:r>
      <w:r w:rsidR="00902F1E" w:rsidRPr="00902F1E">
        <w:rPr>
          <w:i/>
        </w:rPr>
        <w:t>Table 2</w:t>
      </w:r>
      <w:r w:rsidR="00902F1E" w:rsidRPr="00902F1E">
        <w:rPr>
          <w:i/>
        </w:rPr>
        <w:noBreakHyphen/>
        <w:t>1</w:t>
      </w:r>
      <w:r w:rsidRPr="00794690">
        <w:rPr>
          <w:i/>
        </w:rPr>
        <w:fldChar w:fldCharType="end"/>
      </w:r>
      <w:r w:rsidRPr="00794690">
        <w:t>.</w:t>
      </w:r>
    </w:p>
    <w:p w14:paraId="434B5EBA" w14:textId="3509911B" w:rsidR="009A7203" w:rsidRPr="00794690" w:rsidRDefault="009A7203" w:rsidP="00524492">
      <w:pPr>
        <w:pStyle w:val="Caption"/>
      </w:pPr>
      <w:bookmarkStart w:id="43" w:name="_Ref499103140"/>
      <w:bookmarkStart w:id="44" w:name="_Toc499548496"/>
      <w:bookmarkStart w:id="45" w:name="_Toc499881454"/>
      <w:bookmarkStart w:id="46" w:name="_Toc519240475"/>
      <w:r w:rsidRPr="00794690">
        <w:t>Table </w:t>
      </w:r>
      <w:r w:rsidR="002947DA" w:rsidRPr="00794690">
        <w:fldChar w:fldCharType="begin"/>
      </w:r>
      <w:r w:rsidR="002947DA" w:rsidRPr="00794690">
        <w:instrText xml:space="preserve"> STYLEREF 1 \s </w:instrText>
      </w:r>
      <w:r w:rsidR="002947DA" w:rsidRPr="00794690">
        <w:fldChar w:fldCharType="separate"/>
      </w:r>
      <w:r w:rsidR="00902F1E">
        <w:rPr>
          <w:noProof/>
        </w:rPr>
        <w:t>2</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1</w:t>
      </w:r>
      <w:r w:rsidR="002947DA" w:rsidRPr="00794690">
        <w:fldChar w:fldCharType="end"/>
      </w:r>
      <w:bookmarkEnd w:id="43"/>
      <w:r w:rsidRPr="00794690">
        <w:t>:</w:t>
      </w:r>
      <w:r w:rsidRPr="00794690">
        <w:tab/>
        <w:t>Forced Adoption Support Services provider by jurisdiction</w:t>
      </w:r>
      <w:bookmarkEnd w:id="44"/>
      <w:bookmarkEnd w:id="45"/>
      <w:bookmarkEnd w:id="46"/>
    </w:p>
    <w:tbl>
      <w:tblPr>
        <w:tblW w:w="0" w:type="auto"/>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Forced Adoption Support Services provider by jurisdiction"/>
        <w:tblDescription w:val="Names of FASS providers for each state and territory"/>
      </w:tblPr>
      <w:tblGrid>
        <w:gridCol w:w="1560"/>
        <w:gridCol w:w="2976"/>
        <w:gridCol w:w="1408"/>
        <w:gridCol w:w="1569"/>
      </w:tblGrid>
      <w:tr w:rsidR="009A7203" w:rsidRPr="00794690" w14:paraId="61393BB4" w14:textId="77777777" w:rsidTr="00C504CC">
        <w:trPr>
          <w:cantSplit/>
          <w:tblHeader/>
        </w:trPr>
        <w:tc>
          <w:tcPr>
            <w:tcW w:w="1560" w:type="dxa"/>
            <w:tcBorders>
              <w:top w:val="single" w:sz="4" w:space="0" w:color="0079C1" w:themeColor="text2"/>
              <w:bottom w:val="single" w:sz="4" w:space="0" w:color="0079C1" w:themeColor="text2"/>
            </w:tcBorders>
            <w:shd w:val="clear" w:color="auto" w:fill="0079C1" w:themeFill="text2"/>
          </w:tcPr>
          <w:p w14:paraId="3D7DE21B" w14:textId="77777777" w:rsidR="009A7203" w:rsidRPr="00794690" w:rsidRDefault="009A7203" w:rsidP="00D163D5">
            <w:pPr>
              <w:pStyle w:val="TableHeading1"/>
            </w:pPr>
            <w:bookmarkStart w:id="47" w:name="Title_Jurisdiction"/>
            <w:bookmarkEnd w:id="47"/>
            <w:r w:rsidRPr="00794690">
              <w:t>Jurisdiction</w:t>
            </w:r>
          </w:p>
        </w:tc>
        <w:tc>
          <w:tcPr>
            <w:tcW w:w="2976" w:type="dxa"/>
            <w:tcBorders>
              <w:top w:val="single" w:sz="4" w:space="0" w:color="0079C1" w:themeColor="text2"/>
              <w:bottom w:val="single" w:sz="4" w:space="0" w:color="0079C1" w:themeColor="text2"/>
            </w:tcBorders>
            <w:shd w:val="clear" w:color="auto" w:fill="0079C1" w:themeFill="text2"/>
          </w:tcPr>
          <w:p w14:paraId="21580C2A" w14:textId="77777777" w:rsidR="009A7203" w:rsidRPr="00794690" w:rsidRDefault="009A7203" w:rsidP="00D163D5">
            <w:pPr>
              <w:pStyle w:val="TableHeading1"/>
            </w:pPr>
            <w:r w:rsidRPr="00794690">
              <w:t xml:space="preserve">Organisation </w:t>
            </w:r>
          </w:p>
        </w:tc>
        <w:tc>
          <w:tcPr>
            <w:tcW w:w="1408" w:type="dxa"/>
            <w:tcBorders>
              <w:top w:val="single" w:sz="4" w:space="0" w:color="0079C1" w:themeColor="text2"/>
              <w:bottom w:val="single" w:sz="4" w:space="0" w:color="0079C1" w:themeColor="text2"/>
            </w:tcBorders>
            <w:shd w:val="clear" w:color="auto" w:fill="0079C1" w:themeFill="text2"/>
          </w:tcPr>
          <w:p w14:paraId="49D75F61" w14:textId="77777777" w:rsidR="009A7203" w:rsidRPr="00794690" w:rsidRDefault="009A7203" w:rsidP="00D163D5">
            <w:pPr>
              <w:pStyle w:val="TableHeading1"/>
            </w:pPr>
            <w:r w:rsidRPr="00794690">
              <w:t>Abbreviation</w:t>
            </w:r>
          </w:p>
        </w:tc>
        <w:tc>
          <w:tcPr>
            <w:tcW w:w="1569" w:type="dxa"/>
            <w:tcBorders>
              <w:top w:val="single" w:sz="4" w:space="0" w:color="0079C1" w:themeColor="text2"/>
              <w:bottom w:val="single" w:sz="4" w:space="0" w:color="0079C1" w:themeColor="text2"/>
            </w:tcBorders>
            <w:shd w:val="clear" w:color="auto" w:fill="0079C1" w:themeFill="text2"/>
          </w:tcPr>
          <w:p w14:paraId="6672E7F3" w14:textId="77777777" w:rsidR="009A7203" w:rsidRPr="00794690" w:rsidRDefault="009A7203" w:rsidP="00D163D5">
            <w:pPr>
              <w:pStyle w:val="TableHeading1"/>
            </w:pPr>
            <w:r w:rsidRPr="00794690">
              <w:t>Also known as</w:t>
            </w:r>
          </w:p>
        </w:tc>
      </w:tr>
      <w:tr w:rsidR="009A7203" w:rsidRPr="00794690" w14:paraId="73AFCDD2" w14:textId="77777777" w:rsidTr="00C504CC">
        <w:trPr>
          <w:cantSplit/>
        </w:trPr>
        <w:tc>
          <w:tcPr>
            <w:tcW w:w="1560" w:type="dxa"/>
            <w:tcBorders>
              <w:top w:val="single" w:sz="4" w:space="0" w:color="0079C1" w:themeColor="text2"/>
            </w:tcBorders>
            <w:shd w:val="clear" w:color="auto" w:fill="E2F4FF" w:themeFill="accent1" w:themeFillTint="33"/>
          </w:tcPr>
          <w:p w14:paraId="6BB44DD7" w14:textId="77777777" w:rsidR="009A7203" w:rsidRPr="00794690" w:rsidRDefault="009A7203" w:rsidP="00D163D5">
            <w:pPr>
              <w:pStyle w:val="TableHeading2Row"/>
            </w:pPr>
            <w:r w:rsidRPr="00794690">
              <w:t>NSW and ACT</w:t>
            </w:r>
          </w:p>
        </w:tc>
        <w:tc>
          <w:tcPr>
            <w:tcW w:w="2976" w:type="dxa"/>
            <w:tcBorders>
              <w:top w:val="single" w:sz="4" w:space="0" w:color="0079C1" w:themeColor="text2"/>
            </w:tcBorders>
          </w:tcPr>
          <w:p w14:paraId="7F1B2F0E" w14:textId="77777777" w:rsidR="009A7203" w:rsidRPr="00794690" w:rsidRDefault="009A7203" w:rsidP="00524492">
            <w:pPr>
              <w:pStyle w:val="TableText"/>
            </w:pPr>
            <w:r w:rsidRPr="00794690">
              <w:t>Relationships Australia (NSW)</w:t>
            </w:r>
          </w:p>
        </w:tc>
        <w:tc>
          <w:tcPr>
            <w:tcW w:w="1408" w:type="dxa"/>
            <w:tcBorders>
              <w:top w:val="single" w:sz="4" w:space="0" w:color="0079C1" w:themeColor="text2"/>
            </w:tcBorders>
          </w:tcPr>
          <w:p w14:paraId="50E93953" w14:textId="77777777" w:rsidR="009A7203" w:rsidRPr="00794690" w:rsidRDefault="009A7203" w:rsidP="00524492">
            <w:pPr>
              <w:pStyle w:val="TableText"/>
            </w:pPr>
            <w:r w:rsidRPr="00794690">
              <w:t>RA (NSW)</w:t>
            </w:r>
          </w:p>
        </w:tc>
        <w:tc>
          <w:tcPr>
            <w:tcW w:w="1569" w:type="dxa"/>
            <w:tcBorders>
              <w:top w:val="single" w:sz="4" w:space="0" w:color="0079C1" w:themeColor="text2"/>
            </w:tcBorders>
          </w:tcPr>
          <w:p w14:paraId="1E490E21" w14:textId="4430BC6B" w:rsidR="009A7203" w:rsidRPr="00794690" w:rsidRDefault="00984CA7" w:rsidP="00D163D5">
            <w:pPr>
              <w:pStyle w:val="TableText"/>
            </w:pPr>
            <w:r w:rsidRPr="00794690">
              <w:t>N/A</w:t>
            </w:r>
          </w:p>
        </w:tc>
      </w:tr>
      <w:tr w:rsidR="009A7203" w:rsidRPr="00794690" w14:paraId="73C43E73" w14:textId="77777777" w:rsidTr="00C504CC">
        <w:trPr>
          <w:cantSplit/>
        </w:trPr>
        <w:tc>
          <w:tcPr>
            <w:tcW w:w="1560" w:type="dxa"/>
            <w:shd w:val="clear" w:color="auto" w:fill="E2F4FF" w:themeFill="accent1" w:themeFillTint="33"/>
          </w:tcPr>
          <w:p w14:paraId="3A77D638" w14:textId="77777777" w:rsidR="009A7203" w:rsidRPr="00794690" w:rsidRDefault="009A7203" w:rsidP="00D163D5">
            <w:pPr>
              <w:pStyle w:val="TableHeading2Row"/>
            </w:pPr>
            <w:r w:rsidRPr="00794690">
              <w:t>NT</w:t>
            </w:r>
          </w:p>
        </w:tc>
        <w:tc>
          <w:tcPr>
            <w:tcW w:w="2976" w:type="dxa"/>
          </w:tcPr>
          <w:p w14:paraId="2261EF99" w14:textId="77777777" w:rsidR="009A7203" w:rsidRPr="00794690" w:rsidRDefault="009A7203" w:rsidP="00524492">
            <w:pPr>
              <w:pStyle w:val="TableText"/>
            </w:pPr>
            <w:r w:rsidRPr="00794690">
              <w:t>Relationships Australia (NT)</w:t>
            </w:r>
          </w:p>
        </w:tc>
        <w:tc>
          <w:tcPr>
            <w:tcW w:w="1408" w:type="dxa"/>
          </w:tcPr>
          <w:p w14:paraId="22317E7A" w14:textId="77777777" w:rsidR="009A7203" w:rsidRPr="00794690" w:rsidRDefault="009A7203" w:rsidP="00524492">
            <w:pPr>
              <w:pStyle w:val="TableText"/>
            </w:pPr>
            <w:r w:rsidRPr="00794690">
              <w:t>RA (NT)</w:t>
            </w:r>
          </w:p>
        </w:tc>
        <w:tc>
          <w:tcPr>
            <w:tcW w:w="1569" w:type="dxa"/>
          </w:tcPr>
          <w:p w14:paraId="5FCDC325" w14:textId="52480A4F" w:rsidR="009A7203" w:rsidRPr="00794690" w:rsidRDefault="00984CA7" w:rsidP="00D163D5">
            <w:pPr>
              <w:pStyle w:val="TableText"/>
            </w:pPr>
            <w:r w:rsidRPr="00794690">
              <w:t>N/A</w:t>
            </w:r>
          </w:p>
        </w:tc>
      </w:tr>
      <w:tr w:rsidR="009A7203" w:rsidRPr="00794690" w14:paraId="1E2447E5" w14:textId="77777777" w:rsidTr="00C504CC">
        <w:trPr>
          <w:cantSplit/>
        </w:trPr>
        <w:tc>
          <w:tcPr>
            <w:tcW w:w="1560" w:type="dxa"/>
            <w:shd w:val="clear" w:color="auto" w:fill="E2F4FF" w:themeFill="accent1" w:themeFillTint="33"/>
          </w:tcPr>
          <w:p w14:paraId="4A9CC414" w14:textId="77777777" w:rsidR="009A7203" w:rsidRPr="00794690" w:rsidRDefault="009A7203" w:rsidP="00D163D5">
            <w:pPr>
              <w:pStyle w:val="TableHeading2Row"/>
            </w:pPr>
            <w:r w:rsidRPr="00794690">
              <w:t>Qld</w:t>
            </w:r>
          </w:p>
        </w:tc>
        <w:tc>
          <w:tcPr>
            <w:tcW w:w="2976" w:type="dxa"/>
          </w:tcPr>
          <w:p w14:paraId="7B1B084E" w14:textId="77777777" w:rsidR="009A7203" w:rsidRPr="00794690" w:rsidRDefault="009A7203" w:rsidP="00524492">
            <w:pPr>
              <w:pStyle w:val="TableText"/>
            </w:pPr>
            <w:r w:rsidRPr="00794690">
              <w:t>Jigsaw Queensland Inc</w:t>
            </w:r>
          </w:p>
        </w:tc>
        <w:tc>
          <w:tcPr>
            <w:tcW w:w="1408" w:type="dxa"/>
          </w:tcPr>
          <w:p w14:paraId="571A9EC2" w14:textId="6947D863" w:rsidR="009A7203" w:rsidRPr="00794690" w:rsidRDefault="009A7203" w:rsidP="00524492">
            <w:pPr>
              <w:pStyle w:val="TableText"/>
            </w:pPr>
            <w:r w:rsidRPr="00794690">
              <w:t>Jigsaw</w:t>
            </w:r>
          </w:p>
        </w:tc>
        <w:tc>
          <w:tcPr>
            <w:tcW w:w="1569" w:type="dxa"/>
          </w:tcPr>
          <w:p w14:paraId="33494D39" w14:textId="3EB8FCB2" w:rsidR="009A7203" w:rsidRPr="00794690" w:rsidRDefault="00984CA7" w:rsidP="00D163D5">
            <w:pPr>
              <w:pStyle w:val="TableText"/>
            </w:pPr>
            <w:r w:rsidRPr="00794690">
              <w:t>N/A</w:t>
            </w:r>
          </w:p>
        </w:tc>
      </w:tr>
      <w:tr w:rsidR="009A7203" w:rsidRPr="00794690" w14:paraId="5F6FD7A7" w14:textId="77777777" w:rsidTr="00C504CC">
        <w:trPr>
          <w:cantSplit/>
        </w:trPr>
        <w:tc>
          <w:tcPr>
            <w:tcW w:w="1560" w:type="dxa"/>
            <w:shd w:val="clear" w:color="auto" w:fill="E2F4FF" w:themeFill="accent1" w:themeFillTint="33"/>
          </w:tcPr>
          <w:p w14:paraId="70E6DAE7" w14:textId="77777777" w:rsidR="009A7203" w:rsidRPr="00794690" w:rsidRDefault="009A7203" w:rsidP="00D163D5">
            <w:pPr>
              <w:pStyle w:val="TableHeading2Row"/>
            </w:pPr>
            <w:r w:rsidRPr="00794690">
              <w:t>SA</w:t>
            </w:r>
          </w:p>
        </w:tc>
        <w:tc>
          <w:tcPr>
            <w:tcW w:w="2976" w:type="dxa"/>
          </w:tcPr>
          <w:p w14:paraId="6368D164" w14:textId="77777777" w:rsidR="009A7203" w:rsidRPr="00794690" w:rsidRDefault="009A7203" w:rsidP="00524492">
            <w:pPr>
              <w:pStyle w:val="TableText"/>
            </w:pPr>
            <w:r w:rsidRPr="00794690">
              <w:t>Relationships Australia (SA)</w:t>
            </w:r>
          </w:p>
        </w:tc>
        <w:tc>
          <w:tcPr>
            <w:tcW w:w="1408" w:type="dxa"/>
          </w:tcPr>
          <w:p w14:paraId="4735E4BC" w14:textId="77777777" w:rsidR="009A7203" w:rsidRPr="00794690" w:rsidRDefault="009A7203" w:rsidP="00524492">
            <w:pPr>
              <w:pStyle w:val="TableText"/>
            </w:pPr>
            <w:r w:rsidRPr="00794690">
              <w:t>RA (SA)</w:t>
            </w:r>
          </w:p>
        </w:tc>
        <w:tc>
          <w:tcPr>
            <w:tcW w:w="1569" w:type="dxa"/>
          </w:tcPr>
          <w:p w14:paraId="7994E05A" w14:textId="142D4FCC" w:rsidR="009A7203" w:rsidRPr="00794690" w:rsidRDefault="00984CA7" w:rsidP="00D163D5">
            <w:pPr>
              <w:pStyle w:val="TableText"/>
            </w:pPr>
            <w:r w:rsidRPr="00794690">
              <w:t>N/A</w:t>
            </w:r>
          </w:p>
        </w:tc>
      </w:tr>
      <w:tr w:rsidR="009A7203" w:rsidRPr="00794690" w14:paraId="2322F565" w14:textId="77777777" w:rsidTr="00C504CC">
        <w:trPr>
          <w:cantSplit/>
        </w:trPr>
        <w:tc>
          <w:tcPr>
            <w:tcW w:w="1560" w:type="dxa"/>
            <w:shd w:val="clear" w:color="auto" w:fill="E2F4FF" w:themeFill="accent1" w:themeFillTint="33"/>
          </w:tcPr>
          <w:p w14:paraId="60B0FE5A" w14:textId="77777777" w:rsidR="009A7203" w:rsidRPr="00794690" w:rsidRDefault="009A7203" w:rsidP="00D163D5">
            <w:pPr>
              <w:pStyle w:val="TableHeading2Row"/>
            </w:pPr>
            <w:r w:rsidRPr="00794690">
              <w:t>Tas</w:t>
            </w:r>
          </w:p>
        </w:tc>
        <w:tc>
          <w:tcPr>
            <w:tcW w:w="2976" w:type="dxa"/>
          </w:tcPr>
          <w:p w14:paraId="011AB6FD" w14:textId="3ACF6CAA" w:rsidR="009A7203" w:rsidRPr="00794690" w:rsidRDefault="009A7203" w:rsidP="00524492">
            <w:pPr>
              <w:pStyle w:val="TableText"/>
            </w:pPr>
            <w:r w:rsidRPr="00794690">
              <w:t>Relationships Australia (Tas)</w:t>
            </w:r>
          </w:p>
        </w:tc>
        <w:tc>
          <w:tcPr>
            <w:tcW w:w="1408" w:type="dxa"/>
          </w:tcPr>
          <w:p w14:paraId="78EAB7C9" w14:textId="77777777" w:rsidR="009A7203" w:rsidRPr="00794690" w:rsidRDefault="009A7203" w:rsidP="00524492">
            <w:pPr>
              <w:pStyle w:val="TableText"/>
            </w:pPr>
            <w:r w:rsidRPr="00794690">
              <w:t>RA (Tas)</w:t>
            </w:r>
          </w:p>
        </w:tc>
        <w:tc>
          <w:tcPr>
            <w:tcW w:w="1569" w:type="dxa"/>
          </w:tcPr>
          <w:p w14:paraId="5F999CD8" w14:textId="391E9F54" w:rsidR="009A7203" w:rsidRPr="00794690" w:rsidRDefault="00984CA7" w:rsidP="00D163D5">
            <w:pPr>
              <w:pStyle w:val="TableText"/>
            </w:pPr>
            <w:r w:rsidRPr="00794690">
              <w:t>N/A</w:t>
            </w:r>
          </w:p>
        </w:tc>
      </w:tr>
      <w:tr w:rsidR="009A7203" w:rsidRPr="00794690" w14:paraId="3C18ECCF" w14:textId="77777777" w:rsidTr="00C504CC">
        <w:trPr>
          <w:cantSplit/>
        </w:trPr>
        <w:tc>
          <w:tcPr>
            <w:tcW w:w="1560" w:type="dxa"/>
            <w:shd w:val="clear" w:color="auto" w:fill="E2F4FF" w:themeFill="accent1" w:themeFillTint="33"/>
          </w:tcPr>
          <w:p w14:paraId="0F2CDEE3" w14:textId="77777777" w:rsidR="009A7203" w:rsidRPr="00794690" w:rsidRDefault="009A7203" w:rsidP="00D163D5">
            <w:pPr>
              <w:pStyle w:val="TableHeading2Row"/>
            </w:pPr>
            <w:r w:rsidRPr="00794690">
              <w:t>Vic</w:t>
            </w:r>
          </w:p>
        </w:tc>
        <w:tc>
          <w:tcPr>
            <w:tcW w:w="2976" w:type="dxa"/>
          </w:tcPr>
          <w:p w14:paraId="476F70F9" w14:textId="77777777" w:rsidR="009A7203" w:rsidRPr="00794690" w:rsidRDefault="009A7203" w:rsidP="00524492">
            <w:pPr>
              <w:pStyle w:val="TableText"/>
            </w:pPr>
            <w:r w:rsidRPr="00794690">
              <w:t>Relationships Australia (Vic)</w:t>
            </w:r>
          </w:p>
        </w:tc>
        <w:tc>
          <w:tcPr>
            <w:tcW w:w="1408" w:type="dxa"/>
          </w:tcPr>
          <w:p w14:paraId="194DD760" w14:textId="77777777" w:rsidR="009A7203" w:rsidRPr="00794690" w:rsidRDefault="009A7203" w:rsidP="00524492">
            <w:pPr>
              <w:pStyle w:val="TableText"/>
            </w:pPr>
            <w:r w:rsidRPr="00794690">
              <w:t>RA (Vic)</w:t>
            </w:r>
          </w:p>
        </w:tc>
        <w:tc>
          <w:tcPr>
            <w:tcW w:w="1569" w:type="dxa"/>
          </w:tcPr>
          <w:p w14:paraId="5A4C4C53" w14:textId="77777777" w:rsidR="009A7203" w:rsidRPr="00794690" w:rsidRDefault="009A7203" w:rsidP="00524492">
            <w:pPr>
              <w:pStyle w:val="TableText"/>
            </w:pPr>
            <w:r w:rsidRPr="00794690">
              <w:t>Compass</w:t>
            </w:r>
          </w:p>
        </w:tc>
      </w:tr>
      <w:tr w:rsidR="009A7203" w:rsidRPr="00794690" w14:paraId="564D31A3" w14:textId="77777777" w:rsidTr="00C504CC">
        <w:trPr>
          <w:cantSplit/>
        </w:trPr>
        <w:tc>
          <w:tcPr>
            <w:tcW w:w="1560" w:type="dxa"/>
            <w:shd w:val="clear" w:color="auto" w:fill="E2F4FF" w:themeFill="accent1" w:themeFillTint="33"/>
          </w:tcPr>
          <w:p w14:paraId="2341A72E" w14:textId="77777777" w:rsidR="009A7203" w:rsidRPr="00794690" w:rsidRDefault="009A7203" w:rsidP="00D163D5">
            <w:pPr>
              <w:pStyle w:val="TableHeading2Row"/>
            </w:pPr>
            <w:r w:rsidRPr="00794690">
              <w:t>WA</w:t>
            </w:r>
          </w:p>
        </w:tc>
        <w:tc>
          <w:tcPr>
            <w:tcW w:w="2976" w:type="dxa"/>
          </w:tcPr>
          <w:p w14:paraId="28B74B5B" w14:textId="77777777" w:rsidR="009A7203" w:rsidRPr="00794690" w:rsidRDefault="009A7203" w:rsidP="00524492">
            <w:pPr>
              <w:pStyle w:val="TableText"/>
            </w:pPr>
            <w:r w:rsidRPr="00794690">
              <w:t>Relationships Australia (WA)</w:t>
            </w:r>
          </w:p>
        </w:tc>
        <w:tc>
          <w:tcPr>
            <w:tcW w:w="1408" w:type="dxa"/>
          </w:tcPr>
          <w:p w14:paraId="1AD2AC04" w14:textId="77777777" w:rsidR="009A7203" w:rsidRPr="00794690" w:rsidRDefault="009A7203" w:rsidP="00524492">
            <w:pPr>
              <w:pStyle w:val="TableText"/>
            </w:pPr>
            <w:r w:rsidRPr="00794690">
              <w:t>RA (WA)</w:t>
            </w:r>
          </w:p>
        </w:tc>
        <w:tc>
          <w:tcPr>
            <w:tcW w:w="1569" w:type="dxa"/>
          </w:tcPr>
          <w:p w14:paraId="1F1DD3A5" w14:textId="77777777" w:rsidR="009A7203" w:rsidRPr="00794690" w:rsidRDefault="009A7203" w:rsidP="00524492">
            <w:pPr>
              <w:pStyle w:val="TableText"/>
            </w:pPr>
            <w:r w:rsidRPr="00794690">
              <w:t>Lanterns</w:t>
            </w:r>
          </w:p>
        </w:tc>
      </w:tr>
    </w:tbl>
    <w:p w14:paraId="298CC849" w14:textId="77777777" w:rsidR="006139CF" w:rsidRPr="00794690" w:rsidRDefault="009A7203" w:rsidP="009A7203">
      <w:pPr>
        <w:pStyle w:val="Paragraph"/>
      </w:pPr>
      <w:r w:rsidRPr="00794690">
        <w:t xml:space="preserve">The design and implementation of FASS was guided by the findings of the AIFS </w:t>
      </w:r>
      <w:r w:rsidRPr="00794690">
        <w:rPr>
          <w:i/>
        </w:rPr>
        <w:t>Forced Adoption Support Services Scoping Study</w:t>
      </w:r>
      <w:r w:rsidR="00965E11" w:rsidRPr="00794690">
        <w:rPr>
          <w:i/>
        </w:rPr>
        <w:t xml:space="preserve"> </w:t>
      </w:r>
      <w:r w:rsidR="00965E11" w:rsidRPr="00794690">
        <w:rPr>
          <w:i/>
        </w:rPr>
        <w:fldChar w:fldCharType="begin" w:fldLock="1"/>
      </w:r>
      <w:r w:rsidR="003A517D" w:rsidRPr="00794690">
        <w:rPr>
          <w:i/>
        </w:rPr>
        <w:instrText>ADDIN CSL_CITATION { "citationItems" : [ { "id" : "ITEM-1", "itemData" : { "author" : [ { "dropping-particle" : "", "family" : "Higgins", "given" : "Daryl", "non-dropping-particle" : "", "parse-names" : false, "suffix" : "" }, { "dropping-particle" : "", "family" : "Kenny", "given" : "Pauline", "non-dropping-particle" : "", "parse-names" : false, "suffix" : "" }, { "dropping-particle" : "", "family" : "Sweid", "given" : "Reem", "non-dropping-particle" : "", "parse-names" : false, "suffix" : "" }, { "dropping-particle" : "", "family" : "Ockenden", "given" : "Lucy", "non-dropping-particle" : "", "parse-names" : false, "suffix" : "" } ], "id" : "ITEM-1", "issue" : "February", "issued" : { "date-parts" : [ [ "2014" ] ] }, "publisher-place" : "Canberra", "title" : "Forced adoption support services scoping study", "type" : "report" }, "uris" : [ "http://www.mendeley.com/documents/?uuid=f97fd0d1-4f56-4aa9-bc13-f99f5f559cc3" ] } ], "mendeley" : { "formattedCitation" : "(Higgins et al. 2014)", "plainTextFormattedCitation" : "(Higgins et al. 2014)", "previouslyFormattedCitation" : "(Higgins et al. 2014)" }, "properties" : { "noteIndex" : 0 }, "schema" : "https://github.com/citation-style-language/schema/raw/master/csl-citation.json" }</w:instrText>
      </w:r>
      <w:r w:rsidR="00965E11" w:rsidRPr="00794690">
        <w:rPr>
          <w:i/>
        </w:rPr>
        <w:fldChar w:fldCharType="separate"/>
      </w:r>
      <w:r w:rsidR="00965E11" w:rsidRPr="00794690">
        <w:t>(Higgins et al. 2014)</w:t>
      </w:r>
      <w:r w:rsidR="00965E11" w:rsidRPr="00794690">
        <w:rPr>
          <w:i/>
        </w:rPr>
        <w:fldChar w:fldCharType="end"/>
      </w:r>
      <w:r w:rsidRPr="00794690">
        <w:t>, commissioned by the Department, and subsequently-developed National Practice Principles and Operational Guidelines specific to FASS.</w:t>
      </w:r>
    </w:p>
    <w:p w14:paraId="7C73EBE6" w14:textId="30FB08C9" w:rsidR="006139CF" w:rsidRPr="00794690" w:rsidRDefault="00762583" w:rsidP="00F07147">
      <w:pPr>
        <w:pStyle w:val="Heading4"/>
      </w:pPr>
      <w:r w:rsidRPr="00794690">
        <w:t>Activity requirements under grant agreements and Operational Guidelines</w:t>
      </w:r>
    </w:p>
    <w:p w14:paraId="1C1568C5" w14:textId="534AED06" w:rsidR="00762583" w:rsidRPr="00794690" w:rsidRDefault="00762583" w:rsidP="00FB1759">
      <w:pPr>
        <w:pStyle w:val="ParagraphKeep"/>
      </w:pPr>
      <w:r w:rsidRPr="00794690">
        <w:t>The activity requirements pertaining to the FASS during the PIR period were specified in two key documents:</w:t>
      </w:r>
    </w:p>
    <w:p w14:paraId="250DDF66" w14:textId="77777777" w:rsidR="006139CF" w:rsidRPr="00794690" w:rsidRDefault="00762583" w:rsidP="002331E9">
      <w:pPr>
        <w:pStyle w:val="Bullet1"/>
      </w:pPr>
      <w:r w:rsidRPr="00794690">
        <w:t>DSS Streamlined Grant Agreement with FASS providers</w:t>
      </w:r>
      <w:r w:rsidR="00B74B85" w:rsidRPr="00794690">
        <w:t xml:space="preserve"> (grant agreements)</w:t>
      </w:r>
    </w:p>
    <w:p w14:paraId="553A538C" w14:textId="77777777" w:rsidR="006139CF" w:rsidRPr="00794690" w:rsidRDefault="00762583" w:rsidP="002331E9">
      <w:pPr>
        <w:pStyle w:val="Bullet1"/>
      </w:pPr>
      <w:r w:rsidRPr="00794690">
        <w:t>Forced Adoption Support Services Operational Guidelines 2014.</w:t>
      </w:r>
    </w:p>
    <w:p w14:paraId="64BF1F65" w14:textId="77777777" w:rsidR="006139CF" w:rsidRPr="00794690" w:rsidRDefault="00B74B85" w:rsidP="00FB1759">
      <w:pPr>
        <w:pStyle w:val="ParagraphKeep"/>
      </w:pPr>
      <w:r w:rsidRPr="00794690">
        <w:t>In the grant agreements, the key activity objective of FASS is cited as being to:</w:t>
      </w:r>
    </w:p>
    <w:p w14:paraId="715B2DEE" w14:textId="3B3C90BC" w:rsidR="006139CF" w:rsidRPr="00794690" w:rsidRDefault="00B74B85" w:rsidP="00FB1759">
      <w:pPr>
        <w:pStyle w:val="Quote"/>
      </w:pPr>
      <w:r w:rsidRPr="00794690">
        <w:t>Provide specialist support to people affected by forced adoptions to complement and enhance existing services funded by state and territory governments aiming to improve access to peer support, professional counselling and records and family tracing (p.</w:t>
      </w:r>
      <w:r w:rsidR="00C504CC" w:rsidRPr="00794690">
        <w:t> </w:t>
      </w:r>
      <w:r w:rsidRPr="00794690">
        <w:t>2).</w:t>
      </w:r>
    </w:p>
    <w:p w14:paraId="6977F8DE" w14:textId="13244441" w:rsidR="00762583" w:rsidRPr="00794690" w:rsidRDefault="00762583" w:rsidP="00FB1759">
      <w:pPr>
        <w:pStyle w:val="ParagraphKeep"/>
      </w:pPr>
      <w:r w:rsidRPr="00794690">
        <w:t xml:space="preserve">While minor differences exist in </w:t>
      </w:r>
      <w:r w:rsidR="001D19B4" w:rsidRPr="00794690">
        <w:t xml:space="preserve">language used to describe </w:t>
      </w:r>
      <w:r w:rsidRPr="00794690">
        <w:t>how</w:t>
      </w:r>
      <w:r w:rsidR="00B74B85" w:rsidRPr="00794690">
        <w:t xml:space="preserve"> these specialist services were to be pro</w:t>
      </w:r>
      <w:r w:rsidR="001D19B4" w:rsidRPr="00794690">
        <w:t>vided</w:t>
      </w:r>
      <w:r w:rsidRPr="00794690">
        <w:t xml:space="preserve">, </w:t>
      </w:r>
      <w:r w:rsidR="0061073E" w:rsidRPr="00794690">
        <w:t xml:space="preserve">the following </w:t>
      </w:r>
      <w:r w:rsidRPr="00794690">
        <w:t xml:space="preserve">four </w:t>
      </w:r>
      <w:r w:rsidR="001D19B4" w:rsidRPr="00794690">
        <w:t>mechanisms</w:t>
      </w:r>
      <w:r w:rsidRPr="00794690">
        <w:t xml:space="preserve"> were </w:t>
      </w:r>
      <w:r w:rsidR="00132BCF" w:rsidRPr="00794690">
        <w:t>listed</w:t>
      </w:r>
      <w:r w:rsidR="0061073E" w:rsidRPr="00794690">
        <w:t xml:space="preserve"> in each document</w:t>
      </w:r>
      <w:r w:rsidR="00132BCF" w:rsidRPr="00794690">
        <w:t>:</w:t>
      </w:r>
    </w:p>
    <w:p w14:paraId="3A935655" w14:textId="0382A16D" w:rsidR="006E5941" w:rsidRPr="00794690" w:rsidRDefault="006E5941" w:rsidP="002331E9">
      <w:pPr>
        <w:pStyle w:val="Bullet1"/>
      </w:pPr>
      <w:r w:rsidRPr="00794690">
        <w:t xml:space="preserve">The provision of a telephone information, </w:t>
      </w:r>
      <w:r w:rsidR="003D6311" w:rsidRPr="00794690">
        <w:t>referral,</w:t>
      </w:r>
      <w:r w:rsidRPr="00794690">
        <w:t xml:space="preserve"> and support service via a national 1800</w:t>
      </w:r>
      <w:r w:rsidR="00C504CC" w:rsidRPr="00794690">
        <w:t> </w:t>
      </w:r>
      <w:r w:rsidRPr="00794690">
        <w:t>number for calls originating in each jurisdiction</w:t>
      </w:r>
    </w:p>
    <w:p w14:paraId="4163D41E" w14:textId="6F0C90F1" w:rsidR="00762583" w:rsidRPr="00794690" w:rsidRDefault="00762583" w:rsidP="002331E9">
      <w:pPr>
        <w:pStyle w:val="Bullet1"/>
      </w:pPr>
      <w:r w:rsidRPr="00794690">
        <w:t>Face</w:t>
      </w:r>
      <w:r w:rsidR="00984CA7" w:rsidRPr="00794690">
        <w:t>-</w:t>
      </w:r>
      <w:r w:rsidRPr="00794690">
        <w:t>to</w:t>
      </w:r>
      <w:r w:rsidR="00984CA7" w:rsidRPr="00794690">
        <w:t>-</w:t>
      </w:r>
      <w:r w:rsidRPr="00794690">
        <w:t>face services where appropriate/possible</w:t>
      </w:r>
    </w:p>
    <w:p w14:paraId="2DCD698D" w14:textId="77777777" w:rsidR="00762583" w:rsidRPr="00794690" w:rsidRDefault="00762583" w:rsidP="002331E9">
      <w:pPr>
        <w:pStyle w:val="Bullet1"/>
      </w:pPr>
      <w:r w:rsidRPr="00794690">
        <w:lastRenderedPageBreak/>
        <w:t>The development of Local Networks of service providers – mainstream, post-adoption specific, professionals and peer support</w:t>
      </w:r>
    </w:p>
    <w:p w14:paraId="3C571A38" w14:textId="502162BD" w:rsidR="00762583" w:rsidRPr="00794690" w:rsidRDefault="00762583" w:rsidP="002331E9">
      <w:pPr>
        <w:pStyle w:val="Bullet1"/>
      </w:pPr>
      <w:r w:rsidRPr="00794690">
        <w:t xml:space="preserve">The administration of Small Grants totalling between 5% </w:t>
      </w:r>
      <w:r w:rsidR="00BC5445" w:rsidRPr="00794690">
        <w:t>and</w:t>
      </w:r>
      <w:r w:rsidRPr="00794690">
        <w:t xml:space="preserve"> 10% of funding to peer support and advocacy groups.</w:t>
      </w:r>
    </w:p>
    <w:p w14:paraId="3D5FD979" w14:textId="77777777" w:rsidR="006139CF" w:rsidRPr="00794690" w:rsidRDefault="000011A0" w:rsidP="000011A0">
      <w:pPr>
        <w:pStyle w:val="Paragraph"/>
      </w:pPr>
      <w:r w:rsidRPr="00794690">
        <w:t>E</w:t>
      </w:r>
      <w:r w:rsidR="001D19B4" w:rsidRPr="00794690">
        <w:t>xe</w:t>
      </w:r>
      <w:r w:rsidRPr="00794690">
        <w:t xml:space="preserve">mptions applied to some </w:t>
      </w:r>
      <w:r w:rsidR="001D19B4" w:rsidRPr="00794690">
        <w:t>FASS providers</w:t>
      </w:r>
      <w:r w:rsidRPr="00794690">
        <w:t xml:space="preserve"> with regards to the latter two requirements during the PIR period.  The RA (Tas) grant agreement did not contain reference to local networks or Small Grants while the RA (NT) Grant Agreement was qualified by the inclusion of ‘where appropriate/possible’ for each of the latter requirements.</w:t>
      </w:r>
    </w:p>
    <w:p w14:paraId="2B6445F7" w14:textId="18EC5404" w:rsidR="00335E20" w:rsidRPr="00794690" w:rsidRDefault="00B909F1" w:rsidP="00F07147">
      <w:pPr>
        <w:pStyle w:val="Heading3"/>
      </w:pPr>
      <w:bookmarkStart w:id="48" w:name="_Ref503725071"/>
      <w:bookmarkStart w:id="49" w:name="_Hlk502823602"/>
      <w:r w:rsidRPr="00794690">
        <w:t>Contextualising FASS in terms of existing jurisdictional services</w:t>
      </w:r>
      <w:bookmarkEnd w:id="48"/>
    </w:p>
    <w:p w14:paraId="40DCEC2C" w14:textId="78E73F74" w:rsidR="00DB5D67" w:rsidRPr="00794690" w:rsidRDefault="00DB5D67" w:rsidP="00F06AC2">
      <w:pPr>
        <w:pStyle w:val="Paragraph"/>
        <w:rPr>
          <w:highlight w:val="yellow"/>
          <w:lang w:eastAsia="x-none"/>
        </w:rPr>
      </w:pPr>
      <w:r w:rsidRPr="00794690">
        <w:rPr>
          <w:lang w:eastAsia="x-none"/>
        </w:rPr>
        <w:t>FASS are delivered in a jurisdictional context where a range of other g</w:t>
      </w:r>
      <w:bookmarkStart w:id="50" w:name="_Hlk503771891"/>
      <w:r w:rsidRPr="00794690">
        <w:rPr>
          <w:lang w:eastAsia="x-none"/>
        </w:rPr>
        <w:t>overnmental and non-governmental services are being provided for post-adoption clients</w:t>
      </w:r>
      <w:bookmarkEnd w:id="50"/>
      <w:r w:rsidRPr="00794690">
        <w:rPr>
          <w:lang w:eastAsia="x-none"/>
        </w:rPr>
        <w:t>.  A</w:t>
      </w:r>
      <w:r w:rsidR="003D6311" w:rsidRPr="00794690">
        <w:rPr>
          <w:lang w:eastAsia="x-none"/>
        </w:rPr>
        <w:t xml:space="preserve">n overview of the main </w:t>
      </w:r>
      <w:r w:rsidRPr="00794690">
        <w:rPr>
          <w:lang w:eastAsia="x-none"/>
        </w:rPr>
        <w:t>services by jurisdiction is provided in</w:t>
      </w:r>
      <w:r w:rsidR="00F63216" w:rsidRPr="00794690">
        <w:rPr>
          <w:lang w:eastAsia="x-none"/>
        </w:rPr>
        <w:t xml:space="preserve"> </w:t>
      </w:r>
      <w:r w:rsidR="00BC5445" w:rsidRPr="00794690">
        <w:rPr>
          <w:rStyle w:val="Italic"/>
        </w:rPr>
        <w:fldChar w:fldCharType="begin"/>
      </w:r>
      <w:r w:rsidR="00BC5445" w:rsidRPr="00794690">
        <w:rPr>
          <w:rStyle w:val="Italic"/>
        </w:rPr>
        <w:instrText xml:space="preserve"> REF _Ref503787716 \n \h  \* MERGEFORMAT </w:instrText>
      </w:r>
      <w:r w:rsidR="00BC5445" w:rsidRPr="00794690">
        <w:rPr>
          <w:rStyle w:val="Italic"/>
        </w:rPr>
      </w:r>
      <w:r w:rsidR="00BC5445" w:rsidRPr="00794690">
        <w:rPr>
          <w:rStyle w:val="Italic"/>
        </w:rPr>
        <w:fldChar w:fldCharType="separate"/>
      </w:r>
      <w:r w:rsidR="00902F1E">
        <w:rPr>
          <w:rStyle w:val="Italic"/>
        </w:rPr>
        <w:t>Appendix A</w:t>
      </w:r>
      <w:r w:rsidR="00BC5445" w:rsidRPr="00794690">
        <w:rPr>
          <w:rStyle w:val="Italic"/>
        </w:rPr>
        <w:fldChar w:fldCharType="end"/>
      </w:r>
      <w:r w:rsidR="00F63216" w:rsidRPr="00794690">
        <w:rPr>
          <w:i/>
          <w:lang w:eastAsia="x-none"/>
        </w:rPr>
        <w:t>.</w:t>
      </w:r>
    </w:p>
    <w:p w14:paraId="3C2D1D04" w14:textId="77777777" w:rsidR="006139CF" w:rsidRPr="00794690" w:rsidRDefault="00DB5D67" w:rsidP="00F07147">
      <w:pPr>
        <w:pStyle w:val="Heading4"/>
      </w:pPr>
      <w:bookmarkStart w:id="51" w:name="_Hlk504566210"/>
      <w:r w:rsidRPr="00794690">
        <w:t>Government services</w:t>
      </w:r>
    </w:p>
    <w:bookmarkEnd w:id="49"/>
    <w:p w14:paraId="663C7546" w14:textId="77777777" w:rsidR="006139CF" w:rsidRPr="00794690" w:rsidRDefault="002428EB" w:rsidP="002428EB">
      <w:pPr>
        <w:pStyle w:val="Paragraph"/>
        <w:rPr>
          <w:lang w:eastAsia="x-none"/>
        </w:rPr>
      </w:pPr>
      <w:r w:rsidRPr="00794690">
        <w:rPr>
          <w:lang w:eastAsia="x-none"/>
        </w:rPr>
        <w:t>State/territory adoption and community service departments predominantly assume an administrative role and assist with the release of historical records, in line with local legislation.  Individuals (predominantly adoptees) can contact departments directly or work through a FASS (or another provider) to apply for family records.  It is common for people with adoption experiences to contact their state/territory department for assistance in the first instance, before reaching out to other support services.  When records are sent to the applicant by the department, a brochure is typically enclosed which details local post adoption support services, including the FASS and other post adoption service providers.</w:t>
      </w:r>
    </w:p>
    <w:bookmarkEnd w:id="51"/>
    <w:p w14:paraId="45ABEE0A" w14:textId="1CD64929" w:rsidR="002428EB" w:rsidRPr="00794690" w:rsidRDefault="002428EB" w:rsidP="002428EB">
      <w:pPr>
        <w:pStyle w:val="Paragraph"/>
        <w:rPr>
          <w:lang w:eastAsia="x-none"/>
        </w:rPr>
      </w:pPr>
      <w:r w:rsidRPr="00794690">
        <w:rPr>
          <w:lang w:eastAsia="x-none"/>
        </w:rPr>
        <w:t>In Vic and Tas, it is a requirement for family records to be provided to the applicant in person unless extenuating circumstances prevent this.  At this time, information about ongoing support options is provided.  In Q</w:t>
      </w:r>
      <w:r w:rsidR="008B14B3" w:rsidRPr="00794690">
        <w:rPr>
          <w:lang w:eastAsia="x-none"/>
        </w:rPr>
        <w:t>ld</w:t>
      </w:r>
      <w:r w:rsidRPr="00794690">
        <w:rPr>
          <w:lang w:eastAsia="x-none"/>
        </w:rPr>
        <w:t>, the Department of Communities, Child Safety and Disability Services make face</w:t>
      </w:r>
      <w:r w:rsidR="00984CA7" w:rsidRPr="00794690">
        <w:rPr>
          <w:lang w:eastAsia="x-none"/>
        </w:rPr>
        <w:t>-</w:t>
      </w:r>
      <w:r w:rsidRPr="00794690">
        <w:rPr>
          <w:lang w:eastAsia="x-none"/>
        </w:rPr>
        <w:t>to</w:t>
      </w:r>
      <w:r w:rsidR="00984CA7" w:rsidRPr="00794690">
        <w:rPr>
          <w:lang w:eastAsia="x-none"/>
        </w:rPr>
        <w:t>-</w:t>
      </w:r>
      <w:r w:rsidRPr="00794690">
        <w:rPr>
          <w:lang w:eastAsia="x-none"/>
        </w:rPr>
        <w:t xml:space="preserve">face appointments with applicants when needed, for instance if it is thought the individual or information </w:t>
      </w:r>
      <w:r w:rsidR="00356862" w:rsidRPr="00794690">
        <w:rPr>
          <w:lang w:eastAsia="x-none"/>
        </w:rPr>
        <w:t>i</w:t>
      </w:r>
      <w:r w:rsidRPr="00794690">
        <w:rPr>
          <w:lang w:eastAsia="x-none"/>
        </w:rPr>
        <w:t>s highly sensitive.</w:t>
      </w:r>
    </w:p>
    <w:p w14:paraId="6FD7C607" w14:textId="048B025A" w:rsidR="002428EB" w:rsidRPr="00794690" w:rsidRDefault="002428EB" w:rsidP="002428EB">
      <w:pPr>
        <w:pStyle w:val="Paragraph"/>
        <w:rPr>
          <w:lang w:eastAsia="x-none"/>
        </w:rPr>
      </w:pPr>
      <w:r w:rsidRPr="00794690">
        <w:rPr>
          <w:lang w:eastAsia="x-none"/>
        </w:rPr>
        <w:t>In Vic and Tas, the Department of Health and Human Services also offer intermediary support such as making initial contacts with birth relatives on behalf of the applicant, or assuming a coordination role for ongoing written communication between family members.</w:t>
      </w:r>
    </w:p>
    <w:p w14:paraId="20FD8B12" w14:textId="77777777" w:rsidR="006139CF" w:rsidRPr="00794690" w:rsidRDefault="002428EB" w:rsidP="002428EB">
      <w:pPr>
        <w:pStyle w:val="Paragraph"/>
        <w:rPr>
          <w:lang w:eastAsia="x-none"/>
        </w:rPr>
      </w:pPr>
      <w:r w:rsidRPr="00794690">
        <w:rPr>
          <w:lang w:eastAsia="x-none"/>
        </w:rPr>
        <w:t xml:space="preserve">In most jurisdictions, the state government department is well connected to the local post adoption community.  There is communication between the department and the FASS </w:t>
      </w:r>
      <w:r w:rsidR="00646460" w:rsidRPr="00794690">
        <w:rPr>
          <w:lang w:eastAsia="x-none"/>
        </w:rPr>
        <w:t xml:space="preserve">provider </w:t>
      </w:r>
      <w:r w:rsidRPr="00794690">
        <w:rPr>
          <w:lang w:eastAsia="x-none"/>
        </w:rPr>
        <w:t>in each jurisdiction, and representatives of each organisation typically attend stakeholders’ meetings a few times a year.  In SA, the Department for Child Protection has a long-standing relationship with RA (SA) and is able to reach out to this provider to help communicate the result of the record search in the instance when records are viewed as potentially particularly sensitive.</w:t>
      </w:r>
    </w:p>
    <w:p w14:paraId="5C11A9A7" w14:textId="386BF75D" w:rsidR="002428EB" w:rsidRPr="00794690" w:rsidRDefault="002428EB" w:rsidP="00F07147">
      <w:pPr>
        <w:pStyle w:val="Heading4"/>
      </w:pPr>
      <w:r w:rsidRPr="00794690">
        <w:lastRenderedPageBreak/>
        <w:t>Non-government services</w:t>
      </w:r>
    </w:p>
    <w:p w14:paraId="2CA6576B" w14:textId="63E5F496" w:rsidR="002428EB" w:rsidRPr="00794690" w:rsidRDefault="002428EB" w:rsidP="00FB1759">
      <w:pPr>
        <w:pStyle w:val="Paragraph"/>
      </w:pPr>
      <w:r w:rsidRPr="00794690">
        <w:t>In each jurisdiction, with the exception of Tas, a number of non-government organisations also operate.  These organisations include a mix of post-adoption providers and advocacy groups.</w:t>
      </w:r>
    </w:p>
    <w:p w14:paraId="04745EFE" w14:textId="1EBA51A7" w:rsidR="00DB5D67" w:rsidRPr="00794690" w:rsidRDefault="00DB5D67" w:rsidP="00F63216">
      <w:pPr>
        <w:pStyle w:val="Paragraph"/>
      </w:pPr>
      <w:r w:rsidRPr="00794690">
        <w:t>Post adoption providers (such as Jigsaw WA</w:t>
      </w:r>
      <w:r w:rsidR="00624CED" w:rsidRPr="00794690">
        <w:rPr>
          <w:rStyle w:val="FootnoteReference"/>
        </w:rPr>
        <w:footnoteReference w:id="4"/>
      </w:r>
      <w:r w:rsidRPr="00794690">
        <w:t xml:space="preserve"> and VANISH</w:t>
      </w:r>
      <w:r w:rsidRPr="00794690">
        <w:rPr>
          <w:rStyle w:val="FootnoteReference"/>
        </w:rPr>
        <w:footnoteReference w:id="5"/>
      </w:r>
      <w:r w:rsidRPr="00794690">
        <w:t>) offer counselling, record searching assistance and support group services</w:t>
      </w:r>
      <w:r w:rsidRPr="00794690">
        <w:rPr>
          <w:rFonts w:ascii="Times New Roman" w:hAnsi="Times New Roman"/>
          <w:sz w:val="24"/>
          <w:szCs w:val="24"/>
          <w:lang w:eastAsia="en-AU"/>
        </w:rPr>
        <w:t xml:space="preserve">.  </w:t>
      </w:r>
      <w:r w:rsidRPr="00794690">
        <w:t xml:space="preserve">VANISH coordinates separate support groups in Melbourne and regional Victoria for adult adoptees, birth mothers and a mixed group for all adoptees and parents.  </w:t>
      </w:r>
      <w:r w:rsidR="00646460" w:rsidRPr="00794690">
        <w:t>At the time of writing this report, g</w:t>
      </w:r>
      <w:r w:rsidRPr="00794690">
        <w:t>roup meetings occur monthly in Melbourne, bimonthly in large regional centres and less frequently in less populated areas.  Jigsaw WA arranges a monthly meeting for birth mothers and infrequent gatherings for adoptees.</w:t>
      </w:r>
    </w:p>
    <w:p w14:paraId="2FF39FE7" w14:textId="63C16323" w:rsidR="006139CF" w:rsidRPr="00794690" w:rsidRDefault="00624CED" w:rsidP="00F63216">
      <w:pPr>
        <w:pStyle w:val="Paragraph"/>
        <w:rPr>
          <w:lang w:eastAsia="en-US"/>
        </w:rPr>
      </w:pPr>
      <w:r w:rsidRPr="00794690">
        <w:rPr>
          <w:lang w:eastAsia="en-US"/>
        </w:rPr>
        <w:t>A range of advocacy groups also exist whose membership/focus tends to be target-group specific, i.e.</w:t>
      </w:r>
      <w:r w:rsidR="00BC5445" w:rsidRPr="00794690">
        <w:rPr>
          <w:lang w:eastAsia="en-US"/>
        </w:rPr>
        <w:t> </w:t>
      </w:r>
      <w:r w:rsidRPr="00794690">
        <w:rPr>
          <w:lang w:eastAsia="en-US"/>
        </w:rPr>
        <w:t>mothers or adoptees only.</w:t>
      </w:r>
    </w:p>
    <w:p w14:paraId="121F079A" w14:textId="3BD33060" w:rsidR="009A7203" w:rsidRPr="00794690" w:rsidRDefault="009A7203" w:rsidP="00F07147">
      <w:pPr>
        <w:pStyle w:val="Heading2"/>
      </w:pPr>
      <w:bookmarkStart w:id="52" w:name="_Toc499555999"/>
      <w:bookmarkStart w:id="53" w:name="_Toc499881411"/>
      <w:bookmarkStart w:id="54" w:name="_Toc519093371"/>
      <w:r w:rsidRPr="00794690">
        <w:t>Project background</w:t>
      </w:r>
      <w:bookmarkEnd w:id="52"/>
      <w:bookmarkEnd w:id="53"/>
      <w:bookmarkEnd w:id="54"/>
    </w:p>
    <w:p w14:paraId="292A8841" w14:textId="77777777" w:rsidR="006139CF" w:rsidRPr="00794690" w:rsidRDefault="002428EB" w:rsidP="002428EB">
      <w:pPr>
        <w:pStyle w:val="Paragraph"/>
      </w:pPr>
      <w:r w:rsidRPr="00794690">
        <w:t>The Department appointed AHA to conduct a PIR of FASS with a focus on a client needs assessment.</w:t>
      </w:r>
    </w:p>
    <w:p w14:paraId="262D1CDE" w14:textId="304A3045" w:rsidR="009A7203" w:rsidRPr="00794690" w:rsidRDefault="009A7203" w:rsidP="009A7203">
      <w:pPr>
        <w:pStyle w:val="ParagraphKeep"/>
      </w:pPr>
      <w:r w:rsidRPr="00794690">
        <w:t>The PIR considered the perspectives of FASS providers and clients as well as others affected by forced adoption to identify:</w:t>
      </w:r>
    </w:p>
    <w:p w14:paraId="7DB21500" w14:textId="77777777" w:rsidR="006139CF" w:rsidRPr="00794690" w:rsidRDefault="009A7203" w:rsidP="002331E9">
      <w:pPr>
        <w:pStyle w:val="Bullet1"/>
      </w:pPr>
      <w:r w:rsidRPr="00794690">
        <w:t>How the program is progressing</w:t>
      </w:r>
    </w:p>
    <w:p w14:paraId="06D3611A" w14:textId="77777777" w:rsidR="006139CF" w:rsidRPr="00794690" w:rsidRDefault="009A7203" w:rsidP="002331E9">
      <w:pPr>
        <w:pStyle w:val="Bullet1"/>
      </w:pPr>
      <w:r w:rsidRPr="00794690">
        <w:t>How effectively the services have been implemented.</w:t>
      </w:r>
    </w:p>
    <w:p w14:paraId="0CDCB5FB" w14:textId="39CCF4AD" w:rsidR="006139CF" w:rsidRPr="00794690" w:rsidRDefault="009A7203" w:rsidP="00F07147">
      <w:pPr>
        <w:pStyle w:val="Heading3"/>
      </w:pPr>
      <w:bookmarkStart w:id="55" w:name="_Ref484692875"/>
      <w:r w:rsidRPr="00794690">
        <w:t>Key evaluation questions</w:t>
      </w:r>
      <w:bookmarkEnd w:id="55"/>
    </w:p>
    <w:p w14:paraId="07439DC3" w14:textId="02442F71" w:rsidR="009A7203" w:rsidRPr="00794690" w:rsidRDefault="009A7203" w:rsidP="009A7203">
      <w:pPr>
        <w:pStyle w:val="ParagraphKeep"/>
      </w:pPr>
      <w:r w:rsidRPr="00794690">
        <w:t>Th</w:t>
      </w:r>
      <w:bookmarkStart w:id="56" w:name="_Hlk484682252"/>
      <w:r w:rsidRPr="00794690">
        <w:t>e PIR addressed a range of evaluation questions that have been grouped into seven key areas:</w:t>
      </w:r>
    </w:p>
    <w:p w14:paraId="4807EBB9" w14:textId="77777777" w:rsidR="009A7203" w:rsidRPr="00794690" w:rsidRDefault="009A7203" w:rsidP="00F07147">
      <w:pPr>
        <w:pStyle w:val="Heading4"/>
      </w:pPr>
      <w:r w:rsidRPr="00794690">
        <w:t>Implementation of the FASS</w:t>
      </w:r>
    </w:p>
    <w:p w14:paraId="72EB06A6" w14:textId="77777777" w:rsidR="009A7203" w:rsidRPr="00794690" w:rsidRDefault="009A7203" w:rsidP="002331E9">
      <w:pPr>
        <w:pStyle w:val="Bullet1"/>
      </w:pPr>
      <w:r w:rsidRPr="00794690">
        <w:t>What progress has been made by FASS in implementing effective support services for those affected by forced adoption?</w:t>
      </w:r>
    </w:p>
    <w:p w14:paraId="3D6B0478" w14:textId="77777777" w:rsidR="009A7203" w:rsidRPr="00794690" w:rsidRDefault="009A7203" w:rsidP="002331E9">
      <w:pPr>
        <w:pStyle w:val="Bullet1"/>
      </w:pPr>
      <w:r w:rsidRPr="00794690">
        <w:t>How consistent has the implementation been with the design outlined in the AIFS scoping study?</w:t>
      </w:r>
    </w:p>
    <w:p w14:paraId="4D97344D" w14:textId="77777777" w:rsidR="009A7203" w:rsidRPr="00794690" w:rsidRDefault="009A7203" w:rsidP="002331E9">
      <w:pPr>
        <w:pStyle w:val="Bullet1"/>
      </w:pPr>
      <w:r w:rsidRPr="00794690">
        <w:t>How successful are services in implementing the principles of accountability, accessibility and effective and diversity of services</w:t>
      </w:r>
      <w:r w:rsidR="00657C08" w:rsidRPr="00794690">
        <w:t xml:space="preserve"> identified in the </w:t>
      </w:r>
      <w:r w:rsidR="00657C08" w:rsidRPr="00794690">
        <w:rPr>
          <w:i/>
        </w:rPr>
        <w:t>Forced Adoption National Practice Principles</w:t>
      </w:r>
      <w:r w:rsidRPr="00794690">
        <w:t>?</w:t>
      </w:r>
    </w:p>
    <w:p w14:paraId="3CBE5D77" w14:textId="77777777" w:rsidR="009A7203" w:rsidRPr="00794690" w:rsidRDefault="009A7203" w:rsidP="002331E9">
      <w:pPr>
        <w:pStyle w:val="Bullet1"/>
      </w:pPr>
      <w:r w:rsidRPr="00794690">
        <w:lastRenderedPageBreak/>
        <w:t xml:space="preserve">How are the variations in </w:t>
      </w:r>
      <w:r w:rsidR="00E20A49" w:rsidRPr="00794690">
        <w:t xml:space="preserve">the </w:t>
      </w:r>
      <w:r w:rsidRPr="00794690">
        <w:t>services delivered by FASS by jurisdiction explained, and should they be more consistent?  If so, what changes would be required to achieve better consistency and allow for flexibility?</w:t>
      </w:r>
    </w:p>
    <w:p w14:paraId="6E1482DB" w14:textId="77777777" w:rsidR="009A7203" w:rsidRPr="00794690" w:rsidRDefault="009A7203" w:rsidP="002331E9">
      <w:pPr>
        <w:pStyle w:val="Bullet1"/>
      </w:pPr>
      <w:r w:rsidRPr="00794690">
        <w:t>How long are clients engaging with FASS and is this expected to change over time?</w:t>
      </w:r>
    </w:p>
    <w:p w14:paraId="23ED0997" w14:textId="77777777" w:rsidR="009A7203" w:rsidRPr="00794690" w:rsidRDefault="009A7203" w:rsidP="002331E9">
      <w:pPr>
        <w:pStyle w:val="Bullet1"/>
      </w:pPr>
      <w:r w:rsidRPr="00794690">
        <w:t>How has demand changed for the services?  How have FASS adapted to meet any changes in demand?</w:t>
      </w:r>
    </w:p>
    <w:p w14:paraId="5795AD69" w14:textId="77777777" w:rsidR="009A7203" w:rsidRPr="00794690" w:rsidRDefault="009A7203" w:rsidP="002331E9">
      <w:pPr>
        <w:pStyle w:val="Bullet1"/>
      </w:pPr>
      <w:r w:rsidRPr="00794690">
        <w:t>How well are services implementing a trauma-informed approach to service delivery?</w:t>
      </w:r>
    </w:p>
    <w:p w14:paraId="242A80E5" w14:textId="77777777" w:rsidR="009A7203" w:rsidRPr="00794690" w:rsidRDefault="009A7203" w:rsidP="00F07147">
      <w:pPr>
        <w:pStyle w:val="Heading4"/>
      </w:pPr>
      <w:r w:rsidRPr="00794690">
        <w:t>Access</w:t>
      </w:r>
    </w:p>
    <w:p w14:paraId="0D9F8C50" w14:textId="77777777" w:rsidR="009A7203" w:rsidRPr="00794690" w:rsidRDefault="009A7203" w:rsidP="002331E9">
      <w:pPr>
        <w:pStyle w:val="Bullet1"/>
      </w:pPr>
      <w:r w:rsidRPr="00794690">
        <w:t>How well have FASS been accessed by the different target subgroups (mothers, adult adoptees, fathers, siblings and other extended family members, Indigenous Australians, people from CALD backgrounds, people with disabilities and other specific groups?</w:t>
      </w:r>
      <w:r w:rsidR="00646460" w:rsidRPr="00794690">
        <w:t>)</w:t>
      </w:r>
    </w:p>
    <w:p w14:paraId="3CD6989A" w14:textId="77777777" w:rsidR="009A7203" w:rsidRPr="00794690" w:rsidRDefault="009A7203" w:rsidP="00534BE5">
      <w:pPr>
        <w:pStyle w:val="Bullet1Keep"/>
      </w:pPr>
      <w:r w:rsidRPr="00794690">
        <w:t>Which of the services provided by FASS have the different subgroups used (i.e. counselling, advocacy/support, information/advice/referral, intake/assessment, records search, outreach, community capacity building) and what are the reasons for this breakdown?</w:t>
      </w:r>
    </w:p>
    <w:p w14:paraId="0FA926FD" w14:textId="77777777" w:rsidR="009A7203" w:rsidRPr="00794690" w:rsidRDefault="009A7203" w:rsidP="00216F45">
      <w:pPr>
        <w:pStyle w:val="Bullet2"/>
      </w:pPr>
      <w:r w:rsidRPr="00794690">
        <w:t>Why have certain eligible client groups not accessed support from FASS?</w:t>
      </w:r>
    </w:p>
    <w:p w14:paraId="67495F9F" w14:textId="77777777" w:rsidR="009A7203" w:rsidRPr="00794690" w:rsidRDefault="009A7203" w:rsidP="00216F45">
      <w:pPr>
        <w:pStyle w:val="Bullet2"/>
      </w:pPr>
      <w:r w:rsidRPr="00794690">
        <w:t>How satisfied are clients with the services provided?</w:t>
      </w:r>
    </w:p>
    <w:p w14:paraId="04E63AF2" w14:textId="77777777" w:rsidR="009A7203" w:rsidRPr="00794690" w:rsidRDefault="009A7203" w:rsidP="00F07147">
      <w:pPr>
        <w:pStyle w:val="Heading4"/>
      </w:pPr>
      <w:r w:rsidRPr="00794690">
        <w:t>Working within the sector</w:t>
      </w:r>
    </w:p>
    <w:p w14:paraId="0F7003C6" w14:textId="77777777" w:rsidR="009A7203" w:rsidRPr="00794690" w:rsidRDefault="009A7203" w:rsidP="002331E9">
      <w:pPr>
        <w:pStyle w:val="Bullet1"/>
      </w:pPr>
      <w:r w:rsidRPr="00794690">
        <w:t>How well are FASS working with other services in the post-adoption sector and other relevant services (including use of warm referrals) to ensure a holistic and effective support system and to build capacity (including network opportunities)?</w:t>
      </w:r>
    </w:p>
    <w:p w14:paraId="574D7CB3" w14:textId="77777777" w:rsidR="009A7203" w:rsidRPr="00794690" w:rsidRDefault="009A7203" w:rsidP="002331E9">
      <w:pPr>
        <w:pStyle w:val="Bullet1"/>
      </w:pPr>
      <w:r w:rsidRPr="00794690">
        <w:t>Are services effectively complementing service offer</w:t>
      </w:r>
      <w:r w:rsidR="00B12D8D" w:rsidRPr="00794690">
        <w:t xml:space="preserve"> of states/territories</w:t>
      </w:r>
      <w:r w:rsidRPr="00794690">
        <w:t xml:space="preserve"> for this cohort or is there duplication/overlap?</w:t>
      </w:r>
    </w:p>
    <w:p w14:paraId="09835136" w14:textId="77777777" w:rsidR="006139CF" w:rsidRPr="00794690" w:rsidRDefault="009A7203" w:rsidP="00F07147">
      <w:pPr>
        <w:pStyle w:val="Heading4"/>
      </w:pPr>
      <w:r w:rsidRPr="00794690">
        <w:t>Small grants</w:t>
      </w:r>
    </w:p>
    <w:p w14:paraId="20C40B59" w14:textId="0A3E0CF2" w:rsidR="009A7203" w:rsidRPr="00794690" w:rsidRDefault="009A7203" w:rsidP="002331E9">
      <w:pPr>
        <w:pStyle w:val="Bullet1"/>
      </w:pPr>
      <w:r w:rsidRPr="00794690">
        <w:t xml:space="preserve">How useful </w:t>
      </w:r>
      <w:r w:rsidR="00E20A49" w:rsidRPr="00794690">
        <w:t xml:space="preserve">has </w:t>
      </w:r>
      <w:r w:rsidRPr="00794690">
        <w:t>the small grants component been to build sector capacity and enhance group healing activities?</w:t>
      </w:r>
    </w:p>
    <w:p w14:paraId="1BF41CAB" w14:textId="77777777" w:rsidR="009A7203" w:rsidRPr="00794690" w:rsidRDefault="009A7203" w:rsidP="002331E9">
      <w:pPr>
        <w:pStyle w:val="Bullet1"/>
      </w:pPr>
      <w:r w:rsidRPr="00794690">
        <w:t>What are the small grants being used for, the key themes, gaps, pros/cons, changes needed and are they beneficial or not?</w:t>
      </w:r>
    </w:p>
    <w:p w14:paraId="7EFC7C99" w14:textId="77777777" w:rsidR="009A7203" w:rsidRPr="00794690" w:rsidRDefault="009A7203" w:rsidP="00F07147">
      <w:pPr>
        <w:pStyle w:val="Heading4"/>
      </w:pPr>
      <w:r w:rsidRPr="00794690">
        <w:t>Promotion and awareness</w:t>
      </w:r>
    </w:p>
    <w:p w14:paraId="3744E76E" w14:textId="77777777" w:rsidR="009A7203" w:rsidRPr="00794690" w:rsidRDefault="009A7203" w:rsidP="002331E9">
      <w:pPr>
        <w:pStyle w:val="Bullet1"/>
      </w:pPr>
      <w:r w:rsidRPr="00794690">
        <w:t>How effective are promotion and awareness activities in meeting the needs of people affected by forced adoption, including the Forced Adoption History website, the ‘</w:t>
      </w:r>
      <w:r w:rsidRPr="00794690">
        <w:rPr>
          <w:i/>
        </w:rPr>
        <w:t>Without consent: Australia’s past adoption practices’</w:t>
      </w:r>
      <w:r w:rsidRPr="00794690">
        <w:t xml:space="preserve"> exhibition and anniversary events?</w:t>
      </w:r>
    </w:p>
    <w:p w14:paraId="696F2586" w14:textId="77777777" w:rsidR="009A7203" w:rsidRPr="00794690" w:rsidRDefault="009A7203" w:rsidP="00F07147">
      <w:pPr>
        <w:pStyle w:val="Heading4"/>
      </w:pPr>
      <w:r w:rsidRPr="00794690">
        <w:t>Data</w:t>
      </w:r>
    </w:p>
    <w:p w14:paraId="67FF7938" w14:textId="77777777" w:rsidR="009A7203" w:rsidRPr="00794690" w:rsidRDefault="009A7203" w:rsidP="002331E9">
      <w:pPr>
        <w:pStyle w:val="Bullet1"/>
      </w:pPr>
      <w:r w:rsidRPr="00794690">
        <w:t>Do FASS collect other data than that is provided through the DEX?  Would it be useful for FASS to share their approaches to collect additional data with each other to improve consistency?</w:t>
      </w:r>
    </w:p>
    <w:p w14:paraId="4EDA36A1" w14:textId="77777777" w:rsidR="009A7203" w:rsidRPr="00794690" w:rsidRDefault="009A7203" w:rsidP="002331E9">
      <w:pPr>
        <w:pStyle w:val="Bullet1"/>
      </w:pPr>
      <w:r w:rsidRPr="00794690">
        <w:t>What outcome measure</w:t>
      </w:r>
      <w:r w:rsidR="00657C08" w:rsidRPr="00794690">
        <w:t>ment</w:t>
      </w:r>
      <w:r w:rsidRPr="00794690">
        <w:t xml:space="preserve"> tools are currently being used by FASS?</w:t>
      </w:r>
    </w:p>
    <w:p w14:paraId="246E9DCD" w14:textId="77777777" w:rsidR="009A7203" w:rsidRPr="00794690" w:rsidRDefault="009A7203" w:rsidP="002331E9">
      <w:pPr>
        <w:pStyle w:val="Bullet1"/>
      </w:pPr>
      <w:r w:rsidRPr="00794690">
        <w:lastRenderedPageBreak/>
        <w:t>Is DEX being used consistently by FASS and what (if any) support or improvements are required to ensure its timely and effective use?</w:t>
      </w:r>
    </w:p>
    <w:p w14:paraId="42A876BF" w14:textId="77777777" w:rsidR="009A7203" w:rsidRPr="00794690" w:rsidRDefault="009A7203" w:rsidP="002331E9">
      <w:pPr>
        <w:pStyle w:val="Bullet1"/>
      </w:pPr>
      <w:bookmarkStart w:id="57" w:name="_Hlk503361069"/>
      <w:r w:rsidRPr="00794690">
        <w:t xml:space="preserve">What service types are undertaken by each FASS and </w:t>
      </w:r>
      <w:bookmarkStart w:id="58" w:name="_Hlk502757503"/>
      <w:r w:rsidRPr="00794690">
        <w:t xml:space="preserve">how are they reported </w:t>
      </w:r>
      <w:r w:rsidR="007612FF" w:rsidRPr="00794690">
        <w:t>in</w:t>
      </w:r>
      <w:r w:rsidR="00F46D5F" w:rsidRPr="00794690">
        <w:t xml:space="preserve"> </w:t>
      </w:r>
      <w:r w:rsidRPr="00794690">
        <w:t>DEX?</w:t>
      </w:r>
      <w:bookmarkEnd w:id="58"/>
    </w:p>
    <w:bookmarkEnd w:id="57"/>
    <w:p w14:paraId="625B0E52" w14:textId="77777777" w:rsidR="006139CF" w:rsidRPr="00794690" w:rsidRDefault="009A7203" w:rsidP="00F07147">
      <w:pPr>
        <w:pStyle w:val="Heading4"/>
      </w:pPr>
      <w:r w:rsidRPr="00794690">
        <w:t xml:space="preserve">Successes, </w:t>
      </w:r>
      <w:r w:rsidR="00B12D8D" w:rsidRPr="00794690">
        <w:t>issues,</w:t>
      </w:r>
      <w:r w:rsidRPr="00794690">
        <w:t xml:space="preserve"> and service gaps</w:t>
      </w:r>
    </w:p>
    <w:p w14:paraId="188C7ABE" w14:textId="77777777" w:rsidR="006139CF" w:rsidRPr="00794690" w:rsidRDefault="009A7203" w:rsidP="002331E9">
      <w:pPr>
        <w:pStyle w:val="Bullet1"/>
      </w:pPr>
      <w:r w:rsidRPr="00794690">
        <w:t>What needs of mothers, adult adoptees, fathers, siblings, and extended families have been met so far through FASS?</w:t>
      </w:r>
    </w:p>
    <w:p w14:paraId="5645E136" w14:textId="5A415CA8" w:rsidR="009A7203" w:rsidRPr="00794690" w:rsidRDefault="009A7203" w:rsidP="002331E9">
      <w:pPr>
        <w:pStyle w:val="Bullet1"/>
      </w:pPr>
      <w:r w:rsidRPr="00794690">
        <w:t>Is the program appropriate for Indigenous Australians, people from CALD backgrounds, people with disabilities and other specific groups?</w:t>
      </w:r>
    </w:p>
    <w:p w14:paraId="51DDBEF1" w14:textId="77777777" w:rsidR="009A7203" w:rsidRPr="00794690" w:rsidRDefault="009A7203" w:rsidP="002331E9">
      <w:pPr>
        <w:pStyle w:val="Bullet1"/>
      </w:pPr>
      <w:r w:rsidRPr="00794690">
        <w:t>Are referrals working well for the clients’ needs?</w:t>
      </w:r>
    </w:p>
    <w:p w14:paraId="42F2F3B9" w14:textId="77777777" w:rsidR="009A7203" w:rsidRPr="00794690" w:rsidRDefault="009A7203" w:rsidP="002331E9">
      <w:pPr>
        <w:pStyle w:val="Bullet1"/>
      </w:pPr>
      <w:r w:rsidRPr="00794690">
        <w:t>What gaps exist in meeting needs of these subgroups affected by forced adoption?</w:t>
      </w:r>
    </w:p>
    <w:p w14:paraId="7D7CE7AE" w14:textId="77777777" w:rsidR="009A7203" w:rsidRPr="00794690" w:rsidRDefault="009A7203" w:rsidP="002331E9">
      <w:pPr>
        <w:pStyle w:val="Bullet1"/>
      </w:pPr>
      <w:r w:rsidRPr="00794690">
        <w:t>What issues/gaps are being experienced in family search and reunion work, including accessing information?</w:t>
      </w:r>
    </w:p>
    <w:p w14:paraId="3BD0F87F" w14:textId="77777777" w:rsidR="009A7203" w:rsidRPr="00794690" w:rsidRDefault="009A7203" w:rsidP="002331E9">
      <w:pPr>
        <w:pStyle w:val="Bullet1"/>
      </w:pPr>
      <w:r w:rsidRPr="00794690">
        <w:t>Do clients/the FASS cohort have any suggestions for improving the current FASS?</w:t>
      </w:r>
    </w:p>
    <w:p w14:paraId="5AD9E465" w14:textId="77777777" w:rsidR="009A7203" w:rsidRPr="00794690" w:rsidRDefault="009A7203" w:rsidP="00F07147">
      <w:pPr>
        <w:pStyle w:val="Heading2"/>
      </w:pPr>
      <w:bookmarkStart w:id="59" w:name="_Toc499556000"/>
      <w:bookmarkStart w:id="60" w:name="_Toc499881412"/>
      <w:bookmarkStart w:id="61" w:name="_Toc519093372"/>
      <w:bookmarkEnd w:id="56"/>
      <w:r w:rsidRPr="00794690">
        <w:t>Overview of methods</w:t>
      </w:r>
      <w:bookmarkEnd w:id="59"/>
      <w:bookmarkEnd w:id="60"/>
      <w:bookmarkEnd w:id="61"/>
    </w:p>
    <w:p w14:paraId="741BE2BC" w14:textId="77777777" w:rsidR="009A7203" w:rsidRPr="00794690" w:rsidRDefault="009A7203" w:rsidP="00FB1759">
      <w:pPr>
        <w:pStyle w:val="Paragraph"/>
        <w:rPr>
          <w:lang w:eastAsia="en-AU"/>
        </w:rPr>
      </w:pPr>
      <w:r w:rsidRPr="00794690">
        <w:rPr>
          <w:lang w:eastAsia="en-AU"/>
        </w:rPr>
        <w:t>A mixed-methods approach involving a combination of quantitative and qualitative data sources was used to conduct the PIR.  Findings were collated and triangulated to identify key findings and provide recommendations.  Ethics approval to conduct the PIR was obtained from Bellberry Human Research and Ethics Committee.</w:t>
      </w:r>
    </w:p>
    <w:p w14:paraId="2DB24F0F" w14:textId="77777777" w:rsidR="006139CF" w:rsidRPr="00794690" w:rsidRDefault="009A7203" w:rsidP="00FB1759">
      <w:pPr>
        <w:pStyle w:val="Paragraph"/>
        <w:rPr>
          <w:lang w:eastAsia="en-AU"/>
        </w:rPr>
      </w:pPr>
      <w:r w:rsidRPr="00794690">
        <w:rPr>
          <w:lang w:eastAsia="en-AU"/>
        </w:rPr>
        <w:t>Multiple data sources were used to address the review questions</w:t>
      </w:r>
      <w:r w:rsidR="00DA258B" w:rsidRPr="00794690">
        <w:rPr>
          <w:lang w:eastAsia="en-AU"/>
        </w:rPr>
        <w:t>, as detailed in the following chapters</w:t>
      </w:r>
      <w:r w:rsidRPr="00794690">
        <w:rPr>
          <w:lang w:eastAsia="en-AU"/>
        </w:rPr>
        <w:t>.</w:t>
      </w:r>
    </w:p>
    <w:p w14:paraId="42735D0B" w14:textId="6E10F8B4" w:rsidR="00754704" w:rsidRPr="00794690" w:rsidRDefault="009A7203" w:rsidP="00754704">
      <w:pPr>
        <w:pStyle w:val="Paragraph"/>
      </w:pPr>
      <w:r w:rsidRPr="00794690">
        <w:t>A summary of participants</w:t>
      </w:r>
      <w:r w:rsidR="00DA258B" w:rsidRPr="00794690">
        <w:t xml:space="preserve"> and the mode(s) of </w:t>
      </w:r>
      <w:r w:rsidR="002033F6" w:rsidRPr="00794690">
        <w:t>engagement is</w:t>
      </w:r>
      <w:r w:rsidRPr="00794690">
        <w:t xml:space="preserve"> provided in </w:t>
      </w:r>
      <w:bookmarkStart w:id="62" w:name="_Ref458159485"/>
      <w:bookmarkStart w:id="63" w:name="_Toc464825147"/>
      <w:bookmarkStart w:id="64" w:name="_Toc499881455"/>
      <w:bookmarkStart w:id="65" w:name="_Hlk503361930"/>
      <w:r w:rsidR="00754704" w:rsidRPr="00794690">
        <w:fldChar w:fldCharType="begin"/>
      </w:r>
      <w:r w:rsidR="00754704" w:rsidRPr="00794690">
        <w:instrText xml:space="preserve"> REF _Ref506812264 \h </w:instrText>
      </w:r>
      <w:r w:rsidR="0052255F" w:rsidRPr="00794690">
        <w:instrText xml:space="preserve"> \* MERGEFORMAT </w:instrText>
      </w:r>
      <w:r w:rsidR="00754704" w:rsidRPr="00794690">
        <w:fldChar w:fldCharType="separate"/>
      </w:r>
      <w:r w:rsidR="00902F1E" w:rsidRPr="00902F1E">
        <w:rPr>
          <w:i/>
        </w:rPr>
        <w:t>Table 2</w:t>
      </w:r>
      <w:r w:rsidR="00902F1E" w:rsidRPr="00902F1E">
        <w:rPr>
          <w:i/>
        </w:rPr>
        <w:noBreakHyphen/>
        <w:t>2</w:t>
      </w:r>
      <w:r w:rsidR="00754704" w:rsidRPr="00794690">
        <w:fldChar w:fldCharType="end"/>
      </w:r>
      <w:r w:rsidR="00754704" w:rsidRPr="00794690">
        <w:t>.</w:t>
      </w:r>
    </w:p>
    <w:p w14:paraId="188E2581" w14:textId="7E8AB8F0" w:rsidR="006139CF" w:rsidRPr="00794690" w:rsidRDefault="00BC004C" w:rsidP="00FB1759">
      <w:pPr>
        <w:pStyle w:val="ParagraphKeep"/>
      </w:pPr>
      <w:r w:rsidRPr="00794690">
        <w:t>There were five review phases</w:t>
      </w:r>
      <w:r w:rsidR="00754704" w:rsidRPr="00794690">
        <w:t xml:space="preserve"> (</w:t>
      </w:r>
      <w:r w:rsidR="00754704" w:rsidRPr="00794690">
        <w:rPr>
          <w:rStyle w:val="Italic"/>
        </w:rPr>
        <w:fldChar w:fldCharType="begin"/>
      </w:r>
      <w:r w:rsidR="00754704" w:rsidRPr="00794690">
        <w:rPr>
          <w:rStyle w:val="Italic"/>
        </w:rPr>
        <w:instrText xml:space="preserve"> REF _Ref439766197 \h </w:instrText>
      </w:r>
      <w:r w:rsidR="0052255F" w:rsidRPr="00794690">
        <w:rPr>
          <w:rStyle w:val="Italic"/>
        </w:rPr>
        <w:instrText xml:space="preserve"> \* MERGEFORMAT </w:instrText>
      </w:r>
      <w:r w:rsidR="00754704" w:rsidRPr="00794690">
        <w:rPr>
          <w:rStyle w:val="Italic"/>
        </w:rPr>
      </w:r>
      <w:r w:rsidR="00754704" w:rsidRPr="00794690">
        <w:rPr>
          <w:rStyle w:val="Italic"/>
        </w:rPr>
        <w:fldChar w:fldCharType="separate"/>
      </w:r>
      <w:r w:rsidR="00902F1E" w:rsidRPr="00902F1E">
        <w:rPr>
          <w:rStyle w:val="Italic"/>
        </w:rPr>
        <w:t>Figure 2</w:t>
      </w:r>
      <w:r w:rsidR="00902F1E" w:rsidRPr="00902F1E">
        <w:rPr>
          <w:rStyle w:val="Italic"/>
        </w:rPr>
        <w:noBreakHyphen/>
        <w:t>2</w:t>
      </w:r>
      <w:r w:rsidR="00754704" w:rsidRPr="00794690">
        <w:rPr>
          <w:rStyle w:val="Italic"/>
        </w:rPr>
        <w:fldChar w:fldCharType="end"/>
      </w:r>
      <w:r w:rsidR="00754704" w:rsidRPr="00794690">
        <w:t>):</w:t>
      </w:r>
    </w:p>
    <w:p w14:paraId="3BBBDC13" w14:textId="06C39740" w:rsidR="00BC004C" w:rsidRPr="00794690" w:rsidRDefault="00BC004C" w:rsidP="002331E9">
      <w:pPr>
        <w:pStyle w:val="Bullet1"/>
      </w:pPr>
      <w:r w:rsidRPr="00794690">
        <w:t>Phase 1 – Project initiation</w:t>
      </w:r>
    </w:p>
    <w:p w14:paraId="30F699CC" w14:textId="77777777" w:rsidR="00BC004C" w:rsidRPr="00794690" w:rsidRDefault="00BC004C" w:rsidP="002331E9">
      <w:pPr>
        <w:pStyle w:val="Bullet1"/>
      </w:pPr>
      <w:r w:rsidRPr="00794690">
        <w:t>Phase 2 – Development of data collection tools</w:t>
      </w:r>
    </w:p>
    <w:p w14:paraId="7F76F93A" w14:textId="77777777" w:rsidR="00BC004C" w:rsidRPr="00794690" w:rsidRDefault="00BC004C" w:rsidP="002331E9">
      <w:pPr>
        <w:pStyle w:val="Bullet1"/>
      </w:pPr>
      <w:r w:rsidRPr="00794690">
        <w:t>Phase 3 – Data collection</w:t>
      </w:r>
    </w:p>
    <w:p w14:paraId="12442946" w14:textId="77777777" w:rsidR="00BC004C" w:rsidRPr="00794690" w:rsidRDefault="00BC004C" w:rsidP="002331E9">
      <w:pPr>
        <w:pStyle w:val="Bullet1"/>
      </w:pPr>
      <w:r w:rsidRPr="00794690">
        <w:t>Phase 4 – Analysis and synthesis</w:t>
      </w:r>
    </w:p>
    <w:p w14:paraId="0C3D403F" w14:textId="77777777" w:rsidR="006139CF" w:rsidRPr="00794690" w:rsidRDefault="00BC004C" w:rsidP="002331E9">
      <w:pPr>
        <w:pStyle w:val="Bullet1"/>
      </w:pPr>
      <w:r w:rsidRPr="00794690">
        <w:t>Phase 5 – Reporting.</w:t>
      </w:r>
    </w:p>
    <w:p w14:paraId="54E2355E" w14:textId="204182A2" w:rsidR="00BC004C" w:rsidRPr="00794690" w:rsidRDefault="00BC004C">
      <w:pPr>
        <w:rPr>
          <w:b/>
          <w:bCs/>
          <w:i/>
          <w:szCs w:val="18"/>
        </w:rPr>
      </w:pPr>
      <w:r w:rsidRPr="00794690">
        <w:br w:type="page"/>
      </w:r>
    </w:p>
    <w:p w14:paraId="372D8F7A" w14:textId="54BAEA87" w:rsidR="009A7203" w:rsidRPr="00794690" w:rsidRDefault="009A7203" w:rsidP="00524492">
      <w:pPr>
        <w:pStyle w:val="Caption"/>
      </w:pPr>
      <w:bookmarkStart w:id="66" w:name="_Ref506812264"/>
      <w:bookmarkStart w:id="67" w:name="_Toc519240476"/>
      <w:r w:rsidRPr="00794690">
        <w:lastRenderedPageBreak/>
        <w:t xml:space="preserve">Table </w:t>
      </w:r>
      <w:r w:rsidR="002947DA" w:rsidRPr="00794690">
        <w:fldChar w:fldCharType="begin"/>
      </w:r>
      <w:r w:rsidR="002947DA" w:rsidRPr="00794690">
        <w:instrText xml:space="preserve"> STYLEREF 1 \s </w:instrText>
      </w:r>
      <w:r w:rsidR="002947DA" w:rsidRPr="00794690">
        <w:fldChar w:fldCharType="separate"/>
      </w:r>
      <w:r w:rsidR="00902F1E">
        <w:rPr>
          <w:noProof/>
        </w:rPr>
        <w:t>2</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2</w:t>
      </w:r>
      <w:r w:rsidR="002947DA" w:rsidRPr="00794690">
        <w:fldChar w:fldCharType="end"/>
      </w:r>
      <w:bookmarkEnd w:id="62"/>
      <w:bookmarkEnd w:id="66"/>
      <w:r w:rsidRPr="00794690">
        <w:t>:</w:t>
      </w:r>
      <w:r w:rsidR="00232EC8" w:rsidRPr="00794690">
        <w:tab/>
      </w:r>
      <w:r w:rsidRPr="00794690">
        <w:t>Participation</w:t>
      </w:r>
      <w:bookmarkEnd w:id="63"/>
      <w:bookmarkEnd w:id="64"/>
      <w:r w:rsidRPr="00794690">
        <w:t xml:space="preserve"> summary</w:t>
      </w:r>
      <w:bookmarkEnd w:id="67"/>
    </w:p>
    <w:tbl>
      <w:tblPr>
        <w:tblStyle w:val="AHA"/>
        <w:tblW w:w="5000" w:type="pct"/>
        <w:tblLook w:val="06A0" w:firstRow="1" w:lastRow="0" w:firstColumn="1" w:lastColumn="0" w:noHBand="1" w:noVBand="1"/>
        <w:tblCaption w:val="Participation summary"/>
        <w:tblDescription w:val="Summary of participation by stakeholder group, mode of engagement and number of participants"/>
      </w:tblPr>
      <w:tblGrid>
        <w:gridCol w:w="1888"/>
        <w:gridCol w:w="6161"/>
        <w:gridCol w:w="1306"/>
      </w:tblGrid>
      <w:tr w:rsidR="007F5DF8" w:rsidRPr="00794690" w14:paraId="13C6CF5B" w14:textId="77777777" w:rsidTr="006C2694">
        <w:trPr>
          <w:cnfStyle w:val="100000000000" w:firstRow="1" w:lastRow="0" w:firstColumn="0" w:lastColumn="0" w:oddVBand="0" w:evenVBand="0" w:oddHBand="0" w:evenHBand="0" w:firstRowFirstColumn="0" w:firstRowLastColumn="0" w:lastRowFirstColumn="0" w:lastRowLastColumn="0"/>
          <w:cantSplit/>
          <w:tblHeader/>
        </w:trPr>
        <w:tc>
          <w:tcPr>
            <w:tcW w:w="0" w:type="pct"/>
            <w:tcBorders>
              <w:top w:val="single" w:sz="4" w:space="0" w:color="0079C1" w:themeColor="text2"/>
              <w:bottom w:val="single" w:sz="4" w:space="0" w:color="0079C1" w:themeColor="text2"/>
              <w:right w:val="single" w:sz="4" w:space="0" w:color="BFE7FF" w:themeColor="text2" w:themeTint="33"/>
            </w:tcBorders>
          </w:tcPr>
          <w:p w14:paraId="69E5FE3B" w14:textId="669CCE73" w:rsidR="007F5DF8" w:rsidRPr="00794690" w:rsidRDefault="007F5DF8" w:rsidP="00216F45">
            <w:pPr>
              <w:pStyle w:val="TableHeading1"/>
            </w:pPr>
            <w:bookmarkStart w:id="68" w:name="Title_Participation"/>
            <w:bookmarkEnd w:id="65"/>
            <w:bookmarkEnd w:id="68"/>
            <w:r w:rsidRPr="00794690">
              <w:t>Stakeholder</w:t>
            </w:r>
          </w:p>
        </w:tc>
        <w:tc>
          <w:tcPr>
            <w:tcW w:w="306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tcPr>
          <w:p w14:paraId="3756FF24" w14:textId="28A8EE64" w:rsidR="007F5DF8" w:rsidRPr="00794690" w:rsidRDefault="007F5DF8" w:rsidP="00216F45">
            <w:pPr>
              <w:pStyle w:val="TableHeading1"/>
            </w:pPr>
            <w:r w:rsidRPr="00794690">
              <w:t>Mode of engagement</w:t>
            </w:r>
          </w:p>
        </w:tc>
        <w:tc>
          <w:tcPr>
            <w:tcW w:w="645" w:type="pct"/>
            <w:tcBorders>
              <w:top w:val="single" w:sz="4" w:space="0" w:color="0079C1" w:themeColor="text2"/>
              <w:left w:val="single" w:sz="4" w:space="0" w:color="BFE7FF" w:themeColor="text2" w:themeTint="33"/>
              <w:bottom w:val="single" w:sz="4" w:space="0" w:color="0079C1" w:themeColor="text2"/>
            </w:tcBorders>
          </w:tcPr>
          <w:p w14:paraId="1F86DC86" w14:textId="77777777" w:rsidR="007F5DF8" w:rsidRPr="00794690" w:rsidRDefault="007F5DF8" w:rsidP="00C50493">
            <w:pPr>
              <w:pStyle w:val="TableHeading1Centred"/>
            </w:pPr>
            <w:r w:rsidRPr="00794690">
              <w:t>No. of Participants</w:t>
            </w:r>
          </w:p>
        </w:tc>
      </w:tr>
      <w:tr w:rsidR="009A7203" w:rsidRPr="00794690" w14:paraId="0084B47E" w14:textId="77777777" w:rsidTr="006C2694">
        <w:trPr>
          <w:cantSplit/>
        </w:trPr>
        <w:tc>
          <w:tcPr>
            <w:tcW w:w="0" w:type="pct"/>
            <w:tcBorders>
              <w:top w:val="single" w:sz="4" w:space="0" w:color="0079C1" w:themeColor="text2"/>
              <w:right w:val="single" w:sz="4" w:space="0" w:color="BFE7FF" w:themeColor="text2" w:themeTint="33"/>
            </w:tcBorders>
            <w:shd w:val="clear" w:color="auto" w:fill="E2F4FF" w:themeFill="accent1" w:themeFillTint="33"/>
          </w:tcPr>
          <w:p w14:paraId="1F89AE98" w14:textId="4EAF31CB" w:rsidR="009A7203" w:rsidRPr="00794690" w:rsidRDefault="009A7203" w:rsidP="00534BE5">
            <w:pPr>
              <w:pStyle w:val="TableHeading2Row"/>
            </w:pPr>
            <w:r w:rsidRPr="00794690">
              <w:t>FASS target group</w:t>
            </w:r>
          </w:p>
        </w:tc>
        <w:tc>
          <w:tcPr>
            <w:tcW w:w="3067" w:type="pct"/>
            <w:tcBorders>
              <w:top w:val="single" w:sz="4" w:space="0" w:color="0079C1" w:themeColor="text2"/>
              <w:left w:val="single" w:sz="4" w:space="0" w:color="BFE7FF" w:themeColor="text2" w:themeTint="33"/>
              <w:right w:val="single" w:sz="4" w:space="0" w:color="BFE7FF" w:themeColor="text2" w:themeTint="33"/>
            </w:tcBorders>
          </w:tcPr>
          <w:p w14:paraId="7FFBB9FB" w14:textId="77777777" w:rsidR="009A7203" w:rsidRPr="00794690" w:rsidRDefault="009A7203" w:rsidP="000D73B7">
            <w:pPr>
              <w:pStyle w:val="TableText"/>
            </w:pPr>
            <w:r w:rsidRPr="00794690">
              <w:t>Survey respondents (n=338)</w:t>
            </w:r>
          </w:p>
          <w:p w14:paraId="771ADE4C" w14:textId="77777777" w:rsidR="009A7203" w:rsidRPr="00794690" w:rsidRDefault="009A7203" w:rsidP="000D73B7">
            <w:pPr>
              <w:pStyle w:val="TableText"/>
            </w:pPr>
            <w:r w:rsidRPr="00794690">
              <w:t>In-depth consultations with a subset of survey recipients who had:</w:t>
            </w:r>
          </w:p>
          <w:p w14:paraId="5CCEFD39" w14:textId="77777777" w:rsidR="009A7203" w:rsidRPr="00794690" w:rsidRDefault="009A7203" w:rsidP="000D73B7">
            <w:pPr>
              <w:pStyle w:val="TableBullet1"/>
            </w:pPr>
            <w:r w:rsidRPr="00794690">
              <w:t>Used FASS (n=28)</w:t>
            </w:r>
          </w:p>
          <w:p w14:paraId="0BD5580A" w14:textId="77777777" w:rsidR="009A7203" w:rsidRPr="00794690" w:rsidRDefault="009A7203" w:rsidP="000D73B7">
            <w:pPr>
              <w:pStyle w:val="TableBullet1"/>
            </w:pPr>
            <w:r w:rsidRPr="00794690">
              <w:t xml:space="preserve">Not used FASS (n=10) </w:t>
            </w:r>
          </w:p>
        </w:tc>
        <w:tc>
          <w:tcPr>
            <w:tcW w:w="645" w:type="pct"/>
            <w:tcBorders>
              <w:top w:val="single" w:sz="4" w:space="0" w:color="0079C1" w:themeColor="text2"/>
              <w:left w:val="single" w:sz="4" w:space="0" w:color="BFE7FF" w:themeColor="text2" w:themeTint="33"/>
            </w:tcBorders>
          </w:tcPr>
          <w:p w14:paraId="129F336E" w14:textId="77777777" w:rsidR="009A7203" w:rsidRPr="00794690" w:rsidRDefault="009A7203" w:rsidP="001D3975">
            <w:pPr>
              <w:pStyle w:val="TableTextCentred"/>
            </w:pPr>
            <w:r w:rsidRPr="00794690">
              <w:t>338</w:t>
            </w:r>
          </w:p>
        </w:tc>
      </w:tr>
      <w:tr w:rsidR="009A7203" w:rsidRPr="00794690" w14:paraId="4D7BFC7F" w14:textId="77777777" w:rsidTr="006C2694">
        <w:trPr>
          <w:cantSplit/>
        </w:trPr>
        <w:tc>
          <w:tcPr>
            <w:tcW w:w="0" w:type="pct"/>
            <w:tcBorders>
              <w:right w:val="single" w:sz="4" w:space="0" w:color="BFE7FF" w:themeColor="text2" w:themeTint="33"/>
            </w:tcBorders>
            <w:shd w:val="clear" w:color="auto" w:fill="E2F4FF" w:themeFill="accent1" w:themeFillTint="33"/>
          </w:tcPr>
          <w:p w14:paraId="7E0CFBB8" w14:textId="77777777" w:rsidR="009A7203" w:rsidRPr="00794690" w:rsidRDefault="009A7203" w:rsidP="00534BE5">
            <w:pPr>
              <w:pStyle w:val="TableHeading2Row"/>
            </w:pPr>
            <w:r w:rsidRPr="00794690">
              <w:t>FASS providers</w:t>
            </w:r>
          </w:p>
        </w:tc>
        <w:tc>
          <w:tcPr>
            <w:tcW w:w="3067" w:type="pct"/>
            <w:tcBorders>
              <w:left w:val="single" w:sz="4" w:space="0" w:color="BFE7FF" w:themeColor="text2" w:themeTint="33"/>
              <w:right w:val="single" w:sz="4" w:space="0" w:color="BFE7FF" w:themeColor="text2" w:themeTint="33"/>
            </w:tcBorders>
          </w:tcPr>
          <w:p w14:paraId="5321B9A8" w14:textId="77777777" w:rsidR="009A7203" w:rsidRPr="00794690" w:rsidRDefault="007F5DF8" w:rsidP="000D73B7">
            <w:pPr>
              <w:pStyle w:val="TableText"/>
            </w:pPr>
            <w:r w:rsidRPr="00794690">
              <w:t xml:space="preserve">Site visits to all FASS providers (n=7) </w:t>
            </w:r>
          </w:p>
        </w:tc>
        <w:tc>
          <w:tcPr>
            <w:tcW w:w="645" w:type="pct"/>
            <w:tcBorders>
              <w:left w:val="single" w:sz="4" w:space="0" w:color="BFE7FF" w:themeColor="text2" w:themeTint="33"/>
            </w:tcBorders>
          </w:tcPr>
          <w:p w14:paraId="4FDC3221" w14:textId="77777777" w:rsidR="009A7203" w:rsidRPr="00794690" w:rsidRDefault="008C029E" w:rsidP="001D3975">
            <w:pPr>
              <w:pStyle w:val="TableTextCentred"/>
            </w:pPr>
            <w:r w:rsidRPr="00794690">
              <w:t>23</w:t>
            </w:r>
          </w:p>
        </w:tc>
      </w:tr>
      <w:tr w:rsidR="009A7203" w:rsidRPr="00794690" w14:paraId="14DB2C9F" w14:textId="77777777" w:rsidTr="006C2694">
        <w:trPr>
          <w:cantSplit/>
        </w:trPr>
        <w:tc>
          <w:tcPr>
            <w:tcW w:w="0" w:type="pct"/>
            <w:tcBorders>
              <w:right w:val="single" w:sz="4" w:space="0" w:color="BFE7FF" w:themeColor="text2" w:themeTint="33"/>
            </w:tcBorders>
            <w:shd w:val="clear" w:color="auto" w:fill="E2F4FF" w:themeFill="accent1" w:themeFillTint="33"/>
          </w:tcPr>
          <w:p w14:paraId="28926C2E" w14:textId="77777777" w:rsidR="009A7203" w:rsidRPr="00794690" w:rsidRDefault="009A7203" w:rsidP="00534BE5">
            <w:pPr>
              <w:pStyle w:val="TableHeading2Row"/>
            </w:pPr>
            <w:r w:rsidRPr="00794690">
              <w:t>National Archives of Australia</w:t>
            </w:r>
          </w:p>
        </w:tc>
        <w:tc>
          <w:tcPr>
            <w:tcW w:w="3067" w:type="pct"/>
            <w:tcBorders>
              <w:left w:val="single" w:sz="4" w:space="0" w:color="BFE7FF" w:themeColor="text2" w:themeTint="33"/>
              <w:right w:val="single" w:sz="4" w:space="0" w:color="BFE7FF" w:themeColor="text2" w:themeTint="33"/>
            </w:tcBorders>
          </w:tcPr>
          <w:p w14:paraId="144CE499" w14:textId="77777777" w:rsidR="009A7203" w:rsidRPr="00794690" w:rsidRDefault="007F5DF8" w:rsidP="000D73B7">
            <w:pPr>
              <w:pStyle w:val="TableText"/>
            </w:pPr>
            <w:r w:rsidRPr="00794690">
              <w:t>Telephone interview</w:t>
            </w:r>
          </w:p>
        </w:tc>
        <w:tc>
          <w:tcPr>
            <w:tcW w:w="645" w:type="pct"/>
            <w:tcBorders>
              <w:left w:val="single" w:sz="4" w:space="0" w:color="BFE7FF" w:themeColor="text2" w:themeTint="33"/>
            </w:tcBorders>
          </w:tcPr>
          <w:p w14:paraId="64EA8AC9" w14:textId="77777777" w:rsidR="009A7203" w:rsidRPr="00794690" w:rsidRDefault="009A7203" w:rsidP="001D3975">
            <w:pPr>
              <w:pStyle w:val="TableTextCentred"/>
            </w:pPr>
            <w:r w:rsidRPr="00794690">
              <w:t>2</w:t>
            </w:r>
          </w:p>
        </w:tc>
      </w:tr>
      <w:tr w:rsidR="007F5DF8" w:rsidRPr="00794690" w14:paraId="5B6B22C2" w14:textId="77777777" w:rsidTr="006C2694">
        <w:trPr>
          <w:cantSplit/>
        </w:trPr>
        <w:tc>
          <w:tcPr>
            <w:tcW w:w="0" w:type="pct"/>
            <w:tcBorders>
              <w:right w:val="single" w:sz="4" w:space="0" w:color="BFE7FF" w:themeColor="text2" w:themeTint="33"/>
            </w:tcBorders>
            <w:shd w:val="clear" w:color="auto" w:fill="E2F4FF" w:themeFill="accent1" w:themeFillTint="33"/>
          </w:tcPr>
          <w:p w14:paraId="374B7CF2" w14:textId="6D460477" w:rsidR="007F5DF8" w:rsidRPr="00794690" w:rsidRDefault="007F5DF8" w:rsidP="00534BE5">
            <w:pPr>
              <w:pStyle w:val="TableHeading2Row"/>
            </w:pPr>
            <w:r w:rsidRPr="00794690">
              <w:t>Support/advocacy groups</w:t>
            </w:r>
          </w:p>
        </w:tc>
        <w:tc>
          <w:tcPr>
            <w:tcW w:w="3067" w:type="pct"/>
            <w:tcBorders>
              <w:left w:val="single" w:sz="4" w:space="0" w:color="BFE7FF" w:themeColor="text2" w:themeTint="33"/>
              <w:right w:val="single" w:sz="4" w:space="0" w:color="BFE7FF" w:themeColor="text2" w:themeTint="33"/>
            </w:tcBorders>
          </w:tcPr>
          <w:p w14:paraId="660517B2" w14:textId="77777777" w:rsidR="007F5DF8" w:rsidRPr="00794690" w:rsidRDefault="007F5DF8" w:rsidP="000D73B7">
            <w:pPr>
              <w:pStyle w:val="TableText"/>
            </w:pPr>
            <w:r w:rsidRPr="00794690">
              <w:t>Telephone interview</w:t>
            </w:r>
          </w:p>
        </w:tc>
        <w:tc>
          <w:tcPr>
            <w:tcW w:w="645" w:type="pct"/>
            <w:tcBorders>
              <w:left w:val="single" w:sz="4" w:space="0" w:color="BFE7FF" w:themeColor="text2" w:themeTint="33"/>
            </w:tcBorders>
          </w:tcPr>
          <w:p w14:paraId="6C6AE1F3" w14:textId="77777777" w:rsidR="007F5DF8" w:rsidRPr="00794690" w:rsidRDefault="007F5DF8" w:rsidP="001D3975">
            <w:pPr>
              <w:pStyle w:val="TableTextCentred"/>
            </w:pPr>
            <w:r w:rsidRPr="00794690">
              <w:t>9</w:t>
            </w:r>
          </w:p>
        </w:tc>
      </w:tr>
      <w:tr w:rsidR="007F5DF8" w:rsidRPr="00794690" w14:paraId="72FD06F1" w14:textId="77777777" w:rsidTr="006C2694">
        <w:trPr>
          <w:cantSplit/>
        </w:trPr>
        <w:tc>
          <w:tcPr>
            <w:tcW w:w="0" w:type="pct"/>
            <w:tcBorders>
              <w:right w:val="single" w:sz="4" w:space="0" w:color="BFE7FF" w:themeColor="text2" w:themeTint="33"/>
            </w:tcBorders>
            <w:shd w:val="clear" w:color="auto" w:fill="E2F4FF" w:themeFill="accent1" w:themeFillTint="33"/>
          </w:tcPr>
          <w:p w14:paraId="38215381" w14:textId="77777777" w:rsidR="007F5DF8" w:rsidRPr="00794690" w:rsidRDefault="007F5DF8" w:rsidP="00534BE5">
            <w:pPr>
              <w:pStyle w:val="TableHeading2Row"/>
            </w:pPr>
            <w:r w:rsidRPr="00794690">
              <w:t>Academics</w:t>
            </w:r>
          </w:p>
        </w:tc>
        <w:tc>
          <w:tcPr>
            <w:tcW w:w="3067" w:type="pct"/>
            <w:tcBorders>
              <w:left w:val="single" w:sz="4" w:space="0" w:color="BFE7FF" w:themeColor="text2" w:themeTint="33"/>
              <w:right w:val="single" w:sz="4" w:space="0" w:color="BFE7FF" w:themeColor="text2" w:themeTint="33"/>
            </w:tcBorders>
          </w:tcPr>
          <w:p w14:paraId="718D4C55" w14:textId="77777777" w:rsidR="007F5DF8" w:rsidRPr="00794690" w:rsidRDefault="007F5DF8" w:rsidP="000D73B7">
            <w:pPr>
              <w:pStyle w:val="TableText"/>
            </w:pPr>
            <w:r w:rsidRPr="00794690">
              <w:t>Telephone interview</w:t>
            </w:r>
          </w:p>
        </w:tc>
        <w:tc>
          <w:tcPr>
            <w:tcW w:w="645" w:type="pct"/>
            <w:tcBorders>
              <w:left w:val="single" w:sz="4" w:space="0" w:color="BFE7FF" w:themeColor="text2" w:themeTint="33"/>
            </w:tcBorders>
          </w:tcPr>
          <w:p w14:paraId="54B65C3A" w14:textId="77777777" w:rsidR="007F5DF8" w:rsidRPr="00794690" w:rsidRDefault="007F5DF8" w:rsidP="001D3975">
            <w:pPr>
              <w:pStyle w:val="TableTextCentred"/>
            </w:pPr>
            <w:r w:rsidRPr="00794690">
              <w:t>4</w:t>
            </w:r>
          </w:p>
        </w:tc>
      </w:tr>
      <w:tr w:rsidR="009A7203" w:rsidRPr="00794690" w14:paraId="51CC6A7E" w14:textId="77777777" w:rsidTr="006C2694">
        <w:trPr>
          <w:cantSplit/>
        </w:trPr>
        <w:tc>
          <w:tcPr>
            <w:tcW w:w="0" w:type="pct"/>
            <w:tcBorders>
              <w:right w:val="single" w:sz="4" w:space="0" w:color="BFE7FF" w:themeColor="text2" w:themeTint="33"/>
            </w:tcBorders>
            <w:shd w:val="clear" w:color="auto" w:fill="E2F4FF" w:themeFill="accent1" w:themeFillTint="33"/>
          </w:tcPr>
          <w:p w14:paraId="70003EA3" w14:textId="637BF9D3" w:rsidR="009A7203" w:rsidRPr="00794690" w:rsidRDefault="009A7203" w:rsidP="00534BE5">
            <w:pPr>
              <w:pStyle w:val="TableHeading2Row"/>
            </w:pPr>
            <w:r w:rsidRPr="00794690">
              <w:t>Departmental representatives</w:t>
            </w:r>
          </w:p>
        </w:tc>
        <w:tc>
          <w:tcPr>
            <w:tcW w:w="3067" w:type="pct"/>
            <w:tcBorders>
              <w:left w:val="single" w:sz="4" w:space="0" w:color="BFE7FF" w:themeColor="text2" w:themeTint="33"/>
              <w:right w:val="single" w:sz="4" w:space="0" w:color="BFE7FF" w:themeColor="text2" w:themeTint="33"/>
            </w:tcBorders>
          </w:tcPr>
          <w:p w14:paraId="546FF36B" w14:textId="77777777" w:rsidR="007F5DF8" w:rsidRPr="00794690" w:rsidRDefault="007F5DF8" w:rsidP="000D73B7">
            <w:pPr>
              <w:pStyle w:val="TableText"/>
            </w:pPr>
            <w:r w:rsidRPr="00794690">
              <w:t>Telephone interview with:</w:t>
            </w:r>
          </w:p>
          <w:p w14:paraId="65DA219E" w14:textId="169C40CF" w:rsidR="009A7203" w:rsidRPr="00794690" w:rsidRDefault="009A7203" w:rsidP="00C50493">
            <w:pPr>
              <w:pStyle w:val="TableBullet1"/>
            </w:pPr>
            <w:r w:rsidRPr="00794690">
              <w:t xml:space="preserve">Policy and implementation </w:t>
            </w:r>
            <w:r w:rsidR="00C50493" w:rsidRPr="00794690">
              <w:t>representatives</w:t>
            </w:r>
          </w:p>
          <w:p w14:paraId="7C488AC1" w14:textId="77777777" w:rsidR="009A7203" w:rsidRPr="00794690" w:rsidRDefault="009A7203" w:rsidP="00C50493">
            <w:pPr>
              <w:pStyle w:val="TableBullet1"/>
            </w:pPr>
            <w:r w:rsidRPr="00794690">
              <w:t>GAMs</w:t>
            </w:r>
          </w:p>
        </w:tc>
        <w:tc>
          <w:tcPr>
            <w:tcW w:w="645" w:type="pct"/>
            <w:tcBorders>
              <w:left w:val="single" w:sz="4" w:space="0" w:color="BFE7FF" w:themeColor="text2" w:themeTint="33"/>
            </w:tcBorders>
          </w:tcPr>
          <w:p w14:paraId="05FFFE96" w14:textId="77777777" w:rsidR="007F5DF8" w:rsidRPr="00794690" w:rsidRDefault="007F5DF8" w:rsidP="001D3975">
            <w:pPr>
              <w:pStyle w:val="TableTextCentred"/>
            </w:pPr>
          </w:p>
          <w:p w14:paraId="48D66655" w14:textId="77777777" w:rsidR="009A7203" w:rsidRPr="00794690" w:rsidRDefault="009A7203" w:rsidP="001D3975">
            <w:pPr>
              <w:pStyle w:val="TableTextCentred"/>
            </w:pPr>
            <w:r w:rsidRPr="00794690">
              <w:t>1</w:t>
            </w:r>
          </w:p>
          <w:p w14:paraId="64209A4D" w14:textId="77777777" w:rsidR="009A7203" w:rsidRPr="00794690" w:rsidRDefault="009A7203" w:rsidP="001D3975">
            <w:pPr>
              <w:pStyle w:val="TableTextCentred"/>
            </w:pPr>
            <w:r w:rsidRPr="00794690">
              <w:t>7</w:t>
            </w:r>
          </w:p>
        </w:tc>
      </w:tr>
      <w:tr w:rsidR="009A7203" w:rsidRPr="00794690" w14:paraId="66153F5A" w14:textId="77777777" w:rsidTr="006C2694">
        <w:trPr>
          <w:cantSplit/>
        </w:trPr>
        <w:tc>
          <w:tcPr>
            <w:tcW w:w="0" w:type="pct"/>
            <w:tcBorders>
              <w:bottom w:val="single" w:sz="4" w:space="0" w:color="0079C1" w:themeColor="text2"/>
              <w:right w:val="single" w:sz="4" w:space="0" w:color="BFE7FF" w:themeColor="text2" w:themeTint="33"/>
            </w:tcBorders>
            <w:shd w:val="clear" w:color="auto" w:fill="E2F4FF" w:themeFill="accent1" w:themeFillTint="33"/>
          </w:tcPr>
          <w:p w14:paraId="2A1E3A8B" w14:textId="77777777" w:rsidR="009A7203" w:rsidRPr="00794690" w:rsidRDefault="009A7203" w:rsidP="00534BE5">
            <w:pPr>
              <w:pStyle w:val="TableHeading2Row"/>
            </w:pPr>
            <w:r w:rsidRPr="00794690">
              <w:t>State and territory post adoption services</w:t>
            </w:r>
          </w:p>
        </w:tc>
        <w:tc>
          <w:tcPr>
            <w:tcW w:w="3067" w:type="pct"/>
            <w:tcBorders>
              <w:left w:val="single" w:sz="4" w:space="0" w:color="BFE7FF" w:themeColor="text2" w:themeTint="33"/>
              <w:bottom w:val="single" w:sz="4" w:space="0" w:color="0079C1" w:themeColor="text2"/>
              <w:right w:val="single" w:sz="4" w:space="0" w:color="BFE7FF" w:themeColor="text2" w:themeTint="33"/>
            </w:tcBorders>
          </w:tcPr>
          <w:p w14:paraId="64B8A702" w14:textId="77777777" w:rsidR="009A7203" w:rsidRPr="00794690" w:rsidRDefault="007F5DF8" w:rsidP="000D73B7">
            <w:pPr>
              <w:pStyle w:val="TableText"/>
            </w:pPr>
            <w:r w:rsidRPr="00794690">
              <w:t>Telephone interview</w:t>
            </w:r>
          </w:p>
        </w:tc>
        <w:tc>
          <w:tcPr>
            <w:tcW w:w="645" w:type="pct"/>
            <w:tcBorders>
              <w:left w:val="single" w:sz="4" w:space="0" w:color="BFE7FF" w:themeColor="text2" w:themeTint="33"/>
              <w:bottom w:val="single" w:sz="4" w:space="0" w:color="0079C1" w:themeColor="text2"/>
            </w:tcBorders>
          </w:tcPr>
          <w:p w14:paraId="1AEBE0A1" w14:textId="77777777" w:rsidR="009A7203" w:rsidRPr="00794690" w:rsidRDefault="009A7203" w:rsidP="001D3975">
            <w:pPr>
              <w:pStyle w:val="TableTextCentred"/>
            </w:pPr>
            <w:r w:rsidRPr="00794690">
              <w:t>5</w:t>
            </w:r>
          </w:p>
        </w:tc>
      </w:tr>
    </w:tbl>
    <w:p w14:paraId="6085560D" w14:textId="105B9427" w:rsidR="009A7203" w:rsidRPr="00794690" w:rsidRDefault="009A7203" w:rsidP="00524492">
      <w:pPr>
        <w:pStyle w:val="Caption"/>
      </w:pPr>
      <w:bookmarkStart w:id="69" w:name="_Ref439766197"/>
      <w:bookmarkStart w:id="70" w:name="_Toc439774901"/>
      <w:bookmarkStart w:id="71" w:name="_Toc484176492"/>
      <w:bookmarkStart w:id="72" w:name="_Toc485980577"/>
      <w:bookmarkStart w:id="73" w:name="_Toc499548530"/>
      <w:bookmarkStart w:id="74" w:name="_Toc499881531"/>
      <w:bookmarkStart w:id="75" w:name="_Toc519098098"/>
      <w:r w:rsidRPr="00794690">
        <w:t xml:space="preserve">Figure </w:t>
      </w:r>
      <w:r w:rsidR="00D72426" w:rsidRPr="00794690">
        <w:fldChar w:fldCharType="begin"/>
      </w:r>
      <w:r w:rsidR="00D72426" w:rsidRPr="00794690">
        <w:instrText xml:space="preserve"> STYLEREF 1 \s </w:instrText>
      </w:r>
      <w:r w:rsidR="00D72426" w:rsidRPr="00794690">
        <w:fldChar w:fldCharType="separate"/>
      </w:r>
      <w:r w:rsidR="00902F1E">
        <w:rPr>
          <w:noProof/>
        </w:rPr>
        <w:t>2</w:t>
      </w:r>
      <w:r w:rsidR="00D72426" w:rsidRPr="00794690">
        <w:fldChar w:fldCharType="end"/>
      </w:r>
      <w:r w:rsidR="00D72426" w:rsidRPr="00794690">
        <w:noBreakHyphen/>
      </w:r>
      <w:r w:rsidR="00D72426" w:rsidRPr="00794690">
        <w:fldChar w:fldCharType="begin"/>
      </w:r>
      <w:r w:rsidR="00D72426" w:rsidRPr="00794690">
        <w:instrText xml:space="preserve"> SEQ Figure \* ARABIC \s 1 </w:instrText>
      </w:r>
      <w:r w:rsidR="00D72426" w:rsidRPr="00794690">
        <w:fldChar w:fldCharType="separate"/>
      </w:r>
      <w:r w:rsidR="00902F1E">
        <w:rPr>
          <w:noProof/>
        </w:rPr>
        <w:t>2</w:t>
      </w:r>
      <w:r w:rsidR="00D72426" w:rsidRPr="00794690">
        <w:fldChar w:fldCharType="end"/>
      </w:r>
      <w:bookmarkEnd w:id="69"/>
      <w:r w:rsidRPr="00794690">
        <w:t>:</w:t>
      </w:r>
      <w:r w:rsidRPr="00794690">
        <w:tab/>
        <w:t>Methodology phases</w:t>
      </w:r>
      <w:bookmarkEnd w:id="70"/>
      <w:bookmarkEnd w:id="71"/>
      <w:bookmarkEnd w:id="72"/>
      <w:bookmarkEnd w:id="73"/>
      <w:bookmarkEnd w:id="74"/>
      <w:bookmarkEnd w:id="75"/>
    </w:p>
    <w:p w14:paraId="502C9294" w14:textId="77777777" w:rsidR="00216F45" w:rsidRPr="00794690" w:rsidRDefault="00FD4892" w:rsidP="006C2694">
      <w:r w:rsidRPr="00794690">
        <w:rPr>
          <w:noProof/>
          <w:lang w:val="en-AU" w:eastAsia="en-AU"/>
        </w:rPr>
        <w:drawing>
          <wp:inline distT="0" distB="0" distL="0" distR="0" wp14:anchorId="6764C13E" wp14:editId="4D178919">
            <wp:extent cx="5940425" cy="4219367"/>
            <wp:effectExtent l="0" t="0" r="0" b="0"/>
            <wp:docPr id="16" name="Picture 16" descr="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4219367"/>
                    </a:xfrm>
                    <a:prstGeom prst="rect">
                      <a:avLst/>
                    </a:prstGeom>
                    <a:noFill/>
                    <a:ln>
                      <a:noFill/>
                    </a:ln>
                  </pic:spPr>
                </pic:pic>
              </a:graphicData>
            </a:graphic>
          </wp:inline>
        </w:drawing>
      </w:r>
    </w:p>
    <w:p w14:paraId="73EFDAE1" w14:textId="77777777" w:rsidR="004E7808" w:rsidRDefault="00A60661" w:rsidP="006C2694">
      <w:pPr>
        <w:pStyle w:val="Paragraph"/>
      </w:pPr>
      <w:r w:rsidRPr="00794690">
        <w:lastRenderedPageBreak/>
        <w:t>This figure</w:t>
      </w:r>
      <w:r w:rsidR="00473789" w:rsidRPr="00794690">
        <w:t xml:space="preserve"> illustrates the five-phase methodology used to </w:t>
      </w:r>
      <w:r w:rsidR="00C752FC" w:rsidRPr="00794690">
        <w:t>conduct</w:t>
      </w:r>
      <w:r w:rsidRPr="00794690">
        <w:t xml:space="preserve"> this review</w:t>
      </w:r>
      <w:r w:rsidR="00473789" w:rsidRPr="00794690">
        <w:t>.</w:t>
      </w:r>
      <w:r w:rsidR="004E7808">
        <w:t>:</w:t>
      </w:r>
    </w:p>
    <w:p w14:paraId="2DA56F19" w14:textId="77777777" w:rsidR="004E7808" w:rsidRDefault="00473789" w:rsidP="006C2694">
      <w:pPr>
        <w:pStyle w:val="Paragraph"/>
      </w:pPr>
      <w:r w:rsidRPr="00794690">
        <w:t>Phase 1</w:t>
      </w:r>
      <w:r w:rsidR="00142129" w:rsidRPr="00794690">
        <w:t>:</w:t>
      </w:r>
      <w:r w:rsidRPr="00794690">
        <w:t xml:space="preserve"> </w:t>
      </w:r>
      <w:r w:rsidR="00142129" w:rsidRPr="00794690">
        <w:t>P</w:t>
      </w:r>
      <w:r w:rsidRPr="00794690">
        <w:t>roject initiation is comprised of initial meeting, review of resources provided by Department, development of evaluation project plan, development of stakeholder communication strategy</w:t>
      </w:r>
      <w:r w:rsidR="00CA3FC1" w:rsidRPr="00794690">
        <w:t>,</w:t>
      </w:r>
      <w:r w:rsidR="00C50493" w:rsidRPr="00794690">
        <w:t xml:space="preserve"> and</w:t>
      </w:r>
      <w:r w:rsidR="00CA3FC1" w:rsidRPr="00794690">
        <w:t xml:space="preserve"> development of the evaluation fact sheet.  </w:t>
      </w:r>
    </w:p>
    <w:p w14:paraId="303C00AB" w14:textId="22C63495" w:rsidR="004E7808" w:rsidRDefault="00CA3FC1" w:rsidP="006C2694">
      <w:pPr>
        <w:pStyle w:val="Paragraph"/>
      </w:pPr>
      <w:r w:rsidRPr="00794690">
        <w:t>Phase 2</w:t>
      </w:r>
      <w:r w:rsidR="00C50493" w:rsidRPr="00794690">
        <w:t>:</w:t>
      </w:r>
      <w:r w:rsidRPr="00794690">
        <w:t xml:space="preserve"> </w:t>
      </w:r>
      <w:r w:rsidR="00C50493" w:rsidRPr="00794690">
        <w:t>D</w:t>
      </w:r>
      <w:r w:rsidRPr="00794690">
        <w:t xml:space="preserve">evelopment of data collection tools, </w:t>
      </w:r>
      <w:r w:rsidR="004E7808">
        <w:t xml:space="preserve">which </w:t>
      </w:r>
      <w:r w:rsidRPr="00794690">
        <w:t>consists of</w:t>
      </w:r>
      <w:r w:rsidR="00142129" w:rsidRPr="00794690">
        <w:t xml:space="preserve"> a</w:t>
      </w:r>
      <w:r w:rsidRPr="00794690">
        <w:t xml:space="preserve"> literature scan, development of data collection tools, submission of ethics application, </w:t>
      </w:r>
      <w:r w:rsidR="00142129" w:rsidRPr="00794690">
        <w:t xml:space="preserve">and </w:t>
      </w:r>
      <w:r w:rsidRPr="00794690">
        <w:t xml:space="preserve">pilot testing of tools and finalisation of methodology.  </w:t>
      </w:r>
    </w:p>
    <w:p w14:paraId="150D30F7" w14:textId="3D6D9697" w:rsidR="004E7808" w:rsidRDefault="00CA3FC1" w:rsidP="006C2694">
      <w:pPr>
        <w:pStyle w:val="Paragraph"/>
      </w:pPr>
      <w:r w:rsidRPr="00794690">
        <w:t>Phase 3</w:t>
      </w:r>
      <w:r w:rsidR="00142129" w:rsidRPr="00794690">
        <w:t>:</w:t>
      </w:r>
      <w:r w:rsidRPr="00794690">
        <w:t xml:space="preserve"> </w:t>
      </w:r>
      <w:r w:rsidR="00142129" w:rsidRPr="00794690">
        <w:t>D</w:t>
      </w:r>
      <w:r w:rsidRPr="00794690">
        <w:t>ata collection</w:t>
      </w:r>
      <w:r w:rsidR="004E7808">
        <w:t>, which</w:t>
      </w:r>
      <w:r w:rsidRPr="00794690">
        <w:t xml:space="preserve"> consists of </w:t>
      </w:r>
      <w:r w:rsidR="00142129" w:rsidRPr="00794690">
        <w:t xml:space="preserve">a </w:t>
      </w:r>
      <w:r w:rsidRPr="00794690">
        <w:t xml:space="preserve">national survey of </w:t>
      </w:r>
      <w:r w:rsidR="00142129" w:rsidRPr="00794690">
        <w:t xml:space="preserve">the </w:t>
      </w:r>
      <w:r w:rsidRPr="00794690">
        <w:t>FASS cohort, in-depth consultations with the FASS cohort</w:t>
      </w:r>
      <w:r w:rsidR="00FD4892" w:rsidRPr="00794690">
        <w:t xml:space="preserve">, consultations with FASS providers, consultations with other stakeholders, </w:t>
      </w:r>
      <w:r w:rsidR="00142129" w:rsidRPr="00794690">
        <w:t xml:space="preserve">quantitative data collection (including </w:t>
      </w:r>
      <w:r w:rsidR="00FD4892" w:rsidRPr="00794690">
        <w:t>FASS service usage</w:t>
      </w:r>
      <w:r w:rsidR="00142129" w:rsidRPr="00794690">
        <w:t>)</w:t>
      </w:r>
      <w:r w:rsidR="00FD4892" w:rsidRPr="00794690">
        <w:t xml:space="preserve">, </w:t>
      </w:r>
      <w:r w:rsidR="00142129" w:rsidRPr="00794690">
        <w:t xml:space="preserve">and </w:t>
      </w:r>
      <w:r w:rsidR="00FD4892" w:rsidRPr="00794690">
        <w:t xml:space="preserve">input and feedback into FASS program logic.  </w:t>
      </w:r>
    </w:p>
    <w:p w14:paraId="05677FA5" w14:textId="74041B16" w:rsidR="004E7808" w:rsidRDefault="00FD4892" w:rsidP="006C2694">
      <w:pPr>
        <w:pStyle w:val="Paragraph"/>
      </w:pPr>
      <w:r w:rsidRPr="00794690">
        <w:t>Phase 4</w:t>
      </w:r>
      <w:r w:rsidR="00142129" w:rsidRPr="00794690">
        <w:t>:</w:t>
      </w:r>
      <w:r w:rsidR="004E7808">
        <w:t xml:space="preserve"> </w:t>
      </w:r>
      <w:r w:rsidRPr="00794690">
        <w:t xml:space="preserve"> </w:t>
      </w:r>
      <w:r w:rsidR="00142129" w:rsidRPr="00794690">
        <w:t>A</w:t>
      </w:r>
      <w:r w:rsidRPr="00794690">
        <w:t>nalysis and synthesis</w:t>
      </w:r>
      <w:r w:rsidR="004E7808">
        <w:t>, which</w:t>
      </w:r>
      <w:r w:rsidRPr="00794690">
        <w:t xml:space="preserve"> includes quantitative data analysis, qualitative data analysis, </w:t>
      </w:r>
      <w:r w:rsidR="00142129" w:rsidRPr="00794690">
        <w:t xml:space="preserve">and </w:t>
      </w:r>
      <w:r w:rsidRPr="00794690">
        <w:t xml:space="preserve">triangulation and synthesis of findings.  </w:t>
      </w:r>
    </w:p>
    <w:p w14:paraId="3F64FDDE" w14:textId="27B97089" w:rsidR="00473789" w:rsidRPr="00794690" w:rsidRDefault="00142129" w:rsidP="006C2694">
      <w:pPr>
        <w:pStyle w:val="Paragraph"/>
      </w:pPr>
      <w:r w:rsidRPr="00794690">
        <w:t>P</w:t>
      </w:r>
      <w:r w:rsidR="00FD4892" w:rsidRPr="00794690">
        <w:t>hase 5</w:t>
      </w:r>
      <w:r w:rsidRPr="00794690">
        <w:t>:</w:t>
      </w:r>
      <w:r w:rsidR="004E7808">
        <w:t xml:space="preserve"> </w:t>
      </w:r>
      <w:r w:rsidRPr="00794690">
        <w:t xml:space="preserve"> Reporting</w:t>
      </w:r>
      <w:r w:rsidR="004E7808">
        <w:t>, which</w:t>
      </w:r>
      <w:r w:rsidR="00FD4892" w:rsidRPr="00794690">
        <w:t xml:space="preserve"> consists of regular reporting arrangements, </w:t>
      </w:r>
      <w:r w:rsidRPr="00794690">
        <w:t xml:space="preserve">a </w:t>
      </w:r>
      <w:r w:rsidR="00FD4892" w:rsidRPr="00794690">
        <w:t>draft final report</w:t>
      </w:r>
      <w:r w:rsidRPr="00794690">
        <w:t>,</w:t>
      </w:r>
      <w:r w:rsidR="00FD4892" w:rsidRPr="00794690">
        <w:t xml:space="preserve"> and the final report.</w:t>
      </w:r>
    </w:p>
    <w:p w14:paraId="09F82E70" w14:textId="695D734F" w:rsidR="009A7203" w:rsidRPr="00794690" w:rsidRDefault="009A7203" w:rsidP="00F07147">
      <w:pPr>
        <w:pStyle w:val="Heading3"/>
      </w:pPr>
      <w:bookmarkStart w:id="76" w:name="_Ref503692194"/>
      <w:r w:rsidRPr="00794690">
        <w:t>Evaluability issues</w:t>
      </w:r>
      <w:bookmarkEnd w:id="76"/>
    </w:p>
    <w:p w14:paraId="111A395C" w14:textId="77777777" w:rsidR="009A7203" w:rsidRPr="00794690" w:rsidRDefault="009A7203" w:rsidP="009A7203">
      <w:pPr>
        <w:pStyle w:val="ParagraphKeep"/>
        <w:rPr>
          <w:highlight w:val="yellow"/>
        </w:rPr>
      </w:pPr>
      <w:r w:rsidRPr="00794690">
        <w:rPr>
          <w:lang w:eastAsia="en-AU"/>
        </w:rPr>
        <w:t>A number of issues were identified that may impact on the results of the review.  These included:</w:t>
      </w:r>
    </w:p>
    <w:p w14:paraId="36173A84" w14:textId="77777777" w:rsidR="009A7203" w:rsidRPr="00794690" w:rsidRDefault="009A7203" w:rsidP="00216F45">
      <w:pPr>
        <w:pStyle w:val="Bullet1"/>
      </w:pPr>
      <w:r w:rsidRPr="00794690">
        <w:rPr>
          <w:b/>
          <w:bCs/>
        </w:rPr>
        <w:t xml:space="preserve">Survey respondent confusion. </w:t>
      </w:r>
      <w:r w:rsidRPr="00794690">
        <w:t xml:space="preserve"> It became apparent during the in-depth consultations with survey respondents that some were unable to differentiate between RA and FASS services.  Accordingly, responses provided may not always relate</w:t>
      </w:r>
      <w:r w:rsidR="007612FF" w:rsidRPr="00794690">
        <w:t xml:space="preserve"> </w:t>
      </w:r>
      <w:r w:rsidRPr="00794690">
        <w:t>to FASS.</w:t>
      </w:r>
    </w:p>
    <w:p w14:paraId="342CA75B" w14:textId="77777777" w:rsidR="009A7203" w:rsidRPr="00794690" w:rsidRDefault="009A7203" w:rsidP="000D73B7">
      <w:pPr>
        <w:pStyle w:val="Bullet1Keep"/>
      </w:pPr>
      <w:r w:rsidRPr="00794690">
        <w:t>Selection bias:</w:t>
      </w:r>
    </w:p>
    <w:p w14:paraId="1FA415E1" w14:textId="77777777" w:rsidR="006139CF" w:rsidRPr="00794690" w:rsidRDefault="009A7203" w:rsidP="00216F45">
      <w:pPr>
        <w:pStyle w:val="Bullet2"/>
      </w:pPr>
      <w:r w:rsidRPr="00794690">
        <w:t xml:space="preserve">Focus group attendees and phone interviewees nominated by FASS providers </w:t>
      </w:r>
      <w:r w:rsidR="003704AC" w:rsidRPr="00794690">
        <w:t>potentially</w:t>
      </w:r>
      <w:r w:rsidR="00646460" w:rsidRPr="00794690">
        <w:t xml:space="preserve"> r</w:t>
      </w:r>
      <w:r w:rsidRPr="00794690">
        <w:t>epresent those clients most satisfied with the service</w:t>
      </w:r>
    </w:p>
    <w:p w14:paraId="5CC03D34" w14:textId="77777777" w:rsidR="006139CF" w:rsidRPr="00794690" w:rsidRDefault="009A7203" w:rsidP="00216F45">
      <w:pPr>
        <w:pStyle w:val="Bullet2"/>
      </w:pPr>
      <w:r w:rsidRPr="00794690">
        <w:t>Promotion of the review was undertaken via social media, links provided on the Department’s and FASS provider websites, promotion by FASS providers and advocacy groups.  Members of the FASS target group who are not using FASS, who are not linked to an advocacy group or who do not regularly access the listed websites may not have had an opportunity to participate in the review</w:t>
      </w:r>
    </w:p>
    <w:p w14:paraId="585854E8" w14:textId="3368F65E" w:rsidR="009A7203" w:rsidRPr="00794690" w:rsidRDefault="009A7203" w:rsidP="00216F45">
      <w:pPr>
        <w:pStyle w:val="Bullet2"/>
      </w:pPr>
      <w:r w:rsidRPr="00794690">
        <w:t>Members of the FASS target group may be unaware of the ‘forced adoption’ term and therefore any promotional material about the review is unlikely to reach them.  Adoptees who are unsure if their adoption was forced may not participate</w:t>
      </w:r>
    </w:p>
    <w:p w14:paraId="458BEA03" w14:textId="77777777" w:rsidR="006139CF" w:rsidRPr="00794690" w:rsidRDefault="002428EB" w:rsidP="00216F45">
      <w:pPr>
        <w:pStyle w:val="Bullet2"/>
      </w:pPr>
      <w:r w:rsidRPr="00794690">
        <w:t>The PIR may have attracted responses from those who are most satisfied or dissatisfied with FASS.</w:t>
      </w:r>
    </w:p>
    <w:p w14:paraId="4B721978" w14:textId="55F8D18D" w:rsidR="002428EB" w:rsidRPr="00794690" w:rsidRDefault="002428EB" w:rsidP="002331E9">
      <w:pPr>
        <w:pStyle w:val="Bullet1"/>
      </w:pPr>
      <w:r w:rsidRPr="00794690">
        <w:rPr>
          <w:b/>
          <w:bCs/>
        </w:rPr>
        <w:t>Loss of corporate knowledge.</w:t>
      </w:r>
      <w:r w:rsidRPr="00794690">
        <w:t xml:space="preserve">  In a number of cases, key FASS or government personnel involved in the initial implementation of FASS had left the organisation and this resulted in a loss of corporate knowledge, particularly in relation to the development and implementation phases.  The richness and depth of the information provided may have been compromised as a result.</w:t>
      </w:r>
    </w:p>
    <w:p w14:paraId="7A83B0F5" w14:textId="4A2A457D" w:rsidR="006139CF" w:rsidRPr="00794690" w:rsidRDefault="002428EB" w:rsidP="000D73B7">
      <w:pPr>
        <w:pStyle w:val="Bullet1Keep"/>
      </w:pPr>
      <w:r w:rsidRPr="00794690">
        <w:rPr>
          <w:b/>
          <w:bCs/>
        </w:rPr>
        <w:lastRenderedPageBreak/>
        <w:t>Quality and suitability of DEX data.</w:t>
      </w:r>
      <w:r w:rsidRPr="00794690">
        <w:t xml:space="preserve">  DEX reporting is not customised to reflect the full range of clients or activities that constitute the FASS program (see</w:t>
      </w:r>
      <w:r w:rsidR="00DA3FCB" w:rsidRPr="00794690">
        <w:t xml:space="preserve"> </w:t>
      </w:r>
      <w:r w:rsidR="00DA3FCB" w:rsidRPr="00794690">
        <w:rPr>
          <w:i/>
        </w:rPr>
        <w:t>Section</w:t>
      </w:r>
      <w:r w:rsidR="00891327" w:rsidRPr="00794690">
        <w:rPr>
          <w:i/>
        </w:rPr>
        <w:t> </w:t>
      </w:r>
      <w:r w:rsidR="00DA3FCB" w:rsidRPr="00794690">
        <w:rPr>
          <w:i/>
        </w:rPr>
        <w:fldChar w:fldCharType="begin"/>
      </w:r>
      <w:r w:rsidR="00DA3FCB" w:rsidRPr="00794690">
        <w:rPr>
          <w:i/>
        </w:rPr>
        <w:instrText xml:space="preserve"> REF _Ref504632010 \n \h  \* MERGEFORMAT </w:instrText>
      </w:r>
      <w:r w:rsidR="00DA3FCB" w:rsidRPr="00794690">
        <w:rPr>
          <w:i/>
        </w:rPr>
      </w:r>
      <w:r w:rsidR="00DA3FCB" w:rsidRPr="00794690">
        <w:rPr>
          <w:i/>
        </w:rPr>
        <w:fldChar w:fldCharType="separate"/>
      </w:r>
      <w:r w:rsidR="00902F1E">
        <w:rPr>
          <w:i/>
        </w:rPr>
        <w:t>3.10</w:t>
      </w:r>
      <w:r w:rsidR="00DA3FCB" w:rsidRPr="00794690">
        <w:rPr>
          <w:i/>
        </w:rPr>
        <w:fldChar w:fldCharType="end"/>
      </w:r>
      <w:r w:rsidRPr="00794690">
        <w:t>).  As a result:</w:t>
      </w:r>
    </w:p>
    <w:p w14:paraId="296C70D3" w14:textId="043B85AB" w:rsidR="002428EB" w:rsidRPr="00794690" w:rsidRDefault="002428EB" w:rsidP="00216F45">
      <w:pPr>
        <w:pStyle w:val="Bullet2"/>
      </w:pPr>
      <w:r w:rsidRPr="00794690">
        <w:t>The type of forced adoption client (mother, adoptee, etc), is not collected.  In the absence of this information, the PIR was reliant on FASS provider estimates of client sub-group numbers</w:t>
      </w:r>
    </w:p>
    <w:p w14:paraId="40311CCE" w14:textId="14233B89" w:rsidR="002428EB" w:rsidRPr="00794690" w:rsidRDefault="002428EB" w:rsidP="00216F45">
      <w:pPr>
        <w:pStyle w:val="Bullet2"/>
      </w:pPr>
      <w:r w:rsidRPr="00794690">
        <w:t>T</w:t>
      </w:r>
      <w:bookmarkStart w:id="77" w:name="_Hlk503362120"/>
      <w:r w:rsidRPr="00794690">
        <w:t xml:space="preserve">he range of items included in DEX does not reflect all activities undertaken by FASS providers.  Examples included administering small grants, attending meetings such as the FASS </w:t>
      </w:r>
      <w:r w:rsidR="007A1CFD" w:rsidRPr="00794690">
        <w:t xml:space="preserve">Practice </w:t>
      </w:r>
      <w:r w:rsidRPr="00794690">
        <w:t>Round</w:t>
      </w:r>
      <w:r w:rsidR="007A1CFD" w:rsidRPr="00794690">
        <w:t>t</w:t>
      </w:r>
      <w:r w:rsidRPr="00794690">
        <w:t>able</w:t>
      </w:r>
      <w:r w:rsidR="00646460" w:rsidRPr="00794690">
        <w:t xml:space="preserve"> and</w:t>
      </w:r>
      <w:r w:rsidRPr="00794690">
        <w:t xml:space="preserve"> local networks, and DSS reporting</w:t>
      </w:r>
    </w:p>
    <w:p w14:paraId="372ACF9F" w14:textId="13E5335C" w:rsidR="002428EB" w:rsidRPr="00794690" w:rsidRDefault="002428EB" w:rsidP="00216F45">
      <w:pPr>
        <w:pStyle w:val="Bullet2"/>
      </w:pPr>
      <w:r w:rsidRPr="00794690">
        <w:t>Ambiguities and inconsistencies in DEX data entry guidelines related to FASS (</w:t>
      </w:r>
      <w:r w:rsidRPr="00EF5352">
        <w:rPr>
          <w:rStyle w:val="Italic"/>
        </w:rPr>
        <w:t xml:space="preserve">Section </w:t>
      </w:r>
      <w:r w:rsidRPr="00EF5352">
        <w:rPr>
          <w:rStyle w:val="Italic"/>
        </w:rPr>
        <w:fldChar w:fldCharType="begin"/>
      </w:r>
      <w:r w:rsidRPr="00EF5352">
        <w:rPr>
          <w:rStyle w:val="Italic"/>
        </w:rPr>
        <w:instrText xml:space="preserve"> REF _Ref499202350 \r \h  \* MERGEFORMAT </w:instrText>
      </w:r>
      <w:r w:rsidRPr="00EF5352">
        <w:rPr>
          <w:rStyle w:val="Italic"/>
        </w:rPr>
      </w:r>
      <w:r w:rsidRPr="00EF5352">
        <w:rPr>
          <w:rStyle w:val="Italic"/>
        </w:rPr>
        <w:fldChar w:fldCharType="separate"/>
      </w:r>
      <w:r w:rsidR="00902F1E">
        <w:rPr>
          <w:rStyle w:val="Italic"/>
        </w:rPr>
        <w:t>4.2.2</w:t>
      </w:r>
      <w:r w:rsidRPr="00EF5352">
        <w:rPr>
          <w:rStyle w:val="Italic"/>
        </w:rPr>
        <w:fldChar w:fldCharType="end"/>
      </w:r>
      <w:r w:rsidRPr="00794690">
        <w:t>) may compromise the quality and/or consistency of data captured.</w:t>
      </w:r>
    </w:p>
    <w:bookmarkEnd w:id="77"/>
    <w:p w14:paraId="006BD6DD" w14:textId="77777777" w:rsidR="000C6259" w:rsidRPr="00794690" w:rsidRDefault="009A7203" w:rsidP="000D73B7">
      <w:pPr>
        <w:pStyle w:val="Bullet1Keep"/>
      </w:pPr>
      <w:r w:rsidRPr="00794690">
        <w:t>Methodological constraint</w:t>
      </w:r>
      <w:r w:rsidR="000C6259" w:rsidRPr="00794690">
        <w:t>s:</w:t>
      </w:r>
    </w:p>
    <w:p w14:paraId="441E966E" w14:textId="77777777" w:rsidR="009A7203" w:rsidRPr="00794690" w:rsidRDefault="009A7203" w:rsidP="00216F45">
      <w:pPr>
        <w:pStyle w:val="Bullet2"/>
      </w:pPr>
      <w:r w:rsidRPr="00794690">
        <w:t>The short time frame of the PIR:</w:t>
      </w:r>
    </w:p>
    <w:p w14:paraId="163EFE0A" w14:textId="77777777" w:rsidR="006139CF" w:rsidRPr="00794690" w:rsidRDefault="009A7203" w:rsidP="00216F45">
      <w:pPr>
        <w:pStyle w:val="Bullet3"/>
      </w:pPr>
      <w:r w:rsidRPr="00794690">
        <w:t>Limited promotion of the online survey, thus potentially compromising the ability of the FASS target group service users to provide feedback</w:t>
      </w:r>
    </w:p>
    <w:p w14:paraId="49EE3FB6" w14:textId="29289DEB" w:rsidR="009A7203" w:rsidRPr="00794690" w:rsidRDefault="000C6259" w:rsidP="00216F45">
      <w:pPr>
        <w:pStyle w:val="Bullet3"/>
      </w:pPr>
      <w:r w:rsidRPr="00794690">
        <w:t>I</w:t>
      </w:r>
      <w:r w:rsidR="009A7203" w:rsidRPr="00794690">
        <w:t xml:space="preserve">nvitations </w:t>
      </w:r>
      <w:r w:rsidRPr="00794690">
        <w:t xml:space="preserve">to focus groups </w:t>
      </w:r>
      <w:r w:rsidR="009A7203" w:rsidRPr="00794690">
        <w:t xml:space="preserve">were delayed </w:t>
      </w:r>
      <w:r w:rsidR="00B12D8D" w:rsidRPr="00794690">
        <w:t xml:space="preserve">because of the ethics approval process </w:t>
      </w:r>
      <w:r w:rsidR="009A7203" w:rsidRPr="00794690">
        <w:t>and therefore</w:t>
      </w:r>
      <w:r w:rsidR="00B12D8D" w:rsidRPr="00794690">
        <w:t>,</w:t>
      </w:r>
      <w:r w:rsidR="009A7203" w:rsidRPr="00794690">
        <w:t xml:space="preserve"> focus group consultations did not occur in all states</w:t>
      </w:r>
    </w:p>
    <w:p w14:paraId="540F10AB" w14:textId="77777777" w:rsidR="009A7203" w:rsidRPr="00794690" w:rsidRDefault="000C6259" w:rsidP="00216F45">
      <w:pPr>
        <w:pStyle w:val="Bullet2"/>
      </w:pPr>
      <w:r w:rsidRPr="00794690">
        <w:t xml:space="preserve">Submission of </w:t>
      </w:r>
      <w:r w:rsidR="009A7203" w:rsidRPr="00794690">
        <w:t xml:space="preserve">SCORE data </w:t>
      </w:r>
      <w:r w:rsidRPr="00794690">
        <w:t>by FASS providers was not compulsory during the PIR period</w:t>
      </w:r>
      <w:r w:rsidR="007612FF" w:rsidRPr="00794690">
        <w:t xml:space="preserve">.  Score data was only reported for 62 people.  </w:t>
      </w:r>
      <w:r w:rsidR="004E6B16" w:rsidRPr="00794690">
        <w:t xml:space="preserve">The small number of cases involved meant that the DEX data could not be disaggregated by FASS subgroup, </w:t>
      </w:r>
      <w:r w:rsidR="00E21B27" w:rsidRPr="00794690">
        <w:t>goals,</w:t>
      </w:r>
      <w:r w:rsidR="004E6B16" w:rsidRPr="00794690">
        <w:t xml:space="preserve"> or satisfaction categories because of identification risks.  </w:t>
      </w:r>
      <w:r w:rsidR="003E765C" w:rsidRPr="00794690">
        <w:t xml:space="preserve">This limited </w:t>
      </w:r>
      <w:r w:rsidR="009A7203" w:rsidRPr="00794690">
        <w:t xml:space="preserve">the availability of outcome measures </w:t>
      </w:r>
      <w:r w:rsidR="002428EB" w:rsidRPr="00794690">
        <w:t>to compare FASS providers.</w:t>
      </w:r>
    </w:p>
    <w:p w14:paraId="60FF4B02" w14:textId="68BDF61B" w:rsidR="002428EB" w:rsidRPr="00794690" w:rsidRDefault="002428EB" w:rsidP="002331E9">
      <w:pPr>
        <w:pStyle w:val="Bullet1"/>
      </w:pPr>
      <w:r w:rsidRPr="00794690">
        <w:rPr>
          <w:b/>
          <w:bCs/>
        </w:rPr>
        <w:t>Differences in how responses are articulated</w:t>
      </w:r>
      <w:r w:rsidR="00F70CB8" w:rsidRPr="00794690">
        <w:rPr>
          <w:b/>
          <w:bCs/>
        </w:rPr>
        <w:t xml:space="preserve"> by informants and stakeholders consulted</w:t>
      </w:r>
      <w:r w:rsidRPr="00794690">
        <w:rPr>
          <w:b/>
          <w:bCs/>
        </w:rPr>
        <w:t>.</w:t>
      </w:r>
      <w:r w:rsidRPr="00794690">
        <w:t xml:space="preserve">  </w:t>
      </w:r>
      <w:r w:rsidR="00786EFC" w:rsidRPr="00794690">
        <w:t>These differences may influence the interpretability of findings particularly as inclusion or exclusion of factors may relate to informants’/stakeholders' narrative style rather than reflect true differences between stakeholders.</w:t>
      </w:r>
    </w:p>
    <w:p w14:paraId="3CED723B" w14:textId="329B83D5" w:rsidR="002428EB" w:rsidRPr="00794690" w:rsidRDefault="002428EB" w:rsidP="002331E9">
      <w:pPr>
        <w:pStyle w:val="Bullet1"/>
      </w:pPr>
      <w:r w:rsidRPr="00794690">
        <w:rPr>
          <w:b/>
          <w:bCs/>
        </w:rPr>
        <w:t>Recall bias.</w:t>
      </w:r>
      <w:r w:rsidRPr="00794690">
        <w:t xml:space="preserve">  FASS commenced service provision in 2015.  Research studies indicate that 20% of critical details are irretrievable after one year and 50% after 5 years </w:t>
      </w:r>
      <w:r w:rsidRPr="00794690">
        <w:fldChar w:fldCharType="begin" w:fldLock="1"/>
      </w:r>
      <w:r w:rsidR="003A517D" w:rsidRPr="00794690">
        <w:instrText>ADDIN CSL_CITATION { "citationItems" : [ { "id" : "ITEM-1", "itemData" : { "author" : [ { "dropping-particle" : "", "family" : "Hassan", "given" : "Eman", "non-dropping-particle" : "", "parse-names" : false, "suffix" : "" } ], "container-title" : "The Internet Journal of Epidemiology", "id" : "ITEM-1", "issue" : "2", "issued" : { "date-parts" : [ [ "2005" ] ] }, "title" : "Recall Bias can be a Threat to Retrospective and Prospective Research Designs", "type" : "article-journal", "volume" : "3" }, "uris" : [ "http://www.mendeley.com/documents/?uuid=c9230326-dab2-4232-9994-1142bff5cbaf" ] } ], "mendeley" : { "formattedCitation" : "(Hassan 2005)", "plainTextFormattedCitation" : "(Hassan 2005)", "previouslyFormattedCitation" : "(Hassan 2005)" }, "properties" : { "noteIndex" : 0 }, "schema" : "https://github.com/citation-style-language/schema/raw/master/csl-citation.json" }</w:instrText>
      </w:r>
      <w:r w:rsidRPr="00794690">
        <w:fldChar w:fldCharType="separate"/>
      </w:r>
      <w:r w:rsidR="003A517D" w:rsidRPr="00794690">
        <w:t>(Hassan 2005)</w:t>
      </w:r>
      <w:r w:rsidRPr="00794690">
        <w:fldChar w:fldCharType="end"/>
      </w:r>
      <w:r w:rsidRPr="00794690">
        <w:t>.  This introduces the risk of recall bias in the information provided in the survey and during in-depth consultations with clients.  All studies that rely on self-reported data are prone to this limitation.</w:t>
      </w:r>
    </w:p>
    <w:p w14:paraId="7C44077D" w14:textId="77777777" w:rsidR="004942B7" w:rsidRPr="00794690" w:rsidRDefault="004942B7">
      <w:r w:rsidRPr="00794690">
        <w:br w:type="page"/>
      </w:r>
    </w:p>
    <w:p w14:paraId="58E0403E" w14:textId="77777777" w:rsidR="001B1AEC" w:rsidRPr="00794690" w:rsidRDefault="001B1AEC" w:rsidP="001B1AEC">
      <w:pPr>
        <w:pStyle w:val="Paragraph"/>
      </w:pPr>
    </w:p>
    <w:bookmarkStart w:id="78" w:name="_Toc519093373"/>
    <w:p w14:paraId="2E0D71DA" w14:textId="77777777" w:rsidR="001B1AEC" w:rsidRPr="00794690" w:rsidRDefault="001B1AEC" w:rsidP="00953405">
      <w:pPr>
        <w:pStyle w:val="Heading1"/>
      </w:pPr>
      <w:r w:rsidRPr="00794690">
        <w:rPr>
          <w:noProof/>
          <w:lang w:val="en-AU"/>
        </w:rPr>
        <mc:AlternateContent>
          <mc:Choice Requires="wps">
            <w:drawing>
              <wp:anchor distT="0" distB="0" distL="114300" distR="114300" simplePos="0" relativeHeight="251686400" behindDoc="1" locked="0" layoutInCell="1" allowOverlap="1" wp14:anchorId="171E864C" wp14:editId="6E6A9F9A">
                <wp:simplePos x="0" y="0"/>
                <wp:positionH relativeFrom="page">
                  <wp:align>left</wp:align>
                </wp:positionH>
                <wp:positionV relativeFrom="page">
                  <wp:align>top</wp:align>
                </wp:positionV>
                <wp:extent cx="7632000" cy="10764000"/>
                <wp:effectExtent l="0" t="0" r="7620" b="0"/>
                <wp:wrapNone/>
                <wp:docPr id="3" name="Rectangle 3"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121A8" id="Rectangle 3" o:spid="_x0000_s1026" alt="Decorative" style="position:absolute;margin-left:0;margin-top:0;width:600.95pt;height:847.55pt;z-index:-2516300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" fillcolor="#0079c1 [3215]" stroked="f" strokeweight="2pt">
                <w10:wrap anchorx="page" anchory="page"/>
              </v:rect>
            </w:pict>
          </mc:Fallback>
        </mc:AlternateContent>
      </w:r>
      <w:r w:rsidR="003615CF" w:rsidRPr="00794690">
        <w:t xml:space="preserve">FASS </w:t>
      </w:r>
      <w:r w:rsidR="0034585B" w:rsidRPr="00794690">
        <w:t>implementation</w:t>
      </w:r>
      <w:bookmarkEnd w:id="78"/>
    </w:p>
    <w:p w14:paraId="54D57E2D" w14:textId="77777777" w:rsidR="001B1AEC" w:rsidRPr="00794690" w:rsidRDefault="001B1AEC" w:rsidP="001B1AEC">
      <w:pPr>
        <w:rPr>
          <w:lang w:eastAsia="en-AU"/>
        </w:rPr>
      </w:pPr>
      <w:r w:rsidRPr="00794690">
        <w:rPr>
          <w:lang w:eastAsia="en-AU"/>
        </w:rPr>
        <w:br w:type="page"/>
      </w:r>
    </w:p>
    <w:p w14:paraId="1D567737" w14:textId="77777777" w:rsidR="00E73ED0" w:rsidRPr="00794690" w:rsidRDefault="00E73ED0" w:rsidP="00F07147">
      <w:pPr>
        <w:pStyle w:val="Heading2"/>
      </w:pPr>
      <w:bookmarkStart w:id="79" w:name="_Toc499881415"/>
      <w:bookmarkStart w:id="80" w:name="_Toc519093374"/>
      <w:bookmarkStart w:id="81" w:name="_Toc499209379"/>
      <w:bookmarkStart w:id="82" w:name="_Toc499556004"/>
      <w:bookmarkStart w:id="83" w:name="_Toc499881416"/>
      <w:r w:rsidRPr="00794690">
        <w:lastRenderedPageBreak/>
        <w:t>Introduction</w:t>
      </w:r>
      <w:bookmarkEnd w:id="79"/>
      <w:bookmarkEnd w:id="80"/>
    </w:p>
    <w:p w14:paraId="19283DEB" w14:textId="15F117FE" w:rsidR="00E73ED0" w:rsidRPr="00794690" w:rsidRDefault="00E73ED0" w:rsidP="00E73ED0">
      <w:pPr>
        <w:pStyle w:val="Paragraph"/>
        <w:rPr>
          <w:lang w:eastAsia="x-none"/>
        </w:rPr>
      </w:pPr>
      <w:r w:rsidRPr="00794690">
        <w:rPr>
          <w:lang w:eastAsia="x-none"/>
        </w:rPr>
        <w:t xml:space="preserve">This chapter provides an overview of the extent to which the FASS delivery models implemented to date align with the intended design of the FASS, as articulated in the National Practice Principles </w:t>
      </w:r>
      <w:r w:rsidRPr="00794690">
        <w:rPr>
          <w:lang w:eastAsia="x-none"/>
        </w:rPr>
        <w:fldChar w:fldCharType="begin" w:fldLock="1"/>
      </w:r>
      <w:r w:rsidRPr="00794690">
        <w:rPr>
          <w:lang w:eastAsia="x-none"/>
        </w:rPr>
        <w:instrText>ADDIN CSL_CITATION { "citationItems" : [ { "id" : "ITEM-1", "itemData" : { "author" : [ { "dropping-particle" : "", "family" : "Higgins", "given" : "Daryl", "non-dropping-particle" : "", "parse-names" : false, "suffix" : "" }, { "dropping-particle" : "", "family" : "Kenny", "given" : "Pauline", "non-dropping-particle" : "", "parse-names" : false, "suffix" : "" }, { "dropping-particle" : "", "family" : "Morley", "given" : "Sam", "non-dropping-particle" : "", "parse-names" : false, "suffix" : "" } ], "id" : "ITEM-1", "issued" : { "date-parts" : [ [ "2016" ] ] }, "number-of-pages" : "12", "title" : "Forced Adoption National Practice Principles Guidelines and principles for specialist services", "type" : "report" }, "uris" : [ "http://www.mendeley.com/documents/?uuid=2ce62c71-c846-4b27-a1cf-b4322674482e" ] } ], "mendeley" : { "formattedCitation" : "(Higgins et al. 2016)", "plainTextFormattedCitation" : "(Higgins et al. 2016)", "previouslyFormattedCitation" : "(Higgins et al. 2016)" }, "properties" : { "noteIndex" : 0 }, "schema" : "https://github.com/citation-style-language/schema/raw/master/csl-citation.json" }</w:instrText>
      </w:r>
      <w:r w:rsidRPr="00794690">
        <w:rPr>
          <w:lang w:eastAsia="x-none"/>
        </w:rPr>
        <w:fldChar w:fldCharType="separate"/>
      </w:r>
      <w:r w:rsidRPr="00794690">
        <w:rPr>
          <w:lang w:eastAsia="x-none"/>
        </w:rPr>
        <w:t>(Higgins et al. 2016)</w:t>
      </w:r>
      <w:r w:rsidRPr="00794690">
        <w:rPr>
          <w:lang w:eastAsia="x-none"/>
        </w:rPr>
        <w:fldChar w:fldCharType="end"/>
      </w:r>
      <w:r w:rsidRPr="00794690">
        <w:rPr>
          <w:lang w:eastAsia="x-none"/>
        </w:rPr>
        <w:t xml:space="preserve">, and the Operational Guidelines 2014 </w:t>
      </w:r>
      <w:r w:rsidRPr="00794690">
        <w:rPr>
          <w:lang w:eastAsia="x-none"/>
        </w:rPr>
        <w:fldChar w:fldCharType="begin" w:fldLock="1"/>
      </w:r>
      <w:r w:rsidR="00242233" w:rsidRPr="00794690">
        <w:rPr>
          <w:lang w:eastAsia="x-none"/>
        </w:rPr>
        <w:instrText>ADDIN CSL_CITATION { "citationItems" : [ { "id" : "ITEM-1", "itemData" : { "author" : [ { "dropping-particle" : "", "family" : "Department of Social Services", "given" : "", "non-dropping-particle" : "", "parse-names" : false, "suffix" : "" } ], "id" : "ITEM-1", "issued" : { "date-parts" : [ [ "2014" ] ] }, "title" : "Forced Adoption Support Services Operational Guidelines", "type" : "book" }, "uris" : [ "http://www.mendeley.com/documents/?uuid=8ced2c76-1c37-43a5-8ad4-c65446122fdd" ] } ], "mendeley" : { "formattedCitation" : "(Department of Social Services 2014a)", "plainTextFormattedCitation" : "(Department of Social Services 2014a)", "previouslyFormattedCitation" : "(Department of Social Services 2014a)" }, "properties" : { "noteIndex" : 0 }, "schema" : "https://github.com/citation-style-language/schema/raw/master/csl-citation.json" }</w:instrText>
      </w:r>
      <w:r w:rsidRPr="00794690">
        <w:rPr>
          <w:lang w:eastAsia="x-none"/>
        </w:rPr>
        <w:fldChar w:fldCharType="separate"/>
      </w:r>
      <w:r w:rsidR="00242233" w:rsidRPr="00794690">
        <w:rPr>
          <w:lang w:eastAsia="x-none"/>
        </w:rPr>
        <w:t>(Department of Social Services 2014a)</w:t>
      </w:r>
      <w:r w:rsidRPr="00794690">
        <w:rPr>
          <w:lang w:eastAsia="x-none"/>
        </w:rPr>
        <w:fldChar w:fldCharType="end"/>
      </w:r>
      <w:r w:rsidRPr="00794690">
        <w:rPr>
          <w:lang w:eastAsia="x-none"/>
        </w:rPr>
        <w:t xml:space="preserve">.  Findings from the Scoping Study </w:t>
      </w:r>
      <w:r w:rsidRPr="00794690">
        <w:rPr>
          <w:lang w:eastAsia="x-none"/>
        </w:rPr>
        <w:fldChar w:fldCharType="begin" w:fldLock="1"/>
      </w:r>
      <w:r w:rsidR="003A517D" w:rsidRPr="00794690">
        <w:rPr>
          <w:lang w:eastAsia="x-none"/>
        </w:rPr>
        <w:instrText>ADDIN CSL_CITATION { "citationItems" : [ { "id" : "ITEM-1", "itemData" : { "author" : [ { "dropping-particle" : "", "family" : "Higgins", "given" : "Daryl", "non-dropping-particle" : "", "parse-names" : false, "suffix" : "" }, { "dropping-particle" : "", "family" : "Kenny", "given" : "Pauline", "non-dropping-particle" : "", "parse-names" : false, "suffix" : "" }, { "dropping-particle" : "", "family" : "Sweid", "given" : "Reem", "non-dropping-particle" : "", "parse-names" : false, "suffix" : "" }, { "dropping-particle" : "", "family" : "Ockenden", "given" : "Lucy", "non-dropping-particle" : "", "parse-names" : false, "suffix" : "" } ], "id" : "ITEM-1", "issue" : "February", "issued" : { "date-parts" : [ [ "2014" ] ] }, "publisher-place" : "Canberra", "title" : "Forced adoption support services scoping study", "type" : "report" }, "uris" : [ "http://www.mendeley.com/documents/?uuid=f97fd0d1-4f56-4aa9-bc13-f99f5f559cc3" ] } ], "mendeley" : { "formattedCitation" : "(Higgins et al. 2014)", "plainTextFormattedCitation" : "(Higgins et al. 2014)", "previouslyFormattedCitation" : "(Higgins et al. 2014)" }, "properties" : { "noteIndex" : 0 }, "schema" : "https://github.com/citation-style-language/schema/raw/master/csl-citation.json" }</w:instrText>
      </w:r>
      <w:r w:rsidRPr="00794690">
        <w:rPr>
          <w:lang w:eastAsia="x-none"/>
        </w:rPr>
        <w:fldChar w:fldCharType="separate"/>
      </w:r>
      <w:r w:rsidRPr="00794690">
        <w:rPr>
          <w:lang w:eastAsia="x-none"/>
        </w:rPr>
        <w:t>(Higgins et al. 2014)</w:t>
      </w:r>
      <w:r w:rsidRPr="00794690">
        <w:rPr>
          <w:lang w:eastAsia="x-none"/>
        </w:rPr>
        <w:fldChar w:fldCharType="end"/>
      </w:r>
      <w:r w:rsidRPr="00794690">
        <w:rPr>
          <w:lang w:eastAsia="x-none"/>
        </w:rPr>
        <w:t xml:space="preserve"> are referenced in discussions regarding service gaps in later chapters.</w:t>
      </w:r>
    </w:p>
    <w:p w14:paraId="37DC180B" w14:textId="77777777" w:rsidR="00E73ED0" w:rsidRPr="00794690" w:rsidRDefault="00E73ED0" w:rsidP="00E73ED0">
      <w:pPr>
        <w:pStyle w:val="ParagraphKeep"/>
      </w:pPr>
      <w:r w:rsidRPr="00794690">
        <w:t>Information for this section is drawn from:</w:t>
      </w:r>
    </w:p>
    <w:p w14:paraId="11933644" w14:textId="77777777" w:rsidR="00E73ED0" w:rsidRPr="00794690" w:rsidRDefault="00E73ED0" w:rsidP="002331E9">
      <w:pPr>
        <w:pStyle w:val="Bullet1"/>
      </w:pPr>
      <w:r w:rsidRPr="00794690">
        <w:t>Service model profiles completed and verified by service providers</w:t>
      </w:r>
    </w:p>
    <w:p w14:paraId="08987863" w14:textId="77777777" w:rsidR="006139CF" w:rsidRPr="00794690" w:rsidRDefault="00E73ED0" w:rsidP="002331E9">
      <w:pPr>
        <w:pStyle w:val="Bullet1"/>
      </w:pPr>
      <w:r w:rsidRPr="00794690">
        <w:t>Consultations with FASS providers</w:t>
      </w:r>
    </w:p>
    <w:p w14:paraId="1D87B232" w14:textId="09A48BEB" w:rsidR="00E73ED0" w:rsidRPr="00794690" w:rsidRDefault="00E73ED0" w:rsidP="002331E9">
      <w:pPr>
        <w:pStyle w:val="Bullet1"/>
      </w:pPr>
      <w:r w:rsidRPr="00794690">
        <w:t>DEX data</w:t>
      </w:r>
    </w:p>
    <w:p w14:paraId="79CBEE85" w14:textId="77777777" w:rsidR="00E73ED0" w:rsidRPr="00794690" w:rsidRDefault="00E73ED0" w:rsidP="002331E9">
      <w:pPr>
        <w:pStyle w:val="Bullet1"/>
      </w:pPr>
      <w:r w:rsidRPr="00794690">
        <w:t>Funding information</w:t>
      </w:r>
    </w:p>
    <w:p w14:paraId="1F8A53AA" w14:textId="77777777" w:rsidR="00E73ED0" w:rsidRPr="00794690" w:rsidRDefault="00E73ED0" w:rsidP="002331E9">
      <w:pPr>
        <w:pStyle w:val="Bullet1"/>
      </w:pPr>
      <w:r w:rsidRPr="00794690">
        <w:t xml:space="preserve">Review of FASS and </w:t>
      </w:r>
      <w:r w:rsidR="00FE01E3" w:rsidRPr="00794690">
        <w:t>the Department</w:t>
      </w:r>
      <w:r w:rsidRPr="00794690">
        <w:t xml:space="preserve"> website</w:t>
      </w:r>
      <w:r w:rsidR="00FE01E3" w:rsidRPr="00794690">
        <w:t>s</w:t>
      </w:r>
      <w:r w:rsidRPr="00794690">
        <w:t>.</w:t>
      </w:r>
    </w:p>
    <w:p w14:paraId="62185298" w14:textId="11BEBD87" w:rsidR="006139CF" w:rsidRPr="00794690" w:rsidRDefault="00185982" w:rsidP="00FB1759">
      <w:pPr>
        <w:pStyle w:val="Paragraph"/>
      </w:pPr>
      <w:r w:rsidRPr="00794690">
        <w:t xml:space="preserve">To avoid duplication, common elements of the National </w:t>
      </w:r>
      <w:r w:rsidR="00735699" w:rsidRPr="00794690">
        <w:t xml:space="preserve">Practice </w:t>
      </w:r>
      <w:r w:rsidRPr="00794690">
        <w:t>Principles and the Operational Guidelines are reviewed together</w:t>
      </w:r>
      <w:r w:rsidR="00AC29E9" w:rsidRPr="00794690">
        <w:t xml:space="preserve"> and a cross</w:t>
      </w:r>
      <w:r w:rsidR="00F56EC5" w:rsidRPr="00794690">
        <w:noBreakHyphen/>
      </w:r>
      <w:r w:rsidR="00AC29E9" w:rsidRPr="00794690">
        <w:t>reference to the relevant element of these documents is provided</w:t>
      </w:r>
      <w:r w:rsidR="001414C8" w:rsidRPr="00794690">
        <w:t xml:space="preserve"> (see </w:t>
      </w:r>
      <w:r w:rsidR="00EA350D" w:rsidRPr="00EA350D">
        <w:rPr>
          <w:rStyle w:val="Italic"/>
        </w:rPr>
        <w:fldChar w:fldCharType="begin"/>
      </w:r>
      <w:r w:rsidR="00EA350D" w:rsidRPr="00EA350D">
        <w:rPr>
          <w:rStyle w:val="Italic"/>
        </w:rPr>
        <w:instrText xml:space="preserve"> REF _Ref503787885 \n \h  \* MERGEFORMAT </w:instrText>
      </w:r>
      <w:r w:rsidR="00EA350D" w:rsidRPr="00EA350D">
        <w:rPr>
          <w:rStyle w:val="Italic"/>
        </w:rPr>
      </w:r>
      <w:r w:rsidR="00EA350D" w:rsidRPr="00EA350D">
        <w:rPr>
          <w:rStyle w:val="Italic"/>
        </w:rPr>
        <w:fldChar w:fldCharType="separate"/>
      </w:r>
      <w:r w:rsidR="00902F1E">
        <w:rPr>
          <w:rStyle w:val="Italic"/>
        </w:rPr>
        <w:t>Appendix B</w:t>
      </w:r>
      <w:r w:rsidR="00EA350D" w:rsidRPr="00EA350D">
        <w:rPr>
          <w:rStyle w:val="Italic"/>
        </w:rPr>
        <w:fldChar w:fldCharType="end"/>
      </w:r>
      <w:r w:rsidR="00FE1026" w:rsidRPr="00794690">
        <w:t xml:space="preserve"> and </w:t>
      </w:r>
      <w:r w:rsidR="0008102A" w:rsidRPr="0008102A">
        <w:rPr>
          <w:rStyle w:val="Italic"/>
        </w:rPr>
        <w:fldChar w:fldCharType="begin"/>
      </w:r>
      <w:r w:rsidR="0008102A" w:rsidRPr="0008102A">
        <w:rPr>
          <w:rStyle w:val="Italic"/>
        </w:rPr>
        <w:instrText xml:space="preserve"> REF _Ref519097398 \n \h </w:instrText>
      </w:r>
      <w:r w:rsidR="0008102A">
        <w:rPr>
          <w:rStyle w:val="Italic"/>
        </w:rPr>
        <w:instrText xml:space="preserve"> \* MERGEFORMAT </w:instrText>
      </w:r>
      <w:r w:rsidR="0008102A" w:rsidRPr="0008102A">
        <w:rPr>
          <w:rStyle w:val="Italic"/>
        </w:rPr>
      </w:r>
      <w:r w:rsidR="0008102A" w:rsidRPr="0008102A">
        <w:rPr>
          <w:rStyle w:val="Italic"/>
        </w:rPr>
        <w:fldChar w:fldCharType="separate"/>
      </w:r>
      <w:r w:rsidR="00902F1E">
        <w:rPr>
          <w:rStyle w:val="Italic"/>
        </w:rPr>
        <w:t>Appendix C</w:t>
      </w:r>
      <w:r w:rsidR="0008102A" w:rsidRPr="0008102A">
        <w:rPr>
          <w:rStyle w:val="Italic"/>
        </w:rPr>
        <w:fldChar w:fldCharType="end"/>
      </w:r>
      <w:r w:rsidR="00FE1026" w:rsidRPr="00794690">
        <w:rPr>
          <w:i/>
        </w:rPr>
        <w:t xml:space="preserve"> </w:t>
      </w:r>
      <w:r w:rsidR="001414C8" w:rsidRPr="00794690">
        <w:t xml:space="preserve">for full details of the National </w:t>
      </w:r>
      <w:r w:rsidR="00735699" w:rsidRPr="00794690">
        <w:t xml:space="preserve">Practice </w:t>
      </w:r>
      <w:r w:rsidR="001414C8" w:rsidRPr="00794690">
        <w:t>Principles and the Operational Guidelines respectively).</w:t>
      </w:r>
    </w:p>
    <w:p w14:paraId="721158A4" w14:textId="239D3C20" w:rsidR="00AC29E9" w:rsidRPr="00794690" w:rsidRDefault="001414C8" w:rsidP="00FB1759">
      <w:pPr>
        <w:pStyle w:val="ParagraphKeep"/>
      </w:pPr>
      <w:r w:rsidRPr="00794690">
        <w:t>Implementation findings are discussed under the following thematic areas in this chapter</w:t>
      </w:r>
      <w:r w:rsidR="00AC29E9" w:rsidRPr="00794690">
        <w:t>:</w:t>
      </w:r>
    </w:p>
    <w:p w14:paraId="1E82705C" w14:textId="77777777" w:rsidR="00811544" w:rsidRPr="00794690" w:rsidRDefault="00811544" w:rsidP="002331E9">
      <w:pPr>
        <w:pStyle w:val="Bullet1"/>
      </w:pPr>
      <w:r w:rsidRPr="00794690">
        <w:t>National 1800 number</w:t>
      </w:r>
    </w:p>
    <w:p w14:paraId="0D1D38BD" w14:textId="7C3858DD" w:rsidR="00811544" w:rsidRPr="00794690" w:rsidRDefault="00811544" w:rsidP="002331E9">
      <w:pPr>
        <w:pStyle w:val="Bullet1"/>
      </w:pPr>
      <w:r w:rsidRPr="00794690">
        <w:t>Face</w:t>
      </w:r>
      <w:r w:rsidR="00984CA7" w:rsidRPr="00794690">
        <w:t>-</w:t>
      </w:r>
      <w:r w:rsidRPr="00794690">
        <w:t>to</w:t>
      </w:r>
      <w:r w:rsidR="00984CA7" w:rsidRPr="00794690">
        <w:t>-</w:t>
      </w:r>
      <w:r w:rsidRPr="00794690">
        <w:t>face services</w:t>
      </w:r>
    </w:p>
    <w:p w14:paraId="7CDC3D71" w14:textId="77777777" w:rsidR="006139CF" w:rsidRPr="00794690" w:rsidRDefault="00811544" w:rsidP="002331E9">
      <w:pPr>
        <w:pStyle w:val="Bullet1"/>
      </w:pPr>
      <w:r w:rsidRPr="00794690">
        <w:t>Client diversity</w:t>
      </w:r>
    </w:p>
    <w:p w14:paraId="082F2C5A" w14:textId="77777777" w:rsidR="006139CF" w:rsidRPr="00794690" w:rsidRDefault="00811544" w:rsidP="002331E9">
      <w:pPr>
        <w:pStyle w:val="Bullet1"/>
      </w:pPr>
      <w:r w:rsidRPr="00794690">
        <w:t>Accessibility of services</w:t>
      </w:r>
    </w:p>
    <w:p w14:paraId="357E4C21" w14:textId="282E02D3" w:rsidR="00811544" w:rsidRPr="00794690" w:rsidRDefault="00811544" w:rsidP="002331E9">
      <w:pPr>
        <w:pStyle w:val="Bullet1"/>
      </w:pPr>
      <w:r w:rsidRPr="00794690">
        <w:t>Networking and collaborations</w:t>
      </w:r>
    </w:p>
    <w:p w14:paraId="6A9E4CC4" w14:textId="77777777" w:rsidR="006139CF" w:rsidRPr="00794690" w:rsidRDefault="00811544" w:rsidP="002331E9">
      <w:pPr>
        <w:pStyle w:val="Bullet1"/>
      </w:pPr>
      <w:r w:rsidRPr="00794690">
        <w:t>Trauma-informed approach</w:t>
      </w:r>
    </w:p>
    <w:p w14:paraId="07C8B928" w14:textId="14C5280E" w:rsidR="00811544" w:rsidRPr="00794690" w:rsidRDefault="00811544" w:rsidP="002331E9">
      <w:pPr>
        <w:pStyle w:val="Bullet1"/>
      </w:pPr>
      <w:r w:rsidRPr="00794690">
        <w:t>Administration of Small Grants</w:t>
      </w:r>
    </w:p>
    <w:p w14:paraId="3A73E31D" w14:textId="77777777" w:rsidR="00811544" w:rsidRPr="00794690" w:rsidRDefault="00811544" w:rsidP="002331E9">
      <w:pPr>
        <w:pStyle w:val="Bullet1"/>
      </w:pPr>
      <w:r w:rsidRPr="00794690">
        <w:t>Staffing</w:t>
      </w:r>
    </w:p>
    <w:p w14:paraId="0ADC9020" w14:textId="77777777" w:rsidR="00811544" w:rsidRPr="00794690" w:rsidRDefault="00811544" w:rsidP="002331E9">
      <w:pPr>
        <w:pStyle w:val="Bullet1"/>
      </w:pPr>
      <w:r w:rsidRPr="00794690">
        <w:t>Promotion of FASS</w:t>
      </w:r>
    </w:p>
    <w:p w14:paraId="4A91E521" w14:textId="77777777" w:rsidR="00811544" w:rsidRPr="00794690" w:rsidRDefault="00811544" w:rsidP="002331E9">
      <w:pPr>
        <w:pStyle w:val="Bullet1"/>
      </w:pPr>
      <w:r w:rsidRPr="00794690">
        <w:t>Data collection and reporting</w:t>
      </w:r>
      <w:r w:rsidR="001414C8" w:rsidRPr="00794690">
        <w:t>.</w:t>
      </w:r>
    </w:p>
    <w:p w14:paraId="0B683D50" w14:textId="522678DE" w:rsidR="006139CF" w:rsidRPr="00794690" w:rsidRDefault="001414C8" w:rsidP="001414C8">
      <w:pPr>
        <w:pStyle w:val="Paragraph"/>
      </w:pPr>
      <w:r w:rsidRPr="00794690">
        <w:t xml:space="preserve">Use of this thematic approach has meant that elements of the National </w:t>
      </w:r>
      <w:r w:rsidR="00037E0E" w:rsidRPr="00794690">
        <w:t xml:space="preserve">Practice </w:t>
      </w:r>
      <w:r w:rsidRPr="00794690">
        <w:t xml:space="preserve">Principles have been disaggregated and neither the National </w:t>
      </w:r>
      <w:r w:rsidR="00344480" w:rsidRPr="00794690">
        <w:t xml:space="preserve">Practice </w:t>
      </w:r>
      <w:r w:rsidRPr="00794690">
        <w:t>Principles nor the Operational Guidelines are discussed in the sequence they are presented</w:t>
      </w:r>
      <w:r w:rsidR="00F56EC5" w:rsidRPr="00794690">
        <w:t xml:space="preserve"> in</w:t>
      </w:r>
      <w:r w:rsidRPr="00794690">
        <w:t xml:space="preserve"> </w:t>
      </w:r>
      <w:r w:rsidR="0008102A" w:rsidRPr="00EA350D">
        <w:rPr>
          <w:rStyle w:val="Italic"/>
        </w:rPr>
        <w:fldChar w:fldCharType="begin"/>
      </w:r>
      <w:r w:rsidR="0008102A" w:rsidRPr="00EA350D">
        <w:rPr>
          <w:rStyle w:val="Italic"/>
        </w:rPr>
        <w:instrText xml:space="preserve"> REF _Ref503787885 \n \h  \* MERGEFORMAT </w:instrText>
      </w:r>
      <w:r w:rsidR="0008102A" w:rsidRPr="00EA350D">
        <w:rPr>
          <w:rStyle w:val="Italic"/>
        </w:rPr>
      </w:r>
      <w:r w:rsidR="0008102A" w:rsidRPr="00EA350D">
        <w:rPr>
          <w:rStyle w:val="Italic"/>
        </w:rPr>
        <w:fldChar w:fldCharType="separate"/>
      </w:r>
      <w:r w:rsidR="00902F1E">
        <w:rPr>
          <w:rStyle w:val="Italic"/>
        </w:rPr>
        <w:t>Appendix B</w:t>
      </w:r>
      <w:r w:rsidR="0008102A" w:rsidRPr="00EA350D">
        <w:rPr>
          <w:rStyle w:val="Italic"/>
        </w:rPr>
        <w:fldChar w:fldCharType="end"/>
      </w:r>
      <w:r w:rsidR="0008102A" w:rsidRPr="00794690">
        <w:t xml:space="preserve"> and </w:t>
      </w:r>
      <w:r w:rsidR="0008102A" w:rsidRPr="0008102A">
        <w:rPr>
          <w:rStyle w:val="Italic"/>
        </w:rPr>
        <w:fldChar w:fldCharType="begin"/>
      </w:r>
      <w:r w:rsidR="0008102A" w:rsidRPr="0008102A">
        <w:rPr>
          <w:rStyle w:val="Italic"/>
        </w:rPr>
        <w:instrText xml:space="preserve"> REF _Ref519097398 \n \h </w:instrText>
      </w:r>
      <w:r w:rsidR="0008102A">
        <w:rPr>
          <w:rStyle w:val="Italic"/>
        </w:rPr>
        <w:instrText xml:space="preserve"> \* MERGEFORMAT </w:instrText>
      </w:r>
      <w:r w:rsidR="0008102A" w:rsidRPr="0008102A">
        <w:rPr>
          <w:rStyle w:val="Italic"/>
        </w:rPr>
      </w:r>
      <w:r w:rsidR="0008102A" w:rsidRPr="0008102A">
        <w:rPr>
          <w:rStyle w:val="Italic"/>
        </w:rPr>
        <w:fldChar w:fldCharType="separate"/>
      </w:r>
      <w:r w:rsidR="00902F1E">
        <w:rPr>
          <w:rStyle w:val="Italic"/>
        </w:rPr>
        <w:t>Appendix C</w:t>
      </w:r>
      <w:r w:rsidR="0008102A" w:rsidRPr="0008102A">
        <w:rPr>
          <w:rStyle w:val="Italic"/>
        </w:rPr>
        <w:fldChar w:fldCharType="end"/>
      </w:r>
      <w:r w:rsidRPr="00794690">
        <w:rPr>
          <w:i/>
        </w:rPr>
        <w:t>.</w:t>
      </w:r>
    </w:p>
    <w:p w14:paraId="4585393B" w14:textId="745D3C3C" w:rsidR="008B38A9" w:rsidRPr="00794690" w:rsidRDefault="00735699" w:rsidP="006C2694">
      <w:pPr>
        <w:pStyle w:val="Paragraph"/>
      </w:pPr>
      <w:r w:rsidRPr="00794690">
        <w:t xml:space="preserve">A summary of the services provided through the FASS program, by provider is provided in </w:t>
      </w:r>
      <w:r w:rsidRPr="00794690">
        <w:rPr>
          <w:i/>
        </w:rPr>
        <w:fldChar w:fldCharType="begin"/>
      </w:r>
      <w:r w:rsidRPr="00794690">
        <w:rPr>
          <w:i/>
        </w:rPr>
        <w:instrText xml:space="preserve"> REF _Ref505193409 \h  \* MERGEFORMAT </w:instrText>
      </w:r>
      <w:r w:rsidRPr="00794690">
        <w:rPr>
          <w:i/>
        </w:rPr>
      </w:r>
      <w:r w:rsidRPr="00794690">
        <w:rPr>
          <w:i/>
        </w:rPr>
        <w:fldChar w:fldCharType="separate"/>
      </w:r>
      <w:r w:rsidR="00902F1E" w:rsidRPr="00902F1E">
        <w:rPr>
          <w:i/>
        </w:rPr>
        <w:t>Table 3</w:t>
      </w:r>
      <w:r w:rsidR="00902F1E" w:rsidRPr="00902F1E">
        <w:rPr>
          <w:i/>
        </w:rPr>
        <w:noBreakHyphen/>
        <w:t>1</w:t>
      </w:r>
      <w:r w:rsidRPr="00794690">
        <w:rPr>
          <w:i/>
        </w:rPr>
        <w:fldChar w:fldCharType="end"/>
      </w:r>
      <w:r w:rsidRPr="00794690">
        <w:t>.</w:t>
      </w:r>
    </w:p>
    <w:p w14:paraId="31C5BF60" w14:textId="438415E5" w:rsidR="00AA2798" w:rsidRPr="00794690" w:rsidRDefault="00AA2798" w:rsidP="00524492">
      <w:pPr>
        <w:pStyle w:val="Caption"/>
        <w:rPr>
          <w:szCs w:val="22"/>
          <w:lang w:eastAsia="en-US"/>
        </w:rPr>
      </w:pPr>
      <w:bookmarkStart w:id="84" w:name="_Ref505193409"/>
      <w:bookmarkStart w:id="85" w:name="_Toc519240477"/>
      <w:r w:rsidRPr="00794690">
        <w:lastRenderedPageBreak/>
        <w:t xml:space="preserve">Table </w:t>
      </w:r>
      <w:r w:rsidR="002947DA" w:rsidRPr="00794690">
        <w:fldChar w:fldCharType="begin"/>
      </w:r>
      <w:r w:rsidR="002947DA" w:rsidRPr="00794690">
        <w:instrText xml:space="preserve"> STYLEREF 1 \s </w:instrText>
      </w:r>
      <w:r w:rsidR="002947DA" w:rsidRPr="00794690">
        <w:fldChar w:fldCharType="separate"/>
      </w:r>
      <w:r w:rsidR="00902F1E">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1</w:t>
      </w:r>
      <w:r w:rsidR="002947DA" w:rsidRPr="00794690">
        <w:fldChar w:fldCharType="end"/>
      </w:r>
      <w:bookmarkEnd w:id="84"/>
      <w:r w:rsidRPr="00794690">
        <w:t>:</w:t>
      </w:r>
      <w:r w:rsidR="00BE7013" w:rsidRPr="00794690">
        <w:tab/>
      </w:r>
      <w:r w:rsidRPr="00794690">
        <w:t>Summary of services provided through FASS program, by provider</w:t>
      </w:r>
      <w:bookmarkEnd w:id="85"/>
    </w:p>
    <w:tbl>
      <w:tblPr>
        <w:tblStyle w:val="TableGrid"/>
        <w:tblW w:w="4998"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none" w:sz="0" w:space="0" w:color="auto"/>
        </w:tblBorders>
        <w:tblLook w:val="04A0" w:firstRow="1" w:lastRow="0" w:firstColumn="1" w:lastColumn="0" w:noHBand="0" w:noVBand="1"/>
        <w:tblCaption w:val="Summary of FASS services by provider"/>
        <w:tblDescription w:val="Table summarising which of the 15 FASS services are provided by each of the 7 providers"/>
      </w:tblPr>
      <w:tblGrid>
        <w:gridCol w:w="3401"/>
        <w:gridCol w:w="850"/>
        <w:gridCol w:w="850"/>
        <w:gridCol w:w="850"/>
        <w:gridCol w:w="850"/>
        <w:gridCol w:w="850"/>
        <w:gridCol w:w="850"/>
        <w:gridCol w:w="850"/>
      </w:tblGrid>
      <w:tr w:rsidR="00AA2798" w:rsidRPr="00794690" w14:paraId="793CA303" w14:textId="77777777" w:rsidTr="006C2694">
        <w:trPr>
          <w:cantSplit/>
          <w:tblHeader/>
        </w:trPr>
        <w:tc>
          <w:tcPr>
            <w:tcW w:w="3402" w:type="dxa"/>
            <w:tcBorders>
              <w:top w:val="single" w:sz="4" w:space="0" w:color="0079C1" w:themeColor="text2"/>
              <w:bottom w:val="single" w:sz="4" w:space="0" w:color="0079C1" w:themeColor="text2"/>
            </w:tcBorders>
            <w:shd w:val="clear" w:color="auto" w:fill="0070C0"/>
            <w:hideMark/>
          </w:tcPr>
          <w:p w14:paraId="5A5B12F2" w14:textId="21A29AA6" w:rsidR="00AA2798" w:rsidRPr="00794690" w:rsidRDefault="00AA2798" w:rsidP="00A33084">
            <w:pPr>
              <w:pStyle w:val="TableHeading1"/>
            </w:pPr>
            <w:r w:rsidRPr="00794690">
              <w:t>S</w:t>
            </w:r>
            <w:bookmarkStart w:id="86" w:name="Title_Services"/>
            <w:bookmarkEnd w:id="86"/>
            <w:r w:rsidRPr="00794690">
              <w:t>ervice</w:t>
            </w:r>
          </w:p>
        </w:tc>
        <w:tc>
          <w:tcPr>
            <w:tcW w:w="850" w:type="dxa"/>
            <w:tcBorders>
              <w:top w:val="single" w:sz="4" w:space="0" w:color="0079C1" w:themeColor="text2"/>
              <w:bottom w:val="single" w:sz="4" w:space="0" w:color="0079C1" w:themeColor="text2"/>
            </w:tcBorders>
            <w:shd w:val="clear" w:color="auto" w:fill="0070C0"/>
            <w:hideMark/>
          </w:tcPr>
          <w:p w14:paraId="72F2C546" w14:textId="36C5565F" w:rsidR="00AA2798" w:rsidRPr="00794690" w:rsidRDefault="00AA2798" w:rsidP="008B0FAD">
            <w:pPr>
              <w:pStyle w:val="TableHeading1Centred"/>
            </w:pPr>
            <w:r w:rsidRPr="00794690">
              <w:t>RA</w:t>
            </w:r>
            <w:r w:rsidR="008B0FAD" w:rsidRPr="00794690">
              <w:br/>
            </w:r>
            <w:r w:rsidRPr="00794690">
              <w:t>(NSW)</w:t>
            </w:r>
          </w:p>
        </w:tc>
        <w:tc>
          <w:tcPr>
            <w:tcW w:w="850" w:type="dxa"/>
            <w:tcBorders>
              <w:top w:val="single" w:sz="4" w:space="0" w:color="0079C1" w:themeColor="text2"/>
              <w:bottom w:val="single" w:sz="4" w:space="0" w:color="0079C1" w:themeColor="text2"/>
            </w:tcBorders>
            <w:shd w:val="clear" w:color="auto" w:fill="0070C0"/>
            <w:hideMark/>
          </w:tcPr>
          <w:p w14:paraId="6686F5D4" w14:textId="1B061B09" w:rsidR="00AA2798" w:rsidRPr="00794690" w:rsidRDefault="002241E1" w:rsidP="008B0FAD">
            <w:pPr>
              <w:pStyle w:val="TableHeading1Centred"/>
            </w:pPr>
            <w:r w:rsidRPr="00794690">
              <w:t>RA</w:t>
            </w:r>
            <w:r w:rsidRPr="00794690">
              <w:br/>
            </w:r>
            <w:r w:rsidR="00AA2798" w:rsidRPr="00794690">
              <w:t>(NT)</w:t>
            </w:r>
          </w:p>
        </w:tc>
        <w:tc>
          <w:tcPr>
            <w:tcW w:w="850" w:type="dxa"/>
            <w:tcBorders>
              <w:top w:val="single" w:sz="4" w:space="0" w:color="0079C1" w:themeColor="text2"/>
              <w:bottom w:val="single" w:sz="4" w:space="0" w:color="0079C1" w:themeColor="text2"/>
            </w:tcBorders>
            <w:shd w:val="clear" w:color="auto" w:fill="0070C0"/>
            <w:hideMark/>
          </w:tcPr>
          <w:p w14:paraId="6291B954" w14:textId="4B8F48F6" w:rsidR="00AA2798" w:rsidRPr="00794690" w:rsidRDefault="00AA2798" w:rsidP="008B0FAD">
            <w:pPr>
              <w:pStyle w:val="TableHeading1Centred"/>
            </w:pPr>
            <w:r w:rsidRPr="00794690">
              <w:t>Jigsaw</w:t>
            </w:r>
            <w:r w:rsidR="008B0FAD" w:rsidRPr="00794690">
              <w:br/>
            </w:r>
            <w:r w:rsidR="0090410A" w:rsidRPr="00794690">
              <w:t>(Qld)</w:t>
            </w:r>
          </w:p>
        </w:tc>
        <w:tc>
          <w:tcPr>
            <w:tcW w:w="850" w:type="dxa"/>
            <w:tcBorders>
              <w:top w:val="single" w:sz="4" w:space="0" w:color="0079C1" w:themeColor="text2"/>
              <w:bottom w:val="single" w:sz="4" w:space="0" w:color="0079C1" w:themeColor="text2"/>
            </w:tcBorders>
            <w:shd w:val="clear" w:color="auto" w:fill="0070C0"/>
            <w:hideMark/>
          </w:tcPr>
          <w:p w14:paraId="0B7FBA43" w14:textId="52EEE606" w:rsidR="00AA2798" w:rsidRPr="00794690" w:rsidRDefault="00AA2798" w:rsidP="008B0FAD">
            <w:pPr>
              <w:pStyle w:val="TableHeading1Centred"/>
            </w:pPr>
            <w:r w:rsidRPr="00794690">
              <w:t>RA</w:t>
            </w:r>
            <w:r w:rsidR="002241E1" w:rsidRPr="00794690">
              <w:br/>
            </w:r>
            <w:r w:rsidRPr="00794690">
              <w:t>(SA)</w:t>
            </w:r>
          </w:p>
        </w:tc>
        <w:tc>
          <w:tcPr>
            <w:tcW w:w="850" w:type="dxa"/>
            <w:tcBorders>
              <w:top w:val="single" w:sz="4" w:space="0" w:color="0079C1" w:themeColor="text2"/>
              <w:bottom w:val="single" w:sz="4" w:space="0" w:color="0079C1" w:themeColor="text2"/>
            </w:tcBorders>
            <w:shd w:val="clear" w:color="auto" w:fill="0070C0"/>
            <w:hideMark/>
          </w:tcPr>
          <w:p w14:paraId="3E1961A6" w14:textId="31FB5A29" w:rsidR="00AA2798" w:rsidRPr="00794690" w:rsidRDefault="00AA2798" w:rsidP="008B0FAD">
            <w:pPr>
              <w:pStyle w:val="TableHeading1Centred"/>
            </w:pPr>
            <w:r w:rsidRPr="00794690">
              <w:t>RA</w:t>
            </w:r>
            <w:r w:rsidR="002241E1" w:rsidRPr="00794690">
              <w:br/>
            </w:r>
            <w:r w:rsidRPr="00794690">
              <w:t>(Tas)</w:t>
            </w:r>
          </w:p>
        </w:tc>
        <w:tc>
          <w:tcPr>
            <w:tcW w:w="850" w:type="dxa"/>
            <w:tcBorders>
              <w:top w:val="single" w:sz="4" w:space="0" w:color="0079C1" w:themeColor="text2"/>
              <w:bottom w:val="single" w:sz="4" w:space="0" w:color="0079C1" w:themeColor="text2"/>
            </w:tcBorders>
            <w:shd w:val="clear" w:color="auto" w:fill="0070C0"/>
            <w:hideMark/>
          </w:tcPr>
          <w:p w14:paraId="6EC3F7D1" w14:textId="12BE928A" w:rsidR="00AA2798" w:rsidRPr="00794690" w:rsidRDefault="00AA2798" w:rsidP="008B0FAD">
            <w:pPr>
              <w:pStyle w:val="TableHeading1Centred"/>
            </w:pPr>
            <w:r w:rsidRPr="00794690">
              <w:t>RA</w:t>
            </w:r>
            <w:r w:rsidR="002241E1" w:rsidRPr="00794690">
              <w:br/>
            </w:r>
            <w:r w:rsidRPr="00794690">
              <w:t>(Vic)</w:t>
            </w:r>
          </w:p>
        </w:tc>
        <w:tc>
          <w:tcPr>
            <w:tcW w:w="850" w:type="dxa"/>
            <w:tcBorders>
              <w:top w:val="single" w:sz="4" w:space="0" w:color="0079C1" w:themeColor="text2"/>
              <w:bottom w:val="single" w:sz="4" w:space="0" w:color="0079C1" w:themeColor="text2"/>
            </w:tcBorders>
            <w:shd w:val="clear" w:color="auto" w:fill="0070C0"/>
            <w:hideMark/>
          </w:tcPr>
          <w:p w14:paraId="6F06F6F2" w14:textId="34088217" w:rsidR="00AA2798" w:rsidRPr="00794690" w:rsidRDefault="00AA2798" w:rsidP="008B0FAD">
            <w:pPr>
              <w:pStyle w:val="TableHeading1Centred"/>
            </w:pPr>
            <w:r w:rsidRPr="00794690">
              <w:t>RA</w:t>
            </w:r>
            <w:r w:rsidR="002241E1" w:rsidRPr="00794690">
              <w:br/>
            </w:r>
            <w:r w:rsidRPr="00794690">
              <w:t>(WA)</w:t>
            </w:r>
          </w:p>
        </w:tc>
      </w:tr>
      <w:tr w:rsidR="00925739" w:rsidRPr="00794690" w14:paraId="3F4BFB90" w14:textId="77777777" w:rsidTr="006C2694">
        <w:trPr>
          <w:cantSplit/>
        </w:trPr>
        <w:tc>
          <w:tcPr>
            <w:tcW w:w="3402" w:type="dxa"/>
            <w:tcBorders>
              <w:top w:val="single" w:sz="4" w:space="0" w:color="0079C1" w:themeColor="text2"/>
            </w:tcBorders>
            <w:shd w:val="clear" w:color="auto" w:fill="E2F4FF"/>
            <w:hideMark/>
          </w:tcPr>
          <w:p w14:paraId="2646A918" w14:textId="77777777" w:rsidR="00925739" w:rsidRPr="00794690" w:rsidRDefault="00925739" w:rsidP="00925739">
            <w:pPr>
              <w:pStyle w:val="TableHeading2Row"/>
            </w:pPr>
            <w:r w:rsidRPr="00794690">
              <w:t>1800 information line</w:t>
            </w:r>
          </w:p>
        </w:tc>
        <w:tc>
          <w:tcPr>
            <w:tcW w:w="850" w:type="dxa"/>
            <w:tcBorders>
              <w:top w:val="single" w:sz="4" w:space="0" w:color="0079C1" w:themeColor="text2"/>
            </w:tcBorders>
            <w:hideMark/>
          </w:tcPr>
          <w:p w14:paraId="7FD1D30F" w14:textId="45736A8C" w:rsidR="00925739" w:rsidRPr="00794690" w:rsidRDefault="00925739" w:rsidP="00925739">
            <w:pPr>
              <w:pStyle w:val="TableTextCentred"/>
            </w:pPr>
            <w:r w:rsidRPr="00794690">
              <w:t>Yes</w:t>
            </w:r>
          </w:p>
        </w:tc>
        <w:tc>
          <w:tcPr>
            <w:tcW w:w="850" w:type="dxa"/>
            <w:tcBorders>
              <w:top w:val="single" w:sz="4" w:space="0" w:color="0079C1" w:themeColor="text2"/>
            </w:tcBorders>
            <w:hideMark/>
          </w:tcPr>
          <w:p w14:paraId="2F9AE262" w14:textId="77CB4D8E" w:rsidR="00925739" w:rsidRPr="00794690" w:rsidRDefault="00925739" w:rsidP="00925739">
            <w:pPr>
              <w:pStyle w:val="TableTextCentred"/>
            </w:pPr>
            <w:r w:rsidRPr="00794690">
              <w:t>Yes</w:t>
            </w:r>
          </w:p>
        </w:tc>
        <w:tc>
          <w:tcPr>
            <w:tcW w:w="850" w:type="dxa"/>
            <w:tcBorders>
              <w:top w:val="single" w:sz="4" w:space="0" w:color="0079C1" w:themeColor="text2"/>
            </w:tcBorders>
            <w:hideMark/>
          </w:tcPr>
          <w:p w14:paraId="63EB8DDC" w14:textId="4D6B327A" w:rsidR="00925739" w:rsidRPr="00794690" w:rsidRDefault="00925739" w:rsidP="00925739">
            <w:pPr>
              <w:pStyle w:val="TableTextCentred"/>
            </w:pPr>
            <w:r w:rsidRPr="00794690">
              <w:t>Yes</w:t>
            </w:r>
          </w:p>
        </w:tc>
        <w:tc>
          <w:tcPr>
            <w:tcW w:w="850" w:type="dxa"/>
            <w:tcBorders>
              <w:top w:val="single" w:sz="4" w:space="0" w:color="0079C1" w:themeColor="text2"/>
            </w:tcBorders>
            <w:hideMark/>
          </w:tcPr>
          <w:p w14:paraId="5EAE1CF8" w14:textId="247C4FC2" w:rsidR="00925739" w:rsidRPr="00794690" w:rsidRDefault="00925739" w:rsidP="00925739">
            <w:pPr>
              <w:pStyle w:val="TableTextCentred"/>
            </w:pPr>
            <w:r w:rsidRPr="00794690">
              <w:t>Yes</w:t>
            </w:r>
          </w:p>
        </w:tc>
        <w:tc>
          <w:tcPr>
            <w:tcW w:w="850" w:type="dxa"/>
            <w:tcBorders>
              <w:top w:val="single" w:sz="4" w:space="0" w:color="0079C1" w:themeColor="text2"/>
            </w:tcBorders>
            <w:hideMark/>
          </w:tcPr>
          <w:p w14:paraId="589A2D16" w14:textId="500C8C5C" w:rsidR="00925739" w:rsidRPr="00794690" w:rsidRDefault="00925739" w:rsidP="00925739">
            <w:pPr>
              <w:pStyle w:val="TableTextCentred"/>
            </w:pPr>
            <w:r w:rsidRPr="00794690">
              <w:t>Yes</w:t>
            </w:r>
          </w:p>
        </w:tc>
        <w:tc>
          <w:tcPr>
            <w:tcW w:w="850" w:type="dxa"/>
            <w:tcBorders>
              <w:top w:val="single" w:sz="4" w:space="0" w:color="0079C1" w:themeColor="text2"/>
            </w:tcBorders>
            <w:hideMark/>
          </w:tcPr>
          <w:p w14:paraId="2DC07A69" w14:textId="0C7178D2" w:rsidR="00925739" w:rsidRPr="00794690" w:rsidRDefault="00925739" w:rsidP="00925739">
            <w:pPr>
              <w:pStyle w:val="TableTextCentred"/>
            </w:pPr>
            <w:r w:rsidRPr="00794690">
              <w:t>Yes</w:t>
            </w:r>
          </w:p>
        </w:tc>
        <w:tc>
          <w:tcPr>
            <w:tcW w:w="850" w:type="dxa"/>
            <w:tcBorders>
              <w:top w:val="single" w:sz="4" w:space="0" w:color="0079C1" w:themeColor="text2"/>
            </w:tcBorders>
            <w:hideMark/>
          </w:tcPr>
          <w:p w14:paraId="4C24EAAE" w14:textId="7834CA21" w:rsidR="00925739" w:rsidRPr="00794690" w:rsidRDefault="00925739" w:rsidP="00925739">
            <w:pPr>
              <w:pStyle w:val="TableTextCentred"/>
            </w:pPr>
            <w:r w:rsidRPr="00794690">
              <w:t>Yes</w:t>
            </w:r>
          </w:p>
        </w:tc>
      </w:tr>
      <w:tr w:rsidR="00925739" w:rsidRPr="00794690" w14:paraId="04D3296C" w14:textId="77777777" w:rsidTr="006C2694">
        <w:trPr>
          <w:cantSplit/>
        </w:trPr>
        <w:tc>
          <w:tcPr>
            <w:tcW w:w="3402" w:type="dxa"/>
            <w:shd w:val="clear" w:color="auto" w:fill="E2F4FF"/>
            <w:hideMark/>
          </w:tcPr>
          <w:p w14:paraId="60FEA1CC" w14:textId="3054B349" w:rsidR="00925739" w:rsidRPr="00794690" w:rsidRDefault="00473D9C" w:rsidP="00925739">
            <w:pPr>
              <w:pStyle w:val="TableHeading2Row"/>
            </w:pPr>
            <w:r w:rsidRPr="00794690">
              <w:t>Referrals and information</w:t>
            </w:r>
            <w:r w:rsidRPr="00794690">
              <w:br/>
            </w:r>
            <w:r w:rsidR="00925739" w:rsidRPr="00794690">
              <w:t>based on individual needs</w:t>
            </w:r>
          </w:p>
        </w:tc>
        <w:tc>
          <w:tcPr>
            <w:tcW w:w="850" w:type="dxa"/>
            <w:hideMark/>
          </w:tcPr>
          <w:p w14:paraId="2391EAD3" w14:textId="1C3B5CE3" w:rsidR="00925739" w:rsidRPr="00794690" w:rsidRDefault="00925739" w:rsidP="00925739">
            <w:pPr>
              <w:pStyle w:val="TableTextCentred"/>
            </w:pPr>
            <w:r w:rsidRPr="00794690">
              <w:t>Yes</w:t>
            </w:r>
          </w:p>
        </w:tc>
        <w:tc>
          <w:tcPr>
            <w:tcW w:w="850" w:type="dxa"/>
            <w:hideMark/>
          </w:tcPr>
          <w:p w14:paraId="2FEA60B8" w14:textId="2C671E8C" w:rsidR="00925739" w:rsidRPr="00794690" w:rsidRDefault="00925739" w:rsidP="00925739">
            <w:pPr>
              <w:pStyle w:val="TableTextCentred"/>
            </w:pPr>
            <w:r w:rsidRPr="00794690">
              <w:t>Yes</w:t>
            </w:r>
          </w:p>
        </w:tc>
        <w:tc>
          <w:tcPr>
            <w:tcW w:w="850" w:type="dxa"/>
            <w:hideMark/>
          </w:tcPr>
          <w:p w14:paraId="4D8D31EF" w14:textId="0B0BAF8A" w:rsidR="00925739" w:rsidRPr="00794690" w:rsidRDefault="00925739" w:rsidP="00925739">
            <w:pPr>
              <w:pStyle w:val="TableTextCentred"/>
            </w:pPr>
            <w:r w:rsidRPr="00794690">
              <w:t>Yes</w:t>
            </w:r>
          </w:p>
        </w:tc>
        <w:tc>
          <w:tcPr>
            <w:tcW w:w="850" w:type="dxa"/>
            <w:hideMark/>
          </w:tcPr>
          <w:p w14:paraId="3CC1756A" w14:textId="5A59E9F8" w:rsidR="00925739" w:rsidRPr="00794690" w:rsidRDefault="00925739" w:rsidP="00925739">
            <w:pPr>
              <w:pStyle w:val="TableTextCentred"/>
            </w:pPr>
            <w:r w:rsidRPr="00794690">
              <w:t>Yes</w:t>
            </w:r>
          </w:p>
        </w:tc>
        <w:tc>
          <w:tcPr>
            <w:tcW w:w="850" w:type="dxa"/>
            <w:hideMark/>
          </w:tcPr>
          <w:p w14:paraId="64C24A4F" w14:textId="4671A8B5" w:rsidR="00925739" w:rsidRPr="00794690" w:rsidRDefault="00925739" w:rsidP="00925739">
            <w:pPr>
              <w:pStyle w:val="TableTextCentred"/>
            </w:pPr>
            <w:r w:rsidRPr="00794690">
              <w:t>Yes</w:t>
            </w:r>
          </w:p>
        </w:tc>
        <w:tc>
          <w:tcPr>
            <w:tcW w:w="850" w:type="dxa"/>
            <w:hideMark/>
          </w:tcPr>
          <w:p w14:paraId="0CA99AA2" w14:textId="11620AE3" w:rsidR="00925739" w:rsidRPr="00794690" w:rsidRDefault="00925739" w:rsidP="00925739">
            <w:pPr>
              <w:pStyle w:val="TableTextCentred"/>
            </w:pPr>
            <w:r w:rsidRPr="00794690">
              <w:t>Yes</w:t>
            </w:r>
          </w:p>
        </w:tc>
        <w:tc>
          <w:tcPr>
            <w:tcW w:w="850" w:type="dxa"/>
            <w:hideMark/>
          </w:tcPr>
          <w:p w14:paraId="619DFBD6" w14:textId="794865DA" w:rsidR="00925739" w:rsidRPr="00794690" w:rsidRDefault="00925739" w:rsidP="00925739">
            <w:pPr>
              <w:pStyle w:val="TableTextCentred"/>
            </w:pPr>
            <w:r w:rsidRPr="00794690">
              <w:t>Yes</w:t>
            </w:r>
          </w:p>
        </w:tc>
      </w:tr>
      <w:tr w:rsidR="00925739" w:rsidRPr="00794690" w14:paraId="510713B6" w14:textId="77777777" w:rsidTr="006C2694">
        <w:trPr>
          <w:cantSplit/>
        </w:trPr>
        <w:tc>
          <w:tcPr>
            <w:tcW w:w="3402" w:type="dxa"/>
            <w:shd w:val="clear" w:color="auto" w:fill="E2F4FF"/>
            <w:hideMark/>
          </w:tcPr>
          <w:p w14:paraId="33E8BE32" w14:textId="4794DCC9" w:rsidR="00925739" w:rsidRPr="00794690" w:rsidRDefault="00925739" w:rsidP="00925739">
            <w:pPr>
              <w:pStyle w:val="TableHeading2Row"/>
            </w:pPr>
            <w:r w:rsidRPr="00794690">
              <w:t>Face</w:t>
            </w:r>
            <w:r w:rsidR="00984CA7" w:rsidRPr="00794690">
              <w:t>-</w:t>
            </w:r>
            <w:r w:rsidRPr="00794690">
              <w:t>to</w:t>
            </w:r>
            <w:r w:rsidR="00984CA7" w:rsidRPr="00794690">
              <w:t>-</w:t>
            </w:r>
            <w:r w:rsidRPr="00794690">
              <w:t>face support</w:t>
            </w:r>
          </w:p>
        </w:tc>
        <w:tc>
          <w:tcPr>
            <w:tcW w:w="850" w:type="dxa"/>
            <w:hideMark/>
          </w:tcPr>
          <w:p w14:paraId="02D55338" w14:textId="34E6F56B" w:rsidR="00925739" w:rsidRPr="00794690" w:rsidRDefault="00925739" w:rsidP="00925739">
            <w:pPr>
              <w:pStyle w:val="TableTextCentred"/>
            </w:pPr>
            <w:r w:rsidRPr="00794690">
              <w:t>Yes</w:t>
            </w:r>
          </w:p>
        </w:tc>
        <w:tc>
          <w:tcPr>
            <w:tcW w:w="850" w:type="dxa"/>
            <w:hideMark/>
          </w:tcPr>
          <w:p w14:paraId="4CE630A8" w14:textId="1B61E104" w:rsidR="00925739" w:rsidRPr="00794690" w:rsidRDefault="00925739" w:rsidP="00925739">
            <w:pPr>
              <w:pStyle w:val="TableTextCentred"/>
            </w:pPr>
            <w:r w:rsidRPr="00794690">
              <w:t>Yes</w:t>
            </w:r>
          </w:p>
        </w:tc>
        <w:tc>
          <w:tcPr>
            <w:tcW w:w="850" w:type="dxa"/>
            <w:hideMark/>
          </w:tcPr>
          <w:p w14:paraId="35E58868" w14:textId="15021373" w:rsidR="00925739" w:rsidRPr="00794690" w:rsidRDefault="00925739" w:rsidP="00925739">
            <w:pPr>
              <w:pStyle w:val="TableTextCentred"/>
            </w:pPr>
            <w:r w:rsidRPr="00794690">
              <w:t>Yes</w:t>
            </w:r>
          </w:p>
        </w:tc>
        <w:tc>
          <w:tcPr>
            <w:tcW w:w="850" w:type="dxa"/>
            <w:hideMark/>
          </w:tcPr>
          <w:p w14:paraId="41AED36D" w14:textId="0BB0D0B6" w:rsidR="00925739" w:rsidRPr="00794690" w:rsidRDefault="00925739" w:rsidP="00925739">
            <w:pPr>
              <w:pStyle w:val="TableTextCentred"/>
            </w:pPr>
            <w:r w:rsidRPr="00794690">
              <w:t>Yes</w:t>
            </w:r>
          </w:p>
        </w:tc>
        <w:tc>
          <w:tcPr>
            <w:tcW w:w="850" w:type="dxa"/>
            <w:hideMark/>
          </w:tcPr>
          <w:p w14:paraId="6AF1C7AC" w14:textId="194396DC" w:rsidR="00925739" w:rsidRPr="00794690" w:rsidRDefault="00925739" w:rsidP="00925739">
            <w:pPr>
              <w:pStyle w:val="TableTextCentred"/>
            </w:pPr>
            <w:r w:rsidRPr="00794690">
              <w:t>Yes</w:t>
            </w:r>
          </w:p>
        </w:tc>
        <w:tc>
          <w:tcPr>
            <w:tcW w:w="850" w:type="dxa"/>
            <w:hideMark/>
          </w:tcPr>
          <w:p w14:paraId="588611D6" w14:textId="50FF2700" w:rsidR="00925739" w:rsidRPr="00794690" w:rsidRDefault="00925739" w:rsidP="00925739">
            <w:pPr>
              <w:pStyle w:val="TableTextCentred"/>
            </w:pPr>
            <w:r w:rsidRPr="00794690">
              <w:t>Yes</w:t>
            </w:r>
          </w:p>
        </w:tc>
        <w:tc>
          <w:tcPr>
            <w:tcW w:w="850" w:type="dxa"/>
            <w:hideMark/>
          </w:tcPr>
          <w:p w14:paraId="2A671E6D" w14:textId="678803DD" w:rsidR="00925739" w:rsidRPr="00794690" w:rsidRDefault="00925739" w:rsidP="00925739">
            <w:pPr>
              <w:pStyle w:val="TableTextCentred"/>
            </w:pPr>
            <w:r w:rsidRPr="00794690">
              <w:t>Yes</w:t>
            </w:r>
          </w:p>
        </w:tc>
      </w:tr>
      <w:tr w:rsidR="00925739" w:rsidRPr="00794690" w14:paraId="72C53055" w14:textId="77777777" w:rsidTr="006C2694">
        <w:trPr>
          <w:cantSplit/>
        </w:trPr>
        <w:tc>
          <w:tcPr>
            <w:tcW w:w="3402" w:type="dxa"/>
            <w:shd w:val="clear" w:color="auto" w:fill="E2F4FF"/>
            <w:hideMark/>
          </w:tcPr>
          <w:p w14:paraId="178C1E56" w14:textId="77777777" w:rsidR="00925739" w:rsidRPr="00794690" w:rsidRDefault="00925739" w:rsidP="00925739">
            <w:pPr>
              <w:pStyle w:val="TableHeading2Row"/>
            </w:pPr>
            <w:r w:rsidRPr="00794690">
              <w:t>Casework/case management</w:t>
            </w:r>
          </w:p>
        </w:tc>
        <w:tc>
          <w:tcPr>
            <w:tcW w:w="850" w:type="dxa"/>
            <w:hideMark/>
          </w:tcPr>
          <w:p w14:paraId="75748E53" w14:textId="68091F75" w:rsidR="00925739" w:rsidRPr="00794690" w:rsidRDefault="00925739" w:rsidP="00925739">
            <w:pPr>
              <w:pStyle w:val="TableTextCentred"/>
            </w:pPr>
            <w:r w:rsidRPr="00794690">
              <w:t>Yes</w:t>
            </w:r>
          </w:p>
        </w:tc>
        <w:tc>
          <w:tcPr>
            <w:tcW w:w="850" w:type="dxa"/>
            <w:hideMark/>
          </w:tcPr>
          <w:p w14:paraId="1384F221" w14:textId="4108B41B" w:rsidR="00925739" w:rsidRPr="00794690" w:rsidRDefault="00925739" w:rsidP="00925739">
            <w:pPr>
              <w:pStyle w:val="TableTextCentred"/>
            </w:pPr>
            <w:r w:rsidRPr="00794690">
              <w:t>Yes</w:t>
            </w:r>
          </w:p>
        </w:tc>
        <w:tc>
          <w:tcPr>
            <w:tcW w:w="850" w:type="dxa"/>
            <w:hideMark/>
          </w:tcPr>
          <w:p w14:paraId="6E4985B9" w14:textId="05F2392B" w:rsidR="00925739" w:rsidRPr="00794690" w:rsidRDefault="00925739" w:rsidP="00925739">
            <w:pPr>
              <w:pStyle w:val="TableTextCentred"/>
            </w:pPr>
            <w:r w:rsidRPr="00794690">
              <w:t>Yes</w:t>
            </w:r>
          </w:p>
        </w:tc>
        <w:tc>
          <w:tcPr>
            <w:tcW w:w="850" w:type="dxa"/>
            <w:hideMark/>
          </w:tcPr>
          <w:p w14:paraId="159BEAB8" w14:textId="3887D36E" w:rsidR="00925739" w:rsidRPr="00794690" w:rsidRDefault="00925739" w:rsidP="00925739">
            <w:pPr>
              <w:pStyle w:val="TableTextCentred"/>
            </w:pPr>
            <w:r w:rsidRPr="00794690">
              <w:t>Yes</w:t>
            </w:r>
          </w:p>
        </w:tc>
        <w:tc>
          <w:tcPr>
            <w:tcW w:w="850" w:type="dxa"/>
            <w:hideMark/>
          </w:tcPr>
          <w:p w14:paraId="19884686" w14:textId="4DC6EE43" w:rsidR="00925739" w:rsidRPr="00794690" w:rsidRDefault="00925739" w:rsidP="00925739">
            <w:pPr>
              <w:pStyle w:val="TableTextCentred"/>
            </w:pPr>
            <w:r w:rsidRPr="00794690">
              <w:t>Yes</w:t>
            </w:r>
          </w:p>
        </w:tc>
        <w:tc>
          <w:tcPr>
            <w:tcW w:w="850" w:type="dxa"/>
            <w:hideMark/>
          </w:tcPr>
          <w:p w14:paraId="1C064691" w14:textId="63AF6F3B" w:rsidR="00925739" w:rsidRPr="00794690" w:rsidRDefault="00925739" w:rsidP="00925739">
            <w:pPr>
              <w:pStyle w:val="TableTextCentred"/>
            </w:pPr>
            <w:r w:rsidRPr="00794690">
              <w:t>Yes</w:t>
            </w:r>
          </w:p>
        </w:tc>
        <w:tc>
          <w:tcPr>
            <w:tcW w:w="850" w:type="dxa"/>
            <w:hideMark/>
          </w:tcPr>
          <w:p w14:paraId="37CDF1E2" w14:textId="5C4B240A" w:rsidR="00925739" w:rsidRPr="00794690" w:rsidRDefault="00925739" w:rsidP="00925739">
            <w:pPr>
              <w:pStyle w:val="TableTextCentred"/>
            </w:pPr>
            <w:r w:rsidRPr="00794690">
              <w:t>Yes</w:t>
            </w:r>
          </w:p>
        </w:tc>
      </w:tr>
      <w:tr w:rsidR="00925739" w:rsidRPr="00794690" w14:paraId="736E1C89" w14:textId="77777777" w:rsidTr="006C2694">
        <w:trPr>
          <w:cantSplit/>
        </w:trPr>
        <w:tc>
          <w:tcPr>
            <w:tcW w:w="3402" w:type="dxa"/>
            <w:shd w:val="clear" w:color="auto" w:fill="E2F4FF"/>
            <w:hideMark/>
          </w:tcPr>
          <w:p w14:paraId="11DC26CA" w14:textId="77777777" w:rsidR="00925739" w:rsidRPr="00794690" w:rsidRDefault="00925739" w:rsidP="00925739">
            <w:pPr>
              <w:pStyle w:val="TableHeading2Row"/>
              <w:rPr>
                <w:rFonts w:asciiTheme="minorHAnsi" w:hAnsiTheme="minorHAnsi"/>
                <w:lang w:eastAsia="en-AU"/>
              </w:rPr>
            </w:pPr>
            <w:r w:rsidRPr="00794690">
              <w:rPr>
                <w:rFonts w:asciiTheme="minorHAnsi" w:hAnsiTheme="minorHAnsi"/>
                <w:lang w:eastAsia="en-AU"/>
              </w:rPr>
              <w:t>Intake/assessment</w:t>
            </w:r>
          </w:p>
        </w:tc>
        <w:tc>
          <w:tcPr>
            <w:tcW w:w="850" w:type="dxa"/>
            <w:hideMark/>
          </w:tcPr>
          <w:p w14:paraId="45C8DB3D" w14:textId="49B28C44" w:rsidR="00925739" w:rsidRPr="00794690" w:rsidRDefault="00925739" w:rsidP="00925739">
            <w:pPr>
              <w:pStyle w:val="TableTextCentred"/>
            </w:pPr>
            <w:r w:rsidRPr="00794690">
              <w:t>Yes</w:t>
            </w:r>
          </w:p>
        </w:tc>
        <w:tc>
          <w:tcPr>
            <w:tcW w:w="850" w:type="dxa"/>
            <w:hideMark/>
          </w:tcPr>
          <w:p w14:paraId="458F946B" w14:textId="61BBF779" w:rsidR="00925739" w:rsidRPr="00794690" w:rsidRDefault="00925739" w:rsidP="00925739">
            <w:pPr>
              <w:pStyle w:val="TableTextCentred"/>
            </w:pPr>
            <w:r w:rsidRPr="00794690">
              <w:t>Yes</w:t>
            </w:r>
          </w:p>
        </w:tc>
        <w:tc>
          <w:tcPr>
            <w:tcW w:w="850" w:type="dxa"/>
            <w:hideMark/>
          </w:tcPr>
          <w:p w14:paraId="303D9DDF" w14:textId="0311D6F2" w:rsidR="00925739" w:rsidRPr="00794690" w:rsidRDefault="00925739" w:rsidP="00925739">
            <w:pPr>
              <w:pStyle w:val="TableTextCentred"/>
            </w:pPr>
            <w:r w:rsidRPr="00794690">
              <w:t>Yes</w:t>
            </w:r>
          </w:p>
        </w:tc>
        <w:tc>
          <w:tcPr>
            <w:tcW w:w="850" w:type="dxa"/>
            <w:hideMark/>
          </w:tcPr>
          <w:p w14:paraId="46DE350D" w14:textId="5E6FAA4D" w:rsidR="00925739" w:rsidRPr="00794690" w:rsidRDefault="00925739" w:rsidP="00925739">
            <w:pPr>
              <w:pStyle w:val="TableTextCentred"/>
            </w:pPr>
            <w:r w:rsidRPr="00794690">
              <w:t>Yes</w:t>
            </w:r>
          </w:p>
        </w:tc>
        <w:tc>
          <w:tcPr>
            <w:tcW w:w="850" w:type="dxa"/>
            <w:hideMark/>
          </w:tcPr>
          <w:p w14:paraId="55A600AC" w14:textId="7CE52224" w:rsidR="00925739" w:rsidRPr="00794690" w:rsidRDefault="00925739" w:rsidP="00925739">
            <w:pPr>
              <w:pStyle w:val="TableTextCentred"/>
            </w:pPr>
            <w:r w:rsidRPr="00794690">
              <w:t>Yes</w:t>
            </w:r>
          </w:p>
        </w:tc>
        <w:tc>
          <w:tcPr>
            <w:tcW w:w="850" w:type="dxa"/>
            <w:hideMark/>
          </w:tcPr>
          <w:p w14:paraId="5C74B53A" w14:textId="7D5BAB92" w:rsidR="00925739" w:rsidRPr="00794690" w:rsidRDefault="00925739" w:rsidP="00925739">
            <w:pPr>
              <w:pStyle w:val="TableTextCentred"/>
            </w:pPr>
            <w:r w:rsidRPr="00794690">
              <w:t>Yes</w:t>
            </w:r>
          </w:p>
        </w:tc>
        <w:tc>
          <w:tcPr>
            <w:tcW w:w="850" w:type="dxa"/>
            <w:hideMark/>
          </w:tcPr>
          <w:p w14:paraId="04595DBF" w14:textId="40D200D7" w:rsidR="00925739" w:rsidRPr="00794690" w:rsidRDefault="00925739" w:rsidP="00925739">
            <w:pPr>
              <w:pStyle w:val="TableTextCentred"/>
            </w:pPr>
            <w:r w:rsidRPr="00794690">
              <w:t>Yes</w:t>
            </w:r>
          </w:p>
        </w:tc>
      </w:tr>
      <w:tr w:rsidR="00925739" w:rsidRPr="00794690" w14:paraId="467604CA" w14:textId="77777777" w:rsidTr="006C2694">
        <w:trPr>
          <w:cantSplit/>
        </w:trPr>
        <w:tc>
          <w:tcPr>
            <w:tcW w:w="3402" w:type="dxa"/>
            <w:shd w:val="clear" w:color="auto" w:fill="E2F4FF"/>
            <w:hideMark/>
          </w:tcPr>
          <w:p w14:paraId="62499DCB" w14:textId="77777777" w:rsidR="00925739" w:rsidRPr="00794690" w:rsidRDefault="00925739" w:rsidP="00925739">
            <w:pPr>
              <w:pStyle w:val="TableHeading2Row"/>
              <w:rPr>
                <w:rFonts w:asciiTheme="minorHAnsi" w:hAnsiTheme="minorHAnsi"/>
                <w:lang w:eastAsia="en-AU"/>
              </w:rPr>
            </w:pPr>
            <w:r w:rsidRPr="00794690">
              <w:rPr>
                <w:rFonts w:asciiTheme="minorHAnsi" w:hAnsiTheme="minorHAnsi"/>
                <w:lang w:eastAsia="en-AU"/>
              </w:rPr>
              <w:t>Outreach (for service accessibility)</w:t>
            </w:r>
          </w:p>
        </w:tc>
        <w:tc>
          <w:tcPr>
            <w:tcW w:w="850" w:type="dxa"/>
            <w:hideMark/>
          </w:tcPr>
          <w:p w14:paraId="3D374F7C" w14:textId="53771B3C" w:rsidR="00925739" w:rsidRPr="00794690" w:rsidRDefault="00925739" w:rsidP="00925739">
            <w:pPr>
              <w:pStyle w:val="TableTextCentred"/>
            </w:pPr>
            <w:r w:rsidRPr="00794690">
              <w:t>Yes</w:t>
            </w:r>
          </w:p>
        </w:tc>
        <w:tc>
          <w:tcPr>
            <w:tcW w:w="850" w:type="dxa"/>
            <w:hideMark/>
          </w:tcPr>
          <w:p w14:paraId="0DF1209E" w14:textId="1B5CB28D" w:rsidR="00925739" w:rsidRPr="00794690" w:rsidRDefault="00925739" w:rsidP="00925739">
            <w:pPr>
              <w:pStyle w:val="TableTextCentred"/>
            </w:pPr>
            <w:r w:rsidRPr="00794690">
              <w:t>No</w:t>
            </w:r>
          </w:p>
        </w:tc>
        <w:tc>
          <w:tcPr>
            <w:tcW w:w="850" w:type="dxa"/>
            <w:hideMark/>
          </w:tcPr>
          <w:p w14:paraId="767CF555" w14:textId="4E3A9853" w:rsidR="00925739" w:rsidRPr="00794690" w:rsidRDefault="00925739" w:rsidP="00925739">
            <w:pPr>
              <w:pStyle w:val="TableTextCentred"/>
            </w:pPr>
            <w:r w:rsidRPr="00794690">
              <w:t>Yes</w:t>
            </w:r>
          </w:p>
        </w:tc>
        <w:tc>
          <w:tcPr>
            <w:tcW w:w="850" w:type="dxa"/>
            <w:hideMark/>
          </w:tcPr>
          <w:p w14:paraId="32DCB6F7" w14:textId="38F27E78" w:rsidR="00925739" w:rsidRPr="00794690" w:rsidRDefault="00925739" w:rsidP="00925739">
            <w:pPr>
              <w:pStyle w:val="TableTextCentred"/>
            </w:pPr>
            <w:r w:rsidRPr="00794690">
              <w:t>No</w:t>
            </w:r>
          </w:p>
        </w:tc>
        <w:tc>
          <w:tcPr>
            <w:tcW w:w="850" w:type="dxa"/>
            <w:hideMark/>
          </w:tcPr>
          <w:p w14:paraId="5863E996" w14:textId="49EAA506" w:rsidR="00925739" w:rsidRPr="00794690" w:rsidRDefault="00925739" w:rsidP="00925739">
            <w:pPr>
              <w:pStyle w:val="TableTextCentred"/>
            </w:pPr>
            <w:r w:rsidRPr="00794690">
              <w:t>Yes</w:t>
            </w:r>
          </w:p>
        </w:tc>
        <w:tc>
          <w:tcPr>
            <w:tcW w:w="850" w:type="dxa"/>
            <w:hideMark/>
          </w:tcPr>
          <w:p w14:paraId="0C0500C1" w14:textId="49C9B271" w:rsidR="00925739" w:rsidRPr="00794690" w:rsidRDefault="00925739" w:rsidP="00925739">
            <w:pPr>
              <w:pStyle w:val="TableTextCentred"/>
            </w:pPr>
            <w:r w:rsidRPr="00794690">
              <w:t>Yes</w:t>
            </w:r>
          </w:p>
        </w:tc>
        <w:tc>
          <w:tcPr>
            <w:tcW w:w="850" w:type="dxa"/>
            <w:hideMark/>
          </w:tcPr>
          <w:p w14:paraId="36FA96C0" w14:textId="59CF7C08" w:rsidR="00925739" w:rsidRPr="00794690" w:rsidRDefault="00925739" w:rsidP="00925739">
            <w:pPr>
              <w:pStyle w:val="TableTextCentred"/>
            </w:pPr>
            <w:r w:rsidRPr="00794690">
              <w:t>Yes</w:t>
            </w:r>
          </w:p>
        </w:tc>
      </w:tr>
      <w:tr w:rsidR="00925739" w:rsidRPr="00794690" w14:paraId="6FE80E0C" w14:textId="77777777" w:rsidTr="006C2694">
        <w:trPr>
          <w:cantSplit/>
        </w:trPr>
        <w:tc>
          <w:tcPr>
            <w:tcW w:w="3402" w:type="dxa"/>
            <w:shd w:val="clear" w:color="auto" w:fill="E2F4FF"/>
            <w:hideMark/>
          </w:tcPr>
          <w:p w14:paraId="38A28656" w14:textId="77777777" w:rsidR="00925739" w:rsidRPr="00794690" w:rsidRDefault="00925739" w:rsidP="00925739">
            <w:pPr>
              <w:pStyle w:val="TableHeading2Row"/>
              <w:rPr>
                <w:rFonts w:asciiTheme="minorHAnsi" w:hAnsiTheme="minorHAnsi"/>
                <w:lang w:eastAsia="en-AU"/>
              </w:rPr>
            </w:pPr>
            <w:r w:rsidRPr="00794690">
              <w:rPr>
                <w:rFonts w:asciiTheme="minorHAnsi" w:hAnsiTheme="minorHAnsi"/>
                <w:lang w:eastAsia="en-AU"/>
              </w:rPr>
              <w:t>Group activities</w:t>
            </w:r>
          </w:p>
        </w:tc>
        <w:tc>
          <w:tcPr>
            <w:tcW w:w="850" w:type="dxa"/>
            <w:hideMark/>
          </w:tcPr>
          <w:p w14:paraId="4E08599F" w14:textId="07D616BA" w:rsidR="00925739" w:rsidRPr="00794690" w:rsidRDefault="00925739" w:rsidP="00925739">
            <w:pPr>
              <w:pStyle w:val="TableTextCentred"/>
            </w:pPr>
            <w:r w:rsidRPr="00794690">
              <w:t>Yes</w:t>
            </w:r>
          </w:p>
        </w:tc>
        <w:tc>
          <w:tcPr>
            <w:tcW w:w="850" w:type="dxa"/>
            <w:hideMark/>
          </w:tcPr>
          <w:p w14:paraId="3163146F" w14:textId="3B328C8D" w:rsidR="00925739" w:rsidRPr="00794690" w:rsidRDefault="00925739" w:rsidP="00925739">
            <w:pPr>
              <w:pStyle w:val="TableTextCentred"/>
            </w:pPr>
            <w:r w:rsidRPr="00794690">
              <w:t>No</w:t>
            </w:r>
          </w:p>
        </w:tc>
        <w:tc>
          <w:tcPr>
            <w:tcW w:w="850" w:type="dxa"/>
            <w:hideMark/>
          </w:tcPr>
          <w:p w14:paraId="4113C0D6" w14:textId="1D46D2CB" w:rsidR="00925739" w:rsidRPr="00794690" w:rsidRDefault="00925739" w:rsidP="00925739">
            <w:pPr>
              <w:pStyle w:val="TableTextCentred"/>
            </w:pPr>
            <w:r w:rsidRPr="00794690">
              <w:t>Yes</w:t>
            </w:r>
          </w:p>
        </w:tc>
        <w:tc>
          <w:tcPr>
            <w:tcW w:w="850" w:type="dxa"/>
            <w:hideMark/>
          </w:tcPr>
          <w:p w14:paraId="2DD9BBC4" w14:textId="411179DB" w:rsidR="00925739" w:rsidRPr="00794690" w:rsidRDefault="00925739" w:rsidP="00925739">
            <w:pPr>
              <w:pStyle w:val="TableTextCentred"/>
            </w:pPr>
            <w:r w:rsidRPr="00794690">
              <w:t>Yes</w:t>
            </w:r>
          </w:p>
        </w:tc>
        <w:tc>
          <w:tcPr>
            <w:tcW w:w="850" w:type="dxa"/>
            <w:hideMark/>
          </w:tcPr>
          <w:p w14:paraId="150528DF" w14:textId="567CA4AB" w:rsidR="00925739" w:rsidRPr="00794690" w:rsidRDefault="00925739" w:rsidP="00925739">
            <w:pPr>
              <w:pStyle w:val="TableTextCentred"/>
            </w:pPr>
            <w:r w:rsidRPr="00794690">
              <w:t>Yes</w:t>
            </w:r>
          </w:p>
        </w:tc>
        <w:tc>
          <w:tcPr>
            <w:tcW w:w="850" w:type="dxa"/>
            <w:hideMark/>
          </w:tcPr>
          <w:p w14:paraId="01FD9E40" w14:textId="06C6135C" w:rsidR="00925739" w:rsidRPr="00794690" w:rsidRDefault="00925739" w:rsidP="00925739">
            <w:pPr>
              <w:pStyle w:val="TableTextCentred"/>
            </w:pPr>
            <w:r w:rsidRPr="00794690">
              <w:t>No</w:t>
            </w:r>
          </w:p>
        </w:tc>
        <w:tc>
          <w:tcPr>
            <w:tcW w:w="850" w:type="dxa"/>
            <w:hideMark/>
          </w:tcPr>
          <w:p w14:paraId="79ACA94E" w14:textId="77E15EB9" w:rsidR="00925739" w:rsidRPr="00794690" w:rsidRDefault="00925739" w:rsidP="00925739">
            <w:pPr>
              <w:pStyle w:val="TableTextCentred"/>
            </w:pPr>
            <w:r w:rsidRPr="00794690">
              <w:t>Yes</w:t>
            </w:r>
          </w:p>
        </w:tc>
      </w:tr>
      <w:tr w:rsidR="00925739" w:rsidRPr="00794690" w14:paraId="6E442A5F" w14:textId="77777777" w:rsidTr="006C2694">
        <w:trPr>
          <w:cantSplit/>
        </w:trPr>
        <w:tc>
          <w:tcPr>
            <w:tcW w:w="3402" w:type="dxa"/>
            <w:shd w:val="clear" w:color="auto" w:fill="E2F4FF"/>
            <w:hideMark/>
          </w:tcPr>
          <w:p w14:paraId="346FC4BE" w14:textId="1FF0C78E" w:rsidR="00925739" w:rsidRPr="00794690" w:rsidRDefault="00925739" w:rsidP="00925739">
            <w:pPr>
              <w:pStyle w:val="TableHeading2Row"/>
              <w:rPr>
                <w:rFonts w:asciiTheme="minorHAnsi" w:hAnsiTheme="minorHAnsi"/>
                <w:lang w:eastAsia="en-AU"/>
              </w:rPr>
            </w:pPr>
            <w:r w:rsidRPr="00794690">
              <w:rPr>
                <w:rFonts w:asciiTheme="minorHAnsi" w:hAnsiTheme="minorHAnsi"/>
                <w:lang w:eastAsia="en-AU"/>
              </w:rPr>
              <w:t>Records tracing</w:t>
            </w:r>
          </w:p>
        </w:tc>
        <w:tc>
          <w:tcPr>
            <w:tcW w:w="850" w:type="dxa"/>
            <w:hideMark/>
          </w:tcPr>
          <w:p w14:paraId="3EDB7388" w14:textId="1BFBE927" w:rsidR="00925739" w:rsidRPr="00794690" w:rsidRDefault="00925739" w:rsidP="00925739">
            <w:pPr>
              <w:pStyle w:val="TableTextCentred"/>
            </w:pPr>
            <w:r w:rsidRPr="00794690">
              <w:t>Yes</w:t>
            </w:r>
          </w:p>
        </w:tc>
        <w:tc>
          <w:tcPr>
            <w:tcW w:w="850" w:type="dxa"/>
            <w:hideMark/>
          </w:tcPr>
          <w:p w14:paraId="03EBFF54" w14:textId="2A2C4015" w:rsidR="00925739" w:rsidRPr="00794690" w:rsidRDefault="00925739" w:rsidP="00925739">
            <w:pPr>
              <w:pStyle w:val="TableTextCentred"/>
            </w:pPr>
            <w:r w:rsidRPr="00794690">
              <w:t>Yes</w:t>
            </w:r>
          </w:p>
        </w:tc>
        <w:tc>
          <w:tcPr>
            <w:tcW w:w="850" w:type="dxa"/>
            <w:hideMark/>
          </w:tcPr>
          <w:p w14:paraId="0FAEE19B" w14:textId="7EA320F8" w:rsidR="00925739" w:rsidRPr="00794690" w:rsidRDefault="00925739" w:rsidP="00925739">
            <w:pPr>
              <w:pStyle w:val="TableTextCentred"/>
            </w:pPr>
            <w:r w:rsidRPr="00794690">
              <w:t>Yes</w:t>
            </w:r>
          </w:p>
        </w:tc>
        <w:tc>
          <w:tcPr>
            <w:tcW w:w="850" w:type="dxa"/>
            <w:hideMark/>
          </w:tcPr>
          <w:p w14:paraId="4311B19A" w14:textId="5334C4E6" w:rsidR="00925739" w:rsidRPr="00794690" w:rsidRDefault="00925739" w:rsidP="00925739">
            <w:pPr>
              <w:pStyle w:val="TableTextCentred"/>
            </w:pPr>
            <w:r w:rsidRPr="00794690">
              <w:t>Yes</w:t>
            </w:r>
          </w:p>
        </w:tc>
        <w:tc>
          <w:tcPr>
            <w:tcW w:w="850" w:type="dxa"/>
            <w:hideMark/>
          </w:tcPr>
          <w:p w14:paraId="18D746ED" w14:textId="2A72A0AB" w:rsidR="00925739" w:rsidRPr="00794690" w:rsidRDefault="00925739" w:rsidP="00925739">
            <w:pPr>
              <w:pStyle w:val="TableTextCentred"/>
            </w:pPr>
            <w:r w:rsidRPr="00794690">
              <w:t>Yes</w:t>
            </w:r>
          </w:p>
        </w:tc>
        <w:tc>
          <w:tcPr>
            <w:tcW w:w="850" w:type="dxa"/>
            <w:hideMark/>
          </w:tcPr>
          <w:p w14:paraId="15C8ADBE" w14:textId="01B46A61" w:rsidR="00925739" w:rsidRPr="00794690" w:rsidRDefault="00925739" w:rsidP="00925739">
            <w:pPr>
              <w:pStyle w:val="TableTextCentred"/>
            </w:pPr>
            <w:r w:rsidRPr="00794690">
              <w:t>Yes</w:t>
            </w:r>
            <w:r w:rsidRPr="00794690">
              <w:rPr>
                <w:vertAlign w:val="superscript"/>
              </w:rPr>
              <w:t>1</w:t>
            </w:r>
          </w:p>
        </w:tc>
        <w:tc>
          <w:tcPr>
            <w:tcW w:w="850" w:type="dxa"/>
            <w:hideMark/>
          </w:tcPr>
          <w:p w14:paraId="4EBE1BFA" w14:textId="0161C862" w:rsidR="00925739" w:rsidRPr="00794690" w:rsidRDefault="00925739" w:rsidP="00925739">
            <w:pPr>
              <w:pStyle w:val="TableTextCentred"/>
            </w:pPr>
            <w:r w:rsidRPr="00794690">
              <w:t>Yes</w:t>
            </w:r>
          </w:p>
        </w:tc>
      </w:tr>
      <w:tr w:rsidR="00925739" w:rsidRPr="00794690" w14:paraId="0708071B" w14:textId="77777777" w:rsidTr="006C2694">
        <w:trPr>
          <w:cantSplit/>
        </w:trPr>
        <w:tc>
          <w:tcPr>
            <w:tcW w:w="3402" w:type="dxa"/>
            <w:shd w:val="clear" w:color="auto" w:fill="E2F4FF"/>
            <w:hideMark/>
          </w:tcPr>
          <w:p w14:paraId="481A7593" w14:textId="77777777" w:rsidR="00925739" w:rsidRPr="00794690" w:rsidRDefault="00925739" w:rsidP="00925739">
            <w:pPr>
              <w:pStyle w:val="TableHeading2Row"/>
              <w:rPr>
                <w:lang w:eastAsia="en-AU"/>
              </w:rPr>
            </w:pPr>
            <w:r w:rsidRPr="00794690">
              <w:rPr>
                <w:lang w:eastAsia="en-AU"/>
              </w:rPr>
              <w:t xml:space="preserve">Dedicated records staff </w:t>
            </w:r>
          </w:p>
        </w:tc>
        <w:tc>
          <w:tcPr>
            <w:tcW w:w="850" w:type="dxa"/>
            <w:hideMark/>
          </w:tcPr>
          <w:p w14:paraId="3A1D5401" w14:textId="1F511379" w:rsidR="00925739" w:rsidRPr="00794690" w:rsidRDefault="00925739" w:rsidP="00925739">
            <w:pPr>
              <w:pStyle w:val="TableTextCentred"/>
              <w:rPr>
                <w:highlight w:val="yellow"/>
              </w:rPr>
            </w:pPr>
            <w:r w:rsidRPr="00794690">
              <w:t>Yes</w:t>
            </w:r>
          </w:p>
        </w:tc>
        <w:tc>
          <w:tcPr>
            <w:tcW w:w="850" w:type="dxa"/>
            <w:hideMark/>
          </w:tcPr>
          <w:p w14:paraId="122C8EC5" w14:textId="0464D874" w:rsidR="00925739" w:rsidRPr="00794690" w:rsidRDefault="00925739" w:rsidP="00925739">
            <w:pPr>
              <w:pStyle w:val="TableTextCentred"/>
              <w:rPr>
                <w:highlight w:val="yellow"/>
              </w:rPr>
            </w:pPr>
            <w:r w:rsidRPr="00794690">
              <w:t>Yes</w:t>
            </w:r>
          </w:p>
        </w:tc>
        <w:tc>
          <w:tcPr>
            <w:tcW w:w="850" w:type="dxa"/>
          </w:tcPr>
          <w:p w14:paraId="526DDE54" w14:textId="2BD0961F" w:rsidR="00925739" w:rsidRPr="00794690" w:rsidRDefault="00925739" w:rsidP="00925739">
            <w:pPr>
              <w:pStyle w:val="TableTextCentred"/>
            </w:pPr>
            <w:r w:rsidRPr="00794690">
              <w:t>No</w:t>
            </w:r>
          </w:p>
        </w:tc>
        <w:tc>
          <w:tcPr>
            <w:tcW w:w="850" w:type="dxa"/>
          </w:tcPr>
          <w:p w14:paraId="5BF71049" w14:textId="7C1BF963" w:rsidR="00925739" w:rsidRPr="00794690" w:rsidRDefault="00925739" w:rsidP="00925739">
            <w:pPr>
              <w:pStyle w:val="TableTextCentred"/>
            </w:pPr>
            <w:r w:rsidRPr="00794690">
              <w:t>No</w:t>
            </w:r>
          </w:p>
        </w:tc>
        <w:tc>
          <w:tcPr>
            <w:tcW w:w="850" w:type="dxa"/>
          </w:tcPr>
          <w:p w14:paraId="30389D35" w14:textId="583B5685" w:rsidR="00925739" w:rsidRPr="00794690" w:rsidRDefault="00925739" w:rsidP="00925739">
            <w:pPr>
              <w:pStyle w:val="TableTextCentred"/>
            </w:pPr>
            <w:r w:rsidRPr="00794690">
              <w:t>No</w:t>
            </w:r>
          </w:p>
        </w:tc>
        <w:tc>
          <w:tcPr>
            <w:tcW w:w="850" w:type="dxa"/>
          </w:tcPr>
          <w:p w14:paraId="06F3C82F" w14:textId="7772FECF" w:rsidR="00925739" w:rsidRPr="00794690" w:rsidRDefault="00925739" w:rsidP="00925739">
            <w:pPr>
              <w:pStyle w:val="TableTextCentred"/>
            </w:pPr>
            <w:r w:rsidRPr="00794690">
              <w:t>No</w:t>
            </w:r>
          </w:p>
        </w:tc>
        <w:tc>
          <w:tcPr>
            <w:tcW w:w="850" w:type="dxa"/>
            <w:hideMark/>
          </w:tcPr>
          <w:p w14:paraId="515362F4" w14:textId="11A64AE1" w:rsidR="00925739" w:rsidRPr="00794690" w:rsidRDefault="00925739" w:rsidP="00925739">
            <w:pPr>
              <w:pStyle w:val="TableTextCentred"/>
              <w:rPr>
                <w:highlight w:val="yellow"/>
              </w:rPr>
            </w:pPr>
            <w:r w:rsidRPr="00794690">
              <w:t>Yes</w:t>
            </w:r>
          </w:p>
        </w:tc>
      </w:tr>
      <w:tr w:rsidR="00925739" w:rsidRPr="00794690" w14:paraId="37478160" w14:textId="77777777" w:rsidTr="006C2694">
        <w:trPr>
          <w:cantSplit/>
        </w:trPr>
        <w:tc>
          <w:tcPr>
            <w:tcW w:w="3402" w:type="dxa"/>
            <w:shd w:val="clear" w:color="auto" w:fill="E2F4FF"/>
            <w:hideMark/>
          </w:tcPr>
          <w:p w14:paraId="5A054FD4" w14:textId="77777777" w:rsidR="00925739" w:rsidRPr="00794690" w:rsidRDefault="00925739" w:rsidP="00925739">
            <w:pPr>
              <w:pStyle w:val="TableHeading2Row"/>
              <w:rPr>
                <w:rFonts w:asciiTheme="minorHAnsi" w:hAnsiTheme="minorHAnsi"/>
                <w:lang w:eastAsia="en-AU"/>
              </w:rPr>
            </w:pPr>
            <w:r w:rsidRPr="00794690">
              <w:rPr>
                <w:rFonts w:asciiTheme="minorHAnsi" w:hAnsiTheme="minorHAnsi"/>
                <w:lang w:eastAsia="en-AU"/>
              </w:rPr>
              <w:t xml:space="preserve">Reunion mediation </w:t>
            </w:r>
          </w:p>
        </w:tc>
        <w:tc>
          <w:tcPr>
            <w:tcW w:w="850" w:type="dxa"/>
            <w:hideMark/>
          </w:tcPr>
          <w:p w14:paraId="18D45AA0" w14:textId="339360FF" w:rsidR="00925739" w:rsidRPr="00794690" w:rsidRDefault="00925739" w:rsidP="00925739">
            <w:pPr>
              <w:pStyle w:val="TableTextCentred"/>
            </w:pPr>
            <w:r w:rsidRPr="00794690">
              <w:t>Yes</w:t>
            </w:r>
          </w:p>
        </w:tc>
        <w:tc>
          <w:tcPr>
            <w:tcW w:w="850" w:type="dxa"/>
            <w:hideMark/>
          </w:tcPr>
          <w:p w14:paraId="25A5611A" w14:textId="37FCE683" w:rsidR="00925739" w:rsidRPr="00794690" w:rsidRDefault="00925739" w:rsidP="00925739">
            <w:pPr>
              <w:pStyle w:val="TableTextCentred"/>
            </w:pPr>
            <w:r w:rsidRPr="00794690">
              <w:t>Yes</w:t>
            </w:r>
          </w:p>
        </w:tc>
        <w:tc>
          <w:tcPr>
            <w:tcW w:w="850" w:type="dxa"/>
            <w:hideMark/>
          </w:tcPr>
          <w:p w14:paraId="548AE608" w14:textId="7C23FB30" w:rsidR="00925739" w:rsidRPr="00794690" w:rsidRDefault="00925739" w:rsidP="00925739">
            <w:pPr>
              <w:pStyle w:val="TableTextCentred"/>
            </w:pPr>
            <w:r w:rsidRPr="00794690">
              <w:t>Yes</w:t>
            </w:r>
          </w:p>
        </w:tc>
        <w:tc>
          <w:tcPr>
            <w:tcW w:w="850" w:type="dxa"/>
            <w:hideMark/>
          </w:tcPr>
          <w:p w14:paraId="6FA79499" w14:textId="0B686B35" w:rsidR="00925739" w:rsidRPr="00794690" w:rsidRDefault="00925739" w:rsidP="00925739">
            <w:pPr>
              <w:pStyle w:val="TableTextCentred"/>
            </w:pPr>
            <w:r w:rsidRPr="00794690">
              <w:t>Yes</w:t>
            </w:r>
          </w:p>
        </w:tc>
        <w:tc>
          <w:tcPr>
            <w:tcW w:w="850" w:type="dxa"/>
            <w:hideMark/>
          </w:tcPr>
          <w:p w14:paraId="0AFCADAB" w14:textId="3FE59304" w:rsidR="00925739" w:rsidRPr="00794690" w:rsidRDefault="00925739" w:rsidP="00925739">
            <w:pPr>
              <w:pStyle w:val="TableTextCentred"/>
            </w:pPr>
            <w:r w:rsidRPr="00794690">
              <w:t>Yes</w:t>
            </w:r>
          </w:p>
        </w:tc>
        <w:tc>
          <w:tcPr>
            <w:tcW w:w="850" w:type="dxa"/>
            <w:hideMark/>
          </w:tcPr>
          <w:p w14:paraId="1A9F24CF" w14:textId="6545D439" w:rsidR="00925739" w:rsidRPr="00794690" w:rsidRDefault="00925739" w:rsidP="00925739">
            <w:pPr>
              <w:pStyle w:val="TableTextCentred"/>
            </w:pPr>
            <w:r w:rsidRPr="00794690">
              <w:t>No</w:t>
            </w:r>
          </w:p>
        </w:tc>
        <w:tc>
          <w:tcPr>
            <w:tcW w:w="850" w:type="dxa"/>
            <w:hideMark/>
          </w:tcPr>
          <w:p w14:paraId="6653C8B4" w14:textId="42EB6B65" w:rsidR="00925739" w:rsidRPr="00794690" w:rsidRDefault="00925739" w:rsidP="00925739">
            <w:pPr>
              <w:pStyle w:val="TableTextCentred"/>
            </w:pPr>
            <w:r w:rsidRPr="00794690">
              <w:t>No</w:t>
            </w:r>
          </w:p>
        </w:tc>
      </w:tr>
      <w:tr w:rsidR="00925739" w:rsidRPr="00794690" w14:paraId="7376D70A" w14:textId="77777777" w:rsidTr="006C2694">
        <w:trPr>
          <w:cantSplit/>
        </w:trPr>
        <w:tc>
          <w:tcPr>
            <w:tcW w:w="3402" w:type="dxa"/>
            <w:shd w:val="clear" w:color="auto" w:fill="E2F4FF"/>
            <w:hideMark/>
          </w:tcPr>
          <w:p w14:paraId="4D3B0D80" w14:textId="4F706DB6" w:rsidR="00925739" w:rsidRPr="004E7808" w:rsidRDefault="00925739" w:rsidP="004E7808">
            <w:pPr>
              <w:pStyle w:val="TableHeading2Row"/>
            </w:pPr>
            <w:r w:rsidRPr="00794690">
              <w:rPr>
                <w:lang w:eastAsia="en-AU"/>
              </w:rPr>
              <w:t>Emotional support/counselling</w:t>
            </w:r>
          </w:p>
        </w:tc>
        <w:tc>
          <w:tcPr>
            <w:tcW w:w="850" w:type="dxa"/>
            <w:hideMark/>
          </w:tcPr>
          <w:p w14:paraId="6D81C83B" w14:textId="5C83CF9E" w:rsidR="00925739" w:rsidRPr="00794690" w:rsidRDefault="00925739" w:rsidP="00925739">
            <w:pPr>
              <w:pStyle w:val="TableTextCentred"/>
            </w:pPr>
            <w:r w:rsidRPr="00794690">
              <w:t>Yes</w:t>
            </w:r>
          </w:p>
        </w:tc>
        <w:tc>
          <w:tcPr>
            <w:tcW w:w="850" w:type="dxa"/>
            <w:hideMark/>
          </w:tcPr>
          <w:p w14:paraId="26EB6C62" w14:textId="47C0B6A4" w:rsidR="00925739" w:rsidRPr="00794690" w:rsidRDefault="00925739" w:rsidP="00925739">
            <w:pPr>
              <w:pStyle w:val="TableTextCentred"/>
            </w:pPr>
            <w:r w:rsidRPr="00794690">
              <w:t>Yes</w:t>
            </w:r>
          </w:p>
        </w:tc>
        <w:tc>
          <w:tcPr>
            <w:tcW w:w="850" w:type="dxa"/>
            <w:hideMark/>
          </w:tcPr>
          <w:p w14:paraId="30A9A346" w14:textId="472B8E0A" w:rsidR="00925739" w:rsidRPr="00794690" w:rsidRDefault="00925739" w:rsidP="00925739">
            <w:pPr>
              <w:pStyle w:val="TableTextCentred"/>
              <w:rPr>
                <w:vertAlign w:val="superscript"/>
              </w:rPr>
            </w:pPr>
            <w:r w:rsidRPr="00794690">
              <w:t>Yes</w:t>
            </w:r>
          </w:p>
        </w:tc>
        <w:tc>
          <w:tcPr>
            <w:tcW w:w="850" w:type="dxa"/>
            <w:hideMark/>
          </w:tcPr>
          <w:p w14:paraId="76E98CB1" w14:textId="6CF4F504" w:rsidR="00925739" w:rsidRPr="00794690" w:rsidRDefault="00925739" w:rsidP="00925739">
            <w:pPr>
              <w:pStyle w:val="TableTextCentred"/>
            </w:pPr>
            <w:r w:rsidRPr="00794690">
              <w:t>Yes</w:t>
            </w:r>
          </w:p>
        </w:tc>
        <w:tc>
          <w:tcPr>
            <w:tcW w:w="850" w:type="dxa"/>
            <w:hideMark/>
          </w:tcPr>
          <w:p w14:paraId="78C76173" w14:textId="0C687D10" w:rsidR="00925739" w:rsidRPr="00794690" w:rsidRDefault="00925739" w:rsidP="00925739">
            <w:pPr>
              <w:pStyle w:val="TableTextCentred"/>
            </w:pPr>
            <w:r w:rsidRPr="00794690">
              <w:t>Yes</w:t>
            </w:r>
          </w:p>
        </w:tc>
        <w:tc>
          <w:tcPr>
            <w:tcW w:w="850" w:type="dxa"/>
            <w:hideMark/>
          </w:tcPr>
          <w:p w14:paraId="13F2826C" w14:textId="1F9283CA" w:rsidR="00925739" w:rsidRPr="00794690" w:rsidRDefault="00925739" w:rsidP="00925739">
            <w:pPr>
              <w:pStyle w:val="TableTextCentred"/>
            </w:pPr>
            <w:r w:rsidRPr="00794690">
              <w:t>Yes</w:t>
            </w:r>
          </w:p>
        </w:tc>
        <w:tc>
          <w:tcPr>
            <w:tcW w:w="850" w:type="dxa"/>
            <w:hideMark/>
          </w:tcPr>
          <w:p w14:paraId="598236A2" w14:textId="52D69FF8" w:rsidR="00925739" w:rsidRPr="00794690" w:rsidRDefault="00925739" w:rsidP="00925739">
            <w:pPr>
              <w:pStyle w:val="TableTextCentred"/>
            </w:pPr>
            <w:r w:rsidRPr="00794690">
              <w:t>Yes</w:t>
            </w:r>
          </w:p>
        </w:tc>
      </w:tr>
      <w:tr w:rsidR="00925739" w:rsidRPr="00794690" w14:paraId="6F0E366C" w14:textId="77777777" w:rsidTr="006C2694">
        <w:trPr>
          <w:cantSplit/>
        </w:trPr>
        <w:tc>
          <w:tcPr>
            <w:tcW w:w="3402" w:type="dxa"/>
            <w:shd w:val="clear" w:color="auto" w:fill="E2F4FF"/>
            <w:hideMark/>
          </w:tcPr>
          <w:p w14:paraId="312493F1" w14:textId="77777777" w:rsidR="00925739" w:rsidRPr="00794690" w:rsidRDefault="00925739" w:rsidP="00925739">
            <w:pPr>
              <w:pStyle w:val="TableHeading2Row"/>
              <w:rPr>
                <w:rFonts w:asciiTheme="minorHAnsi" w:hAnsiTheme="minorHAnsi"/>
                <w:lang w:eastAsia="en-AU"/>
              </w:rPr>
            </w:pPr>
            <w:r w:rsidRPr="00794690">
              <w:rPr>
                <w:rFonts w:asciiTheme="minorHAnsi" w:hAnsiTheme="minorHAnsi"/>
                <w:lang w:eastAsia="en-AU"/>
              </w:rPr>
              <w:t>Access to peer support</w:t>
            </w:r>
          </w:p>
        </w:tc>
        <w:tc>
          <w:tcPr>
            <w:tcW w:w="850" w:type="dxa"/>
            <w:hideMark/>
          </w:tcPr>
          <w:p w14:paraId="634C6163" w14:textId="0EC3C0CB" w:rsidR="00925739" w:rsidRPr="00794690" w:rsidRDefault="00925739" w:rsidP="00925739">
            <w:pPr>
              <w:pStyle w:val="TableTextCentred"/>
            </w:pPr>
            <w:r w:rsidRPr="00794690">
              <w:t>Yes</w:t>
            </w:r>
          </w:p>
        </w:tc>
        <w:tc>
          <w:tcPr>
            <w:tcW w:w="850" w:type="dxa"/>
            <w:hideMark/>
          </w:tcPr>
          <w:p w14:paraId="0440EED5" w14:textId="06C7DB1B" w:rsidR="00925739" w:rsidRPr="00794690" w:rsidRDefault="00925739" w:rsidP="00925739">
            <w:pPr>
              <w:pStyle w:val="TableTextCentred"/>
            </w:pPr>
            <w:r w:rsidRPr="00794690">
              <w:t>No</w:t>
            </w:r>
          </w:p>
        </w:tc>
        <w:tc>
          <w:tcPr>
            <w:tcW w:w="850" w:type="dxa"/>
            <w:hideMark/>
          </w:tcPr>
          <w:p w14:paraId="4A170904" w14:textId="3C2D467E" w:rsidR="00925739" w:rsidRPr="00794690" w:rsidRDefault="00925739" w:rsidP="00925739">
            <w:pPr>
              <w:pStyle w:val="TableTextCentred"/>
              <w:rPr>
                <w:vertAlign w:val="superscript"/>
              </w:rPr>
            </w:pPr>
            <w:r w:rsidRPr="00794690">
              <w:t>Yes</w:t>
            </w:r>
            <w:r w:rsidRPr="00794690">
              <w:rPr>
                <w:vertAlign w:val="superscript"/>
              </w:rPr>
              <w:t>3</w:t>
            </w:r>
          </w:p>
        </w:tc>
        <w:tc>
          <w:tcPr>
            <w:tcW w:w="850" w:type="dxa"/>
            <w:hideMark/>
          </w:tcPr>
          <w:p w14:paraId="70C1BBA9" w14:textId="2FF625A4" w:rsidR="00925739" w:rsidRPr="00794690" w:rsidRDefault="00925739" w:rsidP="00925739">
            <w:pPr>
              <w:pStyle w:val="TableTextCentred"/>
              <w:rPr>
                <w:vertAlign w:val="superscript"/>
              </w:rPr>
            </w:pPr>
            <w:r w:rsidRPr="00794690">
              <w:t>Yes</w:t>
            </w:r>
          </w:p>
        </w:tc>
        <w:tc>
          <w:tcPr>
            <w:tcW w:w="850" w:type="dxa"/>
            <w:hideMark/>
          </w:tcPr>
          <w:p w14:paraId="53494119" w14:textId="110EE491" w:rsidR="00925739" w:rsidRPr="00794690" w:rsidRDefault="00925739" w:rsidP="00925739">
            <w:pPr>
              <w:pStyle w:val="TableTextCentred"/>
            </w:pPr>
            <w:r w:rsidRPr="00794690">
              <w:t>Yes</w:t>
            </w:r>
          </w:p>
        </w:tc>
        <w:tc>
          <w:tcPr>
            <w:tcW w:w="850" w:type="dxa"/>
            <w:hideMark/>
          </w:tcPr>
          <w:p w14:paraId="3C533BEA" w14:textId="036335F1" w:rsidR="00925739" w:rsidRPr="00794690" w:rsidRDefault="00925739" w:rsidP="00925739">
            <w:pPr>
              <w:pStyle w:val="TableTextCentred"/>
              <w:rPr>
                <w:vertAlign w:val="superscript"/>
              </w:rPr>
            </w:pPr>
            <w:r w:rsidRPr="00794690">
              <w:t>Yes</w:t>
            </w:r>
            <w:r w:rsidRPr="00794690">
              <w:rPr>
                <w:vertAlign w:val="superscript"/>
              </w:rPr>
              <w:t>3</w:t>
            </w:r>
          </w:p>
        </w:tc>
        <w:tc>
          <w:tcPr>
            <w:tcW w:w="850" w:type="dxa"/>
            <w:hideMark/>
          </w:tcPr>
          <w:p w14:paraId="602E660F" w14:textId="101918EC" w:rsidR="00925739" w:rsidRPr="00794690" w:rsidRDefault="00925739" w:rsidP="00925739">
            <w:pPr>
              <w:pStyle w:val="TableTextCentred"/>
            </w:pPr>
            <w:r w:rsidRPr="00794690">
              <w:t>Yes</w:t>
            </w:r>
            <w:r w:rsidRPr="00794690">
              <w:rPr>
                <w:vertAlign w:val="superscript"/>
              </w:rPr>
              <w:t>3</w:t>
            </w:r>
          </w:p>
        </w:tc>
      </w:tr>
      <w:tr w:rsidR="00925739" w:rsidRPr="00794690" w14:paraId="3C78CBD8" w14:textId="77777777" w:rsidTr="006C2694">
        <w:trPr>
          <w:cantSplit/>
        </w:trPr>
        <w:tc>
          <w:tcPr>
            <w:tcW w:w="3402" w:type="dxa"/>
            <w:shd w:val="clear" w:color="auto" w:fill="E2F4FF"/>
            <w:hideMark/>
          </w:tcPr>
          <w:p w14:paraId="0F4AB96F" w14:textId="77777777" w:rsidR="00925739" w:rsidRPr="00794690" w:rsidRDefault="00925739" w:rsidP="00925739">
            <w:pPr>
              <w:pStyle w:val="TableHeading2Row"/>
              <w:rPr>
                <w:rFonts w:asciiTheme="minorHAnsi" w:hAnsiTheme="minorHAnsi"/>
                <w:lang w:eastAsia="en-AU"/>
              </w:rPr>
            </w:pPr>
            <w:r w:rsidRPr="00794690">
              <w:rPr>
                <w:rFonts w:asciiTheme="minorHAnsi" w:hAnsiTheme="minorHAnsi"/>
                <w:lang w:eastAsia="en-AU"/>
              </w:rPr>
              <w:t>Advocacy</w:t>
            </w:r>
          </w:p>
        </w:tc>
        <w:tc>
          <w:tcPr>
            <w:tcW w:w="850" w:type="dxa"/>
            <w:hideMark/>
          </w:tcPr>
          <w:p w14:paraId="40B895E4" w14:textId="2DDDDC51" w:rsidR="00925739" w:rsidRPr="00794690" w:rsidRDefault="00925739" w:rsidP="00925739">
            <w:pPr>
              <w:pStyle w:val="TableTextCentred"/>
            </w:pPr>
            <w:r w:rsidRPr="00794690">
              <w:t>No</w:t>
            </w:r>
          </w:p>
        </w:tc>
        <w:tc>
          <w:tcPr>
            <w:tcW w:w="850" w:type="dxa"/>
            <w:hideMark/>
          </w:tcPr>
          <w:p w14:paraId="045B1902" w14:textId="3359ED50" w:rsidR="00925739" w:rsidRPr="00794690" w:rsidRDefault="00925739" w:rsidP="00925739">
            <w:pPr>
              <w:pStyle w:val="TableTextCentred"/>
            </w:pPr>
            <w:r w:rsidRPr="00794690">
              <w:t>Yes</w:t>
            </w:r>
          </w:p>
        </w:tc>
        <w:tc>
          <w:tcPr>
            <w:tcW w:w="850" w:type="dxa"/>
            <w:hideMark/>
          </w:tcPr>
          <w:p w14:paraId="35DB18A6" w14:textId="1BF1E065" w:rsidR="00925739" w:rsidRPr="00794690" w:rsidRDefault="00925739" w:rsidP="00925739">
            <w:pPr>
              <w:pStyle w:val="TableTextCentred"/>
            </w:pPr>
            <w:r w:rsidRPr="00794690">
              <w:t>Yes</w:t>
            </w:r>
          </w:p>
        </w:tc>
        <w:tc>
          <w:tcPr>
            <w:tcW w:w="850" w:type="dxa"/>
            <w:hideMark/>
          </w:tcPr>
          <w:p w14:paraId="314D779D" w14:textId="293A3D5D" w:rsidR="00925739" w:rsidRPr="00794690" w:rsidRDefault="00925739" w:rsidP="00925739">
            <w:pPr>
              <w:pStyle w:val="TableTextCentred"/>
            </w:pPr>
            <w:r w:rsidRPr="00794690">
              <w:t>Yes</w:t>
            </w:r>
          </w:p>
        </w:tc>
        <w:tc>
          <w:tcPr>
            <w:tcW w:w="850" w:type="dxa"/>
            <w:hideMark/>
          </w:tcPr>
          <w:p w14:paraId="03F29DAD" w14:textId="3A50D4E1" w:rsidR="00925739" w:rsidRPr="00794690" w:rsidRDefault="00925739" w:rsidP="00925739">
            <w:pPr>
              <w:pStyle w:val="TableTextCentred"/>
            </w:pPr>
            <w:r w:rsidRPr="00794690">
              <w:t>No</w:t>
            </w:r>
          </w:p>
        </w:tc>
        <w:tc>
          <w:tcPr>
            <w:tcW w:w="850" w:type="dxa"/>
            <w:hideMark/>
          </w:tcPr>
          <w:p w14:paraId="0D97AEF2" w14:textId="4A038924" w:rsidR="00925739" w:rsidRPr="00794690" w:rsidRDefault="00925739" w:rsidP="00925739">
            <w:pPr>
              <w:pStyle w:val="TableTextCentred"/>
            </w:pPr>
            <w:r w:rsidRPr="00794690">
              <w:t>Yes</w:t>
            </w:r>
          </w:p>
        </w:tc>
        <w:tc>
          <w:tcPr>
            <w:tcW w:w="850" w:type="dxa"/>
            <w:hideMark/>
          </w:tcPr>
          <w:p w14:paraId="0F1F3D21" w14:textId="04B0F5E9" w:rsidR="00925739" w:rsidRPr="00794690" w:rsidRDefault="00925739" w:rsidP="00925739">
            <w:pPr>
              <w:pStyle w:val="TableTextCentred"/>
            </w:pPr>
            <w:r w:rsidRPr="00794690">
              <w:t>Yes</w:t>
            </w:r>
          </w:p>
        </w:tc>
      </w:tr>
      <w:tr w:rsidR="00925739" w:rsidRPr="00794690" w14:paraId="051FD4D5" w14:textId="77777777" w:rsidTr="006C2694">
        <w:trPr>
          <w:cantSplit/>
        </w:trPr>
        <w:tc>
          <w:tcPr>
            <w:tcW w:w="3402" w:type="dxa"/>
            <w:shd w:val="clear" w:color="auto" w:fill="E2F4FF"/>
            <w:hideMark/>
          </w:tcPr>
          <w:p w14:paraId="0130E16F" w14:textId="77777777" w:rsidR="00925739" w:rsidRPr="00794690" w:rsidRDefault="00925739" w:rsidP="00925739">
            <w:pPr>
              <w:pStyle w:val="TableHeading2Row"/>
              <w:rPr>
                <w:lang w:eastAsia="en-AU"/>
              </w:rPr>
            </w:pPr>
            <w:r w:rsidRPr="00794690">
              <w:rPr>
                <w:rFonts w:asciiTheme="minorHAnsi" w:hAnsiTheme="minorHAnsi"/>
                <w:lang w:eastAsia="en-AU"/>
              </w:rPr>
              <w:t>Small grants</w:t>
            </w:r>
          </w:p>
        </w:tc>
        <w:tc>
          <w:tcPr>
            <w:tcW w:w="850" w:type="dxa"/>
            <w:hideMark/>
          </w:tcPr>
          <w:p w14:paraId="4B450922" w14:textId="13D6983B" w:rsidR="00925739" w:rsidRPr="00794690" w:rsidRDefault="00925739" w:rsidP="00925739">
            <w:pPr>
              <w:pStyle w:val="TableTextCentred"/>
            </w:pPr>
            <w:r w:rsidRPr="00794690">
              <w:t>Yes</w:t>
            </w:r>
          </w:p>
        </w:tc>
        <w:tc>
          <w:tcPr>
            <w:tcW w:w="850" w:type="dxa"/>
            <w:hideMark/>
          </w:tcPr>
          <w:p w14:paraId="327C44D4" w14:textId="2A9AC5D5" w:rsidR="00925739" w:rsidRPr="00794690" w:rsidRDefault="00925739" w:rsidP="00925739">
            <w:pPr>
              <w:pStyle w:val="TableTextCentred"/>
            </w:pPr>
            <w:r w:rsidRPr="00794690">
              <w:t>Yes</w:t>
            </w:r>
          </w:p>
        </w:tc>
        <w:tc>
          <w:tcPr>
            <w:tcW w:w="850" w:type="dxa"/>
            <w:hideMark/>
          </w:tcPr>
          <w:p w14:paraId="64695866" w14:textId="0EA45147" w:rsidR="00925739" w:rsidRPr="00794690" w:rsidRDefault="00925739" w:rsidP="00925739">
            <w:pPr>
              <w:pStyle w:val="TableTextCentred"/>
            </w:pPr>
            <w:r w:rsidRPr="00794690">
              <w:t>Yes</w:t>
            </w:r>
          </w:p>
        </w:tc>
        <w:tc>
          <w:tcPr>
            <w:tcW w:w="850" w:type="dxa"/>
            <w:hideMark/>
          </w:tcPr>
          <w:p w14:paraId="387123A9" w14:textId="50CEBC8D" w:rsidR="00925739" w:rsidRPr="00794690" w:rsidRDefault="00925739" w:rsidP="00925739">
            <w:pPr>
              <w:pStyle w:val="TableTextCentred"/>
            </w:pPr>
            <w:r w:rsidRPr="00794690">
              <w:t>Yes</w:t>
            </w:r>
          </w:p>
        </w:tc>
        <w:tc>
          <w:tcPr>
            <w:tcW w:w="850" w:type="dxa"/>
            <w:hideMark/>
          </w:tcPr>
          <w:p w14:paraId="6771E5BB" w14:textId="26244A10" w:rsidR="00925739" w:rsidRPr="00794690" w:rsidRDefault="00925739" w:rsidP="00925739">
            <w:pPr>
              <w:pStyle w:val="TableTextCentred"/>
            </w:pPr>
            <w:r w:rsidRPr="00794690">
              <w:t>No</w:t>
            </w:r>
          </w:p>
        </w:tc>
        <w:tc>
          <w:tcPr>
            <w:tcW w:w="850" w:type="dxa"/>
            <w:hideMark/>
          </w:tcPr>
          <w:p w14:paraId="178720E3" w14:textId="5939FD4F" w:rsidR="00925739" w:rsidRPr="00794690" w:rsidRDefault="00925739" w:rsidP="00925739">
            <w:pPr>
              <w:pStyle w:val="TableTextCentred"/>
            </w:pPr>
            <w:r w:rsidRPr="00794690">
              <w:t>Yes</w:t>
            </w:r>
          </w:p>
        </w:tc>
        <w:tc>
          <w:tcPr>
            <w:tcW w:w="850" w:type="dxa"/>
            <w:hideMark/>
          </w:tcPr>
          <w:p w14:paraId="360551CC" w14:textId="20B7B411" w:rsidR="00925739" w:rsidRPr="00794690" w:rsidRDefault="00925739" w:rsidP="00925739">
            <w:pPr>
              <w:pStyle w:val="TableTextCentred"/>
            </w:pPr>
            <w:r w:rsidRPr="00794690">
              <w:t>Yes</w:t>
            </w:r>
          </w:p>
        </w:tc>
      </w:tr>
      <w:tr w:rsidR="00925739" w:rsidRPr="00794690" w14:paraId="06F67D0E" w14:textId="77777777" w:rsidTr="006C2694">
        <w:trPr>
          <w:cantSplit/>
        </w:trPr>
        <w:tc>
          <w:tcPr>
            <w:tcW w:w="3402" w:type="dxa"/>
            <w:shd w:val="clear" w:color="auto" w:fill="E2F4FF"/>
            <w:hideMark/>
          </w:tcPr>
          <w:p w14:paraId="31349B10" w14:textId="77777777" w:rsidR="00925739" w:rsidRPr="00794690" w:rsidRDefault="00925739" w:rsidP="00925739">
            <w:pPr>
              <w:pStyle w:val="TableHeading2Row"/>
              <w:rPr>
                <w:lang w:eastAsia="en-AU"/>
              </w:rPr>
            </w:pPr>
            <w:r w:rsidRPr="00794690">
              <w:rPr>
                <w:lang w:eastAsia="en-AU"/>
              </w:rPr>
              <w:t>SCORE reporting</w:t>
            </w:r>
          </w:p>
        </w:tc>
        <w:tc>
          <w:tcPr>
            <w:tcW w:w="850" w:type="dxa"/>
            <w:hideMark/>
          </w:tcPr>
          <w:p w14:paraId="4A2D8AAE" w14:textId="4283A706" w:rsidR="00925739" w:rsidRPr="00794690" w:rsidRDefault="00925739" w:rsidP="00925739">
            <w:pPr>
              <w:pStyle w:val="TableTextCentred"/>
            </w:pPr>
            <w:r w:rsidRPr="00794690">
              <w:t>Yes</w:t>
            </w:r>
          </w:p>
        </w:tc>
        <w:tc>
          <w:tcPr>
            <w:tcW w:w="850" w:type="dxa"/>
            <w:hideMark/>
          </w:tcPr>
          <w:p w14:paraId="502E1532" w14:textId="4FAB6985" w:rsidR="00925739" w:rsidRPr="00794690" w:rsidRDefault="00925739" w:rsidP="00925739">
            <w:pPr>
              <w:pStyle w:val="TableTextCentred"/>
            </w:pPr>
            <w:r w:rsidRPr="00794690">
              <w:t>Yes</w:t>
            </w:r>
          </w:p>
        </w:tc>
        <w:tc>
          <w:tcPr>
            <w:tcW w:w="850" w:type="dxa"/>
            <w:hideMark/>
          </w:tcPr>
          <w:p w14:paraId="12EFECCB" w14:textId="7DFBF312" w:rsidR="00925739" w:rsidRPr="00794690" w:rsidRDefault="00925739" w:rsidP="00925739">
            <w:pPr>
              <w:pStyle w:val="TableTextCentred"/>
            </w:pPr>
            <w:r w:rsidRPr="00794690">
              <w:t>No</w:t>
            </w:r>
          </w:p>
        </w:tc>
        <w:tc>
          <w:tcPr>
            <w:tcW w:w="850" w:type="dxa"/>
            <w:hideMark/>
          </w:tcPr>
          <w:p w14:paraId="195BE21E" w14:textId="45A8FEFD" w:rsidR="00925739" w:rsidRPr="00794690" w:rsidRDefault="00925739" w:rsidP="00925739">
            <w:pPr>
              <w:pStyle w:val="TableTextCentred"/>
            </w:pPr>
            <w:r w:rsidRPr="00794690">
              <w:t>No</w:t>
            </w:r>
          </w:p>
        </w:tc>
        <w:tc>
          <w:tcPr>
            <w:tcW w:w="850" w:type="dxa"/>
            <w:hideMark/>
          </w:tcPr>
          <w:p w14:paraId="74FE5F7A" w14:textId="7F4AF6B7" w:rsidR="00925739" w:rsidRPr="00794690" w:rsidRDefault="00925739" w:rsidP="00925739">
            <w:pPr>
              <w:pStyle w:val="TableTextCentred"/>
            </w:pPr>
            <w:r w:rsidRPr="00794690">
              <w:t>No</w:t>
            </w:r>
          </w:p>
        </w:tc>
        <w:tc>
          <w:tcPr>
            <w:tcW w:w="850" w:type="dxa"/>
            <w:hideMark/>
          </w:tcPr>
          <w:p w14:paraId="5DA1CF91" w14:textId="79E7BD44" w:rsidR="00925739" w:rsidRPr="00794690" w:rsidRDefault="00925739" w:rsidP="00925739">
            <w:pPr>
              <w:pStyle w:val="TableTextCentred"/>
            </w:pPr>
            <w:r w:rsidRPr="00794690">
              <w:t>Yes</w:t>
            </w:r>
          </w:p>
        </w:tc>
        <w:tc>
          <w:tcPr>
            <w:tcW w:w="850" w:type="dxa"/>
            <w:hideMark/>
          </w:tcPr>
          <w:p w14:paraId="23A4DE72" w14:textId="4A54E465" w:rsidR="00925739" w:rsidRPr="00794690" w:rsidRDefault="00925739" w:rsidP="00925739">
            <w:pPr>
              <w:pStyle w:val="TableTextCentred"/>
            </w:pPr>
            <w:r w:rsidRPr="00794690">
              <w:t>Yes</w:t>
            </w:r>
          </w:p>
        </w:tc>
      </w:tr>
    </w:tbl>
    <w:p w14:paraId="07C6149F" w14:textId="050F970E" w:rsidR="00557701" w:rsidRPr="00794690" w:rsidRDefault="00557701" w:rsidP="00B92AF9">
      <w:pPr>
        <w:pStyle w:val="Note"/>
      </w:pPr>
      <w:r w:rsidRPr="00794690">
        <w:t>Notes:</w:t>
      </w:r>
    </w:p>
    <w:p w14:paraId="39283A0F" w14:textId="6D2CEFD5" w:rsidR="00AA2798" w:rsidRPr="00794690" w:rsidRDefault="00D2138D" w:rsidP="003937D2">
      <w:pPr>
        <w:pStyle w:val="NoteBullet"/>
        <w:numPr>
          <w:ilvl w:val="0"/>
          <w:numId w:val="29"/>
        </w:numPr>
        <w:ind w:left="567"/>
      </w:pPr>
      <w:r w:rsidRPr="00794690">
        <w:t>Initially, RA (Vic) subcontracted VANISH to undertake records searching, and to provide support for people after the release of their records.  RA (Vic) ha</w:t>
      </w:r>
      <w:r w:rsidR="00C26911" w:rsidRPr="00794690">
        <w:t>s</w:t>
      </w:r>
      <w:r w:rsidRPr="00794690">
        <w:t xml:space="preserve"> advised that this arrangement ceased on 30 June 2017.</w:t>
      </w:r>
    </w:p>
    <w:p w14:paraId="16AA0001" w14:textId="454B999D" w:rsidR="00490E99" w:rsidRPr="00794690" w:rsidRDefault="008E27BD" w:rsidP="003937D2">
      <w:pPr>
        <w:pStyle w:val="NoteBullet"/>
        <w:numPr>
          <w:ilvl w:val="0"/>
          <w:numId w:val="29"/>
        </w:numPr>
        <w:ind w:left="567"/>
      </w:pPr>
      <w:r w:rsidRPr="00794690">
        <w:t>Emotional support/counselling does not include therapeutic counselling</w:t>
      </w:r>
      <w:r w:rsidR="00C57737" w:rsidRPr="00794690">
        <w:t>.</w:t>
      </w:r>
    </w:p>
    <w:p w14:paraId="035C6FCE" w14:textId="74C44EAE" w:rsidR="000D73B7" w:rsidRPr="00794690" w:rsidRDefault="00C82622" w:rsidP="003937D2">
      <w:pPr>
        <w:pStyle w:val="NoteBullet"/>
        <w:numPr>
          <w:ilvl w:val="0"/>
          <w:numId w:val="29"/>
        </w:numPr>
        <w:ind w:left="567"/>
      </w:pPr>
      <w:r w:rsidRPr="00794690">
        <w:t>Access to peer support is provided through Small Grants funding and through referrals.</w:t>
      </w:r>
      <w:bookmarkStart w:id="87" w:name="_Ref503713770"/>
      <w:bookmarkEnd w:id="81"/>
      <w:bookmarkEnd w:id="82"/>
      <w:bookmarkEnd w:id="83"/>
    </w:p>
    <w:p w14:paraId="034CF7E3" w14:textId="23A7EC67" w:rsidR="006139CF" w:rsidRPr="00794690" w:rsidRDefault="00BE5829" w:rsidP="00F07147">
      <w:pPr>
        <w:pStyle w:val="Heading2"/>
      </w:pPr>
      <w:bookmarkStart w:id="88" w:name="_Toc519093375"/>
      <w:bookmarkStart w:id="89" w:name="_Ref519157457"/>
      <w:bookmarkStart w:id="90" w:name="_Ref519157628"/>
      <w:r w:rsidRPr="00794690">
        <w:t>National 1800 number</w:t>
      </w:r>
      <w:bookmarkEnd w:id="87"/>
      <w:bookmarkEnd w:id="88"/>
      <w:bookmarkEnd w:id="89"/>
      <w:bookmarkEnd w:id="90"/>
    </w:p>
    <w:p w14:paraId="68E4B2B8" w14:textId="4EA74D4A" w:rsidR="00811544" w:rsidRPr="00794690" w:rsidRDefault="00811544" w:rsidP="00811544">
      <w:pPr>
        <w:pStyle w:val="Principles"/>
      </w:pPr>
      <w:r w:rsidRPr="00794690">
        <w:rPr>
          <w:b/>
        </w:rPr>
        <w:t>Operational Guidelines:</w:t>
      </w:r>
      <w:r w:rsidRPr="00794690">
        <w:t xml:space="preserve">  Delivering a telephone information, referral, and support service via a national 1800 number for calls originating in their jurisdiction</w:t>
      </w:r>
      <w:r w:rsidR="00DA258B" w:rsidRPr="00794690">
        <w:t>.</w:t>
      </w:r>
    </w:p>
    <w:p w14:paraId="28A92F69" w14:textId="77777777" w:rsidR="00811544" w:rsidRPr="00794690" w:rsidRDefault="00811544" w:rsidP="00811544">
      <w:pPr>
        <w:pStyle w:val="Principles"/>
      </w:pPr>
      <w:r w:rsidRPr="00794690">
        <w:rPr>
          <w:b/>
        </w:rPr>
        <w:t xml:space="preserve">National Design Principle </w:t>
      </w:r>
      <w:r w:rsidR="00592FEB" w:rsidRPr="00794690">
        <w:rPr>
          <w:b/>
        </w:rPr>
        <w:t>1</w:t>
      </w:r>
      <w:r w:rsidRPr="00794690">
        <w:rPr>
          <w:b/>
        </w:rPr>
        <w:t>:</w:t>
      </w:r>
      <w:r w:rsidRPr="00794690">
        <w:t xml:space="preserve">  Service providers are accountable and transparent in their service provision—as evidenced by…clear referral processes…and transparent information.</w:t>
      </w:r>
    </w:p>
    <w:p w14:paraId="1DC8D178" w14:textId="77777777" w:rsidR="006139CF" w:rsidRPr="00794690" w:rsidRDefault="00592FEB" w:rsidP="00F07147">
      <w:pPr>
        <w:pStyle w:val="Heading4"/>
      </w:pPr>
      <w:r w:rsidRPr="00794690">
        <w:t>Telephone information</w:t>
      </w:r>
    </w:p>
    <w:p w14:paraId="16AC0F33" w14:textId="3ACE7770" w:rsidR="00DA258B" w:rsidRPr="00794690" w:rsidRDefault="00685B1D" w:rsidP="000B1E4E">
      <w:pPr>
        <w:pStyle w:val="Paragraph"/>
      </w:pPr>
      <w:r w:rsidRPr="00794690">
        <w:t xml:space="preserve">All services reported delivering services via the 1800 number.  In some cases, this number was operated by FASS staff while in others, non-FASS staff </w:t>
      </w:r>
      <w:r w:rsidR="00DA258B" w:rsidRPr="00794690">
        <w:t xml:space="preserve">within the auspice organisation </w:t>
      </w:r>
      <w:r w:rsidRPr="00794690">
        <w:t xml:space="preserve">(described as being appropriately trained and/or experienced), did so. </w:t>
      </w:r>
      <w:r w:rsidR="00DA258B" w:rsidRPr="00794690">
        <w:t xml:space="preserve"> </w:t>
      </w:r>
      <w:r w:rsidR="009F5466" w:rsidRPr="00794690">
        <w:t>In some cases, people with lived experience of forced adoption were involved in answering calls and this was found to yield mixed results.</w:t>
      </w:r>
    </w:p>
    <w:p w14:paraId="4DD48D61" w14:textId="77777777" w:rsidR="006139CF" w:rsidRPr="00794690" w:rsidRDefault="00DA258B" w:rsidP="00FB1759">
      <w:pPr>
        <w:pStyle w:val="ParagraphKeep"/>
      </w:pPr>
      <w:r w:rsidRPr="00794690">
        <w:lastRenderedPageBreak/>
        <w:t xml:space="preserve">Despite assertions that those answering calls were adequately trained, </w:t>
      </w:r>
      <w:r w:rsidR="00646460" w:rsidRPr="00794690">
        <w:t xml:space="preserve">some </w:t>
      </w:r>
      <w:r w:rsidRPr="00794690">
        <w:t>examples of inappropriate responses by telephone staff were cited by service users</w:t>
      </w:r>
      <w:r w:rsidR="00573435" w:rsidRPr="00794690">
        <w:t>, including:</w:t>
      </w:r>
    </w:p>
    <w:p w14:paraId="282F36C1" w14:textId="729EB6B7" w:rsidR="006139CF" w:rsidRPr="00794690" w:rsidRDefault="0048632E" w:rsidP="002331E9">
      <w:pPr>
        <w:pStyle w:val="Bullet1"/>
      </w:pPr>
      <w:r w:rsidRPr="00794690">
        <w:t xml:space="preserve">Instances where the empathy afforded by a person with lived experience of forced adoption involved in answering calls was marred by </w:t>
      </w:r>
      <w:r w:rsidR="00646460" w:rsidRPr="00794690">
        <w:t xml:space="preserve">the </w:t>
      </w:r>
      <w:r w:rsidRPr="00794690">
        <w:t xml:space="preserve">operator’s over-identification with their </w:t>
      </w:r>
      <w:r w:rsidR="00B21616" w:rsidRPr="00794690">
        <w:t xml:space="preserve">own </w:t>
      </w:r>
      <w:r w:rsidRPr="00794690">
        <w:t>forced adoption position, and this interaction had</w:t>
      </w:r>
      <w:r w:rsidR="00646460" w:rsidRPr="00794690">
        <w:t xml:space="preserve"> the potential</w:t>
      </w:r>
      <w:r w:rsidRPr="00794690">
        <w:t xml:space="preserve"> to traumatise callers who were from a different FASS subgroup to that of the operator</w:t>
      </w:r>
    </w:p>
    <w:p w14:paraId="5E299DB5" w14:textId="77777777" w:rsidR="006139CF" w:rsidRPr="00794690" w:rsidRDefault="00573435" w:rsidP="002331E9">
      <w:pPr>
        <w:pStyle w:val="Bullet1"/>
      </w:pPr>
      <w:r w:rsidRPr="00794690">
        <w:t>A n</w:t>
      </w:r>
      <w:r w:rsidR="009F5466" w:rsidRPr="00794690">
        <w:t xml:space="preserve">on-FASS staff </w:t>
      </w:r>
      <w:r w:rsidRPr="00794690">
        <w:t xml:space="preserve">member who answered a </w:t>
      </w:r>
      <w:r w:rsidR="009F5466" w:rsidRPr="00794690">
        <w:t>call</w:t>
      </w:r>
      <w:r w:rsidRPr="00794690">
        <w:t xml:space="preserve"> and</w:t>
      </w:r>
      <w:r w:rsidR="009F5466" w:rsidRPr="00794690">
        <w:t xml:space="preserve"> </w:t>
      </w:r>
      <w:r w:rsidRPr="00794690">
        <w:t>said to</w:t>
      </w:r>
      <w:r w:rsidR="009F5466" w:rsidRPr="00794690">
        <w:t xml:space="preserve"> a mother: “So you’re one of those women who gave up their child.”</w:t>
      </w:r>
    </w:p>
    <w:p w14:paraId="6FBB7295" w14:textId="36546168" w:rsidR="00C17D41" w:rsidRPr="00794690" w:rsidRDefault="00405E01" w:rsidP="00FB1759">
      <w:pPr>
        <w:pStyle w:val="ParagraphKeep"/>
      </w:pPr>
      <w:r w:rsidRPr="00794690">
        <w:t xml:space="preserve">These examples highlight the </w:t>
      </w:r>
      <w:r w:rsidR="00C17D41" w:rsidRPr="00794690">
        <w:t>importance of:</w:t>
      </w:r>
    </w:p>
    <w:p w14:paraId="0527AAA1" w14:textId="77777777" w:rsidR="00C17D41" w:rsidRPr="00794690" w:rsidRDefault="00C17D41" w:rsidP="002331E9">
      <w:pPr>
        <w:pStyle w:val="Bullet1"/>
      </w:pPr>
      <w:r w:rsidRPr="00794690">
        <w:t>O</w:t>
      </w:r>
      <w:r w:rsidR="00405E01" w:rsidRPr="00794690">
        <w:t xml:space="preserve">ngoing </w:t>
      </w:r>
      <w:r w:rsidRPr="00794690">
        <w:t xml:space="preserve">staff </w:t>
      </w:r>
      <w:r w:rsidR="00405E01" w:rsidRPr="00794690">
        <w:t>training</w:t>
      </w:r>
      <w:r w:rsidRPr="00794690">
        <w:t>, particularly in organisations where staff turnover is an issue</w:t>
      </w:r>
    </w:p>
    <w:p w14:paraId="41936736" w14:textId="77777777" w:rsidR="006139CF" w:rsidRPr="00794690" w:rsidRDefault="00C17D41" w:rsidP="002331E9">
      <w:pPr>
        <w:pStyle w:val="Bullet1"/>
      </w:pPr>
      <w:r w:rsidRPr="00794690">
        <w:t>Constantly monitoring client feedback to ensure interactions of this nature are identified and appropriate action is taken.</w:t>
      </w:r>
    </w:p>
    <w:p w14:paraId="35F649CC" w14:textId="77777777" w:rsidR="006139CF" w:rsidRPr="00794690" w:rsidRDefault="00592FEB" w:rsidP="00F07147">
      <w:pPr>
        <w:pStyle w:val="Heading4"/>
      </w:pPr>
      <w:r w:rsidRPr="00794690">
        <w:t>R</w:t>
      </w:r>
      <w:r w:rsidR="00040D46" w:rsidRPr="00794690">
        <w:t xml:space="preserve">eferral </w:t>
      </w:r>
      <w:r w:rsidRPr="00794690">
        <w:t>and support</w:t>
      </w:r>
    </w:p>
    <w:p w14:paraId="1517AC36" w14:textId="77777777" w:rsidR="006139CF" w:rsidRPr="00794690" w:rsidRDefault="0048632E" w:rsidP="0048632E">
      <w:pPr>
        <w:pStyle w:val="Paragraph"/>
      </w:pPr>
      <w:r w:rsidRPr="00794690">
        <w:t>FASS providers reported that records searching and counselling were the main reasons why clients needed to be referred to other organisations.</w:t>
      </w:r>
    </w:p>
    <w:p w14:paraId="713DA30B" w14:textId="2A302B57" w:rsidR="00040D46" w:rsidRPr="00794690" w:rsidRDefault="00040D46" w:rsidP="00040D46">
      <w:pPr>
        <w:pStyle w:val="Paragraph"/>
      </w:pPr>
      <w:r w:rsidRPr="00794690">
        <w:t>As evidenced in the service model snapshots</w:t>
      </w:r>
      <w:r w:rsidR="008B33DE" w:rsidRPr="00794690">
        <w:t xml:space="preserve"> (</w:t>
      </w:r>
      <w:r w:rsidR="00F073B7" w:rsidRPr="00794690">
        <w:rPr>
          <w:rStyle w:val="Italic"/>
        </w:rPr>
        <w:fldChar w:fldCharType="begin"/>
      </w:r>
      <w:r w:rsidR="00F073B7" w:rsidRPr="00794690">
        <w:rPr>
          <w:rStyle w:val="Italic"/>
        </w:rPr>
        <w:instrText xml:space="preserve"> REF _Ref518996489 \n \h  \* MERGEFORMAT </w:instrText>
      </w:r>
      <w:r w:rsidR="00F073B7" w:rsidRPr="00794690">
        <w:rPr>
          <w:rStyle w:val="Italic"/>
        </w:rPr>
      </w:r>
      <w:r w:rsidR="00F073B7" w:rsidRPr="00794690">
        <w:rPr>
          <w:rStyle w:val="Italic"/>
        </w:rPr>
        <w:fldChar w:fldCharType="separate"/>
      </w:r>
      <w:r w:rsidR="00902F1E">
        <w:rPr>
          <w:rStyle w:val="Italic"/>
        </w:rPr>
        <w:t>Appendix D</w:t>
      </w:r>
      <w:r w:rsidR="00F073B7" w:rsidRPr="00794690">
        <w:rPr>
          <w:rStyle w:val="Italic"/>
        </w:rPr>
        <w:fldChar w:fldCharType="end"/>
      </w:r>
      <w:r w:rsidR="008B33DE" w:rsidRPr="00794690">
        <w:t xml:space="preserve">), </w:t>
      </w:r>
      <w:r w:rsidRPr="00794690">
        <w:t xml:space="preserve">referrals were made to local organisations such as government adoption services, Births, Marriages and Deaths registries, and institutions such as the Salvation Army at </w:t>
      </w:r>
      <w:r w:rsidR="000B306E" w:rsidRPr="00794690">
        <w:t xml:space="preserve">the </w:t>
      </w:r>
      <w:r w:rsidRPr="00794690">
        <w:t>jurisdictional level for the purpose of accessing adoption records and original birth certificates.</w:t>
      </w:r>
    </w:p>
    <w:p w14:paraId="64A4D94D" w14:textId="6A224014" w:rsidR="00674CCA" w:rsidRPr="00794690" w:rsidRDefault="0048632E" w:rsidP="00040D46">
      <w:pPr>
        <w:pStyle w:val="Paragraph"/>
      </w:pPr>
      <w:bookmarkStart w:id="91" w:name="_Hlk505193506"/>
      <w:r w:rsidRPr="00794690">
        <w:t xml:space="preserve">At </w:t>
      </w:r>
      <w:r w:rsidR="00B21616" w:rsidRPr="00794690">
        <w:t xml:space="preserve">the </w:t>
      </w:r>
      <w:r w:rsidRPr="00794690">
        <w:t>FASS provider level, between 18% and 70% of clients were estimated to need therapeutic counselling services</w:t>
      </w:r>
      <w:r w:rsidR="001330A4" w:rsidRPr="00794690">
        <w:t>.</w:t>
      </w:r>
      <w:r w:rsidRPr="00794690">
        <w:t xml:space="preserve"> </w:t>
      </w:r>
      <w:r w:rsidR="001330A4" w:rsidRPr="00794690">
        <w:t xml:space="preserve">This wide range </w:t>
      </w:r>
      <w:r w:rsidRPr="00794690">
        <w:t>illustrat</w:t>
      </w:r>
      <w:r w:rsidR="001330A4" w:rsidRPr="00794690">
        <w:t>es</w:t>
      </w:r>
      <w:r w:rsidRPr="00794690">
        <w:t xml:space="preserve"> the considerable variation between jurisdictions </w:t>
      </w:r>
      <w:r w:rsidR="006B5067" w:rsidRPr="00794690">
        <w:t xml:space="preserve">in </w:t>
      </w:r>
      <w:r w:rsidR="001330A4" w:rsidRPr="00794690">
        <w:t xml:space="preserve">their estimations of the needs of their </w:t>
      </w:r>
      <w:r w:rsidR="006B5067" w:rsidRPr="00794690">
        <w:t>presenting client</w:t>
      </w:r>
      <w:r w:rsidR="001330A4" w:rsidRPr="00794690">
        <w:t>s</w:t>
      </w:r>
      <w:r w:rsidR="006B5067" w:rsidRPr="00794690">
        <w:t xml:space="preserve"> </w:t>
      </w:r>
      <w:r w:rsidR="008B33DE" w:rsidRPr="00794690">
        <w:rPr>
          <w:i/>
        </w:rPr>
        <w:t>(</w:t>
      </w:r>
      <w:r w:rsidR="008B33DE" w:rsidRPr="00794690">
        <w:rPr>
          <w:i/>
        </w:rPr>
        <w:fldChar w:fldCharType="begin"/>
      </w:r>
      <w:r w:rsidR="008B33DE" w:rsidRPr="00794690">
        <w:rPr>
          <w:i/>
        </w:rPr>
        <w:instrText xml:space="preserve"> REF _Ref503607078 \h  \* MERGEFORMAT </w:instrText>
      </w:r>
      <w:r w:rsidR="008B33DE" w:rsidRPr="00794690">
        <w:rPr>
          <w:i/>
        </w:rPr>
      </w:r>
      <w:r w:rsidR="008B33DE" w:rsidRPr="00794690">
        <w:rPr>
          <w:i/>
        </w:rPr>
        <w:fldChar w:fldCharType="separate"/>
      </w:r>
      <w:r w:rsidR="00902F1E" w:rsidRPr="00902F1E">
        <w:rPr>
          <w:i/>
        </w:rPr>
        <w:t>Table 3</w:t>
      </w:r>
      <w:r w:rsidR="00902F1E" w:rsidRPr="00902F1E">
        <w:rPr>
          <w:i/>
        </w:rPr>
        <w:noBreakHyphen/>
        <w:t>2</w:t>
      </w:r>
      <w:r w:rsidR="008B33DE" w:rsidRPr="00794690">
        <w:rPr>
          <w:i/>
        </w:rPr>
        <w:fldChar w:fldCharType="end"/>
      </w:r>
      <w:r w:rsidR="006738AC" w:rsidRPr="00794690">
        <w:rPr>
          <w:i/>
        </w:rPr>
        <w:t>).</w:t>
      </w:r>
    </w:p>
    <w:bookmarkEnd w:id="91"/>
    <w:p w14:paraId="23314600" w14:textId="2D293910" w:rsidR="00405E01" w:rsidRPr="00794690" w:rsidRDefault="00405E01" w:rsidP="00040D46">
      <w:pPr>
        <w:pStyle w:val="Paragraph"/>
      </w:pPr>
      <w:r w:rsidRPr="00794690">
        <w:t xml:space="preserve">Consultations indicated that </w:t>
      </w:r>
      <w:r w:rsidR="009F5466" w:rsidRPr="00794690">
        <w:t xml:space="preserve">FASS providers </w:t>
      </w:r>
      <w:r w:rsidRPr="00794690">
        <w:t xml:space="preserve">did not </w:t>
      </w:r>
      <w:r w:rsidR="009F5466" w:rsidRPr="00794690">
        <w:t xml:space="preserve">consider that </w:t>
      </w:r>
      <w:r w:rsidRPr="00794690">
        <w:t xml:space="preserve">the </w:t>
      </w:r>
      <w:r w:rsidR="00040D46" w:rsidRPr="00794690">
        <w:t xml:space="preserve">provision of </w:t>
      </w:r>
      <w:r w:rsidRPr="00794690">
        <w:t>therapeutic counselling services</w:t>
      </w:r>
      <w:r w:rsidRPr="00794690" w:rsidDel="00405E01">
        <w:t xml:space="preserve"> </w:t>
      </w:r>
      <w:r w:rsidR="009F5466" w:rsidRPr="00794690">
        <w:t>wa</w:t>
      </w:r>
      <w:r w:rsidR="00040D46" w:rsidRPr="00794690">
        <w:t xml:space="preserve">s included under </w:t>
      </w:r>
      <w:r w:rsidR="009F5466" w:rsidRPr="00794690">
        <w:t xml:space="preserve">their 2015-2017 </w:t>
      </w:r>
      <w:r w:rsidR="00040D46" w:rsidRPr="00794690">
        <w:t>FASS funding</w:t>
      </w:r>
      <w:r w:rsidR="009F5466" w:rsidRPr="00794690">
        <w:t xml:space="preserve"> agreements</w:t>
      </w:r>
      <w:r w:rsidR="00040D46" w:rsidRPr="00794690">
        <w:t xml:space="preserve">.  </w:t>
      </w:r>
      <w:r w:rsidR="003B2E29" w:rsidRPr="00794690">
        <w:t>While the grant agreements required FASS providers “</w:t>
      </w:r>
      <w:r w:rsidRPr="00794690">
        <w:t>to improve access to peer support, professional counselling, and records and family tracing</w:t>
      </w:r>
      <w:r w:rsidR="003B2E29" w:rsidRPr="00794690">
        <w:t>” (</w:t>
      </w:r>
      <w:r w:rsidR="003B2E29" w:rsidRPr="00794690">
        <w:rPr>
          <w:i/>
        </w:rPr>
        <w:t>Section</w:t>
      </w:r>
      <w:r w:rsidR="00891327" w:rsidRPr="00794690">
        <w:rPr>
          <w:i/>
        </w:rPr>
        <w:t> </w:t>
      </w:r>
      <w:r w:rsidR="003B2E29" w:rsidRPr="00794690">
        <w:rPr>
          <w:i/>
        </w:rPr>
        <w:fldChar w:fldCharType="begin"/>
      </w:r>
      <w:r w:rsidR="003B2E29" w:rsidRPr="00794690">
        <w:rPr>
          <w:i/>
        </w:rPr>
        <w:instrText xml:space="preserve"> REF _Ref502827395 \r \h  \* MERGEFORMAT </w:instrText>
      </w:r>
      <w:r w:rsidR="003B2E29" w:rsidRPr="00794690">
        <w:rPr>
          <w:i/>
        </w:rPr>
      </w:r>
      <w:r w:rsidR="003B2E29" w:rsidRPr="00794690">
        <w:rPr>
          <w:i/>
        </w:rPr>
        <w:fldChar w:fldCharType="separate"/>
      </w:r>
      <w:r w:rsidR="00902F1E">
        <w:rPr>
          <w:i/>
        </w:rPr>
        <w:t>2.1.2</w:t>
      </w:r>
      <w:r w:rsidR="003B2E29" w:rsidRPr="00794690">
        <w:rPr>
          <w:i/>
        </w:rPr>
        <w:fldChar w:fldCharType="end"/>
      </w:r>
      <w:r w:rsidR="003B2E29" w:rsidRPr="00794690">
        <w:t xml:space="preserve">), </w:t>
      </w:r>
      <w:r w:rsidR="0048632E" w:rsidRPr="00794690">
        <w:t>it was not stipulated that improved access was to be achieved by direct provision of these services by the FASS providers.  The FASS staff primarily provided general counselling and emotional support to clients and facilitated warm referrals to counsellors in their auspice agency when therapeutic counselling was needed.</w:t>
      </w:r>
    </w:p>
    <w:p w14:paraId="4B7F1FB1" w14:textId="77777777" w:rsidR="006139CF" w:rsidRPr="00794690" w:rsidRDefault="00040D46" w:rsidP="00040D46">
      <w:pPr>
        <w:pStyle w:val="Paragraph"/>
      </w:pPr>
      <w:r w:rsidRPr="00794690">
        <w:t>Th</w:t>
      </w:r>
      <w:r w:rsidR="003B2E29" w:rsidRPr="00794690">
        <w:t xml:space="preserve">is process of </w:t>
      </w:r>
      <w:r w:rsidR="00596158" w:rsidRPr="00794690">
        <w:t xml:space="preserve">auspice referrals was facilitated by </w:t>
      </w:r>
      <w:r w:rsidR="002835BD" w:rsidRPr="00794690">
        <w:t>the complex</w:t>
      </w:r>
      <w:r w:rsidRPr="00794690">
        <w:t xml:space="preserve"> nature of</w:t>
      </w:r>
      <w:r w:rsidR="00596158" w:rsidRPr="00794690">
        <w:t xml:space="preserve"> FASS </w:t>
      </w:r>
      <w:r w:rsidRPr="00794690">
        <w:t>clients</w:t>
      </w:r>
      <w:r w:rsidR="002835BD" w:rsidRPr="00794690">
        <w:t xml:space="preserve"> and the multiplicity of services being provided by the auspice organisation</w:t>
      </w:r>
      <w:r w:rsidR="00596158" w:rsidRPr="00794690">
        <w:t>.  M</w:t>
      </w:r>
      <w:r w:rsidRPr="00794690">
        <w:t xml:space="preserve">any </w:t>
      </w:r>
      <w:r w:rsidR="00596158" w:rsidRPr="00794690">
        <w:t xml:space="preserve">clients </w:t>
      </w:r>
      <w:r w:rsidR="00D146E2" w:rsidRPr="00794690">
        <w:t xml:space="preserve">were eligible for other services </w:t>
      </w:r>
      <w:r w:rsidRPr="00794690">
        <w:t>(e.g. the Royal Commission into Institutional Abuse and/or Find and Connect</w:t>
      </w:r>
      <w:r w:rsidR="00AB5EB4" w:rsidRPr="00794690">
        <w:rPr>
          <w:rStyle w:val="FootnoteReference"/>
        </w:rPr>
        <w:footnoteReference w:id="6"/>
      </w:r>
      <w:r w:rsidRPr="00794690">
        <w:t xml:space="preserve">), which allowed FASS providers to address a large proportion of </w:t>
      </w:r>
      <w:r w:rsidR="002835BD" w:rsidRPr="00794690">
        <w:t xml:space="preserve">FASS </w:t>
      </w:r>
      <w:r w:rsidRPr="00794690">
        <w:t xml:space="preserve">needs using referrals to other </w:t>
      </w:r>
      <w:r w:rsidR="002835BD" w:rsidRPr="00794690">
        <w:t>areas with</w:t>
      </w:r>
      <w:r w:rsidRPr="00794690">
        <w:t>in their organisation</w:t>
      </w:r>
      <w:r w:rsidR="002835BD" w:rsidRPr="00794690">
        <w:t xml:space="preserve"> that were specifically funded to provide services to the cohorts in question</w:t>
      </w:r>
      <w:r w:rsidRPr="00794690">
        <w:t xml:space="preserve">.  The remainder were addressed through referrals to external counselling and/or support organisations (e.g. Past </w:t>
      </w:r>
      <w:r w:rsidRPr="00794690">
        <w:lastRenderedPageBreak/>
        <w:t>Adoption Support Service (PASS), Origins, ARMS) or through services provided by clients’ private counsellors.</w:t>
      </w:r>
    </w:p>
    <w:p w14:paraId="120484F2" w14:textId="692E227A" w:rsidR="00040D46" w:rsidRPr="00794690" w:rsidRDefault="00040D46" w:rsidP="00524492">
      <w:pPr>
        <w:pStyle w:val="Caption"/>
      </w:pPr>
      <w:bookmarkStart w:id="92" w:name="_Ref503607078"/>
      <w:bookmarkStart w:id="93" w:name="_Toc519240478"/>
      <w:bookmarkStart w:id="94" w:name="_Hlk503363234"/>
      <w:bookmarkStart w:id="95" w:name="_Hlk503363151"/>
      <w:r w:rsidRPr="00794690">
        <w:t>Table </w:t>
      </w:r>
      <w:r w:rsidR="002947DA" w:rsidRPr="00794690">
        <w:fldChar w:fldCharType="begin"/>
      </w:r>
      <w:r w:rsidR="002947DA" w:rsidRPr="00794690">
        <w:instrText xml:space="preserve"> STYLEREF 1 \s </w:instrText>
      </w:r>
      <w:r w:rsidR="002947DA" w:rsidRPr="00794690">
        <w:fldChar w:fldCharType="separate"/>
      </w:r>
      <w:r w:rsidR="00902F1E">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2</w:t>
      </w:r>
      <w:r w:rsidR="002947DA" w:rsidRPr="00794690">
        <w:fldChar w:fldCharType="end"/>
      </w:r>
      <w:bookmarkEnd w:id="92"/>
      <w:r w:rsidRPr="00794690">
        <w:t>:</w:t>
      </w:r>
      <w:r w:rsidRPr="00794690">
        <w:tab/>
        <w:t xml:space="preserve">Estimated </w:t>
      </w:r>
      <w:r w:rsidR="00EF4E34" w:rsidRPr="00794690">
        <w:t xml:space="preserve">proportion </w:t>
      </w:r>
      <w:r w:rsidRPr="00794690">
        <w:t xml:space="preserve">of clients in need of </w:t>
      </w:r>
      <w:r w:rsidR="00AB5EB4" w:rsidRPr="00794690">
        <w:t xml:space="preserve">therapeutic </w:t>
      </w:r>
      <w:r w:rsidRPr="00794690">
        <w:t>counselling services and mode by which these needs were met</w:t>
      </w:r>
      <w:bookmarkEnd w:id="93"/>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Estimated proportion of clients in need of therapeutic counselling services"/>
        <w:tblDescription w:val="Percentage of clients in each jurisdiction who need theapeutic counselling, and percentage of those clients whose need was met by mode (within the auspice organisation, through and external referral, by a private councellor and other)"/>
      </w:tblPr>
      <w:tblGrid>
        <w:gridCol w:w="1560"/>
        <w:gridCol w:w="1559"/>
        <w:gridCol w:w="1559"/>
        <w:gridCol w:w="1559"/>
        <w:gridCol w:w="1701"/>
        <w:gridCol w:w="1417"/>
      </w:tblGrid>
      <w:tr w:rsidR="007C6057" w:rsidRPr="00794690" w14:paraId="7C1EAFBD" w14:textId="77777777" w:rsidTr="00E47CC5">
        <w:trPr>
          <w:cantSplit/>
          <w:tblHeader/>
        </w:trPr>
        <w:tc>
          <w:tcPr>
            <w:tcW w:w="1560" w:type="dxa"/>
            <w:tcBorders>
              <w:top w:val="single" w:sz="4" w:space="0" w:color="0079C1" w:themeColor="text2"/>
              <w:bottom w:val="single" w:sz="4" w:space="0" w:color="0079C1" w:themeColor="text2"/>
            </w:tcBorders>
            <w:shd w:val="clear" w:color="auto" w:fill="0079C1" w:themeFill="text2"/>
            <w:vAlign w:val="center"/>
          </w:tcPr>
          <w:p w14:paraId="526CFB59" w14:textId="77777777" w:rsidR="007C6057" w:rsidRPr="00794690" w:rsidRDefault="007C6057" w:rsidP="007C6057">
            <w:pPr>
              <w:pStyle w:val="TableHeading1"/>
            </w:pPr>
            <w:bookmarkStart w:id="96" w:name="Title_Counselling"/>
            <w:bookmarkEnd w:id="94"/>
            <w:bookmarkEnd w:id="96"/>
            <w:r w:rsidRPr="00794690">
              <w:t>Jurisdiction</w:t>
            </w:r>
          </w:p>
        </w:tc>
        <w:tc>
          <w:tcPr>
            <w:tcW w:w="1559" w:type="dxa"/>
            <w:tcBorders>
              <w:top w:val="single" w:sz="4" w:space="0" w:color="0079C1" w:themeColor="text2"/>
              <w:bottom w:val="single" w:sz="4" w:space="0" w:color="0079C1" w:themeColor="text2"/>
            </w:tcBorders>
            <w:shd w:val="clear" w:color="auto" w:fill="0079C1" w:themeFill="text2"/>
            <w:vAlign w:val="center"/>
          </w:tcPr>
          <w:p w14:paraId="39F37174" w14:textId="42005F5C" w:rsidR="007C6057" w:rsidRPr="00794690" w:rsidRDefault="007C6057" w:rsidP="007C6057">
            <w:pPr>
              <w:pStyle w:val="TableHeading1Centred"/>
            </w:pPr>
            <w:r w:rsidRPr="00794690">
              <w:t>Clients who required counselling</w:t>
            </w:r>
          </w:p>
        </w:tc>
        <w:tc>
          <w:tcPr>
            <w:tcW w:w="1559" w:type="dxa"/>
            <w:tcBorders>
              <w:top w:val="single" w:sz="4" w:space="0" w:color="0079C1" w:themeColor="text2"/>
              <w:bottom w:val="single" w:sz="4" w:space="0" w:color="0079C1" w:themeColor="text2"/>
            </w:tcBorders>
            <w:shd w:val="clear" w:color="auto" w:fill="0079C1" w:themeFill="text2"/>
            <w:vAlign w:val="center"/>
          </w:tcPr>
          <w:p w14:paraId="12A00FE7" w14:textId="19CDBF4D" w:rsidR="007C6057" w:rsidRPr="00794690" w:rsidRDefault="007C6057" w:rsidP="007C6057">
            <w:pPr>
              <w:pStyle w:val="TableHeading1Centred"/>
            </w:pPr>
            <w:r w:rsidRPr="00794690">
              <w:t>Met within the auspice organisation</w:t>
            </w:r>
          </w:p>
        </w:tc>
        <w:tc>
          <w:tcPr>
            <w:tcW w:w="1559" w:type="dxa"/>
            <w:tcBorders>
              <w:top w:val="single" w:sz="4" w:space="0" w:color="0079C1" w:themeColor="text2"/>
              <w:bottom w:val="single" w:sz="4" w:space="0" w:color="0079C1" w:themeColor="text2"/>
            </w:tcBorders>
            <w:shd w:val="clear" w:color="auto" w:fill="0079C1" w:themeFill="text2"/>
            <w:vAlign w:val="center"/>
          </w:tcPr>
          <w:p w14:paraId="218EB962" w14:textId="0530BDE6" w:rsidR="007C6057" w:rsidRPr="00794690" w:rsidRDefault="007C6057" w:rsidP="007C6057">
            <w:pPr>
              <w:pStyle w:val="TableHeading1Centred"/>
            </w:pPr>
            <w:r w:rsidRPr="00794690">
              <w:t>Met through an external referral</w:t>
            </w:r>
          </w:p>
        </w:tc>
        <w:tc>
          <w:tcPr>
            <w:tcW w:w="1701" w:type="dxa"/>
            <w:tcBorders>
              <w:top w:val="single" w:sz="4" w:space="0" w:color="0079C1" w:themeColor="text2"/>
              <w:bottom w:val="single" w:sz="4" w:space="0" w:color="0079C1" w:themeColor="text2"/>
            </w:tcBorders>
            <w:shd w:val="clear" w:color="auto" w:fill="0079C1" w:themeFill="text2"/>
            <w:vAlign w:val="center"/>
          </w:tcPr>
          <w:p w14:paraId="7B6A9B5F" w14:textId="39F1DAA0" w:rsidR="007C6057" w:rsidRPr="00794690" w:rsidRDefault="007C6057" w:rsidP="007C6057">
            <w:pPr>
              <w:pStyle w:val="TableHeading1Centred"/>
            </w:pPr>
            <w:r w:rsidRPr="00794690">
              <w:t>Met by client’s private counsellor</w:t>
            </w:r>
          </w:p>
        </w:tc>
        <w:tc>
          <w:tcPr>
            <w:tcW w:w="1417" w:type="dxa"/>
            <w:tcBorders>
              <w:top w:val="single" w:sz="4" w:space="0" w:color="0079C1" w:themeColor="text2"/>
              <w:bottom w:val="single" w:sz="4" w:space="0" w:color="0079C1" w:themeColor="text2"/>
            </w:tcBorders>
            <w:shd w:val="clear" w:color="auto" w:fill="0079C1" w:themeFill="text2"/>
            <w:vAlign w:val="center"/>
          </w:tcPr>
          <w:p w14:paraId="4B544D1A" w14:textId="0E5CFD33" w:rsidR="007C6057" w:rsidRPr="00794690" w:rsidRDefault="007C6057" w:rsidP="007C6057">
            <w:pPr>
              <w:pStyle w:val="TableHeading1Centred"/>
            </w:pPr>
            <w:r w:rsidRPr="00794690">
              <w:t>Met by other</w:t>
            </w:r>
          </w:p>
        </w:tc>
      </w:tr>
      <w:tr w:rsidR="00040D46" w:rsidRPr="00794690" w14:paraId="0EB6BB7C" w14:textId="77777777" w:rsidTr="00E47CC5">
        <w:trPr>
          <w:cantSplit/>
        </w:trPr>
        <w:tc>
          <w:tcPr>
            <w:tcW w:w="1560" w:type="dxa"/>
            <w:tcBorders>
              <w:top w:val="single" w:sz="4" w:space="0" w:color="0079C1" w:themeColor="text2"/>
            </w:tcBorders>
            <w:shd w:val="clear" w:color="auto" w:fill="E2F4FF" w:themeFill="accent1" w:themeFillTint="33"/>
            <w:vAlign w:val="center"/>
          </w:tcPr>
          <w:p w14:paraId="77DCED61" w14:textId="77777777" w:rsidR="00040D46" w:rsidRPr="00794690" w:rsidRDefault="00040D46" w:rsidP="006C2694">
            <w:pPr>
              <w:pStyle w:val="TableHeading2"/>
              <w:rPr>
                <w:rStyle w:val="Bold"/>
                <w:b/>
                <w:color w:val="auto"/>
              </w:rPr>
            </w:pPr>
            <w:r w:rsidRPr="00794690">
              <w:t>NSW and ACT</w:t>
            </w:r>
          </w:p>
        </w:tc>
        <w:tc>
          <w:tcPr>
            <w:tcW w:w="1559" w:type="dxa"/>
            <w:tcBorders>
              <w:top w:val="single" w:sz="4" w:space="0" w:color="0079C1" w:themeColor="text2"/>
            </w:tcBorders>
            <w:vAlign w:val="center"/>
          </w:tcPr>
          <w:p w14:paraId="718B9A32" w14:textId="77777777" w:rsidR="00040D46" w:rsidRPr="00794690" w:rsidRDefault="00040D46" w:rsidP="007C6057">
            <w:pPr>
              <w:pStyle w:val="TableTextCentred"/>
              <w:rPr>
                <w:rStyle w:val="Bold"/>
              </w:rPr>
            </w:pPr>
            <w:r w:rsidRPr="00794690">
              <w:rPr>
                <w:rStyle w:val="Bold"/>
              </w:rPr>
              <w:t>70%</w:t>
            </w:r>
          </w:p>
        </w:tc>
        <w:tc>
          <w:tcPr>
            <w:tcW w:w="1559" w:type="dxa"/>
            <w:tcBorders>
              <w:top w:val="single" w:sz="4" w:space="0" w:color="0079C1" w:themeColor="text2"/>
            </w:tcBorders>
            <w:vAlign w:val="center"/>
          </w:tcPr>
          <w:p w14:paraId="13A76907" w14:textId="77777777" w:rsidR="00040D46" w:rsidRPr="00794690" w:rsidRDefault="00040D46" w:rsidP="007C6057">
            <w:pPr>
              <w:pStyle w:val="TableTextCentred"/>
            </w:pPr>
            <w:r w:rsidRPr="00794690">
              <w:t>50%</w:t>
            </w:r>
          </w:p>
        </w:tc>
        <w:tc>
          <w:tcPr>
            <w:tcW w:w="1559" w:type="dxa"/>
            <w:tcBorders>
              <w:top w:val="single" w:sz="4" w:space="0" w:color="0079C1" w:themeColor="text2"/>
            </w:tcBorders>
            <w:vAlign w:val="center"/>
          </w:tcPr>
          <w:p w14:paraId="1874E492" w14:textId="77777777" w:rsidR="00040D46" w:rsidRPr="00794690" w:rsidRDefault="00040D46" w:rsidP="007C6057">
            <w:pPr>
              <w:pStyle w:val="TableTextCentred"/>
            </w:pPr>
            <w:r w:rsidRPr="00794690">
              <w:t>25%</w:t>
            </w:r>
          </w:p>
        </w:tc>
        <w:tc>
          <w:tcPr>
            <w:tcW w:w="1701" w:type="dxa"/>
            <w:tcBorders>
              <w:top w:val="single" w:sz="4" w:space="0" w:color="0079C1" w:themeColor="text2"/>
            </w:tcBorders>
            <w:vAlign w:val="center"/>
          </w:tcPr>
          <w:p w14:paraId="57718343" w14:textId="77777777" w:rsidR="00040D46" w:rsidRPr="00794690" w:rsidRDefault="00040D46" w:rsidP="007C6057">
            <w:pPr>
              <w:pStyle w:val="TableTextCentred"/>
            </w:pPr>
            <w:r w:rsidRPr="00794690">
              <w:t>25%</w:t>
            </w:r>
          </w:p>
        </w:tc>
        <w:tc>
          <w:tcPr>
            <w:tcW w:w="1417" w:type="dxa"/>
            <w:tcBorders>
              <w:top w:val="single" w:sz="4" w:space="0" w:color="0079C1" w:themeColor="text2"/>
            </w:tcBorders>
            <w:vAlign w:val="center"/>
          </w:tcPr>
          <w:p w14:paraId="38C59375" w14:textId="77777777" w:rsidR="00040D46" w:rsidRPr="00794690" w:rsidRDefault="00040D46" w:rsidP="007C6057">
            <w:pPr>
              <w:pStyle w:val="TableTextCentred"/>
            </w:pPr>
            <w:r w:rsidRPr="00794690">
              <w:t>0%</w:t>
            </w:r>
          </w:p>
        </w:tc>
      </w:tr>
      <w:tr w:rsidR="00040D46" w:rsidRPr="00794690" w14:paraId="7CBFC2B8" w14:textId="77777777" w:rsidTr="00E47CC5">
        <w:trPr>
          <w:cantSplit/>
        </w:trPr>
        <w:tc>
          <w:tcPr>
            <w:tcW w:w="1560" w:type="dxa"/>
            <w:shd w:val="clear" w:color="auto" w:fill="E2F4FF" w:themeFill="accent1" w:themeFillTint="33"/>
            <w:vAlign w:val="center"/>
          </w:tcPr>
          <w:p w14:paraId="13433E92" w14:textId="77777777" w:rsidR="00040D46" w:rsidRPr="00794690" w:rsidRDefault="00040D46" w:rsidP="006C2694">
            <w:pPr>
              <w:pStyle w:val="TableHeading2"/>
              <w:rPr>
                <w:rStyle w:val="Bold"/>
                <w:b/>
                <w:color w:val="auto"/>
              </w:rPr>
            </w:pPr>
            <w:r w:rsidRPr="00794690">
              <w:t>NT</w:t>
            </w:r>
          </w:p>
        </w:tc>
        <w:tc>
          <w:tcPr>
            <w:tcW w:w="1559" w:type="dxa"/>
            <w:vAlign w:val="center"/>
          </w:tcPr>
          <w:p w14:paraId="15C41533" w14:textId="77777777" w:rsidR="00040D46" w:rsidRPr="00794690" w:rsidRDefault="00040D46" w:rsidP="007C6057">
            <w:pPr>
              <w:pStyle w:val="TableTextCentred"/>
              <w:rPr>
                <w:rStyle w:val="Bold"/>
              </w:rPr>
            </w:pPr>
            <w:r w:rsidRPr="00794690">
              <w:rPr>
                <w:rStyle w:val="Bold"/>
              </w:rPr>
              <w:t>50%</w:t>
            </w:r>
          </w:p>
        </w:tc>
        <w:tc>
          <w:tcPr>
            <w:tcW w:w="1559" w:type="dxa"/>
            <w:vAlign w:val="center"/>
          </w:tcPr>
          <w:p w14:paraId="1E6DF4CF" w14:textId="77777777" w:rsidR="00040D46" w:rsidRPr="00794690" w:rsidRDefault="00040D46" w:rsidP="007C6057">
            <w:pPr>
              <w:pStyle w:val="TableTextCentred"/>
            </w:pPr>
            <w:r w:rsidRPr="00794690">
              <w:t>100%</w:t>
            </w:r>
          </w:p>
        </w:tc>
        <w:tc>
          <w:tcPr>
            <w:tcW w:w="1559" w:type="dxa"/>
            <w:vAlign w:val="center"/>
          </w:tcPr>
          <w:p w14:paraId="7B557446" w14:textId="07008E25" w:rsidR="00040D46" w:rsidRPr="00794690" w:rsidRDefault="00E47CC5" w:rsidP="007C6057">
            <w:pPr>
              <w:pStyle w:val="TableTextCentred"/>
            </w:pPr>
            <w:r w:rsidRPr="00794690">
              <w:t>0%</w:t>
            </w:r>
          </w:p>
        </w:tc>
        <w:tc>
          <w:tcPr>
            <w:tcW w:w="1701" w:type="dxa"/>
            <w:vAlign w:val="center"/>
          </w:tcPr>
          <w:p w14:paraId="185AA1C9" w14:textId="24809CBC" w:rsidR="00040D46" w:rsidRPr="00794690" w:rsidRDefault="00E47CC5" w:rsidP="00FF2401">
            <w:pPr>
              <w:pStyle w:val="TableTextCentred"/>
            </w:pPr>
            <w:r w:rsidRPr="00794690">
              <w:t>0%</w:t>
            </w:r>
          </w:p>
        </w:tc>
        <w:tc>
          <w:tcPr>
            <w:tcW w:w="1417" w:type="dxa"/>
            <w:vAlign w:val="center"/>
          </w:tcPr>
          <w:p w14:paraId="67FD5556" w14:textId="3C2C89A7" w:rsidR="00040D46" w:rsidRPr="00794690" w:rsidRDefault="00E47CC5" w:rsidP="00FF2401">
            <w:pPr>
              <w:pStyle w:val="TableTextCentred"/>
            </w:pPr>
            <w:r w:rsidRPr="00794690">
              <w:t>0%</w:t>
            </w:r>
          </w:p>
        </w:tc>
      </w:tr>
      <w:tr w:rsidR="00040D46" w:rsidRPr="00794690" w14:paraId="4848326F" w14:textId="77777777" w:rsidTr="00E47CC5">
        <w:trPr>
          <w:cantSplit/>
        </w:trPr>
        <w:tc>
          <w:tcPr>
            <w:tcW w:w="1560" w:type="dxa"/>
            <w:shd w:val="clear" w:color="auto" w:fill="E2F4FF" w:themeFill="accent1" w:themeFillTint="33"/>
            <w:vAlign w:val="center"/>
          </w:tcPr>
          <w:p w14:paraId="639DFE0F" w14:textId="77777777" w:rsidR="00040D46" w:rsidRPr="00794690" w:rsidRDefault="00040D46" w:rsidP="006C2694">
            <w:pPr>
              <w:pStyle w:val="TableHeading2"/>
              <w:rPr>
                <w:rStyle w:val="Bold"/>
                <w:b/>
                <w:color w:val="auto"/>
              </w:rPr>
            </w:pPr>
            <w:r w:rsidRPr="00794690">
              <w:t>Qld</w:t>
            </w:r>
          </w:p>
        </w:tc>
        <w:tc>
          <w:tcPr>
            <w:tcW w:w="1559" w:type="dxa"/>
            <w:vAlign w:val="center"/>
          </w:tcPr>
          <w:p w14:paraId="3F2870F9" w14:textId="77777777" w:rsidR="00040D46" w:rsidRPr="00794690" w:rsidRDefault="00040D46" w:rsidP="007C6057">
            <w:pPr>
              <w:pStyle w:val="TableTextCentred"/>
              <w:rPr>
                <w:rStyle w:val="Bold"/>
              </w:rPr>
            </w:pPr>
            <w:r w:rsidRPr="00794690">
              <w:rPr>
                <w:rStyle w:val="Bold"/>
              </w:rPr>
              <w:t>18%</w:t>
            </w:r>
          </w:p>
        </w:tc>
        <w:tc>
          <w:tcPr>
            <w:tcW w:w="1559" w:type="dxa"/>
            <w:vAlign w:val="center"/>
          </w:tcPr>
          <w:p w14:paraId="0D82CD0A" w14:textId="77777777" w:rsidR="00040D46" w:rsidRPr="00794690" w:rsidRDefault="00040D46" w:rsidP="007C6057">
            <w:pPr>
              <w:pStyle w:val="TableTextCentred"/>
            </w:pPr>
            <w:r w:rsidRPr="00794690">
              <w:t>85%</w:t>
            </w:r>
          </w:p>
        </w:tc>
        <w:tc>
          <w:tcPr>
            <w:tcW w:w="1559" w:type="dxa"/>
            <w:vAlign w:val="center"/>
          </w:tcPr>
          <w:p w14:paraId="6E009E2B" w14:textId="77777777" w:rsidR="00040D46" w:rsidRPr="00794690" w:rsidRDefault="00040D46" w:rsidP="007C6057">
            <w:pPr>
              <w:pStyle w:val="TableTextCentred"/>
            </w:pPr>
            <w:r w:rsidRPr="00794690">
              <w:t>8%</w:t>
            </w:r>
          </w:p>
        </w:tc>
        <w:tc>
          <w:tcPr>
            <w:tcW w:w="1701" w:type="dxa"/>
            <w:vAlign w:val="center"/>
          </w:tcPr>
          <w:p w14:paraId="28C0D7E6" w14:textId="77777777" w:rsidR="00040D46" w:rsidRPr="00794690" w:rsidRDefault="00040D46" w:rsidP="00FF2401">
            <w:pPr>
              <w:pStyle w:val="TableTextCentred"/>
            </w:pPr>
            <w:r w:rsidRPr="00794690">
              <w:t>7%</w:t>
            </w:r>
          </w:p>
        </w:tc>
        <w:tc>
          <w:tcPr>
            <w:tcW w:w="1417" w:type="dxa"/>
            <w:vAlign w:val="center"/>
          </w:tcPr>
          <w:p w14:paraId="09276B33" w14:textId="77777777" w:rsidR="00040D46" w:rsidRPr="00794690" w:rsidRDefault="00040D46" w:rsidP="00FF2401">
            <w:pPr>
              <w:pStyle w:val="TableTextCentred"/>
            </w:pPr>
            <w:r w:rsidRPr="00794690">
              <w:t>0%</w:t>
            </w:r>
          </w:p>
        </w:tc>
      </w:tr>
      <w:tr w:rsidR="00040D46" w:rsidRPr="00794690" w14:paraId="5799CB2D" w14:textId="77777777" w:rsidTr="00E47CC5">
        <w:trPr>
          <w:cantSplit/>
        </w:trPr>
        <w:tc>
          <w:tcPr>
            <w:tcW w:w="1560" w:type="dxa"/>
            <w:shd w:val="clear" w:color="auto" w:fill="E2F4FF" w:themeFill="accent1" w:themeFillTint="33"/>
            <w:vAlign w:val="center"/>
          </w:tcPr>
          <w:p w14:paraId="14C39AED" w14:textId="77777777" w:rsidR="00040D46" w:rsidRPr="00794690" w:rsidRDefault="00040D46" w:rsidP="006C2694">
            <w:pPr>
              <w:pStyle w:val="TableHeading2"/>
              <w:rPr>
                <w:rStyle w:val="Bold"/>
                <w:b/>
                <w:color w:val="auto"/>
              </w:rPr>
            </w:pPr>
            <w:r w:rsidRPr="00794690">
              <w:t>SA</w:t>
            </w:r>
          </w:p>
        </w:tc>
        <w:tc>
          <w:tcPr>
            <w:tcW w:w="1559" w:type="dxa"/>
            <w:vAlign w:val="center"/>
          </w:tcPr>
          <w:p w14:paraId="2F1B3E54" w14:textId="77777777" w:rsidR="00040D46" w:rsidRPr="00794690" w:rsidRDefault="00040D46" w:rsidP="007C6057">
            <w:pPr>
              <w:pStyle w:val="TableTextCentred"/>
              <w:rPr>
                <w:rStyle w:val="Bold"/>
              </w:rPr>
            </w:pPr>
            <w:r w:rsidRPr="00794690">
              <w:rPr>
                <w:rStyle w:val="Bold"/>
              </w:rPr>
              <w:t>36%</w:t>
            </w:r>
          </w:p>
        </w:tc>
        <w:tc>
          <w:tcPr>
            <w:tcW w:w="1559" w:type="dxa"/>
            <w:vAlign w:val="center"/>
          </w:tcPr>
          <w:p w14:paraId="4332FA40" w14:textId="77777777" w:rsidR="00040D46" w:rsidRPr="00794690" w:rsidRDefault="00040D46" w:rsidP="007C6057">
            <w:pPr>
              <w:pStyle w:val="TableTextCentred"/>
            </w:pPr>
            <w:r w:rsidRPr="00794690">
              <w:t>87%</w:t>
            </w:r>
          </w:p>
        </w:tc>
        <w:tc>
          <w:tcPr>
            <w:tcW w:w="1559" w:type="dxa"/>
            <w:vAlign w:val="center"/>
          </w:tcPr>
          <w:p w14:paraId="15B74C02" w14:textId="77777777" w:rsidR="00040D46" w:rsidRPr="00794690" w:rsidRDefault="00040D46" w:rsidP="007C6057">
            <w:pPr>
              <w:pStyle w:val="TableTextCentred"/>
            </w:pPr>
            <w:r w:rsidRPr="00794690">
              <w:t>13%</w:t>
            </w:r>
          </w:p>
        </w:tc>
        <w:tc>
          <w:tcPr>
            <w:tcW w:w="1701" w:type="dxa"/>
            <w:vAlign w:val="center"/>
          </w:tcPr>
          <w:p w14:paraId="33EBABA3" w14:textId="4AC2728D" w:rsidR="00040D46" w:rsidRPr="00794690" w:rsidRDefault="00E47CC5" w:rsidP="00FF2401">
            <w:pPr>
              <w:pStyle w:val="TableTextCentred"/>
            </w:pPr>
            <w:r w:rsidRPr="00794690">
              <w:t>0%</w:t>
            </w:r>
          </w:p>
        </w:tc>
        <w:tc>
          <w:tcPr>
            <w:tcW w:w="1417" w:type="dxa"/>
            <w:vAlign w:val="center"/>
          </w:tcPr>
          <w:p w14:paraId="73246DEB" w14:textId="77777777" w:rsidR="00040D46" w:rsidRPr="00794690" w:rsidRDefault="00040D46" w:rsidP="00FF2401">
            <w:pPr>
              <w:pStyle w:val="TableTextCentred"/>
            </w:pPr>
            <w:r w:rsidRPr="00794690">
              <w:t>0%</w:t>
            </w:r>
          </w:p>
        </w:tc>
      </w:tr>
      <w:tr w:rsidR="00040D46" w:rsidRPr="00794690" w14:paraId="3417C428" w14:textId="77777777" w:rsidTr="00E47CC5">
        <w:trPr>
          <w:cantSplit/>
        </w:trPr>
        <w:tc>
          <w:tcPr>
            <w:tcW w:w="1560" w:type="dxa"/>
            <w:shd w:val="clear" w:color="auto" w:fill="E2F4FF" w:themeFill="accent1" w:themeFillTint="33"/>
            <w:vAlign w:val="center"/>
          </w:tcPr>
          <w:p w14:paraId="42147276" w14:textId="77777777" w:rsidR="00040D46" w:rsidRPr="00794690" w:rsidRDefault="00040D46" w:rsidP="006C2694">
            <w:pPr>
              <w:pStyle w:val="TableHeading2"/>
              <w:rPr>
                <w:rStyle w:val="Bold"/>
                <w:b/>
                <w:color w:val="auto"/>
              </w:rPr>
            </w:pPr>
            <w:r w:rsidRPr="00794690">
              <w:t>Tas</w:t>
            </w:r>
          </w:p>
        </w:tc>
        <w:tc>
          <w:tcPr>
            <w:tcW w:w="1559" w:type="dxa"/>
            <w:vAlign w:val="center"/>
          </w:tcPr>
          <w:p w14:paraId="2577EF09" w14:textId="77777777" w:rsidR="00040D46" w:rsidRPr="00794690" w:rsidRDefault="00040D46" w:rsidP="007C6057">
            <w:pPr>
              <w:pStyle w:val="TableTextCentred"/>
              <w:rPr>
                <w:rStyle w:val="Bold"/>
              </w:rPr>
            </w:pPr>
            <w:r w:rsidRPr="00794690">
              <w:rPr>
                <w:rStyle w:val="Bold"/>
              </w:rPr>
              <w:t>33%</w:t>
            </w:r>
          </w:p>
        </w:tc>
        <w:tc>
          <w:tcPr>
            <w:tcW w:w="1559" w:type="dxa"/>
            <w:vAlign w:val="center"/>
          </w:tcPr>
          <w:p w14:paraId="051A01C4" w14:textId="77777777" w:rsidR="00040D46" w:rsidRPr="00794690" w:rsidRDefault="00040D46" w:rsidP="007C6057">
            <w:pPr>
              <w:pStyle w:val="TableTextCentred"/>
            </w:pPr>
            <w:r w:rsidRPr="00794690">
              <w:t>95%</w:t>
            </w:r>
          </w:p>
        </w:tc>
        <w:tc>
          <w:tcPr>
            <w:tcW w:w="1559" w:type="dxa"/>
            <w:vAlign w:val="center"/>
          </w:tcPr>
          <w:p w14:paraId="51C27958" w14:textId="77777777" w:rsidR="00040D46" w:rsidRPr="00794690" w:rsidRDefault="00040D46" w:rsidP="007C6057">
            <w:pPr>
              <w:pStyle w:val="TableTextCentred"/>
            </w:pPr>
            <w:r w:rsidRPr="00794690">
              <w:t>0%</w:t>
            </w:r>
          </w:p>
        </w:tc>
        <w:tc>
          <w:tcPr>
            <w:tcW w:w="1701" w:type="dxa"/>
            <w:vAlign w:val="center"/>
          </w:tcPr>
          <w:p w14:paraId="2CB60734" w14:textId="77777777" w:rsidR="00040D46" w:rsidRPr="00794690" w:rsidRDefault="00040D46" w:rsidP="00FF2401">
            <w:pPr>
              <w:pStyle w:val="TableTextCentred"/>
            </w:pPr>
            <w:r w:rsidRPr="00794690">
              <w:t>5%</w:t>
            </w:r>
          </w:p>
        </w:tc>
        <w:tc>
          <w:tcPr>
            <w:tcW w:w="1417" w:type="dxa"/>
            <w:vAlign w:val="center"/>
          </w:tcPr>
          <w:p w14:paraId="5E3F0E63" w14:textId="77777777" w:rsidR="00040D46" w:rsidRPr="00794690" w:rsidRDefault="00040D46" w:rsidP="00FF2401">
            <w:pPr>
              <w:pStyle w:val="TableTextCentred"/>
            </w:pPr>
            <w:r w:rsidRPr="00794690">
              <w:t>0%</w:t>
            </w:r>
          </w:p>
        </w:tc>
      </w:tr>
      <w:tr w:rsidR="00040D46" w:rsidRPr="00794690" w14:paraId="67951CFE" w14:textId="77777777" w:rsidTr="00E47CC5">
        <w:trPr>
          <w:cantSplit/>
        </w:trPr>
        <w:tc>
          <w:tcPr>
            <w:tcW w:w="1560" w:type="dxa"/>
            <w:shd w:val="clear" w:color="auto" w:fill="E2F4FF" w:themeFill="accent1" w:themeFillTint="33"/>
            <w:vAlign w:val="center"/>
          </w:tcPr>
          <w:p w14:paraId="0ECD045B" w14:textId="77777777" w:rsidR="00040D46" w:rsidRPr="00794690" w:rsidRDefault="00040D46" w:rsidP="006C2694">
            <w:pPr>
              <w:pStyle w:val="TableHeading2"/>
              <w:rPr>
                <w:rStyle w:val="Bold"/>
                <w:b/>
                <w:color w:val="auto"/>
              </w:rPr>
            </w:pPr>
            <w:r w:rsidRPr="00794690">
              <w:t>Vic</w:t>
            </w:r>
          </w:p>
        </w:tc>
        <w:tc>
          <w:tcPr>
            <w:tcW w:w="1559" w:type="dxa"/>
            <w:shd w:val="clear" w:color="auto" w:fill="auto"/>
            <w:vAlign w:val="center"/>
          </w:tcPr>
          <w:p w14:paraId="6A2CD805" w14:textId="77777777" w:rsidR="00040D46" w:rsidRPr="00794690" w:rsidRDefault="00040D46" w:rsidP="007C6057">
            <w:pPr>
              <w:pStyle w:val="TableTextCentred"/>
              <w:rPr>
                <w:rStyle w:val="Bold"/>
              </w:rPr>
            </w:pPr>
            <w:r w:rsidRPr="00794690">
              <w:rPr>
                <w:rStyle w:val="Bold"/>
              </w:rPr>
              <w:t>70%</w:t>
            </w:r>
          </w:p>
        </w:tc>
        <w:tc>
          <w:tcPr>
            <w:tcW w:w="1559" w:type="dxa"/>
            <w:shd w:val="clear" w:color="auto" w:fill="auto"/>
            <w:vAlign w:val="center"/>
          </w:tcPr>
          <w:p w14:paraId="55682429" w14:textId="77777777" w:rsidR="00040D46" w:rsidRPr="00794690" w:rsidRDefault="00040D46" w:rsidP="007C6057">
            <w:pPr>
              <w:pStyle w:val="TableTextCentred"/>
            </w:pPr>
            <w:r w:rsidRPr="00794690">
              <w:t>80%</w:t>
            </w:r>
          </w:p>
        </w:tc>
        <w:tc>
          <w:tcPr>
            <w:tcW w:w="1559" w:type="dxa"/>
            <w:shd w:val="clear" w:color="auto" w:fill="auto"/>
            <w:vAlign w:val="center"/>
          </w:tcPr>
          <w:p w14:paraId="17402BC3" w14:textId="77777777" w:rsidR="00040D46" w:rsidRPr="00794690" w:rsidRDefault="00040D46" w:rsidP="007C6057">
            <w:pPr>
              <w:pStyle w:val="TableTextCentred"/>
            </w:pPr>
            <w:r w:rsidRPr="00794690">
              <w:t>16%</w:t>
            </w:r>
          </w:p>
        </w:tc>
        <w:tc>
          <w:tcPr>
            <w:tcW w:w="1701" w:type="dxa"/>
            <w:shd w:val="clear" w:color="auto" w:fill="auto"/>
            <w:vAlign w:val="center"/>
          </w:tcPr>
          <w:p w14:paraId="13DB9CC7" w14:textId="64626720" w:rsidR="00040D46" w:rsidRPr="00794690" w:rsidRDefault="00040D46" w:rsidP="00FF2401">
            <w:pPr>
              <w:pStyle w:val="TableTextCentred"/>
            </w:pPr>
            <w:r w:rsidRPr="00794690">
              <w:t>4</w:t>
            </w:r>
            <w:r w:rsidR="00EF4E34" w:rsidRPr="00794690">
              <w:t>%</w:t>
            </w:r>
          </w:p>
        </w:tc>
        <w:tc>
          <w:tcPr>
            <w:tcW w:w="1417" w:type="dxa"/>
            <w:shd w:val="clear" w:color="auto" w:fill="auto"/>
            <w:vAlign w:val="center"/>
          </w:tcPr>
          <w:p w14:paraId="6B1A35F6" w14:textId="77777777" w:rsidR="00040D46" w:rsidRPr="00794690" w:rsidRDefault="00040D46" w:rsidP="00FF2401">
            <w:pPr>
              <w:pStyle w:val="TableTextCentred"/>
            </w:pPr>
            <w:r w:rsidRPr="00794690">
              <w:t>0%</w:t>
            </w:r>
          </w:p>
        </w:tc>
      </w:tr>
      <w:tr w:rsidR="00040D46" w:rsidRPr="00794690" w14:paraId="567DEE2D" w14:textId="77777777" w:rsidTr="00E47CC5">
        <w:trPr>
          <w:cantSplit/>
        </w:trPr>
        <w:tc>
          <w:tcPr>
            <w:tcW w:w="1560" w:type="dxa"/>
            <w:shd w:val="clear" w:color="auto" w:fill="E2F4FF" w:themeFill="accent1" w:themeFillTint="33"/>
            <w:vAlign w:val="center"/>
          </w:tcPr>
          <w:p w14:paraId="5E863B93" w14:textId="77777777" w:rsidR="00040D46" w:rsidRPr="00794690" w:rsidRDefault="00040D46" w:rsidP="007C6057">
            <w:pPr>
              <w:pStyle w:val="TableHeading2Row"/>
              <w:rPr>
                <w:rStyle w:val="Bold"/>
              </w:rPr>
            </w:pPr>
            <w:r w:rsidRPr="00794690">
              <w:t>WA</w:t>
            </w:r>
          </w:p>
        </w:tc>
        <w:tc>
          <w:tcPr>
            <w:tcW w:w="1559" w:type="dxa"/>
            <w:vAlign w:val="center"/>
          </w:tcPr>
          <w:p w14:paraId="5EA8678B" w14:textId="77777777" w:rsidR="00040D46" w:rsidRPr="00794690" w:rsidRDefault="00040D46" w:rsidP="007C6057">
            <w:pPr>
              <w:pStyle w:val="TableTextCentred"/>
              <w:rPr>
                <w:rStyle w:val="Bold"/>
              </w:rPr>
            </w:pPr>
            <w:r w:rsidRPr="00794690">
              <w:rPr>
                <w:rStyle w:val="Bold"/>
              </w:rPr>
              <w:t>26%</w:t>
            </w:r>
          </w:p>
        </w:tc>
        <w:tc>
          <w:tcPr>
            <w:tcW w:w="1559" w:type="dxa"/>
            <w:vAlign w:val="center"/>
          </w:tcPr>
          <w:p w14:paraId="7D9923F9" w14:textId="77777777" w:rsidR="00040D46" w:rsidRPr="00794690" w:rsidRDefault="00040D46" w:rsidP="007C6057">
            <w:pPr>
              <w:pStyle w:val="TableTextCentred"/>
            </w:pPr>
            <w:r w:rsidRPr="00794690">
              <w:t>80%</w:t>
            </w:r>
          </w:p>
        </w:tc>
        <w:tc>
          <w:tcPr>
            <w:tcW w:w="1559" w:type="dxa"/>
            <w:vAlign w:val="center"/>
          </w:tcPr>
          <w:p w14:paraId="7705F78C" w14:textId="77777777" w:rsidR="00040D46" w:rsidRPr="00794690" w:rsidRDefault="00040D46" w:rsidP="007C6057">
            <w:pPr>
              <w:pStyle w:val="TableTextCentred"/>
            </w:pPr>
            <w:r w:rsidRPr="00794690">
              <w:t>0%</w:t>
            </w:r>
          </w:p>
        </w:tc>
        <w:tc>
          <w:tcPr>
            <w:tcW w:w="1701" w:type="dxa"/>
            <w:vAlign w:val="center"/>
          </w:tcPr>
          <w:p w14:paraId="3AF6ABDF" w14:textId="77777777" w:rsidR="00040D46" w:rsidRPr="00794690" w:rsidRDefault="00040D46" w:rsidP="00FF2401">
            <w:pPr>
              <w:pStyle w:val="TableTextCentred"/>
            </w:pPr>
            <w:r w:rsidRPr="00794690">
              <w:t>20%</w:t>
            </w:r>
          </w:p>
        </w:tc>
        <w:tc>
          <w:tcPr>
            <w:tcW w:w="1417" w:type="dxa"/>
            <w:vAlign w:val="center"/>
          </w:tcPr>
          <w:p w14:paraId="242C6726" w14:textId="77777777" w:rsidR="00040D46" w:rsidRPr="00794690" w:rsidRDefault="00040D46" w:rsidP="00FF2401">
            <w:pPr>
              <w:pStyle w:val="TableTextCentred"/>
            </w:pPr>
            <w:r w:rsidRPr="00794690">
              <w:t>0%</w:t>
            </w:r>
          </w:p>
        </w:tc>
      </w:tr>
    </w:tbl>
    <w:bookmarkEnd w:id="95"/>
    <w:p w14:paraId="3827183A" w14:textId="77777777" w:rsidR="00A46EE9" w:rsidRPr="00794690" w:rsidRDefault="00AB1908" w:rsidP="005E1758">
      <w:pPr>
        <w:pStyle w:val="Paragraph"/>
      </w:pPr>
      <w:r w:rsidRPr="00794690">
        <w:t xml:space="preserve">Reaching out to family and family reunion mediation were among the supports offered by most FASS providers.  </w:t>
      </w:r>
      <w:r w:rsidR="00A46EE9" w:rsidRPr="00794690">
        <w:t>Legislative restriction in WA prevented RA (WA) from engaging in reunion mediation work.  All providers were aware of the risks of additional client trauma if information vetoes were found to be in place or if reunions were unsuccessful.  For these reasons, clients were generally advised to have a face-to-face meeting for records release to ensure their emotional safety</w:t>
      </w:r>
      <w:r w:rsidR="007B34AC" w:rsidRPr="00794690">
        <w:t>.  FASS staff generally</w:t>
      </w:r>
      <w:r w:rsidR="00A46EE9" w:rsidRPr="00794690">
        <w:t xml:space="preserve"> follow</w:t>
      </w:r>
      <w:r w:rsidR="007B34AC" w:rsidRPr="00794690">
        <w:t>ed</w:t>
      </w:r>
      <w:r w:rsidR="00A46EE9" w:rsidRPr="00794690">
        <w:t xml:space="preserve"> up with clients</w:t>
      </w:r>
      <w:r w:rsidR="007B34AC" w:rsidRPr="00794690">
        <w:t xml:space="preserve"> by phone after records release</w:t>
      </w:r>
      <w:r w:rsidR="00A46EE9" w:rsidRPr="00794690">
        <w:t>,</w:t>
      </w:r>
      <w:r w:rsidR="007B34AC" w:rsidRPr="00794690">
        <w:t xml:space="preserve"> “to</w:t>
      </w:r>
      <w:r w:rsidR="00A46EE9" w:rsidRPr="00794690">
        <w:t xml:space="preserve"> </w:t>
      </w:r>
      <w:r w:rsidR="005E1758" w:rsidRPr="00794690">
        <w:t>check how they were doing</w:t>
      </w:r>
      <w:r w:rsidR="007B34AC" w:rsidRPr="00794690">
        <w:t>”.</w:t>
      </w:r>
    </w:p>
    <w:p w14:paraId="4D6F06E6" w14:textId="2F7BD05C" w:rsidR="006139CF" w:rsidRPr="00794690" w:rsidRDefault="008609F8" w:rsidP="00F07147">
      <w:pPr>
        <w:pStyle w:val="Heading2"/>
      </w:pPr>
      <w:bookmarkStart w:id="97" w:name="_Ref503712556"/>
      <w:bookmarkStart w:id="98" w:name="_Toc519093376"/>
      <w:r w:rsidRPr="00794690">
        <w:t>Face</w:t>
      </w:r>
      <w:r w:rsidR="00984CA7" w:rsidRPr="00794690">
        <w:t>-</w:t>
      </w:r>
      <w:r w:rsidRPr="00794690">
        <w:t>to</w:t>
      </w:r>
      <w:r w:rsidR="00984CA7" w:rsidRPr="00794690">
        <w:t>-</w:t>
      </w:r>
      <w:r w:rsidRPr="00794690">
        <w:t>face services</w:t>
      </w:r>
      <w:bookmarkEnd w:id="97"/>
      <w:bookmarkEnd w:id="98"/>
    </w:p>
    <w:p w14:paraId="00A38DEA" w14:textId="78722128" w:rsidR="00592FEB" w:rsidRPr="00794690" w:rsidRDefault="00592FEB" w:rsidP="00A46EE9">
      <w:pPr>
        <w:pStyle w:val="Principles"/>
        <w:rPr>
          <w:lang w:eastAsia="x-none"/>
        </w:rPr>
      </w:pPr>
      <w:r w:rsidRPr="00794690">
        <w:rPr>
          <w:b/>
        </w:rPr>
        <w:t>Operational Guidelines:</w:t>
      </w:r>
      <w:r w:rsidRPr="00794690">
        <w:t xml:space="preserve">  Delivering these services face-to-face where appropriate/possible</w:t>
      </w:r>
    </w:p>
    <w:p w14:paraId="1D87FDB6" w14:textId="6AAF3CAA" w:rsidR="00A32B3E" w:rsidRPr="00794690" w:rsidRDefault="00A32B3E" w:rsidP="00A32B3E">
      <w:pPr>
        <w:pStyle w:val="Paragraph"/>
      </w:pPr>
      <w:r w:rsidRPr="00794690">
        <w:t>All FASS indicated that face-to-face services were provided as required.  However, based on service delivery estimations provided by FASS providers in their service model profiles, details of how clients accessed services during the six months to June 2017 highlighted that service delivery was primarily through other modes</w:t>
      </w:r>
      <w:r w:rsidR="00D26AF4" w:rsidRPr="00794690">
        <w:t xml:space="preserve"> (</w:t>
      </w:r>
      <w:r w:rsidR="00D26AF4" w:rsidRPr="00794690">
        <w:rPr>
          <w:i/>
        </w:rPr>
        <w:fldChar w:fldCharType="begin"/>
      </w:r>
      <w:r w:rsidR="00D26AF4" w:rsidRPr="00794690">
        <w:rPr>
          <w:i/>
        </w:rPr>
        <w:instrText xml:space="preserve"> REF _Ref503788740 \h  \* MERGEFORMAT </w:instrText>
      </w:r>
      <w:r w:rsidR="00D26AF4" w:rsidRPr="00794690">
        <w:rPr>
          <w:i/>
        </w:rPr>
      </w:r>
      <w:r w:rsidR="00D26AF4" w:rsidRPr="00794690">
        <w:rPr>
          <w:i/>
        </w:rPr>
        <w:fldChar w:fldCharType="separate"/>
      </w:r>
      <w:r w:rsidR="00902F1E" w:rsidRPr="00902F1E">
        <w:rPr>
          <w:i/>
        </w:rPr>
        <w:t>Table 3</w:t>
      </w:r>
      <w:r w:rsidR="00902F1E" w:rsidRPr="00902F1E">
        <w:rPr>
          <w:i/>
        </w:rPr>
        <w:noBreakHyphen/>
        <w:t>3</w:t>
      </w:r>
      <w:r w:rsidR="00D26AF4" w:rsidRPr="00794690">
        <w:rPr>
          <w:i/>
        </w:rPr>
        <w:fldChar w:fldCharType="end"/>
      </w:r>
      <w:r w:rsidR="00D26AF4" w:rsidRPr="00794690">
        <w:rPr>
          <w:i/>
        </w:rPr>
        <w:t>).</w:t>
      </w:r>
      <w:r w:rsidRPr="00794690">
        <w:t xml:space="preserve">  </w:t>
      </w:r>
      <w:r w:rsidR="00AB1908" w:rsidRPr="00794690">
        <w:t>Given that records searching was cited by service providers as a key reason for clients accessing FASS, much of this activity could be undertaken by phone or email.  Clients often had a face-to-face meeting at the beginning of the records searching</w:t>
      </w:r>
      <w:r w:rsidR="004567C0" w:rsidRPr="00794690">
        <w:t xml:space="preserve"> process.</w:t>
      </w:r>
    </w:p>
    <w:p w14:paraId="051CEF56" w14:textId="6B767B8D" w:rsidR="00A32B3E" w:rsidRPr="00794690" w:rsidRDefault="00A32B3E" w:rsidP="00524492">
      <w:pPr>
        <w:pStyle w:val="Caption"/>
      </w:pPr>
      <w:bookmarkStart w:id="99" w:name="_Ref503788740"/>
      <w:bookmarkStart w:id="100" w:name="_Toc519240479"/>
      <w:r w:rsidRPr="00794690">
        <w:lastRenderedPageBreak/>
        <w:t>Table </w:t>
      </w:r>
      <w:r w:rsidR="002947DA" w:rsidRPr="00794690">
        <w:fldChar w:fldCharType="begin"/>
      </w:r>
      <w:r w:rsidR="002947DA" w:rsidRPr="00794690">
        <w:instrText xml:space="preserve"> STYLEREF 1 \s </w:instrText>
      </w:r>
      <w:r w:rsidR="002947DA" w:rsidRPr="00794690">
        <w:fldChar w:fldCharType="separate"/>
      </w:r>
      <w:r w:rsidR="00902F1E">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3</w:t>
      </w:r>
      <w:r w:rsidR="002947DA" w:rsidRPr="00794690">
        <w:fldChar w:fldCharType="end"/>
      </w:r>
      <w:bookmarkEnd w:id="99"/>
      <w:r w:rsidRPr="00794690">
        <w:t>:</w:t>
      </w:r>
      <w:r w:rsidRPr="00794690">
        <w:tab/>
        <w:t>Mode of client access to FASS</w:t>
      </w:r>
      <w:bookmarkEnd w:id="100"/>
      <w:r w:rsidRPr="00794690">
        <w:t xml:space="preserve"> </w:t>
      </w:r>
    </w:p>
    <w:tbl>
      <w:tblPr>
        <w:tblStyle w:val="TableGrid"/>
        <w:tblW w:w="0" w:type="auto"/>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Mode of client access"/>
        <w:tblDescription w:val="Table summarising proportion of clients in each jurisdiction who accessed FASS via each mode (face-to-face, email/online, phone, post)"/>
      </w:tblPr>
      <w:tblGrid>
        <w:gridCol w:w="1598"/>
        <w:gridCol w:w="1417"/>
        <w:gridCol w:w="1417"/>
        <w:gridCol w:w="1417"/>
        <w:gridCol w:w="1418"/>
      </w:tblGrid>
      <w:tr w:rsidR="00A32B3E" w:rsidRPr="00794690" w14:paraId="637789BC" w14:textId="77777777" w:rsidTr="006C2694">
        <w:trPr>
          <w:tblHeader/>
        </w:trPr>
        <w:tc>
          <w:tcPr>
            <w:tcW w:w="1598" w:type="dxa"/>
            <w:tcBorders>
              <w:top w:val="single" w:sz="4" w:space="0" w:color="0079C1" w:themeColor="text2"/>
              <w:bottom w:val="single" w:sz="4" w:space="0" w:color="0079C1" w:themeColor="text2"/>
            </w:tcBorders>
            <w:shd w:val="clear" w:color="auto" w:fill="0079C1" w:themeFill="text2"/>
          </w:tcPr>
          <w:p w14:paraId="42166868" w14:textId="77777777" w:rsidR="00A32B3E" w:rsidRPr="00794690" w:rsidRDefault="00A32B3E" w:rsidP="008F52D7">
            <w:pPr>
              <w:pStyle w:val="TableHeading1"/>
            </w:pPr>
            <w:bookmarkStart w:id="101" w:name="Title_Mode"/>
            <w:bookmarkEnd w:id="101"/>
            <w:r w:rsidRPr="00794690">
              <w:t>Jurisdiction</w:t>
            </w:r>
          </w:p>
        </w:tc>
        <w:tc>
          <w:tcPr>
            <w:tcW w:w="1417" w:type="dxa"/>
            <w:tcBorders>
              <w:top w:val="single" w:sz="4" w:space="0" w:color="0079C1" w:themeColor="text2"/>
              <w:bottom w:val="single" w:sz="4" w:space="0" w:color="0079C1" w:themeColor="text2"/>
            </w:tcBorders>
            <w:shd w:val="clear" w:color="auto" w:fill="0079C1" w:themeFill="text2"/>
          </w:tcPr>
          <w:p w14:paraId="70B03BC7" w14:textId="77777777" w:rsidR="00A32B3E" w:rsidRPr="00794690" w:rsidRDefault="00A32B3E" w:rsidP="008F52D7">
            <w:pPr>
              <w:pStyle w:val="TableHeading1Centred"/>
            </w:pPr>
            <w:r w:rsidRPr="00794690">
              <w:t>F</w:t>
            </w:r>
            <w:r w:rsidRPr="00794690">
              <w:rPr>
                <w:spacing w:val="-1"/>
              </w:rPr>
              <w:t>a</w:t>
            </w:r>
            <w:r w:rsidRPr="00794690">
              <w:t>ce</w:t>
            </w:r>
            <w:r w:rsidRPr="00794690">
              <w:rPr>
                <w:spacing w:val="1"/>
              </w:rPr>
              <w:t>-</w:t>
            </w:r>
            <w:r w:rsidRPr="00794690">
              <w:rPr>
                <w:spacing w:val="-2"/>
              </w:rPr>
              <w:t>t</w:t>
            </w:r>
            <w:r w:rsidRPr="00794690">
              <w:t>o-fa</w:t>
            </w:r>
            <w:r w:rsidRPr="00794690">
              <w:rPr>
                <w:spacing w:val="-2"/>
              </w:rPr>
              <w:t>c</w:t>
            </w:r>
            <w:r w:rsidRPr="00794690">
              <w:t>e</w:t>
            </w:r>
          </w:p>
        </w:tc>
        <w:tc>
          <w:tcPr>
            <w:tcW w:w="1417" w:type="dxa"/>
            <w:tcBorders>
              <w:top w:val="single" w:sz="4" w:space="0" w:color="0079C1" w:themeColor="text2"/>
              <w:bottom w:val="single" w:sz="4" w:space="0" w:color="0079C1" w:themeColor="text2"/>
            </w:tcBorders>
            <w:shd w:val="clear" w:color="auto" w:fill="0079C1" w:themeFill="text2"/>
          </w:tcPr>
          <w:p w14:paraId="33F2294B" w14:textId="77777777" w:rsidR="00A32B3E" w:rsidRPr="00794690" w:rsidRDefault="00A32B3E" w:rsidP="008F52D7">
            <w:pPr>
              <w:pStyle w:val="TableHeading1Centred"/>
            </w:pPr>
            <w:r w:rsidRPr="00794690">
              <w:t>Email/online</w:t>
            </w:r>
          </w:p>
        </w:tc>
        <w:tc>
          <w:tcPr>
            <w:tcW w:w="1417" w:type="dxa"/>
            <w:tcBorders>
              <w:top w:val="single" w:sz="4" w:space="0" w:color="0079C1" w:themeColor="text2"/>
              <w:bottom w:val="single" w:sz="4" w:space="0" w:color="0079C1" w:themeColor="text2"/>
            </w:tcBorders>
            <w:shd w:val="clear" w:color="auto" w:fill="0079C1" w:themeFill="text2"/>
          </w:tcPr>
          <w:p w14:paraId="6C270094" w14:textId="77777777" w:rsidR="00A32B3E" w:rsidRPr="00794690" w:rsidRDefault="00A32B3E" w:rsidP="008F52D7">
            <w:pPr>
              <w:pStyle w:val="TableHeading1Centred"/>
            </w:pPr>
            <w:r w:rsidRPr="00794690">
              <w:t>Phone</w:t>
            </w:r>
          </w:p>
        </w:tc>
        <w:tc>
          <w:tcPr>
            <w:tcW w:w="1418" w:type="dxa"/>
            <w:tcBorders>
              <w:top w:val="single" w:sz="4" w:space="0" w:color="0079C1" w:themeColor="text2"/>
              <w:bottom w:val="single" w:sz="4" w:space="0" w:color="0079C1" w:themeColor="text2"/>
            </w:tcBorders>
            <w:shd w:val="clear" w:color="auto" w:fill="0079C1" w:themeFill="text2"/>
          </w:tcPr>
          <w:p w14:paraId="2F4E21E8" w14:textId="77777777" w:rsidR="00A32B3E" w:rsidRPr="00794690" w:rsidRDefault="00A32B3E" w:rsidP="008F52D7">
            <w:pPr>
              <w:pStyle w:val="TableHeading1Centred"/>
            </w:pPr>
            <w:r w:rsidRPr="00794690">
              <w:t>Post</w:t>
            </w:r>
          </w:p>
        </w:tc>
      </w:tr>
      <w:tr w:rsidR="00A32B3E" w:rsidRPr="00794690" w14:paraId="54238AA4" w14:textId="77777777" w:rsidTr="006C2694">
        <w:tc>
          <w:tcPr>
            <w:tcW w:w="1598" w:type="dxa"/>
            <w:tcBorders>
              <w:top w:val="single" w:sz="4" w:space="0" w:color="0079C1" w:themeColor="text2"/>
            </w:tcBorders>
            <w:shd w:val="clear" w:color="auto" w:fill="E2F4FF" w:themeFill="accent1" w:themeFillTint="33"/>
          </w:tcPr>
          <w:p w14:paraId="7BEBE3EF" w14:textId="77777777" w:rsidR="00A32B3E" w:rsidRPr="00794690" w:rsidRDefault="00A32B3E" w:rsidP="006C2694">
            <w:pPr>
              <w:pStyle w:val="TableHeading2"/>
            </w:pPr>
            <w:r w:rsidRPr="00794690">
              <w:t>NSW</w:t>
            </w:r>
          </w:p>
        </w:tc>
        <w:tc>
          <w:tcPr>
            <w:tcW w:w="1417" w:type="dxa"/>
            <w:tcBorders>
              <w:top w:val="single" w:sz="4" w:space="0" w:color="0079C1" w:themeColor="text2"/>
            </w:tcBorders>
          </w:tcPr>
          <w:p w14:paraId="23944495" w14:textId="77777777" w:rsidR="00A32B3E" w:rsidRPr="00794690" w:rsidRDefault="00A32B3E" w:rsidP="008F52D7">
            <w:pPr>
              <w:pStyle w:val="TableTextCentred"/>
            </w:pPr>
            <w:r w:rsidRPr="00794690">
              <w:t>6%</w:t>
            </w:r>
          </w:p>
        </w:tc>
        <w:tc>
          <w:tcPr>
            <w:tcW w:w="1417" w:type="dxa"/>
            <w:tcBorders>
              <w:top w:val="single" w:sz="4" w:space="0" w:color="0079C1" w:themeColor="text2"/>
            </w:tcBorders>
          </w:tcPr>
          <w:p w14:paraId="0A17CC3E" w14:textId="77777777" w:rsidR="00A32B3E" w:rsidRPr="00794690" w:rsidRDefault="00A32B3E" w:rsidP="008F52D7">
            <w:pPr>
              <w:pStyle w:val="TableTextCentred"/>
            </w:pPr>
            <w:r w:rsidRPr="00794690">
              <w:t>0%</w:t>
            </w:r>
          </w:p>
        </w:tc>
        <w:tc>
          <w:tcPr>
            <w:tcW w:w="1417" w:type="dxa"/>
            <w:tcBorders>
              <w:top w:val="single" w:sz="4" w:space="0" w:color="0079C1" w:themeColor="text2"/>
            </w:tcBorders>
          </w:tcPr>
          <w:p w14:paraId="4E031E45" w14:textId="77777777" w:rsidR="00A32B3E" w:rsidRPr="00794690" w:rsidRDefault="00A32B3E" w:rsidP="008F52D7">
            <w:pPr>
              <w:pStyle w:val="TableTextCentred"/>
            </w:pPr>
            <w:r w:rsidRPr="00794690">
              <w:t>90%</w:t>
            </w:r>
          </w:p>
        </w:tc>
        <w:tc>
          <w:tcPr>
            <w:tcW w:w="1418" w:type="dxa"/>
            <w:tcBorders>
              <w:top w:val="single" w:sz="4" w:space="0" w:color="0079C1" w:themeColor="text2"/>
            </w:tcBorders>
          </w:tcPr>
          <w:p w14:paraId="68AD1C4C" w14:textId="77777777" w:rsidR="00A32B3E" w:rsidRPr="00794690" w:rsidRDefault="00A32B3E" w:rsidP="008F52D7">
            <w:pPr>
              <w:pStyle w:val="TableTextCentred"/>
            </w:pPr>
            <w:r w:rsidRPr="00794690">
              <w:t>4%</w:t>
            </w:r>
          </w:p>
        </w:tc>
      </w:tr>
      <w:tr w:rsidR="00A32B3E" w:rsidRPr="00794690" w14:paraId="129D48E7" w14:textId="77777777" w:rsidTr="006C2694">
        <w:tc>
          <w:tcPr>
            <w:tcW w:w="1598" w:type="dxa"/>
            <w:shd w:val="clear" w:color="auto" w:fill="E2F4FF" w:themeFill="accent1" w:themeFillTint="33"/>
          </w:tcPr>
          <w:p w14:paraId="728A9928" w14:textId="77777777" w:rsidR="00A32B3E" w:rsidRPr="00794690" w:rsidRDefault="00A32B3E" w:rsidP="006C2694">
            <w:pPr>
              <w:pStyle w:val="TableHeading2"/>
            </w:pPr>
            <w:r w:rsidRPr="00794690">
              <w:t>NT</w:t>
            </w:r>
          </w:p>
        </w:tc>
        <w:tc>
          <w:tcPr>
            <w:tcW w:w="1417" w:type="dxa"/>
          </w:tcPr>
          <w:p w14:paraId="4A227CBB" w14:textId="77777777" w:rsidR="00A32B3E" w:rsidRPr="00794690" w:rsidRDefault="00A32B3E" w:rsidP="008F52D7">
            <w:pPr>
              <w:pStyle w:val="TableTextCentred"/>
            </w:pPr>
            <w:r w:rsidRPr="00794690">
              <w:t>50%</w:t>
            </w:r>
          </w:p>
        </w:tc>
        <w:tc>
          <w:tcPr>
            <w:tcW w:w="1417" w:type="dxa"/>
          </w:tcPr>
          <w:p w14:paraId="2817ECAC" w14:textId="77777777" w:rsidR="00A32B3E" w:rsidRPr="00794690" w:rsidRDefault="00A32B3E" w:rsidP="008F52D7">
            <w:pPr>
              <w:pStyle w:val="TableTextCentred"/>
            </w:pPr>
            <w:r w:rsidRPr="00794690">
              <w:t>25%</w:t>
            </w:r>
          </w:p>
        </w:tc>
        <w:tc>
          <w:tcPr>
            <w:tcW w:w="1417" w:type="dxa"/>
          </w:tcPr>
          <w:p w14:paraId="38DF5B0D" w14:textId="77777777" w:rsidR="00A32B3E" w:rsidRPr="00794690" w:rsidRDefault="00A32B3E" w:rsidP="008F52D7">
            <w:pPr>
              <w:pStyle w:val="TableTextCentred"/>
            </w:pPr>
            <w:r w:rsidRPr="00794690">
              <w:t>25%</w:t>
            </w:r>
          </w:p>
        </w:tc>
        <w:tc>
          <w:tcPr>
            <w:tcW w:w="1418" w:type="dxa"/>
          </w:tcPr>
          <w:p w14:paraId="6BB4D005" w14:textId="77777777" w:rsidR="00A32B3E" w:rsidRPr="00794690" w:rsidRDefault="00A32B3E" w:rsidP="008F52D7">
            <w:pPr>
              <w:pStyle w:val="TableTextCentred"/>
            </w:pPr>
            <w:r w:rsidRPr="00794690">
              <w:t>0%</w:t>
            </w:r>
          </w:p>
        </w:tc>
      </w:tr>
      <w:tr w:rsidR="00A32B3E" w:rsidRPr="00794690" w14:paraId="1E6003F4" w14:textId="77777777" w:rsidTr="006C2694">
        <w:tc>
          <w:tcPr>
            <w:tcW w:w="1598" w:type="dxa"/>
            <w:shd w:val="clear" w:color="auto" w:fill="E2F4FF" w:themeFill="accent1" w:themeFillTint="33"/>
          </w:tcPr>
          <w:p w14:paraId="37028DC6" w14:textId="47B312AA" w:rsidR="00A32B3E" w:rsidRPr="00794690" w:rsidRDefault="00A32B3E" w:rsidP="006C2694">
            <w:pPr>
              <w:pStyle w:val="TableHeading2"/>
            </w:pPr>
            <w:r w:rsidRPr="00794690">
              <w:t>Qld</w:t>
            </w:r>
            <w:r w:rsidR="00CE6216" w:rsidRPr="00794690">
              <w:t>*</w:t>
            </w:r>
          </w:p>
        </w:tc>
        <w:tc>
          <w:tcPr>
            <w:tcW w:w="1417" w:type="dxa"/>
          </w:tcPr>
          <w:p w14:paraId="7805C62F" w14:textId="77777777" w:rsidR="00A32B3E" w:rsidRPr="00794690" w:rsidRDefault="00A32B3E" w:rsidP="008F52D7">
            <w:pPr>
              <w:pStyle w:val="TableTextCentred"/>
            </w:pPr>
            <w:r w:rsidRPr="00794690">
              <w:t>1%</w:t>
            </w:r>
          </w:p>
        </w:tc>
        <w:tc>
          <w:tcPr>
            <w:tcW w:w="1417" w:type="dxa"/>
          </w:tcPr>
          <w:p w14:paraId="1090F070" w14:textId="77777777" w:rsidR="00A32B3E" w:rsidRPr="00794690" w:rsidRDefault="00A32B3E" w:rsidP="008F52D7">
            <w:pPr>
              <w:pStyle w:val="TableTextCentred"/>
            </w:pPr>
            <w:r w:rsidRPr="00794690">
              <w:t>97%</w:t>
            </w:r>
          </w:p>
        </w:tc>
        <w:tc>
          <w:tcPr>
            <w:tcW w:w="1417" w:type="dxa"/>
          </w:tcPr>
          <w:p w14:paraId="2364B9CD" w14:textId="77777777" w:rsidR="00A32B3E" w:rsidRPr="00794690" w:rsidRDefault="00A32B3E" w:rsidP="008F52D7">
            <w:pPr>
              <w:pStyle w:val="TableTextCentred"/>
            </w:pPr>
            <w:r w:rsidRPr="00794690">
              <w:t>98%</w:t>
            </w:r>
          </w:p>
        </w:tc>
        <w:tc>
          <w:tcPr>
            <w:tcW w:w="1418" w:type="dxa"/>
          </w:tcPr>
          <w:p w14:paraId="6A38C164" w14:textId="77777777" w:rsidR="00A32B3E" w:rsidRPr="00794690" w:rsidRDefault="00A32B3E" w:rsidP="008F52D7">
            <w:pPr>
              <w:pStyle w:val="TableTextCentred"/>
            </w:pPr>
            <w:r w:rsidRPr="00794690">
              <w:t>3%</w:t>
            </w:r>
          </w:p>
        </w:tc>
      </w:tr>
      <w:tr w:rsidR="00A32B3E" w:rsidRPr="00794690" w14:paraId="6443DA0B" w14:textId="77777777" w:rsidTr="006C2694">
        <w:tc>
          <w:tcPr>
            <w:tcW w:w="1598" w:type="dxa"/>
            <w:shd w:val="clear" w:color="auto" w:fill="E2F4FF" w:themeFill="accent1" w:themeFillTint="33"/>
          </w:tcPr>
          <w:p w14:paraId="64846D52" w14:textId="77777777" w:rsidR="00A32B3E" w:rsidRPr="00794690" w:rsidRDefault="00A32B3E" w:rsidP="006C2694">
            <w:pPr>
              <w:pStyle w:val="TableHeading2"/>
            </w:pPr>
            <w:r w:rsidRPr="00794690">
              <w:t>SA</w:t>
            </w:r>
          </w:p>
        </w:tc>
        <w:tc>
          <w:tcPr>
            <w:tcW w:w="1417" w:type="dxa"/>
          </w:tcPr>
          <w:p w14:paraId="4762E025" w14:textId="77777777" w:rsidR="00A32B3E" w:rsidRPr="00794690" w:rsidRDefault="00A32B3E" w:rsidP="008F52D7">
            <w:pPr>
              <w:pStyle w:val="TableTextCentred"/>
            </w:pPr>
            <w:r w:rsidRPr="00794690">
              <w:t>9.9%</w:t>
            </w:r>
          </w:p>
        </w:tc>
        <w:tc>
          <w:tcPr>
            <w:tcW w:w="1417" w:type="dxa"/>
          </w:tcPr>
          <w:p w14:paraId="373DC0DC" w14:textId="77777777" w:rsidR="00A32B3E" w:rsidRPr="00794690" w:rsidRDefault="00A32B3E" w:rsidP="008F52D7">
            <w:pPr>
              <w:pStyle w:val="TableTextCentred"/>
            </w:pPr>
            <w:r w:rsidRPr="00794690">
              <w:t>37.2%</w:t>
            </w:r>
          </w:p>
        </w:tc>
        <w:tc>
          <w:tcPr>
            <w:tcW w:w="1417" w:type="dxa"/>
          </w:tcPr>
          <w:p w14:paraId="571C9475" w14:textId="77777777" w:rsidR="00A32B3E" w:rsidRPr="00794690" w:rsidRDefault="00A32B3E" w:rsidP="008F52D7">
            <w:pPr>
              <w:pStyle w:val="TableTextCentred"/>
            </w:pPr>
            <w:r w:rsidRPr="00794690">
              <w:t>36.2%</w:t>
            </w:r>
          </w:p>
        </w:tc>
        <w:tc>
          <w:tcPr>
            <w:tcW w:w="1418" w:type="dxa"/>
          </w:tcPr>
          <w:p w14:paraId="7E7832DA" w14:textId="77777777" w:rsidR="00A32B3E" w:rsidRPr="00794690" w:rsidRDefault="00A32B3E" w:rsidP="008F52D7">
            <w:pPr>
              <w:pStyle w:val="TableTextCentred"/>
            </w:pPr>
            <w:r w:rsidRPr="00794690">
              <w:t>3.7%</w:t>
            </w:r>
          </w:p>
        </w:tc>
      </w:tr>
      <w:tr w:rsidR="00A32B3E" w:rsidRPr="00794690" w14:paraId="51408BB0" w14:textId="77777777" w:rsidTr="006C2694">
        <w:tc>
          <w:tcPr>
            <w:tcW w:w="1598" w:type="dxa"/>
            <w:shd w:val="clear" w:color="auto" w:fill="E2F4FF" w:themeFill="accent1" w:themeFillTint="33"/>
          </w:tcPr>
          <w:p w14:paraId="1A10B3C9" w14:textId="77777777" w:rsidR="00A32B3E" w:rsidRPr="00794690" w:rsidRDefault="00A32B3E" w:rsidP="006C2694">
            <w:pPr>
              <w:pStyle w:val="TableHeading2"/>
            </w:pPr>
            <w:r w:rsidRPr="00794690">
              <w:t>Tas</w:t>
            </w:r>
          </w:p>
        </w:tc>
        <w:tc>
          <w:tcPr>
            <w:tcW w:w="1417" w:type="dxa"/>
          </w:tcPr>
          <w:p w14:paraId="0DCDED0E" w14:textId="77777777" w:rsidR="00A32B3E" w:rsidRPr="00794690" w:rsidRDefault="00A32B3E" w:rsidP="008F52D7">
            <w:pPr>
              <w:pStyle w:val="TableTextCentred"/>
            </w:pPr>
            <w:r w:rsidRPr="00794690">
              <w:t>20%</w:t>
            </w:r>
          </w:p>
        </w:tc>
        <w:tc>
          <w:tcPr>
            <w:tcW w:w="1417" w:type="dxa"/>
          </w:tcPr>
          <w:p w14:paraId="300BED0E" w14:textId="77777777" w:rsidR="00A32B3E" w:rsidRPr="00794690" w:rsidRDefault="00A32B3E" w:rsidP="008F52D7">
            <w:pPr>
              <w:pStyle w:val="TableTextCentred"/>
            </w:pPr>
            <w:r w:rsidRPr="00794690">
              <w:t>50%</w:t>
            </w:r>
          </w:p>
        </w:tc>
        <w:tc>
          <w:tcPr>
            <w:tcW w:w="1417" w:type="dxa"/>
          </w:tcPr>
          <w:p w14:paraId="54920A0D" w14:textId="77777777" w:rsidR="00A32B3E" w:rsidRPr="00794690" w:rsidRDefault="00A32B3E" w:rsidP="008F52D7">
            <w:pPr>
              <w:pStyle w:val="TableTextCentred"/>
            </w:pPr>
            <w:r w:rsidRPr="00794690">
              <w:t>30%</w:t>
            </w:r>
          </w:p>
        </w:tc>
        <w:tc>
          <w:tcPr>
            <w:tcW w:w="1418" w:type="dxa"/>
          </w:tcPr>
          <w:p w14:paraId="01987802" w14:textId="77777777" w:rsidR="00A32B3E" w:rsidRPr="00794690" w:rsidRDefault="00A32B3E" w:rsidP="008F52D7">
            <w:pPr>
              <w:pStyle w:val="TableTextCentred"/>
            </w:pPr>
            <w:r w:rsidRPr="00794690">
              <w:t>0%</w:t>
            </w:r>
          </w:p>
        </w:tc>
      </w:tr>
      <w:tr w:rsidR="00A32B3E" w:rsidRPr="00794690" w14:paraId="21F456C5" w14:textId="77777777" w:rsidTr="006C2694">
        <w:tc>
          <w:tcPr>
            <w:tcW w:w="1598" w:type="dxa"/>
            <w:shd w:val="clear" w:color="auto" w:fill="E2F4FF" w:themeFill="accent1" w:themeFillTint="33"/>
          </w:tcPr>
          <w:p w14:paraId="343BCA29" w14:textId="77777777" w:rsidR="00A32B3E" w:rsidRPr="00794690" w:rsidRDefault="00A32B3E" w:rsidP="006C2694">
            <w:pPr>
              <w:pStyle w:val="TableHeading2"/>
            </w:pPr>
            <w:r w:rsidRPr="00794690">
              <w:t>Vic</w:t>
            </w:r>
          </w:p>
        </w:tc>
        <w:tc>
          <w:tcPr>
            <w:tcW w:w="1417" w:type="dxa"/>
          </w:tcPr>
          <w:p w14:paraId="74C7696C" w14:textId="77777777" w:rsidR="00A32B3E" w:rsidRPr="00794690" w:rsidRDefault="00A32B3E" w:rsidP="008F52D7">
            <w:pPr>
              <w:pStyle w:val="TableTextCentred"/>
            </w:pPr>
            <w:r w:rsidRPr="00794690">
              <w:t>20%</w:t>
            </w:r>
          </w:p>
        </w:tc>
        <w:tc>
          <w:tcPr>
            <w:tcW w:w="1417" w:type="dxa"/>
          </w:tcPr>
          <w:p w14:paraId="21244EF8" w14:textId="77777777" w:rsidR="00A32B3E" w:rsidRPr="00794690" w:rsidRDefault="00A32B3E" w:rsidP="008F52D7">
            <w:pPr>
              <w:pStyle w:val="TableTextCentred"/>
            </w:pPr>
            <w:r w:rsidRPr="00794690">
              <w:t>80%</w:t>
            </w:r>
          </w:p>
        </w:tc>
        <w:tc>
          <w:tcPr>
            <w:tcW w:w="1417" w:type="dxa"/>
          </w:tcPr>
          <w:p w14:paraId="08F647F4" w14:textId="77777777" w:rsidR="00A32B3E" w:rsidRPr="00794690" w:rsidRDefault="00A32B3E" w:rsidP="008F52D7">
            <w:pPr>
              <w:pStyle w:val="TableTextCentred"/>
            </w:pPr>
            <w:r w:rsidRPr="00794690">
              <w:t>0%</w:t>
            </w:r>
          </w:p>
        </w:tc>
        <w:tc>
          <w:tcPr>
            <w:tcW w:w="1418" w:type="dxa"/>
          </w:tcPr>
          <w:p w14:paraId="6B331688" w14:textId="77777777" w:rsidR="00A32B3E" w:rsidRPr="00794690" w:rsidRDefault="00A32B3E" w:rsidP="008F52D7">
            <w:pPr>
              <w:pStyle w:val="TableTextCentred"/>
            </w:pPr>
            <w:r w:rsidRPr="00794690">
              <w:t>0%</w:t>
            </w:r>
          </w:p>
        </w:tc>
      </w:tr>
      <w:tr w:rsidR="00A32B3E" w:rsidRPr="00794690" w14:paraId="018A18EE" w14:textId="77777777" w:rsidTr="006C2694">
        <w:tc>
          <w:tcPr>
            <w:tcW w:w="1598" w:type="dxa"/>
            <w:shd w:val="clear" w:color="auto" w:fill="E2F4FF" w:themeFill="accent1" w:themeFillTint="33"/>
          </w:tcPr>
          <w:p w14:paraId="35B184AE" w14:textId="77777777" w:rsidR="00A32B3E" w:rsidRPr="00794690" w:rsidRDefault="00A32B3E" w:rsidP="006C2694">
            <w:pPr>
              <w:pStyle w:val="TableHeading2Row"/>
            </w:pPr>
            <w:r w:rsidRPr="00794690">
              <w:t>WA</w:t>
            </w:r>
          </w:p>
        </w:tc>
        <w:tc>
          <w:tcPr>
            <w:tcW w:w="1417" w:type="dxa"/>
          </w:tcPr>
          <w:p w14:paraId="763BDB21" w14:textId="77777777" w:rsidR="00A32B3E" w:rsidRPr="00794690" w:rsidRDefault="00A32B3E" w:rsidP="008F52D7">
            <w:pPr>
              <w:pStyle w:val="TableTextCentred"/>
            </w:pPr>
            <w:r w:rsidRPr="00794690">
              <w:t>35%</w:t>
            </w:r>
          </w:p>
        </w:tc>
        <w:tc>
          <w:tcPr>
            <w:tcW w:w="1417" w:type="dxa"/>
          </w:tcPr>
          <w:p w14:paraId="71526B9C" w14:textId="77777777" w:rsidR="00A32B3E" w:rsidRPr="00794690" w:rsidRDefault="00A32B3E" w:rsidP="008F52D7">
            <w:pPr>
              <w:pStyle w:val="TableTextCentred"/>
            </w:pPr>
            <w:r w:rsidRPr="00794690">
              <w:t>5%</w:t>
            </w:r>
          </w:p>
        </w:tc>
        <w:tc>
          <w:tcPr>
            <w:tcW w:w="1417" w:type="dxa"/>
          </w:tcPr>
          <w:p w14:paraId="01F72BCC" w14:textId="77777777" w:rsidR="00A32B3E" w:rsidRPr="00794690" w:rsidRDefault="00A32B3E" w:rsidP="008F52D7">
            <w:pPr>
              <w:pStyle w:val="TableTextCentred"/>
            </w:pPr>
            <w:r w:rsidRPr="00794690">
              <w:t>60%</w:t>
            </w:r>
          </w:p>
        </w:tc>
        <w:tc>
          <w:tcPr>
            <w:tcW w:w="1418" w:type="dxa"/>
          </w:tcPr>
          <w:p w14:paraId="0257E8C9" w14:textId="77777777" w:rsidR="00A32B3E" w:rsidRPr="00794690" w:rsidRDefault="00A32B3E" w:rsidP="008F52D7">
            <w:pPr>
              <w:pStyle w:val="TableTextCentred"/>
            </w:pPr>
            <w:r w:rsidRPr="00794690">
              <w:t>0%</w:t>
            </w:r>
          </w:p>
        </w:tc>
      </w:tr>
    </w:tbl>
    <w:p w14:paraId="29EB0586" w14:textId="667910BE" w:rsidR="00A32B3E" w:rsidRPr="00794690" w:rsidRDefault="000D73B7" w:rsidP="00B92AF9">
      <w:pPr>
        <w:pStyle w:val="Note"/>
      </w:pPr>
      <w:r w:rsidRPr="00794690">
        <w:t>*Note:</w:t>
      </w:r>
      <w:r w:rsidRPr="00794690">
        <w:tab/>
      </w:r>
      <w:r w:rsidR="00A32B3E" w:rsidRPr="00794690">
        <w:t>Jigsaw have advised that there is substantial overlap between clients accessing FASS via phone and email/online</w:t>
      </w:r>
      <w:r w:rsidR="00B005D0" w:rsidRPr="00794690">
        <w:t xml:space="preserve">, hence </w:t>
      </w:r>
      <w:r w:rsidR="007B34AC" w:rsidRPr="00794690">
        <w:t>their figures do no</w:t>
      </w:r>
      <w:r w:rsidR="00F57E86" w:rsidRPr="00794690">
        <w:t>t</w:t>
      </w:r>
      <w:r w:rsidR="007B34AC" w:rsidRPr="00794690">
        <w:t xml:space="preserve"> add up to 100%</w:t>
      </w:r>
    </w:p>
    <w:p w14:paraId="3E11A131" w14:textId="77777777" w:rsidR="006139CF" w:rsidRPr="00794690" w:rsidRDefault="008F52D7" w:rsidP="00F07147">
      <w:pPr>
        <w:pStyle w:val="Heading2"/>
      </w:pPr>
      <w:bookmarkStart w:id="102" w:name="_Ref518580336"/>
      <w:bookmarkStart w:id="103" w:name="_Toc519093377"/>
      <w:r w:rsidRPr="00794690">
        <w:t>Client diversity</w:t>
      </w:r>
      <w:bookmarkEnd w:id="102"/>
      <w:bookmarkEnd w:id="103"/>
    </w:p>
    <w:p w14:paraId="7F8A0524" w14:textId="376879B3" w:rsidR="00A46EE9" w:rsidRPr="00794690" w:rsidRDefault="00A46EE9" w:rsidP="00A46EE9">
      <w:pPr>
        <w:pStyle w:val="Principles"/>
      </w:pPr>
      <w:r w:rsidRPr="00794690">
        <w:rPr>
          <w:b/>
        </w:rPr>
        <w:t>Operational Guidelines:</w:t>
      </w:r>
      <w:r w:rsidRPr="00794690">
        <w:t xml:space="preserve">  </w:t>
      </w:r>
      <w:r w:rsidR="00514C78" w:rsidRPr="00794690">
        <w:t>The target group for Forced Adoption Support Services is anyone who was affected by forced adoption policies and practices. Affected people include mothers, fathers, adopted people and extended family members. The priority for service delivery should be the people who were directly involved. Services to extended family members can also be achieved through effective warm referrals to other relevant providers.</w:t>
      </w:r>
    </w:p>
    <w:p w14:paraId="6CF43202" w14:textId="77777777" w:rsidR="00992496" w:rsidRPr="00794690" w:rsidRDefault="00992496" w:rsidP="00992496">
      <w:pPr>
        <w:pStyle w:val="Principles"/>
      </w:pPr>
      <w:r w:rsidRPr="00794690">
        <w:t xml:space="preserve">The primary focus of the Forced Adoption Support Service is people directly affected by forced adoptions. However, family may be a key support for the primary client. </w:t>
      </w:r>
      <w:r w:rsidR="00E21B27" w:rsidRPr="00794690">
        <w:t xml:space="preserve"> </w:t>
      </w:r>
      <w:r w:rsidRPr="00794690">
        <w:t>Therefore, family of the primary client may need to be included in the support and services offered to the primary client.</w:t>
      </w:r>
    </w:p>
    <w:p w14:paraId="6F2F6159" w14:textId="77777777" w:rsidR="00992496" w:rsidRPr="00794690" w:rsidRDefault="00992496" w:rsidP="00992496">
      <w:pPr>
        <w:pStyle w:val="Principles"/>
      </w:pPr>
      <w:r w:rsidRPr="00794690">
        <w:t>Forced Adoption Support Services will have the most relevant knowledge and skills to respond to the family member’s request as appropriate.</w:t>
      </w:r>
    </w:p>
    <w:p w14:paraId="07B67F75" w14:textId="155692F2" w:rsidR="00A46EE9" w:rsidRPr="00794690" w:rsidRDefault="00A46EE9" w:rsidP="00A46EE9">
      <w:pPr>
        <w:pStyle w:val="Principles"/>
      </w:pPr>
      <w:r w:rsidRPr="00794690">
        <w:rPr>
          <w:b/>
        </w:rPr>
        <w:t xml:space="preserve">National Design Principle 1: </w:t>
      </w:r>
      <w:r w:rsidRPr="00794690">
        <w:t xml:space="preserve"> </w:t>
      </w:r>
      <w:r w:rsidR="00514C78" w:rsidRPr="00794690">
        <w:t xml:space="preserve">Forced Adoption Support Services must provide flexible, culturally sensitive, and accessible service delivery models and practices that ensure accessibility to any people who face a real or perceived barrier to receiving </w:t>
      </w:r>
      <w:r w:rsidR="002161F0" w:rsidRPr="00794690">
        <w:t>assistance and</w:t>
      </w:r>
      <w:r w:rsidR="00514C78" w:rsidRPr="00794690">
        <w:t xml:space="preserve"> have in place strategies to achieve this unless otherwise exempted by legislation…Forced Adoption Support Services must provide services equally, without bias or prejudgement about clients.  Services must be accessible to all target groups, including Indigenous people and culturally and linguistically diverse communities.</w:t>
      </w:r>
    </w:p>
    <w:p w14:paraId="667D27F0" w14:textId="3CD705CB" w:rsidR="006139CF" w:rsidRPr="00794690" w:rsidRDefault="008F52D7" w:rsidP="008F52D7">
      <w:pPr>
        <w:pStyle w:val="Paragraph"/>
      </w:pPr>
      <w:r w:rsidRPr="00794690">
        <w:t>Analysis of DEX data indicated that a total of 6,633 sessions have been delivered to 1,410 clients nationally from the commencement of FASS to June 2017 (</w:t>
      </w:r>
      <w:r w:rsidRPr="00794690">
        <w:rPr>
          <w:i/>
        </w:rPr>
        <w:t xml:space="preserve">Chapter </w:t>
      </w:r>
      <w:r w:rsidRPr="00794690">
        <w:rPr>
          <w:i/>
        </w:rPr>
        <w:fldChar w:fldCharType="begin"/>
      </w:r>
      <w:r w:rsidRPr="00794690">
        <w:rPr>
          <w:i/>
        </w:rPr>
        <w:instrText xml:space="preserve"> REF _Ref499897565 \w \h  \* MERGEFORMAT </w:instrText>
      </w:r>
      <w:r w:rsidRPr="00794690">
        <w:rPr>
          <w:i/>
        </w:rPr>
      </w:r>
      <w:r w:rsidRPr="00794690">
        <w:rPr>
          <w:i/>
        </w:rPr>
        <w:fldChar w:fldCharType="separate"/>
      </w:r>
      <w:r w:rsidR="00902F1E">
        <w:rPr>
          <w:i/>
        </w:rPr>
        <w:t>4</w:t>
      </w:r>
      <w:r w:rsidRPr="00794690">
        <w:rPr>
          <w:i/>
        </w:rPr>
        <w:fldChar w:fldCharType="end"/>
      </w:r>
      <w:r w:rsidRPr="00794690">
        <w:t xml:space="preserve">).  </w:t>
      </w:r>
      <w:r w:rsidR="00AB1908" w:rsidRPr="00794690">
        <w:t xml:space="preserve">While the breakdown of clients by FASS target group is not available from DEX, FASS providers reported in the service model snapshots, that adoptees and mothers constituted the greatest proportion of clients, with adoptees representing the larger of the two groups </w:t>
      </w:r>
      <w:r w:rsidRPr="00794690">
        <w:t>(</w:t>
      </w:r>
      <w:r w:rsidR="00E21B27" w:rsidRPr="00794690">
        <w:rPr>
          <w:i/>
        </w:rPr>
        <w:fldChar w:fldCharType="begin"/>
      </w:r>
      <w:r w:rsidR="00E21B27" w:rsidRPr="00794690">
        <w:rPr>
          <w:i/>
        </w:rPr>
        <w:instrText xml:space="preserve"> REF _Ref503532752 \h  \* MERGEFORMAT </w:instrText>
      </w:r>
      <w:r w:rsidR="00E21B27" w:rsidRPr="00794690">
        <w:rPr>
          <w:i/>
        </w:rPr>
      </w:r>
      <w:r w:rsidR="00E21B27" w:rsidRPr="00794690">
        <w:rPr>
          <w:i/>
        </w:rPr>
        <w:fldChar w:fldCharType="separate"/>
      </w:r>
      <w:r w:rsidR="00902F1E" w:rsidRPr="00902F1E">
        <w:rPr>
          <w:i/>
        </w:rPr>
        <w:t>Table 3</w:t>
      </w:r>
      <w:r w:rsidR="00902F1E" w:rsidRPr="00902F1E">
        <w:rPr>
          <w:i/>
        </w:rPr>
        <w:noBreakHyphen/>
        <w:t>4</w:t>
      </w:r>
      <w:r w:rsidR="00E21B27" w:rsidRPr="00794690">
        <w:rPr>
          <w:i/>
        </w:rPr>
        <w:fldChar w:fldCharType="end"/>
      </w:r>
      <w:r w:rsidRPr="00794690">
        <w:t>).</w:t>
      </w:r>
    </w:p>
    <w:p w14:paraId="7D9D8D9C" w14:textId="48364EE3" w:rsidR="008F52D7" w:rsidRPr="00794690" w:rsidRDefault="008F52D7" w:rsidP="008F52D7">
      <w:pPr>
        <w:pStyle w:val="Paragraph"/>
      </w:pPr>
      <w:r w:rsidRPr="00794690">
        <w:t>Service usage by fathers was very low or non-existent, while extended family members affected by forced adoption were represented in the client profile in all FASS, except the Northern Territory.</w:t>
      </w:r>
    </w:p>
    <w:p w14:paraId="204E98FA" w14:textId="71104B7A" w:rsidR="008F52D7" w:rsidRPr="00794690" w:rsidRDefault="008F52D7" w:rsidP="00524492">
      <w:pPr>
        <w:pStyle w:val="Caption"/>
      </w:pPr>
      <w:bookmarkStart w:id="104" w:name="_Ref503532752"/>
      <w:bookmarkStart w:id="105" w:name="_Ref503532747"/>
      <w:bookmarkStart w:id="106" w:name="_Toc519240480"/>
      <w:bookmarkStart w:id="107" w:name="_Hlk503363323"/>
      <w:r w:rsidRPr="00794690">
        <w:lastRenderedPageBreak/>
        <w:t>Table </w:t>
      </w:r>
      <w:r w:rsidR="002947DA" w:rsidRPr="00794690">
        <w:fldChar w:fldCharType="begin"/>
      </w:r>
      <w:r w:rsidR="002947DA" w:rsidRPr="00794690">
        <w:instrText xml:space="preserve"> STYLEREF 1 \s </w:instrText>
      </w:r>
      <w:r w:rsidR="002947DA" w:rsidRPr="00794690">
        <w:fldChar w:fldCharType="separate"/>
      </w:r>
      <w:r w:rsidR="00902F1E">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4</w:t>
      </w:r>
      <w:r w:rsidR="002947DA" w:rsidRPr="00794690">
        <w:fldChar w:fldCharType="end"/>
      </w:r>
      <w:bookmarkEnd w:id="104"/>
      <w:r w:rsidRPr="00794690">
        <w:t>:</w:t>
      </w:r>
      <w:r w:rsidRPr="00794690">
        <w:tab/>
        <w:t>Estimated percentage of clients by FASS target group</w:t>
      </w:r>
      <w:bookmarkEnd w:id="105"/>
      <w:bookmarkEnd w:id="106"/>
    </w:p>
    <w:tbl>
      <w:tblPr>
        <w:tblStyle w:val="TableGrid"/>
        <w:tblW w:w="836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Estimated percentage of clients by FASS target group"/>
        <w:tblDescription w:val="Table summarising estimated percentage of clients in each jurisdiction who belong to each of the five FASS target groups (adoptees, mother, father, extended family member and other)"/>
      </w:tblPr>
      <w:tblGrid>
        <w:gridCol w:w="1368"/>
        <w:gridCol w:w="1326"/>
        <w:gridCol w:w="1417"/>
        <w:gridCol w:w="1276"/>
        <w:gridCol w:w="1701"/>
        <w:gridCol w:w="1276"/>
      </w:tblGrid>
      <w:tr w:rsidR="008F52D7" w:rsidRPr="00794690" w14:paraId="6B02385D" w14:textId="77777777" w:rsidTr="006C2694">
        <w:trPr>
          <w:tblHeader/>
        </w:trPr>
        <w:tc>
          <w:tcPr>
            <w:tcW w:w="1368" w:type="dxa"/>
            <w:tcBorders>
              <w:top w:val="single" w:sz="4" w:space="0" w:color="0079C1" w:themeColor="text2"/>
              <w:bottom w:val="single" w:sz="4" w:space="0" w:color="0079C1" w:themeColor="text2"/>
            </w:tcBorders>
            <w:shd w:val="clear" w:color="auto" w:fill="0079C1" w:themeFill="text2"/>
            <w:vAlign w:val="center"/>
          </w:tcPr>
          <w:p w14:paraId="024F79AE" w14:textId="77777777" w:rsidR="008F52D7" w:rsidRPr="00794690" w:rsidRDefault="008F52D7" w:rsidP="00B92AF9">
            <w:pPr>
              <w:pStyle w:val="TableHeading1"/>
            </w:pPr>
            <w:bookmarkStart w:id="108" w:name="Title_Clients"/>
            <w:bookmarkEnd w:id="108"/>
            <w:r w:rsidRPr="00794690">
              <w:t>Jurisdiction</w:t>
            </w:r>
          </w:p>
        </w:tc>
        <w:tc>
          <w:tcPr>
            <w:tcW w:w="1326" w:type="dxa"/>
            <w:tcBorders>
              <w:top w:val="single" w:sz="4" w:space="0" w:color="0079C1" w:themeColor="text2"/>
              <w:bottom w:val="single" w:sz="4" w:space="0" w:color="0079C1" w:themeColor="text2"/>
            </w:tcBorders>
            <w:shd w:val="clear" w:color="auto" w:fill="0079C1" w:themeFill="text2"/>
            <w:vAlign w:val="center"/>
          </w:tcPr>
          <w:p w14:paraId="3DFBA6EF" w14:textId="77777777" w:rsidR="008F52D7" w:rsidRPr="00794690" w:rsidRDefault="008F52D7" w:rsidP="00B92AF9">
            <w:pPr>
              <w:pStyle w:val="TableHeading1Centred"/>
            </w:pPr>
            <w:r w:rsidRPr="00794690">
              <w:t>Adoptees</w:t>
            </w:r>
          </w:p>
        </w:tc>
        <w:tc>
          <w:tcPr>
            <w:tcW w:w="1417" w:type="dxa"/>
            <w:tcBorders>
              <w:top w:val="single" w:sz="4" w:space="0" w:color="0079C1" w:themeColor="text2"/>
              <w:bottom w:val="single" w:sz="4" w:space="0" w:color="0079C1" w:themeColor="text2"/>
            </w:tcBorders>
            <w:shd w:val="clear" w:color="auto" w:fill="0079C1" w:themeFill="text2"/>
            <w:vAlign w:val="center"/>
          </w:tcPr>
          <w:p w14:paraId="7A3FE46F" w14:textId="77777777" w:rsidR="008F52D7" w:rsidRPr="00794690" w:rsidRDefault="008F52D7" w:rsidP="00B92AF9">
            <w:pPr>
              <w:pStyle w:val="TableHeading1Centred"/>
            </w:pPr>
            <w:r w:rsidRPr="00794690">
              <w:t>Mother</w:t>
            </w:r>
          </w:p>
        </w:tc>
        <w:tc>
          <w:tcPr>
            <w:tcW w:w="1276" w:type="dxa"/>
            <w:tcBorders>
              <w:top w:val="single" w:sz="4" w:space="0" w:color="0079C1" w:themeColor="text2"/>
              <w:bottom w:val="single" w:sz="4" w:space="0" w:color="0079C1" w:themeColor="text2"/>
            </w:tcBorders>
            <w:shd w:val="clear" w:color="auto" w:fill="0079C1" w:themeFill="text2"/>
            <w:vAlign w:val="center"/>
          </w:tcPr>
          <w:p w14:paraId="002B5D5B" w14:textId="77777777" w:rsidR="008F52D7" w:rsidRPr="00794690" w:rsidRDefault="008F52D7" w:rsidP="005154B3">
            <w:pPr>
              <w:pStyle w:val="TableHeading1Centred"/>
            </w:pPr>
            <w:r w:rsidRPr="00794690">
              <w:t>Father</w:t>
            </w:r>
          </w:p>
        </w:tc>
        <w:tc>
          <w:tcPr>
            <w:tcW w:w="1701" w:type="dxa"/>
            <w:tcBorders>
              <w:top w:val="single" w:sz="4" w:space="0" w:color="0079C1" w:themeColor="text2"/>
              <w:bottom w:val="single" w:sz="4" w:space="0" w:color="0079C1" w:themeColor="text2"/>
            </w:tcBorders>
            <w:shd w:val="clear" w:color="auto" w:fill="0079C1" w:themeFill="text2"/>
            <w:vAlign w:val="center"/>
          </w:tcPr>
          <w:p w14:paraId="1AA9163F" w14:textId="45F99594" w:rsidR="008F52D7" w:rsidRPr="00794690" w:rsidRDefault="008F52D7" w:rsidP="003D381A">
            <w:pPr>
              <w:pStyle w:val="TableHeading1Centred"/>
            </w:pPr>
            <w:r w:rsidRPr="00794690">
              <w:t>Extended family member</w:t>
            </w:r>
          </w:p>
        </w:tc>
        <w:tc>
          <w:tcPr>
            <w:tcW w:w="1276" w:type="dxa"/>
            <w:tcBorders>
              <w:top w:val="single" w:sz="4" w:space="0" w:color="0079C1" w:themeColor="text2"/>
              <w:bottom w:val="single" w:sz="4" w:space="0" w:color="0079C1" w:themeColor="text2"/>
            </w:tcBorders>
            <w:shd w:val="clear" w:color="auto" w:fill="0079C1" w:themeFill="text2"/>
            <w:vAlign w:val="center"/>
          </w:tcPr>
          <w:p w14:paraId="63C72C7A" w14:textId="77777777" w:rsidR="008F52D7" w:rsidRPr="00794690" w:rsidRDefault="008F52D7" w:rsidP="003D381A">
            <w:pPr>
              <w:pStyle w:val="TableHeading1Centred"/>
            </w:pPr>
            <w:r w:rsidRPr="00794690">
              <w:t>Other</w:t>
            </w:r>
          </w:p>
        </w:tc>
      </w:tr>
      <w:tr w:rsidR="008F52D7" w:rsidRPr="00794690" w14:paraId="01C14093" w14:textId="77777777" w:rsidTr="006C2694">
        <w:tc>
          <w:tcPr>
            <w:tcW w:w="1368" w:type="dxa"/>
            <w:shd w:val="clear" w:color="auto" w:fill="E2F4FF" w:themeFill="accent1" w:themeFillTint="33"/>
          </w:tcPr>
          <w:p w14:paraId="4F39375A" w14:textId="77777777" w:rsidR="008F52D7" w:rsidRPr="00794690" w:rsidRDefault="008F52D7" w:rsidP="006C2694">
            <w:pPr>
              <w:pStyle w:val="TableHeading2"/>
            </w:pPr>
            <w:r w:rsidRPr="00794690">
              <w:t>NSW</w:t>
            </w:r>
          </w:p>
        </w:tc>
        <w:tc>
          <w:tcPr>
            <w:tcW w:w="1326" w:type="dxa"/>
          </w:tcPr>
          <w:p w14:paraId="610D635E" w14:textId="77777777" w:rsidR="008F52D7" w:rsidRPr="00794690" w:rsidRDefault="008F52D7" w:rsidP="008F52D7">
            <w:pPr>
              <w:pStyle w:val="TableTextCentred"/>
            </w:pPr>
            <w:r w:rsidRPr="00794690">
              <w:t>55%</w:t>
            </w:r>
          </w:p>
        </w:tc>
        <w:tc>
          <w:tcPr>
            <w:tcW w:w="1417" w:type="dxa"/>
          </w:tcPr>
          <w:p w14:paraId="59A9E7A9" w14:textId="77777777" w:rsidR="008F52D7" w:rsidRPr="00794690" w:rsidRDefault="008F52D7" w:rsidP="008F52D7">
            <w:pPr>
              <w:pStyle w:val="TableTextCentred"/>
            </w:pPr>
            <w:r w:rsidRPr="00794690">
              <w:t>20%</w:t>
            </w:r>
          </w:p>
        </w:tc>
        <w:tc>
          <w:tcPr>
            <w:tcW w:w="1276" w:type="dxa"/>
          </w:tcPr>
          <w:p w14:paraId="6629286B" w14:textId="77777777" w:rsidR="008F52D7" w:rsidRPr="00794690" w:rsidRDefault="008F52D7" w:rsidP="008F52D7">
            <w:pPr>
              <w:pStyle w:val="TableTextCentred"/>
            </w:pPr>
            <w:r w:rsidRPr="00794690">
              <w:t>4%</w:t>
            </w:r>
          </w:p>
        </w:tc>
        <w:tc>
          <w:tcPr>
            <w:tcW w:w="1701" w:type="dxa"/>
          </w:tcPr>
          <w:p w14:paraId="54006B89" w14:textId="77777777" w:rsidR="008F52D7" w:rsidRPr="00794690" w:rsidRDefault="008F52D7" w:rsidP="008F52D7">
            <w:pPr>
              <w:pStyle w:val="TableTextCentred"/>
            </w:pPr>
            <w:r w:rsidRPr="00794690">
              <w:t>10%</w:t>
            </w:r>
          </w:p>
        </w:tc>
        <w:tc>
          <w:tcPr>
            <w:tcW w:w="1276" w:type="dxa"/>
          </w:tcPr>
          <w:p w14:paraId="2F2A385E" w14:textId="77777777" w:rsidR="008F52D7" w:rsidRPr="00794690" w:rsidRDefault="008F52D7" w:rsidP="008F52D7">
            <w:pPr>
              <w:pStyle w:val="TableTextCentred"/>
            </w:pPr>
            <w:r w:rsidRPr="00794690">
              <w:t>10%</w:t>
            </w:r>
          </w:p>
        </w:tc>
      </w:tr>
      <w:tr w:rsidR="008F52D7" w:rsidRPr="00794690" w14:paraId="19F8464C" w14:textId="77777777" w:rsidTr="006C2694">
        <w:tc>
          <w:tcPr>
            <w:tcW w:w="1368" w:type="dxa"/>
            <w:shd w:val="clear" w:color="auto" w:fill="E2F4FF" w:themeFill="accent1" w:themeFillTint="33"/>
          </w:tcPr>
          <w:p w14:paraId="6DD6F362" w14:textId="77777777" w:rsidR="008F52D7" w:rsidRPr="00794690" w:rsidRDefault="008F52D7" w:rsidP="006C2694">
            <w:pPr>
              <w:pStyle w:val="TableHeading2"/>
            </w:pPr>
            <w:r w:rsidRPr="00794690">
              <w:t>NT</w:t>
            </w:r>
          </w:p>
        </w:tc>
        <w:tc>
          <w:tcPr>
            <w:tcW w:w="1326" w:type="dxa"/>
          </w:tcPr>
          <w:p w14:paraId="6A43E858" w14:textId="77777777" w:rsidR="008F52D7" w:rsidRPr="00794690" w:rsidRDefault="008F52D7" w:rsidP="008F52D7">
            <w:pPr>
              <w:pStyle w:val="TableTextCentred"/>
            </w:pPr>
            <w:r w:rsidRPr="00794690">
              <w:t>75%</w:t>
            </w:r>
          </w:p>
        </w:tc>
        <w:tc>
          <w:tcPr>
            <w:tcW w:w="1417" w:type="dxa"/>
          </w:tcPr>
          <w:p w14:paraId="4A355E8C" w14:textId="77777777" w:rsidR="008F52D7" w:rsidRPr="00794690" w:rsidRDefault="008F52D7" w:rsidP="008F52D7">
            <w:pPr>
              <w:pStyle w:val="TableTextCentred"/>
            </w:pPr>
            <w:r w:rsidRPr="00794690">
              <w:t>25%</w:t>
            </w:r>
          </w:p>
        </w:tc>
        <w:tc>
          <w:tcPr>
            <w:tcW w:w="1276" w:type="dxa"/>
          </w:tcPr>
          <w:p w14:paraId="7C78EDE2" w14:textId="77777777" w:rsidR="008F52D7" w:rsidRPr="00794690" w:rsidRDefault="008F52D7" w:rsidP="008F52D7">
            <w:pPr>
              <w:pStyle w:val="TableTextCentred"/>
            </w:pPr>
            <w:r w:rsidRPr="00794690">
              <w:t>0%</w:t>
            </w:r>
          </w:p>
        </w:tc>
        <w:tc>
          <w:tcPr>
            <w:tcW w:w="1701" w:type="dxa"/>
          </w:tcPr>
          <w:p w14:paraId="464AECD0" w14:textId="77777777" w:rsidR="008F52D7" w:rsidRPr="00794690" w:rsidRDefault="008F52D7" w:rsidP="008F52D7">
            <w:pPr>
              <w:pStyle w:val="TableTextCentred"/>
            </w:pPr>
            <w:r w:rsidRPr="00794690">
              <w:t>0%</w:t>
            </w:r>
          </w:p>
        </w:tc>
        <w:tc>
          <w:tcPr>
            <w:tcW w:w="1276" w:type="dxa"/>
          </w:tcPr>
          <w:p w14:paraId="436BCF30" w14:textId="77777777" w:rsidR="008F52D7" w:rsidRPr="00794690" w:rsidRDefault="008F52D7" w:rsidP="008F52D7">
            <w:pPr>
              <w:pStyle w:val="TableTextCentred"/>
            </w:pPr>
            <w:r w:rsidRPr="00794690">
              <w:t>0%</w:t>
            </w:r>
          </w:p>
        </w:tc>
      </w:tr>
      <w:tr w:rsidR="008F52D7" w:rsidRPr="00794690" w14:paraId="7BDEC934" w14:textId="77777777" w:rsidTr="006C2694">
        <w:tc>
          <w:tcPr>
            <w:tcW w:w="1368" w:type="dxa"/>
            <w:shd w:val="clear" w:color="auto" w:fill="E2F4FF" w:themeFill="accent1" w:themeFillTint="33"/>
          </w:tcPr>
          <w:p w14:paraId="64AD8DA0" w14:textId="77777777" w:rsidR="008F52D7" w:rsidRPr="00794690" w:rsidRDefault="008F52D7" w:rsidP="006C2694">
            <w:pPr>
              <w:pStyle w:val="TableHeading2"/>
              <w:rPr>
                <w:color w:val="auto"/>
              </w:rPr>
            </w:pPr>
            <w:r w:rsidRPr="00794690">
              <w:t>Qld</w:t>
            </w:r>
          </w:p>
        </w:tc>
        <w:tc>
          <w:tcPr>
            <w:tcW w:w="1326" w:type="dxa"/>
            <w:shd w:val="clear" w:color="auto" w:fill="auto"/>
          </w:tcPr>
          <w:p w14:paraId="711F1FEB" w14:textId="77777777" w:rsidR="008F52D7" w:rsidRPr="00794690" w:rsidRDefault="008F52D7" w:rsidP="008F52D7">
            <w:pPr>
              <w:pStyle w:val="TableTextCentred"/>
            </w:pPr>
            <w:r w:rsidRPr="00794690">
              <w:t>69%</w:t>
            </w:r>
          </w:p>
        </w:tc>
        <w:tc>
          <w:tcPr>
            <w:tcW w:w="1417" w:type="dxa"/>
            <w:shd w:val="clear" w:color="auto" w:fill="auto"/>
          </w:tcPr>
          <w:p w14:paraId="521870AF" w14:textId="77777777" w:rsidR="008F52D7" w:rsidRPr="00794690" w:rsidRDefault="008F52D7" w:rsidP="008F52D7">
            <w:pPr>
              <w:pStyle w:val="TableTextCentred"/>
            </w:pPr>
            <w:r w:rsidRPr="00794690">
              <w:t>17%</w:t>
            </w:r>
          </w:p>
        </w:tc>
        <w:tc>
          <w:tcPr>
            <w:tcW w:w="1276" w:type="dxa"/>
            <w:shd w:val="clear" w:color="auto" w:fill="auto"/>
          </w:tcPr>
          <w:p w14:paraId="0EA7BC39" w14:textId="3D8DD6A9" w:rsidR="008F52D7" w:rsidRPr="00794690" w:rsidRDefault="00AB5EB4" w:rsidP="008F52D7">
            <w:pPr>
              <w:pStyle w:val="TableTextCentred"/>
            </w:pPr>
            <w:r w:rsidRPr="00794690">
              <w:t>&lt;</w:t>
            </w:r>
            <w:r w:rsidR="008F52D7" w:rsidRPr="00794690">
              <w:t>1%</w:t>
            </w:r>
          </w:p>
        </w:tc>
        <w:tc>
          <w:tcPr>
            <w:tcW w:w="1701" w:type="dxa"/>
            <w:shd w:val="clear" w:color="auto" w:fill="auto"/>
          </w:tcPr>
          <w:p w14:paraId="53EC9798" w14:textId="77777777" w:rsidR="008F52D7" w:rsidRPr="00794690" w:rsidRDefault="008F52D7" w:rsidP="008F52D7">
            <w:pPr>
              <w:pStyle w:val="TableTextCentred"/>
            </w:pPr>
            <w:r w:rsidRPr="00794690">
              <w:t>6%</w:t>
            </w:r>
          </w:p>
        </w:tc>
        <w:tc>
          <w:tcPr>
            <w:tcW w:w="1276" w:type="dxa"/>
            <w:shd w:val="clear" w:color="auto" w:fill="auto"/>
          </w:tcPr>
          <w:p w14:paraId="36808799" w14:textId="77777777" w:rsidR="008F52D7" w:rsidRPr="00794690" w:rsidRDefault="008F52D7" w:rsidP="008F52D7">
            <w:pPr>
              <w:pStyle w:val="TableTextCentred"/>
            </w:pPr>
            <w:r w:rsidRPr="00794690">
              <w:t>6%</w:t>
            </w:r>
          </w:p>
        </w:tc>
      </w:tr>
      <w:tr w:rsidR="008F52D7" w:rsidRPr="00794690" w14:paraId="0004F1A2" w14:textId="77777777" w:rsidTr="006C2694">
        <w:tc>
          <w:tcPr>
            <w:tcW w:w="1368" w:type="dxa"/>
            <w:shd w:val="clear" w:color="auto" w:fill="E2F4FF" w:themeFill="accent1" w:themeFillTint="33"/>
          </w:tcPr>
          <w:p w14:paraId="2CD9BAD1" w14:textId="77777777" w:rsidR="008F52D7" w:rsidRPr="00794690" w:rsidRDefault="008F52D7" w:rsidP="006C2694">
            <w:pPr>
              <w:pStyle w:val="TableHeading2"/>
            </w:pPr>
            <w:r w:rsidRPr="00794690">
              <w:t>SA</w:t>
            </w:r>
          </w:p>
        </w:tc>
        <w:tc>
          <w:tcPr>
            <w:tcW w:w="1326" w:type="dxa"/>
          </w:tcPr>
          <w:p w14:paraId="37E09F32" w14:textId="77777777" w:rsidR="008F52D7" w:rsidRPr="00794690" w:rsidRDefault="008F52D7" w:rsidP="008F52D7">
            <w:pPr>
              <w:pStyle w:val="TableTextCentred"/>
            </w:pPr>
            <w:r w:rsidRPr="00794690">
              <w:t>68%</w:t>
            </w:r>
          </w:p>
        </w:tc>
        <w:tc>
          <w:tcPr>
            <w:tcW w:w="1417" w:type="dxa"/>
          </w:tcPr>
          <w:p w14:paraId="3F480EA4" w14:textId="77777777" w:rsidR="008F52D7" w:rsidRPr="00794690" w:rsidRDefault="008F52D7" w:rsidP="008F52D7">
            <w:pPr>
              <w:pStyle w:val="TableTextCentred"/>
            </w:pPr>
            <w:r w:rsidRPr="00794690">
              <w:t>17%</w:t>
            </w:r>
          </w:p>
        </w:tc>
        <w:tc>
          <w:tcPr>
            <w:tcW w:w="1276" w:type="dxa"/>
          </w:tcPr>
          <w:p w14:paraId="4A667C60" w14:textId="77777777" w:rsidR="008F52D7" w:rsidRPr="00794690" w:rsidRDefault="008F52D7" w:rsidP="008F52D7">
            <w:pPr>
              <w:pStyle w:val="TableTextCentred"/>
            </w:pPr>
            <w:r w:rsidRPr="00794690">
              <w:t>3%</w:t>
            </w:r>
          </w:p>
        </w:tc>
        <w:tc>
          <w:tcPr>
            <w:tcW w:w="1701" w:type="dxa"/>
          </w:tcPr>
          <w:p w14:paraId="58BE3DB3" w14:textId="77777777" w:rsidR="008F52D7" w:rsidRPr="00794690" w:rsidRDefault="008F52D7" w:rsidP="008F52D7">
            <w:pPr>
              <w:pStyle w:val="TableTextCentred"/>
            </w:pPr>
            <w:r w:rsidRPr="00794690">
              <w:t>11%</w:t>
            </w:r>
          </w:p>
        </w:tc>
        <w:tc>
          <w:tcPr>
            <w:tcW w:w="1276" w:type="dxa"/>
          </w:tcPr>
          <w:p w14:paraId="1551D92B" w14:textId="77777777" w:rsidR="008F52D7" w:rsidRPr="00794690" w:rsidRDefault="008F52D7" w:rsidP="008F52D7">
            <w:pPr>
              <w:pStyle w:val="TableTextCentred"/>
            </w:pPr>
            <w:r w:rsidRPr="00794690">
              <w:t>0%</w:t>
            </w:r>
          </w:p>
        </w:tc>
      </w:tr>
      <w:tr w:rsidR="008F52D7" w:rsidRPr="00794690" w14:paraId="1956B76A" w14:textId="77777777" w:rsidTr="006C2694">
        <w:tc>
          <w:tcPr>
            <w:tcW w:w="1368" w:type="dxa"/>
            <w:shd w:val="clear" w:color="auto" w:fill="E2F4FF" w:themeFill="accent1" w:themeFillTint="33"/>
          </w:tcPr>
          <w:p w14:paraId="58B6915E" w14:textId="77777777" w:rsidR="008F52D7" w:rsidRPr="00794690" w:rsidRDefault="008F52D7" w:rsidP="006C2694">
            <w:pPr>
              <w:pStyle w:val="TableHeading2"/>
            </w:pPr>
            <w:r w:rsidRPr="00794690">
              <w:t>Tas</w:t>
            </w:r>
          </w:p>
        </w:tc>
        <w:tc>
          <w:tcPr>
            <w:tcW w:w="1326" w:type="dxa"/>
          </w:tcPr>
          <w:p w14:paraId="6EF3A1DB" w14:textId="77777777" w:rsidR="008F52D7" w:rsidRPr="00794690" w:rsidRDefault="008F52D7" w:rsidP="008F52D7">
            <w:pPr>
              <w:pStyle w:val="TableTextCentred"/>
            </w:pPr>
            <w:r w:rsidRPr="00794690">
              <w:t>55%</w:t>
            </w:r>
          </w:p>
        </w:tc>
        <w:tc>
          <w:tcPr>
            <w:tcW w:w="1417" w:type="dxa"/>
          </w:tcPr>
          <w:p w14:paraId="13954D0A" w14:textId="77777777" w:rsidR="008F52D7" w:rsidRPr="00794690" w:rsidRDefault="008F52D7" w:rsidP="008F52D7">
            <w:pPr>
              <w:pStyle w:val="TableTextCentred"/>
            </w:pPr>
            <w:r w:rsidRPr="00794690">
              <w:t>45%</w:t>
            </w:r>
          </w:p>
        </w:tc>
        <w:tc>
          <w:tcPr>
            <w:tcW w:w="1276" w:type="dxa"/>
          </w:tcPr>
          <w:p w14:paraId="61B9437C" w14:textId="77777777" w:rsidR="008F52D7" w:rsidRPr="00794690" w:rsidRDefault="008F52D7" w:rsidP="008F52D7">
            <w:pPr>
              <w:pStyle w:val="TableTextCentred"/>
            </w:pPr>
            <w:r w:rsidRPr="00794690">
              <w:t>0%</w:t>
            </w:r>
          </w:p>
        </w:tc>
        <w:tc>
          <w:tcPr>
            <w:tcW w:w="1701" w:type="dxa"/>
          </w:tcPr>
          <w:p w14:paraId="1B5ED77F" w14:textId="77777777" w:rsidR="008F52D7" w:rsidRPr="00794690" w:rsidRDefault="008F52D7" w:rsidP="008F52D7">
            <w:pPr>
              <w:pStyle w:val="TableTextCentred"/>
            </w:pPr>
            <w:r w:rsidRPr="00794690">
              <w:t>0%</w:t>
            </w:r>
          </w:p>
        </w:tc>
        <w:tc>
          <w:tcPr>
            <w:tcW w:w="1276" w:type="dxa"/>
          </w:tcPr>
          <w:p w14:paraId="207DE8BF" w14:textId="77777777" w:rsidR="008F52D7" w:rsidRPr="00794690" w:rsidRDefault="008F52D7" w:rsidP="008F52D7">
            <w:pPr>
              <w:pStyle w:val="TableTextCentred"/>
            </w:pPr>
            <w:r w:rsidRPr="00794690">
              <w:t>0%</w:t>
            </w:r>
          </w:p>
        </w:tc>
      </w:tr>
      <w:tr w:rsidR="008F52D7" w:rsidRPr="00794690" w14:paraId="31A9703D" w14:textId="77777777" w:rsidTr="006C2694">
        <w:tc>
          <w:tcPr>
            <w:tcW w:w="1368" w:type="dxa"/>
            <w:shd w:val="clear" w:color="auto" w:fill="E2F4FF" w:themeFill="accent1" w:themeFillTint="33"/>
          </w:tcPr>
          <w:p w14:paraId="2EC710AF" w14:textId="77777777" w:rsidR="008F52D7" w:rsidRPr="00794690" w:rsidRDefault="008F52D7" w:rsidP="006C2694">
            <w:pPr>
              <w:pStyle w:val="TableHeading2"/>
            </w:pPr>
            <w:r w:rsidRPr="00794690">
              <w:t>Vic</w:t>
            </w:r>
          </w:p>
        </w:tc>
        <w:tc>
          <w:tcPr>
            <w:tcW w:w="1326" w:type="dxa"/>
          </w:tcPr>
          <w:p w14:paraId="25D7E5BD" w14:textId="77777777" w:rsidR="008F52D7" w:rsidRPr="00794690" w:rsidRDefault="008F52D7" w:rsidP="008F52D7">
            <w:pPr>
              <w:pStyle w:val="TableTextCentred"/>
            </w:pPr>
            <w:r w:rsidRPr="00794690">
              <w:t>76%</w:t>
            </w:r>
          </w:p>
        </w:tc>
        <w:tc>
          <w:tcPr>
            <w:tcW w:w="1417" w:type="dxa"/>
          </w:tcPr>
          <w:p w14:paraId="6695472B" w14:textId="77777777" w:rsidR="008F52D7" w:rsidRPr="00794690" w:rsidRDefault="008F52D7" w:rsidP="008F52D7">
            <w:pPr>
              <w:pStyle w:val="TableTextCentred"/>
            </w:pPr>
            <w:r w:rsidRPr="00794690">
              <w:t>19%</w:t>
            </w:r>
          </w:p>
        </w:tc>
        <w:tc>
          <w:tcPr>
            <w:tcW w:w="1276" w:type="dxa"/>
          </w:tcPr>
          <w:p w14:paraId="07D82FB7" w14:textId="77777777" w:rsidR="008F52D7" w:rsidRPr="00794690" w:rsidRDefault="008F52D7" w:rsidP="008F52D7">
            <w:pPr>
              <w:pStyle w:val="TableTextCentred"/>
            </w:pPr>
            <w:r w:rsidRPr="00794690">
              <w:t>0%</w:t>
            </w:r>
          </w:p>
        </w:tc>
        <w:tc>
          <w:tcPr>
            <w:tcW w:w="1701" w:type="dxa"/>
          </w:tcPr>
          <w:p w14:paraId="0BAB32F6" w14:textId="77777777" w:rsidR="008F52D7" w:rsidRPr="00794690" w:rsidRDefault="008F52D7" w:rsidP="008F52D7">
            <w:pPr>
              <w:pStyle w:val="TableTextCentred"/>
            </w:pPr>
            <w:r w:rsidRPr="00794690">
              <w:t>5%</w:t>
            </w:r>
          </w:p>
        </w:tc>
        <w:tc>
          <w:tcPr>
            <w:tcW w:w="1276" w:type="dxa"/>
          </w:tcPr>
          <w:p w14:paraId="41CEB2AD" w14:textId="77777777" w:rsidR="008F52D7" w:rsidRPr="00794690" w:rsidRDefault="008F52D7" w:rsidP="008F52D7">
            <w:pPr>
              <w:pStyle w:val="TableTextCentred"/>
            </w:pPr>
            <w:r w:rsidRPr="00794690">
              <w:t>0%</w:t>
            </w:r>
          </w:p>
        </w:tc>
      </w:tr>
      <w:tr w:rsidR="008F52D7" w:rsidRPr="00794690" w14:paraId="7C3EAE4D" w14:textId="77777777" w:rsidTr="006C2694">
        <w:tc>
          <w:tcPr>
            <w:tcW w:w="1368" w:type="dxa"/>
            <w:shd w:val="clear" w:color="auto" w:fill="E2F4FF" w:themeFill="accent1" w:themeFillTint="33"/>
          </w:tcPr>
          <w:p w14:paraId="4C43A263" w14:textId="77777777" w:rsidR="008F52D7" w:rsidRPr="00794690" w:rsidRDefault="008F52D7" w:rsidP="006C2694">
            <w:pPr>
              <w:pStyle w:val="TableHeading2"/>
            </w:pPr>
            <w:r w:rsidRPr="00794690">
              <w:t>WA</w:t>
            </w:r>
          </w:p>
        </w:tc>
        <w:tc>
          <w:tcPr>
            <w:tcW w:w="1326" w:type="dxa"/>
          </w:tcPr>
          <w:p w14:paraId="59B97BB7" w14:textId="77777777" w:rsidR="008F52D7" w:rsidRPr="00794690" w:rsidRDefault="008F52D7" w:rsidP="008F52D7">
            <w:pPr>
              <w:pStyle w:val="TableTextCentred"/>
            </w:pPr>
            <w:r w:rsidRPr="00794690">
              <w:t>46%</w:t>
            </w:r>
          </w:p>
        </w:tc>
        <w:tc>
          <w:tcPr>
            <w:tcW w:w="1417" w:type="dxa"/>
          </w:tcPr>
          <w:p w14:paraId="3BCC0DD2" w14:textId="77777777" w:rsidR="008F52D7" w:rsidRPr="00794690" w:rsidRDefault="008F52D7" w:rsidP="008F52D7">
            <w:pPr>
              <w:pStyle w:val="TableTextCentred"/>
            </w:pPr>
            <w:r w:rsidRPr="00794690">
              <w:t>28%</w:t>
            </w:r>
          </w:p>
        </w:tc>
        <w:tc>
          <w:tcPr>
            <w:tcW w:w="1276" w:type="dxa"/>
          </w:tcPr>
          <w:p w14:paraId="1E3B122C" w14:textId="77777777" w:rsidR="008F52D7" w:rsidRPr="00794690" w:rsidRDefault="008F52D7" w:rsidP="008F52D7">
            <w:pPr>
              <w:pStyle w:val="TableTextCentred"/>
            </w:pPr>
            <w:r w:rsidRPr="00794690">
              <w:t>4%</w:t>
            </w:r>
          </w:p>
        </w:tc>
        <w:tc>
          <w:tcPr>
            <w:tcW w:w="1701" w:type="dxa"/>
          </w:tcPr>
          <w:p w14:paraId="5B34F681" w14:textId="77777777" w:rsidR="008F52D7" w:rsidRPr="00794690" w:rsidRDefault="008F52D7" w:rsidP="008F52D7">
            <w:pPr>
              <w:pStyle w:val="TableTextCentred"/>
            </w:pPr>
            <w:r w:rsidRPr="00794690">
              <w:t>4%</w:t>
            </w:r>
          </w:p>
        </w:tc>
        <w:tc>
          <w:tcPr>
            <w:tcW w:w="1276" w:type="dxa"/>
          </w:tcPr>
          <w:p w14:paraId="19E18882" w14:textId="77777777" w:rsidR="008F52D7" w:rsidRPr="00794690" w:rsidRDefault="008F52D7" w:rsidP="008F52D7">
            <w:pPr>
              <w:pStyle w:val="TableTextCentred"/>
            </w:pPr>
            <w:r w:rsidRPr="00794690">
              <w:t>15%</w:t>
            </w:r>
          </w:p>
        </w:tc>
      </w:tr>
    </w:tbl>
    <w:p w14:paraId="14468D10" w14:textId="5D4B08BA" w:rsidR="00AB5EB4" w:rsidRPr="00794690" w:rsidRDefault="00AB5EB4" w:rsidP="00B92AF9">
      <w:pPr>
        <w:pStyle w:val="Note"/>
      </w:pPr>
      <w:r w:rsidRPr="00794690">
        <w:t>Note:</w:t>
      </w:r>
      <w:r w:rsidR="00B005D0" w:rsidRPr="00794690">
        <w:t xml:space="preserve"> </w:t>
      </w:r>
      <w:r w:rsidRPr="00794690">
        <w:t>Figures may not add up to 100% because of rounding.</w:t>
      </w:r>
    </w:p>
    <w:p w14:paraId="368FF428" w14:textId="77777777" w:rsidR="006139CF" w:rsidRPr="00794690" w:rsidRDefault="008F52D7" w:rsidP="008F52D7">
      <w:pPr>
        <w:pStyle w:val="Paragraph"/>
      </w:pPr>
      <w:r w:rsidRPr="00794690">
        <w:t xml:space="preserve">The number of Aboriginal or Torres Strait Islander people, people with a disability, and people from </w:t>
      </w:r>
      <w:bookmarkEnd w:id="107"/>
      <w:r w:rsidRPr="00794690">
        <w:t xml:space="preserve">CALD background using FASS was very low in most jurisdictions.  </w:t>
      </w:r>
      <w:r w:rsidR="00AB1908" w:rsidRPr="00794690">
        <w:t>DEX data indicated that fewer than 10 clients in each jurisdiction (in most cases less than five) identified as Aboriginal and/or Torres Strait</w:t>
      </w:r>
      <w:r w:rsidRPr="00794690">
        <w:t xml:space="preserve"> Islander people, during each six-month reporting period to June 2017.  A similar reporting pattern occurred for clients with a disability.  Across all jurisdictions and across all reporting periods, less than five clients have been recorded as being from a CALD background.</w:t>
      </w:r>
    </w:p>
    <w:p w14:paraId="20084581" w14:textId="6A721B58" w:rsidR="006139CF" w:rsidRPr="00794690" w:rsidRDefault="00380E51" w:rsidP="00F07147">
      <w:pPr>
        <w:pStyle w:val="Heading2"/>
      </w:pPr>
      <w:bookmarkStart w:id="109" w:name="_Toc519093378"/>
      <w:r w:rsidRPr="00794690">
        <w:t>Accessibility of services</w:t>
      </w:r>
      <w:bookmarkEnd w:id="109"/>
    </w:p>
    <w:p w14:paraId="5E685CDB" w14:textId="4E6F5477" w:rsidR="00736505" w:rsidRPr="00794690" w:rsidRDefault="00736505" w:rsidP="00FB1759">
      <w:pPr>
        <w:pStyle w:val="ParagraphKeep"/>
      </w:pPr>
      <w:r w:rsidRPr="00794690">
        <w:t>Accessibility of services was examined in terms of:</w:t>
      </w:r>
    </w:p>
    <w:p w14:paraId="64BF2EC6" w14:textId="77777777" w:rsidR="00736505" w:rsidRPr="00794690" w:rsidRDefault="00736505" w:rsidP="002331E9">
      <w:pPr>
        <w:pStyle w:val="Bullet1"/>
      </w:pPr>
      <w:r w:rsidRPr="00794690">
        <w:t>Barriers and facilitators to service access</w:t>
      </w:r>
    </w:p>
    <w:p w14:paraId="15724D61" w14:textId="77777777" w:rsidR="00736505" w:rsidRPr="00794690" w:rsidRDefault="00736505" w:rsidP="002331E9">
      <w:pPr>
        <w:pStyle w:val="Bullet1"/>
      </w:pPr>
      <w:r w:rsidRPr="00794690">
        <w:t>How FASS providers work with clients.</w:t>
      </w:r>
    </w:p>
    <w:p w14:paraId="5D0F47D8" w14:textId="77777777" w:rsidR="00736505" w:rsidRPr="00794690" w:rsidRDefault="00736505" w:rsidP="00F07147">
      <w:pPr>
        <w:pStyle w:val="Heading3"/>
      </w:pPr>
      <w:r w:rsidRPr="00794690">
        <w:t>Barriers and facilitators to service access</w:t>
      </w:r>
    </w:p>
    <w:p w14:paraId="7610B11B" w14:textId="77777777" w:rsidR="006139CF" w:rsidRPr="00794690" w:rsidRDefault="00736505" w:rsidP="009B4171">
      <w:pPr>
        <w:pStyle w:val="Principles"/>
        <w:rPr>
          <w:b/>
        </w:rPr>
      </w:pPr>
      <w:r w:rsidRPr="00794690">
        <w:rPr>
          <w:b/>
        </w:rPr>
        <w:t xml:space="preserve">National Design </w:t>
      </w:r>
      <w:r w:rsidR="00380E51" w:rsidRPr="00794690">
        <w:rPr>
          <w:b/>
        </w:rPr>
        <w:t>Principle 2:</w:t>
      </w:r>
    </w:p>
    <w:p w14:paraId="0686EE1A" w14:textId="785F2B65" w:rsidR="00380E51" w:rsidRPr="00794690" w:rsidRDefault="00380E51" w:rsidP="00380E51">
      <w:pPr>
        <w:pStyle w:val="Principles"/>
      </w:pPr>
      <w:r w:rsidRPr="00794690">
        <w:t>‘Within the parameters of resourcing and local circumstances, Forced Adoption Support Services should endeavour to make services accessible to clients and be flexible in the mode of service delivery in order to meet client’s needs.’</w:t>
      </w:r>
    </w:p>
    <w:p w14:paraId="0169113F" w14:textId="77777777" w:rsidR="00380E51" w:rsidRPr="00794690" w:rsidRDefault="00380E51" w:rsidP="00380E51">
      <w:pPr>
        <w:pStyle w:val="ParagraphKeep"/>
      </w:pPr>
      <w:r w:rsidRPr="00794690">
        <w:t>Accessibility of FASS depended on:</w:t>
      </w:r>
    </w:p>
    <w:p w14:paraId="36C76166" w14:textId="0889C443" w:rsidR="00380E51" w:rsidRPr="00794690" w:rsidRDefault="00380E51" w:rsidP="002331E9">
      <w:pPr>
        <w:pStyle w:val="Bullet1"/>
      </w:pPr>
      <w:r w:rsidRPr="00794690">
        <w:rPr>
          <w:b/>
        </w:rPr>
        <w:t>The mode of service delivery</w:t>
      </w:r>
      <w:r w:rsidRPr="00794690">
        <w:t xml:space="preserve">.  Irrespective of location in Australia, clients can access the 1800 number and avail of telephone services.  Face-to-face contact is more problematic for clients based in rural and remote areas as not all FASS providers have face-to-face contact opportunities in these areas, instead having to </w:t>
      </w:r>
      <w:r w:rsidR="00415644" w:rsidRPr="00794690">
        <w:t>rely</w:t>
      </w:r>
      <w:r w:rsidRPr="00794690">
        <w:t xml:space="preserve"> on </w:t>
      </w:r>
      <w:bookmarkStart w:id="110" w:name="_Hlk503737714"/>
      <w:r w:rsidRPr="00794690">
        <w:t xml:space="preserve">telephone, </w:t>
      </w:r>
      <w:r w:rsidR="00392BA6" w:rsidRPr="00794690">
        <w:t>email,</w:t>
      </w:r>
      <w:r w:rsidRPr="00794690">
        <w:t xml:space="preserve"> or Skype </w:t>
      </w:r>
      <w:bookmarkEnd w:id="110"/>
      <w:r w:rsidRPr="00794690">
        <w:t>to communicate.</w:t>
      </w:r>
    </w:p>
    <w:p w14:paraId="19F052C9" w14:textId="226143E7" w:rsidR="00380E51" w:rsidRPr="00794690" w:rsidRDefault="00380E51" w:rsidP="002331E9">
      <w:pPr>
        <w:pStyle w:val="Bullet1"/>
      </w:pPr>
      <w:r w:rsidRPr="00794690">
        <w:rPr>
          <w:b/>
        </w:rPr>
        <w:t>Client cohort characteristics</w:t>
      </w:r>
      <w:r w:rsidRPr="00794690">
        <w:t xml:space="preserve">.  In general, adoptees and mothers comprised the main client base.  Other members of the FASS cohort (fathers, adoptive parents, and extended family members) </w:t>
      </w:r>
      <w:r w:rsidRPr="00794690">
        <w:lastRenderedPageBreak/>
        <w:t>represented a smaller proportion of clients, with few services specifically tailoring service delivery to include those who were not mothers or adoptees (</w:t>
      </w:r>
      <w:r w:rsidRPr="00794690">
        <w:rPr>
          <w:i/>
        </w:rPr>
        <w:t xml:space="preserve">Chapter </w:t>
      </w:r>
      <w:r w:rsidRPr="00794690">
        <w:rPr>
          <w:i/>
        </w:rPr>
        <w:fldChar w:fldCharType="begin"/>
      </w:r>
      <w:r w:rsidRPr="00794690">
        <w:rPr>
          <w:i/>
        </w:rPr>
        <w:instrText xml:space="preserve"> REF _Ref499897343 \w \h  \* MERGEFORMAT </w:instrText>
      </w:r>
      <w:r w:rsidRPr="00794690">
        <w:rPr>
          <w:i/>
        </w:rPr>
      </w:r>
      <w:r w:rsidRPr="00794690">
        <w:rPr>
          <w:i/>
        </w:rPr>
        <w:fldChar w:fldCharType="separate"/>
      </w:r>
      <w:r w:rsidR="00902F1E">
        <w:rPr>
          <w:i/>
        </w:rPr>
        <w:t>4</w:t>
      </w:r>
      <w:r w:rsidRPr="00794690">
        <w:rPr>
          <w:i/>
        </w:rPr>
        <w:fldChar w:fldCharType="end"/>
      </w:r>
      <w:r w:rsidRPr="00794690">
        <w:rPr>
          <w:i/>
        </w:rPr>
        <w:t>).</w:t>
      </w:r>
    </w:p>
    <w:p w14:paraId="0DDDC062" w14:textId="248EC79A" w:rsidR="006139CF" w:rsidRPr="00794690" w:rsidRDefault="00380E51" w:rsidP="002331E9">
      <w:pPr>
        <w:pStyle w:val="Bullet1"/>
      </w:pPr>
      <w:r w:rsidRPr="00794690">
        <w:rPr>
          <w:b/>
        </w:rPr>
        <w:t>Funding and staff levels.</w:t>
      </w:r>
      <w:r w:rsidRPr="00794690">
        <w:t xml:space="preserve">  Funding and staffing differences between FASS providers influenced their capacity to make services accessible to clients.  Total funding for the period March 2015 to June 2021 ranges from $258,787.65 (GST inc</w:t>
      </w:r>
      <w:r w:rsidR="00042B98" w:rsidRPr="00794690">
        <w:t>l.</w:t>
      </w:r>
      <w:r w:rsidRPr="00794690">
        <w:t>) to $3,524,289.53 (GST inc</w:t>
      </w:r>
      <w:r w:rsidR="00042B98" w:rsidRPr="00794690">
        <w:t>l.</w:t>
      </w:r>
      <w:r w:rsidRPr="00794690">
        <w:t>)</w:t>
      </w:r>
      <w:r w:rsidR="00C02EBA" w:rsidRPr="00794690">
        <w:t xml:space="preserve"> per organisation</w:t>
      </w:r>
      <w:r w:rsidRPr="00794690">
        <w:t xml:space="preserve"> while staffing </w:t>
      </w:r>
      <w:r w:rsidR="005911EB" w:rsidRPr="00794690">
        <w:t xml:space="preserve">at November 2017 </w:t>
      </w:r>
      <w:r w:rsidR="00CE6216" w:rsidRPr="00794690">
        <w:t>range</w:t>
      </w:r>
      <w:r w:rsidR="005911EB" w:rsidRPr="00794690">
        <w:t>d</w:t>
      </w:r>
      <w:r w:rsidR="00CE6216" w:rsidRPr="00794690">
        <w:t xml:space="preserve"> </w:t>
      </w:r>
      <w:r w:rsidRPr="00794690">
        <w:t>from 0.2 FTE to 3.3 FTE.  Those receiving greatest funding tended to have the highest staff FTE, and thus the greater capacity to provide services</w:t>
      </w:r>
      <w:bookmarkStart w:id="111" w:name="_Hlk503607626"/>
      <w:r w:rsidRPr="00794690">
        <w:t xml:space="preserve">.  </w:t>
      </w:r>
      <w:bookmarkStart w:id="112" w:name="_Hlk504650150"/>
      <w:r w:rsidR="00786EFC" w:rsidRPr="00794690">
        <w:t xml:space="preserve">Low staff numbers made it difficult to make FASS staff available in all FASS throughout the 9 am to 5 pm, Monday to Friday window specified in contractual arrangements.  </w:t>
      </w:r>
      <w:bookmarkEnd w:id="111"/>
      <w:r w:rsidRPr="00794690">
        <w:t>While services generally staggered staff working hours to provide coverage, where possible, continuity of care was nonetheless found to be an issue</w:t>
      </w:r>
      <w:r w:rsidR="00544921" w:rsidRPr="00794690">
        <w:t>.  Staff in the a</w:t>
      </w:r>
      <w:r w:rsidR="00CC31C2" w:rsidRPr="00794690">
        <w:t>uspice organisation</w:t>
      </w:r>
      <w:r w:rsidR="00544921" w:rsidRPr="00794690">
        <w:t>s</w:t>
      </w:r>
      <w:r w:rsidR="00CC31C2" w:rsidRPr="00794690">
        <w:t xml:space="preserve"> </w:t>
      </w:r>
      <w:r w:rsidR="00544921" w:rsidRPr="00794690">
        <w:t xml:space="preserve">were often required </w:t>
      </w:r>
      <w:r w:rsidR="00AD47A1" w:rsidRPr="00794690">
        <w:t>to undertake</w:t>
      </w:r>
      <w:r w:rsidR="00544921" w:rsidRPr="00794690">
        <w:t xml:space="preserve"> telephone engagement.</w:t>
      </w:r>
    </w:p>
    <w:bookmarkEnd w:id="112"/>
    <w:p w14:paraId="4ECC5205" w14:textId="5553E0A3" w:rsidR="00415644" w:rsidRPr="00794690" w:rsidRDefault="00380E51" w:rsidP="002331E9">
      <w:pPr>
        <w:pStyle w:val="Bullet1"/>
      </w:pPr>
      <w:r w:rsidRPr="00794690">
        <w:rPr>
          <w:b/>
        </w:rPr>
        <w:t xml:space="preserve">The type of service being </w:t>
      </w:r>
      <w:r w:rsidR="00503410" w:rsidRPr="00794690">
        <w:rPr>
          <w:b/>
        </w:rPr>
        <w:t xml:space="preserve">provided to and </w:t>
      </w:r>
      <w:r w:rsidRPr="00794690">
        <w:rPr>
          <w:b/>
        </w:rPr>
        <w:t>sought by clients</w:t>
      </w:r>
      <w:r w:rsidRPr="00794690">
        <w:t xml:space="preserve">.  </w:t>
      </w:r>
      <w:r w:rsidR="00415644" w:rsidRPr="00794690">
        <w:t>The range of services provided varied across FASS providers.  While this was in part attributable to funding and staffing levels, it was also related to the extent of organisational experience in working with those who had experienced forced adoption, and staff turnover that resulted in a loss of expertise.  Skills in record searching differed considerably between FASS providers, ranging from those who had dedicated team members undertaking records searching to one who outsourced to an external agency because of an internal lack of expertise in this area.  Legislative restrictions in WA mean that the FASS cannot undertake family reunification or mediation services.  In general, telephone services were more accessible than face-to-face services.</w:t>
      </w:r>
    </w:p>
    <w:p w14:paraId="0F7378DD" w14:textId="77777777" w:rsidR="00380E51" w:rsidRPr="00794690" w:rsidRDefault="00380E51" w:rsidP="002331E9">
      <w:pPr>
        <w:pStyle w:val="Bullet1"/>
      </w:pPr>
      <w:r w:rsidRPr="00794690">
        <w:rPr>
          <w:b/>
        </w:rPr>
        <w:t>Client location</w:t>
      </w:r>
      <w:r w:rsidRPr="00794690">
        <w:t>.  While some FASS providers had secondary sites in regional areas, FASS for clients living in rural and remote areas tended to be by telephone, rather than face-to-face.  Some electronic modalities such as Skype were used.</w:t>
      </w:r>
    </w:p>
    <w:p w14:paraId="5BF0711A" w14:textId="4143AF23" w:rsidR="00735CE6" w:rsidRPr="00794690" w:rsidRDefault="00380E51" w:rsidP="00FB1759">
      <w:pPr>
        <w:pStyle w:val="Bullet1Keep"/>
      </w:pPr>
      <w:r w:rsidRPr="00794690">
        <w:rPr>
          <w:b/>
        </w:rPr>
        <w:t xml:space="preserve">Promotion of services.  </w:t>
      </w:r>
      <w:r w:rsidRPr="00794690">
        <w:t>Issues related to the promotion of FASS at jurisdictional and national level</w:t>
      </w:r>
      <w:r w:rsidR="00735CE6" w:rsidRPr="00794690">
        <w:t xml:space="preserve"> (</w:t>
      </w:r>
      <w:r w:rsidR="00D71E0B" w:rsidRPr="00E41C32">
        <w:rPr>
          <w:i/>
        </w:rPr>
        <w:t>Section</w:t>
      </w:r>
      <w:r w:rsidR="00D71E0B">
        <w:t xml:space="preserve"> </w:t>
      </w:r>
      <w:r w:rsidR="00D71E0B">
        <w:rPr>
          <w:i/>
        </w:rPr>
        <w:fldChar w:fldCharType="begin"/>
      </w:r>
      <w:r w:rsidR="00D71E0B">
        <w:rPr>
          <w:i/>
        </w:rPr>
        <w:instrText xml:space="preserve"> REF _Ref519153842 \r \h </w:instrText>
      </w:r>
      <w:r w:rsidR="00D71E0B">
        <w:rPr>
          <w:i/>
        </w:rPr>
      </w:r>
      <w:r w:rsidR="00D71E0B">
        <w:rPr>
          <w:i/>
        </w:rPr>
        <w:fldChar w:fldCharType="separate"/>
      </w:r>
      <w:r w:rsidR="00D71E0B">
        <w:rPr>
          <w:i/>
        </w:rPr>
        <w:t>3.9</w:t>
      </w:r>
      <w:r w:rsidR="00D71E0B">
        <w:rPr>
          <w:i/>
        </w:rPr>
        <w:fldChar w:fldCharType="end"/>
      </w:r>
      <w:r w:rsidR="00735CE6" w:rsidRPr="00794690">
        <w:t>)</w:t>
      </w:r>
      <w:r w:rsidRPr="00794690">
        <w:t xml:space="preserve">, particularly in </w:t>
      </w:r>
      <w:r w:rsidR="00B570F3" w:rsidRPr="00794690">
        <w:t>RA</w:t>
      </w:r>
      <w:r w:rsidRPr="00794690">
        <w:t xml:space="preserve"> sites, meant that accessibility of services may be limited by</w:t>
      </w:r>
      <w:r w:rsidR="00735CE6" w:rsidRPr="00794690">
        <w:t>:</w:t>
      </w:r>
    </w:p>
    <w:p w14:paraId="65CC38B7" w14:textId="77777777" w:rsidR="006139CF" w:rsidRPr="00794690" w:rsidRDefault="00735CE6" w:rsidP="00216F45">
      <w:pPr>
        <w:pStyle w:val="Bullet2"/>
      </w:pPr>
      <w:r w:rsidRPr="00794690">
        <w:t xml:space="preserve">The </w:t>
      </w:r>
      <w:r w:rsidR="00380E51" w:rsidRPr="00794690">
        <w:t>lack of separate identity for FASS</w:t>
      </w:r>
      <w:r w:rsidRPr="00794690">
        <w:t>.  In all cases, FASS is one component of a broader suite of services being offered by the auspice organisation.  Information about the FASS is difficult to find on the main organisational website.  Jigsaw is a clear exception in this regard, because of its longevity in exclusively providing services to those affected by adoption.  The lack of a separate FASS identity in many jurisdictions may serve as a barrier to service uptake.</w:t>
      </w:r>
    </w:p>
    <w:p w14:paraId="721E1743" w14:textId="542D380D" w:rsidR="00B570F3" w:rsidRPr="00794690" w:rsidRDefault="00735CE6" w:rsidP="00216F45">
      <w:pPr>
        <w:pStyle w:val="Bullet2"/>
      </w:pPr>
      <w:r w:rsidRPr="00794690">
        <w:t>A</w:t>
      </w:r>
      <w:r w:rsidR="00380E51" w:rsidRPr="00794690">
        <w:t xml:space="preserve"> perception among the cohort that </w:t>
      </w:r>
      <w:r w:rsidR="00B570F3" w:rsidRPr="00794690">
        <w:t>RA</w:t>
      </w:r>
      <w:r w:rsidR="00380E51" w:rsidRPr="00794690">
        <w:t xml:space="preserve"> only deals with family or marriage counselling</w:t>
      </w:r>
    </w:p>
    <w:p w14:paraId="076F5849" w14:textId="55426679" w:rsidR="00380E51" w:rsidRPr="00794690" w:rsidRDefault="00B570F3" w:rsidP="00216F45">
      <w:pPr>
        <w:pStyle w:val="Bullet2"/>
      </w:pPr>
      <w:r w:rsidRPr="00794690">
        <w:t>Concerns among the cohort</w:t>
      </w:r>
      <w:r w:rsidR="00735CE6" w:rsidRPr="00794690">
        <w:t xml:space="preserve"> </w:t>
      </w:r>
      <w:r w:rsidR="00A57FA4" w:rsidRPr="00794690">
        <w:t xml:space="preserve">that </w:t>
      </w:r>
      <w:r w:rsidRPr="00794690">
        <w:t>RA</w:t>
      </w:r>
      <w:r w:rsidR="00A57FA4" w:rsidRPr="00794690">
        <w:t xml:space="preserve"> is a </w:t>
      </w:r>
      <w:r w:rsidRPr="00794690">
        <w:t xml:space="preserve">church-based </w:t>
      </w:r>
      <w:r w:rsidR="00A57FA4" w:rsidRPr="00794690">
        <w:t xml:space="preserve">organisation. </w:t>
      </w:r>
      <w:r w:rsidR="005911EB" w:rsidRPr="00794690">
        <w:t xml:space="preserve"> </w:t>
      </w:r>
      <w:r w:rsidR="003300C5" w:rsidRPr="00794690">
        <w:t>This perception is based on the fact that RA was founded by two ministers but does not acknowledge that RA no longer has religious affiliations</w:t>
      </w:r>
      <w:r w:rsidR="006B5067" w:rsidRPr="00794690">
        <w:rPr>
          <w:rStyle w:val="FootnoteReference"/>
        </w:rPr>
        <w:footnoteReference w:id="7"/>
      </w:r>
      <w:r w:rsidR="008840D7" w:rsidRPr="00794690">
        <w:t>.</w:t>
      </w:r>
    </w:p>
    <w:p w14:paraId="0C0625AB" w14:textId="77777777" w:rsidR="006139CF" w:rsidRPr="00794690" w:rsidRDefault="00380E51" w:rsidP="002331E9">
      <w:pPr>
        <w:pStyle w:val="Bullet1"/>
      </w:pPr>
      <w:r w:rsidRPr="00794690">
        <w:rPr>
          <w:b/>
        </w:rPr>
        <w:t xml:space="preserve">Identification of cohort with the terminology of ‘forced adoption’.  </w:t>
      </w:r>
      <w:r w:rsidRPr="00794690">
        <w:t>The term ‘forced adoption’ is one that not all people in the sector identity with.  This has led to delays in or failure to uptake services because of confusion about eligibility for services.</w:t>
      </w:r>
    </w:p>
    <w:p w14:paraId="254E6F1B" w14:textId="240B037E" w:rsidR="00736505" w:rsidRPr="00794690" w:rsidRDefault="00B570F3" w:rsidP="002331E9">
      <w:pPr>
        <w:pStyle w:val="Bullet1"/>
      </w:pPr>
      <w:r w:rsidRPr="00794690">
        <w:rPr>
          <w:b/>
        </w:rPr>
        <w:lastRenderedPageBreak/>
        <w:t>Lack of advocacy group endorsement of FASS</w:t>
      </w:r>
      <w:r w:rsidRPr="00794690">
        <w:t xml:space="preserve">.  As outlined in </w:t>
      </w:r>
      <w:r w:rsidRPr="00794690">
        <w:rPr>
          <w:i/>
        </w:rPr>
        <w:t xml:space="preserve">Section </w:t>
      </w:r>
      <w:r w:rsidRPr="00794690">
        <w:rPr>
          <w:i/>
        </w:rPr>
        <w:fldChar w:fldCharType="begin"/>
      </w:r>
      <w:r w:rsidRPr="00794690">
        <w:rPr>
          <w:i/>
        </w:rPr>
        <w:instrText xml:space="preserve"> REF _Ref503007541 \r \h </w:instrText>
      </w:r>
      <w:r w:rsidR="00787B84" w:rsidRPr="00794690">
        <w:rPr>
          <w:i/>
        </w:rPr>
        <w:instrText xml:space="preserve"> \* MERGEFORMAT </w:instrText>
      </w:r>
      <w:r w:rsidRPr="00794690">
        <w:rPr>
          <w:i/>
        </w:rPr>
      </w:r>
      <w:r w:rsidRPr="00794690">
        <w:rPr>
          <w:i/>
        </w:rPr>
        <w:fldChar w:fldCharType="separate"/>
      </w:r>
      <w:r w:rsidR="00902F1E">
        <w:rPr>
          <w:i/>
        </w:rPr>
        <w:t>6.2</w:t>
      </w:r>
      <w:r w:rsidRPr="00794690">
        <w:rPr>
          <w:i/>
        </w:rPr>
        <w:fldChar w:fldCharType="end"/>
      </w:r>
      <w:r w:rsidRPr="00794690">
        <w:t xml:space="preserve">, some advocacy groups actively advised their membership to not use FASS because </w:t>
      </w:r>
      <w:r w:rsidR="00787B84" w:rsidRPr="00794690">
        <w:t>of the group’s perception that FASS was not appropriate to their members’ needs.</w:t>
      </w:r>
    </w:p>
    <w:p w14:paraId="7188D686" w14:textId="77777777" w:rsidR="006139CF" w:rsidRPr="00794690" w:rsidRDefault="00464754" w:rsidP="00464754">
      <w:pPr>
        <w:pStyle w:val="Paragraph"/>
      </w:pPr>
      <w:r w:rsidRPr="00794690">
        <w:t xml:space="preserve">The barriers cited above were most acute in the RA context because of the more generic nature of their service offering </w:t>
      </w:r>
      <w:r w:rsidR="00652152" w:rsidRPr="00794690">
        <w:t xml:space="preserve">than </w:t>
      </w:r>
      <w:r w:rsidRPr="00794690">
        <w:t xml:space="preserve">that </w:t>
      </w:r>
      <w:r w:rsidR="00652152" w:rsidRPr="00794690">
        <w:t xml:space="preserve">of </w:t>
      </w:r>
      <w:r w:rsidRPr="00794690">
        <w:t>their Jigsaw counterpart.  While RA services span issues such as family/relationship problems, the majority, except for R</w:t>
      </w:r>
      <w:r w:rsidR="00FF6D6F" w:rsidRPr="00794690">
        <w:t>A</w:t>
      </w:r>
      <w:r w:rsidR="00F03A6F" w:rsidRPr="00794690">
        <w:t xml:space="preserve"> </w:t>
      </w:r>
      <w:r w:rsidRPr="00794690">
        <w:t>(SA), do not have a specific focus on post-adoption.  In contrast, Jigsaw is a specialist post-adoption service with more than 40 years’ experience in this area.</w:t>
      </w:r>
    </w:p>
    <w:p w14:paraId="12E707B8" w14:textId="66A8B732" w:rsidR="00526C4D" w:rsidRPr="00794690" w:rsidRDefault="00BE7013" w:rsidP="00526C4D">
      <w:pPr>
        <w:pStyle w:val="Paragraph"/>
      </w:pPr>
      <w:r w:rsidRPr="00794690">
        <w:t xml:space="preserve">Also, </w:t>
      </w:r>
      <w:r w:rsidR="00526C4D" w:rsidRPr="00794690">
        <w:t>many adoptees are of working age and therefore may find it difficult to access services during the 9</w:t>
      </w:r>
      <w:r w:rsidR="000D73B7" w:rsidRPr="00794690">
        <w:t> </w:t>
      </w:r>
      <w:r w:rsidR="00526C4D" w:rsidRPr="00794690">
        <w:t>am</w:t>
      </w:r>
      <w:r w:rsidR="000D73B7" w:rsidRPr="00794690">
        <w:t xml:space="preserve"> to </w:t>
      </w:r>
      <w:r w:rsidR="00526C4D" w:rsidRPr="00794690">
        <w:t>5</w:t>
      </w:r>
      <w:r w:rsidR="000D73B7" w:rsidRPr="00794690">
        <w:t> </w:t>
      </w:r>
      <w:r w:rsidR="00526C4D" w:rsidRPr="00794690">
        <w:t>pm window.</w:t>
      </w:r>
    </w:p>
    <w:p w14:paraId="7464DA45" w14:textId="0E161FAD" w:rsidR="00736505" w:rsidRPr="00794690" w:rsidRDefault="00736505" w:rsidP="00F07147">
      <w:pPr>
        <w:pStyle w:val="Heading3"/>
      </w:pPr>
      <w:bookmarkStart w:id="113" w:name="_Ref503706796"/>
      <w:r w:rsidRPr="00794690">
        <w:lastRenderedPageBreak/>
        <w:t>How FASS providers work with clients</w:t>
      </w:r>
      <w:bookmarkEnd w:id="113"/>
    </w:p>
    <w:p w14:paraId="35F3D9BE" w14:textId="77777777" w:rsidR="006139CF" w:rsidRPr="00794690" w:rsidRDefault="00736505" w:rsidP="0009205B">
      <w:pPr>
        <w:pStyle w:val="Principles"/>
        <w:rPr>
          <w:rStyle w:val="Bold"/>
        </w:rPr>
      </w:pPr>
      <w:r w:rsidRPr="00794690">
        <w:rPr>
          <w:rStyle w:val="Bold"/>
        </w:rPr>
        <w:t>Operational Guidelines:</w:t>
      </w:r>
    </w:p>
    <w:p w14:paraId="64DF8D5E" w14:textId="0E42DBB8" w:rsidR="00736505" w:rsidRPr="00794690" w:rsidRDefault="00736505" w:rsidP="00FB1759">
      <w:pPr>
        <w:pStyle w:val="PrinciplesBullets"/>
      </w:pPr>
      <w:r w:rsidRPr="00794690">
        <w:t>Services support and empower people affected by forced adoptions</w:t>
      </w:r>
    </w:p>
    <w:p w14:paraId="2D4D0718" w14:textId="5DC8300D" w:rsidR="00736505" w:rsidRPr="00794690" w:rsidRDefault="00736505" w:rsidP="00705358">
      <w:pPr>
        <w:pStyle w:val="PrinciplesBullets"/>
      </w:pPr>
      <w:r w:rsidRPr="00794690">
        <w:t>The way services are offered should include that:</w:t>
      </w:r>
      <w:r w:rsidR="0051064C" w:rsidRPr="00794690">
        <w:br/>
        <w:t xml:space="preserve">– </w:t>
      </w:r>
      <w:r w:rsidRPr="00794690">
        <w:t>Clients drive the type and direction of support</w:t>
      </w:r>
      <w:r w:rsidR="0051064C" w:rsidRPr="00794690">
        <w:br/>
        <w:t xml:space="preserve">– </w:t>
      </w:r>
      <w:r w:rsidRPr="00794690">
        <w:t>Service delivery is flexible and tailored to the individual needs of each person</w:t>
      </w:r>
      <w:r w:rsidR="0051064C" w:rsidRPr="00794690">
        <w:br/>
        <w:t xml:space="preserve">– </w:t>
      </w:r>
      <w:r w:rsidRPr="00794690">
        <w:t>Services are clear about what they do and how and</w:t>
      </w:r>
      <w:r w:rsidR="0051064C" w:rsidRPr="00794690">
        <w:br/>
        <w:t xml:space="preserve">– </w:t>
      </w:r>
      <w:r w:rsidRPr="00794690">
        <w:t>Clients are the expert of their own life.</w:t>
      </w:r>
    </w:p>
    <w:p w14:paraId="65EB2C3C" w14:textId="55FB038A" w:rsidR="00210E25" w:rsidRPr="00794690" w:rsidRDefault="00210E25" w:rsidP="00705358">
      <w:pPr>
        <w:pStyle w:val="PrinciplesBullets"/>
      </w:pPr>
      <w:r w:rsidRPr="00794690">
        <w:t>Services are respectful of the different histories and needs of people affected by forced adoptions and:</w:t>
      </w:r>
      <w:r w:rsidR="0051064C" w:rsidRPr="00794690">
        <w:br/>
        <w:t xml:space="preserve">– </w:t>
      </w:r>
      <w:r w:rsidRPr="00794690">
        <w:t>Promote self-determination, upholding client views that ‘nothing about us, without us’</w:t>
      </w:r>
      <w:r w:rsidR="0051064C" w:rsidRPr="00794690">
        <w:br/>
        <w:t xml:space="preserve">– </w:t>
      </w:r>
      <w:r w:rsidRPr="00794690">
        <w:t>Give options so that people can make informed choices such as to access support that is independent from past adoptions providers</w:t>
      </w:r>
      <w:r w:rsidR="0051064C" w:rsidRPr="00794690">
        <w:br/>
        <w:t xml:space="preserve">– </w:t>
      </w:r>
      <w:r w:rsidRPr="00794690">
        <w:t>Advocate for clients’ access to information past adoption organisations hold about them and</w:t>
      </w:r>
      <w:r w:rsidR="0051064C" w:rsidRPr="00794690">
        <w:br/>
        <w:t xml:space="preserve">– </w:t>
      </w:r>
      <w:r w:rsidRPr="00794690">
        <w:t>Make referrals and advocate to mainstream services to create a common approach and understanding in delivering support.</w:t>
      </w:r>
    </w:p>
    <w:p w14:paraId="2D36C56C" w14:textId="7F3D4B61" w:rsidR="00210E25" w:rsidRPr="00794690" w:rsidRDefault="00210E25" w:rsidP="00705358">
      <w:pPr>
        <w:pStyle w:val="PrinciplesBullets"/>
      </w:pPr>
      <w:r w:rsidRPr="00794690">
        <w:t>The services employ specialist skilled staff to deliver services based on:</w:t>
      </w:r>
      <w:r w:rsidR="0051064C" w:rsidRPr="00794690">
        <w:br/>
        <w:t xml:space="preserve">– </w:t>
      </w:r>
      <w:r w:rsidRPr="00794690">
        <w:t xml:space="preserve">Developing trust and relationships and </w:t>
      </w:r>
      <w:r w:rsidR="0051064C" w:rsidRPr="00794690">
        <w:br/>
        <w:t xml:space="preserve">– </w:t>
      </w:r>
      <w:r w:rsidRPr="00794690">
        <w:t>Take time to notice relevant information about clients, are curious, ask questions, are invitational to clients and do not tell clients what to do.</w:t>
      </w:r>
    </w:p>
    <w:p w14:paraId="34F81879" w14:textId="553F8EF6" w:rsidR="00210E25" w:rsidRPr="00794690" w:rsidRDefault="00210E25" w:rsidP="00705358">
      <w:pPr>
        <w:pStyle w:val="PrinciplesBullets"/>
      </w:pPr>
      <w:r w:rsidRPr="00794690">
        <w:t>Where service providers are either past or current providers of adoption services, they must:</w:t>
      </w:r>
      <w:r w:rsidR="0051064C" w:rsidRPr="00794690">
        <w:br/>
        <w:t xml:space="preserve">– </w:t>
      </w:r>
      <w:r w:rsidRPr="00794690">
        <w:t>Make a strong and public commitment which acknowledges their past practices and</w:t>
      </w:r>
      <w:r w:rsidR="0051064C" w:rsidRPr="00794690">
        <w:br/>
        <w:t xml:space="preserve">– </w:t>
      </w:r>
      <w:r w:rsidRPr="00794690">
        <w:t>Have appropriate policies and practices in place to ensure that any client who may or may not be comfortable with accessing the service, is referred to another service, preferably through a warm referral.</w:t>
      </w:r>
    </w:p>
    <w:p w14:paraId="23538170" w14:textId="2135C4AD" w:rsidR="00992496" w:rsidRPr="00794690" w:rsidRDefault="00992496" w:rsidP="00705358">
      <w:pPr>
        <w:pStyle w:val="PrinciplesBullets"/>
      </w:pPr>
      <w:r w:rsidRPr="00794690">
        <w:t>No Wrong Door approach</w:t>
      </w:r>
      <w:r w:rsidR="0051064C" w:rsidRPr="00794690">
        <w:br/>
        <w:t xml:space="preserve">– </w:t>
      </w:r>
      <w:r w:rsidRPr="00794690">
        <w:t>Identifying the most appropriate service to respond to a client’s needs is the role of the Forced Adoption Support Services’ staff.</w:t>
      </w:r>
      <w:r w:rsidR="0051064C" w:rsidRPr="00794690">
        <w:br/>
        <w:t>–</w:t>
      </w:r>
      <w:r w:rsidRPr="00794690">
        <w:t>Generally, it is expected a client will receive support from the Forced Adoption Support Service in the jurisdiction in which they reside. However, clients should be able to receive a prompt response no matter which service they first approach for assistance, where they currently reside or where the adoption took place.</w:t>
      </w:r>
    </w:p>
    <w:p w14:paraId="794317CD" w14:textId="6FF8C07D" w:rsidR="00736505" w:rsidRPr="00794690" w:rsidRDefault="00736505" w:rsidP="000D73B7">
      <w:pPr>
        <w:pStyle w:val="Heading4"/>
      </w:pPr>
      <w:bookmarkStart w:id="114" w:name="_Hlk502846235"/>
      <w:r w:rsidRPr="00794690">
        <w:t>Services support and empower people affected by forced adoptions</w:t>
      </w:r>
    </w:p>
    <w:bookmarkEnd w:id="114"/>
    <w:p w14:paraId="1DF51EC4" w14:textId="409BCD90" w:rsidR="00736505" w:rsidRPr="00794690" w:rsidRDefault="00736505" w:rsidP="00736505">
      <w:pPr>
        <w:pStyle w:val="ParagraphKeep"/>
      </w:pPr>
      <w:r w:rsidRPr="00794690">
        <w:t xml:space="preserve">Survey respondents and interviewees/focus group participants spoke of how disempowered they felt during the record tracing process prior to engaging with FASS.  Many had sought to independently undertake records searching but were unsuccessful, </w:t>
      </w:r>
      <w:r w:rsidR="006A1D2E" w:rsidRPr="00794690">
        <w:t xml:space="preserve">sometimes </w:t>
      </w:r>
      <w:r w:rsidRPr="00794690">
        <w:t>resulting in years of frustration.  Engagement with FASS meant they:</w:t>
      </w:r>
    </w:p>
    <w:p w14:paraId="632CFBCE" w14:textId="77777777" w:rsidR="006139CF" w:rsidRPr="00794690" w:rsidRDefault="00736505" w:rsidP="002331E9">
      <w:pPr>
        <w:pStyle w:val="Bullet1"/>
      </w:pPr>
      <w:r w:rsidRPr="00794690">
        <w:t xml:space="preserve">Became aware of legislative changes that occurred between their </w:t>
      </w:r>
      <w:r w:rsidR="006A1D2E" w:rsidRPr="00794690">
        <w:t xml:space="preserve">earlier </w:t>
      </w:r>
      <w:r w:rsidRPr="00794690">
        <w:t>search</w:t>
      </w:r>
      <w:r w:rsidR="006A1D2E" w:rsidRPr="00794690">
        <w:t>ing</w:t>
      </w:r>
      <w:r w:rsidRPr="00794690">
        <w:t xml:space="preserve"> and present search (which facilitated greater access to information)</w:t>
      </w:r>
    </w:p>
    <w:p w14:paraId="1A92D066" w14:textId="66F514D4" w:rsidR="00736505" w:rsidRPr="00794690" w:rsidRDefault="00736505" w:rsidP="002331E9">
      <w:pPr>
        <w:pStyle w:val="Bullet1"/>
      </w:pPr>
      <w:r w:rsidRPr="00794690">
        <w:t>Accessed skilled FASS personnel who could undertake records searching on their behalf and often progressed the search further than the client had been able to</w:t>
      </w:r>
    </w:p>
    <w:p w14:paraId="0D518DE2" w14:textId="243FC94B" w:rsidR="00736505" w:rsidRPr="00794690" w:rsidRDefault="00736505" w:rsidP="002331E9">
      <w:pPr>
        <w:pStyle w:val="Bullet1"/>
      </w:pPr>
      <w:r w:rsidRPr="00794690">
        <w:t xml:space="preserve">Obtained support </w:t>
      </w:r>
      <w:r w:rsidR="006A1D2E" w:rsidRPr="00794690">
        <w:t xml:space="preserve">related to records searching </w:t>
      </w:r>
      <w:r w:rsidRPr="00794690">
        <w:t>that they would not have otherwise accessed.</w:t>
      </w:r>
    </w:p>
    <w:p w14:paraId="0CBCCCC1" w14:textId="77777777" w:rsidR="00736505" w:rsidRPr="00794690" w:rsidRDefault="002906BD" w:rsidP="002331E9">
      <w:pPr>
        <w:pStyle w:val="Bullet1"/>
      </w:pPr>
      <w:r w:rsidRPr="00794690">
        <w:lastRenderedPageBreak/>
        <w:t xml:space="preserve">While all FASS providers reported offering records tracing services, </w:t>
      </w:r>
      <w:r w:rsidR="00397CF1" w:rsidRPr="00794690">
        <w:t xml:space="preserve">only </w:t>
      </w:r>
      <w:r w:rsidRPr="00794690">
        <w:t xml:space="preserve">three </w:t>
      </w:r>
      <w:r w:rsidR="00736505" w:rsidRPr="00794690">
        <w:t>FASS had staff dedicated to records searching.</w:t>
      </w:r>
    </w:p>
    <w:p w14:paraId="4207BDB0" w14:textId="5338E603" w:rsidR="00736505" w:rsidRPr="00794690" w:rsidRDefault="00736505" w:rsidP="00736505">
      <w:pPr>
        <w:pStyle w:val="Paragraph"/>
      </w:pPr>
      <w:r w:rsidRPr="00794690">
        <w:t xml:space="preserve">Within FASS, clients ultimately drove the direction and duration of the support they received.  As evidenced in </w:t>
      </w:r>
      <w:r w:rsidRPr="00794690">
        <w:rPr>
          <w:i/>
        </w:rPr>
        <w:t xml:space="preserve">Section </w:t>
      </w:r>
      <w:r w:rsidRPr="00794690">
        <w:rPr>
          <w:i/>
        </w:rPr>
        <w:fldChar w:fldCharType="begin"/>
      </w:r>
      <w:r w:rsidRPr="00794690">
        <w:rPr>
          <w:i/>
        </w:rPr>
        <w:instrText xml:space="preserve"> REF _Ref499202350 \r \h  \* MERGEFORMAT </w:instrText>
      </w:r>
      <w:r w:rsidRPr="00794690">
        <w:rPr>
          <w:i/>
        </w:rPr>
      </w:r>
      <w:r w:rsidRPr="00794690">
        <w:rPr>
          <w:i/>
        </w:rPr>
        <w:fldChar w:fldCharType="separate"/>
      </w:r>
      <w:r w:rsidR="00902F1E">
        <w:rPr>
          <w:i/>
        </w:rPr>
        <w:t>4.2.2</w:t>
      </w:r>
      <w:r w:rsidRPr="00794690">
        <w:rPr>
          <w:i/>
        </w:rPr>
        <w:fldChar w:fldCharType="end"/>
      </w:r>
      <w:r w:rsidRPr="00794690">
        <w:t>, the length of client engagement with services varied considerably, with many clients engaging intermittently or cyclically, as required.  This contact pattern often signified that the client needed time to process information received, which could result in gaps in contact.  While FASS providers advised clients on their preferred mode of engagement over matters such as release of records, family searching and reunification, the decision</w:t>
      </w:r>
      <w:r w:rsidR="006A1D2E" w:rsidRPr="00794690">
        <w:t>s</w:t>
      </w:r>
      <w:r w:rsidRPr="00794690">
        <w:t xml:space="preserve"> </w:t>
      </w:r>
      <w:r w:rsidR="0017249F" w:rsidRPr="00794690">
        <w:t xml:space="preserve">always </w:t>
      </w:r>
      <w:r w:rsidRPr="00794690">
        <w:t>rested with the client.</w:t>
      </w:r>
    </w:p>
    <w:p w14:paraId="518B176A" w14:textId="553FF3A5" w:rsidR="006139CF" w:rsidRPr="00794690" w:rsidRDefault="000652B9" w:rsidP="00CB5930">
      <w:pPr>
        <w:pStyle w:val="ParagraphKeep"/>
      </w:pPr>
      <w:r w:rsidRPr="00794690">
        <w:t>The majority of survey respondents who had used FASS (62.9%) indicated they were either satisfied/very satisfied with the services they had received (</w:t>
      </w:r>
      <w:r w:rsidR="00C651E9" w:rsidRPr="00C651E9">
        <w:rPr>
          <w:i/>
        </w:rPr>
        <w:fldChar w:fldCharType="begin"/>
      </w:r>
      <w:r w:rsidR="00C651E9" w:rsidRPr="00C651E9">
        <w:rPr>
          <w:i/>
        </w:rPr>
        <w:instrText xml:space="preserve"> REF _Ref519022566 \h </w:instrText>
      </w:r>
      <w:r w:rsidR="00C651E9" w:rsidRPr="00E41C32">
        <w:rPr>
          <w:i/>
        </w:rPr>
        <w:instrText xml:space="preserve"> \* MERGEFORMAT </w:instrText>
      </w:r>
      <w:r w:rsidR="00C651E9" w:rsidRPr="00C651E9">
        <w:rPr>
          <w:i/>
        </w:rPr>
      </w:r>
      <w:r w:rsidR="00C651E9" w:rsidRPr="00C651E9">
        <w:rPr>
          <w:i/>
        </w:rPr>
        <w:fldChar w:fldCharType="separate"/>
      </w:r>
      <w:r w:rsidR="00C651E9" w:rsidRPr="00E41C32">
        <w:rPr>
          <w:i/>
        </w:rPr>
        <w:t>Table</w:t>
      </w:r>
      <w:r w:rsidR="00C651E9" w:rsidRPr="00E41C32">
        <w:rPr>
          <w:i/>
        </w:rPr>
        <w:noBreakHyphen/>
      </w:r>
      <w:r w:rsidR="00C651E9" w:rsidRPr="00E41C32">
        <w:rPr>
          <w:i/>
          <w:noProof/>
        </w:rPr>
        <w:t>5</w:t>
      </w:r>
      <w:r w:rsidR="00C651E9" w:rsidRPr="00E41C32">
        <w:rPr>
          <w:i/>
        </w:rPr>
        <w:noBreakHyphen/>
      </w:r>
      <w:r w:rsidR="00C651E9" w:rsidRPr="00E41C32">
        <w:rPr>
          <w:i/>
          <w:noProof/>
        </w:rPr>
        <w:t>2</w:t>
      </w:r>
      <w:r w:rsidR="00C651E9" w:rsidRPr="00C651E9">
        <w:rPr>
          <w:i/>
        </w:rPr>
        <w:fldChar w:fldCharType="end"/>
      </w:r>
      <w:r w:rsidRPr="00794690">
        <w:t>).  This figure increases to 71% when missing responses (i.e. no response was provided regarding overall satisfaction) are excluded.  Highest levels of satisfaction were reported in relation to</w:t>
      </w:r>
    </w:p>
    <w:p w14:paraId="1757C65F" w14:textId="77777777" w:rsidR="006139CF" w:rsidRPr="00794690" w:rsidRDefault="000652B9" w:rsidP="002331E9">
      <w:pPr>
        <w:pStyle w:val="Bullet1"/>
      </w:pPr>
      <w:r w:rsidRPr="00794690">
        <w:t>Accessing general information (73.1% of respondents were satisfied/very satisfied)</w:t>
      </w:r>
    </w:p>
    <w:p w14:paraId="5207D513" w14:textId="600E1566" w:rsidR="000652B9" w:rsidRPr="00794690" w:rsidRDefault="000652B9" w:rsidP="002331E9">
      <w:pPr>
        <w:pStyle w:val="Bullet1"/>
        <w:rPr>
          <w:lang w:eastAsia="x-none"/>
        </w:rPr>
      </w:pPr>
      <w:r w:rsidRPr="00794690">
        <w:t>The emotional support and counselling received (72.8% were satisfied/very satisfied).</w:t>
      </w:r>
    </w:p>
    <w:p w14:paraId="4D4C1311" w14:textId="77777777" w:rsidR="006139CF" w:rsidRPr="00794690" w:rsidRDefault="00736505" w:rsidP="00F07147">
      <w:pPr>
        <w:pStyle w:val="Heading4"/>
      </w:pPr>
      <w:bookmarkStart w:id="115" w:name="_Hlk502846530"/>
      <w:bookmarkStart w:id="116" w:name="_Hlk503779554"/>
      <w:r w:rsidRPr="00794690">
        <w:t>Services are respectful of the different histories and needs of people affected by forced adoptions</w:t>
      </w:r>
    </w:p>
    <w:bookmarkEnd w:id="115"/>
    <w:p w14:paraId="5BC1E65F" w14:textId="1D61D599" w:rsidR="00736505" w:rsidRPr="00794690" w:rsidRDefault="00736505" w:rsidP="00736505">
      <w:pPr>
        <w:pStyle w:val="Paragraph"/>
      </w:pPr>
      <w:r w:rsidRPr="00794690">
        <w:t>All FASS provided client-</w:t>
      </w:r>
      <w:r w:rsidR="006A1D2E" w:rsidRPr="00794690">
        <w:t>centred</w:t>
      </w:r>
      <w:r w:rsidRPr="00794690">
        <w:t xml:space="preserve"> processes with regards to supporting </w:t>
      </w:r>
      <w:r w:rsidR="006A1D2E" w:rsidRPr="00794690">
        <w:t xml:space="preserve">them </w:t>
      </w:r>
      <w:r w:rsidRPr="00794690">
        <w:t xml:space="preserve">in records searching.  Accordingly, the extent of support was determined by clients’ needs and </w:t>
      </w:r>
      <w:r w:rsidR="00392BA6" w:rsidRPr="00794690">
        <w:t>preferences and</w:t>
      </w:r>
      <w:r w:rsidRPr="00794690">
        <w:t xml:space="preserve"> ranged from providing information to clients about where records could potentially be sourced, assistance with completing paperwork, to undertaking the entire search on a client’s behalf.  </w:t>
      </w:r>
      <w:r w:rsidR="005C40D5" w:rsidRPr="00794690">
        <w:t>In all circumstances, FASS providers were respectful of all parties to the mediation/reunion process.</w:t>
      </w:r>
    </w:p>
    <w:p w14:paraId="38AFA33A" w14:textId="77777777" w:rsidR="00736505" w:rsidRPr="00794690" w:rsidRDefault="00736505" w:rsidP="00736505">
      <w:pPr>
        <w:pStyle w:val="Paragraph"/>
      </w:pPr>
      <w:r w:rsidRPr="00794690">
        <w:t>FASS providers had different capacities in records searching.  This capacity ranged from those who had dedicated team members undertaking records searching to one who outsourced to an external agency because of an internal lack of expertise in this area.</w:t>
      </w:r>
    </w:p>
    <w:p w14:paraId="40A822D5" w14:textId="77777777" w:rsidR="006139CF" w:rsidRPr="00794690" w:rsidRDefault="00736505" w:rsidP="00787B84">
      <w:pPr>
        <w:pStyle w:val="ParagraphKeep"/>
        <w:rPr>
          <w:b/>
        </w:rPr>
      </w:pPr>
      <w:bookmarkStart w:id="117" w:name="_Hlk502846596"/>
      <w:bookmarkEnd w:id="116"/>
      <w:r w:rsidRPr="00794690">
        <w:rPr>
          <w:rStyle w:val="Heading4Char"/>
        </w:rPr>
        <w:t>The services employ specialist skilled staff to deliver services</w:t>
      </w:r>
    </w:p>
    <w:bookmarkEnd w:id="117"/>
    <w:p w14:paraId="6F18D52D" w14:textId="7A844DC3" w:rsidR="00255031" w:rsidRPr="00794690" w:rsidRDefault="00736505" w:rsidP="00736505">
      <w:pPr>
        <w:pStyle w:val="Paragraph"/>
      </w:pPr>
      <w:r w:rsidRPr="00794690">
        <w:t xml:space="preserve">All staff involved in direct service provision within FASS were reported to have undertaken trauma-informed training or had either undertaken equivalent training and/or had extensive experience.  Given the small number of staff in some FASS, responsibility for operating the 1800 number fell to administrative </w:t>
      </w:r>
      <w:r w:rsidR="00B7163E" w:rsidRPr="00794690">
        <w:t xml:space="preserve">staff within the auspice organisations </w:t>
      </w:r>
      <w:r w:rsidRPr="00794690">
        <w:t xml:space="preserve">rather than </w:t>
      </w:r>
      <w:r w:rsidR="00B7163E" w:rsidRPr="00794690">
        <w:t xml:space="preserve">to </w:t>
      </w:r>
      <w:r w:rsidRPr="00794690">
        <w:t>FASS-specific staff.  The extent to which all administrative staff had specific training in the trauma associated with forced adoption is unknown.</w:t>
      </w:r>
      <w:r w:rsidR="00201B44" w:rsidRPr="00794690">
        <w:t xml:space="preserve">  This is an area that requires further research and monitoring</w:t>
      </w:r>
      <w:r w:rsidR="00255031" w:rsidRPr="00794690">
        <w:t>, particularly as poor initial engagement experiences</w:t>
      </w:r>
      <w:r w:rsidR="00B7163E" w:rsidRPr="00794690">
        <w:t xml:space="preserve"> with </w:t>
      </w:r>
      <w:r w:rsidR="005C40D5" w:rsidRPr="00794690">
        <w:t>FASS were</w:t>
      </w:r>
      <w:r w:rsidR="00255031" w:rsidRPr="00794690">
        <w:t xml:space="preserve"> cited in the survey as a source of dissatisfaction with </w:t>
      </w:r>
      <w:r w:rsidR="005C40D5" w:rsidRPr="00794690">
        <w:t xml:space="preserve">RA-auspiced </w:t>
      </w:r>
      <w:r w:rsidR="00255031" w:rsidRPr="00794690">
        <w:t>FASS</w:t>
      </w:r>
      <w:r w:rsidR="005C40D5" w:rsidRPr="00794690">
        <w:t xml:space="preserve">.  This </w:t>
      </w:r>
      <w:bookmarkStart w:id="118" w:name="_Hlk505074829"/>
      <w:r w:rsidR="005C40D5" w:rsidRPr="00794690">
        <w:t xml:space="preserve">negative experience may reflect the more generic nature of RA services compared to Jigsaw, which is a </w:t>
      </w:r>
      <w:r w:rsidR="00593D0E" w:rsidRPr="00794690">
        <w:t>specialist post-adoption service with more than 40 years’ experience in this area:</w:t>
      </w:r>
    </w:p>
    <w:bookmarkEnd w:id="118"/>
    <w:p w14:paraId="26B70E51" w14:textId="0D2372CC" w:rsidR="00736505" w:rsidRPr="00794690" w:rsidRDefault="00255031" w:rsidP="00736505">
      <w:pPr>
        <w:pStyle w:val="Paragraph"/>
      </w:pPr>
      <w:r w:rsidRPr="00794690">
        <w:rPr>
          <w:i/>
        </w:rPr>
        <w:t xml:space="preserve">“I found the initial contact with </w:t>
      </w:r>
      <w:r w:rsidR="006A1D2E" w:rsidRPr="00794690">
        <w:rPr>
          <w:i/>
        </w:rPr>
        <w:t>[</w:t>
      </w:r>
      <w:r w:rsidR="00666A34" w:rsidRPr="00794690">
        <w:rPr>
          <w:i/>
        </w:rPr>
        <w:t>the organisation</w:t>
      </w:r>
      <w:r w:rsidR="006A1D2E" w:rsidRPr="00794690">
        <w:rPr>
          <w:i/>
        </w:rPr>
        <w:t>]</w:t>
      </w:r>
      <w:r w:rsidRPr="00794690">
        <w:rPr>
          <w:i/>
        </w:rPr>
        <w:t xml:space="preserve"> cold, not empathetic, awful experience, well below expectations</w:t>
      </w:r>
      <w:r w:rsidRPr="00794690">
        <w:t>” (Father, survey respondent</w:t>
      </w:r>
      <w:r w:rsidR="008303DE" w:rsidRPr="00794690">
        <w:t>, FASS user</w:t>
      </w:r>
      <w:r w:rsidRPr="00794690">
        <w:t>)</w:t>
      </w:r>
    </w:p>
    <w:p w14:paraId="57AD13B7" w14:textId="370C0FA5" w:rsidR="00736505" w:rsidRPr="00794690" w:rsidRDefault="00736505" w:rsidP="00736505">
      <w:pPr>
        <w:pStyle w:val="Paragraph"/>
      </w:pPr>
      <w:r w:rsidRPr="00794690">
        <w:t xml:space="preserve">Likewise, the extent </w:t>
      </w:r>
      <w:r w:rsidR="00201B44" w:rsidRPr="00794690">
        <w:t xml:space="preserve">to which FASS providers make referrals to their auspice organisations for therapeutic </w:t>
      </w:r>
      <w:r w:rsidRPr="00794690">
        <w:t>counselling (</w:t>
      </w:r>
      <w:r w:rsidR="00F85294" w:rsidRPr="00794690">
        <w:rPr>
          <w:i/>
        </w:rPr>
        <w:fldChar w:fldCharType="begin"/>
      </w:r>
      <w:r w:rsidR="00F85294" w:rsidRPr="00794690">
        <w:rPr>
          <w:i/>
        </w:rPr>
        <w:instrText xml:space="preserve"> REF _Ref503607078 \h  \* MERGEFORMAT </w:instrText>
      </w:r>
      <w:r w:rsidR="00F85294" w:rsidRPr="00794690">
        <w:rPr>
          <w:i/>
        </w:rPr>
      </w:r>
      <w:r w:rsidR="00F85294" w:rsidRPr="00794690">
        <w:rPr>
          <w:i/>
        </w:rPr>
        <w:fldChar w:fldCharType="separate"/>
      </w:r>
      <w:r w:rsidR="00902F1E" w:rsidRPr="00902F1E">
        <w:rPr>
          <w:i/>
        </w:rPr>
        <w:t>Table 3</w:t>
      </w:r>
      <w:r w:rsidR="00902F1E" w:rsidRPr="00902F1E">
        <w:rPr>
          <w:i/>
        </w:rPr>
        <w:noBreakHyphen/>
        <w:t>2</w:t>
      </w:r>
      <w:r w:rsidR="00F85294" w:rsidRPr="00794690">
        <w:rPr>
          <w:i/>
        </w:rPr>
        <w:fldChar w:fldCharType="end"/>
      </w:r>
      <w:r w:rsidRPr="00794690">
        <w:rPr>
          <w:i/>
        </w:rPr>
        <w:t>)</w:t>
      </w:r>
      <w:r w:rsidRPr="00794690">
        <w:t xml:space="preserve"> raises the issue of how</w:t>
      </w:r>
      <w:r w:rsidR="00F85294" w:rsidRPr="00794690">
        <w:t xml:space="preserve"> well</w:t>
      </w:r>
      <w:r w:rsidRPr="00794690">
        <w:t xml:space="preserve"> specialist general counsellors in the RA </w:t>
      </w:r>
      <w:r w:rsidRPr="00794690">
        <w:lastRenderedPageBreak/>
        <w:t xml:space="preserve">system are skilled/trained/experienced with issues </w:t>
      </w:r>
      <w:r w:rsidR="00F85294" w:rsidRPr="00794690">
        <w:t xml:space="preserve">specifically </w:t>
      </w:r>
      <w:r w:rsidRPr="00794690">
        <w:t xml:space="preserve">related to forced adoption.  </w:t>
      </w:r>
      <w:r w:rsidR="00F85294" w:rsidRPr="00794690">
        <w:t>Again, t</w:t>
      </w:r>
      <w:r w:rsidRPr="00794690">
        <w:t>his is an area that warrants further research.</w:t>
      </w:r>
    </w:p>
    <w:p w14:paraId="25DA289A" w14:textId="77777777" w:rsidR="00736505" w:rsidRPr="00794690" w:rsidRDefault="00787B84" w:rsidP="00F07147">
      <w:pPr>
        <w:pStyle w:val="Heading4"/>
      </w:pPr>
      <w:r w:rsidRPr="00794690">
        <w:t>S</w:t>
      </w:r>
      <w:r w:rsidR="00736505" w:rsidRPr="00794690">
        <w:t xml:space="preserve">ervice providers </w:t>
      </w:r>
      <w:r w:rsidRPr="00794690">
        <w:t xml:space="preserve">that </w:t>
      </w:r>
      <w:r w:rsidR="00736505" w:rsidRPr="00794690">
        <w:t>are either past or current providers of adoption services</w:t>
      </w:r>
    </w:p>
    <w:p w14:paraId="2FB66699" w14:textId="58F21D93" w:rsidR="006139CF" w:rsidRPr="00794690" w:rsidRDefault="00736505" w:rsidP="00736505">
      <w:pPr>
        <w:pStyle w:val="Paragraph"/>
      </w:pPr>
      <w:r w:rsidRPr="00794690">
        <w:t>RA’s origins as The National Marriage Guidance Council of Australia, established by church leaders, was not raised as an issue by RA-affiliated FASS providers.  However, this historical linkage proved problematic for some members of the forced adoption cohort consulted (</w:t>
      </w:r>
      <w:r w:rsidRPr="00794690">
        <w:rPr>
          <w:i/>
        </w:rPr>
        <w:t xml:space="preserve">Section </w:t>
      </w:r>
      <w:r w:rsidRPr="00794690">
        <w:rPr>
          <w:i/>
        </w:rPr>
        <w:fldChar w:fldCharType="begin"/>
      </w:r>
      <w:r w:rsidRPr="00794690">
        <w:rPr>
          <w:i/>
        </w:rPr>
        <w:instrText xml:space="preserve"> REF _Ref499897694 \w \h  \* MERGEFORMAT </w:instrText>
      </w:r>
      <w:r w:rsidRPr="00794690">
        <w:rPr>
          <w:i/>
        </w:rPr>
      </w:r>
      <w:r w:rsidRPr="00794690">
        <w:rPr>
          <w:i/>
        </w:rPr>
        <w:fldChar w:fldCharType="separate"/>
      </w:r>
      <w:r w:rsidR="00902F1E">
        <w:rPr>
          <w:i/>
        </w:rPr>
        <w:t>6.2</w:t>
      </w:r>
      <w:r w:rsidRPr="00794690">
        <w:rPr>
          <w:i/>
        </w:rPr>
        <w:fldChar w:fldCharType="end"/>
      </w:r>
      <w:r w:rsidRPr="00794690">
        <w:t xml:space="preserve">), particularly given the involvement of religious groups with past forced adoption practices.  Consequently, </w:t>
      </w:r>
      <w:bookmarkStart w:id="119" w:name="_Hlk503607346"/>
      <w:r w:rsidRPr="00794690">
        <w:t>some community members reported being opposed to engaging with organisations that have religious foundations.</w:t>
      </w:r>
    </w:p>
    <w:p w14:paraId="68719D25" w14:textId="299AB8F5" w:rsidR="00F71DE9" w:rsidRPr="00794690" w:rsidRDefault="00F71DE9" w:rsidP="00736505">
      <w:pPr>
        <w:pStyle w:val="Paragraph"/>
      </w:pPr>
      <w:r w:rsidRPr="00794690">
        <w:t>Each FASS provider was required to develop an Adoption Provider Association Management Strategy which outlined how the provider will manage and maintain independence from those organisations who in the past, or currently, arranged adoptions.</w:t>
      </w:r>
    </w:p>
    <w:bookmarkEnd w:id="119"/>
    <w:p w14:paraId="69A6716D" w14:textId="77777777" w:rsidR="00AB6069" w:rsidRPr="00794690" w:rsidRDefault="00AB6069" w:rsidP="00F07147">
      <w:pPr>
        <w:pStyle w:val="Heading4"/>
      </w:pPr>
      <w:r w:rsidRPr="00794690">
        <w:t>No Wrong Door Approach</w:t>
      </w:r>
    </w:p>
    <w:p w14:paraId="6127EEC1" w14:textId="77777777" w:rsidR="006139CF" w:rsidRPr="00794690" w:rsidRDefault="00AB6069" w:rsidP="00AB6069">
      <w:pPr>
        <w:pStyle w:val="Paragraph"/>
      </w:pPr>
      <w:r w:rsidRPr="00794690">
        <w:t>FASS providers worked closely together when required, particularly where interstate clients were concerned.  Jurisdictional difference in legislation, as well as differences in service availability and skill sets provided the greatest challenges to providing seamless cross-jurisdictional services to clients.</w:t>
      </w:r>
    </w:p>
    <w:p w14:paraId="0C619005" w14:textId="77777777" w:rsidR="006139CF" w:rsidRPr="00794690" w:rsidRDefault="00380E51" w:rsidP="00F07147">
      <w:pPr>
        <w:pStyle w:val="Heading2"/>
      </w:pPr>
      <w:bookmarkStart w:id="120" w:name="_Toc519093379"/>
      <w:r w:rsidRPr="00794690">
        <w:t>Networking and collaboration</w:t>
      </w:r>
      <w:bookmarkEnd w:id="120"/>
    </w:p>
    <w:p w14:paraId="1E72805C" w14:textId="77777777" w:rsidR="006139CF" w:rsidRPr="00794690" w:rsidRDefault="00210E25" w:rsidP="00C50C2F">
      <w:pPr>
        <w:pStyle w:val="Principles"/>
        <w:rPr>
          <w:rStyle w:val="Bold"/>
        </w:rPr>
      </w:pPr>
      <w:r w:rsidRPr="00794690">
        <w:rPr>
          <w:rStyle w:val="Bold"/>
        </w:rPr>
        <w:t>National Design Principle 1:</w:t>
      </w:r>
    </w:p>
    <w:p w14:paraId="1AF6A521" w14:textId="15DEC684" w:rsidR="00210E25" w:rsidRPr="00794690" w:rsidRDefault="00210E25" w:rsidP="00210E25">
      <w:pPr>
        <w:pStyle w:val="Principles"/>
      </w:pPr>
      <w:r w:rsidRPr="00794690">
        <w:t>Forced Adoption Support Service providers must work collaboratively with each other and with relevant government and non-government agencies that provide services to the target group.  To ensure effective integration with appropriate services, Forced Adoption Support Service providers must build and maintain effective relationships with a broad network of relevant services, which may include:</w:t>
      </w:r>
    </w:p>
    <w:p w14:paraId="0329A77A" w14:textId="77777777" w:rsidR="00210E25" w:rsidRPr="00794690" w:rsidRDefault="00210E25" w:rsidP="00CB5930">
      <w:pPr>
        <w:pStyle w:val="PrinciplesBullets"/>
      </w:pPr>
      <w:r w:rsidRPr="00794690">
        <w:t>Peer support groups</w:t>
      </w:r>
    </w:p>
    <w:p w14:paraId="700AA78B" w14:textId="77777777" w:rsidR="00210E25" w:rsidRPr="00794690" w:rsidRDefault="00210E25" w:rsidP="00CB5930">
      <w:pPr>
        <w:pStyle w:val="PrinciplesBullets"/>
      </w:pPr>
      <w:r w:rsidRPr="00794690">
        <w:t>Counselling</w:t>
      </w:r>
    </w:p>
    <w:p w14:paraId="63CA707D" w14:textId="77777777" w:rsidR="00210E25" w:rsidRPr="00794690" w:rsidRDefault="00210E25" w:rsidP="00CB5930">
      <w:pPr>
        <w:pStyle w:val="PrinciplesBullets"/>
      </w:pPr>
      <w:r w:rsidRPr="00794690">
        <w:t>Mental health practitioners</w:t>
      </w:r>
    </w:p>
    <w:p w14:paraId="684A5907" w14:textId="77777777" w:rsidR="00210E25" w:rsidRPr="00794690" w:rsidRDefault="00210E25" w:rsidP="00CB5930">
      <w:pPr>
        <w:pStyle w:val="PrinciplesBullets"/>
      </w:pPr>
      <w:r w:rsidRPr="00794690">
        <w:t>Advocacy groups</w:t>
      </w:r>
    </w:p>
    <w:p w14:paraId="074657C9" w14:textId="77777777" w:rsidR="00210E25" w:rsidRPr="00794690" w:rsidRDefault="00210E25" w:rsidP="00CB5930">
      <w:pPr>
        <w:pStyle w:val="PrinciplesBullets"/>
      </w:pPr>
      <w:r w:rsidRPr="00794690">
        <w:t>Records tracing support.</w:t>
      </w:r>
    </w:p>
    <w:p w14:paraId="602D4B61" w14:textId="77777777" w:rsidR="00210E25" w:rsidRPr="00794690" w:rsidRDefault="00210E25" w:rsidP="002F0A5B">
      <w:pPr>
        <w:pStyle w:val="Principles"/>
        <w:rPr>
          <w:b/>
        </w:rPr>
      </w:pPr>
      <w:r w:rsidRPr="00794690">
        <w:rPr>
          <w:b/>
        </w:rPr>
        <w:t>Operational Guidelines:</w:t>
      </w:r>
    </w:p>
    <w:p w14:paraId="44B1B15D" w14:textId="77777777" w:rsidR="00210E25" w:rsidRPr="00794690" w:rsidRDefault="00210E25" w:rsidP="009C72B4">
      <w:pPr>
        <w:pStyle w:val="PrinciplesBullets"/>
      </w:pPr>
      <w:r w:rsidRPr="00794690">
        <w:t>Develop Local Networks of service providers within their community area that includes mainstream, post-adoption specific, professionals and peer support services to enhance quality, coordination, flexibility and diversity of post-adoption support services.</w:t>
      </w:r>
    </w:p>
    <w:p w14:paraId="6FEE108D" w14:textId="77777777" w:rsidR="00210E25" w:rsidRPr="00794690" w:rsidRDefault="00210E25" w:rsidP="009C72B4">
      <w:pPr>
        <w:pStyle w:val="PrinciplesBullets"/>
      </w:pPr>
      <w:r w:rsidRPr="00794690">
        <w:t>Collaborate with Forced Adoption Support Services in all states and territories to help provide ‘no wrong door’ assistance for clients, particularly for clients whose records may be located in a different state or territory to the one in which they reside.</w:t>
      </w:r>
    </w:p>
    <w:p w14:paraId="39F10B84" w14:textId="77777777" w:rsidR="006139CF" w:rsidRPr="00794690" w:rsidRDefault="00040D46" w:rsidP="00040D46">
      <w:pPr>
        <w:pStyle w:val="Paragraph"/>
      </w:pPr>
      <w:r w:rsidRPr="00794690">
        <w:t>The capacity of FASS providers to develop local networks was context dependent.  Organisations such as Jigsaw and RA (SA) that had a long and recognised role in post</w:t>
      </w:r>
      <w:r w:rsidR="00F879CF" w:rsidRPr="00794690">
        <w:t xml:space="preserve"> </w:t>
      </w:r>
      <w:r w:rsidRPr="00794690">
        <w:t xml:space="preserve">adoption work, generally had networks that predated FASS.  However, in other jurisdictions, the establishment of local networks with service </w:t>
      </w:r>
      <w:r w:rsidRPr="00794690">
        <w:lastRenderedPageBreak/>
        <w:t>providers and advocacy groups was often hindered by tensions related to the selection of the FASS providers.  In situations where multiple organisations applied for FASS funding and/or local expectations regarding which organisation should be appointed were not met, factious relationships generally developed.  Examples of how these tensions negatively impacted FASS activities included burnout among FASS staff (ultimately leading to staff resignations), the circulation of misinformation about FASS, and network members actively discouraging potential clients from using FASS.  In one jurisdiction, these tensions escalated to such a point that FASS senior management had to circulate a letter to local organisations asking them to cease their disruptive actions.</w:t>
      </w:r>
    </w:p>
    <w:p w14:paraId="1B90EF6F" w14:textId="5C3C631C" w:rsidR="00397CF1" w:rsidRPr="00794690" w:rsidRDefault="00397CF1" w:rsidP="00397CF1">
      <w:pPr>
        <w:pStyle w:val="Paragraph"/>
        <w:rPr>
          <w:i/>
        </w:rPr>
      </w:pPr>
      <w:r w:rsidRPr="00794690">
        <w:t>Conflicts of interest existed at</w:t>
      </w:r>
      <w:r w:rsidR="00F879CF" w:rsidRPr="00794690">
        <w:t xml:space="preserve"> a</w:t>
      </w:r>
      <w:r w:rsidRPr="00794690">
        <w:t xml:space="preserve"> local level because some local organisations in the sector who were potential Local Network members were also potential Small Grant recipients.  This made it unfeasible for these organisations to be involved in determining how the Small Grants program would operate (</w:t>
      </w:r>
      <w:r w:rsidRPr="00794690">
        <w:rPr>
          <w:i/>
        </w:rPr>
        <w:t xml:space="preserve">Section </w:t>
      </w:r>
      <w:r w:rsidRPr="00794690">
        <w:rPr>
          <w:i/>
        </w:rPr>
        <w:fldChar w:fldCharType="begin"/>
      </w:r>
      <w:r w:rsidRPr="00794690">
        <w:rPr>
          <w:i/>
        </w:rPr>
        <w:instrText xml:space="preserve"> REF _Ref503778900 \r \h  \* MERGEFORMAT </w:instrText>
      </w:r>
      <w:r w:rsidRPr="00794690">
        <w:rPr>
          <w:i/>
        </w:rPr>
      </w:r>
      <w:r w:rsidRPr="00794690">
        <w:rPr>
          <w:i/>
        </w:rPr>
        <w:fldChar w:fldCharType="separate"/>
      </w:r>
      <w:r w:rsidR="00902F1E">
        <w:rPr>
          <w:i/>
        </w:rPr>
        <w:t>3.8</w:t>
      </w:r>
      <w:r w:rsidRPr="00794690">
        <w:rPr>
          <w:i/>
        </w:rPr>
        <w:fldChar w:fldCharType="end"/>
      </w:r>
      <w:r w:rsidRPr="00794690">
        <w:t>)</w:t>
      </w:r>
      <w:r w:rsidRPr="00794690">
        <w:rPr>
          <w:i/>
        </w:rPr>
        <w:t>.</w:t>
      </w:r>
    </w:p>
    <w:p w14:paraId="223E2C2D" w14:textId="0480954E" w:rsidR="00397CF1" w:rsidRPr="00794690" w:rsidRDefault="00397CF1" w:rsidP="00397CF1">
      <w:pPr>
        <w:pStyle w:val="Paragraph"/>
      </w:pPr>
      <w:r w:rsidRPr="00794690">
        <w:t>Overall, FASS providers reported strong collaborative working arrangements with their FASS colleagues in other jurisdictions, with relationship-building opportunities such as the FASS roundtable meetings being valued in this regard.  In the early days of FASS implementation, the R</w:t>
      </w:r>
      <w:r w:rsidR="005D1D68" w:rsidRPr="00794690">
        <w:t>elationship’s Australia N</w:t>
      </w:r>
      <w:r w:rsidRPr="00794690">
        <w:t xml:space="preserve">ational </w:t>
      </w:r>
      <w:r w:rsidR="005D1D68" w:rsidRPr="00794690">
        <w:t>O</w:t>
      </w:r>
      <w:r w:rsidRPr="00794690">
        <w:t>ffice convened regular teleconferences with RA FASS providers and Jigsaw, which providers found very helpful.</w:t>
      </w:r>
      <w:r w:rsidR="009A491F" w:rsidRPr="00794690">
        <w:t xml:space="preserve"> The Department of Social Services currently conducts annual FASS roundtable meetings. </w:t>
      </w:r>
      <w:r w:rsidR="003261A9" w:rsidRPr="00794690">
        <w:t xml:space="preserve"> </w:t>
      </w:r>
      <w:r w:rsidR="009A491F" w:rsidRPr="00794690">
        <w:t>As an outcome of the 2017 roundtable, the Department has reinstated regular national teleconferences with the FASS.</w:t>
      </w:r>
    </w:p>
    <w:p w14:paraId="46316C53" w14:textId="77777777" w:rsidR="00397CF1" w:rsidRPr="00794690" w:rsidRDefault="00397CF1" w:rsidP="00397CF1">
      <w:pPr>
        <w:pStyle w:val="Paragraph"/>
      </w:pPr>
      <w:r w:rsidRPr="00794690">
        <w:t>Collaboration largely occurred in relation to interstate clients.  However, there was also evidence of other collaborations that drew on the skills and expertise of specific FASS providers.  Examples included FASS providers in SA and QLD assisting each other in the review of small grant applications, while FASS Victoria staff undertook a two-day training course with RA (SA) on records tracing.</w:t>
      </w:r>
    </w:p>
    <w:p w14:paraId="71158BE8" w14:textId="53EC747A" w:rsidR="00FB5343" w:rsidRPr="00794690" w:rsidRDefault="00FB5343" w:rsidP="00FB5343">
      <w:pPr>
        <w:pStyle w:val="Paragraph"/>
        <w:rPr>
          <w:lang w:eastAsia="en-AU"/>
        </w:rPr>
      </w:pPr>
      <w:r w:rsidRPr="00794690">
        <w:rPr>
          <w:lang w:eastAsia="en-AU"/>
        </w:rPr>
        <w:t xml:space="preserve">Small Grants provided a key mechanism through which FASS providers worked with local groups, with these grants being used to fund peer support and advocacy groups at the jurisdictional level.  </w:t>
      </w:r>
      <w:r w:rsidR="00B7163E" w:rsidRPr="00794690">
        <w:rPr>
          <w:lang w:eastAsia="en-AU"/>
        </w:rPr>
        <w:t>In some cases, the number of small grant applicants did not exceed the supply of funding.  While this point</w:t>
      </w:r>
      <w:r w:rsidR="006D2FBC" w:rsidRPr="00794690">
        <w:rPr>
          <w:lang w:eastAsia="en-AU"/>
        </w:rPr>
        <w:t>s</w:t>
      </w:r>
      <w:r w:rsidR="00B7163E" w:rsidRPr="00794690">
        <w:rPr>
          <w:lang w:eastAsia="en-AU"/>
        </w:rPr>
        <w:t xml:space="preserve"> to a non-</w:t>
      </w:r>
      <w:r w:rsidR="00BF7D45" w:rsidRPr="00794690">
        <w:rPr>
          <w:lang w:eastAsia="en-AU"/>
        </w:rPr>
        <w:t>competitive</w:t>
      </w:r>
      <w:r w:rsidR="00B7163E" w:rsidRPr="00794690">
        <w:rPr>
          <w:lang w:eastAsia="en-AU"/>
        </w:rPr>
        <w:t xml:space="preserve"> process at times, it also demonstrates the proactive relationship-building activities undertaken by FASS and the capacity building to small organisations that assistance in developing grant applications provided.  </w:t>
      </w:r>
      <w:r w:rsidR="006A1D2E" w:rsidRPr="00794690">
        <w:rPr>
          <w:lang w:eastAsia="en-AU"/>
        </w:rPr>
        <w:t>Some Small Grants have, at times, been allocated to certain peer support and advocacy groups with the hope of</w:t>
      </w:r>
      <w:r w:rsidR="006A1D2E" w:rsidRPr="00794690" w:rsidDel="006A1D2E">
        <w:rPr>
          <w:lang w:eastAsia="en-AU"/>
        </w:rPr>
        <w:t xml:space="preserve"> </w:t>
      </w:r>
      <w:r w:rsidR="00B7163E" w:rsidRPr="00794690">
        <w:rPr>
          <w:lang w:eastAsia="en-AU"/>
        </w:rPr>
        <w:t xml:space="preserve">restoring relationships with local organisations that had been unsuccessful in their bid for FASS funding and/or to moderate local tensions related to the selection process.  Nonetheless, these grants and activities were not always successful in dissipating anger and frustration among </w:t>
      </w:r>
      <w:r w:rsidR="00392BA6" w:rsidRPr="00794690">
        <w:rPr>
          <w:lang w:eastAsia="en-AU"/>
        </w:rPr>
        <w:t>stakeholders.</w:t>
      </w:r>
    </w:p>
    <w:p w14:paraId="62A548BA" w14:textId="77777777" w:rsidR="000C0AF6" w:rsidRPr="00794690" w:rsidRDefault="000C0AF6" w:rsidP="00F07147">
      <w:pPr>
        <w:pStyle w:val="Heading2"/>
      </w:pPr>
      <w:bookmarkStart w:id="121" w:name="_Ref503735223"/>
      <w:bookmarkStart w:id="122" w:name="_Toc519093380"/>
      <w:bookmarkStart w:id="123" w:name="_Toc499209382"/>
      <w:bookmarkStart w:id="124" w:name="_Toc499556007"/>
      <w:bookmarkStart w:id="125" w:name="_Ref499880722"/>
      <w:bookmarkStart w:id="126" w:name="_Toc499881419"/>
      <w:bookmarkStart w:id="127" w:name="_Ref499897065"/>
      <w:bookmarkStart w:id="128" w:name="_Ref499897652"/>
      <w:bookmarkStart w:id="129" w:name="_Ref499897909"/>
      <w:bookmarkStart w:id="130" w:name="_Ref499898245"/>
      <w:bookmarkStart w:id="131" w:name="_Ref499905879"/>
      <w:r w:rsidRPr="00794690">
        <w:t>Trauma Informed approach to service delivery</w:t>
      </w:r>
      <w:bookmarkEnd w:id="121"/>
      <w:bookmarkEnd w:id="122"/>
    </w:p>
    <w:p w14:paraId="79E3F4BD" w14:textId="41DF0A4F" w:rsidR="000C0AF6" w:rsidRPr="00794690" w:rsidRDefault="000C0AF6" w:rsidP="000C0AF6">
      <w:pPr>
        <w:pStyle w:val="Principles"/>
      </w:pPr>
      <w:r w:rsidRPr="00794690">
        <w:t xml:space="preserve">Clients should be assessed and supported based on need. </w:t>
      </w:r>
      <w:r w:rsidR="002161F0">
        <w:t xml:space="preserve"> </w:t>
      </w:r>
      <w:r w:rsidRPr="00794690">
        <w:t>Trauma Informed principles should be applied.</w:t>
      </w:r>
    </w:p>
    <w:p w14:paraId="3930E973" w14:textId="77777777" w:rsidR="000C0AF6" w:rsidRPr="00794690" w:rsidRDefault="000C0AF6" w:rsidP="000C0AF6">
      <w:pPr>
        <w:pStyle w:val="Paragraph"/>
        <w:rPr>
          <w:lang w:eastAsia="x-none"/>
        </w:rPr>
      </w:pPr>
      <w:r w:rsidRPr="00794690">
        <w:rPr>
          <w:lang w:eastAsia="x-none"/>
        </w:rPr>
        <w:t xml:space="preserve">All staff involved in direct service provision within FASS were reported to have undertaken trauma-informed training or had either undertaken equivalent training and/or had extensive experience.  Given the small number of staff in some FASS, responsibility for operating the 1800 number fell to </w:t>
      </w:r>
      <w:r w:rsidRPr="00794690">
        <w:rPr>
          <w:lang w:eastAsia="x-none"/>
        </w:rPr>
        <w:lastRenderedPageBreak/>
        <w:t>administrative rather than FASS-specific staff.  The extent to which all administrative staff had specific training in the trauma associated with forced adoption is unknown.</w:t>
      </w:r>
    </w:p>
    <w:p w14:paraId="2478C51C" w14:textId="77777777" w:rsidR="00397CF1" w:rsidRPr="00794690" w:rsidRDefault="00397CF1" w:rsidP="00397CF1">
      <w:pPr>
        <w:pStyle w:val="ParagraphKeep"/>
      </w:pPr>
      <w:r w:rsidRPr="00794690">
        <w:t>Staff turnover in some FASS meant there may have been lags between staff appointment and provision of trauma-informed training.  Upskilling of FASS staff was evident by the numbers reported to have engaged in training opportunities related to past forced adoption practices, the impacts of adoption, record searching and trauma informed care.  Examples include:</w:t>
      </w:r>
    </w:p>
    <w:p w14:paraId="482E7EF7" w14:textId="77777777" w:rsidR="00397CF1" w:rsidRPr="00794690" w:rsidRDefault="00397CF1" w:rsidP="00CB5930">
      <w:pPr>
        <w:pStyle w:val="Bullet1Keep"/>
      </w:pPr>
      <w:r w:rsidRPr="00794690">
        <w:t>Training provided to FASS staff by a number of other specialist organisations:</w:t>
      </w:r>
    </w:p>
    <w:p w14:paraId="3AC9A19F" w14:textId="02B1AD40" w:rsidR="00397CF1" w:rsidRPr="00794690" w:rsidRDefault="00397CF1" w:rsidP="00216F45">
      <w:pPr>
        <w:pStyle w:val="Bullet2"/>
      </w:pPr>
      <w:r w:rsidRPr="00794690">
        <w:t>VANISH provide</w:t>
      </w:r>
      <w:r w:rsidR="002421C0" w:rsidRPr="00794690">
        <w:t>d a</w:t>
      </w:r>
      <w:r w:rsidRPr="00794690">
        <w:t xml:space="preserve"> two-day training about Working with Loss and Trauma Related to Past and Forced Adoption Practices.  This training is aimed at a broad range of professionals in the health and community sector.  Over 20 RA (Vic) staff completed the course.</w:t>
      </w:r>
    </w:p>
    <w:p w14:paraId="644A2D12" w14:textId="68890994" w:rsidR="00397CF1" w:rsidRPr="00794690" w:rsidRDefault="00397CF1" w:rsidP="00216F45">
      <w:pPr>
        <w:pStyle w:val="Bullet2"/>
      </w:pPr>
      <w:r w:rsidRPr="00794690">
        <w:t xml:space="preserve">Origins NSW provided training to RA </w:t>
      </w:r>
      <w:r w:rsidR="00754B4B" w:rsidRPr="00794690">
        <w:t>(</w:t>
      </w:r>
      <w:r w:rsidRPr="00794690">
        <w:t>NSW</w:t>
      </w:r>
      <w:r w:rsidR="00754B4B" w:rsidRPr="00794690">
        <w:t>)</w:t>
      </w:r>
      <w:r w:rsidRPr="00794690">
        <w:t xml:space="preserve"> staff on past forced adoption practices and the</w:t>
      </w:r>
      <w:r w:rsidR="008729EA" w:rsidRPr="00794690">
        <w:t>ir</w:t>
      </w:r>
      <w:r w:rsidRPr="00794690">
        <w:t xml:space="preserve"> lifelong impacts</w:t>
      </w:r>
      <w:r w:rsidR="008729EA" w:rsidRPr="00794690">
        <w:t>.</w:t>
      </w:r>
    </w:p>
    <w:p w14:paraId="2529126B" w14:textId="77777777" w:rsidR="006139CF" w:rsidRPr="00794690" w:rsidRDefault="00397CF1" w:rsidP="00216F45">
      <w:pPr>
        <w:pStyle w:val="Bullet2"/>
      </w:pPr>
      <w:r w:rsidRPr="00794690">
        <w:t>The Australian Psychological Society (APS) provided training to 18 FASS staff.  These places were funded by the Department to ensure the FASS workforce were fully cognisant of past forced adoption practices and trauma informed care.</w:t>
      </w:r>
    </w:p>
    <w:p w14:paraId="75102BA4" w14:textId="77777777" w:rsidR="006139CF" w:rsidRPr="00794690" w:rsidRDefault="00397CF1" w:rsidP="002331E9">
      <w:pPr>
        <w:pStyle w:val="Bullet1"/>
      </w:pPr>
      <w:r w:rsidRPr="00794690">
        <w:t>The SA Department of Child Protection, Q</w:t>
      </w:r>
      <w:r w:rsidR="008B14B3" w:rsidRPr="00794690">
        <w:t>ld</w:t>
      </w:r>
      <w:r w:rsidRPr="00794690">
        <w:t xml:space="preserve"> Department of Communities, Child Safety and Disability Services and other state/territory departments work with the local FASS to provide updates on changes to local Acts and Regulations</w:t>
      </w:r>
      <w:r w:rsidR="008729EA" w:rsidRPr="00794690">
        <w:t>.</w:t>
      </w:r>
    </w:p>
    <w:p w14:paraId="7EACB74C" w14:textId="6F53988C" w:rsidR="00397CF1" w:rsidRPr="00794690" w:rsidRDefault="00397CF1" w:rsidP="002331E9">
      <w:pPr>
        <w:pStyle w:val="Bullet1"/>
      </w:pPr>
      <w:r w:rsidRPr="00794690">
        <w:t>RA (SA) has delivered a two-day training course on records tracing to RA (Vic) staff to build internal capacity in this area.  RA (Vic) subcontracted VANISH to undertake records searching on behalf of their clients</w:t>
      </w:r>
      <w:r w:rsidR="008729EA" w:rsidRPr="00794690">
        <w:t>.</w:t>
      </w:r>
    </w:p>
    <w:p w14:paraId="4300CF9A" w14:textId="77777777" w:rsidR="000C0AF6" w:rsidRPr="00794690" w:rsidRDefault="00724C3D" w:rsidP="002331E9">
      <w:pPr>
        <w:pStyle w:val="Bullet1"/>
      </w:pPr>
      <w:r w:rsidRPr="00794690">
        <w:t>Informal t</w:t>
      </w:r>
      <w:r w:rsidR="000C0AF6" w:rsidRPr="00794690">
        <w:t xml:space="preserve">raining </w:t>
      </w:r>
      <w:r w:rsidRPr="00794690">
        <w:t xml:space="preserve">opportunities </w:t>
      </w:r>
      <w:r w:rsidR="000C0AF6" w:rsidRPr="00794690">
        <w:t>at FASS roundtables and regular teleconferences</w:t>
      </w:r>
      <w:r w:rsidRPr="00794690">
        <w:t xml:space="preserve"> where FASS service providers share best practice, learnings, and challenges.</w:t>
      </w:r>
    </w:p>
    <w:p w14:paraId="11291D7E" w14:textId="0DB75B6B" w:rsidR="000C0AF6" w:rsidRPr="00794690" w:rsidRDefault="000C0AF6" w:rsidP="000C0AF6">
      <w:pPr>
        <w:pStyle w:val="Paragraph"/>
        <w:rPr>
          <w:lang w:eastAsia="x-none"/>
        </w:rPr>
      </w:pPr>
      <w:r w:rsidRPr="00794690">
        <w:rPr>
          <w:lang w:eastAsia="x-none"/>
        </w:rPr>
        <w:t>Recognition of the need to ensure trauma-informed approaches to client engagement informed the approach taken by FASS providers regarding the support provided around records searching, records release and family searching/reconnecting (</w:t>
      </w:r>
      <w:r w:rsidRPr="00794690">
        <w:rPr>
          <w:i/>
          <w:lang w:eastAsia="x-none"/>
        </w:rPr>
        <w:t>Sections</w:t>
      </w:r>
      <w:r w:rsidR="00724C3D" w:rsidRPr="00794690">
        <w:rPr>
          <w:i/>
          <w:lang w:eastAsia="x-none"/>
        </w:rPr>
        <w:t xml:space="preserve"> </w:t>
      </w:r>
      <w:r w:rsidR="00724C3D" w:rsidRPr="00794690">
        <w:rPr>
          <w:i/>
          <w:lang w:eastAsia="x-none"/>
        </w:rPr>
        <w:fldChar w:fldCharType="begin"/>
      </w:r>
      <w:r w:rsidR="00724C3D" w:rsidRPr="00794690">
        <w:rPr>
          <w:i/>
          <w:lang w:eastAsia="x-none"/>
        </w:rPr>
        <w:instrText xml:space="preserve"> REF _Ref503608883 \r \h </w:instrText>
      </w:r>
      <w:r w:rsidR="00724C3D" w:rsidRPr="00794690">
        <w:rPr>
          <w:i/>
          <w:lang w:eastAsia="x-none"/>
        </w:rPr>
      </w:r>
      <w:r w:rsidR="00724C3D" w:rsidRPr="00794690">
        <w:rPr>
          <w:i/>
          <w:lang w:eastAsia="x-none"/>
        </w:rPr>
        <w:fldChar w:fldCharType="separate"/>
      </w:r>
      <w:r w:rsidR="00902F1E">
        <w:rPr>
          <w:i/>
          <w:lang w:eastAsia="x-none"/>
        </w:rPr>
        <w:t>3.7.1</w:t>
      </w:r>
      <w:r w:rsidR="00724C3D" w:rsidRPr="00794690">
        <w:rPr>
          <w:i/>
          <w:lang w:eastAsia="x-none"/>
        </w:rPr>
        <w:fldChar w:fldCharType="end"/>
      </w:r>
      <w:r w:rsidR="00724C3D" w:rsidRPr="00794690">
        <w:rPr>
          <w:i/>
          <w:lang w:eastAsia="x-none"/>
        </w:rPr>
        <w:t>,</w:t>
      </w:r>
      <w:r w:rsidR="00B7163E" w:rsidRPr="00794690">
        <w:rPr>
          <w:i/>
          <w:lang w:eastAsia="x-none"/>
        </w:rPr>
        <w:t xml:space="preserve"> </w:t>
      </w:r>
      <w:r w:rsidR="00B7163E" w:rsidRPr="00794690">
        <w:rPr>
          <w:i/>
          <w:lang w:eastAsia="x-none"/>
        </w:rPr>
        <w:fldChar w:fldCharType="begin"/>
      </w:r>
      <w:r w:rsidR="00B7163E" w:rsidRPr="00794690">
        <w:rPr>
          <w:i/>
          <w:lang w:eastAsia="x-none"/>
        </w:rPr>
        <w:instrText xml:space="preserve"> REF _Ref504573925 \r \h </w:instrText>
      </w:r>
      <w:r w:rsidR="00B7163E" w:rsidRPr="00794690">
        <w:rPr>
          <w:i/>
          <w:lang w:eastAsia="x-none"/>
        </w:rPr>
      </w:r>
      <w:r w:rsidR="00B7163E" w:rsidRPr="00794690">
        <w:rPr>
          <w:i/>
          <w:lang w:eastAsia="x-none"/>
        </w:rPr>
        <w:fldChar w:fldCharType="separate"/>
      </w:r>
      <w:r w:rsidR="00902F1E">
        <w:rPr>
          <w:i/>
          <w:lang w:eastAsia="x-none"/>
        </w:rPr>
        <w:t>3.7.2</w:t>
      </w:r>
      <w:r w:rsidR="00B7163E" w:rsidRPr="00794690">
        <w:rPr>
          <w:i/>
          <w:lang w:eastAsia="x-none"/>
        </w:rPr>
        <w:fldChar w:fldCharType="end"/>
      </w:r>
      <w:r w:rsidR="00B7163E" w:rsidRPr="00794690">
        <w:rPr>
          <w:i/>
          <w:lang w:eastAsia="x-none"/>
        </w:rPr>
        <w:t xml:space="preserve">, </w:t>
      </w:r>
      <w:r w:rsidR="00724C3D" w:rsidRPr="00794690">
        <w:rPr>
          <w:i/>
          <w:lang w:eastAsia="x-none"/>
        </w:rPr>
        <w:t xml:space="preserve">and </w:t>
      </w:r>
      <w:r w:rsidR="00724C3D" w:rsidRPr="00794690">
        <w:rPr>
          <w:i/>
          <w:lang w:eastAsia="x-none"/>
        </w:rPr>
        <w:fldChar w:fldCharType="begin"/>
      </w:r>
      <w:r w:rsidR="00724C3D" w:rsidRPr="00794690">
        <w:rPr>
          <w:i/>
          <w:lang w:eastAsia="x-none"/>
        </w:rPr>
        <w:instrText xml:space="preserve"> REF _Ref503608888 \r \h </w:instrText>
      </w:r>
      <w:r w:rsidR="00724C3D" w:rsidRPr="00794690">
        <w:rPr>
          <w:i/>
          <w:lang w:eastAsia="x-none"/>
        </w:rPr>
      </w:r>
      <w:r w:rsidR="00724C3D" w:rsidRPr="00794690">
        <w:rPr>
          <w:i/>
          <w:lang w:eastAsia="x-none"/>
        </w:rPr>
        <w:fldChar w:fldCharType="separate"/>
      </w:r>
      <w:r w:rsidR="00902F1E">
        <w:rPr>
          <w:i/>
          <w:lang w:eastAsia="x-none"/>
        </w:rPr>
        <w:t>3.7.3</w:t>
      </w:r>
      <w:r w:rsidR="00724C3D" w:rsidRPr="00794690">
        <w:rPr>
          <w:i/>
          <w:lang w:eastAsia="x-none"/>
        </w:rPr>
        <w:fldChar w:fldCharType="end"/>
      </w:r>
      <w:r w:rsidR="00724C3D" w:rsidRPr="00794690">
        <w:rPr>
          <w:i/>
          <w:lang w:eastAsia="x-none"/>
        </w:rPr>
        <w:t>)</w:t>
      </w:r>
      <w:r w:rsidRPr="00794690">
        <w:rPr>
          <w:lang w:eastAsia="x-none"/>
        </w:rPr>
        <w:t>.</w:t>
      </w:r>
    </w:p>
    <w:p w14:paraId="353C90BE" w14:textId="77777777" w:rsidR="006139CF" w:rsidRPr="00794690" w:rsidRDefault="0096664C" w:rsidP="0096664C">
      <w:pPr>
        <w:pStyle w:val="Paragraph"/>
      </w:pPr>
      <w:r w:rsidRPr="00794690">
        <w:rPr>
          <w:lang w:eastAsia="x-none"/>
        </w:rPr>
        <w:t xml:space="preserve">The capacity of FASS providers to refer externally to professionals that also shared a trauma-informed approach was limited by </w:t>
      </w:r>
      <w:r w:rsidRPr="00794690">
        <w:t>a lack of professionals, particularly in regional areas, who were able to effectively support individuals living with the lifelong impact of forced adoption.  To help bolster workforce capabilities, the APS was engaged by the Department of Health in January 2015, to provide training to health and community professionals about forced adoption and trauma informed care.  This training was delivered online through webinars and e-learning modules and commenced in March 2016.  The development of the training materials was informed by a comprehensive scoping study, reference group and AIFS’s guide to Trauma-Informed Care.</w:t>
      </w:r>
    </w:p>
    <w:p w14:paraId="78F48155" w14:textId="77777777" w:rsidR="006139CF" w:rsidRPr="00794690" w:rsidRDefault="0096664C" w:rsidP="0096664C">
      <w:pPr>
        <w:pStyle w:val="Paragraph"/>
      </w:pPr>
      <w:r w:rsidRPr="00794690">
        <w:t>The e-learning modules took around 10 hours to complete and gave rise to continuing professional education points.  Around 1,200 individuals completed the first of three modules.  The webinars were more frequently accessed as they were of shorter duration than the e-learning modules.  In total, eight webinars were delivered.  The highest number of course registrations were from NSW, Q</w:t>
      </w:r>
      <w:r w:rsidR="008B14B3" w:rsidRPr="00794690">
        <w:t>ld</w:t>
      </w:r>
      <w:r w:rsidRPr="00794690">
        <w:t>, and Vic.</w:t>
      </w:r>
    </w:p>
    <w:p w14:paraId="2E251EAE" w14:textId="08672B4B" w:rsidR="000C0AF6" w:rsidRPr="00794690" w:rsidRDefault="000C0AF6" w:rsidP="00422C8E">
      <w:pPr>
        <w:pStyle w:val="ParagraphKeep"/>
      </w:pPr>
      <w:r w:rsidRPr="00794690">
        <w:lastRenderedPageBreak/>
        <w:t>Initially, the Department of Health funded the following seven health professional groups to undertake the training:</w:t>
      </w:r>
    </w:p>
    <w:p w14:paraId="6116CD6E" w14:textId="77777777" w:rsidR="000C0AF6" w:rsidRPr="00794690" w:rsidRDefault="000C0AF6" w:rsidP="002331E9">
      <w:pPr>
        <w:pStyle w:val="Bullet1"/>
      </w:pPr>
      <w:r w:rsidRPr="00794690">
        <w:t>General practitioners (GPs)</w:t>
      </w:r>
    </w:p>
    <w:p w14:paraId="42D3D518" w14:textId="77777777" w:rsidR="000C0AF6" w:rsidRPr="00794690" w:rsidRDefault="000C0AF6" w:rsidP="002331E9">
      <w:pPr>
        <w:pStyle w:val="Bullet1"/>
      </w:pPr>
      <w:r w:rsidRPr="00794690">
        <w:t>Psychiatrists</w:t>
      </w:r>
    </w:p>
    <w:p w14:paraId="53A2D548" w14:textId="77777777" w:rsidR="000C0AF6" w:rsidRPr="00794690" w:rsidRDefault="000C0AF6" w:rsidP="002331E9">
      <w:pPr>
        <w:pStyle w:val="Bullet1"/>
      </w:pPr>
      <w:r w:rsidRPr="00794690">
        <w:t>Psychologists</w:t>
      </w:r>
    </w:p>
    <w:p w14:paraId="28DD03A6" w14:textId="77777777" w:rsidR="000C0AF6" w:rsidRPr="00794690" w:rsidRDefault="000C0AF6" w:rsidP="002331E9">
      <w:pPr>
        <w:pStyle w:val="Bullet1"/>
      </w:pPr>
      <w:r w:rsidRPr="00794690">
        <w:t>Social workers</w:t>
      </w:r>
    </w:p>
    <w:p w14:paraId="41E1BEA3" w14:textId="77777777" w:rsidR="000C0AF6" w:rsidRPr="00794690" w:rsidRDefault="000C0AF6" w:rsidP="002331E9">
      <w:pPr>
        <w:pStyle w:val="Bullet1"/>
      </w:pPr>
      <w:r w:rsidRPr="00794690">
        <w:t>Occupational therapists</w:t>
      </w:r>
    </w:p>
    <w:p w14:paraId="0C5B4A0F" w14:textId="77777777" w:rsidR="000C0AF6" w:rsidRPr="00794690" w:rsidRDefault="000C0AF6" w:rsidP="002331E9">
      <w:pPr>
        <w:pStyle w:val="Bullet1"/>
      </w:pPr>
      <w:r w:rsidRPr="00794690">
        <w:t>Mental health nurses</w:t>
      </w:r>
    </w:p>
    <w:p w14:paraId="2534E8EF" w14:textId="77777777" w:rsidR="000C0AF6" w:rsidRPr="00794690" w:rsidRDefault="000C0AF6" w:rsidP="002331E9">
      <w:pPr>
        <w:pStyle w:val="Bullet1"/>
      </w:pPr>
      <w:r w:rsidRPr="00794690">
        <w:t>Aboriginal and Torres Strait Islander health workers.</w:t>
      </w:r>
    </w:p>
    <w:p w14:paraId="79D8D73C" w14:textId="77777777" w:rsidR="00657832" w:rsidRPr="00794690" w:rsidRDefault="00657832" w:rsidP="00657832">
      <w:pPr>
        <w:pStyle w:val="Paragraph"/>
      </w:pPr>
      <w:r w:rsidRPr="00794690">
        <w:t>While strong participation by GPs was sought by the Department of Health, psychologists represented the highest number of participants.  This was followed by social workers, mental health nurses, counsellors, occupational therapists, GPs, psychiatrists, and Aboriginal and Torres Strait Islander health workers.</w:t>
      </w:r>
    </w:p>
    <w:p w14:paraId="7F2C8F44" w14:textId="77777777" w:rsidR="006139CF" w:rsidRPr="00794690" w:rsidRDefault="000C0AF6" w:rsidP="000C0AF6">
      <w:pPr>
        <w:pStyle w:val="Paragraph"/>
      </w:pPr>
      <w:r w:rsidRPr="00794690">
        <w:t>FASS staff were not explicitly targeted or funded in the initial stages of the APS training delivery.</w:t>
      </w:r>
    </w:p>
    <w:p w14:paraId="627D325E" w14:textId="571296B5" w:rsidR="000C0AF6" w:rsidRPr="00794690" w:rsidRDefault="000C0AF6" w:rsidP="000C0AF6">
      <w:pPr>
        <w:pStyle w:val="Paragraph"/>
      </w:pPr>
      <w:r w:rsidRPr="00794690">
        <w:t xml:space="preserve">The APS </w:t>
      </w:r>
      <w:r w:rsidR="005D1D68" w:rsidRPr="00794690">
        <w:t xml:space="preserve">is working </w:t>
      </w:r>
      <w:r w:rsidRPr="00794690">
        <w:t xml:space="preserve">with FASS providers to advise them of local professionals who have completed the APS online training in an effort to expand the FASS referral network.  </w:t>
      </w:r>
      <w:bookmarkStart w:id="132" w:name="_Hlk503628058"/>
      <w:r w:rsidRPr="00794690">
        <w:t>However, FASS providers reported an ongoing deficit at</w:t>
      </w:r>
      <w:r w:rsidR="0042079B" w:rsidRPr="00794690">
        <w:t xml:space="preserve"> the</w:t>
      </w:r>
      <w:r w:rsidRPr="00794690">
        <w:t xml:space="preserve"> local level in terms of their knowledge of</w:t>
      </w:r>
      <w:r w:rsidR="002B2E39" w:rsidRPr="00794690">
        <w:t>,</w:t>
      </w:r>
      <w:r w:rsidRPr="00794690">
        <w:t xml:space="preserve"> and access to</w:t>
      </w:r>
      <w:r w:rsidR="002B2E39" w:rsidRPr="00794690">
        <w:t>,</w:t>
      </w:r>
      <w:r w:rsidRPr="00794690">
        <w:t xml:space="preserve"> appropriate external professionals to whom they can refer.</w:t>
      </w:r>
    </w:p>
    <w:bookmarkEnd w:id="132"/>
    <w:p w14:paraId="78021EB4" w14:textId="72824464" w:rsidR="00327BF1" w:rsidRPr="00794690" w:rsidRDefault="00327BF1" w:rsidP="00327BF1">
      <w:pPr>
        <w:pStyle w:val="Paragraph"/>
      </w:pPr>
      <w:r w:rsidRPr="00794690">
        <w:t xml:space="preserve">The APS contract with the Department of Health ended in June 2017.  The three e-learning modules </w:t>
      </w:r>
      <w:r w:rsidR="002E5C05" w:rsidRPr="00794690">
        <w:t>and other material developed through the project, including the eight webinars</w:t>
      </w:r>
      <w:r w:rsidR="0022125F" w:rsidRPr="00794690">
        <w:t>,</w:t>
      </w:r>
      <w:r w:rsidR="002E5C05" w:rsidRPr="00794690">
        <w:t xml:space="preserve"> </w:t>
      </w:r>
      <w:r w:rsidRPr="00794690">
        <w:t>were then transitioned to the APS Institute website</w:t>
      </w:r>
      <w:r w:rsidR="002E5C05" w:rsidRPr="00794690">
        <w:t xml:space="preserve">.  </w:t>
      </w:r>
      <w:r w:rsidR="0022125F" w:rsidRPr="00794690">
        <w:t>These resources will be accessible by</w:t>
      </w:r>
      <w:r w:rsidR="00516D83" w:rsidRPr="00794690">
        <w:t xml:space="preserve"> those who </w:t>
      </w:r>
      <w:r w:rsidR="002E5C05" w:rsidRPr="00794690">
        <w:t xml:space="preserve">are doing or </w:t>
      </w:r>
      <w:r w:rsidR="00516D83" w:rsidRPr="00794690">
        <w:t xml:space="preserve">have done the training </w:t>
      </w:r>
      <w:r w:rsidR="0022125F" w:rsidRPr="00794690">
        <w:t>v</w:t>
      </w:r>
      <w:r w:rsidR="002E5C05" w:rsidRPr="00794690">
        <w:t xml:space="preserve">ia </w:t>
      </w:r>
      <w:r w:rsidRPr="00794690">
        <w:t>the APS</w:t>
      </w:r>
      <w:r w:rsidR="002E5C05" w:rsidRPr="00794690">
        <w:t xml:space="preserve">’ new website (scheduled for </w:t>
      </w:r>
      <w:r w:rsidR="0022125F" w:rsidRPr="00794690">
        <w:t xml:space="preserve">launch in </w:t>
      </w:r>
      <w:r w:rsidR="002E5C05" w:rsidRPr="00794690">
        <w:t>February 2018)</w:t>
      </w:r>
      <w:r w:rsidRPr="00794690">
        <w:t xml:space="preserve">.  </w:t>
      </w:r>
      <w:r w:rsidR="0022125F" w:rsidRPr="00794690">
        <w:t xml:space="preserve">Training will be available as a user pays model.  </w:t>
      </w:r>
      <w:r w:rsidRPr="00794690">
        <w:t>The APS is no longer promoting the training to professionals in the broader health and community service sector.</w:t>
      </w:r>
    </w:p>
    <w:p w14:paraId="0460E870" w14:textId="77777777" w:rsidR="000C0AF6" w:rsidRPr="00794690" w:rsidRDefault="000C0AF6" w:rsidP="00F07147">
      <w:pPr>
        <w:pStyle w:val="Heading3"/>
      </w:pPr>
      <w:bookmarkStart w:id="133" w:name="_Ref503608883"/>
      <w:r w:rsidRPr="00794690">
        <w:t>Support for records searching</w:t>
      </w:r>
      <w:bookmarkEnd w:id="133"/>
    </w:p>
    <w:p w14:paraId="14C1CCB5" w14:textId="77777777" w:rsidR="003F357E" w:rsidRPr="00794690" w:rsidRDefault="003F357E" w:rsidP="000C0AF6">
      <w:pPr>
        <w:pStyle w:val="Principles"/>
        <w:rPr>
          <w:b/>
        </w:rPr>
      </w:pPr>
      <w:r w:rsidRPr="00794690">
        <w:rPr>
          <w:b/>
        </w:rPr>
        <w:t>Operational Guidelines:</w:t>
      </w:r>
    </w:p>
    <w:p w14:paraId="69D7022F" w14:textId="77777777" w:rsidR="000C0AF6" w:rsidRPr="00794690" w:rsidRDefault="000C0AF6" w:rsidP="000C0AF6">
      <w:pPr>
        <w:pStyle w:val="Principles"/>
      </w:pPr>
      <w:r w:rsidRPr="00794690">
        <w:t xml:space="preserve">Searching for and releasing records will, in many situations, require the assistance of other support services. </w:t>
      </w:r>
      <w:r w:rsidR="00251533" w:rsidRPr="00794690">
        <w:t xml:space="preserve"> </w:t>
      </w:r>
      <w:r w:rsidRPr="00794690">
        <w:t>Forced Adoption Support Services are encouraged to seek advice and support from their colleagues in other services who are in closer proximity to where the records may exist or where the client lives as they prepare to search for interstate records and when providing a supported records release.</w:t>
      </w:r>
    </w:p>
    <w:p w14:paraId="6347A745" w14:textId="77777777" w:rsidR="006139CF" w:rsidRPr="00794690" w:rsidRDefault="008303DE" w:rsidP="00F07147">
      <w:pPr>
        <w:pStyle w:val="Heading4"/>
      </w:pPr>
      <w:r w:rsidRPr="00794690">
        <w:t>Overview</w:t>
      </w:r>
    </w:p>
    <w:p w14:paraId="555C60D1" w14:textId="77777777" w:rsidR="006139CF" w:rsidRPr="00794690" w:rsidRDefault="00064E16" w:rsidP="00064E16">
      <w:pPr>
        <w:pStyle w:val="Paragraph"/>
      </w:pPr>
      <w:bookmarkStart w:id="134" w:name="_Ref503608885"/>
      <w:r w:rsidRPr="00794690">
        <w:t>Record searching can be a lengthy and costly process.  Once an applicant has received an adoption certificate from a state/territory department they are able to search for family members through</w:t>
      </w:r>
      <w:r w:rsidR="002B2E39" w:rsidRPr="00794690">
        <w:t xml:space="preserve"> </w:t>
      </w:r>
      <w:r w:rsidR="003B270F" w:rsidRPr="00794690">
        <w:t xml:space="preserve">Registries of </w:t>
      </w:r>
      <w:r w:rsidR="002B2E39" w:rsidRPr="00794690">
        <w:t>Birth</w:t>
      </w:r>
      <w:r w:rsidR="003B270F" w:rsidRPr="00794690">
        <w:t>s</w:t>
      </w:r>
      <w:r w:rsidR="002B2E39" w:rsidRPr="00794690">
        <w:t>, Death</w:t>
      </w:r>
      <w:r w:rsidR="003B270F" w:rsidRPr="00794690">
        <w:t>s</w:t>
      </w:r>
      <w:r w:rsidR="002B2E39" w:rsidRPr="00794690">
        <w:t xml:space="preserve"> and Marriages</w:t>
      </w:r>
      <w:r w:rsidRPr="00794690">
        <w:t xml:space="preserve"> </w:t>
      </w:r>
      <w:r w:rsidR="002B2E39" w:rsidRPr="00794690">
        <w:t>(</w:t>
      </w:r>
      <w:r w:rsidRPr="00794690">
        <w:t>BDM</w:t>
      </w:r>
      <w:r w:rsidR="002B2E39" w:rsidRPr="00794690">
        <w:t>)</w:t>
      </w:r>
      <w:r w:rsidRPr="00794690">
        <w:t xml:space="preserve"> and other agencies.  Australia does not have a centralised BDM records service and so applications for certificates and searches need to occur at a </w:t>
      </w:r>
      <w:r w:rsidRPr="00794690">
        <w:lastRenderedPageBreak/>
        <w:t>jurisdiction level.  Applicants are charged fees by BDM for searches and certificates and these charges vary across the country.  Each application for a marriage certificate takes around one month to be processed by the BDM office plus staff time at the post adoption organisation assisting (e.g. FASS, Jigsaw WA, VANISH).  In the instance where family members have moved interstate this process is time consuming and costly as the search needs to be undertaken by jurisdiction, and in some instances, by decade.  The process is then repeated for birth and death searches, with name changes for women (upon marriage) adding complexity.</w:t>
      </w:r>
    </w:p>
    <w:p w14:paraId="61D9A60B" w14:textId="77777777" w:rsidR="006139CF" w:rsidRPr="00794690" w:rsidRDefault="00064E16" w:rsidP="00064E16">
      <w:pPr>
        <w:pStyle w:val="Paragraph"/>
      </w:pPr>
      <w:r w:rsidRPr="00794690">
        <w:t>Unsuccessful searches may result in the applicant seeking information though their state library, however records are not available online and therefore pages of microfiche need to be searched.</w:t>
      </w:r>
    </w:p>
    <w:p w14:paraId="1CE8F2F7" w14:textId="53FB1175" w:rsidR="00064E16" w:rsidRPr="00794690" w:rsidRDefault="00064E16" w:rsidP="00064E16">
      <w:pPr>
        <w:pStyle w:val="Paragraph"/>
      </w:pPr>
      <w:r w:rsidRPr="00794690">
        <w:t>Electoral rolls are also a key source of information.  This is straightforward when a full name is known however this is uncommon, and not everyone is enrolled to vote.  Electoral rolls do not include year or decade of birth and therefore in the instance where an individual with a common name is sought, post adoption agencies have had to reach out to 20 or 30 potential matches individually.</w:t>
      </w:r>
    </w:p>
    <w:p w14:paraId="2FBDB5BD" w14:textId="77777777" w:rsidR="00064E16" w:rsidRPr="00794690" w:rsidRDefault="00064E16" w:rsidP="00064E16">
      <w:pPr>
        <w:pStyle w:val="Paragraph"/>
      </w:pPr>
      <w:r w:rsidRPr="00794690">
        <w:t>DNA testing is expensive and time consuming, costing around $250 per application and often several people need to be tested.  In the event the birth parents are deceased, extended family members can be DNA tested however this is more expensive.</w:t>
      </w:r>
    </w:p>
    <w:p w14:paraId="1BF1DC7E" w14:textId="0BB78A51" w:rsidR="000C0AF6" w:rsidRPr="00794690" w:rsidRDefault="000C0AF6" w:rsidP="00F07147">
      <w:pPr>
        <w:pStyle w:val="Heading3"/>
      </w:pPr>
      <w:bookmarkStart w:id="135" w:name="_Ref504573925"/>
      <w:r w:rsidRPr="00794690">
        <w:t>Supported release of records</w:t>
      </w:r>
      <w:bookmarkEnd w:id="134"/>
      <w:bookmarkEnd w:id="135"/>
    </w:p>
    <w:p w14:paraId="28A49688" w14:textId="77777777" w:rsidR="003F357E" w:rsidRPr="00794690" w:rsidRDefault="003F357E" w:rsidP="003F357E">
      <w:pPr>
        <w:pStyle w:val="Principles"/>
        <w:rPr>
          <w:b/>
        </w:rPr>
      </w:pPr>
      <w:r w:rsidRPr="00794690">
        <w:rPr>
          <w:b/>
        </w:rPr>
        <w:t>Operational Guidelines:</w:t>
      </w:r>
    </w:p>
    <w:p w14:paraId="4D2FA131" w14:textId="77777777" w:rsidR="000C0AF6" w:rsidRPr="00794690" w:rsidRDefault="000C0AF6" w:rsidP="000C0AF6">
      <w:pPr>
        <w:pStyle w:val="Principles"/>
      </w:pPr>
      <w:r w:rsidRPr="00794690">
        <w:t>A client’s right to exercise self-determination in receiving their records must be considered, and support and information provided so the client can make an informed decision. Clients are to be offered a supported release of their records if appropriate.</w:t>
      </w:r>
    </w:p>
    <w:p w14:paraId="3747C113" w14:textId="77777777" w:rsidR="000C0AF6" w:rsidRPr="00794690" w:rsidRDefault="000C0AF6" w:rsidP="000C0AF6">
      <w:pPr>
        <w:pStyle w:val="Principles"/>
      </w:pPr>
      <w:r w:rsidRPr="00794690">
        <w:t>It is important that clients are not denied their right to receive information about them, and this must be balanced with ensuring the client’s wellbeing is safeguarded (considering duty of care responsibilities).</w:t>
      </w:r>
    </w:p>
    <w:p w14:paraId="56C6BB6F" w14:textId="77777777" w:rsidR="000C0AF6" w:rsidRPr="00794690" w:rsidRDefault="000C0AF6" w:rsidP="000C0AF6">
      <w:pPr>
        <w:pStyle w:val="Principles"/>
      </w:pPr>
      <w:r w:rsidRPr="00794690">
        <w:t>A supported release of records might be assisting the client to plan their supports (having a partner, friend, or family member with them) when they receive the records and how they will approach reading the records. Services could involve contracting with the client that they open records only when they next visit their therapist, or it might involve a series of face-to-face meetings with the client to gradually read through the records according to the client’s needs and wishes. The level of support will vary among the Forced Adoption Support Services.</w:t>
      </w:r>
    </w:p>
    <w:p w14:paraId="787965D6" w14:textId="77777777" w:rsidR="006139CF" w:rsidRPr="00794690" w:rsidRDefault="000C0AF6" w:rsidP="000C0AF6">
      <w:pPr>
        <w:pStyle w:val="Paragraph"/>
      </w:pPr>
      <w:r w:rsidRPr="00794690">
        <w:t>The decision as to whether supported release of records occurred was also client-led.  While clients’ needs and preferences were respected, FASS staff were vigilant to the potential of traumatisation of clients because of gaps or negative information presented in records.  For this reason, caseworkers generally prepared people to receive their records prior to release, providing emotional support during this time, and undertaking an assessment of need/risk with possibility of continuing contact depending on need.</w:t>
      </w:r>
    </w:p>
    <w:p w14:paraId="3784D6AF" w14:textId="75C3ED74" w:rsidR="000C0AF6" w:rsidRPr="00794690" w:rsidRDefault="000C0AF6" w:rsidP="000C0AF6">
      <w:pPr>
        <w:pStyle w:val="Paragraph"/>
      </w:pPr>
      <w:r w:rsidRPr="00794690">
        <w:t>Face-to-face release of records was preferred so that the emotional safety of client could be ensured when reading the file.  Where this was not possible, telephone support was provided.</w:t>
      </w:r>
    </w:p>
    <w:p w14:paraId="7E2CD35C" w14:textId="77777777" w:rsidR="000C0AF6" w:rsidRPr="00794690" w:rsidRDefault="000C0AF6" w:rsidP="000C0AF6">
      <w:pPr>
        <w:pStyle w:val="Paragraph"/>
      </w:pPr>
      <w:r w:rsidRPr="00794690">
        <w:lastRenderedPageBreak/>
        <w:t>In situations where record searching staff were employed by FASS, these staff generally met with case workers to explain the records received.</w:t>
      </w:r>
    </w:p>
    <w:p w14:paraId="18B55DD2" w14:textId="63E89A0F" w:rsidR="000C0AF6" w:rsidRPr="00794690" w:rsidRDefault="000C0AF6" w:rsidP="00F07147">
      <w:pPr>
        <w:pStyle w:val="Heading3"/>
      </w:pPr>
      <w:bookmarkStart w:id="136" w:name="_Ref503608888"/>
      <w:r w:rsidRPr="00794690">
        <w:t>Support for family searching and reconnecting</w:t>
      </w:r>
      <w:bookmarkEnd w:id="136"/>
    </w:p>
    <w:p w14:paraId="00DCFC43" w14:textId="77777777" w:rsidR="003F357E" w:rsidRPr="00794690" w:rsidRDefault="003F357E" w:rsidP="003F357E">
      <w:pPr>
        <w:pStyle w:val="Principles"/>
        <w:rPr>
          <w:b/>
        </w:rPr>
      </w:pPr>
      <w:r w:rsidRPr="00794690">
        <w:rPr>
          <w:b/>
        </w:rPr>
        <w:t>Operational Guidelines:</w:t>
      </w:r>
    </w:p>
    <w:p w14:paraId="38C647F1" w14:textId="77777777" w:rsidR="000C0AF6" w:rsidRPr="00794690" w:rsidRDefault="000C0AF6" w:rsidP="000C0AF6">
      <w:pPr>
        <w:pStyle w:val="Principles"/>
      </w:pPr>
      <w:r w:rsidRPr="00794690">
        <w:t>Forced Adoption Support Services may provide support to assist with family searching and reconnections. This support can be provided at all stages of the search and reunion process. However, Forced Adoption Support Services’ funding cannot be used to directly fund reunions.</w:t>
      </w:r>
    </w:p>
    <w:p w14:paraId="3AFDA66C" w14:textId="77777777" w:rsidR="006139CF" w:rsidRPr="00794690" w:rsidRDefault="00064E16" w:rsidP="00064E16">
      <w:pPr>
        <w:pStyle w:val="Paragraph"/>
      </w:pPr>
      <w:r w:rsidRPr="00794690">
        <w:t>The level of support provided to clients for family searching was dependent on the client’s wishes and their capacity to independently search.  FASS use a range of online searching tools and the electoral rolls to search for relatives.  If FASS are unable to locate the relative, clients are generally referred to other services for assistance.</w:t>
      </w:r>
    </w:p>
    <w:p w14:paraId="3112832C" w14:textId="6444B5C1" w:rsidR="00064E16" w:rsidRPr="00794690" w:rsidRDefault="00064E16" w:rsidP="00064E16">
      <w:pPr>
        <w:pStyle w:val="Paragraph"/>
      </w:pPr>
      <w:r w:rsidRPr="00794690">
        <w:t>Clients are prepared for searching and contacting through discussion about expectations and possible outcomes, and through the provision of information on support groups and information sheets.</w:t>
      </w:r>
    </w:p>
    <w:p w14:paraId="33176088" w14:textId="77777777" w:rsidR="006139CF" w:rsidRPr="00794690" w:rsidRDefault="00064E16" w:rsidP="00064E16">
      <w:pPr>
        <w:pStyle w:val="Paragraph"/>
      </w:pPr>
      <w:r w:rsidRPr="00794690">
        <w:t xml:space="preserve">Where available, FASS can act as an intermediary in this process.  Legislative restrictions in WA prevent any intermediary work </w:t>
      </w:r>
      <w:r w:rsidR="002B2E39" w:rsidRPr="00794690">
        <w:t xml:space="preserve">such as family mediation </w:t>
      </w:r>
      <w:r w:rsidRPr="00794690">
        <w:t>being undertaken.  In most cases, the FASS intermediary role consists of FASS staff reaching out to family on behalf of the client.</w:t>
      </w:r>
    </w:p>
    <w:p w14:paraId="3EE9EA60" w14:textId="2FE659FF" w:rsidR="00064E16" w:rsidRPr="00794690" w:rsidRDefault="00064E16" w:rsidP="00064E16">
      <w:pPr>
        <w:pStyle w:val="Paragraph"/>
      </w:pPr>
      <w:r w:rsidRPr="00794690">
        <w:t>Post-contact support is provided to clients and family members during the initial stages of contact and for as long as needed to deal with any post-contact issues, including the other party not wanting to engage.</w:t>
      </w:r>
    </w:p>
    <w:p w14:paraId="0ACD77FF" w14:textId="77777777" w:rsidR="006139CF" w:rsidRPr="00794690" w:rsidRDefault="000C0AF6" w:rsidP="000C0AF6">
      <w:pPr>
        <w:pStyle w:val="Paragraph"/>
      </w:pPr>
      <w:r w:rsidRPr="00794690">
        <w:t>Trauma-informed practices were found to be the norm among the FASS providers, with most FASS staff in a client-engagement role having undertaken trauma-informed training or having had specific training/experience in forced adoption or trauma generally.  Those involved in records searching tended not to have completed this training and generally did not engage with clients</w:t>
      </w:r>
      <w:r w:rsidR="008303DE" w:rsidRPr="00794690">
        <w:t>.</w:t>
      </w:r>
    </w:p>
    <w:p w14:paraId="29D90141" w14:textId="4FE12175" w:rsidR="000C0AF6" w:rsidRPr="00794690" w:rsidRDefault="000C0AF6" w:rsidP="000C0AF6">
      <w:pPr>
        <w:pStyle w:val="Paragraph"/>
      </w:pPr>
      <w:r w:rsidRPr="00794690">
        <w:t>Several services reported undertaking follow-up with clients at various interval to ‘check how they were going’.  Clients favourably received this aspect of the service.</w:t>
      </w:r>
    </w:p>
    <w:p w14:paraId="0511D42A" w14:textId="77777777" w:rsidR="000C0AF6" w:rsidRPr="00794690" w:rsidRDefault="000C0AF6" w:rsidP="000C0AF6">
      <w:pPr>
        <w:pStyle w:val="ParagraphKeep"/>
      </w:pPr>
      <w:r w:rsidRPr="00794690">
        <w:t>The capacity of FASS providers to provide a continuum of care was hampered, at times, by:</w:t>
      </w:r>
    </w:p>
    <w:p w14:paraId="1804EF8E" w14:textId="77777777" w:rsidR="000C0AF6" w:rsidRPr="00794690" w:rsidRDefault="000C0AF6" w:rsidP="002331E9">
      <w:pPr>
        <w:pStyle w:val="Bullet1"/>
      </w:pPr>
      <w:r w:rsidRPr="00794690">
        <w:t>FASS providers having to refer elsewhere for therapeutic counselling services and, in some cases, record searching</w:t>
      </w:r>
    </w:p>
    <w:p w14:paraId="1066D914" w14:textId="5B95D236" w:rsidR="000C0AF6" w:rsidRPr="00794690" w:rsidRDefault="00786EFC" w:rsidP="002331E9">
      <w:pPr>
        <w:pStyle w:val="Bullet1"/>
      </w:pPr>
      <w:r w:rsidRPr="00794690">
        <w:t xml:space="preserve">Low staff numbers within the FASS limiting staff availability from 9 am to 5 pm, Monday to Friday.  </w:t>
      </w:r>
      <w:r w:rsidR="00FF5A51" w:rsidRPr="00794690">
        <w:t>Therefore, for a client to engage with the same FASS staff member, a time lapse is likely between engagements because of limited staff availability.</w:t>
      </w:r>
    </w:p>
    <w:p w14:paraId="54A29A79" w14:textId="7AE8B79C" w:rsidR="000C0AF6" w:rsidRPr="00794690" w:rsidRDefault="000C0AF6" w:rsidP="00F07147">
      <w:pPr>
        <w:pStyle w:val="Heading2"/>
      </w:pPr>
      <w:bookmarkStart w:id="137" w:name="_Ref503778900"/>
      <w:bookmarkStart w:id="138" w:name="_Toc519093381"/>
      <w:r w:rsidRPr="00794690">
        <w:lastRenderedPageBreak/>
        <w:t>Administration of Small Grants</w:t>
      </w:r>
      <w:bookmarkEnd w:id="137"/>
      <w:bookmarkEnd w:id="138"/>
    </w:p>
    <w:p w14:paraId="7D0CF55C" w14:textId="77777777" w:rsidR="003F357E" w:rsidRPr="00794690" w:rsidRDefault="003F357E" w:rsidP="003F357E">
      <w:pPr>
        <w:pStyle w:val="Principles"/>
        <w:rPr>
          <w:b/>
        </w:rPr>
      </w:pPr>
      <w:r w:rsidRPr="00794690">
        <w:rPr>
          <w:b/>
        </w:rPr>
        <w:t>Operational Guidelines:</w:t>
      </w:r>
    </w:p>
    <w:p w14:paraId="039E7700" w14:textId="77777777" w:rsidR="006139CF" w:rsidRPr="00794690" w:rsidRDefault="003F357E" w:rsidP="003F357E">
      <w:pPr>
        <w:pStyle w:val="Principles"/>
      </w:pPr>
      <w:r w:rsidRPr="00794690">
        <w:t>Forced Adoption Support Services are required and encouraged to work with peer support and advocacy groups who will be part of the planning and decision making regarding the allocation of Small Grants.</w:t>
      </w:r>
    </w:p>
    <w:p w14:paraId="7986A513" w14:textId="07813A19" w:rsidR="003F357E" w:rsidRPr="00794690" w:rsidRDefault="003F357E" w:rsidP="003F357E">
      <w:pPr>
        <w:pStyle w:val="Principles"/>
      </w:pPr>
      <w:r w:rsidRPr="00794690">
        <w:t>Peer support group activities for consideration of Small Grants funding can include, but are not limited to:</w:t>
      </w:r>
    </w:p>
    <w:p w14:paraId="3D77C503" w14:textId="77777777" w:rsidR="003F357E" w:rsidRPr="00794690" w:rsidRDefault="003F357E" w:rsidP="003F357E">
      <w:pPr>
        <w:pStyle w:val="PrinciplesBullets"/>
      </w:pPr>
      <w:r w:rsidRPr="00794690">
        <w:t>Venue and group meeting costs</w:t>
      </w:r>
    </w:p>
    <w:p w14:paraId="36CDC85A" w14:textId="77777777" w:rsidR="003F357E" w:rsidRPr="00794690" w:rsidRDefault="003F357E" w:rsidP="003F357E">
      <w:pPr>
        <w:pStyle w:val="PrinciplesBullets"/>
      </w:pPr>
      <w:r w:rsidRPr="00794690">
        <w:t>Group facilitation costs</w:t>
      </w:r>
    </w:p>
    <w:p w14:paraId="0F8BEA62" w14:textId="77777777" w:rsidR="003F357E" w:rsidRPr="00794690" w:rsidRDefault="003F357E" w:rsidP="003F357E">
      <w:pPr>
        <w:pStyle w:val="PrinciplesBullets"/>
      </w:pPr>
      <w:r w:rsidRPr="00794690">
        <w:t>Art therapy fees</w:t>
      </w:r>
    </w:p>
    <w:p w14:paraId="05AB623C" w14:textId="77777777" w:rsidR="003F357E" w:rsidRPr="00794690" w:rsidRDefault="003F357E" w:rsidP="003F357E">
      <w:pPr>
        <w:pStyle w:val="PrinciplesBullets"/>
      </w:pPr>
      <w:r w:rsidRPr="00794690">
        <w:t>Retreats</w:t>
      </w:r>
    </w:p>
    <w:p w14:paraId="1AE446DB" w14:textId="77777777" w:rsidR="003F357E" w:rsidRPr="00794690" w:rsidRDefault="003F357E" w:rsidP="003F357E">
      <w:pPr>
        <w:pStyle w:val="PrinciplesBullets"/>
      </w:pPr>
      <w:r w:rsidRPr="00794690">
        <w:t>Production of memorials and</w:t>
      </w:r>
    </w:p>
    <w:p w14:paraId="427EF5BB" w14:textId="77777777" w:rsidR="003F357E" w:rsidRPr="00794690" w:rsidRDefault="003F357E" w:rsidP="003F357E">
      <w:pPr>
        <w:pStyle w:val="PrinciplesBullets"/>
      </w:pPr>
      <w:r w:rsidRPr="00794690">
        <w:t>Capacity building opportunities such as local or national training.</w:t>
      </w:r>
    </w:p>
    <w:p w14:paraId="1BA5ED4A" w14:textId="77777777" w:rsidR="003F357E" w:rsidRPr="00794690" w:rsidRDefault="003F357E" w:rsidP="003F357E">
      <w:pPr>
        <w:pStyle w:val="Principles"/>
      </w:pPr>
      <w:r w:rsidRPr="00794690">
        <w:t>Small Grant recipients cannot use Small Grant funding for the employment of staff and/or provision of counselling services.</w:t>
      </w:r>
    </w:p>
    <w:p w14:paraId="6FE1902B" w14:textId="381324DA" w:rsidR="00BC004C" w:rsidRPr="00794690" w:rsidRDefault="00064E16" w:rsidP="00CB5930">
      <w:pPr>
        <w:pStyle w:val="Paragraph"/>
        <w:rPr>
          <w:lang w:eastAsia="x-none"/>
        </w:rPr>
      </w:pPr>
      <w:r w:rsidRPr="00794690">
        <w:rPr>
          <w:lang w:eastAsia="x-none"/>
        </w:rPr>
        <w:t xml:space="preserve">All FASS providers, with the exception of RA (Tas) which is exempt, administered small grants to peer support and advocacy groups.  This included RA (NT) where Small Grants </w:t>
      </w:r>
      <w:r w:rsidR="00392BA6" w:rsidRPr="00794690">
        <w:rPr>
          <w:lang w:eastAsia="x-none"/>
        </w:rPr>
        <w:t>were</w:t>
      </w:r>
      <w:r w:rsidRPr="00794690">
        <w:rPr>
          <w:lang w:eastAsia="x-none"/>
        </w:rPr>
        <w:t xml:space="preserve"> optional.  As illustrated in</w:t>
      </w:r>
      <w:r w:rsidR="009549F4" w:rsidRPr="00794690">
        <w:rPr>
          <w:lang w:eastAsia="x-none"/>
        </w:rPr>
        <w:t xml:space="preserve"> </w:t>
      </w:r>
      <w:r w:rsidR="00620F47" w:rsidRPr="0051496F">
        <w:rPr>
          <w:rStyle w:val="Italic"/>
        </w:rPr>
        <w:fldChar w:fldCharType="begin"/>
      </w:r>
      <w:r w:rsidR="00620F47" w:rsidRPr="0051496F">
        <w:rPr>
          <w:rStyle w:val="Italic"/>
        </w:rPr>
        <w:instrText xml:space="preserve"> REF _Ref519099407 \h </w:instrText>
      </w:r>
      <w:r w:rsidR="0051496F" w:rsidRPr="0051496F">
        <w:rPr>
          <w:rStyle w:val="Italic"/>
        </w:rPr>
        <w:instrText xml:space="preserve"> \* MERGEFORMAT </w:instrText>
      </w:r>
      <w:r w:rsidR="00620F47" w:rsidRPr="0051496F">
        <w:rPr>
          <w:rStyle w:val="Italic"/>
        </w:rPr>
      </w:r>
      <w:r w:rsidR="00620F47" w:rsidRPr="0051496F">
        <w:rPr>
          <w:rStyle w:val="Italic"/>
        </w:rPr>
        <w:fldChar w:fldCharType="separate"/>
      </w:r>
      <w:r w:rsidR="00620F47" w:rsidRPr="0051496F">
        <w:rPr>
          <w:rStyle w:val="Italic"/>
        </w:rPr>
        <w:t>Table 3</w:t>
      </w:r>
      <w:r w:rsidR="00620F47" w:rsidRPr="0051496F">
        <w:rPr>
          <w:rStyle w:val="Italic"/>
        </w:rPr>
        <w:noBreakHyphen/>
        <w:t>5</w:t>
      </w:r>
      <w:r w:rsidR="00620F47" w:rsidRPr="0051496F">
        <w:rPr>
          <w:rStyle w:val="Italic"/>
        </w:rPr>
        <w:fldChar w:fldCharType="end"/>
      </w:r>
      <w:r w:rsidR="0051496F" w:rsidRPr="0051496F">
        <w:rPr>
          <w:lang w:eastAsia="x-none"/>
        </w:rPr>
        <w:t xml:space="preserve"> and </w:t>
      </w:r>
      <w:r w:rsidR="00620F47" w:rsidRPr="0051496F">
        <w:rPr>
          <w:rStyle w:val="Italic"/>
        </w:rPr>
        <w:fldChar w:fldCharType="begin"/>
      </w:r>
      <w:r w:rsidR="00620F47" w:rsidRPr="0051496F">
        <w:rPr>
          <w:rStyle w:val="Italic"/>
        </w:rPr>
        <w:instrText xml:space="preserve"> REF _Ref519099409 \h </w:instrText>
      </w:r>
      <w:r w:rsidR="0051496F" w:rsidRPr="0051496F">
        <w:rPr>
          <w:rStyle w:val="Italic"/>
        </w:rPr>
        <w:instrText xml:space="preserve"> \* MERGEFORMAT </w:instrText>
      </w:r>
      <w:r w:rsidR="00620F47" w:rsidRPr="0051496F">
        <w:rPr>
          <w:rStyle w:val="Italic"/>
        </w:rPr>
      </w:r>
      <w:r w:rsidR="00620F47" w:rsidRPr="0051496F">
        <w:rPr>
          <w:rStyle w:val="Italic"/>
        </w:rPr>
        <w:fldChar w:fldCharType="separate"/>
      </w:r>
      <w:r w:rsidR="00620F47" w:rsidRPr="0051496F">
        <w:rPr>
          <w:rStyle w:val="Italic"/>
        </w:rPr>
        <w:t>Table 3</w:t>
      </w:r>
      <w:r w:rsidR="00620F47" w:rsidRPr="0051496F">
        <w:rPr>
          <w:rStyle w:val="Italic"/>
        </w:rPr>
        <w:noBreakHyphen/>
        <w:t>6</w:t>
      </w:r>
      <w:r w:rsidR="00620F47" w:rsidRPr="0051496F">
        <w:rPr>
          <w:rStyle w:val="Italic"/>
        </w:rPr>
        <w:fldChar w:fldCharType="end"/>
      </w:r>
      <w:r w:rsidRPr="0051496F">
        <w:rPr>
          <w:lang w:eastAsia="x-none"/>
        </w:rPr>
        <w:t>, most FASS achieved or exceeded their target of Small Grants totalling between</w:t>
      </w:r>
      <w:r w:rsidRPr="00794690">
        <w:rPr>
          <w:lang w:eastAsia="x-none"/>
        </w:rPr>
        <w:t xml:space="preserve"> 5% - 10% of their funding, largely through rollover of funds between financial years.  FASS NSW was the only FASS that did not reach the target</w:t>
      </w:r>
      <w:r w:rsidR="005A4D9F" w:rsidRPr="00794690">
        <w:rPr>
          <w:lang w:eastAsia="x-none"/>
        </w:rPr>
        <w:t xml:space="preserve"> (due to </w:t>
      </w:r>
      <w:r w:rsidR="005D6B67" w:rsidRPr="00794690">
        <w:rPr>
          <w:lang w:eastAsia="x-none"/>
        </w:rPr>
        <w:t xml:space="preserve">some </w:t>
      </w:r>
      <w:r w:rsidR="005A4D9F" w:rsidRPr="00794690">
        <w:rPr>
          <w:lang w:eastAsia="x-none"/>
        </w:rPr>
        <w:t>applications not meeting criteria in the grant approval process)</w:t>
      </w:r>
      <w:r w:rsidR="000C0AF6" w:rsidRPr="00794690">
        <w:rPr>
          <w:lang w:eastAsia="x-none"/>
        </w:rPr>
        <w:t>.</w:t>
      </w:r>
    </w:p>
    <w:p w14:paraId="02564A20" w14:textId="4AA1BB35" w:rsidR="00FF2401" w:rsidRPr="00794690" w:rsidRDefault="00FF2401" w:rsidP="00FF2401">
      <w:pPr>
        <w:pStyle w:val="Caption"/>
        <w:rPr>
          <w:lang w:eastAsia="x-none"/>
        </w:rPr>
      </w:pPr>
      <w:bookmarkStart w:id="139" w:name="_Ref519099407"/>
      <w:bookmarkStart w:id="140" w:name="_Toc519240481"/>
      <w:r w:rsidRPr="00794690">
        <w:t>Table </w:t>
      </w:r>
      <w:r w:rsidR="002947DA" w:rsidRPr="00794690">
        <w:fldChar w:fldCharType="begin"/>
      </w:r>
      <w:r w:rsidR="002947DA" w:rsidRPr="00794690">
        <w:instrText xml:space="preserve"> STYLEREF 1 \s </w:instrText>
      </w:r>
      <w:r w:rsidR="002947DA" w:rsidRPr="00794690">
        <w:fldChar w:fldCharType="separate"/>
      </w:r>
      <w:r w:rsidR="00902F1E">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5</w:t>
      </w:r>
      <w:r w:rsidR="002947DA" w:rsidRPr="00794690">
        <w:fldChar w:fldCharType="end"/>
      </w:r>
      <w:bookmarkEnd w:id="139"/>
      <w:r w:rsidRPr="00794690">
        <w:t>:</w:t>
      </w:r>
      <w:r w:rsidRPr="00794690">
        <w:tab/>
        <w:t>Small Grant allocation 2015-16</w:t>
      </w:r>
      <w:bookmarkEnd w:id="140"/>
    </w:p>
    <w:tbl>
      <w:tblPr>
        <w:tblW w:w="9498"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Small Grant allocations 2015-16"/>
        <w:tblDescription w:val="Table summarising small grant allocation for 2015-16 by jurisdiction, with columns for grant type, total number of grants, total grant, grant range, and whether Small Grant funding was within 5-10% of total FASS funding."/>
      </w:tblPr>
      <w:tblGrid>
        <w:gridCol w:w="770"/>
        <w:gridCol w:w="1073"/>
        <w:gridCol w:w="1134"/>
        <w:gridCol w:w="1276"/>
        <w:gridCol w:w="850"/>
        <w:gridCol w:w="1276"/>
        <w:gridCol w:w="1701"/>
        <w:gridCol w:w="1418"/>
      </w:tblGrid>
      <w:tr w:rsidR="00604D62" w:rsidRPr="00794690" w14:paraId="139320DA" w14:textId="67FDB834" w:rsidTr="00604D62">
        <w:trPr>
          <w:cantSplit/>
          <w:tblHeader/>
        </w:trPr>
        <w:tc>
          <w:tcPr>
            <w:tcW w:w="770" w:type="dxa"/>
            <w:tcBorders>
              <w:top w:val="single" w:sz="4" w:space="0" w:color="0079C1" w:themeColor="text2"/>
              <w:bottom w:val="single" w:sz="4" w:space="0" w:color="BFE7FF" w:themeColor="text2" w:themeTint="33"/>
            </w:tcBorders>
            <w:shd w:val="clear" w:color="auto" w:fill="0079C1" w:themeFill="text2"/>
            <w:vAlign w:val="center"/>
          </w:tcPr>
          <w:p w14:paraId="43664C59" w14:textId="77777777" w:rsidR="00E26F55" w:rsidRPr="00794690" w:rsidRDefault="00E26F55" w:rsidP="00C3483A">
            <w:pPr>
              <w:pStyle w:val="TableHeading1"/>
            </w:pPr>
            <w:bookmarkStart w:id="141" w:name="Title_Grants1516"/>
            <w:bookmarkEnd w:id="141"/>
            <w:r w:rsidRPr="00794690">
              <w:t>State</w:t>
            </w:r>
          </w:p>
        </w:tc>
        <w:tc>
          <w:tcPr>
            <w:tcW w:w="1073" w:type="dxa"/>
            <w:tcBorders>
              <w:top w:val="single" w:sz="4" w:space="0" w:color="0079C1" w:themeColor="text2"/>
            </w:tcBorders>
            <w:shd w:val="clear" w:color="auto" w:fill="0079C1" w:themeFill="text2"/>
            <w:vAlign w:val="center"/>
          </w:tcPr>
          <w:p w14:paraId="0DC171A8" w14:textId="4ED542B7" w:rsidR="00E26F55" w:rsidRPr="00794690" w:rsidRDefault="00E26F55" w:rsidP="00C3483A">
            <w:pPr>
              <w:pStyle w:val="TableHeading1Centred"/>
            </w:pPr>
            <w:r w:rsidRPr="00794690">
              <w:t>Grants to build sector capacity</w:t>
            </w:r>
          </w:p>
        </w:tc>
        <w:tc>
          <w:tcPr>
            <w:tcW w:w="1134" w:type="dxa"/>
            <w:tcBorders>
              <w:top w:val="single" w:sz="4" w:space="0" w:color="0079C1" w:themeColor="text2"/>
            </w:tcBorders>
            <w:shd w:val="clear" w:color="auto" w:fill="0079C1" w:themeFill="text2"/>
            <w:vAlign w:val="center"/>
          </w:tcPr>
          <w:p w14:paraId="51320329" w14:textId="1793658D" w:rsidR="00E26F55" w:rsidRPr="00794690" w:rsidRDefault="00E26F55" w:rsidP="00C3483A">
            <w:pPr>
              <w:pStyle w:val="TableHeading1Centred"/>
            </w:pPr>
            <w:r w:rsidRPr="00794690">
              <w:t>Grants for group healing activities</w:t>
            </w:r>
          </w:p>
        </w:tc>
        <w:tc>
          <w:tcPr>
            <w:tcW w:w="1276" w:type="dxa"/>
            <w:tcBorders>
              <w:top w:val="single" w:sz="4" w:space="0" w:color="0079C1" w:themeColor="text2"/>
            </w:tcBorders>
            <w:shd w:val="clear" w:color="auto" w:fill="0079C1" w:themeFill="text2"/>
            <w:vAlign w:val="center"/>
          </w:tcPr>
          <w:p w14:paraId="3C34D310" w14:textId="4F3F55BC" w:rsidR="00E26F55" w:rsidRPr="00794690" w:rsidRDefault="00E26F55" w:rsidP="00C3483A">
            <w:pPr>
              <w:pStyle w:val="TableHeading1Centred"/>
            </w:pPr>
            <w:r w:rsidRPr="00794690">
              <w:t>Grants for other/not specified activities</w:t>
            </w:r>
          </w:p>
        </w:tc>
        <w:tc>
          <w:tcPr>
            <w:tcW w:w="850" w:type="dxa"/>
            <w:tcBorders>
              <w:top w:val="single" w:sz="4" w:space="0" w:color="0079C1" w:themeColor="text2"/>
            </w:tcBorders>
            <w:shd w:val="clear" w:color="auto" w:fill="0079C1" w:themeFill="text2"/>
            <w:vAlign w:val="center"/>
          </w:tcPr>
          <w:p w14:paraId="1473E5B8" w14:textId="607F5F32" w:rsidR="00E26F55" w:rsidRPr="00794690" w:rsidRDefault="00E26F55" w:rsidP="00C3483A">
            <w:pPr>
              <w:pStyle w:val="TableHeading1Centred"/>
            </w:pPr>
            <w:r w:rsidRPr="00794690">
              <w:t>Total no of grants</w:t>
            </w:r>
          </w:p>
        </w:tc>
        <w:tc>
          <w:tcPr>
            <w:tcW w:w="1276" w:type="dxa"/>
            <w:tcBorders>
              <w:top w:val="single" w:sz="4" w:space="0" w:color="0079C1" w:themeColor="text2"/>
            </w:tcBorders>
            <w:shd w:val="clear" w:color="auto" w:fill="0079C1" w:themeFill="text2"/>
            <w:vAlign w:val="center"/>
          </w:tcPr>
          <w:p w14:paraId="0B90A379" w14:textId="2EC69CA3" w:rsidR="00E26F55" w:rsidRPr="00794690" w:rsidRDefault="00E26F55" w:rsidP="00C3483A">
            <w:pPr>
              <w:pStyle w:val="TableHeading1Centred"/>
            </w:pPr>
            <w:r w:rsidRPr="00794690">
              <w:t>Total value</w:t>
            </w:r>
            <w:r w:rsidRPr="00794690">
              <w:br/>
              <w:t>(GST excl.)</w:t>
            </w:r>
          </w:p>
        </w:tc>
        <w:tc>
          <w:tcPr>
            <w:tcW w:w="1701" w:type="dxa"/>
            <w:tcBorders>
              <w:top w:val="single" w:sz="4" w:space="0" w:color="0079C1" w:themeColor="text2"/>
            </w:tcBorders>
            <w:shd w:val="clear" w:color="auto" w:fill="0079C1" w:themeFill="text2"/>
            <w:vAlign w:val="center"/>
          </w:tcPr>
          <w:p w14:paraId="46DC00BE" w14:textId="7A74B2C1" w:rsidR="00E26F55" w:rsidRPr="00794690" w:rsidRDefault="00E26F55" w:rsidP="00C3483A">
            <w:pPr>
              <w:pStyle w:val="TableHeading1Centred"/>
            </w:pPr>
            <w:r w:rsidRPr="00794690">
              <w:t>Grant range</w:t>
            </w:r>
            <w:r w:rsidRPr="00794690">
              <w:br/>
              <w:t>(GST excl.)</w:t>
            </w:r>
          </w:p>
        </w:tc>
        <w:tc>
          <w:tcPr>
            <w:tcW w:w="1418" w:type="dxa"/>
            <w:tcBorders>
              <w:top w:val="single" w:sz="4" w:space="0" w:color="0079C1" w:themeColor="text2"/>
            </w:tcBorders>
            <w:shd w:val="clear" w:color="auto" w:fill="0079C1" w:themeFill="text2"/>
            <w:vAlign w:val="center"/>
          </w:tcPr>
          <w:p w14:paraId="0115642D" w14:textId="56CFCDFA" w:rsidR="00E26F55" w:rsidRPr="00794690" w:rsidRDefault="00604D62" w:rsidP="00C3483A">
            <w:pPr>
              <w:pStyle w:val="TableHeading1Centred"/>
            </w:pPr>
            <w:r w:rsidRPr="00794690">
              <w:t>W</w:t>
            </w:r>
            <w:r w:rsidR="00E26F55" w:rsidRPr="00794690">
              <w:t>ithin 5</w:t>
            </w:r>
            <w:r w:rsidR="00E26F55" w:rsidRPr="00794690">
              <w:noBreakHyphen/>
              <w:t>10% of total FASS funding?</w:t>
            </w:r>
          </w:p>
        </w:tc>
      </w:tr>
      <w:tr w:rsidR="00604D62" w:rsidRPr="00794690" w14:paraId="0DA4F524" w14:textId="2CB0BC16" w:rsidTr="00604D62">
        <w:trPr>
          <w:cantSplit/>
        </w:trPr>
        <w:tc>
          <w:tcPr>
            <w:tcW w:w="770" w:type="dxa"/>
            <w:tcBorders>
              <w:top w:val="single" w:sz="4" w:space="0" w:color="0079C1" w:themeColor="text2"/>
            </w:tcBorders>
            <w:shd w:val="clear" w:color="auto" w:fill="E2F4FF" w:themeFill="accent1" w:themeFillTint="33"/>
            <w:vAlign w:val="center"/>
          </w:tcPr>
          <w:p w14:paraId="48B4B108" w14:textId="77777777" w:rsidR="00E26F55" w:rsidRPr="00794690" w:rsidRDefault="00E26F55" w:rsidP="00C3483A">
            <w:pPr>
              <w:pStyle w:val="TableHeading2"/>
            </w:pPr>
            <w:r w:rsidRPr="00794690">
              <w:t>NSW</w:t>
            </w:r>
          </w:p>
        </w:tc>
        <w:tc>
          <w:tcPr>
            <w:tcW w:w="1073" w:type="dxa"/>
            <w:tcBorders>
              <w:top w:val="single" w:sz="4" w:space="0" w:color="0079C1" w:themeColor="text2"/>
            </w:tcBorders>
            <w:vAlign w:val="center"/>
          </w:tcPr>
          <w:p w14:paraId="0AAF5410" w14:textId="77777777" w:rsidR="00E26F55" w:rsidRPr="00794690" w:rsidRDefault="00E26F55" w:rsidP="00C3483A">
            <w:pPr>
              <w:pStyle w:val="TableTextCentred"/>
            </w:pPr>
            <w:r w:rsidRPr="00794690">
              <w:t>1</w:t>
            </w:r>
          </w:p>
        </w:tc>
        <w:tc>
          <w:tcPr>
            <w:tcW w:w="1134" w:type="dxa"/>
            <w:tcBorders>
              <w:top w:val="single" w:sz="4" w:space="0" w:color="0079C1" w:themeColor="text2"/>
            </w:tcBorders>
            <w:vAlign w:val="center"/>
          </w:tcPr>
          <w:p w14:paraId="03389E31" w14:textId="77777777" w:rsidR="00E26F55" w:rsidRPr="00794690" w:rsidRDefault="00E26F55" w:rsidP="00C3483A">
            <w:pPr>
              <w:pStyle w:val="TableTextCentred"/>
            </w:pPr>
            <w:r w:rsidRPr="00794690">
              <w:t>2</w:t>
            </w:r>
          </w:p>
        </w:tc>
        <w:tc>
          <w:tcPr>
            <w:tcW w:w="1276" w:type="dxa"/>
            <w:tcBorders>
              <w:top w:val="single" w:sz="4" w:space="0" w:color="0079C1" w:themeColor="text2"/>
            </w:tcBorders>
            <w:vAlign w:val="center"/>
          </w:tcPr>
          <w:p w14:paraId="2E197001" w14:textId="77777777" w:rsidR="00E26F55" w:rsidRPr="00794690" w:rsidRDefault="00E26F55" w:rsidP="00C3483A">
            <w:pPr>
              <w:pStyle w:val="TableTextCentred"/>
            </w:pPr>
            <w:r w:rsidRPr="00794690">
              <w:t>n/a</w:t>
            </w:r>
          </w:p>
        </w:tc>
        <w:tc>
          <w:tcPr>
            <w:tcW w:w="850" w:type="dxa"/>
            <w:tcBorders>
              <w:top w:val="single" w:sz="4" w:space="0" w:color="0079C1" w:themeColor="text2"/>
            </w:tcBorders>
            <w:vAlign w:val="center"/>
          </w:tcPr>
          <w:p w14:paraId="6FCC1853" w14:textId="5255668B" w:rsidR="00E26F55" w:rsidRPr="00794690" w:rsidRDefault="00E26F55" w:rsidP="00C3483A">
            <w:pPr>
              <w:pStyle w:val="TableTextCentred"/>
              <w:rPr>
                <w:rStyle w:val="Bold"/>
              </w:rPr>
            </w:pPr>
            <w:r w:rsidRPr="00794690">
              <w:rPr>
                <w:rStyle w:val="Bold"/>
              </w:rPr>
              <w:t>3</w:t>
            </w:r>
          </w:p>
        </w:tc>
        <w:tc>
          <w:tcPr>
            <w:tcW w:w="1276" w:type="dxa"/>
            <w:tcBorders>
              <w:top w:val="single" w:sz="4" w:space="0" w:color="0079C1" w:themeColor="text2"/>
            </w:tcBorders>
            <w:vAlign w:val="center"/>
          </w:tcPr>
          <w:p w14:paraId="132C5224" w14:textId="3D4088C7" w:rsidR="00E26F55" w:rsidRPr="00794690" w:rsidRDefault="00E26F55" w:rsidP="00C3483A">
            <w:pPr>
              <w:pStyle w:val="TableTextCentred"/>
            </w:pPr>
            <w:r w:rsidRPr="00794690">
              <w:t>$13,909</w:t>
            </w:r>
          </w:p>
        </w:tc>
        <w:tc>
          <w:tcPr>
            <w:tcW w:w="1701" w:type="dxa"/>
            <w:tcBorders>
              <w:top w:val="single" w:sz="4" w:space="0" w:color="0079C1" w:themeColor="text2"/>
            </w:tcBorders>
            <w:vAlign w:val="center"/>
          </w:tcPr>
          <w:p w14:paraId="2657EC42" w14:textId="277B4868" w:rsidR="00E26F55" w:rsidRPr="00794690" w:rsidRDefault="00E26F55" w:rsidP="00C3483A">
            <w:pPr>
              <w:pStyle w:val="TableTextCentred"/>
            </w:pPr>
            <w:r w:rsidRPr="00794690">
              <w:t>$3,455-$7,273</w:t>
            </w:r>
          </w:p>
        </w:tc>
        <w:tc>
          <w:tcPr>
            <w:tcW w:w="1418" w:type="dxa"/>
            <w:tcBorders>
              <w:top w:val="single" w:sz="4" w:space="0" w:color="0079C1" w:themeColor="text2"/>
            </w:tcBorders>
            <w:vAlign w:val="center"/>
          </w:tcPr>
          <w:p w14:paraId="160F7283" w14:textId="3F959825" w:rsidR="00E26F55" w:rsidRPr="00794690" w:rsidRDefault="00E26F55" w:rsidP="00C3483A">
            <w:pPr>
              <w:pStyle w:val="TableTextCentred"/>
            </w:pPr>
            <w:r w:rsidRPr="00794690">
              <w:t>Below target</w:t>
            </w:r>
          </w:p>
        </w:tc>
      </w:tr>
      <w:tr w:rsidR="00604D62" w:rsidRPr="00794690" w14:paraId="5BB63B70" w14:textId="69A8D534" w:rsidTr="00604D62">
        <w:trPr>
          <w:cantSplit/>
        </w:trPr>
        <w:tc>
          <w:tcPr>
            <w:tcW w:w="770" w:type="dxa"/>
            <w:shd w:val="clear" w:color="auto" w:fill="E2F4FF" w:themeFill="accent1" w:themeFillTint="33"/>
            <w:vAlign w:val="center"/>
          </w:tcPr>
          <w:p w14:paraId="62E938E4" w14:textId="77777777" w:rsidR="00E26F55" w:rsidRPr="00794690" w:rsidRDefault="00E26F55" w:rsidP="00C3483A">
            <w:pPr>
              <w:pStyle w:val="TableHeading2"/>
            </w:pPr>
            <w:r w:rsidRPr="00794690">
              <w:t>NT</w:t>
            </w:r>
          </w:p>
        </w:tc>
        <w:tc>
          <w:tcPr>
            <w:tcW w:w="1073" w:type="dxa"/>
            <w:vAlign w:val="center"/>
          </w:tcPr>
          <w:p w14:paraId="0D164FC5" w14:textId="1968184A" w:rsidR="00E26F55" w:rsidRPr="00794690" w:rsidRDefault="00C651E9" w:rsidP="00C3483A">
            <w:pPr>
              <w:pStyle w:val="TableTextCentred"/>
            </w:pPr>
            <w:r>
              <w:t>0</w:t>
            </w:r>
          </w:p>
        </w:tc>
        <w:tc>
          <w:tcPr>
            <w:tcW w:w="1134" w:type="dxa"/>
            <w:vAlign w:val="center"/>
          </w:tcPr>
          <w:p w14:paraId="2BFEEA2C" w14:textId="49787FBC" w:rsidR="00E26F55" w:rsidRPr="00794690" w:rsidRDefault="00C651E9" w:rsidP="00C3483A">
            <w:pPr>
              <w:pStyle w:val="TableTextCentred"/>
            </w:pPr>
            <w:r>
              <w:t>0</w:t>
            </w:r>
          </w:p>
        </w:tc>
        <w:tc>
          <w:tcPr>
            <w:tcW w:w="1276" w:type="dxa"/>
            <w:vAlign w:val="center"/>
          </w:tcPr>
          <w:p w14:paraId="6D6A56E6" w14:textId="2EC9399F" w:rsidR="00E26F55" w:rsidRPr="00794690" w:rsidRDefault="00C651E9" w:rsidP="00C3483A">
            <w:pPr>
              <w:pStyle w:val="TableTextCentred"/>
            </w:pPr>
            <w:r>
              <w:t>0</w:t>
            </w:r>
          </w:p>
        </w:tc>
        <w:tc>
          <w:tcPr>
            <w:tcW w:w="850" w:type="dxa"/>
            <w:vAlign w:val="center"/>
          </w:tcPr>
          <w:p w14:paraId="16B29F99" w14:textId="78B458EF" w:rsidR="00E26F55" w:rsidRPr="00794690" w:rsidRDefault="00C651E9" w:rsidP="00C3483A">
            <w:pPr>
              <w:pStyle w:val="TableTextCentred"/>
              <w:rPr>
                <w:rStyle w:val="Bold"/>
              </w:rPr>
            </w:pPr>
            <w:r>
              <w:rPr>
                <w:rStyle w:val="Bold"/>
              </w:rPr>
              <w:t>0</w:t>
            </w:r>
          </w:p>
        </w:tc>
        <w:tc>
          <w:tcPr>
            <w:tcW w:w="1276" w:type="dxa"/>
            <w:vAlign w:val="center"/>
          </w:tcPr>
          <w:p w14:paraId="0D082AA3" w14:textId="39C4B04D" w:rsidR="00E26F55" w:rsidRPr="00794690" w:rsidRDefault="00C651E9" w:rsidP="00C3483A">
            <w:pPr>
              <w:pStyle w:val="TableTextCentred"/>
            </w:pPr>
            <w:r>
              <w:t>0</w:t>
            </w:r>
          </w:p>
        </w:tc>
        <w:tc>
          <w:tcPr>
            <w:tcW w:w="1701" w:type="dxa"/>
            <w:vAlign w:val="center"/>
          </w:tcPr>
          <w:p w14:paraId="0D5858E1" w14:textId="49AC4DF8" w:rsidR="00E26F55" w:rsidRPr="00794690" w:rsidRDefault="00C651E9" w:rsidP="00C3483A">
            <w:pPr>
              <w:pStyle w:val="TableTextCentred"/>
            </w:pPr>
            <w:r>
              <w:t>0</w:t>
            </w:r>
          </w:p>
        </w:tc>
        <w:tc>
          <w:tcPr>
            <w:tcW w:w="1418" w:type="dxa"/>
            <w:vAlign w:val="center"/>
          </w:tcPr>
          <w:p w14:paraId="115662EB" w14:textId="75B09B1F" w:rsidR="00E26F55" w:rsidRPr="00794690" w:rsidRDefault="00E26F55" w:rsidP="00C3483A">
            <w:pPr>
              <w:pStyle w:val="TableTextCentred"/>
            </w:pPr>
            <w:r w:rsidRPr="00794690">
              <w:t>n/a</w:t>
            </w:r>
          </w:p>
        </w:tc>
      </w:tr>
      <w:tr w:rsidR="00604D62" w:rsidRPr="00794690" w14:paraId="4B552632" w14:textId="3A1D872C" w:rsidTr="00604D62">
        <w:trPr>
          <w:cantSplit/>
        </w:trPr>
        <w:tc>
          <w:tcPr>
            <w:tcW w:w="770" w:type="dxa"/>
            <w:shd w:val="clear" w:color="auto" w:fill="E2F4FF" w:themeFill="accent1" w:themeFillTint="33"/>
            <w:vAlign w:val="center"/>
          </w:tcPr>
          <w:p w14:paraId="42DAE2F3" w14:textId="77777777" w:rsidR="00E26F55" w:rsidRPr="00794690" w:rsidRDefault="00E26F55" w:rsidP="00C3483A">
            <w:pPr>
              <w:pStyle w:val="TableHeading2"/>
            </w:pPr>
            <w:r w:rsidRPr="00794690">
              <w:t>QLD</w:t>
            </w:r>
          </w:p>
        </w:tc>
        <w:tc>
          <w:tcPr>
            <w:tcW w:w="1073" w:type="dxa"/>
            <w:vAlign w:val="center"/>
          </w:tcPr>
          <w:p w14:paraId="51E50DDE" w14:textId="77777777" w:rsidR="00E26F55" w:rsidRPr="00794690" w:rsidRDefault="00E26F55" w:rsidP="00C3483A">
            <w:pPr>
              <w:pStyle w:val="TableTextCentred"/>
            </w:pPr>
            <w:r w:rsidRPr="00794690">
              <w:t>3</w:t>
            </w:r>
          </w:p>
        </w:tc>
        <w:tc>
          <w:tcPr>
            <w:tcW w:w="1134" w:type="dxa"/>
            <w:vAlign w:val="center"/>
          </w:tcPr>
          <w:p w14:paraId="5B51E44D" w14:textId="77777777" w:rsidR="00E26F55" w:rsidRPr="00794690" w:rsidRDefault="00E26F55" w:rsidP="00C3483A">
            <w:pPr>
              <w:pStyle w:val="TableTextCentred"/>
            </w:pPr>
            <w:r w:rsidRPr="00794690">
              <w:t>4</w:t>
            </w:r>
          </w:p>
        </w:tc>
        <w:tc>
          <w:tcPr>
            <w:tcW w:w="1276" w:type="dxa"/>
            <w:vAlign w:val="center"/>
          </w:tcPr>
          <w:p w14:paraId="6FB031F7" w14:textId="77777777" w:rsidR="00E26F55" w:rsidRPr="00794690" w:rsidRDefault="00E26F55" w:rsidP="00C3483A">
            <w:pPr>
              <w:pStyle w:val="TableTextCentred"/>
            </w:pPr>
            <w:r w:rsidRPr="00794690">
              <w:t>n/a</w:t>
            </w:r>
          </w:p>
        </w:tc>
        <w:tc>
          <w:tcPr>
            <w:tcW w:w="850" w:type="dxa"/>
            <w:vAlign w:val="center"/>
          </w:tcPr>
          <w:p w14:paraId="17065CE7" w14:textId="676DD3A3" w:rsidR="00E26F55" w:rsidRPr="00794690" w:rsidRDefault="00E26F55" w:rsidP="00C3483A">
            <w:pPr>
              <w:pStyle w:val="TableTextCentred"/>
              <w:rPr>
                <w:rStyle w:val="Bold"/>
              </w:rPr>
            </w:pPr>
            <w:r w:rsidRPr="00794690">
              <w:rPr>
                <w:rStyle w:val="Bold"/>
              </w:rPr>
              <w:t>4</w:t>
            </w:r>
          </w:p>
        </w:tc>
        <w:tc>
          <w:tcPr>
            <w:tcW w:w="1276" w:type="dxa"/>
            <w:vAlign w:val="center"/>
          </w:tcPr>
          <w:p w14:paraId="19D7667F" w14:textId="5DA17B5C" w:rsidR="00E26F55" w:rsidRPr="00794690" w:rsidRDefault="00E26F55" w:rsidP="00C3483A">
            <w:pPr>
              <w:pStyle w:val="TableTextCentred"/>
            </w:pPr>
            <w:r w:rsidRPr="00794690">
              <w:t>$13,398</w:t>
            </w:r>
          </w:p>
        </w:tc>
        <w:tc>
          <w:tcPr>
            <w:tcW w:w="1701" w:type="dxa"/>
            <w:vAlign w:val="center"/>
          </w:tcPr>
          <w:p w14:paraId="7783E2DC" w14:textId="7E12CB7E" w:rsidR="00E26F55" w:rsidRPr="00794690" w:rsidRDefault="00E26F55" w:rsidP="00C3483A">
            <w:pPr>
              <w:pStyle w:val="TableTextCentred"/>
            </w:pPr>
            <w:r w:rsidRPr="00794690">
              <w:t>$708-$8,913</w:t>
            </w:r>
          </w:p>
        </w:tc>
        <w:tc>
          <w:tcPr>
            <w:tcW w:w="1418" w:type="dxa"/>
            <w:vAlign w:val="center"/>
          </w:tcPr>
          <w:p w14:paraId="19A31220" w14:textId="3215919E" w:rsidR="00E26F55" w:rsidRPr="00794690" w:rsidRDefault="00E26F55" w:rsidP="00C3483A">
            <w:pPr>
              <w:pStyle w:val="TableTextCentred"/>
            </w:pPr>
            <w:r w:rsidRPr="00794690">
              <w:t>On target</w:t>
            </w:r>
          </w:p>
        </w:tc>
      </w:tr>
      <w:tr w:rsidR="00604D62" w:rsidRPr="00794690" w14:paraId="7F345F9B" w14:textId="1FFB2760" w:rsidTr="00604D62">
        <w:trPr>
          <w:cantSplit/>
        </w:trPr>
        <w:tc>
          <w:tcPr>
            <w:tcW w:w="770" w:type="dxa"/>
            <w:shd w:val="clear" w:color="auto" w:fill="E2F4FF" w:themeFill="accent1" w:themeFillTint="33"/>
            <w:vAlign w:val="center"/>
          </w:tcPr>
          <w:p w14:paraId="4F3CF5E1" w14:textId="77777777" w:rsidR="00E26F55" w:rsidRPr="00794690" w:rsidRDefault="00E26F55" w:rsidP="00C3483A">
            <w:pPr>
              <w:pStyle w:val="TableHeading2"/>
            </w:pPr>
            <w:r w:rsidRPr="00794690">
              <w:t>SA</w:t>
            </w:r>
          </w:p>
        </w:tc>
        <w:tc>
          <w:tcPr>
            <w:tcW w:w="1073" w:type="dxa"/>
            <w:vAlign w:val="center"/>
          </w:tcPr>
          <w:p w14:paraId="7512519F" w14:textId="7237EE52" w:rsidR="00E26F55" w:rsidRPr="00794690" w:rsidRDefault="00C651E9" w:rsidP="00C3483A">
            <w:pPr>
              <w:pStyle w:val="TableTextCentred"/>
            </w:pPr>
            <w:r>
              <w:t>0</w:t>
            </w:r>
          </w:p>
        </w:tc>
        <w:tc>
          <w:tcPr>
            <w:tcW w:w="1134" w:type="dxa"/>
            <w:vAlign w:val="center"/>
          </w:tcPr>
          <w:p w14:paraId="5AD23A5E" w14:textId="77777777" w:rsidR="00E26F55" w:rsidRPr="00794690" w:rsidRDefault="00E26F55" w:rsidP="00C3483A">
            <w:pPr>
              <w:pStyle w:val="TableTextCentred"/>
            </w:pPr>
            <w:r w:rsidRPr="00794690">
              <w:t>4</w:t>
            </w:r>
          </w:p>
        </w:tc>
        <w:tc>
          <w:tcPr>
            <w:tcW w:w="1276" w:type="dxa"/>
            <w:vAlign w:val="center"/>
          </w:tcPr>
          <w:p w14:paraId="4E1620DB" w14:textId="66BEA7B6" w:rsidR="00E26F55" w:rsidRPr="00794690" w:rsidRDefault="00C651E9" w:rsidP="00C3483A">
            <w:pPr>
              <w:pStyle w:val="TableTextCentred"/>
            </w:pPr>
            <w:r>
              <w:t>0</w:t>
            </w:r>
          </w:p>
        </w:tc>
        <w:tc>
          <w:tcPr>
            <w:tcW w:w="850" w:type="dxa"/>
            <w:vAlign w:val="center"/>
          </w:tcPr>
          <w:p w14:paraId="6E9256F3" w14:textId="7B5D08E0" w:rsidR="00E26F55" w:rsidRPr="00794690" w:rsidRDefault="00E26F55" w:rsidP="00C3483A">
            <w:pPr>
              <w:pStyle w:val="TableTextCentred"/>
              <w:rPr>
                <w:rStyle w:val="Bold"/>
              </w:rPr>
            </w:pPr>
            <w:r w:rsidRPr="00794690">
              <w:rPr>
                <w:rStyle w:val="Bold"/>
              </w:rPr>
              <w:t>4</w:t>
            </w:r>
          </w:p>
        </w:tc>
        <w:tc>
          <w:tcPr>
            <w:tcW w:w="1276" w:type="dxa"/>
            <w:vAlign w:val="center"/>
          </w:tcPr>
          <w:p w14:paraId="012247E0" w14:textId="6A26D3A5" w:rsidR="00E26F55" w:rsidRPr="00794690" w:rsidRDefault="00E26F55" w:rsidP="00C3483A">
            <w:pPr>
              <w:pStyle w:val="TableTextCentred"/>
            </w:pPr>
            <w:r w:rsidRPr="00794690">
              <w:t>$8,012</w:t>
            </w:r>
          </w:p>
        </w:tc>
        <w:tc>
          <w:tcPr>
            <w:tcW w:w="1701" w:type="dxa"/>
            <w:vAlign w:val="center"/>
          </w:tcPr>
          <w:p w14:paraId="1B2C001E" w14:textId="4ED17751" w:rsidR="00E26F55" w:rsidRPr="00794690" w:rsidRDefault="00E26F55" w:rsidP="00C3483A">
            <w:pPr>
              <w:pStyle w:val="TableTextCentred"/>
            </w:pPr>
            <w:r w:rsidRPr="00794690">
              <w:t>$1,090-$2,827</w:t>
            </w:r>
          </w:p>
        </w:tc>
        <w:tc>
          <w:tcPr>
            <w:tcW w:w="1418" w:type="dxa"/>
            <w:vAlign w:val="center"/>
          </w:tcPr>
          <w:p w14:paraId="020D4B08" w14:textId="54DB4AB3" w:rsidR="00E26F55" w:rsidRPr="00794690" w:rsidRDefault="00E26F55" w:rsidP="00C3483A">
            <w:pPr>
              <w:pStyle w:val="TableTextCentred"/>
            </w:pPr>
            <w:r w:rsidRPr="00794690">
              <w:t>On target</w:t>
            </w:r>
          </w:p>
        </w:tc>
      </w:tr>
      <w:tr w:rsidR="00604D62" w:rsidRPr="00794690" w14:paraId="2F3B70FF" w14:textId="53041F80" w:rsidTr="00604D62">
        <w:trPr>
          <w:cantSplit/>
        </w:trPr>
        <w:tc>
          <w:tcPr>
            <w:tcW w:w="770" w:type="dxa"/>
            <w:shd w:val="clear" w:color="auto" w:fill="E2F4FF" w:themeFill="accent1" w:themeFillTint="33"/>
            <w:vAlign w:val="center"/>
          </w:tcPr>
          <w:p w14:paraId="7F8B01F2" w14:textId="77777777" w:rsidR="00E26F55" w:rsidRPr="00794690" w:rsidRDefault="00E26F55" w:rsidP="00C3483A">
            <w:pPr>
              <w:pStyle w:val="TableHeading2"/>
            </w:pPr>
            <w:r w:rsidRPr="00794690">
              <w:t>VIC</w:t>
            </w:r>
          </w:p>
        </w:tc>
        <w:tc>
          <w:tcPr>
            <w:tcW w:w="1073" w:type="dxa"/>
            <w:vAlign w:val="center"/>
          </w:tcPr>
          <w:p w14:paraId="45CE6E75" w14:textId="77777777" w:rsidR="00E26F55" w:rsidRPr="00794690" w:rsidRDefault="00E26F55" w:rsidP="00C3483A">
            <w:pPr>
              <w:pStyle w:val="TableTextCentred"/>
            </w:pPr>
            <w:r w:rsidRPr="00794690">
              <w:t>5</w:t>
            </w:r>
          </w:p>
        </w:tc>
        <w:tc>
          <w:tcPr>
            <w:tcW w:w="1134" w:type="dxa"/>
            <w:vAlign w:val="center"/>
          </w:tcPr>
          <w:p w14:paraId="1B7051E7" w14:textId="77777777" w:rsidR="00E26F55" w:rsidRPr="00794690" w:rsidRDefault="00E26F55" w:rsidP="00C3483A">
            <w:pPr>
              <w:pStyle w:val="TableTextCentred"/>
            </w:pPr>
            <w:r w:rsidRPr="00794690">
              <w:t>4</w:t>
            </w:r>
          </w:p>
        </w:tc>
        <w:tc>
          <w:tcPr>
            <w:tcW w:w="1276" w:type="dxa"/>
            <w:vAlign w:val="center"/>
          </w:tcPr>
          <w:p w14:paraId="3F02C4C3" w14:textId="77777777" w:rsidR="00E26F55" w:rsidRPr="00794690" w:rsidRDefault="00E26F55" w:rsidP="00C3483A">
            <w:pPr>
              <w:pStyle w:val="TableTextCentred"/>
            </w:pPr>
            <w:r w:rsidRPr="00794690">
              <w:t>2</w:t>
            </w:r>
          </w:p>
        </w:tc>
        <w:tc>
          <w:tcPr>
            <w:tcW w:w="850" w:type="dxa"/>
            <w:vAlign w:val="center"/>
          </w:tcPr>
          <w:p w14:paraId="56ADE2F1" w14:textId="3B2A7276" w:rsidR="00E26F55" w:rsidRPr="00794690" w:rsidRDefault="00E26F55" w:rsidP="00C3483A">
            <w:pPr>
              <w:pStyle w:val="TableTextCentred"/>
              <w:rPr>
                <w:rStyle w:val="Bold"/>
              </w:rPr>
            </w:pPr>
            <w:r w:rsidRPr="00794690">
              <w:rPr>
                <w:rStyle w:val="Bold"/>
              </w:rPr>
              <w:t>10</w:t>
            </w:r>
          </w:p>
        </w:tc>
        <w:tc>
          <w:tcPr>
            <w:tcW w:w="1276" w:type="dxa"/>
            <w:vAlign w:val="center"/>
          </w:tcPr>
          <w:p w14:paraId="60394C6D" w14:textId="7F1EABB3" w:rsidR="00E26F55" w:rsidRPr="00794690" w:rsidRDefault="00E26F55" w:rsidP="00C3483A">
            <w:pPr>
              <w:pStyle w:val="TableTextCentred"/>
            </w:pPr>
            <w:r w:rsidRPr="00794690">
              <w:t>$46,776</w:t>
            </w:r>
          </w:p>
        </w:tc>
        <w:tc>
          <w:tcPr>
            <w:tcW w:w="1701" w:type="dxa"/>
            <w:vAlign w:val="center"/>
          </w:tcPr>
          <w:p w14:paraId="1135DF5F" w14:textId="169B7B95" w:rsidR="00E26F55" w:rsidRPr="00794690" w:rsidRDefault="00E26F55" w:rsidP="00C3483A">
            <w:pPr>
              <w:pStyle w:val="TableTextCentred"/>
            </w:pPr>
            <w:r w:rsidRPr="00794690">
              <w:t>$2,376-$5,000</w:t>
            </w:r>
          </w:p>
        </w:tc>
        <w:tc>
          <w:tcPr>
            <w:tcW w:w="1418" w:type="dxa"/>
            <w:vAlign w:val="center"/>
          </w:tcPr>
          <w:p w14:paraId="5AC6F6F5" w14:textId="65E0D014" w:rsidR="00E26F55" w:rsidRPr="00794690" w:rsidRDefault="00E26F55" w:rsidP="00C3483A">
            <w:pPr>
              <w:pStyle w:val="TableTextCentred"/>
            </w:pPr>
            <w:r w:rsidRPr="00794690">
              <w:t>Exceeded target</w:t>
            </w:r>
          </w:p>
        </w:tc>
      </w:tr>
      <w:tr w:rsidR="00604D62" w:rsidRPr="00794690" w14:paraId="12A22D11" w14:textId="1DFCFEBB" w:rsidTr="00604D62">
        <w:trPr>
          <w:cantSplit/>
        </w:trPr>
        <w:tc>
          <w:tcPr>
            <w:tcW w:w="770" w:type="dxa"/>
            <w:shd w:val="clear" w:color="auto" w:fill="E2F4FF" w:themeFill="accent1" w:themeFillTint="33"/>
            <w:vAlign w:val="center"/>
          </w:tcPr>
          <w:p w14:paraId="3A1CE9EA" w14:textId="77777777" w:rsidR="00E26F55" w:rsidRPr="00794690" w:rsidRDefault="00E26F55" w:rsidP="00C3483A">
            <w:pPr>
              <w:pStyle w:val="TableHeading2"/>
            </w:pPr>
            <w:r w:rsidRPr="00794690">
              <w:t>WA</w:t>
            </w:r>
          </w:p>
        </w:tc>
        <w:tc>
          <w:tcPr>
            <w:tcW w:w="1073" w:type="dxa"/>
            <w:vAlign w:val="center"/>
          </w:tcPr>
          <w:p w14:paraId="33ABE50C" w14:textId="77777777" w:rsidR="00E26F55" w:rsidRPr="00794690" w:rsidRDefault="00E26F55" w:rsidP="00C3483A">
            <w:pPr>
              <w:pStyle w:val="TableTextCentred"/>
            </w:pPr>
            <w:r w:rsidRPr="00794690">
              <w:t>1</w:t>
            </w:r>
          </w:p>
        </w:tc>
        <w:tc>
          <w:tcPr>
            <w:tcW w:w="1134" w:type="dxa"/>
            <w:vAlign w:val="center"/>
          </w:tcPr>
          <w:p w14:paraId="647ECE35" w14:textId="77777777" w:rsidR="00E26F55" w:rsidRPr="00794690" w:rsidRDefault="00E26F55" w:rsidP="00C3483A">
            <w:pPr>
              <w:pStyle w:val="TableTextCentred"/>
            </w:pPr>
            <w:r w:rsidRPr="00794690">
              <w:t>3</w:t>
            </w:r>
          </w:p>
        </w:tc>
        <w:tc>
          <w:tcPr>
            <w:tcW w:w="1276" w:type="dxa"/>
            <w:vAlign w:val="center"/>
          </w:tcPr>
          <w:p w14:paraId="6FB9A0B7" w14:textId="3B34EEEC" w:rsidR="00E26F55" w:rsidRPr="00794690" w:rsidRDefault="00C651E9" w:rsidP="00C3483A">
            <w:pPr>
              <w:pStyle w:val="TableTextCentred"/>
            </w:pPr>
            <w:r>
              <w:t>0</w:t>
            </w:r>
          </w:p>
        </w:tc>
        <w:tc>
          <w:tcPr>
            <w:tcW w:w="850" w:type="dxa"/>
            <w:vAlign w:val="center"/>
          </w:tcPr>
          <w:p w14:paraId="5128CA5F" w14:textId="6675E0B9" w:rsidR="00E26F55" w:rsidRPr="00794690" w:rsidRDefault="00E26F55" w:rsidP="00C3483A">
            <w:pPr>
              <w:pStyle w:val="TableTextCentred"/>
              <w:rPr>
                <w:rStyle w:val="Bold"/>
              </w:rPr>
            </w:pPr>
            <w:r w:rsidRPr="00794690">
              <w:rPr>
                <w:rStyle w:val="Bold"/>
              </w:rPr>
              <w:t>3</w:t>
            </w:r>
          </w:p>
        </w:tc>
        <w:tc>
          <w:tcPr>
            <w:tcW w:w="1276" w:type="dxa"/>
            <w:vAlign w:val="center"/>
          </w:tcPr>
          <w:p w14:paraId="0DC50ABA" w14:textId="67E82D90" w:rsidR="00E26F55" w:rsidRPr="00794690" w:rsidRDefault="00E26F55" w:rsidP="00C3483A">
            <w:pPr>
              <w:pStyle w:val="TableTextCentred"/>
            </w:pPr>
            <w:r w:rsidRPr="00794690">
              <w:t>$23,128</w:t>
            </w:r>
          </w:p>
        </w:tc>
        <w:tc>
          <w:tcPr>
            <w:tcW w:w="1701" w:type="dxa"/>
            <w:vAlign w:val="center"/>
          </w:tcPr>
          <w:p w14:paraId="5B393D49" w14:textId="743DFE65" w:rsidR="00E26F55" w:rsidRPr="00794690" w:rsidRDefault="00E26F55" w:rsidP="00C3483A">
            <w:pPr>
              <w:pStyle w:val="TableTextCentred"/>
            </w:pPr>
            <w:r w:rsidRPr="00794690">
              <w:t>$5,130-$12,727</w:t>
            </w:r>
          </w:p>
        </w:tc>
        <w:tc>
          <w:tcPr>
            <w:tcW w:w="1418" w:type="dxa"/>
            <w:vAlign w:val="center"/>
          </w:tcPr>
          <w:p w14:paraId="3DF110CE" w14:textId="095569A6" w:rsidR="00E26F55" w:rsidRPr="00794690" w:rsidRDefault="00E26F55" w:rsidP="00C3483A">
            <w:pPr>
              <w:pStyle w:val="TableTextCentred"/>
            </w:pPr>
            <w:r w:rsidRPr="00794690">
              <w:t>Exceeded target</w:t>
            </w:r>
          </w:p>
        </w:tc>
      </w:tr>
      <w:tr w:rsidR="00604D62" w:rsidRPr="00794690" w14:paraId="431A4A55" w14:textId="77777777" w:rsidTr="00604D62">
        <w:trPr>
          <w:cantSplit/>
        </w:trPr>
        <w:tc>
          <w:tcPr>
            <w:tcW w:w="770" w:type="dxa"/>
            <w:tcBorders>
              <w:top w:val="single" w:sz="4" w:space="0" w:color="0079C1" w:themeColor="text2"/>
              <w:bottom w:val="single" w:sz="4" w:space="0" w:color="0079C1" w:themeColor="text2"/>
            </w:tcBorders>
            <w:shd w:val="clear" w:color="auto" w:fill="E2F4FF" w:themeFill="accent1" w:themeFillTint="33"/>
            <w:vAlign w:val="center"/>
          </w:tcPr>
          <w:p w14:paraId="2171596A" w14:textId="77777777" w:rsidR="00E26F55" w:rsidRPr="00794690" w:rsidRDefault="00E26F55" w:rsidP="006C2694">
            <w:pPr>
              <w:pStyle w:val="TableHeading2"/>
            </w:pPr>
            <w:r w:rsidRPr="00794690">
              <w:t>Totals</w:t>
            </w:r>
          </w:p>
        </w:tc>
        <w:tc>
          <w:tcPr>
            <w:tcW w:w="1073" w:type="dxa"/>
            <w:tcBorders>
              <w:top w:val="single" w:sz="4" w:space="0" w:color="0079C1" w:themeColor="text2"/>
              <w:bottom w:val="single" w:sz="4" w:space="0" w:color="0079C1" w:themeColor="text2"/>
            </w:tcBorders>
            <w:shd w:val="clear" w:color="auto" w:fill="E2F4FF" w:themeFill="accent1" w:themeFillTint="33"/>
            <w:vAlign w:val="center"/>
          </w:tcPr>
          <w:p w14:paraId="12A5E6AE" w14:textId="0B2D0F04" w:rsidR="00E26F55" w:rsidRPr="00794690" w:rsidRDefault="00E26F55" w:rsidP="006C2694">
            <w:pPr>
              <w:pStyle w:val="TableHeading2Centred"/>
            </w:pPr>
            <w:r w:rsidRPr="00794690">
              <w:fldChar w:fldCharType="begin"/>
            </w:r>
            <w:r w:rsidRPr="00794690">
              <w:instrText xml:space="preserve"> =SUM(ABOVE) </w:instrText>
            </w:r>
            <w:r w:rsidRPr="00794690">
              <w:fldChar w:fldCharType="separate"/>
            </w:r>
            <w:r w:rsidR="00902F1E">
              <w:rPr>
                <w:noProof/>
              </w:rPr>
              <w:t>6</w:t>
            </w:r>
            <w:r w:rsidRPr="00794690">
              <w:fldChar w:fldCharType="end"/>
            </w:r>
          </w:p>
        </w:tc>
        <w:tc>
          <w:tcPr>
            <w:tcW w:w="1134" w:type="dxa"/>
            <w:tcBorders>
              <w:top w:val="single" w:sz="4" w:space="0" w:color="0079C1" w:themeColor="text2"/>
              <w:bottom w:val="single" w:sz="4" w:space="0" w:color="0079C1" w:themeColor="text2"/>
            </w:tcBorders>
            <w:shd w:val="clear" w:color="auto" w:fill="E2F4FF" w:themeFill="accent1" w:themeFillTint="33"/>
            <w:vAlign w:val="center"/>
          </w:tcPr>
          <w:p w14:paraId="018F6F11" w14:textId="266180DF" w:rsidR="00E26F55" w:rsidRPr="00794690" w:rsidRDefault="00E26F55" w:rsidP="006C2694">
            <w:pPr>
              <w:pStyle w:val="TableHeading2Centred"/>
            </w:pPr>
            <w:r w:rsidRPr="00794690">
              <w:fldChar w:fldCharType="begin"/>
            </w:r>
            <w:r w:rsidRPr="00794690">
              <w:instrText xml:space="preserve"> =SUM(ABOVE) </w:instrText>
            </w:r>
            <w:r w:rsidRPr="00794690">
              <w:fldChar w:fldCharType="separate"/>
            </w:r>
            <w:r w:rsidR="00902F1E">
              <w:rPr>
                <w:noProof/>
              </w:rPr>
              <w:t>15</w:t>
            </w:r>
            <w:r w:rsidRPr="00794690">
              <w:fldChar w:fldCharType="end"/>
            </w:r>
          </w:p>
        </w:tc>
        <w:tc>
          <w:tcPr>
            <w:tcW w:w="1276" w:type="dxa"/>
            <w:tcBorders>
              <w:top w:val="single" w:sz="4" w:space="0" w:color="0079C1" w:themeColor="text2"/>
              <w:bottom w:val="single" w:sz="4" w:space="0" w:color="0079C1" w:themeColor="text2"/>
            </w:tcBorders>
            <w:shd w:val="clear" w:color="auto" w:fill="E2F4FF" w:themeFill="accent1" w:themeFillTint="33"/>
            <w:vAlign w:val="center"/>
          </w:tcPr>
          <w:p w14:paraId="76A48815" w14:textId="76473AB1" w:rsidR="00E26F55" w:rsidRPr="00794690" w:rsidRDefault="00E26F55" w:rsidP="006C2694">
            <w:pPr>
              <w:pStyle w:val="TableHeading2Centred"/>
            </w:pPr>
            <w:r w:rsidRPr="00794690">
              <w:fldChar w:fldCharType="begin"/>
            </w:r>
            <w:r w:rsidRPr="00794690">
              <w:instrText xml:space="preserve"> =SUM(ABOVE) </w:instrText>
            </w:r>
            <w:r w:rsidRPr="00794690">
              <w:fldChar w:fldCharType="separate"/>
            </w:r>
            <w:r w:rsidR="00902F1E">
              <w:rPr>
                <w:noProof/>
              </w:rPr>
              <w:t>2</w:t>
            </w:r>
            <w:r w:rsidRPr="00794690">
              <w:fldChar w:fldCharType="end"/>
            </w:r>
          </w:p>
        </w:tc>
        <w:tc>
          <w:tcPr>
            <w:tcW w:w="850" w:type="dxa"/>
            <w:tcBorders>
              <w:top w:val="single" w:sz="4" w:space="0" w:color="0079C1" w:themeColor="text2"/>
              <w:bottom w:val="single" w:sz="4" w:space="0" w:color="0079C1" w:themeColor="text2"/>
            </w:tcBorders>
            <w:shd w:val="clear" w:color="auto" w:fill="E2F4FF" w:themeFill="accent1" w:themeFillTint="33"/>
            <w:vAlign w:val="center"/>
          </w:tcPr>
          <w:p w14:paraId="08CD7ECC" w14:textId="14738BCD" w:rsidR="00E26F55" w:rsidRPr="00794690" w:rsidRDefault="00E26F55" w:rsidP="00C3483A">
            <w:pPr>
              <w:pStyle w:val="TableHeading2Centred"/>
            </w:pPr>
            <w:r w:rsidRPr="00794690">
              <w:fldChar w:fldCharType="begin"/>
            </w:r>
            <w:r w:rsidRPr="00794690">
              <w:instrText xml:space="preserve"> =SUM(ABOVE) \# "0" </w:instrText>
            </w:r>
            <w:r w:rsidRPr="00794690">
              <w:fldChar w:fldCharType="separate"/>
            </w:r>
            <w:r w:rsidR="00902F1E">
              <w:rPr>
                <w:noProof/>
              </w:rPr>
              <w:t>21</w:t>
            </w:r>
            <w:r w:rsidRPr="00794690">
              <w:fldChar w:fldCharType="end"/>
            </w:r>
          </w:p>
        </w:tc>
        <w:tc>
          <w:tcPr>
            <w:tcW w:w="1276" w:type="dxa"/>
            <w:tcBorders>
              <w:top w:val="single" w:sz="4" w:space="0" w:color="0079C1" w:themeColor="text2"/>
              <w:bottom w:val="single" w:sz="4" w:space="0" w:color="0079C1" w:themeColor="text2"/>
            </w:tcBorders>
            <w:shd w:val="clear" w:color="auto" w:fill="E2F4FF" w:themeFill="accent1" w:themeFillTint="33"/>
            <w:vAlign w:val="center"/>
          </w:tcPr>
          <w:p w14:paraId="036B1B25" w14:textId="7DD136B4" w:rsidR="00E26F55" w:rsidRPr="00794690" w:rsidRDefault="00E26F55" w:rsidP="006C2694">
            <w:pPr>
              <w:pStyle w:val="TableHeading2Centred"/>
            </w:pPr>
            <w:r w:rsidRPr="00794690">
              <w:fldChar w:fldCharType="begin"/>
            </w:r>
            <w:r w:rsidRPr="00794690">
              <w:instrText xml:space="preserve"> =SUM(ABOVE) </w:instrText>
            </w:r>
            <w:r w:rsidRPr="00794690">
              <w:fldChar w:fldCharType="separate"/>
            </w:r>
            <w:r w:rsidR="00902F1E">
              <w:rPr>
                <w:noProof/>
              </w:rPr>
              <w:t>$91,314.00</w:t>
            </w:r>
            <w:r w:rsidRPr="00794690">
              <w:fldChar w:fldCharType="end"/>
            </w:r>
          </w:p>
        </w:tc>
        <w:tc>
          <w:tcPr>
            <w:tcW w:w="1701" w:type="dxa"/>
            <w:tcBorders>
              <w:top w:val="single" w:sz="4" w:space="0" w:color="0079C1" w:themeColor="text2"/>
              <w:bottom w:val="single" w:sz="4" w:space="0" w:color="0079C1" w:themeColor="text2"/>
            </w:tcBorders>
            <w:shd w:val="clear" w:color="auto" w:fill="E2F4FF" w:themeFill="accent1" w:themeFillTint="33"/>
            <w:vAlign w:val="center"/>
          </w:tcPr>
          <w:p w14:paraId="3EFCFC16" w14:textId="377B6D0B" w:rsidR="00E26F55" w:rsidRPr="00794690" w:rsidRDefault="00E26F55" w:rsidP="006C2694">
            <w:pPr>
              <w:pStyle w:val="TableHeading2Centred"/>
            </w:pPr>
            <w:r w:rsidRPr="00794690">
              <w:t>$708-$12,727</w:t>
            </w:r>
          </w:p>
        </w:tc>
        <w:tc>
          <w:tcPr>
            <w:tcW w:w="1418" w:type="dxa"/>
            <w:tcBorders>
              <w:top w:val="single" w:sz="4" w:space="0" w:color="0079C1" w:themeColor="text2"/>
              <w:bottom w:val="single" w:sz="4" w:space="0" w:color="0079C1" w:themeColor="text2"/>
            </w:tcBorders>
            <w:shd w:val="clear" w:color="auto" w:fill="E2F4FF" w:themeFill="accent1" w:themeFillTint="33"/>
            <w:vAlign w:val="center"/>
          </w:tcPr>
          <w:p w14:paraId="0A5FA0D3" w14:textId="6EFB07E6" w:rsidR="00E26F55" w:rsidRPr="00794690" w:rsidRDefault="00E26F55" w:rsidP="006C2694">
            <w:pPr>
              <w:pStyle w:val="TableHeading2Centred"/>
            </w:pPr>
            <w:r w:rsidRPr="00794690">
              <w:t>n/a</w:t>
            </w:r>
          </w:p>
        </w:tc>
      </w:tr>
    </w:tbl>
    <w:p w14:paraId="4C8F7B15" w14:textId="77777777" w:rsidR="00E63EBA" w:rsidRPr="00794690" w:rsidRDefault="00E63EBA" w:rsidP="00B92AF9">
      <w:pPr>
        <w:pStyle w:val="Note"/>
      </w:pPr>
      <w:r w:rsidRPr="00794690">
        <w:t>Notes:</w:t>
      </w:r>
    </w:p>
    <w:p w14:paraId="3771B583" w14:textId="77777777" w:rsidR="00E63EBA" w:rsidRPr="00794690" w:rsidRDefault="00E63EBA" w:rsidP="005154B3">
      <w:pPr>
        <w:pStyle w:val="NoteBullet"/>
      </w:pPr>
      <w:r w:rsidRPr="00794690">
        <w:t>Some grants were assigned to multiple categories, hence the number of grants by subcategory exceeds total grants.</w:t>
      </w:r>
    </w:p>
    <w:p w14:paraId="204D371C" w14:textId="77777777" w:rsidR="00E63EBA" w:rsidRPr="00794690" w:rsidRDefault="00E63EBA" w:rsidP="003D381A">
      <w:pPr>
        <w:pStyle w:val="NoteBullet"/>
      </w:pPr>
      <w:r w:rsidRPr="00794690">
        <w:t>FASS Tas is not funded to offer the Small Grants scheme.</w:t>
      </w:r>
    </w:p>
    <w:p w14:paraId="4D4802D0" w14:textId="77777777" w:rsidR="00E63EBA" w:rsidRPr="00794690" w:rsidRDefault="00E63EBA" w:rsidP="003D381A">
      <w:pPr>
        <w:pStyle w:val="NoteBullet"/>
      </w:pPr>
      <w:r w:rsidRPr="00794690">
        <w:t>Allocation of small grants can be influenced by factors such as the quality of applications/proposals received.</w:t>
      </w:r>
    </w:p>
    <w:p w14:paraId="660FA97B" w14:textId="7E511B66" w:rsidR="00A62BA3" w:rsidRPr="00794690" w:rsidRDefault="00A62BA3" w:rsidP="00A62BA3">
      <w:pPr>
        <w:pStyle w:val="Caption"/>
        <w:rPr>
          <w:lang w:eastAsia="x-none"/>
        </w:rPr>
      </w:pPr>
      <w:bookmarkStart w:id="142" w:name="_Ref519099409"/>
      <w:bookmarkStart w:id="143" w:name="_Toc519240482"/>
      <w:r w:rsidRPr="00794690">
        <w:lastRenderedPageBreak/>
        <w:t>Table </w:t>
      </w:r>
      <w:r w:rsidR="002947DA" w:rsidRPr="00794690">
        <w:fldChar w:fldCharType="begin"/>
      </w:r>
      <w:r w:rsidR="002947DA" w:rsidRPr="00794690">
        <w:instrText xml:space="preserve"> STYLEREF 1 \s </w:instrText>
      </w:r>
      <w:r w:rsidR="002947DA" w:rsidRPr="00794690">
        <w:fldChar w:fldCharType="separate"/>
      </w:r>
      <w:r w:rsidR="00902F1E">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6</w:t>
      </w:r>
      <w:r w:rsidR="002947DA" w:rsidRPr="00794690">
        <w:fldChar w:fldCharType="end"/>
      </w:r>
      <w:bookmarkEnd w:id="142"/>
      <w:r w:rsidRPr="00794690">
        <w:t>:</w:t>
      </w:r>
      <w:r w:rsidRPr="00794690">
        <w:tab/>
        <w:t>Small Grant allocation 2016-17</w:t>
      </w:r>
      <w:bookmarkEnd w:id="143"/>
    </w:p>
    <w:tbl>
      <w:tblPr>
        <w:tblW w:w="5001"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mall grant allocation 2016-17"/>
        <w:tblDescription w:val="Table summarising small grant allocation for 2016-17 by jurisdiction, with columns for grant type, total number of grants, total grant, grant range, and whether Small Grant funding was within 5-10% of total FASS funding."/>
      </w:tblPr>
      <w:tblGrid>
        <w:gridCol w:w="778"/>
        <w:gridCol w:w="1002"/>
        <w:gridCol w:w="1133"/>
        <w:gridCol w:w="1134"/>
        <w:gridCol w:w="790"/>
        <w:gridCol w:w="1275"/>
        <w:gridCol w:w="1543"/>
        <w:gridCol w:w="1702"/>
      </w:tblGrid>
      <w:tr w:rsidR="00E26F55" w:rsidRPr="00794690" w14:paraId="15FA0E2C" w14:textId="77777777" w:rsidTr="00604D62">
        <w:trPr>
          <w:cantSplit/>
          <w:tblHeader/>
        </w:trPr>
        <w:tc>
          <w:tcPr>
            <w:tcW w:w="778" w:type="dxa"/>
            <w:tcBorders>
              <w:top w:val="single" w:sz="4" w:space="0" w:color="0079C1" w:themeColor="text2"/>
              <w:bottom w:val="single" w:sz="4" w:space="0" w:color="BFE7FF" w:themeColor="text2" w:themeTint="33"/>
            </w:tcBorders>
            <w:shd w:val="clear" w:color="auto" w:fill="0079C1" w:themeFill="text2"/>
            <w:vAlign w:val="center"/>
          </w:tcPr>
          <w:p w14:paraId="01E5BB8A" w14:textId="77777777" w:rsidR="00E26F55" w:rsidRPr="00794690" w:rsidRDefault="00E26F55" w:rsidP="009D5F3A">
            <w:pPr>
              <w:pStyle w:val="TableHeading1"/>
            </w:pPr>
            <w:bookmarkStart w:id="144" w:name="Title_Grants1617"/>
            <w:bookmarkEnd w:id="144"/>
            <w:r w:rsidRPr="00794690">
              <w:t>State</w:t>
            </w:r>
          </w:p>
        </w:tc>
        <w:tc>
          <w:tcPr>
            <w:tcW w:w="1002" w:type="dxa"/>
            <w:tcBorders>
              <w:top w:val="single" w:sz="4" w:space="0" w:color="0079C1" w:themeColor="text2"/>
            </w:tcBorders>
            <w:shd w:val="clear" w:color="auto" w:fill="0079C1" w:themeFill="text2"/>
            <w:vAlign w:val="center"/>
          </w:tcPr>
          <w:p w14:paraId="06AF12A5" w14:textId="77777777" w:rsidR="00E26F55" w:rsidRPr="00794690" w:rsidRDefault="00E26F55" w:rsidP="009D5F3A">
            <w:pPr>
              <w:pStyle w:val="TableHeading1Centred"/>
            </w:pPr>
            <w:r w:rsidRPr="00794690">
              <w:t>Grants to build sector capacity</w:t>
            </w:r>
          </w:p>
        </w:tc>
        <w:tc>
          <w:tcPr>
            <w:tcW w:w="1133" w:type="dxa"/>
            <w:tcBorders>
              <w:top w:val="single" w:sz="4" w:space="0" w:color="0079C1" w:themeColor="text2"/>
            </w:tcBorders>
            <w:shd w:val="clear" w:color="auto" w:fill="0079C1" w:themeFill="text2"/>
            <w:vAlign w:val="center"/>
          </w:tcPr>
          <w:p w14:paraId="056AFC24" w14:textId="77777777" w:rsidR="00E26F55" w:rsidRPr="00794690" w:rsidRDefault="00E26F55" w:rsidP="009D5F3A">
            <w:pPr>
              <w:pStyle w:val="TableHeading1Centred"/>
            </w:pPr>
            <w:r w:rsidRPr="00794690">
              <w:t>Grants for group healing activities</w:t>
            </w:r>
          </w:p>
        </w:tc>
        <w:tc>
          <w:tcPr>
            <w:tcW w:w="1134" w:type="dxa"/>
            <w:tcBorders>
              <w:top w:val="single" w:sz="4" w:space="0" w:color="0079C1" w:themeColor="text2"/>
            </w:tcBorders>
            <w:shd w:val="clear" w:color="auto" w:fill="0079C1" w:themeFill="text2"/>
            <w:vAlign w:val="center"/>
          </w:tcPr>
          <w:p w14:paraId="7457AD64" w14:textId="77777777" w:rsidR="00E26F55" w:rsidRPr="00794690" w:rsidRDefault="00E26F55" w:rsidP="005154B3">
            <w:pPr>
              <w:pStyle w:val="TableHeading1Centred"/>
            </w:pPr>
            <w:r w:rsidRPr="00794690">
              <w:t>Grants for other/not specified activities</w:t>
            </w:r>
          </w:p>
        </w:tc>
        <w:tc>
          <w:tcPr>
            <w:tcW w:w="790" w:type="dxa"/>
            <w:tcBorders>
              <w:top w:val="single" w:sz="4" w:space="0" w:color="0079C1" w:themeColor="text2"/>
            </w:tcBorders>
            <w:shd w:val="clear" w:color="auto" w:fill="0079C1" w:themeFill="text2"/>
            <w:vAlign w:val="center"/>
          </w:tcPr>
          <w:p w14:paraId="3C5DE615" w14:textId="79ADF0F2" w:rsidR="00E26F55" w:rsidRPr="00794690" w:rsidRDefault="00E26F55" w:rsidP="003D381A">
            <w:pPr>
              <w:pStyle w:val="TableHeading1Centred"/>
            </w:pPr>
            <w:r w:rsidRPr="00794690">
              <w:t>Total no of grants</w:t>
            </w:r>
          </w:p>
        </w:tc>
        <w:tc>
          <w:tcPr>
            <w:tcW w:w="1275" w:type="dxa"/>
            <w:tcBorders>
              <w:top w:val="single" w:sz="4" w:space="0" w:color="0079C1" w:themeColor="text2"/>
            </w:tcBorders>
            <w:shd w:val="clear" w:color="auto" w:fill="0079C1" w:themeFill="text2"/>
            <w:vAlign w:val="center"/>
          </w:tcPr>
          <w:p w14:paraId="62A3DDFF" w14:textId="42C9375E" w:rsidR="00E26F55" w:rsidRPr="00794690" w:rsidRDefault="00E26F55" w:rsidP="003D381A">
            <w:pPr>
              <w:pStyle w:val="TableHeading1Centred"/>
            </w:pPr>
            <w:r w:rsidRPr="00794690">
              <w:t>Total value</w:t>
            </w:r>
            <w:r w:rsidRPr="00794690">
              <w:br/>
              <w:t>(GST excl.)</w:t>
            </w:r>
          </w:p>
        </w:tc>
        <w:tc>
          <w:tcPr>
            <w:tcW w:w="1543" w:type="dxa"/>
            <w:tcBorders>
              <w:top w:val="single" w:sz="4" w:space="0" w:color="0079C1" w:themeColor="text2"/>
            </w:tcBorders>
            <w:shd w:val="clear" w:color="auto" w:fill="0079C1" w:themeFill="text2"/>
            <w:vAlign w:val="center"/>
          </w:tcPr>
          <w:p w14:paraId="43886577" w14:textId="77777777" w:rsidR="00E26F55" w:rsidRPr="00794690" w:rsidRDefault="00E26F55" w:rsidP="003D381A">
            <w:pPr>
              <w:pStyle w:val="TableHeading1Centred"/>
            </w:pPr>
            <w:r w:rsidRPr="00794690">
              <w:t>Grant range</w:t>
            </w:r>
            <w:r w:rsidRPr="00794690">
              <w:br/>
              <w:t>(GST excl.)</w:t>
            </w:r>
          </w:p>
        </w:tc>
        <w:tc>
          <w:tcPr>
            <w:tcW w:w="1702" w:type="dxa"/>
            <w:tcBorders>
              <w:top w:val="single" w:sz="4" w:space="0" w:color="0079C1" w:themeColor="text2"/>
            </w:tcBorders>
            <w:shd w:val="clear" w:color="auto" w:fill="0079C1" w:themeFill="text2"/>
            <w:vAlign w:val="center"/>
          </w:tcPr>
          <w:p w14:paraId="62A95A4C" w14:textId="03E4A88B" w:rsidR="00E26F55" w:rsidRPr="00794690" w:rsidRDefault="00604D62" w:rsidP="003D381A">
            <w:pPr>
              <w:pStyle w:val="TableHeading1Centred"/>
            </w:pPr>
            <w:r w:rsidRPr="00794690">
              <w:t>W</w:t>
            </w:r>
            <w:r w:rsidR="00E26F55" w:rsidRPr="00794690">
              <w:t>ithin 5</w:t>
            </w:r>
            <w:r w:rsidR="00E26F55" w:rsidRPr="00794690">
              <w:noBreakHyphen/>
              <w:t>10% of total FASS funding?</w:t>
            </w:r>
          </w:p>
        </w:tc>
      </w:tr>
      <w:tr w:rsidR="00E26F55" w:rsidRPr="00794690" w14:paraId="388B02BF" w14:textId="77777777" w:rsidTr="00604D62">
        <w:trPr>
          <w:cantSplit/>
        </w:trPr>
        <w:tc>
          <w:tcPr>
            <w:tcW w:w="778" w:type="dxa"/>
            <w:tcBorders>
              <w:top w:val="single" w:sz="4" w:space="0" w:color="0079C1" w:themeColor="text2"/>
            </w:tcBorders>
            <w:shd w:val="clear" w:color="auto" w:fill="E2F4FF" w:themeFill="accent1" w:themeFillTint="33"/>
            <w:vAlign w:val="center"/>
          </w:tcPr>
          <w:p w14:paraId="34FE6B6D" w14:textId="77777777" w:rsidR="00E26F55" w:rsidRPr="00794690" w:rsidRDefault="00E26F55" w:rsidP="006C2694">
            <w:pPr>
              <w:pStyle w:val="TableHeading2"/>
              <w:jc w:val="center"/>
            </w:pPr>
            <w:r w:rsidRPr="00794690">
              <w:t>NSW</w:t>
            </w:r>
          </w:p>
        </w:tc>
        <w:tc>
          <w:tcPr>
            <w:tcW w:w="1002" w:type="dxa"/>
            <w:tcBorders>
              <w:top w:val="single" w:sz="4" w:space="0" w:color="0079C1" w:themeColor="text2"/>
            </w:tcBorders>
            <w:vAlign w:val="center"/>
          </w:tcPr>
          <w:p w14:paraId="0F2233FC" w14:textId="7116FF7F" w:rsidR="00E26F55" w:rsidRPr="00794690" w:rsidRDefault="00E26F55" w:rsidP="009D5F3A">
            <w:pPr>
              <w:pStyle w:val="TableTextCentred"/>
            </w:pPr>
            <w:r w:rsidRPr="00794690">
              <w:t>1</w:t>
            </w:r>
          </w:p>
        </w:tc>
        <w:tc>
          <w:tcPr>
            <w:tcW w:w="1133" w:type="dxa"/>
            <w:tcBorders>
              <w:top w:val="single" w:sz="4" w:space="0" w:color="0079C1" w:themeColor="text2"/>
            </w:tcBorders>
            <w:vAlign w:val="center"/>
          </w:tcPr>
          <w:p w14:paraId="2E30FDE0" w14:textId="1A548C9F" w:rsidR="00E26F55" w:rsidRPr="00794690" w:rsidRDefault="00E26F55" w:rsidP="005154B3">
            <w:pPr>
              <w:pStyle w:val="TableTextCentred"/>
            </w:pPr>
            <w:r w:rsidRPr="00794690">
              <w:t>2</w:t>
            </w:r>
          </w:p>
        </w:tc>
        <w:tc>
          <w:tcPr>
            <w:tcW w:w="1134" w:type="dxa"/>
            <w:tcBorders>
              <w:top w:val="single" w:sz="4" w:space="0" w:color="0079C1" w:themeColor="text2"/>
            </w:tcBorders>
            <w:vAlign w:val="center"/>
          </w:tcPr>
          <w:p w14:paraId="28883E1D" w14:textId="38A36F60" w:rsidR="00E26F55" w:rsidRPr="00794690" w:rsidRDefault="00E26F55" w:rsidP="003D381A">
            <w:pPr>
              <w:pStyle w:val="TableTextCentred"/>
            </w:pPr>
            <w:r w:rsidRPr="00794690">
              <w:t>1</w:t>
            </w:r>
          </w:p>
        </w:tc>
        <w:tc>
          <w:tcPr>
            <w:tcW w:w="790" w:type="dxa"/>
            <w:tcBorders>
              <w:top w:val="single" w:sz="4" w:space="0" w:color="0079C1" w:themeColor="text2"/>
            </w:tcBorders>
            <w:vAlign w:val="center"/>
          </w:tcPr>
          <w:p w14:paraId="1ECC4EBF" w14:textId="210164C2" w:rsidR="00E26F55" w:rsidRPr="00794690" w:rsidRDefault="00E26F55" w:rsidP="003D381A">
            <w:pPr>
              <w:pStyle w:val="TableTextCentred"/>
            </w:pPr>
            <w:r w:rsidRPr="00794690">
              <w:rPr>
                <w:rStyle w:val="Bold"/>
              </w:rPr>
              <w:t>4</w:t>
            </w:r>
          </w:p>
        </w:tc>
        <w:tc>
          <w:tcPr>
            <w:tcW w:w="1275" w:type="dxa"/>
            <w:tcBorders>
              <w:top w:val="single" w:sz="4" w:space="0" w:color="0079C1" w:themeColor="text2"/>
            </w:tcBorders>
            <w:vAlign w:val="center"/>
          </w:tcPr>
          <w:p w14:paraId="0DC399CF" w14:textId="79507603" w:rsidR="00E26F55" w:rsidRPr="00794690" w:rsidRDefault="00E26F55" w:rsidP="003D381A">
            <w:pPr>
              <w:pStyle w:val="TableTextCentred"/>
            </w:pPr>
            <w:r w:rsidRPr="00794690">
              <w:t>$17,364</w:t>
            </w:r>
          </w:p>
        </w:tc>
        <w:tc>
          <w:tcPr>
            <w:tcW w:w="1543" w:type="dxa"/>
            <w:tcBorders>
              <w:top w:val="single" w:sz="4" w:space="0" w:color="0079C1" w:themeColor="text2"/>
            </w:tcBorders>
            <w:vAlign w:val="center"/>
          </w:tcPr>
          <w:p w14:paraId="23F04150" w14:textId="7913A2F6" w:rsidR="00E26F55" w:rsidRPr="00794690" w:rsidRDefault="00E26F55" w:rsidP="003D381A">
            <w:pPr>
              <w:pStyle w:val="TableTextCentred"/>
            </w:pPr>
            <w:r w:rsidRPr="00794690">
              <w:t>$3,909-$4,545</w:t>
            </w:r>
          </w:p>
        </w:tc>
        <w:tc>
          <w:tcPr>
            <w:tcW w:w="1702" w:type="dxa"/>
            <w:tcBorders>
              <w:top w:val="single" w:sz="4" w:space="0" w:color="0079C1" w:themeColor="text2"/>
            </w:tcBorders>
            <w:vAlign w:val="center"/>
          </w:tcPr>
          <w:p w14:paraId="53066CDC" w14:textId="015FA4B1" w:rsidR="00E26F55" w:rsidRPr="00794690" w:rsidRDefault="00E26F55" w:rsidP="003D381A">
            <w:pPr>
              <w:pStyle w:val="TableTextCentred"/>
            </w:pPr>
            <w:r w:rsidRPr="00794690">
              <w:t>Below target</w:t>
            </w:r>
          </w:p>
        </w:tc>
      </w:tr>
      <w:tr w:rsidR="00E26F55" w:rsidRPr="00794690" w14:paraId="179A6B02" w14:textId="77777777" w:rsidTr="00604D62">
        <w:trPr>
          <w:cantSplit/>
        </w:trPr>
        <w:tc>
          <w:tcPr>
            <w:tcW w:w="778" w:type="dxa"/>
            <w:shd w:val="clear" w:color="auto" w:fill="E2F4FF" w:themeFill="accent1" w:themeFillTint="33"/>
            <w:vAlign w:val="center"/>
          </w:tcPr>
          <w:p w14:paraId="47F53686" w14:textId="77777777" w:rsidR="00E26F55" w:rsidRPr="00794690" w:rsidRDefault="00E26F55" w:rsidP="006C2694">
            <w:pPr>
              <w:pStyle w:val="TableHeading2"/>
              <w:jc w:val="center"/>
            </w:pPr>
            <w:r w:rsidRPr="00794690">
              <w:t>NT</w:t>
            </w:r>
          </w:p>
        </w:tc>
        <w:tc>
          <w:tcPr>
            <w:tcW w:w="1002" w:type="dxa"/>
            <w:vAlign w:val="center"/>
          </w:tcPr>
          <w:p w14:paraId="2A8BCA9B" w14:textId="6A795CC3" w:rsidR="00E26F55" w:rsidRPr="00794690" w:rsidRDefault="00C651E9" w:rsidP="009D5F3A">
            <w:pPr>
              <w:pStyle w:val="TableTextCentred"/>
            </w:pPr>
            <w:r>
              <w:t>0</w:t>
            </w:r>
          </w:p>
        </w:tc>
        <w:tc>
          <w:tcPr>
            <w:tcW w:w="1133" w:type="dxa"/>
            <w:vAlign w:val="center"/>
          </w:tcPr>
          <w:p w14:paraId="4FE854A7" w14:textId="7273830E" w:rsidR="00E26F55" w:rsidRPr="00794690" w:rsidRDefault="00E26F55" w:rsidP="005154B3">
            <w:pPr>
              <w:pStyle w:val="TableTextCentred"/>
            </w:pPr>
            <w:r w:rsidRPr="00794690">
              <w:t>2</w:t>
            </w:r>
          </w:p>
        </w:tc>
        <w:tc>
          <w:tcPr>
            <w:tcW w:w="1134" w:type="dxa"/>
            <w:vAlign w:val="center"/>
          </w:tcPr>
          <w:p w14:paraId="1F047B4A" w14:textId="4CE89143" w:rsidR="00E26F55" w:rsidRPr="00794690" w:rsidRDefault="00C651E9" w:rsidP="003D381A">
            <w:pPr>
              <w:pStyle w:val="TableTextCentred"/>
            </w:pPr>
            <w:r>
              <w:t>0</w:t>
            </w:r>
          </w:p>
        </w:tc>
        <w:tc>
          <w:tcPr>
            <w:tcW w:w="790" w:type="dxa"/>
            <w:vAlign w:val="center"/>
          </w:tcPr>
          <w:p w14:paraId="54E28F59" w14:textId="4D832F3B" w:rsidR="00E26F55" w:rsidRPr="00794690" w:rsidRDefault="00E26F55" w:rsidP="003D381A">
            <w:pPr>
              <w:pStyle w:val="TableTextCentred"/>
            </w:pPr>
            <w:r w:rsidRPr="00794690">
              <w:rPr>
                <w:rStyle w:val="Bold"/>
              </w:rPr>
              <w:t>2</w:t>
            </w:r>
          </w:p>
        </w:tc>
        <w:tc>
          <w:tcPr>
            <w:tcW w:w="1275" w:type="dxa"/>
            <w:vAlign w:val="center"/>
          </w:tcPr>
          <w:p w14:paraId="09FA7996" w14:textId="1EF5C064" w:rsidR="00E26F55" w:rsidRPr="00794690" w:rsidRDefault="00E26F55" w:rsidP="003D381A">
            <w:pPr>
              <w:pStyle w:val="TableTextCentred"/>
            </w:pPr>
            <w:r w:rsidRPr="00794690">
              <w:t>$5,574</w:t>
            </w:r>
          </w:p>
        </w:tc>
        <w:tc>
          <w:tcPr>
            <w:tcW w:w="1543" w:type="dxa"/>
            <w:vAlign w:val="center"/>
          </w:tcPr>
          <w:p w14:paraId="69172FB4" w14:textId="57231BEE" w:rsidR="00E26F55" w:rsidRPr="00794690" w:rsidRDefault="00E26F55" w:rsidP="003D381A">
            <w:pPr>
              <w:pStyle w:val="TableTextCentred"/>
            </w:pPr>
            <w:r w:rsidRPr="00794690">
              <w:t>$2,728-$2,846</w:t>
            </w:r>
          </w:p>
        </w:tc>
        <w:tc>
          <w:tcPr>
            <w:tcW w:w="1702" w:type="dxa"/>
            <w:vAlign w:val="center"/>
          </w:tcPr>
          <w:p w14:paraId="398DFFC8" w14:textId="78F363B5" w:rsidR="00E26F55" w:rsidRPr="00794690" w:rsidRDefault="00E26F55" w:rsidP="003D381A">
            <w:pPr>
              <w:pStyle w:val="TableTextCentred"/>
            </w:pPr>
            <w:r w:rsidRPr="00794690">
              <w:t>Exceeded target</w:t>
            </w:r>
          </w:p>
        </w:tc>
      </w:tr>
      <w:tr w:rsidR="00E26F55" w:rsidRPr="00794690" w14:paraId="476F2080" w14:textId="77777777" w:rsidTr="00604D62">
        <w:trPr>
          <w:cantSplit/>
        </w:trPr>
        <w:tc>
          <w:tcPr>
            <w:tcW w:w="778" w:type="dxa"/>
            <w:shd w:val="clear" w:color="auto" w:fill="E2F4FF" w:themeFill="accent1" w:themeFillTint="33"/>
            <w:vAlign w:val="center"/>
          </w:tcPr>
          <w:p w14:paraId="1A07ECEB" w14:textId="77777777" w:rsidR="00E26F55" w:rsidRPr="00794690" w:rsidRDefault="00E26F55" w:rsidP="006C2694">
            <w:pPr>
              <w:pStyle w:val="TableHeading2"/>
              <w:jc w:val="center"/>
            </w:pPr>
            <w:r w:rsidRPr="00794690">
              <w:t>QLD</w:t>
            </w:r>
          </w:p>
        </w:tc>
        <w:tc>
          <w:tcPr>
            <w:tcW w:w="1002" w:type="dxa"/>
            <w:vAlign w:val="center"/>
          </w:tcPr>
          <w:p w14:paraId="75EDE2B1" w14:textId="0A91083A" w:rsidR="00E26F55" w:rsidRPr="00794690" w:rsidRDefault="00E26F55" w:rsidP="009D5F3A">
            <w:pPr>
              <w:pStyle w:val="TableTextCentred"/>
            </w:pPr>
            <w:r w:rsidRPr="00794690">
              <w:t>4</w:t>
            </w:r>
          </w:p>
        </w:tc>
        <w:tc>
          <w:tcPr>
            <w:tcW w:w="1133" w:type="dxa"/>
            <w:vAlign w:val="center"/>
          </w:tcPr>
          <w:p w14:paraId="421E8CB9" w14:textId="78F54114" w:rsidR="00E26F55" w:rsidRPr="00794690" w:rsidRDefault="00E26F55" w:rsidP="005154B3">
            <w:pPr>
              <w:pStyle w:val="TableTextCentred"/>
            </w:pPr>
            <w:r w:rsidRPr="00794690">
              <w:t>5</w:t>
            </w:r>
          </w:p>
        </w:tc>
        <w:tc>
          <w:tcPr>
            <w:tcW w:w="1134" w:type="dxa"/>
            <w:vAlign w:val="center"/>
          </w:tcPr>
          <w:p w14:paraId="290968C1" w14:textId="11198AD0" w:rsidR="00E26F55" w:rsidRPr="00794690" w:rsidRDefault="00C651E9" w:rsidP="003D381A">
            <w:pPr>
              <w:pStyle w:val="TableTextCentred"/>
            </w:pPr>
            <w:r>
              <w:t>0</w:t>
            </w:r>
          </w:p>
        </w:tc>
        <w:tc>
          <w:tcPr>
            <w:tcW w:w="790" w:type="dxa"/>
            <w:vAlign w:val="center"/>
          </w:tcPr>
          <w:p w14:paraId="72A78F95" w14:textId="3CB7D296" w:rsidR="00E26F55" w:rsidRPr="00794690" w:rsidRDefault="00E26F55" w:rsidP="003D381A">
            <w:pPr>
              <w:pStyle w:val="TableTextCentred"/>
            </w:pPr>
            <w:r w:rsidRPr="00794690">
              <w:rPr>
                <w:rStyle w:val="Bold"/>
              </w:rPr>
              <w:t>7</w:t>
            </w:r>
          </w:p>
        </w:tc>
        <w:tc>
          <w:tcPr>
            <w:tcW w:w="1275" w:type="dxa"/>
            <w:vAlign w:val="center"/>
          </w:tcPr>
          <w:p w14:paraId="69047BE4" w14:textId="12A22D11" w:rsidR="00E26F55" w:rsidRPr="00794690" w:rsidRDefault="00E26F55" w:rsidP="003D381A">
            <w:pPr>
              <w:pStyle w:val="TableTextCentred"/>
            </w:pPr>
            <w:r w:rsidRPr="00794690">
              <w:t>$16,271</w:t>
            </w:r>
          </w:p>
        </w:tc>
        <w:tc>
          <w:tcPr>
            <w:tcW w:w="1543" w:type="dxa"/>
            <w:vAlign w:val="center"/>
          </w:tcPr>
          <w:p w14:paraId="6C11DA7A" w14:textId="6F106375" w:rsidR="00E26F55" w:rsidRPr="00794690" w:rsidRDefault="00E26F55" w:rsidP="003D381A">
            <w:pPr>
              <w:pStyle w:val="TableTextCentred"/>
            </w:pPr>
            <w:r w:rsidRPr="00794690">
              <w:t>$723-$4,716</w:t>
            </w:r>
          </w:p>
        </w:tc>
        <w:tc>
          <w:tcPr>
            <w:tcW w:w="1702" w:type="dxa"/>
            <w:vAlign w:val="center"/>
          </w:tcPr>
          <w:p w14:paraId="03F775CE" w14:textId="62C48061" w:rsidR="00E26F55" w:rsidRPr="00794690" w:rsidRDefault="00E26F55" w:rsidP="003D381A">
            <w:pPr>
              <w:pStyle w:val="TableTextCentred"/>
            </w:pPr>
            <w:r w:rsidRPr="00794690">
              <w:t>On target</w:t>
            </w:r>
          </w:p>
        </w:tc>
      </w:tr>
      <w:tr w:rsidR="00E26F55" w:rsidRPr="00794690" w14:paraId="50FFADC7" w14:textId="77777777" w:rsidTr="00604D62">
        <w:trPr>
          <w:cantSplit/>
        </w:trPr>
        <w:tc>
          <w:tcPr>
            <w:tcW w:w="778" w:type="dxa"/>
            <w:shd w:val="clear" w:color="auto" w:fill="E2F4FF" w:themeFill="accent1" w:themeFillTint="33"/>
            <w:vAlign w:val="center"/>
          </w:tcPr>
          <w:p w14:paraId="0D3E9EFA" w14:textId="77777777" w:rsidR="00E26F55" w:rsidRPr="00794690" w:rsidRDefault="00E26F55" w:rsidP="006C2694">
            <w:pPr>
              <w:pStyle w:val="TableHeading2"/>
              <w:jc w:val="center"/>
            </w:pPr>
            <w:r w:rsidRPr="00794690">
              <w:t>SA</w:t>
            </w:r>
          </w:p>
        </w:tc>
        <w:tc>
          <w:tcPr>
            <w:tcW w:w="1002" w:type="dxa"/>
            <w:vAlign w:val="center"/>
          </w:tcPr>
          <w:p w14:paraId="71D63FD9" w14:textId="584FB999" w:rsidR="00E26F55" w:rsidRPr="00794690" w:rsidRDefault="00E26F55" w:rsidP="009D5F3A">
            <w:pPr>
              <w:pStyle w:val="TableTextCentred"/>
            </w:pPr>
            <w:r w:rsidRPr="00794690">
              <w:t>3</w:t>
            </w:r>
          </w:p>
        </w:tc>
        <w:tc>
          <w:tcPr>
            <w:tcW w:w="1133" w:type="dxa"/>
            <w:vAlign w:val="center"/>
          </w:tcPr>
          <w:p w14:paraId="435C53F4" w14:textId="05900B43" w:rsidR="00E26F55" w:rsidRPr="00794690" w:rsidRDefault="00E26F55" w:rsidP="005154B3">
            <w:pPr>
              <w:pStyle w:val="TableTextCentred"/>
            </w:pPr>
            <w:r w:rsidRPr="00794690">
              <w:t>3</w:t>
            </w:r>
          </w:p>
        </w:tc>
        <w:tc>
          <w:tcPr>
            <w:tcW w:w="1134" w:type="dxa"/>
            <w:vAlign w:val="center"/>
          </w:tcPr>
          <w:p w14:paraId="480D95AD" w14:textId="1BEF0E61" w:rsidR="00E26F55" w:rsidRPr="00794690" w:rsidRDefault="00C651E9" w:rsidP="003D381A">
            <w:pPr>
              <w:pStyle w:val="TableTextCentred"/>
            </w:pPr>
            <w:r>
              <w:t>0</w:t>
            </w:r>
          </w:p>
        </w:tc>
        <w:tc>
          <w:tcPr>
            <w:tcW w:w="790" w:type="dxa"/>
            <w:vAlign w:val="center"/>
          </w:tcPr>
          <w:p w14:paraId="1F6FA64D" w14:textId="73168A66" w:rsidR="00E26F55" w:rsidRPr="00794690" w:rsidRDefault="00E26F55" w:rsidP="003D381A">
            <w:pPr>
              <w:pStyle w:val="TableTextCentred"/>
            </w:pPr>
            <w:r w:rsidRPr="00794690">
              <w:rPr>
                <w:rStyle w:val="Bold"/>
              </w:rPr>
              <w:t>5</w:t>
            </w:r>
          </w:p>
        </w:tc>
        <w:tc>
          <w:tcPr>
            <w:tcW w:w="1275" w:type="dxa"/>
            <w:vAlign w:val="center"/>
          </w:tcPr>
          <w:p w14:paraId="4C33E61D" w14:textId="213C3FFE" w:rsidR="00E26F55" w:rsidRPr="00794690" w:rsidRDefault="00E26F55" w:rsidP="003D381A">
            <w:pPr>
              <w:pStyle w:val="TableTextCentred"/>
            </w:pPr>
            <w:r w:rsidRPr="00794690">
              <w:t>$8,423</w:t>
            </w:r>
          </w:p>
        </w:tc>
        <w:tc>
          <w:tcPr>
            <w:tcW w:w="1543" w:type="dxa"/>
            <w:vAlign w:val="center"/>
          </w:tcPr>
          <w:p w14:paraId="7E0FBF52" w14:textId="25EA2C01" w:rsidR="00E26F55" w:rsidRPr="00794690" w:rsidRDefault="00E26F55" w:rsidP="003D381A">
            <w:pPr>
              <w:pStyle w:val="TableTextCentred"/>
            </w:pPr>
            <w:r w:rsidRPr="00794690">
              <w:t>$600-$2,766</w:t>
            </w:r>
          </w:p>
        </w:tc>
        <w:tc>
          <w:tcPr>
            <w:tcW w:w="1702" w:type="dxa"/>
            <w:vAlign w:val="center"/>
          </w:tcPr>
          <w:p w14:paraId="3D2BB65C" w14:textId="23A6F3F6" w:rsidR="00E26F55" w:rsidRPr="00794690" w:rsidRDefault="00E26F55" w:rsidP="003D381A">
            <w:pPr>
              <w:pStyle w:val="TableTextCentred"/>
            </w:pPr>
            <w:r w:rsidRPr="00794690">
              <w:t>On target</w:t>
            </w:r>
          </w:p>
        </w:tc>
      </w:tr>
      <w:tr w:rsidR="00E26F55" w:rsidRPr="00794690" w14:paraId="424C4908" w14:textId="77777777" w:rsidTr="00604D62">
        <w:trPr>
          <w:cantSplit/>
        </w:trPr>
        <w:tc>
          <w:tcPr>
            <w:tcW w:w="778" w:type="dxa"/>
            <w:shd w:val="clear" w:color="auto" w:fill="E2F4FF" w:themeFill="accent1" w:themeFillTint="33"/>
            <w:vAlign w:val="center"/>
          </w:tcPr>
          <w:p w14:paraId="7BBA9AA2" w14:textId="77777777" w:rsidR="00E26F55" w:rsidRPr="00794690" w:rsidRDefault="00E26F55" w:rsidP="006C2694">
            <w:pPr>
              <w:pStyle w:val="TableHeading2"/>
              <w:jc w:val="center"/>
            </w:pPr>
            <w:r w:rsidRPr="00794690">
              <w:t>VIC</w:t>
            </w:r>
          </w:p>
        </w:tc>
        <w:tc>
          <w:tcPr>
            <w:tcW w:w="1002" w:type="dxa"/>
            <w:vAlign w:val="center"/>
          </w:tcPr>
          <w:p w14:paraId="4EDFE544" w14:textId="3C476006" w:rsidR="00E26F55" w:rsidRPr="00794690" w:rsidRDefault="00E26F55" w:rsidP="009D5F3A">
            <w:pPr>
              <w:pStyle w:val="TableTextCentred"/>
            </w:pPr>
            <w:r w:rsidRPr="00794690">
              <w:t>3</w:t>
            </w:r>
          </w:p>
        </w:tc>
        <w:tc>
          <w:tcPr>
            <w:tcW w:w="1133" w:type="dxa"/>
            <w:vAlign w:val="center"/>
          </w:tcPr>
          <w:p w14:paraId="7E6B2F53" w14:textId="193B91DD" w:rsidR="00E26F55" w:rsidRPr="00794690" w:rsidRDefault="00E26F55" w:rsidP="005154B3">
            <w:pPr>
              <w:pStyle w:val="TableTextCentred"/>
            </w:pPr>
            <w:r w:rsidRPr="00794690">
              <w:t>4</w:t>
            </w:r>
          </w:p>
        </w:tc>
        <w:tc>
          <w:tcPr>
            <w:tcW w:w="1134" w:type="dxa"/>
            <w:vAlign w:val="center"/>
          </w:tcPr>
          <w:p w14:paraId="71038A3F" w14:textId="1D5780F0" w:rsidR="00E26F55" w:rsidRPr="00794690" w:rsidRDefault="00E26F55" w:rsidP="003D381A">
            <w:pPr>
              <w:pStyle w:val="TableTextCentred"/>
            </w:pPr>
            <w:r w:rsidRPr="00794690">
              <w:t>2</w:t>
            </w:r>
          </w:p>
        </w:tc>
        <w:tc>
          <w:tcPr>
            <w:tcW w:w="790" w:type="dxa"/>
            <w:vAlign w:val="center"/>
          </w:tcPr>
          <w:p w14:paraId="0633BE49" w14:textId="42C856F4" w:rsidR="00E26F55" w:rsidRPr="00794690" w:rsidRDefault="00E26F55" w:rsidP="003D381A">
            <w:pPr>
              <w:pStyle w:val="TableTextCentred"/>
            </w:pPr>
            <w:r w:rsidRPr="00794690">
              <w:rPr>
                <w:rStyle w:val="Bold"/>
              </w:rPr>
              <w:t>9</w:t>
            </w:r>
          </w:p>
        </w:tc>
        <w:tc>
          <w:tcPr>
            <w:tcW w:w="1275" w:type="dxa"/>
            <w:vAlign w:val="center"/>
          </w:tcPr>
          <w:p w14:paraId="2FDB7FE9" w14:textId="194BA633" w:rsidR="00E26F55" w:rsidRPr="00794690" w:rsidRDefault="00E26F55" w:rsidP="003D381A">
            <w:pPr>
              <w:pStyle w:val="TableTextCentred"/>
            </w:pPr>
            <w:r w:rsidRPr="00794690">
              <w:t>$39,484</w:t>
            </w:r>
          </w:p>
        </w:tc>
        <w:tc>
          <w:tcPr>
            <w:tcW w:w="1543" w:type="dxa"/>
            <w:vAlign w:val="center"/>
          </w:tcPr>
          <w:p w14:paraId="12C6CC36" w14:textId="68AD75BA" w:rsidR="00E26F55" w:rsidRPr="00794690" w:rsidRDefault="00E26F55" w:rsidP="003D381A">
            <w:pPr>
              <w:pStyle w:val="TableTextCentred"/>
            </w:pPr>
            <w:r w:rsidRPr="00794690">
              <w:t>$2,460-$5,000</w:t>
            </w:r>
          </w:p>
        </w:tc>
        <w:tc>
          <w:tcPr>
            <w:tcW w:w="1702" w:type="dxa"/>
            <w:vAlign w:val="center"/>
          </w:tcPr>
          <w:p w14:paraId="6F9500CA" w14:textId="618A524F" w:rsidR="00E26F55" w:rsidRPr="00794690" w:rsidRDefault="00E26F55" w:rsidP="003D381A">
            <w:pPr>
              <w:pStyle w:val="TableTextCentred"/>
            </w:pPr>
            <w:r w:rsidRPr="00794690">
              <w:t>Exceeded target</w:t>
            </w:r>
          </w:p>
        </w:tc>
      </w:tr>
      <w:tr w:rsidR="00E26F55" w:rsidRPr="00794690" w14:paraId="747B0295" w14:textId="77777777" w:rsidTr="00604D62">
        <w:trPr>
          <w:cantSplit/>
        </w:trPr>
        <w:tc>
          <w:tcPr>
            <w:tcW w:w="778" w:type="dxa"/>
            <w:shd w:val="clear" w:color="auto" w:fill="E2F4FF" w:themeFill="accent1" w:themeFillTint="33"/>
            <w:vAlign w:val="center"/>
          </w:tcPr>
          <w:p w14:paraId="039A974B" w14:textId="77777777" w:rsidR="00E26F55" w:rsidRPr="00794690" w:rsidRDefault="00E26F55" w:rsidP="006C2694">
            <w:pPr>
              <w:pStyle w:val="TableHeading2"/>
              <w:jc w:val="center"/>
            </w:pPr>
            <w:r w:rsidRPr="00794690">
              <w:t>WA</w:t>
            </w:r>
          </w:p>
        </w:tc>
        <w:tc>
          <w:tcPr>
            <w:tcW w:w="1002" w:type="dxa"/>
            <w:vAlign w:val="center"/>
          </w:tcPr>
          <w:p w14:paraId="20A69AC0" w14:textId="3D075749" w:rsidR="00E26F55" w:rsidRPr="00794690" w:rsidRDefault="00C651E9" w:rsidP="009D5F3A">
            <w:pPr>
              <w:pStyle w:val="TableTextCentred"/>
            </w:pPr>
            <w:r>
              <w:t>0</w:t>
            </w:r>
          </w:p>
        </w:tc>
        <w:tc>
          <w:tcPr>
            <w:tcW w:w="1133" w:type="dxa"/>
            <w:vAlign w:val="center"/>
          </w:tcPr>
          <w:p w14:paraId="328B7B56" w14:textId="589409CF" w:rsidR="00E26F55" w:rsidRPr="00794690" w:rsidRDefault="00E26F55" w:rsidP="005154B3">
            <w:pPr>
              <w:pStyle w:val="TableTextCentred"/>
            </w:pPr>
            <w:r w:rsidRPr="00794690">
              <w:t>2</w:t>
            </w:r>
          </w:p>
        </w:tc>
        <w:tc>
          <w:tcPr>
            <w:tcW w:w="1134" w:type="dxa"/>
            <w:vAlign w:val="center"/>
          </w:tcPr>
          <w:p w14:paraId="2C0765F0" w14:textId="5DAC6043" w:rsidR="00E26F55" w:rsidRPr="00794690" w:rsidRDefault="00C651E9" w:rsidP="003D381A">
            <w:pPr>
              <w:pStyle w:val="TableTextCentred"/>
            </w:pPr>
            <w:r>
              <w:t>0</w:t>
            </w:r>
          </w:p>
        </w:tc>
        <w:tc>
          <w:tcPr>
            <w:tcW w:w="790" w:type="dxa"/>
            <w:vAlign w:val="center"/>
          </w:tcPr>
          <w:p w14:paraId="46CDA53C" w14:textId="1ABC97B3" w:rsidR="00E26F55" w:rsidRPr="00794690" w:rsidRDefault="00E26F55" w:rsidP="003D381A">
            <w:pPr>
              <w:pStyle w:val="TableTextCentred"/>
            </w:pPr>
            <w:r w:rsidRPr="00794690">
              <w:rPr>
                <w:rStyle w:val="Bold"/>
              </w:rPr>
              <w:t>2</w:t>
            </w:r>
          </w:p>
        </w:tc>
        <w:tc>
          <w:tcPr>
            <w:tcW w:w="1275" w:type="dxa"/>
            <w:vAlign w:val="center"/>
          </w:tcPr>
          <w:p w14:paraId="32DE7DE8" w14:textId="0A179C23" w:rsidR="00E26F55" w:rsidRPr="00794690" w:rsidRDefault="00E26F55" w:rsidP="003D381A">
            <w:pPr>
              <w:pStyle w:val="TableTextCentred"/>
            </w:pPr>
            <w:r w:rsidRPr="00794690">
              <w:t>$10,563</w:t>
            </w:r>
          </w:p>
        </w:tc>
        <w:tc>
          <w:tcPr>
            <w:tcW w:w="1543" w:type="dxa"/>
            <w:vAlign w:val="center"/>
          </w:tcPr>
          <w:p w14:paraId="1C90FF55" w14:textId="0390E171" w:rsidR="00E26F55" w:rsidRPr="00794690" w:rsidRDefault="00E26F55" w:rsidP="003D381A">
            <w:pPr>
              <w:pStyle w:val="TableTextCentred"/>
            </w:pPr>
            <w:r w:rsidRPr="00794690">
              <w:t>$3,750-$6,813</w:t>
            </w:r>
          </w:p>
        </w:tc>
        <w:tc>
          <w:tcPr>
            <w:tcW w:w="1702" w:type="dxa"/>
            <w:vAlign w:val="center"/>
          </w:tcPr>
          <w:p w14:paraId="01A00F63" w14:textId="68255855" w:rsidR="00E26F55" w:rsidRPr="00794690" w:rsidRDefault="00E26F55" w:rsidP="003D381A">
            <w:pPr>
              <w:pStyle w:val="TableTextCentred"/>
            </w:pPr>
            <w:r w:rsidRPr="00794690">
              <w:t>On target</w:t>
            </w:r>
          </w:p>
        </w:tc>
      </w:tr>
      <w:tr w:rsidR="00E26F55" w:rsidRPr="00794690" w14:paraId="7CC59EE1" w14:textId="77777777" w:rsidTr="00604D62">
        <w:trPr>
          <w:cantSplit/>
        </w:trPr>
        <w:tc>
          <w:tcPr>
            <w:tcW w:w="778" w:type="dxa"/>
            <w:tcBorders>
              <w:top w:val="single" w:sz="4" w:space="0" w:color="0079C1" w:themeColor="text2"/>
              <w:bottom w:val="single" w:sz="4" w:space="0" w:color="0079C1" w:themeColor="text2"/>
            </w:tcBorders>
            <w:shd w:val="clear" w:color="auto" w:fill="E2F4FF" w:themeFill="accent1" w:themeFillTint="33"/>
            <w:vAlign w:val="center"/>
          </w:tcPr>
          <w:p w14:paraId="2E1F021F" w14:textId="77777777" w:rsidR="00E26F55" w:rsidRPr="00794690" w:rsidRDefault="00E26F55" w:rsidP="006C2694">
            <w:pPr>
              <w:pStyle w:val="TableHeading2"/>
              <w:jc w:val="center"/>
            </w:pPr>
            <w:r w:rsidRPr="00794690">
              <w:t>Totals</w:t>
            </w:r>
          </w:p>
        </w:tc>
        <w:tc>
          <w:tcPr>
            <w:tcW w:w="1002" w:type="dxa"/>
            <w:tcBorders>
              <w:top w:val="single" w:sz="4" w:space="0" w:color="0079C1" w:themeColor="text2"/>
              <w:bottom w:val="single" w:sz="4" w:space="0" w:color="0079C1" w:themeColor="text2"/>
            </w:tcBorders>
            <w:shd w:val="clear" w:color="auto" w:fill="E2F4FF" w:themeFill="accent1" w:themeFillTint="33"/>
            <w:vAlign w:val="center"/>
          </w:tcPr>
          <w:p w14:paraId="1F1BCE85" w14:textId="5A99D01B" w:rsidR="00E26F55" w:rsidRPr="00794690" w:rsidRDefault="00E26F55" w:rsidP="006C2694">
            <w:pPr>
              <w:pStyle w:val="TableHeading2Centred"/>
            </w:pPr>
            <w:r w:rsidRPr="00794690">
              <w:fldChar w:fldCharType="begin"/>
            </w:r>
            <w:r w:rsidRPr="00794690">
              <w:instrText xml:space="preserve"> =SUM(ABOVE) </w:instrText>
            </w:r>
            <w:r w:rsidRPr="00794690">
              <w:fldChar w:fldCharType="separate"/>
            </w:r>
            <w:r w:rsidR="00902F1E">
              <w:rPr>
                <w:noProof/>
              </w:rPr>
              <w:t>10</w:t>
            </w:r>
            <w:r w:rsidRPr="00794690">
              <w:fldChar w:fldCharType="end"/>
            </w:r>
          </w:p>
        </w:tc>
        <w:tc>
          <w:tcPr>
            <w:tcW w:w="1133" w:type="dxa"/>
            <w:tcBorders>
              <w:top w:val="single" w:sz="4" w:space="0" w:color="0079C1" w:themeColor="text2"/>
              <w:bottom w:val="single" w:sz="4" w:space="0" w:color="0079C1" w:themeColor="text2"/>
            </w:tcBorders>
            <w:shd w:val="clear" w:color="auto" w:fill="E2F4FF" w:themeFill="accent1" w:themeFillTint="33"/>
            <w:vAlign w:val="center"/>
          </w:tcPr>
          <w:p w14:paraId="08CE8D60" w14:textId="53C65109" w:rsidR="00E26F55" w:rsidRPr="00794690" w:rsidRDefault="00E26F55" w:rsidP="006C2694">
            <w:pPr>
              <w:pStyle w:val="TableHeading2Centred"/>
            </w:pPr>
            <w:r w:rsidRPr="00794690">
              <w:fldChar w:fldCharType="begin"/>
            </w:r>
            <w:r w:rsidRPr="00794690">
              <w:instrText xml:space="preserve"> =SUM(ABOVE) </w:instrText>
            </w:r>
            <w:r w:rsidRPr="00794690">
              <w:fldChar w:fldCharType="separate"/>
            </w:r>
            <w:r w:rsidR="00902F1E">
              <w:rPr>
                <w:noProof/>
              </w:rPr>
              <w:t>18</w:t>
            </w:r>
            <w:r w:rsidRPr="00794690">
              <w:fldChar w:fldCharType="end"/>
            </w:r>
          </w:p>
        </w:tc>
        <w:tc>
          <w:tcPr>
            <w:tcW w:w="1134" w:type="dxa"/>
            <w:tcBorders>
              <w:top w:val="single" w:sz="4" w:space="0" w:color="0079C1" w:themeColor="text2"/>
              <w:bottom w:val="single" w:sz="4" w:space="0" w:color="0079C1" w:themeColor="text2"/>
            </w:tcBorders>
            <w:shd w:val="clear" w:color="auto" w:fill="E2F4FF" w:themeFill="accent1" w:themeFillTint="33"/>
            <w:vAlign w:val="center"/>
          </w:tcPr>
          <w:p w14:paraId="7712532B" w14:textId="2C78EAE3" w:rsidR="00E26F55" w:rsidRPr="00794690" w:rsidRDefault="00E26F55" w:rsidP="006C2694">
            <w:pPr>
              <w:pStyle w:val="TableHeading2Centred"/>
            </w:pPr>
            <w:r w:rsidRPr="00794690">
              <w:fldChar w:fldCharType="begin"/>
            </w:r>
            <w:r w:rsidRPr="00794690">
              <w:instrText xml:space="preserve"> =SUM(ABOVE) </w:instrText>
            </w:r>
            <w:r w:rsidRPr="00794690">
              <w:fldChar w:fldCharType="separate"/>
            </w:r>
            <w:r w:rsidR="00902F1E">
              <w:rPr>
                <w:noProof/>
              </w:rPr>
              <w:t>2</w:t>
            </w:r>
            <w:r w:rsidRPr="00794690">
              <w:fldChar w:fldCharType="end"/>
            </w:r>
          </w:p>
        </w:tc>
        <w:tc>
          <w:tcPr>
            <w:tcW w:w="790" w:type="dxa"/>
            <w:tcBorders>
              <w:top w:val="single" w:sz="4" w:space="0" w:color="0079C1" w:themeColor="text2"/>
              <w:bottom w:val="single" w:sz="4" w:space="0" w:color="0079C1" w:themeColor="text2"/>
            </w:tcBorders>
            <w:shd w:val="clear" w:color="auto" w:fill="E2F4FF" w:themeFill="accent1" w:themeFillTint="33"/>
            <w:vAlign w:val="center"/>
          </w:tcPr>
          <w:p w14:paraId="3479D012" w14:textId="31809327" w:rsidR="00E26F55" w:rsidRPr="00794690" w:rsidRDefault="00E26F55" w:rsidP="003D381A">
            <w:pPr>
              <w:pStyle w:val="TableHeading2Centred"/>
            </w:pPr>
            <w:r w:rsidRPr="00794690">
              <w:fldChar w:fldCharType="begin"/>
            </w:r>
            <w:r w:rsidRPr="00794690">
              <w:instrText xml:space="preserve"> =SUM(ABOVE) </w:instrText>
            </w:r>
            <w:r w:rsidRPr="00794690">
              <w:fldChar w:fldCharType="separate"/>
            </w:r>
            <w:r w:rsidR="00902F1E">
              <w:rPr>
                <w:noProof/>
              </w:rPr>
              <w:t>29</w:t>
            </w:r>
            <w:r w:rsidRPr="00794690">
              <w:fldChar w:fldCharType="end"/>
            </w:r>
          </w:p>
        </w:tc>
        <w:tc>
          <w:tcPr>
            <w:tcW w:w="1275" w:type="dxa"/>
            <w:tcBorders>
              <w:top w:val="single" w:sz="4" w:space="0" w:color="0079C1" w:themeColor="text2"/>
              <w:bottom w:val="single" w:sz="4" w:space="0" w:color="0079C1" w:themeColor="text2"/>
            </w:tcBorders>
            <w:shd w:val="clear" w:color="auto" w:fill="E2F4FF" w:themeFill="accent1" w:themeFillTint="33"/>
            <w:vAlign w:val="center"/>
          </w:tcPr>
          <w:p w14:paraId="150D9AC6" w14:textId="2DA48013" w:rsidR="00E26F55" w:rsidRPr="00794690" w:rsidRDefault="00E26F55" w:rsidP="006C2694">
            <w:pPr>
              <w:pStyle w:val="TableHeading2Centred"/>
            </w:pPr>
            <w:r w:rsidRPr="00794690">
              <w:fldChar w:fldCharType="begin"/>
            </w:r>
            <w:r w:rsidRPr="00794690">
              <w:instrText xml:space="preserve"> =SUM(ABOVE) </w:instrText>
            </w:r>
            <w:r w:rsidRPr="00794690">
              <w:fldChar w:fldCharType="separate"/>
            </w:r>
            <w:r w:rsidR="00902F1E">
              <w:rPr>
                <w:noProof/>
              </w:rPr>
              <w:t>$97,679.00</w:t>
            </w:r>
            <w:r w:rsidRPr="00794690">
              <w:fldChar w:fldCharType="end"/>
            </w:r>
          </w:p>
        </w:tc>
        <w:tc>
          <w:tcPr>
            <w:tcW w:w="1543" w:type="dxa"/>
            <w:tcBorders>
              <w:top w:val="single" w:sz="4" w:space="0" w:color="0079C1" w:themeColor="text2"/>
              <w:bottom w:val="single" w:sz="4" w:space="0" w:color="0079C1" w:themeColor="text2"/>
            </w:tcBorders>
            <w:shd w:val="clear" w:color="auto" w:fill="E2F4FF" w:themeFill="accent1" w:themeFillTint="33"/>
            <w:vAlign w:val="center"/>
          </w:tcPr>
          <w:p w14:paraId="45F76509" w14:textId="6F1ABCBB" w:rsidR="00E26F55" w:rsidRPr="00794690" w:rsidRDefault="00E26F55" w:rsidP="006C2694">
            <w:pPr>
              <w:pStyle w:val="TableHeading2Centred"/>
            </w:pPr>
            <w:r w:rsidRPr="00794690">
              <w:t>$600-$6,813</w:t>
            </w:r>
          </w:p>
        </w:tc>
        <w:tc>
          <w:tcPr>
            <w:tcW w:w="1702" w:type="dxa"/>
            <w:tcBorders>
              <w:top w:val="single" w:sz="4" w:space="0" w:color="0079C1" w:themeColor="text2"/>
              <w:bottom w:val="single" w:sz="4" w:space="0" w:color="0079C1" w:themeColor="text2"/>
            </w:tcBorders>
            <w:shd w:val="clear" w:color="auto" w:fill="E2F4FF" w:themeFill="accent1" w:themeFillTint="33"/>
            <w:vAlign w:val="center"/>
          </w:tcPr>
          <w:p w14:paraId="3EEBF292" w14:textId="0A2894C6" w:rsidR="00E26F55" w:rsidRPr="00794690" w:rsidRDefault="00E26F55" w:rsidP="006C2694">
            <w:pPr>
              <w:pStyle w:val="TableHeading2Centred"/>
            </w:pPr>
            <w:r w:rsidRPr="00794690">
              <w:fldChar w:fldCharType="begin"/>
            </w:r>
            <w:r w:rsidRPr="00794690">
              <w:instrText xml:space="preserve"> =SUM(ABOVE) </w:instrText>
            </w:r>
            <w:r w:rsidRPr="00794690">
              <w:fldChar w:fldCharType="separate"/>
            </w:r>
            <w:r w:rsidR="00902F1E">
              <w:rPr>
                <w:noProof/>
              </w:rPr>
              <w:t>5.1</w:t>
            </w:r>
            <w:r w:rsidRPr="00794690">
              <w:fldChar w:fldCharType="end"/>
            </w:r>
          </w:p>
        </w:tc>
      </w:tr>
    </w:tbl>
    <w:p w14:paraId="6F9EAC62" w14:textId="77777777" w:rsidR="002E2DB2" w:rsidRPr="00794690" w:rsidRDefault="002E2DB2" w:rsidP="00B92AF9">
      <w:pPr>
        <w:pStyle w:val="Note"/>
      </w:pPr>
      <w:r w:rsidRPr="00794690">
        <w:t>Notes:</w:t>
      </w:r>
    </w:p>
    <w:p w14:paraId="6E21B606" w14:textId="1DA2BF9F" w:rsidR="00FF2401" w:rsidRPr="00794690" w:rsidRDefault="00FF2401" w:rsidP="005154B3">
      <w:pPr>
        <w:pStyle w:val="NoteBullet"/>
      </w:pPr>
      <w:r w:rsidRPr="00794690">
        <w:t>Some grants were assigned to multiple categories, hence the number of grants by subcategory exceeds total grants</w:t>
      </w:r>
      <w:r w:rsidR="002E2DB2" w:rsidRPr="00794690">
        <w:t>.</w:t>
      </w:r>
    </w:p>
    <w:p w14:paraId="5F7FCB6E" w14:textId="19FDFD4C" w:rsidR="002E2DB2" w:rsidRPr="00794690" w:rsidRDefault="002E2DB2" w:rsidP="003D381A">
      <w:pPr>
        <w:pStyle w:val="NoteBullet"/>
      </w:pPr>
      <w:r w:rsidRPr="00794690">
        <w:t xml:space="preserve">FASS Tas is not funded to offer </w:t>
      </w:r>
      <w:r w:rsidR="00E63EBA" w:rsidRPr="00794690">
        <w:t xml:space="preserve">the </w:t>
      </w:r>
      <w:r w:rsidRPr="00794690">
        <w:t>Small Grants scheme.</w:t>
      </w:r>
    </w:p>
    <w:p w14:paraId="661950FF" w14:textId="29833AB6" w:rsidR="002E2DB2" w:rsidRPr="00794690" w:rsidRDefault="002E2DB2" w:rsidP="003D381A">
      <w:pPr>
        <w:pStyle w:val="NoteBullet"/>
      </w:pPr>
      <w:r w:rsidRPr="00794690">
        <w:t>Allocation of small grants can be influenced by factors such as the quality of applications/proposals received.</w:t>
      </w:r>
    </w:p>
    <w:p w14:paraId="49C4F472" w14:textId="77777777" w:rsidR="000C0AF6" w:rsidRPr="00794690" w:rsidRDefault="000C0AF6" w:rsidP="00F07147">
      <w:pPr>
        <w:pStyle w:val="Heading4"/>
      </w:pPr>
      <w:r w:rsidRPr="00794690">
        <w:t>Planning and decision-making regarding the allocation of Small Grants</w:t>
      </w:r>
    </w:p>
    <w:p w14:paraId="23E294E7" w14:textId="77777777" w:rsidR="000C0AF6" w:rsidRPr="00794690" w:rsidRDefault="000C0AF6" w:rsidP="000C0AF6">
      <w:pPr>
        <w:pStyle w:val="Paragraph"/>
      </w:pPr>
      <w:r w:rsidRPr="00794690">
        <w:t>The Operational Guidelines specified that FASS providers ‘are required and encouraged to work with peer support and advocacy groups in the planning and decision making regarding the allocation of Small Grants.’  This proved challenging in many jurisdictions because of strained relationships between the FASS provider and local peer support and advocacy groups.  Furthermore, some of these local groups were potential Small Grant recipients, thus generating a conflict of interest if they were to be involved in how the Small Grants program would operate.</w:t>
      </w:r>
    </w:p>
    <w:p w14:paraId="46773371" w14:textId="210CD6B7" w:rsidR="000C0AF6" w:rsidRPr="00794690" w:rsidRDefault="000C0AF6" w:rsidP="000C0AF6">
      <w:pPr>
        <w:pStyle w:val="Paragraph"/>
      </w:pPr>
      <w:r w:rsidRPr="00794690">
        <w:t xml:space="preserve">While guidelines for the administration of Small Grants have been developed by the Department, some providers have developed their own guidelines and application packs.  In several cases, the number of grant applications did not exceed the available grants, so the process was not competitive.  </w:t>
      </w:r>
      <w:r w:rsidR="00786EFC" w:rsidRPr="00794690">
        <w:t>In these cases, FASS providers approached an organisation with a concept or idea for the grant and supported the organisation to write the application.</w:t>
      </w:r>
      <w:bookmarkStart w:id="145" w:name="_Hlk503685356"/>
    </w:p>
    <w:bookmarkEnd w:id="145"/>
    <w:p w14:paraId="65FD4180" w14:textId="343D6FE0" w:rsidR="000C0AF6" w:rsidRPr="00794690" w:rsidRDefault="000C0AF6" w:rsidP="000C0AF6">
      <w:pPr>
        <w:pStyle w:val="Paragraph"/>
      </w:pPr>
      <w:r w:rsidRPr="00794690">
        <w:t>Cross-jurisdictional support was provided in the review and selection of some Small Grant recipients.   For example, FASS providers in SA and Q</w:t>
      </w:r>
      <w:r w:rsidR="008B14B3" w:rsidRPr="00794690">
        <w:t>ld</w:t>
      </w:r>
      <w:r w:rsidRPr="00794690">
        <w:t xml:space="preserve"> engaged in a mutual review of applications.</w:t>
      </w:r>
    </w:p>
    <w:p w14:paraId="3FC6C855" w14:textId="77777777" w:rsidR="000C0AF6" w:rsidRPr="00794690" w:rsidRDefault="000C0AF6" w:rsidP="00F07147">
      <w:pPr>
        <w:pStyle w:val="Heading4"/>
      </w:pPr>
      <w:r w:rsidRPr="00794690">
        <w:t>Achievement of Small Grant targets</w:t>
      </w:r>
    </w:p>
    <w:p w14:paraId="48002FE2" w14:textId="274BA61C" w:rsidR="000C0AF6" w:rsidRPr="00794690" w:rsidRDefault="000C0AF6" w:rsidP="00CA777C">
      <w:pPr>
        <w:pStyle w:val="Paragraph"/>
      </w:pPr>
      <w:r w:rsidRPr="00794690">
        <w:t>Under the Operational Guidelines, Small Grants funding was to be within 5 - 10% of total FASS funding for each provider.  Nationally, from the commencement of FASS, March 2015,</w:t>
      </w:r>
      <w:r w:rsidR="00853FE5" w:rsidRPr="00794690">
        <w:t xml:space="preserve"> </w:t>
      </w:r>
      <w:r w:rsidRPr="00794690">
        <w:t xml:space="preserve">to June 2017, a total </w:t>
      </w:r>
      <w:r w:rsidR="00CA777C" w:rsidRPr="00794690">
        <w:t>of 53</w:t>
      </w:r>
      <w:r w:rsidRPr="00794690">
        <w:t xml:space="preserve"> grants have been allocated, with a total value of $20</w:t>
      </w:r>
      <w:r w:rsidR="00CA777C" w:rsidRPr="00794690">
        <w:t>2,902 excluding GST</w:t>
      </w:r>
      <w:r w:rsidRPr="00794690">
        <w:t xml:space="preserve"> (</w:t>
      </w:r>
      <w:r w:rsidR="00CA777C" w:rsidRPr="00794690">
        <w:rPr>
          <w:b/>
          <w:bCs/>
          <w:i/>
        </w:rPr>
        <w:fldChar w:fldCharType="begin"/>
      </w:r>
      <w:r w:rsidR="00CA777C" w:rsidRPr="00794690">
        <w:rPr>
          <w:i/>
        </w:rPr>
        <w:instrText xml:space="preserve"> REF _Ref503684735 \h </w:instrText>
      </w:r>
      <w:r w:rsidR="00CA777C" w:rsidRPr="00794690">
        <w:rPr>
          <w:b/>
          <w:bCs/>
          <w:i/>
        </w:rPr>
        <w:instrText xml:space="preserve"> \* MERGEFORMAT </w:instrText>
      </w:r>
      <w:r w:rsidR="00CA777C" w:rsidRPr="00794690">
        <w:rPr>
          <w:b/>
          <w:bCs/>
          <w:i/>
        </w:rPr>
      </w:r>
      <w:r w:rsidR="00CA777C" w:rsidRPr="00794690">
        <w:rPr>
          <w:b/>
          <w:bCs/>
          <w:i/>
        </w:rPr>
        <w:fldChar w:fldCharType="separate"/>
      </w:r>
      <w:r w:rsidR="00902F1E">
        <w:rPr>
          <w:i/>
          <w:lang w:val="en-US"/>
        </w:rPr>
        <w:t>Error! Reference source not found.</w:t>
      </w:r>
      <w:r w:rsidR="00CA777C" w:rsidRPr="00794690">
        <w:rPr>
          <w:b/>
          <w:bCs/>
          <w:i/>
        </w:rPr>
        <w:fldChar w:fldCharType="end"/>
      </w:r>
      <w:r w:rsidRPr="00794690">
        <w:t>)</w:t>
      </w:r>
      <w:r w:rsidRPr="00794690">
        <w:rPr>
          <w:i/>
        </w:rPr>
        <w:t>.</w:t>
      </w:r>
      <w:r w:rsidRPr="00794690">
        <w:t xml:space="preserve">  Tas</w:t>
      </w:r>
      <w:r w:rsidR="00042B98" w:rsidRPr="00794690">
        <w:t>mania</w:t>
      </w:r>
      <w:r w:rsidRPr="00794690">
        <w:t xml:space="preserve"> does not receive funding for Small Grants and has therefore not been included.</w:t>
      </w:r>
    </w:p>
    <w:p w14:paraId="4A39C41F" w14:textId="77777777" w:rsidR="00B84331" w:rsidRPr="00794690" w:rsidRDefault="00B84331" w:rsidP="000C0AF6">
      <w:pPr>
        <w:pStyle w:val="Paragraph"/>
      </w:pPr>
      <w:r w:rsidRPr="00794690">
        <w:t>A key risk related to Small Grants identified in the PIR is the lack of imperative to implement the scheme as un-used funds can be absorbed back into the organisation.</w:t>
      </w:r>
    </w:p>
    <w:p w14:paraId="2525BCFE" w14:textId="77777777" w:rsidR="000C0AF6" w:rsidRPr="00794690" w:rsidRDefault="000C0AF6" w:rsidP="00F07147">
      <w:pPr>
        <w:pStyle w:val="Heading4"/>
      </w:pPr>
      <w:r w:rsidRPr="00794690">
        <w:lastRenderedPageBreak/>
        <w:t>Use of Small Grants</w:t>
      </w:r>
    </w:p>
    <w:p w14:paraId="33D02D0C" w14:textId="36129956" w:rsidR="00D41519" w:rsidRPr="00794690" w:rsidRDefault="00D41519" w:rsidP="00CA777C">
      <w:pPr>
        <w:pStyle w:val="Paragraph"/>
        <w:rPr>
          <w:lang w:eastAsia="x-none"/>
        </w:rPr>
      </w:pPr>
      <w:r w:rsidRPr="00794690">
        <w:rPr>
          <w:lang w:eastAsia="x-none"/>
        </w:rPr>
        <w:t xml:space="preserve">Small Grants are used for a range of purposes, with a broad focus on improving the capacity of the sector (including other service providers, advocacy groups and individuals), and to provide for group healing events.  Examples of each are provided in </w:t>
      </w:r>
      <w:r w:rsidR="00CA777C" w:rsidRPr="00794690">
        <w:rPr>
          <w:i/>
          <w:lang w:eastAsia="x-none"/>
        </w:rPr>
        <w:fldChar w:fldCharType="begin"/>
      </w:r>
      <w:r w:rsidR="00CA777C" w:rsidRPr="00794690">
        <w:rPr>
          <w:i/>
          <w:lang w:eastAsia="x-none"/>
        </w:rPr>
        <w:instrText xml:space="preserve"> REF _Ref503685656 \h  \* MERGEFORMAT </w:instrText>
      </w:r>
      <w:r w:rsidR="00CA777C" w:rsidRPr="00794690">
        <w:rPr>
          <w:i/>
          <w:lang w:eastAsia="x-none"/>
        </w:rPr>
      </w:r>
      <w:r w:rsidR="00CA777C" w:rsidRPr="00794690">
        <w:rPr>
          <w:i/>
          <w:lang w:eastAsia="x-none"/>
        </w:rPr>
        <w:fldChar w:fldCharType="separate"/>
      </w:r>
      <w:r w:rsidR="00902F1E" w:rsidRPr="00902F1E">
        <w:rPr>
          <w:i/>
        </w:rPr>
        <w:t>Table 3</w:t>
      </w:r>
      <w:r w:rsidR="00902F1E" w:rsidRPr="00902F1E">
        <w:rPr>
          <w:i/>
        </w:rPr>
        <w:noBreakHyphen/>
        <w:t>7</w:t>
      </w:r>
      <w:r w:rsidR="00CA777C" w:rsidRPr="00794690">
        <w:rPr>
          <w:i/>
          <w:lang w:eastAsia="x-none"/>
        </w:rPr>
        <w:fldChar w:fldCharType="end"/>
      </w:r>
      <w:r w:rsidRPr="00794690">
        <w:rPr>
          <w:lang w:eastAsia="x-none"/>
        </w:rPr>
        <w:t>.  Further details on recipients and funding amounts are provided in the service model snapshots (</w:t>
      </w:r>
      <w:r w:rsidR="00CB2790" w:rsidRPr="00794690">
        <w:rPr>
          <w:rStyle w:val="Italic"/>
        </w:rPr>
        <w:fldChar w:fldCharType="begin"/>
      </w:r>
      <w:r w:rsidR="00CB2790" w:rsidRPr="00794690">
        <w:rPr>
          <w:rStyle w:val="Italic"/>
        </w:rPr>
        <w:instrText xml:space="preserve"> REF _Ref519021196 \n \h  \* MERGEFORMAT </w:instrText>
      </w:r>
      <w:r w:rsidR="00CB2790" w:rsidRPr="00794690">
        <w:rPr>
          <w:rStyle w:val="Italic"/>
        </w:rPr>
      </w:r>
      <w:r w:rsidR="00CB2790" w:rsidRPr="00794690">
        <w:rPr>
          <w:rStyle w:val="Italic"/>
        </w:rPr>
        <w:fldChar w:fldCharType="separate"/>
      </w:r>
      <w:r w:rsidR="00902F1E">
        <w:rPr>
          <w:rStyle w:val="Italic"/>
        </w:rPr>
        <w:t>Appendix D</w:t>
      </w:r>
      <w:r w:rsidR="00CB2790" w:rsidRPr="00794690">
        <w:rPr>
          <w:rStyle w:val="Italic"/>
        </w:rPr>
        <w:fldChar w:fldCharType="end"/>
      </w:r>
      <w:r w:rsidRPr="00794690">
        <w:rPr>
          <w:lang w:eastAsia="x-none"/>
        </w:rPr>
        <w:t>).</w:t>
      </w:r>
    </w:p>
    <w:p w14:paraId="545CF7DB" w14:textId="77777777" w:rsidR="000C0AF6" w:rsidRPr="00794690" w:rsidRDefault="00FA0175" w:rsidP="000C0AF6">
      <w:pPr>
        <w:pStyle w:val="Paragraph"/>
        <w:rPr>
          <w:lang w:eastAsia="x-none"/>
        </w:rPr>
      </w:pPr>
      <w:r w:rsidRPr="00794690">
        <w:rPr>
          <w:lang w:eastAsia="x-none"/>
        </w:rPr>
        <w:t>In most cases,</w:t>
      </w:r>
      <w:r w:rsidR="000C0AF6" w:rsidRPr="00794690">
        <w:rPr>
          <w:lang w:eastAsia="x-none"/>
        </w:rPr>
        <w:t xml:space="preserve"> the grants appear to have been used as intended.</w:t>
      </w:r>
      <w:r w:rsidRPr="00794690">
        <w:rPr>
          <w:lang w:eastAsia="x-none"/>
        </w:rPr>
        <w:t xml:space="preserve">  </w:t>
      </w:r>
      <w:bookmarkStart w:id="146" w:name="_Hlk503365611"/>
      <w:r w:rsidRPr="00794690">
        <w:rPr>
          <w:lang w:eastAsia="x-none"/>
        </w:rPr>
        <w:t>However, it is arguable whether some activities (e.g. digitisation of catalogued photos; workshops to explore how DNA testing can assist with searching for family of origin) neatly fit within the guidelines.</w:t>
      </w:r>
      <w:bookmarkEnd w:id="146"/>
    </w:p>
    <w:p w14:paraId="0D9D65E0" w14:textId="5DA4D850" w:rsidR="000C0AF6" w:rsidRPr="00794690" w:rsidRDefault="000C0AF6" w:rsidP="00524492">
      <w:pPr>
        <w:pStyle w:val="Caption"/>
      </w:pPr>
      <w:bookmarkStart w:id="147" w:name="_Ref503685656"/>
      <w:bookmarkStart w:id="148" w:name="_Toc519240483"/>
      <w:bookmarkStart w:id="149" w:name="_Hlk503366582"/>
      <w:r w:rsidRPr="00794690">
        <w:t>Table </w:t>
      </w:r>
      <w:r w:rsidR="002947DA" w:rsidRPr="00794690">
        <w:fldChar w:fldCharType="begin"/>
      </w:r>
      <w:r w:rsidR="002947DA" w:rsidRPr="00794690">
        <w:instrText xml:space="preserve"> STYLEREF 1 \s </w:instrText>
      </w:r>
      <w:r w:rsidR="002947DA" w:rsidRPr="00794690">
        <w:fldChar w:fldCharType="separate"/>
      </w:r>
      <w:r w:rsidR="00902F1E">
        <w:rPr>
          <w:noProof/>
        </w:rPr>
        <w:t>3</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7</w:t>
      </w:r>
      <w:r w:rsidR="002947DA" w:rsidRPr="00794690">
        <w:fldChar w:fldCharType="end"/>
      </w:r>
      <w:bookmarkEnd w:id="147"/>
      <w:r w:rsidRPr="00794690">
        <w:t>:</w:t>
      </w:r>
      <w:r w:rsidRPr="00794690">
        <w:tab/>
        <w:t>Activities undertaken using Small Grants</w:t>
      </w:r>
      <w:bookmarkEnd w:id="148"/>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Activities undertaken using small grants"/>
        <w:tblDescription w:val="Table summarising small grant funded activities under two categories: capacity building and group healing"/>
      </w:tblPr>
      <w:tblGrid>
        <w:gridCol w:w="4678"/>
        <w:gridCol w:w="4677"/>
      </w:tblGrid>
      <w:tr w:rsidR="000C0AF6" w:rsidRPr="00794690" w14:paraId="293BBA2D" w14:textId="77777777" w:rsidTr="000D73B7">
        <w:trPr>
          <w:cantSplit/>
          <w:tblHeader/>
        </w:trPr>
        <w:tc>
          <w:tcPr>
            <w:tcW w:w="4678" w:type="dxa"/>
            <w:tcBorders>
              <w:top w:val="single" w:sz="4" w:space="0" w:color="0079C1" w:themeColor="text2"/>
              <w:bottom w:val="single" w:sz="4" w:space="0" w:color="0079C1" w:themeColor="text2"/>
            </w:tcBorders>
            <w:shd w:val="clear" w:color="auto" w:fill="0079C1" w:themeFill="text2"/>
          </w:tcPr>
          <w:p w14:paraId="6A5A09A1" w14:textId="00A8118C" w:rsidR="000C0AF6" w:rsidRPr="00794690" w:rsidRDefault="000C0AF6" w:rsidP="001414C8">
            <w:pPr>
              <w:pStyle w:val="TableHeading1"/>
            </w:pPr>
            <w:bookmarkStart w:id="150" w:name="Title_SGActivities"/>
            <w:bookmarkEnd w:id="149"/>
            <w:bookmarkEnd w:id="150"/>
            <w:r w:rsidRPr="00794690">
              <w:t>Capacity building</w:t>
            </w:r>
          </w:p>
        </w:tc>
        <w:tc>
          <w:tcPr>
            <w:tcW w:w="4678" w:type="dxa"/>
            <w:tcBorders>
              <w:top w:val="single" w:sz="4" w:space="0" w:color="0079C1" w:themeColor="text2"/>
              <w:bottom w:val="single" w:sz="4" w:space="0" w:color="0079C1" w:themeColor="text2"/>
            </w:tcBorders>
            <w:shd w:val="clear" w:color="auto" w:fill="0079C1" w:themeFill="text2"/>
          </w:tcPr>
          <w:p w14:paraId="1B305BBA" w14:textId="77777777" w:rsidR="000C0AF6" w:rsidRPr="00794690" w:rsidRDefault="000C0AF6" w:rsidP="001414C8">
            <w:pPr>
              <w:pStyle w:val="TableHeading1"/>
            </w:pPr>
            <w:r w:rsidRPr="00794690">
              <w:t>Group healing</w:t>
            </w:r>
          </w:p>
        </w:tc>
      </w:tr>
      <w:tr w:rsidR="000C0AF6" w:rsidRPr="00794690" w14:paraId="65780A0C" w14:textId="77777777" w:rsidTr="000D73B7">
        <w:trPr>
          <w:cantSplit/>
        </w:trPr>
        <w:tc>
          <w:tcPr>
            <w:tcW w:w="4678" w:type="dxa"/>
            <w:tcBorders>
              <w:top w:val="single" w:sz="4" w:space="0" w:color="0079C1" w:themeColor="text2"/>
            </w:tcBorders>
          </w:tcPr>
          <w:p w14:paraId="73620E63" w14:textId="77777777" w:rsidR="000C0AF6" w:rsidRPr="00794690" w:rsidRDefault="000C0AF6" w:rsidP="00524492">
            <w:pPr>
              <w:pStyle w:val="TableText"/>
            </w:pPr>
            <w:r w:rsidRPr="00794690">
              <w:t>Book launches</w:t>
            </w:r>
          </w:p>
          <w:p w14:paraId="13CED518" w14:textId="77777777" w:rsidR="000C0AF6" w:rsidRPr="00794690" w:rsidRDefault="000C0AF6" w:rsidP="00524492">
            <w:pPr>
              <w:pStyle w:val="TableText"/>
            </w:pPr>
            <w:r w:rsidRPr="00794690">
              <w:t>Documentary filming</w:t>
            </w:r>
          </w:p>
          <w:p w14:paraId="00D1A734" w14:textId="77777777" w:rsidR="000C0AF6" w:rsidRPr="00794690" w:rsidRDefault="000C0AF6" w:rsidP="00524492">
            <w:pPr>
              <w:pStyle w:val="TableText"/>
            </w:pPr>
            <w:r w:rsidRPr="00794690">
              <w:t>Travel to workshops/forums/training</w:t>
            </w:r>
          </w:p>
          <w:p w14:paraId="06083330" w14:textId="77777777" w:rsidR="000C0AF6" w:rsidRPr="00794690" w:rsidRDefault="000C0AF6" w:rsidP="00524492">
            <w:pPr>
              <w:pStyle w:val="TableText"/>
            </w:pPr>
            <w:r w:rsidRPr="00794690">
              <w:t>Assisting organisations to become incorporated</w:t>
            </w:r>
          </w:p>
          <w:p w14:paraId="03A05BE2" w14:textId="77777777" w:rsidR="000C0AF6" w:rsidRPr="00794690" w:rsidRDefault="000C0AF6" w:rsidP="00524492">
            <w:pPr>
              <w:pStyle w:val="TableText"/>
            </w:pPr>
            <w:r w:rsidRPr="00794690">
              <w:t>Training (Mental Health First Aid, group facilitation)</w:t>
            </w:r>
            <w:r w:rsidR="00D37145" w:rsidRPr="00794690">
              <w:t xml:space="preserve"> for members of advocacy/support groups</w:t>
            </w:r>
          </w:p>
        </w:tc>
        <w:tc>
          <w:tcPr>
            <w:tcW w:w="4678" w:type="dxa"/>
            <w:tcBorders>
              <w:top w:val="single" w:sz="4" w:space="0" w:color="0079C1" w:themeColor="text2"/>
            </w:tcBorders>
          </w:tcPr>
          <w:p w14:paraId="39F1A8DA" w14:textId="77777777" w:rsidR="000C0AF6" w:rsidRPr="00794690" w:rsidRDefault="000C0AF6" w:rsidP="00524492">
            <w:pPr>
              <w:pStyle w:val="TableText"/>
            </w:pPr>
            <w:r w:rsidRPr="00794690">
              <w:t>Mothers’ retreats</w:t>
            </w:r>
          </w:p>
          <w:p w14:paraId="06E79329" w14:textId="77777777" w:rsidR="000C0AF6" w:rsidRPr="00794690" w:rsidRDefault="000C0AF6" w:rsidP="00524492">
            <w:pPr>
              <w:pStyle w:val="TableText"/>
            </w:pPr>
            <w:r w:rsidRPr="00794690">
              <w:t>Support groups (mothers’, men’s, outreach)</w:t>
            </w:r>
          </w:p>
          <w:p w14:paraId="7D053361" w14:textId="77777777" w:rsidR="000C0AF6" w:rsidRPr="00794690" w:rsidRDefault="000C0AF6" w:rsidP="00524492">
            <w:pPr>
              <w:pStyle w:val="TableText"/>
            </w:pPr>
            <w:r w:rsidRPr="00794690">
              <w:t>Workshops (e.g. relationships, reconstructing identity, DNA, art therapy etc)</w:t>
            </w:r>
          </w:p>
          <w:p w14:paraId="4B9105E0" w14:textId="77777777" w:rsidR="000C0AF6" w:rsidRPr="00794690" w:rsidRDefault="000C0AF6" w:rsidP="00524492">
            <w:pPr>
              <w:pStyle w:val="TableText"/>
            </w:pPr>
            <w:r w:rsidRPr="00794690">
              <w:t>Art exhibitions</w:t>
            </w:r>
          </w:p>
          <w:p w14:paraId="159B431C" w14:textId="77777777" w:rsidR="000C0AF6" w:rsidRPr="00794690" w:rsidRDefault="000C0AF6" w:rsidP="00524492">
            <w:pPr>
              <w:pStyle w:val="TableText"/>
            </w:pPr>
            <w:r w:rsidRPr="00794690">
              <w:t>Art/writing activities (writing, poetry, printmaking)</w:t>
            </w:r>
          </w:p>
          <w:p w14:paraId="006A4FC2" w14:textId="77777777" w:rsidR="000C0AF6" w:rsidRPr="00794690" w:rsidRDefault="000C0AF6" w:rsidP="00524492">
            <w:pPr>
              <w:pStyle w:val="TableText"/>
            </w:pPr>
            <w:r w:rsidRPr="00794690">
              <w:t>Outings (cruises, Christmas celebrations)</w:t>
            </w:r>
          </w:p>
          <w:p w14:paraId="09827D01" w14:textId="77777777" w:rsidR="000C0AF6" w:rsidRPr="00794690" w:rsidRDefault="000C0AF6" w:rsidP="00524492">
            <w:pPr>
              <w:pStyle w:val="TableText"/>
            </w:pPr>
            <w:r w:rsidRPr="00794690">
              <w:t>Memorial/anniversary events</w:t>
            </w:r>
          </w:p>
          <w:p w14:paraId="6E023354" w14:textId="77777777" w:rsidR="000C0AF6" w:rsidRPr="00794690" w:rsidRDefault="000C0AF6" w:rsidP="00524492">
            <w:pPr>
              <w:pStyle w:val="TableText"/>
            </w:pPr>
            <w:r w:rsidRPr="00794690">
              <w:t>Construction of memorials</w:t>
            </w:r>
          </w:p>
        </w:tc>
      </w:tr>
    </w:tbl>
    <w:p w14:paraId="62FCFEE1" w14:textId="77777777" w:rsidR="006139CF" w:rsidRPr="00794690" w:rsidRDefault="00EE48E1" w:rsidP="00EE48E1">
      <w:pPr>
        <w:pStyle w:val="Paragraph"/>
        <w:rPr>
          <w:lang w:eastAsia="en-AU"/>
        </w:rPr>
      </w:pPr>
      <w:r w:rsidRPr="00794690">
        <w:rPr>
          <w:lang w:eastAsia="en-AU"/>
        </w:rPr>
        <w:t>There was broad agreement among FASS providers that the Small Grants were useful in engaging other service providers, peer support and advocacy groups in the sector.  Some FASS providers reported that the grants have been an important way of improving collaboration with other groups.  In these cases</w:t>
      </w:r>
      <w:r w:rsidR="00CF7D01" w:rsidRPr="00794690">
        <w:rPr>
          <w:lang w:eastAsia="en-AU"/>
        </w:rPr>
        <w:t xml:space="preserve">, they </w:t>
      </w:r>
      <w:r w:rsidR="00B7163E" w:rsidRPr="00794690">
        <w:rPr>
          <w:lang w:eastAsia="en-AU"/>
        </w:rPr>
        <w:t>were also used by FASS providers as a step towards restoring relationships with local organisations that had been unsuccessful in their bid for FASS funding and/or to moderate local tensions related to the selection process.</w:t>
      </w:r>
    </w:p>
    <w:p w14:paraId="602D75D9" w14:textId="22DF1388" w:rsidR="000C0AF6" w:rsidRPr="00794690" w:rsidRDefault="000C0AF6" w:rsidP="000C0AF6">
      <w:pPr>
        <w:pStyle w:val="Paragraph"/>
        <w:rPr>
          <w:lang w:eastAsia="en-AU"/>
        </w:rPr>
      </w:pPr>
      <w:r w:rsidRPr="00794690">
        <w:rPr>
          <w:lang w:eastAsia="en-AU"/>
        </w:rPr>
        <w:t>The capacity building potential of the grants was considered by FASS providers to be particularly powerful, although the benefits may not be fully realised in the short term.  Assisting small, grass-roots groups to become incorporated was seen as particularly beneficial.  While some of the activities funded through Small Grants have been evaluated</w:t>
      </w:r>
      <w:r w:rsidR="00D37145" w:rsidRPr="00794690">
        <w:t xml:space="preserve"> </w:t>
      </w:r>
      <w:r w:rsidR="00D37145" w:rsidRPr="00794690">
        <w:rPr>
          <w:lang w:eastAsia="en-AU"/>
        </w:rPr>
        <w:t>by FASS providers or funding recipients</w:t>
      </w:r>
      <w:r w:rsidRPr="00794690">
        <w:rPr>
          <w:lang w:eastAsia="en-AU"/>
        </w:rPr>
        <w:t xml:space="preserve"> (e.g. participant satisfaction with retreats/healing workshops), this is not done routinely.</w:t>
      </w:r>
    </w:p>
    <w:p w14:paraId="4B0EF1CE" w14:textId="77777777" w:rsidR="000C0AF6" w:rsidRPr="00794690" w:rsidRDefault="000C0AF6" w:rsidP="00F07147">
      <w:pPr>
        <w:pStyle w:val="Heading4"/>
      </w:pPr>
      <w:r w:rsidRPr="00794690">
        <w:t>Challenges and limitations</w:t>
      </w:r>
    </w:p>
    <w:p w14:paraId="670AB6F2" w14:textId="77777777" w:rsidR="006139CF" w:rsidRPr="00794690" w:rsidRDefault="000C0AF6" w:rsidP="000C0AF6">
      <w:pPr>
        <w:pStyle w:val="Paragraph"/>
        <w:rPr>
          <w:lang w:eastAsia="x-none"/>
        </w:rPr>
      </w:pPr>
      <w:r w:rsidRPr="00794690">
        <w:rPr>
          <w:lang w:eastAsia="x-none"/>
        </w:rPr>
        <w:t>While overall the Small Grants scheme was considered worthwhile, FASS providers commented that it was laborious and time-consuming to administer.  Many individuals or organisations applying for funding needed support to prepare their applications, and some proposals had to be closely reviewed to ensure that risk mitigation strategies were in place (e.g. to minimise the risk of re-traumatisation arising from healing workshops).</w:t>
      </w:r>
    </w:p>
    <w:p w14:paraId="648593C4" w14:textId="1AB39090" w:rsidR="00D74B39" w:rsidRPr="00794690" w:rsidRDefault="00EE48E1" w:rsidP="00D74B39">
      <w:pPr>
        <w:pStyle w:val="Paragraph"/>
      </w:pPr>
      <w:r w:rsidRPr="00794690">
        <w:lastRenderedPageBreak/>
        <w:t>The absence of public reporting on how Small Grants funding was used was a source of angst for advocacy groups (</w:t>
      </w:r>
      <w:r w:rsidRPr="00794690">
        <w:rPr>
          <w:i/>
        </w:rPr>
        <w:t xml:space="preserve">Section </w:t>
      </w:r>
      <w:r w:rsidRPr="00794690">
        <w:rPr>
          <w:i/>
        </w:rPr>
        <w:fldChar w:fldCharType="begin"/>
      </w:r>
      <w:r w:rsidRPr="00794690">
        <w:rPr>
          <w:i/>
        </w:rPr>
        <w:instrText xml:space="preserve"> REF _Ref499897295 \w \h  \* MERGEFORMAT </w:instrText>
      </w:r>
      <w:r w:rsidRPr="00794690">
        <w:rPr>
          <w:i/>
        </w:rPr>
      </w:r>
      <w:r w:rsidRPr="00794690">
        <w:rPr>
          <w:i/>
        </w:rPr>
        <w:fldChar w:fldCharType="separate"/>
      </w:r>
      <w:r w:rsidR="00902F1E">
        <w:rPr>
          <w:i/>
        </w:rPr>
        <w:t>6.2</w:t>
      </w:r>
      <w:r w:rsidRPr="00794690">
        <w:rPr>
          <w:i/>
        </w:rPr>
        <w:fldChar w:fldCharType="end"/>
      </w:r>
      <w:r w:rsidRPr="00794690">
        <w:rPr>
          <w:i/>
        </w:rPr>
        <w:t xml:space="preserve">).  </w:t>
      </w:r>
      <w:r w:rsidRPr="00794690">
        <w:t>Lack of transparency regarding the recipients, the amount of funding awarded, and the purpose of the Small Grant activities funded were raised as problematic.</w:t>
      </w:r>
      <w:bookmarkStart w:id="151" w:name="_Ref503006730"/>
    </w:p>
    <w:p w14:paraId="0CE7B84C" w14:textId="5F652886" w:rsidR="006139CF" w:rsidRPr="00794690" w:rsidRDefault="000C0AF6" w:rsidP="00F07147">
      <w:pPr>
        <w:pStyle w:val="Heading2"/>
      </w:pPr>
      <w:bookmarkStart w:id="152" w:name="_Toc519093382"/>
      <w:bookmarkStart w:id="153" w:name="_Ref519153842"/>
      <w:r w:rsidRPr="00794690">
        <w:t xml:space="preserve">Promotion of </w:t>
      </w:r>
      <w:r w:rsidR="002F28A3">
        <w:t xml:space="preserve"> </w:t>
      </w:r>
      <w:r w:rsidRPr="00794690">
        <w:t>FASS</w:t>
      </w:r>
      <w:bookmarkEnd w:id="151"/>
      <w:bookmarkEnd w:id="152"/>
      <w:bookmarkEnd w:id="153"/>
    </w:p>
    <w:p w14:paraId="69F696AC" w14:textId="585D4332" w:rsidR="000C0AF6" w:rsidRPr="00794690" w:rsidRDefault="000C0AF6" w:rsidP="00F07147">
      <w:pPr>
        <w:pStyle w:val="Heading3"/>
      </w:pPr>
      <w:r w:rsidRPr="00794690">
        <w:t>Promotion of FASS providers</w:t>
      </w:r>
    </w:p>
    <w:p w14:paraId="33FF254B" w14:textId="77777777" w:rsidR="000C0AF6" w:rsidRPr="00794690" w:rsidRDefault="000C0AF6" w:rsidP="00F07147">
      <w:pPr>
        <w:pStyle w:val="Heading4"/>
      </w:pPr>
      <w:r w:rsidRPr="00794690">
        <w:t>At jurisdictional level</w:t>
      </w:r>
    </w:p>
    <w:p w14:paraId="04CAFC1B" w14:textId="77777777" w:rsidR="006139CF" w:rsidRPr="00794690" w:rsidRDefault="000B6BBC" w:rsidP="000B6BBC">
      <w:pPr>
        <w:pStyle w:val="Paragraph"/>
        <w:rPr>
          <w:lang w:eastAsia="en-AU"/>
        </w:rPr>
      </w:pPr>
      <w:r w:rsidRPr="00794690">
        <w:rPr>
          <w:lang w:eastAsia="en-AU"/>
        </w:rPr>
        <w:t>All FASS providers reported undertaking independent advertising of their service and did so through a variety of different mechanisms.  Most advertised through their existing networks and relevant meetings.  Several advertised through traditional means such as mail outs to clients, medical centres, nursing homes, psychological and associated services, and flyers in doctor’s surgeries.  Others choose more contemporary means of communication, such as social media and websites.  Presentations and attendance at local events were also used as promotion opportunities.</w:t>
      </w:r>
    </w:p>
    <w:p w14:paraId="51081ADF" w14:textId="09465D17" w:rsidR="00C7514C" w:rsidRPr="00794690" w:rsidRDefault="00B571F7" w:rsidP="003E4D37">
      <w:pPr>
        <w:pStyle w:val="ParagraphKeep"/>
        <w:rPr>
          <w:lang w:eastAsia="en-AU"/>
        </w:rPr>
      </w:pPr>
      <w:r w:rsidRPr="00794690">
        <w:rPr>
          <w:lang w:eastAsia="en-AU"/>
        </w:rPr>
        <w:t>Despite the advertising efforts</w:t>
      </w:r>
      <w:r w:rsidR="00066F32" w:rsidRPr="00794690">
        <w:rPr>
          <w:lang w:eastAsia="en-AU"/>
        </w:rPr>
        <w:t xml:space="preserve"> undertaken by FASS</w:t>
      </w:r>
      <w:r w:rsidRPr="00794690">
        <w:rPr>
          <w:lang w:eastAsia="en-AU"/>
        </w:rPr>
        <w:t xml:space="preserve">, being unaware of FASS was the highest-ranking </w:t>
      </w:r>
      <w:r w:rsidR="00066F32" w:rsidRPr="00794690">
        <w:rPr>
          <w:lang w:eastAsia="en-AU"/>
        </w:rPr>
        <w:t>reason</w:t>
      </w:r>
      <w:r w:rsidRPr="00794690">
        <w:rPr>
          <w:lang w:eastAsia="en-AU"/>
        </w:rPr>
        <w:t xml:space="preserve"> survey respondent</w:t>
      </w:r>
      <w:r w:rsidR="009F4DEA" w:rsidRPr="00794690">
        <w:rPr>
          <w:lang w:eastAsia="en-AU"/>
        </w:rPr>
        <w:t>s</w:t>
      </w:r>
      <w:r w:rsidRPr="00794690">
        <w:rPr>
          <w:lang w:eastAsia="en-AU"/>
        </w:rPr>
        <w:t xml:space="preserve"> reported not having used FASS</w:t>
      </w:r>
      <w:r w:rsidR="00FC2900" w:rsidRPr="00794690">
        <w:rPr>
          <w:lang w:eastAsia="en-AU"/>
        </w:rPr>
        <w:t xml:space="preserve"> </w:t>
      </w:r>
      <w:r w:rsidRPr="00794690">
        <w:rPr>
          <w:lang w:eastAsia="en-AU"/>
        </w:rPr>
        <w:t>(</w:t>
      </w:r>
      <w:r w:rsidR="003E736B" w:rsidRPr="003E736B">
        <w:rPr>
          <w:rStyle w:val="Italic"/>
        </w:rPr>
        <w:fldChar w:fldCharType="begin"/>
      </w:r>
      <w:r w:rsidR="003E736B" w:rsidRPr="003E736B">
        <w:rPr>
          <w:rStyle w:val="Italic"/>
        </w:rPr>
        <w:instrText xml:space="preserve"> REF _Ref506812909 \n \h </w:instrText>
      </w:r>
      <w:r w:rsidR="003E736B">
        <w:rPr>
          <w:rStyle w:val="Italic"/>
        </w:rPr>
        <w:instrText xml:space="preserve"> \* MERGEFORMAT </w:instrText>
      </w:r>
      <w:r w:rsidR="003E736B" w:rsidRPr="003E736B">
        <w:rPr>
          <w:rStyle w:val="Italic"/>
        </w:rPr>
      </w:r>
      <w:r w:rsidR="003E736B" w:rsidRPr="003E736B">
        <w:rPr>
          <w:rStyle w:val="Italic"/>
        </w:rPr>
        <w:fldChar w:fldCharType="separate"/>
      </w:r>
      <w:r w:rsidR="00902F1E">
        <w:rPr>
          <w:rStyle w:val="Italic"/>
        </w:rPr>
        <w:t>Appendix E</w:t>
      </w:r>
      <w:r w:rsidR="003E736B" w:rsidRPr="003E736B">
        <w:rPr>
          <w:rStyle w:val="Italic"/>
        </w:rPr>
        <w:fldChar w:fldCharType="end"/>
      </w:r>
      <w:r w:rsidRPr="003E736B">
        <w:rPr>
          <w:lang w:eastAsia="en-AU"/>
        </w:rPr>
        <w:t>)</w:t>
      </w:r>
      <w:r w:rsidRPr="00794690">
        <w:rPr>
          <w:i/>
          <w:lang w:eastAsia="en-AU"/>
        </w:rPr>
        <w:t>.</w:t>
      </w:r>
      <w:r w:rsidRPr="00794690">
        <w:rPr>
          <w:lang w:eastAsia="en-AU"/>
        </w:rPr>
        <w:t xml:space="preserve">  </w:t>
      </w:r>
      <w:r w:rsidR="00066F32" w:rsidRPr="00794690">
        <w:rPr>
          <w:lang w:eastAsia="en-AU"/>
        </w:rPr>
        <w:t xml:space="preserve">Furthermore, a review of </w:t>
      </w:r>
      <w:r w:rsidR="00C7514C" w:rsidRPr="00794690">
        <w:rPr>
          <w:lang w:eastAsia="en-AU"/>
        </w:rPr>
        <w:t xml:space="preserve">FASS websites </w:t>
      </w:r>
      <w:r w:rsidR="00066F32" w:rsidRPr="00794690">
        <w:rPr>
          <w:lang w:eastAsia="en-AU"/>
        </w:rPr>
        <w:t>highlighted several issues that could contribute to this lack of awareness and/or serve as deterrents to exploring FASS service offerings through online searches:</w:t>
      </w:r>
    </w:p>
    <w:p w14:paraId="0F6BE746" w14:textId="77777777" w:rsidR="006139CF" w:rsidRPr="00794690" w:rsidRDefault="00C7514C" w:rsidP="002331E9">
      <w:pPr>
        <w:pStyle w:val="Bullet1"/>
      </w:pPr>
      <w:r w:rsidRPr="00794690">
        <w:t>Jigsaw is the only FASS to directly advertise FASS on their homepage.  All RA homepages require the user to search under the ‘services’ tab to find details of FASS, while the FASS component of RA (Tas) is listed as the Past Adoption Support Services in the services tab.  ‘Forced adoption’ is not a valid search field on the RA (Tas) webpage.</w:t>
      </w:r>
      <w:r w:rsidR="0082396C" w:rsidRPr="00794690">
        <w:t xml:space="preserve">  In </w:t>
      </w:r>
      <w:r w:rsidR="00066F32" w:rsidRPr="00794690">
        <w:t>Vic</w:t>
      </w:r>
      <w:r w:rsidR="0082396C" w:rsidRPr="00794690">
        <w:t xml:space="preserve">, </w:t>
      </w:r>
      <w:r w:rsidR="00066F32" w:rsidRPr="00794690">
        <w:t xml:space="preserve">the FASS service was titled:  </w:t>
      </w:r>
      <w:r w:rsidR="0082396C" w:rsidRPr="00794690">
        <w:t>Compass Forced Adoption Support Service</w:t>
      </w:r>
    </w:p>
    <w:p w14:paraId="0238E25F" w14:textId="77777777" w:rsidR="006139CF" w:rsidRPr="00794690" w:rsidRDefault="000B6BBC" w:rsidP="002331E9">
      <w:pPr>
        <w:pStyle w:val="Bullet1"/>
      </w:pPr>
      <w:r w:rsidRPr="00794690">
        <w:t>The situation in Victoria was further compounded by the acronym FASS also being associated with another service (Family Advocacy and Support Services), a service which is also delivered by RA (Vic) and is listed as the first entry when FASS Vic is used as a search term</w:t>
      </w:r>
    </w:p>
    <w:p w14:paraId="4E0D4B30" w14:textId="77777777" w:rsidR="006139CF" w:rsidRPr="00794690" w:rsidRDefault="00C7514C" w:rsidP="002331E9">
      <w:pPr>
        <w:pStyle w:val="Bullet1"/>
      </w:pPr>
      <w:r w:rsidRPr="00794690">
        <w:t>The imagery provided on some of the RA main websites may be problematic for the FASS target group, particularly when happy children and/or families are displayed, as was the case in three of the RA websites.</w:t>
      </w:r>
    </w:p>
    <w:p w14:paraId="24093CB8" w14:textId="74C363CA" w:rsidR="00B571F7" w:rsidRPr="00794690" w:rsidRDefault="00252D01" w:rsidP="00252D01">
      <w:pPr>
        <w:pStyle w:val="Paragraph"/>
      </w:pPr>
      <w:r w:rsidRPr="00794690">
        <w:t>A</w:t>
      </w:r>
      <w:r w:rsidR="00B571F7" w:rsidRPr="00794690">
        <w:t xml:space="preserve">dvertising </w:t>
      </w:r>
      <w:r w:rsidRPr="00794690">
        <w:t>efforts may also have been countered by some advocacy</w:t>
      </w:r>
      <w:r w:rsidR="00B571F7" w:rsidRPr="00794690">
        <w:t xml:space="preserve"> groups </w:t>
      </w:r>
      <w:r w:rsidRPr="00794690">
        <w:t>actively</w:t>
      </w:r>
      <w:r w:rsidR="00B571F7" w:rsidRPr="00794690">
        <w:t xml:space="preserve"> discouraging people from accessing </w:t>
      </w:r>
      <w:r w:rsidRPr="00794690">
        <w:t>FASS (</w:t>
      </w:r>
      <w:r w:rsidRPr="00794690">
        <w:rPr>
          <w:i/>
        </w:rPr>
        <w:t xml:space="preserve">Section </w:t>
      </w:r>
      <w:r w:rsidRPr="00794690">
        <w:rPr>
          <w:i/>
        </w:rPr>
        <w:fldChar w:fldCharType="begin"/>
      </w:r>
      <w:r w:rsidRPr="00794690">
        <w:rPr>
          <w:i/>
        </w:rPr>
        <w:instrText xml:space="preserve"> REF _Ref503691112 \r \h  \* MERGEFORMAT </w:instrText>
      </w:r>
      <w:r w:rsidRPr="00794690">
        <w:rPr>
          <w:i/>
        </w:rPr>
      </w:r>
      <w:r w:rsidRPr="00794690">
        <w:rPr>
          <w:i/>
        </w:rPr>
        <w:fldChar w:fldCharType="separate"/>
      </w:r>
      <w:r w:rsidR="00902F1E">
        <w:rPr>
          <w:i/>
        </w:rPr>
        <w:t>6.2</w:t>
      </w:r>
      <w:r w:rsidRPr="00794690">
        <w:rPr>
          <w:i/>
        </w:rPr>
        <w:fldChar w:fldCharType="end"/>
      </w:r>
      <w:r w:rsidRPr="00794690">
        <w:t>).</w:t>
      </w:r>
    </w:p>
    <w:p w14:paraId="7B17DD35" w14:textId="77777777" w:rsidR="006139CF" w:rsidRPr="00794690" w:rsidRDefault="000C0AF6" w:rsidP="00F07147">
      <w:pPr>
        <w:pStyle w:val="Heading4"/>
      </w:pPr>
      <w:r w:rsidRPr="00794690">
        <w:t>Nationally</w:t>
      </w:r>
    </w:p>
    <w:p w14:paraId="3573A018" w14:textId="77777777" w:rsidR="006139CF" w:rsidRPr="00794690" w:rsidRDefault="000C0AF6" w:rsidP="000C0AF6">
      <w:pPr>
        <w:pStyle w:val="Paragraph"/>
        <w:rPr>
          <w:lang w:eastAsia="en-AU"/>
        </w:rPr>
      </w:pPr>
      <w:r w:rsidRPr="00794690">
        <w:rPr>
          <w:lang w:eastAsia="en-AU"/>
        </w:rPr>
        <w:t xml:space="preserve">In addition to the service promotion undertaken by individual FASS providers, a link to the seven support service organisations across Australia is provided from </w:t>
      </w:r>
      <w:r w:rsidRPr="00794690">
        <w:t xml:space="preserve">the Department’s </w:t>
      </w:r>
      <w:r w:rsidRPr="00794690">
        <w:rPr>
          <w:lang w:eastAsia="en-AU"/>
        </w:rPr>
        <w:t xml:space="preserve">forced adoption practices page of the </w:t>
      </w:r>
      <w:r w:rsidRPr="00794690">
        <w:t xml:space="preserve">Department’s </w:t>
      </w:r>
      <w:r w:rsidRPr="00794690">
        <w:rPr>
          <w:lang w:eastAsia="en-AU"/>
        </w:rPr>
        <w:t>website</w:t>
      </w:r>
      <w:r w:rsidRPr="00794690">
        <w:rPr>
          <w:rStyle w:val="FootnoteReference"/>
        </w:rPr>
        <w:footnoteReference w:id="8"/>
      </w:r>
      <w:r w:rsidRPr="00794690">
        <w:rPr>
          <w:lang w:eastAsia="en-AU"/>
        </w:rPr>
        <w:t xml:space="preserve">.  In the case of the RA providers, organisational details via </w:t>
      </w:r>
      <w:r w:rsidRPr="00794690">
        <w:rPr>
          <w:lang w:eastAsia="en-AU"/>
        </w:rPr>
        <w:lastRenderedPageBreak/>
        <w:t>this link do not include other names by which services may be locally known (i.e. Compass in Victoria and Lanterns in WA).</w:t>
      </w:r>
    </w:p>
    <w:p w14:paraId="195BB36B" w14:textId="5D8E417F" w:rsidR="000C0AF6" w:rsidRPr="00794690" w:rsidRDefault="000C0AF6" w:rsidP="00F07147">
      <w:pPr>
        <w:pStyle w:val="Heading4"/>
      </w:pPr>
      <w:r w:rsidRPr="00794690">
        <w:t>Anniversary events</w:t>
      </w:r>
    </w:p>
    <w:p w14:paraId="6DFED973" w14:textId="77777777" w:rsidR="00155131" w:rsidRPr="00794690" w:rsidRDefault="00155131" w:rsidP="00155131">
      <w:pPr>
        <w:pStyle w:val="Paragraph"/>
        <w:rPr>
          <w:lang w:eastAsia="en-AU"/>
        </w:rPr>
      </w:pPr>
      <w:r w:rsidRPr="00794690">
        <w:rPr>
          <w:lang w:eastAsia="en-AU"/>
        </w:rPr>
        <w:t>Events to commemorate the Anniversary of the national or jurisdictional apologies were used by all FASS providers to promote awareness of the services.  Mechanisms to do so included mail outs to clients, as well as flyers and promotion through other organisations in their networks.</w:t>
      </w:r>
    </w:p>
    <w:p w14:paraId="64E8F8DA" w14:textId="1F86661D" w:rsidR="000C0AF6" w:rsidRPr="00794690" w:rsidRDefault="000C0AF6" w:rsidP="00F07147">
      <w:pPr>
        <w:pStyle w:val="Heading3"/>
      </w:pPr>
      <w:r w:rsidRPr="00794690">
        <w:t xml:space="preserve">Promotion of other activities funded as part of the Senate </w:t>
      </w:r>
      <w:r w:rsidR="00842A0D" w:rsidRPr="00794690">
        <w:t>I</w:t>
      </w:r>
      <w:r w:rsidRPr="00794690">
        <w:t>nquiry provisions</w:t>
      </w:r>
    </w:p>
    <w:p w14:paraId="609786F7" w14:textId="5B722301" w:rsidR="006139CF" w:rsidRPr="00794690" w:rsidRDefault="000C0AF6" w:rsidP="000C0AF6">
      <w:pPr>
        <w:pStyle w:val="Paragraph"/>
      </w:pPr>
      <w:r w:rsidRPr="00794690">
        <w:rPr>
          <w:lang w:eastAsia="x-none"/>
        </w:rPr>
        <w:t>As outlined in</w:t>
      </w:r>
      <w:r w:rsidR="00FC2900" w:rsidRPr="00794690">
        <w:rPr>
          <w:lang w:eastAsia="x-none"/>
        </w:rPr>
        <w:t xml:space="preserve"> </w:t>
      </w:r>
      <w:r w:rsidR="00FC2900" w:rsidRPr="00794690">
        <w:rPr>
          <w:i/>
          <w:lang w:eastAsia="x-none"/>
        </w:rPr>
        <w:t>Chapter</w:t>
      </w:r>
      <w:r w:rsidR="00FC2900" w:rsidRPr="00794690">
        <w:rPr>
          <w:lang w:eastAsia="x-none"/>
        </w:rPr>
        <w:t xml:space="preserve"> </w:t>
      </w:r>
      <w:r w:rsidR="00FC2900" w:rsidRPr="00794690">
        <w:rPr>
          <w:i/>
          <w:lang w:eastAsia="x-none"/>
        </w:rPr>
        <w:fldChar w:fldCharType="begin"/>
      </w:r>
      <w:r w:rsidR="00FC2900" w:rsidRPr="00794690">
        <w:rPr>
          <w:i/>
          <w:lang w:eastAsia="x-none"/>
        </w:rPr>
        <w:instrText xml:space="preserve"> REF _Ref503789659 \w \h  \* MERGEFORMAT </w:instrText>
      </w:r>
      <w:r w:rsidR="00FC2900" w:rsidRPr="00794690">
        <w:rPr>
          <w:i/>
          <w:lang w:eastAsia="x-none"/>
        </w:rPr>
      </w:r>
      <w:r w:rsidR="00FC2900" w:rsidRPr="00794690">
        <w:rPr>
          <w:i/>
          <w:lang w:eastAsia="x-none"/>
        </w:rPr>
        <w:fldChar w:fldCharType="separate"/>
      </w:r>
      <w:r w:rsidR="00902F1E">
        <w:rPr>
          <w:i/>
          <w:lang w:eastAsia="x-none"/>
        </w:rPr>
        <w:t>2</w:t>
      </w:r>
      <w:r w:rsidR="00FC2900" w:rsidRPr="00794690">
        <w:rPr>
          <w:i/>
          <w:lang w:eastAsia="x-none"/>
        </w:rPr>
        <w:fldChar w:fldCharType="end"/>
      </w:r>
      <w:r w:rsidR="00FC2900" w:rsidRPr="00794690">
        <w:rPr>
          <w:lang w:eastAsia="x-none"/>
        </w:rPr>
        <w:t xml:space="preserve">, </w:t>
      </w:r>
      <w:r w:rsidRPr="00794690">
        <w:rPr>
          <w:lang w:eastAsia="x-none"/>
        </w:rPr>
        <w:t>the</w:t>
      </w:r>
      <w:r w:rsidRPr="00794690">
        <w:t xml:space="preserve"> </w:t>
      </w:r>
      <w:r w:rsidR="00155131" w:rsidRPr="00794690">
        <w:t xml:space="preserve">Commonwealth response to the 2012 Senate Inquiry included provision of $1.5 million to the National Archives of Australia to deliver a </w:t>
      </w:r>
      <w:hyperlink r:id="rId24" w:history="1">
        <w:r w:rsidR="00155131" w:rsidRPr="00794690">
          <w:rPr>
            <w:rStyle w:val="Hyperlink"/>
            <w:noProof w:val="0"/>
          </w:rPr>
          <w:t>Forced Adoption Experiences History Project</w:t>
        </w:r>
      </w:hyperlink>
      <w:r w:rsidR="00155131" w:rsidRPr="00794690">
        <w:t xml:space="preserve">.  This project included a website to identify and share stories of experiences (the National Archives Forced Adoption History Project) and an exhibition to increase awareness and understanding of the experiences of individuals affected by forced adoption practices </w:t>
      </w:r>
      <w:r w:rsidR="00155131" w:rsidRPr="00794690">
        <w:rPr>
          <w:i/>
        </w:rPr>
        <w:t>(‘Without Consent’</w:t>
      </w:r>
      <w:r w:rsidR="00155131" w:rsidRPr="00794690">
        <w:t>).</w:t>
      </w:r>
    </w:p>
    <w:p w14:paraId="12D7477F" w14:textId="77777777" w:rsidR="006139CF" w:rsidRPr="00794690" w:rsidRDefault="000C0AF6" w:rsidP="000C0AF6">
      <w:pPr>
        <w:pStyle w:val="Paragraph"/>
        <w:rPr>
          <w:lang w:eastAsia="x-none"/>
        </w:rPr>
      </w:pPr>
      <w:r w:rsidRPr="00794690">
        <w:rPr>
          <w:lang w:eastAsia="x-none"/>
        </w:rPr>
        <w:t xml:space="preserve">A link to FASS is embedded in the history project website which directs site visitors to the list of FASS providers on the </w:t>
      </w:r>
      <w:r w:rsidRPr="00794690">
        <w:t xml:space="preserve">Department’s </w:t>
      </w:r>
      <w:r w:rsidRPr="00794690">
        <w:rPr>
          <w:lang w:eastAsia="x-none"/>
        </w:rPr>
        <w:t>website.</w:t>
      </w:r>
    </w:p>
    <w:p w14:paraId="6F29311A" w14:textId="3021917D" w:rsidR="000C0AF6" w:rsidRPr="00794690" w:rsidRDefault="000C0AF6" w:rsidP="000C0AF6">
      <w:pPr>
        <w:pStyle w:val="Paragraph"/>
        <w:rPr>
          <w:lang w:eastAsia="x-none"/>
        </w:rPr>
      </w:pPr>
      <w:r w:rsidRPr="00794690">
        <w:rPr>
          <w:lang w:eastAsia="x-none"/>
        </w:rPr>
        <w:t>Conversely, three FASS providers reported advertising the National Archives Forced Adoption History Project, through word of mouth, links on websites and information on other FASS promotional material (e.g. bookmarks).</w:t>
      </w:r>
    </w:p>
    <w:p w14:paraId="6CFB52ED" w14:textId="77777777" w:rsidR="006139CF" w:rsidRPr="00794690" w:rsidRDefault="00155131" w:rsidP="00155131">
      <w:pPr>
        <w:pStyle w:val="Paragraph"/>
      </w:pPr>
      <w:bookmarkStart w:id="154" w:name="_Toc499209387"/>
      <w:bookmarkStart w:id="155" w:name="_Ref499464964"/>
      <w:bookmarkStart w:id="156" w:name="_Ref499464987"/>
      <w:bookmarkStart w:id="157" w:name="_Toc499556012"/>
      <w:bookmarkStart w:id="158" w:name="_Ref499629596"/>
      <w:bookmarkStart w:id="159" w:name="_Toc499881424"/>
      <w:bookmarkStart w:id="160" w:name="_Ref499897259"/>
      <w:bookmarkStart w:id="161" w:name="_Ref503532424"/>
      <w:bookmarkStart w:id="162" w:name="_Ref503711649"/>
      <w:bookmarkEnd w:id="123"/>
      <w:bookmarkEnd w:id="124"/>
      <w:bookmarkEnd w:id="125"/>
      <w:bookmarkEnd w:id="126"/>
      <w:bookmarkEnd w:id="127"/>
      <w:bookmarkEnd w:id="128"/>
      <w:bookmarkEnd w:id="129"/>
      <w:bookmarkEnd w:id="130"/>
      <w:bookmarkEnd w:id="131"/>
      <w:r w:rsidRPr="00794690">
        <w:rPr>
          <w:lang w:eastAsia="x-none"/>
        </w:rPr>
        <w:t>Four FASS providers reported advertising the Without Consent exhibition.  Promotion was done directly to clients and stakeholders through the provision of the Without Consent booklet, word of mouth and social media.  In some cases, u</w:t>
      </w:r>
      <w:r w:rsidRPr="00794690">
        <w:t>ncertainty around the exhibition’s touring locations limited jurisdictional willingness to advertise the exhibition.</w:t>
      </w:r>
    </w:p>
    <w:p w14:paraId="2D33BEA9" w14:textId="4A9D48E3" w:rsidR="00E73ED0" w:rsidRPr="00794690" w:rsidRDefault="008F52D7" w:rsidP="00F07147">
      <w:pPr>
        <w:pStyle w:val="Heading2"/>
      </w:pPr>
      <w:bookmarkStart w:id="163" w:name="_Ref504632010"/>
      <w:bookmarkStart w:id="164" w:name="_Ref505193690"/>
      <w:bookmarkStart w:id="165" w:name="_Ref505194643"/>
      <w:bookmarkStart w:id="166" w:name="_Ref505195584"/>
      <w:bookmarkStart w:id="167" w:name="_Toc519093383"/>
      <w:r w:rsidRPr="00794690">
        <w:t>Data collection and r</w:t>
      </w:r>
      <w:r w:rsidR="00E73ED0" w:rsidRPr="00794690">
        <w:t>eporting</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35261A22" w14:textId="77777777" w:rsidR="00E73ED0" w:rsidRPr="00794690" w:rsidRDefault="00E614A9" w:rsidP="00E73ED0">
      <w:pPr>
        <w:pStyle w:val="Principles"/>
      </w:pPr>
      <w:r w:rsidRPr="00794690">
        <w:rPr>
          <w:b/>
        </w:rPr>
        <w:t>Operational Guidelines:</w:t>
      </w:r>
      <w:r w:rsidRPr="00794690">
        <w:t xml:space="preserve">  </w:t>
      </w:r>
      <w:r w:rsidR="00E73ED0" w:rsidRPr="00794690">
        <w:t>Service providers must meet their data collection and reporting obligations and work in accordance with the requirements described in Sections 2.9 and 2.10 of the Families and Communities Programme, Families and Children Guidelines Overview.</w:t>
      </w:r>
    </w:p>
    <w:p w14:paraId="11C561CC" w14:textId="77777777" w:rsidR="00E614A9" w:rsidRPr="00794690" w:rsidRDefault="00E614A9" w:rsidP="00E73ED0">
      <w:pPr>
        <w:pStyle w:val="Principles"/>
      </w:pPr>
      <w:r w:rsidRPr="00794690">
        <w:rPr>
          <w:b/>
        </w:rPr>
        <w:t>National Design Principle 1:</w:t>
      </w:r>
      <w:r w:rsidRPr="00794690">
        <w:t xml:space="preserve">  Service providers are accountable and transparent in their service provision—as evidenced by quality assurance measures…data collection and transparent information.’</w:t>
      </w:r>
    </w:p>
    <w:p w14:paraId="5C45819C" w14:textId="77777777" w:rsidR="00235945" w:rsidRPr="00794690" w:rsidRDefault="00235945" w:rsidP="00F07147">
      <w:pPr>
        <w:pStyle w:val="Heading4"/>
      </w:pPr>
      <w:bookmarkStart w:id="168" w:name="_Toc499209388"/>
      <w:bookmarkStart w:id="169" w:name="_Toc499556013"/>
      <w:bookmarkStart w:id="170" w:name="_Toc499881425"/>
      <w:r w:rsidRPr="00794690">
        <w:t>Overview of DEX</w:t>
      </w:r>
    </w:p>
    <w:p w14:paraId="2EDF5DBD" w14:textId="77777777" w:rsidR="006139CF" w:rsidRPr="00794690" w:rsidRDefault="00E63EEB" w:rsidP="002B012D">
      <w:pPr>
        <w:pStyle w:val="Paragraph"/>
      </w:pPr>
      <w:r w:rsidRPr="00794690">
        <w:t xml:space="preserve">DEX reporting is a requirement of most Department client-based programs.  It was first introduced in 2014 </w:t>
      </w:r>
      <w:r w:rsidR="00360774" w:rsidRPr="00794690">
        <w:t>to</w:t>
      </w:r>
      <w:r w:rsidRPr="00794690">
        <w:t xml:space="preserve"> ensure more streamlined and automated </w:t>
      </w:r>
      <w:r w:rsidR="009B4E39" w:rsidRPr="00794690">
        <w:t xml:space="preserve">program reporting processes </w:t>
      </w:r>
      <w:r w:rsidRPr="00794690">
        <w:t>as part of a shift f</w:t>
      </w:r>
      <w:r w:rsidR="00360774" w:rsidRPr="00794690">
        <w:t>ro</w:t>
      </w:r>
      <w:r w:rsidRPr="00794690">
        <w:t>m outputs to more meaningful information about service delivery outcomes</w:t>
      </w:r>
      <w:r w:rsidR="00242233" w:rsidRPr="00794690">
        <w:t xml:space="preserve"> </w:t>
      </w:r>
      <w:r w:rsidR="00242233" w:rsidRPr="00794690">
        <w:fldChar w:fldCharType="begin" w:fldLock="1"/>
      </w:r>
      <w:r w:rsidR="00EA2D55" w:rsidRPr="00794690">
        <w:instrText>ADDIN CSL_CITATION { "citationItems" : [ { "id" : "ITEM-1", "itemData" : { "author" : [ { "dropping-particle" : "", "family" : "Department of Social Services", "given" : "", "non-dropping-particle" : "", "parse-names" : false, "suffix" : "" } ], "id" : "ITEM-1", "issue" : "July", "issued" : { "date-parts" : [ [ "2014" ] ] }, "title" : "The DSS Data Exchange Framework", "type" : "report" }, "uris" : [ "http://www.mendeley.com/documents/?uuid=4b7bb0ff-e32f-4308-b574-c88cdedfe03e" ] } ], "mendeley" : { "formattedCitation" : "(Department of Social Services 2014b)", "plainTextFormattedCitation" : "(Department of Social Services 2014b)", "previouslyFormattedCitation" : "(Department of Social Services 2014b)" }, "properties" : { "noteIndex" : 0 }, "schema" : "https://github.com/citation-style-language/schema/raw/master/csl-citation.json" }</w:instrText>
      </w:r>
      <w:r w:rsidR="00242233" w:rsidRPr="00794690">
        <w:fldChar w:fldCharType="separate"/>
      </w:r>
      <w:r w:rsidR="00242233" w:rsidRPr="00794690">
        <w:t>(Department of Social Services 2014b)</w:t>
      </w:r>
      <w:r w:rsidR="00242233" w:rsidRPr="00794690">
        <w:fldChar w:fldCharType="end"/>
      </w:r>
      <w:r w:rsidRPr="00794690">
        <w:t>.</w:t>
      </w:r>
      <w:r w:rsidR="00360774" w:rsidRPr="00794690">
        <w:t xml:space="preserve">  Through the simplification of reporting processes, fewer data items are reported by providers and reporting across programs is consistent.  This</w:t>
      </w:r>
      <w:r w:rsidR="008303DE" w:rsidRPr="00794690">
        <w:t xml:space="preserve"> is designed</w:t>
      </w:r>
      <w:r w:rsidR="00360774" w:rsidRPr="00794690">
        <w:t xml:space="preserve"> to reduce red tape for providers delivering multiple grants.</w:t>
      </w:r>
    </w:p>
    <w:p w14:paraId="5C277211" w14:textId="5AB6B8E0" w:rsidR="00235945" w:rsidRPr="00794690" w:rsidRDefault="00CC7FB3" w:rsidP="002B012D">
      <w:pPr>
        <w:pStyle w:val="Paragraph"/>
      </w:pPr>
      <w:r w:rsidRPr="00794690">
        <w:lastRenderedPageBreak/>
        <w:t xml:space="preserve">DEX is comprised of a mandatory data set and a voluntary component.  The mandatory data set reports on how much is being done in terms of the number and profile of clients assisted and services delivered.  The voluntary extended data requirements (the Partnership Approach) focusses on how well it is being done and </w:t>
      </w:r>
      <w:r w:rsidR="0025064F" w:rsidRPr="00794690">
        <w:t>whether what was</w:t>
      </w:r>
      <w:r w:rsidRPr="00794690">
        <w:t xml:space="preserve"> expected</w:t>
      </w:r>
      <w:r w:rsidR="0025064F" w:rsidRPr="00794690">
        <w:t xml:space="preserve"> has been achieved</w:t>
      </w:r>
      <w:r w:rsidRPr="00794690">
        <w:t xml:space="preserve">.  </w:t>
      </w:r>
      <w:r w:rsidR="00235945" w:rsidRPr="00794690">
        <w:t>This additional information is captured through Standard Client Outcomes Reporting (SCORE)</w:t>
      </w:r>
      <w:r w:rsidR="00235945" w:rsidRPr="00794690">
        <w:rPr>
          <w:rStyle w:val="FootnoteReference"/>
        </w:rPr>
        <w:t xml:space="preserve"> </w:t>
      </w:r>
      <w:r w:rsidR="00235945" w:rsidRPr="00794690">
        <w:rPr>
          <w:rStyle w:val="FootnoteReference"/>
        </w:rPr>
        <w:footnoteReference w:id="9"/>
      </w:r>
      <w:r w:rsidR="00235945" w:rsidRPr="00794690">
        <w:t>.</w:t>
      </w:r>
      <w:r w:rsidR="008D44FC" w:rsidRPr="00794690">
        <w:t xml:space="preserve">  Guidance is provided to assist providers in data entry</w:t>
      </w:r>
      <w:r w:rsidR="00242233" w:rsidRPr="00794690">
        <w:t xml:space="preserve"> </w:t>
      </w:r>
      <w:r w:rsidR="00242233" w:rsidRPr="00794690">
        <w:fldChar w:fldCharType="begin" w:fldLock="1"/>
      </w:r>
      <w:r w:rsidR="00503F72" w:rsidRPr="00794690">
        <w:instrText>ADDIN CSL_CITATION { "citationItems" : [ { "id" : "ITEM-1", "itemData" : { "author" : [ { "dropping-particle" : "", "family" : "Department of Social Services", "given" : "", "non-dropping-particle" : "", "parse-names" : false, "suffix" : "" } ], "id" : "ITEM-1", "issue" : "October", "issued" : { "date-parts" : [ [ "2017" ] ] }, "title" : "Program Activity Guidance for the Data Exchange All programs", "type" : "book" }, "uris" : [ "http://www.mendeley.com/documents/?uuid=5657edc6-eca8-41ae-914c-d8f891153239" ] } ], "mendeley" : { "formattedCitation" : "(Department of Social Services 2017)", "plainTextFormattedCitation" : "(Department of Social Services 2017)", "previouslyFormattedCitation" : "(Department of Social Services 2017)" }, "properties" : { "noteIndex" : 0 }, "schema" : "https://github.com/citation-style-language/schema/raw/master/csl-citation.json" }</w:instrText>
      </w:r>
      <w:r w:rsidR="00242233" w:rsidRPr="00794690">
        <w:fldChar w:fldCharType="separate"/>
      </w:r>
      <w:r w:rsidR="00242233" w:rsidRPr="00794690">
        <w:t>(Department of Social Services 2017)</w:t>
      </w:r>
      <w:r w:rsidR="00242233" w:rsidRPr="00794690">
        <w:fldChar w:fldCharType="end"/>
      </w:r>
      <w:r w:rsidR="00242233" w:rsidRPr="00794690">
        <w:t>.</w:t>
      </w:r>
    </w:p>
    <w:p w14:paraId="67EACD80" w14:textId="77777777" w:rsidR="006139CF" w:rsidRPr="00794690" w:rsidRDefault="00CC7FB3" w:rsidP="00CC7FB3">
      <w:pPr>
        <w:pStyle w:val="Paragraph"/>
      </w:pPr>
      <w:r w:rsidRPr="00794690">
        <w:t>DEX reporting is not customised to reflect all the activities being undertaken by a program.  In some cases, the standardisation used to reduce red tape had resulted in the loss of certain key performance information.  For example, while the recording of client name, date of birth, gender, residential location, Indigenous status, CALD status and disability are mandatory requirements, the recording of other program-specific sub cohorts is not.</w:t>
      </w:r>
    </w:p>
    <w:p w14:paraId="4433555D" w14:textId="3D079BA5" w:rsidR="005366F8" w:rsidRPr="00794690" w:rsidRDefault="00235945" w:rsidP="00F07147">
      <w:pPr>
        <w:pStyle w:val="Heading4"/>
      </w:pPr>
      <w:r w:rsidRPr="00794690">
        <w:t>FASS reporting in DEX</w:t>
      </w:r>
    </w:p>
    <w:p w14:paraId="005E9C3E" w14:textId="77777777" w:rsidR="002B012D" w:rsidRPr="00794690" w:rsidRDefault="002B012D" w:rsidP="002B012D">
      <w:pPr>
        <w:pStyle w:val="Paragraph"/>
      </w:pPr>
      <w:r w:rsidRPr="00794690">
        <w:t>FASS providers submit performance data to the Department at six-monthly intervals.  Records indicate that all FASS providers have submitted reports to June 2017.</w:t>
      </w:r>
    </w:p>
    <w:p w14:paraId="2E275B5B" w14:textId="77777777" w:rsidR="006139CF" w:rsidRPr="00794690" w:rsidRDefault="002B012D" w:rsidP="00EB0C8A">
      <w:pPr>
        <w:pStyle w:val="Paragraph"/>
      </w:pPr>
      <w:r w:rsidRPr="00794690">
        <w:t>DEX does not capture key elements of FASS activities.  For example, service provision by client group (e.g. mother, adoptee) is not captured nor are non-client activities such as collaboration/ networking with other services</w:t>
      </w:r>
      <w:r w:rsidR="00360774" w:rsidRPr="00794690">
        <w:t>, administration of small grants, and attendance at FASS Roundtable meetings</w:t>
      </w:r>
      <w:r w:rsidRPr="00794690">
        <w:t xml:space="preserve">.  </w:t>
      </w:r>
      <w:r w:rsidR="008D44FC" w:rsidRPr="00794690">
        <w:t xml:space="preserve">Likewise, data entry instructions </w:t>
      </w:r>
      <w:r w:rsidRPr="00794690">
        <w:t xml:space="preserve">mean that some FASS activities are conflated e.g. emotional support </w:t>
      </w:r>
      <w:r w:rsidR="008D44FC" w:rsidRPr="00794690">
        <w:t xml:space="preserve">and </w:t>
      </w:r>
      <w:r w:rsidR="00EB0C8A" w:rsidRPr="00794690">
        <w:t xml:space="preserve">referrals onto to counselling services </w:t>
      </w:r>
      <w:r w:rsidR="00C21ECE" w:rsidRPr="00794690">
        <w:t>are grouped</w:t>
      </w:r>
      <w:r w:rsidRPr="00794690">
        <w:t xml:space="preserve"> with counselling.</w:t>
      </w:r>
    </w:p>
    <w:p w14:paraId="1AE6FF30" w14:textId="0B224D7B" w:rsidR="006139CF" w:rsidRPr="00794690" w:rsidRDefault="00DC7EE2" w:rsidP="00DC7EE2">
      <w:pPr>
        <w:pStyle w:val="Paragraph"/>
      </w:pPr>
      <w:r w:rsidRPr="00794690">
        <w:t>Ambiguities and inconsistencies in DEX data entry guidelines related to FASS (</w:t>
      </w:r>
      <w:r w:rsidRPr="00794690">
        <w:rPr>
          <w:i/>
        </w:rPr>
        <w:t xml:space="preserve">Section </w:t>
      </w:r>
      <w:r w:rsidRPr="00794690">
        <w:rPr>
          <w:i/>
        </w:rPr>
        <w:fldChar w:fldCharType="begin"/>
      </w:r>
      <w:r w:rsidRPr="00794690">
        <w:rPr>
          <w:i/>
        </w:rPr>
        <w:instrText xml:space="preserve"> REF _Ref499202350 \r \h  \* MERGEFORMAT </w:instrText>
      </w:r>
      <w:r w:rsidRPr="00794690">
        <w:rPr>
          <w:i/>
        </w:rPr>
      </w:r>
      <w:r w:rsidRPr="00794690">
        <w:rPr>
          <w:i/>
        </w:rPr>
        <w:fldChar w:fldCharType="separate"/>
      </w:r>
      <w:r w:rsidR="00902F1E">
        <w:rPr>
          <w:i/>
        </w:rPr>
        <w:t>4.2.2</w:t>
      </w:r>
      <w:r w:rsidRPr="00794690">
        <w:rPr>
          <w:i/>
        </w:rPr>
        <w:fldChar w:fldCharType="end"/>
      </w:r>
      <w:r w:rsidRPr="00794690">
        <w:t>) are likely to be compromising the quality of data captured.</w:t>
      </w:r>
    </w:p>
    <w:p w14:paraId="0D6F203A" w14:textId="77777777" w:rsidR="006139CF" w:rsidRPr="00794690" w:rsidRDefault="00DC7EE2" w:rsidP="00DC7EE2">
      <w:pPr>
        <w:pStyle w:val="Paragraph"/>
      </w:pPr>
      <w:r w:rsidRPr="00794690">
        <w:t>Consultations indicated that none of the FASS providers enter case data directly into DEX.  In RA, administration and service staff enter case data into the organisation</w:t>
      </w:r>
      <w:r w:rsidR="00657014" w:rsidRPr="00794690">
        <w:t>’</w:t>
      </w:r>
      <w:r w:rsidRPr="00794690">
        <w:t>s bespoke case management software (Penelope).  Internal IT staff then extract items required for DEX reporting and make the submission to the Department.  Jigsaw use the Service Record System (Infoxchange) to record client information and then transfer the required fields directly into DEX.</w:t>
      </w:r>
    </w:p>
    <w:p w14:paraId="1FCDB3CE" w14:textId="36E86B74" w:rsidR="006139CF" w:rsidRPr="00794690" w:rsidRDefault="00DC7EE2" w:rsidP="00DC7EE2">
      <w:pPr>
        <w:pStyle w:val="Paragraph"/>
      </w:pPr>
      <w:r w:rsidRPr="00794690">
        <w:t>Client data collected by FASS providers is more detailed than that required by DEX and is used by some providers to drive improvements to service delivery.</w:t>
      </w:r>
    </w:p>
    <w:p w14:paraId="3B2AA82D" w14:textId="0485E5CE" w:rsidR="00DC7EE2" w:rsidRPr="00794690" w:rsidRDefault="00DC7EE2" w:rsidP="00DC7EE2">
      <w:pPr>
        <w:pStyle w:val="Paragraph"/>
      </w:pPr>
      <w:r w:rsidRPr="00794690">
        <w:t>From July 2017, SCORE is now part of new grant agreement requirements.  Despite four of the FASS providers reporting having used this measurement tool during the PIR period, DEX data indicated that only 62 FASS clients had SCORE data reported.  Over the seven providers, a total of 1,410 FASS clients were reported for the PIR period.  Analysis of these 62 clients has not been included in this report.</w:t>
      </w:r>
    </w:p>
    <w:p w14:paraId="6E829B04" w14:textId="77777777" w:rsidR="00DC7EE2" w:rsidRPr="00794690" w:rsidRDefault="00DC7EE2" w:rsidP="00F07147">
      <w:pPr>
        <w:pStyle w:val="Heading4"/>
      </w:pPr>
      <w:r w:rsidRPr="00794690">
        <w:lastRenderedPageBreak/>
        <w:t>Accountable and transparent data collection</w:t>
      </w:r>
    </w:p>
    <w:p w14:paraId="2381CC09" w14:textId="3109601A" w:rsidR="00DC7EE2" w:rsidRPr="00794690" w:rsidRDefault="00DC7EE2" w:rsidP="00DC7EE2">
      <w:pPr>
        <w:pStyle w:val="Paragraph"/>
      </w:pPr>
      <w:r w:rsidRPr="00794690">
        <w:t>All FASS providers collected the standard DEX data requirements in line with their contractual agreements with the Department.  However, evaluation of activities funded under the Small Grants program was not routinely undertaken.</w:t>
      </w:r>
    </w:p>
    <w:p w14:paraId="457D382E" w14:textId="77777777" w:rsidR="00DC7EE2" w:rsidRPr="00794690" w:rsidRDefault="00DC7EE2" w:rsidP="00F07147">
      <w:pPr>
        <w:pStyle w:val="Heading4"/>
      </w:pPr>
      <w:r w:rsidRPr="00794690">
        <w:t>Accountable and transparent quality assurance measures</w:t>
      </w:r>
    </w:p>
    <w:p w14:paraId="55555751" w14:textId="77777777" w:rsidR="006139CF" w:rsidRPr="00794690" w:rsidRDefault="00DC7EE2" w:rsidP="00DC7EE2">
      <w:pPr>
        <w:pStyle w:val="Paragraph"/>
        <w:rPr>
          <w:lang w:eastAsia="en-AU"/>
        </w:rPr>
      </w:pPr>
      <w:r w:rsidRPr="00794690">
        <w:t>All FASS providers had feedback and complaints systems (formal and/or informal) in place to ensure accountability and quality of service provision.</w:t>
      </w:r>
    </w:p>
    <w:p w14:paraId="2A58C351" w14:textId="3177A082" w:rsidR="00DC7EE2" w:rsidRPr="00794690" w:rsidRDefault="00DC7EE2" w:rsidP="00DC7EE2">
      <w:pPr>
        <w:pStyle w:val="Paragraph"/>
      </w:pPr>
      <w:r w:rsidRPr="00794690">
        <w:t>Three of the seven FASS providers had governance arrangements that included people affected by forced adoption on advisory/reference committees.</w:t>
      </w:r>
    </w:p>
    <w:p w14:paraId="1881FF4C" w14:textId="77777777" w:rsidR="006139CF" w:rsidRPr="00794690" w:rsidRDefault="00DC7EE2" w:rsidP="00DC7EE2">
      <w:pPr>
        <w:pStyle w:val="Paragraph"/>
      </w:pPr>
      <w:r w:rsidRPr="00794690">
        <w:t>Quality assurance is not consistently monitored in the Small Grants program as evaluation is not part of the funding system.</w:t>
      </w:r>
    </w:p>
    <w:p w14:paraId="6BB79983" w14:textId="7B3417CD" w:rsidR="00E73ED0" w:rsidRPr="00794690" w:rsidRDefault="00A46EE9" w:rsidP="00F07147">
      <w:pPr>
        <w:pStyle w:val="Heading4"/>
      </w:pPr>
      <w:r w:rsidRPr="00794690">
        <w:t>Feedback and c</w:t>
      </w:r>
      <w:r w:rsidR="00E73ED0" w:rsidRPr="00794690">
        <w:t>omplaints</w:t>
      </w:r>
      <w:bookmarkEnd w:id="168"/>
      <w:bookmarkEnd w:id="169"/>
      <w:bookmarkEnd w:id="170"/>
    </w:p>
    <w:p w14:paraId="7D893271" w14:textId="77777777" w:rsidR="00A46EE9" w:rsidRPr="00794690" w:rsidRDefault="00A46EE9" w:rsidP="00E73ED0">
      <w:pPr>
        <w:pStyle w:val="Principles"/>
        <w:rPr>
          <w:b/>
        </w:rPr>
      </w:pPr>
      <w:r w:rsidRPr="00794690">
        <w:rPr>
          <w:b/>
        </w:rPr>
        <w:t>Operational Guidelines:</w:t>
      </w:r>
    </w:p>
    <w:p w14:paraId="136122FF" w14:textId="77777777" w:rsidR="00E73ED0" w:rsidRPr="00794690" w:rsidRDefault="00E73ED0" w:rsidP="00EA159D">
      <w:pPr>
        <w:pStyle w:val="PrinciplesBullets"/>
      </w:pPr>
      <w:r w:rsidRPr="00794690">
        <w:t>Service providers must have an ‘internal complaints procedure’ in place and it must be prominently displayed. The ‘internal complaints procedure’ can include the complaint being handled by the organisation running the service.</w:t>
      </w:r>
    </w:p>
    <w:p w14:paraId="1088538D" w14:textId="77777777" w:rsidR="003F357E" w:rsidRPr="00794690" w:rsidRDefault="003F357E" w:rsidP="00EA159D">
      <w:pPr>
        <w:pStyle w:val="PrinciplesBullets"/>
      </w:pPr>
      <w:r w:rsidRPr="00794690">
        <w:t>A system for feedback loops is provided including:</w:t>
      </w:r>
    </w:p>
    <w:p w14:paraId="58FA0391" w14:textId="77777777" w:rsidR="003F357E" w:rsidRPr="00794690" w:rsidRDefault="003F357E" w:rsidP="00EA159D">
      <w:pPr>
        <w:pStyle w:val="PrinciplesBullets"/>
      </w:pPr>
      <w:r w:rsidRPr="00794690">
        <w:t>Consultation in groups and other accessible formats including for people living regionally and involved in support networks and activities:</w:t>
      </w:r>
    </w:p>
    <w:p w14:paraId="0A67A620" w14:textId="77777777" w:rsidR="003F357E" w:rsidRPr="00794690" w:rsidRDefault="003F357E" w:rsidP="00EA159D">
      <w:pPr>
        <w:pStyle w:val="PrinciplesBullets"/>
      </w:pPr>
      <w:r w:rsidRPr="00794690">
        <w:t>Consumer reference groups where people affected by forced adoption are included in governance and planning mechanisms</w:t>
      </w:r>
    </w:p>
    <w:p w14:paraId="74DE5924" w14:textId="77777777" w:rsidR="006139CF" w:rsidRPr="00794690" w:rsidRDefault="003F357E" w:rsidP="00EA159D">
      <w:pPr>
        <w:pStyle w:val="PrinciplesBullets"/>
      </w:pPr>
      <w:r w:rsidRPr="00794690">
        <w:t>Surveys and continuous feedback</w:t>
      </w:r>
    </w:p>
    <w:p w14:paraId="1288E364" w14:textId="11A7FE95" w:rsidR="003F357E" w:rsidRPr="00794690" w:rsidRDefault="003F357E" w:rsidP="00EA159D">
      <w:pPr>
        <w:pStyle w:val="PrinciplesBullets"/>
      </w:pPr>
      <w:r w:rsidRPr="00794690">
        <w:t>Options to inform and improve the service system</w:t>
      </w:r>
    </w:p>
    <w:p w14:paraId="28882695" w14:textId="77777777" w:rsidR="003362E0" w:rsidRPr="00794690" w:rsidRDefault="003362E0" w:rsidP="003362E0">
      <w:pPr>
        <w:pStyle w:val="Paragraph"/>
        <w:rPr>
          <w:lang w:eastAsia="en-AU"/>
        </w:rPr>
      </w:pPr>
      <w:r w:rsidRPr="00794690">
        <w:rPr>
          <w:lang w:eastAsia="en-AU"/>
        </w:rPr>
        <w:t>All FASS providers reported having internal complaints procedures in place.</w:t>
      </w:r>
    </w:p>
    <w:p w14:paraId="0A3CDEE6" w14:textId="77777777" w:rsidR="00E73ED0" w:rsidRPr="00794690" w:rsidRDefault="003362E0" w:rsidP="003E4D37">
      <w:pPr>
        <w:pStyle w:val="Paragraph"/>
      </w:pPr>
      <w:r w:rsidRPr="00794690">
        <w:t xml:space="preserve">Feedback mechanisms included a mix of formal and informal processes.  </w:t>
      </w:r>
      <w:r w:rsidR="00A46EE9" w:rsidRPr="00794690">
        <w:t>Three of the seven FASS providers had an advisory/reference group whose membership comprised people affected by forced adoption.  Others had informal engagement with the community and/or conducted a mix of client surveys and ongoing informal discussions with those affected by forced adoption to provide service input and feedback opportunities.</w:t>
      </w:r>
      <w:r w:rsidR="00E73ED0" w:rsidRPr="00794690">
        <w:br w:type="page"/>
      </w:r>
    </w:p>
    <w:p w14:paraId="5C3FDCF1" w14:textId="77777777" w:rsidR="004942B7" w:rsidRPr="00794690" w:rsidRDefault="004942B7" w:rsidP="004942B7"/>
    <w:bookmarkStart w:id="171" w:name="_Ref499897343"/>
    <w:bookmarkStart w:id="172" w:name="_Ref499897565"/>
    <w:bookmarkStart w:id="173" w:name="_Toc519093384"/>
    <w:p w14:paraId="397D4A19" w14:textId="77777777" w:rsidR="006139CF" w:rsidRPr="00794690" w:rsidRDefault="001B1AEC" w:rsidP="00953405">
      <w:pPr>
        <w:pStyle w:val="Heading1"/>
      </w:pPr>
      <w:r w:rsidRPr="00794690">
        <w:rPr>
          <w:noProof/>
          <w:lang w:val="en-AU"/>
        </w:rPr>
        <mc:AlternateContent>
          <mc:Choice Requires="wps">
            <w:drawing>
              <wp:anchor distT="0" distB="0" distL="114300" distR="114300" simplePos="0" relativeHeight="251697664" behindDoc="1" locked="0" layoutInCell="1" allowOverlap="1" wp14:anchorId="1AB5740A" wp14:editId="2520649B">
                <wp:simplePos x="0" y="0"/>
                <wp:positionH relativeFrom="page">
                  <wp:align>left</wp:align>
                </wp:positionH>
                <wp:positionV relativeFrom="page">
                  <wp:align>top</wp:align>
                </wp:positionV>
                <wp:extent cx="7632000" cy="10764000"/>
                <wp:effectExtent l="0" t="0" r="7620" b="0"/>
                <wp:wrapNone/>
                <wp:docPr id="4" name="Rectangle 4"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3ACAE" id="Rectangle 4" o:spid="_x0000_s1026" alt="Decorative" style="position:absolute;margin-left:0;margin-top:0;width:600.95pt;height:847.55pt;z-index:-2516188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" fillcolor="#0079c1 [3215]" stroked="f" strokeweight="2pt">
                <w10:wrap anchorx="page" anchory="page"/>
              </v:rect>
            </w:pict>
          </mc:Fallback>
        </mc:AlternateContent>
      </w:r>
      <w:r w:rsidR="003615CF" w:rsidRPr="00794690">
        <w:t>Uptake and reach of FASS</w:t>
      </w:r>
      <w:bookmarkEnd w:id="171"/>
      <w:bookmarkEnd w:id="172"/>
      <w:bookmarkEnd w:id="173"/>
    </w:p>
    <w:p w14:paraId="7BF658C4" w14:textId="22127773" w:rsidR="001B1AEC" w:rsidRPr="00794690" w:rsidRDefault="001B1AEC" w:rsidP="001B1AEC">
      <w:pPr>
        <w:rPr>
          <w:lang w:eastAsia="en-AU"/>
        </w:rPr>
      </w:pPr>
      <w:r w:rsidRPr="00794690">
        <w:rPr>
          <w:lang w:eastAsia="en-AU"/>
        </w:rPr>
        <w:br w:type="page"/>
      </w:r>
    </w:p>
    <w:p w14:paraId="34B860FF" w14:textId="77777777" w:rsidR="00187214" w:rsidRPr="00794690" w:rsidRDefault="00187214" w:rsidP="00F07147">
      <w:pPr>
        <w:pStyle w:val="Heading2"/>
      </w:pPr>
      <w:bookmarkStart w:id="174" w:name="_Ref503713242"/>
      <w:bookmarkStart w:id="175" w:name="_Toc519093385"/>
      <w:r w:rsidRPr="00794690">
        <w:lastRenderedPageBreak/>
        <w:t>Introduction</w:t>
      </w:r>
      <w:bookmarkEnd w:id="174"/>
      <w:bookmarkEnd w:id="175"/>
    </w:p>
    <w:p w14:paraId="7BAB9DBB" w14:textId="77777777" w:rsidR="006139CF" w:rsidRPr="00794690" w:rsidRDefault="00610362" w:rsidP="00610362">
      <w:pPr>
        <w:pStyle w:val="Paragraph"/>
      </w:pPr>
      <w:r w:rsidRPr="00794690">
        <w:t xml:space="preserve">This section examines the activities </w:t>
      </w:r>
      <w:r w:rsidR="009D4624" w:rsidRPr="00794690">
        <w:t>undertaken</w:t>
      </w:r>
      <w:r w:rsidRPr="00794690">
        <w:t xml:space="preserve"> by each FASS provider over the program period and presents a profile of clients who accessed FASS.  Barriers to service access, as perceived by the </w:t>
      </w:r>
      <w:r w:rsidR="009D4624" w:rsidRPr="00794690">
        <w:t xml:space="preserve">FASS </w:t>
      </w:r>
      <w:r w:rsidRPr="00794690">
        <w:t>providers, are also reviewed.</w:t>
      </w:r>
    </w:p>
    <w:p w14:paraId="34E8C768" w14:textId="110EB111" w:rsidR="00610362" w:rsidRPr="00794690" w:rsidRDefault="00610362" w:rsidP="00610362">
      <w:pPr>
        <w:pStyle w:val="ParagraphKeep"/>
      </w:pPr>
      <w:r w:rsidRPr="00794690">
        <w:t>Findings in this section have been derived from three data sources:</w:t>
      </w:r>
    </w:p>
    <w:p w14:paraId="6D298096" w14:textId="77777777" w:rsidR="006139CF" w:rsidRPr="00794690" w:rsidRDefault="00610362" w:rsidP="002331E9">
      <w:pPr>
        <w:pStyle w:val="Bullet1"/>
      </w:pPr>
      <w:r w:rsidRPr="00794690">
        <w:t>DEX reports submitted by FASS providers</w:t>
      </w:r>
    </w:p>
    <w:p w14:paraId="1098FA51" w14:textId="77777777" w:rsidR="006139CF" w:rsidRPr="00794690" w:rsidRDefault="00610362" w:rsidP="002331E9">
      <w:pPr>
        <w:pStyle w:val="Bullet1"/>
      </w:pPr>
      <w:r w:rsidRPr="00794690">
        <w:t>Interviews with providers performed during September and October 2017</w:t>
      </w:r>
    </w:p>
    <w:p w14:paraId="00AC9638" w14:textId="77777777" w:rsidR="006139CF" w:rsidRPr="00794690" w:rsidRDefault="00610362" w:rsidP="002331E9">
      <w:pPr>
        <w:pStyle w:val="Bullet1"/>
      </w:pPr>
      <w:r w:rsidRPr="00794690">
        <w:t xml:space="preserve">Service model profiles submitted </w:t>
      </w:r>
      <w:r w:rsidR="00D5505B" w:rsidRPr="00794690">
        <w:t xml:space="preserve">to AHA </w:t>
      </w:r>
      <w:r w:rsidRPr="00794690">
        <w:t>by providers.</w:t>
      </w:r>
    </w:p>
    <w:p w14:paraId="34A66814" w14:textId="01CF16DC" w:rsidR="00610362" w:rsidRPr="00794690" w:rsidRDefault="00610362" w:rsidP="00F07147">
      <w:pPr>
        <w:pStyle w:val="Heading2"/>
      </w:pPr>
      <w:bookmarkStart w:id="176" w:name="_Toc499726668"/>
      <w:bookmarkStart w:id="177" w:name="_Ref499906046"/>
      <w:bookmarkStart w:id="178" w:name="_Toc519093386"/>
      <w:r w:rsidRPr="00794690">
        <w:t>Uptake of FASS</w:t>
      </w:r>
      <w:bookmarkEnd w:id="176"/>
      <w:bookmarkEnd w:id="177"/>
      <w:bookmarkEnd w:id="178"/>
    </w:p>
    <w:p w14:paraId="6EF3A73F" w14:textId="77777777" w:rsidR="00610362" w:rsidRPr="00794690" w:rsidRDefault="00610362" w:rsidP="00F07147">
      <w:pPr>
        <w:pStyle w:val="Heading3"/>
      </w:pPr>
      <w:bookmarkStart w:id="179" w:name="_Ref499478716"/>
      <w:r w:rsidRPr="00794690">
        <w:t>Client and session numbers</w:t>
      </w:r>
      <w:bookmarkEnd w:id="179"/>
    </w:p>
    <w:p w14:paraId="14640FE1" w14:textId="7C01F64F" w:rsidR="00610362" w:rsidRPr="00794690" w:rsidRDefault="00610362" w:rsidP="00610362">
      <w:pPr>
        <w:pStyle w:val="Paragraph"/>
      </w:pPr>
      <w:r w:rsidRPr="00794690">
        <w:t>DEX data to June 2017 was used to examine FASS uptake across Australia in terms of client and session numbers.  Owing to the low number of FASS clients in NT and Tas, reporting for these jurisdictions have been combined in DEX for confidential</w:t>
      </w:r>
      <w:r w:rsidR="00FD246C" w:rsidRPr="00794690">
        <w:t>it</w:t>
      </w:r>
      <w:r w:rsidRPr="00794690">
        <w:t>y reasons.  The ACT service is subcontracted to FASS NSW and has been included in the NSW figures.</w:t>
      </w:r>
    </w:p>
    <w:p w14:paraId="5DC1E51B" w14:textId="5D6FAAB9" w:rsidR="00610362" w:rsidRPr="00794690" w:rsidRDefault="00610362" w:rsidP="00610362">
      <w:pPr>
        <w:pStyle w:val="Paragraph"/>
      </w:pPr>
      <w:r w:rsidRPr="00794690">
        <w:t xml:space="preserve">A total </w:t>
      </w:r>
      <w:r w:rsidR="00982D63" w:rsidRPr="00794690">
        <w:t xml:space="preserve">of </w:t>
      </w:r>
      <w:r w:rsidRPr="00794690">
        <w:t>6,633</w:t>
      </w:r>
      <w:r w:rsidR="00982D63" w:rsidRPr="00794690">
        <w:t xml:space="preserve"> sessions</w:t>
      </w:r>
      <w:r w:rsidRPr="00794690">
        <w:t xml:space="preserve"> were delivered to 1,410 clients from program commencement to June 2017 (</w:t>
      </w:r>
      <w:r w:rsidR="00D11031" w:rsidRPr="00D11031">
        <w:rPr>
          <w:rStyle w:val="Italic"/>
        </w:rPr>
        <w:fldChar w:fldCharType="begin"/>
      </w:r>
      <w:r w:rsidR="00D11031" w:rsidRPr="00D11031">
        <w:rPr>
          <w:rStyle w:val="Italic"/>
        </w:rPr>
        <w:instrText xml:space="preserve"> REF _Ref519099495 \h </w:instrText>
      </w:r>
      <w:r w:rsidR="00D11031">
        <w:rPr>
          <w:rStyle w:val="Italic"/>
        </w:rPr>
        <w:instrText xml:space="preserve"> \* MERGEFORMAT </w:instrText>
      </w:r>
      <w:r w:rsidR="00D11031" w:rsidRPr="00D11031">
        <w:rPr>
          <w:rStyle w:val="Italic"/>
        </w:rPr>
      </w:r>
      <w:r w:rsidR="00D11031" w:rsidRPr="00D11031">
        <w:rPr>
          <w:rStyle w:val="Italic"/>
        </w:rPr>
        <w:fldChar w:fldCharType="separate"/>
      </w:r>
      <w:r w:rsidR="00D11031" w:rsidRPr="00D11031">
        <w:rPr>
          <w:rStyle w:val="Italic"/>
        </w:rPr>
        <w:t>Table 4</w:t>
      </w:r>
      <w:r w:rsidR="00D11031" w:rsidRPr="00D11031">
        <w:rPr>
          <w:rStyle w:val="Italic"/>
        </w:rPr>
        <w:noBreakHyphen/>
        <w:t>1</w:t>
      </w:r>
      <w:r w:rsidR="00D11031" w:rsidRPr="00D11031">
        <w:rPr>
          <w:rStyle w:val="Italic"/>
        </w:rPr>
        <w:fldChar w:fldCharType="end"/>
      </w:r>
      <w:r w:rsidRPr="00794690">
        <w:t>).  Overall, the number of clients attending services increased over time, growing from 22 in the first six-month reporting period (January-June 2015) to 412 in January-June 2017.  Likewise, the number of sessions increased nationally, from a total of 43 to 2025 in the same period.</w:t>
      </w:r>
    </w:p>
    <w:p w14:paraId="5CCCAB19" w14:textId="77777777" w:rsidR="006139CF" w:rsidRPr="00794690" w:rsidRDefault="00204D85" w:rsidP="00204D85">
      <w:pPr>
        <w:pStyle w:val="Paragraph"/>
      </w:pPr>
      <w:r w:rsidRPr="00794690">
        <w:t xml:space="preserve">The number of clients assisted through the program differed considerably by jurisdiction.  </w:t>
      </w:r>
      <w:r w:rsidR="008B14B3" w:rsidRPr="00794690">
        <w:t>Jigsaw</w:t>
      </w:r>
      <w:r w:rsidRPr="00794690">
        <w:t xml:space="preserve"> consistently reported the highest number of clients and sessions during each reporting period except for the initial period (January to June 2015), and accounted for 43.7% of all clients and 47.3% of sessions to June 2017.  NSW and WA ranked second and third in terms of client and session numbers.  Activity levels in the remaining jurisdictions have been relatively consistent over time.</w:t>
      </w:r>
    </w:p>
    <w:p w14:paraId="43209687" w14:textId="2B58A020" w:rsidR="006139CF" w:rsidRPr="00794690" w:rsidRDefault="00BC004C" w:rsidP="00BC004C">
      <w:pPr>
        <w:pStyle w:val="Paragraph"/>
      </w:pPr>
      <w:bookmarkStart w:id="180" w:name="_Ref499537820"/>
      <w:bookmarkStart w:id="181" w:name="_Toc499726705"/>
      <w:r w:rsidRPr="00794690">
        <w:t>A review of the session count by service type and financial year (</w:t>
      </w:r>
      <w:r w:rsidRPr="00794690">
        <w:rPr>
          <w:i/>
        </w:rPr>
        <w:fldChar w:fldCharType="begin"/>
      </w:r>
      <w:r w:rsidRPr="00794690">
        <w:rPr>
          <w:i/>
        </w:rPr>
        <w:instrText xml:space="preserve"> REF _Ref505195040 \h  \* MERGEFORMAT </w:instrText>
      </w:r>
      <w:r w:rsidRPr="00794690">
        <w:rPr>
          <w:i/>
        </w:rPr>
      </w:r>
      <w:r w:rsidRPr="00794690">
        <w:rPr>
          <w:i/>
        </w:rPr>
        <w:fldChar w:fldCharType="separate"/>
      </w:r>
      <w:r w:rsidR="00902F1E" w:rsidRPr="00902F1E">
        <w:rPr>
          <w:i/>
        </w:rPr>
        <w:t>Figure 4</w:t>
      </w:r>
      <w:r w:rsidR="00902F1E" w:rsidRPr="00902F1E">
        <w:rPr>
          <w:i/>
        </w:rPr>
        <w:noBreakHyphen/>
        <w:t>1</w:t>
      </w:r>
      <w:r w:rsidRPr="00794690">
        <w:rPr>
          <w:i/>
        </w:rPr>
        <w:fldChar w:fldCharType="end"/>
      </w:r>
      <w:r w:rsidRPr="00794690">
        <w:t>) indicated increased provision was reported for all service types except outreach and intake/assessment.  The</w:t>
      </w:r>
      <w:r w:rsidRPr="00794690">
        <w:rPr>
          <w:i/>
        </w:rPr>
        <w:t xml:space="preserve"> </w:t>
      </w:r>
      <w:r w:rsidRPr="00794690">
        <w:t>main growth areas were information/advice/referral, records searching, advocacy/support and community capacity building.  However, given that this data is derived from DEX reporting, the reliability of which may be compromised by definitional issues (</w:t>
      </w:r>
      <w:r w:rsidRPr="00794690">
        <w:rPr>
          <w:i/>
        </w:rPr>
        <w:t xml:space="preserve">Section </w:t>
      </w:r>
      <w:r w:rsidRPr="00794690">
        <w:rPr>
          <w:i/>
        </w:rPr>
        <w:fldChar w:fldCharType="begin"/>
      </w:r>
      <w:r w:rsidRPr="00794690">
        <w:rPr>
          <w:i/>
        </w:rPr>
        <w:instrText xml:space="preserve"> REF _Ref505195584 \r \h  \* MERGEFORMAT </w:instrText>
      </w:r>
      <w:r w:rsidRPr="00794690">
        <w:rPr>
          <w:i/>
        </w:rPr>
      </w:r>
      <w:r w:rsidRPr="00794690">
        <w:rPr>
          <w:i/>
        </w:rPr>
        <w:fldChar w:fldCharType="separate"/>
      </w:r>
      <w:r w:rsidR="00902F1E">
        <w:rPr>
          <w:i/>
        </w:rPr>
        <w:t>3.10</w:t>
      </w:r>
      <w:r w:rsidRPr="00794690">
        <w:rPr>
          <w:i/>
        </w:rPr>
        <w:fldChar w:fldCharType="end"/>
      </w:r>
      <w:r w:rsidRPr="00794690">
        <w:t>), the findings related to session types need to be interpreted with caution.</w:t>
      </w:r>
    </w:p>
    <w:p w14:paraId="727F29C0" w14:textId="33F0B3E6" w:rsidR="00610362" w:rsidRPr="00794690" w:rsidRDefault="00610362" w:rsidP="00524492">
      <w:pPr>
        <w:pStyle w:val="Caption"/>
      </w:pPr>
      <w:bookmarkStart w:id="182" w:name="_Ref519099495"/>
      <w:bookmarkStart w:id="183" w:name="_Toc519240484"/>
      <w:r w:rsidRPr="00794690">
        <w:lastRenderedPageBreak/>
        <w:t>Table </w:t>
      </w:r>
      <w:r w:rsidR="002947DA" w:rsidRPr="00794690">
        <w:fldChar w:fldCharType="begin"/>
      </w:r>
      <w:r w:rsidR="002947DA" w:rsidRPr="00794690">
        <w:instrText xml:space="preserve"> STYLEREF 1 \s </w:instrText>
      </w:r>
      <w:r w:rsidR="002947DA" w:rsidRPr="00794690">
        <w:fldChar w:fldCharType="separate"/>
      </w:r>
      <w:r w:rsidR="00902F1E">
        <w:rPr>
          <w:noProof/>
        </w:rPr>
        <w:t>4</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1</w:t>
      </w:r>
      <w:r w:rsidR="002947DA" w:rsidRPr="00794690">
        <w:fldChar w:fldCharType="end"/>
      </w:r>
      <w:bookmarkEnd w:id="180"/>
      <w:bookmarkEnd w:id="182"/>
      <w:r w:rsidR="0060417E" w:rsidRPr="00794690">
        <w:t>:</w:t>
      </w:r>
      <w:r w:rsidR="0060417E" w:rsidRPr="00794690">
        <w:tab/>
      </w:r>
      <w:r w:rsidRPr="00794690">
        <w:t>Clients and sessions by reporting period</w:t>
      </w:r>
      <w:bookmarkEnd w:id="181"/>
      <w:bookmarkEnd w:id="183"/>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Clients and sessions by reporting period"/>
        <w:tblDescription w:val="Number of clients and sessions in each jurisdiction for each six-month reporting period from Jan-Jun 2015 to Jan-Jun 2017. The first number in each cell gives the number of clients and the number in brackets gives the number of sessions"/>
      </w:tblPr>
      <w:tblGrid>
        <w:gridCol w:w="1416"/>
        <w:gridCol w:w="1120"/>
        <w:gridCol w:w="1127"/>
        <w:gridCol w:w="1129"/>
        <w:gridCol w:w="1129"/>
        <w:gridCol w:w="1269"/>
        <w:gridCol w:w="1248"/>
        <w:gridCol w:w="917"/>
      </w:tblGrid>
      <w:tr w:rsidR="00610362" w:rsidRPr="00794690" w14:paraId="00D9EE5E" w14:textId="77777777" w:rsidTr="006C2694">
        <w:trPr>
          <w:cantSplit/>
          <w:tblHeader/>
        </w:trPr>
        <w:tc>
          <w:tcPr>
            <w:tcW w:w="1416" w:type="dxa"/>
            <w:tcBorders>
              <w:top w:val="single" w:sz="4" w:space="0" w:color="0079C1" w:themeColor="text2"/>
              <w:bottom w:val="single" w:sz="4" w:space="0" w:color="0079C1" w:themeColor="text2"/>
            </w:tcBorders>
            <w:shd w:val="clear" w:color="auto" w:fill="0079C1" w:themeFill="text2"/>
            <w:vAlign w:val="center"/>
          </w:tcPr>
          <w:p w14:paraId="1371AF00" w14:textId="77777777" w:rsidR="00610362" w:rsidRPr="00794690" w:rsidRDefault="00610362" w:rsidP="003D381A">
            <w:pPr>
              <w:pStyle w:val="TableHeading1"/>
            </w:pPr>
            <w:bookmarkStart w:id="184" w:name="Title_ClientsSessions"/>
            <w:bookmarkStart w:id="185" w:name="_Hlk518548347"/>
            <w:bookmarkStart w:id="186" w:name="_Hlk499454127"/>
            <w:bookmarkEnd w:id="184"/>
            <w:r w:rsidRPr="00794690">
              <w:t>Jurisdiction</w:t>
            </w:r>
          </w:p>
        </w:tc>
        <w:tc>
          <w:tcPr>
            <w:tcW w:w="1120" w:type="dxa"/>
            <w:tcBorders>
              <w:top w:val="single" w:sz="4" w:space="0" w:color="0079C1" w:themeColor="text2"/>
              <w:bottom w:val="single" w:sz="4" w:space="0" w:color="0079C1" w:themeColor="text2"/>
            </w:tcBorders>
            <w:shd w:val="clear" w:color="auto" w:fill="0079C1" w:themeFill="text2"/>
            <w:vAlign w:val="center"/>
          </w:tcPr>
          <w:p w14:paraId="0B535D68" w14:textId="77777777" w:rsidR="00610362" w:rsidRPr="00794690" w:rsidRDefault="00610362" w:rsidP="003D381A">
            <w:pPr>
              <w:pStyle w:val="TableHeading1Centred"/>
            </w:pPr>
            <w:r w:rsidRPr="00794690">
              <w:t>Jan-Jun 2015</w:t>
            </w:r>
          </w:p>
        </w:tc>
        <w:tc>
          <w:tcPr>
            <w:tcW w:w="1127" w:type="dxa"/>
            <w:tcBorders>
              <w:top w:val="single" w:sz="4" w:space="0" w:color="0079C1" w:themeColor="text2"/>
              <w:bottom w:val="single" w:sz="4" w:space="0" w:color="0079C1" w:themeColor="text2"/>
            </w:tcBorders>
            <w:shd w:val="clear" w:color="auto" w:fill="0079C1" w:themeFill="text2"/>
            <w:vAlign w:val="center"/>
          </w:tcPr>
          <w:p w14:paraId="1833206C" w14:textId="77777777" w:rsidR="00610362" w:rsidRPr="00794690" w:rsidRDefault="00610362" w:rsidP="003D381A">
            <w:pPr>
              <w:pStyle w:val="TableHeading1Centred"/>
            </w:pPr>
            <w:r w:rsidRPr="00794690">
              <w:t>Jul-Dec 2015</w:t>
            </w:r>
          </w:p>
        </w:tc>
        <w:tc>
          <w:tcPr>
            <w:tcW w:w="1129" w:type="dxa"/>
            <w:tcBorders>
              <w:top w:val="single" w:sz="4" w:space="0" w:color="0079C1" w:themeColor="text2"/>
              <w:bottom w:val="single" w:sz="4" w:space="0" w:color="0079C1" w:themeColor="text2"/>
            </w:tcBorders>
            <w:shd w:val="clear" w:color="auto" w:fill="0079C1" w:themeFill="text2"/>
            <w:vAlign w:val="center"/>
          </w:tcPr>
          <w:p w14:paraId="7C6F8734" w14:textId="77777777" w:rsidR="00610362" w:rsidRPr="00794690" w:rsidRDefault="00610362" w:rsidP="003D381A">
            <w:pPr>
              <w:pStyle w:val="TableHeading1Centred"/>
            </w:pPr>
            <w:r w:rsidRPr="00794690">
              <w:t>Jan-Jun 2016</w:t>
            </w:r>
          </w:p>
        </w:tc>
        <w:tc>
          <w:tcPr>
            <w:tcW w:w="1129" w:type="dxa"/>
            <w:tcBorders>
              <w:top w:val="single" w:sz="4" w:space="0" w:color="0079C1" w:themeColor="text2"/>
              <w:bottom w:val="single" w:sz="4" w:space="0" w:color="0079C1" w:themeColor="text2"/>
            </w:tcBorders>
            <w:shd w:val="clear" w:color="auto" w:fill="0079C1" w:themeFill="text2"/>
            <w:vAlign w:val="center"/>
          </w:tcPr>
          <w:p w14:paraId="5DA2CA07" w14:textId="77777777" w:rsidR="00610362" w:rsidRPr="00794690" w:rsidRDefault="00610362" w:rsidP="003D381A">
            <w:pPr>
              <w:pStyle w:val="TableHeading1Centred"/>
            </w:pPr>
            <w:r w:rsidRPr="00794690">
              <w:t>Jul-Dec 2016</w:t>
            </w:r>
          </w:p>
        </w:tc>
        <w:tc>
          <w:tcPr>
            <w:tcW w:w="1269" w:type="dxa"/>
            <w:tcBorders>
              <w:top w:val="single" w:sz="4" w:space="0" w:color="0079C1" w:themeColor="text2"/>
              <w:bottom w:val="single" w:sz="4" w:space="0" w:color="0079C1" w:themeColor="text2"/>
            </w:tcBorders>
            <w:shd w:val="clear" w:color="auto" w:fill="0079C1" w:themeFill="text2"/>
            <w:vAlign w:val="center"/>
          </w:tcPr>
          <w:p w14:paraId="492D5D5D" w14:textId="77777777" w:rsidR="00610362" w:rsidRPr="00794690" w:rsidRDefault="00610362" w:rsidP="003D381A">
            <w:pPr>
              <w:pStyle w:val="TableHeading1Centred"/>
            </w:pPr>
            <w:r w:rsidRPr="00794690">
              <w:t>Jan-Jun 2017</w:t>
            </w:r>
          </w:p>
        </w:tc>
        <w:tc>
          <w:tcPr>
            <w:tcW w:w="1248" w:type="dxa"/>
            <w:tcBorders>
              <w:top w:val="single" w:sz="4" w:space="0" w:color="0079C1" w:themeColor="text2"/>
              <w:bottom w:val="single" w:sz="4" w:space="0" w:color="0079C1" w:themeColor="text2"/>
            </w:tcBorders>
            <w:shd w:val="clear" w:color="auto" w:fill="0079C1" w:themeFill="text2"/>
            <w:vAlign w:val="center"/>
          </w:tcPr>
          <w:p w14:paraId="6C63850F" w14:textId="77777777" w:rsidR="00610362" w:rsidRPr="00794690" w:rsidRDefault="00610362" w:rsidP="003D381A">
            <w:pPr>
              <w:pStyle w:val="TableHeading1Centred"/>
            </w:pPr>
            <w:r w:rsidRPr="00794690">
              <w:t>Total clients (sessions)</w:t>
            </w:r>
          </w:p>
        </w:tc>
        <w:tc>
          <w:tcPr>
            <w:tcW w:w="917" w:type="dxa"/>
            <w:tcBorders>
              <w:top w:val="single" w:sz="4" w:space="0" w:color="0079C1" w:themeColor="text2"/>
              <w:bottom w:val="single" w:sz="4" w:space="0" w:color="0079C1" w:themeColor="text2"/>
            </w:tcBorders>
            <w:shd w:val="clear" w:color="auto" w:fill="0079C1" w:themeFill="text2"/>
            <w:vAlign w:val="center"/>
          </w:tcPr>
          <w:p w14:paraId="40F48D35" w14:textId="5C17D9D3" w:rsidR="00610362" w:rsidRPr="00794690" w:rsidRDefault="00610362" w:rsidP="003D381A">
            <w:pPr>
              <w:pStyle w:val="TableHeading1Centred"/>
            </w:pPr>
            <w:r w:rsidRPr="00794690">
              <w:t>Clien</w:t>
            </w:r>
            <w:r w:rsidR="00AC0EEF" w:rsidRPr="00794690">
              <w:t>t:</w:t>
            </w:r>
            <w:r w:rsidR="00BB2D70" w:rsidRPr="00794690">
              <w:br/>
              <w:t>s</w:t>
            </w:r>
            <w:r w:rsidRPr="00794690">
              <w:t>ession ratio</w:t>
            </w:r>
          </w:p>
        </w:tc>
      </w:tr>
      <w:tr w:rsidR="00610362" w:rsidRPr="00794690" w14:paraId="1FB378E6" w14:textId="77777777" w:rsidTr="006C2694">
        <w:trPr>
          <w:cantSplit/>
        </w:trPr>
        <w:tc>
          <w:tcPr>
            <w:tcW w:w="1416" w:type="dxa"/>
            <w:tcBorders>
              <w:top w:val="single" w:sz="4" w:space="0" w:color="0079C1" w:themeColor="text2"/>
              <w:right w:val="single" w:sz="4" w:space="0" w:color="0079C1" w:themeColor="text2"/>
            </w:tcBorders>
            <w:shd w:val="clear" w:color="auto" w:fill="E2F4FF" w:themeFill="accent1" w:themeFillTint="33"/>
          </w:tcPr>
          <w:p w14:paraId="439A43E5" w14:textId="77777777" w:rsidR="00610362" w:rsidRPr="00794690" w:rsidRDefault="00610362" w:rsidP="006C2694">
            <w:pPr>
              <w:pStyle w:val="TableHeading2"/>
            </w:pPr>
            <w:bookmarkStart w:id="187" w:name="_Hlk499454083"/>
            <w:bookmarkEnd w:id="185"/>
            <w:r w:rsidRPr="00794690">
              <w:t>NSW</w:t>
            </w:r>
          </w:p>
        </w:tc>
        <w:tc>
          <w:tcPr>
            <w:tcW w:w="1120" w:type="dxa"/>
            <w:tcBorders>
              <w:top w:val="single" w:sz="4" w:space="0" w:color="0079C1" w:themeColor="text2"/>
              <w:left w:val="single" w:sz="4" w:space="0" w:color="0079C1" w:themeColor="text2"/>
              <w:bottom w:val="single" w:sz="4" w:space="0" w:color="BFE7FF" w:themeColor="text2" w:themeTint="33"/>
            </w:tcBorders>
            <w:shd w:val="clear" w:color="auto" w:fill="auto"/>
          </w:tcPr>
          <w:p w14:paraId="102B876E" w14:textId="77777777" w:rsidR="00610362" w:rsidRPr="00794690" w:rsidRDefault="00610362" w:rsidP="00B55E58">
            <w:pPr>
              <w:pStyle w:val="TableTextCentred"/>
            </w:pPr>
            <w:r w:rsidRPr="00794690">
              <w:t>16 (35)</w:t>
            </w:r>
          </w:p>
        </w:tc>
        <w:tc>
          <w:tcPr>
            <w:tcW w:w="1127" w:type="dxa"/>
            <w:tcBorders>
              <w:top w:val="single" w:sz="4" w:space="0" w:color="0079C1" w:themeColor="text2"/>
              <w:bottom w:val="single" w:sz="4" w:space="0" w:color="BFE7FF" w:themeColor="text2" w:themeTint="33"/>
              <w:right w:val="single" w:sz="4" w:space="0" w:color="0079C1" w:themeColor="text2"/>
            </w:tcBorders>
            <w:shd w:val="clear" w:color="auto" w:fill="auto"/>
          </w:tcPr>
          <w:p w14:paraId="70F740BA" w14:textId="77777777" w:rsidR="00610362" w:rsidRPr="00794690" w:rsidRDefault="00610362" w:rsidP="00B55E58">
            <w:pPr>
              <w:pStyle w:val="TableTextCentred"/>
            </w:pPr>
            <w:r w:rsidRPr="00794690">
              <w:t>42 (141)</w:t>
            </w:r>
          </w:p>
        </w:tc>
        <w:tc>
          <w:tcPr>
            <w:tcW w:w="1129" w:type="dxa"/>
            <w:tcBorders>
              <w:top w:val="single" w:sz="4" w:space="0" w:color="0079C1" w:themeColor="text2"/>
              <w:left w:val="single" w:sz="4" w:space="0" w:color="0079C1" w:themeColor="text2"/>
            </w:tcBorders>
            <w:shd w:val="clear" w:color="auto" w:fill="auto"/>
          </w:tcPr>
          <w:p w14:paraId="587B217F" w14:textId="77777777" w:rsidR="00610362" w:rsidRPr="00794690" w:rsidRDefault="00610362" w:rsidP="00B55E58">
            <w:pPr>
              <w:pStyle w:val="TableTextCentred"/>
            </w:pPr>
            <w:r w:rsidRPr="00794690">
              <w:t>110 (296)</w:t>
            </w:r>
          </w:p>
        </w:tc>
        <w:tc>
          <w:tcPr>
            <w:tcW w:w="1129" w:type="dxa"/>
            <w:tcBorders>
              <w:top w:val="single" w:sz="4" w:space="0" w:color="0079C1" w:themeColor="text2"/>
              <w:bottom w:val="single" w:sz="4" w:space="0" w:color="BFE7FF" w:themeColor="text2" w:themeTint="33"/>
              <w:right w:val="single" w:sz="4" w:space="0" w:color="0079C1" w:themeColor="text2"/>
            </w:tcBorders>
            <w:shd w:val="clear" w:color="auto" w:fill="auto"/>
          </w:tcPr>
          <w:p w14:paraId="06C0DDC8" w14:textId="77777777" w:rsidR="00610362" w:rsidRPr="00794690" w:rsidRDefault="00610362" w:rsidP="00B55E58">
            <w:pPr>
              <w:pStyle w:val="TableTextCentred"/>
            </w:pPr>
            <w:r w:rsidRPr="00794690">
              <w:t>114 (648)</w:t>
            </w:r>
          </w:p>
        </w:tc>
        <w:tc>
          <w:tcPr>
            <w:tcW w:w="1269" w:type="dxa"/>
            <w:tcBorders>
              <w:top w:val="single" w:sz="4" w:space="0" w:color="0079C1" w:themeColor="text2"/>
              <w:left w:val="single" w:sz="4" w:space="0" w:color="0079C1" w:themeColor="text2"/>
              <w:right w:val="single" w:sz="4" w:space="0" w:color="0079C1" w:themeColor="text2"/>
            </w:tcBorders>
            <w:shd w:val="clear" w:color="auto" w:fill="auto"/>
          </w:tcPr>
          <w:p w14:paraId="3008F090" w14:textId="77777777" w:rsidR="00610362" w:rsidRPr="00794690" w:rsidRDefault="00610362" w:rsidP="00B55E58">
            <w:pPr>
              <w:pStyle w:val="TableTextCentred"/>
            </w:pPr>
            <w:r w:rsidRPr="00794690">
              <w:t>125 (516)</w:t>
            </w:r>
          </w:p>
        </w:tc>
        <w:tc>
          <w:tcPr>
            <w:tcW w:w="1248" w:type="dxa"/>
            <w:tcBorders>
              <w:top w:val="single" w:sz="4" w:space="0" w:color="0079C1" w:themeColor="text2"/>
              <w:left w:val="single" w:sz="4" w:space="0" w:color="0079C1" w:themeColor="text2"/>
            </w:tcBorders>
            <w:shd w:val="clear" w:color="auto" w:fill="auto"/>
          </w:tcPr>
          <w:p w14:paraId="620192E9" w14:textId="77777777" w:rsidR="00610362" w:rsidRPr="00794690" w:rsidRDefault="00610362" w:rsidP="00B55E58">
            <w:pPr>
              <w:pStyle w:val="TableTextCentred"/>
              <w:rPr>
                <w:b/>
              </w:rPr>
            </w:pPr>
            <w:r w:rsidRPr="00794690">
              <w:rPr>
                <w:b/>
              </w:rPr>
              <w:t xml:space="preserve">407 (1,636) </w:t>
            </w:r>
          </w:p>
        </w:tc>
        <w:tc>
          <w:tcPr>
            <w:tcW w:w="917" w:type="dxa"/>
            <w:tcBorders>
              <w:top w:val="single" w:sz="4" w:space="0" w:color="0079C1" w:themeColor="text2"/>
            </w:tcBorders>
            <w:shd w:val="clear" w:color="auto" w:fill="auto"/>
          </w:tcPr>
          <w:p w14:paraId="716DE33C" w14:textId="77777777" w:rsidR="00610362" w:rsidRPr="00794690" w:rsidRDefault="00610362" w:rsidP="00B55E58">
            <w:pPr>
              <w:pStyle w:val="TableTextCentred"/>
              <w:rPr>
                <w:b/>
              </w:rPr>
            </w:pPr>
            <w:r w:rsidRPr="00794690">
              <w:rPr>
                <w:b/>
              </w:rPr>
              <w:t>4.0</w:t>
            </w:r>
          </w:p>
        </w:tc>
      </w:tr>
      <w:tr w:rsidR="00610362" w:rsidRPr="00794690" w14:paraId="5E38E432" w14:textId="77777777" w:rsidTr="006C2694">
        <w:trPr>
          <w:cantSplit/>
        </w:trPr>
        <w:tc>
          <w:tcPr>
            <w:tcW w:w="1416" w:type="dxa"/>
            <w:tcBorders>
              <w:right w:val="single" w:sz="4" w:space="0" w:color="0079C1" w:themeColor="text2"/>
            </w:tcBorders>
            <w:shd w:val="clear" w:color="auto" w:fill="E2F4FF" w:themeFill="accent1" w:themeFillTint="33"/>
          </w:tcPr>
          <w:p w14:paraId="4331CC06" w14:textId="77777777" w:rsidR="00610362" w:rsidRPr="00794690" w:rsidRDefault="00610362" w:rsidP="006C2694">
            <w:pPr>
              <w:pStyle w:val="TableHeading2"/>
            </w:pPr>
            <w:r w:rsidRPr="00794690">
              <w:t>QLD</w:t>
            </w:r>
          </w:p>
        </w:tc>
        <w:tc>
          <w:tcPr>
            <w:tcW w:w="1120"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686CCC0F" w14:textId="77777777" w:rsidR="00610362" w:rsidRPr="00794690" w:rsidRDefault="00610362" w:rsidP="00B55E58">
            <w:pPr>
              <w:pStyle w:val="TableTextCentred"/>
            </w:pPr>
            <w:r w:rsidRPr="00794690">
              <w:t>6 (8)</w:t>
            </w:r>
          </w:p>
        </w:tc>
        <w:tc>
          <w:tcPr>
            <w:tcW w:w="1127"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30DD3909" w14:textId="77777777" w:rsidR="00610362" w:rsidRPr="00794690" w:rsidRDefault="00610362" w:rsidP="00B55E58">
            <w:pPr>
              <w:pStyle w:val="TableTextCentred"/>
            </w:pPr>
            <w:r w:rsidRPr="00794690">
              <w:t>106 (380)</w:t>
            </w:r>
          </w:p>
        </w:tc>
        <w:tc>
          <w:tcPr>
            <w:tcW w:w="1129" w:type="dxa"/>
            <w:tcBorders>
              <w:left w:val="single" w:sz="4" w:space="0" w:color="0079C1" w:themeColor="text2"/>
            </w:tcBorders>
            <w:shd w:val="clear" w:color="auto" w:fill="auto"/>
          </w:tcPr>
          <w:p w14:paraId="31E1E317" w14:textId="77777777" w:rsidR="00610362" w:rsidRPr="00794690" w:rsidRDefault="00610362" w:rsidP="00B55E58">
            <w:pPr>
              <w:pStyle w:val="TableTextCentred"/>
            </w:pPr>
            <w:r w:rsidRPr="00794690">
              <w:t>186 (809)</w:t>
            </w:r>
          </w:p>
        </w:tc>
        <w:tc>
          <w:tcPr>
            <w:tcW w:w="1129"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41D1B482" w14:textId="77777777" w:rsidR="00610362" w:rsidRPr="00794690" w:rsidRDefault="00610362" w:rsidP="00B55E58">
            <w:pPr>
              <w:pStyle w:val="TableTextCentred"/>
            </w:pPr>
            <w:r w:rsidRPr="00794690">
              <w:t>144 (877)</w:t>
            </w:r>
          </w:p>
        </w:tc>
        <w:tc>
          <w:tcPr>
            <w:tcW w:w="1269" w:type="dxa"/>
            <w:tcBorders>
              <w:left w:val="single" w:sz="4" w:space="0" w:color="0079C1" w:themeColor="text2"/>
              <w:right w:val="single" w:sz="4" w:space="0" w:color="0079C1" w:themeColor="text2"/>
            </w:tcBorders>
            <w:shd w:val="clear" w:color="auto" w:fill="auto"/>
          </w:tcPr>
          <w:p w14:paraId="2506C030" w14:textId="77777777" w:rsidR="00610362" w:rsidRPr="00794690" w:rsidRDefault="00610362" w:rsidP="00B55E58">
            <w:pPr>
              <w:pStyle w:val="TableTextCentred"/>
            </w:pPr>
            <w:r w:rsidRPr="00794690">
              <w:t>174 (1,065)</w:t>
            </w:r>
          </w:p>
        </w:tc>
        <w:tc>
          <w:tcPr>
            <w:tcW w:w="1248" w:type="dxa"/>
            <w:tcBorders>
              <w:left w:val="single" w:sz="4" w:space="0" w:color="0079C1" w:themeColor="text2"/>
            </w:tcBorders>
            <w:shd w:val="clear" w:color="auto" w:fill="auto"/>
          </w:tcPr>
          <w:p w14:paraId="0F07A691" w14:textId="77777777" w:rsidR="00610362" w:rsidRPr="00794690" w:rsidRDefault="00610362" w:rsidP="00B55E58">
            <w:pPr>
              <w:pStyle w:val="TableTextCentred"/>
              <w:rPr>
                <w:b/>
              </w:rPr>
            </w:pPr>
            <w:r w:rsidRPr="00794690">
              <w:rPr>
                <w:b/>
              </w:rPr>
              <w:t>616 (3,139)</w:t>
            </w:r>
          </w:p>
        </w:tc>
        <w:tc>
          <w:tcPr>
            <w:tcW w:w="917" w:type="dxa"/>
            <w:shd w:val="clear" w:color="auto" w:fill="auto"/>
          </w:tcPr>
          <w:p w14:paraId="338DB3D6" w14:textId="77777777" w:rsidR="00610362" w:rsidRPr="00794690" w:rsidRDefault="00610362" w:rsidP="00B55E58">
            <w:pPr>
              <w:pStyle w:val="TableTextCentred"/>
              <w:rPr>
                <w:b/>
              </w:rPr>
            </w:pPr>
            <w:r w:rsidRPr="00794690">
              <w:rPr>
                <w:b/>
              </w:rPr>
              <w:t>5.1</w:t>
            </w:r>
          </w:p>
        </w:tc>
      </w:tr>
      <w:tr w:rsidR="00610362" w:rsidRPr="00794690" w14:paraId="2442E428" w14:textId="77777777" w:rsidTr="006C2694">
        <w:trPr>
          <w:cantSplit/>
        </w:trPr>
        <w:tc>
          <w:tcPr>
            <w:tcW w:w="1416" w:type="dxa"/>
            <w:tcBorders>
              <w:right w:val="single" w:sz="4" w:space="0" w:color="0079C1" w:themeColor="text2"/>
            </w:tcBorders>
            <w:shd w:val="clear" w:color="auto" w:fill="E2F4FF" w:themeFill="accent1" w:themeFillTint="33"/>
          </w:tcPr>
          <w:p w14:paraId="479728A2" w14:textId="77777777" w:rsidR="00610362" w:rsidRPr="00794690" w:rsidRDefault="00610362" w:rsidP="006C2694">
            <w:pPr>
              <w:pStyle w:val="TableHeading2"/>
            </w:pPr>
            <w:r w:rsidRPr="00794690">
              <w:t>SA</w:t>
            </w:r>
          </w:p>
        </w:tc>
        <w:tc>
          <w:tcPr>
            <w:tcW w:w="1120"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0CFE99DC" w14:textId="1A0C6B9D" w:rsidR="00610362" w:rsidRPr="00794690" w:rsidRDefault="001B3E08" w:rsidP="00B55E58">
            <w:pPr>
              <w:pStyle w:val="TableTextCentred"/>
            </w:pPr>
            <w:r w:rsidRPr="00794690">
              <w:t>0</w:t>
            </w:r>
          </w:p>
        </w:tc>
        <w:tc>
          <w:tcPr>
            <w:tcW w:w="1127"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1E613995" w14:textId="77777777" w:rsidR="00610362" w:rsidRPr="00794690" w:rsidRDefault="00610362" w:rsidP="00B55E58">
            <w:pPr>
              <w:pStyle w:val="TableTextCentred"/>
            </w:pPr>
            <w:r w:rsidRPr="00794690">
              <w:t>38 (180)</w:t>
            </w:r>
          </w:p>
        </w:tc>
        <w:tc>
          <w:tcPr>
            <w:tcW w:w="1129" w:type="dxa"/>
            <w:tcBorders>
              <w:left w:val="single" w:sz="4" w:space="0" w:color="0079C1" w:themeColor="text2"/>
            </w:tcBorders>
            <w:shd w:val="clear" w:color="auto" w:fill="auto"/>
          </w:tcPr>
          <w:p w14:paraId="12EAC680" w14:textId="77777777" w:rsidR="00610362" w:rsidRPr="00794690" w:rsidRDefault="00610362" w:rsidP="00B55E58">
            <w:pPr>
              <w:pStyle w:val="TableTextCentred"/>
            </w:pPr>
            <w:r w:rsidRPr="00794690">
              <w:t>46 (290)</w:t>
            </w:r>
          </w:p>
        </w:tc>
        <w:tc>
          <w:tcPr>
            <w:tcW w:w="1129"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53CDC6E9" w14:textId="77777777" w:rsidR="00610362" w:rsidRPr="00794690" w:rsidRDefault="00610362" w:rsidP="00B55E58">
            <w:pPr>
              <w:pStyle w:val="TableTextCentred"/>
            </w:pPr>
            <w:r w:rsidRPr="00794690">
              <w:t>48 (324)</w:t>
            </w:r>
          </w:p>
        </w:tc>
        <w:tc>
          <w:tcPr>
            <w:tcW w:w="1269" w:type="dxa"/>
            <w:tcBorders>
              <w:left w:val="single" w:sz="4" w:space="0" w:color="0079C1" w:themeColor="text2"/>
              <w:right w:val="single" w:sz="4" w:space="0" w:color="0079C1" w:themeColor="text2"/>
            </w:tcBorders>
            <w:shd w:val="clear" w:color="auto" w:fill="auto"/>
          </w:tcPr>
          <w:p w14:paraId="1854AB25" w14:textId="77777777" w:rsidR="00610362" w:rsidRPr="00794690" w:rsidRDefault="00610362" w:rsidP="00B55E58">
            <w:pPr>
              <w:pStyle w:val="TableTextCentred"/>
            </w:pPr>
            <w:r w:rsidRPr="00794690">
              <w:t>46 (239)</w:t>
            </w:r>
          </w:p>
        </w:tc>
        <w:tc>
          <w:tcPr>
            <w:tcW w:w="1248" w:type="dxa"/>
            <w:tcBorders>
              <w:left w:val="single" w:sz="4" w:space="0" w:color="0079C1" w:themeColor="text2"/>
            </w:tcBorders>
            <w:shd w:val="clear" w:color="auto" w:fill="auto"/>
          </w:tcPr>
          <w:p w14:paraId="03365D66" w14:textId="77777777" w:rsidR="00610362" w:rsidRPr="00794690" w:rsidRDefault="00610362" w:rsidP="00B55E58">
            <w:pPr>
              <w:pStyle w:val="TableTextCentred"/>
              <w:rPr>
                <w:b/>
              </w:rPr>
            </w:pPr>
            <w:r w:rsidRPr="00794690">
              <w:rPr>
                <w:b/>
              </w:rPr>
              <w:t>178 (1,033)</w:t>
            </w:r>
          </w:p>
        </w:tc>
        <w:tc>
          <w:tcPr>
            <w:tcW w:w="917" w:type="dxa"/>
            <w:shd w:val="clear" w:color="auto" w:fill="auto"/>
          </w:tcPr>
          <w:p w14:paraId="57A9B2F2" w14:textId="77777777" w:rsidR="00610362" w:rsidRPr="00794690" w:rsidRDefault="00610362" w:rsidP="00B55E58">
            <w:pPr>
              <w:pStyle w:val="TableTextCentred"/>
              <w:rPr>
                <w:b/>
              </w:rPr>
            </w:pPr>
            <w:r w:rsidRPr="00794690">
              <w:rPr>
                <w:b/>
              </w:rPr>
              <w:t>5.8</w:t>
            </w:r>
          </w:p>
        </w:tc>
      </w:tr>
      <w:tr w:rsidR="00610362" w:rsidRPr="00794690" w14:paraId="362EC21B" w14:textId="77777777" w:rsidTr="006C2694">
        <w:trPr>
          <w:cantSplit/>
        </w:trPr>
        <w:tc>
          <w:tcPr>
            <w:tcW w:w="1416" w:type="dxa"/>
            <w:tcBorders>
              <w:right w:val="single" w:sz="4" w:space="0" w:color="0079C1" w:themeColor="text2"/>
            </w:tcBorders>
            <w:shd w:val="clear" w:color="auto" w:fill="E2F4FF" w:themeFill="accent1" w:themeFillTint="33"/>
          </w:tcPr>
          <w:p w14:paraId="35378EC6" w14:textId="77777777" w:rsidR="00610362" w:rsidRPr="00794690" w:rsidRDefault="00F24A3D" w:rsidP="006C2694">
            <w:pPr>
              <w:pStyle w:val="TableHeading2"/>
            </w:pPr>
            <w:r w:rsidRPr="00794690">
              <w:t>Tas</w:t>
            </w:r>
            <w:r w:rsidR="00610362" w:rsidRPr="00794690">
              <w:t>/NT</w:t>
            </w:r>
          </w:p>
        </w:tc>
        <w:tc>
          <w:tcPr>
            <w:tcW w:w="1120"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2F6D1D45" w14:textId="69893874" w:rsidR="00610362" w:rsidRPr="00794690" w:rsidRDefault="001B3E08" w:rsidP="00B55E58">
            <w:pPr>
              <w:pStyle w:val="TableTextCentred"/>
            </w:pPr>
            <w:r w:rsidRPr="00794690">
              <w:t>0</w:t>
            </w:r>
          </w:p>
        </w:tc>
        <w:tc>
          <w:tcPr>
            <w:tcW w:w="1127"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0808A3A8" w14:textId="77777777" w:rsidR="00610362" w:rsidRPr="00794690" w:rsidRDefault="00610362" w:rsidP="00B55E58">
            <w:pPr>
              <w:pStyle w:val="TableTextCentred"/>
            </w:pPr>
            <w:r w:rsidRPr="00794690">
              <w:t>7 (9)</w:t>
            </w:r>
          </w:p>
        </w:tc>
        <w:tc>
          <w:tcPr>
            <w:tcW w:w="1129" w:type="dxa"/>
            <w:tcBorders>
              <w:left w:val="single" w:sz="4" w:space="0" w:color="0079C1" w:themeColor="text2"/>
            </w:tcBorders>
            <w:shd w:val="clear" w:color="auto" w:fill="auto"/>
          </w:tcPr>
          <w:p w14:paraId="4E7B115D" w14:textId="77777777" w:rsidR="00610362" w:rsidRPr="00794690" w:rsidRDefault="00610362" w:rsidP="00B55E58">
            <w:pPr>
              <w:pStyle w:val="TableTextCentred"/>
            </w:pPr>
            <w:r w:rsidRPr="00794690">
              <w:t>13 (10)</w:t>
            </w:r>
          </w:p>
        </w:tc>
        <w:tc>
          <w:tcPr>
            <w:tcW w:w="1129"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6255F280" w14:textId="77777777" w:rsidR="00610362" w:rsidRPr="00794690" w:rsidRDefault="00610362" w:rsidP="00B55E58">
            <w:pPr>
              <w:pStyle w:val="TableTextCentred"/>
            </w:pPr>
            <w:r w:rsidRPr="00794690">
              <w:t>9 (7)</w:t>
            </w:r>
          </w:p>
        </w:tc>
        <w:tc>
          <w:tcPr>
            <w:tcW w:w="1269" w:type="dxa"/>
            <w:tcBorders>
              <w:left w:val="single" w:sz="4" w:space="0" w:color="0079C1" w:themeColor="text2"/>
              <w:right w:val="single" w:sz="4" w:space="0" w:color="0079C1" w:themeColor="text2"/>
            </w:tcBorders>
            <w:shd w:val="clear" w:color="auto" w:fill="auto"/>
          </w:tcPr>
          <w:p w14:paraId="164510EA" w14:textId="77777777" w:rsidR="00610362" w:rsidRPr="00794690" w:rsidRDefault="00610362" w:rsidP="00B55E58">
            <w:pPr>
              <w:pStyle w:val="TableTextCentred"/>
            </w:pPr>
            <w:r w:rsidRPr="00794690">
              <w:t>12 (13)</w:t>
            </w:r>
          </w:p>
        </w:tc>
        <w:tc>
          <w:tcPr>
            <w:tcW w:w="1248" w:type="dxa"/>
            <w:tcBorders>
              <w:left w:val="single" w:sz="4" w:space="0" w:color="0079C1" w:themeColor="text2"/>
            </w:tcBorders>
            <w:shd w:val="clear" w:color="auto" w:fill="auto"/>
          </w:tcPr>
          <w:p w14:paraId="72A69082" w14:textId="77777777" w:rsidR="00610362" w:rsidRPr="00794690" w:rsidRDefault="00610362" w:rsidP="00B55E58">
            <w:pPr>
              <w:pStyle w:val="TableTextCentred"/>
              <w:rPr>
                <w:b/>
              </w:rPr>
            </w:pPr>
            <w:r w:rsidRPr="00794690">
              <w:rPr>
                <w:b/>
              </w:rPr>
              <w:t>41 (39)</w:t>
            </w:r>
          </w:p>
        </w:tc>
        <w:tc>
          <w:tcPr>
            <w:tcW w:w="917" w:type="dxa"/>
            <w:shd w:val="clear" w:color="auto" w:fill="auto"/>
          </w:tcPr>
          <w:p w14:paraId="7B02D192" w14:textId="77777777" w:rsidR="00610362" w:rsidRPr="00794690" w:rsidRDefault="00610362" w:rsidP="00B55E58">
            <w:pPr>
              <w:pStyle w:val="TableTextCentred"/>
              <w:rPr>
                <w:b/>
              </w:rPr>
            </w:pPr>
            <w:r w:rsidRPr="00794690">
              <w:rPr>
                <w:b/>
              </w:rPr>
              <w:t>1.0</w:t>
            </w:r>
          </w:p>
        </w:tc>
      </w:tr>
      <w:tr w:rsidR="00610362" w:rsidRPr="00794690" w14:paraId="2DE0399A" w14:textId="77777777" w:rsidTr="006C2694">
        <w:trPr>
          <w:cantSplit/>
        </w:trPr>
        <w:tc>
          <w:tcPr>
            <w:tcW w:w="1416" w:type="dxa"/>
            <w:tcBorders>
              <w:right w:val="single" w:sz="4" w:space="0" w:color="0079C1" w:themeColor="text2"/>
            </w:tcBorders>
            <w:shd w:val="clear" w:color="auto" w:fill="E2F4FF" w:themeFill="accent1" w:themeFillTint="33"/>
          </w:tcPr>
          <w:p w14:paraId="3AD94739" w14:textId="77777777" w:rsidR="00610362" w:rsidRPr="00794690" w:rsidRDefault="00610362" w:rsidP="006C2694">
            <w:pPr>
              <w:pStyle w:val="TableHeading2"/>
            </w:pPr>
            <w:r w:rsidRPr="00794690">
              <w:t>VIC</w:t>
            </w:r>
          </w:p>
        </w:tc>
        <w:tc>
          <w:tcPr>
            <w:tcW w:w="1120"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3C8E1F23" w14:textId="5047B2D9" w:rsidR="00610362" w:rsidRPr="00794690" w:rsidRDefault="001B3E08" w:rsidP="00B55E58">
            <w:pPr>
              <w:pStyle w:val="TableTextCentred"/>
            </w:pPr>
            <w:r w:rsidRPr="00794690">
              <w:t>0</w:t>
            </w:r>
          </w:p>
        </w:tc>
        <w:tc>
          <w:tcPr>
            <w:tcW w:w="1127"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334D5BDB" w14:textId="77777777" w:rsidR="00610362" w:rsidRPr="00794690" w:rsidRDefault="00610362" w:rsidP="00B55E58">
            <w:pPr>
              <w:pStyle w:val="TableTextCentred"/>
            </w:pPr>
            <w:r w:rsidRPr="00794690">
              <w:t>4 (30)</w:t>
            </w:r>
          </w:p>
        </w:tc>
        <w:tc>
          <w:tcPr>
            <w:tcW w:w="1129" w:type="dxa"/>
            <w:tcBorders>
              <w:left w:val="single" w:sz="4" w:space="0" w:color="0079C1" w:themeColor="text2"/>
            </w:tcBorders>
            <w:shd w:val="clear" w:color="auto" w:fill="auto"/>
          </w:tcPr>
          <w:p w14:paraId="39C9A7BE" w14:textId="77777777" w:rsidR="00610362" w:rsidRPr="00794690" w:rsidRDefault="00610362" w:rsidP="00B55E58">
            <w:pPr>
              <w:pStyle w:val="TableTextCentred"/>
            </w:pPr>
            <w:r w:rsidRPr="00794690">
              <w:t>23 (147)</w:t>
            </w:r>
          </w:p>
        </w:tc>
        <w:tc>
          <w:tcPr>
            <w:tcW w:w="1129"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0834ECEF" w14:textId="77777777" w:rsidR="00610362" w:rsidRPr="00794690" w:rsidRDefault="00610362" w:rsidP="00B55E58">
            <w:pPr>
              <w:pStyle w:val="TableTextCentred"/>
            </w:pPr>
            <w:r w:rsidRPr="00794690">
              <w:t>19 (166)</w:t>
            </w:r>
          </w:p>
        </w:tc>
        <w:tc>
          <w:tcPr>
            <w:tcW w:w="1269" w:type="dxa"/>
            <w:tcBorders>
              <w:left w:val="single" w:sz="4" w:space="0" w:color="0079C1" w:themeColor="text2"/>
              <w:right w:val="single" w:sz="4" w:space="0" w:color="0079C1" w:themeColor="text2"/>
            </w:tcBorders>
            <w:shd w:val="clear" w:color="auto" w:fill="auto"/>
          </w:tcPr>
          <w:p w14:paraId="7172362F" w14:textId="77777777" w:rsidR="00610362" w:rsidRPr="00794690" w:rsidRDefault="00610362" w:rsidP="00B55E58">
            <w:pPr>
              <w:pStyle w:val="TableTextCentred"/>
            </w:pPr>
            <w:r w:rsidRPr="00794690">
              <w:t>14 (81)</w:t>
            </w:r>
          </w:p>
        </w:tc>
        <w:tc>
          <w:tcPr>
            <w:tcW w:w="1248" w:type="dxa"/>
            <w:tcBorders>
              <w:left w:val="single" w:sz="4" w:space="0" w:color="0079C1" w:themeColor="text2"/>
            </w:tcBorders>
            <w:shd w:val="clear" w:color="auto" w:fill="auto"/>
          </w:tcPr>
          <w:p w14:paraId="45958D1A" w14:textId="77777777" w:rsidR="00610362" w:rsidRPr="00794690" w:rsidRDefault="00610362" w:rsidP="00B55E58">
            <w:pPr>
              <w:pStyle w:val="TableTextCentred"/>
              <w:rPr>
                <w:b/>
              </w:rPr>
            </w:pPr>
            <w:r w:rsidRPr="00794690">
              <w:rPr>
                <w:b/>
              </w:rPr>
              <w:t>60 (424)</w:t>
            </w:r>
          </w:p>
        </w:tc>
        <w:tc>
          <w:tcPr>
            <w:tcW w:w="917" w:type="dxa"/>
            <w:shd w:val="clear" w:color="auto" w:fill="auto"/>
          </w:tcPr>
          <w:p w14:paraId="15530B2B" w14:textId="77777777" w:rsidR="00610362" w:rsidRPr="00794690" w:rsidRDefault="00610362" w:rsidP="00B55E58">
            <w:pPr>
              <w:pStyle w:val="TableTextCentred"/>
              <w:rPr>
                <w:b/>
              </w:rPr>
            </w:pPr>
            <w:r w:rsidRPr="00794690">
              <w:rPr>
                <w:b/>
              </w:rPr>
              <w:t>7.1</w:t>
            </w:r>
          </w:p>
        </w:tc>
      </w:tr>
      <w:tr w:rsidR="00610362" w:rsidRPr="00794690" w14:paraId="780D6BB6" w14:textId="77777777" w:rsidTr="006C2694">
        <w:trPr>
          <w:cantSplit/>
        </w:trPr>
        <w:tc>
          <w:tcPr>
            <w:tcW w:w="1416" w:type="dxa"/>
            <w:tcBorders>
              <w:right w:val="single" w:sz="4" w:space="0" w:color="0079C1" w:themeColor="text2"/>
            </w:tcBorders>
            <w:shd w:val="clear" w:color="auto" w:fill="E2F4FF" w:themeFill="accent1" w:themeFillTint="33"/>
          </w:tcPr>
          <w:p w14:paraId="0E0E9FA4" w14:textId="77777777" w:rsidR="00610362" w:rsidRPr="00794690" w:rsidRDefault="00610362" w:rsidP="006C2694">
            <w:pPr>
              <w:pStyle w:val="TableHeading2"/>
            </w:pPr>
            <w:r w:rsidRPr="00794690">
              <w:t>WA</w:t>
            </w:r>
          </w:p>
        </w:tc>
        <w:tc>
          <w:tcPr>
            <w:tcW w:w="1120"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620F101F" w14:textId="69A52092" w:rsidR="00610362" w:rsidRPr="00794690" w:rsidRDefault="001B3E08" w:rsidP="00B55E58">
            <w:pPr>
              <w:pStyle w:val="TableTextCentred"/>
            </w:pPr>
            <w:r w:rsidRPr="00794690">
              <w:t>0</w:t>
            </w:r>
          </w:p>
        </w:tc>
        <w:tc>
          <w:tcPr>
            <w:tcW w:w="1127"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76EA6248" w14:textId="77777777" w:rsidR="00610362" w:rsidRPr="00794690" w:rsidRDefault="00610362" w:rsidP="00B55E58">
            <w:pPr>
              <w:pStyle w:val="TableTextCentred"/>
            </w:pPr>
            <w:r w:rsidRPr="00794690">
              <w:t>11 (46)</w:t>
            </w:r>
          </w:p>
        </w:tc>
        <w:tc>
          <w:tcPr>
            <w:tcW w:w="1129" w:type="dxa"/>
            <w:tcBorders>
              <w:left w:val="single" w:sz="4" w:space="0" w:color="0079C1" w:themeColor="text2"/>
            </w:tcBorders>
            <w:shd w:val="clear" w:color="auto" w:fill="auto"/>
          </w:tcPr>
          <w:p w14:paraId="18C94903" w14:textId="77777777" w:rsidR="00610362" w:rsidRPr="00794690" w:rsidRDefault="00610362" w:rsidP="00B55E58">
            <w:pPr>
              <w:pStyle w:val="TableTextCentred"/>
            </w:pPr>
            <w:r w:rsidRPr="00794690">
              <w:t>14 (87)</w:t>
            </w:r>
          </w:p>
        </w:tc>
        <w:tc>
          <w:tcPr>
            <w:tcW w:w="1129"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7D02BE72" w14:textId="77777777" w:rsidR="00610362" w:rsidRPr="00794690" w:rsidRDefault="00610362" w:rsidP="00B55E58">
            <w:pPr>
              <w:pStyle w:val="TableTextCentred"/>
            </w:pPr>
            <w:r w:rsidRPr="00794690">
              <w:t>42 (118)</w:t>
            </w:r>
          </w:p>
        </w:tc>
        <w:tc>
          <w:tcPr>
            <w:tcW w:w="1269" w:type="dxa"/>
            <w:tcBorders>
              <w:left w:val="single" w:sz="4" w:space="0" w:color="0079C1" w:themeColor="text2"/>
              <w:right w:val="single" w:sz="4" w:space="0" w:color="0079C1" w:themeColor="text2"/>
            </w:tcBorders>
            <w:shd w:val="clear" w:color="auto" w:fill="auto"/>
          </w:tcPr>
          <w:p w14:paraId="6D510AC1" w14:textId="77777777" w:rsidR="00610362" w:rsidRPr="00794690" w:rsidRDefault="00610362" w:rsidP="00B55E58">
            <w:pPr>
              <w:pStyle w:val="TableTextCentred"/>
            </w:pPr>
            <w:r w:rsidRPr="00794690">
              <w:t>41 (111)</w:t>
            </w:r>
          </w:p>
        </w:tc>
        <w:tc>
          <w:tcPr>
            <w:tcW w:w="1248" w:type="dxa"/>
            <w:tcBorders>
              <w:left w:val="single" w:sz="4" w:space="0" w:color="0079C1" w:themeColor="text2"/>
            </w:tcBorders>
            <w:shd w:val="clear" w:color="auto" w:fill="auto"/>
          </w:tcPr>
          <w:p w14:paraId="59168B51" w14:textId="77777777" w:rsidR="00610362" w:rsidRPr="00794690" w:rsidRDefault="00610362" w:rsidP="00B55E58">
            <w:pPr>
              <w:pStyle w:val="TableTextCentred"/>
              <w:rPr>
                <w:b/>
              </w:rPr>
            </w:pPr>
            <w:r w:rsidRPr="00794690">
              <w:rPr>
                <w:b/>
              </w:rPr>
              <w:t>108 (362)</w:t>
            </w:r>
          </w:p>
        </w:tc>
        <w:tc>
          <w:tcPr>
            <w:tcW w:w="917" w:type="dxa"/>
            <w:shd w:val="clear" w:color="auto" w:fill="auto"/>
          </w:tcPr>
          <w:p w14:paraId="50EB9058" w14:textId="77777777" w:rsidR="00610362" w:rsidRPr="00794690" w:rsidRDefault="00610362" w:rsidP="00B55E58">
            <w:pPr>
              <w:pStyle w:val="TableTextCentred"/>
              <w:rPr>
                <w:b/>
              </w:rPr>
            </w:pPr>
            <w:r w:rsidRPr="00794690">
              <w:rPr>
                <w:b/>
              </w:rPr>
              <w:t>3.4</w:t>
            </w:r>
          </w:p>
        </w:tc>
      </w:tr>
      <w:bookmarkEnd w:id="187"/>
      <w:tr w:rsidR="002A4E47" w:rsidRPr="00794690" w14:paraId="441AB292" w14:textId="77777777" w:rsidTr="00BB2D70">
        <w:trPr>
          <w:cantSplit/>
        </w:trPr>
        <w:tc>
          <w:tcPr>
            <w:tcW w:w="1416" w:type="dxa"/>
            <w:tcBorders>
              <w:top w:val="single" w:sz="4" w:space="0" w:color="0079C1" w:themeColor="text2"/>
              <w:bottom w:val="single" w:sz="4" w:space="0" w:color="BFE7FF" w:themeColor="text2" w:themeTint="33"/>
              <w:right w:val="single" w:sz="4" w:space="0" w:color="0079C1" w:themeColor="text2"/>
            </w:tcBorders>
            <w:shd w:val="clear" w:color="auto" w:fill="E2F4FF" w:themeFill="accent1" w:themeFillTint="33"/>
          </w:tcPr>
          <w:p w14:paraId="6A7874F9" w14:textId="77777777" w:rsidR="00610362" w:rsidRPr="00794690" w:rsidRDefault="00610362" w:rsidP="006C2694">
            <w:pPr>
              <w:pStyle w:val="TableHeading2"/>
            </w:pPr>
            <w:r w:rsidRPr="00794690">
              <w:t>Total clients (sessions)</w:t>
            </w:r>
          </w:p>
        </w:tc>
        <w:tc>
          <w:tcPr>
            <w:tcW w:w="1120" w:type="dxa"/>
            <w:tcBorders>
              <w:top w:val="single" w:sz="4" w:space="0" w:color="0079C1" w:themeColor="text2"/>
              <w:left w:val="single" w:sz="4" w:space="0" w:color="0079C1" w:themeColor="text2"/>
              <w:bottom w:val="single" w:sz="4" w:space="0" w:color="BFE7FF" w:themeColor="text2" w:themeTint="33"/>
            </w:tcBorders>
            <w:shd w:val="clear" w:color="auto" w:fill="E2F4FF" w:themeFill="accent1" w:themeFillTint="33"/>
          </w:tcPr>
          <w:p w14:paraId="2A2C64C7" w14:textId="77777777" w:rsidR="00610362" w:rsidRPr="00794690" w:rsidRDefault="00610362" w:rsidP="006C2694">
            <w:pPr>
              <w:pStyle w:val="TableHeading2Centred"/>
            </w:pPr>
            <w:r w:rsidRPr="00794690">
              <w:t>22</w:t>
            </w:r>
            <w:r w:rsidRPr="00794690">
              <w:br/>
              <w:t>(43)</w:t>
            </w:r>
          </w:p>
        </w:tc>
        <w:tc>
          <w:tcPr>
            <w:tcW w:w="1127" w:type="dxa"/>
            <w:tcBorders>
              <w:top w:val="single" w:sz="4" w:space="0" w:color="0079C1" w:themeColor="text2"/>
              <w:bottom w:val="single" w:sz="4" w:space="0" w:color="BFE7FF" w:themeColor="text2" w:themeTint="33"/>
              <w:right w:val="single" w:sz="4" w:space="0" w:color="0079C1" w:themeColor="text2"/>
            </w:tcBorders>
            <w:shd w:val="clear" w:color="auto" w:fill="E2F4FF" w:themeFill="accent1" w:themeFillTint="33"/>
          </w:tcPr>
          <w:p w14:paraId="0422E47D" w14:textId="77777777" w:rsidR="00610362" w:rsidRPr="00794690" w:rsidRDefault="00610362" w:rsidP="006C2694">
            <w:pPr>
              <w:pStyle w:val="TableHeading2Centred"/>
            </w:pPr>
            <w:r w:rsidRPr="00794690">
              <w:t>208</w:t>
            </w:r>
            <w:r w:rsidRPr="00794690">
              <w:br/>
              <w:t>(786)</w:t>
            </w:r>
          </w:p>
        </w:tc>
        <w:tc>
          <w:tcPr>
            <w:tcW w:w="1129" w:type="dxa"/>
            <w:tcBorders>
              <w:top w:val="single" w:sz="4" w:space="0" w:color="0079C1" w:themeColor="text2"/>
              <w:left w:val="single" w:sz="4" w:space="0" w:color="0079C1" w:themeColor="text2"/>
              <w:bottom w:val="single" w:sz="4" w:space="0" w:color="BFE7FF" w:themeColor="text2" w:themeTint="33"/>
            </w:tcBorders>
            <w:shd w:val="clear" w:color="auto" w:fill="E2F4FF" w:themeFill="accent1" w:themeFillTint="33"/>
          </w:tcPr>
          <w:p w14:paraId="49A439BF" w14:textId="77777777" w:rsidR="00610362" w:rsidRPr="00794690" w:rsidRDefault="00610362" w:rsidP="006C2694">
            <w:pPr>
              <w:pStyle w:val="TableHeading2Centred"/>
            </w:pPr>
            <w:r w:rsidRPr="00794690">
              <w:t>392</w:t>
            </w:r>
            <w:r w:rsidRPr="00794690">
              <w:br/>
              <w:t>(1,639)</w:t>
            </w:r>
          </w:p>
        </w:tc>
        <w:tc>
          <w:tcPr>
            <w:tcW w:w="1129" w:type="dxa"/>
            <w:tcBorders>
              <w:top w:val="single" w:sz="4" w:space="0" w:color="0079C1" w:themeColor="text2"/>
              <w:bottom w:val="single" w:sz="4" w:space="0" w:color="BFE7FF" w:themeColor="text2" w:themeTint="33"/>
              <w:right w:val="single" w:sz="4" w:space="0" w:color="0079C1" w:themeColor="text2"/>
            </w:tcBorders>
            <w:shd w:val="clear" w:color="auto" w:fill="E2F4FF" w:themeFill="accent1" w:themeFillTint="33"/>
          </w:tcPr>
          <w:p w14:paraId="3C481FEA" w14:textId="77777777" w:rsidR="00610362" w:rsidRPr="00794690" w:rsidRDefault="00610362" w:rsidP="006C2694">
            <w:pPr>
              <w:pStyle w:val="TableHeading2Centred"/>
            </w:pPr>
            <w:r w:rsidRPr="00794690">
              <w:t>376</w:t>
            </w:r>
            <w:r w:rsidRPr="00794690">
              <w:br/>
              <w:t>(2,140)</w:t>
            </w:r>
          </w:p>
        </w:tc>
        <w:tc>
          <w:tcPr>
            <w:tcW w:w="1269" w:type="dxa"/>
            <w:tcBorders>
              <w:top w:val="single" w:sz="4" w:space="0" w:color="0079C1" w:themeColor="text2"/>
              <w:left w:val="single" w:sz="4" w:space="0" w:color="0079C1" w:themeColor="text2"/>
              <w:bottom w:val="single" w:sz="4" w:space="0" w:color="BFE7FF" w:themeColor="text2" w:themeTint="33"/>
              <w:right w:val="single" w:sz="4" w:space="0" w:color="0079C1" w:themeColor="text2"/>
            </w:tcBorders>
            <w:shd w:val="clear" w:color="auto" w:fill="E2F4FF" w:themeFill="accent1" w:themeFillTint="33"/>
          </w:tcPr>
          <w:p w14:paraId="35FD3172" w14:textId="77777777" w:rsidR="00610362" w:rsidRPr="00794690" w:rsidRDefault="00610362" w:rsidP="006C2694">
            <w:pPr>
              <w:pStyle w:val="TableHeading2Centred"/>
            </w:pPr>
            <w:r w:rsidRPr="00794690">
              <w:t>412</w:t>
            </w:r>
            <w:r w:rsidRPr="00794690">
              <w:br/>
              <w:t>(2,025)</w:t>
            </w:r>
          </w:p>
        </w:tc>
        <w:tc>
          <w:tcPr>
            <w:tcW w:w="1248" w:type="dxa"/>
            <w:tcBorders>
              <w:top w:val="single" w:sz="4" w:space="0" w:color="0079C1" w:themeColor="text2"/>
              <w:left w:val="single" w:sz="4" w:space="0" w:color="0079C1" w:themeColor="text2"/>
              <w:bottom w:val="single" w:sz="4" w:space="0" w:color="BFE7FF" w:themeColor="text2" w:themeTint="33"/>
            </w:tcBorders>
            <w:shd w:val="clear" w:color="auto" w:fill="E2F4FF" w:themeFill="accent1" w:themeFillTint="33"/>
          </w:tcPr>
          <w:p w14:paraId="4D5EA94C" w14:textId="77777777" w:rsidR="00610362" w:rsidRPr="00794690" w:rsidRDefault="00610362" w:rsidP="006C2694">
            <w:pPr>
              <w:pStyle w:val="TableHeading2Centred"/>
            </w:pPr>
            <w:r w:rsidRPr="00794690">
              <w:t>1410 (6,633)</w:t>
            </w:r>
          </w:p>
        </w:tc>
        <w:tc>
          <w:tcPr>
            <w:tcW w:w="917" w:type="dxa"/>
            <w:tcBorders>
              <w:top w:val="single" w:sz="4" w:space="0" w:color="0079C1" w:themeColor="text2"/>
              <w:bottom w:val="single" w:sz="4" w:space="0" w:color="BFE7FF" w:themeColor="text2" w:themeTint="33"/>
            </w:tcBorders>
            <w:shd w:val="clear" w:color="auto" w:fill="E2F4FF" w:themeFill="accent1" w:themeFillTint="33"/>
          </w:tcPr>
          <w:p w14:paraId="43919C01" w14:textId="00F0A09E" w:rsidR="00610362" w:rsidRPr="00794690" w:rsidRDefault="003F345D" w:rsidP="006C2694">
            <w:pPr>
              <w:pStyle w:val="TableHeading2Centred"/>
            </w:pPr>
            <w:r w:rsidRPr="00794690">
              <w:t>n/a</w:t>
            </w:r>
          </w:p>
        </w:tc>
      </w:tr>
      <w:tr w:rsidR="002A4E47" w:rsidRPr="00794690" w14:paraId="4E9A2E7A" w14:textId="77777777" w:rsidTr="00BB2D70">
        <w:trPr>
          <w:cantSplit/>
        </w:trPr>
        <w:tc>
          <w:tcPr>
            <w:tcW w:w="1416" w:type="dxa"/>
            <w:tcBorders>
              <w:top w:val="single" w:sz="4" w:space="0" w:color="BFE7FF" w:themeColor="text2" w:themeTint="33"/>
              <w:bottom w:val="single" w:sz="4" w:space="0" w:color="0079C1" w:themeColor="text2"/>
              <w:right w:val="single" w:sz="4" w:space="0" w:color="0079C1" w:themeColor="text2"/>
            </w:tcBorders>
            <w:shd w:val="clear" w:color="auto" w:fill="E2F4FF" w:themeFill="accent1" w:themeFillTint="33"/>
          </w:tcPr>
          <w:p w14:paraId="4F416D92" w14:textId="5DE14B0A" w:rsidR="00610362" w:rsidRPr="00794690" w:rsidRDefault="00610362" w:rsidP="006C2694">
            <w:pPr>
              <w:pStyle w:val="TableHeading2Row"/>
            </w:pPr>
            <w:r w:rsidRPr="00794690">
              <w:t>Clien</w:t>
            </w:r>
            <w:r w:rsidR="003E4C99" w:rsidRPr="00794690">
              <w:t>t:</w:t>
            </w:r>
            <w:r w:rsidR="00BB2D70" w:rsidRPr="00794690">
              <w:t xml:space="preserve"> s</w:t>
            </w:r>
            <w:r w:rsidRPr="00794690">
              <w:t>ession ratio</w:t>
            </w:r>
          </w:p>
        </w:tc>
        <w:tc>
          <w:tcPr>
            <w:tcW w:w="1120" w:type="dxa"/>
            <w:tcBorders>
              <w:top w:val="single" w:sz="4" w:space="0" w:color="BFE7FF" w:themeColor="text2" w:themeTint="33"/>
              <w:left w:val="single" w:sz="4" w:space="0" w:color="0079C1" w:themeColor="text2"/>
              <w:bottom w:val="single" w:sz="4" w:space="0" w:color="0079C1" w:themeColor="text2"/>
            </w:tcBorders>
            <w:shd w:val="clear" w:color="auto" w:fill="E2F4FF" w:themeFill="accent1" w:themeFillTint="33"/>
          </w:tcPr>
          <w:p w14:paraId="1C154E69" w14:textId="77777777" w:rsidR="00610362" w:rsidRPr="00794690" w:rsidRDefault="00610362" w:rsidP="006C2694">
            <w:pPr>
              <w:pStyle w:val="TableHeading2Centred"/>
            </w:pPr>
            <w:r w:rsidRPr="00794690">
              <w:t>2.0</w:t>
            </w:r>
          </w:p>
        </w:tc>
        <w:tc>
          <w:tcPr>
            <w:tcW w:w="1127" w:type="dxa"/>
            <w:tcBorders>
              <w:top w:val="single" w:sz="4" w:space="0" w:color="BFE7FF" w:themeColor="text2" w:themeTint="33"/>
              <w:bottom w:val="single" w:sz="4" w:space="0" w:color="0079C1" w:themeColor="text2"/>
              <w:right w:val="single" w:sz="4" w:space="0" w:color="0079C1" w:themeColor="text2"/>
            </w:tcBorders>
            <w:shd w:val="clear" w:color="auto" w:fill="E2F4FF" w:themeFill="accent1" w:themeFillTint="33"/>
          </w:tcPr>
          <w:p w14:paraId="786DD9D9" w14:textId="77777777" w:rsidR="00610362" w:rsidRPr="00794690" w:rsidRDefault="00610362" w:rsidP="006C2694">
            <w:pPr>
              <w:pStyle w:val="TableHeading2Centred"/>
            </w:pPr>
            <w:r w:rsidRPr="00794690">
              <w:t>3.8</w:t>
            </w:r>
          </w:p>
        </w:tc>
        <w:tc>
          <w:tcPr>
            <w:tcW w:w="1129" w:type="dxa"/>
            <w:tcBorders>
              <w:top w:val="single" w:sz="4" w:space="0" w:color="BFE7FF" w:themeColor="text2" w:themeTint="33"/>
              <w:left w:val="single" w:sz="4" w:space="0" w:color="0079C1" w:themeColor="text2"/>
              <w:bottom w:val="single" w:sz="4" w:space="0" w:color="0079C1" w:themeColor="text2"/>
            </w:tcBorders>
            <w:shd w:val="clear" w:color="auto" w:fill="E2F4FF" w:themeFill="accent1" w:themeFillTint="33"/>
          </w:tcPr>
          <w:p w14:paraId="294B5384" w14:textId="77777777" w:rsidR="00610362" w:rsidRPr="00794690" w:rsidRDefault="00D44178" w:rsidP="006C2694">
            <w:pPr>
              <w:pStyle w:val="TableHeading2Centred"/>
            </w:pPr>
            <w:r w:rsidRPr="00794690">
              <w:t>4.2</w:t>
            </w:r>
          </w:p>
        </w:tc>
        <w:tc>
          <w:tcPr>
            <w:tcW w:w="1129" w:type="dxa"/>
            <w:tcBorders>
              <w:top w:val="single" w:sz="4" w:space="0" w:color="BFE7FF" w:themeColor="text2" w:themeTint="33"/>
              <w:bottom w:val="single" w:sz="4" w:space="0" w:color="0079C1" w:themeColor="text2"/>
              <w:right w:val="single" w:sz="4" w:space="0" w:color="0079C1" w:themeColor="text2"/>
            </w:tcBorders>
            <w:shd w:val="clear" w:color="auto" w:fill="E2F4FF" w:themeFill="accent1" w:themeFillTint="33"/>
          </w:tcPr>
          <w:p w14:paraId="49CFC831" w14:textId="77777777" w:rsidR="00610362" w:rsidRPr="00794690" w:rsidRDefault="00610362" w:rsidP="006C2694">
            <w:pPr>
              <w:pStyle w:val="TableHeading2Centred"/>
            </w:pPr>
            <w:r w:rsidRPr="00794690">
              <w:t>5.7</w:t>
            </w:r>
          </w:p>
        </w:tc>
        <w:tc>
          <w:tcPr>
            <w:tcW w:w="1269" w:type="dxa"/>
            <w:tcBorders>
              <w:top w:val="single" w:sz="4" w:space="0" w:color="BFE7FF" w:themeColor="text2" w:themeTint="33"/>
              <w:left w:val="single" w:sz="4" w:space="0" w:color="0079C1" w:themeColor="text2"/>
              <w:bottom w:val="single" w:sz="4" w:space="0" w:color="0079C1" w:themeColor="text2"/>
              <w:right w:val="single" w:sz="4" w:space="0" w:color="0079C1" w:themeColor="text2"/>
            </w:tcBorders>
            <w:shd w:val="clear" w:color="auto" w:fill="E2F4FF" w:themeFill="accent1" w:themeFillTint="33"/>
          </w:tcPr>
          <w:p w14:paraId="433FE674" w14:textId="77777777" w:rsidR="00610362" w:rsidRPr="00794690" w:rsidRDefault="00610362" w:rsidP="006C2694">
            <w:pPr>
              <w:pStyle w:val="TableHeading2Centred"/>
            </w:pPr>
            <w:r w:rsidRPr="00794690">
              <w:t>4.9</w:t>
            </w:r>
          </w:p>
        </w:tc>
        <w:tc>
          <w:tcPr>
            <w:tcW w:w="1248" w:type="dxa"/>
            <w:tcBorders>
              <w:top w:val="single" w:sz="4" w:space="0" w:color="BFE7FF" w:themeColor="text2" w:themeTint="33"/>
              <w:left w:val="single" w:sz="4" w:space="0" w:color="0079C1" w:themeColor="text2"/>
              <w:bottom w:val="single" w:sz="4" w:space="0" w:color="0079C1" w:themeColor="text2"/>
            </w:tcBorders>
            <w:shd w:val="clear" w:color="auto" w:fill="E2F4FF" w:themeFill="accent1" w:themeFillTint="33"/>
          </w:tcPr>
          <w:p w14:paraId="0578C424" w14:textId="17E0F4AA" w:rsidR="00610362" w:rsidRPr="00794690" w:rsidRDefault="003F345D" w:rsidP="006C2694">
            <w:pPr>
              <w:pStyle w:val="TableHeading2Centred"/>
            </w:pPr>
            <w:r w:rsidRPr="00794690">
              <w:t>n/a</w:t>
            </w:r>
          </w:p>
        </w:tc>
        <w:tc>
          <w:tcPr>
            <w:tcW w:w="917" w:type="dxa"/>
            <w:tcBorders>
              <w:top w:val="single" w:sz="4" w:space="0" w:color="BFE7FF" w:themeColor="text2" w:themeTint="33"/>
              <w:bottom w:val="single" w:sz="4" w:space="0" w:color="0079C1" w:themeColor="text2"/>
            </w:tcBorders>
            <w:shd w:val="clear" w:color="auto" w:fill="E2F4FF" w:themeFill="accent1" w:themeFillTint="33"/>
          </w:tcPr>
          <w:p w14:paraId="05093DF2" w14:textId="0752D4A0" w:rsidR="00610362" w:rsidRPr="00794690" w:rsidRDefault="00610362" w:rsidP="006C2694">
            <w:pPr>
              <w:pStyle w:val="TableHeading2Centred"/>
            </w:pPr>
            <w:r w:rsidRPr="00794690">
              <w:t>4.7</w:t>
            </w:r>
          </w:p>
        </w:tc>
      </w:tr>
    </w:tbl>
    <w:p w14:paraId="20B6FA3F" w14:textId="5D27F0AC" w:rsidR="00D72426" w:rsidRPr="00794690" w:rsidRDefault="00D72426" w:rsidP="00524492">
      <w:pPr>
        <w:pStyle w:val="Caption"/>
      </w:pPr>
      <w:bookmarkStart w:id="188" w:name="_Ref505195040"/>
      <w:bookmarkStart w:id="189" w:name="_Toc519098099"/>
      <w:bookmarkEnd w:id="186"/>
      <w:r w:rsidRPr="00794690">
        <w:t xml:space="preserve">Figure </w:t>
      </w:r>
      <w:r w:rsidRPr="00794690">
        <w:fldChar w:fldCharType="begin"/>
      </w:r>
      <w:r w:rsidRPr="00794690">
        <w:instrText xml:space="preserve"> STYLEREF 1 \s </w:instrText>
      </w:r>
      <w:r w:rsidRPr="00794690">
        <w:fldChar w:fldCharType="separate"/>
      </w:r>
      <w:r w:rsidR="00902F1E">
        <w:rPr>
          <w:noProof/>
        </w:rPr>
        <w:t>4</w:t>
      </w:r>
      <w:r w:rsidRPr="00794690">
        <w:fldChar w:fldCharType="end"/>
      </w:r>
      <w:r w:rsidRPr="00794690">
        <w:noBreakHyphen/>
      </w:r>
      <w:r w:rsidRPr="00794690">
        <w:fldChar w:fldCharType="begin"/>
      </w:r>
      <w:r w:rsidRPr="00794690">
        <w:instrText xml:space="preserve"> SEQ Figure \* ARABIC \s 1 </w:instrText>
      </w:r>
      <w:r w:rsidRPr="00794690">
        <w:fldChar w:fldCharType="separate"/>
      </w:r>
      <w:r w:rsidR="00902F1E">
        <w:rPr>
          <w:noProof/>
        </w:rPr>
        <w:t>1</w:t>
      </w:r>
      <w:r w:rsidRPr="00794690">
        <w:fldChar w:fldCharType="end"/>
      </w:r>
      <w:bookmarkEnd w:id="188"/>
      <w:r w:rsidR="003E4C99" w:rsidRPr="00794690">
        <w:t>:</w:t>
      </w:r>
      <w:r w:rsidR="003E4C99" w:rsidRPr="00794690">
        <w:tab/>
      </w:r>
      <w:r w:rsidRPr="00794690">
        <w:t>Total session count by service type and financial year</w:t>
      </w:r>
      <w:bookmarkEnd w:id="189"/>
    </w:p>
    <w:p w14:paraId="125A0323" w14:textId="1681433E" w:rsidR="00AA2798" w:rsidRPr="00794690" w:rsidRDefault="006E2D70" w:rsidP="006C2694">
      <w:r w:rsidRPr="00794690">
        <w:rPr>
          <w:noProof/>
          <w:lang w:val="en-AU" w:eastAsia="en-AU"/>
        </w:rPr>
        <w:drawing>
          <wp:inline distT="0" distB="0" distL="0" distR="0" wp14:anchorId="0AF59E30" wp14:editId="20206232">
            <wp:extent cx="5940425" cy="3843655"/>
            <wp:effectExtent l="0" t="0" r="3175" b="4445"/>
            <wp:docPr id="45" name="Picture 45" descr="This is a bar chart, displaying session counts on the vertical axis and service type on the horizontal axis. Detailed 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ure 4-1 Total session count by service type and FY.gif"/>
                    <pic:cNvPicPr/>
                  </pic:nvPicPr>
                  <pic:blipFill>
                    <a:blip r:embed="rId25">
                      <a:extLst>
                        <a:ext uri="{28A0092B-C50C-407E-A947-70E740481C1C}">
                          <a14:useLocalDpi xmlns:a14="http://schemas.microsoft.com/office/drawing/2010/main" val="0"/>
                        </a:ext>
                      </a:extLst>
                    </a:blip>
                    <a:stretch>
                      <a:fillRect/>
                    </a:stretch>
                  </pic:blipFill>
                  <pic:spPr>
                    <a:xfrm>
                      <a:off x="0" y="0"/>
                      <a:ext cx="5940425" cy="3843655"/>
                    </a:xfrm>
                    <a:prstGeom prst="rect">
                      <a:avLst/>
                    </a:prstGeom>
                  </pic:spPr>
                </pic:pic>
              </a:graphicData>
            </a:graphic>
          </wp:inline>
        </w:drawing>
      </w:r>
    </w:p>
    <w:p w14:paraId="64D25691" w14:textId="11693C4D" w:rsidR="00A60661" w:rsidRPr="00794690" w:rsidRDefault="00085DD4" w:rsidP="003D381A">
      <w:pPr>
        <w:pStyle w:val="Paragraph"/>
      </w:pPr>
      <w:r w:rsidRPr="00794690">
        <w:rPr>
          <w:rStyle w:val="Italic"/>
        </w:rPr>
        <w:fldChar w:fldCharType="begin"/>
      </w:r>
      <w:r w:rsidRPr="00794690">
        <w:rPr>
          <w:rStyle w:val="Italic"/>
        </w:rPr>
        <w:instrText xml:space="preserve"> REF _Ref505195040 \h  \* MERGEFORMAT </w:instrText>
      </w:r>
      <w:r w:rsidRPr="00794690">
        <w:rPr>
          <w:rStyle w:val="Italic"/>
        </w:rPr>
      </w:r>
      <w:r w:rsidRPr="00794690">
        <w:rPr>
          <w:rStyle w:val="Italic"/>
        </w:rPr>
        <w:fldChar w:fldCharType="separate"/>
      </w:r>
      <w:r w:rsidR="00902F1E" w:rsidRPr="00902F1E">
        <w:rPr>
          <w:rStyle w:val="Italic"/>
        </w:rPr>
        <w:t>Figure 4</w:t>
      </w:r>
      <w:r w:rsidR="00902F1E" w:rsidRPr="00902F1E">
        <w:rPr>
          <w:rStyle w:val="Italic"/>
        </w:rPr>
        <w:noBreakHyphen/>
        <w:t>1</w:t>
      </w:r>
      <w:r w:rsidRPr="00794690">
        <w:rPr>
          <w:rStyle w:val="Italic"/>
        </w:rPr>
        <w:fldChar w:fldCharType="end"/>
      </w:r>
      <w:r w:rsidRPr="00794690">
        <w:rPr>
          <w:rStyle w:val="Italic"/>
        </w:rPr>
        <w:t xml:space="preserve"> </w:t>
      </w:r>
      <w:r w:rsidRPr="00794690">
        <w:t>shows the number of</w:t>
      </w:r>
      <w:r w:rsidR="00A60661" w:rsidRPr="00794690">
        <w:t xml:space="preserve"> session</w:t>
      </w:r>
      <w:r w:rsidRPr="00794690">
        <w:t>s</w:t>
      </w:r>
      <w:r w:rsidR="00A60661" w:rsidRPr="00794690">
        <w:t xml:space="preserve"> provided </w:t>
      </w:r>
      <w:r w:rsidRPr="00794690">
        <w:t xml:space="preserve">for each service type </w:t>
      </w:r>
      <w:r w:rsidR="00A60661" w:rsidRPr="00794690">
        <w:t>for</w:t>
      </w:r>
      <w:r w:rsidR="005513B6" w:rsidRPr="00794690">
        <w:t xml:space="preserve"> the</w:t>
      </w:r>
      <w:r w:rsidR="00A60661" w:rsidRPr="00794690">
        <w:t xml:space="preserve"> financial year</w:t>
      </w:r>
      <w:r w:rsidR="005513B6" w:rsidRPr="00794690">
        <w:t>s</w:t>
      </w:r>
      <w:r w:rsidR="00A60661" w:rsidRPr="00794690">
        <w:t xml:space="preserve"> </w:t>
      </w:r>
      <w:r w:rsidR="004E7808">
        <w:t>20</w:t>
      </w:r>
      <w:r w:rsidR="00A60661" w:rsidRPr="00794690">
        <w:t>15</w:t>
      </w:r>
      <w:r w:rsidR="004E7808">
        <w:t>-</w:t>
      </w:r>
      <w:r w:rsidR="00A60661" w:rsidRPr="00794690">
        <w:t xml:space="preserve">16 and </w:t>
      </w:r>
      <w:r w:rsidR="004E7808">
        <w:t>20</w:t>
      </w:r>
      <w:r w:rsidR="00A60661" w:rsidRPr="00794690">
        <w:t>16</w:t>
      </w:r>
      <w:r w:rsidR="004E7808">
        <w:t>-</w:t>
      </w:r>
      <w:r w:rsidR="00A60661" w:rsidRPr="00794690">
        <w:t>17</w:t>
      </w:r>
      <w:r w:rsidR="005513B6" w:rsidRPr="00794690">
        <w:t>.</w:t>
      </w:r>
      <w:r w:rsidR="00A60661" w:rsidRPr="00794690">
        <w:t xml:space="preserve">  </w:t>
      </w:r>
      <w:r w:rsidR="005513B6" w:rsidRPr="00794690">
        <w:t xml:space="preserve">For </w:t>
      </w:r>
      <w:r w:rsidR="00A60661" w:rsidRPr="00794690">
        <w:t>advocacy/support</w:t>
      </w:r>
      <w:r w:rsidR="005513B6" w:rsidRPr="00794690">
        <w:t>,</w:t>
      </w:r>
      <w:r w:rsidR="00A60661" w:rsidRPr="00794690">
        <w:t xml:space="preserve"> 700</w:t>
      </w:r>
      <w:r w:rsidR="005513B6" w:rsidRPr="00794690">
        <w:t> </w:t>
      </w:r>
      <w:r w:rsidR="00A60661" w:rsidRPr="00794690">
        <w:t xml:space="preserve">sessions </w:t>
      </w:r>
      <w:r w:rsidR="005513B6" w:rsidRPr="00794690">
        <w:t xml:space="preserve">were provided in </w:t>
      </w:r>
      <w:r w:rsidR="004E7808">
        <w:t>20</w:t>
      </w:r>
      <w:r w:rsidR="004E7808" w:rsidRPr="00794690">
        <w:t>15</w:t>
      </w:r>
      <w:r w:rsidR="004E7808">
        <w:t>-</w:t>
      </w:r>
      <w:r w:rsidR="004E7808" w:rsidRPr="00794690">
        <w:t xml:space="preserve">16 </w:t>
      </w:r>
      <w:r w:rsidR="00A60661" w:rsidRPr="00794690">
        <w:t>and 1</w:t>
      </w:r>
      <w:r w:rsidR="005513B6" w:rsidRPr="00794690">
        <w:t>,</w:t>
      </w:r>
      <w:r w:rsidR="00A60661" w:rsidRPr="00794690">
        <w:t>145</w:t>
      </w:r>
      <w:r w:rsidR="005513B6" w:rsidRPr="00794690">
        <w:t> </w:t>
      </w:r>
      <w:r w:rsidR="00A60661" w:rsidRPr="00794690">
        <w:t>sessions</w:t>
      </w:r>
      <w:r w:rsidR="005513B6" w:rsidRPr="00794690">
        <w:t xml:space="preserve"> were provided in </w:t>
      </w:r>
      <w:r w:rsidR="004E7808">
        <w:t>20</w:t>
      </w:r>
      <w:r w:rsidR="004E7808" w:rsidRPr="00794690">
        <w:t>16</w:t>
      </w:r>
      <w:r w:rsidR="004E7808">
        <w:t>-</w:t>
      </w:r>
      <w:r w:rsidR="004E7808" w:rsidRPr="00794690">
        <w:t>17</w:t>
      </w:r>
      <w:r w:rsidR="005513B6" w:rsidRPr="00794690">
        <w:t>.  For</w:t>
      </w:r>
      <w:r w:rsidR="00A60661" w:rsidRPr="00794690">
        <w:t xml:space="preserve"> community capacity building</w:t>
      </w:r>
      <w:r w:rsidR="005513B6" w:rsidRPr="00794690">
        <w:t>,</w:t>
      </w:r>
      <w:r w:rsidR="00A60661" w:rsidRPr="00794690">
        <w:t xml:space="preserve"> 6</w:t>
      </w:r>
      <w:r w:rsidR="005513B6" w:rsidRPr="00794690">
        <w:t> </w:t>
      </w:r>
      <w:r w:rsidR="00A60661" w:rsidRPr="00794690">
        <w:t>sessions</w:t>
      </w:r>
      <w:r w:rsidR="005513B6" w:rsidRPr="00794690">
        <w:t xml:space="preserve"> were provided in </w:t>
      </w:r>
      <w:r w:rsidR="004E7808">
        <w:t>20</w:t>
      </w:r>
      <w:r w:rsidR="004E7808" w:rsidRPr="00794690">
        <w:t>15</w:t>
      </w:r>
      <w:r w:rsidR="004E7808">
        <w:t>-</w:t>
      </w:r>
      <w:r w:rsidR="004E7808" w:rsidRPr="00794690">
        <w:t xml:space="preserve">16 </w:t>
      </w:r>
      <w:r w:rsidR="00A60661" w:rsidRPr="00794690">
        <w:t>and 34</w:t>
      </w:r>
      <w:r w:rsidR="005513B6" w:rsidRPr="00794690">
        <w:t> </w:t>
      </w:r>
      <w:r w:rsidR="00A60661" w:rsidRPr="00794690">
        <w:t>sessions</w:t>
      </w:r>
      <w:r w:rsidR="005513B6" w:rsidRPr="00794690">
        <w:t xml:space="preserve"> were provided in </w:t>
      </w:r>
      <w:r w:rsidR="004E7808">
        <w:t>20</w:t>
      </w:r>
      <w:r w:rsidR="004E7808" w:rsidRPr="00794690">
        <w:t>16</w:t>
      </w:r>
      <w:r w:rsidR="004E7808">
        <w:t>-</w:t>
      </w:r>
      <w:r w:rsidR="004E7808" w:rsidRPr="00794690">
        <w:t>17</w:t>
      </w:r>
      <w:r w:rsidR="005513B6" w:rsidRPr="00794690">
        <w:t xml:space="preserve">. For </w:t>
      </w:r>
      <w:r w:rsidR="00A60661" w:rsidRPr="00794690">
        <w:t>counselling</w:t>
      </w:r>
      <w:r w:rsidR="005513B6" w:rsidRPr="00794690">
        <w:t>,</w:t>
      </w:r>
      <w:r w:rsidR="00A60661" w:rsidRPr="00794690">
        <w:t xml:space="preserve"> 385</w:t>
      </w:r>
      <w:r w:rsidR="005513B6" w:rsidRPr="00794690">
        <w:t> </w:t>
      </w:r>
      <w:r w:rsidR="00A60661" w:rsidRPr="00794690">
        <w:t>sessions</w:t>
      </w:r>
      <w:r w:rsidR="005513B6" w:rsidRPr="00794690">
        <w:t xml:space="preserve"> were provided in </w:t>
      </w:r>
      <w:r w:rsidR="004E7808">
        <w:t>20</w:t>
      </w:r>
      <w:r w:rsidR="004E7808" w:rsidRPr="00794690">
        <w:t>15</w:t>
      </w:r>
      <w:r w:rsidR="004E7808">
        <w:t>-</w:t>
      </w:r>
      <w:r w:rsidR="004E7808" w:rsidRPr="00794690">
        <w:t xml:space="preserve">16 </w:t>
      </w:r>
      <w:r w:rsidR="00A60661" w:rsidRPr="00794690">
        <w:t>and 428</w:t>
      </w:r>
      <w:r w:rsidR="005513B6" w:rsidRPr="00794690">
        <w:t> </w:t>
      </w:r>
      <w:r w:rsidR="00A60661" w:rsidRPr="00794690">
        <w:t>sessions</w:t>
      </w:r>
      <w:r w:rsidR="005513B6" w:rsidRPr="00794690">
        <w:t xml:space="preserve"> were provided in </w:t>
      </w:r>
      <w:r w:rsidR="004E7808">
        <w:t>20</w:t>
      </w:r>
      <w:r w:rsidR="004E7808" w:rsidRPr="00794690">
        <w:t>16</w:t>
      </w:r>
      <w:r w:rsidR="004E7808">
        <w:t>-</w:t>
      </w:r>
      <w:r w:rsidR="004E7808" w:rsidRPr="00794690">
        <w:t>17</w:t>
      </w:r>
      <w:r w:rsidR="005513B6" w:rsidRPr="00794690">
        <w:t>. For</w:t>
      </w:r>
      <w:r w:rsidR="00A60661" w:rsidRPr="00794690">
        <w:t>, information/advice/referral</w:t>
      </w:r>
      <w:r w:rsidR="005513B6" w:rsidRPr="00794690">
        <w:t>,</w:t>
      </w:r>
      <w:r w:rsidR="00A60661" w:rsidRPr="00794690">
        <w:t xml:space="preserve"> 715</w:t>
      </w:r>
      <w:r w:rsidR="005513B6" w:rsidRPr="00794690">
        <w:t> </w:t>
      </w:r>
      <w:r w:rsidR="00A60661" w:rsidRPr="00794690">
        <w:t>sessions</w:t>
      </w:r>
      <w:r w:rsidR="005513B6" w:rsidRPr="00794690">
        <w:t xml:space="preserve"> were provided in </w:t>
      </w:r>
      <w:r w:rsidR="004E7808">
        <w:t>20</w:t>
      </w:r>
      <w:r w:rsidR="004E7808" w:rsidRPr="00794690">
        <w:t>15</w:t>
      </w:r>
      <w:r w:rsidR="004E7808">
        <w:t>-</w:t>
      </w:r>
      <w:r w:rsidR="004E7808" w:rsidRPr="00794690">
        <w:t xml:space="preserve">16 </w:t>
      </w:r>
      <w:r w:rsidR="00A60661" w:rsidRPr="00794690">
        <w:t>and 1</w:t>
      </w:r>
      <w:r w:rsidR="005513B6" w:rsidRPr="00794690">
        <w:t>,</w:t>
      </w:r>
      <w:r w:rsidR="00A60661" w:rsidRPr="00794690">
        <w:t>419</w:t>
      </w:r>
      <w:r w:rsidR="005513B6" w:rsidRPr="00794690">
        <w:t> </w:t>
      </w:r>
      <w:r w:rsidR="00A60661" w:rsidRPr="00794690">
        <w:t>sessions</w:t>
      </w:r>
      <w:r w:rsidR="005513B6" w:rsidRPr="00794690">
        <w:t xml:space="preserve"> were provided in </w:t>
      </w:r>
      <w:r w:rsidR="004E7808">
        <w:t>20</w:t>
      </w:r>
      <w:r w:rsidR="004E7808" w:rsidRPr="00794690">
        <w:t>16</w:t>
      </w:r>
      <w:r w:rsidR="004E7808">
        <w:t>-</w:t>
      </w:r>
      <w:r w:rsidR="004E7808" w:rsidRPr="00794690">
        <w:t>17</w:t>
      </w:r>
      <w:r w:rsidR="005513B6" w:rsidRPr="00794690">
        <w:t>. For</w:t>
      </w:r>
      <w:r w:rsidR="00A60661" w:rsidRPr="00794690">
        <w:t>, intake/assessment</w:t>
      </w:r>
      <w:r w:rsidR="005513B6" w:rsidRPr="00794690">
        <w:t>,</w:t>
      </w:r>
      <w:r w:rsidR="00A60661" w:rsidRPr="00794690">
        <w:t xml:space="preserve"> 282</w:t>
      </w:r>
      <w:r w:rsidR="005513B6" w:rsidRPr="00794690">
        <w:t> </w:t>
      </w:r>
      <w:r w:rsidR="00A60661" w:rsidRPr="00794690">
        <w:t>sessions</w:t>
      </w:r>
      <w:r w:rsidR="005513B6" w:rsidRPr="00794690">
        <w:t xml:space="preserve"> were </w:t>
      </w:r>
      <w:r w:rsidR="005513B6" w:rsidRPr="00794690">
        <w:lastRenderedPageBreak/>
        <w:t xml:space="preserve">provided in </w:t>
      </w:r>
      <w:r w:rsidR="004E7808">
        <w:t>20</w:t>
      </w:r>
      <w:r w:rsidR="004E7808" w:rsidRPr="00794690">
        <w:t>15</w:t>
      </w:r>
      <w:r w:rsidR="004E7808">
        <w:t>-</w:t>
      </w:r>
      <w:r w:rsidR="004E7808" w:rsidRPr="00794690">
        <w:t xml:space="preserve">16 </w:t>
      </w:r>
      <w:r w:rsidR="00A60661" w:rsidRPr="00794690">
        <w:t>and 230</w:t>
      </w:r>
      <w:r w:rsidR="005513B6" w:rsidRPr="00794690">
        <w:t> </w:t>
      </w:r>
      <w:r w:rsidR="00A60661" w:rsidRPr="00794690">
        <w:t>sessions</w:t>
      </w:r>
      <w:r w:rsidR="005513B6" w:rsidRPr="00794690">
        <w:t xml:space="preserve"> were provided in </w:t>
      </w:r>
      <w:r w:rsidR="004E7808">
        <w:t>20</w:t>
      </w:r>
      <w:r w:rsidR="004E7808" w:rsidRPr="00794690">
        <w:t>16</w:t>
      </w:r>
      <w:r w:rsidR="004E7808">
        <w:t>-</w:t>
      </w:r>
      <w:r w:rsidR="004E7808" w:rsidRPr="00794690">
        <w:t>17</w:t>
      </w:r>
      <w:r w:rsidR="005513B6" w:rsidRPr="00794690">
        <w:t>. For</w:t>
      </w:r>
      <w:r w:rsidR="00A60661" w:rsidRPr="00794690">
        <w:t xml:space="preserve"> outreach</w:t>
      </w:r>
      <w:r w:rsidR="005513B6" w:rsidRPr="00794690">
        <w:t>,</w:t>
      </w:r>
      <w:r w:rsidR="00A60661" w:rsidRPr="00794690">
        <w:t xml:space="preserve"> 107</w:t>
      </w:r>
      <w:r w:rsidR="005513B6" w:rsidRPr="00794690">
        <w:t> </w:t>
      </w:r>
      <w:r w:rsidR="00A60661" w:rsidRPr="00794690">
        <w:t>sessions</w:t>
      </w:r>
      <w:r w:rsidR="005513B6" w:rsidRPr="00794690">
        <w:t xml:space="preserve"> were provided in </w:t>
      </w:r>
      <w:r w:rsidR="004E7808">
        <w:t>20</w:t>
      </w:r>
      <w:r w:rsidR="004E7808" w:rsidRPr="00794690">
        <w:t>15</w:t>
      </w:r>
      <w:r w:rsidR="004E7808">
        <w:t>-</w:t>
      </w:r>
      <w:r w:rsidR="004E7808" w:rsidRPr="00794690">
        <w:t xml:space="preserve">16 </w:t>
      </w:r>
      <w:r w:rsidR="00786EFC" w:rsidRPr="00794690">
        <w:t>and 96</w:t>
      </w:r>
      <w:r w:rsidR="00A60661" w:rsidRPr="00794690">
        <w:t xml:space="preserve"> sessions</w:t>
      </w:r>
      <w:r w:rsidR="005513B6" w:rsidRPr="00794690">
        <w:t xml:space="preserve"> were provided in </w:t>
      </w:r>
      <w:r w:rsidR="004E7808">
        <w:t>20</w:t>
      </w:r>
      <w:r w:rsidR="004E7808" w:rsidRPr="00794690">
        <w:t>16</w:t>
      </w:r>
      <w:r w:rsidR="004E7808">
        <w:t>-</w:t>
      </w:r>
      <w:r w:rsidR="004E7808" w:rsidRPr="00794690">
        <w:t>17</w:t>
      </w:r>
      <w:r w:rsidR="005513B6" w:rsidRPr="00794690">
        <w:t>. For</w:t>
      </w:r>
      <w:r w:rsidR="00A60661" w:rsidRPr="00794690">
        <w:t xml:space="preserve"> records search</w:t>
      </w:r>
      <w:r w:rsidR="005513B6" w:rsidRPr="00794690">
        <w:t>,</w:t>
      </w:r>
      <w:r w:rsidR="00A60661" w:rsidRPr="00794690">
        <w:t xml:space="preserve"> 230</w:t>
      </w:r>
      <w:r w:rsidR="005513B6" w:rsidRPr="00794690">
        <w:t> </w:t>
      </w:r>
      <w:r w:rsidR="00A60661" w:rsidRPr="00794690">
        <w:t>sessions</w:t>
      </w:r>
      <w:r w:rsidR="005513B6" w:rsidRPr="00794690">
        <w:t xml:space="preserve"> were provided in </w:t>
      </w:r>
      <w:r w:rsidR="004E7808">
        <w:t>20</w:t>
      </w:r>
      <w:r w:rsidR="004E7808" w:rsidRPr="00794690">
        <w:t>15</w:t>
      </w:r>
      <w:r w:rsidR="004E7808">
        <w:t>-</w:t>
      </w:r>
      <w:r w:rsidR="004E7808" w:rsidRPr="00794690">
        <w:t xml:space="preserve">16 </w:t>
      </w:r>
      <w:r w:rsidR="00A60661" w:rsidRPr="00794690">
        <w:t>and 813</w:t>
      </w:r>
      <w:r w:rsidR="005513B6" w:rsidRPr="00794690">
        <w:t> </w:t>
      </w:r>
      <w:r w:rsidR="00A60661" w:rsidRPr="00794690">
        <w:t>sessions</w:t>
      </w:r>
      <w:r w:rsidR="005513B6" w:rsidRPr="00794690">
        <w:t xml:space="preserve"> were provided in </w:t>
      </w:r>
      <w:r w:rsidR="004E7808">
        <w:t>20</w:t>
      </w:r>
      <w:r w:rsidR="004E7808" w:rsidRPr="00794690">
        <w:t>16</w:t>
      </w:r>
      <w:r w:rsidR="004E7808">
        <w:t>-</w:t>
      </w:r>
      <w:r w:rsidR="004E7808" w:rsidRPr="00794690">
        <w:t>17</w:t>
      </w:r>
      <w:r w:rsidR="00A60661" w:rsidRPr="00794690">
        <w:t>.</w:t>
      </w:r>
    </w:p>
    <w:p w14:paraId="21729FAA" w14:textId="3729DD33" w:rsidR="00204D85" w:rsidRPr="00794690" w:rsidRDefault="00204D85" w:rsidP="00610362">
      <w:pPr>
        <w:pStyle w:val="Paragraph"/>
      </w:pPr>
      <w:r w:rsidRPr="00794690">
        <w:t xml:space="preserve">While session numbers may be subject to interpretation, DEX data </w:t>
      </w:r>
      <w:r w:rsidR="0076344E" w:rsidRPr="00794690">
        <w:t xml:space="preserve">nonetheless </w:t>
      </w:r>
      <w:r w:rsidRPr="00794690">
        <w:t xml:space="preserve">shows </w:t>
      </w:r>
      <w:r w:rsidRPr="00794690">
        <w:rPr>
          <w:b/>
        </w:rPr>
        <w:t>an increase in the number of clients over time</w:t>
      </w:r>
      <w:r w:rsidR="0076344E" w:rsidRPr="00794690">
        <w:t>.  This, in turn</w:t>
      </w:r>
      <w:r w:rsidRPr="00794690">
        <w:t xml:space="preserve">, </w:t>
      </w:r>
      <w:r w:rsidR="0076344E" w:rsidRPr="00794690">
        <w:t>points to an increase in demand for FASS services despite low levels of awareness of FASS among the FASS target group and the barriers to FASS uptake being generated by local tensions (</w:t>
      </w:r>
      <w:r w:rsidR="0076344E" w:rsidRPr="00794690">
        <w:rPr>
          <w:i/>
        </w:rPr>
        <w:t xml:space="preserve">Sections </w:t>
      </w:r>
      <w:r w:rsidR="0076344E" w:rsidRPr="00794690">
        <w:rPr>
          <w:i/>
        </w:rPr>
        <w:fldChar w:fldCharType="begin"/>
      </w:r>
      <w:r w:rsidR="0076344E" w:rsidRPr="00794690">
        <w:rPr>
          <w:i/>
        </w:rPr>
        <w:instrText xml:space="preserve"> REF _Ref499563856 \r \h  \* MERGEFORMAT </w:instrText>
      </w:r>
      <w:r w:rsidR="0076344E" w:rsidRPr="00794690">
        <w:rPr>
          <w:i/>
        </w:rPr>
      </w:r>
      <w:r w:rsidR="0076344E" w:rsidRPr="00794690">
        <w:rPr>
          <w:i/>
        </w:rPr>
        <w:fldChar w:fldCharType="separate"/>
      </w:r>
      <w:r w:rsidR="00902F1E">
        <w:rPr>
          <w:i/>
        </w:rPr>
        <w:t>4.4</w:t>
      </w:r>
      <w:r w:rsidR="0076344E" w:rsidRPr="00794690">
        <w:rPr>
          <w:i/>
        </w:rPr>
        <w:fldChar w:fldCharType="end"/>
      </w:r>
      <w:r w:rsidR="0076344E" w:rsidRPr="00794690">
        <w:t xml:space="preserve"> and</w:t>
      </w:r>
      <w:r w:rsidR="0076344E" w:rsidRPr="00794690">
        <w:rPr>
          <w:i/>
        </w:rPr>
        <w:t xml:space="preserve"> </w:t>
      </w:r>
      <w:r w:rsidR="0076344E" w:rsidRPr="00794690">
        <w:rPr>
          <w:i/>
        </w:rPr>
        <w:fldChar w:fldCharType="begin"/>
      </w:r>
      <w:r w:rsidR="0076344E" w:rsidRPr="00794690">
        <w:rPr>
          <w:i/>
        </w:rPr>
        <w:instrText xml:space="preserve"> REF _Ref505196194 \r \h  \* MERGEFORMAT </w:instrText>
      </w:r>
      <w:r w:rsidR="0076344E" w:rsidRPr="00794690">
        <w:rPr>
          <w:i/>
        </w:rPr>
      </w:r>
      <w:r w:rsidR="0076344E" w:rsidRPr="00794690">
        <w:rPr>
          <w:i/>
        </w:rPr>
        <w:fldChar w:fldCharType="separate"/>
      </w:r>
      <w:r w:rsidR="00902F1E">
        <w:rPr>
          <w:i/>
        </w:rPr>
        <w:t>5.3</w:t>
      </w:r>
      <w:r w:rsidR="0076344E" w:rsidRPr="00794690">
        <w:rPr>
          <w:i/>
        </w:rPr>
        <w:fldChar w:fldCharType="end"/>
      </w:r>
      <w:r w:rsidR="0076344E" w:rsidRPr="00794690">
        <w:t>).</w:t>
      </w:r>
    </w:p>
    <w:p w14:paraId="26F817B0" w14:textId="77777777" w:rsidR="006139CF" w:rsidRPr="00794690" w:rsidRDefault="00610362" w:rsidP="00F07147">
      <w:pPr>
        <w:pStyle w:val="Heading4"/>
      </w:pPr>
      <w:bookmarkStart w:id="190" w:name="_Hlk503699553"/>
      <w:r w:rsidRPr="00794690">
        <w:t>Service provision costs</w:t>
      </w:r>
    </w:p>
    <w:p w14:paraId="16F4E3AD" w14:textId="3A19EBEF" w:rsidR="00E666A0" w:rsidRPr="00794690" w:rsidRDefault="00E666A0" w:rsidP="00E666A0">
      <w:pPr>
        <w:pStyle w:val="Paragraph"/>
      </w:pPr>
      <w:bookmarkStart w:id="191" w:name="_Ref499749110"/>
      <w:bookmarkStart w:id="192" w:name="_Toc499726706"/>
      <w:r w:rsidRPr="00794690">
        <w:rPr>
          <w:lang w:eastAsia="x-none"/>
        </w:rPr>
        <w:t>Marked differences existed in the cost of providing services to clients by jurisdiction</w:t>
      </w:r>
      <w:r w:rsidR="004B6B2B" w:rsidRPr="00794690">
        <w:rPr>
          <w:lang w:eastAsia="x-none"/>
        </w:rPr>
        <w:t xml:space="preserve"> (</w:t>
      </w:r>
      <w:r w:rsidR="00267E41" w:rsidRPr="00794690">
        <w:rPr>
          <w:rStyle w:val="Italic"/>
          <w:highlight w:val="yellow"/>
        </w:rPr>
        <w:fldChar w:fldCharType="begin"/>
      </w:r>
      <w:r w:rsidR="00267E41" w:rsidRPr="00794690">
        <w:rPr>
          <w:rStyle w:val="Italic"/>
        </w:rPr>
        <w:instrText xml:space="preserve"> REF _Ref518580350 \h </w:instrText>
      </w:r>
      <w:r w:rsidR="00267E41" w:rsidRPr="00794690">
        <w:rPr>
          <w:rStyle w:val="Italic"/>
          <w:highlight w:val="yellow"/>
        </w:rPr>
        <w:instrText xml:space="preserve"> \* MERGEFORMAT </w:instrText>
      </w:r>
      <w:r w:rsidR="00267E41" w:rsidRPr="00794690">
        <w:rPr>
          <w:rStyle w:val="Italic"/>
          <w:highlight w:val="yellow"/>
        </w:rPr>
      </w:r>
      <w:r w:rsidR="00267E41" w:rsidRPr="00794690">
        <w:rPr>
          <w:rStyle w:val="Italic"/>
          <w:highlight w:val="yellow"/>
        </w:rPr>
        <w:fldChar w:fldCharType="separate"/>
      </w:r>
      <w:r w:rsidR="00902F1E" w:rsidRPr="00902F1E">
        <w:rPr>
          <w:rStyle w:val="Italic"/>
        </w:rPr>
        <w:t>Table 4</w:t>
      </w:r>
      <w:r w:rsidR="00902F1E" w:rsidRPr="00902F1E">
        <w:rPr>
          <w:rStyle w:val="Italic"/>
        </w:rPr>
        <w:noBreakHyphen/>
        <w:t>2</w:t>
      </w:r>
      <w:r w:rsidR="00267E41" w:rsidRPr="00794690">
        <w:rPr>
          <w:rStyle w:val="Italic"/>
          <w:highlight w:val="yellow"/>
        </w:rPr>
        <w:fldChar w:fldCharType="end"/>
      </w:r>
      <w:r w:rsidR="004B6B2B" w:rsidRPr="00794690">
        <w:rPr>
          <w:lang w:eastAsia="x-none"/>
        </w:rPr>
        <w:t xml:space="preserve">).  </w:t>
      </w:r>
      <w:r w:rsidRPr="00794690">
        <w:rPr>
          <w:lang w:eastAsia="x-none"/>
        </w:rPr>
        <w:t xml:space="preserve">Cost per client ranged from an average of </w:t>
      </w:r>
      <w:r w:rsidRPr="00794690">
        <w:t>$1,257 in Q</w:t>
      </w:r>
      <w:r w:rsidR="008B14B3" w:rsidRPr="00794690">
        <w:t>ld</w:t>
      </w:r>
      <w:r w:rsidRPr="00794690">
        <w:t xml:space="preserve"> to $16,281 </w:t>
      </w:r>
      <w:r w:rsidR="00272F40" w:rsidRPr="00794690">
        <w:t>(GST inc</w:t>
      </w:r>
      <w:r w:rsidR="00042B98" w:rsidRPr="00794690">
        <w:t>l</w:t>
      </w:r>
      <w:r w:rsidR="00272F40" w:rsidRPr="00794690">
        <w:t xml:space="preserve">.) </w:t>
      </w:r>
      <w:r w:rsidRPr="00794690">
        <w:t>in Vic.</w:t>
      </w:r>
      <w:r w:rsidR="0076344E" w:rsidRPr="00794690">
        <w:t xml:space="preserve">  While these figures do not include time allocated to non-client activities such as the administration of small grants and sector capacity building, </w:t>
      </w:r>
      <w:r w:rsidR="00353A47" w:rsidRPr="00794690">
        <w:t>or the average number of sessions provided per client (</w:t>
      </w:r>
      <w:r w:rsidR="0098362C" w:rsidRPr="00D11031">
        <w:rPr>
          <w:rStyle w:val="Italic"/>
        </w:rPr>
        <w:fldChar w:fldCharType="begin"/>
      </w:r>
      <w:r w:rsidR="0098362C" w:rsidRPr="00D11031">
        <w:rPr>
          <w:rStyle w:val="Italic"/>
        </w:rPr>
        <w:instrText xml:space="preserve"> REF _Ref519099495 \h </w:instrText>
      </w:r>
      <w:r w:rsidR="0098362C">
        <w:rPr>
          <w:rStyle w:val="Italic"/>
        </w:rPr>
        <w:instrText xml:space="preserve"> \* MERGEFORMAT </w:instrText>
      </w:r>
      <w:r w:rsidR="0098362C" w:rsidRPr="00D11031">
        <w:rPr>
          <w:rStyle w:val="Italic"/>
        </w:rPr>
      </w:r>
      <w:r w:rsidR="0098362C" w:rsidRPr="00D11031">
        <w:rPr>
          <w:rStyle w:val="Italic"/>
        </w:rPr>
        <w:fldChar w:fldCharType="separate"/>
      </w:r>
      <w:r w:rsidR="0098362C" w:rsidRPr="00D11031">
        <w:rPr>
          <w:rStyle w:val="Italic"/>
        </w:rPr>
        <w:t>Table 4</w:t>
      </w:r>
      <w:r w:rsidR="0098362C" w:rsidRPr="00D11031">
        <w:rPr>
          <w:rStyle w:val="Italic"/>
        </w:rPr>
        <w:noBreakHyphen/>
        <w:t>1</w:t>
      </w:r>
      <w:r w:rsidR="0098362C" w:rsidRPr="00D11031">
        <w:rPr>
          <w:rStyle w:val="Italic"/>
        </w:rPr>
        <w:fldChar w:fldCharType="end"/>
      </w:r>
      <w:r w:rsidR="00353A47" w:rsidRPr="00794690">
        <w:t xml:space="preserve">), </w:t>
      </w:r>
      <w:r w:rsidR="0076344E" w:rsidRPr="00794690">
        <w:t xml:space="preserve">they </w:t>
      </w:r>
      <w:r w:rsidR="00353A47" w:rsidRPr="00794690">
        <w:t>provide an insight into the return on investment in client number terms.</w:t>
      </w:r>
    </w:p>
    <w:p w14:paraId="4BCF25B6" w14:textId="12858F44" w:rsidR="00610362" w:rsidRPr="00794690" w:rsidRDefault="00610362" w:rsidP="00524492">
      <w:pPr>
        <w:pStyle w:val="Caption"/>
      </w:pPr>
      <w:bookmarkStart w:id="193" w:name="_Ref518580350"/>
      <w:bookmarkStart w:id="194" w:name="_Toc519240485"/>
      <w:bookmarkStart w:id="195" w:name="_Hlk504574593"/>
      <w:r w:rsidRPr="00794690">
        <w:t>Table </w:t>
      </w:r>
      <w:r w:rsidR="002947DA" w:rsidRPr="00794690">
        <w:fldChar w:fldCharType="begin"/>
      </w:r>
      <w:r w:rsidR="002947DA" w:rsidRPr="00794690">
        <w:instrText xml:space="preserve"> STYLEREF 1 \s </w:instrText>
      </w:r>
      <w:r w:rsidR="002947DA" w:rsidRPr="00794690">
        <w:fldChar w:fldCharType="separate"/>
      </w:r>
      <w:r w:rsidR="00902F1E">
        <w:rPr>
          <w:noProof/>
        </w:rPr>
        <w:t>4</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2</w:t>
      </w:r>
      <w:r w:rsidR="002947DA" w:rsidRPr="00794690">
        <w:fldChar w:fldCharType="end"/>
      </w:r>
      <w:bookmarkEnd w:id="191"/>
      <w:bookmarkEnd w:id="193"/>
      <w:r w:rsidRPr="00794690">
        <w:t>:</w:t>
      </w:r>
      <w:r w:rsidRPr="00794690">
        <w:tab/>
        <w:t>Cost by client and session, 2014-15 to 2016-17</w:t>
      </w:r>
      <w:bookmarkEnd w:id="192"/>
      <w:bookmarkEnd w:id="194"/>
    </w:p>
    <w:tbl>
      <w:tblPr>
        <w:tblW w:w="0" w:type="auto"/>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Description w:val="Table summarising GST inclusive cost by client by jurisdiction for the 2014-15 to 2016-17 period.  There are 7 rows of data, six for jurisdictions and the last for program total, divided into three columns, GST incluive FASS funding, number of clients reported and GST inclusive average funding per client."/>
      </w:tblPr>
      <w:tblGrid>
        <w:gridCol w:w="1560"/>
        <w:gridCol w:w="1417"/>
        <w:gridCol w:w="1843"/>
        <w:gridCol w:w="2126"/>
      </w:tblGrid>
      <w:tr w:rsidR="00E56A64" w:rsidRPr="00794690" w14:paraId="3A616573" w14:textId="77777777" w:rsidTr="00604D62">
        <w:trPr>
          <w:tblHeader/>
        </w:trPr>
        <w:tc>
          <w:tcPr>
            <w:tcW w:w="1560" w:type="dxa"/>
            <w:tcBorders>
              <w:top w:val="single" w:sz="4" w:space="0" w:color="0079C1" w:themeColor="text2"/>
              <w:bottom w:val="single" w:sz="4" w:space="0" w:color="0079C1" w:themeColor="text2"/>
            </w:tcBorders>
            <w:shd w:val="clear" w:color="auto" w:fill="0079C1" w:themeFill="text2"/>
          </w:tcPr>
          <w:p w14:paraId="64E683FE" w14:textId="77777777" w:rsidR="00E56A64" w:rsidRPr="00794690" w:rsidRDefault="00E56A64" w:rsidP="00B55E58">
            <w:pPr>
              <w:pStyle w:val="TableHeading1"/>
            </w:pPr>
            <w:r w:rsidRPr="00794690">
              <w:t>Jurisdiction</w:t>
            </w:r>
          </w:p>
        </w:tc>
        <w:tc>
          <w:tcPr>
            <w:tcW w:w="1417" w:type="dxa"/>
            <w:tcBorders>
              <w:top w:val="single" w:sz="4" w:space="0" w:color="0079C1" w:themeColor="text2"/>
              <w:bottom w:val="single" w:sz="4" w:space="0" w:color="0079C1" w:themeColor="text2"/>
            </w:tcBorders>
            <w:shd w:val="clear" w:color="auto" w:fill="0079C1" w:themeFill="text2"/>
          </w:tcPr>
          <w:p w14:paraId="7A628F0C" w14:textId="1A0CB908" w:rsidR="00E56A64" w:rsidRPr="00794690" w:rsidRDefault="00E56A64" w:rsidP="00B55E58">
            <w:pPr>
              <w:pStyle w:val="TableHeading1Centred"/>
            </w:pPr>
            <w:r w:rsidRPr="00794690">
              <w:t>FASS funding</w:t>
            </w:r>
            <w:r w:rsidR="00042B98" w:rsidRPr="00794690">
              <w:t xml:space="preserve"> (GST i</w:t>
            </w:r>
            <w:r w:rsidR="00272F40" w:rsidRPr="00794690">
              <w:t>nc</w:t>
            </w:r>
            <w:r w:rsidR="00042B98" w:rsidRPr="00794690">
              <w:t>l</w:t>
            </w:r>
            <w:r w:rsidR="00272F40" w:rsidRPr="00794690">
              <w:t>.)</w:t>
            </w:r>
          </w:p>
        </w:tc>
        <w:tc>
          <w:tcPr>
            <w:tcW w:w="1843" w:type="dxa"/>
            <w:tcBorders>
              <w:top w:val="single" w:sz="4" w:space="0" w:color="0079C1" w:themeColor="text2"/>
              <w:bottom w:val="single" w:sz="4" w:space="0" w:color="0079C1" w:themeColor="text2"/>
            </w:tcBorders>
            <w:shd w:val="clear" w:color="auto" w:fill="0079C1" w:themeFill="text2"/>
          </w:tcPr>
          <w:p w14:paraId="3216AF27" w14:textId="77777777" w:rsidR="00E56A64" w:rsidRPr="00794690" w:rsidRDefault="00E56A64" w:rsidP="00B55E58">
            <w:pPr>
              <w:pStyle w:val="TableHeading1Centred"/>
            </w:pPr>
            <w:r w:rsidRPr="00794690">
              <w:t>Number of clients reported*</w:t>
            </w:r>
          </w:p>
        </w:tc>
        <w:tc>
          <w:tcPr>
            <w:tcW w:w="2126" w:type="dxa"/>
            <w:tcBorders>
              <w:top w:val="single" w:sz="4" w:space="0" w:color="0079C1" w:themeColor="text2"/>
              <w:bottom w:val="single" w:sz="4" w:space="0" w:color="0079C1" w:themeColor="text2"/>
            </w:tcBorders>
            <w:shd w:val="clear" w:color="auto" w:fill="0079C1" w:themeFill="text2"/>
          </w:tcPr>
          <w:p w14:paraId="2B4A454F" w14:textId="7523226C" w:rsidR="00E56A64" w:rsidRPr="00794690" w:rsidRDefault="00E56A64" w:rsidP="00B55E58">
            <w:pPr>
              <w:pStyle w:val="TableHeading1Centred"/>
            </w:pPr>
            <w:r w:rsidRPr="00794690">
              <w:t xml:space="preserve">Average funding per client </w:t>
            </w:r>
            <w:r w:rsidR="00272F40" w:rsidRPr="00794690">
              <w:t>(GST inc</w:t>
            </w:r>
            <w:r w:rsidR="00042B98" w:rsidRPr="00794690">
              <w:t>l</w:t>
            </w:r>
            <w:r w:rsidR="00272F40" w:rsidRPr="00794690">
              <w:t>.)</w:t>
            </w:r>
          </w:p>
        </w:tc>
      </w:tr>
      <w:tr w:rsidR="00E56A64" w:rsidRPr="00794690" w14:paraId="2197E2D5" w14:textId="77777777" w:rsidTr="00604D62">
        <w:tc>
          <w:tcPr>
            <w:tcW w:w="1560" w:type="dxa"/>
            <w:shd w:val="clear" w:color="auto" w:fill="E2F4FF" w:themeFill="accent1" w:themeFillTint="33"/>
          </w:tcPr>
          <w:p w14:paraId="457DD0CE" w14:textId="77777777" w:rsidR="00E56A64" w:rsidRPr="00794690" w:rsidRDefault="00E56A64" w:rsidP="006C2694">
            <w:pPr>
              <w:pStyle w:val="TableHeading2"/>
            </w:pPr>
            <w:r w:rsidRPr="00794690">
              <w:t>NSW</w:t>
            </w:r>
          </w:p>
        </w:tc>
        <w:tc>
          <w:tcPr>
            <w:tcW w:w="1417" w:type="dxa"/>
          </w:tcPr>
          <w:p w14:paraId="06C05B7C" w14:textId="77777777" w:rsidR="00E56A64" w:rsidRPr="00794690" w:rsidRDefault="00E56A64" w:rsidP="00B55E58">
            <w:pPr>
              <w:pStyle w:val="TableTextCentred"/>
            </w:pPr>
            <w:r w:rsidRPr="00794690">
              <w:t>$1,340,813</w:t>
            </w:r>
          </w:p>
        </w:tc>
        <w:tc>
          <w:tcPr>
            <w:tcW w:w="1843" w:type="dxa"/>
            <w:shd w:val="clear" w:color="auto" w:fill="auto"/>
          </w:tcPr>
          <w:p w14:paraId="1C826610" w14:textId="77777777" w:rsidR="00E56A64" w:rsidRPr="00794690" w:rsidRDefault="00E56A64" w:rsidP="00B55E58">
            <w:pPr>
              <w:pStyle w:val="TableTextCentred"/>
            </w:pPr>
            <w:r w:rsidRPr="00794690">
              <w:t>407</w:t>
            </w:r>
          </w:p>
        </w:tc>
        <w:tc>
          <w:tcPr>
            <w:tcW w:w="2126" w:type="dxa"/>
            <w:shd w:val="clear" w:color="auto" w:fill="auto"/>
          </w:tcPr>
          <w:p w14:paraId="51922843" w14:textId="77777777" w:rsidR="00E56A64" w:rsidRPr="00794690" w:rsidRDefault="00E56A64" w:rsidP="00B55E58">
            <w:pPr>
              <w:pStyle w:val="TableTextCentred"/>
            </w:pPr>
            <w:r w:rsidRPr="00794690">
              <w:t>$3,294</w:t>
            </w:r>
          </w:p>
        </w:tc>
      </w:tr>
      <w:tr w:rsidR="00E56A64" w:rsidRPr="00794690" w14:paraId="5A8B90BA" w14:textId="77777777" w:rsidTr="00604D62">
        <w:tc>
          <w:tcPr>
            <w:tcW w:w="1560" w:type="dxa"/>
            <w:shd w:val="clear" w:color="auto" w:fill="E2F4FF" w:themeFill="accent1" w:themeFillTint="33"/>
          </w:tcPr>
          <w:p w14:paraId="5AE5D7A6" w14:textId="77777777" w:rsidR="00E56A64" w:rsidRPr="00794690" w:rsidRDefault="00E56A64" w:rsidP="006C2694">
            <w:pPr>
              <w:pStyle w:val="TableHeading2"/>
            </w:pPr>
            <w:r w:rsidRPr="00794690">
              <w:t>Qld</w:t>
            </w:r>
          </w:p>
        </w:tc>
        <w:tc>
          <w:tcPr>
            <w:tcW w:w="1417" w:type="dxa"/>
          </w:tcPr>
          <w:p w14:paraId="3E8EE614" w14:textId="77777777" w:rsidR="00E56A64" w:rsidRPr="00794690" w:rsidRDefault="00E56A64" w:rsidP="00B55E58">
            <w:pPr>
              <w:pStyle w:val="TableTextCentred"/>
            </w:pPr>
            <w:r w:rsidRPr="00794690">
              <w:t>$774,401</w:t>
            </w:r>
          </w:p>
        </w:tc>
        <w:tc>
          <w:tcPr>
            <w:tcW w:w="1843" w:type="dxa"/>
            <w:shd w:val="clear" w:color="auto" w:fill="auto"/>
          </w:tcPr>
          <w:p w14:paraId="0B1D60E4" w14:textId="77777777" w:rsidR="00E56A64" w:rsidRPr="00794690" w:rsidRDefault="00E56A64" w:rsidP="00B55E58">
            <w:pPr>
              <w:pStyle w:val="TableTextCentred"/>
            </w:pPr>
            <w:r w:rsidRPr="00794690">
              <w:t>616</w:t>
            </w:r>
          </w:p>
        </w:tc>
        <w:tc>
          <w:tcPr>
            <w:tcW w:w="2126" w:type="dxa"/>
            <w:shd w:val="clear" w:color="auto" w:fill="auto"/>
          </w:tcPr>
          <w:p w14:paraId="011AB338" w14:textId="77777777" w:rsidR="00E56A64" w:rsidRPr="00794690" w:rsidRDefault="00E56A64" w:rsidP="00B55E58">
            <w:pPr>
              <w:pStyle w:val="TableTextCentred"/>
            </w:pPr>
            <w:r w:rsidRPr="00794690">
              <w:t>$1,257</w:t>
            </w:r>
          </w:p>
        </w:tc>
      </w:tr>
      <w:tr w:rsidR="00E56A64" w:rsidRPr="00794690" w14:paraId="3C6360BE" w14:textId="77777777" w:rsidTr="00604D62">
        <w:tc>
          <w:tcPr>
            <w:tcW w:w="1560" w:type="dxa"/>
            <w:shd w:val="clear" w:color="auto" w:fill="E2F4FF" w:themeFill="accent1" w:themeFillTint="33"/>
          </w:tcPr>
          <w:p w14:paraId="373C17B9" w14:textId="77777777" w:rsidR="00E56A64" w:rsidRPr="00794690" w:rsidRDefault="00E56A64" w:rsidP="006C2694">
            <w:pPr>
              <w:pStyle w:val="TableHeading2"/>
            </w:pPr>
            <w:r w:rsidRPr="00794690">
              <w:t>SA</w:t>
            </w:r>
          </w:p>
        </w:tc>
        <w:tc>
          <w:tcPr>
            <w:tcW w:w="1417" w:type="dxa"/>
          </w:tcPr>
          <w:p w14:paraId="1766DA1E" w14:textId="77777777" w:rsidR="00E56A64" w:rsidRPr="00794690" w:rsidRDefault="00E56A64" w:rsidP="00B55E58">
            <w:pPr>
              <w:pStyle w:val="TableTextCentred"/>
            </w:pPr>
            <w:r w:rsidRPr="00794690">
              <w:t>$311,831</w:t>
            </w:r>
          </w:p>
        </w:tc>
        <w:tc>
          <w:tcPr>
            <w:tcW w:w="1843" w:type="dxa"/>
            <w:shd w:val="clear" w:color="auto" w:fill="auto"/>
          </w:tcPr>
          <w:p w14:paraId="5FCA766E" w14:textId="77777777" w:rsidR="00E56A64" w:rsidRPr="00794690" w:rsidRDefault="00E56A64" w:rsidP="00B55E58">
            <w:pPr>
              <w:pStyle w:val="TableTextCentred"/>
            </w:pPr>
            <w:r w:rsidRPr="00794690">
              <w:t>178</w:t>
            </w:r>
          </w:p>
        </w:tc>
        <w:tc>
          <w:tcPr>
            <w:tcW w:w="2126" w:type="dxa"/>
            <w:shd w:val="clear" w:color="auto" w:fill="auto"/>
          </w:tcPr>
          <w:p w14:paraId="752E4960" w14:textId="77777777" w:rsidR="00E56A64" w:rsidRPr="00794690" w:rsidRDefault="00E56A64" w:rsidP="00B55E58">
            <w:pPr>
              <w:pStyle w:val="TableTextCentred"/>
            </w:pPr>
            <w:r w:rsidRPr="00794690">
              <w:t>$1,752</w:t>
            </w:r>
          </w:p>
        </w:tc>
      </w:tr>
      <w:tr w:rsidR="00E56A64" w:rsidRPr="00794690" w14:paraId="0BB2547B" w14:textId="77777777" w:rsidTr="00604D62">
        <w:tc>
          <w:tcPr>
            <w:tcW w:w="1560" w:type="dxa"/>
            <w:shd w:val="clear" w:color="auto" w:fill="E2F4FF" w:themeFill="accent1" w:themeFillTint="33"/>
          </w:tcPr>
          <w:p w14:paraId="4B83321D" w14:textId="77777777" w:rsidR="00E56A64" w:rsidRPr="00794690" w:rsidRDefault="00E56A64" w:rsidP="006C2694">
            <w:pPr>
              <w:pStyle w:val="TableHeading2"/>
            </w:pPr>
            <w:r w:rsidRPr="00794690">
              <w:t>Tas/NT</w:t>
            </w:r>
          </w:p>
        </w:tc>
        <w:tc>
          <w:tcPr>
            <w:tcW w:w="1417" w:type="dxa"/>
          </w:tcPr>
          <w:p w14:paraId="03265B41" w14:textId="77777777" w:rsidR="00E56A64" w:rsidRPr="00794690" w:rsidRDefault="00E56A64" w:rsidP="00B55E58">
            <w:pPr>
              <w:pStyle w:val="TableTextCentred"/>
            </w:pPr>
            <w:r w:rsidRPr="00794690">
              <w:t>$160,629</w:t>
            </w:r>
          </w:p>
        </w:tc>
        <w:tc>
          <w:tcPr>
            <w:tcW w:w="1843" w:type="dxa"/>
            <w:shd w:val="clear" w:color="auto" w:fill="auto"/>
          </w:tcPr>
          <w:p w14:paraId="7187827C" w14:textId="77777777" w:rsidR="00E56A64" w:rsidRPr="00794690" w:rsidRDefault="00E56A64" w:rsidP="00B55E58">
            <w:pPr>
              <w:pStyle w:val="TableTextCentred"/>
            </w:pPr>
            <w:r w:rsidRPr="00794690">
              <w:t>41</w:t>
            </w:r>
          </w:p>
        </w:tc>
        <w:tc>
          <w:tcPr>
            <w:tcW w:w="2126" w:type="dxa"/>
            <w:shd w:val="clear" w:color="auto" w:fill="auto"/>
          </w:tcPr>
          <w:p w14:paraId="76A5BFE3" w14:textId="77777777" w:rsidR="00E56A64" w:rsidRPr="00794690" w:rsidRDefault="00E56A64" w:rsidP="00B55E58">
            <w:pPr>
              <w:pStyle w:val="TableTextCentred"/>
            </w:pPr>
            <w:r w:rsidRPr="00794690">
              <w:t>$3,918</w:t>
            </w:r>
          </w:p>
        </w:tc>
      </w:tr>
      <w:tr w:rsidR="00E56A64" w:rsidRPr="00794690" w14:paraId="110FAE0E" w14:textId="77777777" w:rsidTr="00604D62">
        <w:tc>
          <w:tcPr>
            <w:tcW w:w="1560" w:type="dxa"/>
            <w:tcBorders>
              <w:bottom w:val="single" w:sz="4" w:space="0" w:color="BFE7FF" w:themeColor="text2" w:themeTint="33"/>
            </w:tcBorders>
            <w:shd w:val="clear" w:color="auto" w:fill="E2F4FF" w:themeFill="accent1" w:themeFillTint="33"/>
          </w:tcPr>
          <w:p w14:paraId="535FB3A5" w14:textId="77777777" w:rsidR="00E56A64" w:rsidRPr="00794690" w:rsidRDefault="00E56A64" w:rsidP="006C2694">
            <w:pPr>
              <w:pStyle w:val="TableHeading2"/>
            </w:pPr>
            <w:r w:rsidRPr="00794690">
              <w:t>Vic</w:t>
            </w:r>
          </w:p>
        </w:tc>
        <w:tc>
          <w:tcPr>
            <w:tcW w:w="1417" w:type="dxa"/>
            <w:tcBorders>
              <w:bottom w:val="single" w:sz="4" w:space="0" w:color="BFE7FF" w:themeColor="text2" w:themeTint="33"/>
            </w:tcBorders>
          </w:tcPr>
          <w:p w14:paraId="197BAD4A" w14:textId="77777777" w:rsidR="00E56A64" w:rsidRPr="00794690" w:rsidRDefault="00E56A64" w:rsidP="00B55E58">
            <w:pPr>
              <w:pStyle w:val="TableTextCentred"/>
            </w:pPr>
            <w:r w:rsidRPr="00794690">
              <w:t>$976,908</w:t>
            </w:r>
          </w:p>
        </w:tc>
        <w:tc>
          <w:tcPr>
            <w:tcW w:w="1843" w:type="dxa"/>
            <w:tcBorders>
              <w:bottom w:val="single" w:sz="4" w:space="0" w:color="BFE7FF" w:themeColor="text2" w:themeTint="33"/>
            </w:tcBorders>
            <w:shd w:val="clear" w:color="auto" w:fill="auto"/>
          </w:tcPr>
          <w:p w14:paraId="38B3BC63" w14:textId="77777777" w:rsidR="00E56A64" w:rsidRPr="00794690" w:rsidRDefault="00E56A64" w:rsidP="00B55E58">
            <w:pPr>
              <w:pStyle w:val="TableTextCentred"/>
            </w:pPr>
            <w:r w:rsidRPr="00794690">
              <w:t>60</w:t>
            </w:r>
          </w:p>
        </w:tc>
        <w:tc>
          <w:tcPr>
            <w:tcW w:w="2126" w:type="dxa"/>
            <w:tcBorders>
              <w:bottom w:val="single" w:sz="4" w:space="0" w:color="BFE7FF" w:themeColor="text2" w:themeTint="33"/>
            </w:tcBorders>
            <w:shd w:val="clear" w:color="auto" w:fill="auto"/>
          </w:tcPr>
          <w:p w14:paraId="624EE6E6" w14:textId="77777777" w:rsidR="00E56A64" w:rsidRPr="00794690" w:rsidRDefault="00E56A64" w:rsidP="00B55E58">
            <w:pPr>
              <w:pStyle w:val="TableTextCentred"/>
            </w:pPr>
            <w:r w:rsidRPr="00794690">
              <w:t>$16,282</w:t>
            </w:r>
          </w:p>
        </w:tc>
      </w:tr>
      <w:tr w:rsidR="00E56A64" w:rsidRPr="00794690" w14:paraId="39FFBC05" w14:textId="77777777" w:rsidTr="00604D62">
        <w:tc>
          <w:tcPr>
            <w:tcW w:w="1560" w:type="dxa"/>
            <w:tcBorders>
              <w:top w:val="single" w:sz="4" w:space="0" w:color="BFE7FF" w:themeColor="text2" w:themeTint="33"/>
              <w:bottom w:val="single" w:sz="4" w:space="0" w:color="0079C1" w:themeColor="text2"/>
            </w:tcBorders>
            <w:shd w:val="clear" w:color="auto" w:fill="E2F4FF" w:themeFill="accent1" w:themeFillTint="33"/>
          </w:tcPr>
          <w:p w14:paraId="21950BEE" w14:textId="77777777" w:rsidR="00E56A64" w:rsidRPr="00794690" w:rsidRDefault="00E56A64" w:rsidP="006C2694">
            <w:pPr>
              <w:pStyle w:val="TableHeading2"/>
            </w:pPr>
            <w:r w:rsidRPr="00794690">
              <w:t>WA</w:t>
            </w:r>
          </w:p>
        </w:tc>
        <w:tc>
          <w:tcPr>
            <w:tcW w:w="1417" w:type="dxa"/>
            <w:tcBorders>
              <w:top w:val="single" w:sz="4" w:space="0" w:color="BFE7FF" w:themeColor="text2" w:themeTint="33"/>
              <w:bottom w:val="single" w:sz="4" w:space="0" w:color="0079C1" w:themeColor="text2"/>
            </w:tcBorders>
          </w:tcPr>
          <w:p w14:paraId="6DF76FD1" w14:textId="77777777" w:rsidR="00E56A64" w:rsidRPr="00794690" w:rsidRDefault="00E56A64" w:rsidP="00B55E58">
            <w:pPr>
              <w:pStyle w:val="TableTextCentred"/>
            </w:pPr>
            <w:r w:rsidRPr="00794690">
              <w:t>$394,661</w:t>
            </w:r>
          </w:p>
        </w:tc>
        <w:tc>
          <w:tcPr>
            <w:tcW w:w="1843" w:type="dxa"/>
            <w:tcBorders>
              <w:top w:val="single" w:sz="4" w:space="0" w:color="BFE7FF" w:themeColor="text2" w:themeTint="33"/>
              <w:bottom w:val="single" w:sz="4" w:space="0" w:color="0079C1" w:themeColor="text2"/>
            </w:tcBorders>
            <w:shd w:val="clear" w:color="auto" w:fill="auto"/>
          </w:tcPr>
          <w:p w14:paraId="48899445" w14:textId="77777777" w:rsidR="00E56A64" w:rsidRPr="00794690" w:rsidRDefault="00E56A64" w:rsidP="00B55E58">
            <w:pPr>
              <w:pStyle w:val="TableTextCentred"/>
            </w:pPr>
            <w:r w:rsidRPr="00794690">
              <w:t>108</w:t>
            </w:r>
          </w:p>
        </w:tc>
        <w:tc>
          <w:tcPr>
            <w:tcW w:w="2126" w:type="dxa"/>
            <w:tcBorders>
              <w:top w:val="single" w:sz="4" w:space="0" w:color="BFE7FF" w:themeColor="text2" w:themeTint="33"/>
              <w:bottom w:val="single" w:sz="4" w:space="0" w:color="0079C1" w:themeColor="text2"/>
            </w:tcBorders>
            <w:shd w:val="clear" w:color="auto" w:fill="auto"/>
          </w:tcPr>
          <w:p w14:paraId="6109F1E8" w14:textId="77777777" w:rsidR="00E56A64" w:rsidRPr="00794690" w:rsidRDefault="00E56A64" w:rsidP="00B55E58">
            <w:pPr>
              <w:pStyle w:val="TableTextCentred"/>
            </w:pPr>
            <w:r w:rsidRPr="00794690">
              <w:t>$3,654</w:t>
            </w:r>
          </w:p>
        </w:tc>
      </w:tr>
      <w:tr w:rsidR="00E56A64" w:rsidRPr="00794690" w14:paraId="3EEB0DBF" w14:textId="77777777" w:rsidTr="00604D62">
        <w:tc>
          <w:tcPr>
            <w:tcW w:w="1560" w:type="dxa"/>
            <w:tcBorders>
              <w:top w:val="single" w:sz="4" w:space="0" w:color="0079C1" w:themeColor="text2"/>
              <w:bottom w:val="single" w:sz="4" w:space="0" w:color="0079C1" w:themeColor="text2"/>
            </w:tcBorders>
            <w:shd w:val="clear" w:color="auto" w:fill="E2F4FF" w:themeFill="accent1" w:themeFillTint="33"/>
          </w:tcPr>
          <w:p w14:paraId="22DCF159" w14:textId="4036AD55" w:rsidR="00E56A64" w:rsidRPr="00794690" w:rsidRDefault="00E56A64" w:rsidP="00604D62">
            <w:pPr>
              <w:pStyle w:val="TableHeading2"/>
            </w:pPr>
            <w:r w:rsidRPr="00794690">
              <w:t>Program total</w:t>
            </w:r>
          </w:p>
        </w:tc>
        <w:tc>
          <w:tcPr>
            <w:tcW w:w="1417" w:type="dxa"/>
            <w:tcBorders>
              <w:top w:val="single" w:sz="4" w:space="0" w:color="0079C1" w:themeColor="text2"/>
              <w:bottom w:val="single" w:sz="4" w:space="0" w:color="0079C1" w:themeColor="text2"/>
            </w:tcBorders>
            <w:shd w:val="clear" w:color="auto" w:fill="E2F4FF" w:themeFill="accent1" w:themeFillTint="33"/>
          </w:tcPr>
          <w:p w14:paraId="11239B88" w14:textId="2E885F15" w:rsidR="00E56A64" w:rsidRPr="00794690" w:rsidRDefault="00E56A64" w:rsidP="00604D62">
            <w:pPr>
              <w:pStyle w:val="TableHeading2Centred"/>
            </w:pPr>
            <w:r w:rsidRPr="00794690">
              <w:t>$3,959,</w:t>
            </w:r>
            <w:r w:rsidR="005813F8" w:rsidRPr="00794690">
              <w:t>24</w:t>
            </w:r>
            <w:r w:rsidR="00267E41" w:rsidRPr="00794690">
              <w:t>3</w:t>
            </w:r>
          </w:p>
        </w:tc>
        <w:tc>
          <w:tcPr>
            <w:tcW w:w="1843" w:type="dxa"/>
            <w:tcBorders>
              <w:top w:val="single" w:sz="4" w:space="0" w:color="0079C1" w:themeColor="text2"/>
              <w:bottom w:val="single" w:sz="4" w:space="0" w:color="0079C1" w:themeColor="text2"/>
            </w:tcBorders>
            <w:shd w:val="clear" w:color="auto" w:fill="E2F4FF" w:themeFill="accent1" w:themeFillTint="33"/>
          </w:tcPr>
          <w:p w14:paraId="1E126CBA" w14:textId="1816BD45" w:rsidR="00E56A64" w:rsidRPr="00794690" w:rsidRDefault="00E56A64" w:rsidP="00604D62">
            <w:pPr>
              <w:pStyle w:val="TableHeading2Centred"/>
            </w:pPr>
            <w:r w:rsidRPr="00794690">
              <w:t>1</w:t>
            </w:r>
            <w:r w:rsidR="00B7729C" w:rsidRPr="00794690">
              <w:t>,</w:t>
            </w:r>
            <w:r w:rsidRPr="00794690">
              <w:t>410</w:t>
            </w:r>
          </w:p>
        </w:tc>
        <w:tc>
          <w:tcPr>
            <w:tcW w:w="2126" w:type="dxa"/>
            <w:tcBorders>
              <w:top w:val="single" w:sz="4" w:space="0" w:color="0079C1" w:themeColor="text2"/>
              <w:bottom w:val="single" w:sz="4" w:space="0" w:color="0079C1" w:themeColor="text2"/>
            </w:tcBorders>
            <w:shd w:val="clear" w:color="auto" w:fill="E2F4FF" w:themeFill="accent1" w:themeFillTint="33"/>
          </w:tcPr>
          <w:p w14:paraId="43E1D783" w14:textId="77777777" w:rsidR="00E56A64" w:rsidRPr="00794690" w:rsidRDefault="00E56A64" w:rsidP="00604D62">
            <w:pPr>
              <w:pStyle w:val="TableHeading2Centred"/>
            </w:pPr>
            <w:r w:rsidRPr="00794690">
              <w:t>$2,808</w:t>
            </w:r>
          </w:p>
        </w:tc>
      </w:tr>
    </w:tbl>
    <w:p w14:paraId="5A7B3C31" w14:textId="77777777" w:rsidR="00610362" w:rsidRPr="00794690" w:rsidRDefault="00610362" w:rsidP="00B92AF9">
      <w:pPr>
        <w:pStyle w:val="Note"/>
      </w:pPr>
      <w:r w:rsidRPr="00794690">
        <w:t>* Source</w:t>
      </w:r>
      <w:r w:rsidR="0060417E" w:rsidRPr="00794690">
        <w:t>:</w:t>
      </w:r>
      <w:r w:rsidR="0060417E" w:rsidRPr="00794690">
        <w:tab/>
      </w:r>
      <w:r w:rsidRPr="00794690">
        <w:t>DSS DEX data</w:t>
      </w:r>
    </w:p>
    <w:bookmarkEnd w:id="195"/>
    <w:p w14:paraId="44C0FB8B" w14:textId="77777777" w:rsidR="00E666A0" w:rsidRPr="00794690" w:rsidRDefault="00E666A0" w:rsidP="00E666A0">
      <w:pPr>
        <w:pStyle w:val="ParagraphKeep"/>
      </w:pPr>
      <w:r w:rsidRPr="00794690">
        <w:t>These discrepancies in costs may be attributable to factors such as:</w:t>
      </w:r>
    </w:p>
    <w:p w14:paraId="3A7ED1DF" w14:textId="307EFF6D" w:rsidR="00E666A0" w:rsidRPr="00794690" w:rsidRDefault="00E666A0" w:rsidP="003E4D37">
      <w:pPr>
        <w:pStyle w:val="Bullet1Keep"/>
      </w:pPr>
      <w:r w:rsidRPr="00794690">
        <w:t>The level of experience/longevity of FASS providers in the forced adoption sector.  Established providers, namely Jigsaw and RA (SA) that have been offering post adoption support services for 40 years and 12 years respectively, have accounted for the greatest number of clients, and but also incurred the lowest costs per client.  This experience and longevity in the field is likely to have increased these organisations’ capacity to:</w:t>
      </w:r>
    </w:p>
    <w:p w14:paraId="3449979D" w14:textId="77777777" w:rsidR="006139CF" w:rsidRPr="00794690" w:rsidRDefault="00610362" w:rsidP="00216F45">
      <w:pPr>
        <w:pStyle w:val="Bullet2"/>
      </w:pPr>
      <w:r w:rsidRPr="00794690">
        <w:t>Provide services more efficiently due to streamlined processes</w:t>
      </w:r>
    </w:p>
    <w:p w14:paraId="55ED8A20" w14:textId="16B18BB7" w:rsidR="00946489" w:rsidRPr="00794690" w:rsidRDefault="00610362" w:rsidP="00216F45">
      <w:pPr>
        <w:pStyle w:val="Bullet2"/>
      </w:pPr>
      <w:r w:rsidRPr="00794690">
        <w:t>Attract higher numbers</w:t>
      </w:r>
      <w:r w:rsidR="000F6391" w:rsidRPr="00794690">
        <w:t xml:space="preserve"> of clients</w:t>
      </w:r>
      <w:r w:rsidRPr="00794690">
        <w:t xml:space="preserve"> because of strong community awareness of the services they provide</w:t>
      </w:r>
    </w:p>
    <w:p w14:paraId="4B72BFBC" w14:textId="77777777" w:rsidR="00444786" w:rsidRPr="00794690" w:rsidRDefault="00946489" w:rsidP="00216F45">
      <w:pPr>
        <w:pStyle w:val="Bullet2"/>
      </w:pPr>
      <w:r w:rsidRPr="00794690">
        <w:t>Minimise tensions based on their appointment as a FASS</w:t>
      </w:r>
    </w:p>
    <w:p w14:paraId="3CC2092F" w14:textId="423ECDCD" w:rsidR="006139CF" w:rsidRPr="00794690" w:rsidRDefault="00444786" w:rsidP="002331E9">
      <w:pPr>
        <w:pStyle w:val="Bullet1"/>
      </w:pPr>
      <w:r w:rsidRPr="00794690">
        <w:t>Differences in how services are delivered (i.e. the proportion of client interaction that is face-to-face, by email or by phone</w:t>
      </w:r>
      <w:r w:rsidR="00E940AE" w:rsidRPr="00794690">
        <w:t xml:space="preserve"> </w:t>
      </w:r>
      <w:r w:rsidR="006130F1" w:rsidRPr="00794690">
        <w:t>(</w:t>
      </w:r>
      <w:r w:rsidR="00E940AE" w:rsidRPr="00794690">
        <w:t xml:space="preserve">see </w:t>
      </w:r>
      <w:r w:rsidR="00E940AE" w:rsidRPr="00794690">
        <w:rPr>
          <w:i/>
        </w:rPr>
        <w:fldChar w:fldCharType="begin"/>
      </w:r>
      <w:r w:rsidR="00E940AE" w:rsidRPr="00794690">
        <w:rPr>
          <w:i/>
        </w:rPr>
        <w:instrText xml:space="preserve"> REF _Ref503788740 \h  \* MERGEFORMAT </w:instrText>
      </w:r>
      <w:r w:rsidR="00E940AE" w:rsidRPr="00794690">
        <w:rPr>
          <w:i/>
        </w:rPr>
      </w:r>
      <w:r w:rsidR="00E940AE" w:rsidRPr="00794690">
        <w:rPr>
          <w:i/>
        </w:rPr>
        <w:fldChar w:fldCharType="separate"/>
      </w:r>
      <w:r w:rsidR="00902F1E" w:rsidRPr="00902F1E">
        <w:rPr>
          <w:i/>
        </w:rPr>
        <w:t>Table 3</w:t>
      </w:r>
      <w:r w:rsidR="00902F1E" w:rsidRPr="00902F1E">
        <w:rPr>
          <w:i/>
        </w:rPr>
        <w:noBreakHyphen/>
        <w:t>3</w:t>
      </w:r>
      <w:r w:rsidR="00E940AE" w:rsidRPr="00794690">
        <w:rPr>
          <w:i/>
        </w:rPr>
        <w:fldChar w:fldCharType="end"/>
      </w:r>
      <w:r w:rsidR="00E940AE" w:rsidRPr="00794690">
        <w:t>)</w:t>
      </w:r>
      <w:r w:rsidR="00610362" w:rsidRPr="00794690">
        <w:t>.</w:t>
      </w:r>
    </w:p>
    <w:p w14:paraId="36F1358F" w14:textId="4B3148C8" w:rsidR="006139CF" w:rsidRPr="00794690" w:rsidRDefault="00610362" w:rsidP="003E4D37">
      <w:pPr>
        <w:pStyle w:val="Indent1"/>
      </w:pPr>
      <w:r w:rsidRPr="00794690">
        <w:lastRenderedPageBreak/>
        <w:t>In contrast, small providers (NT and Tas) are constrained by funding allocation and staff numbers.</w:t>
      </w:r>
    </w:p>
    <w:p w14:paraId="30B008F0" w14:textId="3CD2DB2A" w:rsidR="00610362" w:rsidRPr="00794690" w:rsidRDefault="00610362" w:rsidP="002331E9">
      <w:pPr>
        <w:pStyle w:val="Bullet1"/>
      </w:pPr>
      <w:r w:rsidRPr="00794690">
        <w:t xml:space="preserve">Limitations to the DEX data.  As indicated in </w:t>
      </w:r>
      <w:r w:rsidRPr="00794690">
        <w:rPr>
          <w:rStyle w:val="Italic"/>
        </w:rPr>
        <w:t>Section</w:t>
      </w:r>
      <w:r w:rsidR="004E1038" w:rsidRPr="00794690">
        <w:rPr>
          <w:rStyle w:val="Italic"/>
        </w:rPr>
        <w:t> </w:t>
      </w:r>
      <w:r w:rsidR="004E1038" w:rsidRPr="00794690">
        <w:rPr>
          <w:rStyle w:val="Italic"/>
        </w:rPr>
        <w:fldChar w:fldCharType="begin"/>
      </w:r>
      <w:r w:rsidR="004E1038" w:rsidRPr="00794690">
        <w:rPr>
          <w:rStyle w:val="Italic"/>
        </w:rPr>
        <w:instrText xml:space="preserve"> REF _Ref499202350 \n \h  \* MERGEFORMAT </w:instrText>
      </w:r>
      <w:r w:rsidR="004E1038" w:rsidRPr="00794690">
        <w:rPr>
          <w:rStyle w:val="Italic"/>
        </w:rPr>
      </w:r>
      <w:r w:rsidR="004E1038" w:rsidRPr="00794690">
        <w:rPr>
          <w:rStyle w:val="Italic"/>
        </w:rPr>
        <w:fldChar w:fldCharType="separate"/>
      </w:r>
      <w:r w:rsidR="00902F1E">
        <w:rPr>
          <w:rStyle w:val="Italic"/>
        </w:rPr>
        <w:t>4.2.2</w:t>
      </w:r>
      <w:r w:rsidR="004E1038" w:rsidRPr="00794690">
        <w:rPr>
          <w:rStyle w:val="Italic"/>
        </w:rPr>
        <w:fldChar w:fldCharType="end"/>
      </w:r>
      <w:r w:rsidRPr="00794690">
        <w:t xml:space="preserve">, the provision of client sessions is one of the many activities performed by FASS providers.  DEX data does not have the facility for FASS providers to capture time spent on activities such as community </w:t>
      </w:r>
      <w:r w:rsidR="00353A47" w:rsidRPr="00794690">
        <w:t>engagement or</w:t>
      </w:r>
      <w:r w:rsidRPr="00794690">
        <w:t xml:space="preserve"> promoting and reviewing Small Grant applications (</w:t>
      </w:r>
      <w:r w:rsidRPr="00794690">
        <w:rPr>
          <w:i/>
        </w:rPr>
        <w:t>Section</w:t>
      </w:r>
      <w:r w:rsidR="004E1038" w:rsidRPr="00794690">
        <w:rPr>
          <w:i/>
        </w:rPr>
        <w:t> </w:t>
      </w:r>
      <w:r w:rsidR="004E1038" w:rsidRPr="00794690">
        <w:rPr>
          <w:rStyle w:val="Italic"/>
        </w:rPr>
        <w:fldChar w:fldCharType="begin"/>
      </w:r>
      <w:r w:rsidR="004E1038" w:rsidRPr="00794690">
        <w:rPr>
          <w:rStyle w:val="Italic"/>
        </w:rPr>
        <w:instrText xml:space="preserve"> REF _Ref504632010 \n \h  \* MERGEFORMAT </w:instrText>
      </w:r>
      <w:r w:rsidR="004E1038" w:rsidRPr="00794690">
        <w:rPr>
          <w:rStyle w:val="Italic"/>
        </w:rPr>
      </w:r>
      <w:r w:rsidR="004E1038" w:rsidRPr="00794690">
        <w:rPr>
          <w:rStyle w:val="Italic"/>
        </w:rPr>
        <w:fldChar w:fldCharType="separate"/>
      </w:r>
      <w:r w:rsidR="00902F1E">
        <w:rPr>
          <w:rStyle w:val="Italic"/>
        </w:rPr>
        <w:t>3.10</w:t>
      </w:r>
      <w:r w:rsidR="004E1038" w:rsidRPr="00794690">
        <w:rPr>
          <w:rStyle w:val="Italic"/>
        </w:rPr>
        <w:fldChar w:fldCharType="end"/>
      </w:r>
      <w:r w:rsidRPr="00794690">
        <w:t xml:space="preserve">).  Consequently, some of the differences between jurisdictions may be related to non-client related factors, and the actual costs per client or by session </w:t>
      </w:r>
      <w:r w:rsidR="000F6391" w:rsidRPr="00794690">
        <w:t>may</w:t>
      </w:r>
      <w:r w:rsidRPr="00794690">
        <w:t xml:space="preserve"> not </w:t>
      </w:r>
      <w:r w:rsidR="009D6452" w:rsidRPr="00794690">
        <w:t>accurately be</w:t>
      </w:r>
      <w:r w:rsidRPr="00794690">
        <w:t xml:space="preserve"> reflected in</w:t>
      </w:r>
      <w:r w:rsidR="000F6391" w:rsidRPr="00794690">
        <w:t xml:space="preserve"> </w:t>
      </w:r>
      <w:r w:rsidR="004E1038" w:rsidRPr="00794690">
        <w:rPr>
          <w:rStyle w:val="Italic"/>
        </w:rPr>
        <w:fldChar w:fldCharType="begin"/>
      </w:r>
      <w:r w:rsidR="004E1038" w:rsidRPr="00794690">
        <w:rPr>
          <w:rStyle w:val="Italic"/>
        </w:rPr>
        <w:instrText xml:space="preserve"> REF _Ref518580350 \h  \* MERGEFORMAT </w:instrText>
      </w:r>
      <w:r w:rsidR="004E1038" w:rsidRPr="00794690">
        <w:rPr>
          <w:rStyle w:val="Italic"/>
        </w:rPr>
      </w:r>
      <w:r w:rsidR="004E1038" w:rsidRPr="00794690">
        <w:rPr>
          <w:rStyle w:val="Italic"/>
        </w:rPr>
        <w:fldChar w:fldCharType="separate"/>
      </w:r>
      <w:r w:rsidR="00902F1E" w:rsidRPr="00902F1E">
        <w:rPr>
          <w:rStyle w:val="Italic"/>
        </w:rPr>
        <w:t>Table 4</w:t>
      </w:r>
      <w:r w:rsidR="00902F1E" w:rsidRPr="00902F1E">
        <w:rPr>
          <w:rStyle w:val="Italic"/>
        </w:rPr>
        <w:noBreakHyphen/>
        <w:t>2</w:t>
      </w:r>
      <w:r w:rsidR="004E1038" w:rsidRPr="00794690">
        <w:rPr>
          <w:rStyle w:val="Italic"/>
        </w:rPr>
        <w:fldChar w:fldCharType="end"/>
      </w:r>
    </w:p>
    <w:p w14:paraId="6C53AE02" w14:textId="182512C3" w:rsidR="00610362" w:rsidRPr="00794690" w:rsidRDefault="00610362" w:rsidP="002331E9">
      <w:pPr>
        <w:pStyle w:val="Bullet1"/>
      </w:pPr>
      <w:r w:rsidRPr="00794690">
        <w:t>Local factors.  Client numbers may be influenced by local factors, such as tensions that prevent people from using FASS (</w:t>
      </w:r>
      <w:r w:rsidRPr="00794690">
        <w:rPr>
          <w:i/>
        </w:rPr>
        <w:t>Section</w:t>
      </w:r>
      <w:r w:rsidR="004E1038" w:rsidRPr="00794690">
        <w:rPr>
          <w:i/>
        </w:rPr>
        <w:t> </w:t>
      </w:r>
      <w:r w:rsidR="004E1038" w:rsidRPr="00794690">
        <w:rPr>
          <w:rStyle w:val="Italic"/>
        </w:rPr>
        <w:fldChar w:fldCharType="begin"/>
      </w:r>
      <w:r w:rsidR="004E1038" w:rsidRPr="00794690">
        <w:rPr>
          <w:rStyle w:val="Italic"/>
        </w:rPr>
        <w:instrText xml:space="preserve"> REF _Ref518580336 \n \h  \* MERGEFORMAT </w:instrText>
      </w:r>
      <w:r w:rsidR="004E1038" w:rsidRPr="00794690">
        <w:rPr>
          <w:rStyle w:val="Italic"/>
        </w:rPr>
      </w:r>
      <w:r w:rsidR="004E1038" w:rsidRPr="00794690">
        <w:rPr>
          <w:rStyle w:val="Italic"/>
        </w:rPr>
        <w:fldChar w:fldCharType="separate"/>
      </w:r>
      <w:r w:rsidR="00902F1E">
        <w:rPr>
          <w:rStyle w:val="Italic"/>
        </w:rPr>
        <w:t>3.4</w:t>
      </w:r>
      <w:r w:rsidR="004E1038" w:rsidRPr="00794690">
        <w:rPr>
          <w:rStyle w:val="Italic"/>
        </w:rPr>
        <w:fldChar w:fldCharType="end"/>
      </w:r>
      <w:r w:rsidRPr="00794690">
        <w:t>).</w:t>
      </w:r>
    </w:p>
    <w:p w14:paraId="61478639" w14:textId="77777777" w:rsidR="00610362" w:rsidRPr="00794690" w:rsidRDefault="00610362" w:rsidP="00610362">
      <w:pPr>
        <w:pStyle w:val="Paragraph"/>
      </w:pPr>
      <w:r w:rsidRPr="00794690">
        <w:t>Each of these factors needs to be considered when reviewing jurisdictional activity and cost differences.</w:t>
      </w:r>
    </w:p>
    <w:p w14:paraId="3B4775C8" w14:textId="628F505F" w:rsidR="006139CF" w:rsidRPr="00794690" w:rsidRDefault="00610362" w:rsidP="00F07147">
      <w:pPr>
        <w:pStyle w:val="Heading3"/>
      </w:pPr>
      <w:bookmarkStart w:id="196" w:name="_Ref499202350"/>
      <w:bookmarkEnd w:id="190"/>
      <w:r w:rsidRPr="00794690">
        <w:t>Type of services provided by jurisdiction</w:t>
      </w:r>
      <w:bookmarkEnd w:id="196"/>
    </w:p>
    <w:p w14:paraId="3CAEEF70" w14:textId="0E5C7147" w:rsidR="006139CF" w:rsidRPr="00794690" w:rsidRDefault="00610362" w:rsidP="00610362">
      <w:pPr>
        <w:pStyle w:val="Paragraph"/>
      </w:pPr>
      <w:r w:rsidRPr="00794690">
        <w:t xml:space="preserve">Clear differences were evident in </w:t>
      </w:r>
      <w:r w:rsidR="00D91D3A" w:rsidRPr="00794690">
        <w:t xml:space="preserve">the </w:t>
      </w:r>
      <w:r w:rsidRPr="00794690">
        <w:t>rates of service provision type reported in the DEX service data (</w:t>
      </w:r>
      <w:r w:rsidR="00BE232C" w:rsidRPr="00794690">
        <w:rPr>
          <w:i/>
        </w:rPr>
        <w:fldChar w:fldCharType="begin"/>
      </w:r>
      <w:r w:rsidR="00BE232C" w:rsidRPr="00794690">
        <w:rPr>
          <w:i/>
        </w:rPr>
        <w:instrText xml:space="preserve"> REF _Ref499536932 \h  \* MERGEFORMAT </w:instrText>
      </w:r>
      <w:r w:rsidR="00BE232C" w:rsidRPr="00794690">
        <w:rPr>
          <w:i/>
        </w:rPr>
      </w:r>
      <w:r w:rsidR="00BE232C" w:rsidRPr="00794690">
        <w:rPr>
          <w:i/>
        </w:rPr>
        <w:fldChar w:fldCharType="separate"/>
      </w:r>
      <w:r w:rsidR="00902F1E" w:rsidRPr="00902F1E">
        <w:rPr>
          <w:i/>
        </w:rPr>
        <w:t>Figure 4</w:t>
      </w:r>
      <w:r w:rsidR="00902F1E" w:rsidRPr="00902F1E">
        <w:rPr>
          <w:i/>
        </w:rPr>
        <w:noBreakHyphen/>
        <w:t>2</w:t>
      </w:r>
      <w:r w:rsidR="00BE232C" w:rsidRPr="00794690">
        <w:rPr>
          <w:i/>
        </w:rPr>
        <w:fldChar w:fldCharType="end"/>
      </w:r>
      <w:r w:rsidRPr="00794690">
        <w:t>).  Advocacy/support emerged as the dominant activity in WA</w:t>
      </w:r>
      <w:r w:rsidR="00DA1978" w:rsidRPr="00794690">
        <w:t>,</w:t>
      </w:r>
      <w:r w:rsidRPr="00794690">
        <w:t xml:space="preserve"> SA</w:t>
      </w:r>
      <w:r w:rsidR="00DA1978" w:rsidRPr="00794690">
        <w:t xml:space="preserve"> and V</w:t>
      </w:r>
      <w:r w:rsidR="00AC76C8" w:rsidRPr="00794690">
        <w:t>ic</w:t>
      </w:r>
      <w:r w:rsidRPr="00794690">
        <w:t>, accounting for between 60-70% of service activities</w:t>
      </w:r>
      <w:r w:rsidR="00DA1978" w:rsidRPr="00794690">
        <w:t xml:space="preserve"> in WA and SA, and over 50% </w:t>
      </w:r>
      <w:r w:rsidR="00AC76C8" w:rsidRPr="00794690">
        <w:t>in</w:t>
      </w:r>
      <w:r w:rsidR="00DA1978" w:rsidRPr="00794690">
        <w:t xml:space="preserve"> V</w:t>
      </w:r>
      <w:r w:rsidR="00AC76C8" w:rsidRPr="00794690">
        <w:t>ic</w:t>
      </w:r>
      <w:r w:rsidR="00DA1978" w:rsidRPr="00794690">
        <w:t>.</w:t>
      </w:r>
      <w:r w:rsidRPr="00794690">
        <w:t xml:space="preserve">  </w:t>
      </w:r>
      <w:r w:rsidR="00390525" w:rsidRPr="00794690">
        <w:t xml:space="preserve">In </w:t>
      </w:r>
      <w:r w:rsidRPr="00794690">
        <w:t>Q</w:t>
      </w:r>
      <w:r w:rsidR="008B14B3" w:rsidRPr="00794690">
        <w:t>ld</w:t>
      </w:r>
      <w:r w:rsidRPr="00794690">
        <w:t xml:space="preserve"> and NSW</w:t>
      </w:r>
      <w:r w:rsidR="00390525" w:rsidRPr="00794690">
        <w:t>,</w:t>
      </w:r>
      <w:r w:rsidRPr="00794690">
        <w:t xml:space="preserve"> information, advice and referral </w:t>
      </w:r>
      <w:r w:rsidR="00390525" w:rsidRPr="00794690">
        <w:t xml:space="preserve">services </w:t>
      </w:r>
      <w:r w:rsidRPr="00794690">
        <w:t xml:space="preserve">are more prominent </w:t>
      </w:r>
      <w:r w:rsidR="00390525" w:rsidRPr="00794690">
        <w:t>than in</w:t>
      </w:r>
      <w:r w:rsidRPr="00794690">
        <w:t xml:space="preserve"> the other </w:t>
      </w:r>
      <w:r w:rsidR="00390525" w:rsidRPr="00794690">
        <w:t xml:space="preserve">jurisdictions </w:t>
      </w:r>
      <w:r w:rsidRPr="00794690">
        <w:t xml:space="preserve">(with the exception of </w:t>
      </w:r>
      <w:r w:rsidR="00A668D7" w:rsidRPr="00794690">
        <w:t xml:space="preserve">Tas/NT).  Only two states reported having provided </w:t>
      </w:r>
      <w:r w:rsidR="00DA1978" w:rsidRPr="00794690">
        <w:t xml:space="preserve">both </w:t>
      </w:r>
      <w:r w:rsidR="00A668D7" w:rsidRPr="00794690">
        <w:t xml:space="preserve">outreach services </w:t>
      </w:r>
      <w:r w:rsidR="00BE232C" w:rsidRPr="00794690">
        <w:t>as well as</w:t>
      </w:r>
      <w:r w:rsidR="00A668D7" w:rsidRPr="00794690">
        <w:t xml:space="preserve"> community capacity building (Q</w:t>
      </w:r>
      <w:r w:rsidR="008B14B3" w:rsidRPr="00794690">
        <w:t>ld</w:t>
      </w:r>
      <w:r w:rsidR="00A668D7" w:rsidRPr="00794690">
        <w:t xml:space="preserve"> and SA).</w:t>
      </w:r>
    </w:p>
    <w:p w14:paraId="2C6AED10" w14:textId="45ADEECC" w:rsidR="00610362" w:rsidRPr="00794690" w:rsidRDefault="00610362" w:rsidP="00610362">
      <w:pPr>
        <w:pStyle w:val="Paragraph"/>
      </w:pPr>
      <w:r w:rsidRPr="00794690">
        <w:t>Surprisingly, despite records searching being listed by FASS providers as one of the key reasons why clients accessed services, this activity accounted for a relatively small proportion of activities reported by FASS providers in their service model snapshots.</w:t>
      </w:r>
    </w:p>
    <w:p w14:paraId="1D154972" w14:textId="2673393A" w:rsidR="00610362" w:rsidRPr="00794690" w:rsidRDefault="00610362" w:rsidP="00524492">
      <w:pPr>
        <w:pStyle w:val="Caption"/>
      </w:pPr>
      <w:bookmarkStart w:id="197" w:name="_Ref499536932"/>
      <w:bookmarkStart w:id="198" w:name="_Toc499726762"/>
      <w:bookmarkStart w:id="199" w:name="_Toc519098100"/>
      <w:r w:rsidRPr="00794690">
        <w:lastRenderedPageBreak/>
        <w:t>Figure</w:t>
      </w:r>
      <w:r w:rsidR="00A208D2" w:rsidRPr="00794690">
        <w:t> </w:t>
      </w:r>
      <w:r w:rsidR="00D72426" w:rsidRPr="00794690">
        <w:fldChar w:fldCharType="begin"/>
      </w:r>
      <w:r w:rsidR="00D72426" w:rsidRPr="00794690">
        <w:instrText xml:space="preserve"> STYLEREF 1 \s </w:instrText>
      </w:r>
      <w:r w:rsidR="00D72426" w:rsidRPr="00794690">
        <w:fldChar w:fldCharType="separate"/>
      </w:r>
      <w:r w:rsidR="00902F1E">
        <w:rPr>
          <w:noProof/>
        </w:rPr>
        <w:t>4</w:t>
      </w:r>
      <w:r w:rsidR="00D72426" w:rsidRPr="00794690">
        <w:fldChar w:fldCharType="end"/>
      </w:r>
      <w:r w:rsidR="00D72426" w:rsidRPr="00794690">
        <w:noBreakHyphen/>
      </w:r>
      <w:r w:rsidR="00D72426" w:rsidRPr="00794690">
        <w:fldChar w:fldCharType="begin"/>
      </w:r>
      <w:r w:rsidR="00D72426" w:rsidRPr="00794690">
        <w:instrText xml:space="preserve"> SEQ Figure \* ARABIC \s 1 </w:instrText>
      </w:r>
      <w:r w:rsidR="00D72426" w:rsidRPr="00794690">
        <w:fldChar w:fldCharType="separate"/>
      </w:r>
      <w:r w:rsidR="00902F1E">
        <w:rPr>
          <w:noProof/>
        </w:rPr>
        <w:t>2</w:t>
      </w:r>
      <w:r w:rsidR="00D72426" w:rsidRPr="00794690">
        <w:fldChar w:fldCharType="end"/>
      </w:r>
      <w:bookmarkEnd w:id="197"/>
      <w:r w:rsidR="0060417E" w:rsidRPr="00794690">
        <w:t>:</w:t>
      </w:r>
      <w:r w:rsidR="0060417E" w:rsidRPr="00794690">
        <w:tab/>
      </w:r>
      <w:r w:rsidRPr="00794690">
        <w:t>Type of service provision by jurisdiction</w:t>
      </w:r>
      <w:bookmarkEnd w:id="198"/>
      <w:bookmarkEnd w:id="199"/>
    </w:p>
    <w:p w14:paraId="19ED3DB6" w14:textId="77777777" w:rsidR="003E4D37" w:rsidRPr="00794690" w:rsidRDefault="00610362" w:rsidP="003E4D37">
      <w:r w:rsidRPr="00794690">
        <w:rPr>
          <w:noProof/>
          <w:lang w:val="en-AU" w:eastAsia="en-AU"/>
        </w:rPr>
        <w:drawing>
          <wp:inline distT="0" distB="0" distL="0" distR="0" wp14:anchorId="04FBE974" wp14:editId="3FF3FE16">
            <wp:extent cx="6667500" cy="4505325"/>
            <wp:effectExtent l="0" t="0" r="0" b="0"/>
            <wp:docPr id="923" name="Picture 923" descr="This is a horizontal, cumulative bar chart with jurisdictions on the vertical axis and percentage on the horizontal axis. Description provid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0" cy="4505325"/>
                    </a:xfrm>
                    <a:prstGeom prst="rect">
                      <a:avLst/>
                    </a:prstGeom>
                    <a:noFill/>
                  </pic:spPr>
                </pic:pic>
              </a:graphicData>
            </a:graphic>
          </wp:inline>
        </w:drawing>
      </w:r>
    </w:p>
    <w:p w14:paraId="74C3CFFC" w14:textId="77777777" w:rsidR="006139CF" w:rsidRPr="00794690" w:rsidRDefault="00C20FD0" w:rsidP="003E4D37">
      <w:pPr>
        <w:pStyle w:val="Paragraph"/>
      </w:pPr>
      <w:r w:rsidRPr="00794690">
        <w:t>Inconsistency of data entry into DEX may account for some of the differences shown.  These inconsistencies may, in turn, reflect ambiguities in and/or misinterpretation of the DEX data entry guidelines</w:t>
      </w:r>
      <w:r w:rsidR="00503F72" w:rsidRPr="00794690">
        <w:t xml:space="preserve"> </w:t>
      </w:r>
      <w:r w:rsidR="00503F72" w:rsidRPr="00794690">
        <w:fldChar w:fldCharType="begin" w:fldLock="1"/>
      </w:r>
      <w:r w:rsidR="00EA2D55" w:rsidRPr="00794690">
        <w:instrText>ADDIN CSL_CITATION { "citationItems" : [ { "id" : "ITEM-1", "itemData" : { "author" : [ { "dropping-particle" : "", "family" : "Department of Social Services", "given" : "", "non-dropping-particle" : "", "parse-names" : false, "suffix" : "" } ], "id" : "ITEM-1", "issue" : "July", "issued" : { "date-parts" : [ [ "2014" ] ] }, "title" : "The DSS Data Exchange Framework", "type" : "report" }, "uris" : [ "http://www.mendeley.com/documents/?uuid=4b7bb0ff-e32f-4308-b574-c88cdedfe03e" ] } ], "mendeley" : { "formattedCitation" : "(Department of Social Services 2014b)", "plainTextFormattedCitation" : "(Department of Social Services 2014b)", "previouslyFormattedCitation" : "(Department of Social Services 2014b)" }, "properties" : { "noteIndex" : 0 }, "schema" : "https://github.com/citation-style-language/schema/raw/master/csl-citation.json" }</w:instrText>
      </w:r>
      <w:r w:rsidR="00503F72" w:rsidRPr="00794690">
        <w:fldChar w:fldCharType="separate"/>
      </w:r>
      <w:r w:rsidR="00503F72" w:rsidRPr="00794690">
        <w:t>(Department of Social Services 2014b)</w:t>
      </w:r>
      <w:r w:rsidR="00503F72" w:rsidRPr="00794690">
        <w:fldChar w:fldCharType="end"/>
      </w:r>
      <w:r w:rsidRPr="00794690">
        <w:t>.</w:t>
      </w:r>
    </w:p>
    <w:p w14:paraId="63CD7B30" w14:textId="1E2461AC" w:rsidR="0014178E" w:rsidRPr="00794690" w:rsidRDefault="00A668D7" w:rsidP="00A668D7">
      <w:pPr>
        <w:pStyle w:val="Paragraph"/>
      </w:pPr>
      <w:r w:rsidRPr="00794690">
        <w:t xml:space="preserve">Reference to referrals is made in two separate service types.  Given that referral for </w:t>
      </w:r>
      <w:r w:rsidR="006B1BB7" w:rsidRPr="00794690">
        <w:t xml:space="preserve">counselling may be </w:t>
      </w:r>
      <w:r w:rsidR="00C20FD0" w:rsidRPr="00794690">
        <w:t xml:space="preserve">classified as </w:t>
      </w:r>
      <w:r w:rsidR="006B1BB7" w:rsidRPr="00794690">
        <w:t>a ‘relevant service’</w:t>
      </w:r>
      <w:r w:rsidR="00C20FD0" w:rsidRPr="00794690">
        <w:t xml:space="preserve"> (Information/Advice/Referral)</w:t>
      </w:r>
      <w:r w:rsidR="006B1BB7" w:rsidRPr="00794690">
        <w:t xml:space="preserve">, FASS providers may have been confused about which service type applied </w:t>
      </w:r>
      <w:r w:rsidR="00C20FD0" w:rsidRPr="00794690">
        <w:t>to their counselling referrals (Counselling).  M</w:t>
      </w:r>
      <w:r w:rsidR="006B1BB7" w:rsidRPr="00794690">
        <w:t>ultiple interpretations of the service type items may have occurred in the DEX data reporting</w:t>
      </w:r>
      <w:r w:rsidR="00C20FD0" w:rsidRPr="00794690">
        <w:t>, thus limiting comparability between FASS providers</w:t>
      </w:r>
      <w:r w:rsidR="006B1BB7" w:rsidRPr="00794690">
        <w:t>.</w:t>
      </w:r>
    </w:p>
    <w:p w14:paraId="05FF9C89" w14:textId="051E5A25" w:rsidR="002947DA" w:rsidRPr="00794690" w:rsidRDefault="002947DA" w:rsidP="006C2694">
      <w:pPr>
        <w:pStyle w:val="Caption"/>
      </w:pPr>
      <w:bookmarkStart w:id="200" w:name="_Toc519240486"/>
      <w:r w:rsidRPr="004E48B6">
        <w:t>Table </w:t>
      </w:r>
      <w:r w:rsidRPr="004E48B6">
        <w:fldChar w:fldCharType="begin"/>
      </w:r>
      <w:r w:rsidRPr="004E48B6">
        <w:instrText xml:space="preserve"> STYLEREF 1 \s </w:instrText>
      </w:r>
      <w:r w:rsidRPr="004E48B6">
        <w:fldChar w:fldCharType="separate"/>
      </w:r>
      <w:r w:rsidR="00902F1E" w:rsidRPr="004E48B6">
        <w:rPr>
          <w:noProof/>
        </w:rPr>
        <w:t>4</w:t>
      </w:r>
      <w:r w:rsidRPr="004E48B6">
        <w:fldChar w:fldCharType="end"/>
      </w:r>
      <w:r w:rsidRPr="004E48B6">
        <w:noBreakHyphen/>
      </w:r>
      <w:r w:rsidRPr="004E48B6">
        <w:fldChar w:fldCharType="begin"/>
      </w:r>
      <w:r w:rsidRPr="004E48B6">
        <w:instrText xml:space="preserve"> SEQ Table \* ARABIC \s 1 </w:instrText>
      </w:r>
      <w:r w:rsidRPr="004E48B6">
        <w:fldChar w:fldCharType="separate"/>
      </w:r>
      <w:r w:rsidR="00902F1E" w:rsidRPr="004E48B6">
        <w:rPr>
          <w:noProof/>
        </w:rPr>
        <w:t>3</w:t>
      </w:r>
      <w:r w:rsidRPr="004E48B6">
        <w:fldChar w:fldCharType="end"/>
      </w:r>
      <w:r w:rsidRPr="004E48B6">
        <w:t>:</w:t>
      </w:r>
      <w:r w:rsidRPr="004E48B6">
        <w:tab/>
      </w:r>
      <w:r w:rsidR="002348BF" w:rsidRPr="004E48B6">
        <w:t>FASS service types and examples clarifying their use</w:t>
      </w:r>
      <w:bookmarkEnd w:id="200"/>
    </w:p>
    <w:tbl>
      <w:tblPr>
        <w:tblW w:w="9214"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ervice type"/>
        <w:tblDescription w:val="Examples of service types within the two program activities (information/advice/referral and counselling)"/>
      </w:tblPr>
      <w:tblGrid>
        <w:gridCol w:w="2779"/>
        <w:gridCol w:w="6435"/>
      </w:tblGrid>
      <w:tr w:rsidR="0014178E" w:rsidRPr="00794690" w14:paraId="36A49D9B" w14:textId="77777777" w:rsidTr="000D73B7">
        <w:tc>
          <w:tcPr>
            <w:tcW w:w="2694" w:type="dxa"/>
            <w:tcBorders>
              <w:top w:val="single" w:sz="4" w:space="0" w:color="0079C1" w:themeColor="text2"/>
              <w:bottom w:val="single" w:sz="4" w:space="0" w:color="0079C1" w:themeColor="text2"/>
            </w:tcBorders>
            <w:shd w:val="clear" w:color="auto" w:fill="0079C1" w:themeFill="text2"/>
          </w:tcPr>
          <w:p w14:paraId="5CFBD5B3" w14:textId="0049924C" w:rsidR="0014178E" w:rsidRPr="00794690" w:rsidRDefault="0014178E" w:rsidP="003E4D37">
            <w:pPr>
              <w:pStyle w:val="TableHeading1"/>
            </w:pPr>
            <w:bookmarkStart w:id="201" w:name="Title_ServiceType"/>
            <w:bookmarkStart w:id="202" w:name="_Hlk504574720"/>
            <w:bookmarkEnd w:id="201"/>
            <w:r w:rsidRPr="00794690">
              <w:t xml:space="preserve">Service </w:t>
            </w:r>
            <w:r w:rsidR="00C573DA" w:rsidRPr="00794690">
              <w:t>t</w:t>
            </w:r>
            <w:r w:rsidRPr="00794690">
              <w:t>ype</w:t>
            </w:r>
          </w:p>
        </w:tc>
        <w:tc>
          <w:tcPr>
            <w:tcW w:w="6520" w:type="dxa"/>
            <w:tcBorders>
              <w:top w:val="single" w:sz="4" w:space="0" w:color="0079C1" w:themeColor="text2"/>
              <w:bottom w:val="single" w:sz="4" w:space="0" w:color="0079C1" w:themeColor="text2"/>
            </w:tcBorders>
            <w:shd w:val="clear" w:color="auto" w:fill="0079C1" w:themeFill="text2"/>
          </w:tcPr>
          <w:p w14:paraId="44421822" w14:textId="77777777" w:rsidR="0014178E" w:rsidRPr="00794690" w:rsidRDefault="0014178E" w:rsidP="003E4D37">
            <w:pPr>
              <w:pStyle w:val="TableHeading1"/>
            </w:pPr>
            <w:r w:rsidRPr="00794690">
              <w:t xml:space="preserve">Example of service type use within this program activity </w:t>
            </w:r>
          </w:p>
        </w:tc>
      </w:tr>
      <w:tr w:rsidR="0014178E" w:rsidRPr="00794690" w14:paraId="74A9347D" w14:textId="77777777" w:rsidTr="000D73B7">
        <w:tc>
          <w:tcPr>
            <w:tcW w:w="2694" w:type="dxa"/>
            <w:tcBorders>
              <w:top w:val="single" w:sz="4" w:space="0" w:color="0079C1" w:themeColor="text2"/>
            </w:tcBorders>
            <w:shd w:val="clear" w:color="auto" w:fill="E2F4FF" w:themeFill="accent1" w:themeFillTint="33"/>
          </w:tcPr>
          <w:p w14:paraId="643F0133" w14:textId="7DBFA68F" w:rsidR="0014178E" w:rsidRPr="00794690" w:rsidRDefault="0014178E" w:rsidP="009A497D">
            <w:pPr>
              <w:pStyle w:val="TableHeading2"/>
            </w:pPr>
            <w:r w:rsidRPr="00794690">
              <w:t>Information/</w:t>
            </w:r>
            <w:r w:rsidR="00C573DA" w:rsidRPr="00794690">
              <w:t>a</w:t>
            </w:r>
            <w:r w:rsidRPr="00794690">
              <w:t>dvice/</w:t>
            </w:r>
            <w:r w:rsidR="00C573DA" w:rsidRPr="00794690">
              <w:t>r</w:t>
            </w:r>
            <w:r w:rsidRPr="00794690">
              <w:t>eferral</w:t>
            </w:r>
          </w:p>
        </w:tc>
        <w:tc>
          <w:tcPr>
            <w:tcW w:w="6520" w:type="dxa"/>
            <w:tcBorders>
              <w:top w:val="single" w:sz="4" w:space="0" w:color="0079C1" w:themeColor="text2"/>
            </w:tcBorders>
          </w:tcPr>
          <w:p w14:paraId="601DDCB7" w14:textId="77777777" w:rsidR="0014178E" w:rsidRPr="00794690" w:rsidRDefault="0014178E" w:rsidP="00524492">
            <w:pPr>
              <w:pStyle w:val="TableText"/>
            </w:pPr>
            <w:r w:rsidRPr="00794690">
              <w:t xml:space="preserve">Deliver information, </w:t>
            </w:r>
            <w:r w:rsidRPr="00794690">
              <w:rPr>
                <w:i/>
              </w:rPr>
              <w:t>referra</w:t>
            </w:r>
            <w:r w:rsidR="00503F72" w:rsidRPr="00794690">
              <w:rPr>
                <w:b/>
                <w:i/>
              </w:rPr>
              <w:t xml:space="preserve">l </w:t>
            </w:r>
            <w:r w:rsidRPr="00794690">
              <w:t>and support services, provide warm referrals to relevant services.</w:t>
            </w:r>
          </w:p>
        </w:tc>
      </w:tr>
      <w:tr w:rsidR="0014178E" w:rsidRPr="00794690" w14:paraId="7E093CF3" w14:textId="77777777" w:rsidTr="000D73B7">
        <w:tc>
          <w:tcPr>
            <w:tcW w:w="2694" w:type="dxa"/>
            <w:shd w:val="clear" w:color="auto" w:fill="E2F4FF" w:themeFill="accent1" w:themeFillTint="33"/>
          </w:tcPr>
          <w:p w14:paraId="1A4FA1B7" w14:textId="3C65C598" w:rsidR="0014178E" w:rsidRPr="00794690" w:rsidRDefault="0014178E" w:rsidP="009A497D">
            <w:pPr>
              <w:pStyle w:val="TableHeading2"/>
            </w:pPr>
            <w:r w:rsidRPr="00794690">
              <w:t>Counselling</w:t>
            </w:r>
          </w:p>
        </w:tc>
        <w:tc>
          <w:tcPr>
            <w:tcW w:w="6520" w:type="dxa"/>
          </w:tcPr>
          <w:p w14:paraId="7BFB9828" w14:textId="77777777" w:rsidR="0014178E" w:rsidRPr="00794690" w:rsidRDefault="0014178E" w:rsidP="00524492">
            <w:pPr>
              <w:pStyle w:val="TableText"/>
            </w:pPr>
            <w:r w:rsidRPr="00794690">
              <w:t xml:space="preserve">General counselling and </w:t>
            </w:r>
            <w:r w:rsidRPr="00794690">
              <w:rPr>
                <w:i/>
              </w:rPr>
              <w:t>referrals</w:t>
            </w:r>
            <w:r w:rsidR="006B1BB7" w:rsidRPr="00794690">
              <w:t xml:space="preserve"> </w:t>
            </w:r>
            <w:r w:rsidRPr="00794690">
              <w:t>onto counselling services – does not include therapeutic counselling as Forced Adoption Services are not expected to provide this service.</w:t>
            </w:r>
          </w:p>
        </w:tc>
      </w:tr>
    </w:tbl>
    <w:p w14:paraId="43743162" w14:textId="4260B39C" w:rsidR="0014178E" w:rsidRPr="00794690" w:rsidRDefault="0014178E" w:rsidP="00B92AF9">
      <w:pPr>
        <w:pStyle w:val="Note"/>
      </w:pPr>
      <w:r w:rsidRPr="00794690">
        <w:t xml:space="preserve">Source:  </w:t>
      </w:r>
      <w:r w:rsidR="00503F72" w:rsidRPr="00794690">
        <w:fldChar w:fldCharType="begin" w:fldLock="1"/>
      </w:r>
      <w:r w:rsidR="00EA2D55" w:rsidRPr="00794690">
        <w:instrText>ADDIN CSL_CITATION { "citationItems" : [ { "id" : "ITEM-1", "itemData" : { "author" : [ { "dropping-particle" : "", "family" : "Department of Social Services", "given" : "", "non-dropping-particle" : "", "parse-names" : false, "suffix" : "" } ], "id" : "ITEM-1", "issue" : "July", "issued" : { "date-parts" : [ [ "2014" ] ] }, "title" : "The DSS Data Exchange Framework", "type" : "report" }, "uris" : [ "http://www.mendeley.com/documents/?uuid=4b7bb0ff-e32f-4308-b574-c88cdedfe03e" ] } ], "mendeley" : { "formattedCitation" : "(Department of Social Services 2014b)", "plainTextFormattedCitation" : "(Department of Social Services 2014b)", "previouslyFormattedCitation" : "(Department of Social Services 2014b)" }, "properties" : { "noteIndex" : 0 }, "schema" : "https://github.com/citation-style-language/schema/raw/master/csl-citation.json" }</w:instrText>
      </w:r>
      <w:r w:rsidR="00503F72" w:rsidRPr="00794690">
        <w:fldChar w:fldCharType="separate"/>
      </w:r>
      <w:r w:rsidR="00503F72" w:rsidRPr="00794690">
        <w:t>(Department of Social Services 2014b)</w:t>
      </w:r>
      <w:r w:rsidR="00503F72" w:rsidRPr="00794690">
        <w:fldChar w:fldCharType="end"/>
      </w:r>
    </w:p>
    <w:bookmarkEnd w:id="202"/>
    <w:p w14:paraId="5A5FE1C1" w14:textId="73F35669" w:rsidR="00141D92" w:rsidRPr="00794690" w:rsidRDefault="00080895" w:rsidP="003E4D37">
      <w:pPr>
        <w:pStyle w:val="Paragraph"/>
      </w:pPr>
      <w:r w:rsidRPr="00794690">
        <w:lastRenderedPageBreak/>
        <w:t>The Advocacy/Support service type refers to: ‘Advocacy on behalf of the client, particularly peer support and advocacy groups who will assist in planning allocation of small grants’.  Consultations with FASS providers indicated that peer support and advocacy groups did not assist in the planning allocation of small grants</w:t>
      </w:r>
      <w:r w:rsidR="0002738F" w:rsidRPr="00794690">
        <w:t>, largely for reasons of conflict of interest</w:t>
      </w:r>
      <w:r w:rsidRPr="00794690">
        <w:t xml:space="preserve"> (</w:t>
      </w:r>
      <w:r w:rsidRPr="00794690">
        <w:rPr>
          <w:i/>
        </w:rPr>
        <w:t xml:space="preserve">Section </w:t>
      </w:r>
      <w:r w:rsidR="00D44178" w:rsidRPr="00794690">
        <w:rPr>
          <w:i/>
        </w:rPr>
        <w:t>3.8</w:t>
      </w:r>
      <w:r w:rsidRPr="00794690">
        <w:t>)</w:t>
      </w:r>
      <w:r w:rsidR="0050760E" w:rsidRPr="00794690">
        <w:t>.  If advocacy was not related to ‘peer support and advocacy groups who will assist in planning allocation of small grants’</w:t>
      </w:r>
      <w:r w:rsidR="00141D92" w:rsidRPr="00794690">
        <w:t>, FASS providers may have been confused as to how to record their support services and inadvertently added them to the Information/Advice/Referral; Service type which also included support services (see previous bullet point).</w:t>
      </w:r>
    </w:p>
    <w:p w14:paraId="2B64801B" w14:textId="77777777" w:rsidR="00A668D7" w:rsidRPr="00794690" w:rsidRDefault="00A668D7" w:rsidP="003E4D37">
      <w:pPr>
        <w:pStyle w:val="ParagraphKeep"/>
      </w:pPr>
      <w:r w:rsidRPr="00794690">
        <w:t>The Community Capacity Building service type, as described in the data entry guidelines:</w:t>
      </w:r>
    </w:p>
    <w:p w14:paraId="4993613A" w14:textId="77777777" w:rsidR="00A668D7" w:rsidRPr="00794690" w:rsidRDefault="00A668D7" w:rsidP="002331E9">
      <w:pPr>
        <w:pStyle w:val="Bullet1"/>
      </w:pPr>
      <w:r w:rsidRPr="00794690">
        <w:t xml:space="preserve">‘Includes capacity building through </w:t>
      </w:r>
      <w:r w:rsidRPr="00794690">
        <w:rPr>
          <w:i/>
        </w:rPr>
        <w:t>obtaining</w:t>
      </w:r>
      <w:r w:rsidRPr="00794690">
        <w:t xml:space="preserve"> [emphasis added] small grants, and using those grants for further group workshops to support persons affected by forced adoption and inspire a sense of community’.</w:t>
      </w:r>
    </w:p>
    <w:p w14:paraId="3605CA9C" w14:textId="77777777" w:rsidR="00A668D7" w:rsidRPr="00794690" w:rsidRDefault="00A668D7" w:rsidP="002331E9">
      <w:pPr>
        <w:pStyle w:val="Bullet1"/>
      </w:pPr>
      <w:r w:rsidRPr="00794690">
        <w:t>In the case of FASS, providers do not obtain small grants, rather they allocate them.  Confusion between obtaining and allocating small grants may account for the low number of activities related to Community Capacity Building in DEX.</w:t>
      </w:r>
    </w:p>
    <w:p w14:paraId="173A82AA" w14:textId="77777777" w:rsidR="00A668D7" w:rsidRPr="00794690" w:rsidRDefault="00A668D7" w:rsidP="003E4D37">
      <w:pPr>
        <w:pStyle w:val="ParagraphKeep"/>
      </w:pPr>
      <w:r w:rsidRPr="00794690">
        <w:t>The Outreach service type is described as follows:</w:t>
      </w:r>
    </w:p>
    <w:p w14:paraId="3AB36BE1" w14:textId="77777777" w:rsidR="00A668D7" w:rsidRPr="00794690" w:rsidRDefault="00A668D7" w:rsidP="002331E9">
      <w:pPr>
        <w:pStyle w:val="Bullet1"/>
      </w:pPr>
      <w:r w:rsidRPr="00794690">
        <w:t>‘Where a session is delivered in a locality away from the outlet recorded against the case such as an alternative site, park, home or other nonstandard location.’</w:t>
      </w:r>
    </w:p>
    <w:p w14:paraId="103E7274" w14:textId="77777777" w:rsidR="00A668D7" w:rsidRPr="00794690" w:rsidRDefault="00A668D7" w:rsidP="003E4D37">
      <w:pPr>
        <w:pStyle w:val="Paragraph"/>
      </w:pPr>
      <w:r w:rsidRPr="00794690">
        <w:t>Reference to ‘a locality away from the outlet recorded against the case’ could be interpreted as only applying when providers have multiple locations for a client.  This may explain why a FASS service like RA (Vic) reported no outreach services during the PIR period despite having multiple locations outside Melbourne where clients could access services.</w:t>
      </w:r>
    </w:p>
    <w:p w14:paraId="46B98C34" w14:textId="77777777" w:rsidR="00610362" w:rsidRPr="00794690" w:rsidRDefault="00626ECE" w:rsidP="003E4D37">
      <w:pPr>
        <w:pStyle w:val="ParagraphKeep"/>
      </w:pPr>
      <w:r w:rsidRPr="00794690">
        <w:t>Other possible explanations for</w:t>
      </w:r>
      <w:r w:rsidR="00610362" w:rsidRPr="00794690">
        <w:t xml:space="preserve"> </w:t>
      </w:r>
      <w:r w:rsidR="00E404BF" w:rsidRPr="00794690">
        <w:t xml:space="preserve">the </w:t>
      </w:r>
      <w:r w:rsidR="00C12EDA" w:rsidRPr="00794690">
        <w:t xml:space="preserve">differences </w:t>
      </w:r>
      <w:r w:rsidR="00E404BF" w:rsidRPr="00794690">
        <w:t xml:space="preserve">in </w:t>
      </w:r>
      <w:r w:rsidR="00610362" w:rsidRPr="00794690">
        <w:t>service delivery profile</w:t>
      </w:r>
      <w:r w:rsidR="00934709" w:rsidRPr="00794690">
        <w:t>s</w:t>
      </w:r>
      <w:r w:rsidR="00610362" w:rsidRPr="00794690">
        <w:t xml:space="preserve"> of each FASS </w:t>
      </w:r>
      <w:r w:rsidRPr="00794690">
        <w:t>include</w:t>
      </w:r>
      <w:r w:rsidR="00610362" w:rsidRPr="00794690">
        <w:t>:</w:t>
      </w:r>
    </w:p>
    <w:p w14:paraId="57448C58" w14:textId="77777777" w:rsidR="00610362" w:rsidRPr="00794690" w:rsidRDefault="00C12EDA" w:rsidP="002331E9">
      <w:pPr>
        <w:pStyle w:val="Bullet1"/>
        <w:rPr>
          <w:lang w:eastAsia="x-none"/>
        </w:rPr>
      </w:pPr>
      <w:r w:rsidRPr="00794690">
        <w:t>Differences in l</w:t>
      </w:r>
      <w:r w:rsidR="00610362" w:rsidRPr="00794690">
        <w:t xml:space="preserve">ocal demand (brought about </w:t>
      </w:r>
      <w:r w:rsidR="00E404BF" w:rsidRPr="00794690">
        <w:t xml:space="preserve">by </w:t>
      </w:r>
      <w:r w:rsidR="00626ECE" w:rsidRPr="00794690">
        <w:t xml:space="preserve">the </w:t>
      </w:r>
      <w:r w:rsidR="008B7076" w:rsidRPr="00794690">
        <w:t>size and composition of the FASS target group in a jurisdiction)</w:t>
      </w:r>
    </w:p>
    <w:p w14:paraId="7BC8E38E" w14:textId="77777777" w:rsidR="00610362" w:rsidRPr="00794690" w:rsidRDefault="00610362" w:rsidP="003E4D37">
      <w:pPr>
        <w:pStyle w:val="Bullet1Keep"/>
      </w:pPr>
      <w:r w:rsidRPr="00794690">
        <w:t>Other reasons such as:</w:t>
      </w:r>
    </w:p>
    <w:p w14:paraId="64CECBC0" w14:textId="77777777" w:rsidR="00610362" w:rsidRPr="00794690" w:rsidRDefault="00934709" w:rsidP="00216F45">
      <w:pPr>
        <w:pStyle w:val="Bullet2"/>
        <w:rPr>
          <w:lang w:eastAsia="x-none"/>
        </w:rPr>
      </w:pPr>
      <w:r w:rsidRPr="00794690">
        <w:t>P</w:t>
      </w:r>
      <w:r w:rsidR="00610362" w:rsidRPr="00794690">
        <w:t xml:space="preserve">romotional activities undertaken by the FASS </w:t>
      </w:r>
      <w:r w:rsidR="00347A38" w:rsidRPr="00794690">
        <w:t>providers</w:t>
      </w:r>
    </w:p>
    <w:p w14:paraId="6C6B66AE" w14:textId="77777777" w:rsidR="00610362" w:rsidRPr="00794690" w:rsidRDefault="00934709" w:rsidP="00216F45">
      <w:pPr>
        <w:pStyle w:val="Bullet2"/>
        <w:rPr>
          <w:lang w:eastAsia="x-none"/>
        </w:rPr>
      </w:pPr>
      <w:r w:rsidRPr="00794690">
        <w:t>S</w:t>
      </w:r>
      <w:r w:rsidR="00610362" w:rsidRPr="00794690">
        <w:t>taff capacity and capability to perform the services</w:t>
      </w:r>
    </w:p>
    <w:p w14:paraId="6F4F0A8F" w14:textId="77777777" w:rsidR="00610362" w:rsidRPr="00794690" w:rsidRDefault="00934709" w:rsidP="00216F45">
      <w:pPr>
        <w:pStyle w:val="Bullet2"/>
      </w:pPr>
      <w:r w:rsidRPr="00794690">
        <w:t>C</w:t>
      </w:r>
      <w:r w:rsidR="00610362" w:rsidRPr="00794690">
        <w:t>lient usage of other post adoption support services in the jurisdiction.</w:t>
      </w:r>
    </w:p>
    <w:p w14:paraId="4654F8C6" w14:textId="77777777" w:rsidR="00610362" w:rsidRPr="00794690" w:rsidRDefault="00610362" w:rsidP="00F07147">
      <w:pPr>
        <w:pStyle w:val="Heading4"/>
      </w:pPr>
      <w:r w:rsidRPr="00794690">
        <w:t>Length of clients’ engagement with services</w:t>
      </w:r>
    </w:p>
    <w:p w14:paraId="30FAF981" w14:textId="77777777" w:rsidR="006139CF" w:rsidRPr="00794690" w:rsidRDefault="00610362" w:rsidP="00610362">
      <w:pPr>
        <w:pStyle w:val="Paragraph"/>
      </w:pPr>
      <w:bookmarkStart w:id="203" w:name="_Hlk505198731"/>
      <w:r w:rsidRPr="00794690">
        <w:t>The length of client engagement</w:t>
      </w:r>
      <w:r w:rsidR="00F56163" w:rsidRPr="00794690">
        <w:t xml:space="preserve"> with the service</w:t>
      </w:r>
      <w:r w:rsidRPr="00794690">
        <w:t xml:space="preserve"> varied between jurisdictions.  In the service model snapshots, </w:t>
      </w:r>
      <w:r w:rsidR="00BF3657" w:rsidRPr="00794690">
        <w:t xml:space="preserve">the </w:t>
      </w:r>
      <w:r w:rsidRPr="00794690">
        <w:t>average duration</w:t>
      </w:r>
      <w:r w:rsidR="00BF3657" w:rsidRPr="00794690">
        <w:t xml:space="preserve"> of client engagement reported</w:t>
      </w:r>
      <w:r w:rsidRPr="00794690">
        <w:t xml:space="preserve"> ranged from two to 12 months, except for RA (Vic) </w:t>
      </w:r>
      <w:r w:rsidR="00F56163" w:rsidRPr="00794690">
        <w:t xml:space="preserve">which </w:t>
      </w:r>
      <w:r w:rsidRPr="00794690">
        <w:t>reported one client had been engaged for more than 900 days.</w:t>
      </w:r>
    </w:p>
    <w:bookmarkEnd w:id="203"/>
    <w:p w14:paraId="35E9CF98" w14:textId="77777777" w:rsidR="006139CF" w:rsidRPr="00794690" w:rsidRDefault="00610362" w:rsidP="00610362">
      <w:pPr>
        <w:pStyle w:val="Paragraph"/>
      </w:pPr>
      <w:r w:rsidRPr="00794690">
        <w:t xml:space="preserve">Duration of client engagement was contingent on the type of services sought.  For example, FASS providers reported during site visits that records searching was generally a lengthy process, sometimes taking many months.  Likewise, where support was being provided through ongoing group involvement (e.g.  through </w:t>
      </w:r>
      <w:r w:rsidR="003F60B8" w:rsidRPr="00794690">
        <w:t>RA (Tas)</w:t>
      </w:r>
      <w:r w:rsidRPr="00794690">
        <w:t>), longer duration of engagement ensued.</w:t>
      </w:r>
    </w:p>
    <w:p w14:paraId="37DEAEFD" w14:textId="2702FD3A" w:rsidR="009B0E6E" w:rsidRPr="00794690" w:rsidRDefault="00610362" w:rsidP="008F5A32">
      <w:pPr>
        <w:pStyle w:val="Paragraph"/>
      </w:pPr>
      <w:r w:rsidRPr="00794690">
        <w:lastRenderedPageBreak/>
        <w:t xml:space="preserve">Family tracing and reunion was also time consuming, and FASS providers reported that it is common for issues to arise in the reunion stage that necessitated provision of ongoing support, particularly if the reunion </w:t>
      </w:r>
      <w:r w:rsidR="00C93251" w:rsidRPr="00794690">
        <w:t>breaks down</w:t>
      </w:r>
      <w:r w:rsidRPr="00794690">
        <w:t xml:space="preserve"> or is unsuccessful</w:t>
      </w:r>
      <w:r w:rsidR="007464BD" w:rsidRPr="00794690">
        <w:t xml:space="preserve"> (</w:t>
      </w:r>
      <w:r w:rsidR="007464BD" w:rsidRPr="00794690">
        <w:rPr>
          <w:i/>
        </w:rPr>
        <w:t xml:space="preserve">Section </w:t>
      </w:r>
      <w:r w:rsidR="007464BD" w:rsidRPr="00794690">
        <w:rPr>
          <w:i/>
        </w:rPr>
        <w:fldChar w:fldCharType="begin"/>
      </w:r>
      <w:r w:rsidR="007464BD" w:rsidRPr="00794690">
        <w:rPr>
          <w:i/>
        </w:rPr>
        <w:instrText xml:space="preserve"> REF _Ref503608888 \r \h  \* MERGEFORMAT </w:instrText>
      </w:r>
      <w:r w:rsidR="007464BD" w:rsidRPr="00794690">
        <w:rPr>
          <w:i/>
        </w:rPr>
      </w:r>
      <w:r w:rsidR="007464BD" w:rsidRPr="00794690">
        <w:rPr>
          <w:i/>
        </w:rPr>
        <w:fldChar w:fldCharType="separate"/>
      </w:r>
      <w:r w:rsidR="00902F1E">
        <w:rPr>
          <w:i/>
        </w:rPr>
        <w:t>3.7.3</w:t>
      </w:r>
      <w:r w:rsidR="007464BD" w:rsidRPr="00794690">
        <w:rPr>
          <w:i/>
        </w:rPr>
        <w:fldChar w:fldCharType="end"/>
      </w:r>
      <w:r w:rsidR="007464BD" w:rsidRPr="00794690">
        <w:t>)</w:t>
      </w:r>
      <w:r w:rsidRPr="00794690">
        <w:t>.</w:t>
      </w:r>
    </w:p>
    <w:p w14:paraId="74EC049C" w14:textId="3C5BB1EE" w:rsidR="009B0E6E" w:rsidRPr="00794690" w:rsidRDefault="008F5A32" w:rsidP="00D519BC">
      <w:pPr>
        <w:pStyle w:val="Paragraph"/>
      </w:pPr>
      <w:r w:rsidRPr="00794690">
        <w:t>Findings from the survey confirmed the variability in duration of engagement</w:t>
      </w:r>
      <w:r w:rsidR="003A5D7F" w:rsidRPr="00794690">
        <w:t xml:space="preserve"> (</w:t>
      </w:r>
      <w:r w:rsidR="005103C5" w:rsidRPr="005103C5">
        <w:rPr>
          <w:rStyle w:val="Italic"/>
        </w:rPr>
        <w:fldChar w:fldCharType="begin"/>
      </w:r>
      <w:r w:rsidR="005103C5" w:rsidRPr="005103C5">
        <w:rPr>
          <w:rStyle w:val="Italic"/>
        </w:rPr>
        <w:instrText xml:space="preserve"> REF _Ref506812909 \n \h </w:instrText>
      </w:r>
      <w:r w:rsidR="005103C5">
        <w:rPr>
          <w:rStyle w:val="Italic"/>
        </w:rPr>
        <w:instrText xml:space="preserve"> \* MERGEFORMAT </w:instrText>
      </w:r>
      <w:r w:rsidR="005103C5" w:rsidRPr="005103C5">
        <w:rPr>
          <w:rStyle w:val="Italic"/>
        </w:rPr>
      </w:r>
      <w:r w:rsidR="005103C5" w:rsidRPr="005103C5">
        <w:rPr>
          <w:rStyle w:val="Italic"/>
        </w:rPr>
        <w:fldChar w:fldCharType="separate"/>
      </w:r>
      <w:r w:rsidR="00902F1E">
        <w:rPr>
          <w:rStyle w:val="Italic"/>
        </w:rPr>
        <w:t>Appendix E</w:t>
      </w:r>
      <w:r w:rsidR="005103C5" w:rsidRPr="005103C5">
        <w:rPr>
          <w:rStyle w:val="Italic"/>
        </w:rPr>
        <w:fldChar w:fldCharType="end"/>
      </w:r>
      <w:r w:rsidR="003A5D7F" w:rsidRPr="00794690">
        <w:t xml:space="preserve">).  </w:t>
      </w:r>
      <w:r w:rsidR="009B0E6E" w:rsidRPr="00794690">
        <w:t>Frequency of access to FASS was for most respondents intermittent (44.2%), followed by access on a monthly basis (14.1%).  Weekly and fortnightly access to FASS were less common at 8.6% and 9.8% respectively.  Respondents primarily interacted with FASS via phone (46.0%) followed by face-to-face (27.6%).</w:t>
      </w:r>
    </w:p>
    <w:p w14:paraId="5F320174" w14:textId="77777777" w:rsidR="006139CF" w:rsidRPr="00794690" w:rsidRDefault="00610362" w:rsidP="00F07147">
      <w:pPr>
        <w:pStyle w:val="Heading2"/>
      </w:pPr>
      <w:bookmarkStart w:id="204" w:name="_Toc499032145"/>
      <w:bookmarkStart w:id="205" w:name="_Toc499726669"/>
      <w:bookmarkStart w:id="206" w:name="_Ref506558035"/>
      <w:bookmarkStart w:id="207" w:name="_Toc519093387"/>
      <w:r w:rsidRPr="00794690">
        <w:t xml:space="preserve">Reach </w:t>
      </w:r>
      <w:bookmarkEnd w:id="204"/>
      <w:r w:rsidRPr="00794690">
        <w:t>of FASS</w:t>
      </w:r>
      <w:bookmarkEnd w:id="205"/>
      <w:bookmarkEnd w:id="206"/>
      <w:bookmarkEnd w:id="207"/>
    </w:p>
    <w:p w14:paraId="66A05ED8" w14:textId="4F934103" w:rsidR="00610362" w:rsidRPr="00794690" w:rsidRDefault="00610362" w:rsidP="00610362">
      <w:pPr>
        <w:pStyle w:val="ParagraphKeep"/>
      </w:pPr>
      <w:r w:rsidRPr="00794690">
        <w:t>The reach of FASS was examined in terms of the following client characteristics as identified in either DEX data or self-reported by FASS providers in the service model snapshots:</w:t>
      </w:r>
    </w:p>
    <w:p w14:paraId="5EA9D068" w14:textId="77777777" w:rsidR="006139CF" w:rsidRPr="00794690" w:rsidRDefault="00610362" w:rsidP="002331E9">
      <w:pPr>
        <w:pStyle w:val="Bullet1"/>
      </w:pPr>
      <w:r w:rsidRPr="00794690">
        <w:t>Demographic characteristics</w:t>
      </w:r>
    </w:p>
    <w:p w14:paraId="4DD7DAD8" w14:textId="1C6EB887" w:rsidR="00610362" w:rsidRPr="00794690" w:rsidRDefault="00610362" w:rsidP="002331E9">
      <w:pPr>
        <w:pStyle w:val="Bullet1"/>
      </w:pPr>
      <w:r w:rsidRPr="00794690">
        <w:t xml:space="preserve">Client </w:t>
      </w:r>
      <w:r w:rsidR="00842A0D" w:rsidRPr="00794690">
        <w:t>subgroup</w:t>
      </w:r>
    </w:p>
    <w:p w14:paraId="6CF36164" w14:textId="77777777" w:rsidR="00610362" w:rsidRPr="00794690" w:rsidRDefault="00610362" w:rsidP="002331E9">
      <w:pPr>
        <w:pStyle w:val="Bullet1"/>
      </w:pPr>
      <w:r w:rsidRPr="00794690">
        <w:t>Special needs groups</w:t>
      </w:r>
    </w:p>
    <w:p w14:paraId="133B35DF" w14:textId="77777777" w:rsidR="006139CF" w:rsidRPr="00794690" w:rsidRDefault="00610362" w:rsidP="002331E9">
      <w:pPr>
        <w:pStyle w:val="Bullet1"/>
      </w:pPr>
      <w:r w:rsidRPr="00794690">
        <w:t>Client location.</w:t>
      </w:r>
    </w:p>
    <w:p w14:paraId="2FA51EFD" w14:textId="33AD1CEB" w:rsidR="00610362" w:rsidRPr="00794690" w:rsidRDefault="00610362" w:rsidP="003E4D37">
      <w:pPr>
        <w:pStyle w:val="ParagraphKeep"/>
        <w:rPr>
          <w:lang w:eastAsia="en-AU"/>
        </w:rPr>
      </w:pPr>
      <w:r w:rsidRPr="00794690">
        <w:rPr>
          <w:lang w:eastAsia="en-AU"/>
        </w:rPr>
        <w:t>However, it should be noted that:</w:t>
      </w:r>
    </w:p>
    <w:p w14:paraId="6CA29EE2" w14:textId="77777777" w:rsidR="00610362" w:rsidRPr="00794690" w:rsidRDefault="00610362" w:rsidP="002331E9">
      <w:pPr>
        <w:pStyle w:val="Bullet1"/>
      </w:pPr>
      <w:r w:rsidRPr="00794690">
        <w:t xml:space="preserve">The total number of people affected by Australia’s past forced adoption policies and practices is unknown </w:t>
      </w:r>
      <w:r w:rsidRPr="00794690">
        <w:fldChar w:fldCharType="begin" w:fldLock="1"/>
      </w:r>
      <w:r w:rsidRPr="00794690">
        <w:instrText>ADDIN CSL_CITATION { "citationItems" : [ { "id" : "ITEM-1", "itemData" : { "ISBN" : "9781742297989", "abstract" : "This was an inquiry into the Commonwealth contribution to former forced adoption policies and practices. The nature of the Commonwealth's role is the subject of subsequent chapters. The committee wishesto begin by explaining the subject of its inquiry and how it has approached its report. Looks at Australian adoption history, attitudes, ICA etx", "author" : [ { "dropping-particle" : "", "family" : "Senate Community Affairs Reference Committee", "given" : "", "non-dropping-particle" : "", "parse-names" : false, "suffix" : "" } ], "id" : "ITEM-1", "issue" : "February", "issued" : { "date-parts" : [ [ "2012" ] ] }, "number-of-pages" : "337", "title" : "Commonwealth Contribution to Former Forced Adoption Policies and Practices", "type" : "book" }, "uris" : [ "http://www.mendeley.com/documents/?uuid=5896560d-4e24-4726-bfc6-d88b017e200c" ] } ], "mendeley" : { "formattedCitation" : "(Senate Community Affairs Reference Committee 2012)", "plainTextFormattedCitation" : "(Senate Community Affairs Reference Committee 2012)", "previouslyFormattedCitation" : "(Senate Community Affairs Reference Committee 2012)" }, "properties" : { "noteIndex" : 0 }, "schema" : "https://github.com/citation-style-language/schema/raw/master/csl-citation.json" }</w:instrText>
      </w:r>
      <w:r w:rsidRPr="00794690">
        <w:fldChar w:fldCharType="separate"/>
      </w:r>
      <w:r w:rsidRPr="00794690">
        <w:t>(Senate Community Affairs Reference Committee 2012)</w:t>
      </w:r>
      <w:r w:rsidRPr="00794690">
        <w:fldChar w:fldCharType="end"/>
      </w:r>
    </w:p>
    <w:p w14:paraId="35B62F2D" w14:textId="77777777" w:rsidR="00A668D7" w:rsidRPr="00794690" w:rsidRDefault="00A668D7" w:rsidP="002331E9">
      <w:pPr>
        <w:pStyle w:val="Bullet1"/>
      </w:pPr>
      <w:bookmarkStart w:id="208" w:name="_Ref503705009"/>
      <w:r w:rsidRPr="00794690">
        <w:t>Therefore, while the FASS program has assisted 1,410 clients from its commencement to June 2017, it is impossible to ascertain the proportion of the forced adoption community who have accessed FASS.</w:t>
      </w:r>
    </w:p>
    <w:p w14:paraId="293C9A8E" w14:textId="77777777" w:rsidR="00610362" w:rsidRPr="00794690" w:rsidRDefault="00610362" w:rsidP="00F07147">
      <w:pPr>
        <w:pStyle w:val="Heading3"/>
      </w:pPr>
      <w:r w:rsidRPr="00794690">
        <w:t>Demographic characteristics</w:t>
      </w:r>
      <w:bookmarkEnd w:id="208"/>
    </w:p>
    <w:p w14:paraId="2DDDF0FD" w14:textId="77777777" w:rsidR="006139CF" w:rsidRPr="00794690" w:rsidRDefault="00610362" w:rsidP="00610362">
      <w:pPr>
        <w:pStyle w:val="Paragraph"/>
        <w:rPr>
          <w:lang w:eastAsia="x-none"/>
        </w:rPr>
      </w:pPr>
      <w:r w:rsidRPr="00794690">
        <w:rPr>
          <w:lang w:eastAsia="x-none"/>
        </w:rPr>
        <w:t xml:space="preserve">In each reporting period, DEX data showed that more than double the number of female clients were seen compared with males.  Whilst female access to the service continued to increase, the number of male clients declined </w:t>
      </w:r>
      <w:r w:rsidR="0096472C" w:rsidRPr="00794690">
        <w:rPr>
          <w:lang w:eastAsia="x-none"/>
        </w:rPr>
        <w:t>from</w:t>
      </w:r>
      <w:r w:rsidRPr="00794690">
        <w:rPr>
          <w:lang w:eastAsia="x-none"/>
        </w:rPr>
        <w:t xml:space="preserve"> a peak of 120 individuals in the reporting period of January to June 2016.</w:t>
      </w:r>
    </w:p>
    <w:p w14:paraId="089991D6" w14:textId="618E5EF6" w:rsidR="00610362" w:rsidRPr="00794690" w:rsidRDefault="00610362" w:rsidP="00610362">
      <w:pPr>
        <w:pStyle w:val="Paragraph"/>
        <w:rPr>
          <w:lang w:eastAsia="x-none"/>
        </w:rPr>
      </w:pPr>
      <w:r w:rsidRPr="00794690">
        <w:rPr>
          <w:lang w:eastAsia="x-none"/>
        </w:rPr>
        <w:t xml:space="preserve">Given that DEX data does not capture details on </w:t>
      </w:r>
      <w:bookmarkStart w:id="209" w:name="_Hlk499751927"/>
      <w:r w:rsidRPr="00794690">
        <w:rPr>
          <w:lang w:eastAsia="x-none"/>
        </w:rPr>
        <w:t>forced adoption subgroups</w:t>
      </w:r>
      <w:bookmarkEnd w:id="209"/>
      <w:r w:rsidRPr="00794690">
        <w:rPr>
          <w:lang w:eastAsia="x-none"/>
        </w:rPr>
        <w:t>, the proportion of each gender category that comprises parents, adoptees, or other cohort members cannot be determined.</w:t>
      </w:r>
    </w:p>
    <w:p w14:paraId="256C8831" w14:textId="49FB2110" w:rsidR="006139CF" w:rsidRPr="00794690" w:rsidRDefault="00610362" w:rsidP="00610362">
      <w:pPr>
        <w:pStyle w:val="Paragraph"/>
        <w:rPr>
          <w:lang w:eastAsia="x-none"/>
        </w:rPr>
      </w:pPr>
      <w:r w:rsidRPr="00794690">
        <w:rPr>
          <w:lang w:eastAsia="x-none"/>
        </w:rPr>
        <w:t xml:space="preserve">DEX data </w:t>
      </w:r>
      <w:r w:rsidR="0096472C" w:rsidRPr="00794690">
        <w:rPr>
          <w:lang w:eastAsia="x-none"/>
        </w:rPr>
        <w:t>shows</w:t>
      </w:r>
      <w:r w:rsidRPr="00794690">
        <w:rPr>
          <w:lang w:eastAsia="x-none"/>
        </w:rPr>
        <w:t xml:space="preserve"> </w:t>
      </w:r>
      <w:r w:rsidR="0096472C" w:rsidRPr="00794690">
        <w:rPr>
          <w:lang w:eastAsia="x-none"/>
        </w:rPr>
        <w:t>45%</w:t>
      </w:r>
      <w:r w:rsidRPr="00794690">
        <w:rPr>
          <w:lang w:eastAsia="x-none"/>
        </w:rPr>
        <w:t xml:space="preserve"> of FASS clients were aged 45-59 years</w:t>
      </w:r>
      <w:r w:rsidR="004D5210" w:rsidRPr="00794690">
        <w:rPr>
          <w:lang w:eastAsia="x-none"/>
        </w:rPr>
        <w:t>,</w:t>
      </w:r>
      <w:r w:rsidRPr="00794690">
        <w:rPr>
          <w:lang w:eastAsia="x-none"/>
        </w:rPr>
        <w:t xml:space="preserve"> followed by a further third </w:t>
      </w:r>
      <w:r w:rsidR="009A497D" w:rsidRPr="00794690">
        <w:rPr>
          <w:lang w:eastAsia="x-none"/>
        </w:rPr>
        <w:t>aged 60</w:t>
      </w:r>
      <w:r w:rsidR="009A497D" w:rsidRPr="00794690">
        <w:rPr>
          <w:lang w:eastAsia="x-none"/>
        </w:rPr>
        <w:softHyphen/>
        <w:t>74 </w:t>
      </w:r>
      <w:r w:rsidRPr="00794690">
        <w:rPr>
          <w:lang w:eastAsia="x-none"/>
        </w:rPr>
        <w:t>years.  There was very low representation by clients aged below 30</w:t>
      </w:r>
      <w:r w:rsidR="009A497D" w:rsidRPr="00794690">
        <w:rPr>
          <w:lang w:eastAsia="x-none"/>
        </w:rPr>
        <w:t> </w:t>
      </w:r>
      <w:r w:rsidRPr="00794690">
        <w:rPr>
          <w:lang w:eastAsia="x-none"/>
        </w:rPr>
        <w:t>years; fewer than 20 clients in this age group have accessed FASS.</w:t>
      </w:r>
    </w:p>
    <w:p w14:paraId="65745361" w14:textId="121645F9" w:rsidR="006139CF" w:rsidRPr="00794690" w:rsidRDefault="00610362" w:rsidP="00610362">
      <w:pPr>
        <w:pStyle w:val="Paragraph"/>
        <w:rPr>
          <w:lang w:eastAsia="x-none"/>
        </w:rPr>
      </w:pPr>
      <w:r w:rsidRPr="00794690">
        <w:rPr>
          <w:lang w:eastAsia="x-none"/>
        </w:rPr>
        <w:t xml:space="preserve">These figures are consistent with expectations given the historical timeframe </w:t>
      </w:r>
      <w:r w:rsidR="0086474E" w:rsidRPr="00794690">
        <w:rPr>
          <w:lang w:eastAsia="x-none"/>
        </w:rPr>
        <w:t>within which</w:t>
      </w:r>
      <w:r w:rsidRPr="00794690">
        <w:rPr>
          <w:lang w:eastAsia="x-none"/>
        </w:rPr>
        <w:t xml:space="preserve"> the forced adoption practices </w:t>
      </w:r>
      <w:r w:rsidR="007D2AAD" w:rsidRPr="00794690">
        <w:rPr>
          <w:lang w:eastAsia="x-none"/>
        </w:rPr>
        <w:t>occurred</w:t>
      </w:r>
      <w:r w:rsidRPr="00794690">
        <w:rPr>
          <w:lang w:eastAsia="x-none"/>
        </w:rPr>
        <w:t xml:space="preserve">.  Those aged 45-59 years are likely to be adoptees, which in turn, corresponds to the FASS providers’ estimation of adoptees comprising their main clientele </w:t>
      </w:r>
      <w:r w:rsidRPr="00794690">
        <w:t>(</w:t>
      </w:r>
      <w:r w:rsidR="009A497D" w:rsidRPr="00794690">
        <w:rPr>
          <w:i/>
        </w:rPr>
        <w:t>Section </w:t>
      </w:r>
      <w:r w:rsidR="00357467">
        <w:rPr>
          <w:i/>
        </w:rPr>
        <w:fldChar w:fldCharType="begin"/>
      </w:r>
      <w:r w:rsidR="00357467">
        <w:rPr>
          <w:i/>
        </w:rPr>
        <w:instrText xml:space="preserve"> REF _Ref503706796 \n \h </w:instrText>
      </w:r>
      <w:r w:rsidR="00357467">
        <w:rPr>
          <w:i/>
        </w:rPr>
      </w:r>
      <w:r w:rsidR="00357467">
        <w:rPr>
          <w:i/>
        </w:rPr>
        <w:fldChar w:fldCharType="separate"/>
      </w:r>
      <w:r w:rsidR="00357467">
        <w:rPr>
          <w:i/>
        </w:rPr>
        <w:t>3.5.2</w:t>
      </w:r>
      <w:r w:rsidR="00357467">
        <w:rPr>
          <w:i/>
        </w:rPr>
        <w:fldChar w:fldCharType="end"/>
      </w:r>
      <w:r w:rsidRPr="00794690">
        <w:t>)</w:t>
      </w:r>
      <w:r w:rsidRPr="00794690">
        <w:rPr>
          <w:lang w:eastAsia="x-none"/>
        </w:rPr>
        <w:t>.</w:t>
      </w:r>
    </w:p>
    <w:p w14:paraId="3BD9AE9E" w14:textId="77777777" w:rsidR="006139CF" w:rsidRPr="00794690" w:rsidRDefault="00610362" w:rsidP="00F07147">
      <w:pPr>
        <w:pStyle w:val="Heading3"/>
      </w:pPr>
      <w:bookmarkStart w:id="210" w:name="_Ref499898186"/>
      <w:r w:rsidRPr="00794690">
        <w:lastRenderedPageBreak/>
        <w:t>Subgroup usage of FASS</w:t>
      </w:r>
      <w:bookmarkEnd w:id="210"/>
    </w:p>
    <w:p w14:paraId="670A6C2B" w14:textId="65ECF6B2" w:rsidR="006139CF" w:rsidRPr="00794690" w:rsidRDefault="00610362" w:rsidP="00610362">
      <w:pPr>
        <w:pStyle w:val="ParagraphKeep"/>
      </w:pPr>
      <w:r w:rsidRPr="00794690">
        <w:t xml:space="preserve">As outlined in </w:t>
      </w:r>
      <w:r w:rsidR="00357467" w:rsidRPr="00357467">
        <w:rPr>
          <w:rStyle w:val="Italic"/>
        </w:rPr>
        <w:fldChar w:fldCharType="begin"/>
      </w:r>
      <w:r w:rsidR="00357467" w:rsidRPr="00357467">
        <w:rPr>
          <w:rStyle w:val="Italic"/>
        </w:rPr>
        <w:instrText xml:space="preserve"> REF _Ref503532752 \h </w:instrText>
      </w:r>
      <w:r w:rsidR="00357467">
        <w:rPr>
          <w:rStyle w:val="Italic"/>
        </w:rPr>
        <w:instrText xml:space="preserve"> \* MERGEFORMAT </w:instrText>
      </w:r>
      <w:r w:rsidR="00357467" w:rsidRPr="00357467">
        <w:rPr>
          <w:rStyle w:val="Italic"/>
        </w:rPr>
      </w:r>
      <w:r w:rsidR="00357467" w:rsidRPr="00357467">
        <w:rPr>
          <w:rStyle w:val="Italic"/>
        </w:rPr>
        <w:fldChar w:fldCharType="separate"/>
      </w:r>
      <w:r w:rsidR="00357467" w:rsidRPr="00357467">
        <w:rPr>
          <w:rStyle w:val="Italic"/>
        </w:rPr>
        <w:t>Table 3</w:t>
      </w:r>
      <w:r w:rsidR="00357467" w:rsidRPr="00357467">
        <w:rPr>
          <w:rStyle w:val="Italic"/>
        </w:rPr>
        <w:noBreakHyphen/>
        <w:t>4</w:t>
      </w:r>
      <w:r w:rsidR="00357467" w:rsidRPr="00357467">
        <w:rPr>
          <w:rStyle w:val="Italic"/>
        </w:rPr>
        <w:fldChar w:fldCharType="end"/>
      </w:r>
      <w:r w:rsidRPr="00794690">
        <w:t xml:space="preserve">, self-reported data in the service model profiles indicated that adoptees and mothers were the two key groups which have </w:t>
      </w:r>
      <w:r w:rsidR="00EA0287" w:rsidRPr="00794690">
        <w:t xml:space="preserve">primarily </w:t>
      </w:r>
      <w:r w:rsidRPr="00794690">
        <w:t>accessed the FASS.</w:t>
      </w:r>
    </w:p>
    <w:p w14:paraId="2526136B" w14:textId="4FB17CB8" w:rsidR="00610362" w:rsidRPr="00794690" w:rsidRDefault="00610362" w:rsidP="00610362">
      <w:pPr>
        <w:pStyle w:val="ParagraphKeep"/>
      </w:pPr>
      <w:r w:rsidRPr="00794690">
        <w:t>Overall:</w:t>
      </w:r>
    </w:p>
    <w:p w14:paraId="40C3A6A5" w14:textId="77777777" w:rsidR="00610362" w:rsidRPr="00794690" w:rsidRDefault="00610362" w:rsidP="002331E9">
      <w:pPr>
        <w:pStyle w:val="Bullet1"/>
      </w:pPr>
      <w:r w:rsidRPr="00794690">
        <w:t>In all jurisdictions except WA, adoptees represented more than half of service users</w:t>
      </w:r>
      <w:r w:rsidR="00010431" w:rsidRPr="00794690">
        <w:t>.</w:t>
      </w:r>
    </w:p>
    <w:p w14:paraId="2CDCD951" w14:textId="77777777" w:rsidR="00610362" w:rsidRPr="00794690" w:rsidRDefault="00610362" w:rsidP="002331E9">
      <w:pPr>
        <w:pStyle w:val="Bullet1"/>
      </w:pPr>
      <w:r w:rsidRPr="00794690">
        <w:t>Tasmania listed the highest proportion of clients who were mothers (45%).  Elsewhere, the proportion of FASS clientele comprised of mothers ranged from 17% to 28%</w:t>
      </w:r>
      <w:r w:rsidR="00010431" w:rsidRPr="00794690">
        <w:t>.</w:t>
      </w:r>
    </w:p>
    <w:p w14:paraId="2F89B5F1" w14:textId="0DBF0454" w:rsidR="0059649C" w:rsidRPr="00794690" w:rsidRDefault="0059649C" w:rsidP="002331E9">
      <w:pPr>
        <w:pStyle w:val="Bullet1"/>
      </w:pPr>
      <w:r w:rsidRPr="00794690">
        <w:t xml:space="preserve">No fathers were listed in the clientele of NT, Tas or Vic.  Elsewhere, the proportion of fathers ranged from 0.01% to 4%.  The reasons for this under-representation is not fully known.  Only one father provided feedback in the survey, stating that: “Being a birth father, I feel very private about it”.  Interviews with fathers identified other possible reasons for lack of service usage, including being unaware that they were fathers and a lack of emotional intelligence/confidence to pursue services.  </w:t>
      </w:r>
      <w:bookmarkStart w:id="211" w:name="_Hlk503732095"/>
      <w:r w:rsidRPr="00794690">
        <w:t xml:space="preserve">It is also worth noting that men, in general, tend to have worse help-seeking behaviour than women, and this too may contribute to low uptake of FASS by fathers </w:t>
      </w:r>
      <w:r w:rsidRPr="00794690">
        <w:fldChar w:fldCharType="begin" w:fldLock="1"/>
      </w:r>
      <w:r w:rsidR="003A517D" w:rsidRPr="00794690">
        <w:instrText>ADDIN CSL_CITATION { "citationItems" : [ { "id" : "ITEM-1", "itemData" : { "DOI" : "10.1037/a0023688", "ISBN" : "0022-0167", "ISSN" : "00220167", "PMID" : "21639615", "abstract" : "The role of conformity to dominant U.S. masculine norms as an antecedent to help-seeking attitudes in men has been established using convenience samples made up largely of college-age and European American males. However, the role of conformity to masculine norms on help-seeking attitudes for noncollege-age men or for men from diverse backgrounds is not well understood. To fill this gap in the literature, the present study examined the cross-cultural relevance of a mediational model of the relationships between conformity to dominant U.S. masculine norms and attitudes toward counseling through the mediator of self-stigma of seeking counseling for 4,773 men from both majority and nonmajority populations (race/ethnicity and sexual orientation). Structural equation modeling results showed that the model established using college males from majority groups (European American, heterosexual) may be applicable to a community sample of males from differing racial/ethnic groups and sexual orientations. However, some important differences in the presence and strengths of the relationships between conformity to dominant masculine norms and the other variables in the model were present across different racial/ethnic groups and sexual orientations. These findings suggest the need to pay specific theoretical and clinical attention to how conformity to dominant masculine norms and self-stigma are linked to unfavorable attitudes toward help seeking for these men, in order to encourage underserved men's help-seeking behavior.", "author" : [ { "dropping-particle" : "", "family" : "Vogel", "given" : "David L", "non-dropping-particle" : "", "parse-names" : false, "suffix" : "" }, { "dropping-particle" : "", "family" : "Heimerdinger-Edwards", "given" : "Sarah R", "non-dropping-particle" : "", "parse-names" : false, "suffix" : "" }, { "dropping-particle" : "", "family" : "Hammer", "given" : "Joseph H", "non-dropping-particle" : "", "parse-names" : false, "suffix" : "" }, { "dropping-particle" : "", "family" : "Hubbard", "given" : "Asale", "non-dropping-particle" : "", "parse-names" : false, "suffix" : "" } ], "container-title" : "Journal of Counseling Psychology", "id" : "ITEM-1", "issue" : "3", "issued" : { "date-parts" : [ [ "2011" ] ] }, "page" : "368-382", "title" : "\"Boys don't cry\": Examination of the links between endorsement of masculine norms, self-stigma, and help-seeking attitudes for men from diverse backgrounds", "type" : "article-journal", "volume" : "58" }, "uris" : [ "http://www.mendeley.com/documents/?uuid=a6780420-0b0b-4310-a144-68143fb87ac3", "http://www.mendeley.com/documents/?uuid=cd8b7f5f-1eaf-40dd-b39d-e640980b9df4" ] } ], "mendeley" : { "formattedCitation" : "(Vogel et al. 2011)", "plainTextFormattedCitation" : "(Vogel et al. 2011)", "previouslyFormattedCitation" : "(Vogel et al. 2011)" }, "properties" : { "noteIndex" : 60 }, "schema" : "https://github.com/citation-style-language/schema/raw/master/csl-citation.json" }</w:instrText>
      </w:r>
      <w:r w:rsidRPr="00794690">
        <w:fldChar w:fldCharType="separate"/>
      </w:r>
      <w:r w:rsidRPr="00794690">
        <w:t>(Vogel et al. 2011)</w:t>
      </w:r>
      <w:r w:rsidRPr="00794690">
        <w:fldChar w:fldCharType="end"/>
      </w:r>
      <w:r w:rsidRPr="00794690">
        <w:t>.</w:t>
      </w:r>
    </w:p>
    <w:bookmarkEnd w:id="211"/>
    <w:p w14:paraId="07B987FD" w14:textId="77777777" w:rsidR="006139CF" w:rsidRPr="00794690" w:rsidRDefault="0059649C" w:rsidP="002331E9">
      <w:pPr>
        <w:pStyle w:val="Bullet1"/>
      </w:pPr>
      <w:r w:rsidRPr="00794690">
        <w:t>Service usage by extended family members, including adoptive parents, tended to be higher than fathers, except in NT where there were no clients in either group.  Tas reported the highest proportion of extended family members, with almost one in three clients (30%) in this category.  Elsewhere, extended family members accounted for between 4% and 11% of clients.</w:t>
      </w:r>
    </w:p>
    <w:p w14:paraId="4A0A7D98" w14:textId="079F5CD8" w:rsidR="00610362" w:rsidRPr="00794690" w:rsidRDefault="00610362" w:rsidP="00F07147">
      <w:pPr>
        <w:pStyle w:val="Heading3"/>
      </w:pPr>
      <w:r w:rsidRPr="00794690">
        <w:t>Special needs groups</w:t>
      </w:r>
    </w:p>
    <w:p w14:paraId="0F810A49" w14:textId="54B6203D" w:rsidR="00610362" w:rsidRPr="00794690" w:rsidRDefault="00610362" w:rsidP="00610362">
      <w:pPr>
        <w:pStyle w:val="ParagraphKeep"/>
      </w:pPr>
      <w:r w:rsidRPr="00794690">
        <w:t xml:space="preserve">As indicated </w:t>
      </w:r>
      <w:r w:rsidR="002800D8" w:rsidRPr="00794690">
        <w:t>in</w:t>
      </w:r>
      <w:r w:rsidRPr="00794690">
        <w:t xml:space="preserve"> </w:t>
      </w:r>
      <w:r w:rsidRPr="00794690">
        <w:rPr>
          <w:i/>
        </w:rPr>
        <w:t xml:space="preserve">Section </w:t>
      </w:r>
      <w:r w:rsidR="000C717D" w:rsidRPr="00794690">
        <w:rPr>
          <w:i/>
        </w:rPr>
        <w:fldChar w:fldCharType="begin"/>
      </w:r>
      <w:r w:rsidR="000C717D" w:rsidRPr="00794690">
        <w:rPr>
          <w:i/>
        </w:rPr>
        <w:instrText xml:space="preserve"> REF _Ref499880722 \r \h  \* MERGEFORMAT </w:instrText>
      </w:r>
      <w:r w:rsidR="000C717D" w:rsidRPr="00794690">
        <w:rPr>
          <w:i/>
        </w:rPr>
      </w:r>
      <w:r w:rsidR="000C717D" w:rsidRPr="00794690">
        <w:rPr>
          <w:i/>
        </w:rPr>
        <w:fldChar w:fldCharType="separate"/>
      </w:r>
      <w:r w:rsidR="00902F1E">
        <w:rPr>
          <w:i/>
        </w:rPr>
        <w:t>3.7</w:t>
      </w:r>
      <w:r w:rsidR="000C717D" w:rsidRPr="00794690">
        <w:rPr>
          <w:i/>
        </w:rPr>
        <w:fldChar w:fldCharType="end"/>
      </w:r>
      <w:r w:rsidRPr="00794690">
        <w:t>, few clients from the following special needs groups were reported in the DEX data:</w:t>
      </w:r>
    </w:p>
    <w:p w14:paraId="647452BB" w14:textId="77777777" w:rsidR="00610362" w:rsidRPr="00794690" w:rsidRDefault="00610362" w:rsidP="002331E9">
      <w:pPr>
        <w:pStyle w:val="Bullet1"/>
      </w:pPr>
      <w:r w:rsidRPr="00794690">
        <w:rPr>
          <w:b/>
        </w:rPr>
        <w:t xml:space="preserve">Clients </w:t>
      </w:r>
      <w:r w:rsidR="005927AD" w:rsidRPr="00794690">
        <w:rPr>
          <w:b/>
        </w:rPr>
        <w:t>identifying</w:t>
      </w:r>
      <w:r w:rsidRPr="00794690">
        <w:rPr>
          <w:b/>
        </w:rPr>
        <w:t xml:space="preserve"> as Aboriginal or Torres Strait Islander</w:t>
      </w:r>
      <w:r w:rsidRPr="00794690">
        <w:t>.  In each jurisdiction, during each six-month reporting period to June 2017, fewer than 10 clients (in most cases less than five) were identified as being of Aboriginal and/or Torres Strait Islander descent</w:t>
      </w:r>
    </w:p>
    <w:p w14:paraId="5D96C352" w14:textId="77777777" w:rsidR="00610362" w:rsidRPr="00794690" w:rsidRDefault="00610362" w:rsidP="002331E9">
      <w:pPr>
        <w:pStyle w:val="Bullet1"/>
      </w:pPr>
      <w:r w:rsidRPr="00794690">
        <w:rPr>
          <w:b/>
        </w:rPr>
        <w:t>Clients with a disability</w:t>
      </w:r>
      <w:r w:rsidRPr="00794690">
        <w:t>.  In each jurisdiction, during each six-month reporting period to June 2017, fewer than 10 clients (in most cases less than five) were identified as having a disability</w:t>
      </w:r>
    </w:p>
    <w:p w14:paraId="7DC86D88" w14:textId="77777777" w:rsidR="006139CF" w:rsidRPr="00794690" w:rsidRDefault="00610362" w:rsidP="002331E9">
      <w:pPr>
        <w:pStyle w:val="Bullet1"/>
      </w:pPr>
      <w:r w:rsidRPr="00794690">
        <w:rPr>
          <w:b/>
        </w:rPr>
        <w:t>Clients from a CALD background</w:t>
      </w:r>
      <w:r w:rsidRPr="00794690">
        <w:t>.  Across all states and across all reporting periods, less than five clients have been recorded as being from a Cultural and Linguistically Diverse background.</w:t>
      </w:r>
    </w:p>
    <w:p w14:paraId="59977995" w14:textId="15E498D9" w:rsidR="00077F66" w:rsidRPr="00794690" w:rsidRDefault="00077F66" w:rsidP="00E76F69">
      <w:pPr>
        <w:pStyle w:val="Paragraph"/>
      </w:pPr>
      <w:r w:rsidRPr="00794690">
        <w:t>It is unclear if this low uptake is because clients are not self-reporting or if they are not using FASS services because they are accessing other services such as Link-Up, NDIS, etc.</w:t>
      </w:r>
    </w:p>
    <w:p w14:paraId="78FC140C" w14:textId="77777777" w:rsidR="00DE01D4" w:rsidRPr="00794690" w:rsidRDefault="00DE01D4" w:rsidP="00610362">
      <w:pPr>
        <w:pStyle w:val="ParagraphKeep"/>
      </w:pPr>
      <w:r w:rsidRPr="00794690">
        <w:t>Analysis of the qualitative responses from survey respondents who identified as being from these special needs groups, found the following as their main reasons for not using FASS:</w:t>
      </w:r>
    </w:p>
    <w:p w14:paraId="799A11C2" w14:textId="77777777" w:rsidR="00255031" w:rsidRPr="00794690" w:rsidRDefault="00DE01D4" w:rsidP="002331E9">
      <w:pPr>
        <w:pStyle w:val="Bullet1"/>
      </w:pPr>
      <w:r w:rsidRPr="00794690">
        <w:t>Not knowing about FASS</w:t>
      </w:r>
    </w:p>
    <w:p w14:paraId="26A833FE" w14:textId="77777777" w:rsidR="00DE01D4" w:rsidRPr="00794690" w:rsidRDefault="00DE01D4" w:rsidP="002331E9">
      <w:pPr>
        <w:pStyle w:val="Bullet1"/>
      </w:pPr>
      <w:r w:rsidRPr="00794690">
        <w:t>Prior negative experience of other services</w:t>
      </w:r>
    </w:p>
    <w:p w14:paraId="6FE41A95" w14:textId="77777777" w:rsidR="006139CF" w:rsidRPr="00794690" w:rsidRDefault="00DE01D4" w:rsidP="002331E9">
      <w:pPr>
        <w:pStyle w:val="Bullet1"/>
      </w:pPr>
      <w:r w:rsidRPr="00794690">
        <w:t>Already using another service</w:t>
      </w:r>
    </w:p>
    <w:p w14:paraId="1CDE5B6C" w14:textId="4799BC92" w:rsidR="00BB4018" w:rsidRPr="00794690" w:rsidRDefault="00BB4018" w:rsidP="002331E9">
      <w:pPr>
        <w:pStyle w:val="Bullet1"/>
      </w:pPr>
      <w:r w:rsidRPr="00794690">
        <w:lastRenderedPageBreak/>
        <w:t>Does not feel the need for services</w:t>
      </w:r>
    </w:p>
    <w:p w14:paraId="1965F443" w14:textId="5EEA9345" w:rsidR="00DE01D4" w:rsidRPr="00794690" w:rsidRDefault="00BB4018" w:rsidP="002331E9">
      <w:pPr>
        <w:pStyle w:val="Bullet1"/>
      </w:pPr>
      <w:r w:rsidRPr="00794690">
        <w:t>Ongoing c</w:t>
      </w:r>
      <w:r w:rsidR="00DE01D4" w:rsidRPr="00794690">
        <w:t xml:space="preserve">oncealment of their </w:t>
      </w:r>
      <w:r w:rsidRPr="00794690">
        <w:t xml:space="preserve">forced adoption </w:t>
      </w:r>
      <w:r w:rsidR="00DE01D4" w:rsidRPr="00794690">
        <w:t>secret</w:t>
      </w:r>
    </w:p>
    <w:p w14:paraId="77586064" w14:textId="77777777" w:rsidR="00DE01D4" w:rsidRPr="00794690" w:rsidRDefault="00DE01D4" w:rsidP="002331E9">
      <w:pPr>
        <w:pStyle w:val="Bullet1"/>
      </w:pPr>
      <w:r w:rsidRPr="00794690">
        <w:t>In the case of mothers, being unsure of their eligibility to use FASS was cited for no</w:t>
      </w:r>
      <w:r w:rsidR="00BB4018" w:rsidRPr="00794690">
        <w:t>n</w:t>
      </w:r>
      <w:r w:rsidRPr="00794690">
        <w:t>-usage of FASS.</w:t>
      </w:r>
    </w:p>
    <w:p w14:paraId="1476C30F" w14:textId="77777777" w:rsidR="001C4B47" w:rsidRPr="00794690" w:rsidRDefault="001C4B47" w:rsidP="003E4D37">
      <w:pPr>
        <w:pStyle w:val="ParagraphKeep"/>
      </w:pPr>
      <w:r w:rsidRPr="00794690">
        <w:t xml:space="preserve">Nonetheless, all providers recognised the need to cater for clients with special needs and </w:t>
      </w:r>
      <w:r w:rsidR="00010431" w:rsidRPr="00794690">
        <w:t>t</w:t>
      </w:r>
      <w:r w:rsidRPr="00794690">
        <w:t>he need to provide a culturally competent service:</w:t>
      </w:r>
    </w:p>
    <w:p w14:paraId="2B25CB20" w14:textId="77777777" w:rsidR="00610362" w:rsidRPr="00794690" w:rsidRDefault="00610362" w:rsidP="002331E9">
      <w:pPr>
        <w:pStyle w:val="Bullet1"/>
      </w:pPr>
      <w:r w:rsidRPr="00794690">
        <w:t>Most RA staff undertook Aboriginal cultural fitness training to better understand the perspectives and experiences (such as intergenerational trauma and racism) of Aboriginal and Torres Strait Islander Australians</w:t>
      </w:r>
    </w:p>
    <w:p w14:paraId="63EE58B3" w14:textId="6B0DA6C6" w:rsidR="00610362" w:rsidRPr="00794690" w:rsidRDefault="00861111" w:rsidP="002331E9">
      <w:pPr>
        <w:pStyle w:val="Bullet1"/>
      </w:pPr>
      <w:r w:rsidRPr="00794690">
        <w:t xml:space="preserve">Jigsaw </w:t>
      </w:r>
      <w:r w:rsidR="00610362" w:rsidRPr="00794690">
        <w:t xml:space="preserve">and RA </w:t>
      </w:r>
      <w:r w:rsidR="007464BD" w:rsidRPr="00794690">
        <w:t>(</w:t>
      </w:r>
      <w:r w:rsidR="00610362" w:rsidRPr="00794690">
        <w:t>SA</w:t>
      </w:r>
      <w:r w:rsidR="007464BD" w:rsidRPr="00794690">
        <w:t>)</w:t>
      </w:r>
      <w:r w:rsidR="00610362" w:rsidRPr="00794690">
        <w:t xml:space="preserve"> made referrals to, and consulted with Link Up, a service for Indigenous people wanting to trace and connect with their birth relatives.  </w:t>
      </w:r>
      <w:r w:rsidR="00262932" w:rsidRPr="00794690">
        <w:t xml:space="preserve">RA (NT) </w:t>
      </w:r>
      <w:r w:rsidR="00610362" w:rsidRPr="00794690">
        <w:t xml:space="preserve">employs Aboriginal and Islander Cultural Advisers who can offer extra help to Indigenous clients and offers an Aboriginal interpreter service.  </w:t>
      </w:r>
      <w:r w:rsidR="00F24A3D" w:rsidRPr="00794690">
        <w:t>RA (Tas)</w:t>
      </w:r>
      <w:r w:rsidR="00610362" w:rsidRPr="00794690">
        <w:t xml:space="preserve"> made efforts to acknowledge the Aboriginal community at all events</w:t>
      </w:r>
    </w:p>
    <w:p w14:paraId="49CDAF35" w14:textId="77777777" w:rsidR="00610362" w:rsidRPr="00794690" w:rsidRDefault="00DF1DDE" w:rsidP="002331E9">
      <w:pPr>
        <w:pStyle w:val="Bullet1"/>
      </w:pPr>
      <w:r w:rsidRPr="00794690">
        <w:t xml:space="preserve">RA (Vic) </w:t>
      </w:r>
      <w:r w:rsidR="00610362" w:rsidRPr="00794690">
        <w:t xml:space="preserve">has established links throughout Victoria with Aboriginal Community Controlled Organisations and facilitates the referral of Indigenous clients into culturally specific services, where desired. </w:t>
      </w:r>
      <w:r w:rsidRPr="00794690">
        <w:t xml:space="preserve"> RA (WA)</w:t>
      </w:r>
      <w:r w:rsidR="00610362" w:rsidRPr="00794690">
        <w:t xml:space="preserve"> offer to meet clients off site, at an Aboriginal service if requested by the client</w:t>
      </w:r>
    </w:p>
    <w:p w14:paraId="72C75878" w14:textId="77777777" w:rsidR="00610362" w:rsidRPr="00794690" w:rsidRDefault="00610362" w:rsidP="002331E9">
      <w:pPr>
        <w:pStyle w:val="Bullet1"/>
      </w:pPr>
      <w:r w:rsidRPr="00794690">
        <w:t xml:space="preserve">Providers were sensitive to the needs of disabled individuals.  At intake, clients were typically asked if they had a disability and if so, whether any changes to service provision were needed.  Flexible service delivery options were offered to help improve service access for those with a disability.  Most providers highlighted that their premises </w:t>
      </w:r>
      <w:r w:rsidR="00532CC8" w:rsidRPr="00794690">
        <w:t xml:space="preserve">were </w:t>
      </w:r>
      <w:r w:rsidRPr="00794690">
        <w:t>accessible for people with a physical disability and some used the TTY National Relay Service for hearing impaired clients</w:t>
      </w:r>
    </w:p>
    <w:p w14:paraId="6499FA17" w14:textId="66942F7E" w:rsidR="00610362" w:rsidRPr="00794690" w:rsidRDefault="00610362" w:rsidP="002331E9">
      <w:pPr>
        <w:pStyle w:val="Bullet1"/>
      </w:pPr>
      <w:r w:rsidRPr="00794690">
        <w:t>All providers offered an interpr</w:t>
      </w:r>
      <w:r w:rsidR="006738AC" w:rsidRPr="00794690">
        <w:t>eter service for CALD clients.</w:t>
      </w:r>
    </w:p>
    <w:p w14:paraId="021C1FFF" w14:textId="77777777" w:rsidR="00610362" w:rsidRPr="00794690" w:rsidRDefault="00610362" w:rsidP="00F07147">
      <w:pPr>
        <w:pStyle w:val="Heading3"/>
      </w:pPr>
      <w:r w:rsidRPr="00794690">
        <w:t>Client location</w:t>
      </w:r>
    </w:p>
    <w:p w14:paraId="0C0432BC" w14:textId="0E65D74A" w:rsidR="00610362" w:rsidRPr="00794690" w:rsidRDefault="00610362" w:rsidP="00610362">
      <w:pPr>
        <w:pStyle w:val="Paragraph"/>
      </w:pPr>
      <w:r w:rsidRPr="00794690">
        <w:t xml:space="preserve">DEX data </w:t>
      </w:r>
      <w:r w:rsidR="0038397D" w:rsidRPr="00794690">
        <w:t xml:space="preserve">indicated that the majority of FASS clients from March 2015 to June 2017 </w:t>
      </w:r>
      <w:r w:rsidR="003D140E" w:rsidRPr="00794690">
        <w:t xml:space="preserve">(70%) </w:t>
      </w:r>
      <w:r w:rsidR="0038397D" w:rsidRPr="00794690">
        <w:t>were based in major cities</w:t>
      </w:r>
      <w:r w:rsidRPr="00794690">
        <w:t xml:space="preserve">.  </w:t>
      </w:r>
      <w:r w:rsidR="003D140E" w:rsidRPr="00794690">
        <w:t xml:space="preserve">A further 19.3% were from regional areas, 8.8% were from rural area and 1.8% from remote or very remote areas (see </w:t>
      </w:r>
      <w:r w:rsidR="000334EC" w:rsidRPr="000334EC">
        <w:rPr>
          <w:rStyle w:val="Italic"/>
        </w:rPr>
        <w:fldChar w:fldCharType="begin"/>
      </w:r>
      <w:r w:rsidR="000334EC" w:rsidRPr="000334EC">
        <w:rPr>
          <w:rStyle w:val="Italic"/>
        </w:rPr>
        <w:instrText xml:space="preserve"> REF _Ref519097452 \n \h </w:instrText>
      </w:r>
      <w:r w:rsidR="000334EC">
        <w:rPr>
          <w:rStyle w:val="Italic"/>
        </w:rPr>
        <w:instrText xml:space="preserve"> \* MERGEFORMAT </w:instrText>
      </w:r>
      <w:r w:rsidR="000334EC" w:rsidRPr="000334EC">
        <w:rPr>
          <w:rStyle w:val="Italic"/>
        </w:rPr>
      </w:r>
      <w:r w:rsidR="000334EC" w:rsidRPr="000334EC">
        <w:rPr>
          <w:rStyle w:val="Italic"/>
        </w:rPr>
        <w:fldChar w:fldCharType="separate"/>
      </w:r>
      <w:r w:rsidR="00902F1E">
        <w:rPr>
          <w:rStyle w:val="Italic"/>
        </w:rPr>
        <w:t>Appendix F</w:t>
      </w:r>
      <w:r w:rsidR="000334EC" w:rsidRPr="000334EC">
        <w:rPr>
          <w:rStyle w:val="Italic"/>
        </w:rPr>
        <w:fldChar w:fldCharType="end"/>
      </w:r>
      <w:r w:rsidR="000334EC">
        <w:rPr>
          <w:i/>
        </w:rPr>
        <w:t xml:space="preserve"> </w:t>
      </w:r>
      <w:r w:rsidR="003D140E" w:rsidRPr="00794690">
        <w:t>for further discussion).</w:t>
      </w:r>
    </w:p>
    <w:p w14:paraId="181B1983" w14:textId="77777777" w:rsidR="00610362" w:rsidRPr="00794690" w:rsidRDefault="00610362" w:rsidP="00610362">
      <w:pPr>
        <w:pStyle w:val="Paragraph"/>
      </w:pPr>
      <w:r w:rsidRPr="00794690">
        <w:t xml:space="preserve">Self-reported data from the FASS provider service model profiles indicated that all services made provision for the inclusion of non-urban clients in their models.  This was </w:t>
      </w:r>
      <w:r w:rsidR="007C387D" w:rsidRPr="00794690">
        <w:t>particularly</w:t>
      </w:r>
      <w:r w:rsidRPr="00794690">
        <w:t xml:space="preserve"> the case in NT where the majority of clients resided in rural and remote areas.</w:t>
      </w:r>
    </w:p>
    <w:p w14:paraId="62AE7E6F" w14:textId="77777777" w:rsidR="00610362" w:rsidRPr="00794690" w:rsidRDefault="00610362" w:rsidP="00610362">
      <w:pPr>
        <w:pStyle w:val="Paragraph"/>
      </w:pPr>
      <w:r w:rsidRPr="00794690">
        <w:t>Telephone based services were provided to cater for the needs of people living in rural and remote areas.  Based on client preferences, this was supplemented by a range of other technologies including Skype, Zoom and email.</w:t>
      </w:r>
    </w:p>
    <w:p w14:paraId="5A27D9DA" w14:textId="77777777" w:rsidR="006139CF" w:rsidRPr="00794690" w:rsidRDefault="00610362" w:rsidP="00F07147">
      <w:pPr>
        <w:pStyle w:val="Heading2"/>
      </w:pPr>
      <w:bookmarkStart w:id="212" w:name="_Toc499032147"/>
      <w:bookmarkStart w:id="213" w:name="_Ref499563856"/>
      <w:bookmarkStart w:id="214" w:name="_Toc499726670"/>
      <w:bookmarkStart w:id="215" w:name="_Toc519093388"/>
      <w:r w:rsidRPr="00794690">
        <w:lastRenderedPageBreak/>
        <w:t>Barriers to access</w:t>
      </w:r>
      <w:bookmarkEnd w:id="212"/>
      <w:r w:rsidR="00835945" w:rsidRPr="00794690">
        <w:t xml:space="preserve">: </w:t>
      </w:r>
      <w:r w:rsidRPr="00794690">
        <w:t>FASS provider perspectives</w:t>
      </w:r>
      <w:bookmarkEnd w:id="213"/>
      <w:bookmarkEnd w:id="214"/>
      <w:bookmarkEnd w:id="215"/>
    </w:p>
    <w:p w14:paraId="29CB7245" w14:textId="1CDCB566" w:rsidR="00610362" w:rsidRPr="00794690" w:rsidRDefault="00610362" w:rsidP="00610362">
      <w:pPr>
        <w:pStyle w:val="ParagraphKeep"/>
      </w:pPr>
      <w:r w:rsidRPr="00794690">
        <w:t>During consultations, FASS providers identified several potential barriers to access:</w:t>
      </w:r>
    </w:p>
    <w:p w14:paraId="7CEB803A" w14:textId="77777777" w:rsidR="00610362" w:rsidRPr="00794690" w:rsidRDefault="00610362" w:rsidP="002331E9">
      <w:pPr>
        <w:pStyle w:val="Bullet1"/>
      </w:pPr>
      <w:r w:rsidRPr="00794690">
        <w:t>Failure of potential clients to identity with the term ‘forced adoption’.  This terminology was viewed as contentious; one that had the potential to cause re-traumatisation and/or fail to resonate with people within the cohort</w:t>
      </w:r>
    </w:p>
    <w:p w14:paraId="71A335FE" w14:textId="2D93D66F" w:rsidR="00610362" w:rsidRPr="00794690" w:rsidRDefault="00610362" w:rsidP="002331E9">
      <w:pPr>
        <w:pStyle w:val="Bullet1"/>
      </w:pPr>
      <w:r w:rsidRPr="00794690">
        <w:t xml:space="preserve">A lack of awareness of the FASS.  National advertising of FASS was seen as a need, and TV advertising was suggested over online promotion, given the age profile of the target </w:t>
      </w:r>
      <w:r w:rsidR="006738AC" w:rsidRPr="00794690">
        <w:t>cohort</w:t>
      </w:r>
    </w:p>
    <w:p w14:paraId="1D5B341B" w14:textId="77777777" w:rsidR="00610362" w:rsidRPr="00794690" w:rsidRDefault="00610362" w:rsidP="003E4D37">
      <w:pPr>
        <w:pStyle w:val="Bullet1Keep"/>
      </w:pPr>
      <w:r w:rsidRPr="00794690">
        <w:t>The negative impact of some advocacy/support groups:</w:t>
      </w:r>
    </w:p>
    <w:p w14:paraId="4EEAB9C3" w14:textId="77777777" w:rsidR="00610362" w:rsidRPr="00794690" w:rsidRDefault="00610362" w:rsidP="00216F45">
      <w:pPr>
        <w:pStyle w:val="Bullet2"/>
      </w:pPr>
      <w:r w:rsidRPr="00794690">
        <w:t>Unconstructive actions/comments of some advocacy groups led to distrust of the FASS provider in some forced adoption communities and discouraged use of the service</w:t>
      </w:r>
    </w:p>
    <w:p w14:paraId="1DE55265" w14:textId="77777777" w:rsidR="00610362" w:rsidRPr="00794690" w:rsidRDefault="00610362" w:rsidP="00216F45">
      <w:pPr>
        <w:pStyle w:val="Bullet2"/>
      </w:pPr>
      <w:r w:rsidRPr="00794690">
        <w:t>Some community groups were unhappy with the FASS terms of reference. In particular:</w:t>
      </w:r>
    </w:p>
    <w:p w14:paraId="5A661F53" w14:textId="77777777" w:rsidR="006139CF" w:rsidRPr="00794690" w:rsidRDefault="00610362" w:rsidP="00216F45">
      <w:pPr>
        <w:pStyle w:val="Bullet3"/>
      </w:pPr>
      <w:r w:rsidRPr="00794690">
        <w:t>the eligibility of adoptive parents and extended family for FASS</w:t>
      </w:r>
    </w:p>
    <w:p w14:paraId="0EEC70DC" w14:textId="45DD6B31" w:rsidR="00610362" w:rsidRPr="00794690" w:rsidRDefault="00610362" w:rsidP="00216F45">
      <w:pPr>
        <w:pStyle w:val="Bullet3"/>
      </w:pPr>
      <w:r w:rsidRPr="00794690">
        <w:t>the absence of compensation or legal redress services</w:t>
      </w:r>
    </w:p>
    <w:p w14:paraId="3685C436" w14:textId="77777777" w:rsidR="006139CF" w:rsidRPr="00794690" w:rsidRDefault="00610362" w:rsidP="00216F45">
      <w:pPr>
        <w:pStyle w:val="Bullet3"/>
      </w:pPr>
      <w:r w:rsidRPr="00794690">
        <w:t>providers running combined support groups</w:t>
      </w:r>
    </w:p>
    <w:p w14:paraId="57FEC4E9" w14:textId="77777777" w:rsidR="006139CF" w:rsidRPr="00794690" w:rsidRDefault="00610362" w:rsidP="00216F45">
      <w:pPr>
        <w:pStyle w:val="Bullet3"/>
      </w:pPr>
      <w:bookmarkStart w:id="216" w:name="_Hlk504577065"/>
      <w:r w:rsidRPr="00794690">
        <w:t xml:space="preserve">the absence of </w:t>
      </w:r>
      <w:r w:rsidR="00EF217B" w:rsidRPr="00794690">
        <w:t>therapeutic</w:t>
      </w:r>
      <w:r w:rsidRPr="00794690">
        <w:t xml:space="preserve"> counselling in the suite of FASS offerings</w:t>
      </w:r>
    </w:p>
    <w:bookmarkEnd w:id="216"/>
    <w:p w14:paraId="445FB4DC" w14:textId="44C5168C" w:rsidR="00610362" w:rsidRPr="00794690" w:rsidRDefault="00610362" w:rsidP="003E4D37">
      <w:pPr>
        <w:pStyle w:val="Bullet1Keep"/>
      </w:pPr>
      <w:r w:rsidRPr="00794690">
        <w:t>Differences in service offerings across jurisdictions.  For instance:</w:t>
      </w:r>
    </w:p>
    <w:p w14:paraId="7F5DADFC" w14:textId="77777777" w:rsidR="006139CF" w:rsidRPr="00794690" w:rsidRDefault="00610362" w:rsidP="00216F45">
      <w:pPr>
        <w:pStyle w:val="Bullet2"/>
      </w:pPr>
      <w:r w:rsidRPr="00794690">
        <w:t>Some providers assist with family reunions and coordinate DNA testing whereas others do not</w:t>
      </w:r>
    </w:p>
    <w:p w14:paraId="6D861151" w14:textId="77777777" w:rsidR="006139CF" w:rsidRPr="00794690" w:rsidRDefault="00610362" w:rsidP="00216F45">
      <w:pPr>
        <w:pStyle w:val="Bullet2"/>
      </w:pPr>
      <w:bookmarkStart w:id="217" w:name="_Hlk503512606"/>
      <w:r w:rsidRPr="00794690">
        <w:t>WA legislation</w:t>
      </w:r>
      <w:r w:rsidR="00BB4018" w:rsidRPr="00794690">
        <w:rPr>
          <w:rStyle w:val="FootnoteReference"/>
        </w:rPr>
        <w:footnoteReference w:id="10"/>
      </w:r>
      <w:r w:rsidRPr="00794690">
        <w:t xml:space="preserve"> prevents the provider performing mediation activities</w:t>
      </w:r>
      <w:bookmarkEnd w:id="217"/>
      <w:r w:rsidRPr="00794690">
        <w:t xml:space="preserve">.  This is problematic because FASS clients who have an established rapport with </w:t>
      </w:r>
      <w:r w:rsidR="00DF1DDE" w:rsidRPr="00794690">
        <w:t>RA (WA)</w:t>
      </w:r>
      <w:r w:rsidRPr="00794690">
        <w:t xml:space="preserve"> staff </w:t>
      </w:r>
      <w:r w:rsidR="007C6C2A" w:rsidRPr="00794690">
        <w:t>must then be</w:t>
      </w:r>
      <w:r w:rsidRPr="00794690">
        <w:t xml:space="preserve"> referred to another provider</w:t>
      </w:r>
    </w:p>
    <w:p w14:paraId="540CFBE5" w14:textId="77777777" w:rsidR="006139CF" w:rsidRPr="00794690" w:rsidRDefault="00610362" w:rsidP="002331E9">
      <w:pPr>
        <w:pStyle w:val="Bullet1"/>
      </w:pPr>
      <w:r w:rsidRPr="00794690">
        <w:t>Limited pool of trauma-informed counsellors in some regions with awareness of and experience with forced adoption issues to whom FASS staff can refer</w:t>
      </w:r>
    </w:p>
    <w:p w14:paraId="562C3E65" w14:textId="77777777" w:rsidR="006139CF" w:rsidRPr="00794690" w:rsidRDefault="00610362" w:rsidP="002331E9">
      <w:pPr>
        <w:pStyle w:val="Bullet1"/>
      </w:pPr>
      <w:r w:rsidRPr="00794690">
        <w:t>Record searching being challenging, time consuming and costly for clients.</w:t>
      </w:r>
    </w:p>
    <w:p w14:paraId="25048290" w14:textId="1128680C" w:rsidR="00EF0695" w:rsidRPr="00794690" w:rsidRDefault="00EF0695">
      <w:r w:rsidRPr="00794690">
        <w:br w:type="page"/>
      </w:r>
    </w:p>
    <w:p w14:paraId="391193C6" w14:textId="77777777" w:rsidR="004942B7" w:rsidRPr="00794690" w:rsidRDefault="004942B7" w:rsidP="004942B7"/>
    <w:bookmarkStart w:id="218" w:name="_Toc519093389"/>
    <w:p w14:paraId="725ED504" w14:textId="77777777" w:rsidR="001B1AEC" w:rsidRPr="00794690" w:rsidRDefault="001B1AEC" w:rsidP="00953405">
      <w:pPr>
        <w:pStyle w:val="Heading1"/>
      </w:pPr>
      <w:r w:rsidRPr="00794690">
        <w:rPr>
          <w:noProof/>
          <w:lang w:val="en-AU"/>
        </w:rPr>
        <mc:AlternateContent>
          <mc:Choice Requires="wps">
            <w:drawing>
              <wp:anchor distT="0" distB="0" distL="114300" distR="114300" simplePos="0" relativeHeight="251709952" behindDoc="1" locked="0" layoutInCell="1" allowOverlap="1" wp14:anchorId="26D41E86" wp14:editId="3EC19497">
                <wp:simplePos x="0" y="0"/>
                <wp:positionH relativeFrom="page">
                  <wp:align>left</wp:align>
                </wp:positionH>
                <wp:positionV relativeFrom="page">
                  <wp:align>top</wp:align>
                </wp:positionV>
                <wp:extent cx="7632000" cy="10764000"/>
                <wp:effectExtent l="0" t="0" r="7620" b="0"/>
                <wp:wrapNone/>
                <wp:docPr id="6" name="Rectangle 6"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B54CF" id="Rectangle 6" o:spid="_x0000_s1026" alt="Decorative" style="position:absolute;margin-left:0;margin-top:0;width:600.95pt;height:847.55pt;z-index:-251606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" fillcolor="#0079c1 [3215]" stroked="f" strokeweight="2pt">
                <w10:wrap anchorx="page" anchory="page"/>
              </v:rect>
            </w:pict>
          </mc:Fallback>
        </mc:AlternateContent>
      </w:r>
      <w:r w:rsidR="00D526CA" w:rsidRPr="00794690">
        <w:t xml:space="preserve">FASS </w:t>
      </w:r>
      <w:r w:rsidR="00165579" w:rsidRPr="00794690">
        <w:t>target group</w:t>
      </w:r>
      <w:r w:rsidR="00D526CA" w:rsidRPr="00794690">
        <w:t xml:space="preserve"> p</w:t>
      </w:r>
      <w:r w:rsidR="003615CF" w:rsidRPr="00794690">
        <w:t>erspectives</w:t>
      </w:r>
      <w:bookmarkEnd w:id="218"/>
    </w:p>
    <w:p w14:paraId="3B1EDC3C" w14:textId="77777777" w:rsidR="001B1AEC" w:rsidRPr="00794690" w:rsidRDefault="001B1AEC" w:rsidP="001B1AEC">
      <w:pPr>
        <w:rPr>
          <w:lang w:eastAsia="en-AU"/>
        </w:rPr>
      </w:pPr>
      <w:r w:rsidRPr="00794690">
        <w:rPr>
          <w:lang w:eastAsia="en-AU"/>
        </w:rPr>
        <w:br w:type="page"/>
      </w:r>
    </w:p>
    <w:p w14:paraId="2FA3D3AD" w14:textId="77777777" w:rsidR="006139CF" w:rsidRPr="00794690" w:rsidRDefault="00A80CF0" w:rsidP="00F07147">
      <w:pPr>
        <w:pStyle w:val="Heading2"/>
      </w:pPr>
      <w:bookmarkStart w:id="219" w:name="_Toc499556022"/>
      <w:bookmarkStart w:id="220" w:name="_Toc499820241"/>
      <w:bookmarkStart w:id="221" w:name="_Toc519093390"/>
      <w:r w:rsidRPr="00794690">
        <w:lastRenderedPageBreak/>
        <w:t>Introduction</w:t>
      </w:r>
      <w:bookmarkEnd w:id="219"/>
      <w:bookmarkEnd w:id="220"/>
      <w:bookmarkEnd w:id="221"/>
    </w:p>
    <w:p w14:paraId="07E4530C" w14:textId="7A627EB5" w:rsidR="00A80CF0" w:rsidRPr="00794690" w:rsidRDefault="00A80CF0" w:rsidP="00382F41">
      <w:pPr>
        <w:pStyle w:val="ParagraphKeep"/>
      </w:pPr>
      <w:r w:rsidRPr="00794690">
        <w:t xml:space="preserve">This section reports on consultations undertaken with the people who have been affected by forced adoption practices and presents their voices on </w:t>
      </w:r>
      <w:r w:rsidR="006062FD" w:rsidRPr="00794690">
        <w:t>three</w:t>
      </w:r>
      <w:r w:rsidRPr="00794690">
        <w:t xml:space="preserve"> main themes:</w:t>
      </w:r>
    </w:p>
    <w:p w14:paraId="7DFAEDC8" w14:textId="77777777" w:rsidR="006139CF" w:rsidRPr="00794690" w:rsidRDefault="00A80CF0" w:rsidP="002331E9">
      <w:pPr>
        <w:pStyle w:val="Bullet1"/>
      </w:pPr>
      <w:r w:rsidRPr="00794690">
        <w:t>What is and is not working well in FASS</w:t>
      </w:r>
    </w:p>
    <w:p w14:paraId="44AF4A3F" w14:textId="3AFC594F" w:rsidR="00A80CF0" w:rsidRPr="00794690" w:rsidRDefault="00A80CF0" w:rsidP="002331E9">
      <w:pPr>
        <w:pStyle w:val="Bullet1"/>
      </w:pPr>
      <w:r w:rsidRPr="00794690">
        <w:t>Barriers to accessing FASS</w:t>
      </w:r>
    </w:p>
    <w:p w14:paraId="13C01DE5" w14:textId="77777777" w:rsidR="00A80CF0" w:rsidRPr="00794690" w:rsidRDefault="00A80CF0" w:rsidP="002331E9">
      <w:pPr>
        <w:pStyle w:val="Bullet1"/>
      </w:pPr>
      <w:r w:rsidRPr="00794690">
        <w:t>Service gaps.</w:t>
      </w:r>
    </w:p>
    <w:p w14:paraId="59C7A8F5" w14:textId="77777777" w:rsidR="006139CF" w:rsidRPr="00794690" w:rsidRDefault="00D82E68" w:rsidP="003E4D37">
      <w:pPr>
        <w:pStyle w:val="ParagraphKeep"/>
      </w:pPr>
      <w:r w:rsidRPr="00794690">
        <w:t>The viewpoints and experiences of individuals who have and have not used the FASS are presented in this section, using information captured from:</w:t>
      </w:r>
    </w:p>
    <w:p w14:paraId="6F0D168F" w14:textId="1E8119CE" w:rsidR="00D82E68" w:rsidRPr="00794690" w:rsidRDefault="00D82E68" w:rsidP="002331E9">
      <w:pPr>
        <w:pStyle w:val="Bullet1"/>
      </w:pPr>
      <w:r w:rsidRPr="00794690">
        <w:t>A national online survey conducted in October 2017 which elicited 338 responses, with almost equal representation from those who had used FASS and those who had not</w:t>
      </w:r>
    </w:p>
    <w:p w14:paraId="64276315" w14:textId="77777777" w:rsidR="00D82E68" w:rsidRPr="00794690" w:rsidRDefault="00D82E68" w:rsidP="003E4D37">
      <w:pPr>
        <w:pStyle w:val="Bullet1Keep"/>
      </w:pPr>
      <w:r w:rsidRPr="00794690">
        <w:t>In-depth consultations with a sample of:</w:t>
      </w:r>
    </w:p>
    <w:p w14:paraId="561115A3" w14:textId="77777777" w:rsidR="00D82E68" w:rsidRPr="00794690" w:rsidRDefault="00D82E68" w:rsidP="00216F45">
      <w:pPr>
        <w:pStyle w:val="Bullet2"/>
      </w:pPr>
      <w:r w:rsidRPr="00794690">
        <w:t>FASS clients (28)</w:t>
      </w:r>
    </w:p>
    <w:p w14:paraId="18DA1449" w14:textId="77777777" w:rsidR="006139CF" w:rsidRPr="00794690" w:rsidRDefault="00D82E68" w:rsidP="00216F45">
      <w:pPr>
        <w:pStyle w:val="Bullet2"/>
      </w:pPr>
      <w:r w:rsidRPr="00794690">
        <w:t>Individuals who had not used FASS (10)</w:t>
      </w:r>
    </w:p>
    <w:p w14:paraId="5D10BB9B" w14:textId="5BA9B6E3" w:rsidR="00D82E68" w:rsidRPr="00794690" w:rsidRDefault="00D82E68" w:rsidP="00D82E68">
      <w:pPr>
        <w:pStyle w:val="Paragraph"/>
      </w:pPr>
      <w:r w:rsidRPr="00794690">
        <w:t>Approximately twice as many adoptees as mothers participated in the in-depth consultations. Two individuals identified as both a mother and an adoptee.</w:t>
      </w:r>
    </w:p>
    <w:p w14:paraId="65FA204B" w14:textId="52257A74" w:rsidR="00A80CF0" w:rsidRPr="00794690" w:rsidRDefault="00A208D2" w:rsidP="00524492">
      <w:pPr>
        <w:pStyle w:val="Caption"/>
      </w:pPr>
      <w:bookmarkStart w:id="222" w:name="_Toc519240487"/>
      <w:r w:rsidRPr="00794690">
        <w:t>Table </w:t>
      </w:r>
      <w:r w:rsidR="002947DA" w:rsidRPr="00794690">
        <w:fldChar w:fldCharType="begin"/>
      </w:r>
      <w:r w:rsidR="002947DA" w:rsidRPr="00794690">
        <w:instrText xml:space="preserve"> STYLEREF 1 \s </w:instrText>
      </w:r>
      <w:r w:rsidR="002947DA" w:rsidRPr="00794690">
        <w:fldChar w:fldCharType="separate"/>
      </w:r>
      <w:r w:rsidR="00902F1E">
        <w:rPr>
          <w:noProof/>
        </w:rPr>
        <w:t>5</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1</w:t>
      </w:r>
      <w:r w:rsidR="002947DA" w:rsidRPr="00794690">
        <w:fldChar w:fldCharType="end"/>
      </w:r>
      <w:r w:rsidR="0060417E" w:rsidRPr="00794690">
        <w:t>:</w:t>
      </w:r>
      <w:r w:rsidR="00232EC8" w:rsidRPr="00794690">
        <w:tab/>
      </w:r>
      <w:r w:rsidR="00A80CF0" w:rsidRPr="00794690">
        <w:t>Informant profile</w:t>
      </w:r>
      <w:bookmarkEnd w:id="222"/>
      <w:r w:rsidR="00A80CF0" w:rsidRPr="00794690">
        <w:t xml:space="preserve"> </w:t>
      </w:r>
    </w:p>
    <w:tbl>
      <w:tblPr>
        <w:tblW w:w="9781"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Informant profile"/>
        <w:tblDescription w:val="Characteristics of each of the two informant groups (survey respondents and in-depth consultations)"/>
      </w:tblPr>
      <w:tblGrid>
        <w:gridCol w:w="1765"/>
        <w:gridCol w:w="8016"/>
      </w:tblGrid>
      <w:tr w:rsidR="00A80CF0" w:rsidRPr="00794690" w14:paraId="09CCDA39" w14:textId="77777777" w:rsidTr="006C2694">
        <w:trPr>
          <w:tblHeader/>
        </w:trPr>
        <w:tc>
          <w:tcPr>
            <w:tcW w:w="1765" w:type="dxa"/>
            <w:tcBorders>
              <w:top w:val="single" w:sz="4" w:space="0" w:color="0079C1" w:themeColor="text2"/>
              <w:bottom w:val="single" w:sz="4" w:space="0" w:color="0079C1" w:themeColor="text2"/>
            </w:tcBorders>
            <w:shd w:val="clear" w:color="auto" w:fill="0079C1" w:themeFill="text2"/>
          </w:tcPr>
          <w:p w14:paraId="47B5C82B" w14:textId="77777777" w:rsidR="00A80CF0" w:rsidRPr="00794690" w:rsidRDefault="00A80CF0" w:rsidP="00B55E58">
            <w:pPr>
              <w:pStyle w:val="TableHeading1"/>
            </w:pPr>
            <w:bookmarkStart w:id="223" w:name="Title_Informants"/>
            <w:bookmarkStart w:id="224" w:name="_Hlk503455594"/>
            <w:bookmarkEnd w:id="223"/>
            <w:r w:rsidRPr="00794690">
              <w:t>Informant group</w:t>
            </w:r>
          </w:p>
        </w:tc>
        <w:tc>
          <w:tcPr>
            <w:tcW w:w="8016" w:type="dxa"/>
            <w:tcBorders>
              <w:top w:val="single" w:sz="4" w:space="0" w:color="0079C1" w:themeColor="text2"/>
              <w:bottom w:val="single" w:sz="4" w:space="0" w:color="0079C1" w:themeColor="text2"/>
            </w:tcBorders>
            <w:shd w:val="clear" w:color="auto" w:fill="0079C1" w:themeFill="text2"/>
          </w:tcPr>
          <w:p w14:paraId="23CCFB2E" w14:textId="77777777" w:rsidR="00A80CF0" w:rsidRPr="00794690" w:rsidRDefault="00A80CF0" w:rsidP="00B55E58">
            <w:pPr>
              <w:pStyle w:val="TableHeading1Centred"/>
            </w:pPr>
            <w:r w:rsidRPr="00794690">
              <w:t xml:space="preserve">Characteristics </w:t>
            </w:r>
          </w:p>
        </w:tc>
      </w:tr>
      <w:tr w:rsidR="00A80CF0" w:rsidRPr="00794690" w14:paraId="4484F7DE" w14:textId="77777777" w:rsidTr="00B55E58">
        <w:tc>
          <w:tcPr>
            <w:tcW w:w="1765" w:type="dxa"/>
            <w:tcBorders>
              <w:top w:val="single" w:sz="4" w:space="0" w:color="0079C1" w:themeColor="text2"/>
            </w:tcBorders>
            <w:shd w:val="clear" w:color="auto" w:fill="E2F4FF" w:themeFill="accent1" w:themeFillTint="33"/>
          </w:tcPr>
          <w:p w14:paraId="12DC6D43" w14:textId="77777777" w:rsidR="00A80CF0" w:rsidRPr="00794690" w:rsidRDefault="00A80CF0" w:rsidP="00B55E58">
            <w:pPr>
              <w:pStyle w:val="TableHeading2Row"/>
            </w:pPr>
            <w:r w:rsidRPr="00794690">
              <w:t xml:space="preserve">Survey respondents </w:t>
            </w:r>
          </w:p>
        </w:tc>
        <w:tc>
          <w:tcPr>
            <w:tcW w:w="8016" w:type="dxa"/>
            <w:tcBorders>
              <w:top w:val="single" w:sz="4" w:space="0" w:color="0079C1" w:themeColor="text2"/>
            </w:tcBorders>
          </w:tcPr>
          <w:p w14:paraId="2D5871CB" w14:textId="77777777" w:rsidR="00A80CF0" w:rsidRPr="00794690" w:rsidRDefault="00A80CF0" w:rsidP="003E4D37">
            <w:pPr>
              <w:pStyle w:val="TableBullet1"/>
            </w:pPr>
            <w:r w:rsidRPr="00794690">
              <w:t>Most were female (79.9%)</w:t>
            </w:r>
          </w:p>
          <w:p w14:paraId="3512330B" w14:textId="77777777" w:rsidR="00A80CF0" w:rsidRPr="00794690" w:rsidRDefault="00A80CF0" w:rsidP="003E4D37">
            <w:pPr>
              <w:pStyle w:val="TableBullet1"/>
            </w:pPr>
            <w:r w:rsidRPr="00794690">
              <w:t>Over a third (35.5%) were aged 56-65 years with overall strong representation from people aged 46-75 years (85.5%)</w:t>
            </w:r>
          </w:p>
          <w:p w14:paraId="163CEC9D" w14:textId="77777777" w:rsidR="00A80CF0" w:rsidRPr="00794690" w:rsidRDefault="00A80CF0" w:rsidP="003E4D37">
            <w:pPr>
              <w:pStyle w:val="TableBullet1"/>
            </w:pPr>
            <w:r w:rsidRPr="00794690">
              <w:t>Responses were achieved from:</w:t>
            </w:r>
          </w:p>
          <w:p w14:paraId="3A4DFEAE" w14:textId="77777777" w:rsidR="00A80CF0" w:rsidRPr="00794690" w:rsidRDefault="00A80CF0" w:rsidP="00B3675B">
            <w:pPr>
              <w:pStyle w:val="TableBullet2"/>
              <w:ind w:left="820" w:hanging="432"/>
            </w:pPr>
            <w:r w:rsidRPr="00794690">
              <w:t>Each jurisdiction</w:t>
            </w:r>
            <w:r w:rsidR="00515B5E" w:rsidRPr="00794690">
              <w:t xml:space="preserve">: </w:t>
            </w:r>
            <w:r w:rsidRPr="00794690">
              <w:t xml:space="preserve"> Q</w:t>
            </w:r>
            <w:r w:rsidR="007E7427" w:rsidRPr="00794690">
              <w:t>ld</w:t>
            </w:r>
            <w:r w:rsidRPr="00794690">
              <w:t xml:space="preserve"> (34.6%), Vic (21.0%), NSW (14.8%)</w:t>
            </w:r>
            <w:r w:rsidR="007E7427" w:rsidRPr="00794690">
              <w:t xml:space="preserve">, </w:t>
            </w:r>
            <w:r w:rsidRPr="00794690">
              <w:t>WA (12.4%)</w:t>
            </w:r>
            <w:r w:rsidR="007E7427" w:rsidRPr="00794690">
              <w:t>, SA (8.9%), Tas (4.1%), ACT (1.8%), NT (0.6%)</w:t>
            </w:r>
          </w:p>
          <w:p w14:paraId="5D30232A" w14:textId="77777777" w:rsidR="00A80CF0" w:rsidRPr="00794690" w:rsidRDefault="00A80CF0" w:rsidP="00B3675B">
            <w:pPr>
              <w:pStyle w:val="TableBullet2"/>
              <w:ind w:left="820" w:hanging="432"/>
            </w:pPr>
            <w:r w:rsidRPr="00794690">
              <w:t>Each location, predominantly urban (53.3%), followed by regional (31.1%), rural (11.2%), and remote (3.6%)</w:t>
            </w:r>
          </w:p>
          <w:p w14:paraId="1AC1E6D0" w14:textId="77777777" w:rsidR="00A80CF0" w:rsidRPr="00794690" w:rsidRDefault="00A80CF0" w:rsidP="00B3675B">
            <w:pPr>
              <w:pStyle w:val="TableBullet2"/>
              <w:ind w:left="820" w:hanging="432"/>
            </w:pPr>
            <w:r w:rsidRPr="00794690">
              <w:t>Each category of the forced adoption cohort, with the highest proportion of respondents being adoptees (60.7%) and mothers separated from a child through forced adoption (30.2%)</w:t>
            </w:r>
          </w:p>
          <w:p w14:paraId="1BC08A43" w14:textId="77777777" w:rsidR="00A80CF0" w:rsidRPr="00794690" w:rsidRDefault="00A80CF0" w:rsidP="00382F41">
            <w:pPr>
              <w:pStyle w:val="TableBullet1"/>
            </w:pPr>
            <w:r w:rsidRPr="00794690">
              <w:t>Almost equal proportions of those who used FASS and those who did not (48.2% and 47.3% respectively).</w:t>
            </w:r>
          </w:p>
        </w:tc>
      </w:tr>
      <w:tr w:rsidR="00A80CF0" w:rsidRPr="00794690" w14:paraId="5A048A76" w14:textId="77777777" w:rsidTr="00B55E58">
        <w:tc>
          <w:tcPr>
            <w:tcW w:w="1765" w:type="dxa"/>
            <w:shd w:val="clear" w:color="auto" w:fill="E2F4FF" w:themeFill="accent1" w:themeFillTint="33"/>
          </w:tcPr>
          <w:p w14:paraId="3C25DD16" w14:textId="77777777" w:rsidR="00A80CF0" w:rsidRPr="00794690" w:rsidRDefault="00A80CF0" w:rsidP="00B55E58">
            <w:pPr>
              <w:pStyle w:val="TableHeading2Row"/>
            </w:pPr>
            <w:r w:rsidRPr="00794690">
              <w:t xml:space="preserve">In-depth consultations </w:t>
            </w:r>
          </w:p>
        </w:tc>
        <w:tc>
          <w:tcPr>
            <w:tcW w:w="8016" w:type="dxa"/>
          </w:tcPr>
          <w:p w14:paraId="139F5BE1" w14:textId="77777777" w:rsidR="00A80CF0" w:rsidRPr="00794690" w:rsidRDefault="00A80CF0" w:rsidP="005E6981">
            <w:pPr>
              <w:pStyle w:val="TableBullet1"/>
            </w:pPr>
            <w:r w:rsidRPr="00794690">
              <w:t>Number who had used FASS</w:t>
            </w:r>
            <w:r w:rsidR="00835945" w:rsidRPr="00794690">
              <w:t xml:space="preserve">: </w:t>
            </w:r>
            <w:r w:rsidRPr="00794690">
              <w:t>28</w:t>
            </w:r>
          </w:p>
          <w:p w14:paraId="639473C5" w14:textId="77777777" w:rsidR="00A80CF0" w:rsidRPr="00794690" w:rsidRDefault="00A80CF0" w:rsidP="005E6981">
            <w:pPr>
              <w:pStyle w:val="TableBullet1"/>
            </w:pPr>
            <w:r w:rsidRPr="00794690">
              <w:t>Number who had not used FASS</w:t>
            </w:r>
            <w:r w:rsidR="00835945" w:rsidRPr="00794690">
              <w:t xml:space="preserve">: </w:t>
            </w:r>
            <w:r w:rsidRPr="00794690">
              <w:t>10</w:t>
            </w:r>
          </w:p>
          <w:p w14:paraId="512A2CC6" w14:textId="77777777" w:rsidR="00A80CF0" w:rsidRPr="00794690" w:rsidRDefault="00A80CF0" w:rsidP="005E6981">
            <w:pPr>
              <w:pStyle w:val="TableBullet1"/>
            </w:pPr>
            <w:r w:rsidRPr="00794690">
              <w:t>Approximately two thirds of these informants were adoptees and one third were mothers</w:t>
            </w:r>
          </w:p>
        </w:tc>
      </w:tr>
    </w:tbl>
    <w:bookmarkEnd w:id="224"/>
    <w:p w14:paraId="7B40A53C" w14:textId="193E284A" w:rsidR="00A80CF0" w:rsidRPr="00794690" w:rsidRDefault="00A80CF0" w:rsidP="003D381A">
      <w:pPr>
        <w:pStyle w:val="ParagraphKeep"/>
      </w:pPr>
      <w:r w:rsidRPr="00794690">
        <w:lastRenderedPageBreak/>
        <w:t>The profile of people who completed the online survey is broadly consistent with:</w:t>
      </w:r>
    </w:p>
    <w:p w14:paraId="7A0FDCDD" w14:textId="21FE8CE7" w:rsidR="00A80CF0" w:rsidRPr="00794690" w:rsidRDefault="00A80CF0" w:rsidP="000D06E9">
      <w:pPr>
        <w:pStyle w:val="Bullet1Keep"/>
      </w:pPr>
      <w:r w:rsidRPr="00794690">
        <w:t xml:space="preserve">The client user profile presented in </w:t>
      </w:r>
      <w:r w:rsidRPr="00794690">
        <w:rPr>
          <w:rStyle w:val="Italic"/>
        </w:rPr>
        <w:t>Section</w:t>
      </w:r>
      <w:r w:rsidR="000D06E9" w:rsidRPr="00794690">
        <w:rPr>
          <w:rStyle w:val="Italic"/>
        </w:rPr>
        <w:t> </w:t>
      </w:r>
      <w:r w:rsidR="00E940AE" w:rsidRPr="00794690">
        <w:rPr>
          <w:rStyle w:val="Italic"/>
        </w:rPr>
        <w:fldChar w:fldCharType="begin"/>
      </w:r>
      <w:r w:rsidR="00E940AE" w:rsidRPr="00794690">
        <w:rPr>
          <w:rStyle w:val="Italic"/>
        </w:rPr>
        <w:instrText xml:space="preserve"> REF _Ref506558035 \r \h  \* MERGEFORMAT </w:instrText>
      </w:r>
      <w:r w:rsidR="00E940AE" w:rsidRPr="00794690">
        <w:rPr>
          <w:rStyle w:val="Italic"/>
        </w:rPr>
      </w:r>
      <w:r w:rsidR="00E940AE" w:rsidRPr="00794690">
        <w:rPr>
          <w:rStyle w:val="Italic"/>
        </w:rPr>
        <w:fldChar w:fldCharType="separate"/>
      </w:r>
      <w:r w:rsidR="00902F1E">
        <w:rPr>
          <w:rStyle w:val="Italic"/>
        </w:rPr>
        <w:t>4.3</w:t>
      </w:r>
      <w:r w:rsidR="00E940AE" w:rsidRPr="00794690">
        <w:rPr>
          <w:rStyle w:val="Italic"/>
        </w:rPr>
        <w:fldChar w:fldCharType="end"/>
      </w:r>
      <w:r w:rsidR="00B06D37" w:rsidRPr="00794690">
        <w:t>.</w:t>
      </w:r>
    </w:p>
    <w:p w14:paraId="64779920" w14:textId="77777777" w:rsidR="006139CF" w:rsidRPr="00794690" w:rsidRDefault="00A80CF0" w:rsidP="002331E9">
      <w:pPr>
        <w:pStyle w:val="Bullet1"/>
      </w:pPr>
      <w:r w:rsidRPr="00794690">
        <w:t>Australian population distribution statistics, with the greatest number of respondents based in the most populated jurisdictions.</w:t>
      </w:r>
    </w:p>
    <w:p w14:paraId="78E2C005" w14:textId="148FF89A" w:rsidR="006139CF" w:rsidRPr="00794690" w:rsidRDefault="00A80CF0" w:rsidP="00A80CF0">
      <w:pPr>
        <w:pStyle w:val="Paragraph"/>
      </w:pPr>
      <w:r w:rsidRPr="00794690">
        <w:t>Full details of the analysis that supports the findings in this chapter can be found in</w:t>
      </w:r>
      <w:r w:rsidR="00F90D5E" w:rsidRPr="00794690">
        <w:t xml:space="preserve"> </w:t>
      </w:r>
      <w:r w:rsidR="000D06E9" w:rsidRPr="00794690">
        <w:rPr>
          <w:rStyle w:val="Italic"/>
        </w:rPr>
        <w:fldChar w:fldCharType="begin"/>
      </w:r>
      <w:r w:rsidR="000D06E9" w:rsidRPr="00794690">
        <w:rPr>
          <w:rStyle w:val="Italic"/>
        </w:rPr>
        <w:instrText xml:space="preserve"> REF _Ref506812909 \n \h  \* MERGEFORMAT </w:instrText>
      </w:r>
      <w:r w:rsidR="000D06E9" w:rsidRPr="00794690">
        <w:rPr>
          <w:rStyle w:val="Italic"/>
        </w:rPr>
      </w:r>
      <w:r w:rsidR="000D06E9" w:rsidRPr="00794690">
        <w:rPr>
          <w:rStyle w:val="Italic"/>
        </w:rPr>
        <w:fldChar w:fldCharType="separate"/>
      </w:r>
      <w:r w:rsidR="00902F1E">
        <w:rPr>
          <w:rStyle w:val="Italic"/>
        </w:rPr>
        <w:t>Appendix E</w:t>
      </w:r>
      <w:r w:rsidR="000D06E9" w:rsidRPr="00794690">
        <w:rPr>
          <w:rStyle w:val="Italic"/>
        </w:rPr>
        <w:fldChar w:fldCharType="end"/>
      </w:r>
      <w:r w:rsidR="00F90D5E" w:rsidRPr="00794690">
        <w:t>.</w:t>
      </w:r>
    </w:p>
    <w:p w14:paraId="088F116F" w14:textId="77777777" w:rsidR="006139CF" w:rsidRPr="00794690" w:rsidRDefault="00A80CF0" w:rsidP="00F07147">
      <w:pPr>
        <w:pStyle w:val="Heading2"/>
      </w:pPr>
      <w:bookmarkStart w:id="225" w:name="_Toc499820242"/>
      <w:bookmarkStart w:id="226" w:name="_Toc519093391"/>
      <w:bookmarkStart w:id="227" w:name="_Toc499556023"/>
      <w:r w:rsidRPr="00794690">
        <w:t>Service user perspectives</w:t>
      </w:r>
      <w:bookmarkEnd w:id="225"/>
      <w:bookmarkEnd w:id="226"/>
    </w:p>
    <w:p w14:paraId="0820A01D" w14:textId="2DED6D83" w:rsidR="006139CF" w:rsidRPr="00794690" w:rsidRDefault="00A80CF0" w:rsidP="00F07147">
      <w:pPr>
        <w:pStyle w:val="Heading3"/>
      </w:pPr>
      <w:r w:rsidRPr="00794690">
        <w:t>What is working well</w:t>
      </w:r>
      <w:bookmarkEnd w:id="227"/>
    </w:p>
    <w:p w14:paraId="1CE23739" w14:textId="6D26E4B3" w:rsidR="00A80CF0" w:rsidRPr="00794690" w:rsidRDefault="00A80CF0" w:rsidP="00F07147">
      <w:pPr>
        <w:pStyle w:val="Heading4"/>
      </w:pPr>
      <w:r w:rsidRPr="00794690">
        <w:t>Overall satisfaction among FASS users</w:t>
      </w:r>
    </w:p>
    <w:p w14:paraId="70C48CB8" w14:textId="22DE0A92" w:rsidR="006139CF" w:rsidRPr="00794690" w:rsidRDefault="00D82E68" w:rsidP="00D82E68">
      <w:pPr>
        <w:pStyle w:val="Paragraph"/>
      </w:pPr>
      <w:bookmarkStart w:id="228" w:name="_Ref498347715"/>
      <w:bookmarkStart w:id="229" w:name="_Toc499548508"/>
      <w:bookmarkStart w:id="230" w:name="_Toc499726709"/>
      <w:r w:rsidRPr="00794690">
        <w:t xml:space="preserve">The majority of survey respondents who had used FASS </w:t>
      </w:r>
      <w:r w:rsidR="00883FC6" w:rsidRPr="00794690">
        <w:t xml:space="preserve">(62.9%) </w:t>
      </w:r>
      <w:r w:rsidRPr="00794690">
        <w:t>indicated they were either satisfied/very satisfied with the services they had receive</w:t>
      </w:r>
      <w:r w:rsidR="00CF6511" w:rsidRPr="00794690">
        <w:t>d (</w:t>
      </w:r>
      <w:r w:rsidR="003D381A" w:rsidRPr="00794690">
        <w:rPr>
          <w:rStyle w:val="Italic"/>
        </w:rPr>
        <w:fldChar w:fldCharType="begin"/>
      </w:r>
      <w:r w:rsidR="003D381A" w:rsidRPr="00794690">
        <w:rPr>
          <w:rStyle w:val="Italic"/>
        </w:rPr>
        <w:instrText xml:space="preserve"> REF _Ref519022566 \h  \* MERGEFORMAT </w:instrText>
      </w:r>
      <w:r w:rsidR="003D381A" w:rsidRPr="00794690">
        <w:rPr>
          <w:rStyle w:val="Italic"/>
        </w:rPr>
      </w:r>
      <w:r w:rsidR="003D381A" w:rsidRPr="00794690">
        <w:rPr>
          <w:rStyle w:val="Italic"/>
        </w:rPr>
        <w:fldChar w:fldCharType="separate"/>
      </w:r>
      <w:r w:rsidR="00902F1E" w:rsidRPr="00902F1E">
        <w:rPr>
          <w:rStyle w:val="Italic"/>
        </w:rPr>
        <w:t>Table</w:t>
      </w:r>
      <w:r w:rsidR="00902F1E" w:rsidRPr="00902F1E">
        <w:rPr>
          <w:rStyle w:val="Italic"/>
        </w:rPr>
        <w:noBreakHyphen/>
        <w:t>5</w:t>
      </w:r>
      <w:r w:rsidR="00902F1E" w:rsidRPr="00902F1E">
        <w:rPr>
          <w:rStyle w:val="Italic"/>
        </w:rPr>
        <w:noBreakHyphen/>
        <w:t>2</w:t>
      </w:r>
      <w:r w:rsidR="003D381A" w:rsidRPr="00794690">
        <w:rPr>
          <w:rStyle w:val="Italic"/>
        </w:rPr>
        <w:fldChar w:fldCharType="end"/>
      </w:r>
      <w:r w:rsidR="00CF6511" w:rsidRPr="00794690">
        <w:t xml:space="preserve">).  </w:t>
      </w:r>
      <w:r w:rsidRPr="00794690">
        <w:t>This figure increases to 71% when missing responses (i.e. no response was provided regarding overall satisfaction) are excluded.  Satisfaction levels were not significantly different between adoptees and mothers.</w:t>
      </w:r>
    </w:p>
    <w:p w14:paraId="551A5082" w14:textId="30B39985" w:rsidR="00A80CF0" w:rsidRPr="00794690" w:rsidRDefault="00A80CF0" w:rsidP="00524492">
      <w:pPr>
        <w:pStyle w:val="Caption"/>
      </w:pPr>
      <w:bookmarkStart w:id="231" w:name="_Ref519022566"/>
      <w:bookmarkStart w:id="232" w:name="_Toc519240488"/>
      <w:r w:rsidRPr="00794690">
        <w:t>Table</w:t>
      </w:r>
      <w:r w:rsidRPr="00794690">
        <w:noBreakHyphen/>
      </w:r>
      <w:r w:rsidR="002947DA" w:rsidRPr="00794690">
        <w:fldChar w:fldCharType="begin"/>
      </w:r>
      <w:r w:rsidR="002947DA" w:rsidRPr="00794690">
        <w:instrText xml:space="preserve"> STYLEREF 1 \s </w:instrText>
      </w:r>
      <w:r w:rsidR="002947DA" w:rsidRPr="00794690">
        <w:fldChar w:fldCharType="separate"/>
      </w:r>
      <w:r w:rsidR="00902F1E">
        <w:rPr>
          <w:noProof/>
        </w:rPr>
        <w:t>5</w:t>
      </w:r>
      <w:r w:rsidR="002947DA" w:rsidRPr="00794690">
        <w:fldChar w:fldCharType="end"/>
      </w:r>
      <w:r w:rsidR="002947DA" w:rsidRPr="00794690">
        <w:noBreakHyphen/>
      </w:r>
      <w:r w:rsidR="002947DA" w:rsidRPr="00794690">
        <w:fldChar w:fldCharType="begin"/>
      </w:r>
      <w:r w:rsidR="002947DA" w:rsidRPr="00794690">
        <w:instrText xml:space="preserve"> SEQ Table \* ARABIC \s 1 </w:instrText>
      </w:r>
      <w:r w:rsidR="002947DA" w:rsidRPr="00794690">
        <w:fldChar w:fldCharType="separate"/>
      </w:r>
      <w:r w:rsidR="00902F1E">
        <w:rPr>
          <w:noProof/>
        </w:rPr>
        <w:t>2</w:t>
      </w:r>
      <w:r w:rsidR="002947DA" w:rsidRPr="00794690">
        <w:fldChar w:fldCharType="end"/>
      </w:r>
      <w:bookmarkEnd w:id="228"/>
      <w:bookmarkEnd w:id="231"/>
      <w:r w:rsidR="0060417E" w:rsidRPr="00794690">
        <w:t>:</w:t>
      </w:r>
      <w:r w:rsidR="0060417E" w:rsidRPr="00794690">
        <w:tab/>
      </w:r>
      <w:r w:rsidRPr="00794690">
        <w:t xml:space="preserve">Overall satisfaction </w:t>
      </w:r>
      <w:r w:rsidR="00C34B09" w:rsidRPr="00794690">
        <w:t xml:space="preserve">with </w:t>
      </w:r>
      <w:r w:rsidRPr="00794690">
        <w:t>FASS by respondent category</w:t>
      </w:r>
      <w:bookmarkEnd w:id="229"/>
      <w:bookmarkEnd w:id="230"/>
      <w:bookmarkEnd w:id="232"/>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Satisfaction by respondent category"/>
        <w:tblDescription w:val="Table summarising overall satisfaction with FASS by respondent category (adoptee, mother, other, and missing)"/>
      </w:tblPr>
      <w:tblGrid>
        <w:gridCol w:w="1418"/>
        <w:gridCol w:w="1843"/>
        <w:gridCol w:w="1701"/>
        <w:gridCol w:w="1559"/>
        <w:gridCol w:w="1418"/>
        <w:gridCol w:w="1416"/>
      </w:tblGrid>
      <w:tr w:rsidR="00A80CF0" w:rsidRPr="00794690" w14:paraId="3635EC65" w14:textId="77777777" w:rsidTr="000D06E9">
        <w:trPr>
          <w:cantSplit/>
          <w:tblHeader/>
        </w:trPr>
        <w:tc>
          <w:tcPr>
            <w:tcW w:w="758" w:type="pct"/>
            <w:tcBorders>
              <w:top w:val="single" w:sz="4" w:space="0" w:color="0079C1" w:themeColor="text2"/>
              <w:bottom w:val="single" w:sz="4" w:space="0" w:color="0079C1" w:themeColor="text2"/>
            </w:tcBorders>
            <w:shd w:val="clear" w:color="auto" w:fill="0079C1" w:themeFill="text2"/>
            <w:vAlign w:val="center"/>
          </w:tcPr>
          <w:p w14:paraId="6D8F73AD" w14:textId="7981132C" w:rsidR="00A80CF0" w:rsidRPr="00794690" w:rsidRDefault="003D381A" w:rsidP="00E27EC2">
            <w:pPr>
              <w:pStyle w:val="TableHeading1Centred"/>
            </w:pPr>
            <w:r w:rsidRPr="00794690">
              <w:t>Respondent category</w:t>
            </w:r>
          </w:p>
        </w:tc>
        <w:tc>
          <w:tcPr>
            <w:tcW w:w="985" w:type="pct"/>
            <w:tcBorders>
              <w:top w:val="single" w:sz="4" w:space="0" w:color="0079C1" w:themeColor="text2"/>
              <w:bottom w:val="single" w:sz="4" w:space="0" w:color="0079C1" w:themeColor="text2"/>
            </w:tcBorders>
            <w:shd w:val="clear" w:color="auto" w:fill="0079C1" w:themeFill="text2"/>
            <w:vAlign w:val="center"/>
          </w:tcPr>
          <w:p w14:paraId="335595A1" w14:textId="0529EF45" w:rsidR="00A80CF0" w:rsidRPr="00794690" w:rsidRDefault="000D06E9" w:rsidP="00E27EC2">
            <w:pPr>
              <w:pStyle w:val="TableHeading1Centred"/>
            </w:pPr>
            <w:r w:rsidRPr="00794690">
              <w:t>Dissatisfied/</w:t>
            </w:r>
            <w:r w:rsidRPr="00794690">
              <w:br/>
            </w:r>
            <w:r w:rsidR="00A80CF0" w:rsidRPr="00794690">
              <w:t>Very Dissatisfied</w:t>
            </w:r>
          </w:p>
        </w:tc>
        <w:tc>
          <w:tcPr>
            <w:tcW w:w="909" w:type="pct"/>
            <w:tcBorders>
              <w:top w:val="single" w:sz="4" w:space="0" w:color="0079C1" w:themeColor="text2"/>
              <w:bottom w:val="single" w:sz="4" w:space="0" w:color="0079C1" w:themeColor="text2"/>
            </w:tcBorders>
            <w:shd w:val="clear" w:color="auto" w:fill="0079C1" w:themeFill="text2"/>
            <w:vAlign w:val="center"/>
          </w:tcPr>
          <w:p w14:paraId="755A1CF9" w14:textId="77777777" w:rsidR="00A80CF0" w:rsidRPr="00794690" w:rsidRDefault="00A80CF0" w:rsidP="00E27EC2">
            <w:pPr>
              <w:pStyle w:val="TableHeading1Centred"/>
            </w:pPr>
            <w:r w:rsidRPr="00794690">
              <w:t>Neutral</w:t>
            </w:r>
          </w:p>
        </w:tc>
        <w:tc>
          <w:tcPr>
            <w:tcW w:w="833" w:type="pct"/>
            <w:tcBorders>
              <w:top w:val="single" w:sz="4" w:space="0" w:color="0079C1" w:themeColor="text2"/>
              <w:bottom w:val="single" w:sz="4" w:space="0" w:color="0079C1" w:themeColor="text2"/>
            </w:tcBorders>
            <w:shd w:val="clear" w:color="auto" w:fill="0079C1" w:themeFill="text2"/>
            <w:vAlign w:val="center"/>
          </w:tcPr>
          <w:p w14:paraId="1D167458" w14:textId="30400CA6" w:rsidR="00A80CF0" w:rsidRPr="00794690" w:rsidRDefault="00A80CF0" w:rsidP="00E27EC2">
            <w:pPr>
              <w:pStyle w:val="TableHeading1Centred"/>
            </w:pPr>
            <w:r w:rsidRPr="00794690">
              <w:t>Satisfied/</w:t>
            </w:r>
            <w:r w:rsidR="000D06E9" w:rsidRPr="00794690">
              <w:br/>
            </w:r>
            <w:r w:rsidRPr="00794690">
              <w:t>Very Satisfied</w:t>
            </w:r>
          </w:p>
        </w:tc>
        <w:tc>
          <w:tcPr>
            <w:tcW w:w="758" w:type="pct"/>
            <w:tcBorders>
              <w:top w:val="single" w:sz="4" w:space="0" w:color="0079C1" w:themeColor="text2"/>
              <w:bottom w:val="single" w:sz="4" w:space="0" w:color="0079C1" w:themeColor="text2"/>
            </w:tcBorders>
            <w:shd w:val="clear" w:color="auto" w:fill="0079C1" w:themeFill="text2"/>
            <w:vAlign w:val="center"/>
          </w:tcPr>
          <w:p w14:paraId="017A1F6D" w14:textId="77777777" w:rsidR="00A80CF0" w:rsidRPr="00794690" w:rsidRDefault="00A80CF0" w:rsidP="00E27EC2">
            <w:pPr>
              <w:pStyle w:val="TableHeading1Centred"/>
            </w:pPr>
            <w:r w:rsidRPr="00794690">
              <w:t>Missing</w:t>
            </w:r>
          </w:p>
        </w:tc>
        <w:tc>
          <w:tcPr>
            <w:tcW w:w="757" w:type="pct"/>
            <w:tcBorders>
              <w:top w:val="single" w:sz="4" w:space="0" w:color="0079C1" w:themeColor="text2"/>
              <w:bottom w:val="single" w:sz="4" w:space="0" w:color="0079C1" w:themeColor="text2"/>
            </w:tcBorders>
            <w:shd w:val="clear" w:color="auto" w:fill="0079C1" w:themeFill="text2"/>
            <w:vAlign w:val="center"/>
          </w:tcPr>
          <w:p w14:paraId="451448B4" w14:textId="573182E5" w:rsidR="00A80CF0" w:rsidRPr="00794690" w:rsidRDefault="00302725" w:rsidP="00E27EC2">
            <w:pPr>
              <w:pStyle w:val="TableHeading1Centred"/>
            </w:pPr>
            <w:r w:rsidRPr="00794690">
              <w:t>T</w:t>
            </w:r>
            <w:r w:rsidR="00A80CF0" w:rsidRPr="00794690">
              <w:t>otal</w:t>
            </w:r>
          </w:p>
        </w:tc>
      </w:tr>
      <w:tr w:rsidR="00A80CF0" w:rsidRPr="00794690" w14:paraId="36C51E2B" w14:textId="77777777" w:rsidTr="000D06E9">
        <w:trPr>
          <w:cantSplit/>
        </w:trPr>
        <w:tc>
          <w:tcPr>
            <w:tcW w:w="758" w:type="pct"/>
            <w:tcBorders>
              <w:top w:val="single" w:sz="4" w:space="0" w:color="0079C1" w:themeColor="text2"/>
              <w:bottom w:val="single" w:sz="4" w:space="0" w:color="BFE7FF" w:themeColor="text2" w:themeTint="33"/>
            </w:tcBorders>
            <w:shd w:val="clear" w:color="auto" w:fill="E2F4FF" w:themeFill="accent1" w:themeFillTint="33"/>
            <w:vAlign w:val="center"/>
          </w:tcPr>
          <w:p w14:paraId="014593B0" w14:textId="77777777" w:rsidR="00A80CF0" w:rsidRPr="00794690" w:rsidRDefault="00A80CF0" w:rsidP="006C2694">
            <w:pPr>
              <w:pStyle w:val="TableHeading2"/>
            </w:pPr>
            <w:r w:rsidRPr="00794690">
              <w:t>Adoptee</w:t>
            </w:r>
          </w:p>
        </w:tc>
        <w:tc>
          <w:tcPr>
            <w:tcW w:w="985" w:type="pct"/>
            <w:tcBorders>
              <w:top w:val="single" w:sz="4" w:space="0" w:color="0079C1" w:themeColor="text2"/>
              <w:bottom w:val="single" w:sz="4" w:space="0" w:color="BFE7FF" w:themeColor="text2" w:themeTint="33"/>
            </w:tcBorders>
            <w:vAlign w:val="center"/>
          </w:tcPr>
          <w:p w14:paraId="653F899F" w14:textId="77777777" w:rsidR="00A80CF0" w:rsidRPr="00794690" w:rsidRDefault="00A80CF0" w:rsidP="00B55E58">
            <w:pPr>
              <w:pStyle w:val="TableTextCentred"/>
            </w:pPr>
            <w:r w:rsidRPr="00794690">
              <w:rPr>
                <w:color w:val="000000"/>
              </w:rPr>
              <w:t>14 (12.8%)</w:t>
            </w:r>
          </w:p>
        </w:tc>
        <w:tc>
          <w:tcPr>
            <w:tcW w:w="909" w:type="pct"/>
            <w:tcBorders>
              <w:top w:val="single" w:sz="4" w:space="0" w:color="0079C1" w:themeColor="text2"/>
              <w:bottom w:val="single" w:sz="4" w:space="0" w:color="BFE7FF" w:themeColor="text2" w:themeTint="33"/>
            </w:tcBorders>
            <w:vAlign w:val="center"/>
          </w:tcPr>
          <w:p w14:paraId="518F8BED" w14:textId="77777777" w:rsidR="00A80CF0" w:rsidRPr="00794690" w:rsidRDefault="00A80CF0" w:rsidP="00B55E58">
            <w:pPr>
              <w:pStyle w:val="TableTextCentred"/>
            </w:pPr>
            <w:r w:rsidRPr="00794690">
              <w:rPr>
                <w:color w:val="000000"/>
              </w:rPr>
              <w:t>13 (11.9%)</w:t>
            </w:r>
          </w:p>
        </w:tc>
        <w:tc>
          <w:tcPr>
            <w:tcW w:w="833" w:type="pct"/>
            <w:tcBorders>
              <w:top w:val="single" w:sz="4" w:space="0" w:color="0079C1" w:themeColor="text2"/>
              <w:bottom w:val="single" w:sz="4" w:space="0" w:color="BFE7FF" w:themeColor="text2" w:themeTint="33"/>
            </w:tcBorders>
            <w:vAlign w:val="center"/>
          </w:tcPr>
          <w:p w14:paraId="0AF7EF5F" w14:textId="77777777" w:rsidR="00A80CF0" w:rsidRPr="00794690" w:rsidRDefault="00A80CF0" w:rsidP="00B55E58">
            <w:pPr>
              <w:pStyle w:val="TableTextCentred"/>
            </w:pPr>
            <w:r w:rsidRPr="00794690">
              <w:rPr>
                <w:color w:val="000000"/>
              </w:rPr>
              <w:t>69 (63.3%)</w:t>
            </w:r>
          </w:p>
        </w:tc>
        <w:tc>
          <w:tcPr>
            <w:tcW w:w="758" w:type="pct"/>
            <w:tcBorders>
              <w:top w:val="single" w:sz="4" w:space="0" w:color="0079C1" w:themeColor="text2"/>
              <w:bottom w:val="single" w:sz="4" w:space="0" w:color="BFE7FF" w:themeColor="text2" w:themeTint="33"/>
            </w:tcBorders>
            <w:vAlign w:val="center"/>
          </w:tcPr>
          <w:p w14:paraId="64A6D50B" w14:textId="77777777" w:rsidR="00A80CF0" w:rsidRPr="00794690" w:rsidRDefault="00A80CF0" w:rsidP="00B55E58">
            <w:pPr>
              <w:pStyle w:val="TableTextCentred"/>
            </w:pPr>
            <w:r w:rsidRPr="00794690">
              <w:rPr>
                <w:color w:val="000000"/>
              </w:rPr>
              <w:t>13 (11.9%)</w:t>
            </w:r>
          </w:p>
        </w:tc>
        <w:tc>
          <w:tcPr>
            <w:tcW w:w="757" w:type="pct"/>
            <w:tcBorders>
              <w:top w:val="single" w:sz="4" w:space="0" w:color="0079C1" w:themeColor="text2"/>
              <w:bottom w:val="single" w:sz="4" w:space="0" w:color="BFE7FF" w:themeColor="text2" w:themeTint="33"/>
            </w:tcBorders>
            <w:vAlign w:val="center"/>
          </w:tcPr>
          <w:p w14:paraId="6F47F669" w14:textId="77777777" w:rsidR="00A80CF0" w:rsidRPr="00794690" w:rsidRDefault="00A80CF0" w:rsidP="00B55E58">
            <w:pPr>
              <w:pStyle w:val="TableTextCentred"/>
              <w:rPr>
                <w:b/>
              </w:rPr>
            </w:pPr>
            <w:r w:rsidRPr="00794690">
              <w:rPr>
                <w:b/>
                <w:color w:val="000000"/>
              </w:rPr>
              <w:t>109 (66.9%)</w:t>
            </w:r>
          </w:p>
        </w:tc>
      </w:tr>
      <w:tr w:rsidR="00A80CF0" w:rsidRPr="00794690" w14:paraId="0305C119" w14:textId="77777777" w:rsidTr="000D06E9">
        <w:trPr>
          <w:cantSplit/>
        </w:trPr>
        <w:tc>
          <w:tcPr>
            <w:tcW w:w="758" w:type="pct"/>
            <w:tcBorders>
              <w:top w:val="single" w:sz="4" w:space="0" w:color="BFE7FF" w:themeColor="text2" w:themeTint="33"/>
            </w:tcBorders>
            <w:shd w:val="clear" w:color="auto" w:fill="E2F4FF" w:themeFill="accent1" w:themeFillTint="33"/>
            <w:vAlign w:val="center"/>
          </w:tcPr>
          <w:p w14:paraId="4323338F" w14:textId="77777777" w:rsidR="00A80CF0" w:rsidRPr="00794690" w:rsidRDefault="00A80CF0" w:rsidP="006C2694">
            <w:pPr>
              <w:pStyle w:val="TableHeading2"/>
            </w:pPr>
            <w:r w:rsidRPr="00794690">
              <w:t>Mother</w:t>
            </w:r>
          </w:p>
        </w:tc>
        <w:tc>
          <w:tcPr>
            <w:tcW w:w="985" w:type="pct"/>
            <w:tcBorders>
              <w:top w:val="single" w:sz="4" w:space="0" w:color="BFE7FF" w:themeColor="text2" w:themeTint="33"/>
            </w:tcBorders>
            <w:vAlign w:val="center"/>
          </w:tcPr>
          <w:p w14:paraId="387DC9EB" w14:textId="77777777" w:rsidR="00A80CF0" w:rsidRPr="00794690" w:rsidRDefault="00A80CF0" w:rsidP="00B55E58">
            <w:pPr>
              <w:pStyle w:val="TableTextCentred"/>
            </w:pPr>
            <w:r w:rsidRPr="00794690">
              <w:rPr>
                <w:color w:val="000000"/>
              </w:rPr>
              <w:t>8 (18.6%)</w:t>
            </w:r>
          </w:p>
        </w:tc>
        <w:tc>
          <w:tcPr>
            <w:tcW w:w="909" w:type="pct"/>
            <w:tcBorders>
              <w:top w:val="single" w:sz="4" w:space="0" w:color="BFE7FF" w:themeColor="text2" w:themeTint="33"/>
            </w:tcBorders>
            <w:vAlign w:val="center"/>
          </w:tcPr>
          <w:p w14:paraId="4CB81576" w14:textId="77777777" w:rsidR="00A80CF0" w:rsidRPr="00794690" w:rsidRDefault="00A80CF0" w:rsidP="00B55E58">
            <w:pPr>
              <w:pStyle w:val="TableTextCentred"/>
            </w:pPr>
            <w:r w:rsidRPr="00794690">
              <w:rPr>
                <w:color w:val="000000"/>
              </w:rPr>
              <w:t>4 (9.3%)</w:t>
            </w:r>
          </w:p>
        </w:tc>
        <w:tc>
          <w:tcPr>
            <w:tcW w:w="833" w:type="pct"/>
            <w:tcBorders>
              <w:top w:val="single" w:sz="4" w:space="0" w:color="BFE7FF" w:themeColor="text2" w:themeTint="33"/>
            </w:tcBorders>
            <w:vAlign w:val="center"/>
          </w:tcPr>
          <w:p w14:paraId="4D1C2895" w14:textId="77777777" w:rsidR="00A80CF0" w:rsidRPr="00794690" w:rsidRDefault="00A80CF0" w:rsidP="00B55E58">
            <w:pPr>
              <w:pStyle w:val="TableTextCentred"/>
            </w:pPr>
            <w:r w:rsidRPr="00794690">
              <w:rPr>
                <w:color w:val="000000"/>
              </w:rPr>
              <w:t>27 (62.8%)</w:t>
            </w:r>
          </w:p>
        </w:tc>
        <w:tc>
          <w:tcPr>
            <w:tcW w:w="758" w:type="pct"/>
            <w:tcBorders>
              <w:top w:val="single" w:sz="4" w:space="0" w:color="BFE7FF" w:themeColor="text2" w:themeTint="33"/>
            </w:tcBorders>
            <w:vAlign w:val="center"/>
          </w:tcPr>
          <w:p w14:paraId="4C4DB85D" w14:textId="77777777" w:rsidR="00A80CF0" w:rsidRPr="00794690" w:rsidRDefault="00A80CF0" w:rsidP="00B55E58">
            <w:pPr>
              <w:pStyle w:val="TableTextCentred"/>
            </w:pPr>
            <w:r w:rsidRPr="00794690">
              <w:rPr>
                <w:color w:val="000000"/>
              </w:rPr>
              <w:t>4 (9.3%)</w:t>
            </w:r>
          </w:p>
        </w:tc>
        <w:tc>
          <w:tcPr>
            <w:tcW w:w="757" w:type="pct"/>
            <w:tcBorders>
              <w:top w:val="single" w:sz="4" w:space="0" w:color="BFE7FF" w:themeColor="text2" w:themeTint="33"/>
            </w:tcBorders>
            <w:vAlign w:val="center"/>
          </w:tcPr>
          <w:p w14:paraId="5CA6B8A0" w14:textId="77777777" w:rsidR="00A80CF0" w:rsidRPr="00794690" w:rsidRDefault="00A80CF0" w:rsidP="00B55E58">
            <w:pPr>
              <w:pStyle w:val="TableTextCentred"/>
              <w:rPr>
                <w:b/>
              </w:rPr>
            </w:pPr>
            <w:r w:rsidRPr="00794690">
              <w:rPr>
                <w:b/>
                <w:color w:val="000000"/>
              </w:rPr>
              <w:t>43 (26.4%)</w:t>
            </w:r>
          </w:p>
        </w:tc>
      </w:tr>
      <w:tr w:rsidR="00A80CF0" w:rsidRPr="00794690" w14:paraId="096B948C" w14:textId="77777777" w:rsidTr="000D06E9">
        <w:trPr>
          <w:cantSplit/>
        </w:trPr>
        <w:tc>
          <w:tcPr>
            <w:tcW w:w="758" w:type="pct"/>
            <w:shd w:val="clear" w:color="auto" w:fill="E2F4FF" w:themeFill="accent1" w:themeFillTint="33"/>
            <w:vAlign w:val="center"/>
          </w:tcPr>
          <w:p w14:paraId="0ECD8FF0" w14:textId="77777777" w:rsidR="00A80CF0" w:rsidRPr="00794690" w:rsidRDefault="00A80CF0" w:rsidP="006C2694">
            <w:pPr>
              <w:pStyle w:val="TableHeading2"/>
            </w:pPr>
            <w:r w:rsidRPr="00794690">
              <w:t>Other</w:t>
            </w:r>
          </w:p>
        </w:tc>
        <w:tc>
          <w:tcPr>
            <w:tcW w:w="985" w:type="pct"/>
            <w:vAlign w:val="center"/>
          </w:tcPr>
          <w:p w14:paraId="7F1791F9" w14:textId="77777777" w:rsidR="00A80CF0" w:rsidRPr="00794690" w:rsidRDefault="00A80CF0" w:rsidP="00B55E58">
            <w:pPr>
              <w:pStyle w:val="TableTextCentred"/>
            </w:pPr>
            <w:r w:rsidRPr="00794690">
              <w:rPr>
                <w:color w:val="000000"/>
              </w:rPr>
              <w:t>3 (30.0%)</w:t>
            </w:r>
          </w:p>
        </w:tc>
        <w:tc>
          <w:tcPr>
            <w:tcW w:w="909" w:type="pct"/>
            <w:vAlign w:val="center"/>
          </w:tcPr>
          <w:p w14:paraId="4647FF9B" w14:textId="424343F7" w:rsidR="00A80CF0" w:rsidRPr="00794690" w:rsidRDefault="006F76F4" w:rsidP="00B55E58">
            <w:pPr>
              <w:pStyle w:val="TableTextCentred"/>
            </w:pPr>
            <w:r w:rsidRPr="00794690">
              <w:rPr>
                <w:color w:val="000000"/>
              </w:rPr>
              <w:t>0</w:t>
            </w:r>
          </w:p>
        </w:tc>
        <w:tc>
          <w:tcPr>
            <w:tcW w:w="833" w:type="pct"/>
            <w:vAlign w:val="center"/>
          </w:tcPr>
          <w:p w14:paraId="5325CAC7" w14:textId="77777777" w:rsidR="00A80CF0" w:rsidRPr="00794690" w:rsidRDefault="00A80CF0" w:rsidP="00B55E58">
            <w:pPr>
              <w:pStyle w:val="TableTextCentred"/>
            </w:pPr>
            <w:r w:rsidRPr="00794690">
              <w:rPr>
                <w:color w:val="000000"/>
              </w:rPr>
              <w:t>6 (60.0%)</w:t>
            </w:r>
          </w:p>
        </w:tc>
        <w:tc>
          <w:tcPr>
            <w:tcW w:w="758" w:type="pct"/>
            <w:vAlign w:val="center"/>
          </w:tcPr>
          <w:p w14:paraId="6BE11C97" w14:textId="77777777" w:rsidR="00A80CF0" w:rsidRPr="00794690" w:rsidRDefault="00A80CF0" w:rsidP="00B55E58">
            <w:pPr>
              <w:pStyle w:val="TableTextCentred"/>
            </w:pPr>
            <w:r w:rsidRPr="00794690">
              <w:rPr>
                <w:color w:val="000000"/>
              </w:rPr>
              <w:t>1 (10.0%)</w:t>
            </w:r>
          </w:p>
        </w:tc>
        <w:tc>
          <w:tcPr>
            <w:tcW w:w="757" w:type="pct"/>
            <w:vAlign w:val="center"/>
          </w:tcPr>
          <w:p w14:paraId="3612C710" w14:textId="77777777" w:rsidR="00A80CF0" w:rsidRPr="00794690" w:rsidRDefault="00A80CF0" w:rsidP="00B55E58">
            <w:pPr>
              <w:pStyle w:val="TableTextCentred"/>
              <w:rPr>
                <w:b/>
              </w:rPr>
            </w:pPr>
            <w:r w:rsidRPr="00794690">
              <w:rPr>
                <w:b/>
                <w:color w:val="000000"/>
              </w:rPr>
              <w:t>10 (6.1%)</w:t>
            </w:r>
          </w:p>
        </w:tc>
      </w:tr>
      <w:tr w:rsidR="00A80CF0" w:rsidRPr="00794690" w14:paraId="1CC2177A" w14:textId="77777777" w:rsidTr="000D06E9">
        <w:trPr>
          <w:cantSplit/>
        </w:trPr>
        <w:tc>
          <w:tcPr>
            <w:tcW w:w="758" w:type="pct"/>
            <w:tcBorders>
              <w:bottom w:val="single" w:sz="4" w:space="0" w:color="0079C1" w:themeColor="text2"/>
            </w:tcBorders>
            <w:shd w:val="clear" w:color="auto" w:fill="E2F4FF" w:themeFill="accent1" w:themeFillTint="33"/>
            <w:vAlign w:val="center"/>
          </w:tcPr>
          <w:p w14:paraId="7F2E6944" w14:textId="77777777" w:rsidR="00A80CF0" w:rsidRPr="00794690" w:rsidRDefault="00A80CF0" w:rsidP="006C2694">
            <w:pPr>
              <w:pStyle w:val="TableHeading2"/>
            </w:pPr>
            <w:r w:rsidRPr="00794690">
              <w:t>Missing</w:t>
            </w:r>
          </w:p>
        </w:tc>
        <w:tc>
          <w:tcPr>
            <w:tcW w:w="985" w:type="pct"/>
            <w:tcBorders>
              <w:bottom w:val="single" w:sz="4" w:space="0" w:color="0079C1" w:themeColor="text2"/>
            </w:tcBorders>
            <w:vAlign w:val="center"/>
          </w:tcPr>
          <w:p w14:paraId="32894E90" w14:textId="29932E47" w:rsidR="00A80CF0" w:rsidRPr="00794690" w:rsidRDefault="006F76F4" w:rsidP="00B55E58">
            <w:pPr>
              <w:pStyle w:val="TableTextCentred"/>
            </w:pPr>
            <w:r w:rsidRPr="00794690">
              <w:rPr>
                <w:color w:val="000000"/>
              </w:rPr>
              <w:t>0</w:t>
            </w:r>
          </w:p>
        </w:tc>
        <w:tc>
          <w:tcPr>
            <w:tcW w:w="909" w:type="pct"/>
            <w:tcBorders>
              <w:bottom w:val="single" w:sz="4" w:space="0" w:color="0079C1" w:themeColor="text2"/>
            </w:tcBorders>
            <w:vAlign w:val="center"/>
          </w:tcPr>
          <w:p w14:paraId="5897C3B3" w14:textId="0E632194" w:rsidR="00A80CF0" w:rsidRPr="00794690" w:rsidRDefault="006F76F4" w:rsidP="00B55E58">
            <w:pPr>
              <w:pStyle w:val="TableTextCentred"/>
            </w:pPr>
            <w:r w:rsidRPr="00794690">
              <w:rPr>
                <w:color w:val="000000"/>
              </w:rPr>
              <w:t>0</w:t>
            </w:r>
          </w:p>
        </w:tc>
        <w:tc>
          <w:tcPr>
            <w:tcW w:w="833" w:type="pct"/>
            <w:tcBorders>
              <w:bottom w:val="single" w:sz="4" w:space="0" w:color="0079C1" w:themeColor="text2"/>
            </w:tcBorders>
            <w:vAlign w:val="center"/>
          </w:tcPr>
          <w:p w14:paraId="513B9E9D" w14:textId="0C0BDEB2" w:rsidR="00A80CF0" w:rsidRPr="00794690" w:rsidRDefault="006F76F4" w:rsidP="00B55E58">
            <w:pPr>
              <w:pStyle w:val="TableTextCentred"/>
            </w:pPr>
            <w:r w:rsidRPr="00794690">
              <w:rPr>
                <w:color w:val="000000"/>
              </w:rPr>
              <w:t>0</w:t>
            </w:r>
          </w:p>
        </w:tc>
        <w:tc>
          <w:tcPr>
            <w:tcW w:w="758" w:type="pct"/>
            <w:tcBorders>
              <w:bottom w:val="single" w:sz="4" w:space="0" w:color="0079C1" w:themeColor="text2"/>
            </w:tcBorders>
            <w:vAlign w:val="center"/>
          </w:tcPr>
          <w:p w14:paraId="7740DF26" w14:textId="77777777" w:rsidR="00A80CF0" w:rsidRPr="00794690" w:rsidRDefault="00A80CF0" w:rsidP="00B55E58">
            <w:pPr>
              <w:pStyle w:val="TableTextCentred"/>
            </w:pPr>
            <w:r w:rsidRPr="00794690">
              <w:rPr>
                <w:color w:val="000000"/>
              </w:rPr>
              <w:t>1 (100.0%)</w:t>
            </w:r>
          </w:p>
        </w:tc>
        <w:tc>
          <w:tcPr>
            <w:tcW w:w="757" w:type="pct"/>
            <w:tcBorders>
              <w:bottom w:val="single" w:sz="4" w:space="0" w:color="0079C1" w:themeColor="text2"/>
            </w:tcBorders>
            <w:vAlign w:val="center"/>
          </w:tcPr>
          <w:p w14:paraId="0EBDA726" w14:textId="77777777" w:rsidR="00A80CF0" w:rsidRPr="00794690" w:rsidRDefault="00A80CF0" w:rsidP="00B55E58">
            <w:pPr>
              <w:pStyle w:val="TableTextCentred"/>
              <w:rPr>
                <w:b/>
              </w:rPr>
            </w:pPr>
            <w:r w:rsidRPr="00794690">
              <w:rPr>
                <w:b/>
                <w:color w:val="000000"/>
              </w:rPr>
              <w:t>1 (0.6%)</w:t>
            </w:r>
          </w:p>
        </w:tc>
      </w:tr>
      <w:tr w:rsidR="00A80CF0" w:rsidRPr="00794690" w14:paraId="6AC293EE" w14:textId="77777777" w:rsidTr="000D06E9">
        <w:trPr>
          <w:cantSplit/>
        </w:trPr>
        <w:tc>
          <w:tcPr>
            <w:tcW w:w="758" w:type="pct"/>
            <w:tcBorders>
              <w:top w:val="single" w:sz="4" w:space="0" w:color="0079C1" w:themeColor="text2"/>
              <w:bottom w:val="single" w:sz="4" w:space="0" w:color="0079C1" w:themeColor="text2"/>
            </w:tcBorders>
            <w:shd w:val="clear" w:color="auto" w:fill="E2F4FF" w:themeFill="accent1" w:themeFillTint="33"/>
            <w:vAlign w:val="center"/>
          </w:tcPr>
          <w:p w14:paraId="5D0B5F69" w14:textId="7BC97CC4" w:rsidR="00A80CF0" w:rsidRPr="00794690" w:rsidRDefault="003D381A" w:rsidP="006C2694">
            <w:pPr>
              <w:pStyle w:val="TableHeading2Row"/>
            </w:pPr>
            <w:r w:rsidRPr="00794690">
              <w:t>T</w:t>
            </w:r>
            <w:r w:rsidR="00A80CF0" w:rsidRPr="00794690">
              <w:t>otal</w:t>
            </w:r>
          </w:p>
        </w:tc>
        <w:tc>
          <w:tcPr>
            <w:tcW w:w="985" w:type="pct"/>
            <w:tcBorders>
              <w:top w:val="single" w:sz="4" w:space="0" w:color="0079C1" w:themeColor="text2"/>
              <w:bottom w:val="single" w:sz="4" w:space="0" w:color="0079C1" w:themeColor="text2"/>
            </w:tcBorders>
            <w:shd w:val="clear" w:color="auto" w:fill="E2F4FF" w:themeFill="accent1" w:themeFillTint="33"/>
            <w:vAlign w:val="center"/>
          </w:tcPr>
          <w:p w14:paraId="185832E9" w14:textId="77777777" w:rsidR="00A80CF0" w:rsidRPr="00794690" w:rsidRDefault="00A80CF0" w:rsidP="006C2694">
            <w:pPr>
              <w:pStyle w:val="TableHeading2Centred"/>
            </w:pPr>
            <w:r w:rsidRPr="00794690">
              <w:t>25 (15.3%)</w:t>
            </w:r>
          </w:p>
        </w:tc>
        <w:tc>
          <w:tcPr>
            <w:tcW w:w="909" w:type="pct"/>
            <w:tcBorders>
              <w:top w:val="single" w:sz="4" w:space="0" w:color="0079C1" w:themeColor="text2"/>
              <w:bottom w:val="single" w:sz="4" w:space="0" w:color="0079C1" w:themeColor="text2"/>
            </w:tcBorders>
            <w:shd w:val="clear" w:color="auto" w:fill="E2F4FF" w:themeFill="accent1" w:themeFillTint="33"/>
            <w:vAlign w:val="center"/>
          </w:tcPr>
          <w:p w14:paraId="0AA5E07A" w14:textId="77777777" w:rsidR="00A80CF0" w:rsidRPr="00794690" w:rsidRDefault="00A80CF0" w:rsidP="006C2694">
            <w:pPr>
              <w:pStyle w:val="TableHeading2Centred"/>
            </w:pPr>
            <w:r w:rsidRPr="00794690">
              <w:t>17 (10.4%)</w:t>
            </w:r>
          </w:p>
        </w:tc>
        <w:tc>
          <w:tcPr>
            <w:tcW w:w="833" w:type="pct"/>
            <w:tcBorders>
              <w:top w:val="single" w:sz="4" w:space="0" w:color="0079C1" w:themeColor="text2"/>
              <w:bottom w:val="single" w:sz="4" w:space="0" w:color="0079C1" w:themeColor="text2"/>
            </w:tcBorders>
            <w:shd w:val="clear" w:color="auto" w:fill="E2F4FF" w:themeFill="accent1" w:themeFillTint="33"/>
            <w:vAlign w:val="center"/>
          </w:tcPr>
          <w:p w14:paraId="18A154E8" w14:textId="77777777" w:rsidR="00A80CF0" w:rsidRPr="00794690" w:rsidRDefault="00A80CF0" w:rsidP="006C2694">
            <w:pPr>
              <w:pStyle w:val="TableHeading2Centred"/>
            </w:pPr>
            <w:r w:rsidRPr="00794690">
              <w:t>102 (62.6%)</w:t>
            </w:r>
          </w:p>
        </w:tc>
        <w:tc>
          <w:tcPr>
            <w:tcW w:w="758" w:type="pct"/>
            <w:tcBorders>
              <w:top w:val="single" w:sz="4" w:space="0" w:color="0079C1" w:themeColor="text2"/>
              <w:bottom w:val="single" w:sz="4" w:space="0" w:color="0079C1" w:themeColor="text2"/>
            </w:tcBorders>
            <w:shd w:val="clear" w:color="auto" w:fill="E2F4FF" w:themeFill="accent1" w:themeFillTint="33"/>
            <w:vAlign w:val="center"/>
          </w:tcPr>
          <w:p w14:paraId="0042FEAF" w14:textId="77777777" w:rsidR="00A80CF0" w:rsidRPr="00794690" w:rsidRDefault="00A80CF0" w:rsidP="006C2694">
            <w:pPr>
              <w:pStyle w:val="TableHeading2Centred"/>
            </w:pPr>
            <w:r w:rsidRPr="00794690">
              <w:t>19 (11.7%)</w:t>
            </w:r>
          </w:p>
        </w:tc>
        <w:tc>
          <w:tcPr>
            <w:tcW w:w="757" w:type="pct"/>
            <w:tcBorders>
              <w:top w:val="single" w:sz="4" w:space="0" w:color="0079C1" w:themeColor="text2"/>
              <w:bottom w:val="single" w:sz="4" w:space="0" w:color="0079C1" w:themeColor="text2"/>
            </w:tcBorders>
            <w:shd w:val="clear" w:color="auto" w:fill="E2F4FF" w:themeFill="accent1" w:themeFillTint="33"/>
            <w:vAlign w:val="center"/>
          </w:tcPr>
          <w:p w14:paraId="25312E1B" w14:textId="77777777" w:rsidR="00A80CF0" w:rsidRPr="00794690" w:rsidRDefault="00A80CF0" w:rsidP="006C2694">
            <w:pPr>
              <w:pStyle w:val="TableHeading2Centred"/>
            </w:pPr>
            <w:r w:rsidRPr="00794690">
              <w:t>163 (100.0%)</w:t>
            </w:r>
          </w:p>
        </w:tc>
      </w:tr>
    </w:tbl>
    <w:p w14:paraId="45B1FCAF" w14:textId="62992A76" w:rsidR="00A80CF0" w:rsidRPr="00794690" w:rsidRDefault="00A80CF0" w:rsidP="00B92AF9">
      <w:pPr>
        <w:pStyle w:val="Note"/>
      </w:pPr>
      <w:r w:rsidRPr="00794690">
        <w:t>Source</w:t>
      </w:r>
      <w:r w:rsidR="00835945" w:rsidRPr="00794690">
        <w:t>:</w:t>
      </w:r>
      <w:bookmarkStart w:id="233" w:name="_Hlk518555618"/>
      <w:r w:rsidR="00C46459" w:rsidRPr="00794690">
        <w:t xml:space="preserve"> </w:t>
      </w:r>
      <w:bookmarkEnd w:id="233"/>
      <w:r w:rsidRPr="00794690">
        <w:t>Survey data</w:t>
      </w:r>
    </w:p>
    <w:p w14:paraId="58379CA4" w14:textId="77777777" w:rsidR="00D82E68" w:rsidRPr="00794690" w:rsidRDefault="00D82E68" w:rsidP="00D82E68">
      <w:pPr>
        <w:pStyle w:val="ParagraphKeep"/>
      </w:pPr>
      <w:r w:rsidRPr="00794690">
        <w:t>Most informants who had used FASS attributed their satisfaction with the service to:</w:t>
      </w:r>
    </w:p>
    <w:p w14:paraId="53B72083" w14:textId="77777777" w:rsidR="006139CF" w:rsidRPr="00794690" w:rsidRDefault="00D82E68" w:rsidP="002331E9">
      <w:pPr>
        <w:pStyle w:val="Bullet1"/>
      </w:pPr>
      <w:r w:rsidRPr="00794690">
        <w:t xml:space="preserve">Their experiences with FASS staff.  Some of the key themes that emerged were that FASS staff </w:t>
      </w:r>
      <w:r w:rsidR="00FB74AC" w:rsidRPr="00794690">
        <w:t xml:space="preserve">displayed </w:t>
      </w:r>
      <w:r w:rsidRPr="00794690">
        <w:t>“responsiveness to client needs and sensitivities</w:t>
      </w:r>
      <w:r w:rsidR="00FB74AC" w:rsidRPr="00794690">
        <w:t>” and</w:t>
      </w:r>
      <w:r w:rsidRPr="00794690">
        <w:t xml:space="preserve"> engaged with clients with “compassion” and “sincerity”.</w:t>
      </w:r>
    </w:p>
    <w:p w14:paraId="3C1AAB25" w14:textId="4687683F" w:rsidR="00D82E68" w:rsidRPr="00794690" w:rsidRDefault="00D82E68" w:rsidP="002331E9">
      <w:pPr>
        <w:pStyle w:val="Bullet1"/>
      </w:pPr>
      <w:r w:rsidRPr="00794690">
        <w:t>FASS peer support groups and workshops.  This was the second most common theme that emerged for users who were satisfied with FASS.  Users reported that peer support groups were valuable as they fostered connections with people with similar experiences as them.  These support groups and workshops were generally seen as being supportive and provided people with a safe space to discuss any issues that they might be working through.</w:t>
      </w:r>
    </w:p>
    <w:p w14:paraId="6624912B" w14:textId="77777777" w:rsidR="00D82E68" w:rsidRPr="00794690" w:rsidRDefault="00D82E68" w:rsidP="002331E9">
      <w:pPr>
        <w:pStyle w:val="Bullet1"/>
      </w:pPr>
      <w:r w:rsidRPr="00794690">
        <w:t>Records searching and family reunification services, where provided, were appreciated by users of FASS.</w:t>
      </w:r>
    </w:p>
    <w:p w14:paraId="23E1F996" w14:textId="77777777" w:rsidR="00D82E68" w:rsidRPr="00794690" w:rsidRDefault="00D82E68" w:rsidP="00D82E68">
      <w:pPr>
        <w:pStyle w:val="Paragraph"/>
      </w:pPr>
      <w:r w:rsidRPr="00794690">
        <w:t>Statistically, there were no differences in the level of satisfaction reported by FASS users by year they first accessed FASS.  Small numbers made comparisons by jurisdiction unviable.</w:t>
      </w:r>
    </w:p>
    <w:p w14:paraId="57D789AF" w14:textId="77777777" w:rsidR="006139CF" w:rsidRPr="00794690" w:rsidRDefault="00A80CF0" w:rsidP="00F07147">
      <w:pPr>
        <w:pStyle w:val="Heading4"/>
      </w:pPr>
      <w:r w:rsidRPr="00794690">
        <w:lastRenderedPageBreak/>
        <w:t>Perspectives of users with special needs</w:t>
      </w:r>
    </w:p>
    <w:p w14:paraId="7AD9F3E1" w14:textId="60204C6E" w:rsidR="00D82E68" w:rsidRPr="00794690" w:rsidRDefault="00D82E68" w:rsidP="00D82E68">
      <w:pPr>
        <w:pStyle w:val="Paragraph"/>
      </w:pPr>
      <w:r w:rsidRPr="00794690">
        <w:rPr>
          <w:lang w:eastAsia="x-none"/>
        </w:rPr>
        <w:t xml:space="preserve">Statistical analysis found that there were no differences in the level of satisfaction reported by FASS users who had a disability.  However, statistically significant differences were observed from CALD and </w:t>
      </w:r>
      <w:r w:rsidRPr="00794690">
        <w:t xml:space="preserve">Aboriginal or Torres Strait Islander respondents, with respondents from these groups reporting lower levels of satisfaction with the service.  Further details of this analysis are available in </w:t>
      </w:r>
      <w:r w:rsidR="007C499D" w:rsidRPr="00794690">
        <w:rPr>
          <w:i/>
        </w:rPr>
        <w:fldChar w:fldCharType="begin"/>
      </w:r>
      <w:r w:rsidR="007C499D" w:rsidRPr="00794690">
        <w:rPr>
          <w:i/>
        </w:rPr>
        <w:instrText xml:space="preserve"> REF _Ref506812909 \n \h  \* MERGEFORMAT </w:instrText>
      </w:r>
      <w:r w:rsidR="007C499D" w:rsidRPr="00794690">
        <w:rPr>
          <w:i/>
        </w:rPr>
      </w:r>
      <w:r w:rsidR="007C499D" w:rsidRPr="00794690">
        <w:rPr>
          <w:i/>
        </w:rPr>
        <w:fldChar w:fldCharType="separate"/>
      </w:r>
      <w:r w:rsidR="00902F1E">
        <w:rPr>
          <w:i/>
        </w:rPr>
        <w:t>Appendix E</w:t>
      </w:r>
      <w:r w:rsidR="007C499D" w:rsidRPr="00794690">
        <w:rPr>
          <w:i/>
        </w:rPr>
        <w:fldChar w:fldCharType="end"/>
      </w:r>
      <w:r w:rsidR="007C499D" w:rsidRPr="00794690">
        <w:t>.</w:t>
      </w:r>
    </w:p>
    <w:p w14:paraId="166DF8F3" w14:textId="77777777" w:rsidR="00A80CF0" w:rsidRPr="00794690" w:rsidRDefault="00A80CF0" w:rsidP="00F07147">
      <w:pPr>
        <w:pStyle w:val="Heading4"/>
      </w:pPr>
      <w:r w:rsidRPr="00794690">
        <w:t>Satisfaction by type of service accessed</w:t>
      </w:r>
    </w:p>
    <w:p w14:paraId="13F43FA6" w14:textId="15F3206A" w:rsidR="00A80CF0" w:rsidRPr="00794690" w:rsidRDefault="00A80CF0" w:rsidP="00450F30">
      <w:pPr>
        <w:pStyle w:val="ParagraphKeep"/>
      </w:pPr>
      <w:r w:rsidRPr="00794690">
        <w:t xml:space="preserve">Survey data </w:t>
      </w:r>
      <w:r w:rsidRPr="00794690">
        <w:rPr>
          <w:i/>
        </w:rPr>
        <w:t>(</w:t>
      </w:r>
      <w:r w:rsidRPr="00794690">
        <w:rPr>
          <w:i/>
        </w:rPr>
        <w:fldChar w:fldCharType="begin"/>
      </w:r>
      <w:r w:rsidRPr="00794690">
        <w:rPr>
          <w:i/>
        </w:rPr>
        <w:instrText xml:space="preserve"> REF _Ref499758805 \h  \* MERGEFORMAT </w:instrText>
      </w:r>
      <w:r w:rsidRPr="00794690">
        <w:rPr>
          <w:i/>
        </w:rPr>
      </w:r>
      <w:r w:rsidRPr="00794690">
        <w:rPr>
          <w:i/>
        </w:rPr>
        <w:fldChar w:fldCharType="separate"/>
      </w:r>
      <w:r w:rsidR="00902F1E" w:rsidRPr="00902F1E">
        <w:rPr>
          <w:i/>
        </w:rPr>
        <w:t>Figure 5</w:t>
      </w:r>
      <w:r w:rsidR="00902F1E" w:rsidRPr="00902F1E">
        <w:rPr>
          <w:i/>
        </w:rPr>
        <w:noBreakHyphen/>
        <w:t>1</w:t>
      </w:r>
      <w:r w:rsidRPr="00794690">
        <w:rPr>
          <w:i/>
        </w:rPr>
        <w:fldChar w:fldCharType="end"/>
      </w:r>
      <w:r w:rsidRPr="00794690">
        <w:rPr>
          <w:i/>
        </w:rPr>
        <w:t>)</w:t>
      </w:r>
      <w:r w:rsidRPr="00794690">
        <w:t xml:space="preserve"> indicated that:</w:t>
      </w:r>
    </w:p>
    <w:p w14:paraId="1C3A6DB7" w14:textId="77777777" w:rsidR="00A80CF0" w:rsidRPr="00794690" w:rsidRDefault="00A80CF0" w:rsidP="002331E9">
      <w:pPr>
        <w:pStyle w:val="Bullet1"/>
      </w:pPr>
      <w:r w:rsidRPr="00794690">
        <w:t>For every type of service used, more than half of all respondents were satisfied/very satisfied</w:t>
      </w:r>
    </w:p>
    <w:p w14:paraId="16D61148" w14:textId="375AAB20" w:rsidR="006139CF" w:rsidRPr="00794690" w:rsidRDefault="00A80CF0" w:rsidP="003E4D37">
      <w:pPr>
        <w:pStyle w:val="Bullet1Keep"/>
      </w:pPr>
      <w:r w:rsidRPr="00794690">
        <w:t>Highest levels of satisfaction were reported in relation to</w:t>
      </w:r>
      <w:r w:rsidR="00053AF5" w:rsidRPr="00794690">
        <w:t>:</w:t>
      </w:r>
    </w:p>
    <w:p w14:paraId="1A9086DA" w14:textId="77777777" w:rsidR="006139CF" w:rsidRPr="00794690" w:rsidRDefault="006E5F54" w:rsidP="00216F45">
      <w:pPr>
        <w:pStyle w:val="Bullet2"/>
      </w:pPr>
      <w:r w:rsidRPr="00794690">
        <w:t>A</w:t>
      </w:r>
      <w:r w:rsidR="00A80CF0" w:rsidRPr="00794690">
        <w:t>ccessing general information (73.1% of respondents were satisfied/very satisfied)</w:t>
      </w:r>
    </w:p>
    <w:p w14:paraId="47E3E4F9" w14:textId="2D61C35D" w:rsidR="00A80CF0" w:rsidRPr="00794690" w:rsidRDefault="00351AAF" w:rsidP="00216F45">
      <w:pPr>
        <w:pStyle w:val="Bullet2"/>
        <w:rPr>
          <w:lang w:eastAsia="x-none"/>
        </w:rPr>
      </w:pPr>
      <w:r w:rsidRPr="00794690">
        <w:t>T</w:t>
      </w:r>
      <w:r w:rsidR="00A80CF0" w:rsidRPr="00794690">
        <w:t>he emotional support and counselling received (72.8% were satisfied/very satisfied)</w:t>
      </w:r>
    </w:p>
    <w:p w14:paraId="0CD3F456" w14:textId="77777777" w:rsidR="00D82E68" w:rsidRPr="00794690" w:rsidRDefault="00D82E68" w:rsidP="002331E9">
      <w:pPr>
        <w:pStyle w:val="Bullet1"/>
      </w:pPr>
      <w:r w:rsidRPr="00794690">
        <w:t>Over 60% of respondents reported being satisfied/very satisfied with assistance in records and family searching, relationship support about contacting family and assistance in contacting family</w:t>
      </w:r>
    </w:p>
    <w:p w14:paraId="3A512C7B" w14:textId="77777777" w:rsidR="00D82E68" w:rsidRPr="00794690" w:rsidRDefault="00D82E68" w:rsidP="00FB1759">
      <w:pPr>
        <w:pStyle w:val="Bullet1Keep"/>
      </w:pPr>
      <w:r w:rsidRPr="00794690">
        <w:t>Highest levels of dissatisfaction were reported for:</w:t>
      </w:r>
    </w:p>
    <w:p w14:paraId="57244F16" w14:textId="77777777" w:rsidR="00D82E68" w:rsidRPr="00794690" w:rsidRDefault="00D82E68" w:rsidP="00216F45">
      <w:pPr>
        <w:pStyle w:val="Bullet2"/>
      </w:pPr>
      <w:r w:rsidRPr="00794690">
        <w:t>Searching for records (22.2%)</w:t>
      </w:r>
    </w:p>
    <w:p w14:paraId="26FAE81E" w14:textId="77777777" w:rsidR="00D82E68" w:rsidRPr="00794690" w:rsidRDefault="00D82E68" w:rsidP="00216F45">
      <w:pPr>
        <w:pStyle w:val="Bullet2"/>
      </w:pPr>
      <w:r w:rsidRPr="00794690">
        <w:t>Assistance contacting/connecting with family (22.5%)</w:t>
      </w:r>
    </w:p>
    <w:p w14:paraId="02A79AAC" w14:textId="77777777" w:rsidR="00D82E68" w:rsidRPr="00794690" w:rsidRDefault="00D82E68" w:rsidP="00216F45">
      <w:pPr>
        <w:pStyle w:val="Bullet2"/>
      </w:pPr>
      <w:r w:rsidRPr="00794690">
        <w:t>Referrals (28.1%).</w:t>
      </w:r>
    </w:p>
    <w:p w14:paraId="66D8C920" w14:textId="77777777" w:rsidR="006B77F5" w:rsidRPr="00794690" w:rsidRDefault="006B77F5" w:rsidP="00A80CF0">
      <w:pPr>
        <w:pStyle w:val="Paragraph"/>
        <w:rPr>
          <w:color w:val="FF0000"/>
          <w:lang w:eastAsia="x-none"/>
        </w:rPr>
        <w:sectPr w:rsidR="006B77F5" w:rsidRPr="00794690" w:rsidSect="00EE61B3">
          <w:headerReference w:type="even" r:id="rId27"/>
          <w:headerReference w:type="default" r:id="rId28"/>
          <w:pgSz w:w="11907" w:h="16840" w:code="9"/>
          <w:pgMar w:top="1134" w:right="1134" w:bottom="1418" w:left="1418" w:header="680" w:footer="851" w:gutter="0"/>
          <w:cols w:space="680"/>
          <w:docGrid w:linePitch="299"/>
        </w:sectPr>
      </w:pPr>
    </w:p>
    <w:p w14:paraId="25A8BDF3" w14:textId="5422FE8D" w:rsidR="00A80CF0" w:rsidRPr="00794690" w:rsidRDefault="00A208D2" w:rsidP="00524492">
      <w:pPr>
        <w:pStyle w:val="Caption"/>
      </w:pPr>
      <w:bookmarkStart w:id="234" w:name="_Ref499758805"/>
      <w:bookmarkStart w:id="235" w:name="_Toc499548532"/>
      <w:bookmarkStart w:id="236" w:name="_Toc499726763"/>
      <w:bookmarkStart w:id="237" w:name="_Toc519098101"/>
      <w:r w:rsidRPr="00794690">
        <w:lastRenderedPageBreak/>
        <w:t>Figure </w:t>
      </w:r>
      <w:r w:rsidR="00D72426" w:rsidRPr="00794690">
        <w:fldChar w:fldCharType="begin"/>
      </w:r>
      <w:r w:rsidR="00D72426" w:rsidRPr="00794690">
        <w:instrText xml:space="preserve"> STYLEREF 1 \s </w:instrText>
      </w:r>
      <w:r w:rsidR="00D72426" w:rsidRPr="00794690">
        <w:fldChar w:fldCharType="separate"/>
      </w:r>
      <w:r w:rsidR="00902F1E">
        <w:rPr>
          <w:noProof/>
        </w:rPr>
        <w:t>5</w:t>
      </w:r>
      <w:r w:rsidR="00D72426" w:rsidRPr="00794690">
        <w:fldChar w:fldCharType="end"/>
      </w:r>
      <w:r w:rsidR="00D72426" w:rsidRPr="00794690">
        <w:noBreakHyphen/>
      </w:r>
      <w:r w:rsidR="00D72426" w:rsidRPr="00794690">
        <w:fldChar w:fldCharType="begin"/>
      </w:r>
      <w:r w:rsidR="00D72426" w:rsidRPr="00794690">
        <w:instrText xml:space="preserve"> SEQ Figure \* ARABIC \s 1 </w:instrText>
      </w:r>
      <w:r w:rsidR="00D72426" w:rsidRPr="00794690">
        <w:fldChar w:fldCharType="separate"/>
      </w:r>
      <w:r w:rsidR="00902F1E">
        <w:rPr>
          <w:noProof/>
        </w:rPr>
        <w:t>1</w:t>
      </w:r>
      <w:r w:rsidR="00D72426" w:rsidRPr="00794690">
        <w:fldChar w:fldCharType="end"/>
      </w:r>
      <w:bookmarkEnd w:id="234"/>
      <w:r w:rsidR="0060417E" w:rsidRPr="00794690">
        <w:t>:</w:t>
      </w:r>
      <w:r w:rsidR="0060417E" w:rsidRPr="00794690">
        <w:tab/>
      </w:r>
      <w:r w:rsidR="00A80CF0" w:rsidRPr="00794690">
        <w:t>Satisfaction</w:t>
      </w:r>
      <w:bookmarkEnd w:id="235"/>
      <w:bookmarkEnd w:id="236"/>
      <w:r w:rsidR="00A80CF0" w:rsidRPr="00794690">
        <w:t xml:space="preserve"> by type of service received</w:t>
      </w:r>
      <w:bookmarkEnd w:id="237"/>
    </w:p>
    <w:p w14:paraId="558BC747" w14:textId="77777777" w:rsidR="00A80CF0" w:rsidRPr="00794690" w:rsidRDefault="00A80CF0" w:rsidP="00A80CF0">
      <w:r w:rsidRPr="00794690">
        <w:rPr>
          <w:noProof/>
          <w:lang w:val="en-AU" w:eastAsia="en-AU"/>
        </w:rPr>
        <w:drawing>
          <wp:inline distT="0" distB="0" distL="0" distR="0" wp14:anchorId="4D48BB99" wp14:editId="2BC55E02">
            <wp:extent cx="8811126" cy="5349240"/>
            <wp:effectExtent l="0" t="0" r="3175" b="0"/>
            <wp:docPr id="31" name="Picture 31" descr="This figure illustrates survey findings for level of satisfaction (dissatisfied/very dissatisfied to neutral to satisfied/very satisfied) in percentages by type of service. Details are give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23287" cy="5356623"/>
                    </a:xfrm>
                    <a:prstGeom prst="rect">
                      <a:avLst/>
                    </a:prstGeom>
                    <a:noFill/>
                    <a:ln>
                      <a:noFill/>
                    </a:ln>
                  </pic:spPr>
                </pic:pic>
              </a:graphicData>
            </a:graphic>
          </wp:inline>
        </w:drawing>
      </w:r>
    </w:p>
    <w:p w14:paraId="6E68CAE1" w14:textId="77777777" w:rsidR="00A80CF0" w:rsidRPr="00794690" w:rsidRDefault="00A80CF0" w:rsidP="00B92AF9">
      <w:pPr>
        <w:pStyle w:val="Note"/>
      </w:pPr>
      <w:r w:rsidRPr="00794690">
        <w:t>Source</w:t>
      </w:r>
      <w:r w:rsidR="0060417E" w:rsidRPr="00794690">
        <w:t>:</w:t>
      </w:r>
      <w:r w:rsidR="0060417E" w:rsidRPr="00794690">
        <w:tab/>
      </w:r>
      <w:r w:rsidRPr="00794690">
        <w:t>Survey data</w:t>
      </w:r>
    </w:p>
    <w:p w14:paraId="453BFCA5" w14:textId="77777777" w:rsidR="00A80CF0" w:rsidRPr="00794690" w:rsidRDefault="00A80CF0" w:rsidP="00A80CF0">
      <w:pPr>
        <w:pStyle w:val="Paragraph"/>
        <w:rPr>
          <w:lang w:eastAsia="x-none"/>
        </w:rPr>
        <w:sectPr w:rsidR="00A80CF0" w:rsidRPr="00794690" w:rsidSect="001C3955">
          <w:footerReference w:type="default" r:id="rId30"/>
          <w:pgSz w:w="16840" w:h="11907" w:orient="landscape" w:code="9"/>
          <w:pgMar w:top="1134" w:right="1418" w:bottom="1418" w:left="1134" w:header="680" w:footer="851" w:gutter="0"/>
          <w:cols w:space="680"/>
          <w:docGrid w:linePitch="299"/>
        </w:sectPr>
      </w:pPr>
    </w:p>
    <w:p w14:paraId="295816CA" w14:textId="77777777" w:rsidR="00A80CF0" w:rsidRPr="00794690" w:rsidRDefault="00A80CF0" w:rsidP="00F07147">
      <w:pPr>
        <w:pStyle w:val="Heading3"/>
      </w:pPr>
      <w:bookmarkStart w:id="238" w:name="_Toc499556024"/>
      <w:r w:rsidRPr="00794690">
        <w:lastRenderedPageBreak/>
        <w:t xml:space="preserve">What is not working </w:t>
      </w:r>
      <w:bookmarkEnd w:id="238"/>
      <w:r w:rsidRPr="00794690">
        <w:t>well</w:t>
      </w:r>
    </w:p>
    <w:p w14:paraId="336F1CD9" w14:textId="77777777" w:rsidR="003B7D36" w:rsidRPr="00794690" w:rsidRDefault="003B7D36" w:rsidP="003B7D36">
      <w:pPr>
        <w:pStyle w:val="ParagraphKeep"/>
      </w:pPr>
      <w:r w:rsidRPr="00794690">
        <w:t>Among dissatisfied FASS users, the following reasons for their dissatisfaction were most commonly cited:</w:t>
      </w:r>
    </w:p>
    <w:p w14:paraId="48B28606" w14:textId="77777777" w:rsidR="00A80CF0" w:rsidRPr="00794690" w:rsidRDefault="00A80CF0" w:rsidP="002331E9">
      <w:pPr>
        <w:pStyle w:val="Bullet1"/>
      </w:pPr>
      <w:r w:rsidRPr="00794690">
        <w:t>A lack of understanding of forced adoption and adoption issues</w:t>
      </w:r>
    </w:p>
    <w:p w14:paraId="03CC822E" w14:textId="77777777" w:rsidR="00A80CF0" w:rsidRPr="00794690" w:rsidRDefault="00A80CF0" w:rsidP="002331E9">
      <w:pPr>
        <w:pStyle w:val="Bullet1"/>
      </w:pPr>
      <w:r w:rsidRPr="00794690">
        <w:t>The quality of workshops</w:t>
      </w:r>
    </w:p>
    <w:p w14:paraId="16C7AECC" w14:textId="77777777" w:rsidR="006139CF" w:rsidRPr="00794690" w:rsidRDefault="00A80CF0" w:rsidP="002331E9">
      <w:pPr>
        <w:pStyle w:val="Bullet1"/>
      </w:pPr>
      <w:r w:rsidRPr="00794690">
        <w:t>Inconsistency in service provision across the country.</w:t>
      </w:r>
    </w:p>
    <w:p w14:paraId="506BA5D0" w14:textId="33672373" w:rsidR="006139CF" w:rsidRPr="00794690" w:rsidRDefault="00A80CF0" w:rsidP="00F07147">
      <w:pPr>
        <w:pStyle w:val="Heading4"/>
      </w:pPr>
      <w:bookmarkStart w:id="239" w:name="_Ref499562291"/>
      <w:r w:rsidRPr="00794690">
        <w:t>A lack of understanding of forced adoption and adoption issues</w:t>
      </w:r>
      <w:bookmarkEnd w:id="239"/>
    </w:p>
    <w:p w14:paraId="630F912A" w14:textId="77777777" w:rsidR="006139CF" w:rsidRPr="00794690" w:rsidRDefault="003B7D36" w:rsidP="00A80CF0">
      <w:pPr>
        <w:pStyle w:val="Paragraph"/>
      </w:pPr>
      <w:r w:rsidRPr="00794690">
        <w:t>Lack of understanding was raised by FASS clients in relation to both FASS staff and counsellors external to the FASS program</w:t>
      </w:r>
      <w:r w:rsidR="00A80CF0" w:rsidRPr="00794690">
        <w:t>.</w:t>
      </w:r>
    </w:p>
    <w:p w14:paraId="6FF2D091" w14:textId="4E6DBD9A" w:rsidR="006139CF" w:rsidRPr="00794690" w:rsidRDefault="00A80CF0" w:rsidP="00B23178">
      <w:pPr>
        <w:pStyle w:val="ParagraphKeep"/>
      </w:pPr>
      <w:r w:rsidRPr="00794690">
        <w:t>High staff turnover at some FASS sites has meant there is a continual need to train staff, a burden felt by some clients.</w:t>
      </w:r>
    </w:p>
    <w:p w14:paraId="2243C978" w14:textId="6A1CDA62" w:rsidR="00A80CF0" w:rsidRPr="00794690" w:rsidRDefault="00A80CF0" w:rsidP="00A80CF0">
      <w:pPr>
        <w:pStyle w:val="Quote"/>
      </w:pPr>
      <w:r w:rsidRPr="00452F51">
        <w:rPr>
          <w:rFonts w:asciiTheme="minorHAnsi" w:eastAsia="Helvetica" w:hAnsiTheme="minorHAnsi" w:cs="Helvetica"/>
          <w:i/>
        </w:rPr>
        <w:t>“I’m happy with referral [to FASS] but s</w:t>
      </w:r>
      <w:r w:rsidRPr="00452F51">
        <w:rPr>
          <w:rFonts w:asciiTheme="minorHAnsi" w:hAnsiTheme="minorHAnsi"/>
          <w:i/>
        </w:rPr>
        <w:t>taff</w:t>
      </w:r>
      <w:r w:rsidRPr="00452F51">
        <w:rPr>
          <w:i/>
        </w:rPr>
        <w:t xml:space="preserve"> turnover [at FASS] is an issue.</w:t>
      </w:r>
      <w:r w:rsidRPr="00452F51">
        <w:rPr>
          <w:rFonts w:ascii="Helvetica" w:eastAsia="Helvetica" w:hAnsi="Helvetica" w:cs="Helvetica"/>
          <w:i/>
        </w:rPr>
        <w:t>”</w:t>
      </w:r>
      <w:r w:rsidRPr="00452F51">
        <w:rPr>
          <w:i/>
        </w:rPr>
        <w:t xml:space="preserve"> </w:t>
      </w:r>
      <w:r w:rsidRPr="00794690">
        <w:t xml:space="preserve"> (Mother, survey respondent, FASS user)</w:t>
      </w:r>
    </w:p>
    <w:p w14:paraId="77ABCAC3" w14:textId="77777777" w:rsidR="006139CF" w:rsidRPr="00794690" w:rsidRDefault="003B7D36" w:rsidP="003B7D36">
      <w:pPr>
        <w:pStyle w:val="ParagraphKeep"/>
      </w:pPr>
      <w:bookmarkStart w:id="240" w:name="_Hlk503515215"/>
      <w:bookmarkStart w:id="241" w:name="_Hlk503706040"/>
      <w:r w:rsidRPr="00794690">
        <w:t>Some FASS users reported that in their experience, counsellors to whom they were referred were not conscious of the complexities of adoption, past forced adoption practices, and the special needs of the cohort, which had led to re-traumatisation.  It was reported by some that they were spoken to in a patronising way rather than with compassion, validation and understanding.</w:t>
      </w:r>
    </w:p>
    <w:p w14:paraId="705AAF47" w14:textId="51384B41" w:rsidR="003B7D36" w:rsidRPr="00794690" w:rsidRDefault="003B7D36" w:rsidP="003B7D36">
      <w:pPr>
        <w:pStyle w:val="Quote"/>
      </w:pPr>
      <w:r w:rsidRPr="00452F51">
        <w:rPr>
          <w:i/>
        </w:rPr>
        <w:t>“The person counselling me did not have an understanding of how adoption had affected me.</w:t>
      </w:r>
      <w:r w:rsidRPr="00452F51">
        <w:rPr>
          <w:rFonts w:ascii="Helvetica" w:eastAsia="Helvetica" w:hAnsi="Helvetica" w:cs="Helvetica"/>
          <w:i/>
        </w:rPr>
        <w:t>”</w:t>
      </w:r>
      <w:r w:rsidRPr="00794690">
        <w:rPr>
          <w:rFonts w:ascii="Helvetica" w:eastAsia="Helvetica" w:hAnsi="Helvetica" w:cs="Helvetica"/>
        </w:rPr>
        <w:t xml:space="preserve"> (</w:t>
      </w:r>
      <w:r w:rsidRPr="00794690">
        <w:t>Adoptee, survey respondent, FASS user)</w:t>
      </w:r>
    </w:p>
    <w:p w14:paraId="62032366" w14:textId="77777777" w:rsidR="00A80CF0" w:rsidRPr="00794690" w:rsidRDefault="00A80CF0" w:rsidP="00F07147">
      <w:pPr>
        <w:pStyle w:val="Heading4"/>
      </w:pPr>
      <w:r w:rsidRPr="00794690">
        <w:t>The quality of workshops</w:t>
      </w:r>
    </w:p>
    <w:p w14:paraId="2D71F82B" w14:textId="77777777" w:rsidR="00A80CF0" w:rsidRPr="00794690" w:rsidRDefault="00A80CF0" w:rsidP="00B23178">
      <w:pPr>
        <w:pStyle w:val="ParagraphKeep"/>
      </w:pPr>
      <w:r w:rsidRPr="00794690">
        <w:t xml:space="preserve">The quality of workshops was reported as being variable, depending on the facilitator.  A lack of workshops that were meaningful and participant driven was also identified as an issue with the service.  </w:t>
      </w:r>
      <w:r w:rsidRPr="00794690">
        <w:rPr>
          <w:rFonts w:eastAsia="Helvetica" w:cs="Helvetica"/>
          <w:b/>
        </w:rPr>
        <w:t>It is not known if the workshops referenced were run by a FASS provider or Small Grant recipient.</w:t>
      </w:r>
    </w:p>
    <w:bookmarkEnd w:id="240"/>
    <w:bookmarkEnd w:id="241"/>
    <w:p w14:paraId="084A439F" w14:textId="77777777" w:rsidR="003B7D36" w:rsidRPr="00794690" w:rsidRDefault="003B7D36" w:rsidP="003B7D36">
      <w:pPr>
        <w:pStyle w:val="Quote"/>
        <w:rPr>
          <w:rFonts w:eastAsia="Helvetica" w:cs="Helvetica"/>
        </w:rPr>
      </w:pPr>
      <w:r w:rsidRPr="00452F51">
        <w:rPr>
          <w:rFonts w:asciiTheme="minorHAnsi" w:hAnsiTheme="minorHAnsi"/>
          <w:i/>
        </w:rPr>
        <w:t xml:space="preserve">“The workshops and events were too </w:t>
      </w:r>
      <w:r w:rsidRPr="00452F51">
        <w:rPr>
          <w:i/>
        </w:rPr>
        <w:t>structured and rigid, I left halfway through my first one, and haven</w:t>
      </w:r>
      <w:r w:rsidRPr="00452F51">
        <w:rPr>
          <w:rFonts w:eastAsia="Helvetica" w:cs="Helvetica"/>
          <w:i/>
        </w:rPr>
        <w:t>’t attended since.”</w:t>
      </w:r>
      <w:r w:rsidRPr="00794690">
        <w:rPr>
          <w:rFonts w:eastAsia="Helvetica" w:cs="Helvetica"/>
        </w:rPr>
        <w:t xml:space="preserve"> (Mother, in-depth interview, FASS user)</w:t>
      </w:r>
    </w:p>
    <w:p w14:paraId="2410CE81" w14:textId="77777777" w:rsidR="003B7D36" w:rsidRPr="00794690" w:rsidRDefault="003B7D36" w:rsidP="003B7D36">
      <w:pPr>
        <w:pStyle w:val="Quote"/>
      </w:pPr>
      <w:r w:rsidRPr="00452F51">
        <w:rPr>
          <w:rFonts w:asciiTheme="minorHAnsi" w:hAnsiTheme="minorHAnsi"/>
          <w:i/>
        </w:rPr>
        <w:t>“The workshop I attended was poorly run and the content was not relevant to adoption.</w:t>
      </w:r>
      <w:r w:rsidRPr="00452F51">
        <w:rPr>
          <w:rFonts w:ascii="Helvetica" w:eastAsia="Helvetica" w:hAnsi="Helvetica" w:cs="Helvetica"/>
          <w:i/>
        </w:rPr>
        <w:t xml:space="preserve">” </w:t>
      </w:r>
      <w:r w:rsidRPr="00794690">
        <w:rPr>
          <w:rFonts w:asciiTheme="minorHAnsi" w:eastAsia="Helvetica" w:hAnsiTheme="minorHAnsi" w:cs="Helvetica"/>
        </w:rPr>
        <w:t>(Adoptee, survey respondent, FASS user).</w:t>
      </w:r>
    </w:p>
    <w:p w14:paraId="33CEF6FE" w14:textId="77777777" w:rsidR="00A80CF0" w:rsidRPr="00794690" w:rsidRDefault="00A80CF0" w:rsidP="00F07147">
      <w:pPr>
        <w:pStyle w:val="Heading4"/>
      </w:pPr>
      <w:r w:rsidRPr="00794690">
        <w:t>Consistency in service provision</w:t>
      </w:r>
    </w:p>
    <w:p w14:paraId="3DBA4FE4" w14:textId="77777777" w:rsidR="006139CF" w:rsidRPr="00794690" w:rsidRDefault="00F93A5F" w:rsidP="00F93A5F">
      <w:pPr>
        <w:pStyle w:val="Paragraph"/>
      </w:pPr>
      <w:bookmarkStart w:id="242" w:name="_Toc499556025"/>
      <w:bookmarkStart w:id="243" w:name="_Toc499820243"/>
      <w:bookmarkStart w:id="244" w:name="_Ref499906006"/>
      <w:r w:rsidRPr="00794690">
        <w:t>Variability in the experience of the service providers in assisting people with lived experience of forced adoption also caused inconsistency in the of array services offered in each jurisdiction.  FASS providers such as Jigsaw and RA (SA) have been offering post adoption support services for 40 years and 12 years respectively and were more likely to offer a broader range of service offerings within their auspice organisation compared to providers in other states and territories.  In some jurisdictions, people from rural or remote areas cited a lack of outreach services.</w:t>
      </w:r>
    </w:p>
    <w:p w14:paraId="6A3A2F1E" w14:textId="77777777" w:rsidR="006139CF" w:rsidRPr="00794690" w:rsidRDefault="00F93A5F" w:rsidP="00F93A5F">
      <w:pPr>
        <w:pStyle w:val="Paragraph"/>
      </w:pPr>
      <w:r w:rsidRPr="00794690">
        <w:lastRenderedPageBreak/>
        <w:t>Some FASS users also felt RA providers were restricted in the extent to which they could assist clients by the corporate policies of the organisation.</w:t>
      </w:r>
    </w:p>
    <w:p w14:paraId="06094F47" w14:textId="2F97B652" w:rsidR="006139CF" w:rsidRPr="00794690" w:rsidRDefault="00A80CF0" w:rsidP="00F07147">
      <w:pPr>
        <w:pStyle w:val="Heading2"/>
      </w:pPr>
      <w:bookmarkStart w:id="245" w:name="_Ref505196194"/>
      <w:bookmarkStart w:id="246" w:name="_Toc519093392"/>
      <w:r w:rsidRPr="00794690">
        <w:t>Barriers to access</w:t>
      </w:r>
      <w:bookmarkEnd w:id="242"/>
      <w:bookmarkEnd w:id="243"/>
      <w:bookmarkEnd w:id="244"/>
      <w:bookmarkEnd w:id="245"/>
      <w:bookmarkEnd w:id="246"/>
    </w:p>
    <w:p w14:paraId="615C817B" w14:textId="77777777" w:rsidR="006139CF" w:rsidRPr="00794690" w:rsidRDefault="00A80CF0" w:rsidP="003E4D37">
      <w:pPr>
        <w:pStyle w:val="Paragraph"/>
      </w:pPr>
      <w:r w:rsidRPr="00794690">
        <w:t xml:space="preserve">Survey respondents, focus group attendees and in-depth interviewees (collectively referred to as informants), were each asked to </w:t>
      </w:r>
      <w:r w:rsidR="004D04B7" w:rsidRPr="00794690">
        <w:t>identify</w:t>
      </w:r>
      <w:r w:rsidRPr="00794690">
        <w:t xml:space="preserve"> barriers to accessing FASS.</w:t>
      </w:r>
    </w:p>
    <w:p w14:paraId="1825DF2C" w14:textId="77777777" w:rsidR="006139CF" w:rsidRPr="00794690" w:rsidRDefault="00A80CF0" w:rsidP="003E4D37">
      <w:pPr>
        <w:pStyle w:val="Paragraph"/>
      </w:pPr>
      <w:r w:rsidRPr="00794690">
        <w:t>Lack of awareness of FASS was seen as the key barrier to access.  This was true for those who had and had not used the service.</w:t>
      </w:r>
    </w:p>
    <w:p w14:paraId="548B618F" w14:textId="34E03389" w:rsidR="00A80CF0" w:rsidRPr="00794690" w:rsidRDefault="00A80CF0" w:rsidP="003E4D37">
      <w:pPr>
        <w:pStyle w:val="ParagraphKeep"/>
      </w:pPr>
      <w:r w:rsidRPr="00794690">
        <w:t>Other barriers cited were:</w:t>
      </w:r>
    </w:p>
    <w:p w14:paraId="06AE20BB" w14:textId="77777777" w:rsidR="006139CF" w:rsidRPr="00794690" w:rsidRDefault="00A80CF0" w:rsidP="002331E9">
      <w:pPr>
        <w:pStyle w:val="Bullet1"/>
      </w:pPr>
      <w:r w:rsidRPr="00794690">
        <w:t>Societal pressures</w:t>
      </w:r>
    </w:p>
    <w:p w14:paraId="33606017" w14:textId="02DD8118" w:rsidR="00A80CF0" w:rsidRPr="00794690" w:rsidRDefault="00A80CF0" w:rsidP="002331E9">
      <w:pPr>
        <w:pStyle w:val="Bullet1"/>
      </w:pPr>
      <w:r w:rsidRPr="00794690">
        <w:t>Lack of trust in the system</w:t>
      </w:r>
    </w:p>
    <w:p w14:paraId="135321C9" w14:textId="77777777" w:rsidR="00A80CF0" w:rsidRPr="00794690" w:rsidRDefault="00A80CF0" w:rsidP="002331E9">
      <w:pPr>
        <w:pStyle w:val="Bullet1"/>
      </w:pPr>
      <w:r w:rsidRPr="00794690">
        <w:t>Counselling-related issues</w:t>
      </w:r>
    </w:p>
    <w:p w14:paraId="7743D4D0" w14:textId="77777777" w:rsidR="00A80CF0" w:rsidRPr="00794690" w:rsidRDefault="00A80CF0" w:rsidP="002331E9">
      <w:pPr>
        <w:pStyle w:val="Bullet1"/>
      </w:pPr>
      <w:r w:rsidRPr="00794690">
        <w:t>Perceptions regarding FASS scope</w:t>
      </w:r>
    </w:p>
    <w:p w14:paraId="3236287B" w14:textId="77777777" w:rsidR="006139CF" w:rsidRPr="00794690" w:rsidRDefault="00A80CF0" w:rsidP="002331E9">
      <w:pPr>
        <w:pStyle w:val="Bullet1"/>
      </w:pPr>
      <w:r w:rsidRPr="00794690">
        <w:t>Limited services in non-metropolitan areas.</w:t>
      </w:r>
    </w:p>
    <w:p w14:paraId="6A8B98E6" w14:textId="612A6373" w:rsidR="00A80CF0" w:rsidRPr="00794690" w:rsidRDefault="00A80CF0" w:rsidP="00F07147">
      <w:pPr>
        <w:pStyle w:val="Heading4"/>
      </w:pPr>
      <w:r w:rsidRPr="00794690">
        <w:t>Lack of awareness of FASS</w:t>
      </w:r>
    </w:p>
    <w:p w14:paraId="08759F5A" w14:textId="556C1103" w:rsidR="00A64CFF" w:rsidRPr="00794690" w:rsidRDefault="00A64CFF" w:rsidP="00A64CFF">
      <w:pPr>
        <w:pStyle w:val="Paragraph"/>
      </w:pPr>
      <w:r w:rsidRPr="00794690">
        <w:t xml:space="preserve">The most commonly reported issue by users and those who had not accessed FASS alike was the lack of awareness of FASS.  With the exception of Jigsaw and RA (SA), </w:t>
      </w:r>
      <w:r w:rsidR="00FB74AC" w:rsidRPr="00794690">
        <w:t xml:space="preserve">informants were of the view that </w:t>
      </w:r>
      <w:r w:rsidRPr="00794690">
        <w:t xml:space="preserve">FASS providers were not well-known and their links and networks with advocacy groups and other service providers in the jurisdiction were </w:t>
      </w:r>
      <w:r w:rsidR="00FB74AC" w:rsidRPr="00794690">
        <w:t>not</w:t>
      </w:r>
      <w:r w:rsidRPr="00794690">
        <w:t xml:space="preserve"> inadequately developed.</w:t>
      </w:r>
    </w:p>
    <w:p w14:paraId="236F01DC" w14:textId="77777777" w:rsidR="00A64CFF" w:rsidRPr="00794690" w:rsidRDefault="00A64CFF" w:rsidP="00A64CFF">
      <w:pPr>
        <w:pStyle w:val="Paragraph"/>
      </w:pPr>
      <w:r w:rsidRPr="00794690">
        <w:t xml:space="preserve">Most informants stated that the </w:t>
      </w:r>
      <w:r w:rsidRPr="00794690">
        <w:rPr>
          <w:b/>
        </w:rPr>
        <w:t>FASS suffers from poor visibility</w:t>
      </w:r>
      <w:r w:rsidRPr="00794690">
        <w:t xml:space="preserve"> and that more marketing was needed to ensure that it reaches the people who need it the most.  The age profile of the target cohort may mean that online advertising would lack effectiveness.  Other promotion suggestions made were television advertising (reiterated by providers), for instance, after adoption-focused programs, and pamphlets or posters in GP clinic waiting rooms.</w:t>
      </w:r>
    </w:p>
    <w:p w14:paraId="1A0F3D23" w14:textId="77777777" w:rsidR="006139CF" w:rsidRPr="00794690" w:rsidRDefault="00A64CFF" w:rsidP="00A64CFF">
      <w:pPr>
        <w:pStyle w:val="Paragraph"/>
      </w:pPr>
      <w:r w:rsidRPr="00794690">
        <w:t>Some informants reported that FASS was not well publicised by RA.  FASS is not advertised on the homepages of the Relationships Australia website in each jurisdiction and potential clients are required to search for program details which may be challenging for some.  FASS was advertised prominently on the Jigsaw website.  However, FASS users across jurisdictions were of the opinion that online advertising is not sufficient, and services needs to advertise through traditional channels.  Likewise, it was noted that the Department</w:t>
      </w:r>
      <w:r w:rsidR="00714874" w:rsidRPr="00794690">
        <w:t>’s</w:t>
      </w:r>
      <w:r w:rsidRPr="00794690">
        <w:t xml:space="preserve"> website does not connect people easily with information about FASS in their area, instead they have to navigate a complex series of menus or run special searches to access it.  A closely related theme was that information about forced adoption (in general) was difficult to find online.</w:t>
      </w:r>
    </w:p>
    <w:p w14:paraId="493608FE" w14:textId="6682B5B4" w:rsidR="00A80CF0" w:rsidRDefault="00A80CF0" w:rsidP="00A80CF0">
      <w:pPr>
        <w:pStyle w:val="Paragraph"/>
      </w:pPr>
      <w:r w:rsidRPr="00794690">
        <w:t xml:space="preserve">There was also confusion amongst people already accessing services provided by RA if they were explicitly receiving FASS. </w:t>
      </w:r>
      <w:r w:rsidR="001C7D35" w:rsidRPr="00794690">
        <w:t xml:space="preserve"> </w:t>
      </w:r>
      <w:r w:rsidRPr="00794690">
        <w:t xml:space="preserve">This was especially true of individuals who </w:t>
      </w:r>
      <w:r w:rsidR="005D52FB" w:rsidRPr="00794690">
        <w:t>were also eligible for other services</w:t>
      </w:r>
      <w:r w:rsidRPr="00794690">
        <w:t xml:space="preserve">.  For instance, some informants were not only an adoptee and a mother through forced adoption, but </w:t>
      </w:r>
      <w:r w:rsidRPr="00794690">
        <w:lastRenderedPageBreak/>
        <w:t xml:space="preserve">also fell under the remit of the Royal Commission into Institutional </w:t>
      </w:r>
      <w:r w:rsidR="0026054A" w:rsidRPr="00794690">
        <w:t xml:space="preserve">Responses to Child Sexual </w:t>
      </w:r>
      <w:r w:rsidRPr="00794690">
        <w:t>Abuse and/or Find and Connect</w:t>
      </w:r>
      <w:r w:rsidR="0026054A" w:rsidRPr="00794690">
        <w:t xml:space="preserve"> Support Services for Forgotten Australians and Former Child Migrants</w:t>
      </w:r>
      <w:r w:rsidRPr="00794690">
        <w:t xml:space="preserve">.  </w:t>
      </w:r>
    </w:p>
    <w:p w14:paraId="7FF7132A" w14:textId="77777777" w:rsidR="008C7316" w:rsidRPr="00794690" w:rsidRDefault="008C7316" w:rsidP="008C7316">
      <w:pPr>
        <w:pStyle w:val="Quote"/>
      </w:pPr>
      <w:r w:rsidRPr="008C7316">
        <w:rPr>
          <w:i/>
        </w:rPr>
        <w:t>“Jigsaw is one support service in Brisbane that does wonderful things when people meet there for the support groups.  However how well known is it? Are there flyers anywhere in health service environments?? Let's get this more out in the open and in public areas so that people affected by [forced] adoption can connect with others and get support.”</w:t>
      </w:r>
      <w:r w:rsidRPr="00794690">
        <w:t xml:space="preserve"> (Adult adoptee, survey respondent, FASS user)</w:t>
      </w:r>
    </w:p>
    <w:p w14:paraId="44A72E90" w14:textId="77777777" w:rsidR="008C7316" w:rsidRPr="00794690" w:rsidRDefault="008C7316" w:rsidP="008C7316">
      <w:pPr>
        <w:pStyle w:val="Quote"/>
      </w:pPr>
      <w:r w:rsidRPr="008C7316">
        <w:rPr>
          <w:i/>
        </w:rPr>
        <w:t>“Are they connected to Jigsaw [WA]? You tell me why FASS is a better option than Jigsaw? Who are FASS? What is their experience with forced adoptions? Why have I never heard of them before now?”</w:t>
      </w:r>
      <w:r w:rsidRPr="00794690">
        <w:t xml:space="preserve"> (Mother, survey respondent, had not used FASS)</w:t>
      </w:r>
    </w:p>
    <w:p w14:paraId="3F81B234" w14:textId="5CB23156" w:rsidR="008C7316" w:rsidRPr="00794690" w:rsidRDefault="008C7316" w:rsidP="008C7316">
      <w:pPr>
        <w:pStyle w:val="Quote"/>
      </w:pPr>
      <w:r w:rsidRPr="008C7316">
        <w:rPr>
          <w:i/>
        </w:rPr>
        <w:t>“Most people affected by adoption probably don't know the service exists - I found out about it by chance.  I'm still not 100% sure what it provides in Tasmania, other than the opportunity to participate in an adoption support group once a month (which is extremely valuable but limited in scope).  People in rural or remote areas may not get much benefit, other than through being able to read about the experiences of others affected by adoption.  That at least should give them comfort that they are not alone.”</w:t>
      </w:r>
      <w:r w:rsidRPr="00794690">
        <w:t xml:space="preserve"> (Adult adoptee, survey respondent, FASS user).</w:t>
      </w:r>
    </w:p>
    <w:p w14:paraId="1FB5F077" w14:textId="77777777" w:rsidR="00A80CF0" w:rsidRPr="00794690" w:rsidRDefault="00A80CF0" w:rsidP="00F07147">
      <w:pPr>
        <w:pStyle w:val="Heading4"/>
      </w:pPr>
      <w:r w:rsidRPr="00794690">
        <w:t>Societal pressures</w:t>
      </w:r>
    </w:p>
    <w:p w14:paraId="5636D96F" w14:textId="77777777" w:rsidR="006139CF" w:rsidRPr="00794690" w:rsidRDefault="00A64CFF" w:rsidP="00A64CFF">
      <w:pPr>
        <w:pStyle w:val="Paragraph"/>
      </w:pPr>
      <w:r w:rsidRPr="00794690">
        <w:t xml:space="preserve">Various societal pressures emerged as the second most frequently reported barrier to access by informants whether or not they had accessed FASS </w:t>
      </w:r>
      <w:r w:rsidR="00714874" w:rsidRPr="00794690">
        <w:t xml:space="preserve">and </w:t>
      </w:r>
      <w:r w:rsidRPr="00794690">
        <w:t>whether or not they were adoptees or mothers.</w:t>
      </w:r>
    </w:p>
    <w:p w14:paraId="477E3226" w14:textId="55A92D2C" w:rsidR="00A64CFF" w:rsidRPr="00794690" w:rsidRDefault="00A64CFF" w:rsidP="00A64CFF">
      <w:pPr>
        <w:pStyle w:val="ParagraphKeep"/>
      </w:pPr>
      <w:r w:rsidRPr="00794690">
        <w:t>Feelings of guilt, shame, fear of rejection, the stigma experienced at the time of the adoption</w:t>
      </w:r>
      <w:r w:rsidR="00714874" w:rsidRPr="00794690">
        <w:t>/</w:t>
      </w:r>
      <w:r w:rsidR="005E1330" w:rsidRPr="00794690">
        <w:t>separation</w:t>
      </w:r>
      <w:r w:rsidRPr="00794690">
        <w:t>, and the need to keep the past hidden emerged as major sub-themes for mothers.  For adoptees, the main subthemes included feelings such as:</w:t>
      </w:r>
    </w:p>
    <w:p w14:paraId="030EEC07" w14:textId="77777777" w:rsidR="006139CF" w:rsidRPr="00794690" w:rsidRDefault="00A64CFF" w:rsidP="002331E9">
      <w:pPr>
        <w:pStyle w:val="Bullet1"/>
      </w:pPr>
      <w:r w:rsidRPr="00794690">
        <w:t>Anger towards the system at the time of their adoption (both the health system and society at large) and mothers</w:t>
      </w:r>
    </w:p>
    <w:p w14:paraId="79687303" w14:textId="77777777" w:rsidR="006139CF" w:rsidRPr="00794690" w:rsidRDefault="00A64CFF" w:rsidP="002331E9">
      <w:pPr>
        <w:pStyle w:val="Bullet1"/>
      </w:pPr>
      <w:r w:rsidRPr="00794690">
        <w:t>“Divided loyalties” towards their adoptive families</w:t>
      </w:r>
    </w:p>
    <w:p w14:paraId="37295BE3" w14:textId="6E818216" w:rsidR="00A64CFF" w:rsidRPr="00794690" w:rsidRDefault="00A64CFF" w:rsidP="002331E9">
      <w:pPr>
        <w:pStyle w:val="Bullet1"/>
      </w:pPr>
      <w:r w:rsidRPr="00794690">
        <w:t>Fear of being labelled “ungrateful” by society.</w:t>
      </w:r>
    </w:p>
    <w:p w14:paraId="48B6EBBB" w14:textId="77777777" w:rsidR="00A64CFF" w:rsidRPr="00794690" w:rsidRDefault="00A64CFF" w:rsidP="00A64CFF">
      <w:pPr>
        <w:pStyle w:val="Quote"/>
      </w:pPr>
      <w:r w:rsidRPr="00452F51">
        <w:rPr>
          <w:i/>
        </w:rPr>
        <w:t>“Social perception and the outdated view that the pregnant mother was less than acceptable in society.”</w:t>
      </w:r>
      <w:r w:rsidRPr="00794690">
        <w:t xml:space="preserve"> (Mother, survey respondent, had not used FASS)</w:t>
      </w:r>
    </w:p>
    <w:p w14:paraId="2C7E3DBA" w14:textId="6EF95C12" w:rsidR="00A64CFF" w:rsidRPr="00794690" w:rsidRDefault="00A64CFF" w:rsidP="00A64CFF">
      <w:pPr>
        <w:pStyle w:val="Quote"/>
      </w:pPr>
      <w:r w:rsidRPr="00452F51">
        <w:rPr>
          <w:i/>
        </w:rPr>
        <w:t>“If a person was bound to secrecy when young, it can still be hard to believe that you have the right to information - perhaps shame”</w:t>
      </w:r>
      <w:r w:rsidRPr="00794690">
        <w:t xml:space="preserve"> (Adoptee, survey respondent, had not used FASS)</w:t>
      </w:r>
      <w:r w:rsidR="00EB3927" w:rsidRPr="00794690">
        <w:t>.</w:t>
      </w:r>
    </w:p>
    <w:p w14:paraId="0212C56B" w14:textId="77777777" w:rsidR="00A80CF0" w:rsidRPr="00794690" w:rsidRDefault="00A80CF0" w:rsidP="00F07147">
      <w:pPr>
        <w:pStyle w:val="Heading4"/>
      </w:pPr>
      <w:r w:rsidRPr="00794690">
        <w:t>Lack of trust in the system</w:t>
      </w:r>
    </w:p>
    <w:p w14:paraId="6CA73C38" w14:textId="77777777" w:rsidR="006139CF" w:rsidRPr="00794690" w:rsidRDefault="00A64CFF" w:rsidP="00A64CFF">
      <w:pPr>
        <w:pStyle w:val="Paragraph"/>
      </w:pPr>
      <w:r w:rsidRPr="00794690">
        <w:t>Lack of trust in the system was an obstacle to reaching out for assistance for those who had used FASS and those who had not.</w:t>
      </w:r>
    </w:p>
    <w:p w14:paraId="270ED6FE" w14:textId="77777777" w:rsidR="006139CF" w:rsidRPr="00794690" w:rsidRDefault="00A80CF0" w:rsidP="002331E9">
      <w:pPr>
        <w:pStyle w:val="Bullet1"/>
      </w:pPr>
      <w:r w:rsidRPr="00794690">
        <w:t xml:space="preserve">This distrust of the system for mothers came from their experiences with health services and the clergy when they were separated from their child by forced adoption. </w:t>
      </w:r>
      <w:r w:rsidR="009167AB" w:rsidRPr="00794690">
        <w:t xml:space="preserve"> </w:t>
      </w:r>
      <w:r w:rsidRPr="00794690">
        <w:t xml:space="preserve">For adoptees, this distrust came from a lack of transparency about the circumstances in which they were adopted, </w:t>
      </w:r>
      <w:r w:rsidRPr="00794690">
        <w:lastRenderedPageBreak/>
        <w:t>difficulties in obtaining this information, and the feeling of betrayal as this information was often concealed by adoptive families.</w:t>
      </w:r>
    </w:p>
    <w:p w14:paraId="2D9B882F" w14:textId="66BE2142" w:rsidR="00A80CF0" w:rsidRPr="00794690" w:rsidRDefault="00A80CF0" w:rsidP="00A80CF0">
      <w:pPr>
        <w:pStyle w:val="Quote"/>
      </w:pPr>
      <w:r w:rsidRPr="00452F51">
        <w:rPr>
          <w:i/>
        </w:rPr>
        <w:t>“Missing birth records.  Fear of Judgement.  Anger towards the system and distrust.”</w:t>
      </w:r>
      <w:r w:rsidRPr="00794690">
        <w:t xml:space="preserve"> (Adoptee, survey respondent, FASS user).</w:t>
      </w:r>
    </w:p>
    <w:p w14:paraId="42C449EB" w14:textId="77777777" w:rsidR="00A64CFF" w:rsidRPr="00794690" w:rsidRDefault="00A64CFF" w:rsidP="00A64CFF">
      <w:pPr>
        <w:pStyle w:val="Paragraph"/>
      </w:pPr>
      <w:r w:rsidRPr="00794690">
        <w:rPr>
          <w:rStyle w:val="Bullet1Char"/>
        </w:rPr>
        <w:t>The “red tape” or bureaucratic processes associated with record searches was also seen as a barrier</w:t>
      </w:r>
      <w:r w:rsidRPr="00794690">
        <w:t>.</w:t>
      </w:r>
    </w:p>
    <w:p w14:paraId="7F5483D9" w14:textId="77777777" w:rsidR="00A80CF0" w:rsidRPr="00794690" w:rsidRDefault="00A80CF0" w:rsidP="00F07147">
      <w:pPr>
        <w:pStyle w:val="Heading4"/>
      </w:pPr>
      <w:r w:rsidRPr="00794690">
        <w:t>Counselling-related issues</w:t>
      </w:r>
    </w:p>
    <w:p w14:paraId="685326F9" w14:textId="4FF156CB" w:rsidR="00A64CFF" w:rsidRPr="00794690" w:rsidRDefault="00A64CFF" w:rsidP="00A64CFF">
      <w:pPr>
        <w:pStyle w:val="Paragraph"/>
      </w:pPr>
      <w:bookmarkStart w:id="247" w:name="_Hlk503706856"/>
      <w:bookmarkStart w:id="248" w:name="_Hlk503706995"/>
      <w:r w:rsidRPr="00794690">
        <w:rPr>
          <w:rStyle w:val="Bullet1Char"/>
        </w:rPr>
        <w:t xml:space="preserve">Some informants raised the issue that counselling </w:t>
      </w:r>
      <w:r w:rsidR="00BA0304" w:rsidRPr="00794690">
        <w:rPr>
          <w:rStyle w:val="Bullet1Char"/>
        </w:rPr>
        <w:t>is</w:t>
      </w:r>
      <w:r w:rsidRPr="00794690">
        <w:rPr>
          <w:rStyle w:val="Bullet1Char"/>
        </w:rPr>
        <w:t xml:space="preserve"> being provided in some jurisdictions by organisations </w:t>
      </w:r>
      <w:r w:rsidR="00714874" w:rsidRPr="00794690">
        <w:rPr>
          <w:rStyle w:val="Bullet1Char"/>
        </w:rPr>
        <w:t xml:space="preserve">connected or auspiced to an organisation </w:t>
      </w:r>
      <w:r w:rsidRPr="00794690">
        <w:rPr>
          <w:rStyle w:val="Bullet1Char"/>
        </w:rPr>
        <w:t>with a</w:t>
      </w:r>
      <w:r w:rsidRPr="00794690">
        <w:t xml:space="preserve"> history of facilitating forced adoption</w:t>
      </w:r>
      <w:r w:rsidR="007D4C3D" w:rsidRPr="00794690">
        <w:t xml:space="preserve"> (e.g. Catholicare, Anglicare),</w:t>
      </w:r>
      <w:r w:rsidRPr="00794690">
        <w:t xml:space="preserve"> or by providers which had limited </w:t>
      </w:r>
      <w:bookmarkEnd w:id="247"/>
      <w:r w:rsidRPr="00794690">
        <w:t>understanding of the perspective of those with lived experience of forced adoption and trusting such an organisation was not possible.  On occasion, this negative feedback applied to the therapeutic counselling being provided by RA auspice organisations (</w:t>
      </w:r>
      <w:r w:rsidRPr="00794690">
        <w:rPr>
          <w:i/>
        </w:rPr>
        <w:t xml:space="preserve">Section </w:t>
      </w:r>
      <w:r w:rsidRPr="00794690">
        <w:rPr>
          <w:i/>
        </w:rPr>
        <w:fldChar w:fldCharType="begin"/>
      </w:r>
      <w:r w:rsidRPr="00794690">
        <w:rPr>
          <w:i/>
        </w:rPr>
        <w:instrText xml:space="preserve"> REF _Ref503706796 \r \h  \* MERGEFORMAT </w:instrText>
      </w:r>
      <w:r w:rsidRPr="00794690">
        <w:rPr>
          <w:i/>
        </w:rPr>
      </w:r>
      <w:r w:rsidRPr="00794690">
        <w:rPr>
          <w:i/>
        </w:rPr>
        <w:fldChar w:fldCharType="separate"/>
      </w:r>
      <w:r w:rsidR="00902F1E">
        <w:rPr>
          <w:i/>
        </w:rPr>
        <w:t>3.5.2</w:t>
      </w:r>
      <w:r w:rsidRPr="00794690">
        <w:rPr>
          <w:i/>
        </w:rPr>
        <w:fldChar w:fldCharType="end"/>
      </w:r>
      <w:r w:rsidRPr="00794690">
        <w:t>).</w:t>
      </w:r>
    </w:p>
    <w:bookmarkEnd w:id="248"/>
    <w:p w14:paraId="590B0422" w14:textId="113D881D" w:rsidR="00A80CF0" w:rsidRPr="00794690" w:rsidRDefault="00A80CF0" w:rsidP="00A64CFF">
      <w:pPr>
        <w:pStyle w:val="Quote"/>
      </w:pPr>
      <w:r w:rsidRPr="00452F51">
        <w:rPr>
          <w:i/>
        </w:rPr>
        <w:t>“Counselling by the very people who took our child from us, not good.”</w:t>
      </w:r>
      <w:r w:rsidRPr="00794690">
        <w:t xml:space="preserve"> (Mother, survey respondent, had not used FASS)</w:t>
      </w:r>
    </w:p>
    <w:p w14:paraId="16AA78DA" w14:textId="77777777" w:rsidR="00A80CF0" w:rsidRPr="00794690" w:rsidRDefault="00A80CF0" w:rsidP="00A80CF0">
      <w:pPr>
        <w:pStyle w:val="Quote"/>
      </w:pPr>
      <w:r w:rsidRPr="00452F51">
        <w:rPr>
          <w:i/>
        </w:rPr>
        <w:t xml:space="preserve">“Mothers don’t trust the Church or any organisations that are related to religious bodies which provide FASS.  Not surprising given the Church’s role!” </w:t>
      </w:r>
      <w:r w:rsidRPr="00794690">
        <w:t>(Mother, in-depth interview participant, FASS user)</w:t>
      </w:r>
    </w:p>
    <w:p w14:paraId="24EAF746" w14:textId="77777777" w:rsidR="00E06652" w:rsidRPr="00794690" w:rsidRDefault="00E06652" w:rsidP="00E06652">
      <w:pPr>
        <w:pStyle w:val="Quote"/>
      </w:pPr>
      <w:r w:rsidRPr="00452F51">
        <w:rPr>
          <w:i/>
        </w:rPr>
        <w:t xml:space="preserve">“There are no specialised services.  Most counsellors I have been too (I have been to a lot) did not understand when I said I have a sense of profound grief.  They just did not get it.... Most adoptees don't really understand (including me until recently) why they have the feelings they have as you have grown up under the secrecy and lies.” </w:t>
      </w:r>
      <w:r w:rsidRPr="00794690">
        <w:t>(Adult adoptee, survey respondent, had not used FASS).</w:t>
      </w:r>
    </w:p>
    <w:p w14:paraId="651CF51F" w14:textId="0335475C" w:rsidR="00A80CF0" w:rsidRPr="00794690" w:rsidRDefault="00A80CF0" w:rsidP="003E4D37">
      <w:pPr>
        <w:pStyle w:val="Paragraph"/>
      </w:pPr>
      <w:bookmarkStart w:id="249" w:name="_Hlk504577564"/>
      <w:r w:rsidRPr="00794690">
        <w:t xml:space="preserve">Prior negative experiences </w:t>
      </w:r>
      <w:r w:rsidR="00BA0304" w:rsidRPr="00794690">
        <w:t xml:space="preserve">of counselling </w:t>
      </w:r>
      <w:r w:rsidRPr="00794690">
        <w:t>were also cited as a barrier.</w:t>
      </w:r>
    </w:p>
    <w:bookmarkEnd w:id="249"/>
    <w:p w14:paraId="22F4850C" w14:textId="77777777" w:rsidR="00A80CF0" w:rsidRPr="00794690" w:rsidRDefault="00A80CF0" w:rsidP="00F07147">
      <w:pPr>
        <w:pStyle w:val="Heading4"/>
      </w:pPr>
      <w:r w:rsidRPr="00794690">
        <w:t>Perceptions regarding FASS scope</w:t>
      </w:r>
    </w:p>
    <w:p w14:paraId="19A0EE96" w14:textId="790C3D4B" w:rsidR="00E06652" w:rsidRPr="00794690" w:rsidRDefault="00E06652" w:rsidP="002331E9">
      <w:pPr>
        <w:pStyle w:val="Bullet1"/>
      </w:pPr>
      <w:r w:rsidRPr="00794690">
        <w:t xml:space="preserve">Adoptees reported </w:t>
      </w:r>
      <w:r w:rsidR="005E1330" w:rsidRPr="00794690">
        <w:t xml:space="preserve">feeling </w:t>
      </w:r>
      <w:r w:rsidRPr="00794690">
        <w:t>that services are still directed towards mothers, with limited resources and support available for adoptees.</w:t>
      </w:r>
    </w:p>
    <w:p w14:paraId="4DEDA012" w14:textId="77777777" w:rsidR="00E06652" w:rsidRPr="00794690" w:rsidRDefault="00E06652" w:rsidP="00E06652">
      <w:pPr>
        <w:pStyle w:val="Quote"/>
      </w:pPr>
      <w:r w:rsidRPr="00452F51">
        <w:rPr>
          <w:i/>
        </w:rPr>
        <w:t>“I have never heard anything about it.  Services have never been aimed at adopted children.  Sorry was not said to adopted children.  We have since before birth been denied rights.  We do not exist.”</w:t>
      </w:r>
      <w:r w:rsidRPr="00794690">
        <w:t xml:space="preserve"> (Adoptee, survey respondent, had not used FASS).</w:t>
      </w:r>
    </w:p>
    <w:p w14:paraId="3022B97E" w14:textId="006A4ACC" w:rsidR="00E06652" w:rsidRPr="00794690" w:rsidRDefault="00E06652" w:rsidP="002331E9">
      <w:pPr>
        <w:pStyle w:val="Bullet1"/>
        <w:rPr>
          <w:i/>
          <w:iCs/>
          <w:color w:val="000000" w:themeColor="text1"/>
        </w:rPr>
      </w:pPr>
      <w:r w:rsidRPr="00794690">
        <w:t xml:space="preserve">This perception runs contrary to the self-reported estimates made by FASS providers that indicated in all jurisdictions except WA, adoptees represented more than half of service users (Section </w:t>
      </w:r>
      <w:r w:rsidRPr="00794690">
        <w:rPr>
          <w:rStyle w:val="Bullet1Char"/>
          <w:i/>
        </w:rPr>
        <w:fldChar w:fldCharType="begin"/>
      </w:r>
      <w:r w:rsidRPr="00794690">
        <w:rPr>
          <w:rStyle w:val="Bullet1Char"/>
          <w:i/>
        </w:rPr>
        <w:instrText xml:space="preserve"> REF _Ref499898186 \r \h  \* MERGEFORMAT </w:instrText>
      </w:r>
      <w:r w:rsidRPr="00794690">
        <w:rPr>
          <w:rStyle w:val="Bullet1Char"/>
          <w:i/>
        </w:rPr>
      </w:r>
      <w:r w:rsidRPr="00794690">
        <w:rPr>
          <w:rStyle w:val="Bullet1Char"/>
          <w:i/>
        </w:rPr>
        <w:fldChar w:fldCharType="separate"/>
      </w:r>
      <w:r w:rsidR="00902F1E">
        <w:rPr>
          <w:rStyle w:val="Bullet1Char"/>
          <w:i/>
        </w:rPr>
        <w:t>4.3.2</w:t>
      </w:r>
      <w:r w:rsidRPr="00794690">
        <w:rPr>
          <w:rStyle w:val="Bullet1Char"/>
          <w:i/>
        </w:rPr>
        <w:fldChar w:fldCharType="end"/>
      </w:r>
      <w:r w:rsidRPr="00794690">
        <w:t>).</w:t>
      </w:r>
    </w:p>
    <w:p w14:paraId="488DAF3C" w14:textId="77777777" w:rsidR="006139CF" w:rsidRPr="00794690" w:rsidRDefault="00E06652" w:rsidP="002331E9">
      <w:pPr>
        <w:pStyle w:val="Bullet1"/>
      </w:pPr>
      <w:r w:rsidRPr="00794690">
        <w:t>Confusion also existed around the term ‘forced adoption’ which created uncertainty over people’s status and eligibility for the service.  Some adoptees may not know the circumstance of their adoption and therefore, not realise they can access the service.  Furthermore, the subgroups eligible for FASS were thought by some to differ from those perceived to be mentioned in the National Apology for Forced Adoptions.</w:t>
      </w:r>
    </w:p>
    <w:p w14:paraId="1DD2E4E7" w14:textId="7D9497BA" w:rsidR="00E06652" w:rsidRPr="00794690" w:rsidRDefault="00E06652" w:rsidP="002331E9">
      <w:pPr>
        <w:pStyle w:val="Bullet1"/>
      </w:pPr>
      <w:bookmarkStart w:id="250" w:name="_Hlk503707649"/>
      <w:r w:rsidRPr="00794690">
        <w:lastRenderedPageBreak/>
        <w:t>Not all eligible clients felt welcomed into the FASS.  Certain providers were viewed as being adoptee advocates and not the place for mothers or adoptive parents to seek assistance.  Tasmania was the only jurisdiction where focus groups membership included both mothers and adoptees.  Elsewhere, separate groups were convened.  In some cases, advocacy group were very vocal in their view that both groups could not be in the same room.</w:t>
      </w:r>
    </w:p>
    <w:bookmarkEnd w:id="250"/>
    <w:p w14:paraId="3EA434FB" w14:textId="77777777" w:rsidR="00A80CF0" w:rsidRPr="00794690" w:rsidRDefault="00A80CF0" w:rsidP="00F07147">
      <w:pPr>
        <w:pStyle w:val="Heading4"/>
      </w:pPr>
      <w:r w:rsidRPr="00794690">
        <w:t>Limited services in non-metropolitan areas</w:t>
      </w:r>
    </w:p>
    <w:p w14:paraId="049BF258" w14:textId="77777777" w:rsidR="006139CF" w:rsidRPr="00794690" w:rsidRDefault="00E06652" w:rsidP="002331E9">
      <w:pPr>
        <w:pStyle w:val="Bullet1"/>
      </w:pPr>
      <w:r w:rsidRPr="00794690">
        <w:t>There was a lack of outreach services in most non-metropolitan areas, both face-to-face consultation opportunities with providers and support group options.  People reported feeling uncomfortable talking about their issues with an unknown person on the phone and would prefer the opportunity for face-to-face consultation.</w:t>
      </w:r>
    </w:p>
    <w:p w14:paraId="2CE2836F" w14:textId="5DC90A45" w:rsidR="00A80CF0" w:rsidRPr="00794690" w:rsidRDefault="00A80CF0" w:rsidP="00E06652">
      <w:pPr>
        <w:pStyle w:val="Quote"/>
      </w:pPr>
      <w:r w:rsidRPr="00452F51">
        <w:rPr>
          <w:i/>
        </w:rPr>
        <w:t>“I really need a local support group with others in my situation.”</w:t>
      </w:r>
      <w:r w:rsidRPr="00794690">
        <w:t xml:space="preserve"> (Adoptee, survey respondent, had not used FASS)</w:t>
      </w:r>
    </w:p>
    <w:p w14:paraId="08D908C0" w14:textId="77777777" w:rsidR="00A80CF0" w:rsidRPr="00794690" w:rsidRDefault="00A80CF0" w:rsidP="00A80CF0">
      <w:pPr>
        <w:pStyle w:val="Quote"/>
      </w:pPr>
      <w:r w:rsidRPr="00452F51">
        <w:rPr>
          <w:i/>
        </w:rPr>
        <w:t xml:space="preserve"> “I could only access the service by phone. It's not the best way to discuss such personal details.”</w:t>
      </w:r>
      <w:r w:rsidRPr="00794690">
        <w:t xml:space="preserve"> (Mother, survey respondent, FASS user)</w:t>
      </w:r>
      <w:r w:rsidR="00C20109" w:rsidRPr="00794690">
        <w:t>.</w:t>
      </w:r>
    </w:p>
    <w:p w14:paraId="093175E9" w14:textId="77777777" w:rsidR="00A80CF0" w:rsidRPr="00794690" w:rsidRDefault="00A80CF0" w:rsidP="00F07147">
      <w:pPr>
        <w:pStyle w:val="Heading2"/>
      </w:pPr>
      <w:bookmarkStart w:id="251" w:name="_Toc499556026"/>
      <w:bookmarkStart w:id="252" w:name="_Toc499820244"/>
      <w:bookmarkStart w:id="253" w:name="_Toc519093393"/>
      <w:r w:rsidRPr="00794690">
        <w:t>Service gaps</w:t>
      </w:r>
      <w:bookmarkEnd w:id="251"/>
      <w:bookmarkEnd w:id="252"/>
      <w:bookmarkEnd w:id="253"/>
    </w:p>
    <w:p w14:paraId="4EAC0EDC" w14:textId="77777777" w:rsidR="006139CF" w:rsidRPr="00794690" w:rsidRDefault="00E06652" w:rsidP="00E06652">
      <w:pPr>
        <w:pStyle w:val="Paragraph"/>
      </w:pPr>
      <w:r w:rsidRPr="00794690">
        <w:t xml:space="preserve">Informants were asked to identify any other services not currently offered through the FASS which would be of benefit to the forced adoption community.  </w:t>
      </w:r>
      <w:r w:rsidRPr="00794690">
        <w:rPr>
          <w:b/>
        </w:rPr>
        <w:t>Therapeutic counselling services emerged as the most frequently cited service gap</w:t>
      </w:r>
      <w:r w:rsidRPr="00794690">
        <w:t>.</w:t>
      </w:r>
    </w:p>
    <w:p w14:paraId="1291DF3D" w14:textId="7F5A84F8" w:rsidR="00A80CF0" w:rsidRPr="00794690" w:rsidRDefault="00A80CF0" w:rsidP="00B23178">
      <w:pPr>
        <w:pStyle w:val="ParagraphKeep"/>
      </w:pPr>
      <w:r w:rsidRPr="00794690">
        <w:t xml:space="preserve">Other </w:t>
      </w:r>
      <w:r w:rsidR="008B7076" w:rsidRPr="00794690">
        <w:t>gaps were cited in relation to</w:t>
      </w:r>
      <w:r w:rsidRPr="00794690">
        <w:t>:</w:t>
      </w:r>
    </w:p>
    <w:p w14:paraId="44A0C95F" w14:textId="77777777" w:rsidR="006139CF" w:rsidRPr="00794690" w:rsidRDefault="00A80CF0" w:rsidP="002331E9">
      <w:pPr>
        <w:pStyle w:val="Bullet1"/>
      </w:pPr>
      <w:r w:rsidRPr="00794690">
        <w:t>Record searching</w:t>
      </w:r>
    </w:p>
    <w:p w14:paraId="596B36E4" w14:textId="3DE63C36" w:rsidR="00A80CF0" w:rsidRPr="00794690" w:rsidRDefault="00A80CF0" w:rsidP="002331E9">
      <w:pPr>
        <w:pStyle w:val="Bullet1"/>
      </w:pPr>
      <w:r w:rsidRPr="00794690">
        <w:t>DNA testing</w:t>
      </w:r>
    </w:p>
    <w:p w14:paraId="04EF735B" w14:textId="77777777" w:rsidR="006139CF" w:rsidRPr="00794690" w:rsidRDefault="00A80CF0" w:rsidP="002331E9">
      <w:pPr>
        <w:pStyle w:val="Bullet1"/>
      </w:pPr>
      <w:r w:rsidRPr="00794690">
        <w:t>Peer support</w:t>
      </w:r>
    </w:p>
    <w:p w14:paraId="1E25DD02" w14:textId="675A0E9C" w:rsidR="00A80CF0" w:rsidRPr="00794690" w:rsidRDefault="00A80CF0" w:rsidP="00A80CF0">
      <w:pPr>
        <w:pStyle w:val="Paragraph"/>
      </w:pPr>
      <w:r w:rsidRPr="00794690">
        <w:t>Additionally, some people felt financial compensation should be part of FASS.  Each service gap is discussed below.</w:t>
      </w:r>
    </w:p>
    <w:p w14:paraId="52CED1E3" w14:textId="77777777" w:rsidR="006139CF" w:rsidRPr="00794690" w:rsidRDefault="00C20109" w:rsidP="00F07147">
      <w:pPr>
        <w:pStyle w:val="Heading4"/>
      </w:pPr>
      <w:r w:rsidRPr="00794690">
        <w:t xml:space="preserve">Therapeutic </w:t>
      </w:r>
      <w:r w:rsidR="00A80CF0" w:rsidRPr="00794690">
        <w:t>Counselling</w:t>
      </w:r>
    </w:p>
    <w:p w14:paraId="07641CF2" w14:textId="133F587B" w:rsidR="006139CF" w:rsidRPr="00794690" w:rsidRDefault="00E06652" w:rsidP="00E06652">
      <w:pPr>
        <w:pStyle w:val="Paragraph"/>
      </w:pPr>
      <w:r w:rsidRPr="00794690">
        <w:t xml:space="preserve">One third of survey respondents first accessed the FASS for emotional support or counselling.  For those who first used the Service for other reasons (such as to search for records or family), the provision of emotional support or counselling was an important additional </w:t>
      </w:r>
      <w:r w:rsidRPr="00794690">
        <w:rPr>
          <w:lang w:eastAsia="x-none"/>
        </w:rPr>
        <w:t xml:space="preserve">reason for accessing the Service, as was seeking general information (30% users, </w:t>
      </w:r>
      <w:r w:rsidR="006F76F4" w:rsidRPr="00794690">
        <w:rPr>
          <w:rStyle w:val="Italic"/>
        </w:rPr>
        <w:fldChar w:fldCharType="begin"/>
      </w:r>
      <w:r w:rsidR="006F76F4" w:rsidRPr="00AC113A">
        <w:rPr>
          <w:rStyle w:val="Italic"/>
        </w:rPr>
        <w:instrText xml:space="preserve"> REF _Ref506812909 \n \h </w:instrText>
      </w:r>
      <w:r w:rsidR="006F76F4" w:rsidRPr="00794690">
        <w:rPr>
          <w:rStyle w:val="Italic"/>
        </w:rPr>
        <w:instrText xml:space="preserve"> \* MERGEFORMAT </w:instrText>
      </w:r>
      <w:r w:rsidR="006F76F4" w:rsidRPr="00794690">
        <w:rPr>
          <w:rStyle w:val="Italic"/>
        </w:rPr>
      </w:r>
      <w:r w:rsidR="006F76F4" w:rsidRPr="00794690">
        <w:rPr>
          <w:rStyle w:val="Italic"/>
        </w:rPr>
        <w:fldChar w:fldCharType="separate"/>
      </w:r>
      <w:r w:rsidR="00902F1E">
        <w:rPr>
          <w:rStyle w:val="Italic"/>
        </w:rPr>
        <w:t>Appendix E</w:t>
      </w:r>
      <w:r w:rsidR="006F76F4" w:rsidRPr="00794690">
        <w:rPr>
          <w:rStyle w:val="Italic"/>
        </w:rPr>
        <w:fldChar w:fldCharType="end"/>
      </w:r>
      <w:r w:rsidRPr="00794690">
        <w:rPr>
          <w:lang w:eastAsia="x-none"/>
        </w:rPr>
        <w:t xml:space="preserve">).  </w:t>
      </w:r>
      <w:r w:rsidRPr="00794690">
        <w:t>In-depth interviewees reinforced this viewpoint, as did FASS providers (</w:t>
      </w:r>
      <w:r w:rsidRPr="00794690">
        <w:rPr>
          <w:i/>
        </w:rPr>
        <w:t xml:space="preserve">Section </w:t>
      </w:r>
      <w:r w:rsidRPr="00794690">
        <w:rPr>
          <w:i/>
        </w:rPr>
        <w:fldChar w:fldCharType="begin"/>
      </w:r>
      <w:r w:rsidRPr="00794690">
        <w:rPr>
          <w:i/>
        </w:rPr>
        <w:instrText xml:space="preserve"> REF _Ref499563856 \r \h  \* MERGEFORMAT </w:instrText>
      </w:r>
      <w:r w:rsidRPr="00794690">
        <w:rPr>
          <w:i/>
        </w:rPr>
      </w:r>
      <w:r w:rsidRPr="00794690">
        <w:rPr>
          <w:i/>
        </w:rPr>
        <w:fldChar w:fldCharType="separate"/>
      </w:r>
      <w:r w:rsidR="00902F1E">
        <w:rPr>
          <w:i/>
        </w:rPr>
        <w:t>4.4</w:t>
      </w:r>
      <w:r w:rsidRPr="00794690">
        <w:rPr>
          <w:i/>
        </w:rPr>
        <w:fldChar w:fldCharType="end"/>
      </w:r>
      <w:r w:rsidRPr="00794690">
        <w:t>).</w:t>
      </w:r>
    </w:p>
    <w:p w14:paraId="5868A0EF" w14:textId="77777777" w:rsidR="006139CF" w:rsidRPr="00794690" w:rsidRDefault="00A80CF0" w:rsidP="00A80CF0">
      <w:pPr>
        <w:pStyle w:val="Paragraph"/>
      </w:pPr>
      <w:r w:rsidRPr="00794690">
        <w:t xml:space="preserve">Informants considered it critical that </w:t>
      </w:r>
      <w:r w:rsidR="00EE3B03" w:rsidRPr="00794690">
        <w:t xml:space="preserve">therapeutic </w:t>
      </w:r>
      <w:r w:rsidRPr="00794690">
        <w:t xml:space="preserve">counselling be provided by trained professionals who specialise in adoption issues and </w:t>
      </w:r>
      <w:r w:rsidR="00975CD4" w:rsidRPr="00794690">
        <w:t>are</w:t>
      </w:r>
      <w:r w:rsidRPr="00794690">
        <w:t xml:space="preserve"> trauma informed to reduce the risk of re-traumatisation.  </w:t>
      </w:r>
      <w:bookmarkStart w:id="254" w:name="_Hlk503707967"/>
      <w:r w:rsidRPr="00794690">
        <w:t xml:space="preserve">Some informants who are using FASS spoke of having to seek out trauma-informed </w:t>
      </w:r>
      <w:r w:rsidR="00EE3B03" w:rsidRPr="00794690">
        <w:t xml:space="preserve">therapeutic </w:t>
      </w:r>
      <w:r w:rsidRPr="00794690">
        <w:t>counsellors with limited guidance from FASS, and often paying out of pocket.</w:t>
      </w:r>
    </w:p>
    <w:bookmarkEnd w:id="254"/>
    <w:p w14:paraId="76B6FE8C" w14:textId="2D2D9046" w:rsidR="006139CF" w:rsidRPr="00794690" w:rsidRDefault="00A80CF0" w:rsidP="00AC113A">
      <w:pPr>
        <w:pStyle w:val="ParagraphKeep"/>
      </w:pPr>
      <w:r w:rsidRPr="00794690">
        <w:lastRenderedPageBreak/>
        <w:t xml:space="preserve">The </w:t>
      </w:r>
      <w:r w:rsidR="00EE3B03" w:rsidRPr="00794690">
        <w:t xml:space="preserve">general </w:t>
      </w:r>
      <w:r w:rsidRPr="00794690">
        <w:t xml:space="preserve">omission of funded trauma informed </w:t>
      </w:r>
      <w:r w:rsidR="00EE3B03" w:rsidRPr="00794690">
        <w:t xml:space="preserve">therapeutic </w:t>
      </w:r>
      <w:r w:rsidRPr="00794690">
        <w:t xml:space="preserve">counselling opportunities </w:t>
      </w:r>
      <w:r w:rsidR="001D3EB4" w:rsidRPr="00794690">
        <w:t>(</w:t>
      </w:r>
      <w:r w:rsidR="001D3EB4" w:rsidRPr="006425AE">
        <w:rPr>
          <w:i/>
        </w:rPr>
        <w:t>Section</w:t>
      </w:r>
      <w:r w:rsidR="006425AE" w:rsidRPr="00AC113A">
        <w:rPr>
          <w:i/>
        </w:rPr>
        <w:t xml:space="preserve"> </w:t>
      </w:r>
      <w:r w:rsidR="006425AE" w:rsidRPr="00AC113A">
        <w:rPr>
          <w:i/>
        </w:rPr>
        <w:fldChar w:fldCharType="begin"/>
      </w:r>
      <w:r w:rsidR="006425AE" w:rsidRPr="00AC113A">
        <w:rPr>
          <w:i/>
        </w:rPr>
        <w:instrText xml:space="preserve"> REF _Ref519157628 \r \h </w:instrText>
      </w:r>
      <w:r w:rsidR="006425AE" w:rsidRPr="006425AE">
        <w:rPr>
          <w:i/>
        </w:rPr>
        <w:instrText xml:space="preserve"> \* MERGEFORMAT </w:instrText>
      </w:r>
      <w:r w:rsidR="006425AE" w:rsidRPr="00AC113A">
        <w:rPr>
          <w:i/>
        </w:rPr>
      </w:r>
      <w:r w:rsidR="006425AE" w:rsidRPr="00AC113A">
        <w:rPr>
          <w:i/>
        </w:rPr>
        <w:fldChar w:fldCharType="separate"/>
      </w:r>
      <w:r w:rsidR="006425AE" w:rsidRPr="00AC113A">
        <w:rPr>
          <w:i/>
        </w:rPr>
        <w:t>3.2</w:t>
      </w:r>
      <w:r w:rsidR="006425AE" w:rsidRPr="00AC113A">
        <w:rPr>
          <w:i/>
        </w:rPr>
        <w:fldChar w:fldCharType="end"/>
      </w:r>
      <w:r w:rsidR="001D3EB4" w:rsidRPr="006425AE">
        <w:t>),</w:t>
      </w:r>
      <w:r w:rsidR="001D3EB4" w:rsidRPr="00794690">
        <w:t xml:space="preserve"> </w:t>
      </w:r>
      <w:r w:rsidRPr="00794690">
        <w:t xml:space="preserve">meant </w:t>
      </w:r>
      <w:r w:rsidR="00EE3B03" w:rsidRPr="00794690">
        <w:t>FASS</w:t>
      </w:r>
      <w:r w:rsidRPr="00794690">
        <w:t xml:space="preserve"> did </w:t>
      </w:r>
      <w:r w:rsidR="00103D09" w:rsidRPr="00794690">
        <w:t xml:space="preserve">not </w:t>
      </w:r>
      <w:r w:rsidRPr="00794690">
        <w:t>meet the expectations of some FASS users</w:t>
      </w:r>
      <w:r w:rsidR="00EE3B03" w:rsidRPr="00794690">
        <w:t xml:space="preserve"> who felt the need to access such services</w:t>
      </w:r>
      <w:r w:rsidR="006F76F4" w:rsidRPr="00794690">
        <w:t>:</w:t>
      </w:r>
    </w:p>
    <w:p w14:paraId="3C57BE0C" w14:textId="77301D77" w:rsidR="00A80CF0" w:rsidRPr="00794690" w:rsidRDefault="00A80CF0" w:rsidP="00A80CF0">
      <w:pPr>
        <w:pStyle w:val="Quote"/>
      </w:pPr>
      <w:r w:rsidRPr="00452F51">
        <w:rPr>
          <w:i/>
        </w:rPr>
        <w:t xml:space="preserve">“Speciality psychology support - not just councillors </w:t>
      </w:r>
      <w:r w:rsidR="006F76F4" w:rsidRPr="00452F51">
        <w:rPr>
          <w:i/>
        </w:rPr>
        <w:t>[</w:t>
      </w:r>
      <w:r w:rsidRPr="00452F51">
        <w:rPr>
          <w:i/>
        </w:rPr>
        <w:t>sic</w:t>
      </w:r>
      <w:r w:rsidR="006F76F4" w:rsidRPr="00452F51">
        <w:rPr>
          <w:i/>
        </w:rPr>
        <w:t>]</w:t>
      </w:r>
      <w:r w:rsidRPr="00452F51">
        <w:rPr>
          <w:i/>
        </w:rPr>
        <w:t xml:space="preserve"> but psychiatrists or psychologists.”</w:t>
      </w:r>
      <w:r w:rsidRPr="00794690">
        <w:t xml:space="preserve"> (Adoptee, survey respondent, FASS user)</w:t>
      </w:r>
      <w:r w:rsidR="0062490F" w:rsidRPr="00794690">
        <w:t>.</w:t>
      </w:r>
    </w:p>
    <w:p w14:paraId="0D22998B" w14:textId="77777777" w:rsidR="00A80CF0" w:rsidRPr="00794690" w:rsidRDefault="00A80CF0" w:rsidP="00F07147">
      <w:pPr>
        <w:pStyle w:val="Heading4"/>
      </w:pPr>
      <w:r w:rsidRPr="00794690">
        <w:t>Record searching</w:t>
      </w:r>
    </w:p>
    <w:p w14:paraId="516A0551" w14:textId="77777777" w:rsidR="006139CF" w:rsidRPr="00794690" w:rsidRDefault="00AD4859" w:rsidP="00AD4859">
      <w:pPr>
        <w:pStyle w:val="Paragraph"/>
        <w:shd w:val="clear" w:color="auto" w:fill="FFFFFF" w:themeFill="background1"/>
      </w:pPr>
      <w:r w:rsidRPr="00794690">
        <w:t>Free or low cost and faster records searching services are called for.  FASS users reported long wait times for retrieving records, especially in cases where the adoption occurred across state lines.  Such services can be costly, which increased financial burden.  There was a sense that adoptees and mothers separated from their children had no choice in their circumstance yet were forced to pay large sums of money to ‘untangle the past unlawful and unscrupulous practices to reconnect with their family’.</w:t>
      </w:r>
    </w:p>
    <w:p w14:paraId="6052CBF0" w14:textId="65503765" w:rsidR="006139CF" w:rsidRPr="00794690" w:rsidRDefault="00A80CF0" w:rsidP="00F07147">
      <w:pPr>
        <w:pStyle w:val="Heading4"/>
      </w:pPr>
      <w:r w:rsidRPr="00794690">
        <w:t>DNA testing</w:t>
      </w:r>
    </w:p>
    <w:p w14:paraId="16DB6A8A" w14:textId="45ABC272" w:rsidR="006139CF" w:rsidRPr="00794690" w:rsidRDefault="00AD4859" w:rsidP="00AC113A">
      <w:pPr>
        <w:pStyle w:val="ParagraphKeep"/>
      </w:pPr>
      <w:r w:rsidRPr="00794690">
        <w:t xml:space="preserve">FASS does not provide DNA testing services. Free DNA testing was reported as a gap by people who had accessed DNA testing independently of FASS.  FASS users who had accessed DNA testing had done so at their own </w:t>
      </w:r>
      <w:r w:rsidR="006C3094" w:rsidRPr="00794690">
        <w:t>expense and</w:t>
      </w:r>
      <w:r w:rsidRPr="00794690">
        <w:t xml:space="preserve"> reported it to be effective additional means of records/family searching.</w:t>
      </w:r>
    </w:p>
    <w:p w14:paraId="730CC87E" w14:textId="77777777" w:rsidR="006139CF" w:rsidRPr="00794690" w:rsidRDefault="00AD4859" w:rsidP="00AD4859">
      <w:pPr>
        <w:pStyle w:val="Quote"/>
      </w:pPr>
      <w:r w:rsidRPr="00452F51">
        <w:rPr>
          <w:i/>
        </w:rPr>
        <w:t>“I need DNA [testing] but this requires payment.  Father wants DNA [testing] because of [his] relationship with mother.”</w:t>
      </w:r>
      <w:r w:rsidRPr="00794690">
        <w:t xml:space="preserve">  (Adoptee, survey respondent, FASS user)</w:t>
      </w:r>
    </w:p>
    <w:p w14:paraId="0F20A064" w14:textId="7A92F6A3" w:rsidR="00AD4859" w:rsidRPr="00794690" w:rsidRDefault="00AD4859" w:rsidP="00AD4859">
      <w:pPr>
        <w:pStyle w:val="Quote"/>
      </w:pPr>
      <w:r w:rsidRPr="00452F51">
        <w:rPr>
          <w:i/>
        </w:rPr>
        <w:t>“Full funding yearly to Australian DNA Hub [is needed], so we may assist Adopted people to [access] DNA testing”</w:t>
      </w:r>
      <w:r w:rsidRPr="00794690">
        <w:t xml:space="preserve"> (Adoptee, survey respondent, FASS user)</w:t>
      </w:r>
      <w:r w:rsidR="0062490F" w:rsidRPr="00794690">
        <w:t>.</w:t>
      </w:r>
    </w:p>
    <w:p w14:paraId="71B5CCA7" w14:textId="77777777" w:rsidR="00AD4859" w:rsidRPr="00794690" w:rsidRDefault="00AD4859" w:rsidP="00F07147">
      <w:pPr>
        <w:pStyle w:val="Heading4"/>
      </w:pPr>
      <w:bookmarkStart w:id="255" w:name="_Hlk503708217"/>
      <w:r w:rsidRPr="00794690">
        <w:t>Peer support</w:t>
      </w:r>
    </w:p>
    <w:p w14:paraId="667928F0" w14:textId="77777777" w:rsidR="00AD4859" w:rsidRPr="00794690" w:rsidRDefault="00AD4859" w:rsidP="00AC113A">
      <w:pPr>
        <w:pStyle w:val="ParagraphKeep"/>
      </w:pPr>
      <w:r w:rsidRPr="00794690">
        <w:t>More support groups and workshops were requested, especially by people in regional or remote areas, as phone support was reported as being inadequate for stories that were highly personal.  Support groups were requested for the sense of community that they are perceived to bring.  It was thought these groups should be run by trained counsellors.</w:t>
      </w:r>
    </w:p>
    <w:p w14:paraId="51246C35" w14:textId="3D6CA04B" w:rsidR="00AD4859" w:rsidRPr="00794690" w:rsidRDefault="00AD4859" w:rsidP="00AD4859">
      <w:pPr>
        <w:pStyle w:val="Quote"/>
      </w:pPr>
      <w:r w:rsidRPr="00452F51">
        <w:rPr>
          <w:i/>
        </w:rPr>
        <w:t>“[I need] Accessible face</w:t>
      </w:r>
      <w:r w:rsidR="00984CA7" w:rsidRPr="00452F51">
        <w:rPr>
          <w:i/>
        </w:rPr>
        <w:t>-</w:t>
      </w:r>
      <w:r w:rsidRPr="00452F51">
        <w:rPr>
          <w:i/>
        </w:rPr>
        <w:t>to</w:t>
      </w:r>
      <w:r w:rsidR="00984CA7" w:rsidRPr="00452F51">
        <w:rPr>
          <w:i/>
        </w:rPr>
        <w:t>-</w:t>
      </w:r>
      <w:r w:rsidRPr="00452F51">
        <w:rPr>
          <w:i/>
        </w:rPr>
        <w:t>face groups.  Support groups [run in my capital city] are not accessible.”</w:t>
      </w:r>
      <w:r w:rsidRPr="00794690">
        <w:t xml:space="preserve"> (Adoptee, survey respondent, FASS user)</w:t>
      </w:r>
    </w:p>
    <w:p w14:paraId="7D58121B" w14:textId="7C8BF2CB" w:rsidR="00AD4859" w:rsidRPr="00794690" w:rsidRDefault="00AD4859" w:rsidP="00AD4859">
      <w:pPr>
        <w:pStyle w:val="Quote"/>
      </w:pPr>
      <w:r w:rsidRPr="00452F51">
        <w:rPr>
          <w:i/>
        </w:rPr>
        <w:t>“Adult adoptee ONLY support group.”</w:t>
      </w:r>
      <w:r w:rsidRPr="00794690">
        <w:t xml:space="preserve"> (Adoptee, survey respondent, FASS user)</w:t>
      </w:r>
      <w:r w:rsidR="0062490F" w:rsidRPr="00794690">
        <w:t>.</w:t>
      </w:r>
    </w:p>
    <w:bookmarkEnd w:id="255"/>
    <w:p w14:paraId="36BB8261" w14:textId="77777777" w:rsidR="00E207CD" w:rsidRPr="00794690" w:rsidRDefault="00E207CD" w:rsidP="00E207CD">
      <w:r w:rsidRPr="00794690">
        <w:br w:type="page"/>
      </w:r>
    </w:p>
    <w:p w14:paraId="5285A4B8" w14:textId="77777777" w:rsidR="000F4703" w:rsidRPr="00794690" w:rsidRDefault="000F4703" w:rsidP="003E4D37"/>
    <w:bookmarkStart w:id="256" w:name="_Toc519093394"/>
    <w:p w14:paraId="6C0D0CBE" w14:textId="77777777" w:rsidR="000F4703" w:rsidRPr="00794690" w:rsidRDefault="000F4703" w:rsidP="00953405">
      <w:pPr>
        <w:pStyle w:val="Heading1"/>
      </w:pPr>
      <w:r w:rsidRPr="00794690">
        <w:rPr>
          <w:noProof/>
          <w:lang w:val="en-AU"/>
        </w:rPr>
        <mc:AlternateContent>
          <mc:Choice Requires="wps">
            <w:drawing>
              <wp:anchor distT="0" distB="0" distL="114300" distR="114300" simplePos="0" relativeHeight="251727360" behindDoc="1" locked="0" layoutInCell="1" allowOverlap="1" wp14:anchorId="2CD89302" wp14:editId="787EF2FC">
                <wp:simplePos x="0" y="0"/>
                <wp:positionH relativeFrom="page">
                  <wp:align>left</wp:align>
                </wp:positionH>
                <wp:positionV relativeFrom="page">
                  <wp:align>top</wp:align>
                </wp:positionV>
                <wp:extent cx="7632000" cy="10764000"/>
                <wp:effectExtent l="0" t="0" r="7620" b="0"/>
                <wp:wrapNone/>
                <wp:docPr id="18" name="Rectangle 18"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E1569" id="Rectangle 18" o:spid="_x0000_s1026" alt="Decorative" style="position:absolute;margin-left:0;margin-top:0;width:600.95pt;height:847.55pt;z-index:-2515891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" fillcolor="#0079c1 [3215]" stroked="f" strokeweight="2pt">
                <w10:wrap anchorx="page" anchory="page"/>
              </v:rect>
            </w:pict>
          </mc:Fallback>
        </mc:AlternateContent>
      </w:r>
      <w:r w:rsidRPr="00794690">
        <w:t>Other stakeholder perspectives</w:t>
      </w:r>
      <w:bookmarkEnd w:id="256"/>
    </w:p>
    <w:p w14:paraId="4BAED66D" w14:textId="77777777" w:rsidR="000F4703" w:rsidRPr="00794690" w:rsidRDefault="000F4703" w:rsidP="000F4703">
      <w:pPr>
        <w:rPr>
          <w:lang w:eastAsia="en-AU"/>
        </w:rPr>
      </w:pPr>
      <w:r w:rsidRPr="00794690">
        <w:rPr>
          <w:lang w:eastAsia="en-AU"/>
        </w:rPr>
        <w:br w:type="page"/>
      </w:r>
    </w:p>
    <w:p w14:paraId="0C2DB4AE" w14:textId="77777777" w:rsidR="006139CF" w:rsidRPr="00794690" w:rsidRDefault="00197231" w:rsidP="00F07147">
      <w:pPr>
        <w:pStyle w:val="Heading2"/>
      </w:pPr>
      <w:bookmarkStart w:id="257" w:name="_Toc499556032"/>
      <w:bookmarkStart w:id="258" w:name="_Toc499820247"/>
      <w:bookmarkStart w:id="259" w:name="_Toc499881440"/>
      <w:bookmarkStart w:id="260" w:name="_Toc519093395"/>
      <w:r w:rsidRPr="00794690">
        <w:lastRenderedPageBreak/>
        <w:t>Introduction</w:t>
      </w:r>
      <w:bookmarkEnd w:id="257"/>
      <w:bookmarkEnd w:id="258"/>
      <w:bookmarkEnd w:id="259"/>
      <w:bookmarkEnd w:id="260"/>
    </w:p>
    <w:p w14:paraId="2C29213A" w14:textId="77777777" w:rsidR="006139CF" w:rsidRPr="00794690" w:rsidRDefault="00197231" w:rsidP="00197231">
      <w:pPr>
        <w:pStyle w:val="Paragraph"/>
        <w:rPr>
          <w:lang w:eastAsia="x-none"/>
        </w:rPr>
      </w:pPr>
      <w:r w:rsidRPr="00794690">
        <w:rPr>
          <w:lang w:eastAsia="x-none"/>
        </w:rPr>
        <w:t xml:space="preserve">As part of this PIR, information was sought from a range of other stakeholders, to better understand the context of the FASS and the voice of individuals with lived experience of forced adoption. </w:t>
      </w:r>
      <w:r w:rsidR="008B7076" w:rsidRPr="00794690">
        <w:rPr>
          <w:lang w:eastAsia="x-none"/>
        </w:rPr>
        <w:t xml:space="preserve"> </w:t>
      </w:r>
      <w:r w:rsidRPr="00794690">
        <w:rPr>
          <w:lang w:eastAsia="x-none"/>
        </w:rPr>
        <w:t xml:space="preserve">It was also important to </w:t>
      </w:r>
      <w:r w:rsidR="008B7076" w:rsidRPr="00794690">
        <w:rPr>
          <w:lang w:eastAsia="x-none"/>
        </w:rPr>
        <w:t>contextualise</w:t>
      </w:r>
      <w:r w:rsidRPr="00794690">
        <w:rPr>
          <w:lang w:eastAsia="x-none"/>
        </w:rPr>
        <w:t xml:space="preserve"> the remit of state and territory post adoption services.</w:t>
      </w:r>
    </w:p>
    <w:p w14:paraId="3905E47C" w14:textId="4C747E96" w:rsidR="006139CF" w:rsidRPr="00794690" w:rsidRDefault="00A51AB7" w:rsidP="00197231">
      <w:pPr>
        <w:pStyle w:val="ParagraphKeep"/>
      </w:pPr>
      <w:r w:rsidRPr="00794690">
        <w:t>AHA</w:t>
      </w:r>
      <w:r w:rsidR="00197231" w:rsidRPr="00794690">
        <w:t xml:space="preserve"> consulted with:</w:t>
      </w:r>
    </w:p>
    <w:p w14:paraId="63747F3B" w14:textId="15780935" w:rsidR="00197231" w:rsidRPr="00794690" w:rsidRDefault="00197231" w:rsidP="002331E9">
      <w:pPr>
        <w:pStyle w:val="Bullet1"/>
      </w:pPr>
      <w:r w:rsidRPr="00794690">
        <w:t>Advocacy groups</w:t>
      </w:r>
    </w:p>
    <w:p w14:paraId="0741D973" w14:textId="7A766947" w:rsidR="00197231" w:rsidRPr="00794690" w:rsidRDefault="000875A1" w:rsidP="002331E9">
      <w:pPr>
        <w:pStyle w:val="Bullet1"/>
      </w:pPr>
      <w:r w:rsidRPr="00794690">
        <w:t>State/territory and Australian</w:t>
      </w:r>
      <w:r w:rsidR="00197231" w:rsidRPr="00794690">
        <w:t xml:space="preserve"> </w:t>
      </w:r>
      <w:r w:rsidR="00D56B5B" w:rsidRPr="00794690">
        <w:t>G</w:t>
      </w:r>
      <w:r w:rsidR="00197231" w:rsidRPr="00794690">
        <w:t xml:space="preserve">overnment representatives, including </w:t>
      </w:r>
      <w:r w:rsidR="00A90C23" w:rsidRPr="00794690">
        <w:t>Grant Agreement Managers (</w:t>
      </w:r>
      <w:r w:rsidR="00197231" w:rsidRPr="00794690">
        <w:t>GAMs</w:t>
      </w:r>
      <w:r w:rsidR="00A90C23" w:rsidRPr="00794690">
        <w:t>)</w:t>
      </w:r>
    </w:p>
    <w:p w14:paraId="043FB5A5" w14:textId="77777777" w:rsidR="00197231" w:rsidRPr="00794690" w:rsidRDefault="00197231" w:rsidP="002331E9">
      <w:pPr>
        <w:pStyle w:val="Bullet1"/>
      </w:pPr>
      <w:r w:rsidRPr="00794690">
        <w:t>Academics.</w:t>
      </w:r>
    </w:p>
    <w:p w14:paraId="5B4C2B5A" w14:textId="22CFD197" w:rsidR="006139CF" w:rsidRPr="00794690" w:rsidRDefault="00197231" w:rsidP="00197231">
      <w:pPr>
        <w:pStyle w:val="Paragraph"/>
      </w:pPr>
      <w:r w:rsidRPr="00794690">
        <w:t>A list of the stakeholders who contributed to this section are listed in</w:t>
      </w:r>
      <w:r w:rsidR="00AD0A0F" w:rsidRPr="00794690">
        <w:t xml:space="preserve"> </w:t>
      </w:r>
      <w:r w:rsidR="003F5447" w:rsidRPr="004C135D">
        <w:rPr>
          <w:rStyle w:val="Italic"/>
        </w:rPr>
        <w:fldChar w:fldCharType="begin"/>
      </w:r>
      <w:r w:rsidR="003F5447" w:rsidRPr="004C135D">
        <w:rPr>
          <w:rStyle w:val="Italic"/>
        </w:rPr>
        <w:instrText xml:space="preserve"> REF _Ref519098465 \n \h </w:instrText>
      </w:r>
      <w:r w:rsidR="004C135D">
        <w:rPr>
          <w:rStyle w:val="Italic"/>
        </w:rPr>
        <w:instrText xml:space="preserve"> \* MERGEFORMAT </w:instrText>
      </w:r>
      <w:r w:rsidR="003F5447" w:rsidRPr="004C135D">
        <w:rPr>
          <w:rStyle w:val="Italic"/>
        </w:rPr>
      </w:r>
      <w:r w:rsidR="003F5447" w:rsidRPr="004C135D">
        <w:rPr>
          <w:rStyle w:val="Italic"/>
        </w:rPr>
        <w:fldChar w:fldCharType="separate"/>
      </w:r>
      <w:r w:rsidR="003F5447" w:rsidRPr="004C135D">
        <w:rPr>
          <w:rStyle w:val="Italic"/>
        </w:rPr>
        <w:t>Appendix F</w:t>
      </w:r>
      <w:r w:rsidR="003F5447" w:rsidRPr="004C135D">
        <w:rPr>
          <w:rStyle w:val="Italic"/>
        </w:rPr>
        <w:fldChar w:fldCharType="end"/>
      </w:r>
      <w:r w:rsidR="00AD0A0F" w:rsidRPr="004C135D">
        <w:t>.</w:t>
      </w:r>
    </w:p>
    <w:p w14:paraId="71A5F83A" w14:textId="321B45A9" w:rsidR="00197231" w:rsidRPr="00794690" w:rsidRDefault="00197231" w:rsidP="00F07147">
      <w:pPr>
        <w:pStyle w:val="Heading2"/>
      </w:pPr>
      <w:bookmarkStart w:id="261" w:name="_Toc499032158"/>
      <w:bookmarkStart w:id="262" w:name="_Toc499556033"/>
      <w:bookmarkStart w:id="263" w:name="_Toc499820248"/>
      <w:bookmarkStart w:id="264" w:name="_Toc499881441"/>
      <w:bookmarkStart w:id="265" w:name="_Ref499897295"/>
      <w:bookmarkStart w:id="266" w:name="_Ref499897694"/>
      <w:bookmarkStart w:id="267" w:name="_Ref499905935"/>
      <w:bookmarkStart w:id="268" w:name="_Ref503007541"/>
      <w:bookmarkStart w:id="269" w:name="_Ref503691112"/>
      <w:bookmarkStart w:id="270" w:name="_Toc519093396"/>
      <w:r w:rsidRPr="00794690">
        <w:t>Advocacy groups</w:t>
      </w:r>
      <w:bookmarkEnd w:id="261"/>
      <w:bookmarkEnd w:id="262"/>
      <w:bookmarkEnd w:id="263"/>
      <w:bookmarkEnd w:id="264"/>
      <w:bookmarkEnd w:id="265"/>
      <w:bookmarkEnd w:id="266"/>
      <w:bookmarkEnd w:id="267"/>
      <w:bookmarkEnd w:id="268"/>
      <w:bookmarkEnd w:id="269"/>
      <w:bookmarkEnd w:id="270"/>
    </w:p>
    <w:p w14:paraId="4A44088E" w14:textId="77777777" w:rsidR="006139CF" w:rsidRPr="00794690" w:rsidRDefault="00C17104" w:rsidP="00C17104">
      <w:pPr>
        <w:pStyle w:val="Paragraph"/>
      </w:pPr>
      <w:r w:rsidRPr="00794690">
        <w:t xml:space="preserve">A number of forced and post adoption advocacy groups and service providers were established in the 1970s, when forced adoption practices were abating.  Since this time, these organisations have worked together or independently to serve the community impacted by forced adoption practices.  Advocacy groups successfully lobbied the </w:t>
      </w:r>
      <w:r w:rsidR="00D56B5B" w:rsidRPr="00794690">
        <w:t>F</w:t>
      </w:r>
      <w:r w:rsidRPr="00794690">
        <w:t xml:space="preserve">ederal </w:t>
      </w:r>
      <w:r w:rsidR="00D56B5B" w:rsidRPr="00794690">
        <w:t>G</w:t>
      </w:r>
      <w:r w:rsidRPr="00794690">
        <w:t>overnment to hold a senate inquiry into forced adoption practices in Australia and in turn, drove local and federal apologies.</w:t>
      </w:r>
    </w:p>
    <w:p w14:paraId="48A78804" w14:textId="40EC74A7" w:rsidR="00BC546E" w:rsidRPr="00794690" w:rsidRDefault="00BA0304" w:rsidP="00197231">
      <w:pPr>
        <w:pStyle w:val="Paragraph"/>
      </w:pPr>
      <w:r w:rsidRPr="00794690">
        <w:t xml:space="preserve">Many of these advocacy groups are </w:t>
      </w:r>
      <w:r w:rsidR="00E45E6E" w:rsidRPr="00794690">
        <w:t xml:space="preserve">sub-group specific, focussing on </w:t>
      </w:r>
      <w:r w:rsidR="00BC546E" w:rsidRPr="00794690">
        <w:t xml:space="preserve">mothers only, adoptees only, etc.  For example, the </w:t>
      </w:r>
      <w:r w:rsidR="00197231" w:rsidRPr="00794690">
        <w:t>Association of Relinquishing Mothers Victoria and Origin</w:t>
      </w:r>
      <w:r w:rsidR="00BA351C" w:rsidRPr="00794690">
        <w:t>s</w:t>
      </w:r>
      <w:r w:rsidR="00197231" w:rsidRPr="00794690">
        <w:t xml:space="preserve"> </w:t>
      </w:r>
      <w:r w:rsidR="00BC546E" w:rsidRPr="00794690">
        <w:t xml:space="preserve">only </w:t>
      </w:r>
      <w:r w:rsidR="00197231" w:rsidRPr="00794690">
        <w:t>advocate</w:t>
      </w:r>
      <w:r w:rsidR="00BC546E" w:rsidRPr="00794690">
        <w:t xml:space="preserve"> </w:t>
      </w:r>
      <w:r w:rsidR="00197231" w:rsidRPr="00794690">
        <w:t xml:space="preserve">for mothers separated from their children whereas other groups </w:t>
      </w:r>
      <w:r w:rsidR="00BC546E" w:rsidRPr="00794690">
        <w:t xml:space="preserve">are </w:t>
      </w:r>
      <w:r w:rsidR="00197231" w:rsidRPr="00794690">
        <w:t xml:space="preserve">more focused on adoptees). </w:t>
      </w:r>
      <w:r w:rsidR="00BC546E" w:rsidRPr="00794690">
        <w:t xml:space="preserve"> Consultations highlighted a competitive trauma between sub</w:t>
      </w:r>
      <w:r w:rsidR="001330A4" w:rsidRPr="00794690">
        <w:t>-</w:t>
      </w:r>
      <w:r w:rsidR="00BC546E" w:rsidRPr="00794690">
        <w:t>groups with some perceiving their trauma to be more intense than that of others within the cohort.  For example, some mothers’ advocacy groups considered the trauma of their experiences to outweigh that of the children from whom they were separated.  In many cases, advocacy groups discounted the experiences of fathers.</w:t>
      </w:r>
    </w:p>
    <w:p w14:paraId="7475A1E2" w14:textId="749D1124" w:rsidR="00197231" w:rsidRPr="00794690" w:rsidRDefault="00197231" w:rsidP="00197231">
      <w:pPr>
        <w:pStyle w:val="Paragraph"/>
      </w:pPr>
      <w:r w:rsidRPr="00794690">
        <w:t xml:space="preserve"> Some organisations (such as Adoption Research and Counselling Service WA) did however offer mixed support groups, for instance adoptive parents and separated mothers, or adoptees and mothers.  It was obvious advocacy groups were passionate about the need to support the forced adoption community.</w:t>
      </w:r>
    </w:p>
    <w:p w14:paraId="5FD04A4B" w14:textId="77777777" w:rsidR="00197231" w:rsidRPr="00794690" w:rsidRDefault="00197231" w:rsidP="003E4D37">
      <w:pPr>
        <w:pStyle w:val="ParagraphKeep"/>
      </w:pPr>
      <w:r w:rsidRPr="00794690">
        <w:t xml:space="preserve">Most informants championed the peer led support model which reportedly promoted a sense of feeling validated and understood.  Advocacy groups provided a range of services, some of which were supported by the FASS </w:t>
      </w:r>
      <w:r w:rsidR="00BE2470" w:rsidRPr="00794690">
        <w:t>Small Grant</w:t>
      </w:r>
      <w:r w:rsidRPr="00794690">
        <w:t>s scheme:</w:t>
      </w:r>
    </w:p>
    <w:p w14:paraId="54BF0E5D" w14:textId="77777777" w:rsidR="00197231" w:rsidRPr="00794690" w:rsidRDefault="00197231" w:rsidP="002331E9">
      <w:pPr>
        <w:pStyle w:val="Bullet1"/>
      </w:pPr>
      <w:r w:rsidRPr="00794690">
        <w:t>Community awareness building</w:t>
      </w:r>
    </w:p>
    <w:p w14:paraId="4096EDF0" w14:textId="77777777" w:rsidR="00197231" w:rsidRPr="00794690" w:rsidRDefault="00197231" w:rsidP="002331E9">
      <w:pPr>
        <w:pStyle w:val="Bullet1"/>
      </w:pPr>
      <w:r w:rsidRPr="00794690">
        <w:t>Information provision</w:t>
      </w:r>
    </w:p>
    <w:p w14:paraId="7932D618" w14:textId="77777777" w:rsidR="00197231" w:rsidRPr="00794690" w:rsidRDefault="00197231" w:rsidP="002331E9">
      <w:pPr>
        <w:pStyle w:val="Bullet1"/>
      </w:pPr>
      <w:r w:rsidRPr="00794690">
        <w:t>Peer support groups</w:t>
      </w:r>
    </w:p>
    <w:p w14:paraId="2E4C429E" w14:textId="77777777" w:rsidR="00197231" w:rsidRPr="00794690" w:rsidRDefault="00197231" w:rsidP="002331E9">
      <w:pPr>
        <w:pStyle w:val="Bullet1"/>
      </w:pPr>
      <w:r w:rsidRPr="00794690">
        <w:t>Telephone support</w:t>
      </w:r>
    </w:p>
    <w:p w14:paraId="3EA47074" w14:textId="77777777" w:rsidR="00197231" w:rsidRPr="00794690" w:rsidRDefault="00197231" w:rsidP="002331E9">
      <w:pPr>
        <w:pStyle w:val="Bullet1"/>
      </w:pPr>
      <w:r w:rsidRPr="00794690">
        <w:t>Retreats, lunches</w:t>
      </w:r>
    </w:p>
    <w:p w14:paraId="457AEFCD" w14:textId="77777777" w:rsidR="00197231" w:rsidRPr="00794690" w:rsidRDefault="00197231" w:rsidP="002331E9">
      <w:pPr>
        <w:pStyle w:val="Bullet1"/>
      </w:pPr>
      <w:r w:rsidRPr="00794690">
        <w:t>Art therapy classes.</w:t>
      </w:r>
    </w:p>
    <w:p w14:paraId="184E6743" w14:textId="77777777" w:rsidR="00197231" w:rsidRPr="00794690" w:rsidRDefault="00197231" w:rsidP="00197231">
      <w:pPr>
        <w:pStyle w:val="Paragraph"/>
      </w:pPr>
      <w:r w:rsidRPr="00794690">
        <w:lastRenderedPageBreak/>
        <w:t xml:space="preserve">Post adoption providers (such as Jigsaw WA and VANISH) also offered counselling, record searching assistance and </w:t>
      </w:r>
      <w:r w:rsidR="006D53E0" w:rsidRPr="00794690">
        <w:t xml:space="preserve">peer </w:t>
      </w:r>
      <w:r w:rsidR="00603AC2" w:rsidRPr="00794690">
        <w:t xml:space="preserve">support group </w:t>
      </w:r>
      <w:r w:rsidRPr="00794690">
        <w:t>services.</w:t>
      </w:r>
    </w:p>
    <w:p w14:paraId="12DC3C60" w14:textId="77777777" w:rsidR="00197231" w:rsidRPr="00794690" w:rsidRDefault="00197231" w:rsidP="00F07147">
      <w:pPr>
        <w:pStyle w:val="Heading3"/>
      </w:pPr>
      <w:bookmarkStart w:id="271" w:name="_Hlk503710526"/>
      <w:r w:rsidRPr="00794690">
        <w:t>Perspective on the FASS</w:t>
      </w:r>
    </w:p>
    <w:p w14:paraId="2604E9D8" w14:textId="7561561C" w:rsidR="00197231" w:rsidRPr="00794690" w:rsidRDefault="00197231" w:rsidP="00197231">
      <w:pPr>
        <w:pStyle w:val="ParagraphKeep"/>
      </w:pPr>
      <w:r w:rsidRPr="00794690">
        <w:t>The FASS initiative was viewed by most forced adoption advocates as a flawed and inadequate respon</w:t>
      </w:r>
      <w:bookmarkEnd w:id="271"/>
      <w:r w:rsidRPr="00794690">
        <w:t>se for individuals who have been deeply hurt by past practices.  This viewpoint was based on their op</w:t>
      </w:r>
      <w:r w:rsidR="00757C5F" w:rsidRPr="00794690">
        <w:t>in</w:t>
      </w:r>
      <w:r w:rsidRPr="00794690">
        <w:t>ion that FASS:</w:t>
      </w:r>
    </w:p>
    <w:p w14:paraId="39B28A8B" w14:textId="77777777" w:rsidR="006139CF" w:rsidRPr="00794690" w:rsidRDefault="00197231" w:rsidP="002331E9">
      <w:pPr>
        <w:pStyle w:val="Bullet1"/>
      </w:pPr>
      <w:r w:rsidRPr="00794690">
        <w:t>Largely replicates what already existed in most jurisdictions (namely successful interagency referral systems, networking and information provision)</w:t>
      </w:r>
    </w:p>
    <w:p w14:paraId="095143E2" w14:textId="77777777" w:rsidR="006139CF" w:rsidRPr="00794690" w:rsidRDefault="00197231" w:rsidP="002331E9">
      <w:pPr>
        <w:pStyle w:val="Bullet1"/>
      </w:pPr>
      <w:r w:rsidRPr="00794690">
        <w:t>Does not meet the service needs earlier identified and requested by advocacy groups, in particular, trauma-informed counselling, and in some cases, financial reparation.</w:t>
      </w:r>
    </w:p>
    <w:p w14:paraId="0668670B" w14:textId="77777777" w:rsidR="006139CF" w:rsidRPr="00794690" w:rsidRDefault="00197231" w:rsidP="00197231">
      <w:pPr>
        <w:pStyle w:val="Paragraph"/>
      </w:pPr>
      <w:r w:rsidRPr="00794690">
        <w:t>Advocacy group representatives also expressed frustration that FASS providers received substantial funding to run, in their view, a referral service which is referring clients in some instances back to advocacy groups for ongoing (non-funded) support.  It was clear that advocacy groups and experienced post adoption service providers felt funding to support and extend their ongoing work offered significantly greater cost benefit to the community over the implemented FASS.</w:t>
      </w:r>
    </w:p>
    <w:p w14:paraId="06D9B8C3" w14:textId="77777777" w:rsidR="006139CF" w:rsidRPr="00794690" w:rsidRDefault="00197231" w:rsidP="00197231">
      <w:pPr>
        <w:pStyle w:val="Paragraph"/>
      </w:pPr>
      <w:r w:rsidRPr="00794690">
        <w:t>There was widespread disappointment across advocacy groups with the selection of RA as the primary provider of the FASS across the country.  This was primarily in light of the</w:t>
      </w:r>
      <w:r w:rsidR="005E1330" w:rsidRPr="00794690">
        <w:t xml:space="preserve"> </w:t>
      </w:r>
      <w:r w:rsidR="00D56B5B" w:rsidRPr="00794690">
        <w:t xml:space="preserve">perceived </w:t>
      </w:r>
      <w:r w:rsidRPr="00794690">
        <w:t>limited experience of the organisation with the forced adoption community (compared with advocacy groups) and the longstanding efforts made by advocates to lobby for the funding prior to 2015.  RA was thought to lack an understanding of forced adoption issues and the passion of long established groups.</w:t>
      </w:r>
    </w:p>
    <w:p w14:paraId="2139C896" w14:textId="6E45CD16" w:rsidR="00197231" w:rsidRPr="00794690" w:rsidRDefault="00197231" w:rsidP="00197231">
      <w:pPr>
        <w:pStyle w:val="Paragraph"/>
      </w:pPr>
      <w:r w:rsidRPr="00794690">
        <w:t xml:space="preserve">Furthermore, the origins of RA from The National Marriage Guidance Council of Australia which was established by church leaders troubled some advocates.  Given the involvement of religious groups in forced adoption practices, </w:t>
      </w:r>
      <w:r w:rsidRPr="00794690">
        <w:rPr>
          <w:rFonts w:asciiTheme="minorHAnsi" w:hAnsiTheme="minorHAnsi"/>
        </w:rPr>
        <w:t xml:space="preserve">advocates </w:t>
      </w:r>
      <w:r w:rsidRPr="00794690">
        <w:rPr>
          <w:rStyle w:val="CommentReference"/>
          <w:rFonts w:asciiTheme="minorHAnsi" w:eastAsia="Times New Roman" w:hAnsiTheme="minorHAnsi"/>
          <w:sz w:val="22"/>
          <w:szCs w:val="22"/>
        </w:rPr>
        <w:t>mentioned</w:t>
      </w:r>
      <w:r w:rsidRPr="00794690">
        <w:rPr>
          <w:rFonts w:asciiTheme="minorHAnsi" w:hAnsiTheme="minorHAnsi"/>
        </w:rPr>
        <w:t xml:space="preserve"> being</w:t>
      </w:r>
      <w:r w:rsidRPr="00794690">
        <w:t xml:space="preserve"> opposed to engaging with, and referring to, organisations which have religious foundations.  </w:t>
      </w:r>
      <w:r w:rsidR="008840D7" w:rsidRPr="00794690">
        <w:t>This perception does not acknowledge that RA no longer has any religious affiliations.</w:t>
      </w:r>
      <w:r w:rsidR="008840D7" w:rsidRPr="00794690">
        <w:rPr>
          <w:rStyle w:val="FootnoteReference"/>
        </w:rPr>
        <w:footnoteReference w:id="11"/>
      </w:r>
    </w:p>
    <w:p w14:paraId="29B635D9" w14:textId="77777777" w:rsidR="006139CF" w:rsidRPr="00794690" w:rsidRDefault="00197231" w:rsidP="00197231">
      <w:pPr>
        <w:pStyle w:val="Paragraph"/>
      </w:pPr>
      <w:r w:rsidRPr="00794690">
        <w:t>The ongoing anger and resentment felt by advocacy groups has significantly compromised the relationship between these groups and FASS providers in all jurisdictions except Q</w:t>
      </w:r>
      <w:r w:rsidR="008B14B3" w:rsidRPr="00794690">
        <w:t>ld</w:t>
      </w:r>
      <w:r w:rsidRPr="00794690">
        <w:t xml:space="preserve"> where </w:t>
      </w:r>
      <w:r w:rsidR="00861111" w:rsidRPr="00794690">
        <w:t>Jigsaw</w:t>
      </w:r>
      <w:r w:rsidRPr="00794690">
        <w:t xml:space="preserve"> </w:t>
      </w:r>
      <w:r w:rsidR="005357D5" w:rsidRPr="00794690">
        <w:t>has been</w:t>
      </w:r>
      <w:r w:rsidRPr="00794690">
        <w:t xml:space="preserve"> delivering </w:t>
      </w:r>
      <w:r w:rsidR="005357D5" w:rsidRPr="00794690">
        <w:t>post-adoption</w:t>
      </w:r>
      <w:r w:rsidRPr="00794690">
        <w:t xml:space="preserve"> service</w:t>
      </w:r>
      <w:r w:rsidR="005357D5" w:rsidRPr="00794690">
        <w:t>s for several decades</w:t>
      </w:r>
      <w:r w:rsidRPr="00794690">
        <w:t>.  High FASS staff turnover in some states also made it difficult for groups to establish networks with the FASS provider.</w:t>
      </w:r>
    </w:p>
    <w:p w14:paraId="27F22E27" w14:textId="775241E0" w:rsidR="00197231" w:rsidRPr="00794690" w:rsidRDefault="00197231" w:rsidP="00197231">
      <w:pPr>
        <w:pStyle w:val="Paragraph"/>
      </w:pPr>
      <w:r w:rsidRPr="00794690">
        <w:t>Advocacy groups also reported a lack of transparency around the magnitude of funds received by FASS providers and the volume of services provided.  The forced adoption community viewed this as ‘another example of the secrecy which has plagued their lives’.  This lack of reporting has made it challenging to trust the FASS and in turn,</w:t>
      </w:r>
      <w:r w:rsidR="00D56B5B" w:rsidRPr="00794690">
        <w:t xml:space="preserve"> some do not </w:t>
      </w:r>
      <w:r w:rsidRPr="00794690">
        <w:t>refer clients.</w:t>
      </w:r>
    </w:p>
    <w:p w14:paraId="10E1623E" w14:textId="77777777" w:rsidR="00197231" w:rsidRPr="00794690" w:rsidRDefault="00197231" w:rsidP="00F07147">
      <w:pPr>
        <w:pStyle w:val="Heading5"/>
      </w:pPr>
      <w:bookmarkStart w:id="272" w:name="_Hlk503710664"/>
      <w:r w:rsidRPr="00794690">
        <w:lastRenderedPageBreak/>
        <w:t>Small Grants</w:t>
      </w:r>
    </w:p>
    <w:p w14:paraId="3182905C" w14:textId="77777777" w:rsidR="00197231" w:rsidRPr="00794690" w:rsidRDefault="00197231" w:rsidP="00197231">
      <w:pPr>
        <w:pStyle w:val="ParagraphKeep"/>
      </w:pPr>
      <w:bookmarkStart w:id="273" w:name="_Hlk503781521"/>
      <w:r w:rsidRPr="00794690">
        <w:t>Some groups have found the Small Grants to be beneficial</w:t>
      </w:r>
      <w:r w:rsidR="00566D14" w:rsidRPr="00794690">
        <w:t xml:space="preserve"> in terms of providing funding for retreats, art therapy and book launches.  However,</w:t>
      </w:r>
      <w:r w:rsidRPr="00794690">
        <w:t xml:space="preserve"> the following concerns were raised:</w:t>
      </w:r>
    </w:p>
    <w:bookmarkEnd w:id="273"/>
    <w:p w14:paraId="78E8D6DC" w14:textId="77777777" w:rsidR="00197231" w:rsidRPr="00794690" w:rsidRDefault="00197231" w:rsidP="002331E9">
      <w:pPr>
        <w:pStyle w:val="Bullet1"/>
      </w:pPr>
      <w:r w:rsidRPr="00794690">
        <w:t>Lack of transparency around the amount of funding issued by each FASS</w:t>
      </w:r>
    </w:p>
    <w:p w14:paraId="1787B407" w14:textId="77777777" w:rsidR="00197231" w:rsidRPr="00794690" w:rsidRDefault="00197231" w:rsidP="002331E9">
      <w:pPr>
        <w:pStyle w:val="Bullet1"/>
      </w:pPr>
      <w:r w:rsidRPr="00794690">
        <w:t>The guidelines were seen as complicated and too restrictive in terms of what activities can be funded (e.g. there was uncertainty about whether funding could be used for staff costs related to events/workshops, given that the guidelines state that funding cannot be used for employment of staff)</w:t>
      </w:r>
    </w:p>
    <w:bookmarkEnd w:id="272"/>
    <w:p w14:paraId="4C123EFE" w14:textId="77777777" w:rsidR="00197231" w:rsidRPr="00794690" w:rsidRDefault="00197231" w:rsidP="002331E9">
      <w:pPr>
        <w:pStyle w:val="Bullet1"/>
      </w:pPr>
      <w:r w:rsidRPr="00794690">
        <w:t>Jurisdiction-specific requirements such as having to include logos on materials and invite a FASS provider representative to the funded event</w:t>
      </w:r>
    </w:p>
    <w:p w14:paraId="730776EE" w14:textId="7D94D99A" w:rsidR="00197231" w:rsidRPr="00794690" w:rsidRDefault="00197231" w:rsidP="002331E9">
      <w:pPr>
        <w:pStyle w:val="Bullet1"/>
      </w:pPr>
      <w:r w:rsidRPr="00794690">
        <w:t xml:space="preserve">Amounts </w:t>
      </w:r>
      <w:r w:rsidR="00424DA3" w:rsidRPr="00794690">
        <w:t>we</w:t>
      </w:r>
      <w:r w:rsidRPr="00794690">
        <w:t xml:space="preserve">re </w:t>
      </w:r>
      <w:r w:rsidR="00D56B5B" w:rsidRPr="00794690">
        <w:t xml:space="preserve">perceived to be </w:t>
      </w:r>
      <w:r w:rsidRPr="00794690">
        <w:t>too small to be useful and considered insulting given the work done by advocacy groups to get due recognition and funding</w:t>
      </w:r>
    </w:p>
    <w:p w14:paraId="035C827A" w14:textId="77777777" w:rsidR="006139CF" w:rsidRPr="00794690" w:rsidRDefault="00197231" w:rsidP="002331E9">
      <w:pPr>
        <w:pStyle w:val="Bullet1"/>
      </w:pPr>
      <w:r w:rsidRPr="00794690">
        <w:t xml:space="preserve">Lack of promotion by providers around </w:t>
      </w:r>
      <w:r w:rsidR="00BE2470" w:rsidRPr="00794690">
        <w:t>Small Grant</w:t>
      </w:r>
      <w:r w:rsidRPr="00794690">
        <w:t>s</w:t>
      </w:r>
    </w:p>
    <w:p w14:paraId="0E1BA0C6" w14:textId="4E3C88E4" w:rsidR="00197231" w:rsidRPr="00794690" w:rsidRDefault="00197231" w:rsidP="002331E9">
      <w:pPr>
        <w:pStyle w:val="Bullet1"/>
      </w:pPr>
      <w:r w:rsidRPr="00794690">
        <w:t xml:space="preserve">In some cases, Small Grants </w:t>
      </w:r>
      <w:r w:rsidR="00A650F4" w:rsidRPr="00794690">
        <w:t>we</w:t>
      </w:r>
      <w:r w:rsidRPr="00794690">
        <w:t xml:space="preserve">re being used to fund activities with national implications (e.g. funding for adoptees to attend a national meeting of adoptees).  It was suggested that if Small Grants activities affect more than one jurisdiction, approval from all </w:t>
      </w:r>
      <w:r w:rsidR="008B7076" w:rsidRPr="00794690">
        <w:t xml:space="preserve">relevant </w:t>
      </w:r>
      <w:r w:rsidRPr="00794690">
        <w:t>jurisdictions should be sought.</w:t>
      </w:r>
    </w:p>
    <w:p w14:paraId="54F3767D" w14:textId="77777777" w:rsidR="00197231" w:rsidRPr="00794690" w:rsidRDefault="00197231" w:rsidP="00197231">
      <w:pPr>
        <w:pStyle w:val="Paragraph"/>
      </w:pPr>
      <w:r w:rsidRPr="00794690">
        <w:t>There is a perception that some people in the forced adoption community would prefer to see Small Grants money used to compensate victims of forced adoption.</w:t>
      </w:r>
    </w:p>
    <w:p w14:paraId="1B158559" w14:textId="77777777" w:rsidR="00197231" w:rsidRPr="00794690" w:rsidRDefault="0098189B" w:rsidP="00F07147">
      <w:pPr>
        <w:pStyle w:val="Heading2"/>
      </w:pPr>
      <w:bookmarkStart w:id="274" w:name="_Toc499032159"/>
      <w:bookmarkStart w:id="275" w:name="_Toc499556034"/>
      <w:bookmarkStart w:id="276" w:name="_Toc499820249"/>
      <w:bookmarkStart w:id="277" w:name="_Toc499881442"/>
      <w:bookmarkStart w:id="278" w:name="_Toc519093397"/>
      <w:r w:rsidRPr="00794690">
        <w:t>State</w:t>
      </w:r>
      <w:r w:rsidR="00FA14AC" w:rsidRPr="00794690">
        <w:t>/t</w:t>
      </w:r>
      <w:r w:rsidRPr="00794690">
        <w:t xml:space="preserve">erritory and Australian </w:t>
      </w:r>
      <w:r w:rsidR="00197231" w:rsidRPr="00794690">
        <w:t>Government representatives</w:t>
      </w:r>
      <w:bookmarkEnd w:id="274"/>
      <w:bookmarkEnd w:id="275"/>
      <w:bookmarkEnd w:id="276"/>
      <w:bookmarkEnd w:id="277"/>
      <w:bookmarkEnd w:id="278"/>
    </w:p>
    <w:p w14:paraId="7A3F7C51" w14:textId="421A706A" w:rsidR="006139CF" w:rsidRPr="00794690" w:rsidRDefault="00A51AB7" w:rsidP="00197231">
      <w:pPr>
        <w:pStyle w:val="Paragraph"/>
        <w:rPr>
          <w:lang w:eastAsia="x-none"/>
        </w:rPr>
      </w:pPr>
      <w:r w:rsidRPr="00794690">
        <w:rPr>
          <w:lang w:eastAsia="x-none"/>
        </w:rPr>
        <w:t>AHA</w:t>
      </w:r>
      <w:r w:rsidR="00197231" w:rsidRPr="00794690">
        <w:rPr>
          <w:lang w:eastAsia="x-none"/>
        </w:rPr>
        <w:t xml:space="preserve"> engaged with state and territory post adoption service departments to better understand the functions of these departments, referral pathways to FASS providers and current networking arrangements.  A list of informants is </w:t>
      </w:r>
      <w:r w:rsidR="00FD3506" w:rsidRPr="00794690">
        <w:rPr>
          <w:lang w:eastAsia="x-none"/>
        </w:rPr>
        <w:t xml:space="preserve">at </w:t>
      </w:r>
      <w:r w:rsidR="0060000F" w:rsidRPr="0060000F">
        <w:rPr>
          <w:rStyle w:val="Italic"/>
        </w:rPr>
        <w:fldChar w:fldCharType="begin"/>
      </w:r>
      <w:r w:rsidR="0060000F" w:rsidRPr="0060000F">
        <w:rPr>
          <w:rStyle w:val="Italic"/>
        </w:rPr>
        <w:instrText xml:space="preserve"> REF _Ref519098738 \n \h </w:instrText>
      </w:r>
      <w:r w:rsidR="0060000F">
        <w:rPr>
          <w:rStyle w:val="Italic"/>
        </w:rPr>
        <w:instrText xml:space="preserve"> \* MERGEFORMAT </w:instrText>
      </w:r>
      <w:r w:rsidR="0060000F" w:rsidRPr="0060000F">
        <w:rPr>
          <w:rStyle w:val="Italic"/>
        </w:rPr>
      </w:r>
      <w:r w:rsidR="0060000F" w:rsidRPr="0060000F">
        <w:rPr>
          <w:rStyle w:val="Italic"/>
        </w:rPr>
        <w:fldChar w:fldCharType="separate"/>
      </w:r>
      <w:r w:rsidR="0060000F" w:rsidRPr="0060000F">
        <w:rPr>
          <w:rStyle w:val="Italic"/>
        </w:rPr>
        <w:t>Appendix G</w:t>
      </w:r>
      <w:r w:rsidR="0060000F" w:rsidRPr="0060000F">
        <w:rPr>
          <w:rStyle w:val="Italic"/>
        </w:rPr>
        <w:fldChar w:fldCharType="end"/>
      </w:r>
      <w:r w:rsidR="00FD3506" w:rsidRPr="00794690">
        <w:rPr>
          <w:i/>
          <w:lang w:eastAsia="x-none"/>
        </w:rPr>
        <w:t>.</w:t>
      </w:r>
    </w:p>
    <w:p w14:paraId="33F09EA8" w14:textId="0F06282A" w:rsidR="00C17104" w:rsidRPr="00794690" w:rsidRDefault="00C17104" w:rsidP="00C17104">
      <w:pPr>
        <w:pStyle w:val="Paragraph"/>
        <w:rPr>
          <w:lang w:eastAsia="x-none"/>
        </w:rPr>
      </w:pPr>
      <w:r w:rsidRPr="00794690">
        <w:rPr>
          <w:lang w:eastAsia="x-none"/>
        </w:rPr>
        <w:t>GAMs and a Departmental representative were also consulted to better understand program development, provider selection criteria and implementation processes.  GAMs also provided service improvement suggestions.</w:t>
      </w:r>
    </w:p>
    <w:p w14:paraId="310359C4" w14:textId="77777777" w:rsidR="00197231" w:rsidRPr="00794690" w:rsidRDefault="00197231" w:rsidP="00F07147">
      <w:pPr>
        <w:pStyle w:val="Heading3"/>
      </w:pPr>
      <w:r w:rsidRPr="00794690">
        <w:t>State/territory post adoption service departments</w:t>
      </w:r>
    </w:p>
    <w:p w14:paraId="689779A9" w14:textId="77777777" w:rsidR="00C17104" w:rsidRPr="00794690" w:rsidRDefault="00C17104" w:rsidP="00C17104">
      <w:pPr>
        <w:pStyle w:val="Paragraph"/>
      </w:pPr>
      <w:r w:rsidRPr="00794690">
        <w:t>FASS is considered by state/territory post adoption service departments to be a valuable offering for individuals impacted by forced adoption.  Referrals are commonly made to FASS, as well as to other post adoption services.  Collaboration between FASS and state/territory government departments is strong as evidenced through mutual attendance at quarterly or triannual post adoption sector meetings (in larger jurisdictions) plus ongoing case management discussions (all jurisdictions).</w:t>
      </w:r>
    </w:p>
    <w:p w14:paraId="0A36A3C2" w14:textId="77777777" w:rsidR="006139CF" w:rsidRPr="00794690" w:rsidRDefault="00C17104" w:rsidP="00C17104">
      <w:pPr>
        <w:pStyle w:val="Paragraph"/>
      </w:pPr>
      <w:r w:rsidRPr="00794690">
        <w:t>In Q</w:t>
      </w:r>
      <w:r w:rsidR="00272F40" w:rsidRPr="00794690">
        <w:t>ld</w:t>
      </w:r>
      <w:r w:rsidRPr="00794690">
        <w:t xml:space="preserve"> and NSW</w:t>
      </w:r>
      <w:r w:rsidR="00A650F4" w:rsidRPr="00794690">
        <w:t xml:space="preserve">, while </w:t>
      </w:r>
      <w:r w:rsidRPr="00794690">
        <w:t xml:space="preserve">it was felt that there was an overlap </w:t>
      </w:r>
      <w:r w:rsidR="00A650F4" w:rsidRPr="00794690">
        <w:t xml:space="preserve">between FASS and </w:t>
      </w:r>
      <w:r w:rsidRPr="00794690">
        <w:t>post adoption services</w:t>
      </w:r>
      <w:r w:rsidR="00A650F4" w:rsidRPr="00794690">
        <w:t>, this overlap was seen as</w:t>
      </w:r>
      <w:r w:rsidRPr="00794690">
        <w:t xml:space="preserve"> advantageous to the community as it affords choice</w:t>
      </w:r>
      <w:r w:rsidR="00A650F4" w:rsidRPr="00794690">
        <w:t xml:space="preserve"> to clients</w:t>
      </w:r>
      <w:r w:rsidRPr="00794690">
        <w:t>.  For instance, in Q</w:t>
      </w:r>
      <w:r w:rsidR="00272F40" w:rsidRPr="00794690">
        <w:t>ld</w:t>
      </w:r>
      <w:r w:rsidRPr="00794690">
        <w:t xml:space="preserve"> both Jigsaw and Post Adoption Support Queensland (PASQ) coordinate support groups with Jigsaw </w:t>
      </w:r>
      <w:r w:rsidRPr="00794690">
        <w:lastRenderedPageBreak/>
        <w:t>predominantly operating closed, peer support groups whereas PASQ groups welcome all people impacted by adoption.  Also, choice of services was seen to be particularly beneficial for individuals who had a strong aversion to seeking support from certain organisations, particularly religious groups which were seen to be perpetrators of forced adoption.</w:t>
      </w:r>
    </w:p>
    <w:p w14:paraId="5F15B040" w14:textId="70911DF1" w:rsidR="00815A34" w:rsidRPr="00794690" w:rsidRDefault="006D53E0" w:rsidP="009512A1">
      <w:pPr>
        <w:pStyle w:val="Paragraph"/>
      </w:pPr>
      <w:r w:rsidRPr="00794690">
        <w:t>D</w:t>
      </w:r>
      <w:r w:rsidR="00815A34" w:rsidRPr="00794690">
        <w:t xml:space="preserve">uplication of services was </w:t>
      </w:r>
      <w:r w:rsidRPr="00794690">
        <w:t xml:space="preserve">acknowledged to be </w:t>
      </w:r>
      <w:r w:rsidR="00815A34" w:rsidRPr="00794690">
        <w:t>less likely in smaller jurisdictions (Tas, NT) where post adoption support services were limited.</w:t>
      </w:r>
    </w:p>
    <w:p w14:paraId="5E1762A9" w14:textId="77777777" w:rsidR="00815A34" w:rsidRPr="00794690" w:rsidRDefault="00815A34" w:rsidP="009512A1">
      <w:pPr>
        <w:pStyle w:val="Paragraph"/>
      </w:pPr>
      <w:r w:rsidRPr="00794690">
        <w:t>Whilst the departments informed all relevant applicants of FASS and other post adoption services</w:t>
      </w:r>
      <w:r w:rsidR="006D53E0" w:rsidRPr="00794690">
        <w:t>,</w:t>
      </w:r>
      <w:r w:rsidRPr="00794690">
        <w:t xml:space="preserve"> they concurred that greater promotion of the service is needed to improve awareness, especially for people yet to reach out for support.</w:t>
      </w:r>
    </w:p>
    <w:p w14:paraId="160E8128" w14:textId="77777777" w:rsidR="006139CF" w:rsidRPr="00794690" w:rsidRDefault="00535FEF" w:rsidP="00F07147">
      <w:pPr>
        <w:pStyle w:val="Heading3"/>
      </w:pPr>
      <w:r w:rsidRPr="00794690">
        <w:t>The Department’s</w:t>
      </w:r>
      <w:r w:rsidR="00197231" w:rsidRPr="00794690">
        <w:t xml:space="preserve"> perspective</w:t>
      </w:r>
    </w:p>
    <w:p w14:paraId="7CB61377" w14:textId="77777777" w:rsidR="006139CF" w:rsidRPr="00794690" w:rsidRDefault="0049704D" w:rsidP="0049704D">
      <w:pPr>
        <w:pStyle w:val="Paragraph"/>
      </w:pPr>
      <w:r w:rsidRPr="00794690">
        <w:t>Following the national apology in 2013, the Australian Government released its response to the Senate Report and established a Forced Adoptions Implementation Working Group.  This Group comprised individuals with lived experience of forced adoption and Members of Parliament.  It provided a key advisory role to the Government on services and projects related to the implementation of the Government’s response to the recommendations of the Senate Inquiry into forced adoptions policies and practices.</w:t>
      </w:r>
    </w:p>
    <w:p w14:paraId="0B3B9379" w14:textId="77777777" w:rsidR="006139CF" w:rsidRPr="00794690" w:rsidRDefault="0049704D" w:rsidP="0049704D">
      <w:pPr>
        <w:pStyle w:val="Paragraph"/>
      </w:pPr>
      <w:r w:rsidRPr="00794690">
        <w:t>A national approach to delivery of the FASS, including timing of commencement, was sought by the Department to ensure consistency in the service offering across the country.  This mode of program delivery had also been used successfully for Find and Connect, the key support program for Forgotten Australians and Former Child Migrants.</w:t>
      </w:r>
    </w:p>
    <w:p w14:paraId="5C8DC6A0" w14:textId="7015B131" w:rsidR="006139CF" w:rsidRPr="00794690" w:rsidRDefault="00197231" w:rsidP="00197231">
      <w:pPr>
        <w:pStyle w:val="Paragraph"/>
      </w:pPr>
      <w:r w:rsidRPr="00794690">
        <w:t xml:space="preserve">The Department </w:t>
      </w:r>
      <w:r w:rsidR="000A009D" w:rsidRPr="00794690">
        <w:t>sought</w:t>
      </w:r>
      <w:r w:rsidRPr="00794690">
        <w:t xml:space="preserve"> contracted organisations to offer </w:t>
      </w:r>
      <w:r w:rsidR="0078416B" w:rsidRPr="00794690">
        <w:t xml:space="preserve">multiple </w:t>
      </w:r>
      <w:r w:rsidRPr="00794690">
        <w:t>service</w:t>
      </w:r>
      <w:r w:rsidR="0078416B" w:rsidRPr="00794690">
        <w:t>s</w:t>
      </w:r>
      <w:r w:rsidRPr="00794690">
        <w:t xml:space="preserve"> </w:t>
      </w:r>
      <w:r w:rsidR="0078416B" w:rsidRPr="00794690">
        <w:t xml:space="preserve">to </w:t>
      </w:r>
      <w:r w:rsidRPr="00794690">
        <w:t xml:space="preserve">meet the needs of the diverse forced adoption population.  Some advocacy groups were </w:t>
      </w:r>
      <w:r w:rsidR="00B410D2" w:rsidRPr="00794690">
        <w:t xml:space="preserve">only </w:t>
      </w:r>
      <w:r w:rsidRPr="00794690">
        <w:t xml:space="preserve">willing or able to serve part of the target community.  The Department also sought </w:t>
      </w:r>
      <w:r w:rsidR="00B410D2" w:rsidRPr="00794690">
        <w:t>providers that</w:t>
      </w:r>
      <w:r w:rsidRPr="00794690">
        <w:t xml:space="preserve"> could offer a wrap-around service and assist with complex clients such as individuals who were also experiencing other social issues (e.g. domestic violence, housing insecurity).</w:t>
      </w:r>
    </w:p>
    <w:p w14:paraId="69533855" w14:textId="2544D435" w:rsidR="00937122" w:rsidRPr="00794690" w:rsidRDefault="00937122" w:rsidP="00937122">
      <w:pPr>
        <w:pStyle w:val="Paragraph"/>
      </w:pPr>
      <w:r w:rsidRPr="00794690">
        <w:t>The capacity of FASS clients to receive counselling within or outside FASS arose from the Department’s desire to provide the community with choice and also in response to the recommendation (from stakeholders) for greater access to trauma informed services.  A referral from a FASS provider for counselling could be made to a range of counsellors, psychologists, social workers, and mental health workers.</w:t>
      </w:r>
    </w:p>
    <w:p w14:paraId="38A4F6BC" w14:textId="77777777" w:rsidR="00197231" w:rsidRPr="00794690" w:rsidRDefault="00197231" w:rsidP="00F07147">
      <w:pPr>
        <w:pStyle w:val="Heading3"/>
      </w:pPr>
      <w:r w:rsidRPr="00794690">
        <w:t>GAMs</w:t>
      </w:r>
    </w:p>
    <w:p w14:paraId="2B9A6CAE" w14:textId="3D95C75D" w:rsidR="00937122" w:rsidRPr="00794690" w:rsidRDefault="00D56B5B" w:rsidP="00937122">
      <w:pPr>
        <w:pStyle w:val="Paragraph"/>
      </w:pPr>
      <w:bookmarkStart w:id="279" w:name="_Hlk503698937"/>
      <w:r w:rsidRPr="00794690">
        <w:t>G</w:t>
      </w:r>
      <w:r w:rsidR="00937122" w:rsidRPr="00794690">
        <w:t>AMs for all jurisdictions except Tas (staff changes at the time meant that an appropriate alternative representative could not be contacted) participated in the evaluation</w:t>
      </w:r>
      <w:bookmarkEnd w:id="279"/>
      <w:r w:rsidR="00937122" w:rsidRPr="00794690">
        <w:t xml:space="preserve">.  </w:t>
      </w:r>
      <w:r w:rsidRPr="00794690">
        <w:t>G</w:t>
      </w:r>
      <w:r w:rsidR="006165F1" w:rsidRPr="00794690">
        <w:t>AMs</w:t>
      </w:r>
      <w:r w:rsidRPr="00794690">
        <w:t xml:space="preserve"> have the direct relationship with the FASS provider in their jurisdiction.</w:t>
      </w:r>
      <w:r w:rsidR="006165F1" w:rsidRPr="00794690">
        <w:t xml:space="preserve"> </w:t>
      </w:r>
      <w:r w:rsidRPr="00794690">
        <w:t xml:space="preserve"> </w:t>
      </w:r>
      <w:r w:rsidR="00937122" w:rsidRPr="00794690">
        <w:t>While not all were in their role when the FASS was introduced, most had considerable knowledge about the implementation of the FASS which was gained through telephone contact with managers, review of DEX data and, in some cases, site visits.  The GAMs have limited visibility of how the FASS is implemented in other jurisdictions, so they were not in a position to comment on national consistency or cross-jurisdictional collaboration.</w:t>
      </w:r>
    </w:p>
    <w:p w14:paraId="5E4815A4" w14:textId="77777777" w:rsidR="00197231" w:rsidRPr="00794690" w:rsidRDefault="00197231" w:rsidP="00F07147">
      <w:pPr>
        <w:pStyle w:val="Heading4"/>
      </w:pPr>
      <w:r w:rsidRPr="00794690">
        <w:lastRenderedPageBreak/>
        <w:t>Implementation</w:t>
      </w:r>
    </w:p>
    <w:p w14:paraId="0E732AE5" w14:textId="1432DE7E" w:rsidR="00197231" w:rsidRPr="00794690" w:rsidRDefault="00197231" w:rsidP="00197231">
      <w:pPr>
        <w:pStyle w:val="ParagraphKeep"/>
      </w:pPr>
      <w:r w:rsidRPr="00794690">
        <w:t xml:space="preserve">GAMs noted that implementation of the FASS was largely consistent with the funding guidelines.  They acknowledged that early implementation was difficult in jurisdictions where the FASS-funded organisation was not considered by other organisations within the jurisdiction to be best placed to deliver forced adoption services (due, for example, to a real or perceived lack of expertise).  In some instances, ongoing resentment by organisations </w:t>
      </w:r>
      <w:r w:rsidR="00D56B5B" w:rsidRPr="00794690">
        <w:t xml:space="preserve">who were not successful </w:t>
      </w:r>
      <w:r w:rsidR="006165F1" w:rsidRPr="00794690">
        <w:t xml:space="preserve">in obtaining </w:t>
      </w:r>
      <w:r w:rsidR="00D56B5B" w:rsidRPr="00794690">
        <w:t xml:space="preserve">funding to deliver FASS </w:t>
      </w:r>
      <w:r w:rsidR="00A5426B" w:rsidRPr="00794690">
        <w:t>made</w:t>
      </w:r>
      <w:r w:rsidRPr="00794690">
        <w:t xml:space="preserve"> implementation difficult.  Other comments in relation to implementation included:</w:t>
      </w:r>
    </w:p>
    <w:p w14:paraId="73413F65" w14:textId="77777777" w:rsidR="00197231" w:rsidRPr="00794690" w:rsidRDefault="00197231" w:rsidP="002331E9">
      <w:pPr>
        <w:pStyle w:val="Bullet1"/>
      </w:pPr>
      <w:r w:rsidRPr="00794690">
        <w:t xml:space="preserve">The FASS client group is varied, with complex and multiple needs.  Many clients are highly traumatised, and FASS are working well to meet their needs; however more capacity for </w:t>
      </w:r>
      <w:r w:rsidR="006D53E0" w:rsidRPr="00794690">
        <w:t xml:space="preserve">therapeutic </w:t>
      </w:r>
      <w:r w:rsidRPr="00794690">
        <w:t>counselling would be beneficial</w:t>
      </w:r>
    </w:p>
    <w:p w14:paraId="292A0C57" w14:textId="77777777" w:rsidR="00197231" w:rsidRPr="00794690" w:rsidRDefault="00197231" w:rsidP="002331E9">
      <w:pPr>
        <w:pStyle w:val="Bullet1"/>
      </w:pPr>
      <w:r w:rsidRPr="00794690">
        <w:t>Within the forced adoption community there are diverse perspectives about how services should be delivered.  This can lead to a sense of competition between organisations within jurisdictions, and hamper decision-making within organisations (e.g. where members of consumer consultative committees have opposing views)</w:t>
      </w:r>
    </w:p>
    <w:p w14:paraId="04DFED1E" w14:textId="77777777" w:rsidR="006139CF" w:rsidRPr="00794690" w:rsidRDefault="00197231" w:rsidP="002331E9">
      <w:pPr>
        <w:pStyle w:val="Bullet1"/>
      </w:pPr>
      <w:bookmarkStart w:id="280" w:name="_Hlk504631830"/>
      <w:r w:rsidRPr="00794690">
        <w:t xml:space="preserve">Views about the effectiveness of the </w:t>
      </w:r>
      <w:r w:rsidR="00BE2470" w:rsidRPr="00794690">
        <w:t>Small Grant</w:t>
      </w:r>
      <w:r w:rsidRPr="00794690">
        <w:t>s program were mixed.  While they are considered useful, they are time-consuming to administer</w:t>
      </w:r>
      <w:bookmarkStart w:id="281" w:name="_Hlk503711094"/>
      <w:r w:rsidRPr="00794690">
        <w:t xml:space="preserve">.  In some instances, </w:t>
      </w:r>
      <w:r w:rsidR="00BE2470" w:rsidRPr="00794690">
        <w:t>Small Grant</w:t>
      </w:r>
      <w:r w:rsidRPr="00794690">
        <w:t>s have been used to support organisations that were unsuccessful in winning FASS funding (and have, to some extent, improved relationships with those organisations</w:t>
      </w:r>
      <w:bookmarkEnd w:id="281"/>
      <w:r w:rsidRPr="00794690">
        <w:t>)</w:t>
      </w:r>
    </w:p>
    <w:bookmarkEnd w:id="280"/>
    <w:p w14:paraId="18B2B125" w14:textId="1A2F7B6F" w:rsidR="00197231" w:rsidRPr="00794690" w:rsidRDefault="00197231" w:rsidP="002331E9">
      <w:pPr>
        <w:pStyle w:val="Bullet1"/>
      </w:pPr>
      <w:r w:rsidRPr="00794690">
        <w:t>GAMs noted that the DEX system is functioning well.  It integrates well with services’ client management software; however, it</w:t>
      </w:r>
      <w:r w:rsidR="002A6610" w:rsidRPr="00794690">
        <w:t xml:space="preserve">s </w:t>
      </w:r>
      <w:r w:rsidR="005B1C70" w:rsidRPr="00794690">
        <w:t>capacity to</w:t>
      </w:r>
      <w:r w:rsidRPr="00794690">
        <w:t xml:space="preserve"> capture information about outcomes or the effectiveness of services provided</w:t>
      </w:r>
      <w:r w:rsidR="002A6610" w:rsidRPr="00794690">
        <w:t xml:space="preserve"> is limited</w:t>
      </w:r>
      <w:r w:rsidR="00C17BEB" w:rsidRPr="00794690">
        <w:t xml:space="preserve"> unless FASS providers volunteer to participate in the Partnership Approach (</w:t>
      </w:r>
      <w:r w:rsidR="00C17BEB" w:rsidRPr="00794690">
        <w:rPr>
          <w:i/>
        </w:rPr>
        <w:t xml:space="preserve">Section </w:t>
      </w:r>
      <w:r w:rsidR="00BF1582" w:rsidRPr="00794690">
        <w:rPr>
          <w:i/>
        </w:rPr>
        <w:fldChar w:fldCharType="begin"/>
      </w:r>
      <w:r w:rsidR="00BF1582" w:rsidRPr="00794690">
        <w:rPr>
          <w:i/>
        </w:rPr>
        <w:instrText xml:space="preserve"> REF _Ref504632010 \r \h </w:instrText>
      </w:r>
      <w:r w:rsidR="00BF1582" w:rsidRPr="00794690">
        <w:rPr>
          <w:i/>
        </w:rPr>
      </w:r>
      <w:r w:rsidR="00BF1582" w:rsidRPr="00794690">
        <w:rPr>
          <w:i/>
        </w:rPr>
        <w:fldChar w:fldCharType="separate"/>
      </w:r>
      <w:r w:rsidR="00902F1E">
        <w:rPr>
          <w:i/>
        </w:rPr>
        <w:t>3.10</w:t>
      </w:r>
      <w:r w:rsidR="00BF1582" w:rsidRPr="00794690">
        <w:rPr>
          <w:i/>
        </w:rPr>
        <w:fldChar w:fldCharType="end"/>
      </w:r>
      <w:r w:rsidR="00C17BEB" w:rsidRPr="00794690">
        <w:t>)</w:t>
      </w:r>
      <w:r w:rsidRPr="00794690">
        <w:t>.</w:t>
      </w:r>
    </w:p>
    <w:p w14:paraId="1A429C67" w14:textId="77777777" w:rsidR="00197231" w:rsidRPr="00794690" w:rsidRDefault="00197231" w:rsidP="00F07147">
      <w:pPr>
        <w:pStyle w:val="Heading4"/>
      </w:pPr>
      <w:r w:rsidRPr="00794690">
        <w:t>Suggestions for improvement</w:t>
      </w:r>
    </w:p>
    <w:p w14:paraId="0876EB98" w14:textId="77777777" w:rsidR="00197231" w:rsidRPr="00794690" w:rsidRDefault="00197231" w:rsidP="00197231">
      <w:pPr>
        <w:pStyle w:val="ParagraphKeep"/>
      </w:pPr>
      <w:r w:rsidRPr="00794690">
        <w:t xml:space="preserve">Suggestions </w:t>
      </w:r>
      <w:r w:rsidR="002A6610" w:rsidRPr="00794690">
        <w:t xml:space="preserve">made by the GAMs </w:t>
      </w:r>
      <w:r w:rsidRPr="00794690">
        <w:t>for improving the FASS included:</w:t>
      </w:r>
    </w:p>
    <w:p w14:paraId="5538E755" w14:textId="77777777" w:rsidR="00197231" w:rsidRPr="00794690" w:rsidRDefault="00197231" w:rsidP="002331E9">
      <w:pPr>
        <w:pStyle w:val="Bullet1"/>
      </w:pPr>
      <w:r w:rsidRPr="00794690">
        <w:t>Increasing capacity for training of mainstream service providers (social workers, psychologists)</w:t>
      </w:r>
    </w:p>
    <w:p w14:paraId="3B78CEAB" w14:textId="77777777" w:rsidR="006139CF" w:rsidRPr="00794690" w:rsidRDefault="00197231" w:rsidP="002331E9">
      <w:pPr>
        <w:pStyle w:val="Bullet1"/>
      </w:pPr>
      <w:r w:rsidRPr="00794690">
        <w:t xml:space="preserve">More funding for </w:t>
      </w:r>
      <w:r w:rsidR="001D3EB4" w:rsidRPr="00794690">
        <w:t xml:space="preserve">therapeutic </w:t>
      </w:r>
      <w:r w:rsidRPr="00794690">
        <w:t>counselling</w:t>
      </w:r>
    </w:p>
    <w:p w14:paraId="040D2BBC" w14:textId="11D535AC" w:rsidR="00197231" w:rsidRPr="00794690" w:rsidRDefault="00197231" w:rsidP="002331E9">
      <w:pPr>
        <w:pStyle w:val="Bullet1"/>
      </w:pPr>
      <w:r w:rsidRPr="00794690">
        <w:t xml:space="preserve">GAMs could potentially play a role in supporting the assessment of </w:t>
      </w:r>
      <w:r w:rsidR="00BE2470" w:rsidRPr="00794690">
        <w:t>Small Grant</w:t>
      </w:r>
      <w:r w:rsidRPr="00794690">
        <w:t>s applications</w:t>
      </w:r>
    </w:p>
    <w:p w14:paraId="085390FC" w14:textId="03F737CF" w:rsidR="005450E0" w:rsidRPr="00794690" w:rsidRDefault="005450E0" w:rsidP="002331E9">
      <w:pPr>
        <w:pStyle w:val="Bullet1"/>
      </w:pPr>
      <w:r w:rsidRPr="00794690">
        <w:t>More opportunity</w:t>
      </w:r>
      <w:r w:rsidR="0060026F" w:rsidRPr="00794690">
        <w:t xml:space="preserve"> for FASS providers to</w:t>
      </w:r>
      <w:r w:rsidRPr="00794690">
        <w:t xml:space="preserve"> network with </w:t>
      </w:r>
      <w:r w:rsidR="0060026F" w:rsidRPr="00794690">
        <w:t xml:space="preserve">their </w:t>
      </w:r>
      <w:r w:rsidRPr="00794690">
        <w:t>counterparts in other jurisdictions.  The existing Practice Roundtable is considered very valuable</w:t>
      </w:r>
    </w:p>
    <w:p w14:paraId="08EDDB2C" w14:textId="0024FF6D" w:rsidR="00197231" w:rsidRPr="00794690" w:rsidRDefault="00197231" w:rsidP="002331E9">
      <w:pPr>
        <w:pStyle w:val="Bullet1"/>
      </w:pPr>
      <w:r w:rsidRPr="00794690">
        <w:t>More funding to respond to increase</w:t>
      </w:r>
      <w:r w:rsidR="001C4016" w:rsidRPr="00794690">
        <w:t>d</w:t>
      </w:r>
      <w:r w:rsidRPr="00794690">
        <w:t xml:space="preserve"> demand for services, and more funding certainty.</w:t>
      </w:r>
    </w:p>
    <w:p w14:paraId="27FDE415" w14:textId="77777777" w:rsidR="00197231" w:rsidRPr="00794690" w:rsidRDefault="00197231" w:rsidP="00F07147">
      <w:pPr>
        <w:pStyle w:val="Heading2"/>
      </w:pPr>
      <w:bookmarkStart w:id="282" w:name="_Toc499032162"/>
      <w:bookmarkStart w:id="283" w:name="_Toc499556037"/>
      <w:bookmarkStart w:id="284" w:name="_Toc499820250"/>
      <w:bookmarkStart w:id="285" w:name="_Toc499881443"/>
      <w:bookmarkStart w:id="286" w:name="_Toc519093398"/>
      <w:r w:rsidRPr="00794690">
        <w:t>Academics</w:t>
      </w:r>
      <w:bookmarkEnd w:id="282"/>
      <w:bookmarkEnd w:id="283"/>
      <w:bookmarkEnd w:id="284"/>
      <w:bookmarkEnd w:id="285"/>
      <w:bookmarkEnd w:id="286"/>
    </w:p>
    <w:p w14:paraId="5223B5F0" w14:textId="42750891" w:rsidR="00197231" w:rsidRPr="00794690" w:rsidRDefault="00197231" w:rsidP="00197231">
      <w:pPr>
        <w:pStyle w:val="Paragraph"/>
      </w:pPr>
      <w:r w:rsidRPr="00794690">
        <w:t>Four academics who specialise in the field of forced adoption research (listed in</w:t>
      </w:r>
      <w:r w:rsidR="005B1C70" w:rsidRPr="00794690">
        <w:t xml:space="preserve"> </w:t>
      </w:r>
      <w:r w:rsidR="0060000F" w:rsidRPr="0060000F">
        <w:rPr>
          <w:rStyle w:val="Italic"/>
        </w:rPr>
        <w:fldChar w:fldCharType="begin"/>
      </w:r>
      <w:r w:rsidR="0060000F" w:rsidRPr="0060000F">
        <w:rPr>
          <w:rStyle w:val="Italic"/>
        </w:rPr>
        <w:instrText xml:space="preserve"> REF _Ref519098770 \n \h </w:instrText>
      </w:r>
      <w:r w:rsidR="0060000F">
        <w:rPr>
          <w:rStyle w:val="Italic"/>
        </w:rPr>
        <w:instrText xml:space="preserve"> \* MERGEFORMAT </w:instrText>
      </w:r>
      <w:r w:rsidR="0060000F" w:rsidRPr="0060000F">
        <w:rPr>
          <w:rStyle w:val="Italic"/>
        </w:rPr>
      </w:r>
      <w:r w:rsidR="0060000F" w:rsidRPr="0060000F">
        <w:rPr>
          <w:rStyle w:val="Italic"/>
        </w:rPr>
        <w:fldChar w:fldCharType="separate"/>
      </w:r>
      <w:r w:rsidR="0060000F" w:rsidRPr="0060000F">
        <w:rPr>
          <w:rStyle w:val="Italic"/>
        </w:rPr>
        <w:t>Appendix F</w:t>
      </w:r>
      <w:r w:rsidR="0060000F" w:rsidRPr="0060000F">
        <w:rPr>
          <w:rStyle w:val="Italic"/>
        </w:rPr>
        <w:fldChar w:fldCharType="end"/>
      </w:r>
      <w:r w:rsidR="005B1C70" w:rsidRPr="00794690">
        <w:t>)</w:t>
      </w:r>
      <w:r w:rsidR="005B1C70" w:rsidRPr="00794690">
        <w:rPr>
          <w:rStyle w:val="Italic"/>
        </w:rPr>
        <w:t xml:space="preserve"> </w:t>
      </w:r>
      <w:r w:rsidRPr="00794690">
        <w:t xml:space="preserve">were consulted to garner a better understanding of the context for the FASS and to </w:t>
      </w:r>
      <w:r w:rsidR="006A5860" w:rsidRPr="00794690">
        <w:t xml:space="preserve">gain </w:t>
      </w:r>
      <w:r w:rsidRPr="00794690">
        <w:t xml:space="preserve">a stronger appreciation of the needs of the population (including special needs groups, and how </w:t>
      </w:r>
      <w:r w:rsidR="006A5860" w:rsidRPr="00794690">
        <w:t xml:space="preserve">to </w:t>
      </w:r>
      <w:r w:rsidRPr="00794690">
        <w:t>best promote FASS to those affected by forced adoption).</w:t>
      </w:r>
    </w:p>
    <w:p w14:paraId="3F078B3F" w14:textId="77777777" w:rsidR="00197231" w:rsidRPr="00794690" w:rsidRDefault="00197231" w:rsidP="00197231">
      <w:pPr>
        <w:pStyle w:val="Paragraph"/>
      </w:pPr>
      <w:r w:rsidRPr="00794690">
        <w:t>It was evident from discussions that Australia’s response to past forced adoption practices is ahead of comparable countries and therefore, cannot be guided by international best practice.</w:t>
      </w:r>
    </w:p>
    <w:p w14:paraId="516387C0" w14:textId="77777777" w:rsidR="006139CF" w:rsidRPr="00794690" w:rsidRDefault="00197231" w:rsidP="00197231">
      <w:pPr>
        <w:pStyle w:val="Paragraph"/>
      </w:pPr>
      <w:r w:rsidRPr="00794690">
        <w:lastRenderedPageBreak/>
        <w:t>The experts highlighted some needs of those with lived experience of forced adoption, for instance, fathers’ names omitted from birth certificates, adoptees’ feelings of guilt when conducting birth family searches, and the strong need for many impacted by forced adoption to tell their story.  This was reported to be especially evident when the AIFS scoping study was being undertaken.  Differences across jurisdictions in terms of past adoption practices and also legislation related record release was also emphasised.</w:t>
      </w:r>
    </w:p>
    <w:p w14:paraId="7A1B2D94" w14:textId="171C5990" w:rsidR="006139CF" w:rsidRPr="00794690" w:rsidRDefault="00197231" w:rsidP="00197231">
      <w:pPr>
        <w:pStyle w:val="Paragraph"/>
      </w:pPr>
      <w:r w:rsidRPr="00794690">
        <w:t>Forced adoption experiences will be an ongoing issue for some and lifelong counselling will be needed according to one expert.  The value of face</w:t>
      </w:r>
      <w:r w:rsidR="00984CA7" w:rsidRPr="00794690">
        <w:t>-</w:t>
      </w:r>
      <w:r w:rsidRPr="00794690">
        <w:t>to</w:t>
      </w:r>
      <w:r w:rsidR="00984CA7" w:rsidRPr="00794690">
        <w:t>-</w:t>
      </w:r>
      <w:r w:rsidRPr="00794690">
        <w:t>face services was emphasised, as was the importance of continuity of care.  As reiterated by FASS providers and the cohort, counselling from a therapist who has a strong understanding of adoption issues is vital.</w:t>
      </w:r>
    </w:p>
    <w:p w14:paraId="2EA492F8" w14:textId="35A4A182" w:rsidR="006139CF" w:rsidRPr="00794690" w:rsidRDefault="00197C5A" w:rsidP="00197231">
      <w:pPr>
        <w:pStyle w:val="Paragraph"/>
      </w:pPr>
      <w:r w:rsidRPr="00794690">
        <w:t>Although a trauma informed approach is generally considered to be strengths-based</w:t>
      </w:r>
      <w:r w:rsidR="00462A70" w:rsidRPr="00794690">
        <w:t xml:space="preserve"> </w:t>
      </w:r>
      <w:r w:rsidR="00462A70" w:rsidRPr="00794690">
        <w:fldChar w:fldCharType="begin" w:fldLock="1"/>
      </w:r>
      <w:r w:rsidR="00B571D2" w:rsidRPr="00794690">
        <w:instrText>ADDIN CSL_CITATION { "citationItems" : [ { "id" : "ITEM-1", "itemData" : { "abstract" : "This paper aims to define and clarify what trauma-informed service delivery means in the context of delivering child/family welfare services in Australia. Exposure to traumatic life events such as child abuse, neglect and domestic violence is a driver of service need. Policies and service providers must respond appropriately to people who are dealing with trauma and its effects in order to ensure best outcomes for individuals and families using these services. In addition to evidence-based programs or clinical interventions that are specific to addressing trauma symptoms, such as trauma-focused cognitive behaviour therapy, there is a need for broader organisational-or service-level systems of care that respond to the needs of clients with a lived experience of trauma that go beyond a clinical response. Some of the challenges identified in implementing and embedding trauma-informed care across services and systems are discussed. \u0084 Traumatic experiences are common, with people often having multiple adverse experiences across their life. There are many serious and deleterious outcomes associated with exposure to them. \u0084 Clients often present to child/family welfare services with a complex range of symptoms and behaviours related to prior and/or past trauma, which neither they nor those working with them have linked to this previous trauma exposure. As a result they may face an uninformed and fragmented response that is potentially re-traumatising. \u0084 There are a small number of trauma-specific interventions that have been evaluated using a rigorous scientific standard and been shown to be effective\u2014however, the research is often based on populations who have experienced a single traumatic event rather than complex trauma.", "author" : [ { "dropping-particle" : "", "family" : "Wall", "given" : "Liz", "non-dropping-particle" : "", "parse-names" : false, "suffix" : "" }, { "dropping-particle" : "", "family" : "Higgins", "given" : "Daryl", "non-dropping-particle" : "", "parse-names" : false, "suffix" : "" }, { "dropping-particle" : "", "family" : "Hunter", "given" : "Cathryn", "non-dropping-particle" : "", "parse-names" : false, "suffix" : "" } ], "container-title" : "Child Family Community Australia", "id" : "ITEM-1", "issue" : "37", "issued" : { "date-parts" : [ [ "2016" ] ] }, "page" : "1-19", "title" : "Trauma-informed care in child/family welfare services", "type" : "article-journal" }, "uris" : [ "http://www.mendeley.com/documents/?uuid=7276a141-0d36-43e6-850f-11e6f4068b02" ] } ], "mendeley" : { "formattedCitation" : "(Wall et al. 2016)", "plainTextFormattedCitation" : "(Wall et al. 2016)", "previouslyFormattedCitation" : "(Wall et al. 2016)" }, "properties" : { "noteIndex" : 0 }, "schema" : "https://github.com/citation-style-language/schema/raw/master/csl-citation.json" }</w:instrText>
      </w:r>
      <w:r w:rsidR="00462A70" w:rsidRPr="00794690">
        <w:fldChar w:fldCharType="separate"/>
      </w:r>
      <w:r w:rsidR="00462A70" w:rsidRPr="00794690">
        <w:t>(Wall et al. 2016)</w:t>
      </w:r>
      <w:r w:rsidR="00462A70" w:rsidRPr="00794690">
        <w:fldChar w:fldCharType="end"/>
      </w:r>
      <w:r w:rsidRPr="00794690">
        <w:t>, o</w:t>
      </w:r>
      <w:r w:rsidR="00197231" w:rsidRPr="00794690">
        <w:t xml:space="preserve">ne academic was critical of </w:t>
      </w:r>
      <w:r w:rsidRPr="00794690">
        <w:t>this</w:t>
      </w:r>
      <w:r w:rsidR="00197231" w:rsidRPr="00794690">
        <w:t xml:space="preserve"> approach to care</w:t>
      </w:r>
      <w:r w:rsidRPr="00794690">
        <w:t xml:space="preserve">, arguing instead </w:t>
      </w:r>
      <w:r w:rsidR="005B1C70" w:rsidRPr="00794690">
        <w:t>that it</w:t>
      </w:r>
      <w:r w:rsidR="002A6610" w:rsidRPr="00794690">
        <w:t xml:space="preserve"> </w:t>
      </w:r>
      <w:r w:rsidRPr="00794690">
        <w:t xml:space="preserve">represented </w:t>
      </w:r>
      <w:r w:rsidR="00197231" w:rsidRPr="00794690">
        <w:t xml:space="preserve">deficit model </w:t>
      </w:r>
      <w:r w:rsidR="00624CED" w:rsidRPr="00794690">
        <w:t>(i.e.</w:t>
      </w:r>
      <w:r w:rsidR="00984CA7" w:rsidRPr="00794690">
        <w:t> </w:t>
      </w:r>
      <w:r w:rsidR="00624CED" w:rsidRPr="00794690">
        <w:t xml:space="preserve">is based on the presupposition of trauma being present) </w:t>
      </w:r>
      <w:r w:rsidR="00197231" w:rsidRPr="00794690">
        <w:t>rather than a strengths-based approach.</w:t>
      </w:r>
    </w:p>
    <w:p w14:paraId="776D5C9E" w14:textId="7FB06F23" w:rsidR="0026494F" w:rsidRPr="00794690" w:rsidRDefault="0026494F" w:rsidP="0026494F">
      <w:pPr>
        <w:pStyle w:val="Paragraph"/>
      </w:pPr>
      <w:bookmarkStart w:id="287" w:name="_MailAutoSig"/>
      <w:bookmarkEnd w:id="287"/>
      <w:r w:rsidRPr="00794690">
        <w:t xml:space="preserve">Concern was voiced </w:t>
      </w:r>
      <w:r w:rsidR="00EF217B" w:rsidRPr="00794690">
        <w:t xml:space="preserve">by one academic </w:t>
      </w:r>
      <w:r w:rsidRPr="00794690">
        <w:t>that (internal) referrals to RA counsellors may represent a conflict of interest for the organisation as there was a financial incentive for the organisation to do this.  Informal support services (peer group, family, friends) were also felt to be valuable.  Fathers were also identified as a group which is under-represented but needing assistance.</w:t>
      </w:r>
    </w:p>
    <w:p w14:paraId="71F747B9" w14:textId="77777777" w:rsidR="006139CF" w:rsidRPr="00794690" w:rsidRDefault="0026494F" w:rsidP="0026494F">
      <w:pPr>
        <w:pStyle w:val="Paragraph"/>
      </w:pPr>
      <w:r w:rsidRPr="00794690">
        <w:t>The additional needs of Aboriginal and Torres Strait Islander and CALD adoptees were emphasised.  Adoptees in these cases, when separated from their family of origin, lost their culture and history which compounds the impact of adoption.  Some Aboriginal Australians who were separated as children were fostered by non-Indigenous families and not adopted which brings about different challenges relating to family tracing.</w:t>
      </w:r>
    </w:p>
    <w:p w14:paraId="60E85947" w14:textId="0BDED897" w:rsidR="00D468CD" w:rsidRPr="00794690" w:rsidRDefault="0026494F" w:rsidP="006C2694">
      <w:pPr>
        <w:pStyle w:val="Paragraph"/>
        <w:rPr>
          <w:lang w:eastAsia="en-AU"/>
        </w:rPr>
      </w:pPr>
      <w:r w:rsidRPr="00794690">
        <w:t>The experts felt there was greater awareness now of past adoption practices in light of the apologies and also recent television shows.  It was recognised though that better promotion of the FASS needs to occur and that these promotional efforts need to consider that the forced adoption cohort may have low literacy levels due to interrupted education and may not have strong computer skills.  Promotion of the FASS through GP clinics, community centres and seniors’ publications was suggested.  Embedding FASS in a Department of Social Services or Health ongoing funding stream was seen as a way to aid awareness of the service and confirm continuity of care was available to those who need it.</w:t>
      </w:r>
      <w:r w:rsidR="00D468CD" w:rsidRPr="00794690">
        <w:rPr>
          <w:lang w:eastAsia="en-AU"/>
        </w:rPr>
        <w:br w:type="page"/>
      </w:r>
    </w:p>
    <w:p w14:paraId="4CB5D6AD" w14:textId="77777777" w:rsidR="000F4703" w:rsidRPr="00794690" w:rsidRDefault="000F4703" w:rsidP="000F4703"/>
    <w:bookmarkStart w:id="288" w:name="_Toc519093399"/>
    <w:p w14:paraId="76F99B89" w14:textId="781F09BD" w:rsidR="000F4703" w:rsidRPr="00794690" w:rsidRDefault="006A1D2E" w:rsidP="00953405">
      <w:pPr>
        <w:pStyle w:val="Heading1"/>
      </w:pPr>
      <w:r w:rsidRPr="00794690">
        <w:rPr>
          <w:noProof/>
          <w:lang w:val="en-AU"/>
        </w:rPr>
        <mc:AlternateContent>
          <mc:Choice Requires="wps">
            <w:drawing>
              <wp:anchor distT="0" distB="0" distL="114300" distR="114300" simplePos="0" relativeHeight="251780608" behindDoc="1" locked="0" layoutInCell="1" allowOverlap="1" wp14:anchorId="6F438028" wp14:editId="77A64AA3">
                <wp:simplePos x="0" y="0"/>
                <wp:positionH relativeFrom="page">
                  <wp:align>left</wp:align>
                </wp:positionH>
                <wp:positionV relativeFrom="page">
                  <wp:align>top</wp:align>
                </wp:positionV>
                <wp:extent cx="7632000" cy="10764000"/>
                <wp:effectExtent l="0" t="0" r="7620" b="0"/>
                <wp:wrapNone/>
                <wp:docPr id="10" name="Rectangle 10"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32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549AD" id="Rectangle 10" o:spid="_x0000_s1026" alt="Decorative" style="position:absolute;margin-left:0;margin-top:0;width:600.95pt;height:847.55pt;z-index:-2515358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" fillcolor="#0079c1 [3215]" stroked="f" strokeweight="2pt">
                <w10:wrap anchorx="page" anchory="page"/>
              </v:rect>
            </w:pict>
          </mc:Fallback>
        </mc:AlternateContent>
      </w:r>
      <w:r w:rsidRPr="00794690">
        <w:t xml:space="preserve">Synthesis </w:t>
      </w:r>
      <w:r w:rsidR="000F4703" w:rsidRPr="00794690">
        <w:t>and recommendations</w:t>
      </w:r>
      <w:bookmarkEnd w:id="288"/>
    </w:p>
    <w:p w14:paraId="60D0DE2A" w14:textId="77777777" w:rsidR="000F4703" w:rsidRPr="00794690" w:rsidRDefault="000F4703" w:rsidP="000F4703">
      <w:pPr>
        <w:rPr>
          <w:lang w:eastAsia="en-AU"/>
        </w:rPr>
      </w:pPr>
      <w:r w:rsidRPr="00794690">
        <w:rPr>
          <w:lang w:eastAsia="en-AU"/>
        </w:rPr>
        <w:br w:type="page"/>
      </w:r>
    </w:p>
    <w:p w14:paraId="47E7D3CA" w14:textId="77777777" w:rsidR="00296E68" w:rsidRPr="00794690" w:rsidRDefault="00296E68" w:rsidP="00F07147">
      <w:pPr>
        <w:pStyle w:val="Heading2"/>
      </w:pPr>
      <w:bookmarkStart w:id="289" w:name="_Toc499726687"/>
      <w:bookmarkStart w:id="290" w:name="_Toc519093400"/>
      <w:r w:rsidRPr="00794690">
        <w:lastRenderedPageBreak/>
        <w:t>Introduction</w:t>
      </w:r>
      <w:bookmarkEnd w:id="289"/>
      <w:bookmarkEnd w:id="290"/>
    </w:p>
    <w:p w14:paraId="23B4C0C1" w14:textId="77777777" w:rsidR="009A65D6" w:rsidRPr="00794690" w:rsidRDefault="009A65D6" w:rsidP="009F7530">
      <w:pPr>
        <w:pStyle w:val="Paragraph"/>
      </w:pPr>
      <w:r w:rsidRPr="00794690">
        <w:t>This section provides a triangulation of findings from the preceding chapters and presents these findings under each of the PIR’s key evaluation questions.  Key successes and gaps in current delivery of FASS are highlighted.  Recommendations for the future are also presented.</w:t>
      </w:r>
    </w:p>
    <w:p w14:paraId="685373D1" w14:textId="77777777" w:rsidR="009A65D6" w:rsidRPr="00794690" w:rsidRDefault="009A65D6" w:rsidP="00F07147">
      <w:pPr>
        <w:pStyle w:val="Heading2"/>
      </w:pPr>
      <w:bookmarkStart w:id="291" w:name="_Toc499726688"/>
      <w:bookmarkStart w:id="292" w:name="_Toc499888231"/>
      <w:bookmarkStart w:id="293" w:name="_Toc519093401"/>
      <w:r w:rsidRPr="00794690">
        <w:t>Synthesis</w:t>
      </w:r>
      <w:bookmarkEnd w:id="291"/>
      <w:bookmarkEnd w:id="292"/>
      <w:bookmarkEnd w:id="293"/>
    </w:p>
    <w:p w14:paraId="648F129B" w14:textId="77777777" w:rsidR="009A65D6" w:rsidRPr="00794690" w:rsidRDefault="009A65D6" w:rsidP="006C2694">
      <w:pPr>
        <w:pStyle w:val="ParagraphKeep"/>
      </w:pPr>
      <w:r w:rsidRPr="00794690">
        <w:t>For the purposes of discussion, key evaluation questions have been grouped under themes as follows:</w:t>
      </w:r>
    </w:p>
    <w:p w14:paraId="5FC9C3E9" w14:textId="77777777" w:rsidR="009A65D6" w:rsidRPr="00794690" w:rsidRDefault="009A65D6" w:rsidP="002331E9">
      <w:pPr>
        <w:pStyle w:val="Bullet1"/>
      </w:pPr>
      <w:r w:rsidRPr="00794690">
        <w:t>Implementation of FASS</w:t>
      </w:r>
    </w:p>
    <w:p w14:paraId="5A6DA84C" w14:textId="77777777" w:rsidR="009A65D6" w:rsidRPr="00794690" w:rsidRDefault="009A65D6" w:rsidP="002331E9">
      <w:pPr>
        <w:pStyle w:val="Bullet1"/>
      </w:pPr>
      <w:r w:rsidRPr="00794690">
        <w:t>Access</w:t>
      </w:r>
    </w:p>
    <w:p w14:paraId="3BDE3F9B" w14:textId="77777777" w:rsidR="009A65D6" w:rsidRPr="00794690" w:rsidRDefault="009A65D6" w:rsidP="002331E9">
      <w:pPr>
        <w:pStyle w:val="Bullet1"/>
      </w:pPr>
      <w:r w:rsidRPr="00794690">
        <w:t>Working within the sector</w:t>
      </w:r>
    </w:p>
    <w:p w14:paraId="065D1400" w14:textId="77777777" w:rsidR="006139CF" w:rsidRPr="00794690" w:rsidRDefault="009A65D6" w:rsidP="002331E9">
      <w:pPr>
        <w:pStyle w:val="Bullet1"/>
      </w:pPr>
      <w:r w:rsidRPr="00794690">
        <w:t>Small grants</w:t>
      </w:r>
    </w:p>
    <w:p w14:paraId="66F7B7B1" w14:textId="368779EC" w:rsidR="009A65D6" w:rsidRPr="00794690" w:rsidRDefault="009A65D6" w:rsidP="002331E9">
      <w:pPr>
        <w:pStyle w:val="Bullet1"/>
      </w:pPr>
      <w:r w:rsidRPr="00794690">
        <w:t>Promotion and awareness</w:t>
      </w:r>
    </w:p>
    <w:p w14:paraId="484EFF08" w14:textId="77777777" w:rsidR="009A65D6" w:rsidRPr="00794690" w:rsidRDefault="009A65D6" w:rsidP="002331E9">
      <w:pPr>
        <w:pStyle w:val="Bullet1"/>
      </w:pPr>
      <w:r w:rsidRPr="00794690">
        <w:t>Data</w:t>
      </w:r>
    </w:p>
    <w:p w14:paraId="199AA7CE" w14:textId="77777777" w:rsidR="009A65D6" w:rsidRPr="00794690" w:rsidRDefault="009A65D6" w:rsidP="002331E9">
      <w:pPr>
        <w:pStyle w:val="Bullet1"/>
      </w:pPr>
      <w:r w:rsidRPr="00794690">
        <w:t>Successes, issues, and service gaps.</w:t>
      </w:r>
    </w:p>
    <w:p w14:paraId="5D2451C4" w14:textId="77777777" w:rsidR="009A65D6" w:rsidRPr="00794690" w:rsidRDefault="009A65D6" w:rsidP="00F07147">
      <w:pPr>
        <w:pStyle w:val="Heading3"/>
      </w:pPr>
      <w:r w:rsidRPr="00794690">
        <w:t>Implementation of the FASS</w:t>
      </w:r>
    </w:p>
    <w:p w14:paraId="5561B46D" w14:textId="77777777" w:rsidR="009A65D6" w:rsidRPr="00794690" w:rsidRDefault="009A65D6" w:rsidP="00F07147">
      <w:pPr>
        <w:pStyle w:val="Heading4"/>
      </w:pPr>
      <w:r w:rsidRPr="00794690">
        <w:t>What progress has been made by FASS in implementing effective support services for those affected by forced adoption?</w:t>
      </w:r>
    </w:p>
    <w:p w14:paraId="41CEB2FA" w14:textId="77777777" w:rsidR="006139CF" w:rsidRPr="00794690" w:rsidRDefault="009A65D6" w:rsidP="009A65D6">
      <w:pPr>
        <w:pStyle w:val="Paragraph"/>
      </w:pPr>
      <w:bookmarkStart w:id="294" w:name="_Hlk503712208"/>
      <w:bookmarkStart w:id="295" w:name="_Hlk503712229"/>
      <w:r w:rsidRPr="00794690">
        <w:t xml:space="preserve">All services reported delivering services via the 1800 number.  In some cases, this number was operated by FASS staff while in others, non-FASS staff </w:t>
      </w:r>
      <w:r w:rsidR="00147719" w:rsidRPr="00794690">
        <w:t xml:space="preserve">within the auspice organisation </w:t>
      </w:r>
      <w:r w:rsidRPr="00794690">
        <w:t xml:space="preserve">(described as being appropriately trained and/or experienced), did so.  </w:t>
      </w:r>
      <w:bookmarkEnd w:id="294"/>
      <w:r w:rsidR="00A87FFD" w:rsidRPr="00794690">
        <w:t>Funding and staffing differences between FASS providers influenced their capacity to make services accessible to clients.  Total funding from March</w:t>
      </w:r>
      <w:r w:rsidR="001C4016" w:rsidRPr="00794690">
        <w:t> </w:t>
      </w:r>
      <w:r w:rsidR="00A87FFD" w:rsidRPr="00794690">
        <w:t xml:space="preserve">2015 to June 2021 </w:t>
      </w:r>
      <w:r w:rsidR="001C4016" w:rsidRPr="00794690">
        <w:t xml:space="preserve">ranges </w:t>
      </w:r>
      <w:r w:rsidR="00A87FFD" w:rsidRPr="00794690">
        <w:t>from $258,787.65 to $3,524,289.53 (</w:t>
      </w:r>
      <w:r w:rsidR="0011769E" w:rsidRPr="00794690">
        <w:t>GST inc</w:t>
      </w:r>
      <w:r w:rsidR="00042B98" w:rsidRPr="00794690">
        <w:t>l.</w:t>
      </w:r>
      <w:r w:rsidR="00A87FFD" w:rsidRPr="00794690">
        <w:t xml:space="preserve">) </w:t>
      </w:r>
      <w:r w:rsidR="005C4DFC" w:rsidRPr="00794690">
        <w:t xml:space="preserve">per organisation </w:t>
      </w:r>
      <w:r w:rsidR="00A87FFD" w:rsidRPr="00794690">
        <w:t xml:space="preserve">while staffing </w:t>
      </w:r>
      <w:r w:rsidR="00E940AE" w:rsidRPr="00794690">
        <w:t xml:space="preserve">at November 2017 </w:t>
      </w:r>
      <w:r w:rsidR="001C4016" w:rsidRPr="00794690">
        <w:t>range</w:t>
      </w:r>
      <w:r w:rsidR="00E940AE" w:rsidRPr="00794690">
        <w:t>d</w:t>
      </w:r>
      <w:r w:rsidR="001C4016" w:rsidRPr="00794690">
        <w:t xml:space="preserve"> </w:t>
      </w:r>
      <w:r w:rsidR="00A87FFD" w:rsidRPr="00794690">
        <w:t>from 0.2 FTE to 3.3 FTE.  Those receiving greatest funding tended to have the highest staff FTE, and thus the greater capacity to provide services.</w:t>
      </w:r>
    </w:p>
    <w:bookmarkEnd w:id="295"/>
    <w:p w14:paraId="231B38C0" w14:textId="33E68E5C" w:rsidR="009A65D6" w:rsidRPr="00794690" w:rsidRDefault="00E84F44" w:rsidP="009A65D6">
      <w:pPr>
        <w:pStyle w:val="Paragraph"/>
      </w:pPr>
      <w:r w:rsidRPr="00794690">
        <w:t xml:space="preserve">Instances of people with lived experience of forced adoption being involved in answering calls was also reported.  This involvement yielded mixed results, ranging from empathic engagement to potential traumatisation, depending on the perspective people brought to their experiences.  To illustrate, an example was cited there an operator over-identified with their forced adoption position, and sought to proselytise the caller who had a different perspective to theirs. </w:t>
      </w:r>
      <w:r w:rsidR="009A65D6" w:rsidRPr="00794690">
        <w:t>All FASS indicated that face-to-face services were provided as required</w:t>
      </w:r>
      <w:r w:rsidR="00503410" w:rsidRPr="00794690">
        <w:t xml:space="preserve"> by their clients</w:t>
      </w:r>
      <w:r w:rsidR="009A65D6" w:rsidRPr="00794690">
        <w:t>.  However, details of how clients accessed services during the six months to June 2017 highlighted that service delivery was primarily through other modes</w:t>
      </w:r>
      <w:r w:rsidR="009F7530" w:rsidRPr="00794690">
        <w:t xml:space="preserve"> (</w:t>
      </w:r>
      <w:r w:rsidR="009F7530" w:rsidRPr="00794690">
        <w:rPr>
          <w:i/>
        </w:rPr>
        <w:t>Section</w:t>
      </w:r>
      <w:r w:rsidR="00A87FFD" w:rsidRPr="00794690">
        <w:rPr>
          <w:i/>
        </w:rPr>
        <w:t xml:space="preserve"> </w:t>
      </w:r>
      <w:r w:rsidR="00A87FFD" w:rsidRPr="00794690">
        <w:rPr>
          <w:i/>
        </w:rPr>
        <w:fldChar w:fldCharType="begin"/>
      </w:r>
      <w:r w:rsidR="00A87FFD" w:rsidRPr="00794690">
        <w:rPr>
          <w:i/>
        </w:rPr>
        <w:instrText xml:space="preserve"> REF _Ref503712556 \r \h </w:instrText>
      </w:r>
      <w:r w:rsidR="00A87FFD" w:rsidRPr="00794690">
        <w:rPr>
          <w:i/>
        </w:rPr>
      </w:r>
      <w:r w:rsidR="00A87FFD" w:rsidRPr="00794690">
        <w:rPr>
          <w:i/>
        </w:rPr>
        <w:fldChar w:fldCharType="separate"/>
      </w:r>
      <w:r w:rsidR="00902F1E">
        <w:rPr>
          <w:i/>
        </w:rPr>
        <w:t>3.3</w:t>
      </w:r>
      <w:r w:rsidR="00A87FFD" w:rsidRPr="00794690">
        <w:rPr>
          <w:i/>
        </w:rPr>
        <w:fldChar w:fldCharType="end"/>
      </w:r>
      <w:r w:rsidR="009F7530" w:rsidRPr="00794690">
        <w:rPr>
          <w:i/>
        </w:rPr>
        <w:t>).</w:t>
      </w:r>
      <w:r w:rsidR="009F7530" w:rsidRPr="00794690">
        <w:t xml:space="preserve">  </w:t>
      </w:r>
      <w:r w:rsidR="009A65D6" w:rsidRPr="00794690">
        <w:t xml:space="preserve">Given that records searching was cited by service providers as a key reason </w:t>
      </w:r>
      <w:r w:rsidR="00A87FFD" w:rsidRPr="00794690">
        <w:t xml:space="preserve">why </w:t>
      </w:r>
      <w:r w:rsidR="009A65D6" w:rsidRPr="00794690">
        <w:t xml:space="preserve">clients accessed FASS, much of this activity could be undertaken by phone or email.  </w:t>
      </w:r>
      <w:r w:rsidR="00C43F13" w:rsidRPr="00794690">
        <w:t>Clients often had a face-to-face meeting at the beginning of the records searching process.</w:t>
      </w:r>
    </w:p>
    <w:p w14:paraId="665CD186" w14:textId="7BEF46A7" w:rsidR="009A65D6" w:rsidRPr="00794690" w:rsidRDefault="009A65D6" w:rsidP="00F07147">
      <w:pPr>
        <w:pStyle w:val="Heading4"/>
      </w:pPr>
      <w:r w:rsidRPr="00794690">
        <w:lastRenderedPageBreak/>
        <w:t>How successful are services in implementing the FASS practice principles of accountability, accessibility and effective and diversity of services?</w:t>
      </w:r>
    </w:p>
    <w:p w14:paraId="74DE86D2" w14:textId="77777777" w:rsidR="006139CF" w:rsidRPr="00794690" w:rsidRDefault="009A65D6" w:rsidP="003E4D37">
      <w:pPr>
        <w:pStyle w:val="ParagraphKeep"/>
      </w:pPr>
      <w:r w:rsidRPr="00794690">
        <w:rPr>
          <w:rStyle w:val="Bold"/>
        </w:rPr>
        <w:t>Accountability</w:t>
      </w:r>
      <w:r w:rsidR="008840D7" w:rsidRPr="00794690">
        <w:rPr>
          <w:rStyle w:val="FootnoteReference"/>
        </w:rPr>
        <w:footnoteReference w:id="12"/>
      </w:r>
    </w:p>
    <w:p w14:paraId="308C4CFA" w14:textId="4F1E149B" w:rsidR="009A65D6" w:rsidRPr="00794690" w:rsidRDefault="009A65D6" w:rsidP="002331E9">
      <w:pPr>
        <w:pStyle w:val="Bullet1"/>
      </w:pPr>
      <w:bookmarkStart w:id="296" w:name="_Hlk506796938"/>
      <w:r w:rsidRPr="00794690">
        <w:t>Feedback and complaints systems (formal and/or informal) were in place at all FASS to ensure accountability and quality of service provision</w:t>
      </w:r>
      <w:r w:rsidR="009F7530" w:rsidRPr="00794690">
        <w:t xml:space="preserve"> (</w:t>
      </w:r>
      <w:r w:rsidR="009F7530" w:rsidRPr="00794690">
        <w:rPr>
          <w:i/>
        </w:rPr>
        <w:t xml:space="preserve">Section </w:t>
      </w:r>
      <w:r w:rsidR="009F7530" w:rsidRPr="00794690">
        <w:rPr>
          <w:i/>
        </w:rPr>
        <w:fldChar w:fldCharType="begin"/>
      </w:r>
      <w:r w:rsidR="009F7530" w:rsidRPr="00794690">
        <w:rPr>
          <w:i/>
        </w:rPr>
        <w:instrText xml:space="preserve"> REF _Ref499905879 \w \h  \* MERGEFORMAT </w:instrText>
      </w:r>
      <w:r w:rsidR="009F7530" w:rsidRPr="00794690">
        <w:rPr>
          <w:i/>
        </w:rPr>
      </w:r>
      <w:r w:rsidR="009F7530" w:rsidRPr="00794690">
        <w:rPr>
          <w:i/>
        </w:rPr>
        <w:fldChar w:fldCharType="separate"/>
      </w:r>
      <w:r w:rsidR="00902F1E">
        <w:rPr>
          <w:i/>
        </w:rPr>
        <w:t>3.7</w:t>
      </w:r>
      <w:r w:rsidR="009F7530" w:rsidRPr="00794690">
        <w:rPr>
          <w:i/>
        </w:rPr>
        <w:fldChar w:fldCharType="end"/>
      </w:r>
      <w:r w:rsidR="009F7530" w:rsidRPr="00794690">
        <w:rPr>
          <w:i/>
        </w:rPr>
        <w:t>)</w:t>
      </w:r>
    </w:p>
    <w:bookmarkEnd w:id="296"/>
    <w:p w14:paraId="2A7B0CBC" w14:textId="77777777" w:rsidR="006139CF" w:rsidRPr="00794690" w:rsidRDefault="009A65D6" w:rsidP="002331E9">
      <w:pPr>
        <w:pStyle w:val="Bullet1"/>
      </w:pPr>
      <w:r w:rsidRPr="00794690">
        <w:t>Three of the seven FASS providers had governance arrangements that included people affected by forced adoption on advisory/reference committees</w:t>
      </w:r>
    </w:p>
    <w:p w14:paraId="3413E462" w14:textId="77777777" w:rsidR="006139CF" w:rsidRPr="00794690" w:rsidRDefault="009A65D6" w:rsidP="002331E9">
      <w:pPr>
        <w:pStyle w:val="Bullet1"/>
      </w:pPr>
      <w:r w:rsidRPr="00794690">
        <w:t>All FASS providers collected the standard DEX data requirements in line with their contractual agreements with DSS</w:t>
      </w:r>
    </w:p>
    <w:p w14:paraId="5BF54B53" w14:textId="102A3B28" w:rsidR="009A65D6" w:rsidRPr="00794690" w:rsidRDefault="009A65D6" w:rsidP="002331E9">
      <w:pPr>
        <w:pStyle w:val="Bullet1"/>
      </w:pPr>
      <w:r w:rsidRPr="00794690">
        <w:t>Quality assurance is not consistently monitored in the Small Grants program as not all funded projects are evaluated.  The absence of public reporting on how Small Grants funding was used was a source of angst for advocacy groups (</w:t>
      </w:r>
      <w:r w:rsidRPr="00794690">
        <w:rPr>
          <w:i/>
        </w:rPr>
        <w:t>Sectio</w:t>
      </w:r>
      <w:r w:rsidR="009F7530" w:rsidRPr="00794690">
        <w:rPr>
          <w:i/>
        </w:rPr>
        <w:t xml:space="preserve">n </w:t>
      </w:r>
      <w:r w:rsidR="009F7530" w:rsidRPr="00794690">
        <w:rPr>
          <w:i/>
        </w:rPr>
        <w:fldChar w:fldCharType="begin"/>
      </w:r>
      <w:r w:rsidR="009F7530" w:rsidRPr="00794690">
        <w:rPr>
          <w:i/>
        </w:rPr>
        <w:instrText xml:space="preserve"> REF _Ref499905935 \w \h  \* MERGEFORMAT </w:instrText>
      </w:r>
      <w:r w:rsidR="009F7530" w:rsidRPr="00794690">
        <w:rPr>
          <w:i/>
        </w:rPr>
      </w:r>
      <w:r w:rsidR="009F7530" w:rsidRPr="00794690">
        <w:rPr>
          <w:i/>
        </w:rPr>
        <w:fldChar w:fldCharType="separate"/>
      </w:r>
      <w:r w:rsidR="00902F1E">
        <w:rPr>
          <w:i/>
        </w:rPr>
        <w:t>6.2</w:t>
      </w:r>
      <w:r w:rsidR="009F7530" w:rsidRPr="00794690">
        <w:rPr>
          <w:i/>
        </w:rPr>
        <w:fldChar w:fldCharType="end"/>
      </w:r>
      <w:r w:rsidRPr="00794690">
        <w:t>.).  Moreover, lack of transparency regarding the recipients, the amount of funding awarded, and the purpose of the Small Grant activities funded were raised as problematic by advocacy groups.</w:t>
      </w:r>
    </w:p>
    <w:p w14:paraId="6C579786" w14:textId="6D500DC5" w:rsidR="009A65D6" w:rsidRPr="00794690" w:rsidRDefault="009A65D6" w:rsidP="003E4D37">
      <w:pPr>
        <w:pStyle w:val="ParagraphKeep"/>
      </w:pPr>
      <w:r w:rsidRPr="00794690">
        <w:rPr>
          <w:rStyle w:val="Bold"/>
        </w:rPr>
        <w:t>Accessibility</w:t>
      </w:r>
      <w:r w:rsidR="008840D7" w:rsidRPr="00794690">
        <w:rPr>
          <w:rStyle w:val="FootnoteReference"/>
        </w:rPr>
        <w:footnoteReference w:id="13"/>
      </w:r>
    </w:p>
    <w:p w14:paraId="775CF0DA" w14:textId="77777777" w:rsidR="009A65D6" w:rsidRPr="00794690" w:rsidRDefault="009A65D6" w:rsidP="003E4D37">
      <w:pPr>
        <w:pStyle w:val="ParagraphKeep"/>
      </w:pPr>
      <w:r w:rsidRPr="00794690">
        <w:t>The accessibility of FASS depended on:</w:t>
      </w:r>
    </w:p>
    <w:p w14:paraId="36FC8587" w14:textId="77777777" w:rsidR="006139CF" w:rsidRPr="00794690" w:rsidRDefault="00C43F13" w:rsidP="002331E9">
      <w:pPr>
        <w:pStyle w:val="Bullet1"/>
      </w:pPr>
      <w:r w:rsidRPr="00794690">
        <w:rPr>
          <w:b/>
        </w:rPr>
        <w:t>The mode of service delivery.</w:t>
      </w:r>
      <w:r w:rsidRPr="00794690">
        <w:t xml:space="preserve">  Irrespective of location in Australia, clients can access the 1800</w:t>
      </w:r>
      <w:r w:rsidR="000C2B98" w:rsidRPr="00794690">
        <w:t> </w:t>
      </w:r>
      <w:r w:rsidRPr="00794690">
        <w:t xml:space="preserve">number and avail of telephone services.  Face-to-face contact is more problematic for clients based in rural and remote areas as not all FASS providers have face-to-face contact opportunities in these areas, instead having to rely on telephone, </w:t>
      </w:r>
      <w:r w:rsidR="008A729E" w:rsidRPr="00794690">
        <w:t>email,</w:t>
      </w:r>
      <w:r w:rsidRPr="00794690">
        <w:t xml:space="preserve"> or Skype to communicate</w:t>
      </w:r>
    </w:p>
    <w:p w14:paraId="28181FF9" w14:textId="1AB05EC3" w:rsidR="00C43F13" w:rsidRPr="00794690" w:rsidRDefault="00C43F13" w:rsidP="002331E9">
      <w:pPr>
        <w:pStyle w:val="Bullet1"/>
      </w:pPr>
      <w:r w:rsidRPr="00794690">
        <w:rPr>
          <w:b/>
        </w:rPr>
        <w:t>Client cohort characteristics.</w:t>
      </w:r>
      <w:r w:rsidRPr="00794690">
        <w:t xml:space="preserve">  In general, adoptees and mothers comprised the main client base.  Other members of the FASS cohort (fathers, adoptive parents, and extended family members) represented a smaller proportion of clients, with few services specifically tailoring service delivery to include those who were not mothers or adoptees (</w:t>
      </w:r>
      <w:r w:rsidRPr="00794690">
        <w:rPr>
          <w:i/>
        </w:rPr>
        <w:t xml:space="preserve">Chapter </w:t>
      </w:r>
      <w:r w:rsidRPr="00794690">
        <w:rPr>
          <w:i/>
        </w:rPr>
        <w:fldChar w:fldCharType="begin"/>
      </w:r>
      <w:r w:rsidRPr="00794690">
        <w:rPr>
          <w:i/>
        </w:rPr>
        <w:instrText xml:space="preserve"> REF _Ref499897343 \w \h  \* MERGEFORMAT </w:instrText>
      </w:r>
      <w:r w:rsidRPr="00794690">
        <w:rPr>
          <w:i/>
        </w:rPr>
      </w:r>
      <w:r w:rsidRPr="00794690">
        <w:rPr>
          <w:i/>
        </w:rPr>
        <w:fldChar w:fldCharType="separate"/>
      </w:r>
      <w:r w:rsidR="00902F1E">
        <w:rPr>
          <w:i/>
        </w:rPr>
        <w:t>4</w:t>
      </w:r>
      <w:r w:rsidRPr="00794690">
        <w:rPr>
          <w:i/>
        </w:rPr>
        <w:fldChar w:fldCharType="end"/>
      </w:r>
      <w:r w:rsidRPr="00794690">
        <w:rPr>
          <w:i/>
        </w:rPr>
        <w:t>)</w:t>
      </w:r>
    </w:p>
    <w:p w14:paraId="6BD20881" w14:textId="7F27D851" w:rsidR="006139CF" w:rsidRPr="00794690" w:rsidRDefault="00C43F13" w:rsidP="002331E9">
      <w:pPr>
        <w:pStyle w:val="Bullet1"/>
      </w:pPr>
      <w:r w:rsidRPr="00794690">
        <w:rPr>
          <w:b/>
        </w:rPr>
        <w:t>Funding and staffing levels.</w:t>
      </w:r>
      <w:r w:rsidRPr="00794690">
        <w:t xml:space="preserve">  Funding and staffing differences between FASS providers influenced their capacity to make services accessible to clients.  Total funding from March 2015 to June 2021 </w:t>
      </w:r>
      <w:r w:rsidR="000C2B98" w:rsidRPr="00794690">
        <w:t xml:space="preserve">ranges </w:t>
      </w:r>
      <w:r w:rsidRPr="00794690">
        <w:t>from $258,787.65 to $3,524,289.53 (</w:t>
      </w:r>
      <w:r w:rsidR="0011769E" w:rsidRPr="00794690">
        <w:t>GST inc</w:t>
      </w:r>
      <w:r w:rsidR="00042B98" w:rsidRPr="00794690">
        <w:t>l.</w:t>
      </w:r>
      <w:r w:rsidRPr="00794690">
        <w:t xml:space="preserve">) while staffing </w:t>
      </w:r>
      <w:r w:rsidR="00E940AE" w:rsidRPr="00794690">
        <w:t xml:space="preserve">at November 2017 </w:t>
      </w:r>
      <w:r w:rsidR="000C2B98" w:rsidRPr="00794690">
        <w:t>range</w:t>
      </w:r>
      <w:r w:rsidR="00E940AE" w:rsidRPr="00794690">
        <w:t>d</w:t>
      </w:r>
      <w:r w:rsidR="000C2B98" w:rsidRPr="00794690">
        <w:t xml:space="preserve"> </w:t>
      </w:r>
      <w:r w:rsidRPr="00794690">
        <w:t xml:space="preserve">from 0.2 FTE to 3.3 FTE.  Those receiving greatest funding tended to have the highest staff FTE, and thus the greater capacity to provide services.  </w:t>
      </w:r>
      <w:r w:rsidR="00544921" w:rsidRPr="00794690">
        <w:t xml:space="preserve">Low staff numbers made it difficult to make FASS staff available in all FASS throughout the </w:t>
      </w:r>
      <w:r w:rsidR="00786EFC" w:rsidRPr="00794690">
        <w:t>9 am to 5 pm</w:t>
      </w:r>
      <w:r w:rsidR="00544921" w:rsidRPr="00794690">
        <w:t xml:space="preserve">, Monday-Friday window specified in contractual arrangements.  While services generally staggered staff working hours to provide coverage, where possible, continuity of care was nonetheless found to be an issue.  Staff in the auspice organisations were often required </w:t>
      </w:r>
      <w:r w:rsidR="00AD47A1" w:rsidRPr="00794690">
        <w:t xml:space="preserve">to undertake </w:t>
      </w:r>
      <w:r w:rsidR="00544921" w:rsidRPr="00794690">
        <w:t>telephone engagement.</w:t>
      </w:r>
    </w:p>
    <w:p w14:paraId="72030982" w14:textId="77777777" w:rsidR="006139CF" w:rsidRPr="00794690" w:rsidRDefault="00C43F13" w:rsidP="003E4D37">
      <w:pPr>
        <w:pStyle w:val="Bullet1Keep"/>
      </w:pPr>
      <w:r w:rsidRPr="00794690">
        <w:rPr>
          <w:b/>
        </w:rPr>
        <w:t xml:space="preserve">The type of service being </w:t>
      </w:r>
      <w:r w:rsidR="00503410" w:rsidRPr="00794690">
        <w:rPr>
          <w:b/>
        </w:rPr>
        <w:t xml:space="preserve">provided to and sought by </w:t>
      </w:r>
      <w:r w:rsidRPr="00794690">
        <w:rPr>
          <w:b/>
        </w:rPr>
        <w:t>clients.</w:t>
      </w:r>
      <w:r w:rsidRPr="00794690">
        <w:t xml:space="preserve">  The range of services provided varied across FASS providers.  While this was in part attributable to funding and staffing levels, it </w:t>
      </w:r>
      <w:r w:rsidRPr="00794690">
        <w:lastRenderedPageBreak/>
        <w:t>was also related to the extent of organisational experience in working in the forced adoption field, and staff turnover that resulted in a loss of expertise</w:t>
      </w:r>
    </w:p>
    <w:p w14:paraId="3D4ABAB7" w14:textId="02B94B5F" w:rsidR="006139CF" w:rsidRPr="00794690" w:rsidRDefault="009A65D6" w:rsidP="00216F45">
      <w:pPr>
        <w:pStyle w:val="Bullet2"/>
      </w:pPr>
      <w:r w:rsidRPr="00794690">
        <w:t>Skills in record searching capacity differed considerably between FASS providers, and ranged from those who had dedicated team members undertaking records searching to one who outsourced to an external agency because of an internal lack of expertise in this area</w:t>
      </w:r>
      <w:r w:rsidR="0023755D" w:rsidRPr="00794690">
        <w:t xml:space="preserve"> within the FASS</w:t>
      </w:r>
      <w:r w:rsidRPr="00794690">
        <w:t xml:space="preserve">.  </w:t>
      </w:r>
      <w:r w:rsidR="0023755D" w:rsidRPr="00794690">
        <w:t xml:space="preserve">While many of the FASS providers are also funded to undertake records searching under the </w:t>
      </w:r>
      <w:bookmarkStart w:id="297" w:name="_Hlk503713003"/>
      <w:r w:rsidR="0023755D" w:rsidRPr="00794690">
        <w:t xml:space="preserve">Find and Connect </w:t>
      </w:r>
      <w:bookmarkEnd w:id="297"/>
      <w:r w:rsidR="0023755D" w:rsidRPr="00794690">
        <w:t>program, it is important to remember that FASS and Find and Connect are different programs</w:t>
      </w:r>
      <w:r w:rsidR="002623D4" w:rsidRPr="00794690">
        <w:t>, with different funding streams.  While many FASS clients are eligible for both FASS and Find and Connect funding, the utilisation of Find and Connect funding to meet the needs of FASS clients involves cost shifting between programs and is not how FASS was designed to operate</w:t>
      </w:r>
      <w:r w:rsidR="00A57FA4" w:rsidRPr="00794690">
        <w:t xml:space="preserve">.  </w:t>
      </w:r>
      <w:r w:rsidR="00C43F13" w:rsidRPr="00794690">
        <w:t xml:space="preserve">Legislative restrictions in WA meant that the FASS in that state could not undertake family reunification or mediation services </w:t>
      </w:r>
      <w:r w:rsidR="0023755D" w:rsidRPr="00794690">
        <w:t>(</w:t>
      </w:r>
      <w:r w:rsidR="002623D4" w:rsidRPr="00794690">
        <w:rPr>
          <w:i/>
        </w:rPr>
        <w:t xml:space="preserve">Section </w:t>
      </w:r>
      <w:r w:rsidR="002623D4" w:rsidRPr="00794690">
        <w:rPr>
          <w:i/>
        </w:rPr>
        <w:fldChar w:fldCharType="begin"/>
      </w:r>
      <w:r w:rsidR="002623D4" w:rsidRPr="00794690">
        <w:rPr>
          <w:i/>
        </w:rPr>
        <w:instrText xml:space="preserve"> REF _Ref499563856 \r \h </w:instrText>
      </w:r>
      <w:r w:rsidR="00C43F13" w:rsidRPr="00794690">
        <w:rPr>
          <w:i/>
        </w:rPr>
        <w:instrText xml:space="preserve"> \* MERGEFORMAT </w:instrText>
      </w:r>
      <w:r w:rsidR="002623D4" w:rsidRPr="00794690">
        <w:rPr>
          <w:i/>
        </w:rPr>
      </w:r>
      <w:r w:rsidR="002623D4" w:rsidRPr="00794690">
        <w:rPr>
          <w:i/>
        </w:rPr>
        <w:fldChar w:fldCharType="separate"/>
      </w:r>
      <w:r w:rsidR="00902F1E">
        <w:rPr>
          <w:i/>
        </w:rPr>
        <w:t>4.4</w:t>
      </w:r>
      <w:r w:rsidR="002623D4" w:rsidRPr="00794690">
        <w:rPr>
          <w:i/>
        </w:rPr>
        <w:fldChar w:fldCharType="end"/>
      </w:r>
      <w:r w:rsidR="002623D4" w:rsidRPr="00794690">
        <w:rPr>
          <w:i/>
        </w:rPr>
        <w:t>)</w:t>
      </w:r>
      <w:r w:rsidRPr="00794690">
        <w:t>.</w:t>
      </w:r>
    </w:p>
    <w:p w14:paraId="6542BD15" w14:textId="6CD37B6C" w:rsidR="004A3E42" w:rsidRPr="00794690" w:rsidRDefault="009A65D6" w:rsidP="00216F45">
      <w:pPr>
        <w:pStyle w:val="Bullet2"/>
      </w:pPr>
      <w:r w:rsidRPr="00794690">
        <w:t>FASS providers estimated that between 18% and 70% of clients were in need of therapeutic counselling services (</w:t>
      </w:r>
      <w:r w:rsidR="006425AE">
        <w:rPr>
          <w:i/>
        </w:rPr>
        <w:t xml:space="preserve">Section </w:t>
      </w:r>
      <w:r w:rsidR="006425AE">
        <w:rPr>
          <w:i/>
        </w:rPr>
        <w:fldChar w:fldCharType="begin"/>
      </w:r>
      <w:r w:rsidR="006425AE">
        <w:rPr>
          <w:i/>
        </w:rPr>
        <w:instrText xml:space="preserve"> REF _Ref519157457 \r \h </w:instrText>
      </w:r>
      <w:r w:rsidR="006425AE">
        <w:rPr>
          <w:i/>
        </w:rPr>
      </w:r>
      <w:r w:rsidR="006425AE">
        <w:rPr>
          <w:i/>
        </w:rPr>
        <w:fldChar w:fldCharType="separate"/>
      </w:r>
      <w:r w:rsidR="006425AE">
        <w:rPr>
          <w:i/>
        </w:rPr>
        <w:t>3.2</w:t>
      </w:r>
      <w:r w:rsidR="006425AE">
        <w:rPr>
          <w:i/>
        </w:rPr>
        <w:fldChar w:fldCharType="end"/>
      </w:r>
      <w:r w:rsidR="004A3E42" w:rsidRPr="00794690">
        <w:t>)</w:t>
      </w:r>
      <w:r w:rsidRPr="00794690">
        <w:t xml:space="preserve">.  However, </w:t>
      </w:r>
      <w:r w:rsidR="004A3E42" w:rsidRPr="00794690">
        <w:t>lack of clarity in the Funding Agreements and Operational Guidelines meant that FASS providers understood that the provision of such services is not included under FASS funding.  While the grant agreements required FASS providers “to improve access to peer support, professional counselling, and records and family tracing” (</w:t>
      </w:r>
      <w:r w:rsidR="004A3E42" w:rsidRPr="00794690">
        <w:rPr>
          <w:i/>
        </w:rPr>
        <w:t xml:space="preserve">Section </w:t>
      </w:r>
      <w:r w:rsidR="004A3E42" w:rsidRPr="00794690">
        <w:rPr>
          <w:i/>
        </w:rPr>
        <w:fldChar w:fldCharType="begin"/>
      </w:r>
      <w:r w:rsidR="004A3E42" w:rsidRPr="00794690">
        <w:rPr>
          <w:i/>
        </w:rPr>
        <w:instrText xml:space="preserve"> REF _Ref502827395 \r \h  \* MERGEFORMAT </w:instrText>
      </w:r>
      <w:r w:rsidR="004A3E42" w:rsidRPr="00794690">
        <w:rPr>
          <w:i/>
        </w:rPr>
      </w:r>
      <w:r w:rsidR="004A3E42" w:rsidRPr="00794690">
        <w:rPr>
          <w:i/>
        </w:rPr>
        <w:fldChar w:fldCharType="separate"/>
      </w:r>
      <w:r w:rsidR="00902F1E">
        <w:rPr>
          <w:i/>
        </w:rPr>
        <w:t>2.1.2</w:t>
      </w:r>
      <w:r w:rsidR="004A3E42" w:rsidRPr="00794690">
        <w:rPr>
          <w:i/>
        </w:rPr>
        <w:fldChar w:fldCharType="end"/>
      </w:r>
      <w:r w:rsidR="004A3E42" w:rsidRPr="00794690">
        <w:t xml:space="preserve">), it was not stipulated that improved access was to be achieved by direct provision of these services by the FASS providers themselves.  </w:t>
      </w:r>
      <w:r w:rsidR="00EB1FDF" w:rsidRPr="00794690">
        <w:t xml:space="preserve">This viewpoint was </w:t>
      </w:r>
      <w:r w:rsidR="00A837BC" w:rsidRPr="00794690">
        <w:t>reinforced</w:t>
      </w:r>
      <w:r w:rsidR="00EB1FDF" w:rsidRPr="00794690">
        <w:t xml:space="preserve"> by the DEX data entry guide </w:t>
      </w:r>
      <w:r w:rsidR="00674CCA" w:rsidRPr="00794690">
        <w:t xml:space="preserve">in which it </w:t>
      </w:r>
      <w:r w:rsidR="00EB1FDF" w:rsidRPr="00794690">
        <w:t xml:space="preserve">states </w:t>
      </w:r>
      <w:r w:rsidR="00674CCA" w:rsidRPr="00794690">
        <w:t xml:space="preserve">that </w:t>
      </w:r>
      <w:r w:rsidR="00EB1FDF" w:rsidRPr="00794690">
        <w:t>FASS provide</w:t>
      </w:r>
      <w:r w:rsidR="00674CCA" w:rsidRPr="00794690">
        <w:t>:</w:t>
      </w:r>
      <w:r w:rsidR="00EB1FDF" w:rsidRPr="00794690">
        <w:t xml:space="preserve"> “General counselling and referrals onto counselling services – does not include therapeutic counselling as Forced Adoption Services are not expected to provide this service”.</w:t>
      </w:r>
      <w:r w:rsidR="00AD47A1" w:rsidRPr="00794690">
        <w:t xml:space="preserve">  </w:t>
      </w:r>
      <w:r w:rsidR="00C43F13" w:rsidRPr="00794690">
        <w:t>FASS staff generally provided emotional support to clients and facilitated warm referrals to counsellors in their auspice agency when therapeutic counselling was needed</w:t>
      </w:r>
      <w:r w:rsidR="004A3E42" w:rsidRPr="00794690">
        <w:t>.</w:t>
      </w:r>
    </w:p>
    <w:p w14:paraId="4C5CB521" w14:textId="38B438C5" w:rsidR="009A65D6" w:rsidRPr="00794690" w:rsidRDefault="009A65D6" w:rsidP="00216F45">
      <w:pPr>
        <w:pStyle w:val="Bullet2"/>
      </w:pPr>
      <w:r w:rsidRPr="00794690">
        <w:t xml:space="preserve">The complex nature of clients meant that many </w:t>
      </w:r>
      <w:r w:rsidR="005D52FB" w:rsidRPr="00794690">
        <w:t xml:space="preserve">were also eligible for other services </w:t>
      </w:r>
      <w:r w:rsidRPr="00794690">
        <w:t>(e.g. the Royal Commission into Institutional</w:t>
      </w:r>
      <w:r w:rsidR="00AA7D36" w:rsidRPr="00794690">
        <w:t xml:space="preserve"> Responses to Child Sexual</w:t>
      </w:r>
      <w:r w:rsidRPr="00794690">
        <w:t xml:space="preserve"> Abuse and/or Find and Connect</w:t>
      </w:r>
      <w:r w:rsidR="00AA7D36" w:rsidRPr="00794690">
        <w:t xml:space="preserve"> Support Services for Forgotten Australians and Former Child Migrants</w:t>
      </w:r>
      <w:r w:rsidRPr="00794690">
        <w:t>), which allowed RA FASS providers to provide access to counselling using internal referrals to other services in their organisation (where provided).  This raises issues of cost-shifting and the accuracy of client reporting across multiple Department-funded program</w:t>
      </w:r>
      <w:r w:rsidR="0018611F" w:rsidRPr="00794690">
        <w:t>s</w:t>
      </w:r>
      <w:r w:rsidRPr="00794690">
        <w:t>.  The remainder were addressed through referrals to external counselling and/or support organisations (e.g.  Past Adoption Support Service (PASS), Origins, ARMS) or through services provided by clients’ private counsellors</w:t>
      </w:r>
    </w:p>
    <w:p w14:paraId="1B9D9F69" w14:textId="77777777" w:rsidR="009A65D6" w:rsidRPr="00794690" w:rsidRDefault="009A65D6" w:rsidP="00216F45">
      <w:pPr>
        <w:pStyle w:val="Bullet2"/>
      </w:pPr>
      <w:r w:rsidRPr="00794690">
        <w:t>To facilitate access to adoption records and original birth certificates, referrals were made to local organisations such as government adoption services, Births, Deaths and Marriages registries, and institutions such as the Salvation Army at jurisdictional level for the purpose of accessing adoption records and original birth certificates.</w:t>
      </w:r>
    </w:p>
    <w:p w14:paraId="08F9529E" w14:textId="77777777" w:rsidR="00C43F13" w:rsidRPr="00794690" w:rsidRDefault="00C43F13" w:rsidP="002331E9">
      <w:pPr>
        <w:pStyle w:val="Bullet1"/>
      </w:pPr>
      <w:r w:rsidRPr="00794690">
        <w:rPr>
          <w:b/>
        </w:rPr>
        <w:t>Client location.</w:t>
      </w:r>
      <w:r w:rsidRPr="00794690">
        <w:t xml:space="preserve">  While some FASS providers had secondary sites in regional areas, FASS for clients living in rural and remote areas tended to be by telephone, rather than face-to-face.  Some electronic modalities such as Skype were used</w:t>
      </w:r>
    </w:p>
    <w:p w14:paraId="5FE33836" w14:textId="77777777" w:rsidR="00C43F13" w:rsidRPr="00794690" w:rsidRDefault="00C43F13" w:rsidP="002331E9">
      <w:pPr>
        <w:pStyle w:val="Bullet1"/>
      </w:pPr>
      <w:r w:rsidRPr="00794690">
        <w:rPr>
          <w:b/>
        </w:rPr>
        <w:t>Promotion of services.</w:t>
      </w:r>
      <w:r w:rsidRPr="00794690">
        <w:t xml:space="preserve">  Issues related to the promotion of FASS at jurisdictional and national level, particularly in RA sites, meant that accessibility of services may be limited by a lack of a separate identity for FASS and a perception among the cohort that RA only deals with family or marriage counselling</w:t>
      </w:r>
    </w:p>
    <w:p w14:paraId="018D30F4" w14:textId="77777777" w:rsidR="006139CF" w:rsidRPr="00794690" w:rsidRDefault="00C43F13" w:rsidP="002331E9">
      <w:pPr>
        <w:pStyle w:val="Bullet1"/>
      </w:pPr>
      <w:r w:rsidRPr="00794690">
        <w:rPr>
          <w:b/>
        </w:rPr>
        <w:lastRenderedPageBreak/>
        <w:t>Identification of cohort with the terminology of ‘forced adoption’.</w:t>
      </w:r>
      <w:r w:rsidRPr="00794690">
        <w:t xml:space="preserve">  The term ‘forced adoption’ is one that many people in the FASS target group may not identify with.</w:t>
      </w:r>
    </w:p>
    <w:p w14:paraId="0D62D6B8" w14:textId="77777777" w:rsidR="006139CF" w:rsidRPr="00794690" w:rsidRDefault="00AD47A1" w:rsidP="002331E9">
      <w:pPr>
        <w:pStyle w:val="Bullet1"/>
      </w:pPr>
      <w:r w:rsidRPr="00794690">
        <w:t>During consultations, for example, some mothers were ambivalent as to whether the circumstances of their separation from their child was ‘forced’, using language such as ‘I gave my child up” to describe their experience.  Likewise, given that the number of forced adoptions is unknown, many adoptees in the cohort will be unaware of whether their adoption was forced or not.  Issues of eligibility and identification have led some to delays in or failure to take up services because of confusion about eligibility</w:t>
      </w:r>
      <w:r w:rsidR="0062490F" w:rsidRPr="00794690">
        <w:t>.</w:t>
      </w:r>
    </w:p>
    <w:p w14:paraId="17FEE438" w14:textId="209BA056" w:rsidR="006139CF" w:rsidRPr="00794690" w:rsidRDefault="009A65D6" w:rsidP="003E4D37">
      <w:pPr>
        <w:pStyle w:val="ParagraphKeep"/>
        <w:rPr>
          <w:lang w:eastAsia="x-none"/>
        </w:rPr>
      </w:pPr>
      <w:r w:rsidRPr="00794690">
        <w:rPr>
          <w:rStyle w:val="Bold"/>
        </w:rPr>
        <w:t>Effective</w:t>
      </w:r>
      <w:r w:rsidR="009460FC" w:rsidRPr="00794690">
        <w:rPr>
          <w:rStyle w:val="Bold"/>
        </w:rPr>
        <w:t>ness</w:t>
      </w:r>
      <w:r w:rsidRPr="00794690">
        <w:rPr>
          <w:rStyle w:val="Bold"/>
        </w:rPr>
        <w:t xml:space="preserve"> and diversity of services</w:t>
      </w:r>
      <w:r w:rsidR="008840D7" w:rsidRPr="00794690">
        <w:rPr>
          <w:rStyle w:val="FootnoteReference"/>
        </w:rPr>
        <w:footnoteReference w:id="14"/>
      </w:r>
    </w:p>
    <w:p w14:paraId="50CBD611" w14:textId="7A653714" w:rsidR="006907EB" w:rsidRPr="00794690" w:rsidRDefault="006907EB" w:rsidP="006907EB">
      <w:pPr>
        <w:pStyle w:val="Paragraph"/>
        <w:keepNext/>
        <w:rPr>
          <w:lang w:eastAsia="x-none"/>
        </w:rPr>
      </w:pPr>
      <w:r w:rsidRPr="00794690">
        <w:rPr>
          <w:lang w:eastAsia="x-none"/>
        </w:rPr>
        <w:t xml:space="preserve">The effectiveness of services was not objectively measured by FASS providers.  While DEX provided the facility to record outcomes data through SCORE, the non-mandatory nature of the Partnership </w:t>
      </w:r>
      <w:r w:rsidR="00A2157F" w:rsidRPr="00794690">
        <w:rPr>
          <w:lang w:eastAsia="x-none"/>
        </w:rPr>
        <w:t xml:space="preserve">Approach </w:t>
      </w:r>
      <w:r w:rsidRPr="00794690">
        <w:rPr>
          <w:lang w:eastAsia="x-none"/>
        </w:rPr>
        <w:t>meant that SCORE data was only recorded for 62 of the total 1,410 FASS clients reported for the PIR period.  However, consultations with FASS users indicated high levels of satisfaction with the services being accessed.  The absence of therapeutic counselling, albeit because of the ambiguity in the Grant Agreements and Operational Guidelines and FASS providers’ interpretation thereof, was seen as a key gap in the model by providers, clients and other stakeholders consulted.</w:t>
      </w:r>
    </w:p>
    <w:p w14:paraId="15AFB6CF" w14:textId="39D7925B" w:rsidR="006139CF" w:rsidRPr="00794690" w:rsidRDefault="009A65D6" w:rsidP="009A65D6">
      <w:pPr>
        <w:pStyle w:val="Paragraph"/>
        <w:rPr>
          <w:lang w:eastAsia="x-none"/>
        </w:rPr>
      </w:pPr>
      <w:r w:rsidRPr="00794690">
        <w:rPr>
          <w:lang w:eastAsia="x-none"/>
        </w:rPr>
        <w:t>Clear differences were evident in rates of service provision type reported in the DEX service data (</w:t>
      </w:r>
      <w:r w:rsidR="000821FD" w:rsidRPr="00794690">
        <w:rPr>
          <w:i/>
          <w:lang w:eastAsia="x-none"/>
        </w:rPr>
        <w:t xml:space="preserve">Section </w:t>
      </w:r>
      <w:r w:rsidR="000821FD" w:rsidRPr="00794690">
        <w:rPr>
          <w:i/>
          <w:lang w:eastAsia="x-none"/>
        </w:rPr>
        <w:fldChar w:fldCharType="begin"/>
      </w:r>
      <w:r w:rsidR="000821FD" w:rsidRPr="00794690">
        <w:rPr>
          <w:i/>
          <w:lang w:eastAsia="x-none"/>
        </w:rPr>
        <w:instrText xml:space="preserve"> REF _Ref499906046 \w \h  \* MERGEFORMAT </w:instrText>
      </w:r>
      <w:r w:rsidR="000821FD" w:rsidRPr="00794690">
        <w:rPr>
          <w:i/>
          <w:lang w:eastAsia="x-none"/>
        </w:rPr>
      </w:r>
      <w:r w:rsidR="000821FD" w:rsidRPr="00794690">
        <w:rPr>
          <w:i/>
          <w:lang w:eastAsia="x-none"/>
        </w:rPr>
        <w:fldChar w:fldCharType="separate"/>
      </w:r>
      <w:r w:rsidR="00902F1E">
        <w:rPr>
          <w:i/>
          <w:lang w:eastAsia="x-none"/>
        </w:rPr>
        <w:t>4.2</w:t>
      </w:r>
      <w:r w:rsidR="000821FD" w:rsidRPr="00794690">
        <w:rPr>
          <w:i/>
          <w:lang w:eastAsia="x-none"/>
        </w:rPr>
        <w:fldChar w:fldCharType="end"/>
      </w:r>
      <w:r w:rsidRPr="00794690">
        <w:rPr>
          <w:lang w:eastAsia="x-none"/>
        </w:rPr>
        <w:t>).  Advocacy/support emerged as the dominant activity engaged in by WA and SA, accounting for between 60-70% of service activities.  Services delivered in Q</w:t>
      </w:r>
      <w:r w:rsidR="00272F40" w:rsidRPr="00794690">
        <w:rPr>
          <w:lang w:eastAsia="x-none"/>
        </w:rPr>
        <w:t>ld</w:t>
      </w:r>
      <w:r w:rsidRPr="00794690">
        <w:rPr>
          <w:lang w:eastAsia="x-none"/>
        </w:rPr>
        <w:t xml:space="preserve"> and NSW comprised less advocacy and support provision when compared with other jurisdictions, whilst information, advice and referral for these states are more prominent when compared to the other areas (with the exception of Tas/NT).  Only two states reported providing outreach services and community capacity building provision (Qld and SA).</w:t>
      </w:r>
    </w:p>
    <w:p w14:paraId="5181ABBA" w14:textId="5EE65262" w:rsidR="009A65D6" w:rsidRPr="00794690" w:rsidRDefault="009A65D6" w:rsidP="009A65D6">
      <w:pPr>
        <w:pStyle w:val="Paragraph"/>
        <w:rPr>
          <w:lang w:eastAsia="x-none"/>
        </w:rPr>
      </w:pPr>
      <w:r w:rsidRPr="00794690">
        <w:t xml:space="preserve">Diversity of services was related to several factors, including funding and staffing differences.  The extent of organisational experience in working in the forced adoption field, and staff turnover that resulted in a loss of expertise were important.  </w:t>
      </w:r>
      <w:r w:rsidR="00D26279" w:rsidRPr="00794690">
        <w:t>Ambiguities in the DEX data entry guidelines and the resultant variations in how FASS providers report activities in DEX may also have been factors (</w:t>
      </w:r>
      <w:r w:rsidR="00786EFC" w:rsidRPr="00794690">
        <w:rPr>
          <w:i/>
        </w:rPr>
        <w:t>Section </w:t>
      </w:r>
      <w:r w:rsidR="00786EFC" w:rsidRPr="00794690">
        <w:rPr>
          <w:i/>
        </w:rPr>
        <w:fldChar w:fldCharType="begin"/>
      </w:r>
      <w:r w:rsidR="00786EFC" w:rsidRPr="00794690">
        <w:rPr>
          <w:i/>
        </w:rPr>
        <w:instrText xml:space="preserve"> REF _Ref499202350 \r \h  \* MERGEFORMAT </w:instrText>
      </w:r>
      <w:r w:rsidR="00786EFC" w:rsidRPr="00794690">
        <w:rPr>
          <w:i/>
        </w:rPr>
      </w:r>
      <w:r w:rsidR="00786EFC" w:rsidRPr="00794690">
        <w:rPr>
          <w:i/>
        </w:rPr>
        <w:fldChar w:fldCharType="separate"/>
      </w:r>
      <w:r w:rsidR="00902F1E">
        <w:rPr>
          <w:i/>
        </w:rPr>
        <w:t>4.2.2</w:t>
      </w:r>
      <w:r w:rsidR="00786EFC" w:rsidRPr="00794690">
        <w:rPr>
          <w:i/>
        </w:rPr>
        <w:fldChar w:fldCharType="end"/>
      </w:r>
      <w:r w:rsidR="00D26279" w:rsidRPr="00794690">
        <w:t>).</w:t>
      </w:r>
    </w:p>
    <w:p w14:paraId="76A5D39C" w14:textId="77777777" w:rsidR="009A65D6" w:rsidRPr="00794690" w:rsidRDefault="009A65D6" w:rsidP="00F07147">
      <w:pPr>
        <w:pStyle w:val="Heading4"/>
      </w:pPr>
      <w:r w:rsidRPr="00794690">
        <w:t>How consistent has the implementation been in the design outlined through the Australian Institute of Family Studies (AIFS) FASS scoping study?</w:t>
      </w:r>
    </w:p>
    <w:p w14:paraId="52B40E18" w14:textId="11869B96" w:rsidR="009A65D6" w:rsidRPr="00794690" w:rsidRDefault="009A65D6" w:rsidP="009A65D6">
      <w:pPr>
        <w:pStyle w:val="Paragraph"/>
        <w:rPr>
          <w:lang w:eastAsia="zh-TW"/>
        </w:rPr>
      </w:pPr>
      <w:r w:rsidRPr="00794690">
        <w:rPr>
          <w:lang w:eastAsia="zh-TW"/>
        </w:rPr>
        <w:t xml:space="preserve">The principles in the scoping study are broader than those eventually included in the </w:t>
      </w:r>
      <w:r w:rsidR="007A0DC0" w:rsidRPr="00794690">
        <w:rPr>
          <w:lang w:eastAsia="zh-TW"/>
        </w:rPr>
        <w:t xml:space="preserve">National Practice Principles and Operational Guidelines </w:t>
      </w:r>
      <w:r w:rsidRPr="00794690">
        <w:rPr>
          <w:lang w:eastAsia="zh-TW"/>
        </w:rPr>
        <w:t>for FASS.  The</w:t>
      </w:r>
      <w:r w:rsidRPr="00794690">
        <w:t xml:space="preserve"> scoping study discussed service affordability (i.e. low-cost or free services), stating "meeting the ongoing needs of those affected by forced adoption should not be contingent on their capacity to pay for services" </w:t>
      </w:r>
      <w:r w:rsidR="00AA06B5" w:rsidRPr="00794690">
        <w:fldChar w:fldCharType="begin" w:fldLock="1"/>
      </w:r>
      <w:r w:rsidR="003A517D" w:rsidRPr="00794690">
        <w:instrText>ADDIN CSL_CITATION { "citationItems" : [ { "id" : "ITEM-1", "itemData" : { "author" : [ { "dropping-particle" : "", "family" : "Higgins", "given" : "Daryl", "non-dropping-particle" : "", "parse-names" : false, "suffix" : "" }, { "dropping-particle" : "", "family" : "Kenny", "given" : "Pauline", "non-dropping-particle" : "", "parse-names" : false, "suffix" : "" }, { "dropping-particle" : "", "family" : "Sweid", "given" : "Reem", "non-dropping-particle" : "", "parse-names" : false, "suffix" : "" }, { "dropping-particle" : "", "family" : "Ockenden", "given" : "Lucy", "non-dropping-particle" : "", "parse-names" : false, "suffix" : "" } ], "id" : "ITEM-1", "issue" : "February", "issued" : { "date-parts" : [ [ "2014" ] ] }, "publisher-place" : "Canberra", "title" : "Forced adoption support services scoping study", "type" : "report" }, "uris" : [ "http://www.mendeley.com/documents/?uuid=f97fd0d1-4f56-4aa9-bc13-f99f5f559cc3" ] } ], "mendeley" : { "formattedCitation" : "(Higgins et al. 2014)", "plainTextFormattedCitation" : "(Higgins et al. 2014)", "previouslyFormattedCitation" : "(Higgins et al. 2014)" }, "properties" : { "noteIndex" : 0 }, "schema" : "https://github.com/citation-style-language/schema/raw/master/csl-citation.json" }</w:instrText>
      </w:r>
      <w:r w:rsidR="00AA06B5" w:rsidRPr="00794690">
        <w:fldChar w:fldCharType="separate"/>
      </w:r>
      <w:r w:rsidR="00AA06B5" w:rsidRPr="00794690">
        <w:t>(Higgins et al. 2014)</w:t>
      </w:r>
      <w:r w:rsidR="00AA06B5" w:rsidRPr="00794690">
        <w:fldChar w:fldCharType="end"/>
      </w:r>
      <w:r w:rsidR="00713A67" w:rsidRPr="00794690">
        <w:t xml:space="preserve"> </w:t>
      </w:r>
      <w:r w:rsidRPr="00794690">
        <w:t xml:space="preserve">page xii).  However, the National </w:t>
      </w:r>
      <w:r w:rsidR="007A0DC0" w:rsidRPr="00794690">
        <w:t xml:space="preserve">Practice </w:t>
      </w:r>
      <w:r w:rsidRPr="00794690">
        <w:t>Principles state: “services delivered under FASS funding, and those recommended through case-management referral, should include low-cost options</w:t>
      </w:r>
      <w:r w:rsidR="007A0DC0" w:rsidRPr="00794690">
        <w:t>”</w:t>
      </w:r>
      <w:r w:rsidRPr="00794690">
        <w:t xml:space="preserve"> </w:t>
      </w:r>
      <w:r w:rsidR="00AA06B5" w:rsidRPr="00794690">
        <w:fldChar w:fldCharType="begin" w:fldLock="1"/>
      </w:r>
      <w:r w:rsidR="003A517D" w:rsidRPr="00794690">
        <w:instrText>ADDIN CSL_CITATION { "citationItems" : [ { "id" : "ITEM-1", "itemData" : { "author" : [ { "dropping-particle" : "", "family" : "Higgins", "given" : "Daryl", "non-dropping-particle" : "", "parse-names" : false, "suffix" : "" }, { "dropping-particle" : "", "family" : "Kenny", "given" : "Pauline", "non-dropping-particle" : "", "parse-names" : false, "suffix" : "" }, { "dropping-particle" : "", "family" : "Sweid", "given" : "Reem", "non-dropping-particle" : "", "parse-names" : false, "suffix" : "" }, { "dropping-particle" : "", "family" : "Ockenden", "given" : "Lucy", "non-dropping-particle" : "", "parse-names" : false, "suffix" : "" } ], "id" : "ITEM-1", "issue" : "February", "issued" : { "date-parts" : [ [ "2014" ] ] }, "publisher-place" : "Canberra", "title" : "Forced adoption support services scoping study", "type" : "report" }, "uris" : [ "http://www.mendeley.com/documents/?uuid=f97fd0d1-4f56-4aa9-bc13-f99f5f559cc3" ] } ], "mendeley" : { "formattedCitation" : "(Higgins et al. 2014)", "plainTextFormattedCitation" : "(Higgins et al. 2014)", "previouslyFormattedCitation" : "(Higgins et al. 2014)" }, "properties" : { "noteIndex" : 0 }, "schema" : "https://github.com/citation-style-language/schema/raw/master/csl-citation.json" }</w:instrText>
      </w:r>
      <w:r w:rsidR="00AA06B5" w:rsidRPr="00794690">
        <w:fldChar w:fldCharType="separate"/>
      </w:r>
      <w:r w:rsidR="00AA06B5" w:rsidRPr="00794690">
        <w:t>(Higgins et al. 2014)</w:t>
      </w:r>
      <w:r w:rsidR="00AA06B5" w:rsidRPr="00794690">
        <w:fldChar w:fldCharType="end"/>
      </w:r>
      <w:r w:rsidR="00AA06B5" w:rsidRPr="00794690">
        <w:t xml:space="preserve"> </w:t>
      </w:r>
      <w:r w:rsidRPr="00794690">
        <w:t>p.</w:t>
      </w:r>
      <w:r w:rsidR="006F76F4" w:rsidRPr="00794690">
        <w:t> </w:t>
      </w:r>
      <w:r w:rsidRPr="00794690">
        <w:t xml:space="preserve">9).  </w:t>
      </w:r>
      <w:r w:rsidRPr="00794690">
        <w:rPr>
          <w:lang w:eastAsia="zh-TW"/>
        </w:rPr>
        <w:t xml:space="preserve">FASS achievements relative to </w:t>
      </w:r>
      <w:r w:rsidR="00950C84" w:rsidRPr="00794690">
        <w:rPr>
          <w:lang w:eastAsia="zh-TW"/>
        </w:rPr>
        <w:t>the N</w:t>
      </w:r>
      <w:r w:rsidRPr="00794690">
        <w:rPr>
          <w:lang w:eastAsia="zh-TW"/>
        </w:rPr>
        <w:t xml:space="preserve">ational </w:t>
      </w:r>
      <w:r w:rsidR="00950C84" w:rsidRPr="00794690">
        <w:rPr>
          <w:lang w:eastAsia="zh-TW"/>
        </w:rPr>
        <w:t>Practice Principles and O</w:t>
      </w:r>
      <w:r w:rsidRPr="00794690">
        <w:rPr>
          <w:lang w:eastAsia="zh-TW"/>
        </w:rPr>
        <w:t xml:space="preserve">perational </w:t>
      </w:r>
      <w:r w:rsidR="00950C84" w:rsidRPr="00794690">
        <w:rPr>
          <w:lang w:eastAsia="zh-TW"/>
        </w:rPr>
        <w:t>G</w:t>
      </w:r>
      <w:r w:rsidRPr="00794690">
        <w:rPr>
          <w:lang w:eastAsia="zh-TW"/>
        </w:rPr>
        <w:t>uidelines have been discussed above.</w:t>
      </w:r>
    </w:p>
    <w:p w14:paraId="608D8376" w14:textId="6112B124" w:rsidR="009A65D6" w:rsidRPr="00794690" w:rsidRDefault="009A65D6" w:rsidP="009A65D6">
      <w:pPr>
        <w:pStyle w:val="Paragraph"/>
        <w:rPr>
          <w:lang w:eastAsia="zh-TW"/>
        </w:rPr>
      </w:pPr>
      <w:r w:rsidRPr="00794690">
        <w:rPr>
          <w:lang w:eastAsia="zh-TW"/>
        </w:rPr>
        <w:lastRenderedPageBreak/>
        <w:t xml:space="preserve">The scoping study highlighted the potential value of counselling, noting that "Counselling and mental health care services can perform a range of functions for those affected by forced adoptions” </w:t>
      </w:r>
      <w:r w:rsidR="00AA06B5" w:rsidRPr="00794690">
        <w:rPr>
          <w:lang w:eastAsia="zh-TW"/>
        </w:rPr>
        <w:fldChar w:fldCharType="begin" w:fldLock="1"/>
      </w:r>
      <w:r w:rsidR="003A517D" w:rsidRPr="00794690">
        <w:rPr>
          <w:lang w:eastAsia="zh-TW"/>
        </w:rPr>
        <w:instrText>ADDIN CSL_CITATION { "citationItems" : [ { "id" : "ITEM-1", "itemData" : { "author" : [ { "dropping-particle" : "", "family" : "Higgins", "given" : "Daryl", "non-dropping-particle" : "", "parse-names" : false, "suffix" : "" }, { "dropping-particle" : "", "family" : "Kenny", "given" : "Pauline", "non-dropping-particle" : "", "parse-names" : false, "suffix" : "" }, { "dropping-particle" : "", "family" : "Sweid", "given" : "Reem", "non-dropping-particle" : "", "parse-names" : false, "suffix" : "" }, { "dropping-particle" : "", "family" : "Ockenden", "given" : "Lucy", "non-dropping-particle" : "", "parse-names" : false, "suffix" : "" } ], "id" : "ITEM-1", "issue" : "February", "issued" : { "date-parts" : [ [ "2014" ] ] }, "publisher-place" : "Canberra", "title" : "Forced adoption support services scoping study", "type" : "report" }, "uris" : [ "http://www.mendeley.com/documents/?uuid=f97fd0d1-4f56-4aa9-bc13-f99f5f559cc3" ] } ], "mendeley" : { "formattedCitation" : "(Higgins et al. 2014)", "plainTextFormattedCitation" : "(Higgins et al. 2014)", "previouslyFormattedCitation" : "(Higgins et al. 2014)" }, "properties" : { "noteIndex" : 0 }, "schema" : "https://github.com/citation-style-language/schema/raw/master/csl-citation.json" }</w:instrText>
      </w:r>
      <w:r w:rsidR="00AA06B5" w:rsidRPr="00794690">
        <w:rPr>
          <w:lang w:eastAsia="zh-TW"/>
        </w:rPr>
        <w:fldChar w:fldCharType="separate"/>
      </w:r>
      <w:r w:rsidR="00AA06B5" w:rsidRPr="00794690">
        <w:rPr>
          <w:lang w:eastAsia="zh-TW"/>
        </w:rPr>
        <w:t>(Higgins et al. 2014)</w:t>
      </w:r>
      <w:r w:rsidR="00AA06B5" w:rsidRPr="00794690">
        <w:rPr>
          <w:lang w:eastAsia="zh-TW"/>
        </w:rPr>
        <w:fldChar w:fldCharType="end"/>
      </w:r>
      <w:r w:rsidR="00AA06B5" w:rsidRPr="00794690">
        <w:rPr>
          <w:lang w:eastAsia="zh-TW"/>
        </w:rPr>
        <w:t xml:space="preserve"> </w:t>
      </w:r>
      <w:r w:rsidRPr="00794690">
        <w:rPr>
          <w:lang w:eastAsia="zh-TW"/>
        </w:rPr>
        <w:t xml:space="preserve">p. xi) by "addressing trauma and other mental health consequences through evidence-based therapeutic interventions" as a 'restorative justice' activity </w:t>
      </w:r>
      <w:r w:rsidR="00AA06B5" w:rsidRPr="00794690">
        <w:rPr>
          <w:lang w:eastAsia="zh-TW"/>
        </w:rPr>
        <w:fldChar w:fldCharType="begin" w:fldLock="1"/>
      </w:r>
      <w:r w:rsidR="003A517D" w:rsidRPr="00794690">
        <w:rPr>
          <w:lang w:eastAsia="zh-TW"/>
        </w:rPr>
        <w:instrText>ADDIN CSL_CITATION { "citationItems" : [ { "id" : "ITEM-1", "itemData" : { "author" : [ { "dropping-particle" : "", "family" : "Higgins", "given" : "Daryl", "non-dropping-particle" : "", "parse-names" : false, "suffix" : "" }, { "dropping-particle" : "", "family" : "Kenny", "given" : "Pauline", "non-dropping-particle" : "", "parse-names" : false, "suffix" : "" }, { "dropping-particle" : "", "family" : "Sweid", "given" : "Reem", "non-dropping-particle" : "", "parse-names" : false, "suffix" : "" }, { "dropping-particle" : "", "family" : "Ockenden", "given" : "Lucy", "non-dropping-particle" : "", "parse-names" : false, "suffix" : "" } ], "id" : "ITEM-1", "issue" : "February", "issued" : { "date-parts" : [ [ "2014" ] ] }, "publisher-place" : "Canberra", "title" : "Forced adoption support services scoping study", "type" : "report" }, "uris" : [ "http://www.mendeley.com/documents/?uuid=f97fd0d1-4f56-4aa9-bc13-f99f5f559cc3" ] } ], "mendeley" : { "formattedCitation" : "(Higgins et al. 2014)", "plainTextFormattedCitation" : "(Higgins et al. 2014)", "previouslyFormattedCitation" : "(Higgins et al. 2014)" }, "properties" : { "noteIndex" : 0 }, "schema" : "https://github.com/citation-style-language/schema/raw/master/csl-citation.json" }</w:instrText>
      </w:r>
      <w:r w:rsidR="00AA06B5" w:rsidRPr="00794690">
        <w:rPr>
          <w:lang w:eastAsia="zh-TW"/>
        </w:rPr>
        <w:fldChar w:fldCharType="separate"/>
      </w:r>
      <w:r w:rsidR="00AA06B5" w:rsidRPr="00794690">
        <w:rPr>
          <w:lang w:eastAsia="zh-TW"/>
        </w:rPr>
        <w:t>(Higgins et al. 2014)</w:t>
      </w:r>
      <w:r w:rsidR="00AA06B5" w:rsidRPr="00794690">
        <w:rPr>
          <w:lang w:eastAsia="zh-TW"/>
        </w:rPr>
        <w:fldChar w:fldCharType="end"/>
      </w:r>
      <w:r w:rsidR="00AA06B5" w:rsidRPr="00794690">
        <w:rPr>
          <w:lang w:eastAsia="zh-TW"/>
        </w:rPr>
        <w:t xml:space="preserve"> </w:t>
      </w:r>
      <w:r w:rsidRPr="00794690">
        <w:rPr>
          <w:lang w:eastAsia="zh-TW"/>
        </w:rPr>
        <w:t>p. xii).</w:t>
      </w:r>
    </w:p>
    <w:p w14:paraId="2FF9306B" w14:textId="27888B7F" w:rsidR="009A65D6" w:rsidRPr="00794690" w:rsidRDefault="006907EB" w:rsidP="009A65D6">
      <w:pPr>
        <w:pStyle w:val="Paragraph"/>
        <w:rPr>
          <w:lang w:eastAsia="zh-TW"/>
        </w:rPr>
      </w:pPr>
      <w:r w:rsidRPr="00794690">
        <w:rPr>
          <w:lang w:eastAsia="zh-TW"/>
        </w:rPr>
        <w:t xml:space="preserve">Implementation differed from the scoping study design in that therapeutic counselling was not provided by FASS staff </w:t>
      </w:r>
      <w:r w:rsidRPr="00794690">
        <w:t xml:space="preserve">in the </w:t>
      </w:r>
      <w:r w:rsidRPr="00794690">
        <w:rPr>
          <w:lang w:eastAsia="zh-TW"/>
        </w:rPr>
        <w:t xml:space="preserve">funding period to June 2017, nor was brokerage </w:t>
      </w:r>
      <w:r w:rsidR="00AD47A1" w:rsidRPr="00794690">
        <w:rPr>
          <w:lang w:eastAsia="zh-TW"/>
        </w:rPr>
        <w:t xml:space="preserve">available </w:t>
      </w:r>
      <w:r w:rsidRPr="00794690">
        <w:rPr>
          <w:lang w:eastAsia="zh-TW"/>
        </w:rPr>
        <w:t xml:space="preserve">to cover the cost of counselling </w:t>
      </w:r>
      <w:r w:rsidR="009A65D6" w:rsidRPr="00794690">
        <w:rPr>
          <w:lang w:eastAsia="zh-TW"/>
        </w:rPr>
        <w:t xml:space="preserve">through external providers.  The absence of such funding runs contrary to the model of low-cost or free services advocated by the scoping study to ensure that "meeting the ongoing needs of those affected by forced adoption should not be contingent on their capacity to pay for services" </w:t>
      </w:r>
      <w:r w:rsidR="00AA06B5" w:rsidRPr="00794690">
        <w:rPr>
          <w:lang w:eastAsia="zh-TW"/>
        </w:rPr>
        <w:fldChar w:fldCharType="begin" w:fldLock="1"/>
      </w:r>
      <w:r w:rsidR="003A517D" w:rsidRPr="00794690">
        <w:rPr>
          <w:lang w:eastAsia="zh-TW"/>
        </w:rPr>
        <w:instrText>ADDIN CSL_CITATION { "citationItems" : [ { "id" : "ITEM-1", "itemData" : { "author" : [ { "dropping-particle" : "", "family" : "Higgins", "given" : "Daryl", "non-dropping-particle" : "", "parse-names" : false, "suffix" : "" }, { "dropping-particle" : "", "family" : "Kenny", "given" : "Pauline", "non-dropping-particle" : "", "parse-names" : false, "suffix" : "" }, { "dropping-particle" : "", "family" : "Sweid", "given" : "Reem", "non-dropping-particle" : "", "parse-names" : false, "suffix" : "" }, { "dropping-particle" : "", "family" : "Ockenden", "given" : "Lucy", "non-dropping-particle" : "", "parse-names" : false, "suffix" : "" } ], "id" : "ITEM-1", "issue" : "February", "issued" : { "date-parts" : [ [ "2014" ] ] }, "publisher-place" : "Canberra", "title" : "Forced adoption support services scoping study", "type" : "report" }, "uris" : [ "http://www.mendeley.com/documents/?uuid=f97fd0d1-4f56-4aa9-bc13-f99f5f559cc3" ] } ], "mendeley" : { "formattedCitation" : "(Higgins et al. 2014)", "plainTextFormattedCitation" : "(Higgins et al. 2014)", "previouslyFormattedCitation" : "(Higgins et al. 2014)" }, "properties" : { "noteIndex" : 0 }, "schema" : "https://github.com/citation-style-language/schema/raw/master/csl-citation.json" }</w:instrText>
      </w:r>
      <w:r w:rsidR="00AA06B5" w:rsidRPr="00794690">
        <w:rPr>
          <w:lang w:eastAsia="zh-TW"/>
        </w:rPr>
        <w:fldChar w:fldCharType="separate"/>
      </w:r>
      <w:r w:rsidR="00AA06B5" w:rsidRPr="00794690">
        <w:rPr>
          <w:lang w:eastAsia="zh-TW"/>
        </w:rPr>
        <w:t>(Higgins et al. 2014)</w:t>
      </w:r>
      <w:r w:rsidR="00AA06B5" w:rsidRPr="00794690">
        <w:rPr>
          <w:lang w:eastAsia="zh-TW"/>
        </w:rPr>
        <w:fldChar w:fldCharType="end"/>
      </w:r>
      <w:r w:rsidR="00AA06B5" w:rsidRPr="00794690">
        <w:rPr>
          <w:lang w:eastAsia="zh-TW"/>
        </w:rPr>
        <w:t xml:space="preserve"> </w:t>
      </w:r>
      <w:r w:rsidR="009A65D6" w:rsidRPr="00794690">
        <w:rPr>
          <w:lang w:eastAsia="zh-TW"/>
        </w:rPr>
        <w:t>page xii).</w:t>
      </w:r>
    </w:p>
    <w:p w14:paraId="05C33797" w14:textId="77777777" w:rsidR="009A65D6" w:rsidRPr="00794690" w:rsidRDefault="009A65D6" w:rsidP="00F07147">
      <w:pPr>
        <w:pStyle w:val="Heading4"/>
      </w:pPr>
      <w:r w:rsidRPr="00794690">
        <w:t>How are the variations in services delivered by FASS per jurisdiction explained, and should they be more consistent?  If so, what changes would be required to achieve better consistency and allow for flexibility?</w:t>
      </w:r>
    </w:p>
    <w:p w14:paraId="2D38509B" w14:textId="77777777" w:rsidR="009A65D6" w:rsidRPr="00794690" w:rsidRDefault="009A65D6" w:rsidP="009A65D6">
      <w:pPr>
        <w:pStyle w:val="ParagraphKeep"/>
      </w:pPr>
      <w:r w:rsidRPr="00794690">
        <w:t>Variations in the services delivered by FASS at jurisdictional level can be explained by factors such as:</w:t>
      </w:r>
    </w:p>
    <w:p w14:paraId="00F8D49B" w14:textId="77777777" w:rsidR="006139CF" w:rsidRPr="00794690" w:rsidRDefault="006907EB" w:rsidP="002331E9">
      <w:pPr>
        <w:pStyle w:val="Bullet1"/>
      </w:pPr>
      <w:bookmarkStart w:id="298" w:name="_Hlk505088698"/>
      <w:r w:rsidRPr="00794690">
        <w:t>Differences in funding and staffing levels</w:t>
      </w:r>
      <w:r w:rsidR="003A5FDA" w:rsidRPr="00794690">
        <w:t>, noting that funding amounts for each jurisdiction were based on population demographics and a minimum funding amount</w:t>
      </w:r>
    </w:p>
    <w:bookmarkEnd w:id="298"/>
    <w:p w14:paraId="15B49FC2" w14:textId="1104D1FF" w:rsidR="006907EB" w:rsidRPr="00794690" w:rsidRDefault="006907EB" w:rsidP="003E4D37">
      <w:pPr>
        <w:pStyle w:val="Bullet1Keep"/>
      </w:pPr>
      <w:r w:rsidRPr="00794690">
        <w:t xml:space="preserve">The level of experience/longevity of FASS providers in the forced adoption sector.  FASS providers (such as Jigsaw and RA (SA)) have been offering post adoption support services for 40 years and 12 years respectively accounted for </w:t>
      </w:r>
      <w:r w:rsidR="009C55EB" w:rsidRPr="00794690">
        <w:t xml:space="preserve">among </w:t>
      </w:r>
      <w:r w:rsidRPr="00794690">
        <w:t>the highest number of clients.  This experience and longevity in the field is likely to have increased these organisations’ capacity to:</w:t>
      </w:r>
    </w:p>
    <w:p w14:paraId="4D6183B5" w14:textId="48F9C383" w:rsidR="006907EB" w:rsidRPr="00794690" w:rsidRDefault="006907EB" w:rsidP="00216F45">
      <w:pPr>
        <w:pStyle w:val="Bullet2"/>
      </w:pPr>
      <w:r w:rsidRPr="00794690">
        <w:t>Provide services more efficiently due to streamlined processes, with service delivery being almost equally split between email/online and telephone modalities (</w:t>
      </w:r>
      <w:r w:rsidRPr="00794690">
        <w:rPr>
          <w:i/>
        </w:rPr>
        <w:t xml:space="preserve">Section </w:t>
      </w:r>
      <w:r w:rsidRPr="00794690">
        <w:rPr>
          <w:i/>
        </w:rPr>
        <w:fldChar w:fldCharType="begin"/>
      </w:r>
      <w:r w:rsidRPr="00794690">
        <w:rPr>
          <w:i/>
        </w:rPr>
        <w:instrText xml:space="preserve"> REF _Ref503712556 \r \h  \* MERGEFORMAT </w:instrText>
      </w:r>
      <w:r w:rsidRPr="00794690">
        <w:rPr>
          <w:i/>
        </w:rPr>
      </w:r>
      <w:r w:rsidRPr="00794690">
        <w:rPr>
          <w:i/>
        </w:rPr>
        <w:fldChar w:fldCharType="separate"/>
      </w:r>
      <w:r w:rsidR="00902F1E">
        <w:rPr>
          <w:i/>
        </w:rPr>
        <w:t>3.3</w:t>
      </w:r>
      <w:r w:rsidRPr="00794690">
        <w:rPr>
          <w:i/>
        </w:rPr>
        <w:fldChar w:fldCharType="end"/>
      </w:r>
      <w:r w:rsidRPr="00794690">
        <w:t>).</w:t>
      </w:r>
    </w:p>
    <w:p w14:paraId="3106935E" w14:textId="77777777" w:rsidR="006907EB" w:rsidRPr="00794690" w:rsidRDefault="006907EB" w:rsidP="00216F45">
      <w:pPr>
        <w:pStyle w:val="Bullet2"/>
      </w:pPr>
      <w:r w:rsidRPr="00794690">
        <w:t>Attract higher numbers because of strong community awareness of the services they provide</w:t>
      </w:r>
    </w:p>
    <w:p w14:paraId="4E523CFA" w14:textId="77777777" w:rsidR="006139CF" w:rsidRPr="00794690" w:rsidRDefault="006907EB" w:rsidP="00216F45">
      <w:pPr>
        <w:pStyle w:val="Bullet2"/>
      </w:pPr>
      <w:r w:rsidRPr="00794690">
        <w:t>Minimise tensions based on their appointment as a FASS.</w:t>
      </w:r>
    </w:p>
    <w:p w14:paraId="317F6BD1" w14:textId="6E3A516A" w:rsidR="006139CF" w:rsidRPr="00794690" w:rsidRDefault="006907EB" w:rsidP="002331E9">
      <w:pPr>
        <w:pStyle w:val="Bullet1"/>
      </w:pPr>
      <w:r w:rsidRPr="00794690">
        <w:t>In contrast, small providers (NT and Tas) are constrained by funding allocation and staff numbers</w:t>
      </w:r>
    </w:p>
    <w:p w14:paraId="33946613" w14:textId="724739C0" w:rsidR="009A65D6" w:rsidRPr="00794690" w:rsidRDefault="009A65D6" w:rsidP="002331E9">
      <w:pPr>
        <w:pStyle w:val="Bullet1"/>
      </w:pPr>
      <w:r w:rsidRPr="00794690">
        <w:t xml:space="preserve">Client numbers may be influenced by </w:t>
      </w:r>
      <w:r w:rsidR="009A0455" w:rsidRPr="00794690">
        <w:t xml:space="preserve">a mix of </w:t>
      </w:r>
      <w:r w:rsidRPr="00794690">
        <w:t xml:space="preserve">local </w:t>
      </w:r>
      <w:r w:rsidR="009A0455" w:rsidRPr="00794690">
        <w:t xml:space="preserve">and personal </w:t>
      </w:r>
      <w:r w:rsidRPr="00794690">
        <w:t>factors</w:t>
      </w:r>
      <w:r w:rsidR="009A0455" w:rsidRPr="00794690">
        <w:t xml:space="preserve">.  Local factors </w:t>
      </w:r>
      <w:r w:rsidR="00FF0BFF" w:rsidRPr="00794690">
        <w:t>include tensions</w:t>
      </w:r>
      <w:r w:rsidRPr="00794690">
        <w:t xml:space="preserve"> </w:t>
      </w:r>
      <w:r w:rsidR="009A0455" w:rsidRPr="00794690">
        <w:t xml:space="preserve">generated by advocacy groups and other providers </w:t>
      </w:r>
      <w:r w:rsidRPr="00794690">
        <w:t>that prevent people from using FASS and/or client usage of other post adoption support services in the jurisdiction.</w:t>
      </w:r>
      <w:r w:rsidR="009A0455" w:rsidRPr="00794690">
        <w:t xml:space="preserve">  Personal factors include client-related issues such as a reluctance to use service because of prior negative experience or a lack of awareness of the availability of FASS.</w:t>
      </w:r>
    </w:p>
    <w:p w14:paraId="5F1CA385" w14:textId="77777777" w:rsidR="009A65D6" w:rsidRPr="00794690" w:rsidRDefault="009A65D6" w:rsidP="003E4D37">
      <w:pPr>
        <w:pStyle w:val="ParagraphKeep"/>
      </w:pPr>
      <w:r w:rsidRPr="00794690">
        <w:t>While, ideally, consistency in service provision across jurisdictions would be an optimal arrangement, this is largely unfeasible because of:</w:t>
      </w:r>
    </w:p>
    <w:p w14:paraId="68B9FD21" w14:textId="77777777" w:rsidR="009A65D6" w:rsidRPr="00794690" w:rsidRDefault="009A65D6" w:rsidP="002331E9">
      <w:pPr>
        <w:pStyle w:val="Bullet1"/>
      </w:pPr>
      <w:r w:rsidRPr="00794690">
        <w:t>The funding and skilled staff needed to do so</w:t>
      </w:r>
    </w:p>
    <w:p w14:paraId="4230D6B2" w14:textId="77777777" w:rsidR="009A65D6" w:rsidRPr="00794690" w:rsidRDefault="009A65D6" w:rsidP="002331E9">
      <w:pPr>
        <w:pStyle w:val="Bullet1"/>
      </w:pPr>
      <w:r w:rsidRPr="00794690">
        <w:t>The inequitable population distribution (and by extrapolation, the FASS target group) nationally</w:t>
      </w:r>
    </w:p>
    <w:p w14:paraId="6F57F7F9" w14:textId="77777777" w:rsidR="006139CF" w:rsidRPr="00794690" w:rsidRDefault="009A65D6" w:rsidP="002331E9">
      <w:pPr>
        <w:pStyle w:val="Bullet1"/>
      </w:pPr>
      <w:r w:rsidRPr="00794690">
        <w:t>Legislative differences between jurisdictions.</w:t>
      </w:r>
    </w:p>
    <w:p w14:paraId="061201E9" w14:textId="43FA2B32" w:rsidR="009A65D6" w:rsidRPr="00794690" w:rsidRDefault="009A65D6" w:rsidP="00F07147">
      <w:pPr>
        <w:pStyle w:val="Heading4"/>
      </w:pPr>
      <w:r w:rsidRPr="00794690">
        <w:lastRenderedPageBreak/>
        <w:t>How long are clients engaging with the FASS and is this expected to change over time?</w:t>
      </w:r>
    </w:p>
    <w:p w14:paraId="1B939A51" w14:textId="77777777" w:rsidR="006139CF" w:rsidRPr="00794690" w:rsidRDefault="006907EB" w:rsidP="006907EB">
      <w:pPr>
        <w:pStyle w:val="Paragraph"/>
      </w:pPr>
      <w:r w:rsidRPr="00794690">
        <w:t xml:space="preserve">The length of client engagement varied between jurisdictions.  </w:t>
      </w:r>
      <w:r w:rsidR="00A650F4" w:rsidRPr="00794690">
        <w:t>The a</w:t>
      </w:r>
      <w:r w:rsidRPr="00794690">
        <w:t xml:space="preserve">verage duration </w:t>
      </w:r>
      <w:r w:rsidR="00A650F4" w:rsidRPr="00794690">
        <w:t xml:space="preserve">reported </w:t>
      </w:r>
      <w:r w:rsidRPr="00794690">
        <w:t xml:space="preserve">ranged from two to 12 months, except for RA (Vic) </w:t>
      </w:r>
      <w:r w:rsidR="00A650F4" w:rsidRPr="00794690">
        <w:t>where</w:t>
      </w:r>
      <w:r w:rsidRPr="00794690">
        <w:t xml:space="preserve"> one client </w:t>
      </w:r>
      <w:r w:rsidR="00A650F4" w:rsidRPr="00794690">
        <w:t xml:space="preserve">reportedly </w:t>
      </w:r>
      <w:r w:rsidRPr="00794690">
        <w:t>engaged for more than 900 days.</w:t>
      </w:r>
    </w:p>
    <w:p w14:paraId="2897B734" w14:textId="7788A882" w:rsidR="006139CF" w:rsidRPr="00794690" w:rsidRDefault="009A65D6" w:rsidP="009A65D6">
      <w:pPr>
        <w:pStyle w:val="Paragraph"/>
      </w:pPr>
      <w:r w:rsidRPr="00794690">
        <w:t>Duration of client engagement was contingent on the type of services sought.  For example, FASS providers reported that records searching was generally a lengthy process, sometimes taking many months depending on the accessibility of the records.  Likewise, where support was being provided through ongoing group involvement (e.g. through RA (Tas)), longer duration of engagement ensued.</w:t>
      </w:r>
    </w:p>
    <w:p w14:paraId="79E52F0E" w14:textId="0893C921" w:rsidR="006907EB" w:rsidRPr="00794690" w:rsidRDefault="006907EB" w:rsidP="006907EB">
      <w:pPr>
        <w:pStyle w:val="Paragraph"/>
      </w:pPr>
      <w:r w:rsidRPr="00794690">
        <w:t>Family tracing and reunion are time consuming, and FASS providers reported that it is common for issues to arise in the reunion stage that necessitated provision of ongoing support, particularly if the reunion is unsuccessful or breaks down.</w:t>
      </w:r>
    </w:p>
    <w:p w14:paraId="684B16A2" w14:textId="75B8DD94" w:rsidR="00FC3EAD" w:rsidRPr="00794690" w:rsidRDefault="00FC3EAD" w:rsidP="00FC3EAD">
      <w:pPr>
        <w:pStyle w:val="Paragraph"/>
      </w:pPr>
      <w:r w:rsidRPr="00794690">
        <w:t>Findings from the survey confirmed the variability in duration of engagement (</w:t>
      </w:r>
      <w:r w:rsidR="00D9223A" w:rsidRPr="00D9223A">
        <w:rPr>
          <w:rStyle w:val="Italic"/>
        </w:rPr>
        <w:fldChar w:fldCharType="begin"/>
      </w:r>
      <w:r w:rsidR="00D9223A" w:rsidRPr="00D9223A">
        <w:rPr>
          <w:rStyle w:val="Italic"/>
        </w:rPr>
        <w:instrText xml:space="preserve"> REF _Ref506812909 \n \h </w:instrText>
      </w:r>
      <w:r w:rsidR="00D9223A">
        <w:rPr>
          <w:rStyle w:val="Italic"/>
        </w:rPr>
        <w:instrText xml:space="preserve"> \* MERGEFORMAT </w:instrText>
      </w:r>
      <w:r w:rsidR="00D9223A" w:rsidRPr="00D9223A">
        <w:rPr>
          <w:rStyle w:val="Italic"/>
        </w:rPr>
      </w:r>
      <w:r w:rsidR="00D9223A" w:rsidRPr="00D9223A">
        <w:rPr>
          <w:rStyle w:val="Italic"/>
        </w:rPr>
        <w:fldChar w:fldCharType="separate"/>
      </w:r>
      <w:r w:rsidR="00902F1E">
        <w:rPr>
          <w:rStyle w:val="Italic"/>
        </w:rPr>
        <w:t>Appendix E</w:t>
      </w:r>
      <w:r w:rsidR="00D9223A" w:rsidRPr="00D9223A">
        <w:rPr>
          <w:rStyle w:val="Italic"/>
        </w:rPr>
        <w:fldChar w:fldCharType="end"/>
      </w:r>
      <w:r w:rsidRPr="00794690">
        <w:t>).  Frequency of access to FASS was for most respondents intermittent (44.2%), followed by access on a monthly basis (14.1%).  Weekly and fortnightly access to FASS were less common at 8.6% and 9.8% respectively.  Respondents primarily interacted with FASS via phone (46.0%) followed by face-to-face (27.6%).</w:t>
      </w:r>
    </w:p>
    <w:p w14:paraId="23B02A15" w14:textId="77777777" w:rsidR="009A65D6" w:rsidRPr="00794690" w:rsidRDefault="009A65D6" w:rsidP="00F07147">
      <w:pPr>
        <w:pStyle w:val="Heading4"/>
      </w:pPr>
      <w:r w:rsidRPr="00794690">
        <w:t>How has demand changed for the services?  How have the FASS adapted to meet any changes in demand?</w:t>
      </w:r>
    </w:p>
    <w:p w14:paraId="5C4221C2" w14:textId="7B8E5E7E" w:rsidR="006139CF" w:rsidRPr="00794690" w:rsidRDefault="00545B29" w:rsidP="003E4D37">
      <w:pPr>
        <w:pStyle w:val="ParagraphKeep"/>
      </w:pPr>
      <w:bookmarkStart w:id="299" w:name="_Hlk505088520"/>
      <w:r w:rsidRPr="00794690">
        <w:t>DEX data indicated that a</w:t>
      </w:r>
      <w:r w:rsidR="006907EB" w:rsidRPr="00794690">
        <w:t xml:space="preserve"> total of 6,633 sessions </w:t>
      </w:r>
      <w:r w:rsidR="009A65D6" w:rsidRPr="00794690">
        <w:t>were delivered to 1,410 clients from program commencement to June 2017 (</w:t>
      </w:r>
      <w:r w:rsidR="00A21A32" w:rsidRPr="00794690">
        <w:rPr>
          <w:i/>
        </w:rPr>
        <w:t xml:space="preserve">Section </w:t>
      </w:r>
      <w:r w:rsidR="00A21A32" w:rsidRPr="00794690">
        <w:rPr>
          <w:i/>
        </w:rPr>
        <w:fldChar w:fldCharType="begin"/>
      </w:r>
      <w:r w:rsidR="00A21A32" w:rsidRPr="00794690">
        <w:rPr>
          <w:i/>
        </w:rPr>
        <w:instrText xml:space="preserve"> REF _Ref499478716 \w \h  \* MERGEFORMAT </w:instrText>
      </w:r>
      <w:r w:rsidR="00A21A32" w:rsidRPr="00794690">
        <w:rPr>
          <w:i/>
        </w:rPr>
      </w:r>
      <w:r w:rsidR="00A21A32" w:rsidRPr="00794690">
        <w:rPr>
          <w:i/>
        </w:rPr>
        <w:fldChar w:fldCharType="separate"/>
      </w:r>
      <w:r w:rsidR="00902F1E">
        <w:rPr>
          <w:i/>
        </w:rPr>
        <w:t>4.2.1</w:t>
      </w:r>
      <w:r w:rsidR="00A21A32" w:rsidRPr="00794690">
        <w:rPr>
          <w:i/>
        </w:rPr>
        <w:fldChar w:fldCharType="end"/>
      </w:r>
      <w:r w:rsidR="009A65D6" w:rsidRPr="00794690">
        <w:t xml:space="preserve">).  Overall, the number of clients attending services increased over time, growing from 22 in the first six-month reporting period (January-June 2015) to 412 in January-June 2017.  Likewise, the number of sessions increased nationally, </w:t>
      </w:r>
      <w:r w:rsidR="006907EB" w:rsidRPr="00794690">
        <w:t>from 43 to 2,025 in the same period.</w:t>
      </w:r>
      <w:r w:rsidR="009A0455" w:rsidRPr="00794690">
        <w:t xml:space="preserve">  This indicates that the demand for FASS services has increased over </w:t>
      </w:r>
      <w:r w:rsidRPr="00794690">
        <w:t>time,</w:t>
      </w:r>
      <w:r w:rsidR="009A0455" w:rsidRPr="00794690">
        <w:t xml:space="preserve"> despite</w:t>
      </w:r>
      <w:r w:rsidRPr="00794690">
        <w:t>:</w:t>
      </w:r>
    </w:p>
    <w:p w14:paraId="7399065B" w14:textId="0A00D042" w:rsidR="00545B29" w:rsidRPr="00794690" w:rsidRDefault="00545B29" w:rsidP="002331E9">
      <w:pPr>
        <w:pStyle w:val="Bullet1"/>
      </w:pPr>
      <w:r w:rsidRPr="00794690">
        <w:t>S</w:t>
      </w:r>
      <w:r w:rsidR="009A0455" w:rsidRPr="00794690">
        <w:t xml:space="preserve">urvey </w:t>
      </w:r>
      <w:r w:rsidRPr="00794690">
        <w:t xml:space="preserve">and consultation findings showing </w:t>
      </w:r>
      <w:r w:rsidR="00E56A64" w:rsidRPr="00794690">
        <w:t xml:space="preserve">awareness of FASS was low </w:t>
      </w:r>
      <w:r w:rsidR="009A0455" w:rsidRPr="00794690">
        <w:t>among the target group</w:t>
      </w:r>
    </w:p>
    <w:p w14:paraId="6A4E90B8" w14:textId="77777777" w:rsidR="006139CF" w:rsidRPr="00794690" w:rsidRDefault="00545B29" w:rsidP="002331E9">
      <w:pPr>
        <w:pStyle w:val="Bullet1"/>
      </w:pPr>
      <w:r w:rsidRPr="00794690">
        <w:t xml:space="preserve">Therapeutic counselling not being part of the service offering to June 2017 but being identified as a key </w:t>
      </w:r>
      <w:r w:rsidR="003A5FDA" w:rsidRPr="00794690">
        <w:t>gap/need for clients</w:t>
      </w:r>
      <w:r w:rsidR="009A0455" w:rsidRPr="00794690">
        <w:t>.</w:t>
      </w:r>
    </w:p>
    <w:bookmarkEnd w:id="299"/>
    <w:p w14:paraId="384B2A51" w14:textId="5F5C12EA" w:rsidR="009A65D6" w:rsidRPr="00794690" w:rsidRDefault="002E064D" w:rsidP="00545B29">
      <w:pPr>
        <w:pStyle w:val="Paragraph"/>
      </w:pPr>
      <w:r w:rsidRPr="00794690">
        <w:t>T</w:t>
      </w:r>
      <w:r w:rsidR="00B00C59" w:rsidRPr="00794690">
        <w:t>he nature of past forced adoption policies and practices</w:t>
      </w:r>
      <w:r w:rsidRPr="00794690">
        <w:t xml:space="preserve"> makes it</w:t>
      </w:r>
      <w:r w:rsidR="00B00C59" w:rsidRPr="00794690">
        <w:t xml:space="preserve"> difficult to quantify the </w:t>
      </w:r>
      <w:r w:rsidRPr="00794690">
        <w:t xml:space="preserve">size of the </w:t>
      </w:r>
      <w:r w:rsidR="00B00C59" w:rsidRPr="00794690">
        <w:t>cohort or how many of these people will require support services into the future.  As awareness of FASS grows and more people identify as having been affected by past forced adoption policies and practices i</w:t>
      </w:r>
      <w:r w:rsidR="009A0455" w:rsidRPr="00794690">
        <w:t xml:space="preserve">t is likely </w:t>
      </w:r>
      <w:r w:rsidR="00E47688" w:rsidRPr="00794690">
        <w:t>that</w:t>
      </w:r>
      <w:r w:rsidR="009A0455" w:rsidRPr="00794690">
        <w:t xml:space="preserve"> </w:t>
      </w:r>
      <w:r w:rsidR="003A5FDA" w:rsidRPr="00794690">
        <w:t>demand will continue to grow, particularly if therapeutic counselling services are provided.</w:t>
      </w:r>
    </w:p>
    <w:p w14:paraId="4944C6F7" w14:textId="77777777" w:rsidR="006139CF" w:rsidRPr="00794690" w:rsidRDefault="009A65D6" w:rsidP="009A65D6">
      <w:pPr>
        <w:pStyle w:val="Paragraph"/>
        <w:rPr>
          <w:lang w:eastAsia="x-none"/>
        </w:rPr>
      </w:pPr>
      <w:r w:rsidRPr="00794690">
        <w:rPr>
          <w:lang w:eastAsia="x-none"/>
        </w:rPr>
        <w:t>To date, FASS have been able to meet the demand without generating wait lists.</w:t>
      </w:r>
    </w:p>
    <w:p w14:paraId="2DCABBE1" w14:textId="35EFBD7A" w:rsidR="009A65D6" w:rsidRPr="00794690" w:rsidRDefault="009A65D6" w:rsidP="00F07147">
      <w:pPr>
        <w:pStyle w:val="Heading4"/>
      </w:pPr>
      <w:r w:rsidRPr="00794690">
        <w:t>How well are services implementing a trauma-informed approach to service delivery?</w:t>
      </w:r>
    </w:p>
    <w:p w14:paraId="5596744A" w14:textId="77777777" w:rsidR="00992F79" w:rsidRPr="00794690" w:rsidRDefault="009A65D6" w:rsidP="003E4D37">
      <w:pPr>
        <w:pStyle w:val="ParagraphKeep"/>
      </w:pPr>
      <w:r w:rsidRPr="00794690">
        <w:t xml:space="preserve">Trauma-informed practices were found to be the norm among the FASS providers, with most FASS staff in a client-facing role having undertaken trauma-informed training or having had specific training/experience in forced adoption or trauma.  Those involved in records searching tended not to have completed this training </w:t>
      </w:r>
      <w:r w:rsidR="00FC3EAD" w:rsidRPr="00794690">
        <w:t>and were generally involved in client engagement</w:t>
      </w:r>
      <w:r w:rsidR="00992F79" w:rsidRPr="00794690">
        <w:t xml:space="preserve">.  The extent to which the </w:t>
      </w:r>
      <w:r w:rsidR="00992F79" w:rsidRPr="00794690">
        <w:lastRenderedPageBreak/>
        <w:t>following auspice staff have received training related to trauma-informed practice and the needs of the FASS target group specifically is unknown:</w:t>
      </w:r>
    </w:p>
    <w:p w14:paraId="07F814A7" w14:textId="77777777" w:rsidR="00992F79" w:rsidRPr="00794690" w:rsidRDefault="00992F79" w:rsidP="002331E9">
      <w:pPr>
        <w:pStyle w:val="Bullet1"/>
      </w:pPr>
      <w:r w:rsidRPr="00794690">
        <w:t>Administrative staff who engage with clients by telephone or through face-to-face contact</w:t>
      </w:r>
      <w:r w:rsidR="00514A46" w:rsidRPr="00794690">
        <w:t xml:space="preserve"> when FASS staff are not available</w:t>
      </w:r>
    </w:p>
    <w:p w14:paraId="533CEF02" w14:textId="7191712F" w:rsidR="009A65D6" w:rsidRPr="00794690" w:rsidRDefault="00992F79" w:rsidP="002331E9">
      <w:pPr>
        <w:pStyle w:val="Bullet1"/>
      </w:pPr>
      <w:r w:rsidRPr="00794690">
        <w:t xml:space="preserve">Counsellors to whom clients are referred for therapeutic counselling </w:t>
      </w:r>
      <w:r w:rsidR="009A65D6" w:rsidRPr="00794690">
        <w:t>(</w:t>
      </w:r>
      <w:r w:rsidRPr="00794690">
        <w:rPr>
          <w:bCs/>
          <w:i/>
        </w:rPr>
        <w:t xml:space="preserve">Section </w:t>
      </w:r>
      <w:r w:rsidR="00514A46" w:rsidRPr="00794690">
        <w:rPr>
          <w:bCs/>
          <w:i/>
        </w:rPr>
        <w:fldChar w:fldCharType="begin"/>
      </w:r>
      <w:r w:rsidR="00514A46" w:rsidRPr="00794690">
        <w:rPr>
          <w:bCs/>
          <w:i/>
        </w:rPr>
        <w:instrText xml:space="preserve"> REF _Ref503706796 \r \h </w:instrText>
      </w:r>
      <w:r w:rsidR="00514A46" w:rsidRPr="00794690">
        <w:rPr>
          <w:bCs/>
          <w:i/>
        </w:rPr>
      </w:r>
      <w:r w:rsidR="00514A46" w:rsidRPr="00794690">
        <w:rPr>
          <w:bCs/>
          <w:i/>
        </w:rPr>
        <w:fldChar w:fldCharType="separate"/>
      </w:r>
      <w:r w:rsidR="00902F1E">
        <w:rPr>
          <w:bCs/>
          <w:i/>
        </w:rPr>
        <w:t>3.5.2</w:t>
      </w:r>
      <w:r w:rsidR="00514A46" w:rsidRPr="00794690">
        <w:rPr>
          <w:bCs/>
          <w:i/>
        </w:rPr>
        <w:fldChar w:fldCharType="end"/>
      </w:r>
      <w:r w:rsidR="009A65D6" w:rsidRPr="00794690">
        <w:t>).</w:t>
      </w:r>
    </w:p>
    <w:p w14:paraId="63A9FD3C" w14:textId="77777777" w:rsidR="009A65D6" w:rsidRPr="00794690" w:rsidRDefault="009A65D6" w:rsidP="003E4D37">
      <w:pPr>
        <w:pStyle w:val="ParagraphKeep"/>
      </w:pPr>
      <w:r w:rsidRPr="00794690">
        <w:t>A trauma-informed approach also underpinned the client-led processes regarding records/family searching and reunification.  While clients’ needs and preferences were respected, FASS staff were vigilant to the potential for re-traumatisation of clients because of gaps or negative information presented in records, or issues related to family searching/reunion.  For these reasons, caseworkers generally:</w:t>
      </w:r>
    </w:p>
    <w:p w14:paraId="0B64DB04" w14:textId="77777777" w:rsidR="009A65D6" w:rsidRPr="00794690" w:rsidRDefault="009A65D6" w:rsidP="002331E9">
      <w:pPr>
        <w:pStyle w:val="Bullet1"/>
      </w:pPr>
      <w:r w:rsidRPr="00794690">
        <w:t>Prepared people to receive their records prior to release, providing emotional support during this time, and undertaking an assessment of need/risk with possibility of continuing contact depending on need</w:t>
      </w:r>
    </w:p>
    <w:p w14:paraId="68052B30" w14:textId="77777777" w:rsidR="006139CF" w:rsidRPr="00794690" w:rsidRDefault="006907EB" w:rsidP="002331E9">
      <w:pPr>
        <w:pStyle w:val="Bullet1"/>
      </w:pPr>
      <w:r w:rsidRPr="00794690">
        <w:t>Prioritised face-to-face release of records, where possible, so that the emotional safety of the client could be ensured when reading the file</w:t>
      </w:r>
    </w:p>
    <w:p w14:paraId="3396BD5E" w14:textId="6E91BCCE" w:rsidR="009A65D6" w:rsidRPr="00794690" w:rsidRDefault="009A65D6" w:rsidP="002331E9">
      <w:pPr>
        <w:pStyle w:val="Bullet1"/>
      </w:pPr>
      <w:r w:rsidRPr="00794690">
        <w:t>Provided post-contact support to clients and family members during the initial stages of contact and for as long as needed to deal with any post-contact issues, including the other party not wanting to engage.</w:t>
      </w:r>
    </w:p>
    <w:p w14:paraId="38EB9E29" w14:textId="77777777" w:rsidR="009A65D6" w:rsidRPr="00794690" w:rsidRDefault="009A65D6" w:rsidP="00F07147">
      <w:pPr>
        <w:pStyle w:val="Heading3"/>
      </w:pPr>
      <w:bookmarkStart w:id="300" w:name="_Ref503733136"/>
      <w:r w:rsidRPr="00794690">
        <w:t>Access</w:t>
      </w:r>
      <w:bookmarkEnd w:id="300"/>
    </w:p>
    <w:p w14:paraId="421F4AA9" w14:textId="77777777" w:rsidR="009A65D6" w:rsidRPr="00794690" w:rsidRDefault="009A65D6" w:rsidP="00F07147">
      <w:pPr>
        <w:pStyle w:val="Heading4"/>
      </w:pPr>
      <w:r w:rsidRPr="00794690">
        <w:t>How well have FASS been accessed by the different target subgroups (mothers, adult adoptees, fathers, siblings and other extended family members, Indigenous Australians, people from CALD backgrounds, people with disabilities and other specific groups?</w:t>
      </w:r>
    </w:p>
    <w:p w14:paraId="457FFEF9" w14:textId="77777777" w:rsidR="009A65D6" w:rsidRPr="00794690" w:rsidRDefault="009A65D6" w:rsidP="009A65D6">
      <w:pPr>
        <w:pStyle w:val="ParagraphKeep"/>
      </w:pPr>
      <w:r w:rsidRPr="00794690">
        <w:t>Self-reported estimates by FASS providers indicated that adoptees and mothers were the two key groups which have accessed the FASS.  Overall:</w:t>
      </w:r>
    </w:p>
    <w:p w14:paraId="5A657E88" w14:textId="77777777" w:rsidR="009A65D6" w:rsidRPr="00794690" w:rsidRDefault="009A65D6" w:rsidP="002331E9">
      <w:pPr>
        <w:pStyle w:val="Bullet1"/>
      </w:pPr>
      <w:r w:rsidRPr="00794690">
        <w:t>In all jurisdictions except WA, adoptees represented more than half of service users</w:t>
      </w:r>
    </w:p>
    <w:p w14:paraId="02B40CB7" w14:textId="77777777" w:rsidR="009A65D6" w:rsidRPr="00794690" w:rsidRDefault="009A65D6" w:rsidP="002331E9">
      <w:pPr>
        <w:pStyle w:val="Bullet1"/>
      </w:pPr>
      <w:r w:rsidRPr="00794690">
        <w:t>Tasmania listed the highest proportion of clients who were mothers (45%).  Elsewhere, the proportion of mothers in the FASS clientele ranged from 17% to 28%</w:t>
      </w:r>
    </w:p>
    <w:p w14:paraId="3360CACB" w14:textId="77777777" w:rsidR="006139CF" w:rsidRPr="00794690" w:rsidRDefault="006907EB" w:rsidP="002331E9">
      <w:pPr>
        <w:pStyle w:val="Bullet1"/>
      </w:pPr>
      <w:r w:rsidRPr="00794690">
        <w:t>No fathers were listed in the clientele of NT, Tas</w:t>
      </w:r>
      <w:r w:rsidR="00042B98" w:rsidRPr="00794690">
        <w:t>, or Vic</w:t>
      </w:r>
      <w:r w:rsidRPr="00794690">
        <w:t>.  Elsewhere, the proportion of fathers ranged from 0.01% to 4%</w:t>
      </w:r>
    </w:p>
    <w:p w14:paraId="67EC5AA7" w14:textId="77777777" w:rsidR="006139CF" w:rsidRPr="00794690" w:rsidRDefault="009A65D6" w:rsidP="002331E9">
      <w:pPr>
        <w:pStyle w:val="Bullet1"/>
      </w:pPr>
      <w:r w:rsidRPr="00794690">
        <w:t>Service usage by extended family members, including adoptive parents, tended to be higher than fathers, except in NT where no clients were reported in either category.  Tasmania listed the highest proportion of extended family members, with almost one in three clients (30%) falling into this category.  Elsewhere, extended family members accounted for between 4% and 11% of clients.</w:t>
      </w:r>
    </w:p>
    <w:p w14:paraId="78337FDB" w14:textId="2350A590" w:rsidR="009A65D6" w:rsidRPr="00794690" w:rsidRDefault="009A65D6" w:rsidP="003E4D37">
      <w:pPr>
        <w:pStyle w:val="ParagraphKeep"/>
      </w:pPr>
      <w:r w:rsidRPr="00794690">
        <w:lastRenderedPageBreak/>
        <w:t>Fewer than ten clients in each jurisdiction (in most cases less than five) were recorded in the DEX data as being from the following special needs groups:</w:t>
      </w:r>
    </w:p>
    <w:p w14:paraId="6ABCDBE2" w14:textId="77777777" w:rsidR="009A65D6" w:rsidRPr="00794690" w:rsidRDefault="009A65D6" w:rsidP="00AC113A">
      <w:pPr>
        <w:pStyle w:val="Bullet1Keep"/>
      </w:pPr>
      <w:r w:rsidRPr="00794690">
        <w:t xml:space="preserve">Aboriginal </w:t>
      </w:r>
      <w:r w:rsidR="00DB3503" w:rsidRPr="00794690">
        <w:t>and</w:t>
      </w:r>
      <w:r w:rsidRPr="00794690">
        <w:t xml:space="preserve"> Torres Strait Islander descent</w:t>
      </w:r>
    </w:p>
    <w:p w14:paraId="6A4C5985" w14:textId="77777777" w:rsidR="009A65D6" w:rsidRPr="00794690" w:rsidRDefault="009A65D6" w:rsidP="00AC113A">
      <w:pPr>
        <w:pStyle w:val="Bullet1Keep"/>
      </w:pPr>
      <w:r w:rsidRPr="00794690">
        <w:t>People with a disability</w:t>
      </w:r>
    </w:p>
    <w:p w14:paraId="7DAF6D60" w14:textId="77777777" w:rsidR="006139CF" w:rsidRPr="00794690" w:rsidRDefault="009A65D6" w:rsidP="002331E9">
      <w:pPr>
        <w:pStyle w:val="Bullet1"/>
      </w:pPr>
      <w:r w:rsidRPr="00794690">
        <w:t>People from a CALD background.</w:t>
      </w:r>
    </w:p>
    <w:p w14:paraId="131DC1FC" w14:textId="2956B01F" w:rsidR="008B397C" w:rsidRPr="00794690" w:rsidRDefault="008B397C" w:rsidP="008B397C">
      <w:pPr>
        <w:pStyle w:val="ParagraphKeep"/>
      </w:pPr>
      <w:bookmarkStart w:id="301" w:name="_Hlk505088933"/>
      <w:r w:rsidRPr="00794690">
        <w:t>Analysis of the qualitative responses from survey respondents who identified as being from these special needs groups, found the following as their main reasons for not using FASS:</w:t>
      </w:r>
    </w:p>
    <w:p w14:paraId="77A79897" w14:textId="77777777" w:rsidR="008B397C" w:rsidRPr="00794690" w:rsidRDefault="008B397C" w:rsidP="002331E9">
      <w:pPr>
        <w:pStyle w:val="Bullet1"/>
      </w:pPr>
      <w:r w:rsidRPr="00794690">
        <w:t>Not knowing about FASS</w:t>
      </w:r>
    </w:p>
    <w:p w14:paraId="7395D3F6" w14:textId="77777777" w:rsidR="008B397C" w:rsidRPr="00794690" w:rsidRDefault="008B397C" w:rsidP="002331E9">
      <w:pPr>
        <w:pStyle w:val="Bullet1"/>
      </w:pPr>
      <w:r w:rsidRPr="00794690">
        <w:t>Prior negative experience of other services</w:t>
      </w:r>
    </w:p>
    <w:p w14:paraId="25471445" w14:textId="77777777" w:rsidR="006139CF" w:rsidRPr="00794690" w:rsidRDefault="008B397C" w:rsidP="002331E9">
      <w:pPr>
        <w:pStyle w:val="Bullet1"/>
      </w:pPr>
      <w:r w:rsidRPr="00794690">
        <w:t>Already using another service</w:t>
      </w:r>
    </w:p>
    <w:p w14:paraId="2A3BCC09" w14:textId="0363C346" w:rsidR="008B397C" w:rsidRPr="00794690" w:rsidRDefault="008B397C" w:rsidP="002331E9">
      <w:pPr>
        <w:pStyle w:val="Bullet1"/>
      </w:pPr>
      <w:r w:rsidRPr="00794690">
        <w:t>Does not feel the need for services</w:t>
      </w:r>
    </w:p>
    <w:p w14:paraId="530F2CDE" w14:textId="77777777" w:rsidR="008B397C" w:rsidRPr="00794690" w:rsidRDefault="008B397C" w:rsidP="002331E9">
      <w:pPr>
        <w:pStyle w:val="Bullet1"/>
      </w:pPr>
      <w:r w:rsidRPr="00794690">
        <w:t>Ongoing concealment of their forced adoption secret.</w:t>
      </w:r>
    </w:p>
    <w:p w14:paraId="083911F3" w14:textId="77777777" w:rsidR="008B397C" w:rsidRPr="00794690" w:rsidRDefault="008B397C" w:rsidP="008B397C">
      <w:pPr>
        <w:pStyle w:val="Paragraph"/>
      </w:pPr>
      <w:r w:rsidRPr="00794690">
        <w:t>In the case of mothers, being unsure of their eligibility to use FASS was cited for non-usage of FASS.</w:t>
      </w:r>
    </w:p>
    <w:bookmarkEnd w:id="301"/>
    <w:p w14:paraId="10724DD4" w14:textId="77777777" w:rsidR="009A65D6" w:rsidRPr="00794690" w:rsidRDefault="009A65D6" w:rsidP="00F07147">
      <w:pPr>
        <w:pStyle w:val="Heading4"/>
      </w:pPr>
      <w:r w:rsidRPr="00794690">
        <w:t>Why have certain eligible client groups not accessed support from FASS?</w:t>
      </w:r>
    </w:p>
    <w:p w14:paraId="0C207A7C" w14:textId="77777777" w:rsidR="009A65D6" w:rsidRPr="00794690" w:rsidRDefault="009A65D6" w:rsidP="009A65D6">
      <w:pPr>
        <w:pStyle w:val="ParagraphKeep"/>
      </w:pPr>
      <w:r w:rsidRPr="00794690">
        <w:t>The key barriers to the FASS target group accessing services were:</w:t>
      </w:r>
    </w:p>
    <w:p w14:paraId="738A4298" w14:textId="77777777" w:rsidR="006139CF" w:rsidRPr="00794690" w:rsidRDefault="00DB3503" w:rsidP="002331E9">
      <w:pPr>
        <w:pStyle w:val="Bullet1"/>
      </w:pPr>
      <w:r w:rsidRPr="00794690">
        <w:t>Lack of awareness of FASS was seen as the key barrier to access.  This was true for those who had and had not used the service</w:t>
      </w:r>
      <w:r w:rsidR="007A0DC0" w:rsidRPr="00794690">
        <w:t>.</w:t>
      </w:r>
    </w:p>
    <w:p w14:paraId="231B51AF" w14:textId="2DF38D8E" w:rsidR="00DB3503" w:rsidRPr="00794690" w:rsidRDefault="00DB3503" w:rsidP="002331E9">
      <w:pPr>
        <w:pStyle w:val="Bullet1"/>
      </w:pPr>
      <w:r w:rsidRPr="00794690">
        <w:t>Various facets of societal pressures emerged as the second most frequently reported barrier to access by all informants whether they were users or non-users of FASS, adoptees or mothers.  These included feelings of guilt, shame, fear of rejection, the stigma experienced at the time of the adoption, and the need to keep the past hidden, emerged as major sub-themes for mothers.  For adoptees, anger (towards the health system, society at large, and mothers), a sense of “divided loyalties” towards their adoptive families and a fear of being labelled “ungrateful” by society, were key barriers</w:t>
      </w:r>
      <w:r w:rsidR="007A0DC0" w:rsidRPr="00794690">
        <w:t>.</w:t>
      </w:r>
    </w:p>
    <w:p w14:paraId="4F137C39" w14:textId="77777777" w:rsidR="006139CF" w:rsidRPr="00794690" w:rsidRDefault="00DB3503" w:rsidP="002331E9">
      <w:pPr>
        <w:pStyle w:val="Bullet1"/>
      </w:pPr>
      <w:r w:rsidRPr="00794690">
        <w:t>Lack of trust in the system and the red tape involved in record searches was an obstacle to reaching out for assistance.  This barrier was identified by those who had used FASS and those who had not</w:t>
      </w:r>
      <w:r w:rsidR="007A0DC0" w:rsidRPr="00794690">
        <w:t>.</w:t>
      </w:r>
    </w:p>
    <w:p w14:paraId="7BB86177" w14:textId="1A29C266" w:rsidR="006139CF" w:rsidRPr="00794690" w:rsidRDefault="003A5FDA" w:rsidP="002331E9">
      <w:pPr>
        <w:pStyle w:val="Bullet1"/>
      </w:pPr>
      <w:r w:rsidRPr="00794690">
        <w:t>In some jurisdictions referrals for counselling and record searching were made to organisations with a perceived history of facilitating forced adoption, or to providers which had limited understanding of the perspective of those with lived experience of forced adoption.</w:t>
      </w:r>
    </w:p>
    <w:p w14:paraId="1EFE7559" w14:textId="77777777" w:rsidR="006139CF" w:rsidRPr="00794690" w:rsidRDefault="00DB3503" w:rsidP="002331E9">
      <w:pPr>
        <w:pStyle w:val="Bullet1"/>
      </w:pPr>
      <w:r w:rsidRPr="00794690">
        <w:t>Misconception about the scope of FASS and what ‘forced adoption’ means was also cited</w:t>
      </w:r>
      <w:r w:rsidR="007A0DC0" w:rsidRPr="00794690">
        <w:t>.</w:t>
      </w:r>
    </w:p>
    <w:p w14:paraId="4764903C" w14:textId="39918740" w:rsidR="009A65D6" w:rsidRPr="00794690" w:rsidRDefault="009A65D6" w:rsidP="002331E9">
      <w:pPr>
        <w:pStyle w:val="Bullet1"/>
      </w:pPr>
      <w:r w:rsidRPr="00794690">
        <w:t>Competitive trauma was evident among the FASS target group.  The view was expressed by some mothers that th</w:t>
      </w:r>
      <w:r w:rsidR="006165F1" w:rsidRPr="00794690">
        <w:t>e</w:t>
      </w:r>
      <w:r w:rsidR="00692144" w:rsidRPr="00794690">
        <w:t>ir</w:t>
      </w:r>
      <w:r w:rsidRPr="00794690">
        <w:t xml:space="preserve"> trauma exceeded that of the child they were separated from, while some adoptees argued that the reverse was true.  This contributed to the absence of joint mother and adoptee groups in most cases, and a sense of exclusion by other FASS group members, especially fathers.</w:t>
      </w:r>
    </w:p>
    <w:p w14:paraId="28030FEB" w14:textId="36A295DC" w:rsidR="00526C4D" w:rsidRPr="00794690" w:rsidRDefault="00BE7013" w:rsidP="002331E9">
      <w:pPr>
        <w:pStyle w:val="Bullet1"/>
      </w:pPr>
      <w:r w:rsidRPr="00794690">
        <w:lastRenderedPageBreak/>
        <w:t>M</w:t>
      </w:r>
      <w:r w:rsidR="00526C4D" w:rsidRPr="00794690">
        <w:t xml:space="preserve">any adoptees are of working age and therefore may find it difficult to access services during the </w:t>
      </w:r>
      <w:r w:rsidR="00786EFC" w:rsidRPr="00794690">
        <w:t>9 am to 5 pm</w:t>
      </w:r>
      <w:r w:rsidR="00526C4D" w:rsidRPr="00794690">
        <w:t xml:space="preserve"> window.</w:t>
      </w:r>
    </w:p>
    <w:p w14:paraId="77FE2D54" w14:textId="77777777" w:rsidR="009A65D6" w:rsidRPr="00794690" w:rsidRDefault="009A65D6" w:rsidP="00F07147">
      <w:pPr>
        <w:pStyle w:val="Heading4"/>
      </w:pPr>
      <w:r w:rsidRPr="00794690">
        <w:t>How satisfied are clients with the services provided?</w:t>
      </w:r>
    </w:p>
    <w:p w14:paraId="6D1DE00E" w14:textId="77777777" w:rsidR="009A65D6" w:rsidRPr="00794690" w:rsidRDefault="009A65D6" w:rsidP="009A65D6">
      <w:pPr>
        <w:pStyle w:val="Paragraph"/>
        <w:rPr>
          <w:lang w:eastAsia="x-none"/>
        </w:rPr>
      </w:pPr>
      <w:r w:rsidRPr="00794690">
        <w:rPr>
          <w:lang w:eastAsia="x-none"/>
        </w:rPr>
        <w:t>High levels of satisfaction were reported in the survey by those who had used FASS.</w:t>
      </w:r>
    </w:p>
    <w:p w14:paraId="2E2972B2" w14:textId="77777777" w:rsidR="009A65D6" w:rsidRPr="00794690" w:rsidRDefault="009A65D6" w:rsidP="00F07147">
      <w:pPr>
        <w:pStyle w:val="Heading3"/>
      </w:pPr>
      <w:r w:rsidRPr="00794690">
        <w:t>Working within the sector</w:t>
      </w:r>
    </w:p>
    <w:p w14:paraId="0721E904" w14:textId="77777777" w:rsidR="009A65D6" w:rsidRPr="00794690" w:rsidRDefault="009A65D6" w:rsidP="00F07147">
      <w:pPr>
        <w:pStyle w:val="Heading4"/>
      </w:pPr>
      <w:r w:rsidRPr="00794690">
        <w:t>How well are FASS working with other services in the post-adoption sector and other relevant services (including use of warm referrals) to ensure a holistic and effective support system and to build capacity (including network opportunities)?</w:t>
      </w:r>
    </w:p>
    <w:p w14:paraId="3AF4E378" w14:textId="1C526236" w:rsidR="009A65D6" w:rsidRPr="00794690" w:rsidRDefault="009A65D6" w:rsidP="009A65D6">
      <w:pPr>
        <w:pStyle w:val="Paragraph"/>
        <w:spacing w:before="120"/>
      </w:pPr>
      <w:r w:rsidRPr="00794690">
        <w:t>Overall, FASS providers reported strong collaborative working arrangements with their FASS colleagues in other jurisdictions, with relationship-building opportunities such as the FASS roundtable meetings being valued.  In the early days of FASS implementation, the RA’s national office convened regular teleconferences with RA FASS providers and Jigsa</w:t>
      </w:r>
      <w:r w:rsidR="008B14B3" w:rsidRPr="00794690">
        <w:t>w</w:t>
      </w:r>
      <w:r w:rsidRPr="00794690">
        <w:t>, which providers have found very helpful.</w:t>
      </w:r>
      <w:r w:rsidR="00E04626" w:rsidRPr="00794690">
        <w:t xml:space="preserve"> </w:t>
      </w:r>
      <w:r w:rsidR="008B397C" w:rsidRPr="00794690">
        <w:t xml:space="preserve"> T</w:t>
      </w:r>
      <w:r w:rsidR="00E04626" w:rsidRPr="00794690">
        <w:t>he National FASS teleconferences have recently been reinstated following an outcome from the 2017 FASS roundtable.</w:t>
      </w:r>
    </w:p>
    <w:p w14:paraId="50A8BBC6" w14:textId="77777777" w:rsidR="006139CF" w:rsidRPr="00794690" w:rsidRDefault="009A65D6" w:rsidP="009A65D6">
      <w:pPr>
        <w:pStyle w:val="Paragraph"/>
      </w:pPr>
      <w:r w:rsidRPr="00794690">
        <w:t>Collaboration largely occurred in relation to interstate clients.  However, there was also evidence of other collaborations that drew on the skills and expertise of specific FASS providers.</w:t>
      </w:r>
    </w:p>
    <w:p w14:paraId="7A3F61D7" w14:textId="22E89BAB" w:rsidR="00DB3503" w:rsidRPr="00794690" w:rsidRDefault="00DB3503" w:rsidP="00DB3503">
      <w:pPr>
        <w:pStyle w:val="Paragraph"/>
        <w:rPr>
          <w:lang w:eastAsia="en-AU"/>
        </w:rPr>
      </w:pPr>
      <w:r w:rsidRPr="00794690">
        <w:rPr>
          <w:lang w:eastAsia="en-AU"/>
        </w:rPr>
        <w:t xml:space="preserve">FASS providers’ capacity to build and maintain effective relationships with other service providers was context dependent, with some FASS providers hindered by tensions related to the selection of the local FASS provider.  </w:t>
      </w:r>
      <w:bookmarkStart w:id="302" w:name="_Hlk503724762"/>
      <w:r w:rsidRPr="00794690">
        <w:rPr>
          <w:lang w:eastAsia="en-AU"/>
        </w:rPr>
        <w:t>Those with long-established roles in postadoption work</w:t>
      </w:r>
      <w:bookmarkEnd w:id="302"/>
      <w:r w:rsidRPr="00794690">
        <w:rPr>
          <w:lang w:eastAsia="en-AU"/>
        </w:rPr>
        <w:t xml:space="preserve"> </w:t>
      </w:r>
      <w:bookmarkStart w:id="303" w:name="_Hlk503724773"/>
      <w:r w:rsidRPr="00794690">
        <w:rPr>
          <w:lang w:eastAsia="en-AU"/>
        </w:rPr>
        <w:t>generally had networks that pre-dated FASS that they continued to nurture and develop.</w:t>
      </w:r>
    </w:p>
    <w:bookmarkEnd w:id="303"/>
    <w:p w14:paraId="33D92744" w14:textId="77777777" w:rsidR="006139CF" w:rsidRPr="00794690" w:rsidRDefault="00657892" w:rsidP="00657892">
      <w:pPr>
        <w:pStyle w:val="Paragraph"/>
        <w:rPr>
          <w:lang w:eastAsia="en-AU"/>
        </w:rPr>
      </w:pPr>
      <w:r w:rsidRPr="00794690">
        <w:rPr>
          <w:lang w:eastAsia="en-AU"/>
        </w:rPr>
        <w:t>Small Grants provided a key mechanism through which FASS providers worked with local groups, with these grants being used to fund peer support and advocacy groups at the jurisdictional level.  In some cases, small grant availability exceeded the number of applicants, which resulted in FASS providers directly approaching organisations and assisting them to complete an application.  While this points to a non-</w:t>
      </w:r>
      <w:r w:rsidR="00BF7D45" w:rsidRPr="00794690">
        <w:rPr>
          <w:lang w:eastAsia="en-AU"/>
        </w:rPr>
        <w:t>competitive</w:t>
      </w:r>
      <w:r w:rsidRPr="00794690">
        <w:rPr>
          <w:lang w:eastAsia="en-AU"/>
        </w:rPr>
        <w:t xml:space="preserve"> process at times, it also demonstrates the proactive relationship-building activities undertaken by FASS and the capacity building opportunity this assistance afforded to small organisations.</w:t>
      </w:r>
    </w:p>
    <w:p w14:paraId="36BF3D1F" w14:textId="74386DCC" w:rsidR="000F0855" w:rsidRPr="00794690" w:rsidRDefault="00657892" w:rsidP="003921F2">
      <w:pPr>
        <w:pStyle w:val="Paragraph"/>
      </w:pPr>
      <w:r w:rsidRPr="00794690">
        <w:t>The Small Grants were also used by FASS providers as a step towards restoring relationships with local organisations that had been unsuccessful in their bid for FASS funding and/or to moderate local tensions related to the selection process.  Nonetheless, these grants and activities were not always successful in dissipating anger and frustration among stakeholders.</w:t>
      </w:r>
    </w:p>
    <w:p w14:paraId="552235DC" w14:textId="2E2E05E3" w:rsidR="009A65D6" w:rsidRPr="00794690" w:rsidRDefault="009A65D6" w:rsidP="00F07147">
      <w:pPr>
        <w:pStyle w:val="Heading4"/>
      </w:pPr>
      <w:r w:rsidRPr="00794690">
        <w:t>Are services effectively complementing the states/territories service offer for this cohort or is there duplication/overlap?</w:t>
      </w:r>
    </w:p>
    <w:p w14:paraId="7E2A2875" w14:textId="41A97B44" w:rsidR="006139CF" w:rsidRPr="00794690" w:rsidRDefault="009A65D6" w:rsidP="009A65D6">
      <w:pPr>
        <w:pStyle w:val="Paragraph"/>
        <w:rPr>
          <w:lang w:eastAsia="x-none"/>
        </w:rPr>
      </w:pPr>
      <w:r w:rsidRPr="00794690">
        <w:rPr>
          <w:lang w:eastAsia="x-none"/>
        </w:rPr>
        <w:t>The extent of complementarity/duplication (real or perceived) differed by jurisdiction.  In some cases, like Tas, for example, FASS was the sole provider of support services for those affected by forced adoption.  In others, multiple services existed</w:t>
      </w:r>
      <w:r w:rsidR="00131B19" w:rsidRPr="00794690">
        <w:rPr>
          <w:lang w:eastAsia="x-none"/>
        </w:rPr>
        <w:t xml:space="preserve"> (</w:t>
      </w:r>
      <w:r w:rsidR="00131B19" w:rsidRPr="00794690">
        <w:rPr>
          <w:i/>
          <w:lang w:eastAsia="x-none"/>
        </w:rPr>
        <w:t xml:space="preserve">Section </w:t>
      </w:r>
      <w:r w:rsidR="00131B19" w:rsidRPr="00794690">
        <w:rPr>
          <w:i/>
          <w:lang w:eastAsia="x-none"/>
        </w:rPr>
        <w:fldChar w:fldCharType="begin"/>
      </w:r>
      <w:r w:rsidR="00131B19" w:rsidRPr="00794690">
        <w:rPr>
          <w:i/>
          <w:lang w:eastAsia="x-none"/>
        </w:rPr>
        <w:instrText xml:space="preserve"> REF _Ref503725071 \r \h  \* MERGEFORMAT </w:instrText>
      </w:r>
      <w:r w:rsidR="00131B19" w:rsidRPr="00794690">
        <w:rPr>
          <w:i/>
          <w:lang w:eastAsia="x-none"/>
        </w:rPr>
      </w:r>
      <w:r w:rsidR="00131B19" w:rsidRPr="00794690">
        <w:rPr>
          <w:i/>
          <w:lang w:eastAsia="x-none"/>
        </w:rPr>
        <w:fldChar w:fldCharType="separate"/>
      </w:r>
      <w:r w:rsidR="00902F1E">
        <w:rPr>
          <w:i/>
          <w:lang w:eastAsia="x-none"/>
        </w:rPr>
        <w:t>2.1.3</w:t>
      </w:r>
      <w:r w:rsidR="00131B19" w:rsidRPr="00794690">
        <w:rPr>
          <w:i/>
          <w:lang w:eastAsia="x-none"/>
        </w:rPr>
        <w:fldChar w:fldCharType="end"/>
      </w:r>
      <w:r w:rsidR="00131B19" w:rsidRPr="00794690">
        <w:rPr>
          <w:lang w:eastAsia="x-none"/>
        </w:rPr>
        <w:t>)</w:t>
      </w:r>
      <w:r w:rsidRPr="00794690">
        <w:rPr>
          <w:lang w:eastAsia="x-none"/>
        </w:rPr>
        <w:t>.</w:t>
      </w:r>
    </w:p>
    <w:p w14:paraId="6E9A7470" w14:textId="2CC434CB" w:rsidR="009A65D6" w:rsidRPr="00794690" w:rsidRDefault="009A65D6" w:rsidP="003921F2">
      <w:pPr>
        <w:pStyle w:val="ParagraphKeep"/>
      </w:pPr>
      <w:r w:rsidRPr="00794690">
        <w:lastRenderedPageBreak/>
        <w:t>Opinions differed in terms of whether duplication/overlap occurred.  The view was held by some members of the FASS target group</w:t>
      </w:r>
      <w:r w:rsidR="00131B19" w:rsidRPr="00794690">
        <w:t xml:space="preserve">, </w:t>
      </w:r>
      <w:r w:rsidRPr="00794690">
        <w:t xml:space="preserve">FASS providers, </w:t>
      </w:r>
      <w:r w:rsidR="00131B19" w:rsidRPr="00794690">
        <w:t xml:space="preserve">and GAMs </w:t>
      </w:r>
      <w:r w:rsidRPr="00794690">
        <w:t xml:space="preserve">that having duplication/overlap was beneficial as it provided people with a choice of services.  In contrast, most forced adoption </w:t>
      </w:r>
      <w:r w:rsidR="00657892" w:rsidRPr="00794690">
        <w:t xml:space="preserve">advocacy groups </w:t>
      </w:r>
      <w:r w:rsidRPr="00794690">
        <w:t>considered FASS to:</w:t>
      </w:r>
    </w:p>
    <w:p w14:paraId="5227944F" w14:textId="77777777" w:rsidR="006139CF" w:rsidRPr="00794690" w:rsidRDefault="009A65D6" w:rsidP="002331E9">
      <w:pPr>
        <w:pStyle w:val="Bullet1"/>
      </w:pPr>
      <w:r w:rsidRPr="00794690">
        <w:t>Be largely replicating what already existed in most jurisdictions (namely successful interagency referral systems, networking and information provision)</w:t>
      </w:r>
    </w:p>
    <w:p w14:paraId="433A3C2D" w14:textId="77777777" w:rsidR="006139CF" w:rsidRPr="00794690" w:rsidRDefault="009A65D6" w:rsidP="002331E9">
      <w:pPr>
        <w:pStyle w:val="Bullet1"/>
      </w:pPr>
      <w:r w:rsidRPr="00794690">
        <w:t>Not be meeting the service needs earlier identified and requested by advocacy groups, in particular, trauma-informed counselling, and in some cases, financial reparation.</w:t>
      </w:r>
    </w:p>
    <w:p w14:paraId="62C4CE42" w14:textId="77777777" w:rsidR="006139CF" w:rsidRPr="00794690" w:rsidRDefault="009A65D6" w:rsidP="00F07147">
      <w:pPr>
        <w:pStyle w:val="Heading3"/>
      </w:pPr>
      <w:r w:rsidRPr="00794690">
        <w:t>Small grants</w:t>
      </w:r>
    </w:p>
    <w:p w14:paraId="781AC238" w14:textId="2C2356C7" w:rsidR="00B84331" w:rsidRPr="00794690" w:rsidRDefault="00B84331" w:rsidP="00F07147">
      <w:pPr>
        <w:pStyle w:val="Heading4"/>
      </w:pPr>
      <w:bookmarkStart w:id="304" w:name="_Hlk503785222"/>
      <w:r w:rsidRPr="00794690">
        <w:t>What are the small grants being used for, the key themes, gaps, pros/cons, changes needed and are they beneficial or not?</w:t>
      </w:r>
    </w:p>
    <w:p w14:paraId="66F940D9" w14:textId="77777777" w:rsidR="009A65D6" w:rsidRPr="00794690" w:rsidRDefault="009A65D6" w:rsidP="00F07147">
      <w:pPr>
        <w:pStyle w:val="Heading4"/>
      </w:pPr>
      <w:r w:rsidRPr="00794690">
        <w:t>How useful had the small grants component been to build sector capacity and enhance group healing activities?</w:t>
      </w:r>
    </w:p>
    <w:p w14:paraId="046CBD5E" w14:textId="77777777" w:rsidR="006139CF" w:rsidRPr="00794690" w:rsidRDefault="00DB3503" w:rsidP="00CA777C">
      <w:pPr>
        <w:pStyle w:val="Paragraph"/>
        <w:rPr>
          <w:lang w:eastAsia="en-AU"/>
        </w:rPr>
      </w:pPr>
      <w:bookmarkStart w:id="305" w:name="_Hlk503785244"/>
      <w:bookmarkEnd w:id="304"/>
      <w:r w:rsidRPr="00794690">
        <w:rPr>
          <w:lang w:eastAsia="x-none"/>
        </w:rPr>
        <w:t xml:space="preserve">All FASS providers, with the exception of RA (Tas) which is exempt, administered small grants to peer support and advocacy groups.  </w:t>
      </w:r>
      <w:r w:rsidRPr="00794690">
        <w:t xml:space="preserve">Nationally, from the commencement of FASS to June 2017, a </w:t>
      </w:r>
      <w:r w:rsidRPr="00794690">
        <w:rPr>
          <w:lang w:eastAsia="x-none"/>
        </w:rPr>
        <w:t xml:space="preserve">total of </w:t>
      </w:r>
      <w:r w:rsidR="00CA777C" w:rsidRPr="00794690">
        <w:rPr>
          <w:lang w:eastAsia="x-none"/>
        </w:rPr>
        <w:t>53</w:t>
      </w:r>
      <w:r w:rsidRPr="00794690">
        <w:rPr>
          <w:lang w:eastAsia="x-none"/>
        </w:rPr>
        <w:t xml:space="preserve"> grants have been allocated, with a total value of $</w:t>
      </w:r>
      <w:r w:rsidR="00823C0F" w:rsidRPr="00794690">
        <w:rPr>
          <w:lang w:eastAsia="x-none"/>
        </w:rPr>
        <w:t>20</w:t>
      </w:r>
      <w:r w:rsidR="00C70907" w:rsidRPr="00794690">
        <w:rPr>
          <w:lang w:eastAsia="x-none"/>
        </w:rPr>
        <w:t xml:space="preserve">2,902 </w:t>
      </w:r>
      <w:r w:rsidR="00823C0F" w:rsidRPr="00794690">
        <w:rPr>
          <w:lang w:eastAsia="x-none"/>
        </w:rPr>
        <w:t>(GST</w:t>
      </w:r>
      <w:r w:rsidR="00042B98" w:rsidRPr="00794690">
        <w:rPr>
          <w:lang w:eastAsia="x-none"/>
        </w:rPr>
        <w:t xml:space="preserve"> excl.</w:t>
      </w:r>
      <w:r w:rsidR="00823C0F" w:rsidRPr="00794690">
        <w:rPr>
          <w:lang w:eastAsia="x-none"/>
        </w:rPr>
        <w:t>)</w:t>
      </w:r>
      <w:r w:rsidRPr="00794690">
        <w:rPr>
          <w:lang w:eastAsia="x-none"/>
        </w:rPr>
        <w:t xml:space="preserve">.  Most FASS achieved or exceeded their target of Small Grants totalling between 5% - 10% of their funding, in the latter case generally by rolling over funds from one financial period to the next.  FASS NSW was the only FASS that did not reach that target.  </w:t>
      </w:r>
      <w:r w:rsidRPr="00794690">
        <w:rPr>
          <w:lang w:eastAsia="en-AU"/>
        </w:rPr>
        <w:t xml:space="preserve">Some FASS providers reported that the grants have been an important way of improving collaboration with other groups.  </w:t>
      </w:r>
      <w:r w:rsidR="00657892" w:rsidRPr="00794690">
        <w:rPr>
          <w:lang w:eastAsia="en-AU"/>
        </w:rPr>
        <w:t xml:space="preserve">The Small Grants were also used by FASS providers as a step towards restoring relationships with local organisations that had been unsuccessful in their bid for FASS funding and/or to moderate local tensions related to the selection </w:t>
      </w:r>
      <w:r w:rsidR="00FF0BFF" w:rsidRPr="00794690">
        <w:rPr>
          <w:lang w:eastAsia="en-AU"/>
        </w:rPr>
        <w:t>process.</w:t>
      </w:r>
      <w:r w:rsidRPr="00794690">
        <w:rPr>
          <w:lang w:eastAsia="en-AU"/>
        </w:rPr>
        <w:t xml:space="preserve">  The lack of transparency about Small Grant funding amounts and recipients remained a source of angst for advocacy groups.</w:t>
      </w:r>
    </w:p>
    <w:p w14:paraId="30156784" w14:textId="77777777" w:rsidR="006139CF" w:rsidRPr="00794690" w:rsidRDefault="009A65D6" w:rsidP="009A65D6">
      <w:pPr>
        <w:pStyle w:val="Paragraph"/>
        <w:rPr>
          <w:lang w:eastAsia="en-AU"/>
        </w:rPr>
      </w:pPr>
      <w:r w:rsidRPr="00794690">
        <w:rPr>
          <w:lang w:eastAsia="en-AU"/>
        </w:rPr>
        <w:t>The capacity building potential of the grants was considered by FASS providers to be particularly powerful, although the benefits may not be fully realised in the short term.  While some of the activities funded through Small Grants have been evaluated (e.g. participant satisfaction with retreats/healing workshops), this is not done routinely.</w:t>
      </w:r>
    </w:p>
    <w:p w14:paraId="33128CF2" w14:textId="77777777" w:rsidR="006139CF" w:rsidRPr="00794690" w:rsidRDefault="009A65D6" w:rsidP="009A65D6">
      <w:pPr>
        <w:pStyle w:val="Paragraph"/>
        <w:rPr>
          <w:lang w:eastAsia="x-none"/>
        </w:rPr>
      </w:pPr>
      <w:r w:rsidRPr="00794690">
        <w:rPr>
          <w:lang w:eastAsia="x-none"/>
        </w:rPr>
        <w:t>While overall the Small Grants scheme was considered worthwhile, FASS providers commented that it was laborious and time-consuming to administer.  Many individuals or organisations applying for funding needed support to prepare their applications, and some proposals had to be closely reviewed to ensure that risk mitigation strategies are in place (e.g. to minimise the risk of re-traumatisation arising from healing workshops).</w:t>
      </w:r>
    </w:p>
    <w:bookmarkEnd w:id="305"/>
    <w:p w14:paraId="620C44C1" w14:textId="4031017A" w:rsidR="00DB3503" w:rsidRPr="00794690" w:rsidRDefault="00DB3503" w:rsidP="00DB3503">
      <w:pPr>
        <w:pStyle w:val="Paragraph"/>
        <w:rPr>
          <w:lang w:eastAsia="x-none"/>
        </w:rPr>
      </w:pPr>
      <w:r w:rsidRPr="00794690">
        <w:rPr>
          <w:lang w:eastAsia="x-none"/>
        </w:rPr>
        <w:t>Evaluation of activities funded under the Small Grants program was not routinely collected for all funded projects.  The usefulness of the Small Grants in building sector capacity and enhancing group healing activities is therefore, not fully known</w:t>
      </w:r>
      <w:r w:rsidR="00763515" w:rsidRPr="00794690">
        <w:rPr>
          <w:lang w:eastAsia="x-none"/>
        </w:rPr>
        <w:t>.</w:t>
      </w:r>
    </w:p>
    <w:p w14:paraId="0BB68AE4" w14:textId="77777777" w:rsidR="00DB3503" w:rsidRPr="00794690" w:rsidRDefault="00DB3503" w:rsidP="003921F2">
      <w:pPr>
        <w:pStyle w:val="ParagraphKeep"/>
      </w:pPr>
      <w:r w:rsidRPr="00794690">
        <w:t>A key risk related to Small Grants identified in the PIR is the lack of imperative to implement the scheme.  Given that unused funds can be absorbed back into the organisation, this could potentially:</w:t>
      </w:r>
    </w:p>
    <w:p w14:paraId="74FAFA15" w14:textId="77777777" w:rsidR="00DB3503" w:rsidRPr="00794690" w:rsidRDefault="00DB3503" w:rsidP="002331E9">
      <w:pPr>
        <w:pStyle w:val="Bullet1"/>
      </w:pPr>
      <w:r w:rsidRPr="00794690">
        <w:t>Serve as a disincentive for FASS providers to engage in a scheme that is time consuming to administer</w:t>
      </w:r>
    </w:p>
    <w:p w14:paraId="15B2C58C" w14:textId="77777777" w:rsidR="006139CF" w:rsidRPr="00794690" w:rsidRDefault="00DB3503" w:rsidP="002331E9">
      <w:pPr>
        <w:pStyle w:val="Bullet1"/>
      </w:pPr>
      <w:r w:rsidRPr="00794690">
        <w:lastRenderedPageBreak/>
        <w:t>Lead to inequalities in access to Small Grant funding across jurisdictions</w:t>
      </w:r>
    </w:p>
    <w:p w14:paraId="755F3EC4" w14:textId="77777777" w:rsidR="006139CF" w:rsidRPr="00794690" w:rsidRDefault="00DB3503" w:rsidP="002331E9">
      <w:pPr>
        <w:pStyle w:val="Bullet1"/>
      </w:pPr>
      <w:r w:rsidRPr="00794690">
        <w:t>Reduce opportunities for capacity building at local level.</w:t>
      </w:r>
    </w:p>
    <w:p w14:paraId="0DE00C2B" w14:textId="06513B5E" w:rsidR="009A65D6" w:rsidRPr="00794690" w:rsidRDefault="009A65D6" w:rsidP="00F07147">
      <w:pPr>
        <w:pStyle w:val="Heading3"/>
      </w:pPr>
      <w:r w:rsidRPr="00794690">
        <w:t>Promotion and awareness</w:t>
      </w:r>
    </w:p>
    <w:p w14:paraId="673F86CA" w14:textId="77777777" w:rsidR="009A65D6" w:rsidRPr="00794690" w:rsidRDefault="009A65D6" w:rsidP="00F07147">
      <w:pPr>
        <w:pStyle w:val="Heading4"/>
      </w:pPr>
      <w:r w:rsidRPr="00794690">
        <w:t>How effective are promotion and awareness activities in meeting the needs of people affected by forced adoption, including the Forced Adoption History website, the ‘</w:t>
      </w:r>
      <w:r w:rsidRPr="00794690">
        <w:rPr>
          <w:i/>
        </w:rPr>
        <w:t>Without consent: Australia’s past adoption practices’</w:t>
      </w:r>
      <w:r w:rsidRPr="00794690">
        <w:t xml:space="preserve"> exhibition and anniversary events?</w:t>
      </w:r>
    </w:p>
    <w:p w14:paraId="7C540D88" w14:textId="77777777" w:rsidR="006139CF" w:rsidRPr="00794690" w:rsidRDefault="009A65D6" w:rsidP="009A65D6">
      <w:pPr>
        <w:pStyle w:val="Paragraph"/>
        <w:rPr>
          <w:lang w:eastAsia="x-none"/>
        </w:rPr>
      </w:pPr>
      <w:r w:rsidRPr="00794690">
        <w:rPr>
          <w:lang w:eastAsia="x-none"/>
        </w:rPr>
        <w:t>The need to increase awareness of FASS was reported by those who use FASS and those who do not. Most informants stated that the FASS suffers from poor visibility and that more marketing was needed to ensure that it reaches the people who need it the most.</w:t>
      </w:r>
    </w:p>
    <w:p w14:paraId="548ECE31" w14:textId="61F7D931" w:rsidR="009A65D6" w:rsidRPr="00794690" w:rsidRDefault="009A65D6" w:rsidP="009A65D6">
      <w:pPr>
        <w:pStyle w:val="Paragraph"/>
        <w:rPr>
          <w:lang w:eastAsia="x-none"/>
        </w:rPr>
      </w:pPr>
      <w:r w:rsidRPr="00794690">
        <w:rPr>
          <w:lang w:eastAsia="x-none"/>
        </w:rPr>
        <w:t xml:space="preserve">With the exception of Jigsaw and RA (SA), the other FASS providers were not </w:t>
      </w:r>
      <w:r w:rsidR="00691B78" w:rsidRPr="00794690">
        <w:rPr>
          <w:lang w:eastAsia="x-none"/>
        </w:rPr>
        <w:t xml:space="preserve">as </w:t>
      </w:r>
      <w:r w:rsidR="0062676F" w:rsidRPr="00794690">
        <w:rPr>
          <w:lang w:eastAsia="x-none"/>
        </w:rPr>
        <w:t>well-known</w:t>
      </w:r>
      <w:r w:rsidRPr="00794690">
        <w:rPr>
          <w:lang w:eastAsia="x-none"/>
        </w:rPr>
        <w:t xml:space="preserve"> and their links and networks with advocacy groups and other service providers in the jurisdiction were considered by informants to be inadequately developed.</w:t>
      </w:r>
    </w:p>
    <w:p w14:paraId="465EE5BB" w14:textId="77777777" w:rsidR="006139CF" w:rsidRPr="00794690" w:rsidRDefault="00DB3503" w:rsidP="00DB3503">
      <w:pPr>
        <w:pStyle w:val="Paragraph"/>
        <w:rPr>
          <w:lang w:eastAsia="x-none"/>
        </w:rPr>
      </w:pPr>
      <w:r w:rsidRPr="00794690">
        <w:rPr>
          <w:lang w:eastAsia="x-none"/>
        </w:rPr>
        <w:t>FASS is not promoted on the homepages of the RA website in each jurisdiction where RA-affiliated services were provided, and potential clients are required to search for program details which may be challenging for some.  Conversely, FASS was advertised prominently on the Jigsaw website.</w:t>
      </w:r>
    </w:p>
    <w:p w14:paraId="777DB326" w14:textId="3F98075A" w:rsidR="009A65D6" w:rsidRPr="00794690" w:rsidRDefault="009A65D6" w:rsidP="009A65D6">
      <w:pPr>
        <w:pStyle w:val="Paragraph"/>
        <w:rPr>
          <w:lang w:eastAsia="x-none"/>
        </w:rPr>
      </w:pPr>
      <w:r w:rsidRPr="00794690">
        <w:rPr>
          <w:lang w:eastAsia="x-none"/>
        </w:rPr>
        <w:t xml:space="preserve">The FASS target group were generally of the opinion that online advertising is not sufficient, and services need to advertise through traditional channels such as GP waiting rooms, television, </w:t>
      </w:r>
      <w:r w:rsidR="0062676F" w:rsidRPr="00794690">
        <w:rPr>
          <w:lang w:eastAsia="x-none"/>
        </w:rPr>
        <w:t>radio,</w:t>
      </w:r>
      <w:r w:rsidRPr="00794690">
        <w:rPr>
          <w:lang w:eastAsia="x-none"/>
        </w:rPr>
        <w:t xml:space="preserve"> and flyers. </w:t>
      </w:r>
      <w:r w:rsidR="00657892" w:rsidRPr="00794690">
        <w:rPr>
          <w:lang w:eastAsia="x-none"/>
        </w:rPr>
        <w:t xml:space="preserve"> Survey responses highlighted the importance of word of mouth as a means for finding out about FASS, ranking as the most cited means (cited by with 18.7% of respondents who had used FASS (n=163)).   Online media followed second (14.4%).</w:t>
      </w:r>
    </w:p>
    <w:p w14:paraId="2C4EB20A" w14:textId="77777777" w:rsidR="009A65D6" w:rsidRPr="00794690" w:rsidRDefault="009A65D6" w:rsidP="009A65D6">
      <w:pPr>
        <w:pStyle w:val="Paragraph"/>
        <w:rPr>
          <w:lang w:eastAsia="x-none"/>
        </w:rPr>
      </w:pPr>
      <w:r w:rsidRPr="00794690">
        <w:rPr>
          <w:lang w:eastAsia="x-none"/>
        </w:rPr>
        <w:t>Three FASS providers reported advertising the National Archives Forced Adoption History Project, through word of mouth, links on websites and information on other FASS promotional material (e.g. bookmarks).</w:t>
      </w:r>
    </w:p>
    <w:p w14:paraId="6210FF93" w14:textId="77777777" w:rsidR="009A65D6" w:rsidRPr="00794690" w:rsidRDefault="009A65D6" w:rsidP="009A65D6">
      <w:pPr>
        <w:pStyle w:val="Paragraph"/>
      </w:pPr>
      <w:r w:rsidRPr="00794690">
        <w:rPr>
          <w:lang w:eastAsia="x-none"/>
        </w:rPr>
        <w:t>Four FASS providers reported advertising the Without Consent exhibition.  U</w:t>
      </w:r>
      <w:r w:rsidRPr="00794690">
        <w:t>ncertainty around the exhibition’s touring locations limited jurisdictional willingness to advertise the exhibition.</w:t>
      </w:r>
    </w:p>
    <w:p w14:paraId="4129915B" w14:textId="77777777" w:rsidR="009A65D6" w:rsidRPr="00794690" w:rsidRDefault="009A65D6" w:rsidP="009A65D6">
      <w:pPr>
        <w:pStyle w:val="Paragraph"/>
        <w:rPr>
          <w:lang w:eastAsia="x-none"/>
        </w:rPr>
      </w:pPr>
      <w:r w:rsidRPr="00794690">
        <w:t>S</w:t>
      </w:r>
      <w:r w:rsidRPr="00794690">
        <w:rPr>
          <w:lang w:eastAsia="x-none"/>
        </w:rPr>
        <w:t>urvey respondents showed a minimal awareness of the Without Consent exhibition and the majority had not accessed the National Archives of Australia Forced Adoption website.</w:t>
      </w:r>
    </w:p>
    <w:p w14:paraId="72BA198F" w14:textId="19968E43" w:rsidR="0062676F" w:rsidRPr="00794690" w:rsidRDefault="0062676F" w:rsidP="009A65D6">
      <w:pPr>
        <w:pStyle w:val="Paragraph"/>
        <w:rPr>
          <w:lang w:eastAsia="x-none"/>
        </w:rPr>
      </w:pPr>
      <w:r w:rsidRPr="00794690">
        <w:rPr>
          <w:lang w:eastAsia="x-none"/>
        </w:rPr>
        <w:t xml:space="preserve">All FASS reported </w:t>
      </w:r>
      <w:r w:rsidR="00830DCF" w:rsidRPr="00794690">
        <w:rPr>
          <w:lang w:eastAsia="x-none"/>
        </w:rPr>
        <w:t>having anniversary events and, these events were listed a group healing activity funded under the Small Grants.  Attendees were generally appreciative of these events particularly as, in some jurisdictions, anniversary events represented one of the few opportunities people had to engage in face-to-face group activities.  Survey respondents who had used FASS indicated that attending memorial events were among the reasons why they had accessed FASS</w:t>
      </w:r>
      <w:r w:rsidR="00D9223A">
        <w:rPr>
          <w:lang w:eastAsia="x-none"/>
        </w:rPr>
        <w:t xml:space="preserve"> (</w:t>
      </w:r>
      <w:r w:rsidR="00D9223A" w:rsidRPr="00D9223A">
        <w:rPr>
          <w:rStyle w:val="Italic"/>
        </w:rPr>
        <w:fldChar w:fldCharType="begin"/>
      </w:r>
      <w:r w:rsidR="00D9223A" w:rsidRPr="00D9223A">
        <w:rPr>
          <w:rStyle w:val="Italic"/>
        </w:rPr>
        <w:instrText xml:space="preserve"> REF _Ref506812909 \n \h </w:instrText>
      </w:r>
      <w:r w:rsidR="00D9223A">
        <w:rPr>
          <w:rStyle w:val="Italic"/>
        </w:rPr>
        <w:instrText xml:space="preserve"> \* MERGEFORMAT </w:instrText>
      </w:r>
      <w:r w:rsidR="00D9223A" w:rsidRPr="00D9223A">
        <w:rPr>
          <w:rStyle w:val="Italic"/>
        </w:rPr>
      </w:r>
      <w:r w:rsidR="00D9223A" w:rsidRPr="00D9223A">
        <w:rPr>
          <w:rStyle w:val="Italic"/>
        </w:rPr>
        <w:fldChar w:fldCharType="separate"/>
      </w:r>
      <w:r w:rsidR="00902F1E">
        <w:rPr>
          <w:rStyle w:val="Italic"/>
        </w:rPr>
        <w:t>Appendix E</w:t>
      </w:r>
      <w:r w:rsidR="00D9223A" w:rsidRPr="00D9223A">
        <w:rPr>
          <w:rStyle w:val="Italic"/>
        </w:rPr>
        <w:fldChar w:fldCharType="end"/>
      </w:r>
      <w:r w:rsidR="00830DCF" w:rsidRPr="00D9223A">
        <w:rPr>
          <w:lang w:eastAsia="x-none"/>
        </w:rPr>
        <w:t>).</w:t>
      </w:r>
    </w:p>
    <w:p w14:paraId="68738A6B" w14:textId="77777777" w:rsidR="009A65D6" w:rsidRPr="00794690" w:rsidRDefault="009A65D6" w:rsidP="00F07147">
      <w:pPr>
        <w:pStyle w:val="Heading3"/>
      </w:pPr>
      <w:r w:rsidRPr="00794690">
        <w:lastRenderedPageBreak/>
        <w:t>Data</w:t>
      </w:r>
    </w:p>
    <w:p w14:paraId="3392144C" w14:textId="77777777" w:rsidR="009A65D6" w:rsidRPr="00794690" w:rsidRDefault="009A65D6" w:rsidP="00F07147">
      <w:pPr>
        <w:pStyle w:val="Heading4"/>
      </w:pPr>
      <w:r w:rsidRPr="00794690">
        <w:t>Do FASS collect other data than that is provided through the DSS Data Exchange (DEX)?  Would it be useful for FASS to share their approaches to collect additional data with each other to improve consistency?</w:t>
      </w:r>
    </w:p>
    <w:p w14:paraId="062170E5" w14:textId="41D1E754" w:rsidR="009A65D6" w:rsidRPr="00794690" w:rsidRDefault="009A65D6" w:rsidP="009A65D6">
      <w:pPr>
        <w:pStyle w:val="Paragraph"/>
        <w:rPr>
          <w:lang w:eastAsia="x-none"/>
        </w:rPr>
      </w:pPr>
      <w:r w:rsidRPr="00794690">
        <w:rPr>
          <w:lang w:eastAsia="x-none"/>
        </w:rPr>
        <w:t xml:space="preserve">None of the FASS providers use DEX for client data management.  Instead, in-house software packages are used for day-to-day data collection </w:t>
      </w:r>
      <w:r w:rsidR="00657892" w:rsidRPr="00794690">
        <w:rPr>
          <w:lang w:eastAsia="x-none"/>
        </w:rPr>
        <w:t xml:space="preserve">which capture additional information </w:t>
      </w:r>
      <w:r w:rsidR="002C338C" w:rsidRPr="00794690">
        <w:rPr>
          <w:lang w:eastAsia="x-none"/>
        </w:rPr>
        <w:t>to that required under DEX.  T</w:t>
      </w:r>
      <w:r w:rsidRPr="00794690">
        <w:rPr>
          <w:lang w:eastAsia="x-none"/>
        </w:rPr>
        <w:t>he fields required to complete DSS reporting exported into the DEX system.</w:t>
      </w:r>
    </w:p>
    <w:p w14:paraId="4BF4A708" w14:textId="77777777" w:rsidR="009A65D6" w:rsidRPr="00794690" w:rsidRDefault="009A65D6" w:rsidP="009A65D6">
      <w:pPr>
        <w:pStyle w:val="Paragraph"/>
        <w:rPr>
          <w:lang w:eastAsia="x-none"/>
        </w:rPr>
      </w:pPr>
      <w:r w:rsidRPr="00794690">
        <w:rPr>
          <w:lang w:eastAsia="x-none"/>
        </w:rPr>
        <w:t>Given that most of the FASS providers are RA-affiliated and therefore, all use the RA software system, there is little merit to sharing data collection approaches.</w:t>
      </w:r>
    </w:p>
    <w:p w14:paraId="03B8AD56" w14:textId="1ACE53C4" w:rsidR="009A65D6" w:rsidRPr="00794690" w:rsidRDefault="009A65D6" w:rsidP="00F07147">
      <w:pPr>
        <w:pStyle w:val="Heading4"/>
      </w:pPr>
      <w:r w:rsidRPr="00794690">
        <w:t>What outcome measure</w:t>
      </w:r>
      <w:r w:rsidR="000F0855" w:rsidRPr="00794690">
        <w:t>ment</w:t>
      </w:r>
      <w:r w:rsidRPr="00794690">
        <w:t xml:space="preserve"> tools are currently being used by FASS?</w:t>
      </w:r>
    </w:p>
    <w:p w14:paraId="3473F052" w14:textId="77777777" w:rsidR="006139CF" w:rsidRPr="00794690" w:rsidRDefault="009A65D6" w:rsidP="009A65D6">
      <w:pPr>
        <w:pStyle w:val="Paragraph"/>
      </w:pPr>
      <w:r w:rsidRPr="00794690">
        <w:rPr>
          <w:lang w:eastAsia="x-none"/>
        </w:rPr>
        <w:t xml:space="preserve">Four of the seven FASS providers reported using outcome measurement tools.  All four used SCORE (or elements thereof).  The </w:t>
      </w:r>
      <w:r w:rsidRPr="00794690">
        <w:t>Kessler-10 (K10), a</w:t>
      </w:r>
      <w:r w:rsidR="00E81DC0" w:rsidRPr="00794690">
        <w:t xml:space="preserve"> validated</w:t>
      </w:r>
      <w:r w:rsidRPr="00794690">
        <w:t xml:space="preserve"> measure of psychological distress, was also used for counselling clients in one of these services</w:t>
      </w:r>
      <w:r w:rsidR="006C4A92" w:rsidRPr="00794690">
        <w:t xml:space="preserve"> (which can be translated to SCORE outcomes</w:t>
      </w:r>
      <w:r w:rsidR="00830DCF" w:rsidRPr="00794690">
        <w:rPr>
          <w:rStyle w:val="FootnoteReference"/>
        </w:rPr>
        <w:footnoteReference w:id="15"/>
      </w:r>
      <w:r w:rsidR="006C4A92" w:rsidRPr="00794690">
        <w:t>)</w:t>
      </w:r>
      <w:r w:rsidRPr="00794690">
        <w:t>.</w:t>
      </w:r>
    </w:p>
    <w:p w14:paraId="13CA560A" w14:textId="41A00F33" w:rsidR="0070746C" w:rsidRPr="00794690" w:rsidRDefault="0070746C" w:rsidP="003921F2">
      <w:pPr>
        <w:pStyle w:val="ParagraphKeep"/>
      </w:pPr>
      <w:r w:rsidRPr="00794690">
        <w:t>However, SCORE data for only 62 clients was reported in DEX.   Analysis of these 62 clients has not been included in this report because:</w:t>
      </w:r>
    </w:p>
    <w:p w14:paraId="54537E25" w14:textId="77777777" w:rsidR="0070746C" w:rsidRPr="00794690" w:rsidRDefault="0070746C" w:rsidP="002331E9">
      <w:pPr>
        <w:pStyle w:val="Bullet1"/>
      </w:pPr>
      <w:r w:rsidRPr="00794690">
        <w:t>There is no way of establishing their representativeness of the broader client base (1,410 FASS client were reported for the PIR period)</w:t>
      </w:r>
    </w:p>
    <w:p w14:paraId="221B3A58" w14:textId="77777777" w:rsidR="0070746C" w:rsidRPr="00794690" w:rsidRDefault="0070746C" w:rsidP="002331E9">
      <w:pPr>
        <w:pStyle w:val="Bullet1"/>
      </w:pPr>
      <w:r w:rsidRPr="00794690">
        <w:t>Small numbers meant that findings could not be disaggregated by indicators because of the risk of identifying clients.</w:t>
      </w:r>
    </w:p>
    <w:p w14:paraId="099A00D6" w14:textId="519B92C5" w:rsidR="0070746C" w:rsidRPr="00794690" w:rsidRDefault="0070746C" w:rsidP="009A65D6">
      <w:pPr>
        <w:pStyle w:val="Paragraph"/>
      </w:pPr>
      <w:r w:rsidRPr="00794690">
        <w:rPr>
          <w:lang w:eastAsia="x-none"/>
        </w:rPr>
        <w:t xml:space="preserve">The non-mandatory nature of the Partnership </w:t>
      </w:r>
      <w:r w:rsidR="00A2157F" w:rsidRPr="00794690">
        <w:rPr>
          <w:lang w:eastAsia="x-none"/>
        </w:rPr>
        <w:t xml:space="preserve">Approach </w:t>
      </w:r>
      <w:r w:rsidRPr="00794690">
        <w:rPr>
          <w:lang w:eastAsia="x-none"/>
        </w:rPr>
        <w:t>is likely to account for the low uptake of SCORE data.</w:t>
      </w:r>
    </w:p>
    <w:p w14:paraId="741ED46D" w14:textId="77777777" w:rsidR="009A65D6" w:rsidRPr="00794690" w:rsidRDefault="009A65D6" w:rsidP="00F07147">
      <w:pPr>
        <w:pStyle w:val="Heading4"/>
      </w:pPr>
      <w:r w:rsidRPr="00794690">
        <w:t>Is DEX being used consistently by FASS and what (if any) support or improvements are required to ensure its timely and effective use?</w:t>
      </w:r>
    </w:p>
    <w:p w14:paraId="4A6A3BE0" w14:textId="77777777" w:rsidR="006139CF" w:rsidRPr="00794690" w:rsidRDefault="00292427" w:rsidP="009A65D6">
      <w:pPr>
        <w:pStyle w:val="Paragraph"/>
      </w:pPr>
      <w:r w:rsidRPr="00794690">
        <w:rPr>
          <w:lang w:eastAsia="x-none"/>
        </w:rPr>
        <w:t xml:space="preserve">All FASS providers submitted mandatory DEX data up to June 2017.  </w:t>
      </w:r>
      <w:r w:rsidRPr="00794690">
        <w:t>Consultations indicated that none of the FASS providers enter case data directly into DEX.  In RA, administration and service staff enter case data into the organisations bespoke case management software (Penelope).  Internal IT staff then extract items required for DEX reporting and make the submission to the Department.  Jigsaw use the Service Record System (Infoxchange) to record client information and then transfer the required fields directly into DEX.</w:t>
      </w:r>
    </w:p>
    <w:p w14:paraId="6835B5B8" w14:textId="0C044FB5" w:rsidR="006D4178" w:rsidRPr="00794690" w:rsidRDefault="00292427" w:rsidP="009A65D6">
      <w:pPr>
        <w:pStyle w:val="Paragraph"/>
      </w:pPr>
      <w:r w:rsidRPr="00794690">
        <w:rPr>
          <w:lang w:eastAsia="x-none"/>
        </w:rPr>
        <w:t xml:space="preserve">However, while data is consistently being submitted by FASS providers, the findings presented in </w:t>
      </w:r>
      <w:r w:rsidRPr="00794690">
        <w:rPr>
          <w:i/>
          <w:lang w:eastAsia="x-none"/>
        </w:rPr>
        <w:t xml:space="preserve">Section </w:t>
      </w:r>
      <w:r w:rsidRPr="00794690">
        <w:rPr>
          <w:i/>
          <w:lang w:eastAsia="x-none"/>
        </w:rPr>
        <w:fldChar w:fldCharType="begin"/>
      </w:r>
      <w:r w:rsidRPr="00794690">
        <w:rPr>
          <w:i/>
          <w:lang w:eastAsia="x-none"/>
        </w:rPr>
        <w:instrText xml:space="preserve"> REF _Ref499202350 \r \h  \* MERGEFORMAT </w:instrText>
      </w:r>
      <w:r w:rsidRPr="00794690">
        <w:rPr>
          <w:i/>
          <w:lang w:eastAsia="x-none"/>
        </w:rPr>
      </w:r>
      <w:r w:rsidRPr="00794690">
        <w:rPr>
          <w:i/>
          <w:lang w:eastAsia="x-none"/>
        </w:rPr>
        <w:fldChar w:fldCharType="separate"/>
      </w:r>
      <w:r w:rsidR="00902F1E">
        <w:rPr>
          <w:i/>
          <w:lang w:eastAsia="x-none"/>
        </w:rPr>
        <w:t>4.2.2</w:t>
      </w:r>
      <w:r w:rsidRPr="00794690">
        <w:rPr>
          <w:i/>
          <w:lang w:eastAsia="x-none"/>
        </w:rPr>
        <w:fldChar w:fldCharType="end"/>
      </w:r>
      <w:r w:rsidRPr="00794690">
        <w:rPr>
          <w:lang w:eastAsia="x-none"/>
        </w:rPr>
        <w:t>, suggest that inconsistencies may exist in terms of data entry</w:t>
      </w:r>
      <w:r w:rsidR="006D4178" w:rsidRPr="00794690">
        <w:rPr>
          <w:lang w:eastAsia="x-none"/>
        </w:rPr>
        <w:t xml:space="preserve"> because of </w:t>
      </w:r>
      <w:r w:rsidR="006D4178" w:rsidRPr="00794690">
        <w:t xml:space="preserve">ambiguities in and/or misinterpretation of the DEX data entry guidelines.  Furthermore, DEX does not capture key elements of FASS activities.  For example, service provision by client group (e.g. mother, adoptee) is not captured nor are non-client activities such as collaboration/ networking with other services, administration of small grants, and attendance at FASS Roundtable meetings.  Likewise, data entry instructions mean that some </w:t>
      </w:r>
      <w:r w:rsidR="006D4178" w:rsidRPr="00794690">
        <w:lastRenderedPageBreak/>
        <w:t>FASS activities are conflated e.g. emotional support and referrals to counselling services are grouped with counselling.</w:t>
      </w:r>
    </w:p>
    <w:p w14:paraId="405DAF8C" w14:textId="77777777" w:rsidR="006139CF" w:rsidRPr="00794690" w:rsidRDefault="006D4178" w:rsidP="009A65D6">
      <w:pPr>
        <w:pStyle w:val="Paragraph"/>
        <w:rPr>
          <w:lang w:eastAsia="x-none"/>
        </w:rPr>
      </w:pPr>
      <w:r w:rsidRPr="00794690">
        <w:rPr>
          <w:lang w:eastAsia="x-none"/>
        </w:rPr>
        <w:t>Clarifying the DEX data entry guidelines and further refining DEX categories to better reflect the range of activities undertaken by FASS would greatly improve the quality of data captured.</w:t>
      </w:r>
    </w:p>
    <w:p w14:paraId="019E0B38" w14:textId="6887E4B4" w:rsidR="009A65D6" w:rsidRPr="00794690" w:rsidRDefault="009A65D6" w:rsidP="00F07147">
      <w:pPr>
        <w:pStyle w:val="Heading3"/>
      </w:pPr>
      <w:r w:rsidRPr="00794690">
        <w:t xml:space="preserve">Successes, </w:t>
      </w:r>
      <w:r w:rsidR="0070746C" w:rsidRPr="00794690">
        <w:t>issues,</w:t>
      </w:r>
      <w:r w:rsidRPr="00794690">
        <w:t xml:space="preserve"> and service gaps</w:t>
      </w:r>
    </w:p>
    <w:p w14:paraId="13AEB460" w14:textId="77777777" w:rsidR="006139CF" w:rsidRPr="00794690" w:rsidRDefault="009A65D6" w:rsidP="00F07147">
      <w:pPr>
        <w:pStyle w:val="Heading4"/>
      </w:pPr>
      <w:r w:rsidRPr="00794690">
        <w:t>What needs of mothers, adult adoptees, fathers, siblings, and extended families have been met so far through FASS?</w:t>
      </w:r>
    </w:p>
    <w:p w14:paraId="3941E150" w14:textId="083FD3D8" w:rsidR="00AD30EA" w:rsidRPr="00794690" w:rsidRDefault="00AD30EA" w:rsidP="009A65D6">
      <w:pPr>
        <w:pStyle w:val="Paragraph"/>
        <w:rPr>
          <w:lang w:eastAsia="x-none"/>
        </w:rPr>
      </w:pPr>
      <w:r w:rsidRPr="00794690">
        <w:rPr>
          <w:lang w:eastAsia="x-none"/>
        </w:rPr>
        <w:t>As DEX data does not differentiate between different types of FASS users, survey data was used to identify satisfaction levels as a measure of the extent to which needs of the different subgroups are being met.</w:t>
      </w:r>
    </w:p>
    <w:p w14:paraId="2F6D7AB1" w14:textId="77777777" w:rsidR="009A65D6" w:rsidRPr="00794690" w:rsidRDefault="009A65D6" w:rsidP="003921F2">
      <w:pPr>
        <w:pStyle w:val="ParagraphKeep"/>
      </w:pPr>
      <w:r w:rsidRPr="00794690">
        <w:t>FASS users reported high levels of satisfaction with FASS overall, with the highest levels of satisfaction evident for:</w:t>
      </w:r>
    </w:p>
    <w:p w14:paraId="3855318D" w14:textId="77777777" w:rsidR="006139CF" w:rsidRPr="00794690" w:rsidRDefault="009A65D6" w:rsidP="002331E9">
      <w:pPr>
        <w:pStyle w:val="Bullet1"/>
      </w:pPr>
      <w:r w:rsidRPr="00794690">
        <w:t>Accessing general information (73.1% of survey respondents were satisfied/very satisfied)</w:t>
      </w:r>
    </w:p>
    <w:p w14:paraId="40605310" w14:textId="77777777" w:rsidR="006139CF" w:rsidRPr="00794690" w:rsidRDefault="009A65D6" w:rsidP="002331E9">
      <w:pPr>
        <w:pStyle w:val="Bullet1"/>
      </w:pPr>
      <w:r w:rsidRPr="00794690">
        <w:t>Emotional support and counselling received (72.8% were satisfied/very satisfied).</w:t>
      </w:r>
    </w:p>
    <w:p w14:paraId="3B965FD4" w14:textId="652465C0" w:rsidR="009A65D6" w:rsidRPr="00794690" w:rsidRDefault="009A65D6" w:rsidP="009A65D6">
      <w:pPr>
        <w:pStyle w:val="Paragraph"/>
      </w:pPr>
      <w:r w:rsidRPr="00794690">
        <w:t>Considerably lower levels of satisfaction were reported with regards to access to peer support (52.7%) and referrals (56.1%).</w:t>
      </w:r>
    </w:p>
    <w:p w14:paraId="12E70FBA" w14:textId="77777777" w:rsidR="006D4178" w:rsidRPr="00794690" w:rsidRDefault="00AD30EA" w:rsidP="009A65D6">
      <w:pPr>
        <w:pStyle w:val="Paragraph"/>
      </w:pPr>
      <w:r w:rsidRPr="00794690">
        <w:t>The main groups of respondents were adoptees and mothers.  Service usage by extended family members, including adoptive parents, tended to be higher than fathers, except in NT where there were no clients in either group.  Tasmania reported the highest proportion of extended family members, with almost one in three clients (30%) fell in this category.  Elsewhere, extended family members accounted for between 4% and 11% of clients.</w:t>
      </w:r>
    </w:p>
    <w:p w14:paraId="4552FF87" w14:textId="736AB9A1" w:rsidR="00DB3503" w:rsidRPr="00794690" w:rsidRDefault="00DB3503" w:rsidP="00DB3503">
      <w:pPr>
        <w:pStyle w:val="Paragraph"/>
      </w:pPr>
      <w:r w:rsidRPr="00794690">
        <w:t>No fathers were listed in the clientele of NT, Tas</w:t>
      </w:r>
      <w:r w:rsidR="00042B98" w:rsidRPr="00794690">
        <w:t xml:space="preserve"> or Vic</w:t>
      </w:r>
      <w:r w:rsidRPr="00794690">
        <w:t>.  Elsewhere, the proportion of fathers ranged from 0.01% to 4%.  The reasons for this under-representation is not fully known.  Only one father provided feedback in the survey, stating that: “Being a birth father, I feel very private about it”.  Interviews with fathers identified only possible reasons for service usage, including being unaware that they were fathers and a lack of emotional intelligence/confidence to pursue services</w:t>
      </w:r>
      <w:bookmarkStart w:id="306" w:name="_Hlk503732041"/>
      <w:r w:rsidRPr="00794690">
        <w:t xml:space="preserve">.  It is also worth noting that men, in general, tend to have worse help-seeking behaviour than women </w:t>
      </w:r>
      <w:r w:rsidRPr="00794690">
        <w:fldChar w:fldCharType="begin" w:fldLock="1"/>
      </w:r>
      <w:r w:rsidR="003A517D" w:rsidRPr="00794690">
        <w:instrText>ADDIN CSL_CITATION { "citationItems" : [ { "id" : "ITEM-1", "itemData" : { "DOI" : "10.1037/a0023688", "ISBN" : "0022-0167", "ISSN" : "00220167", "PMID" : "21639615", "abstract" : "The role of conformity to dominant U.S. masculine norms as an antecedent to help-seeking attitudes in men has been established using convenience samples made up largely of college-age and European American males. However, the role of conformity to masculine norms on help-seeking attitudes for noncollege-age men or for men from diverse backgrounds is not well understood. To fill this gap in the literature, the present study examined the cross-cultural relevance of a mediational model of the relationships between conformity to dominant U.S. masculine norms and attitudes toward counseling through the mediator of self-stigma of seeking counseling for 4,773 men from both majority and nonmajority populations (race/ethnicity and sexual orientation). Structural equation modeling results showed that the model established using college males from majority groups (European American, heterosexual) may be applicable to a community sample of males from differing racial/ethnic groups and sexual orientations. However, some important differences in the presence and strengths of the relationships between conformity to dominant masculine norms and the other variables in the model were present across different racial/ethnic groups and sexual orientations. These findings suggest the need to pay specific theoretical and clinical attention to how conformity to dominant masculine norms and self-stigma are linked to unfavorable attitudes toward help seeking for these men, in order to encourage underserved men's help-seeking behavior.", "author" : [ { "dropping-particle" : "", "family" : "Vogel", "given" : "David L", "non-dropping-particle" : "", "parse-names" : false, "suffix" : "" }, { "dropping-particle" : "", "family" : "Heimerdinger-Edwards", "given" : "Sarah R", "non-dropping-particle" : "", "parse-names" : false, "suffix" : "" }, { "dropping-particle" : "", "family" : "Hammer", "given" : "Joseph H", "non-dropping-particle" : "", "parse-names" : false, "suffix" : "" }, { "dropping-particle" : "", "family" : "Hubbard", "given" : "Asale", "non-dropping-particle" : "", "parse-names" : false, "suffix" : "" } ], "container-title" : "Journal of Counseling Psychology", "id" : "ITEM-1", "issue" : "3", "issued" : { "date-parts" : [ [ "2011" ] ] }, "page" : "368-382", "title" : "\"Boys don't cry\": Examination of the links between endorsement of masculine norms, self-stigma, and help-seeking attitudes for men from diverse backgrounds", "type" : "article-journal", "volume" : "58" }, "uris" : [ "http://www.mendeley.com/documents/?uuid=cd8b7f5f-1eaf-40dd-b39d-e640980b9df4", "http://www.mendeley.com/documents/?uuid=a6780420-0b0b-4310-a144-68143fb87ac3" ] } ], "mendeley" : { "formattedCitation" : "(Vogel et al. 2011)", "plainTextFormattedCitation" : "(Vogel et al. 2011)", "previouslyFormattedCitation" : "(Vogel et al. 2011)" }, "properties" : { "noteIndex" : 95 }, "schema" : "https://github.com/citation-style-language/schema/raw/master/csl-citation.json" }</w:instrText>
      </w:r>
      <w:r w:rsidRPr="00794690">
        <w:fldChar w:fldCharType="separate"/>
      </w:r>
      <w:r w:rsidRPr="00794690">
        <w:t>(Vogel et al. 2011)</w:t>
      </w:r>
      <w:r w:rsidRPr="00794690">
        <w:fldChar w:fldCharType="end"/>
      </w:r>
      <w:r w:rsidRPr="00794690">
        <w:t>, and this too may contribute to low uptake of FASS by fathers.</w:t>
      </w:r>
    </w:p>
    <w:p w14:paraId="47AFF4D3" w14:textId="77777777" w:rsidR="006139CF" w:rsidRPr="00794690" w:rsidRDefault="00DB3503" w:rsidP="00DB3503">
      <w:pPr>
        <w:pStyle w:val="Paragraph"/>
      </w:pPr>
      <w:r w:rsidRPr="00794690">
        <w:t>While in each FASS target group category, the number of respondents with external supports outnumbered those who did not have external support, nonetheless, over a third of all respondents indicated that they did not have any external supports.  This highlights a potentially unmet need, particularly as a greater number of those who had not used FASS indicated having no external supports when compared with those who had used FASS in the group.</w:t>
      </w:r>
      <w:bookmarkEnd w:id="306"/>
    </w:p>
    <w:p w14:paraId="54812BCF" w14:textId="4A5F5E42" w:rsidR="009A65D6" w:rsidRPr="00794690" w:rsidRDefault="009A65D6" w:rsidP="00F07147">
      <w:pPr>
        <w:pStyle w:val="Heading4"/>
      </w:pPr>
      <w:r w:rsidRPr="00794690">
        <w:lastRenderedPageBreak/>
        <w:t>Is the program appropriate for Indigenous Australians, people from culturally and linguistically diverse (CALD) backgrounds, people with disabilities and other specific groups?</w:t>
      </w:r>
    </w:p>
    <w:p w14:paraId="7A7A7831" w14:textId="6F526596" w:rsidR="00EF4C6F" w:rsidRPr="00794690" w:rsidRDefault="009A65D6" w:rsidP="00EF4C6F">
      <w:pPr>
        <w:pStyle w:val="ParagraphKeep"/>
      </w:pPr>
      <w:r w:rsidRPr="00794690">
        <w:rPr>
          <w:lang w:eastAsia="x-none"/>
        </w:rPr>
        <w:t xml:space="preserve">Uptake of FASS by clients from these groups is limited.  </w:t>
      </w:r>
      <w:r w:rsidR="00EF4C6F" w:rsidRPr="00794690">
        <w:t xml:space="preserve">As indicated in Section </w:t>
      </w:r>
      <w:r w:rsidR="00EF4C6F" w:rsidRPr="00794690">
        <w:fldChar w:fldCharType="begin"/>
      </w:r>
      <w:r w:rsidR="00EF4C6F" w:rsidRPr="00794690">
        <w:instrText xml:space="preserve"> REF _Ref503733136 \r \h </w:instrText>
      </w:r>
      <w:r w:rsidR="00EF4C6F" w:rsidRPr="00794690">
        <w:fldChar w:fldCharType="separate"/>
      </w:r>
      <w:r w:rsidR="00902F1E">
        <w:t>7.2.2</w:t>
      </w:r>
      <w:r w:rsidR="00EF4C6F" w:rsidRPr="00794690">
        <w:fldChar w:fldCharType="end"/>
      </w:r>
      <w:r w:rsidR="00EF4C6F" w:rsidRPr="00794690">
        <w:t>, analysis of the qualitative responses from survey respondents who identified as being from these special needs groups, found the following as their main reasons for not using FASS:</w:t>
      </w:r>
    </w:p>
    <w:p w14:paraId="4761E164" w14:textId="77777777" w:rsidR="00EF4C6F" w:rsidRPr="00794690" w:rsidRDefault="00EF4C6F" w:rsidP="002331E9">
      <w:pPr>
        <w:pStyle w:val="Bullet1"/>
      </w:pPr>
      <w:r w:rsidRPr="00794690">
        <w:t>Not knowing about FASS</w:t>
      </w:r>
    </w:p>
    <w:p w14:paraId="1110A142" w14:textId="77777777" w:rsidR="00EF4C6F" w:rsidRPr="00794690" w:rsidRDefault="00EF4C6F" w:rsidP="002331E9">
      <w:pPr>
        <w:pStyle w:val="Bullet1"/>
      </w:pPr>
      <w:r w:rsidRPr="00794690">
        <w:t>Prior negative experience of other services</w:t>
      </w:r>
    </w:p>
    <w:p w14:paraId="06F882F5" w14:textId="77777777" w:rsidR="006139CF" w:rsidRPr="00794690" w:rsidRDefault="00EF4C6F" w:rsidP="002331E9">
      <w:pPr>
        <w:pStyle w:val="Bullet1"/>
      </w:pPr>
      <w:r w:rsidRPr="00794690">
        <w:t>Already using another service</w:t>
      </w:r>
    </w:p>
    <w:p w14:paraId="18499C15" w14:textId="3A9BD2F3" w:rsidR="00EF4C6F" w:rsidRPr="00794690" w:rsidRDefault="00EF4C6F" w:rsidP="002331E9">
      <w:pPr>
        <w:pStyle w:val="Bullet1"/>
      </w:pPr>
      <w:r w:rsidRPr="00794690">
        <w:t>Does not feel the need for services</w:t>
      </w:r>
    </w:p>
    <w:p w14:paraId="5AF5998F" w14:textId="77777777" w:rsidR="00EF4C6F" w:rsidRPr="00794690" w:rsidRDefault="00EF4C6F" w:rsidP="002331E9">
      <w:pPr>
        <w:pStyle w:val="Bullet1"/>
      </w:pPr>
      <w:r w:rsidRPr="00794690">
        <w:t>Ongoing concealment of their forced adoption secret.</w:t>
      </w:r>
    </w:p>
    <w:p w14:paraId="1B10EB2D" w14:textId="77777777" w:rsidR="009A65D6" w:rsidRPr="00794690" w:rsidRDefault="00EF4C6F" w:rsidP="009A65D6">
      <w:pPr>
        <w:pStyle w:val="Paragraph"/>
        <w:rPr>
          <w:lang w:eastAsia="x-none"/>
        </w:rPr>
      </w:pPr>
      <w:r w:rsidRPr="00794690">
        <w:rPr>
          <w:lang w:eastAsia="x-none"/>
        </w:rPr>
        <w:t>A</w:t>
      </w:r>
      <w:r w:rsidR="009A65D6" w:rsidRPr="00794690">
        <w:t>ll providers sought to cater for clients from these groups and there was strong awareness of the need to provide a culturally competent service.</w:t>
      </w:r>
    </w:p>
    <w:p w14:paraId="731AEA39" w14:textId="77777777" w:rsidR="009A65D6" w:rsidRPr="00794690" w:rsidRDefault="009A65D6" w:rsidP="00F07147">
      <w:pPr>
        <w:pStyle w:val="Heading4"/>
      </w:pPr>
      <w:r w:rsidRPr="00794690">
        <w:t>Are referrals working well for the clients’ needs?</w:t>
      </w:r>
    </w:p>
    <w:p w14:paraId="6A98747B" w14:textId="5456DECF" w:rsidR="009A65D6" w:rsidRPr="00794690" w:rsidRDefault="00EF4C6F" w:rsidP="009A65D6">
      <w:pPr>
        <w:pStyle w:val="Paragraph"/>
        <w:rPr>
          <w:lang w:eastAsia="x-none"/>
        </w:rPr>
      </w:pPr>
      <w:r w:rsidRPr="00794690">
        <w:rPr>
          <w:lang w:eastAsia="x-none"/>
        </w:rPr>
        <w:t>Therapeutic c</w:t>
      </w:r>
      <w:r w:rsidR="009A65D6" w:rsidRPr="00794690">
        <w:rPr>
          <w:lang w:eastAsia="x-none"/>
        </w:rPr>
        <w:t xml:space="preserve">ounselling represented one of the main reasons client referrals were issued.  The complex nature of clients meant that many </w:t>
      </w:r>
      <w:r w:rsidR="005D52FB" w:rsidRPr="00794690">
        <w:rPr>
          <w:lang w:eastAsia="x-none"/>
        </w:rPr>
        <w:t xml:space="preserve">were also eligible for other services </w:t>
      </w:r>
      <w:r w:rsidR="009A65D6" w:rsidRPr="00794690">
        <w:rPr>
          <w:lang w:eastAsia="x-none"/>
        </w:rPr>
        <w:t>(e.g. the Royal Commission into Institutional Abuse and/or Find and Connect), which allowed FASS providers to address a large proportion of these needs using internal referrals to other services in their organisation.  The remainder were addressed through referrals to external counselling and/or support organisations (e.g. Past Adoption Support Service (PASS), Origins, ARMS) or through services provided by clients’ private counsellors</w:t>
      </w:r>
      <w:r w:rsidRPr="00794690">
        <w:rPr>
          <w:lang w:eastAsia="x-none"/>
        </w:rPr>
        <w:t>.</w:t>
      </w:r>
    </w:p>
    <w:p w14:paraId="75B9828C" w14:textId="5285DC1E" w:rsidR="00EF4C6F" w:rsidRPr="00794690" w:rsidRDefault="00EF4C6F" w:rsidP="00B97113">
      <w:pPr>
        <w:pStyle w:val="Paragraph"/>
        <w:rPr>
          <w:lang w:eastAsia="x-none"/>
        </w:rPr>
      </w:pPr>
      <w:r w:rsidRPr="00794690">
        <w:rPr>
          <w:lang w:eastAsia="x-none"/>
        </w:rPr>
        <w:t>Based on survey results (</w:t>
      </w:r>
      <w:r w:rsidR="003E736B" w:rsidRPr="003E736B">
        <w:rPr>
          <w:rStyle w:val="Italic"/>
        </w:rPr>
        <w:fldChar w:fldCharType="begin"/>
      </w:r>
      <w:r w:rsidR="003E736B" w:rsidRPr="003E736B">
        <w:rPr>
          <w:rStyle w:val="Italic"/>
        </w:rPr>
        <w:instrText xml:space="preserve"> REF _Ref506812909 \n \h </w:instrText>
      </w:r>
      <w:r w:rsidR="003E736B">
        <w:rPr>
          <w:rStyle w:val="Italic"/>
        </w:rPr>
        <w:instrText xml:space="preserve"> \* MERGEFORMAT </w:instrText>
      </w:r>
      <w:r w:rsidR="003E736B" w:rsidRPr="003E736B">
        <w:rPr>
          <w:rStyle w:val="Italic"/>
        </w:rPr>
      </w:r>
      <w:r w:rsidR="003E736B" w:rsidRPr="003E736B">
        <w:rPr>
          <w:rStyle w:val="Italic"/>
        </w:rPr>
        <w:fldChar w:fldCharType="separate"/>
      </w:r>
      <w:r w:rsidR="00902F1E">
        <w:rPr>
          <w:rStyle w:val="Italic"/>
        </w:rPr>
        <w:t>Appendix E</w:t>
      </w:r>
      <w:r w:rsidR="003E736B" w:rsidRPr="003E736B">
        <w:rPr>
          <w:rStyle w:val="Italic"/>
        </w:rPr>
        <w:fldChar w:fldCharType="end"/>
      </w:r>
      <w:r w:rsidRPr="00794690">
        <w:rPr>
          <w:lang w:eastAsia="x-none"/>
        </w:rPr>
        <w:t xml:space="preserve">), </w:t>
      </w:r>
      <w:r w:rsidR="00B97113" w:rsidRPr="00794690">
        <w:rPr>
          <w:lang w:eastAsia="x-none"/>
        </w:rPr>
        <w:t>approximately</w:t>
      </w:r>
      <w:r w:rsidRPr="00794690">
        <w:rPr>
          <w:lang w:eastAsia="x-none"/>
        </w:rPr>
        <w:t xml:space="preserve"> half of all respondents who received referrals </w:t>
      </w:r>
      <w:r w:rsidR="00B97113" w:rsidRPr="00794690">
        <w:rPr>
          <w:lang w:eastAsia="x-none"/>
        </w:rPr>
        <w:t xml:space="preserve">were provided with assistance with those referrals.  Respondents were referred on to a variety of external services which included mental health organisations and services, a number of </w:t>
      </w:r>
      <w:r w:rsidR="00FF0BFF" w:rsidRPr="00794690">
        <w:rPr>
          <w:lang w:eastAsia="x-none"/>
        </w:rPr>
        <w:t>state-based</w:t>
      </w:r>
      <w:r w:rsidR="00B97113" w:rsidRPr="00794690">
        <w:rPr>
          <w:lang w:eastAsia="x-none"/>
        </w:rPr>
        <w:t xml:space="preserve"> Post Adoption support services, individual and couples counselling and highly specialised counselling services (e.g. Blue Knot, a sexual abuse service).  </w:t>
      </w:r>
      <w:r w:rsidR="00E0446F" w:rsidRPr="00794690">
        <w:rPr>
          <w:lang w:eastAsia="x-none"/>
        </w:rPr>
        <w:t>While respondents reported satisfaction in excess of 70% for accessing general information (73.1% of respondents were satisfied/very satisfied) and the emotional support and counselling received (72.8% were satisfied/very satisfied), referrals were among the lowest satisfaction levels (56.1%)</w:t>
      </w:r>
      <w:r w:rsidR="00F26340" w:rsidRPr="00794690">
        <w:rPr>
          <w:lang w:eastAsia="x-none"/>
        </w:rPr>
        <w:t>.</w:t>
      </w:r>
    </w:p>
    <w:p w14:paraId="68D23C54" w14:textId="77777777" w:rsidR="009A65D6" w:rsidRPr="00794690" w:rsidRDefault="00B97113" w:rsidP="009A65D6">
      <w:pPr>
        <w:pStyle w:val="Paragraph"/>
        <w:rPr>
          <w:lang w:eastAsia="x-none"/>
        </w:rPr>
      </w:pPr>
      <w:r w:rsidRPr="00794690">
        <w:rPr>
          <w:lang w:eastAsia="x-none"/>
        </w:rPr>
        <w:t>T</w:t>
      </w:r>
      <w:r w:rsidR="009A65D6" w:rsidRPr="00794690">
        <w:rPr>
          <w:lang w:eastAsia="x-none"/>
        </w:rPr>
        <w:t xml:space="preserve">he risk exists that internal referrals </w:t>
      </w:r>
      <w:r w:rsidRPr="00794690">
        <w:rPr>
          <w:lang w:eastAsia="x-none"/>
        </w:rPr>
        <w:t xml:space="preserve">for therapeutic counselling </w:t>
      </w:r>
      <w:r w:rsidR="009A65D6" w:rsidRPr="00794690">
        <w:rPr>
          <w:lang w:eastAsia="x-none"/>
        </w:rPr>
        <w:t xml:space="preserve">will be used over external options because of the potential benefits to the organisations.  Likewise, low numbers of appropriately trained external counsellors limit client choice.  The need to avoid retraumatising is </w:t>
      </w:r>
      <w:r w:rsidR="00EE337B" w:rsidRPr="00794690">
        <w:rPr>
          <w:lang w:eastAsia="x-none"/>
        </w:rPr>
        <w:t xml:space="preserve">a </w:t>
      </w:r>
      <w:r w:rsidR="009A65D6" w:rsidRPr="00794690">
        <w:rPr>
          <w:lang w:eastAsia="x-none"/>
        </w:rPr>
        <w:t>key concern of the FASS target group and advocacy groups.</w:t>
      </w:r>
    </w:p>
    <w:p w14:paraId="64614BF0" w14:textId="77777777" w:rsidR="009A65D6" w:rsidRPr="00794690" w:rsidRDefault="009A65D6" w:rsidP="00F07147">
      <w:pPr>
        <w:pStyle w:val="Heading4"/>
      </w:pPr>
      <w:r w:rsidRPr="00794690">
        <w:lastRenderedPageBreak/>
        <w:t>What gaps exist in meeting needs of these subgroups affected by forced adoption?</w:t>
      </w:r>
    </w:p>
    <w:p w14:paraId="03AB25D6" w14:textId="77777777" w:rsidR="009A65D6" w:rsidRPr="00794690" w:rsidRDefault="009A65D6" w:rsidP="003921F2">
      <w:pPr>
        <w:pStyle w:val="ParagraphKeep"/>
      </w:pPr>
      <w:r w:rsidRPr="00794690">
        <w:t>Therapeutic counselling services emerged as the most frequently cited service gap by informants, advocacy groups and other stakeholders.  Record searching, DNA testing and peer support were also listed as gaps.</w:t>
      </w:r>
    </w:p>
    <w:p w14:paraId="507E9E27" w14:textId="77777777" w:rsidR="006139CF" w:rsidRPr="00794690" w:rsidRDefault="00E0446F" w:rsidP="002331E9">
      <w:pPr>
        <w:pStyle w:val="Bullet1"/>
      </w:pPr>
      <w:bookmarkStart w:id="307" w:name="_Hlk503734249"/>
      <w:r w:rsidRPr="00794690">
        <w:t>Informants considered it critical that therapeutic counselling be provided by trained professionals who specialise in adoption issues and is trauma informed to reduce the risk of re-traumatisation.  Some informants who are using FASS spoke of having to seek out trauma-informed counsellors with limited guidance from FASS, and often paying out of pocket</w:t>
      </w:r>
      <w:r w:rsidR="002C338C" w:rsidRPr="00794690">
        <w:t xml:space="preserve"> expenses</w:t>
      </w:r>
    </w:p>
    <w:p w14:paraId="743CAB8D" w14:textId="44501D3E" w:rsidR="00E0446F" w:rsidRPr="00794690" w:rsidRDefault="00E0446F" w:rsidP="002331E9">
      <w:pPr>
        <w:pStyle w:val="Bullet1"/>
      </w:pPr>
      <w:r w:rsidRPr="00794690">
        <w:t>Free or low cost and faster records searching services are called for.  FASS users reported long wait times for retrieving records, especially in cases where the adoption was across state lines.  Such services can be costly, which increased financial burden on the client</w:t>
      </w:r>
    </w:p>
    <w:p w14:paraId="568E2EBE" w14:textId="77777777" w:rsidR="00E0446F" w:rsidRPr="00794690" w:rsidRDefault="00E0446F" w:rsidP="002331E9">
      <w:pPr>
        <w:pStyle w:val="Bullet1"/>
      </w:pPr>
      <w:r w:rsidRPr="00794690">
        <w:t>Free DNA testing was reported as a gap by people who had accessed DNA testing independently of FASS. FASS users who had accessed DNA testing had done so at their own expense, and reported it to be effective as an add-on to other means of records/family searching.</w:t>
      </w:r>
    </w:p>
    <w:p w14:paraId="27A405DE" w14:textId="77777777" w:rsidR="00E0446F" w:rsidRPr="00794690" w:rsidRDefault="00E0446F" w:rsidP="003921F2">
      <w:pPr>
        <w:pStyle w:val="ParagraphKeep"/>
      </w:pPr>
      <w:r w:rsidRPr="00794690">
        <w:rPr>
          <w:lang w:eastAsia="x-none"/>
        </w:rPr>
        <w:t xml:space="preserve">Those </w:t>
      </w:r>
      <w:r w:rsidRPr="00794690">
        <w:t>FASS users who expressed dissatisfaction with FASS did so for the following reasons:</w:t>
      </w:r>
    </w:p>
    <w:p w14:paraId="46D55C17" w14:textId="77777777" w:rsidR="006139CF" w:rsidRPr="00794690" w:rsidRDefault="00E0446F" w:rsidP="002331E9">
      <w:pPr>
        <w:pStyle w:val="Bullet1"/>
      </w:pPr>
      <w:r w:rsidRPr="00794690">
        <w:t>A lack of understanding of forced adoption and adoption issues by both FASS staff and therapeutic counsellors external to the FASS program</w:t>
      </w:r>
    </w:p>
    <w:p w14:paraId="68137229" w14:textId="248614B6" w:rsidR="006139CF" w:rsidRPr="00794690" w:rsidRDefault="00E0446F" w:rsidP="002331E9">
      <w:pPr>
        <w:pStyle w:val="Bullet1"/>
      </w:pPr>
      <w:r w:rsidRPr="00794690">
        <w:t>High staff turnover at some FASS sites has meant there is a continual need to train staff, a burden felt by some clients</w:t>
      </w:r>
    </w:p>
    <w:p w14:paraId="698887CE" w14:textId="6CB49DB7" w:rsidR="009A65D6" w:rsidRPr="00794690" w:rsidRDefault="009A65D6" w:rsidP="002331E9">
      <w:pPr>
        <w:pStyle w:val="Bullet1"/>
      </w:pPr>
      <w:r w:rsidRPr="00794690">
        <w:t>The</w:t>
      </w:r>
      <w:r w:rsidR="002C338C" w:rsidRPr="00794690">
        <w:t xml:space="preserve">ir assessment of the </w:t>
      </w:r>
      <w:r w:rsidRPr="00794690">
        <w:t>quality of workshops</w:t>
      </w:r>
      <w:r w:rsidR="00B612EA" w:rsidRPr="00794690">
        <w:t xml:space="preserve"> (it is not known if the workshops referenced were run by a FASS provider or Small Grant recipient)</w:t>
      </w:r>
    </w:p>
    <w:bookmarkEnd w:id="307"/>
    <w:p w14:paraId="07D0822E" w14:textId="77777777" w:rsidR="006139CF" w:rsidRPr="00794690" w:rsidRDefault="009A65D6" w:rsidP="002331E9">
      <w:pPr>
        <w:pStyle w:val="Bullet1"/>
      </w:pPr>
      <w:r w:rsidRPr="00794690">
        <w:t>Inconsistency in service provision across the country</w:t>
      </w:r>
      <w:r w:rsidR="00650A09" w:rsidRPr="00794690">
        <w:t xml:space="preserve"> when records searching across jurisdictions is needed or clients move between jurisdictions</w:t>
      </w:r>
      <w:r w:rsidRPr="00794690">
        <w:t>.</w:t>
      </w:r>
    </w:p>
    <w:p w14:paraId="59F60158" w14:textId="76B13879" w:rsidR="00E0446F" w:rsidRPr="00794690" w:rsidRDefault="00E0446F" w:rsidP="00E0446F">
      <w:pPr>
        <w:pStyle w:val="Paragraph"/>
      </w:pPr>
      <w:bookmarkStart w:id="308" w:name="_Toc499726689"/>
      <w:bookmarkStart w:id="309" w:name="_Toc499888232"/>
      <w:r w:rsidRPr="00794690">
        <w:t>The PIR highlighted that fathers are often ‘absent’ in forced adoption stories and services.  Evidence from the literature indicates that many fathers suffer lingering or enduring psychological and emotional issues, countering the stereotype of a disinterested or absent father.  Many fathers were involuntarily excluded from their partners’ lives (e.g. by family members), and while birth and adoption records detail a mother’s information and, potentially, reflect her point of view, a father’s information may not have been captured, and his point of view never recorded (Clapton 2007).</w:t>
      </w:r>
    </w:p>
    <w:p w14:paraId="4D9E6FA6" w14:textId="77777777" w:rsidR="00E0446F" w:rsidRPr="00794690" w:rsidRDefault="00E0446F" w:rsidP="00E0446F">
      <w:pPr>
        <w:pStyle w:val="Paragraph"/>
      </w:pPr>
      <w:r w:rsidRPr="00794690">
        <w:t>The literature suggests that there may be more similarities than differences in mothers’ and fathers’ experiences of forced adoption, and that including birth fathers’ perspectives in policy-making and providing appropriate support services, and publicising these are important factors in meeting the needs of this group (Clapton 2007).  Addressing the needs of fathers is a gap in the current FASS model.</w:t>
      </w:r>
    </w:p>
    <w:p w14:paraId="522E159C" w14:textId="77777777" w:rsidR="009A65D6" w:rsidRPr="00794690" w:rsidRDefault="009A65D6" w:rsidP="00F07147">
      <w:pPr>
        <w:pStyle w:val="Heading2"/>
      </w:pPr>
      <w:bookmarkStart w:id="310" w:name="_Toc519093402"/>
      <w:r w:rsidRPr="00794690">
        <w:t>Recommendations</w:t>
      </w:r>
      <w:bookmarkEnd w:id="308"/>
      <w:bookmarkEnd w:id="309"/>
      <w:bookmarkEnd w:id="310"/>
    </w:p>
    <w:p w14:paraId="01F1BD05" w14:textId="77777777" w:rsidR="006139CF" w:rsidRPr="00794690" w:rsidRDefault="00E0446F" w:rsidP="002331E9">
      <w:pPr>
        <w:pStyle w:val="Bullet1"/>
      </w:pPr>
      <w:bookmarkStart w:id="311" w:name="_Toc499888233"/>
      <w:r w:rsidRPr="00794690">
        <w:rPr>
          <w:b/>
        </w:rPr>
        <w:t>Greater advertising and promotion of FASS.</w:t>
      </w:r>
      <w:r w:rsidRPr="00794690">
        <w:t xml:space="preserve">  Given the success of the PIR in engaging members of the FASS target group who had not used services before based on one month’s social media outreach, this would suggest social media is potentially a cost-effective promotion medium.  Greater promotion could also increase the transparency around what services are being </w:t>
      </w:r>
      <w:r w:rsidRPr="00794690">
        <w:lastRenderedPageBreak/>
        <w:t>provided by FASS and help to dispel some of the misconceptions about its client target group. Other suggested mediums included television and radio advertising, GP clinics, community centres and seniors’ publications.  Promotional efforts need to consider that the forced adoption cohort may have low literacy levels due to interrupted education and may not have strong computer skills.</w:t>
      </w:r>
    </w:p>
    <w:p w14:paraId="1060ED93" w14:textId="352906AC" w:rsidR="00E0446F" w:rsidRPr="00794690" w:rsidRDefault="00E0446F" w:rsidP="002331E9">
      <w:pPr>
        <w:pStyle w:val="Bullet1"/>
      </w:pPr>
      <w:r w:rsidRPr="00794690">
        <w:rPr>
          <w:b/>
        </w:rPr>
        <w:t>Greater online access to FASS</w:t>
      </w:r>
      <w:r w:rsidRPr="00794690">
        <w:t xml:space="preserve"> through the provision of direct links to FASS from the Department’s website, rather than to RA homepages where further searching needs to be undertaken to source FASS details.</w:t>
      </w:r>
    </w:p>
    <w:p w14:paraId="7186CC3C" w14:textId="4698B1FF" w:rsidR="00E0446F" w:rsidRPr="00794690" w:rsidRDefault="00E0446F" w:rsidP="002331E9">
      <w:pPr>
        <w:pStyle w:val="Bullet1"/>
      </w:pPr>
      <w:r w:rsidRPr="00794690">
        <w:rPr>
          <w:b/>
        </w:rPr>
        <w:t>Provision of therapeutic counselling.</w:t>
      </w:r>
      <w:r w:rsidRPr="00794690">
        <w:t xml:space="preserve">  Counselling emerged as the greatest gap in the current FASS offering as only general counselling and emotional support are provided.  To ensure specialist services are provided to those affected by past adoption practices and policies, these services need to be provided by specialist counsellors either within FASS or through brokerage arrangements with external providers.  To achieve this, more extensive training is required in the sector.  While it is acknowledged that APS training was specifically developed to increase awareness of forced adoption issues, uptake of this training was less than expected and, as of June 2017, access to this training changed.  Furthermore, FASS providers are generally unaware of which counsellors have completed APS as they rely on the counsellor to notify them of their interest (</w:t>
      </w:r>
      <w:r w:rsidRPr="00AC113A">
        <w:rPr>
          <w:rStyle w:val="Italic"/>
        </w:rPr>
        <w:t xml:space="preserve">Section </w:t>
      </w:r>
      <w:r w:rsidRPr="00AC113A">
        <w:rPr>
          <w:rStyle w:val="Italic"/>
        </w:rPr>
        <w:fldChar w:fldCharType="begin"/>
      </w:r>
      <w:r w:rsidRPr="00AC113A">
        <w:rPr>
          <w:rStyle w:val="Italic"/>
        </w:rPr>
        <w:instrText xml:space="preserve"> REF _Ref503735223 \r \h  \* MERGEFORMAT </w:instrText>
      </w:r>
      <w:r w:rsidRPr="00AC113A">
        <w:rPr>
          <w:rStyle w:val="Italic"/>
        </w:rPr>
      </w:r>
      <w:r w:rsidRPr="00AC113A">
        <w:rPr>
          <w:rStyle w:val="Italic"/>
        </w:rPr>
        <w:fldChar w:fldCharType="separate"/>
      </w:r>
      <w:r w:rsidR="00902F1E">
        <w:rPr>
          <w:rStyle w:val="Italic"/>
        </w:rPr>
        <w:t>3.7</w:t>
      </w:r>
      <w:r w:rsidRPr="00AC113A">
        <w:rPr>
          <w:rStyle w:val="Italic"/>
        </w:rPr>
        <w:fldChar w:fldCharType="end"/>
      </w:r>
      <w:r w:rsidRPr="00794690">
        <w:t>).</w:t>
      </w:r>
    </w:p>
    <w:p w14:paraId="5B55FD9A" w14:textId="77777777" w:rsidR="00E0446F" w:rsidRPr="00794690" w:rsidRDefault="00E0446F" w:rsidP="003921F2">
      <w:pPr>
        <w:pStyle w:val="Bullet1Keep"/>
      </w:pPr>
      <w:r w:rsidRPr="00794690">
        <w:rPr>
          <w:rStyle w:val="Bold"/>
        </w:rPr>
        <w:t>Developing a clear and distinguishable FASS profile through</w:t>
      </w:r>
      <w:r w:rsidRPr="00794690">
        <w:t>:</w:t>
      </w:r>
    </w:p>
    <w:p w14:paraId="24BC79AA" w14:textId="77777777" w:rsidR="00E56A64" w:rsidRPr="00794690" w:rsidRDefault="00E56A64" w:rsidP="00216F45">
      <w:pPr>
        <w:pStyle w:val="Bullet2"/>
      </w:pPr>
      <w:r w:rsidRPr="00794690">
        <w:t>Revisiting the use of the term ‘forced adoption’ as this term is confusing for some people.  This, in turn, has led to delays in or failure to take up services because of confusion about eligibility for services.  This issue was raised by most of the stakeholder groups consulted.  It should be noted that no alternative term was suggested during consultations and that, given the divergent views that exist in the FASS target group, finding an agreed alternative term is likely to be challenging.</w:t>
      </w:r>
    </w:p>
    <w:p w14:paraId="41623250" w14:textId="59DF50FA" w:rsidR="00E0446F" w:rsidRPr="00794690" w:rsidRDefault="00E0446F" w:rsidP="00216F45">
      <w:pPr>
        <w:pStyle w:val="Bullet2"/>
      </w:pPr>
      <w:r w:rsidRPr="00794690">
        <w:t>Development of a distinct FASS identity.  This is particularly needed for RA-affiliated providers where FASS is one of a broader suite of services provided.  The unique contribution of FASS is often not known by the FASS target group, including those using services.</w:t>
      </w:r>
    </w:p>
    <w:p w14:paraId="12C5F3FC" w14:textId="77777777" w:rsidR="006139CF" w:rsidRPr="00794690" w:rsidRDefault="00E0446F" w:rsidP="002331E9">
      <w:pPr>
        <w:pStyle w:val="Bullet1"/>
      </w:pPr>
      <w:r w:rsidRPr="00794690">
        <w:rPr>
          <w:b/>
        </w:rPr>
        <w:t>Review of funding allocation</w:t>
      </w:r>
      <w:r w:rsidRPr="00794690">
        <w:t xml:space="preserve"> to ensure FASS providers have adequate resources (including staff and training) to provide services.  Discrepancies in the costs per client should be examined and funding decisions should be made based on cost of service provision and service mix per client</w:t>
      </w:r>
      <w:r w:rsidR="00763515" w:rsidRPr="00794690">
        <w:t>.</w:t>
      </w:r>
    </w:p>
    <w:p w14:paraId="2A5B2CC8" w14:textId="77777777" w:rsidR="006139CF" w:rsidRPr="00794690" w:rsidRDefault="00E0446F" w:rsidP="002331E9">
      <w:pPr>
        <w:pStyle w:val="Bullet1"/>
      </w:pPr>
      <w:r w:rsidRPr="00794690">
        <w:rPr>
          <w:b/>
        </w:rPr>
        <w:t xml:space="preserve">Monitor training </w:t>
      </w:r>
      <w:r w:rsidR="005D7D97" w:rsidRPr="00794690">
        <w:rPr>
          <w:b/>
        </w:rPr>
        <w:t xml:space="preserve">needs </w:t>
      </w:r>
      <w:r w:rsidRPr="00794690">
        <w:rPr>
          <w:b/>
        </w:rPr>
        <w:t>of FASS staff</w:t>
      </w:r>
      <w:r w:rsidRPr="00794690">
        <w:t xml:space="preserve"> to ensure a specialist service is being provided for the FASS target group; one that recognises and addresses the specific needs of the group and is not informed by generic trauma-informed principles</w:t>
      </w:r>
      <w:r w:rsidR="00763515" w:rsidRPr="00794690">
        <w:t>.</w:t>
      </w:r>
    </w:p>
    <w:p w14:paraId="23C4F977" w14:textId="4F2DC7EA" w:rsidR="00E0446F" w:rsidRPr="00794690" w:rsidRDefault="00E0446F" w:rsidP="003921F2">
      <w:pPr>
        <w:pStyle w:val="Bullet1Keep"/>
      </w:pPr>
      <w:r w:rsidRPr="00794690">
        <w:rPr>
          <w:b/>
        </w:rPr>
        <w:t>Refinement of the Small Grants guidelines.</w:t>
      </w:r>
      <w:r w:rsidRPr="00794690">
        <w:t xml:space="preserve">  Greater clarity is needed in terms of what the Small Grants can be used for</w:t>
      </w:r>
      <w:bookmarkStart w:id="312" w:name="_Hlk503735343"/>
      <w:r w:rsidRPr="00794690">
        <w:t xml:space="preserve">.  </w:t>
      </w:r>
      <w:bookmarkStart w:id="313" w:name="_Hlk503783204"/>
      <w:bookmarkEnd w:id="312"/>
      <w:r w:rsidRPr="00794690">
        <w:t>A key risk related to Small Grants identified in the PIR is the lack of imperative to implement the scheme.  Given that unused funds can be absorbed back into the organisation, this could potentially:</w:t>
      </w:r>
    </w:p>
    <w:p w14:paraId="56A317B5" w14:textId="77777777" w:rsidR="00E0446F" w:rsidRPr="00794690" w:rsidRDefault="00E0446F" w:rsidP="00216F45">
      <w:pPr>
        <w:pStyle w:val="Bullet2"/>
      </w:pPr>
      <w:r w:rsidRPr="00794690">
        <w:t>Serve as a disincentive for FASS providers to engage in a scheme that is time consuming to administer</w:t>
      </w:r>
    </w:p>
    <w:p w14:paraId="38D1FC7C" w14:textId="77777777" w:rsidR="006139CF" w:rsidRPr="00794690" w:rsidRDefault="00E0446F" w:rsidP="00216F45">
      <w:pPr>
        <w:pStyle w:val="Bullet2"/>
      </w:pPr>
      <w:r w:rsidRPr="00794690">
        <w:t>Lead to inequalities in access to Small Grant funding across jurisdictions</w:t>
      </w:r>
    </w:p>
    <w:p w14:paraId="450FC836" w14:textId="77777777" w:rsidR="006139CF" w:rsidRPr="00794690" w:rsidRDefault="00E0446F" w:rsidP="00216F45">
      <w:pPr>
        <w:pStyle w:val="Bullet2"/>
      </w:pPr>
      <w:r w:rsidRPr="00794690">
        <w:t>Reduce opportunities for capacity building at local level.</w:t>
      </w:r>
    </w:p>
    <w:bookmarkEnd w:id="313"/>
    <w:p w14:paraId="6E314E7E" w14:textId="6ACFE84D" w:rsidR="00E0446F" w:rsidRPr="00794690" w:rsidRDefault="00E0446F" w:rsidP="003921F2">
      <w:pPr>
        <w:pStyle w:val="Bullet1Keep"/>
      </w:pPr>
      <w:r w:rsidRPr="00794690">
        <w:rPr>
          <w:rStyle w:val="Bold"/>
        </w:rPr>
        <w:lastRenderedPageBreak/>
        <w:t>Improvements to DEX data</w:t>
      </w:r>
      <w:r w:rsidRPr="00794690">
        <w:t>.  The current DEX system:</w:t>
      </w:r>
    </w:p>
    <w:p w14:paraId="236F877E" w14:textId="77777777" w:rsidR="006139CF" w:rsidRPr="00794690" w:rsidRDefault="00E0446F" w:rsidP="00216F45">
      <w:pPr>
        <w:pStyle w:val="Bullet2"/>
      </w:pPr>
      <w:r w:rsidRPr="00794690">
        <w:t xml:space="preserve">Does not include provision for recording all activities being undertaken by FASS.  These include non-client activities such as collaboration/networking with other services, </w:t>
      </w:r>
      <w:r w:rsidR="0038589F" w:rsidRPr="00794690">
        <w:t xml:space="preserve">and </w:t>
      </w:r>
      <w:r w:rsidRPr="00794690">
        <w:t>administration of Small Grants</w:t>
      </w:r>
    </w:p>
    <w:p w14:paraId="4D37520D" w14:textId="09808B60" w:rsidR="00E0446F" w:rsidRPr="00794690" w:rsidRDefault="00E0446F" w:rsidP="00216F45">
      <w:pPr>
        <w:pStyle w:val="Bullet2"/>
      </w:pPr>
      <w:r w:rsidRPr="00794690">
        <w:t>Does not capture service provision by client group (e.g. mother, adoptee)</w:t>
      </w:r>
    </w:p>
    <w:p w14:paraId="6F66464C" w14:textId="77777777" w:rsidR="006139CF" w:rsidRPr="00794690" w:rsidRDefault="00E0446F" w:rsidP="00216F45">
      <w:pPr>
        <w:pStyle w:val="Bullet2"/>
      </w:pPr>
      <w:r w:rsidRPr="00794690">
        <w:t>Data entry instructions are ambiguous and are likely to have caused data entry errors.</w:t>
      </w:r>
    </w:p>
    <w:p w14:paraId="48EED689" w14:textId="31ED15B3" w:rsidR="00E0446F" w:rsidRPr="00794690" w:rsidRDefault="00E0446F" w:rsidP="002331E9">
      <w:pPr>
        <w:pStyle w:val="Bullet1"/>
      </w:pPr>
      <w:r w:rsidRPr="00794690">
        <w:rPr>
          <w:b/>
        </w:rPr>
        <w:t>Ensure greater access to peer support</w:t>
      </w:r>
      <w:r w:rsidRPr="00794690">
        <w:t>, particularly in rural and regional areas.</w:t>
      </w:r>
    </w:p>
    <w:bookmarkEnd w:id="311"/>
    <w:p w14:paraId="63CF6A6E" w14:textId="77777777" w:rsidR="009F7B56" w:rsidRPr="00794690" w:rsidRDefault="009F7B56" w:rsidP="00E94CB2">
      <w:pPr>
        <w:sectPr w:rsidR="009F7B56" w:rsidRPr="00794690" w:rsidSect="001A4B1A">
          <w:pgSz w:w="11907" w:h="16840" w:code="9"/>
          <w:pgMar w:top="1134" w:right="1134" w:bottom="1418" w:left="1418" w:header="680" w:footer="851" w:gutter="0"/>
          <w:cols w:space="708"/>
          <w:docGrid w:linePitch="360"/>
        </w:sectPr>
      </w:pPr>
    </w:p>
    <w:p w14:paraId="2732E4B1" w14:textId="77777777" w:rsidR="00965E11" w:rsidRPr="00794690" w:rsidRDefault="00965E11" w:rsidP="00965E11"/>
    <w:bookmarkStart w:id="314" w:name="_Ref503787716"/>
    <w:bookmarkStart w:id="315" w:name="_Ref503788467"/>
    <w:bookmarkStart w:id="316" w:name="_Toc519093403"/>
    <w:p w14:paraId="667C0EE6" w14:textId="7202401E" w:rsidR="00965E11" w:rsidRPr="00794690" w:rsidRDefault="00965E11" w:rsidP="00F07147">
      <w:pPr>
        <w:pStyle w:val="Heading7"/>
      </w:pPr>
      <w:r w:rsidRPr="00794690">
        <w:rPr>
          <w:noProof/>
          <w:lang w:val="en-AU" w:eastAsia="en-AU"/>
        </w:rPr>
        <mc:AlternateContent>
          <mc:Choice Requires="wps">
            <w:drawing>
              <wp:anchor distT="0" distB="0" distL="114300" distR="114300" simplePos="0" relativeHeight="251760128" behindDoc="1" locked="0" layoutInCell="1" allowOverlap="1" wp14:anchorId="11B9D2CA" wp14:editId="7A497C7E">
                <wp:simplePos x="0" y="0"/>
                <wp:positionH relativeFrom="page">
                  <wp:align>left</wp:align>
                </wp:positionH>
                <wp:positionV relativeFrom="page">
                  <wp:align>top</wp:align>
                </wp:positionV>
                <wp:extent cx="7560000" cy="10764000"/>
                <wp:effectExtent l="0" t="0" r="3175" b="0"/>
                <wp:wrapNone/>
                <wp:docPr id="17" name="Rectangle 17"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D5705" id="Rectangle 17" o:spid="_x0000_s1026" alt="Decorative" style="position:absolute;margin-left:0;margin-top:0;width:595.3pt;height:847.55pt;z-index:-2515563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" fillcolor="#0079c1 [3215]" stroked="f" strokeweight="2pt">
                <w10:wrap anchorx="page" anchory="page"/>
              </v:rect>
            </w:pict>
          </mc:Fallback>
        </mc:AlternateContent>
      </w:r>
      <w:r w:rsidR="00993039" w:rsidRPr="00794690">
        <w:t>S</w:t>
      </w:r>
      <w:r w:rsidRPr="00794690">
        <w:t>ervices by jurisdiction</w:t>
      </w:r>
      <w:bookmarkEnd w:id="314"/>
      <w:bookmarkEnd w:id="315"/>
      <w:bookmarkEnd w:id="316"/>
    </w:p>
    <w:p w14:paraId="40547B06" w14:textId="77777777" w:rsidR="00965E11" w:rsidRPr="00794690" w:rsidRDefault="00965E11" w:rsidP="00965E11">
      <w:r w:rsidRPr="00794690">
        <w:br w:type="page"/>
      </w:r>
    </w:p>
    <w:p w14:paraId="1AB8B691" w14:textId="77777777" w:rsidR="006139CF" w:rsidRPr="00794690" w:rsidRDefault="000B6095" w:rsidP="00E56A64">
      <w:pPr>
        <w:pStyle w:val="Paragraph"/>
      </w:pPr>
      <w:bookmarkStart w:id="317" w:name="_Hlk505092926"/>
      <w:bookmarkStart w:id="318" w:name="_Toc424032863"/>
      <w:r w:rsidRPr="00794690">
        <w:lastRenderedPageBreak/>
        <w:t>The information provided in the following tables has been compiled from discussions with key jurisdictional personnel and represents an overview of the main services available in each jurisdiction</w:t>
      </w:r>
      <w:bookmarkEnd w:id="317"/>
      <w:r w:rsidRPr="00794690">
        <w:t>.</w:t>
      </w:r>
    </w:p>
    <w:p w14:paraId="04007D7C" w14:textId="23CE78ED" w:rsidR="008E7F0F" w:rsidRPr="00794690" w:rsidRDefault="008E7F0F" w:rsidP="00524492">
      <w:pPr>
        <w:pStyle w:val="Caption"/>
      </w:pPr>
      <w:bookmarkStart w:id="319" w:name="_Toc519175790"/>
      <w:r w:rsidRPr="00794690">
        <w:t>Table </w:t>
      </w:r>
      <w:r w:rsidRPr="00794690">
        <w:fldChar w:fldCharType="begin"/>
      </w:r>
      <w:r w:rsidRPr="00794690">
        <w:instrText xml:space="preserve"> STYLEREF 7 \s </w:instrText>
      </w:r>
      <w:r w:rsidRPr="00794690">
        <w:fldChar w:fldCharType="separate"/>
      </w:r>
      <w:r w:rsidR="00316271" w:rsidRPr="00794690">
        <w:t>A</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1</w:t>
      </w:r>
      <w:r w:rsidRPr="00794690">
        <w:fldChar w:fldCharType="end"/>
      </w:r>
      <w:r w:rsidRPr="00794690">
        <w:t>:</w:t>
      </w:r>
      <w:bookmarkEnd w:id="318"/>
      <w:r w:rsidR="00BE7013" w:rsidRPr="00794690">
        <w:tab/>
      </w:r>
      <w:r w:rsidRPr="00794690">
        <w:t xml:space="preserve">Government and non-government </w:t>
      </w:r>
      <w:r w:rsidR="00A14C97" w:rsidRPr="00794690">
        <w:t xml:space="preserve">post-adoption </w:t>
      </w:r>
      <w:r w:rsidRPr="00794690">
        <w:t>services by jurisdiction</w:t>
      </w:r>
      <w:bookmarkEnd w:id="319"/>
    </w:p>
    <w:tbl>
      <w:tblPr>
        <w:tblStyle w:val="ListTable4-Accent1"/>
        <w:tblW w:w="5076"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tblBorders>
        <w:tblLook w:val="04A0" w:firstRow="1" w:lastRow="0" w:firstColumn="1" w:lastColumn="0" w:noHBand="0" w:noVBand="1"/>
        <w:tblCaption w:val="Government and non-government services by jurisdiction"/>
        <w:tblDescription w:val="Services available in each jurisdiction by government department, post-adoption services receiving state/territory funding and post-adoption services not receiving state/territory funding "/>
      </w:tblPr>
      <w:tblGrid>
        <w:gridCol w:w="1258"/>
        <w:gridCol w:w="2144"/>
        <w:gridCol w:w="3047"/>
        <w:gridCol w:w="3048"/>
      </w:tblGrid>
      <w:tr w:rsidR="00A14C97" w:rsidRPr="00794690" w14:paraId="32C8D994" w14:textId="77777777" w:rsidTr="00A14C9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21DAAB88" w14:textId="77777777" w:rsidR="00965E11" w:rsidRPr="00794690" w:rsidRDefault="00965E11" w:rsidP="00C72CD5">
            <w:pPr>
              <w:pStyle w:val="TableHeading1"/>
              <w:rPr>
                <w:b/>
              </w:rPr>
            </w:pPr>
            <w:bookmarkStart w:id="320" w:name="Title_GovNonGov"/>
            <w:bookmarkEnd w:id="320"/>
            <w:r w:rsidRPr="00794690">
              <w:rPr>
                <w:b/>
              </w:rPr>
              <w:t>Jurisdiction</w:t>
            </w:r>
          </w:p>
        </w:tc>
        <w:tc>
          <w:tcPr>
            <w:tcW w:w="2144"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tcPr>
          <w:p w14:paraId="5CF33DB2" w14:textId="441C85AE" w:rsidR="00965E11" w:rsidRPr="00794690" w:rsidRDefault="00965E11" w:rsidP="00C72CD5">
            <w:pPr>
              <w:pStyle w:val="TableHeading1"/>
              <w:cnfStyle w:val="100000000000" w:firstRow="1" w:lastRow="0" w:firstColumn="0" w:lastColumn="0" w:oddVBand="0" w:evenVBand="0" w:oddHBand="0" w:evenHBand="0" w:firstRowFirstColumn="0" w:firstRowLastColumn="0" w:lastRowFirstColumn="0" w:lastRowLastColumn="0"/>
              <w:rPr>
                <w:b/>
              </w:rPr>
            </w:pPr>
            <w:r w:rsidRPr="00794690">
              <w:rPr>
                <w:b/>
              </w:rPr>
              <w:t>Government dept</w:t>
            </w:r>
          </w:p>
        </w:tc>
        <w:tc>
          <w:tcPr>
            <w:tcW w:w="3047"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A92C5D4" w14:textId="294A6AD1" w:rsidR="00965E11" w:rsidRPr="00794690" w:rsidRDefault="00A14C97" w:rsidP="00C72CD5">
            <w:pPr>
              <w:pStyle w:val="TableHeading1"/>
              <w:cnfStyle w:val="100000000000" w:firstRow="1" w:lastRow="0" w:firstColumn="0" w:lastColumn="0" w:oddVBand="0" w:evenVBand="0" w:oddHBand="0" w:evenHBand="0" w:firstRowFirstColumn="0" w:firstRowLastColumn="0" w:lastRowFirstColumn="0" w:lastRowLastColumn="0"/>
              <w:rPr>
                <w:b/>
              </w:rPr>
            </w:pPr>
            <w:r w:rsidRPr="00794690">
              <w:rPr>
                <w:b/>
              </w:rPr>
              <w:t>S</w:t>
            </w:r>
            <w:r w:rsidR="00965E11" w:rsidRPr="00794690">
              <w:rPr>
                <w:b/>
              </w:rPr>
              <w:t>ervices receiving funding</w:t>
            </w:r>
          </w:p>
        </w:tc>
        <w:tc>
          <w:tcPr>
            <w:tcW w:w="3048" w:type="dxa"/>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6BBC52FE" w14:textId="642A0F03" w:rsidR="00965E11" w:rsidRPr="00794690" w:rsidRDefault="00A14C97" w:rsidP="00C72CD5">
            <w:pPr>
              <w:pStyle w:val="TableHeading1"/>
              <w:cnfStyle w:val="100000000000" w:firstRow="1" w:lastRow="0" w:firstColumn="0" w:lastColumn="0" w:oddVBand="0" w:evenVBand="0" w:oddHBand="0" w:evenHBand="0" w:firstRowFirstColumn="0" w:firstRowLastColumn="0" w:lastRowFirstColumn="0" w:lastRowLastColumn="0"/>
              <w:rPr>
                <w:b/>
              </w:rPr>
            </w:pPr>
            <w:r w:rsidRPr="00794690">
              <w:rPr>
                <w:b/>
              </w:rPr>
              <w:t>S</w:t>
            </w:r>
            <w:r w:rsidR="00965E11" w:rsidRPr="00794690">
              <w:rPr>
                <w:b/>
              </w:rPr>
              <w:t>ervices not receiving funding</w:t>
            </w:r>
          </w:p>
        </w:tc>
      </w:tr>
      <w:tr w:rsidR="00903F9E" w:rsidRPr="00794690" w14:paraId="7C818470" w14:textId="77777777" w:rsidTr="00A14C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8" w:type="dxa"/>
            <w:tcBorders>
              <w:top w:val="single" w:sz="4" w:space="0" w:color="0079C1" w:themeColor="text2"/>
              <w:right w:val="single" w:sz="4" w:space="0" w:color="BFE7FF" w:themeColor="text2" w:themeTint="33"/>
            </w:tcBorders>
            <w:hideMark/>
          </w:tcPr>
          <w:p w14:paraId="5E4FCD9E" w14:textId="676E491A" w:rsidR="00FF0BFF" w:rsidRPr="00794690" w:rsidRDefault="00FF0BFF" w:rsidP="003921F2">
            <w:pPr>
              <w:pStyle w:val="TableHeading2Row"/>
              <w:rPr>
                <w:b/>
              </w:rPr>
            </w:pPr>
            <w:r w:rsidRPr="00794690">
              <w:rPr>
                <w:b/>
              </w:rPr>
              <w:t>NSW</w:t>
            </w:r>
          </w:p>
        </w:tc>
        <w:tc>
          <w:tcPr>
            <w:tcW w:w="2144" w:type="dxa"/>
            <w:tcBorders>
              <w:top w:val="single" w:sz="4" w:space="0" w:color="0079C1" w:themeColor="text2"/>
              <w:left w:val="single" w:sz="4" w:space="0" w:color="BFE7FF" w:themeColor="text2" w:themeTint="33"/>
              <w:right w:val="single" w:sz="4" w:space="0" w:color="BFE7FF" w:themeColor="text2" w:themeTint="33"/>
            </w:tcBorders>
            <w:shd w:val="clear" w:color="auto" w:fill="auto"/>
          </w:tcPr>
          <w:p w14:paraId="369011D9" w14:textId="77777777" w:rsidR="00FF0BFF" w:rsidRPr="00794690" w:rsidRDefault="00FF0BFF" w:rsidP="0091589A">
            <w:pPr>
              <w:pStyle w:val="TableText"/>
              <w:cnfStyle w:val="000000100000" w:firstRow="0" w:lastRow="0" w:firstColumn="0" w:lastColumn="0" w:oddVBand="0" w:evenVBand="0" w:oddHBand="1" w:evenHBand="0" w:firstRowFirstColumn="0" w:firstRowLastColumn="0" w:lastRowFirstColumn="0" w:lastRowLastColumn="0"/>
            </w:pPr>
            <w:r w:rsidRPr="00794690">
              <w:t>Department of Family and Community Services</w:t>
            </w:r>
          </w:p>
        </w:tc>
        <w:tc>
          <w:tcPr>
            <w:tcW w:w="3047" w:type="dxa"/>
            <w:tcBorders>
              <w:top w:val="single" w:sz="4" w:space="0" w:color="0079C1" w:themeColor="text2"/>
              <w:left w:val="single" w:sz="4" w:space="0" w:color="BFE7FF" w:themeColor="text2" w:themeTint="33"/>
              <w:right w:val="single" w:sz="4" w:space="0" w:color="BFE7FF" w:themeColor="text2" w:themeTint="33"/>
            </w:tcBorders>
            <w:shd w:val="clear" w:color="auto" w:fill="auto"/>
            <w:hideMark/>
          </w:tcPr>
          <w:p w14:paraId="2DEDC726" w14:textId="77777777" w:rsidR="00FF0BFF" w:rsidRPr="00794690" w:rsidRDefault="00FF0BFF" w:rsidP="00C72CD5">
            <w:pPr>
              <w:pStyle w:val="TableText"/>
              <w:cnfStyle w:val="000000100000" w:firstRow="0" w:lastRow="0" w:firstColumn="0" w:lastColumn="0" w:oddVBand="0" w:evenVBand="0" w:oddHBand="1" w:evenHBand="0" w:firstRowFirstColumn="0" w:firstRowLastColumn="0" w:lastRowFirstColumn="0" w:lastRowLastColumn="0"/>
            </w:pPr>
            <w:r w:rsidRPr="00794690">
              <w:t>Post Adoption Resource Centre - Benevolent Society</w:t>
            </w:r>
          </w:p>
          <w:p w14:paraId="15FDD2C0" w14:textId="77777777" w:rsidR="00FF0BFF" w:rsidRPr="00794690" w:rsidRDefault="00FF0BFF" w:rsidP="00C72CD5">
            <w:pPr>
              <w:pStyle w:val="TableText"/>
              <w:cnfStyle w:val="000000100000" w:firstRow="0" w:lastRow="0" w:firstColumn="0" w:lastColumn="0" w:oddVBand="0" w:evenVBand="0" w:oddHBand="1" w:evenHBand="0" w:firstRowFirstColumn="0" w:firstRowLastColumn="0" w:lastRowFirstColumn="0" w:lastRowLastColumn="0"/>
            </w:pPr>
            <w:r w:rsidRPr="00794690">
              <w:t>Link Up (NSW)</w:t>
            </w:r>
          </w:p>
          <w:p w14:paraId="458AD057" w14:textId="77777777" w:rsidR="00FF0BFF" w:rsidRPr="00794690" w:rsidRDefault="00FF0BFF" w:rsidP="00C72CD5">
            <w:pPr>
              <w:pStyle w:val="TableText"/>
              <w:cnfStyle w:val="000000100000" w:firstRow="0" w:lastRow="0" w:firstColumn="0" w:lastColumn="0" w:oddVBand="0" w:evenVBand="0" w:oddHBand="1" w:evenHBand="0" w:firstRowFirstColumn="0" w:firstRowLastColumn="0" w:lastRowFirstColumn="0" w:lastRowLastColumn="0"/>
            </w:pPr>
            <w:r w:rsidRPr="00794690">
              <w:t>Catholicare</w:t>
            </w:r>
          </w:p>
          <w:p w14:paraId="7967631B" w14:textId="77777777" w:rsidR="00FF0BFF" w:rsidRPr="00794690" w:rsidRDefault="00FF0BFF" w:rsidP="00C72CD5">
            <w:pPr>
              <w:pStyle w:val="TableText"/>
              <w:cnfStyle w:val="000000100000" w:firstRow="0" w:lastRow="0" w:firstColumn="0" w:lastColumn="0" w:oddVBand="0" w:evenVBand="0" w:oddHBand="1" w:evenHBand="0" w:firstRowFirstColumn="0" w:firstRowLastColumn="0" w:lastRowFirstColumn="0" w:lastRowLastColumn="0"/>
            </w:pPr>
            <w:r w:rsidRPr="00794690">
              <w:t>Anglicare</w:t>
            </w:r>
          </w:p>
          <w:p w14:paraId="50097771" w14:textId="0E520A48" w:rsidR="00FF0BFF" w:rsidRPr="00794690" w:rsidRDefault="00FF0BFF" w:rsidP="00C72CD5">
            <w:pPr>
              <w:pStyle w:val="TableText"/>
              <w:cnfStyle w:val="000000100000" w:firstRow="0" w:lastRow="0" w:firstColumn="0" w:lastColumn="0" w:oddVBand="0" w:evenVBand="0" w:oddHBand="1" w:evenHBand="0" w:firstRowFirstColumn="0" w:firstRowLastColumn="0" w:lastRowFirstColumn="0" w:lastRowLastColumn="0"/>
            </w:pPr>
            <w:r w:rsidRPr="00794690">
              <w:t>Salvation Army Special Search Service</w:t>
            </w:r>
          </w:p>
        </w:tc>
        <w:tc>
          <w:tcPr>
            <w:tcW w:w="3048" w:type="dxa"/>
            <w:tcBorders>
              <w:top w:val="single" w:sz="4" w:space="0" w:color="0079C1" w:themeColor="text2"/>
              <w:left w:val="single" w:sz="4" w:space="0" w:color="BFE7FF" w:themeColor="text2" w:themeTint="33"/>
            </w:tcBorders>
            <w:shd w:val="clear" w:color="auto" w:fill="auto"/>
            <w:hideMark/>
          </w:tcPr>
          <w:p w14:paraId="1637FA14" w14:textId="661F8A1F" w:rsidR="00FF0BFF" w:rsidRPr="00794690" w:rsidRDefault="00FF0BFF" w:rsidP="00C72CD5">
            <w:pPr>
              <w:pStyle w:val="TableText"/>
              <w:cnfStyle w:val="000000100000" w:firstRow="0" w:lastRow="0" w:firstColumn="0" w:lastColumn="0" w:oddVBand="0" w:evenVBand="0" w:oddHBand="1" w:evenHBand="0" w:firstRowFirstColumn="0" w:firstRowLastColumn="0" w:lastRowFirstColumn="0" w:lastRowLastColumn="0"/>
            </w:pPr>
            <w:r w:rsidRPr="00794690">
              <w:t>Origins NSW</w:t>
            </w:r>
          </w:p>
        </w:tc>
      </w:tr>
      <w:tr w:rsidR="00903F9E" w:rsidRPr="00794690" w14:paraId="76C2D31A" w14:textId="77777777" w:rsidTr="00A14C97">
        <w:trPr>
          <w:cantSplit/>
        </w:trPr>
        <w:tc>
          <w:tcPr>
            <w:cnfStyle w:val="001000000000" w:firstRow="0" w:lastRow="0" w:firstColumn="1" w:lastColumn="0" w:oddVBand="0" w:evenVBand="0" w:oddHBand="0" w:evenHBand="0" w:firstRowFirstColumn="0" w:firstRowLastColumn="0" w:lastRowFirstColumn="0" w:lastRowLastColumn="0"/>
            <w:tcW w:w="1258" w:type="dxa"/>
            <w:tcBorders>
              <w:right w:val="single" w:sz="4" w:space="0" w:color="BFE7FF" w:themeColor="text2" w:themeTint="33"/>
            </w:tcBorders>
            <w:shd w:val="clear" w:color="auto" w:fill="E2F4FF" w:themeFill="accent1" w:themeFillTint="33"/>
            <w:hideMark/>
          </w:tcPr>
          <w:p w14:paraId="48C8CED5" w14:textId="77777777" w:rsidR="00965E11" w:rsidRPr="00794690" w:rsidRDefault="00965E11" w:rsidP="003921F2">
            <w:pPr>
              <w:pStyle w:val="TableHeading2Row"/>
              <w:rPr>
                <w:b/>
              </w:rPr>
            </w:pPr>
            <w:r w:rsidRPr="00794690">
              <w:rPr>
                <w:b/>
              </w:rPr>
              <w:t>ACT</w:t>
            </w:r>
          </w:p>
        </w:tc>
        <w:tc>
          <w:tcPr>
            <w:tcW w:w="2144" w:type="dxa"/>
            <w:tcBorders>
              <w:left w:val="single" w:sz="4" w:space="0" w:color="BFE7FF" w:themeColor="text2" w:themeTint="33"/>
              <w:right w:val="single" w:sz="4" w:space="0" w:color="BFE7FF" w:themeColor="text2" w:themeTint="33"/>
            </w:tcBorders>
            <w:shd w:val="clear" w:color="auto" w:fill="auto"/>
          </w:tcPr>
          <w:p w14:paraId="5AB3A0E9" w14:textId="77777777" w:rsidR="00965E11" w:rsidRPr="00794690" w:rsidRDefault="00965E11" w:rsidP="0091589A">
            <w:pPr>
              <w:pStyle w:val="TableText"/>
              <w:cnfStyle w:val="000000000000" w:firstRow="0" w:lastRow="0" w:firstColumn="0" w:lastColumn="0" w:oddVBand="0" w:evenVBand="0" w:oddHBand="0" w:evenHBand="0" w:firstRowFirstColumn="0" w:firstRowLastColumn="0" w:lastRowFirstColumn="0" w:lastRowLastColumn="0"/>
            </w:pPr>
            <w:r w:rsidRPr="00794690">
              <w:t>Family Information Service, Child and Youth Protection Services</w:t>
            </w:r>
          </w:p>
        </w:tc>
        <w:tc>
          <w:tcPr>
            <w:tcW w:w="3047" w:type="dxa"/>
            <w:tcBorders>
              <w:left w:val="single" w:sz="4" w:space="0" w:color="BFE7FF" w:themeColor="text2" w:themeTint="33"/>
              <w:right w:val="single" w:sz="4" w:space="0" w:color="BFE7FF" w:themeColor="text2" w:themeTint="33"/>
            </w:tcBorders>
            <w:shd w:val="clear" w:color="auto" w:fill="auto"/>
          </w:tcPr>
          <w:p w14:paraId="3830FB30" w14:textId="77777777" w:rsidR="00965E11" w:rsidRPr="00794690" w:rsidRDefault="00965E11" w:rsidP="00C72CD5">
            <w:pPr>
              <w:pStyle w:val="TableText"/>
              <w:cnfStyle w:val="000000000000" w:firstRow="0" w:lastRow="0" w:firstColumn="0" w:lastColumn="0" w:oddVBand="0" w:evenVBand="0" w:oddHBand="0" w:evenHBand="0" w:firstRowFirstColumn="0" w:firstRowLastColumn="0" w:lastRowFirstColumn="0" w:lastRowLastColumn="0"/>
            </w:pPr>
            <w:r w:rsidRPr="00794690">
              <w:t>Post Adoption Resource Centre - Benevolent Society</w:t>
            </w:r>
          </w:p>
        </w:tc>
        <w:tc>
          <w:tcPr>
            <w:tcW w:w="3048" w:type="dxa"/>
            <w:tcBorders>
              <w:left w:val="single" w:sz="4" w:space="0" w:color="BFE7FF" w:themeColor="text2" w:themeTint="33"/>
            </w:tcBorders>
            <w:shd w:val="clear" w:color="auto" w:fill="auto"/>
          </w:tcPr>
          <w:p w14:paraId="4A213388" w14:textId="5355D768" w:rsidR="00965E11" w:rsidRPr="00794690" w:rsidRDefault="0091589A" w:rsidP="00C72CD5">
            <w:pPr>
              <w:pStyle w:val="TableText"/>
              <w:cnfStyle w:val="000000000000" w:firstRow="0" w:lastRow="0" w:firstColumn="0" w:lastColumn="0" w:oddVBand="0" w:evenVBand="0" w:oddHBand="0" w:evenHBand="0" w:firstRowFirstColumn="0" w:firstRowLastColumn="0" w:lastRowFirstColumn="0" w:lastRowLastColumn="0"/>
            </w:pPr>
            <w:r w:rsidRPr="00794690">
              <w:t>Data not available</w:t>
            </w:r>
          </w:p>
        </w:tc>
      </w:tr>
      <w:tr w:rsidR="00903F9E" w:rsidRPr="00794690" w14:paraId="0154EB3A" w14:textId="77777777" w:rsidTr="00A14C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8" w:type="dxa"/>
            <w:tcBorders>
              <w:right w:val="single" w:sz="4" w:space="0" w:color="BFE7FF" w:themeColor="text2" w:themeTint="33"/>
            </w:tcBorders>
            <w:hideMark/>
          </w:tcPr>
          <w:p w14:paraId="2B297F76" w14:textId="3665F2CF" w:rsidR="00E966FF" w:rsidRPr="00794690" w:rsidRDefault="00E966FF" w:rsidP="003921F2">
            <w:pPr>
              <w:pStyle w:val="TableHeading2Row"/>
              <w:rPr>
                <w:b/>
                <w:bCs w:val="0"/>
              </w:rPr>
            </w:pPr>
            <w:r w:rsidRPr="00794690">
              <w:rPr>
                <w:b/>
              </w:rPr>
              <w:t>Vic</w:t>
            </w:r>
          </w:p>
        </w:tc>
        <w:tc>
          <w:tcPr>
            <w:tcW w:w="2144" w:type="dxa"/>
            <w:tcBorders>
              <w:left w:val="single" w:sz="4" w:space="0" w:color="BFE7FF" w:themeColor="text2" w:themeTint="33"/>
              <w:right w:val="single" w:sz="4" w:space="0" w:color="BFE7FF" w:themeColor="text2" w:themeTint="33"/>
            </w:tcBorders>
            <w:shd w:val="clear" w:color="auto" w:fill="auto"/>
          </w:tcPr>
          <w:p w14:paraId="720BA4CF" w14:textId="77777777" w:rsidR="00E966FF" w:rsidRPr="00794690" w:rsidRDefault="00E966FF" w:rsidP="0091589A">
            <w:pPr>
              <w:pStyle w:val="TableText"/>
              <w:cnfStyle w:val="000000100000" w:firstRow="0" w:lastRow="0" w:firstColumn="0" w:lastColumn="0" w:oddVBand="0" w:evenVBand="0" w:oddHBand="1" w:evenHBand="0" w:firstRowFirstColumn="0" w:firstRowLastColumn="0" w:lastRowFirstColumn="0" w:lastRowLastColumn="0"/>
            </w:pPr>
            <w:r w:rsidRPr="00794690">
              <w:t>Family Information Networks &amp; Discovery, DHHS</w:t>
            </w:r>
          </w:p>
        </w:tc>
        <w:tc>
          <w:tcPr>
            <w:tcW w:w="3047" w:type="dxa"/>
            <w:tcBorders>
              <w:left w:val="single" w:sz="4" w:space="0" w:color="BFE7FF" w:themeColor="text2" w:themeTint="33"/>
              <w:right w:val="single" w:sz="4" w:space="0" w:color="BFE7FF" w:themeColor="text2" w:themeTint="33"/>
            </w:tcBorders>
            <w:shd w:val="clear" w:color="auto" w:fill="auto"/>
            <w:hideMark/>
          </w:tcPr>
          <w:p w14:paraId="16C037B1" w14:textId="77777777" w:rsidR="00E966FF" w:rsidRPr="00794690" w:rsidRDefault="00E966FF" w:rsidP="00C72CD5">
            <w:pPr>
              <w:pStyle w:val="TableText"/>
              <w:cnfStyle w:val="000000100000" w:firstRow="0" w:lastRow="0" w:firstColumn="0" w:lastColumn="0" w:oddVBand="0" w:evenVBand="0" w:oddHBand="1" w:evenHBand="0" w:firstRowFirstColumn="0" w:firstRowLastColumn="0" w:lastRowFirstColumn="0" w:lastRowLastColumn="0"/>
            </w:pPr>
            <w:r w:rsidRPr="00794690">
              <w:t>VANISH Inc (Victorian Adoption Network for Information and Self Help)</w:t>
            </w:r>
          </w:p>
          <w:p w14:paraId="20A055F8" w14:textId="77777777" w:rsidR="003921F2" w:rsidRPr="00794690" w:rsidRDefault="003921F2" w:rsidP="00C72CD5">
            <w:pPr>
              <w:pStyle w:val="TableText"/>
              <w:cnfStyle w:val="000000100000" w:firstRow="0" w:lastRow="0" w:firstColumn="0" w:lastColumn="0" w:oddVBand="0" w:evenVBand="0" w:oddHBand="1" w:evenHBand="0" w:firstRowFirstColumn="0" w:firstRowLastColumn="0" w:lastRowFirstColumn="0" w:lastRowLastColumn="0"/>
            </w:pPr>
            <w:r w:rsidRPr="00794690">
              <w:t>Catholicare</w:t>
            </w:r>
          </w:p>
          <w:p w14:paraId="420EC96F" w14:textId="77777777" w:rsidR="003921F2" w:rsidRPr="00794690" w:rsidRDefault="003921F2" w:rsidP="00C72CD5">
            <w:pPr>
              <w:pStyle w:val="TableText"/>
              <w:cnfStyle w:val="000000100000" w:firstRow="0" w:lastRow="0" w:firstColumn="0" w:lastColumn="0" w:oddVBand="0" w:evenVBand="0" w:oddHBand="1" w:evenHBand="0" w:firstRowFirstColumn="0" w:firstRowLastColumn="0" w:lastRowFirstColumn="0" w:lastRowLastColumn="0"/>
            </w:pPr>
            <w:r w:rsidRPr="00794690">
              <w:t>Anglicare</w:t>
            </w:r>
          </w:p>
          <w:p w14:paraId="4CC67FBF" w14:textId="77777777" w:rsidR="006139CF" w:rsidRPr="00794690" w:rsidRDefault="003921F2" w:rsidP="00C72CD5">
            <w:pPr>
              <w:pStyle w:val="TableText"/>
              <w:cnfStyle w:val="000000100000" w:firstRow="0" w:lastRow="0" w:firstColumn="0" w:lastColumn="0" w:oddVBand="0" w:evenVBand="0" w:oddHBand="1" w:evenHBand="0" w:firstRowFirstColumn="0" w:firstRowLastColumn="0" w:lastRowFirstColumn="0" w:lastRowLastColumn="0"/>
            </w:pPr>
            <w:r w:rsidRPr="00794690">
              <w:t>Uniting Care Connections</w:t>
            </w:r>
          </w:p>
          <w:p w14:paraId="43BE9C53" w14:textId="053E9428" w:rsidR="003921F2" w:rsidRPr="00794690" w:rsidRDefault="003921F2" w:rsidP="00C72CD5">
            <w:pPr>
              <w:pStyle w:val="TableText"/>
              <w:cnfStyle w:val="000000100000" w:firstRow="0" w:lastRow="0" w:firstColumn="0" w:lastColumn="0" w:oddVBand="0" w:evenVBand="0" w:oddHBand="1" w:evenHBand="0" w:firstRowFirstColumn="0" w:firstRowLastColumn="0" w:lastRowFirstColumn="0" w:lastRowLastColumn="0"/>
            </w:pPr>
            <w:r w:rsidRPr="00794690">
              <w:t>Link-Up</w:t>
            </w:r>
          </w:p>
        </w:tc>
        <w:tc>
          <w:tcPr>
            <w:tcW w:w="3048" w:type="dxa"/>
            <w:tcBorders>
              <w:left w:val="single" w:sz="4" w:space="0" w:color="BFE7FF" w:themeColor="text2" w:themeTint="33"/>
            </w:tcBorders>
            <w:shd w:val="clear" w:color="auto" w:fill="auto"/>
            <w:hideMark/>
          </w:tcPr>
          <w:p w14:paraId="1CBCE84C" w14:textId="77777777" w:rsidR="00E966FF" w:rsidRPr="00794690" w:rsidRDefault="00E966FF" w:rsidP="00C72CD5">
            <w:pPr>
              <w:pStyle w:val="TableText"/>
              <w:cnfStyle w:val="000000100000" w:firstRow="0" w:lastRow="0" w:firstColumn="0" w:lastColumn="0" w:oddVBand="0" w:evenVBand="0" w:oddHBand="1" w:evenHBand="0" w:firstRowFirstColumn="0" w:firstRowLastColumn="0" w:lastRowFirstColumn="0" w:lastRowLastColumn="0"/>
            </w:pPr>
            <w:r w:rsidRPr="00794690">
              <w:t>Independent Regional Mothers Group of Victoria</w:t>
            </w:r>
          </w:p>
          <w:p w14:paraId="38AC95D1" w14:textId="77777777" w:rsidR="003921F2" w:rsidRPr="00794690" w:rsidRDefault="003921F2" w:rsidP="00C72CD5">
            <w:pPr>
              <w:pStyle w:val="TableText"/>
              <w:cnfStyle w:val="000000100000" w:firstRow="0" w:lastRow="0" w:firstColumn="0" w:lastColumn="0" w:oddVBand="0" w:evenVBand="0" w:oddHBand="1" w:evenHBand="0" w:firstRowFirstColumn="0" w:firstRowLastColumn="0" w:lastRowFirstColumn="0" w:lastRowLastColumn="0"/>
            </w:pPr>
            <w:r w:rsidRPr="00794690">
              <w:t>Origins Victoria Inc</w:t>
            </w:r>
          </w:p>
          <w:p w14:paraId="027FF133" w14:textId="4FFC4D83" w:rsidR="003921F2" w:rsidRPr="00794690" w:rsidRDefault="003921F2" w:rsidP="00C72CD5">
            <w:pPr>
              <w:pStyle w:val="TableText"/>
              <w:cnfStyle w:val="000000100000" w:firstRow="0" w:lastRow="0" w:firstColumn="0" w:lastColumn="0" w:oddVBand="0" w:evenVBand="0" w:oddHBand="1" w:evenHBand="0" w:firstRowFirstColumn="0" w:firstRowLastColumn="0" w:lastRowFirstColumn="0" w:lastRowLastColumn="0"/>
            </w:pPr>
            <w:r w:rsidRPr="00794690">
              <w:t>Association Representing Mothers Separated (ARMS) by adoption</w:t>
            </w:r>
          </w:p>
        </w:tc>
      </w:tr>
      <w:tr w:rsidR="00903F9E" w:rsidRPr="00794690" w14:paraId="06AE753D" w14:textId="77777777" w:rsidTr="00A14C97">
        <w:trPr>
          <w:cantSplit/>
        </w:trPr>
        <w:tc>
          <w:tcPr>
            <w:cnfStyle w:val="001000000000" w:firstRow="0" w:lastRow="0" w:firstColumn="1" w:lastColumn="0" w:oddVBand="0" w:evenVBand="0" w:oddHBand="0" w:evenHBand="0" w:firstRowFirstColumn="0" w:firstRowLastColumn="0" w:lastRowFirstColumn="0" w:lastRowLastColumn="0"/>
            <w:tcW w:w="1258" w:type="dxa"/>
            <w:tcBorders>
              <w:right w:val="single" w:sz="4" w:space="0" w:color="BFE7FF" w:themeColor="text2" w:themeTint="33"/>
            </w:tcBorders>
            <w:shd w:val="clear" w:color="auto" w:fill="E2F4FF" w:themeFill="accent1" w:themeFillTint="33"/>
            <w:hideMark/>
          </w:tcPr>
          <w:p w14:paraId="48396B7B" w14:textId="51A51A2B" w:rsidR="003921F2" w:rsidRPr="00794690" w:rsidRDefault="003921F2" w:rsidP="003921F2">
            <w:pPr>
              <w:pStyle w:val="TableHeading2Row"/>
              <w:rPr>
                <w:b/>
                <w:bCs w:val="0"/>
              </w:rPr>
            </w:pPr>
            <w:r w:rsidRPr="00794690">
              <w:rPr>
                <w:b/>
              </w:rPr>
              <w:t>Qld</w:t>
            </w:r>
          </w:p>
        </w:tc>
        <w:tc>
          <w:tcPr>
            <w:tcW w:w="2144" w:type="dxa"/>
            <w:tcBorders>
              <w:left w:val="single" w:sz="4" w:space="0" w:color="BFE7FF" w:themeColor="text2" w:themeTint="33"/>
              <w:right w:val="single" w:sz="4" w:space="0" w:color="BFE7FF" w:themeColor="text2" w:themeTint="33"/>
            </w:tcBorders>
            <w:shd w:val="clear" w:color="auto" w:fill="auto"/>
          </w:tcPr>
          <w:p w14:paraId="5DDD1D2E" w14:textId="2E7DC0E8" w:rsidR="003921F2" w:rsidRPr="00794690" w:rsidRDefault="003921F2" w:rsidP="0091589A">
            <w:pPr>
              <w:pStyle w:val="TableText"/>
              <w:cnfStyle w:val="000000000000" w:firstRow="0" w:lastRow="0" w:firstColumn="0" w:lastColumn="0" w:oddVBand="0" w:evenVBand="0" w:oddHBand="0" w:evenHBand="0" w:firstRowFirstColumn="0" w:firstRowLastColumn="0" w:lastRowFirstColumn="0" w:lastRowLastColumn="0"/>
            </w:pPr>
            <w:r w:rsidRPr="00794690">
              <w:t>Department of Communities, Child Safety and Disability Services Queensland</w:t>
            </w:r>
          </w:p>
        </w:tc>
        <w:tc>
          <w:tcPr>
            <w:tcW w:w="3047" w:type="dxa"/>
            <w:tcBorders>
              <w:left w:val="single" w:sz="4" w:space="0" w:color="BFE7FF" w:themeColor="text2" w:themeTint="33"/>
              <w:right w:val="single" w:sz="4" w:space="0" w:color="BFE7FF" w:themeColor="text2" w:themeTint="33"/>
            </w:tcBorders>
            <w:shd w:val="clear" w:color="auto" w:fill="auto"/>
            <w:hideMark/>
          </w:tcPr>
          <w:p w14:paraId="5E5B25D6" w14:textId="77777777"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PASQ Benevolent Society</w:t>
            </w:r>
          </w:p>
          <w:p w14:paraId="69C75BFB" w14:textId="77777777"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Salvation Army Special Search Service</w:t>
            </w:r>
          </w:p>
          <w:p w14:paraId="06B56334" w14:textId="202092D6"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Link-Up</w:t>
            </w:r>
          </w:p>
        </w:tc>
        <w:tc>
          <w:tcPr>
            <w:tcW w:w="3048" w:type="dxa"/>
            <w:tcBorders>
              <w:left w:val="single" w:sz="4" w:space="0" w:color="BFE7FF" w:themeColor="text2" w:themeTint="33"/>
            </w:tcBorders>
            <w:shd w:val="clear" w:color="auto" w:fill="auto"/>
            <w:hideMark/>
          </w:tcPr>
          <w:p w14:paraId="24B84066" w14:textId="77777777"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Origins Qld</w:t>
            </w:r>
          </w:p>
          <w:p w14:paraId="77AB6E2C" w14:textId="4B8B5901"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ALAS Australia Inc (previously ALAS Qld: Adoption Loss Adult Support)</w:t>
            </w:r>
          </w:p>
        </w:tc>
      </w:tr>
      <w:tr w:rsidR="00903F9E" w:rsidRPr="00794690" w14:paraId="67C51804" w14:textId="77777777" w:rsidTr="00A14C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8" w:type="dxa"/>
            <w:tcBorders>
              <w:right w:val="single" w:sz="4" w:space="0" w:color="BFE7FF" w:themeColor="text2" w:themeTint="33"/>
            </w:tcBorders>
            <w:hideMark/>
          </w:tcPr>
          <w:p w14:paraId="42BD1DB8" w14:textId="44AFA3FD" w:rsidR="0091589A" w:rsidRPr="00794690" w:rsidRDefault="0091589A" w:rsidP="0091589A">
            <w:pPr>
              <w:pStyle w:val="TableHeading2Row"/>
              <w:rPr>
                <w:b/>
                <w:bCs w:val="0"/>
              </w:rPr>
            </w:pPr>
            <w:r w:rsidRPr="00794690">
              <w:rPr>
                <w:b/>
              </w:rPr>
              <w:t>SA</w:t>
            </w:r>
          </w:p>
        </w:tc>
        <w:tc>
          <w:tcPr>
            <w:tcW w:w="2144" w:type="dxa"/>
            <w:tcBorders>
              <w:left w:val="single" w:sz="4" w:space="0" w:color="BFE7FF" w:themeColor="text2" w:themeTint="33"/>
              <w:right w:val="single" w:sz="4" w:space="0" w:color="BFE7FF" w:themeColor="text2" w:themeTint="33"/>
            </w:tcBorders>
            <w:shd w:val="clear" w:color="auto" w:fill="auto"/>
          </w:tcPr>
          <w:p w14:paraId="6C29E6FF" w14:textId="77777777" w:rsidR="0091589A" w:rsidRPr="00794690" w:rsidRDefault="0091589A" w:rsidP="0091589A">
            <w:pPr>
              <w:pStyle w:val="TableText"/>
              <w:cnfStyle w:val="000000100000" w:firstRow="0" w:lastRow="0" w:firstColumn="0" w:lastColumn="0" w:oddVBand="0" w:evenVBand="0" w:oddHBand="1" w:evenHBand="0" w:firstRowFirstColumn="0" w:firstRowLastColumn="0" w:lastRowFirstColumn="0" w:lastRowLastColumn="0"/>
            </w:pPr>
            <w:r w:rsidRPr="00794690">
              <w:t>Department for Child Protection</w:t>
            </w:r>
          </w:p>
        </w:tc>
        <w:tc>
          <w:tcPr>
            <w:tcW w:w="3047" w:type="dxa"/>
            <w:tcBorders>
              <w:left w:val="single" w:sz="4" w:space="0" w:color="BFE7FF" w:themeColor="text2" w:themeTint="33"/>
              <w:right w:val="single" w:sz="4" w:space="0" w:color="BFE7FF" w:themeColor="text2" w:themeTint="33"/>
            </w:tcBorders>
            <w:shd w:val="clear" w:color="auto" w:fill="auto"/>
            <w:hideMark/>
          </w:tcPr>
          <w:p w14:paraId="62B94F15" w14:textId="77777777" w:rsidR="0091589A" w:rsidRPr="00794690" w:rsidRDefault="0091589A" w:rsidP="00C72CD5">
            <w:pPr>
              <w:pStyle w:val="TableText"/>
              <w:cnfStyle w:val="000000100000" w:firstRow="0" w:lastRow="0" w:firstColumn="0" w:lastColumn="0" w:oddVBand="0" w:evenVBand="0" w:oddHBand="1" w:evenHBand="0" w:firstRowFirstColumn="0" w:firstRowLastColumn="0" w:lastRowFirstColumn="0" w:lastRowLastColumn="0"/>
            </w:pPr>
            <w:r w:rsidRPr="00794690">
              <w:t>Post Adoption Support Services (PASS), RA</w:t>
            </w:r>
          </w:p>
          <w:p w14:paraId="7A1BC62C" w14:textId="77777777" w:rsidR="0091589A" w:rsidRPr="00794690" w:rsidRDefault="0091589A" w:rsidP="00C72CD5">
            <w:pPr>
              <w:pStyle w:val="TableText"/>
              <w:cnfStyle w:val="000000100000" w:firstRow="0" w:lastRow="0" w:firstColumn="0" w:lastColumn="0" w:oddVBand="0" w:evenVBand="0" w:oddHBand="1" w:evenHBand="0" w:firstRowFirstColumn="0" w:firstRowLastColumn="0" w:lastRowFirstColumn="0" w:lastRowLastColumn="0"/>
            </w:pPr>
            <w:r w:rsidRPr="00794690">
              <w:t>Link-Up</w:t>
            </w:r>
          </w:p>
          <w:p w14:paraId="1E8FA599" w14:textId="168E7541" w:rsidR="0091589A" w:rsidRPr="00794690" w:rsidRDefault="0091589A" w:rsidP="00C72CD5">
            <w:pPr>
              <w:pStyle w:val="TableText"/>
              <w:cnfStyle w:val="000000100000" w:firstRow="0" w:lastRow="0" w:firstColumn="0" w:lastColumn="0" w:oddVBand="0" w:evenVBand="0" w:oddHBand="1" w:evenHBand="0" w:firstRowFirstColumn="0" w:firstRowLastColumn="0" w:lastRowFirstColumn="0" w:lastRowLastColumn="0"/>
            </w:pPr>
            <w:r w:rsidRPr="00794690">
              <w:t>Aboriginal Legal Rights Movement Inc.</w:t>
            </w:r>
          </w:p>
        </w:tc>
        <w:tc>
          <w:tcPr>
            <w:tcW w:w="3048" w:type="dxa"/>
            <w:tcBorders>
              <w:left w:val="single" w:sz="4" w:space="0" w:color="BFE7FF" w:themeColor="text2" w:themeTint="33"/>
            </w:tcBorders>
            <w:shd w:val="clear" w:color="auto" w:fill="auto"/>
          </w:tcPr>
          <w:p w14:paraId="07D093DC" w14:textId="60686E0E" w:rsidR="0091589A" w:rsidRPr="00794690" w:rsidRDefault="0091589A" w:rsidP="00C72CD5">
            <w:pPr>
              <w:pStyle w:val="TableText"/>
              <w:cnfStyle w:val="000000100000" w:firstRow="0" w:lastRow="0" w:firstColumn="0" w:lastColumn="0" w:oddVBand="0" w:evenVBand="0" w:oddHBand="1" w:evenHBand="0" w:firstRowFirstColumn="0" w:firstRowLastColumn="0" w:lastRowFirstColumn="0" w:lastRowLastColumn="0"/>
            </w:pPr>
            <w:r w:rsidRPr="00794690">
              <w:t>Data not available</w:t>
            </w:r>
          </w:p>
        </w:tc>
      </w:tr>
      <w:tr w:rsidR="00903F9E" w:rsidRPr="00794690" w14:paraId="44CAFFC5" w14:textId="77777777" w:rsidTr="00A14C97">
        <w:trPr>
          <w:cantSplit/>
        </w:trPr>
        <w:tc>
          <w:tcPr>
            <w:cnfStyle w:val="001000000000" w:firstRow="0" w:lastRow="0" w:firstColumn="1" w:lastColumn="0" w:oddVBand="0" w:evenVBand="0" w:oddHBand="0" w:evenHBand="0" w:firstRowFirstColumn="0" w:firstRowLastColumn="0" w:lastRowFirstColumn="0" w:lastRowLastColumn="0"/>
            <w:tcW w:w="1258" w:type="dxa"/>
            <w:tcBorders>
              <w:right w:val="single" w:sz="4" w:space="0" w:color="BFE7FF" w:themeColor="text2" w:themeTint="33"/>
            </w:tcBorders>
            <w:shd w:val="clear" w:color="auto" w:fill="E2F4FF" w:themeFill="accent1" w:themeFillTint="33"/>
            <w:hideMark/>
          </w:tcPr>
          <w:p w14:paraId="720340E3" w14:textId="3214F077" w:rsidR="003921F2" w:rsidRPr="00794690" w:rsidRDefault="003921F2" w:rsidP="003921F2">
            <w:pPr>
              <w:pStyle w:val="TableHeading2Row"/>
              <w:rPr>
                <w:b/>
                <w:bCs w:val="0"/>
              </w:rPr>
            </w:pPr>
            <w:r w:rsidRPr="00794690">
              <w:rPr>
                <w:b/>
              </w:rPr>
              <w:t>WA</w:t>
            </w:r>
          </w:p>
        </w:tc>
        <w:tc>
          <w:tcPr>
            <w:tcW w:w="2144" w:type="dxa"/>
            <w:tcBorders>
              <w:left w:val="single" w:sz="4" w:space="0" w:color="BFE7FF" w:themeColor="text2" w:themeTint="33"/>
              <w:right w:val="single" w:sz="4" w:space="0" w:color="BFE7FF" w:themeColor="text2" w:themeTint="33"/>
            </w:tcBorders>
            <w:shd w:val="clear" w:color="auto" w:fill="auto"/>
          </w:tcPr>
          <w:p w14:paraId="01DD2AD2" w14:textId="77777777" w:rsidR="003921F2" w:rsidRPr="00794690" w:rsidRDefault="003921F2" w:rsidP="0091589A">
            <w:pPr>
              <w:pStyle w:val="TableText"/>
              <w:cnfStyle w:val="000000000000" w:firstRow="0" w:lastRow="0" w:firstColumn="0" w:lastColumn="0" w:oddVBand="0" w:evenVBand="0" w:oddHBand="0" w:evenHBand="0" w:firstRowFirstColumn="0" w:firstRowLastColumn="0" w:lastRowFirstColumn="0" w:lastRowLastColumn="0"/>
            </w:pPr>
            <w:r w:rsidRPr="00794690">
              <w:t>Fostering and Adoption Services, Department for Child Protection and Family Support</w:t>
            </w:r>
          </w:p>
        </w:tc>
        <w:tc>
          <w:tcPr>
            <w:tcW w:w="3047" w:type="dxa"/>
            <w:tcBorders>
              <w:left w:val="single" w:sz="4" w:space="0" w:color="BFE7FF" w:themeColor="text2" w:themeTint="33"/>
              <w:right w:val="single" w:sz="4" w:space="0" w:color="BFE7FF" w:themeColor="text2" w:themeTint="33"/>
            </w:tcBorders>
            <w:shd w:val="clear" w:color="auto" w:fill="auto"/>
            <w:hideMark/>
          </w:tcPr>
          <w:p w14:paraId="46CE9DCC" w14:textId="77777777"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Adoption Jigsaw (WA)</w:t>
            </w:r>
          </w:p>
          <w:p w14:paraId="1CC07290" w14:textId="7F887159"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Adoption Research and Counselling Service (ARCS)</w:t>
            </w:r>
          </w:p>
        </w:tc>
        <w:tc>
          <w:tcPr>
            <w:tcW w:w="3048" w:type="dxa"/>
            <w:tcBorders>
              <w:left w:val="single" w:sz="4" w:space="0" w:color="BFE7FF" w:themeColor="text2" w:themeTint="33"/>
            </w:tcBorders>
            <w:shd w:val="clear" w:color="auto" w:fill="auto"/>
            <w:hideMark/>
          </w:tcPr>
          <w:p w14:paraId="6288C955" w14:textId="77777777"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Association Representing Mothers Separated (ARMS) from their children by adoption</w:t>
            </w:r>
          </w:p>
          <w:p w14:paraId="1DF7C19A" w14:textId="34A0A89B" w:rsidR="003921F2" w:rsidRPr="00794690" w:rsidRDefault="003921F2" w:rsidP="00C72CD5">
            <w:pPr>
              <w:pStyle w:val="TableText"/>
              <w:cnfStyle w:val="000000000000" w:firstRow="0" w:lastRow="0" w:firstColumn="0" w:lastColumn="0" w:oddVBand="0" w:evenVBand="0" w:oddHBand="0" w:evenHBand="0" w:firstRowFirstColumn="0" w:firstRowLastColumn="0" w:lastRowFirstColumn="0" w:lastRowLastColumn="0"/>
            </w:pPr>
            <w:r w:rsidRPr="00794690">
              <w:t>International Social Service - Life Works (federally funded)</w:t>
            </w:r>
          </w:p>
        </w:tc>
      </w:tr>
      <w:tr w:rsidR="00903F9E" w:rsidRPr="00794690" w14:paraId="57E270AC" w14:textId="77777777" w:rsidTr="00A14C9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8" w:type="dxa"/>
            <w:tcBorders>
              <w:right w:val="single" w:sz="4" w:space="0" w:color="BFE7FF" w:themeColor="text2" w:themeTint="33"/>
            </w:tcBorders>
            <w:hideMark/>
          </w:tcPr>
          <w:p w14:paraId="75ED0F2B" w14:textId="1067A680" w:rsidR="0091589A" w:rsidRPr="00794690" w:rsidRDefault="0091589A" w:rsidP="0091589A">
            <w:pPr>
              <w:pStyle w:val="TableHeading2Row"/>
              <w:rPr>
                <w:b/>
              </w:rPr>
            </w:pPr>
            <w:r w:rsidRPr="00794690">
              <w:rPr>
                <w:b/>
              </w:rPr>
              <w:t>Tas</w:t>
            </w:r>
          </w:p>
        </w:tc>
        <w:tc>
          <w:tcPr>
            <w:tcW w:w="2144" w:type="dxa"/>
            <w:tcBorders>
              <w:left w:val="single" w:sz="4" w:space="0" w:color="BFE7FF" w:themeColor="text2" w:themeTint="33"/>
              <w:right w:val="single" w:sz="4" w:space="0" w:color="BFE7FF" w:themeColor="text2" w:themeTint="33"/>
            </w:tcBorders>
            <w:shd w:val="clear" w:color="auto" w:fill="auto"/>
          </w:tcPr>
          <w:p w14:paraId="226BCB5A" w14:textId="77777777" w:rsidR="0091589A" w:rsidRPr="00794690" w:rsidRDefault="0091589A" w:rsidP="0091589A">
            <w:pPr>
              <w:pStyle w:val="TableText"/>
              <w:cnfStyle w:val="000000100000" w:firstRow="0" w:lastRow="0" w:firstColumn="0" w:lastColumn="0" w:oddVBand="0" w:evenVBand="0" w:oddHBand="1" w:evenHBand="0" w:firstRowFirstColumn="0" w:firstRowLastColumn="0" w:lastRowFirstColumn="0" w:lastRowLastColumn="0"/>
            </w:pPr>
            <w:r w:rsidRPr="00794690">
              <w:t xml:space="preserve">Adoptions Information Service, Department of Health and Human Services </w:t>
            </w:r>
          </w:p>
        </w:tc>
        <w:tc>
          <w:tcPr>
            <w:tcW w:w="3047" w:type="dxa"/>
            <w:tcBorders>
              <w:left w:val="single" w:sz="4" w:space="0" w:color="BFE7FF" w:themeColor="text2" w:themeTint="33"/>
              <w:right w:val="single" w:sz="4" w:space="0" w:color="BFE7FF" w:themeColor="text2" w:themeTint="33"/>
            </w:tcBorders>
            <w:shd w:val="clear" w:color="auto" w:fill="auto"/>
            <w:hideMark/>
          </w:tcPr>
          <w:p w14:paraId="1C64F05F" w14:textId="39B313DC" w:rsidR="0091589A" w:rsidRPr="00794690" w:rsidRDefault="0091589A" w:rsidP="00C72CD5">
            <w:pPr>
              <w:pStyle w:val="TableText"/>
              <w:cnfStyle w:val="000000100000" w:firstRow="0" w:lastRow="0" w:firstColumn="0" w:lastColumn="0" w:oddVBand="0" w:evenVBand="0" w:oddHBand="1" w:evenHBand="0" w:firstRowFirstColumn="0" w:firstRowLastColumn="0" w:lastRowFirstColumn="0" w:lastRowLastColumn="0"/>
            </w:pPr>
            <w:r w:rsidRPr="00794690">
              <w:t>Data not available</w:t>
            </w:r>
          </w:p>
        </w:tc>
        <w:tc>
          <w:tcPr>
            <w:tcW w:w="3048" w:type="dxa"/>
            <w:tcBorders>
              <w:left w:val="single" w:sz="4" w:space="0" w:color="BFE7FF" w:themeColor="text2" w:themeTint="33"/>
            </w:tcBorders>
            <w:shd w:val="clear" w:color="auto" w:fill="auto"/>
          </w:tcPr>
          <w:p w14:paraId="67663A96" w14:textId="260DAFC5" w:rsidR="0091589A" w:rsidRPr="00794690" w:rsidRDefault="0091589A" w:rsidP="00C72CD5">
            <w:pPr>
              <w:pStyle w:val="TableText"/>
              <w:cnfStyle w:val="000000100000" w:firstRow="0" w:lastRow="0" w:firstColumn="0" w:lastColumn="0" w:oddVBand="0" w:evenVBand="0" w:oddHBand="1" w:evenHBand="0" w:firstRowFirstColumn="0" w:firstRowLastColumn="0" w:lastRowFirstColumn="0" w:lastRowLastColumn="0"/>
            </w:pPr>
            <w:r w:rsidRPr="00794690">
              <w:t>Data not available</w:t>
            </w:r>
          </w:p>
        </w:tc>
      </w:tr>
      <w:tr w:rsidR="00903F9E" w:rsidRPr="00794690" w14:paraId="2706EE87" w14:textId="77777777" w:rsidTr="00A14C97">
        <w:trPr>
          <w:cantSplit/>
        </w:trPr>
        <w:tc>
          <w:tcPr>
            <w:cnfStyle w:val="001000000000" w:firstRow="0" w:lastRow="0" w:firstColumn="1" w:lastColumn="0" w:oddVBand="0" w:evenVBand="0" w:oddHBand="0" w:evenHBand="0" w:firstRowFirstColumn="0" w:firstRowLastColumn="0" w:lastRowFirstColumn="0" w:lastRowLastColumn="0"/>
            <w:tcW w:w="1258" w:type="dxa"/>
            <w:tcBorders>
              <w:bottom w:val="single" w:sz="4" w:space="0" w:color="0079C1" w:themeColor="text2"/>
              <w:right w:val="single" w:sz="4" w:space="0" w:color="BFE7FF" w:themeColor="text2" w:themeTint="33"/>
            </w:tcBorders>
            <w:shd w:val="clear" w:color="auto" w:fill="E2F4FF" w:themeFill="accent1" w:themeFillTint="33"/>
            <w:hideMark/>
          </w:tcPr>
          <w:p w14:paraId="25094AB5" w14:textId="145E5498" w:rsidR="00965E11" w:rsidRPr="00794690" w:rsidRDefault="00965E11" w:rsidP="003921F2">
            <w:pPr>
              <w:pStyle w:val="TableHeading2Row"/>
              <w:rPr>
                <w:b/>
              </w:rPr>
            </w:pPr>
            <w:r w:rsidRPr="00794690">
              <w:rPr>
                <w:b/>
              </w:rPr>
              <w:t>N</w:t>
            </w:r>
            <w:r w:rsidR="00272F40" w:rsidRPr="00794690">
              <w:rPr>
                <w:b/>
              </w:rPr>
              <w:t>T</w:t>
            </w:r>
          </w:p>
        </w:tc>
        <w:tc>
          <w:tcPr>
            <w:tcW w:w="2144" w:type="dxa"/>
            <w:tcBorders>
              <w:left w:val="single" w:sz="4" w:space="0" w:color="BFE7FF" w:themeColor="text2" w:themeTint="33"/>
              <w:bottom w:val="single" w:sz="4" w:space="0" w:color="0079C1" w:themeColor="text2"/>
              <w:right w:val="single" w:sz="4" w:space="0" w:color="BFE7FF" w:themeColor="text2" w:themeTint="33"/>
            </w:tcBorders>
            <w:shd w:val="clear" w:color="auto" w:fill="auto"/>
          </w:tcPr>
          <w:p w14:paraId="7083BB85" w14:textId="77777777" w:rsidR="00965E11" w:rsidRPr="00794690" w:rsidRDefault="00965E11" w:rsidP="0091589A">
            <w:pPr>
              <w:pStyle w:val="TableText"/>
              <w:cnfStyle w:val="000000000000" w:firstRow="0" w:lastRow="0" w:firstColumn="0" w:lastColumn="0" w:oddVBand="0" w:evenVBand="0" w:oddHBand="0" w:evenHBand="0" w:firstRowFirstColumn="0" w:firstRowLastColumn="0" w:lastRowFirstColumn="0" w:lastRowLastColumn="0"/>
            </w:pPr>
            <w:r w:rsidRPr="00794690">
              <w:t>Territory Families Adoption Unit</w:t>
            </w:r>
          </w:p>
        </w:tc>
        <w:tc>
          <w:tcPr>
            <w:tcW w:w="3047" w:type="dxa"/>
            <w:tcBorders>
              <w:left w:val="single" w:sz="4" w:space="0" w:color="BFE7FF" w:themeColor="text2" w:themeTint="33"/>
              <w:bottom w:val="single" w:sz="4" w:space="0" w:color="0079C1" w:themeColor="text2"/>
              <w:right w:val="single" w:sz="4" w:space="0" w:color="BFE7FF" w:themeColor="text2" w:themeTint="33"/>
            </w:tcBorders>
            <w:shd w:val="clear" w:color="auto" w:fill="auto"/>
            <w:hideMark/>
          </w:tcPr>
          <w:p w14:paraId="08BDDF3F" w14:textId="3801BD0D" w:rsidR="00965E11" w:rsidRPr="00794690" w:rsidRDefault="00965E11" w:rsidP="00C72CD5">
            <w:pPr>
              <w:pStyle w:val="TableText"/>
              <w:cnfStyle w:val="000000000000" w:firstRow="0" w:lastRow="0" w:firstColumn="0" w:lastColumn="0" w:oddVBand="0" w:evenVBand="0" w:oddHBand="0" w:evenHBand="0" w:firstRowFirstColumn="0" w:firstRowLastColumn="0" w:lastRowFirstColumn="0" w:lastRowLastColumn="0"/>
            </w:pPr>
            <w:r w:rsidRPr="00794690">
              <w:t>Link-Up</w:t>
            </w:r>
          </w:p>
        </w:tc>
        <w:tc>
          <w:tcPr>
            <w:tcW w:w="3048" w:type="dxa"/>
            <w:tcBorders>
              <w:left w:val="single" w:sz="4" w:space="0" w:color="BFE7FF" w:themeColor="text2" w:themeTint="33"/>
              <w:bottom w:val="single" w:sz="4" w:space="0" w:color="0079C1" w:themeColor="text2"/>
            </w:tcBorders>
            <w:shd w:val="clear" w:color="auto" w:fill="auto"/>
          </w:tcPr>
          <w:p w14:paraId="772A2629" w14:textId="0F955234" w:rsidR="00965E11" w:rsidRPr="00794690" w:rsidRDefault="00D60429" w:rsidP="00C72CD5">
            <w:pPr>
              <w:pStyle w:val="TableText"/>
              <w:cnfStyle w:val="000000000000" w:firstRow="0" w:lastRow="0" w:firstColumn="0" w:lastColumn="0" w:oddVBand="0" w:evenVBand="0" w:oddHBand="0" w:evenHBand="0" w:firstRowFirstColumn="0" w:firstRowLastColumn="0" w:lastRowFirstColumn="0" w:lastRowLastColumn="0"/>
            </w:pPr>
            <w:r w:rsidRPr="00794690">
              <w:t>n/a</w:t>
            </w:r>
          </w:p>
        </w:tc>
      </w:tr>
    </w:tbl>
    <w:p w14:paraId="714B1383" w14:textId="77777777" w:rsidR="00335BB3" w:rsidRPr="00794690" w:rsidRDefault="00335BB3" w:rsidP="0008765D"/>
    <w:bookmarkStart w:id="321" w:name="_Ref503787885"/>
    <w:bookmarkStart w:id="322" w:name="_Toc519093404"/>
    <w:p w14:paraId="02B52402" w14:textId="29BFAE7F" w:rsidR="0008765D" w:rsidRPr="00794690" w:rsidRDefault="0008765D" w:rsidP="00F07147">
      <w:pPr>
        <w:pStyle w:val="Heading7"/>
      </w:pPr>
      <w:r w:rsidRPr="00794690">
        <w:rPr>
          <w:noProof/>
          <w:lang w:val="en-AU" w:eastAsia="en-AU"/>
        </w:rPr>
        <mc:AlternateContent>
          <mc:Choice Requires="wps">
            <w:drawing>
              <wp:anchor distT="0" distB="0" distL="114300" distR="114300" simplePos="0" relativeHeight="251762176" behindDoc="1" locked="0" layoutInCell="1" allowOverlap="1" wp14:anchorId="265E2301" wp14:editId="7D94B0D7">
                <wp:simplePos x="0" y="0"/>
                <wp:positionH relativeFrom="page">
                  <wp:align>left</wp:align>
                </wp:positionH>
                <wp:positionV relativeFrom="page">
                  <wp:align>top</wp:align>
                </wp:positionV>
                <wp:extent cx="7560000" cy="10764000"/>
                <wp:effectExtent l="0" t="0" r="3175" b="0"/>
                <wp:wrapNone/>
                <wp:docPr id="920" name="Rectangle 920"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F74BF" id="Rectangle 920" o:spid="_x0000_s1026" alt="Decorative" style="position:absolute;margin-left:0;margin-top:0;width:595.3pt;height:847.55pt;z-index:-2515543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" fillcolor="#0079c1 [3215]" stroked="f" strokeweight="2pt">
                <w10:wrap anchorx="page" anchory="page"/>
              </v:rect>
            </w:pict>
          </mc:Fallback>
        </mc:AlternateContent>
      </w:r>
      <w:r w:rsidRPr="00794690">
        <w:t>National Practice Principles</w:t>
      </w:r>
      <w:bookmarkEnd w:id="321"/>
      <w:bookmarkEnd w:id="322"/>
    </w:p>
    <w:p w14:paraId="7A331C97" w14:textId="77777777" w:rsidR="0008765D" w:rsidRPr="00794690" w:rsidRDefault="0008765D" w:rsidP="0008765D">
      <w:r w:rsidRPr="00794690">
        <w:br w:type="page"/>
      </w:r>
    </w:p>
    <w:p w14:paraId="15DCD215" w14:textId="77777777" w:rsidR="0008765D" w:rsidRPr="00794690" w:rsidRDefault="0008765D" w:rsidP="00F07147">
      <w:pPr>
        <w:pStyle w:val="Heading8"/>
      </w:pPr>
      <w:r w:rsidRPr="00794690">
        <w:lastRenderedPageBreak/>
        <w:t xml:space="preserve">Key </w:t>
      </w:r>
      <w:r w:rsidR="00516D4D" w:rsidRPr="00794690">
        <w:t>f</w:t>
      </w:r>
      <w:r w:rsidRPr="00794690">
        <w:t>eatures of the National Practice Principles</w:t>
      </w:r>
    </w:p>
    <w:p w14:paraId="53743889" w14:textId="22FF6BDD" w:rsidR="0008765D" w:rsidRPr="00794690" w:rsidRDefault="0008765D" w:rsidP="003921F2">
      <w:pPr>
        <w:pStyle w:val="ParagraphKeep"/>
        <w:rPr>
          <w:lang w:eastAsia="en-AU"/>
        </w:rPr>
      </w:pPr>
      <w:r w:rsidRPr="00794690">
        <w:rPr>
          <w:lang w:eastAsia="en-AU"/>
        </w:rPr>
        <w:t>There are three overarching FASS principles</w:t>
      </w:r>
      <w:r w:rsidR="004157C7" w:rsidRPr="00794690">
        <w:rPr>
          <w:lang w:eastAsia="en-AU"/>
        </w:rPr>
        <w:t xml:space="preserve"> </w:t>
      </w:r>
      <w:r w:rsidR="004157C7" w:rsidRPr="00794690">
        <w:rPr>
          <w:lang w:eastAsia="en-AU"/>
        </w:rPr>
        <w:fldChar w:fldCharType="begin" w:fldLock="1"/>
      </w:r>
      <w:r w:rsidR="000E43F8" w:rsidRPr="00794690">
        <w:rPr>
          <w:lang w:eastAsia="en-AU"/>
        </w:rPr>
        <w:instrText>ADDIN CSL_CITATION { "citationItems" : [ { "id" : "ITEM-1", "itemData" : { "author" : [ { "dropping-particle" : "", "family" : "Higgins", "given" : "Daryl", "non-dropping-particle" : "", "parse-names" : false, "suffix" : "" }, { "dropping-particle" : "", "family" : "Kenny", "given" : "Pauline", "non-dropping-particle" : "", "parse-names" : false, "suffix" : "" }, { "dropping-particle" : "", "family" : "Morley", "given" : "Sam", "non-dropping-particle" : "", "parse-names" : false, "suffix" : "" } ], "id" : "ITEM-1", "issued" : { "date-parts" : [ [ "2016" ] ] }, "number-of-pages" : "12", "title" : "Forced Adoption National Practice Principles Guidelines and principles for specialist services", "type" : "report" }, "uris" : [ "http://www.mendeley.com/documents/?uuid=2ce62c71-c846-4b27-a1cf-b4322674482e" ] } ], "mendeley" : { "formattedCitation" : "(Higgins et al. 2016)", "plainTextFormattedCitation" : "(Higgins et al. 2016)", "previouslyFormattedCitation" : "(Higgins et al. 2016)" }, "properties" : { "noteIndex" : 0 }, "schema" : "https://github.com/citation-style-language/schema/raw/master/csl-citation.json" }</w:instrText>
      </w:r>
      <w:r w:rsidR="004157C7" w:rsidRPr="00794690">
        <w:rPr>
          <w:lang w:eastAsia="en-AU"/>
        </w:rPr>
        <w:fldChar w:fldCharType="separate"/>
      </w:r>
      <w:r w:rsidR="004157C7" w:rsidRPr="00794690">
        <w:rPr>
          <w:lang w:eastAsia="en-AU"/>
        </w:rPr>
        <w:t>(Higgins et al. 2016)</w:t>
      </w:r>
      <w:r w:rsidR="004157C7" w:rsidRPr="00794690">
        <w:rPr>
          <w:lang w:eastAsia="en-AU"/>
        </w:rPr>
        <w:fldChar w:fldCharType="end"/>
      </w:r>
      <w:r w:rsidRPr="00794690">
        <w:rPr>
          <w:lang w:eastAsia="en-AU"/>
        </w:rPr>
        <w:t>:</w:t>
      </w:r>
    </w:p>
    <w:p w14:paraId="2CA9AF7F" w14:textId="74CC256D" w:rsidR="0008765D" w:rsidRPr="00794690" w:rsidRDefault="0008765D" w:rsidP="002331E9">
      <w:pPr>
        <w:pStyle w:val="Bullet1"/>
      </w:pPr>
      <w:r w:rsidRPr="00794690">
        <w:rPr>
          <w:b/>
        </w:rPr>
        <w:t>Accountability:</w:t>
      </w:r>
      <w:r w:rsidRPr="00794690">
        <w:t xml:space="preserve"> services to be accountable to clients, network partners, referral and funding agencies as evidenced through quality assurance measures, formal referral processes, data-collection </w:t>
      </w:r>
      <w:r w:rsidR="00FF0BFF" w:rsidRPr="00794690">
        <w:t>processes,</w:t>
      </w:r>
      <w:r w:rsidRPr="00794690">
        <w:t xml:space="preserve"> and transparent information</w:t>
      </w:r>
    </w:p>
    <w:p w14:paraId="04BE58CF" w14:textId="77777777" w:rsidR="0008765D" w:rsidRPr="00794690" w:rsidRDefault="0008765D" w:rsidP="002331E9">
      <w:pPr>
        <w:pStyle w:val="Bullet1"/>
      </w:pPr>
      <w:r w:rsidRPr="00794690">
        <w:rPr>
          <w:b/>
        </w:rPr>
        <w:t xml:space="preserve">Accessibility: </w:t>
      </w:r>
      <w:r w:rsidRPr="00794690">
        <w:t>services to be accessible and adaptable to clients’ needs within the parameters of resourcing and location</w:t>
      </w:r>
    </w:p>
    <w:p w14:paraId="15619D1F" w14:textId="77777777" w:rsidR="0008765D" w:rsidRPr="00794690" w:rsidRDefault="0008765D" w:rsidP="002331E9">
      <w:pPr>
        <w:pStyle w:val="Bullet1"/>
      </w:pPr>
      <w:r w:rsidRPr="00794690">
        <w:rPr>
          <w:b/>
        </w:rPr>
        <w:t>Effectiveness and diversity:</w:t>
      </w:r>
      <w:r w:rsidRPr="00794690">
        <w:t xml:space="preserve"> services are to use trauma-informed best practice and be delivered in ways that are high quality, holistic and provide a continuum care for a diversity of client needs.</w:t>
      </w:r>
    </w:p>
    <w:p w14:paraId="5CD57046" w14:textId="77777777" w:rsidR="00516D4D" w:rsidRPr="00794690" w:rsidRDefault="00516D4D">
      <w:r w:rsidRPr="00794690">
        <w:br w:type="page"/>
      </w:r>
    </w:p>
    <w:p w14:paraId="0341083F" w14:textId="77777777" w:rsidR="00516D4D" w:rsidRPr="00794690" w:rsidRDefault="00516D4D" w:rsidP="00516D4D"/>
    <w:bookmarkStart w:id="323" w:name="_Toc519093405"/>
    <w:bookmarkStart w:id="324" w:name="_Ref519097398"/>
    <w:p w14:paraId="70E6120E" w14:textId="28974270" w:rsidR="00516D4D" w:rsidRPr="00794690" w:rsidRDefault="00516D4D" w:rsidP="00F07147">
      <w:pPr>
        <w:pStyle w:val="Heading7"/>
      </w:pPr>
      <w:r w:rsidRPr="00794690">
        <w:rPr>
          <w:noProof/>
          <w:lang w:val="en-AU" w:eastAsia="en-AU"/>
        </w:rPr>
        <mc:AlternateContent>
          <mc:Choice Requires="wps">
            <w:drawing>
              <wp:anchor distT="0" distB="0" distL="114300" distR="114300" simplePos="0" relativeHeight="251764224" behindDoc="1" locked="0" layoutInCell="1" allowOverlap="1" wp14:anchorId="19155CFF" wp14:editId="15E29E57">
                <wp:simplePos x="0" y="0"/>
                <wp:positionH relativeFrom="page">
                  <wp:align>left</wp:align>
                </wp:positionH>
                <wp:positionV relativeFrom="page">
                  <wp:align>top</wp:align>
                </wp:positionV>
                <wp:extent cx="7560000" cy="10764000"/>
                <wp:effectExtent l="0" t="0" r="3175" b="0"/>
                <wp:wrapNone/>
                <wp:docPr id="921" name="Rectangle 921"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017DC" id="Rectangle 921" o:spid="_x0000_s1026" alt="Decorative" style="position:absolute;margin-left:0;margin-top:0;width:595.3pt;height:847.55pt;z-index:-2515522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" fillcolor="#0079c1 [3215]" stroked="f" strokeweight="2pt">
                <w10:wrap anchorx="page" anchory="page"/>
              </v:rect>
            </w:pict>
          </mc:Fallback>
        </mc:AlternateContent>
      </w:r>
      <w:r w:rsidRPr="00794690">
        <w:t>Operational Guidelines June 2014</w:t>
      </w:r>
      <w:bookmarkEnd w:id="323"/>
      <w:bookmarkEnd w:id="324"/>
    </w:p>
    <w:p w14:paraId="454F93A1" w14:textId="77777777" w:rsidR="00516D4D" w:rsidRPr="00794690" w:rsidRDefault="00516D4D" w:rsidP="00516D4D">
      <w:r w:rsidRPr="00794690">
        <w:br w:type="page"/>
      </w:r>
    </w:p>
    <w:p w14:paraId="18DF71AA" w14:textId="644D422D" w:rsidR="00516D4D" w:rsidRPr="00794690" w:rsidRDefault="00855EF3" w:rsidP="00855EF3">
      <w:r w:rsidRPr="00794690">
        <w:rPr>
          <w:noProof/>
          <w:lang w:val="en-AU" w:eastAsia="en-AU"/>
        </w:rPr>
        <w:lastRenderedPageBreak/>
        <w:drawing>
          <wp:inline distT="0" distB="0" distL="0" distR="0" wp14:anchorId="79372AE1" wp14:editId="1B6D7394">
            <wp:extent cx="5940425" cy="8439150"/>
            <wp:effectExtent l="0" t="0" r="3175" b="6350"/>
            <wp:docPr id="5" name="Picture 5" descr="A Word document with the Forced Adoption Support Services Operational Guidelines is available from the DSS website. A link is provid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8439150"/>
                    </a:xfrm>
                    <a:prstGeom prst="rect">
                      <a:avLst/>
                    </a:prstGeom>
                  </pic:spPr>
                </pic:pic>
              </a:graphicData>
            </a:graphic>
          </wp:inline>
        </w:drawing>
      </w:r>
    </w:p>
    <w:p w14:paraId="3C2D5A3C" w14:textId="39F013BD" w:rsidR="00855EF3" w:rsidRPr="00794690" w:rsidRDefault="00855EF3" w:rsidP="00855EF3">
      <w:pPr>
        <w:pStyle w:val="Paragraph"/>
      </w:pPr>
      <w:r w:rsidRPr="00794690">
        <w:t xml:space="preserve">Download a Word document version of the </w:t>
      </w:r>
      <w:hyperlink r:id="rId32" w:history="1">
        <w:r w:rsidRPr="00794690">
          <w:rPr>
            <w:rStyle w:val="Hyperlink"/>
            <w:noProof w:val="0"/>
          </w:rPr>
          <w:t>Forced Adoption Support Services Opera</w:t>
        </w:r>
        <w:r w:rsidRPr="00794690">
          <w:rPr>
            <w:rStyle w:val="Hyperlink"/>
            <w:noProof w:val="0"/>
          </w:rPr>
          <w:t>t</w:t>
        </w:r>
        <w:r w:rsidRPr="00794690">
          <w:rPr>
            <w:rStyle w:val="Hyperlink"/>
            <w:noProof w:val="0"/>
          </w:rPr>
          <w:t>ional Guidelines</w:t>
        </w:r>
      </w:hyperlink>
    </w:p>
    <w:p w14:paraId="4F1848FE" w14:textId="77777777" w:rsidR="00516D4D" w:rsidRPr="00794690" w:rsidRDefault="00516D4D" w:rsidP="003921F2">
      <w:r w:rsidRPr="00794690">
        <w:rPr>
          <w:noProof/>
          <w:lang w:val="en-AU" w:eastAsia="en-AU"/>
        </w:rPr>
        <w:lastRenderedPageBreak/>
        <w:drawing>
          <wp:inline distT="0" distB="0" distL="0" distR="0" wp14:anchorId="0EA9AFB6" wp14:editId="61556530">
            <wp:extent cx="5940425" cy="8486140"/>
            <wp:effectExtent l="0" t="0" r="3175" b="0"/>
            <wp:docPr id="925" name="Picture 925" descr="A Word document with the Forced Adoption Support Services Operational Guidelines is available from the DSS website. A link is provided on page 1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0425" cy="8486140"/>
                    </a:xfrm>
                    <a:prstGeom prst="rect">
                      <a:avLst/>
                    </a:prstGeom>
                  </pic:spPr>
                </pic:pic>
              </a:graphicData>
            </a:graphic>
          </wp:inline>
        </w:drawing>
      </w:r>
    </w:p>
    <w:p w14:paraId="71B527FD" w14:textId="77777777" w:rsidR="00516D4D" w:rsidRPr="00794690" w:rsidRDefault="00516D4D" w:rsidP="003921F2">
      <w:r w:rsidRPr="00794690">
        <w:rPr>
          <w:noProof/>
          <w:lang w:val="en-AU" w:eastAsia="en-AU"/>
        </w:rPr>
        <w:lastRenderedPageBreak/>
        <w:drawing>
          <wp:inline distT="0" distB="0" distL="0" distR="0" wp14:anchorId="7B5D1AF6" wp14:editId="4517F25F">
            <wp:extent cx="5940425" cy="8472170"/>
            <wp:effectExtent l="0" t="0" r="3175" b="5080"/>
            <wp:docPr id="926" name="Picture 926" descr="A Word document with the Forced Adoption Support Services Operational Guidelines is available from the DSS website. A link is provided on page 1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40425" cy="8472170"/>
                    </a:xfrm>
                    <a:prstGeom prst="rect">
                      <a:avLst/>
                    </a:prstGeom>
                  </pic:spPr>
                </pic:pic>
              </a:graphicData>
            </a:graphic>
          </wp:inline>
        </w:drawing>
      </w:r>
    </w:p>
    <w:p w14:paraId="4DCC0E71" w14:textId="77777777" w:rsidR="00516D4D" w:rsidRPr="00794690" w:rsidRDefault="00516D4D" w:rsidP="003921F2">
      <w:r w:rsidRPr="00794690">
        <w:rPr>
          <w:noProof/>
          <w:lang w:val="en-AU" w:eastAsia="en-AU"/>
        </w:rPr>
        <w:lastRenderedPageBreak/>
        <w:drawing>
          <wp:inline distT="0" distB="0" distL="0" distR="0" wp14:anchorId="569DDCEA" wp14:editId="633D9A1E">
            <wp:extent cx="5940425" cy="8441690"/>
            <wp:effectExtent l="0" t="0" r="3175" b="0"/>
            <wp:docPr id="927" name="Picture 927" descr="A Word document with the Forced Adoption Support Services Operational Guidelines is available from the DSS website. A link is provided on page 1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8441690"/>
                    </a:xfrm>
                    <a:prstGeom prst="rect">
                      <a:avLst/>
                    </a:prstGeom>
                  </pic:spPr>
                </pic:pic>
              </a:graphicData>
            </a:graphic>
          </wp:inline>
        </w:drawing>
      </w:r>
    </w:p>
    <w:p w14:paraId="2852F6DE" w14:textId="77777777" w:rsidR="00516D4D" w:rsidRPr="00794690" w:rsidRDefault="00516D4D" w:rsidP="003921F2">
      <w:r w:rsidRPr="00794690">
        <w:rPr>
          <w:noProof/>
          <w:lang w:val="en-AU" w:eastAsia="en-AU"/>
        </w:rPr>
        <w:lastRenderedPageBreak/>
        <w:drawing>
          <wp:inline distT="0" distB="0" distL="0" distR="0" wp14:anchorId="0344EA2B" wp14:editId="241E99EF">
            <wp:extent cx="5940425" cy="8488680"/>
            <wp:effectExtent l="0" t="0" r="3175" b="7620"/>
            <wp:docPr id="672" name="Picture 672" descr="A Word document with the Forced Adoption Support Services Operational Guidelines is available from the DSS website. A link is provided on page 1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0425" cy="8488680"/>
                    </a:xfrm>
                    <a:prstGeom prst="rect">
                      <a:avLst/>
                    </a:prstGeom>
                  </pic:spPr>
                </pic:pic>
              </a:graphicData>
            </a:graphic>
          </wp:inline>
        </w:drawing>
      </w:r>
    </w:p>
    <w:p w14:paraId="3AF48A2D" w14:textId="77777777" w:rsidR="003921F2" w:rsidRPr="00794690" w:rsidRDefault="00516D4D" w:rsidP="003921F2">
      <w:r w:rsidRPr="00794690">
        <w:rPr>
          <w:noProof/>
          <w:lang w:val="en-AU" w:eastAsia="en-AU"/>
        </w:rPr>
        <w:lastRenderedPageBreak/>
        <w:drawing>
          <wp:inline distT="0" distB="0" distL="0" distR="0" wp14:anchorId="20272282" wp14:editId="2BDC5486">
            <wp:extent cx="5940425" cy="8407400"/>
            <wp:effectExtent l="0" t="0" r="3175" b="0"/>
            <wp:docPr id="673" name="Picture 673" descr="A Word document with the Forced Adoption Support Services Operational Guidelines is available from the DSS website. A link is provided on page 1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0425" cy="8407400"/>
                    </a:xfrm>
                    <a:prstGeom prst="rect">
                      <a:avLst/>
                    </a:prstGeom>
                  </pic:spPr>
                </pic:pic>
              </a:graphicData>
            </a:graphic>
          </wp:inline>
        </w:drawing>
      </w:r>
    </w:p>
    <w:p w14:paraId="45943EE7" w14:textId="77777777" w:rsidR="00516D4D" w:rsidRPr="00794690" w:rsidRDefault="00516D4D" w:rsidP="003921F2">
      <w:r w:rsidRPr="00794690">
        <w:rPr>
          <w:noProof/>
          <w:lang w:val="en-AU" w:eastAsia="en-AU"/>
        </w:rPr>
        <w:lastRenderedPageBreak/>
        <w:drawing>
          <wp:inline distT="0" distB="0" distL="0" distR="0" wp14:anchorId="1F07550D" wp14:editId="52E718C3">
            <wp:extent cx="5940425" cy="8417560"/>
            <wp:effectExtent l="0" t="0" r="3175" b="2540"/>
            <wp:docPr id="674" name="Picture 674" descr="A Word document with the Forced Adoption Support Services Operational Guidelines is available from the DSS website. A link is provided on page 1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8417560"/>
                    </a:xfrm>
                    <a:prstGeom prst="rect">
                      <a:avLst/>
                    </a:prstGeom>
                  </pic:spPr>
                </pic:pic>
              </a:graphicData>
            </a:graphic>
          </wp:inline>
        </w:drawing>
      </w:r>
    </w:p>
    <w:p w14:paraId="633DF6F0" w14:textId="77777777" w:rsidR="00516D4D" w:rsidRPr="00794690" w:rsidRDefault="00516D4D" w:rsidP="003921F2">
      <w:r w:rsidRPr="00794690">
        <w:rPr>
          <w:noProof/>
          <w:lang w:val="en-AU" w:eastAsia="en-AU"/>
        </w:rPr>
        <w:lastRenderedPageBreak/>
        <w:drawing>
          <wp:inline distT="0" distB="0" distL="0" distR="0" wp14:anchorId="51141897" wp14:editId="5E3F5429">
            <wp:extent cx="5940425" cy="8432800"/>
            <wp:effectExtent l="0" t="0" r="3175" b="6350"/>
            <wp:docPr id="675" name="Picture 675" descr="A Word document with the Forced Adoption Support Services Operational Guidelines is available from the DSS website. A link is provided on page 1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8432800"/>
                    </a:xfrm>
                    <a:prstGeom prst="rect">
                      <a:avLst/>
                    </a:prstGeom>
                  </pic:spPr>
                </pic:pic>
              </a:graphicData>
            </a:graphic>
          </wp:inline>
        </w:drawing>
      </w:r>
    </w:p>
    <w:p w14:paraId="5B3738EA" w14:textId="77777777" w:rsidR="00516D4D" w:rsidRPr="00794690" w:rsidRDefault="00516D4D" w:rsidP="003921F2">
      <w:r w:rsidRPr="00794690">
        <w:rPr>
          <w:noProof/>
          <w:lang w:val="en-AU" w:eastAsia="en-AU"/>
        </w:rPr>
        <w:lastRenderedPageBreak/>
        <w:drawing>
          <wp:inline distT="0" distB="0" distL="0" distR="0" wp14:anchorId="23211744" wp14:editId="2D1E5267">
            <wp:extent cx="5940425" cy="8458200"/>
            <wp:effectExtent l="0" t="0" r="3175" b="0"/>
            <wp:docPr id="676" name="Picture 676" descr="A Word document with the Forced Adoption Support Services Operational Guidelines is available from the DSS website. A link is provided on page 1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8458200"/>
                    </a:xfrm>
                    <a:prstGeom prst="rect">
                      <a:avLst/>
                    </a:prstGeom>
                  </pic:spPr>
                </pic:pic>
              </a:graphicData>
            </a:graphic>
          </wp:inline>
        </w:drawing>
      </w:r>
    </w:p>
    <w:p w14:paraId="3D54282E" w14:textId="77777777" w:rsidR="003921F2" w:rsidRPr="00794690" w:rsidRDefault="00516D4D" w:rsidP="003921F2">
      <w:r w:rsidRPr="00794690">
        <w:rPr>
          <w:noProof/>
          <w:lang w:val="en-AU" w:eastAsia="en-AU"/>
        </w:rPr>
        <w:lastRenderedPageBreak/>
        <w:drawing>
          <wp:inline distT="0" distB="0" distL="0" distR="0" wp14:anchorId="08D8A3D8" wp14:editId="7BF76BCC">
            <wp:extent cx="5940425" cy="8467090"/>
            <wp:effectExtent l="0" t="0" r="3175" b="0"/>
            <wp:docPr id="677" name="Picture 677" descr="A Word document with the Forced Adoption Support Services Operational Guidelines is available from the DSS website. A link is provided on page 1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8467090"/>
                    </a:xfrm>
                    <a:prstGeom prst="rect">
                      <a:avLst/>
                    </a:prstGeom>
                  </pic:spPr>
                </pic:pic>
              </a:graphicData>
            </a:graphic>
          </wp:inline>
        </w:drawing>
      </w:r>
    </w:p>
    <w:p w14:paraId="708F6024" w14:textId="74ECD92A" w:rsidR="00516D4D" w:rsidRPr="00794690" w:rsidRDefault="00516D4D" w:rsidP="003921F2">
      <w:r w:rsidRPr="00794690">
        <w:br w:type="page"/>
      </w:r>
    </w:p>
    <w:p w14:paraId="47683DF0" w14:textId="77777777" w:rsidR="00516D4D" w:rsidRPr="00794690" w:rsidRDefault="00516D4D" w:rsidP="00516D4D">
      <w:pPr>
        <w:pStyle w:val="Paragraph"/>
        <w:rPr>
          <w:lang w:eastAsia="en-AU"/>
        </w:rPr>
      </w:pPr>
    </w:p>
    <w:bookmarkStart w:id="325" w:name="_Ref518996489"/>
    <w:bookmarkStart w:id="326" w:name="_Ref519021196"/>
    <w:bookmarkStart w:id="327" w:name="_Toc519093406"/>
    <w:p w14:paraId="051CF995" w14:textId="3CE1A521" w:rsidR="00516D4D" w:rsidRPr="00794690" w:rsidRDefault="00516D4D" w:rsidP="00F07147">
      <w:pPr>
        <w:pStyle w:val="Heading7"/>
      </w:pPr>
      <w:r w:rsidRPr="00794690">
        <w:rPr>
          <w:noProof/>
          <w:lang w:val="en-AU" w:eastAsia="en-AU"/>
        </w:rPr>
        <mc:AlternateContent>
          <mc:Choice Requires="wps">
            <w:drawing>
              <wp:anchor distT="0" distB="0" distL="114300" distR="114300" simplePos="0" relativeHeight="251771392" behindDoc="1" locked="0" layoutInCell="1" allowOverlap="1" wp14:anchorId="2D7C1B72" wp14:editId="2B22631E">
                <wp:simplePos x="0" y="0"/>
                <wp:positionH relativeFrom="page">
                  <wp:posOffset>9781</wp:posOffset>
                </wp:positionH>
                <wp:positionV relativeFrom="page">
                  <wp:posOffset>-84900</wp:posOffset>
                </wp:positionV>
                <wp:extent cx="7560000" cy="10764000"/>
                <wp:effectExtent l="0" t="0" r="3175" b="0"/>
                <wp:wrapNone/>
                <wp:docPr id="678" name="Rectangle 678"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674E9" id="Rectangle 678" o:spid="_x0000_s1026" alt="Decorative" style="position:absolute;margin-left:.75pt;margin-top:-6.7pt;width:595.3pt;height:847.5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" fillcolor="#0079c1 [3215]" stroked="f" strokeweight="2pt">
                <w10:wrap anchorx="page" anchory="page"/>
              </v:rect>
            </w:pict>
          </mc:Fallback>
        </mc:AlternateContent>
      </w:r>
      <w:r w:rsidRPr="00794690">
        <w:t>Service model snapshots</w:t>
      </w:r>
      <w:r w:rsidR="009253A0" w:rsidRPr="00794690">
        <w:t xml:space="preserve"> Nov 2017</w:t>
      </w:r>
      <w:bookmarkEnd w:id="325"/>
      <w:bookmarkEnd w:id="326"/>
      <w:bookmarkEnd w:id="327"/>
    </w:p>
    <w:p w14:paraId="439F70FE" w14:textId="77777777" w:rsidR="00516D4D" w:rsidRPr="00794690" w:rsidRDefault="00516D4D" w:rsidP="00516D4D">
      <w:r w:rsidRPr="00794690">
        <w:br w:type="page"/>
      </w:r>
    </w:p>
    <w:p w14:paraId="56BE8C06" w14:textId="77777777" w:rsidR="00516D4D" w:rsidRPr="00794690" w:rsidRDefault="00516D4D" w:rsidP="00F07147">
      <w:pPr>
        <w:pStyle w:val="Heading8"/>
      </w:pPr>
      <w:r w:rsidRPr="00794690">
        <w:lastRenderedPageBreak/>
        <w:t>Relationships Australia New South Wales</w:t>
      </w:r>
    </w:p>
    <w:p w14:paraId="670EB485" w14:textId="1275B28A" w:rsidR="00516D4D" w:rsidRPr="00794690" w:rsidRDefault="00516D4D" w:rsidP="00F07147">
      <w:pPr>
        <w:pStyle w:val="Heading9"/>
      </w:pPr>
      <w:r w:rsidRPr="00794690">
        <w:t>Service provider details</w:t>
      </w:r>
      <w:r w:rsidR="000B6095" w:rsidRPr="00794690">
        <w:rPr>
          <w:rStyle w:val="FootnoteReference"/>
        </w:rPr>
        <w:footnoteReference w:id="16"/>
      </w:r>
    </w:p>
    <w:p w14:paraId="3A303333" w14:textId="77777777" w:rsidR="00516D4D" w:rsidRPr="00794690" w:rsidRDefault="00516D4D" w:rsidP="00516D4D">
      <w:pPr>
        <w:pStyle w:val="Paragraph"/>
        <w:rPr>
          <w:rFonts w:asciiTheme="minorHAnsi" w:eastAsia="Arial Unicode MS" w:hAnsiTheme="minorHAnsi"/>
        </w:rPr>
      </w:pPr>
      <w:r w:rsidRPr="00794690">
        <w:rPr>
          <w:rFonts w:asciiTheme="minorHAnsi" w:eastAsia="Arial Unicode MS" w:hAnsiTheme="minorHAnsi"/>
          <w:lang w:eastAsia="en-AU"/>
        </w:rPr>
        <w:t>Relationships Australia New South Wales (</w:t>
      </w:r>
      <w:r w:rsidR="00F24A3D" w:rsidRPr="00794690">
        <w:rPr>
          <w:rFonts w:asciiTheme="minorHAnsi" w:eastAsia="Arial Unicode MS" w:hAnsiTheme="minorHAnsi"/>
          <w:lang w:eastAsia="en-AU"/>
        </w:rPr>
        <w:t>RA (NSW)</w:t>
      </w:r>
      <w:r w:rsidRPr="00794690">
        <w:rPr>
          <w:rFonts w:asciiTheme="minorHAnsi" w:eastAsia="Arial Unicode MS" w:hAnsiTheme="minorHAnsi"/>
          <w:lang w:eastAsia="en-AU"/>
        </w:rPr>
        <w:t>) is an independent, not-for profit organisation that provides support for families by providing counselling, mediation and dispute resolution, relationship education, and information and referral.</w:t>
      </w:r>
    </w:p>
    <w:p w14:paraId="6629000B" w14:textId="77777777" w:rsidR="00516D4D" w:rsidRPr="00794690" w:rsidRDefault="00516D4D" w:rsidP="00516D4D">
      <w:pPr>
        <w:pStyle w:val="Paragraph"/>
        <w:rPr>
          <w:rFonts w:asciiTheme="minorHAnsi" w:eastAsia="Arial Unicode MS" w:hAnsiTheme="minorHAnsi"/>
        </w:rPr>
      </w:pPr>
      <w:r w:rsidRPr="00794690">
        <w:rPr>
          <w:rFonts w:asciiTheme="minorHAnsi" w:eastAsia="Arial Unicode MS" w:hAnsiTheme="minorHAnsi"/>
          <w:lang w:eastAsia="en-AU"/>
        </w:rPr>
        <w:t xml:space="preserve">The FASS provided by </w:t>
      </w:r>
      <w:r w:rsidR="00F24A3D" w:rsidRPr="00794690">
        <w:rPr>
          <w:rFonts w:asciiTheme="minorHAnsi" w:eastAsia="Arial Unicode MS" w:hAnsiTheme="minorHAnsi"/>
          <w:lang w:eastAsia="en-AU"/>
        </w:rPr>
        <w:t>RA (NSW)</w:t>
      </w:r>
      <w:r w:rsidRPr="00794690">
        <w:rPr>
          <w:rFonts w:asciiTheme="minorHAnsi" w:eastAsia="Arial Unicode MS" w:hAnsiTheme="minorHAnsi"/>
          <w:lang w:eastAsia="en-AU"/>
        </w:rPr>
        <w:t xml:space="preserve"> forms part of the suite of ‘Wattle Place’ services that include support for Forgotten Australians and those affected by the Royal Commission into Institutional Responses to Child Sexual Abuse.</w:t>
      </w:r>
    </w:p>
    <w:p w14:paraId="626A2E71" w14:textId="660C2BC6" w:rsidR="008444F4" w:rsidRPr="00794690" w:rsidRDefault="000C339C" w:rsidP="006C2694">
      <w:pPr>
        <w:pStyle w:val="Caption"/>
      </w:pPr>
      <w:bookmarkStart w:id="328" w:name="_Toc519175791"/>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1</w:t>
      </w:r>
      <w:r w:rsidRPr="00794690">
        <w:fldChar w:fldCharType="end"/>
      </w:r>
      <w:r w:rsidRPr="00794690">
        <w:t>:</w:t>
      </w:r>
      <w:r w:rsidRPr="00794690">
        <w:tab/>
      </w:r>
      <w:r w:rsidR="008444F4" w:rsidRPr="00794690">
        <w:t>RA (NSW) FASS profile</w:t>
      </w:r>
      <w:bookmarkEnd w:id="328"/>
    </w:p>
    <w:tbl>
      <w:tblPr>
        <w:tblStyle w:val="TableGrid"/>
        <w:tblW w:w="8080"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SW) FASS profile"/>
        <w:tblDescription w:val="Details of Relationships Australia New South Wales"/>
      </w:tblPr>
      <w:tblGrid>
        <w:gridCol w:w="4111"/>
        <w:gridCol w:w="3969"/>
      </w:tblGrid>
      <w:tr w:rsidR="00516D4D" w:rsidRPr="00794690" w14:paraId="4F9CAA94" w14:textId="77777777" w:rsidTr="00401333">
        <w:trPr>
          <w:tblHeader/>
        </w:trPr>
        <w:tc>
          <w:tcPr>
            <w:tcW w:w="4111" w:type="dxa"/>
            <w:tcBorders>
              <w:top w:val="single" w:sz="4" w:space="0" w:color="0079C1" w:themeColor="text2"/>
            </w:tcBorders>
            <w:shd w:val="clear" w:color="auto" w:fill="E2F4FF" w:themeFill="accent1" w:themeFillTint="33"/>
          </w:tcPr>
          <w:p w14:paraId="00CE66AD" w14:textId="77777777" w:rsidR="00516D4D" w:rsidRPr="00794690" w:rsidRDefault="00516D4D" w:rsidP="00524492">
            <w:pPr>
              <w:pStyle w:val="TableHeading2Row"/>
            </w:pPr>
            <w:bookmarkStart w:id="329" w:name="RowTitle_RANSW"/>
            <w:bookmarkEnd w:id="329"/>
            <w:r w:rsidRPr="00794690">
              <w:t>Funded organisation name</w:t>
            </w:r>
          </w:p>
        </w:tc>
        <w:tc>
          <w:tcPr>
            <w:tcW w:w="3969" w:type="dxa"/>
            <w:tcBorders>
              <w:top w:val="single" w:sz="4" w:space="0" w:color="0079C1" w:themeColor="text2"/>
            </w:tcBorders>
          </w:tcPr>
          <w:p w14:paraId="0945A376" w14:textId="77777777" w:rsidR="00516D4D" w:rsidRPr="00794690" w:rsidRDefault="00516D4D" w:rsidP="00524492">
            <w:pPr>
              <w:pStyle w:val="TableText"/>
            </w:pPr>
            <w:r w:rsidRPr="00794690">
              <w:t>Relationships Australia New South Wales</w:t>
            </w:r>
          </w:p>
        </w:tc>
      </w:tr>
      <w:tr w:rsidR="00516D4D" w:rsidRPr="00794690" w14:paraId="5558173C" w14:textId="77777777" w:rsidTr="00D13AA8">
        <w:tc>
          <w:tcPr>
            <w:tcW w:w="4111" w:type="dxa"/>
            <w:shd w:val="clear" w:color="auto" w:fill="E2F4FF" w:themeFill="accent1" w:themeFillTint="33"/>
          </w:tcPr>
          <w:p w14:paraId="4848C466" w14:textId="77777777" w:rsidR="00516D4D" w:rsidRPr="00794690" w:rsidRDefault="00516D4D" w:rsidP="00524492">
            <w:pPr>
              <w:pStyle w:val="TableHeading2Row"/>
            </w:pPr>
            <w:r w:rsidRPr="00794690">
              <w:t>Date service provision commenced</w:t>
            </w:r>
          </w:p>
        </w:tc>
        <w:tc>
          <w:tcPr>
            <w:tcW w:w="3969" w:type="dxa"/>
          </w:tcPr>
          <w:p w14:paraId="2AA349EF" w14:textId="77777777" w:rsidR="00516D4D" w:rsidRPr="00794690" w:rsidRDefault="00516D4D" w:rsidP="00524492">
            <w:pPr>
              <w:pStyle w:val="TableText"/>
            </w:pPr>
            <w:r w:rsidRPr="00794690">
              <w:t>March 2015</w:t>
            </w:r>
          </w:p>
        </w:tc>
      </w:tr>
      <w:tr w:rsidR="00516D4D" w:rsidRPr="00794690" w14:paraId="7412D7D1" w14:textId="77777777" w:rsidTr="00D13AA8">
        <w:tc>
          <w:tcPr>
            <w:tcW w:w="4111" w:type="dxa"/>
            <w:shd w:val="clear" w:color="auto" w:fill="E2F4FF" w:themeFill="accent1" w:themeFillTint="33"/>
          </w:tcPr>
          <w:p w14:paraId="2F804897" w14:textId="77777777" w:rsidR="00516D4D" w:rsidRPr="00794690" w:rsidRDefault="00516D4D" w:rsidP="00524492">
            <w:pPr>
              <w:pStyle w:val="TableHeading2Row"/>
            </w:pPr>
            <w:r w:rsidRPr="00794690">
              <w:t>Location(s)</w:t>
            </w:r>
          </w:p>
        </w:tc>
        <w:tc>
          <w:tcPr>
            <w:tcW w:w="3969" w:type="dxa"/>
          </w:tcPr>
          <w:p w14:paraId="676DA2FE" w14:textId="77777777" w:rsidR="00516D4D" w:rsidRPr="00794690" w:rsidRDefault="00516D4D" w:rsidP="00524492">
            <w:pPr>
              <w:pStyle w:val="TableText"/>
            </w:pPr>
            <w:r w:rsidRPr="00794690">
              <w:t>Parramatta</w:t>
            </w:r>
          </w:p>
        </w:tc>
      </w:tr>
      <w:tr w:rsidR="00516D4D" w:rsidRPr="00794690" w14:paraId="7831C14F" w14:textId="77777777" w:rsidTr="00D13AA8">
        <w:tc>
          <w:tcPr>
            <w:tcW w:w="4111" w:type="dxa"/>
            <w:shd w:val="clear" w:color="auto" w:fill="E2F4FF" w:themeFill="accent1" w:themeFillTint="33"/>
          </w:tcPr>
          <w:p w14:paraId="11EE5C33" w14:textId="77777777" w:rsidR="00516D4D" w:rsidRPr="00794690" w:rsidRDefault="00516D4D" w:rsidP="00524492">
            <w:pPr>
              <w:pStyle w:val="TableHeading2Row"/>
            </w:pPr>
            <w:r w:rsidRPr="00794690">
              <w:t>Additional outlets</w:t>
            </w:r>
          </w:p>
        </w:tc>
        <w:tc>
          <w:tcPr>
            <w:tcW w:w="3969" w:type="dxa"/>
          </w:tcPr>
          <w:p w14:paraId="0053B9F8" w14:textId="77777777" w:rsidR="00516D4D" w:rsidRPr="00794690" w:rsidRDefault="00516D4D" w:rsidP="00524492">
            <w:pPr>
              <w:pStyle w:val="TableText"/>
            </w:pPr>
            <w:r w:rsidRPr="00794690">
              <w:t>Harris Park</w:t>
            </w:r>
          </w:p>
          <w:p w14:paraId="2711FD5E" w14:textId="77777777" w:rsidR="00516D4D" w:rsidRPr="00794690" w:rsidRDefault="00516D4D" w:rsidP="00524492">
            <w:pPr>
              <w:pStyle w:val="TableText"/>
            </w:pPr>
            <w:r w:rsidRPr="00794690">
              <w:t>Canberra and region</w:t>
            </w:r>
          </w:p>
        </w:tc>
      </w:tr>
      <w:tr w:rsidR="00516D4D" w:rsidRPr="00794690" w14:paraId="77D54B37" w14:textId="77777777" w:rsidTr="00D13AA8">
        <w:tc>
          <w:tcPr>
            <w:tcW w:w="4111" w:type="dxa"/>
            <w:shd w:val="clear" w:color="auto" w:fill="E2F4FF" w:themeFill="accent1" w:themeFillTint="33"/>
          </w:tcPr>
          <w:p w14:paraId="27D1EAD6" w14:textId="6C044FD8" w:rsidR="00516D4D" w:rsidRPr="00794690" w:rsidRDefault="00516D4D" w:rsidP="00524492">
            <w:pPr>
              <w:pStyle w:val="TableHeading2Row"/>
            </w:pPr>
            <w:r w:rsidRPr="00794690">
              <w:t>Total funding 1 March 2015 to June 2021</w:t>
            </w:r>
            <w:r w:rsidRPr="00794690">
              <w:rPr>
                <w:rStyle w:val="FootnoteReference"/>
              </w:rPr>
              <w:footnoteReference w:id="17"/>
            </w:r>
          </w:p>
        </w:tc>
        <w:tc>
          <w:tcPr>
            <w:tcW w:w="3969" w:type="dxa"/>
            <w:shd w:val="clear" w:color="auto" w:fill="auto"/>
          </w:tcPr>
          <w:p w14:paraId="3B2AE664" w14:textId="7290CF95" w:rsidR="00516D4D" w:rsidRPr="00794690" w:rsidRDefault="00516D4D" w:rsidP="00524492">
            <w:pPr>
              <w:pStyle w:val="TableText"/>
            </w:pPr>
            <w:r w:rsidRPr="00794690">
              <w:t>$3,524,289.53 (</w:t>
            </w:r>
            <w:r w:rsidR="0011769E" w:rsidRPr="00794690">
              <w:t>GST inc</w:t>
            </w:r>
            <w:r w:rsidR="00042B98" w:rsidRPr="00794690">
              <w:t>l.</w:t>
            </w:r>
            <w:r w:rsidRPr="00794690">
              <w:t>)</w:t>
            </w:r>
          </w:p>
        </w:tc>
      </w:tr>
      <w:tr w:rsidR="00516D4D" w:rsidRPr="00794690" w14:paraId="2CC954CA" w14:textId="77777777" w:rsidTr="00D13AA8">
        <w:tc>
          <w:tcPr>
            <w:tcW w:w="4111" w:type="dxa"/>
            <w:shd w:val="clear" w:color="auto" w:fill="E2F4FF" w:themeFill="accent1" w:themeFillTint="33"/>
          </w:tcPr>
          <w:p w14:paraId="4CB3625C" w14:textId="77777777" w:rsidR="00516D4D" w:rsidRPr="00794690" w:rsidRDefault="00516D4D" w:rsidP="00524492">
            <w:pPr>
              <w:pStyle w:val="TableHeading2Row"/>
            </w:pPr>
            <w:r w:rsidRPr="00794690">
              <w:t>Funding from other sources</w:t>
            </w:r>
          </w:p>
        </w:tc>
        <w:tc>
          <w:tcPr>
            <w:tcW w:w="3969" w:type="dxa"/>
          </w:tcPr>
          <w:p w14:paraId="18D1341F" w14:textId="77777777" w:rsidR="00516D4D" w:rsidRPr="00794690" w:rsidRDefault="00516D4D" w:rsidP="00524492">
            <w:pPr>
              <w:pStyle w:val="TableText"/>
            </w:pPr>
            <w:r w:rsidRPr="00794690">
              <w:t>No</w:t>
            </w:r>
          </w:p>
        </w:tc>
      </w:tr>
      <w:tr w:rsidR="00516D4D" w:rsidRPr="00794690" w14:paraId="7C06A460" w14:textId="77777777" w:rsidTr="00D13AA8">
        <w:tc>
          <w:tcPr>
            <w:tcW w:w="4111" w:type="dxa"/>
            <w:shd w:val="clear" w:color="auto" w:fill="E2F4FF" w:themeFill="accent1" w:themeFillTint="33"/>
          </w:tcPr>
          <w:p w14:paraId="42C6A6D2" w14:textId="77777777" w:rsidR="00516D4D" w:rsidRPr="00794690" w:rsidRDefault="00516D4D" w:rsidP="00524492">
            <w:pPr>
              <w:pStyle w:val="TableHeading2Row"/>
            </w:pPr>
            <w:r w:rsidRPr="00794690">
              <w:t>In-kind support</w:t>
            </w:r>
          </w:p>
        </w:tc>
        <w:tc>
          <w:tcPr>
            <w:tcW w:w="3969" w:type="dxa"/>
          </w:tcPr>
          <w:p w14:paraId="59FA8D2C" w14:textId="77777777" w:rsidR="00516D4D" w:rsidRPr="00794690" w:rsidRDefault="00516D4D" w:rsidP="00524492">
            <w:pPr>
              <w:pStyle w:val="TableText"/>
            </w:pPr>
            <w:r w:rsidRPr="00794690">
              <w:t>Yes</w:t>
            </w:r>
          </w:p>
        </w:tc>
      </w:tr>
    </w:tbl>
    <w:p w14:paraId="25DCFD73" w14:textId="77777777" w:rsidR="00516D4D" w:rsidRPr="00794690" w:rsidRDefault="00516D4D" w:rsidP="00F07147">
      <w:pPr>
        <w:pStyle w:val="Heading9"/>
      </w:pPr>
      <w:r w:rsidRPr="00794690">
        <w:t>Service context</w:t>
      </w:r>
    </w:p>
    <w:p w14:paraId="29F3E0F2" w14:textId="77777777" w:rsidR="00516D4D" w:rsidRPr="00794690" w:rsidRDefault="00516D4D" w:rsidP="00516D4D">
      <w:pPr>
        <w:pStyle w:val="Paragraph"/>
        <w:rPr>
          <w:rFonts w:asciiTheme="minorHAnsi" w:eastAsia="Arial Unicode MS" w:hAnsiTheme="minorHAnsi"/>
        </w:rPr>
      </w:pPr>
      <w:r w:rsidRPr="00794690">
        <w:rPr>
          <w:rFonts w:asciiTheme="minorHAnsi" w:eastAsia="Arial Unicode MS" w:hAnsiTheme="minorHAnsi"/>
        </w:rPr>
        <w:t xml:space="preserve">The FASS provided by </w:t>
      </w:r>
      <w:r w:rsidR="00F24A3D" w:rsidRPr="00794690">
        <w:rPr>
          <w:rFonts w:asciiTheme="minorHAnsi" w:eastAsia="Arial Unicode MS" w:hAnsiTheme="minorHAnsi"/>
        </w:rPr>
        <w:t>RA (NSW)</w:t>
      </w:r>
      <w:r w:rsidRPr="00794690">
        <w:rPr>
          <w:rFonts w:asciiTheme="minorHAnsi" w:eastAsia="Arial Unicode MS" w:hAnsiTheme="minorHAnsi"/>
        </w:rPr>
        <w:t xml:space="preserve"> receives referrals from other relevant organisations, specifically the Benevolent Society’s Post Adoption Resource Centre (PARC) and the NSW Government’s Adoption Information Unit (AIU).  Origins and CLAN (Care Leavers Australasia Network) are also active in the forced adoption area.</w:t>
      </w:r>
    </w:p>
    <w:p w14:paraId="0C097849" w14:textId="77777777" w:rsidR="00516D4D" w:rsidRPr="00794690" w:rsidRDefault="00F24A3D" w:rsidP="00516D4D">
      <w:pPr>
        <w:pStyle w:val="Paragraph"/>
        <w:rPr>
          <w:rFonts w:asciiTheme="minorHAnsi" w:eastAsia="Arial Unicode MS" w:hAnsiTheme="minorHAnsi"/>
        </w:rPr>
      </w:pPr>
      <w:r w:rsidRPr="00794690">
        <w:rPr>
          <w:rFonts w:asciiTheme="minorHAnsi" w:eastAsia="Arial Unicode MS" w:hAnsiTheme="minorHAnsi"/>
        </w:rPr>
        <w:t>RA (NSW)</w:t>
      </w:r>
      <w:r w:rsidR="00516D4D" w:rsidRPr="00794690">
        <w:rPr>
          <w:rFonts w:asciiTheme="minorHAnsi" w:eastAsia="Arial Unicode MS" w:hAnsiTheme="minorHAnsi"/>
        </w:rPr>
        <w:t xml:space="preserve"> contracts to Relationships Australia Canberra and Region to provide FASS in the ACT.</w:t>
      </w:r>
    </w:p>
    <w:p w14:paraId="3806743B" w14:textId="77777777" w:rsidR="006139CF" w:rsidRPr="00794690" w:rsidRDefault="00516D4D" w:rsidP="0079373C">
      <w:pPr>
        <w:pStyle w:val="Paragraph"/>
      </w:pPr>
      <w:r w:rsidRPr="00794690">
        <w:t>The NSW government formally acknowledged the traumatic effects of past forced adoption processes and apologised on 20 September 2012.</w:t>
      </w:r>
    </w:p>
    <w:p w14:paraId="718406B9" w14:textId="396F3D96" w:rsidR="008444F4" w:rsidRPr="00794690" w:rsidRDefault="000C339C" w:rsidP="006C2694">
      <w:pPr>
        <w:pStyle w:val="Caption"/>
      </w:pPr>
      <w:bookmarkStart w:id="330" w:name="_Toc519175792"/>
      <w:r w:rsidRPr="00794690">
        <w:lastRenderedPageBreak/>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2</w:t>
      </w:r>
      <w:r w:rsidRPr="00794690">
        <w:fldChar w:fldCharType="end"/>
      </w:r>
      <w:r w:rsidRPr="00794690">
        <w:t>:</w:t>
      </w:r>
      <w:r w:rsidRPr="00794690">
        <w:tab/>
      </w:r>
      <w:r w:rsidR="008444F4" w:rsidRPr="00794690">
        <w:t xml:space="preserve">Overview of </w:t>
      </w:r>
      <w:r w:rsidR="008B7744" w:rsidRPr="00794690">
        <w:t xml:space="preserve">RA (NSW) </w:t>
      </w:r>
      <w:r w:rsidR="008444F4" w:rsidRPr="00794690">
        <w:t>service model</w:t>
      </w:r>
      <w:bookmarkEnd w:id="330"/>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6" w:space="0" w:color="BFE7FF" w:themeColor="text2" w:themeTint="33"/>
          <w:insideV w:val="single" w:sz="6" w:space="0" w:color="BFE7FF" w:themeColor="text2" w:themeTint="33"/>
        </w:tblBorders>
        <w:tblLook w:val="04A0" w:firstRow="1" w:lastRow="0" w:firstColumn="1" w:lastColumn="0" w:noHBand="0" w:noVBand="1"/>
        <w:tblCaption w:val="RA (NSW) service model"/>
        <w:tblDescription w:val="Detailing each of the 15 FASS service types."/>
      </w:tblPr>
      <w:tblGrid>
        <w:gridCol w:w="2268"/>
        <w:gridCol w:w="7087"/>
      </w:tblGrid>
      <w:tr w:rsidR="00173DC6" w:rsidRPr="00794690" w14:paraId="2D5A02EF" w14:textId="77777777" w:rsidTr="00505691">
        <w:trPr>
          <w:cantSplit/>
          <w:tblHeader/>
        </w:trPr>
        <w:tc>
          <w:tcPr>
            <w:tcW w:w="1212" w:type="pct"/>
            <w:tcBorders>
              <w:top w:val="single" w:sz="4" w:space="0" w:color="0079C1" w:themeColor="text2"/>
              <w:bottom w:val="single" w:sz="4" w:space="0" w:color="0079C1" w:themeColor="text2"/>
            </w:tcBorders>
            <w:shd w:val="clear" w:color="auto" w:fill="0079C1" w:themeFill="text2"/>
          </w:tcPr>
          <w:p w14:paraId="33903A74" w14:textId="77777777" w:rsidR="00173DC6" w:rsidRPr="00794690" w:rsidRDefault="00173DC6" w:rsidP="00C34B09">
            <w:pPr>
              <w:pStyle w:val="TableHeading1"/>
            </w:pPr>
            <w:bookmarkStart w:id="331" w:name="Title_RANSWModel"/>
            <w:bookmarkEnd w:id="331"/>
            <w:r w:rsidRPr="00794690">
              <w:t>Service</w:t>
            </w:r>
          </w:p>
        </w:tc>
        <w:tc>
          <w:tcPr>
            <w:tcW w:w="3788" w:type="pct"/>
            <w:tcBorders>
              <w:top w:val="single" w:sz="4" w:space="0" w:color="0079C1" w:themeColor="text2"/>
              <w:bottom w:val="single" w:sz="4" w:space="0" w:color="0079C1" w:themeColor="text2"/>
            </w:tcBorders>
            <w:shd w:val="clear" w:color="auto" w:fill="0079C1" w:themeFill="text2"/>
          </w:tcPr>
          <w:p w14:paraId="29DA0E0E" w14:textId="77777777" w:rsidR="00173DC6" w:rsidRPr="00794690" w:rsidRDefault="00173DC6" w:rsidP="00C34B09">
            <w:pPr>
              <w:pStyle w:val="TableHeading1"/>
            </w:pPr>
            <w:r w:rsidRPr="00794690">
              <w:t>Details</w:t>
            </w:r>
          </w:p>
        </w:tc>
      </w:tr>
      <w:tr w:rsidR="00173DC6" w:rsidRPr="00794690" w14:paraId="1A4C858A" w14:textId="77777777" w:rsidTr="00505691">
        <w:trPr>
          <w:cantSplit/>
        </w:trPr>
        <w:tc>
          <w:tcPr>
            <w:tcW w:w="1212" w:type="pct"/>
            <w:tcBorders>
              <w:top w:val="single" w:sz="4" w:space="0" w:color="0079C1" w:themeColor="text2"/>
              <w:bottom w:val="single" w:sz="6" w:space="0" w:color="BFE7FF" w:themeColor="text2" w:themeTint="33"/>
            </w:tcBorders>
            <w:shd w:val="clear" w:color="auto" w:fill="E2F4FF" w:themeFill="accent1" w:themeFillTint="33"/>
          </w:tcPr>
          <w:p w14:paraId="712F481D" w14:textId="77777777" w:rsidR="00173DC6" w:rsidRPr="00794690" w:rsidRDefault="00173DC6" w:rsidP="00CF0EAF">
            <w:pPr>
              <w:pStyle w:val="TableHeading2"/>
            </w:pPr>
            <w:r w:rsidRPr="00794690">
              <w:t>1800 information line</w:t>
            </w:r>
          </w:p>
        </w:tc>
        <w:tc>
          <w:tcPr>
            <w:tcW w:w="3788" w:type="pct"/>
            <w:tcBorders>
              <w:top w:val="single" w:sz="4" w:space="0" w:color="0079C1" w:themeColor="text2"/>
              <w:bottom w:val="single" w:sz="6" w:space="0" w:color="BFE7FF" w:themeColor="text2" w:themeTint="33"/>
            </w:tcBorders>
          </w:tcPr>
          <w:p w14:paraId="7F668014" w14:textId="77777777" w:rsidR="00173DC6" w:rsidRPr="00794690" w:rsidRDefault="00173DC6" w:rsidP="006C2694">
            <w:pPr>
              <w:pStyle w:val="TableText"/>
              <w:rPr>
                <w:lang w:eastAsia="en-AU"/>
              </w:rPr>
            </w:pPr>
            <w:r w:rsidRPr="00794690">
              <w:rPr>
                <w:lang w:eastAsia="en-AU"/>
              </w:rPr>
              <w:t>The 1800 line is staffed by an intake worker who covers all the Wattle Place services.</w:t>
            </w:r>
          </w:p>
        </w:tc>
      </w:tr>
      <w:tr w:rsidR="00173DC6" w:rsidRPr="00794690" w14:paraId="63F5CC8E" w14:textId="77777777" w:rsidTr="00505691">
        <w:trPr>
          <w:cantSplit/>
        </w:trPr>
        <w:tc>
          <w:tcPr>
            <w:tcW w:w="1212" w:type="pct"/>
            <w:tcBorders>
              <w:top w:val="single" w:sz="6" w:space="0" w:color="BFE7FF" w:themeColor="text2" w:themeTint="33"/>
            </w:tcBorders>
            <w:shd w:val="clear" w:color="auto" w:fill="E2F4FF" w:themeFill="accent1" w:themeFillTint="33"/>
          </w:tcPr>
          <w:p w14:paraId="04ABC5CB" w14:textId="77777777" w:rsidR="00173DC6" w:rsidRPr="00794690" w:rsidRDefault="00173DC6" w:rsidP="00CF0EAF">
            <w:pPr>
              <w:pStyle w:val="TableHeading2"/>
            </w:pPr>
            <w:r w:rsidRPr="00794690">
              <w:t>Referrals and information based on individual needs</w:t>
            </w:r>
          </w:p>
        </w:tc>
        <w:tc>
          <w:tcPr>
            <w:tcW w:w="3788" w:type="pct"/>
            <w:tcBorders>
              <w:top w:val="single" w:sz="6" w:space="0" w:color="BFE7FF" w:themeColor="text2" w:themeTint="33"/>
            </w:tcBorders>
          </w:tcPr>
          <w:p w14:paraId="584ED95E" w14:textId="77777777" w:rsidR="00173DC6" w:rsidRPr="00794690" w:rsidRDefault="00173DC6" w:rsidP="006C2694">
            <w:pPr>
              <w:pStyle w:val="TableText"/>
              <w:rPr>
                <w:lang w:eastAsia="en-AU"/>
              </w:rPr>
            </w:pPr>
            <w:r w:rsidRPr="00794690">
              <w:rPr>
                <w:lang w:eastAsia="en-AU"/>
              </w:rPr>
              <w:t>Provided as required.</w:t>
            </w:r>
          </w:p>
        </w:tc>
      </w:tr>
      <w:tr w:rsidR="00173DC6" w:rsidRPr="00794690" w14:paraId="11D0E485" w14:textId="77777777" w:rsidTr="00505691">
        <w:trPr>
          <w:cantSplit/>
        </w:trPr>
        <w:tc>
          <w:tcPr>
            <w:tcW w:w="1212" w:type="pct"/>
            <w:shd w:val="clear" w:color="auto" w:fill="E2F4FF" w:themeFill="accent1" w:themeFillTint="33"/>
          </w:tcPr>
          <w:p w14:paraId="67B54285" w14:textId="68504ED3" w:rsidR="00173DC6" w:rsidRPr="00794690" w:rsidRDefault="00173DC6" w:rsidP="00CF0EAF">
            <w:pPr>
              <w:pStyle w:val="TableHeading2"/>
            </w:pPr>
            <w:r w:rsidRPr="00794690">
              <w:t>Face-to-face support</w:t>
            </w:r>
          </w:p>
        </w:tc>
        <w:tc>
          <w:tcPr>
            <w:tcW w:w="3788" w:type="pct"/>
          </w:tcPr>
          <w:p w14:paraId="51826105" w14:textId="77777777" w:rsidR="00173DC6" w:rsidRPr="00794690" w:rsidRDefault="00173DC6" w:rsidP="006C2694">
            <w:pPr>
              <w:pStyle w:val="TableText"/>
              <w:rPr>
                <w:lang w:eastAsia="en-AU"/>
              </w:rPr>
            </w:pPr>
            <w:r w:rsidRPr="00794690">
              <w:rPr>
                <w:lang w:eastAsia="en-AU"/>
              </w:rPr>
              <w:t>Provided as required.</w:t>
            </w:r>
          </w:p>
        </w:tc>
      </w:tr>
      <w:tr w:rsidR="00173DC6" w:rsidRPr="00794690" w14:paraId="656CC91E" w14:textId="77777777" w:rsidTr="00505691">
        <w:trPr>
          <w:cantSplit/>
        </w:trPr>
        <w:tc>
          <w:tcPr>
            <w:tcW w:w="1212" w:type="pct"/>
            <w:shd w:val="clear" w:color="auto" w:fill="E2F4FF" w:themeFill="accent1" w:themeFillTint="33"/>
          </w:tcPr>
          <w:p w14:paraId="15DB84C8" w14:textId="77777777" w:rsidR="00173DC6" w:rsidRPr="00794690" w:rsidRDefault="00173DC6" w:rsidP="00F63216">
            <w:pPr>
              <w:pStyle w:val="TableHeading2Row"/>
            </w:pPr>
            <w:r w:rsidRPr="00794690">
              <w:t>Casework/case management</w:t>
            </w:r>
          </w:p>
        </w:tc>
        <w:tc>
          <w:tcPr>
            <w:tcW w:w="3788" w:type="pct"/>
          </w:tcPr>
          <w:p w14:paraId="0592A266" w14:textId="77777777" w:rsidR="00173DC6" w:rsidRPr="00794690" w:rsidRDefault="00173DC6" w:rsidP="00C34B09">
            <w:pPr>
              <w:pStyle w:val="TableText"/>
              <w:rPr>
                <w:lang w:eastAsia="en-AU"/>
              </w:rPr>
            </w:pPr>
            <w:r w:rsidRPr="00794690">
              <w:rPr>
                <w:lang w:eastAsia="en-AU"/>
              </w:rPr>
              <w:t>Casework is provided to support clients as they move through the records searching/tracing process.  RA (NSW) has dedicated casework/counselling staff to support the release of clients’ information, preparing them to receive their records prior to release, providing information psycho-education and emotional support and follow up with post-release support.</w:t>
            </w:r>
          </w:p>
        </w:tc>
      </w:tr>
      <w:tr w:rsidR="00173DC6" w:rsidRPr="00794690" w14:paraId="699C8887" w14:textId="77777777" w:rsidTr="00505691">
        <w:trPr>
          <w:cantSplit/>
        </w:trPr>
        <w:tc>
          <w:tcPr>
            <w:tcW w:w="1212" w:type="pct"/>
            <w:shd w:val="clear" w:color="auto" w:fill="E2F4FF" w:themeFill="accent1" w:themeFillTint="33"/>
          </w:tcPr>
          <w:p w14:paraId="196C683B" w14:textId="77777777" w:rsidR="00173DC6" w:rsidRPr="00794690" w:rsidRDefault="00173DC6" w:rsidP="00F63216">
            <w:pPr>
              <w:pStyle w:val="TableHeading2Row"/>
            </w:pPr>
            <w:r w:rsidRPr="00794690">
              <w:t>Intake/assessment</w:t>
            </w:r>
          </w:p>
        </w:tc>
        <w:tc>
          <w:tcPr>
            <w:tcW w:w="3788" w:type="pct"/>
          </w:tcPr>
          <w:p w14:paraId="3CA397F6" w14:textId="77777777" w:rsidR="00173DC6" w:rsidRPr="00794690" w:rsidRDefault="00173DC6" w:rsidP="00C34B09">
            <w:pPr>
              <w:pStyle w:val="TableText"/>
              <w:rPr>
                <w:lang w:eastAsia="en-AU"/>
              </w:rPr>
            </w:pPr>
            <w:r w:rsidRPr="00794690">
              <w:rPr>
                <w:lang w:eastAsia="en-AU"/>
              </w:rPr>
              <w:t>The intake process is shared across Wattle Place services.</w:t>
            </w:r>
          </w:p>
          <w:p w14:paraId="6B0994C0" w14:textId="77777777" w:rsidR="00173DC6" w:rsidRPr="00794690" w:rsidRDefault="00173DC6" w:rsidP="00C34B09">
            <w:pPr>
              <w:pStyle w:val="TableText"/>
              <w:rPr>
                <w:lang w:eastAsia="en-AU"/>
              </w:rPr>
            </w:pPr>
            <w:r w:rsidRPr="00794690">
              <w:rPr>
                <w:lang w:eastAsia="en-AU"/>
              </w:rPr>
              <w:t xml:space="preserve">A minimal waitlist exists for services. </w:t>
            </w:r>
          </w:p>
        </w:tc>
      </w:tr>
      <w:tr w:rsidR="00173DC6" w:rsidRPr="00794690" w14:paraId="6F321EE3" w14:textId="77777777" w:rsidTr="00505691">
        <w:trPr>
          <w:cantSplit/>
        </w:trPr>
        <w:tc>
          <w:tcPr>
            <w:tcW w:w="1212" w:type="pct"/>
            <w:shd w:val="clear" w:color="auto" w:fill="E2F4FF" w:themeFill="accent1" w:themeFillTint="33"/>
          </w:tcPr>
          <w:p w14:paraId="352E89C5" w14:textId="77777777" w:rsidR="00173DC6" w:rsidRPr="00794690" w:rsidRDefault="00173DC6" w:rsidP="00F63216">
            <w:pPr>
              <w:pStyle w:val="TableHeading2Row"/>
            </w:pPr>
            <w:r w:rsidRPr="00794690">
              <w:t>Outreach (for service accessibility)</w:t>
            </w:r>
          </w:p>
        </w:tc>
        <w:tc>
          <w:tcPr>
            <w:tcW w:w="3788" w:type="pct"/>
            <w:shd w:val="clear" w:color="auto" w:fill="auto"/>
          </w:tcPr>
          <w:p w14:paraId="17749984" w14:textId="77777777" w:rsidR="00173DC6" w:rsidRPr="00794690" w:rsidRDefault="00173DC6" w:rsidP="006C2694">
            <w:pPr>
              <w:pStyle w:val="TableText"/>
              <w:rPr>
                <w:lang w:eastAsia="en-AU"/>
              </w:rPr>
            </w:pPr>
            <w:r w:rsidRPr="00794690">
              <w:rPr>
                <w:lang w:eastAsia="en-AU"/>
              </w:rPr>
              <w:t xml:space="preserve">Rural and remote clients are supported primarily through telephone support and also by retreats (see below).  Services are also offered via Skype. </w:t>
            </w:r>
          </w:p>
        </w:tc>
      </w:tr>
      <w:tr w:rsidR="00173DC6" w:rsidRPr="00794690" w14:paraId="0F1BA27C" w14:textId="77777777" w:rsidTr="00505691">
        <w:trPr>
          <w:cantSplit/>
        </w:trPr>
        <w:tc>
          <w:tcPr>
            <w:tcW w:w="1212" w:type="pct"/>
            <w:shd w:val="clear" w:color="auto" w:fill="E2F4FF" w:themeFill="accent1" w:themeFillTint="33"/>
          </w:tcPr>
          <w:p w14:paraId="70D7E4AC" w14:textId="77777777" w:rsidR="00173DC6" w:rsidRPr="00794690" w:rsidRDefault="00173DC6" w:rsidP="00F63216">
            <w:pPr>
              <w:pStyle w:val="TableHeading2Row"/>
            </w:pPr>
            <w:r w:rsidRPr="00794690">
              <w:t>Group activities</w:t>
            </w:r>
          </w:p>
        </w:tc>
        <w:tc>
          <w:tcPr>
            <w:tcW w:w="3788" w:type="pct"/>
            <w:shd w:val="clear" w:color="auto" w:fill="auto"/>
          </w:tcPr>
          <w:p w14:paraId="4E32D4D4" w14:textId="77777777" w:rsidR="00173DC6" w:rsidRPr="00794690" w:rsidRDefault="00173DC6" w:rsidP="00C34B09">
            <w:pPr>
              <w:pStyle w:val="TableText"/>
              <w:rPr>
                <w:lang w:eastAsia="en-AU"/>
              </w:rPr>
            </w:pPr>
            <w:r w:rsidRPr="00794690">
              <w:rPr>
                <w:lang w:eastAsia="en-AU"/>
              </w:rPr>
              <w:t>Separate retreats for mothers and adoptees are held in partnership with PARC.  Events are also organised for activities; to commemorate the Federal Apology to those affected by Forced Adoption.</w:t>
            </w:r>
          </w:p>
        </w:tc>
      </w:tr>
      <w:tr w:rsidR="00173DC6" w:rsidRPr="00794690" w14:paraId="07653F39" w14:textId="77777777" w:rsidTr="00505691">
        <w:trPr>
          <w:cantSplit/>
        </w:trPr>
        <w:tc>
          <w:tcPr>
            <w:tcW w:w="1212" w:type="pct"/>
            <w:shd w:val="clear" w:color="auto" w:fill="E2F4FF" w:themeFill="accent1" w:themeFillTint="33"/>
          </w:tcPr>
          <w:p w14:paraId="32351DE1" w14:textId="77777777" w:rsidR="00173DC6" w:rsidRPr="00794690" w:rsidRDefault="00173DC6" w:rsidP="00F63216">
            <w:pPr>
              <w:pStyle w:val="TableHeading2Row"/>
            </w:pPr>
            <w:r w:rsidRPr="00794690">
              <w:t>Records tracing</w:t>
            </w:r>
          </w:p>
        </w:tc>
        <w:tc>
          <w:tcPr>
            <w:tcW w:w="3788" w:type="pct"/>
          </w:tcPr>
          <w:p w14:paraId="26F5F0DE" w14:textId="77777777" w:rsidR="00173DC6" w:rsidRPr="00794690" w:rsidRDefault="00173DC6" w:rsidP="00C34B09">
            <w:pPr>
              <w:pStyle w:val="TableText"/>
              <w:rPr>
                <w:lang w:eastAsia="en-AU"/>
              </w:rPr>
            </w:pPr>
            <w:r w:rsidRPr="00794690">
              <w:rPr>
                <w:lang w:eastAsia="en-AU"/>
              </w:rPr>
              <w:t>Tracing is completed by the records management team.</w:t>
            </w:r>
          </w:p>
          <w:p w14:paraId="44262BA5" w14:textId="77777777" w:rsidR="00173DC6" w:rsidRPr="00794690" w:rsidRDefault="00173DC6" w:rsidP="00C34B09">
            <w:pPr>
              <w:pStyle w:val="TableText"/>
              <w:rPr>
                <w:lang w:eastAsia="en-AU"/>
              </w:rPr>
            </w:pPr>
            <w:r w:rsidRPr="00794690">
              <w:rPr>
                <w:lang w:eastAsia="en-AU"/>
              </w:rPr>
              <w:t>Processes are in place to provide information and access information from the Adoption Information Unit and other providers (e.g. mothers’ and babies’ homes for social and medical information).  The organisation has a strong relationship with Births, Deaths and Marriages</w:t>
            </w:r>
            <w:r w:rsidRPr="00794690">
              <w:rPr>
                <w:rStyle w:val="CommentReference"/>
                <w:rFonts w:ascii="Times New Roman" w:eastAsia="Times New Roman" w:hAnsi="Times New Roman"/>
                <w:color w:val="auto"/>
              </w:rPr>
              <w:t xml:space="preserve"> </w:t>
            </w:r>
            <w:r w:rsidRPr="00794690">
              <w:rPr>
                <w:lang w:eastAsia="en-AU"/>
              </w:rPr>
              <w:t>and is working towards the development of an MOU regarding the information provided.  A professional records team is headed by a Records Management Officer.  Records searching can take an average of six months.</w:t>
            </w:r>
          </w:p>
        </w:tc>
      </w:tr>
      <w:tr w:rsidR="00173DC6" w:rsidRPr="00794690" w14:paraId="45963AA1" w14:textId="77777777" w:rsidTr="00505691">
        <w:trPr>
          <w:cantSplit/>
        </w:trPr>
        <w:tc>
          <w:tcPr>
            <w:tcW w:w="1212" w:type="pct"/>
            <w:shd w:val="clear" w:color="auto" w:fill="E2F4FF" w:themeFill="accent1" w:themeFillTint="33"/>
          </w:tcPr>
          <w:p w14:paraId="52371EDC" w14:textId="08ED0FE3" w:rsidR="00173DC6" w:rsidRPr="00794690" w:rsidRDefault="00173DC6" w:rsidP="00F63216">
            <w:pPr>
              <w:pStyle w:val="TableHeading2Row"/>
            </w:pPr>
            <w:r w:rsidRPr="00794690">
              <w:t xml:space="preserve">Emotional support/ counselling </w:t>
            </w:r>
          </w:p>
        </w:tc>
        <w:tc>
          <w:tcPr>
            <w:tcW w:w="3788" w:type="pct"/>
          </w:tcPr>
          <w:p w14:paraId="69277B2A" w14:textId="77777777" w:rsidR="00173DC6" w:rsidRPr="00794690" w:rsidRDefault="00173DC6" w:rsidP="006C2694">
            <w:pPr>
              <w:pStyle w:val="TableText"/>
              <w:rPr>
                <w:lang w:eastAsia="en-AU"/>
              </w:rPr>
            </w:pPr>
            <w:r w:rsidRPr="00794690">
              <w:rPr>
                <w:lang w:eastAsia="en-AU"/>
              </w:rPr>
              <w:t>RA (NSW) estimate that 80% of FASS clients would have benefited from casework practice in the past six months, noting that the majority did not request counselling.  Five per cent of clients received counselling provided by RA (NSW), and a further 15% received counselling via an external referral or the client’s private counsellor.</w:t>
            </w:r>
          </w:p>
          <w:p w14:paraId="2AACE33C" w14:textId="77777777" w:rsidR="00173DC6" w:rsidRPr="00794690" w:rsidRDefault="00173DC6" w:rsidP="00C34B09">
            <w:pPr>
              <w:pStyle w:val="TableText"/>
              <w:rPr>
                <w:lang w:eastAsia="en-AU"/>
              </w:rPr>
            </w:pPr>
            <w:r w:rsidRPr="00794690">
              <w:rPr>
                <w:rStyle w:val="Italic"/>
                <w:rFonts w:asciiTheme="minorHAnsi" w:hAnsiTheme="minorHAnsi"/>
                <w:i w:val="0"/>
              </w:rPr>
              <w:t>Counselling has recently been integrated into the service model, with recruitment of a 0.6 FTE counsellor.  Where required, RA (NSW) staff who provide counselling through other programs can provide counselling for FASS clients, on a salary transfer arrangement.  Counselling is offered as required through the stages of fam</w:t>
            </w:r>
            <w:r w:rsidRPr="00794690">
              <w:t>i</w:t>
            </w:r>
            <w:r w:rsidRPr="00794690">
              <w:rPr>
                <w:rStyle w:val="Italic"/>
                <w:rFonts w:asciiTheme="minorHAnsi" w:hAnsiTheme="minorHAnsi"/>
                <w:i w:val="0"/>
              </w:rPr>
              <w:t>ly tracing.  Some brokered counselling is also provided.</w:t>
            </w:r>
          </w:p>
        </w:tc>
      </w:tr>
      <w:tr w:rsidR="00173DC6" w:rsidRPr="00794690" w14:paraId="776FBCFF" w14:textId="77777777" w:rsidTr="00505691">
        <w:trPr>
          <w:cantSplit/>
        </w:trPr>
        <w:tc>
          <w:tcPr>
            <w:tcW w:w="1212" w:type="pct"/>
            <w:shd w:val="clear" w:color="auto" w:fill="E2F4FF" w:themeFill="accent1" w:themeFillTint="33"/>
          </w:tcPr>
          <w:p w14:paraId="2F54176B" w14:textId="77777777" w:rsidR="00173DC6" w:rsidRPr="00794690" w:rsidRDefault="00173DC6" w:rsidP="00F63216">
            <w:pPr>
              <w:pStyle w:val="TableHeading2Row"/>
            </w:pPr>
            <w:r w:rsidRPr="00794690">
              <w:lastRenderedPageBreak/>
              <w:t>Reunion mediation (outreach to family on behalf of client)</w:t>
            </w:r>
          </w:p>
        </w:tc>
        <w:tc>
          <w:tcPr>
            <w:tcW w:w="3788" w:type="pct"/>
          </w:tcPr>
          <w:p w14:paraId="234D76A6" w14:textId="77777777" w:rsidR="00173DC6" w:rsidRPr="00794690" w:rsidRDefault="00173DC6" w:rsidP="00C34B09">
            <w:pPr>
              <w:pStyle w:val="TableText"/>
              <w:rPr>
                <w:lang w:eastAsia="en-AU"/>
              </w:rPr>
            </w:pPr>
            <w:r w:rsidRPr="00794690">
              <w:rPr>
                <w:lang w:eastAsia="en-AU"/>
              </w:rPr>
              <w:t>Support includes discussion of the process and agreement regarding who facilitates contact.  It is generally recommended that the FASS make initial contact with confirmed and potential family members.</w:t>
            </w:r>
          </w:p>
          <w:p w14:paraId="76C5B22B" w14:textId="77777777" w:rsidR="00173DC6" w:rsidRPr="00794690" w:rsidRDefault="00173DC6" w:rsidP="00C34B09">
            <w:pPr>
              <w:pStyle w:val="TableText"/>
              <w:rPr>
                <w:lang w:eastAsia="en-AU"/>
              </w:rPr>
            </w:pPr>
            <w:r w:rsidRPr="00794690">
              <w:rPr>
                <w:lang w:eastAsia="en-AU"/>
              </w:rPr>
              <w:t>RA (NSW) provides information to clients about the challenges and difficulties that can emerge when reunion is attempted.  FASS workers support and follow up the general wellbeing of all parties, and continue to support clients through the process.</w:t>
            </w:r>
          </w:p>
          <w:p w14:paraId="7E64ADE2" w14:textId="6AA5D412" w:rsidR="00173DC6" w:rsidRPr="00794690" w:rsidRDefault="00173DC6" w:rsidP="00C34B09">
            <w:pPr>
              <w:pStyle w:val="TableText"/>
              <w:rPr>
                <w:lang w:eastAsia="en-AU"/>
              </w:rPr>
            </w:pPr>
            <w:r w:rsidRPr="00794690">
              <w:rPr>
                <w:lang w:eastAsia="en-AU"/>
              </w:rPr>
              <w:t xml:space="preserve">If the search yields a ‘do not contact’ veto, the client is informed and offered support at that time.  The FASS worker is also there to support the client if the reunion fails.  </w:t>
            </w:r>
          </w:p>
        </w:tc>
      </w:tr>
      <w:tr w:rsidR="00173DC6" w:rsidRPr="00794690" w14:paraId="5F5C0183" w14:textId="77777777" w:rsidTr="00505691">
        <w:trPr>
          <w:cantSplit/>
        </w:trPr>
        <w:tc>
          <w:tcPr>
            <w:tcW w:w="1212" w:type="pct"/>
            <w:shd w:val="clear" w:color="auto" w:fill="E2F4FF" w:themeFill="accent1" w:themeFillTint="33"/>
          </w:tcPr>
          <w:p w14:paraId="14B27342" w14:textId="77777777" w:rsidR="00173DC6" w:rsidRPr="00794690" w:rsidRDefault="00173DC6" w:rsidP="00F63216">
            <w:pPr>
              <w:pStyle w:val="TableHeading2Row"/>
            </w:pPr>
            <w:r w:rsidRPr="00794690">
              <w:t>Access to peer support</w:t>
            </w:r>
          </w:p>
        </w:tc>
        <w:tc>
          <w:tcPr>
            <w:tcW w:w="3788" w:type="pct"/>
          </w:tcPr>
          <w:p w14:paraId="18CBD94C" w14:textId="77777777" w:rsidR="00173DC6" w:rsidRPr="00794690" w:rsidRDefault="00173DC6" w:rsidP="00C34B09">
            <w:pPr>
              <w:pStyle w:val="TableText"/>
              <w:rPr>
                <w:i/>
                <w:lang w:eastAsia="en-AU"/>
              </w:rPr>
            </w:pPr>
            <w:r w:rsidRPr="00794690">
              <w:rPr>
                <w:rStyle w:val="Italic"/>
                <w:rFonts w:asciiTheme="minorHAnsi" w:hAnsiTheme="minorHAnsi"/>
                <w:i w:val="0"/>
              </w:rPr>
              <w:t>RA (NSW) is planning to do some training for peer group leadership.</w:t>
            </w:r>
          </w:p>
        </w:tc>
      </w:tr>
      <w:tr w:rsidR="00173DC6" w:rsidRPr="00794690" w14:paraId="7BCD8230" w14:textId="77777777" w:rsidTr="00505691">
        <w:trPr>
          <w:cantSplit/>
        </w:trPr>
        <w:tc>
          <w:tcPr>
            <w:tcW w:w="1212" w:type="pct"/>
            <w:shd w:val="clear" w:color="auto" w:fill="E2F4FF" w:themeFill="accent1" w:themeFillTint="33"/>
          </w:tcPr>
          <w:p w14:paraId="67B2F4AD" w14:textId="77777777" w:rsidR="00173DC6" w:rsidRPr="00794690" w:rsidRDefault="00173DC6" w:rsidP="00F63216">
            <w:pPr>
              <w:pStyle w:val="TableHeading2Row"/>
            </w:pPr>
            <w:r w:rsidRPr="00794690">
              <w:t>Advocacy</w:t>
            </w:r>
          </w:p>
        </w:tc>
        <w:tc>
          <w:tcPr>
            <w:tcW w:w="3788" w:type="pct"/>
          </w:tcPr>
          <w:p w14:paraId="50CDA205" w14:textId="0D0136F0" w:rsidR="00173DC6" w:rsidRPr="00794690" w:rsidRDefault="00173DC6" w:rsidP="00C34B09">
            <w:pPr>
              <w:pStyle w:val="TableText"/>
              <w:rPr>
                <w:lang w:eastAsia="en-AU"/>
              </w:rPr>
            </w:pPr>
            <w:r w:rsidRPr="00794690">
              <w:rPr>
                <w:lang w:eastAsia="en-AU"/>
              </w:rPr>
              <w:t>RA (NSW) does not undertake advocacy activities.</w:t>
            </w:r>
          </w:p>
        </w:tc>
      </w:tr>
      <w:tr w:rsidR="00173DC6" w:rsidRPr="00794690" w14:paraId="6B7B8870" w14:textId="77777777" w:rsidTr="00505691">
        <w:trPr>
          <w:cantSplit/>
        </w:trPr>
        <w:tc>
          <w:tcPr>
            <w:tcW w:w="1212" w:type="pct"/>
            <w:shd w:val="clear" w:color="auto" w:fill="E2F4FF" w:themeFill="accent1" w:themeFillTint="33"/>
          </w:tcPr>
          <w:p w14:paraId="16086C9E" w14:textId="77777777" w:rsidR="00173DC6" w:rsidRPr="00794690" w:rsidRDefault="00173DC6" w:rsidP="00F63216">
            <w:pPr>
              <w:pStyle w:val="TableHeading2Row"/>
            </w:pPr>
            <w:r w:rsidRPr="00794690">
              <w:t>Small grants</w:t>
            </w:r>
          </w:p>
        </w:tc>
        <w:tc>
          <w:tcPr>
            <w:tcW w:w="3788" w:type="pct"/>
          </w:tcPr>
          <w:p w14:paraId="76D88537" w14:textId="38787D84" w:rsidR="00173DC6" w:rsidRPr="00794690" w:rsidRDefault="00173DC6" w:rsidP="00C34B09">
            <w:pPr>
              <w:pStyle w:val="TableText"/>
              <w:rPr>
                <w:lang w:eastAsia="en-AU"/>
              </w:rPr>
            </w:pPr>
            <w:r w:rsidRPr="00794690">
              <w:t>In the period 1 March 2015 to 30 June 2017, RA (NSW) issued seven Small Grants, ranging from $3,182 to $7,273 in value.  The total amount disbursed to June 2017 was $31,273 (GST excl.).</w:t>
            </w:r>
          </w:p>
        </w:tc>
      </w:tr>
    </w:tbl>
    <w:p w14:paraId="6CE0518F" w14:textId="77777777" w:rsidR="00516D4D" w:rsidRPr="00794690" w:rsidRDefault="00516D4D" w:rsidP="00F07147">
      <w:pPr>
        <w:pStyle w:val="Heading9"/>
      </w:pPr>
      <w:r w:rsidRPr="00794690">
        <w:t>Client profile</w:t>
      </w:r>
    </w:p>
    <w:p w14:paraId="74A5D71A" w14:textId="77777777" w:rsidR="00516D4D" w:rsidRPr="00794690" w:rsidRDefault="00516D4D" w:rsidP="00516D4D">
      <w:pPr>
        <w:pStyle w:val="Paragraph"/>
        <w:rPr>
          <w:rFonts w:asciiTheme="minorHAnsi" w:hAnsiTheme="minorHAnsi"/>
          <w:lang w:eastAsia="en-AU"/>
        </w:rPr>
      </w:pPr>
      <w:r w:rsidRPr="00794690">
        <w:rPr>
          <w:rFonts w:asciiTheme="minorHAnsi" w:hAnsiTheme="minorHAnsi"/>
          <w:lang w:eastAsia="en-AU"/>
        </w:rPr>
        <w:t xml:space="preserve">From January 2015 to June 2017, </w:t>
      </w:r>
      <w:r w:rsidR="00F24A3D" w:rsidRPr="00794690">
        <w:rPr>
          <w:rFonts w:asciiTheme="minorHAnsi" w:hAnsiTheme="minorHAnsi"/>
          <w:lang w:eastAsia="en-AU"/>
        </w:rPr>
        <w:t>RA (NSW)</w:t>
      </w:r>
      <w:r w:rsidRPr="00794690">
        <w:rPr>
          <w:rFonts w:asciiTheme="minorHAnsi" w:hAnsiTheme="minorHAnsi"/>
          <w:lang w:eastAsia="en-AU"/>
        </w:rPr>
        <w:t xml:space="preserve"> provided a total of 1,636 sessions to 407 FASS clients.</w:t>
      </w:r>
      <w:r w:rsidRPr="00794690">
        <w:rPr>
          <w:rStyle w:val="FootnoteReference"/>
        </w:rPr>
        <w:footnoteReference w:id="18"/>
      </w:r>
    </w:p>
    <w:p w14:paraId="7B8BDFE0" w14:textId="55CD80F4" w:rsidR="008444F4" w:rsidRPr="00794690" w:rsidRDefault="000C339C" w:rsidP="006C2694">
      <w:pPr>
        <w:pStyle w:val="Caption"/>
      </w:pPr>
      <w:bookmarkStart w:id="333" w:name="_Toc519175793"/>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3</w:t>
      </w:r>
      <w:r w:rsidRPr="00794690">
        <w:fldChar w:fldCharType="end"/>
      </w:r>
      <w:r w:rsidRPr="00794690">
        <w:t>:</w:t>
      </w:r>
      <w:r w:rsidRPr="00794690">
        <w:tab/>
      </w:r>
      <w:r w:rsidR="00F414C6" w:rsidRPr="00794690">
        <w:t xml:space="preserve">RA (NSW) </w:t>
      </w:r>
      <w:r w:rsidR="008444F4" w:rsidRPr="00794690">
        <w:t>FASS client profile</w:t>
      </w:r>
      <w:bookmarkEnd w:id="333"/>
    </w:p>
    <w:tbl>
      <w:tblPr>
        <w:tblStyle w:val="TableGrid2"/>
        <w:tblW w:w="680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SW) FASS client profile"/>
        <w:tblDescription w:val="Percentage of recent clients by type of client"/>
      </w:tblPr>
      <w:tblGrid>
        <w:gridCol w:w="5245"/>
        <w:gridCol w:w="1559"/>
      </w:tblGrid>
      <w:tr w:rsidR="00516D4D" w:rsidRPr="00794690" w14:paraId="42EE36B5" w14:textId="77777777" w:rsidTr="001C34D9">
        <w:trPr>
          <w:tblHeader/>
        </w:trPr>
        <w:tc>
          <w:tcPr>
            <w:tcW w:w="5245" w:type="dxa"/>
            <w:tcBorders>
              <w:top w:val="single" w:sz="4" w:space="0" w:color="0079C1" w:themeColor="text2"/>
              <w:bottom w:val="single" w:sz="4" w:space="0" w:color="0079C1" w:themeColor="text2"/>
            </w:tcBorders>
            <w:shd w:val="clear" w:color="auto" w:fill="0079C1" w:themeFill="text2"/>
          </w:tcPr>
          <w:p w14:paraId="611AF358" w14:textId="77777777" w:rsidR="00516D4D" w:rsidRPr="00794690" w:rsidRDefault="00516D4D" w:rsidP="006C2694">
            <w:pPr>
              <w:pStyle w:val="TableHeading1"/>
            </w:pPr>
            <w:bookmarkStart w:id="334" w:name="Title_RANSWClients"/>
            <w:bookmarkEnd w:id="334"/>
            <w:r w:rsidRPr="00794690">
              <w:t>Type of client</w:t>
            </w:r>
          </w:p>
        </w:tc>
        <w:tc>
          <w:tcPr>
            <w:tcW w:w="1559" w:type="dxa"/>
            <w:tcBorders>
              <w:top w:val="single" w:sz="4" w:space="0" w:color="0079C1" w:themeColor="text2"/>
              <w:bottom w:val="single" w:sz="4" w:space="0" w:color="0079C1" w:themeColor="text2"/>
            </w:tcBorders>
            <w:shd w:val="clear" w:color="auto" w:fill="0079C1" w:themeFill="text2"/>
          </w:tcPr>
          <w:p w14:paraId="61F65A2C" w14:textId="47D8FF76" w:rsidR="00516D4D" w:rsidRPr="00794690" w:rsidRDefault="00516D4D" w:rsidP="006C2694">
            <w:pPr>
              <w:pStyle w:val="TableHeading1Centred"/>
            </w:pPr>
            <w:r w:rsidRPr="00794690">
              <w:t>Percentage of recent clients</w:t>
            </w:r>
          </w:p>
        </w:tc>
      </w:tr>
      <w:tr w:rsidR="00516D4D" w:rsidRPr="00794690" w14:paraId="5AD8B9D1" w14:textId="77777777" w:rsidTr="001C34D9">
        <w:tc>
          <w:tcPr>
            <w:tcW w:w="5245" w:type="dxa"/>
            <w:tcBorders>
              <w:top w:val="single" w:sz="4" w:space="0" w:color="0079C1" w:themeColor="text2"/>
            </w:tcBorders>
            <w:shd w:val="clear" w:color="auto" w:fill="E2F4FF" w:themeFill="accent1" w:themeFillTint="33"/>
          </w:tcPr>
          <w:p w14:paraId="47B586BC" w14:textId="77777777" w:rsidR="00516D4D" w:rsidRPr="00794690" w:rsidRDefault="00516D4D" w:rsidP="00CF0EAF">
            <w:pPr>
              <w:pStyle w:val="TableHeading2"/>
            </w:pPr>
            <w:r w:rsidRPr="00794690">
              <w:t>Adult adoptee</w:t>
            </w:r>
          </w:p>
        </w:tc>
        <w:tc>
          <w:tcPr>
            <w:tcW w:w="1559" w:type="dxa"/>
            <w:tcBorders>
              <w:top w:val="single" w:sz="4" w:space="0" w:color="0079C1" w:themeColor="text2"/>
            </w:tcBorders>
          </w:tcPr>
          <w:p w14:paraId="19FEB0FE" w14:textId="77777777" w:rsidR="00516D4D" w:rsidRPr="00794690" w:rsidRDefault="00516D4D" w:rsidP="006C2694">
            <w:pPr>
              <w:pStyle w:val="TableTextCentred"/>
            </w:pPr>
            <w:r w:rsidRPr="00794690">
              <w:t>55%*</w:t>
            </w:r>
          </w:p>
        </w:tc>
      </w:tr>
      <w:tr w:rsidR="00516D4D" w:rsidRPr="00794690" w14:paraId="1B3C1EC7" w14:textId="77777777" w:rsidTr="001C34D9">
        <w:tc>
          <w:tcPr>
            <w:tcW w:w="5245" w:type="dxa"/>
            <w:shd w:val="clear" w:color="auto" w:fill="E2F4FF" w:themeFill="accent1" w:themeFillTint="33"/>
          </w:tcPr>
          <w:p w14:paraId="475D73F2" w14:textId="77777777" w:rsidR="00516D4D" w:rsidRPr="00794690" w:rsidRDefault="00516D4D" w:rsidP="00CF0EAF">
            <w:pPr>
              <w:pStyle w:val="TableHeading2"/>
            </w:pPr>
            <w:r w:rsidRPr="00794690">
              <w:t>Mother</w:t>
            </w:r>
          </w:p>
        </w:tc>
        <w:tc>
          <w:tcPr>
            <w:tcW w:w="1559" w:type="dxa"/>
          </w:tcPr>
          <w:p w14:paraId="6735EFC4" w14:textId="77777777" w:rsidR="00516D4D" w:rsidRPr="00794690" w:rsidRDefault="00516D4D" w:rsidP="006C2694">
            <w:pPr>
              <w:pStyle w:val="TableTextCentred"/>
            </w:pPr>
            <w:r w:rsidRPr="00794690">
              <w:t>20%</w:t>
            </w:r>
          </w:p>
        </w:tc>
      </w:tr>
      <w:tr w:rsidR="00516D4D" w:rsidRPr="00794690" w14:paraId="71596294" w14:textId="77777777" w:rsidTr="001C34D9">
        <w:tc>
          <w:tcPr>
            <w:tcW w:w="5245" w:type="dxa"/>
            <w:shd w:val="clear" w:color="auto" w:fill="E2F4FF" w:themeFill="accent1" w:themeFillTint="33"/>
          </w:tcPr>
          <w:p w14:paraId="6C757356" w14:textId="77777777" w:rsidR="00516D4D" w:rsidRPr="00794690" w:rsidRDefault="00516D4D" w:rsidP="00CF0EAF">
            <w:pPr>
              <w:pStyle w:val="TableHeading2"/>
            </w:pPr>
            <w:r w:rsidRPr="00794690">
              <w:t>Father</w:t>
            </w:r>
          </w:p>
        </w:tc>
        <w:tc>
          <w:tcPr>
            <w:tcW w:w="1559" w:type="dxa"/>
          </w:tcPr>
          <w:p w14:paraId="70D6892C" w14:textId="77777777" w:rsidR="00516D4D" w:rsidRPr="00794690" w:rsidRDefault="00516D4D" w:rsidP="006C2694">
            <w:pPr>
              <w:pStyle w:val="TableTextCentred"/>
            </w:pPr>
            <w:r w:rsidRPr="00794690">
              <w:t>5%</w:t>
            </w:r>
          </w:p>
        </w:tc>
      </w:tr>
      <w:tr w:rsidR="00516D4D" w:rsidRPr="00794690" w14:paraId="480965E6" w14:textId="77777777" w:rsidTr="001C34D9">
        <w:tc>
          <w:tcPr>
            <w:tcW w:w="5245" w:type="dxa"/>
            <w:shd w:val="clear" w:color="auto" w:fill="E2F4FF" w:themeFill="accent1" w:themeFillTint="33"/>
          </w:tcPr>
          <w:p w14:paraId="0D27C2E0" w14:textId="77777777" w:rsidR="00516D4D" w:rsidRPr="00794690" w:rsidRDefault="00516D4D" w:rsidP="00CF0EAF">
            <w:pPr>
              <w:pStyle w:val="TableHeading2"/>
            </w:pPr>
            <w:r w:rsidRPr="00794690">
              <w:t>Adoptive mother</w:t>
            </w:r>
          </w:p>
        </w:tc>
        <w:tc>
          <w:tcPr>
            <w:tcW w:w="1559" w:type="dxa"/>
          </w:tcPr>
          <w:p w14:paraId="496BCFA2" w14:textId="6ACD1E24" w:rsidR="00516D4D" w:rsidRPr="00794690" w:rsidRDefault="00F414C6" w:rsidP="006C2694">
            <w:pPr>
              <w:pStyle w:val="TableTextCentred"/>
            </w:pPr>
            <w:r w:rsidRPr="00794690">
              <w:t>0%</w:t>
            </w:r>
          </w:p>
        </w:tc>
      </w:tr>
      <w:tr w:rsidR="00516D4D" w:rsidRPr="00794690" w14:paraId="70114754" w14:textId="77777777" w:rsidTr="001C34D9">
        <w:tc>
          <w:tcPr>
            <w:tcW w:w="5245" w:type="dxa"/>
            <w:shd w:val="clear" w:color="auto" w:fill="E2F4FF" w:themeFill="accent1" w:themeFillTint="33"/>
          </w:tcPr>
          <w:p w14:paraId="2B96FF8C" w14:textId="77777777" w:rsidR="00516D4D" w:rsidRPr="00794690" w:rsidRDefault="00516D4D" w:rsidP="00CF0EAF">
            <w:pPr>
              <w:pStyle w:val="TableHeading2"/>
            </w:pPr>
            <w:r w:rsidRPr="00794690">
              <w:t>Adoptive father</w:t>
            </w:r>
          </w:p>
        </w:tc>
        <w:tc>
          <w:tcPr>
            <w:tcW w:w="1559" w:type="dxa"/>
          </w:tcPr>
          <w:p w14:paraId="5AD67347" w14:textId="5A0A47D5" w:rsidR="00516D4D" w:rsidRPr="00794690" w:rsidRDefault="00F414C6" w:rsidP="006C2694">
            <w:pPr>
              <w:pStyle w:val="TableTextCentred"/>
            </w:pPr>
            <w:r w:rsidRPr="00794690">
              <w:t>0%</w:t>
            </w:r>
          </w:p>
        </w:tc>
      </w:tr>
      <w:tr w:rsidR="00516D4D" w:rsidRPr="00794690" w14:paraId="246929CF" w14:textId="77777777" w:rsidTr="001C34D9">
        <w:tc>
          <w:tcPr>
            <w:tcW w:w="5245" w:type="dxa"/>
            <w:shd w:val="clear" w:color="auto" w:fill="E2F4FF" w:themeFill="accent1" w:themeFillTint="33"/>
          </w:tcPr>
          <w:p w14:paraId="61EA47DE" w14:textId="5772A0DA" w:rsidR="00516D4D" w:rsidRPr="00794690" w:rsidRDefault="00516D4D" w:rsidP="00CF0EAF">
            <w:pPr>
              <w:pStyle w:val="TableHeading2"/>
            </w:pPr>
            <w:r w:rsidRPr="00794690">
              <w:t>Extended family member through forced adoption (e.g.</w:t>
            </w:r>
            <w:r w:rsidR="00150922" w:rsidRPr="00794690">
              <w:t> </w:t>
            </w:r>
            <w:r w:rsidRPr="00794690">
              <w:t>siblings, grandparents, etc.)</w:t>
            </w:r>
          </w:p>
        </w:tc>
        <w:tc>
          <w:tcPr>
            <w:tcW w:w="1559" w:type="dxa"/>
          </w:tcPr>
          <w:p w14:paraId="73D3EE48" w14:textId="77777777" w:rsidR="00516D4D" w:rsidRPr="00794690" w:rsidRDefault="00516D4D" w:rsidP="006C2694">
            <w:pPr>
              <w:pStyle w:val="TableTextCentred"/>
            </w:pPr>
            <w:r w:rsidRPr="00794690">
              <w:t>10%</w:t>
            </w:r>
          </w:p>
        </w:tc>
      </w:tr>
      <w:tr w:rsidR="00516D4D" w:rsidRPr="00794690" w14:paraId="1E29E44C" w14:textId="77777777" w:rsidTr="001C34D9">
        <w:tc>
          <w:tcPr>
            <w:tcW w:w="5245" w:type="dxa"/>
            <w:shd w:val="clear" w:color="auto" w:fill="E2F4FF" w:themeFill="accent1" w:themeFillTint="33"/>
          </w:tcPr>
          <w:p w14:paraId="7175A22B" w14:textId="6391A94E" w:rsidR="00516D4D" w:rsidRPr="00794690" w:rsidRDefault="00516D4D" w:rsidP="00CF0EAF">
            <w:pPr>
              <w:pStyle w:val="TableHeading2"/>
            </w:pPr>
            <w:r w:rsidRPr="00794690">
              <w:t>Adoptive extended family member separated through forced adoption (e.g.</w:t>
            </w:r>
            <w:r w:rsidR="00150922" w:rsidRPr="00794690">
              <w:t> </w:t>
            </w:r>
            <w:r w:rsidRPr="00794690">
              <w:t>siblings, grandparents</w:t>
            </w:r>
            <w:r w:rsidR="00150922" w:rsidRPr="00794690">
              <w:t>,</w:t>
            </w:r>
            <w:r w:rsidRPr="00794690">
              <w:t xml:space="preserve"> etc.)</w:t>
            </w:r>
          </w:p>
        </w:tc>
        <w:tc>
          <w:tcPr>
            <w:tcW w:w="1559" w:type="dxa"/>
          </w:tcPr>
          <w:p w14:paraId="48DB3FC2" w14:textId="77777777" w:rsidR="00516D4D" w:rsidRPr="00794690" w:rsidRDefault="00516D4D" w:rsidP="006C2694">
            <w:pPr>
              <w:pStyle w:val="TableTextCentred"/>
            </w:pPr>
            <w:r w:rsidRPr="00794690">
              <w:t>10%</w:t>
            </w:r>
          </w:p>
        </w:tc>
      </w:tr>
      <w:tr w:rsidR="00516D4D" w:rsidRPr="00794690" w14:paraId="5E3048F5" w14:textId="77777777" w:rsidTr="001C34D9">
        <w:tc>
          <w:tcPr>
            <w:tcW w:w="5245" w:type="dxa"/>
            <w:shd w:val="clear" w:color="auto" w:fill="E2F4FF" w:themeFill="accent1" w:themeFillTint="33"/>
          </w:tcPr>
          <w:p w14:paraId="482803E3" w14:textId="77777777" w:rsidR="00516D4D" w:rsidRPr="00794690" w:rsidRDefault="00516D4D" w:rsidP="00CF0EAF">
            <w:pPr>
              <w:pStyle w:val="TableHeading2"/>
            </w:pPr>
            <w:r w:rsidRPr="00794690">
              <w:t>Professionals</w:t>
            </w:r>
          </w:p>
        </w:tc>
        <w:tc>
          <w:tcPr>
            <w:tcW w:w="1559" w:type="dxa"/>
          </w:tcPr>
          <w:p w14:paraId="4229F1DB" w14:textId="6618F491" w:rsidR="00516D4D" w:rsidRPr="00794690" w:rsidRDefault="00F414C6" w:rsidP="006C2694">
            <w:pPr>
              <w:pStyle w:val="TableTextCentred"/>
            </w:pPr>
            <w:r w:rsidRPr="00794690">
              <w:t>0%</w:t>
            </w:r>
          </w:p>
        </w:tc>
      </w:tr>
      <w:tr w:rsidR="00516D4D" w:rsidRPr="00794690" w14:paraId="7621428D" w14:textId="77777777" w:rsidTr="001C34D9">
        <w:tc>
          <w:tcPr>
            <w:tcW w:w="5245" w:type="dxa"/>
            <w:shd w:val="clear" w:color="auto" w:fill="E2F4FF" w:themeFill="accent1" w:themeFillTint="33"/>
          </w:tcPr>
          <w:p w14:paraId="7D6BB624" w14:textId="77777777" w:rsidR="00516D4D" w:rsidRPr="00794690" w:rsidRDefault="00516D4D" w:rsidP="00CF0EAF">
            <w:pPr>
              <w:pStyle w:val="TableHeading2"/>
            </w:pPr>
            <w:r w:rsidRPr="00794690">
              <w:t>Other</w:t>
            </w:r>
          </w:p>
        </w:tc>
        <w:tc>
          <w:tcPr>
            <w:tcW w:w="1559" w:type="dxa"/>
          </w:tcPr>
          <w:p w14:paraId="28378CCC" w14:textId="666B59B5" w:rsidR="00516D4D" w:rsidRPr="00794690" w:rsidRDefault="00F414C6" w:rsidP="006C2694">
            <w:pPr>
              <w:pStyle w:val="TableTextCentred"/>
            </w:pPr>
            <w:r w:rsidRPr="00794690">
              <w:t>0%</w:t>
            </w:r>
          </w:p>
        </w:tc>
      </w:tr>
    </w:tbl>
    <w:p w14:paraId="75031042" w14:textId="77777777" w:rsidR="00516D4D" w:rsidRPr="00794690" w:rsidRDefault="00516D4D" w:rsidP="00B92AF9">
      <w:pPr>
        <w:pStyle w:val="Note"/>
      </w:pPr>
      <w:r w:rsidRPr="00794690">
        <w:rPr>
          <w:lang w:eastAsia="en-AU"/>
        </w:rPr>
        <w:t>*</w:t>
      </w:r>
      <w:r w:rsidRPr="00794690">
        <w:t xml:space="preserve"> Includes 10% who are ‘late discovery’ adult adoptees</w:t>
      </w:r>
    </w:p>
    <w:p w14:paraId="1193A9B1" w14:textId="3F5D5855" w:rsidR="00516D4D" w:rsidRPr="00794690" w:rsidRDefault="00516D4D" w:rsidP="005154B3">
      <w:pPr>
        <w:pStyle w:val="Note"/>
        <w:rPr>
          <w:szCs w:val="18"/>
          <w:lang w:eastAsia="en-AU"/>
        </w:rPr>
      </w:pPr>
      <w:r w:rsidRPr="00794690">
        <w:t>Note:</w:t>
      </w:r>
      <w:r w:rsidR="00E30BA5" w:rsidRPr="00794690">
        <w:t xml:space="preserve"> </w:t>
      </w:r>
      <w:r w:rsidRPr="00794690">
        <w:t>FASS providers were asked to consider ‘recent’ clients</w:t>
      </w:r>
      <w:r w:rsidR="00150922" w:rsidRPr="00794690">
        <w:t>,</w:t>
      </w:r>
      <w:r w:rsidRPr="00794690">
        <w:t xml:space="preserve"> i.e. in the most recent six-month reporting</w:t>
      </w:r>
      <w:r w:rsidRPr="00794690">
        <w:rPr>
          <w:szCs w:val="18"/>
          <w:lang w:eastAsia="en-AU"/>
        </w:rPr>
        <w:t xml:space="preserve"> period.</w:t>
      </w:r>
    </w:p>
    <w:p w14:paraId="68E1AC90" w14:textId="77777777" w:rsidR="00516D4D" w:rsidRPr="00794690" w:rsidRDefault="00516D4D" w:rsidP="00F07147">
      <w:pPr>
        <w:pStyle w:val="Heading9"/>
      </w:pPr>
      <w:r w:rsidRPr="00794690">
        <w:lastRenderedPageBreak/>
        <w:t>How clients access services</w:t>
      </w:r>
    </w:p>
    <w:p w14:paraId="601434E7" w14:textId="77777777" w:rsidR="006139CF" w:rsidRPr="00794690" w:rsidRDefault="00516D4D" w:rsidP="002331E9">
      <w:pPr>
        <w:pStyle w:val="Bullet1"/>
      </w:pPr>
      <w:r w:rsidRPr="00794690">
        <w:t xml:space="preserve">The majority (90%) of </w:t>
      </w:r>
      <w:r w:rsidR="00F24A3D" w:rsidRPr="00794690">
        <w:t>RA (NSW)</w:t>
      </w:r>
      <w:r w:rsidRPr="00794690">
        <w:t>’s FASS clients access the service via phone.</w:t>
      </w:r>
    </w:p>
    <w:p w14:paraId="30D6AAAC" w14:textId="7B129E13" w:rsidR="006139CF" w:rsidRPr="00794690" w:rsidRDefault="00516D4D" w:rsidP="002331E9">
      <w:pPr>
        <w:pStyle w:val="Bullet1"/>
      </w:pPr>
      <w:r w:rsidRPr="00794690">
        <w:t>Less than 10</w:t>
      </w:r>
      <w:r w:rsidR="00150922" w:rsidRPr="00794690">
        <w:t xml:space="preserve">% </w:t>
      </w:r>
      <w:r w:rsidRPr="00794690">
        <w:t>of clients make only one or two contacts with FASS in NSW/ACT.  For ongoing clients, the average length of time a client is involved with FASS is 12 months.</w:t>
      </w:r>
    </w:p>
    <w:p w14:paraId="5A48BCDB" w14:textId="77777777" w:rsidR="006139CF" w:rsidRPr="00794690" w:rsidRDefault="00516D4D" w:rsidP="002331E9">
      <w:pPr>
        <w:pStyle w:val="Bullet1"/>
      </w:pPr>
      <w:r w:rsidRPr="00794690">
        <w:t>Family tracing is a specific need/service used by longer-term clients, and this process takes an average of six months.</w:t>
      </w:r>
    </w:p>
    <w:p w14:paraId="22982E06" w14:textId="77777777" w:rsidR="00516D4D" w:rsidRPr="00794690" w:rsidRDefault="00516D4D" w:rsidP="00F07147">
      <w:pPr>
        <w:pStyle w:val="Heading9"/>
      </w:pPr>
      <w:r w:rsidRPr="00794690">
        <w:t>Staffing and volunteer profile</w:t>
      </w:r>
    </w:p>
    <w:p w14:paraId="1FCE29C2" w14:textId="77777777" w:rsidR="006139CF" w:rsidRPr="00794690" w:rsidRDefault="00516D4D" w:rsidP="006C2694">
      <w:pPr>
        <w:pStyle w:val="ParagraphKeep"/>
        <w:rPr>
          <w:lang w:eastAsia="en-AU"/>
        </w:rPr>
      </w:pPr>
      <w:r w:rsidRPr="00794690">
        <w:rPr>
          <w:lang w:eastAsia="en-AU"/>
        </w:rPr>
        <w:t>All FASS staff are paid workers with a total staff equivalent of 3.3 FTE.</w:t>
      </w:r>
    </w:p>
    <w:p w14:paraId="6A723C98" w14:textId="15E50BAF" w:rsidR="008444F4" w:rsidRPr="00794690" w:rsidRDefault="000C339C" w:rsidP="006C2694">
      <w:pPr>
        <w:pStyle w:val="Caption"/>
      </w:pPr>
      <w:bookmarkStart w:id="335" w:name="_Toc519175794"/>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4</w:t>
      </w:r>
      <w:r w:rsidRPr="00794690">
        <w:fldChar w:fldCharType="end"/>
      </w:r>
      <w:r w:rsidRPr="00794690">
        <w:t>:</w:t>
      </w:r>
      <w:r w:rsidRPr="00794690">
        <w:tab/>
      </w:r>
      <w:r w:rsidR="008444F4" w:rsidRPr="00794690">
        <w:t>RA (NSW) FASS staffing profile</w:t>
      </w:r>
      <w:bookmarkEnd w:id="335"/>
    </w:p>
    <w:tbl>
      <w:tblPr>
        <w:tblW w:w="8680"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NSW) FASS staffing profile"/>
        <w:tblDescription w:val="Number of full-time-equivalent staff and trauma-informed practice training status for each position"/>
      </w:tblPr>
      <w:tblGrid>
        <w:gridCol w:w="3686"/>
        <w:gridCol w:w="1875"/>
        <w:gridCol w:w="3119"/>
      </w:tblGrid>
      <w:tr w:rsidR="00516D4D" w:rsidRPr="00794690" w14:paraId="3C918D7E" w14:textId="77777777" w:rsidTr="00505691">
        <w:trPr>
          <w:tblHeader/>
        </w:trPr>
        <w:tc>
          <w:tcPr>
            <w:tcW w:w="3686" w:type="dxa"/>
            <w:tcBorders>
              <w:top w:val="single" w:sz="4" w:space="0" w:color="0079C1" w:themeColor="text2"/>
              <w:bottom w:val="single" w:sz="4" w:space="0" w:color="0079C1" w:themeColor="text2"/>
            </w:tcBorders>
            <w:shd w:val="clear" w:color="auto" w:fill="0079C1"/>
          </w:tcPr>
          <w:p w14:paraId="10DBB261" w14:textId="77777777" w:rsidR="00516D4D" w:rsidRPr="00794690" w:rsidRDefault="00516D4D" w:rsidP="00F63216">
            <w:pPr>
              <w:pStyle w:val="TableHeading1"/>
            </w:pPr>
            <w:bookmarkStart w:id="336" w:name="Title_RANSWStaff"/>
            <w:bookmarkEnd w:id="336"/>
            <w:r w:rsidRPr="00794690">
              <w:t>Position</w:t>
            </w:r>
          </w:p>
        </w:tc>
        <w:tc>
          <w:tcPr>
            <w:tcW w:w="1875" w:type="dxa"/>
            <w:tcBorders>
              <w:top w:val="single" w:sz="4" w:space="0" w:color="0079C1" w:themeColor="text2"/>
              <w:bottom w:val="single" w:sz="4" w:space="0" w:color="0079C1" w:themeColor="text2"/>
            </w:tcBorders>
            <w:shd w:val="clear" w:color="auto" w:fill="0079C1"/>
          </w:tcPr>
          <w:p w14:paraId="5756FB51" w14:textId="77777777" w:rsidR="00516D4D" w:rsidRPr="00794690" w:rsidRDefault="00516D4D" w:rsidP="00F63216">
            <w:pPr>
              <w:pStyle w:val="TableHeading1Centred"/>
            </w:pPr>
            <w:r w:rsidRPr="00794690">
              <w:t>FTE</w:t>
            </w:r>
          </w:p>
        </w:tc>
        <w:tc>
          <w:tcPr>
            <w:tcW w:w="3119" w:type="dxa"/>
            <w:tcBorders>
              <w:top w:val="single" w:sz="4" w:space="0" w:color="0079C1" w:themeColor="text2"/>
              <w:bottom w:val="single" w:sz="4" w:space="0" w:color="0079C1" w:themeColor="text2"/>
            </w:tcBorders>
            <w:shd w:val="clear" w:color="auto" w:fill="0079C1"/>
          </w:tcPr>
          <w:p w14:paraId="3EF44897" w14:textId="77777777" w:rsidR="00516D4D" w:rsidRPr="00794690" w:rsidRDefault="00516D4D" w:rsidP="00F63216">
            <w:pPr>
              <w:pStyle w:val="TableHeading1Centred"/>
            </w:pPr>
            <w:r w:rsidRPr="00794690">
              <w:t>Completed 1+ days of trauma-informed practice training</w:t>
            </w:r>
          </w:p>
        </w:tc>
      </w:tr>
      <w:tr w:rsidR="00516D4D" w:rsidRPr="00794690" w14:paraId="3721AA98" w14:textId="77777777" w:rsidTr="00505691">
        <w:tc>
          <w:tcPr>
            <w:tcW w:w="3686" w:type="dxa"/>
            <w:tcBorders>
              <w:top w:val="single" w:sz="4" w:space="0" w:color="0079C1" w:themeColor="text2"/>
            </w:tcBorders>
            <w:shd w:val="clear" w:color="auto" w:fill="E2F4FF" w:themeFill="accent1" w:themeFillTint="33"/>
          </w:tcPr>
          <w:p w14:paraId="36EDDCF0" w14:textId="77777777" w:rsidR="00516D4D" w:rsidRPr="00794690" w:rsidRDefault="00516D4D" w:rsidP="006C2694">
            <w:pPr>
              <w:pStyle w:val="TableHeading2"/>
            </w:pPr>
            <w:r w:rsidRPr="00794690">
              <w:t>Team Leader</w:t>
            </w:r>
          </w:p>
        </w:tc>
        <w:tc>
          <w:tcPr>
            <w:tcW w:w="1875" w:type="dxa"/>
            <w:tcBorders>
              <w:top w:val="single" w:sz="4" w:space="0" w:color="0079C1" w:themeColor="text2"/>
            </w:tcBorders>
          </w:tcPr>
          <w:p w14:paraId="5E41A593" w14:textId="77777777" w:rsidR="00516D4D" w:rsidRPr="00794690" w:rsidRDefault="00516D4D" w:rsidP="00F63216">
            <w:pPr>
              <w:pStyle w:val="TableTextCentred"/>
            </w:pPr>
            <w:r w:rsidRPr="00794690">
              <w:t>0.5</w:t>
            </w:r>
          </w:p>
        </w:tc>
        <w:tc>
          <w:tcPr>
            <w:tcW w:w="3119" w:type="dxa"/>
            <w:tcBorders>
              <w:top w:val="single" w:sz="4" w:space="0" w:color="0079C1" w:themeColor="text2"/>
            </w:tcBorders>
          </w:tcPr>
          <w:p w14:paraId="1779CFB2" w14:textId="77777777" w:rsidR="00516D4D" w:rsidRPr="00794690" w:rsidRDefault="00516D4D" w:rsidP="00F63216">
            <w:pPr>
              <w:pStyle w:val="TableTextCentred"/>
            </w:pPr>
            <w:r w:rsidRPr="00794690">
              <w:t>Yes</w:t>
            </w:r>
          </w:p>
        </w:tc>
      </w:tr>
      <w:tr w:rsidR="00516D4D" w:rsidRPr="00794690" w14:paraId="16183D96" w14:textId="77777777" w:rsidTr="00505691">
        <w:tc>
          <w:tcPr>
            <w:tcW w:w="3686" w:type="dxa"/>
            <w:shd w:val="clear" w:color="auto" w:fill="E2F4FF" w:themeFill="accent1" w:themeFillTint="33"/>
          </w:tcPr>
          <w:p w14:paraId="219A5546" w14:textId="77777777" w:rsidR="00516D4D" w:rsidRPr="00794690" w:rsidRDefault="00516D4D" w:rsidP="006C2694">
            <w:pPr>
              <w:pStyle w:val="TableHeading2"/>
            </w:pPr>
            <w:r w:rsidRPr="00794690">
              <w:t>Caseworker</w:t>
            </w:r>
          </w:p>
        </w:tc>
        <w:tc>
          <w:tcPr>
            <w:tcW w:w="1875" w:type="dxa"/>
          </w:tcPr>
          <w:p w14:paraId="38C61FEB" w14:textId="77777777" w:rsidR="00516D4D" w:rsidRPr="00794690" w:rsidRDefault="00516D4D" w:rsidP="00F63216">
            <w:pPr>
              <w:pStyle w:val="TableTextCentred"/>
            </w:pPr>
            <w:r w:rsidRPr="00794690">
              <w:t>1</w:t>
            </w:r>
          </w:p>
        </w:tc>
        <w:tc>
          <w:tcPr>
            <w:tcW w:w="3119" w:type="dxa"/>
          </w:tcPr>
          <w:p w14:paraId="23C34AC5" w14:textId="77777777" w:rsidR="00516D4D" w:rsidRPr="00794690" w:rsidRDefault="00516D4D" w:rsidP="00F63216">
            <w:pPr>
              <w:pStyle w:val="TableTextCentred"/>
            </w:pPr>
            <w:r w:rsidRPr="00794690">
              <w:t>Yes</w:t>
            </w:r>
          </w:p>
        </w:tc>
      </w:tr>
      <w:tr w:rsidR="00516D4D" w:rsidRPr="00794690" w14:paraId="3B67A4DC" w14:textId="77777777" w:rsidTr="00505691">
        <w:tc>
          <w:tcPr>
            <w:tcW w:w="3686" w:type="dxa"/>
            <w:shd w:val="clear" w:color="auto" w:fill="E2F4FF" w:themeFill="accent1" w:themeFillTint="33"/>
          </w:tcPr>
          <w:p w14:paraId="3AFF6B0D" w14:textId="77777777" w:rsidR="00516D4D" w:rsidRPr="00794690" w:rsidRDefault="00516D4D" w:rsidP="006C2694">
            <w:pPr>
              <w:pStyle w:val="TableHeading2"/>
            </w:pPr>
            <w:r w:rsidRPr="00794690">
              <w:t>Casework/counsellor</w:t>
            </w:r>
          </w:p>
        </w:tc>
        <w:tc>
          <w:tcPr>
            <w:tcW w:w="1875" w:type="dxa"/>
          </w:tcPr>
          <w:p w14:paraId="73BA971A" w14:textId="77777777" w:rsidR="00516D4D" w:rsidRPr="00794690" w:rsidRDefault="00516D4D" w:rsidP="00F63216">
            <w:pPr>
              <w:pStyle w:val="TableTextCentred"/>
            </w:pPr>
            <w:r w:rsidRPr="00794690">
              <w:t>0.6</w:t>
            </w:r>
          </w:p>
        </w:tc>
        <w:tc>
          <w:tcPr>
            <w:tcW w:w="3119" w:type="dxa"/>
          </w:tcPr>
          <w:p w14:paraId="5843C84A" w14:textId="77777777" w:rsidR="00516D4D" w:rsidRPr="00794690" w:rsidRDefault="00516D4D" w:rsidP="00F63216">
            <w:pPr>
              <w:pStyle w:val="TableTextCentred"/>
            </w:pPr>
            <w:r w:rsidRPr="00794690">
              <w:t>Yes</w:t>
            </w:r>
          </w:p>
        </w:tc>
      </w:tr>
      <w:tr w:rsidR="00516D4D" w:rsidRPr="00794690" w14:paraId="4BC2B683" w14:textId="77777777" w:rsidTr="00505691">
        <w:tc>
          <w:tcPr>
            <w:tcW w:w="3686" w:type="dxa"/>
            <w:shd w:val="clear" w:color="auto" w:fill="E2F4FF" w:themeFill="accent1" w:themeFillTint="33"/>
          </w:tcPr>
          <w:p w14:paraId="122C6DEE" w14:textId="77777777" w:rsidR="00516D4D" w:rsidRPr="00794690" w:rsidRDefault="00516D4D" w:rsidP="006C2694">
            <w:pPr>
              <w:pStyle w:val="TableHeading2"/>
            </w:pPr>
            <w:r w:rsidRPr="00794690">
              <w:t>Records Management Officer</w:t>
            </w:r>
          </w:p>
        </w:tc>
        <w:tc>
          <w:tcPr>
            <w:tcW w:w="1875" w:type="dxa"/>
          </w:tcPr>
          <w:p w14:paraId="4D820D6A" w14:textId="77777777" w:rsidR="00516D4D" w:rsidRPr="00794690" w:rsidRDefault="00516D4D" w:rsidP="00F63216">
            <w:pPr>
              <w:pStyle w:val="TableTextCentred"/>
            </w:pPr>
            <w:r w:rsidRPr="00794690">
              <w:t>0.3</w:t>
            </w:r>
          </w:p>
        </w:tc>
        <w:tc>
          <w:tcPr>
            <w:tcW w:w="3119" w:type="dxa"/>
          </w:tcPr>
          <w:p w14:paraId="11498011" w14:textId="77777777" w:rsidR="00516D4D" w:rsidRPr="00794690" w:rsidRDefault="00516D4D" w:rsidP="00F63216">
            <w:pPr>
              <w:pStyle w:val="TableTextCentred"/>
            </w:pPr>
            <w:r w:rsidRPr="00794690">
              <w:t>No</w:t>
            </w:r>
          </w:p>
        </w:tc>
      </w:tr>
      <w:tr w:rsidR="00516D4D" w:rsidRPr="00794690" w14:paraId="1D285406" w14:textId="77777777" w:rsidTr="00505691">
        <w:tc>
          <w:tcPr>
            <w:tcW w:w="3686" w:type="dxa"/>
            <w:shd w:val="clear" w:color="auto" w:fill="E2F4FF" w:themeFill="accent1" w:themeFillTint="33"/>
          </w:tcPr>
          <w:p w14:paraId="07E08B1F" w14:textId="77777777" w:rsidR="00516D4D" w:rsidRPr="00794690" w:rsidRDefault="00516D4D" w:rsidP="006C2694">
            <w:pPr>
              <w:pStyle w:val="TableHeading2"/>
            </w:pPr>
            <w:r w:rsidRPr="00794690">
              <w:t>Intake/admin</w:t>
            </w:r>
          </w:p>
        </w:tc>
        <w:tc>
          <w:tcPr>
            <w:tcW w:w="1875" w:type="dxa"/>
          </w:tcPr>
          <w:p w14:paraId="4C45DB55" w14:textId="77777777" w:rsidR="00516D4D" w:rsidRPr="00794690" w:rsidRDefault="00516D4D" w:rsidP="00F63216">
            <w:pPr>
              <w:pStyle w:val="TableTextCentred"/>
            </w:pPr>
            <w:r w:rsidRPr="00794690">
              <w:t>0.3</w:t>
            </w:r>
          </w:p>
        </w:tc>
        <w:tc>
          <w:tcPr>
            <w:tcW w:w="3119" w:type="dxa"/>
          </w:tcPr>
          <w:p w14:paraId="2EFC3920" w14:textId="77777777" w:rsidR="00516D4D" w:rsidRPr="00794690" w:rsidRDefault="00516D4D" w:rsidP="00F63216">
            <w:pPr>
              <w:pStyle w:val="TableTextCentred"/>
            </w:pPr>
            <w:r w:rsidRPr="00794690">
              <w:t>Yes</w:t>
            </w:r>
          </w:p>
        </w:tc>
      </w:tr>
      <w:tr w:rsidR="00516D4D" w:rsidRPr="00794690" w14:paraId="2303B11E" w14:textId="77777777" w:rsidTr="00505691">
        <w:tc>
          <w:tcPr>
            <w:tcW w:w="3686" w:type="dxa"/>
            <w:shd w:val="clear" w:color="auto" w:fill="E2F4FF" w:themeFill="accent1" w:themeFillTint="33"/>
          </w:tcPr>
          <w:p w14:paraId="2F2C2407" w14:textId="24DF53C6" w:rsidR="00516D4D" w:rsidRPr="00794690" w:rsidRDefault="00505691" w:rsidP="006C2694">
            <w:pPr>
              <w:pStyle w:val="TableHeading2"/>
            </w:pPr>
            <w:r w:rsidRPr="00794690">
              <w:t>Group work/</w:t>
            </w:r>
            <w:r w:rsidR="00516D4D" w:rsidRPr="00794690">
              <w:t>Community Engagement</w:t>
            </w:r>
          </w:p>
        </w:tc>
        <w:tc>
          <w:tcPr>
            <w:tcW w:w="1875" w:type="dxa"/>
            <w:shd w:val="clear" w:color="auto" w:fill="auto"/>
          </w:tcPr>
          <w:p w14:paraId="4B6EDCB6" w14:textId="77777777" w:rsidR="00516D4D" w:rsidRPr="00794690" w:rsidRDefault="00516D4D" w:rsidP="00F63216">
            <w:pPr>
              <w:pStyle w:val="TableTextCentred"/>
            </w:pPr>
            <w:r w:rsidRPr="00794690">
              <w:t>0.1</w:t>
            </w:r>
          </w:p>
        </w:tc>
        <w:tc>
          <w:tcPr>
            <w:tcW w:w="3119" w:type="dxa"/>
            <w:shd w:val="clear" w:color="auto" w:fill="auto"/>
          </w:tcPr>
          <w:p w14:paraId="7716067C" w14:textId="77777777" w:rsidR="00516D4D" w:rsidRPr="00794690" w:rsidRDefault="00516D4D" w:rsidP="00F63216">
            <w:pPr>
              <w:pStyle w:val="TableTextCentred"/>
            </w:pPr>
            <w:r w:rsidRPr="00794690">
              <w:t>Yes</w:t>
            </w:r>
          </w:p>
        </w:tc>
      </w:tr>
      <w:tr w:rsidR="00516D4D" w:rsidRPr="00794690" w14:paraId="01362EDC" w14:textId="77777777" w:rsidTr="00505691">
        <w:tc>
          <w:tcPr>
            <w:tcW w:w="3686" w:type="dxa"/>
            <w:shd w:val="clear" w:color="auto" w:fill="E2F4FF" w:themeFill="accent1" w:themeFillTint="33"/>
          </w:tcPr>
          <w:p w14:paraId="5FAE9F4B" w14:textId="77777777" w:rsidR="00516D4D" w:rsidRPr="00794690" w:rsidRDefault="00516D4D" w:rsidP="006C2694">
            <w:pPr>
              <w:pStyle w:val="TableHeading2"/>
            </w:pPr>
            <w:r w:rsidRPr="00794690">
              <w:t>Manager</w:t>
            </w:r>
          </w:p>
        </w:tc>
        <w:tc>
          <w:tcPr>
            <w:tcW w:w="1875" w:type="dxa"/>
            <w:shd w:val="clear" w:color="auto" w:fill="auto"/>
          </w:tcPr>
          <w:p w14:paraId="4921E074" w14:textId="77777777" w:rsidR="00516D4D" w:rsidRPr="00794690" w:rsidRDefault="00516D4D" w:rsidP="00F63216">
            <w:pPr>
              <w:pStyle w:val="TableTextCentred"/>
            </w:pPr>
            <w:r w:rsidRPr="00794690">
              <w:t>0.2</w:t>
            </w:r>
          </w:p>
        </w:tc>
        <w:tc>
          <w:tcPr>
            <w:tcW w:w="3119" w:type="dxa"/>
            <w:shd w:val="clear" w:color="auto" w:fill="auto"/>
          </w:tcPr>
          <w:p w14:paraId="33ACA4AC" w14:textId="77777777" w:rsidR="00516D4D" w:rsidRPr="00794690" w:rsidRDefault="00516D4D" w:rsidP="00F63216">
            <w:pPr>
              <w:pStyle w:val="TableTextCentred"/>
            </w:pPr>
            <w:r w:rsidRPr="00794690">
              <w:t>Yes</w:t>
            </w:r>
          </w:p>
        </w:tc>
      </w:tr>
      <w:tr w:rsidR="00516D4D" w:rsidRPr="00794690" w14:paraId="065E3DAD" w14:textId="77777777" w:rsidTr="00505691">
        <w:trPr>
          <w:trHeight w:val="65"/>
        </w:trPr>
        <w:tc>
          <w:tcPr>
            <w:tcW w:w="3686" w:type="dxa"/>
            <w:shd w:val="clear" w:color="auto" w:fill="E2F4FF" w:themeFill="accent1" w:themeFillTint="33"/>
          </w:tcPr>
          <w:p w14:paraId="16B04F45" w14:textId="77777777" w:rsidR="00516D4D" w:rsidRPr="00794690" w:rsidRDefault="00516D4D" w:rsidP="006C2694">
            <w:pPr>
              <w:pStyle w:val="TableHeading2Row"/>
            </w:pPr>
            <w:r w:rsidRPr="00794690">
              <w:t>Clinical Supports</w:t>
            </w:r>
          </w:p>
        </w:tc>
        <w:tc>
          <w:tcPr>
            <w:tcW w:w="1875" w:type="dxa"/>
            <w:shd w:val="clear" w:color="auto" w:fill="auto"/>
          </w:tcPr>
          <w:p w14:paraId="04DDB707" w14:textId="77777777" w:rsidR="00516D4D" w:rsidRPr="00794690" w:rsidRDefault="00516D4D" w:rsidP="00F63216">
            <w:pPr>
              <w:pStyle w:val="TableTextCentred"/>
            </w:pPr>
            <w:r w:rsidRPr="00794690">
              <w:t>12 hrs per month</w:t>
            </w:r>
          </w:p>
        </w:tc>
        <w:tc>
          <w:tcPr>
            <w:tcW w:w="3119" w:type="dxa"/>
            <w:shd w:val="clear" w:color="auto" w:fill="auto"/>
          </w:tcPr>
          <w:p w14:paraId="48C345EC" w14:textId="77777777" w:rsidR="00516D4D" w:rsidRPr="00794690" w:rsidRDefault="00516D4D" w:rsidP="00F63216">
            <w:pPr>
              <w:pStyle w:val="TableTextCentred"/>
            </w:pPr>
            <w:r w:rsidRPr="00794690">
              <w:t>Yes</w:t>
            </w:r>
          </w:p>
        </w:tc>
      </w:tr>
    </w:tbl>
    <w:p w14:paraId="6870C3DA" w14:textId="77777777" w:rsidR="00516D4D" w:rsidRPr="00794690" w:rsidRDefault="00516D4D" w:rsidP="00F07147">
      <w:pPr>
        <w:pStyle w:val="Heading9"/>
      </w:pPr>
      <w:r w:rsidRPr="00794690">
        <w:t>Client feedback</w:t>
      </w:r>
    </w:p>
    <w:p w14:paraId="1A5BEF5F" w14:textId="77777777" w:rsidR="006139CF" w:rsidRPr="00794690" w:rsidRDefault="00F24A3D" w:rsidP="00516D4D">
      <w:pPr>
        <w:spacing w:before="240" w:after="240" w:line="264" w:lineRule="auto"/>
        <w:rPr>
          <w:rFonts w:asciiTheme="minorHAnsi" w:hAnsiTheme="minorHAnsi"/>
          <w:lang w:eastAsia="en-AU"/>
        </w:rPr>
      </w:pPr>
      <w:r w:rsidRPr="00794690">
        <w:rPr>
          <w:rFonts w:asciiTheme="minorHAnsi" w:hAnsiTheme="minorHAnsi"/>
          <w:lang w:eastAsia="en-AU"/>
        </w:rPr>
        <w:t>RA (NSW)</w:t>
      </w:r>
      <w:r w:rsidR="00516D4D" w:rsidRPr="00794690">
        <w:rPr>
          <w:rFonts w:asciiTheme="minorHAnsi" w:hAnsiTheme="minorHAnsi"/>
          <w:lang w:eastAsia="en-AU"/>
        </w:rPr>
        <w:t xml:space="preserve"> collects client feedback via an annual survey (new in 2017), informal feedback and evaluation of retreats.</w:t>
      </w:r>
    </w:p>
    <w:p w14:paraId="7FFAB413" w14:textId="131150F8" w:rsidR="006139CF" w:rsidRPr="00794690" w:rsidRDefault="00516D4D" w:rsidP="00516D4D">
      <w:pPr>
        <w:spacing w:before="120" w:after="120" w:line="264" w:lineRule="auto"/>
        <w:rPr>
          <w:rFonts w:asciiTheme="minorHAnsi" w:hAnsiTheme="minorHAnsi"/>
          <w:lang w:eastAsia="en-AU"/>
        </w:rPr>
      </w:pPr>
      <w:r w:rsidRPr="00794690">
        <w:rPr>
          <w:rFonts w:asciiTheme="minorHAnsi" w:hAnsiTheme="minorHAnsi"/>
          <w:lang w:eastAsia="en-AU"/>
        </w:rPr>
        <w:t>Initial results from the first annual survey appear positive, but had not been collated during the consulting period.  Feedback from retreats is over 90% positive.</w:t>
      </w:r>
    </w:p>
    <w:p w14:paraId="6050236B" w14:textId="19E1A16E" w:rsidR="00516D4D" w:rsidRPr="00794690" w:rsidRDefault="00516D4D" w:rsidP="00F07147">
      <w:pPr>
        <w:pStyle w:val="Heading9"/>
      </w:pPr>
      <w:r w:rsidRPr="00794690">
        <w:t>Client involvement in governance arrangements</w:t>
      </w:r>
    </w:p>
    <w:p w14:paraId="7D6BA698" w14:textId="77777777" w:rsidR="00516D4D" w:rsidRPr="00794690" w:rsidRDefault="00F24A3D" w:rsidP="00516D4D">
      <w:pPr>
        <w:pStyle w:val="Paragraph"/>
        <w:rPr>
          <w:rFonts w:asciiTheme="minorHAnsi" w:hAnsiTheme="minorHAnsi"/>
        </w:rPr>
      </w:pPr>
      <w:r w:rsidRPr="00794690">
        <w:rPr>
          <w:rFonts w:asciiTheme="minorHAnsi" w:hAnsiTheme="minorHAnsi"/>
        </w:rPr>
        <w:t>RA (NSW)</w:t>
      </w:r>
      <w:r w:rsidR="00516D4D" w:rsidRPr="00794690">
        <w:rPr>
          <w:rFonts w:asciiTheme="minorHAnsi" w:hAnsiTheme="minorHAnsi"/>
        </w:rPr>
        <w:t xml:space="preserve"> established a FASS consultative group to ensure that people who use the service have an ongoing, formal role in providing feedback to FASS staff to improve the service.  This group is designed to provide a forum for ideas and discussion, identify issues for consideration of service providers and make recommendations (although decisions are ultimately made by FASS management).  </w:t>
      </w:r>
      <w:r w:rsidRPr="00794690">
        <w:rPr>
          <w:rFonts w:asciiTheme="minorHAnsi" w:hAnsiTheme="minorHAnsi"/>
        </w:rPr>
        <w:t>RA (NSW)</w:t>
      </w:r>
      <w:r w:rsidR="00516D4D" w:rsidRPr="00794690">
        <w:rPr>
          <w:rFonts w:asciiTheme="minorHAnsi" w:hAnsiTheme="minorHAnsi"/>
        </w:rPr>
        <w:t xml:space="preserve"> provides significant support to the consultative group (e.g. development of terms of reference, inviting new members).</w:t>
      </w:r>
    </w:p>
    <w:p w14:paraId="25E3168C" w14:textId="77777777" w:rsidR="00516D4D" w:rsidRPr="00794690" w:rsidRDefault="00516D4D" w:rsidP="00F07147">
      <w:pPr>
        <w:pStyle w:val="Heading9"/>
      </w:pPr>
      <w:r w:rsidRPr="00794690">
        <w:t>Small grants</w:t>
      </w:r>
    </w:p>
    <w:p w14:paraId="13E4C01F" w14:textId="77777777" w:rsidR="00516D4D" w:rsidRPr="00794690" w:rsidRDefault="00516D4D" w:rsidP="00516D4D">
      <w:pPr>
        <w:pStyle w:val="Paragraph"/>
        <w:rPr>
          <w:rFonts w:asciiTheme="minorHAnsi" w:hAnsiTheme="minorHAnsi"/>
          <w:lang w:eastAsia="en-AU"/>
        </w:rPr>
      </w:pPr>
      <w:r w:rsidRPr="00794690">
        <w:rPr>
          <w:rFonts w:asciiTheme="minorHAnsi" w:hAnsiTheme="minorHAnsi"/>
          <w:lang w:eastAsia="en-AU"/>
        </w:rPr>
        <w:t xml:space="preserve">In the period 1 March 2015 to 30 June 2017, </w:t>
      </w:r>
      <w:r w:rsidR="00F24A3D" w:rsidRPr="00794690">
        <w:rPr>
          <w:rFonts w:asciiTheme="minorHAnsi" w:hAnsiTheme="minorHAnsi"/>
          <w:lang w:eastAsia="en-AU"/>
        </w:rPr>
        <w:t>RA (NSW)</w:t>
      </w:r>
      <w:r w:rsidRPr="00794690">
        <w:rPr>
          <w:rFonts w:asciiTheme="minorHAnsi" w:hAnsiTheme="minorHAnsi"/>
          <w:lang w:eastAsia="en-AU"/>
        </w:rPr>
        <w:t xml:space="preserve"> issued seven Small Grants.  </w:t>
      </w:r>
      <w:r w:rsidR="00F24A3D" w:rsidRPr="00794690">
        <w:rPr>
          <w:rFonts w:asciiTheme="minorHAnsi" w:hAnsiTheme="minorHAnsi"/>
          <w:lang w:eastAsia="en-AU"/>
        </w:rPr>
        <w:t>RA (NSW)</w:t>
      </w:r>
      <w:r w:rsidRPr="00794690">
        <w:rPr>
          <w:rFonts w:asciiTheme="minorHAnsi" w:hAnsiTheme="minorHAnsi"/>
          <w:lang w:eastAsia="en-AU"/>
        </w:rPr>
        <w:t xml:space="preserve"> calls for funding applications in March and September each year.</w:t>
      </w:r>
    </w:p>
    <w:p w14:paraId="49AB0EC6" w14:textId="742D6FD6" w:rsidR="00516D4D" w:rsidRPr="00794690" w:rsidRDefault="00516D4D" w:rsidP="00516D4D">
      <w:pPr>
        <w:pStyle w:val="ParagraphKeep"/>
        <w:rPr>
          <w:lang w:eastAsia="en-AU"/>
        </w:rPr>
      </w:pPr>
      <w:r w:rsidRPr="00794690">
        <w:rPr>
          <w:lang w:eastAsia="en-AU"/>
        </w:rPr>
        <w:lastRenderedPageBreak/>
        <w:t xml:space="preserve">The selection and allocation process </w:t>
      </w:r>
      <w:r w:rsidR="00833E0F" w:rsidRPr="00794690">
        <w:rPr>
          <w:lang w:eastAsia="en-AU"/>
        </w:rPr>
        <w:t>involve</w:t>
      </w:r>
      <w:r w:rsidRPr="00794690">
        <w:rPr>
          <w:lang w:eastAsia="en-AU"/>
        </w:rPr>
        <w:t xml:space="preserve"> group consideration of the merit of a proposal measured against criteria and risks as follows:</w:t>
      </w:r>
    </w:p>
    <w:p w14:paraId="42628D88" w14:textId="77777777" w:rsidR="00516D4D" w:rsidRPr="00794690" w:rsidRDefault="00516D4D" w:rsidP="002331E9">
      <w:pPr>
        <w:pStyle w:val="Bullet1"/>
      </w:pPr>
      <w:r w:rsidRPr="00794690">
        <w:t>Description and demonstrated ability to deliver the project (40%)</w:t>
      </w:r>
    </w:p>
    <w:p w14:paraId="59DC7ECF" w14:textId="77777777" w:rsidR="00516D4D" w:rsidRPr="00794690" w:rsidRDefault="00516D4D" w:rsidP="002331E9">
      <w:pPr>
        <w:pStyle w:val="Bullet1"/>
      </w:pPr>
      <w:r w:rsidRPr="00794690">
        <w:t>Partnerships (20%)</w:t>
      </w:r>
    </w:p>
    <w:p w14:paraId="7AF9B452" w14:textId="77777777" w:rsidR="00516D4D" w:rsidRPr="00794690" w:rsidRDefault="00516D4D" w:rsidP="002331E9">
      <w:pPr>
        <w:pStyle w:val="Bullet1"/>
      </w:pPr>
      <w:r w:rsidRPr="00794690">
        <w:t>Risk and safety (20%)</w:t>
      </w:r>
    </w:p>
    <w:p w14:paraId="5887A7EC" w14:textId="77777777" w:rsidR="00516D4D" w:rsidRPr="00794690" w:rsidRDefault="00516D4D" w:rsidP="002331E9">
      <w:pPr>
        <w:pStyle w:val="Bullet1"/>
      </w:pPr>
      <w:r w:rsidRPr="00794690">
        <w:t>Evaluation (10%)</w:t>
      </w:r>
    </w:p>
    <w:p w14:paraId="6741E592" w14:textId="77777777" w:rsidR="00516D4D" w:rsidRPr="00794690" w:rsidRDefault="00516D4D" w:rsidP="002331E9">
      <w:pPr>
        <w:pStyle w:val="Bullet1"/>
      </w:pPr>
      <w:r w:rsidRPr="00794690">
        <w:t>Value for money (10%).</w:t>
      </w:r>
    </w:p>
    <w:p w14:paraId="6610EDE6" w14:textId="77777777" w:rsidR="00516D4D" w:rsidRPr="00794690" w:rsidRDefault="00516D4D" w:rsidP="00516D4D">
      <w:pPr>
        <w:pStyle w:val="Paragraph"/>
        <w:rPr>
          <w:rFonts w:asciiTheme="minorHAnsi" w:hAnsiTheme="minorHAnsi"/>
        </w:rPr>
      </w:pPr>
      <w:r w:rsidRPr="00794690">
        <w:rPr>
          <w:rFonts w:asciiTheme="minorHAnsi" w:hAnsiTheme="minorHAnsi"/>
        </w:rPr>
        <w:t>Projects are to be completed and evaluated within a six-month period.</w:t>
      </w:r>
    </w:p>
    <w:p w14:paraId="3FF01C87" w14:textId="1EC7C6EB" w:rsidR="008444F4" w:rsidRPr="00794690" w:rsidRDefault="000C339C" w:rsidP="000C339C">
      <w:pPr>
        <w:pStyle w:val="Caption"/>
      </w:pPr>
      <w:bookmarkStart w:id="337" w:name="_Toc519175795"/>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5</w:t>
      </w:r>
      <w:r w:rsidRPr="00794690">
        <w:fldChar w:fldCharType="end"/>
      </w:r>
      <w:r w:rsidRPr="00794690">
        <w:t>:</w:t>
      </w:r>
      <w:r w:rsidRPr="00794690">
        <w:tab/>
      </w:r>
      <w:r w:rsidR="00A851BD" w:rsidRPr="00794690">
        <w:t xml:space="preserve">RA (NSW) </w:t>
      </w:r>
      <w:r w:rsidR="008444F4" w:rsidRPr="00794690">
        <w:t>Small Grants</w:t>
      </w:r>
      <w:bookmarkEnd w:id="337"/>
    </w:p>
    <w:tbl>
      <w:tblPr>
        <w:tblStyle w:val="TableGrid"/>
        <w:tblW w:w="5000" w:type="pct"/>
        <w:tblInd w:w="-5"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NSW) Small Grants"/>
        <w:tblDescription w:val="Details of small grants, including recipients, amounts, period, activities and status."/>
      </w:tblPr>
      <w:tblGrid>
        <w:gridCol w:w="1423"/>
        <w:gridCol w:w="1276"/>
        <w:gridCol w:w="992"/>
        <w:gridCol w:w="2268"/>
        <w:gridCol w:w="992"/>
        <w:gridCol w:w="1134"/>
        <w:gridCol w:w="1270"/>
      </w:tblGrid>
      <w:tr w:rsidR="00150922" w:rsidRPr="00794690" w14:paraId="1AE7DC9F" w14:textId="77777777" w:rsidTr="00192F00">
        <w:trPr>
          <w:cantSplit/>
          <w:tblHeader/>
        </w:trPr>
        <w:tc>
          <w:tcPr>
            <w:tcW w:w="1423" w:type="dxa"/>
            <w:tcBorders>
              <w:top w:val="single" w:sz="4" w:space="0" w:color="0079C1" w:themeColor="text2"/>
              <w:bottom w:val="single" w:sz="4" w:space="0" w:color="BFE7FF" w:themeColor="text2" w:themeTint="33"/>
            </w:tcBorders>
            <w:shd w:val="clear" w:color="auto" w:fill="0079C1"/>
          </w:tcPr>
          <w:p w14:paraId="7A8F0894" w14:textId="7126D6F9" w:rsidR="00150922" w:rsidRPr="00794690" w:rsidRDefault="00150922" w:rsidP="006C2694">
            <w:pPr>
              <w:pStyle w:val="TableHeading1"/>
            </w:pPr>
            <w:bookmarkStart w:id="338" w:name="Title_RANSWGrants"/>
            <w:bookmarkEnd w:id="338"/>
            <w:r w:rsidRPr="00794690">
              <w:t>Organisation or recipient</w:t>
            </w:r>
          </w:p>
        </w:tc>
        <w:tc>
          <w:tcPr>
            <w:tcW w:w="1276" w:type="dxa"/>
            <w:tcBorders>
              <w:top w:val="single" w:sz="4" w:space="0" w:color="0079C1" w:themeColor="text2"/>
              <w:bottom w:val="single" w:sz="4" w:space="0" w:color="BFE7FF" w:themeColor="text2" w:themeTint="33"/>
            </w:tcBorders>
            <w:shd w:val="clear" w:color="auto" w:fill="0079C1"/>
          </w:tcPr>
          <w:p w14:paraId="5C491478" w14:textId="71443DB2" w:rsidR="00150922" w:rsidRPr="00794690" w:rsidRDefault="00150922" w:rsidP="006C2694">
            <w:pPr>
              <w:pStyle w:val="TableHeading1Centred"/>
            </w:pPr>
            <w:r w:rsidRPr="00794690">
              <w:t>Grant amount (GST excl.)</w:t>
            </w:r>
          </w:p>
        </w:tc>
        <w:tc>
          <w:tcPr>
            <w:tcW w:w="992" w:type="dxa"/>
            <w:tcBorders>
              <w:top w:val="single" w:sz="4" w:space="0" w:color="0079C1" w:themeColor="text2"/>
              <w:bottom w:val="single" w:sz="4" w:space="0" w:color="BFE7FF" w:themeColor="text2" w:themeTint="33"/>
            </w:tcBorders>
            <w:shd w:val="clear" w:color="auto" w:fill="0079C1"/>
          </w:tcPr>
          <w:p w14:paraId="7AA31F6C" w14:textId="77777777" w:rsidR="00150922" w:rsidRPr="00794690" w:rsidRDefault="00150922" w:rsidP="006C2694">
            <w:pPr>
              <w:pStyle w:val="TableHeading1Centred"/>
            </w:pPr>
            <w:r w:rsidRPr="00794690">
              <w:t>Funded period</w:t>
            </w:r>
          </w:p>
        </w:tc>
        <w:tc>
          <w:tcPr>
            <w:tcW w:w="2268" w:type="dxa"/>
            <w:tcBorders>
              <w:top w:val="single" w:sz="4" w:space="0" w:color="0079C1" w:themeColor="text2"/>
              <w:bottom w:val="single" w:sz="4" w:space="0" w:color="BFE7FF" w:themeColor="text2" w:themeTint="33"/>
            </w:tcBorders>
            <w:shd w:val="clear" w:color="auto" w:fill="0079C1"/>
          </w:tcPr>
          <w:p w14:paraId="5EF97EA6" w14:textId="77777777" w:rsidR="00150922" w:rsidRPr="00794690" w:rsidRDefault="00150922" w:rsidP="006C2694">
            <w:pPr>
              <w:pStyle w:val="TableHeading1"/>
            </w:pPr>
            <w:r w:rsidRPr="00794690">
              <w:t>Description</w:t>
            </w:r>
          </w:p>
        </w:tc>
        <w:tc>
          <w:tcPr>
            <w:tcW w:w="992" w:type="dxa"/>
            <w:tcBorders>
              <w:top w:val="single" w:sz="4" w:space="0" w:color="0079C1" w:themeColor="text2"/>
            </w:tcBorders>
            <w:shd w:val="clear" w:color="auto" w:fill="0079C1"/>
          </w:tcPr>
          <w:p w14:paraId="0301506B" w14:textId="669F046B" w:rsidR="00150922" w:rsidRPr="00794690" w:rsidRDefault="00150922" w:rsidP="008A1075">
            <w:pPr>
              <w:pStyle w:val="TableHeading1Centred"/>
            </w:pPr>
            <w:r w:rsidRPr="00794690">
              <w:t>Build sector capacity</w:t>
            </w:r>
          </w:p>
        </w:tc>
        <w:tc>
          <w:tcPr>
            <w:tcW w:w="1134" w:type="dxa"/>
            <w:tcBorders>
              <w:top w:val="single" w:sz="4" w:space="0" w:color="0079C1" w:themeColor="text2"/>
            </w:tcBorders>
            <w:shd w:val="clear" w:color="auto" w:fill="0079C1"/>
          </w:tcPr>
          <w:p w14:paraId="247C8F6E" w14:textId="4DFDE2DF" w:rsidR="00150922" w:rsidRPr="00794690" w:rsidRDefault="00150922" w:rsidP="006C2694">
            <w:pPr>
              <w:pStyle w:val="TableHeading1Centred"/>
            </w:pPr>
            <w:r w:rsidRPr="00794690">
              <w:t>Group healing activities</w:t>
            </w:r>
          </w:p>
        </w:tc>
        <w:tc>
          <w:tcPr>
            <w:tcW w:w="1270" w:type="dxa"/>
            <w:tcBorders>
              <w:top w:val="single" w:sz="4" w:space="0" w:color="0079C1" w:themeColor="text2"/>
              <w:bottom w:val="single" w:sz="4" w:space="0" w:color="BFE7FF" w:themeColor="text2" w:themeTint="33"/>
            </w:tcBorders>
            <w:shd w:val="clear" w:color="auto" w:fill="0079C1"/>
          </w:tcPr>
          <w:p w14:paraId="599742BB" w14:textId="1D73AD10" w:rsidR="00150922" w:rsidRPr="00794690" w:rsidRDefault="00150922" w:rsidP="006C2694">
            <w:pPr>
              <w:pStyle w:val="TableHeading1Centred"/>
            </w:pPr>
            <w:r w:rsidRPr="00794690">
              <w:t>Status</w:t>
            </w:r>
          </w:p>
        </w:tc>
      </w:tr>
      <w:tr w:rsidR="00150922" w:rsidRPr="00794690" w14:paraId="32B34EE9" w14:textId="77777777" w:rsidTr="00192F00">
        <w:trPr>
          <w:cantSplit/>
        </w:trPr>
        <w:tc>
          <w:tcPr>
            <w:tcW w:w="1423" w:type="dxa"/>
            <w:tcBorders>
              <w:top w:val="single" w:sz="4" w:space="0" w:color="0079C1" w:themeColor="text2"/>
            </w:tcBorders>
            <w:shd w:val="clear" w:color="auto" w:fill="E2F4FF" w:themeFill="accent1" w:themeFillTint="33"/>
          </w:tcPr>
          <w:p w14:paraId="1343946D" w14:textId="77777777" w:rsidR="00516D4D" w:rsidRPr="00794690" w:rsidRDefault="00516D4D" w:rsidP="006C2694">
            <w:pPr>
              <w:pStyle w:val="TableHeading2"/>
            </w:pPr>
            <w:r w:rsidRPr="00794690">
              <w:t>Origins</w:t>
            </w:r>
          </w:p>
        </w:tc>
        <w:tc>
          <w:tcPr>
            <w:tcW w:w="1276" w:type="dxa"/>
            <w:tcBorders>
              <w:top w:val="single" w:sz="4" w:space="0" w:color="0079C1" w:themeColor="text2"/>
            </w:tcBorders>
          </w:tcPr>
          <w:p w14:paraId="22A1C548" w14:textId="40B2541A" w:rsidR="00516D4D" w:rsidRPr="00794690" w:rsidRDefault="00516D4D" w:rsidP="006C2694">
            <w:pPr>
              <w:pStyle w:val="TableTextCentred"/>
            </w:pPr>
            <w:r w:rsidRPr="00794690">
              <w:t>$</w:t>
            </w:r>
            <w:r w:rsidR="006E5DB4" w:rsidRPr="00794690">
              <w:t>7,273</w:t>
            </w:r>
          </w:p>
        </w:tc>
        <w:tc>
          <w:tcPr>
            <w:tcW w:w="992" w:type="dxa"/>
            <w:tcBorders>
              <w:top w:val="single" w:sz="4" w:space="0" w:color="0079C1" w:themeColor="text2"/>
            </w:tcBorders>
          </w:tcPr>
          <w:p w14:paraId="331A3106" w14:textId="77777777" w:rsidR="00516D4D" w:rsidRPr="00794690" w:rsidRDefault="00516D4D" w:rsidP="006C2694">
            <w:pPr>
              <w:pStyle w:val="TableTextCentred"/>
            </w:pPr>
            <w:r w:rsidRPr="00794690">
              <w:t>Mar- Sep 16</w:t>
            </w:r>
          </w:p>
        </w:tc>
        <w:tc>
          <w:tcPr>
            <w:tcW w:w="2268" w:type="dxa"/>
            <w:tcBorders>
              <w:top w:val="single" w:sz="4" w:space="0" w:color="0079C1" w:themeColor="text2"/>
            </w:tcBorders>
          </w:tcPr>
          <w:p w14:paraId="0ED7932B" w14:textId="77777777" w:rsidR="00516D4D" w:rsidRPr="00794690" w:rsidRDefault="00516D4D" w:rsidP="00524492">
            <w:pPr>
              <w:pStyle w:val="TableText"/>
            </w:pPr>
            <w:r w:rsidRPr="00794690">
              <w:t>Symposium, book launch – Sanctioned evil. Forum to discuss issues as a result of forced adoption</w:t>
            </w:r>
          </w:p>
        </w:tc>
        <w:tc>
          <w:tcPr>
            <w:tcW w:w="992" w:type="dxa"/>
            <w:tcBorders>
              <w:top w:val="single" w:sz="4" w:space="0" w:color="0079C1" w:themeColor="text2"/>
            </w:tcBorders>
          </w:tcPr>
          <w:p w14:paraId="7F357FE1" w14:textId="77777777" w:rsidR="00516D4D" w:rsidRPr="00794690" w:rsidRDefault="00516D4D" w:rsidP="00F63216">
            <w:pPr>
              <w:pStyle w:val="TableTextCentred"/>
            </w:pPr>
            <w:r w:rsidRPr="00794690">
              <w:t>Y</w:t>
            </w:r>
          </w:p>
        </w:tc>
        <w:tc>
          <w:tcPr>
            <w:tcW w:w="1134" w:type="dxa"/>
            <w:tcBorders>
              <w:top w:val="single" w:sz="4" w:space="0" w:color="0079C1" w:themeColor="text2"/>
            </w:tcBorders>
          </w:tcPr>
          <w:p w14:paraId="4277E1D6" w14:textId="34140EE6" w:rsidR="00516D4D" w:rsidRPr="00794690" w:rsidRDefault="005D45D6" w:rsidP="00F63216">
            <w:pPr>
              <w:pStyle w:val="TableTextCentred"/>
            </w:pPr>
            <w:r w:rsidRPr="00794690">
              <w:t>N</w:t>
            </w:r>
          </w:p>
        </w:tc>
        <w:tc>
          <w:tcPr>
            <w:tcW w:w="1270" w:type="dxa"/>
            <w:tcBorders>
              <w:top w:val="single" w:sz="4" w:space="0" w:color="0079C1" w:themeColor="text2"/>
            </w:tcBorders>
          </w:tcPr>
          <w:p w14:paraId="0C1F9567" w14:textId="77777777" w:rsidR="00516D4D" w:rsidRPr="00794690" w:rsidRDefault="00516D4D" w:rsidP="006C2694">
            <w:pPr>
              <w:pStyle w:val="TableTextCentred"/>
            </w:pPr>
            <w:r w:rsidRPr="00794690">
              <w:t>Complete</w:t>
            </w:r>
          </w:p>
        </w:tc>
      </w:tr>
      <w:tr w:rsidR="00150922" w:rsidRPr="00794690" w14:paraId="6EF3CB4B" w14:textId="77777777" w:rsidTr="00192F00">
        <w:trPr>
          <w:cantSplit/>
        </w:trPr>
        <w:tc>
          <w:tcPr>
            <w:tcW w:w="1423" w:type="dxa"/>
            <w:shd w:val="clear" w:color="auto" w:fill="E2F4FF" w:themeFill="accent1" w:themeFillTint="33"/>
          </w:tcPr>
          <w:p w14:paraId="23E706DB" w14:textId="77777777" w:rsidR="00516D4D" w:rsidRPr="00794690" w:rsidRDefault="00516D4D" w:rsidP="006C2694">
            <w:pPr>
              <w:pStyle w:val="TableHeading2"/>
            </w:pPr>
            <w:r w:rsidRPr="00794690">
              <w:t>Mushroom Mothers</w:t>
            </w:r>
          </w:p>
        </w:tc>
        <w:tc>
          <w:tcPr>
            <w:tcW w:w="1276" w:type="dxa"/>
          </w:tcPr>
          <w:p w14:paraId="70FEBA99" w14:textId="14513D71" w:rsidR="00516D4D" w:rsidRPr="00794690" w:rsidRDefault="00516D4D" w:rsidP="006C2694">
            <w:pPr>
              <w:pStyle w:val="TableTextCentred"/>
            </w:pPr>
            <w:r w:rsidRPr="00794690">
              <w:t>$3,</w:t>
            </w:r>
            <w:r w:rsidR="006E5DB4" w:rsidRPr="00794690">
              <w:t>182</w:t>
            </w:r>
          </w:p>
        </w:tc>
        <w:tc>
          <w:tcPr>
            <w:tcW w:w="992" w:type="dxa"/>
          </w:tcPr>
          <w:p w14:paraId="774984E0" w14:textId="77777777" w:rsidR="00516D4D" w:rsidRPr="00794690" w:rsidRDefault="00516D4D" w:rsidP="006C2694">
            <w:pPr>
              <w:pStyle w:val="TableTextCentred"/>
            </w:pPr>
            <w:r w:rsidRPr="00794690">
              <w:t>Sep 15- Mar 16</w:t>
            </w:r>
          </w:p>
        </w:tc>
        <w:tc>
          <w:tcPr>
            <w:tcW w:w="2268" w:type="dxa"/>
          </w:tcPr>
          <w:p w14:paraId="5A7B8AF9" w14:textId="77777777" w:rsidR="00516D4D" w:rsidRPr="00794690" w:rsidRDefault="00516D4D" w:rsidP="00524492">
            <w:pPr>
              <w:pStyle w:val="TableText"/>
            </w:pPr>
            <w:r w:rsidRPr="00794690">
              <w:t>Harbour cruise</w:t>
            </w:r>
          </w:p>
        </w:tc>
        <w:tc>
          <w:tcPr>
            <w:tcW w:w="992" w:type="dxa"/>
          </w:tcPr>
          <w:p w14:paraId="508F4733" w14:textId="2B6126A0" w:rsidR="00516D4D" w:rsidRPr="00794690" w:rsidRDefault="00B516A3" w:rsidP="00F63216">
            <w:pPr>
              <w:pStyle w:val="TableTextCentred"/>
            </w:pPr>
            <w:r w:rsidRPr="00794690">
              <w:t>N</w:t>
            </w:r>
          </w:p>
        </w:tc>
        <w:tc>
          <w:tcPr>
            <w:tcW w:w="1134" w:type="dxa"/>
          </w:tcPr>
          <w:p w14:paraId="23AB5A14" w14:textId="77777777" w:rsidR="00516D4D" w:rsidRPr="00794690" w:rsidRDefault="00516D4D" w:rsidP="00F63216">
            <w:pPr>
              <w:pStyle w:val="TableTextCentred"/>
            </w:pPr>
            <w:r w:rsidRPr="00794690">
              <w:t>Y</w:t>
            </w:r>
          </w:p>
        </w:tc>
        <w:tc>
          <w:tcPr>
            <w:tcW w:w="1270" w:type="dxa"/>
          </w:tcPr>
          <w:p w14:paraId="7FAB6FFA" w14:textId="77777777" w:rsidR="00516D4D" w:rsidRPr="00794690" w:rsidRDefault="00516D4D" w:rsidP="006C2694">
            <w:pPr>
              <w:pStyle w:val="TableTextCentred"/>
            </w:pPr>
            <w:r w:rsidRPr="00794690">
              <w:t>Complete</w:t>
            </w:r>
          </w:p>
        </w:tc>
      </w:tr>
      <w:tr w:rsidR="00150922" w:rsidRPr="00794690" w14:paraId="68BA9F02" w14:textId="77777777" w:rsidTr="00192F00">
        <w:trPr>
          <w:cantSplit/>
        </w:trPr>
        <w:tc>
          <w:tcPr>
            <w:tcW w:w="1423" w:type="dxa"/>
            <w:shd w:val="clear" w:color="auto" w:fill="E2F4FF" w:themeFill="accent1" w:themeFillTint="33"/>
          </w:tcPr>
          <w:p w14:paraId="19CAF7A8" w14:textId="77777777" w:rsidR="00516D4D" w:rsidRPr="00794690" w:rsidRDefault="00516D4D" w:rsidP="006C2694">
            <w:pPr>
              <w:pStyle w:val="TableHeading2"/>
            </w:pPr>
            <w:r w:rsidRPr="00794690">
              <w:t>Mushroom Mothers</w:t>
            </w:r>
          </w:p>
        </w:tc>
        <w:tc>
          <w:tcPr>
            <w:tcW w:w="1276" w:type="dxa"/>
          </w:tcPr>
          <w:p w14:paraId="1A8BA1CE" w14:textId="0BAEE348" w:rsidR="00516D4D" w:rsidRPr="00794690" w:rsidRDefault="00516D4D" w:rsidP="006C2694">
            <w:pPr>
              <w:pStyle w:val="TableTextCentred"/>
            </w:pPr>
            <w:r w:rsidRPr="00794690">
              <w:t>$</w:t>
            </w:r>
            <w:r w:rsidR="006E5DB4" w:rsidRPr="00794690">
              <w:t>3,909</w:t>
            </w:r>
          </w:p>
        </w:tc>
        <w:tc>
          <w:tcPr>
            <w:tcW w:w="992" w:type="dxa"/>
          </w:tcPr>
          <w:p w14:paraId="79CB1108" w14:textId="77777777" w:rsidR="00516D4D" w:rsidRPr="00794690" w:rsidRDefault="00516D4D" w:rsidP="006C2694">
            <w:pPr>
              <w:pStyle w:val="TableTextCentred"/>
            </w:pPr>
            <w:r w:rsidRPr="00794690">
              <w:t>Sep 16- Mar 17</w:t>
            </w:r>
          </w:p>
        </w:tc>
        <w:tc>
          <w:tcPr>
            <w:tcW w:w="2268" w:type="dxa"/>
          </w:tcPr>
          <w:p w14:paraId="7E595EC2" w14:textId="77777777" w:rsidR="00516D4D" w:rsidRPr="00794690" w:rsidRDefault="00516D4D" w:rsidP="00524492">
            <w:pPr>
              <w:pStyle w:val="TableText"/>
            </w:pPr>
            <w:r w:rsidRPr="00794690">
              <w:t>Christmas activity</w:t>
            </w:r>
          </w:p>
        </w:tc>
        <w:tc>
          <w:tcPr>
            <w:tcW w:w="992" w:type="dxa"/>
          </w:tcPr>
          <w:p w14:paraId="4595263F" w14:textId="5B72C9C0" w:rsidR="00516D4D" w:rsidRPr="00794690" w:rsidRDefault="00B516A3" w:rsidP="00F63216">
            <w:pPr>
              <w:pStyle w:val="TableTextCentred"/>
            </w:pPr>
            <w:r w:rsidRPr="00794690">
              <w:t>N</w:t>
            </w:r>
          </w:p>
        </w:tc>
        <w:tc>
          <w:tcPr>
            <w:tcW w:w="1134" w:type="dxa"/>
          </w:tcPr>
          <w:p w14:paraId="05E91CC7" w14:textId="77777777" w:rsidR="00516D4D" w:rsidRPr="00794690" w:rsidRDefault="00516D4D" w:rsidP="00F63216">
            <w:pPr>
              <w:pStyle w:val="TableTextCentred"/>
            </w:pPr>
            <w:r w:rsidRPr="00794690">
              <w:t>Y</w:t>
            </w:r>
          </w:p>
        </w:tc>
        <w:tc>
          <w:tcPr>
            <w:tcW w:w="1270" w:type="dxa"/>
          </w:tcPr>
          <w:p w14:paraId="5B01A242" w14:textId="77777777" w:rsidR="00516D4D" w:rsidRPr="00794690" w:rsidRDefault="00516D4D" w:rsidP="006C2694">
            <w:pPr>
              <w:pStyle w:val="TableTextCentred"/>
            </w:pPr>
            <w:r w:rsidRPr="00794690">
              <w:t>Complete</w:t>
            </w:r>
          </w:p>
        </w:tc>
      </w:tr>
      <w:tr w:rsidR="00150922" w:rsidRPr="00794690" w14:paraId="74FBC374" w14:textId="77777777" w:rsidTr="00192F00">
        <w:trPr>
          <w:cantSplit/>
        </w:trPr>
        <w:tc>
          <w:tcPr>
            <w:tcW w:w="1423" w:type="dxa"/>
            <w:shd w:val="clear" w:color="auto" w:fill="E2F4FF" w:themeFill="accent1" w:themeFillTint="33"/>
          </w:tcPr>
          <w:p w14:paraId="5A72F22E" w14:textId="77777777" w:rsidR="00516D4D" w:rsidRPr="00794690" w:rsidRDefault="00516D4D" w:rsidP="006C2694">
            <w:pPr>
              <w:pStyle w:val="TableHeading2"/>
            </w:pPr>
            <w:r w:rsidRPr="00794690">
              <w:t>Soulology</w:t>
            </w:r>
          </w:p>
        </w:tc>
        <w:tc>
          <w:tcPr>
            <w:tcW w:w="1276" w:type="dxa"/>
          </w:tcPr>
          <w:p w14:paraId="06C1C27B" w14:textId="4F5202B8" w:rsidR="00516D4D" w:rsidRPr="00794690" w:rsidRDefault="00516D4D" w:rsidP="006C2694">
            <w:pPr>
              <w:pStyle w:val="TableTextCentred"/>
            </w:pPr>
            <w:r w:rsidRPr="00794690">
              <w:t>$</w:t>
            </w:r>
            <w:r w:rsidR="006E5DB4" w:rsidRPr="00794690">
              <w:t>4,545</w:t>
            </w:r>
          </w:p>
        </w:tc>
        <w:tc>
          <w:tcPr>
            <w:tcW w:w="992" w:type="dxa"/>
          </w:tcPr>
          <w:p w14:paraId="524E8E26" w14:textId="77777777" w:rsidR="00516D4D" w:rsidRPr="00794690" w:rsidRDefault="00516D4D" w:rsidP="006C2694">
            <w:pPr>
              <w:pStyle w:val="TableTextCentred"/>
            </w:pPr>
            <w:r w:rsidRPr="00794690">
              <w:t>Mar 17</w:t>
            </w:r>
          </w:p>
        </w:tc>
        <w:tc>
          <w:tcPr>
            <w:tcW w:w="2268" w:type="dxa"/>
            <w:shd w:val="clear" w:color="auto" w:fill="auto"/>
          </w:tcPr>
          <w:p w14:paraId="2AB01AC0" w14:textId="77777777" w:rsidR="00516D4D" w:rsidRPr="00794690" w:rsidRDefault="00516D4D" w:rsidP="00524492">
            <w:pPr>
              <w:pStyle w:val="TableText"/>
            </w:pPr>
            <w:r w:rsidRPr="00794690">
              <w:t>Self-help workshop</w:t>
            </w:r>
          </w:p>
        </w:tc>
        <w:tc>
          <w:tcPr>
            <w:tcW w:w="992" w:type="dxa"/>
          </w:tcPr>
          <w:p w14:paraId="40FF1483" w14:textId="6EED41A4" w:rsidR="00516D4D" w:rsidRPr="00794690" w:rsidRDefault="00B516A3" w:rsidP="00F63216">
            <w:pPr>
              <w:pStyle w:val="TableTextCentred"/>
            </w:pPr>
            <w:r w:rsidRPr="00794690">
              <w:t>N</w:t>
            </w:r>
          </w:p>
        </w:tc>
        <w:tc>
          <w:tcPr>
            <w:tcW w:w="1134" w:type="dxa"/>
          </w:tcPr>
          <w:p w14:paraId="14C2BA7D" w14:textId="77777777" w:rsidR="00516D4D" w:rsidRPr="00794690" w:rsidRDefault="00516D4D" w:rsidP="00F63216">
            <w:pPr>
              <w:pStyle w:val="TableTextCentred"/>
            </w:pPr>
            <w:r w:rsidRPr="00794690">
              <w:t>Y</w:t>
            </w:r>
          </w:p>
        </w:tc>
        <w:tc>
          <w:tcPr>
            <w:tcW w:w="1270" w:type="dxa"/>
          </w:tcPr>
          <w:p w14:paraId="0D78F92C" w14:textId="77777777" w:rsidR="00516D4D" w:rsidRPr="00794690" w:rsidRDefault="00516D4D" w:rsidP="006C2694">
            <w:pPr>
              <w:pStyle w:val="TableTextCentred"/>
            </w:pPr>
            <w:r w:rsidRPr="00794690">
              <w:t>Complete</w:t>
            </w:r>
          </w:p>
        </w:tc>
      </w:tr>
      <w:tr w:rsidR="00150922" w:rsidRPr="00794690" w14:paraId="3174AA3F" w14:textId="77777777" w:rsidTr="00192F00">
        <w:trPr>
          <w:cantSplit/>
        </w:trPr>
        <w:tc>
          <w:tcPr>
            <w:tcW w:w="1423" w:type="dxa"/>
            <w:shd w:val="clear" w:color="auto" w:fill="E2F4FF" w:themeFill="accent1" w:themeFillTint="33"/>
          </w:tcPr>
          <w:p w14:paraId="79863B5D" w14:textId="77777777" w:rsidR="00516D4D" w:rsidRPr="00794690" w:rsidRDefault="00516D4D" w:rsidP="006C2694">
            <w:pPr>
              <w:pStyle w:val="TableHeading2"/>
            </w:pPr>
            <w:r w:rsidRPr="00794690">
              <w:t>Kerrie Small</w:t>
            </w:r>
          </w:p>
        </w:tc>
        <w:tc>
          <w:tcPr>
            <w:tcW w:w="1276" w:type="dxa"/>
          </w:tcPr>
          <w:p w14:paraId="2DA0534D" w14:textId="183F2437" w:rsidR="00516D4D" w:rsidRPr="00794690" w:rsidRDefault="00516D4D" w:rsidP="006C2694">
            <w:pPr>
              <w:pStyle w:val="TableTextCentred"/>
            </w:pPr>
            <w:r w:rsidRPr="00794690">
              <w:t>$</w:t>
            </w:r>
            <w:r w:rsidR="006E5DB4" w:rsidRPr="00794690">
              <w:t>4,545</w:t>
            </w:r>
          </w:p>
        </w:tc>
        <w:tc>
          <w:tcPr>
            <w:tcW w:w="992" w:type="dxa"/>
          </w:tcPr>
          <w:p w14:paraId="7AA875D4" w14:textId="77777777" w:rsidR="00516D4D" w:rsidRPr="00794690" w:rsidRDefault="00516D4D" w:rsidP="006C2694">
            <w:pPr>
              <w:pStyle w:val="TableTextCentred"/>
            </w:pPr>
            <w:r w:rsidRPr="00794690">
              <w:t>Mar 17- Sep 17</w:t>
            </w:r>
          </w:p>
        </w:tc>
        <w:tc>
          <w:tcPr>
            <w:tcW w:w="2268" w:type="dxa"/>
          </w:tcPr>
          <w:p w14:paraId="2BBD4372" w14:textId="77777777" w:rsidR="00516D4D" w:rsidRPr="00794690" w:rsidRDefault="00516D4D" w:rsidP="00524492">
            <w:pPr>
              <w:pStyle w:val="TableText"/>
            </w:pPr>
            <w:r w:rsidRPr="00794690">
              <w:t>DNA Workshop</w:t>
            </w:r>
          </w:p>
        </w:tc>
        <w:tc>
          <w:tcPr>
            <w:tcW w:w="992" w:type="dxa"/>
          </w:tcPr>
          <w:p w14:paraId="16D148F4" w14:textId="41D06B1A" w:rsidR="00516D4D" w:rsidRPr="00794690" w:rsidRDefault="00B516A3" w:rsidP="00F63216">
            <w:pPr>
              <w:pStyle w:val="TableTextCentred"/>
            </w:pPr>
            <w:r w:rsidRPr="00794690">
              <w:t>N</w:t>
            </w:r>
          </w:p>
        </w:tc>
        <w:tc>
          <w:tcPr>
            <w:tcW w:w="1134" w:type="dxa"/>
          </w:tcPr>
          <w:p w14:paraId="75E878A0" w14:textId="5E40DE3C" w:rsidR="00516D4D" w:rsidRPr="00794690" w:rsidRDefault="00B516A3" w:rsidP="00F63216">
            <w:pPr>
              <w:pStyle w:val="TableTextCentred"/>
            </w:pPr>
            <w:r w:rsidRPr="00794690">
              <w:t>N</w:t>
            </w:r>
          </w:p>
        </w:tc>
        <w:tc>
          <w:tcPr>
            <w:tcW w:w="1270" w:type="dxa"/>
          </w:tcPr>
          <w:p w14:paraId="726896F8" w14:textId="77777777" w:rsidR="00516D4D" w:rsidRPr="00794690" w:rsidRDefault="00516D4D" w:rsidP="006C2694">
            <w:pPr>
              <w:pStyle w:val="TableTextCentred"/>
            </w:pPr>
            <w:r w:rsidRPr="00794690">
              <w:t>In progress</w:t>
            </w:r>
          </w:p>
        </w:tc>
      </w:tr>
      <w:tr w:rsidR="00150922" w:rsidRPr="00794690" w14:paraId="6632CA2F" w14:textId="77777777" w:rsidTr="00192F00">
        <w:trPr>
          <w:cantSplit/>
        </w:trPr>
        <w:tc>
          <w:tcPr>
            <w:tcW w:w="1423" w:type="dxa"/>
            <w:shd w:val="clear" w:color="auto" w:fill="E2F4FF" w:themeFill="accent1" w:themeFillTint="33"/>
          </w:tcPr>
          <w:p w14:paraId="63B3F9FE" w14:textId="77777777" w:rsidR="00516D4D" w:rsidRPr="00794690" w:rsidRDefault="00516D4D" w:rsidP="006C2694">
            <w:pPr>
              <w:pStyle w:val="TableHeading2"/>
            </w:pPr>
            <w:r w:rsidRPr="00794690">
              <w:t>Benevolent Society</w:t>
            </w:r>
          </w:p>
        </w:tc>
        <w:tc>
          <w:tcPr>
            <w:tcW w:w="1276" w:type="dxa"/>
          </w:tcPr>
          <w:p w14:paraId="0A8A6D94" w14:textId="495CFD83" w:rsidR="00516D4D" w:rsidRPr="00794690" w:rsidRDefault="00516D4D" w:rsidP="006C2694">
            <w:pPr>
              <w:pStyle w:val="TableTextCentred"/>
            </w:pPr>
            <w:r w:rsidRPr="00794690">
              <w:t>$</w:t>
            </w:r>
            <w:r w:rsidR="006E5DB4" w:rsidRPr="00794690">
              <w:t>3,455</w:t>
            </w:r>
          </w:p>
        </w:tc>
        <w:tc>
          <w:tcPr>
            <w:tcW w:w="992" w:type="dxa"/>
          </w:tcPr>
          <w:p w14:paraId="7B9A743E" w14:textId="4C29B83F" w:rsidR="00516D4D" w:rsidRPr="00794690" w:rsidRDefault="00516D4D" w:rsidP="006C2694">
            <w:pPr>
              <w:pStyle w:val="TableTextCentred"/>
            </w:pPr>
            <w:r w:rsidRPr="00794690">
              <w:t>Sep 15</w:t>
            </w:r>
            <w:r w:rsidR="00150922" w:rsidRPr="00794690">
              <w:t>-</w:t>
            </w:r>
            <w:r w:rsidRPr="00794690">
              <w:t xml:space="preserve"> Mar 16</w:t>
            </w:r>
          </w:p>
        </w:tc>
        <w:tc>
          <w:tcPr>
            <w:tcW w:w="2268" w:type="dxa"/>
          </w:tcPr>
          <w:p w14:paraId="6F6A788A" w14:textId="77777777" w:rsidR="00516D4D" w:rsidRPr="00794690" w:rsidRDefault="00516D4D" w:rsidP="00524492">
            <w:pPr>
              <w:pStyle w:val="TableText"/>
            </w:pPr>
            <w:r w:rsidRPr="00794690">
              <w:t>Men’s Group</w:t>
            </w:r>
          </w:p>
        </w:tc>
        <w:tc>
          <w:tcPr>
            <w:tcW w:w="992" w:type="dxa"/>
          </w:tcPr>
          <w:p w14:paraId="629F3673" w14:textId="4328F87C" w:rsidR="00516D4D" w:rsidRPr="00794690" w:rsidRDefault="00B516A3" w:rsidP="00F63216">
            <w:pPr>
              <w:pStyle w:val="TableTextCentred"/>
            </w:pPr>
            <w:r w:rsidRPr="00794690">
              <w:t>N</w:t>
            </w:r>
          </w:p>
        </w:tc>
        <w:tc>
          <w:tcPr>
            <w:tcW w:w="1134" w:type="dxa"/>
          </w:tcPr>
          <w:p w14:paraId="10F8BE69" w14:textId="77777777" w:rsidR="00516D4D" w:rsidRPr="00794690" w:rsidRDefault="00516D4D" w:rsidP="00F63216">
            <w:pPr>
              <w:pStyle w:val="TableTextCentred"/>
            </w:pPr>
            <w:r w:rsidRPr="00794690">
              <w:t>Y</w:t>
            </w:r>
          </w:p>
        </w:tc>
        <w:tc>
          <w:tcPr>
            <w:tcW w:w="1270" w:type="dxa"/>
          </w:tcPr>
          <w:p w14:paraId="31AD7373" w14:textId="77777777" w:rsidR="00516D4D" w:rsidRPr="00794690" w:rsidRDefault="00516D4D" w:rsidP="006C2694">
            <w:pPr>
              <w:pStyle w:val="TableTextCentred"/>
            </w:pPr>
            <w:r w:rsidRPr="00794690">
              <w:t>Complete</w:t>
            </w:r>
          </w:p>
        </w:tc>
      </w:tr>
      <w:tr w:rsidR="00150922" w:rsidRPr="00794690" w14:paraId="09D60187" w14:textId="77777777" w:rsidTr="00192F00">
        <w:trPr>
          <w:cantSplit/>
        </w:trPr>
        <w:tc>
          <w:tcPr>
            <w:tcW w:w="1423" w:type="dxa"/>
            <w:shd w:val="clear" w:color="auto" w:fill="E2F4FF" w:themeFill="accent1" w:themeFillTint="33"/>
          </w:tcPr>
          <w:p w14:paraId="45834AE2" w14:textId="77777777" w:rsidR="00516D4D" w:rsidRPr="00794690" w:rsidRDefault="00516D4D" w:rsidP="006C2694">
            <w:pPr>
              <w:pStyle w:val="TableHeading2Row"/>
            </w:pPr>
            <w:r w:rsidRPr="00794690">
              <w:t>Adoptees Rights</w:t>
            </w:r>
          </w:p>
        </w:tc>
        <w:tc>
          <w:tcPr>
            <w:tcW w:w="1276" w:type="dxa"/>
          </w:tcPr>
          <w:p w14:paraId="58DCA9D3" w14:textId="0F7678E3" w:rsidR="00516D4D" w:rsidRPr="00794690" w:rsidRDefault="00516D4D" w:rsidP="006C2694">
            <w:pPr>
              <w:pStyle w:val="TableTextCentred"/>
            </w:pPr>
            <w:r w:rsidRPr="00794690">
              <w:t>$4,</w:t>
            </w:r>
            <w:r w:rsidR="006E5DB4" w:rsidRPr="00794690">
              <w:t>364</w:t>
            </w:r>
          </w:p>
        </w:tc>
        <w:tc>
          <w:tcPr>
            <w:tcW w:w="992" w:type="dxa"/>
          </w:tcPr>
          <w:p w14:paraId="246BE8CF" w14:textId="77777777" w:rsidR="00516D4D" w:rsidRPr="00794690" w:rsidRDefault="00516D4D" w:rsidP="006C2694">
            <w:pPr>
              <w:pStyle w:val="TableTextCentred"/>
            </w:pPr>
            <w:r w:rsidRPr="00794690">
              <w:t xml:space="preserve">Sep 16- Mar 17 </w:t>
            </w:r>
          </w:p>
        </w:tc>
        <w:tc>
          <w:tcPr>
            <w:tcW w:w="2268" w:type="dxa"/>
          </w:tcPr>
          <w:p w14:paraId="5ACF08EA" w14:textId="77777777" w:rsidR="00516D4D" w:rsidRPr="00794690" w:rsidRDefault="00516D4D" w:rsidP="00524492">
            <w:pPr>
              <w:pStyle w:val="TableText"/>
            </w:pPr>
            <w:r w:rsidRPr="00794690">
              <w:t>Documentary filming</w:t>
            </w:r>
          </w:p>
        </w:tc>
        <w:tc>
          <w:tcPr>
            <w:tcW w:w="992" w:type="dxa"/>
          </w:tcPr>
          <w:p w14:paraId="5395F04B" w14:textId="77777777" w:rsidR="00516D4D" w:rsidRPr="00794690" w:rsidRDefault="00516D4D" w:rsidP="00F63216">
            <w:pPr>
              <w:pStyle w:val="TableTextCentred"/>
            </w:pPr>
            <w:r w:rsidRPr="00794690">
              <w:t>Y</w:t>
            </w:r>
          </w:p>
        </w:tc>
        <w:tc>
          <w:tcPr>
            <w:tcW w:w="1134" w:type="dxa"/>
          </w:tcPr>
          <w:p w14:paraId="3A304DAE" w14:textId="0305F827" w:rsidR="00516D4D" w:rsidRPr="00794690" w:rsidRDefault="00B516A3" w:rsidP="00F63216">
            <w:pPr>
              <w:pStyle w:val="TableTextCentred"/>
            </w:pPr>
            <w:r w:rsidRPr="00794690">
              <w:t>N</w:t>
            </w:r>
          </w:p>
        </w:tc>
        <w:tc>
          <w:tcPr>
            <w:tcW w:w="1270" w:type="dxa"/>
          </w:tcPr>
          <w:p w14:paraId="6A20DD48" w14:textId="77777777" w:rsidR="00516D4D" w:rsidRPr="00794690" w:rsidRDefault="00516D4D" w:rsidP="006C2694">
            <w:pPr>
              <w:pStyle w:val="TableTextCentred"/>
            </w:pPr>
            <w:r w:rsidRPr="00794690">
              <w:t>In progress</w:t>
            </w:r>
          </w:p>
        </w:tc>
      </w:tr>
    </w:tbl>
    <w:p w14:paraId="1F16BE58" w14:textId="01E9B46C" w:rsidR="00516D4D" w:rsidRPr="00794690" w:rsidRDefault="00516D4D" w:rsidP="00F07147">
      <w:pPr>
        <w:pStyle w:val="Heading9"/>
      </w:pPr>
      <w:r w:rsidRPr="00794690">
        <w:t>Working with other services</w:t>
      </w:r>
    </w:p>
    <w:p w14:paraId="469102D8" w14:textId="77777777"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 xml:space="preserve">The FASS provided by </w:t>
      </w:r>
      <w:r w:rsidR="00F24A3D" w:rsidRPr="00794690">
        <w:rPr>
          <w:rFonts w:asciiTheme="minorHAnsi" w:eastAsia="Arial Unicode MS" w:hAnsiTheme="minorHAnsi"/>
          <w:lang w:eastAsia="en-AU"/>
        </w:rPr>
        <w:t>RA (NSW)</w:t>
      </w:r>
      <w:r w:rsidRPr="00794690">
        <w:rPr>
          <w:rFonts w:asciiTheme="minorHAnsi" w:eastAsia="Arial Unicode MS" w:hAnsiTheme="minorHAnsi"/>
          <w:lang w:eastAsia="en-AU"/>
        </w:rPr>
        <w:t xml:space="preserve"> receives a small number of referrals (with four external referrals received in the most recent six-month reporting period) from the Benevolent Society’s Post Adoption Resource Centre (PARC) and NSW Government’s Adoption Information Unit (AIU) Conversely, FASS clients are referred to these same providers, as well as Origins, as appropriate.</w:t>
      </w:r>
    </w:p>
    <w:p w14:paraId="0CF94593" w14:textId="030D6EE5" w:rsidR="008444F4" w:rsidRPr="00794690" w:rsidRDefault="000C339C" w:rsidP="006C2694">
      <w:pPr>
        <w:pStyle w:val="Caption"/>
      </w:pPr>
      <w:bookmarkStart w:id="339" w:name="_Toc519175796"/>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6</w:t>
      </w:r>
      <w:r w:rsidRPr="00794690">
        <w:fldChar w:fldCharType="end"/>
      </w:r>
      <w:r w:rsidRPr="00794690">
        <w:t>:</w:t>
      </w:r>
      <w:r w:rsidRPr="00794690">
        <w:tab/>
      </w:r>
      <w:r w:rsidR="008444F4" w:rsidRPr="00794690">
        <w:t xml:space="preserve">Other services in the post-adoption sector </w:t>
      </w:r>
      <w:r w:rsidR="004639C0" w:rsidRPr="00794690">
        <w:t>where RA (NSW) referred</w:t>
      </w:r>
      <w:r w:rsidR="008444F4" w:rsidRPr="00794690">
        <w:t xml:space="preserve"> FASS clients</w:t>
      </w:r>
      <w:bookmarkEnd w:id="339"/>
    </w:p>
    <w:tbl>
      <w:tblPr>
        <w:tblStyle w:val="TableGrid"/>
        <w:tblW w:w="0" w:type="auto"/>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SW) Referrals"/>
        <w:tblDescription w:val="Name of organisation and type of support offered"/>
      </w:tblPr>
      <w:tblGrid>
        <w:gridCol w:w="1391"/>
        <w:gridCol w:w="3854"/>
      </w:tblGrid>
      <w:tr w:rsidR="00516D4D" w:rsidRPr="00794690" w14:paraId="68CCF4DB" w14:textId="77777777" w:rsidTr="0052370E">
        <w:trPr>
          <w:tblHeader/>
        </w:trPr>
        <w:tc>
          <w:tcPr>
            <w:tcW w:w="1391" w:type="dxa"/>
            <w:tcBorders>
              <w:top w:val="single" w:sz="4" w:space="0" w:color="0079C1" w:themeColor="text2"/>
              <w:bottom w:val="single" w:sz="4" w:space="0" w:color="0079C1" w:themeColor="text2"/>
            </w:tcBorders>
            <w:shd w:val="clear" w:color="auto" w:fill="0079C1"/>
          </w:tcPr>
          <w:p w14:paraId="27413A51" w14:textId="77777777" w:rsidR="00516D4D" w:rsidRPr="00794690" w:rsidRDefault="00516D4D" w:rsidP="006C2694">
            <w:pPr>
              <w:pStyle w:val="TableHeading1"/>
            </w:pPr>
            <w:bookmarkStart w:id="340" w:name="Title_RANSWRefer"/>
            <w:bookmarkEnd w:id="340"/>
            <w:r w:rsidRPr="00794690">
              <w:t>Organisation</w:t>
            </w:r>
          </w:p>
        </w:tc>
        <w:tc>
          <w:tcPr>
            <w:tcW w:w="3854" w:type="dxa"/>
            <w:tcBorders>
              <w:top w:val="single" w:sz="4" w:space="0" w:color="0079C1" w:themeColor="text2"/>
              <w:bottom w:val="single" w:sz="4" w:space="0" w:color="0079C1" w:themeColor="text2"/>
            </w:tcBorders>
            <w:shd w:val="clear" w:color="auto" w:fill="0079C1"/>
          </w:tcPr>
          <w:p w14:paraId="0C670F91" w14:textId="3563E829" w:rsidR="00516D4D" w:rsidRPr="00794690" w:rsidRDefault="00516D4D" w:rsidP="006C2694">
            <w:pPr>
              <w:pStyle w:val="TableHeading1"/>
            </w:pPr>
            <w:r w:rsidRPr="00794690">
              <w:t>Type of support</w:t>
            </w:r>
          </w:p>
        </w:tc>
      </w:tr>
      <w:tr w:rsidR="00516D4D" w:rsidRPr="00794690" w14:paraId="3C9F7EB1" w14:textId="77777777" w:rsidTr="0052370E">
        <w:tc>
          <w:tcPr>
            <w:tcW w:w="1391" w:type="dxa"/>
            <w:tcBorders>
              <w:top w:val="single" w:sz="4" w:space="0" w:color="0079C1" w:themeColor="text2"/>
            </w:tcBorders>
            <w:shd w:val="clear" w:color="auto" w:fill="E2F4FF" w:themeFill="accent1" w:themeFillTint="33"/>
          </w:tcPr>
          <w:p w14:paraId="19DA64D4" w14:textId="54CE43BD" w:rsidR="00516D4D" w:rsidRPr="00794690" w:rsidRDefault="00516D4D" w:rsidP="006C2694">
            <w:pPr>
              <w:pStyle w:val="TableHeading2"/>
            </w:pPr>
            <w:r w:rsidRPr="00794690">
              <w:t>PARC</w:t>
            </w:r>
          </w:p>
        </w:tc>
        <w:tc>
          <w:tcPr>
            <w:tcW w:w="3854" w:type="dxa"/>
            <w:tcBorders>
              <w:top w:val="single" w:sz="4" w:space="0" w:color="0079C1" w:themeColor="text2"/>
            </w:tcBorders>
          </w:tcPr>
          <w:p w14:paraId="6A5AE8BD" w14:textId="77777777" w:rsidR="00516D4D" w:rsidRPr="00794690" w:rsidRDefault="00516D4D" w:rsidP="00150922">
            <w:pPr>
              <w:pStyle w:val="TableText"/>
            </w:pPr>
            <w:r w:rsidRPr="00794690">
              <w:t>Adoption support – counselling offered</w:t>
            </w:r>
          </w:p>
        </w:tc>
      </w:tr>
      <w:tr w:rsidR="00516D4D" w:rsidRPr="00794690" w14:paraId="5E591DAD" w14:textId="77777777" w:rsidTr="0052370E">
        <w:tc>
          <w:tcPr>
            <w:tcW w:w="1391" w:type="dxa"/>
            <w:shd w:val="clear" w:color="auto" w:fill="E2F4FF" w:themeFill="accent1" w:themeFillTint="33"/>
          </w:tcPr>
          <w:p w14:paraId="4DCC1295" w14:textId="77777777" w:rsidR="00516D4D" w:rsidRPr="00794690" w:rsidRDefault="00516D4D" w:rsidP="006C2694">
            <w:pPr>
              <w:pStyle w:val="TableHeading2"/>
            </w:pPr>
            <w:r w:rsidRPr="00794690">
              <w:t>AIU</w:t>
            </w:r>
          </w:p>
        </w:tc>
        <w:tc>
          <w:tcPr>
            <w:tcW w:w="3854" w:type="dxa"/>
          </w:tcPr>
          <w:p w14:paraId="28F1C681" w14:textId="77777777" w:rsidR="00516D4D" w:rsidRPr="00794690" w:rsidRDefault="00516D4D" w:rsidP="00150922">
            <w:pPr>
              <w:pStyle w:val="TableText"/>
            </w:pPr>
            <w:r w:rsidRPr="00794690">
              <w:t>Records</w:t>
            </w:r>
          </w:p>
        </w:tc>
      </w:tr>
      <w:tr w:rsidR="00516D4D" w:rsidRPr="00794690" w14:paraId="0F937DC1" w14:textId="77777777" w:rsidTr="0052370E">
        <w:tc>
          <w:tcPr>
            <w:tcW w:w="1391" w:type="dxa"/>
            <w:shd w:val="clear" w:color="auto" w:fill="E2F4FF" w:themeFill="accent1" w:themeFillTint="33"/>
          </w:tcPr>
          <w:p w14:paraId="1BD45562" w14:textId="77777777" w:rsidR="00516D4D" w:rsidRPr="00794690" w:rsidRDefault="00516D4D" w:rsidP="006C2694">
            <w:pPr>
              <w:pStyle w:val="TableHeading2Row"/>
            </w:pPr>
            <w:r w:rsidRPr="00794690">
              <w:t>Origins</w:t>
            </w:r>
          </w:p>
        </w:tc>
        <w:tc>
          <w:tcPr>
            <w:tcW w:w="3854" w:type="dxa"/>
          </w:tcPr>
          <w:p w14:paraId="3BDC5AC8" w14:textId="77777777" w:rsidR="00516D4D" w:rsidRPr="00794690" w:rsidRDefault="00516D4D" w:rsidP="00150922">
            <w:pPr>
              <w:pStyle w:val="TableText"/>
            </w:pPr>
            <w:r w:rsidRPr="00794690">
              <w:t>Legal assistance</w:t>
            </w:r>
          </w:p>
        </w:tc>
      </w:tr>
    </w:tbl>
    <w:p w14:paraId="284C1973" w14:textId="77777777" w:rsidR="00516D4D" w:rsidRPr="00794690" w:rsidRDefault="00516D4D" w:rsidP="00F07147">
      <w:pPr>
        <w:pStyle w:val="Heading9"/>
      </w:pPr>
      <w:r w:rsidRPr="00794690">
        <w:t>Working with other FASS providers</w:t>
      </w:r>
    </w:p>
    <w:p w14:paraId="0A791D6F" w14:textId="77777777" w:rsidR="00516D4D" w:rsidRPr="00794690" w:rsidRDefault="00516D4D" w:rsidP="00516D4D">
      <w:pPr>
        <w:pStyle w:val="ParagraphKeep"/>
      </w:pPr>
      <w:r w:rsidRPr="00794690">
        <w:t>Interagency meetings and relevant networking include:</w:t>
      </w:r>
    </w:p>
    <w:p w14:paraId="636AD7D4" w14:textId="77777777" w:rsidR="00516D4D" w:rsidRPr="00794690" w:rsidRDefault="00516D4D" w:rsidP="002331E9">
      <w:pPr>
        <w:pStyle w:val="Bullet1"/>
      </w:pPr>
      <w:r w:rsidRPr="00794690">
        <w:t>Sharing knowledge and supporting record searching</w:t>
      </w:r>
    </w:p>
    <w:p w14:paraId="14E6DC2D" w14:textId="77777777" w:rsidR="00516D4D" w:rsidRPr="00794690" w:rsidRDefault="00516D4D" w:rsidP="002331E9">
      <w:pPr>
        <w:pStyle w:val="Bullet1"/>
      </w:pPr>
      <w:r w:rsidRPr="00794690">
        <w:t>DSS practice roundtables</w:t>
      </w:r>
    </w:p>
    <w:p w14:paraId="2A92D1A9" w14:textId="77777777" w:rsidR="006139CF" w:rsidRPr="00794690" w:rsidRDefault="00516D4D" w:rsidP="002331E9">
      <w:pPr>
        <w:pStyle w:val="Bullet1"/>
      </w:pPr>
      <w:r w:rsidRPr="00794690">
        <w:t>Joint projects with state-based services (including through Small Grants)</w:t>
      </w:r>
    </w:p>
    <w:p w14:paraId="6171F5C5" w14:textId="77777777" w:rsidR="006139CF" w:rsidRPr="00794690" w:rsidRDefault="00516D4D" w:rsidP="002331E9">
      <w:pPr>
        <w:pStyle w:val="Bullet1"/>
      </w:pPr>
      <w:r w:rsidRPr="00794690">
        <w:t>Interagency attendance</w:t>
      </w:r>
    </w:p>
    <w:p w14:paraId="59EA71D1" w14:textId="5D820E78" w:rsidR="00516D4D" w:rsidRPr="00794690" w:rsidRDefault="00516D4D" w:rsidP="002331E9">
      <w:pPr>
        <w:pStyle w:val="Bullet1"/>
      </w:pPr>
      <w:r w:rsidRPr="00794690">
        <w:t>Connecting other services with APS counsellors who have done adoption units</w:t>
      </w:r>
    </w:p>
    <w:p w14:paraId="121D565D" w14:textId="77777777" w:rsidR="00516D4D" w:rsidRPr="00794690" w:rsidRDefault="00516D4D" w:rsidP="002331E9">
      <w:pPr>
        <w:pStyle w:val="Bullet1"/>
      </w:pPr>
      <w:r w:rsidRPr="00794690">
        <w:t>Providing knowledge around legislative differences</w:t>
      </w:r>
    </w:p>
    <w:p w14:paraId="0A86F5CB" w14:textId="77777777" w:rsidR="00516D4D" w:rsidRPr="00794690" w:rsidRDefault="00516D4D" w:rsidP="002331E9">
      <w:pPr>
        <w:pStyle w:val="Bullet1"/>
      </w:pPr>
      <w:r w:rsidRPr="00794690">
        <w:t xml:space="preserve">Networking with other providers supporting the </w:t>
      </w:r>
      <w:r w:rsidRPr="00794690">
        <w:rPr>
          <w:rStyle w:val="Emphasis"/>
          <w:i w:val="0"/>
          <w:iCs w:val="0"/>
        </w:rPr>
        <w:t>Without Consent</w:t>
      </w:r>
      <w:r w:rsidRPr="00794690">
        <w:t xml:space="preserve"> exhibition.</w:t>
      </w:r>
    </w:p>
    <w:p w14:paraId="76903593" w14:textId="77777777" w:rsidR="00516D4D" w:rsidRPr="00794690" w:rsidRDefault="00516D4D" w:rsidP="00F07147">
      <w:pPr>
        <w:pStyle w:val="Heading9"/>
      </w:pPr>
      <w:r w:rsidRPr="00794690">
        <w:t>Promotion and awareness activities</w:t>
      </w:r>
    </w:p>
    <w:p w14:paraId="5DB26D59" w14:textId="08F0B5F3" w:rsidR="008444F4" w:rsidRPr="00794690" w:rsidRDefault="000C339C" w:rsidP="006C2694">
      <w:pPr>
        <w:pStyle w:val="Caption"/>
      </w:pPr>
      <w:bookmarkStart w:id="341" w:name="_Toc519175797"/>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7</w:t>
      </w:r>
      <w:r w:rsidRPr="00794690">
        <w:fldChar w:fldCharType="end"/>
      </w:r>
      <w:r w:rsidRPr="00794690">
        <w:t>:</w:t>
      </w:r>
      <w:r w:rsidRPr="00794690">
        <w:tab/>
      </w:r>
      <w:r w:rsidR="004639C0" w:rsidRPr="00794690">
        <w:t>RA (NSW) p</w:t>
      </w:r>
      <w:r w:rsidR="008444F4" w:rsidRPr="00794690">
        <w:t>romotion and awareness activities</w:t>
      </w:r>
      <w:bookmarkEnd w:id="341"/>
    </w:p>
    <w:tbl>
      <w:tblPr>
        <w:tblStyle w:val="TableGrid"/>
        <w:tblW w:w="9356"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SW) promotion and awareness activities"/>
        <w:tblDescription w:val="Details of promotion and awareness activities by service type&#10;"/>
      </w:tblPr>
      <w:tblGrid>
        <w:gridCol w:w="2977"/>
        <w:gridCol w:w="6379"/>
      </w:tblGrid>
      <w:tr w:rsidR="00516D4D" w:rsidRPr="00794690" w14:paraId="33EBBA4A" w14:textId="77777777" w:rsidTr="00F63216">
        <w:trPr>
          <w:cantSplit/>
          <w:tblHeader/>
        </w:trPr>
        <w:tc>
          <w:tcPr>
            <w:tcW w:w="2977" w:type="dxa"/>
            <w:tcBorders>
              <w:top w:val="single" w:sz="4" w:space="0" w:color="0079C1" w:themeColor="text2"/>
              <w:bottom w:val="single" w:sz="4" w:space="0" w:color="0079C1" w:themeColor="text2"/>
            </w:tcBorders>
            <w:shd w:val="clear" w:color="auto" w:fill="0079C1"/>
          </w:tcPr>
          <w:p w14:paraId="40B2D18B" w14:textId="77777777" w:rsidR="00516D4D" w:rsidRPr="00794690" w:rsidRDefault="00516D4D" w:rsidP="00F63216">
            <w:pPr>
              <w:pStyle w:val="TableHeading1"/>
            </w:pPr>
            <w:bookmarkStart w:id="342" w:name="Title_RANSWPromo"/>
            <w:bookmarkEnd w:id="342"/>
            <w:r w:rsidRPr="00794690">
              <w:t xml:space="preserve">Service/activity </w:t>
            </w:r>
          </w:p>
        </w:tc>
        <w:tc>
          <w:tcPr>
            <w:tcW w:w="6379" w:type="dxa"/>
            <w:tcBorders>
              <w:top w:val="single" w:sz="4" w:space="0" w:color="0079C1" w:themeColor="text2"/>
              <w:bottom w:val="single" w:sz="4" w:space="0" w:color="0079C1" w:themeColor="text2"/>
            </w:tcBorders>
            <w:shd w:val="clear" w:color="auto" w:fill="0079C1"/>
          </w:tcPr>
          <w:p w14:paraId="271D8E60" w14:textId="77777777" w:rsidR="00516D4D" w:rsidRPr="00794690" w:rsidRDefault="00516D4D" w:rsidP="00F63216">
            <w:pPr>
              <w:pStyle w:val="TableHeading1"/>
            </w:pPr>
            <w:r w:rsidRPr="00794690">
              <w:t>Details of promotion and awareness activities</w:t>
            </w:r>
          </w:p>
        </w:tc>
      </w:tr>
      <w:tr w:rsidR="00516D4D" w:rsidRPr="00794690" w14:paraId="3BDD5267" w14:textId="77777777" w:rsidTr="00F63216">
        <w:trPr>
          <w:cantSplit/>
        </w:trPr>
        <w:tc>
          <w:tcPr>
            <w:tcW w:w="2977" w:type="dxa"/>
            <w:tcBorders>
              <w:top w:val="single" w:sz="4" w:space="0" w:color="0079C1" w:themeColor="text2"/>
            </w:tcBorders>
            <w:shd w:val="clear" w:color="auto" w:fill="E2F4FF" w:themeFill="accent1" w:themeFillTint="33"/>
          </w:tcPr>
          <w:p w14:paraId="7556724F" w14:textId="1580D910" w:rsidR="00516D4D" w:rsidRPr="00794690" w:rsidRDefault="00516D4D" w:rsidP="00F63216">
            <w:pPr>
              <w:pStyle w:val="TableHeading2Row"/>
            </w:pPr>
            <w:r w:rsidRPr="00794690">
              <w:t>FASS</w:t>
            </w:r>
          </w:p>
        </w:tc>
        <w:tc>
          <w:tcPr>
            <w:tcW w:w="6379" w:type="dxa"/>
            <w:tcBorders>
              <w:top w:val="single" w:sz="4" w:space="0" w:color="0079C1" w:themeColor="text2"/>
            </w:tcBorders>
          </w:tcPr>
          <w:p w14:paraId="106C4134" w14:textId="77777777" w:rsidR="00516D4D" w:rsidRPr="00794690" w:rsidRDefault="00516D4D" w:rsidP="00F63216">
            <w:pPr>
              <w:pStyle w:val="TableBullet1"/>
            </w:pPr>
            <w:r w:rsidRPr="00794690">
              <w:t>Presentation to broader organisation</w:t>
            </w:r>
          </w:p>
          <w:p w14:paraId="240E2F26" w14:textId="77777777" w:rsidR="00516D4D" w:rsidRPr="00794690" w:rsidRDefault="00516D4D" w:rsidP="00F63216">
            <w:pPr>
              <w:pStyle w:val="TableBullet1"/>
            </w:pPr>
            <w:r w:rsidRPr="00794690">
              <w:t>Wattle Place Team Meeting</w:t>
            </w:r>
          </w:p>
          <w:p w14:paraId="37DD6EF0" w14:textId="77777777" w:rsidR="006139CF" w:rsidRPr="00794690" w:rsidRDefault="00516D4D" w:rsidP="00F63216">
            <w:pPr>
              <w:pStyle w:val="TableBullet1"/>
            </w:pPr>
            <w:r w:rsidRPr="00794690">
              <w:t>Interagency promotion</w:t>
            </w:r>
          </w:p>
          <w:p w14:paraId="08DBA2D1" w14:textId="6BEE8126" w:rsidR="00516D4D" w:rsidRPr="00794690" w:rsidRDefault="00516D4D" w:rsidP="00F63216">
            <w:pPr>
              <w:pStyle w:val="TableBullet1"/>
            </w:pPr>
            <w:r w:rsidRPr="00794690">
              <w:t>Documentary being produced</w:t>
            </w:r>
          </w:p>
          <w:p w14:paraId="6D01E9F7" w14:textId="77777777" w:rsidR="00516D4D" w:rsidRPr="00794690" w:rsidRDefault="00516D4D" w:rsidP="00F63216">
            <w:pPr>
              <w:pStyle w:val="TableBullet1"/>
            </w:pPr>
            <w:r w:rsidRPr="00794690">
              <w:t>Handbooks</w:t>
            </w:r>
          </w:p>
          <w:p w14:paraId="7D7991DA" w14:textId="77777777" w:rsidR="00516D4D" w:rsidRPr="00794690" w:rsidRDefault="00516D4D" w:rsidP="00F63216">
            <w:pPr>
              <w:pStyle w:val="TableBullet1"/>
            </w:pPr>
            <w:r w:rsidRPr="00794690">
              <w:t>Session in Newcastle (Dr Rickaby main speaker)</w:t>
            </w:r>
          </w:p>
        </w:tc>
      </w:tr>
      <w:tr w:rsidR="00516D4D" w:rsidRPr="00794690" w14:paraId="790EFF42" w14:textId="77777777" w:rsidTr="00F63216">
        <w:trPr>
          <w:cantSplit/>
        </w:trPr>
        <w:tc>
          <w:tcPr>
            <w:tcW w:w="2977" w:type="dxa"/>
            <w:shd w:val="clear" w:color="auto" w:fill="E2F4FF" w:themeFill="accent1" w:themeFillTint="33"/>
          </w:tcPr>
          <w:p w14:paraId="34AF1D26" w14:textId="77777777" w:rsidR="00516D4D" w:rsidRPr="00794690" w:rsidRDefault="00516D4D" w:rsidP="00F63216">
            <w:pPr>
              <w:pStyle w:val="TableHeading2Row"/>
            </w:pPr>
            <w:r w:rsidRPr="00794690">
              <w:t>The National Archives Forced Adoption History Project</w:t>
            </w:r>
          </w:p>
        </w:tc>
        <w:tc>
          <w:tcPr>
            <w:tcW w:w="6379" w:type="dxa"/>
          </w:tcPr>
          <w:p w14:paraId="3CFE0B94" w14:textId="77777777" w:rsidR="00516D4D" w:rsidRPr="00794690" w:rsidRDefault="00516D4D" w:rsidP="00F63216">
            <w:pPr>
              <w:pStyle w:val="TableBullet1"/>
            </w:pPr>
            <w:r w:rsidRPr="00794690">
              <w:t>Word of mouth</w:t>
            </w:r>
          </w:p>
        </w:tc>
      </w:tr>
      <w:tr w:rsidR="00516D4D" w:rsidRPr="00794690" w14:paraId="1A5349AC" w14:textId="77777777" w:rsidTr="00F63216">
        <w:trPr>
          <w:cantSplit/>
        </w:trPr>
        <w:tc>
          <w:tcPr>
            <w:tcW w:w="2977" w:type="dxa"/>
            <w:shd w:val="clear" w:color="auto" w:fill="E2F4FF" w:themeFill="accent1" w:themeFillTint="33"/>
          </w:tcPr>
          <w:p w14:paraId="4F6386A7" w14:textId="77777777" w:rsidR="00516D4D" w:rsidRPr="00794690" w:rsidRDefault="00516D4D" w:rsidP="00F63216">
            <w:pPr>
              <w:pStyle w:val="TableHeading2Row"/>
            </w:pPr>
            <w:r w:rsidRPr="00794690">
              <w:t xml:space="preserve">The </w:t>
            </w:r>
            <w:r w:rsidRPr="00794690">
              <w:rPr>
                <w:i/>
              </w:rPr>
              <w:t>Without Consent</w:t>
            </w:r>
            <w:r w:rsidRPr="00794690">
              <w:t xml:space="preserve"> exhibition</w:t>
            </w:r>
          </w:p>
        </w:tc>
        <w:tc>
          <w:tcPr>
            <w:tcW w:w="6379" w:type="dxa"/>
          </w:tcPr>
          <w:p w14:paraId="3831A24A" w14:textId="77777777" w:rsidR="00516D4D" w:rsidRPr="00794690" w:rsidRDefault="00516D4D" w:rsidP="00F63216">
            <w:pPr>
              <w:pStyle w:val="TableBullet1"/>
            </w:pPr>
            <w:r w:rsidRPr="00794690">
              <w:t>Provide training to staff</w:t>
            </w:r>
          </w:p>
          <w:p w14:paraId="632BC0C1" w14:textId="77777777" w:rsidR="00516D4D" w:rsidRPr="00794690" w:rsidRDefault="00516D4D" w:rsidP="00F63216">
            <w:pPr>
              <w:pStyle w:val="TableBullet1"/>
            </w:pPr>
            <w:r w:rsidRPr="00794690">
              <w:t>Word of mouth</w:t>
            </w:r>
          </w:p>
          <w:p w14:paraId="208E9E15" w14:textId="77777777" w:rsidR="00516D4D" w:rsidRPr="00794690" w:rsidDel="00B7355C" w:rsidRDefault="00516D4D" w:rsidP="00F63216">
            <w:pPr>
              <w:pStyle w:val="TableBullet1"/>
            </w:pPr>
            <w:r w:rsidRPr="00794690">
              <w:t>Inform stakeholders – peer groups advertise through their newsletters</w:t>
            </w:r>
          </w:p>
        </w:tc>
      </w:tr>
      <w:tr w:rsidR="00516D4D" w:rsidRPr="00794690" w14:paraId="78AEF7A8" w14:textId="77777777" w:rsidTr="006C2694">
        <w:trPr>
          <w:cantSplit/>
        </w:trPr>
        <w:tc>
          <w:tcPr>
            <w:tcW w:w="2977" w:type="dxa"/>
            <w:tcBorders>
              <w:bottom w:val="single" w:sz="4" w:space="0" w:color="0079C1" w:themeColor="text2"/>
            </w:tcBorders>
            <w:shd w:val="clear" w:color="auto" w:fill="E2F4FF" w:themeFill="accent1" w:themeFillTint="33"/>
          </w:tcPr>
          <w:p w14:paraId="083E0E40" w14:textId="77777777" w:rsidR="00516D4D" w:rsidRPr="00794690" w:rsidRDefault="00516D4D" w:rsidP="00F63216">
            <w:pPr>
              <w:pStyle w:val="TableHeading2Row"/>
            </w:pPr>
            <w:r w:rsidRPr="00794690">
              <w:t>Anniversary events</w:t>
            </w:r>
          </w:p>
        </w:tc>
        <w:tc>
          <w:tcPr>
            <w:tcW w:w="6379" w:type="dxa"/>
            <w:tcBorders>
              <w:bottom w:val="single" w:sz="4" w:space="0" w:color="0079C1" w:themeColor="text2"/>
            </w:tcBorders>
          </w:tcPr>
          <w:p w14:paraId="4FB55AA8" w14:textId="77777777" w:rsidR="00516D4D" w:rsidRPr="00794690" w:rsidRDefault="00516D4D" w:rsidP="00F63216">
            <w:pPr>
              <w:pStyle w:val="TableBullet1"/>
            </w:pPr>
            <w:r w:rsidRPr="00794690">
              <w:t>Websites</w:t>
            </w:r>
          </w:p>
          <w:p w14:paraId="7B63BBB7" w14:textId="77777777" w:rsidR="00516D4D" w:rsidRPr="00794690" w:rsidRDefault="00516D4D" w:rsidP="00F63216">
            <w:pPr>
              <w:pStyle w:val="TableBullet1"/>
            </w:pPr>
            <w:r w:rsidRPr="00794690">
              <w:t>Invite PARC</w:t>
            </w:r>
          </w:p>
          <w:p w14:paraId="3C254FC5" w14:textId="77777777" w:rsidR="00516D4D" w:rsidRPr="00794690" w:rsidRDefault="00516D4D" w:rsidP="00F63216">
            <w:pPr>
              <w:pStyle w:val="TableBullet1"/>
            </w:pPr>
            <w:r w:rsidRPr="00794690">
              <w:t>Mail out to clients</w:t>
            </w:r>
          </w:p>
          <w:p w14:paraId="7E720ECE" w14:textId="77777777" w:rsidR="00516D4D" w:rsidRPr="00794690" w:rsidRDefault="00516D4D" w:rsidP="00F63216">
            <w:pPr>
              <w:pStyle w:val="TableBullet1"/>
            </w:pPr>
            <w:r w:rsidRPr="00794690">
              <w:t>Facilitating the federal anniversary event</w:t>
            </w:r>
          </w:p>
        </w:tc>
      </w:tr>
    </w:tbl>
    <w:p w14:paraId="6B5FEDED" w14:textId="77777777" w:rsidR="00516D4D" w:rsidRPr="00794690" w:rsidRDefault="00516D4D" w:rsidP="00516D4D">
      <w:r w:rsidRPr="00794690">
        <w:br w:type="page"/>
      </w:r>
    </w:p>
    <w:p w14:paraId="2426261D" w14:textId="77777777" w:rsidR="006139CF" w:rsidRPr="00794690" w:rsidRDefault="00516D4D" w:rsidP="00F07147">
      <w:pPr>
        <w:pStyle w:val="Heading8"/>
      </w:pPr>
      <w:r w:rsidRPr="00794690">
        <w:t>Relationships Australia Northern Territory</w:t>
      </w:r>
    </w:p>
    <w:p w14:paraId="60641B9A" w14:textId="77777777" w:rsidR="006139CF" w:rsidRPr="00794690" w:rsidRDefault="00516D4D" w:rsidP="00F07147">
      <w:pPr>
        <w:pStyle w:val="Heading9"/>
      </w:pPr>
      <w:r w:rsidRPr="00794690">
        <w:t>Service provider details</w:t>
      </w:r>
      <w:r w:rsidR="00734BFE" w:rsidRPr="00794690">
        <w:rPr>
          <w:rStyle w:val="FootnoteReference"/>
        </w:rPr>
        <w:footnoteReference w:id="19"/>
      </w:r>
    </w:p>
    <w:p w14:paraId="7EE0BDF1" w14:textId="6690E9BE"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In the Northern Territory, FASS is provided by Relationship</w:t>
      </w:r>
      <w:r w:rsidR="00A50CCD" w:rsidRPr="00794690">
        <w:rPr>
          <w:rFonts w:asciiTheme="minorHAnsi" w:eastAsia="Arial Unicode MS" w:hAnsiTheme="minorHAnsi"/>
          <w:lang w:eastAsia="en-AU"/>
        </w:rPr>
        <w:t xml:space="preserve">s Australia Northern Territory </w:t>
      </w:r>
      <w:r w:rsidRPr="00794690">
        <w:rPr>
          <w:rFonts w:asciiTheme="minorHAnsi" w:eastAsia="Arial Unicode MS" w:hAnsiTheme="minorHAnsi"/>
          <w:lang w:eastAsia="en-AU"/>
        </w:rPr>
        <w:t>RA</w:t>
      </w:r>
      <w:r w:rsidR="00A50CCD" w:rsidRPr="00794690">
        <w:rPr>
          <w:rFonts w:asciiTheme="minorHAnsi" w:eastAsia="Arial Unicode MS" w:hAnsiTheme="minorHAnsi"/>
          <w:lang w:eastAsia="en-AU"/>
        </w:rPr>
        <w:t xml:space="preserve"> (</w:t>
      </w:r>
      <w:r w:rsidRPr="00794690">
        <w:rPr>
          <w:rFonts w:asciiTheme="minorHAnsi" w:eastAsia="Arial Unicode MS" w:hAnsiTheme="minorHAnsi"/>
          <w:lang w:eastAsia="en-AU"/>
        </w:rPr>
        <w:t xml:space="preserve">NT) and is based in Darwin.  </w:t>
      </w:r>
      <w:r w:rsidRPr="00794690">
        <w:t xml:space="preserve">RA (NT) </w:t>
      </w:r>
      <w:r w:rsidRPr="00794690">
        <w:rPr>
          <w:rFonts w:asciiTheme="minorHAnsi" w:hAnsiTheme="minorHAnsi"/>
        </w:rPr>
        <w:t xml:space="preserve">has been providing relationship support and other services since 1973.  As well as the FASS, </w:t>
      </w:r>
      <w:r w:rsidRPr="00794690">
        <w:t xml:space="preserve">RA (NT) </w:t>
      </w:r>
      <w:r w:rsidRPr="00794690">
        <w:rPr>
          <w:rFonts w:asciiTheme="minorHAnsi" w:hAnsiTheme="minorHAnsi"/>
        </w:rPr>
        <w:t xml:space="preserve">also provides a range of other support services including Royal Commission support services, </w:t>
      </w:r>
      <w:r w:rsidRPr="00794690">
        <w:rPr>
          <w:rFonts w:asciiTheme="minorHAnsi" w:eastAsia="Arial Unicode MS" w:hAnsiTheme="minorHAnsi"/>
          <w:lang w:eastAsia="en-AU"/>
        </w:rPr>
        <w:t>Find and Connect support services (for Forgotten Australians and Former Child Migrants), and specific support services for youth, Aboriginal and Torres Strait Islander people.</w:t>
      </w:r>
    </w:p>
    <w:p w14:paraId="265C1E56" w14:textId="397BA28F" w:rsidR="008444F4" w:rsidRPr="00794690" w:rsidRDefault="000C339C" w:rsidP="006C2694">
      <w:pPr>
        <w:pStyle w:val="Caption"/>
      </w:pPr>
      <w:bookmarkStart w:id="343" w:name="_Toc519175798"/>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8</w:t>
      </w:r>
      <w:r w:rsidRPr="00794690">
        <w:fldChar w:fldCharType="end"/>
      </w:r>
      <w:r w:rsidRPr="00794690">
        <w:t>:</w:t>
      </w:r>
      <w:r w:rsidRPr="00794690">
        <w:tab/>
      </w:r>
      <w:r w:rsidR="008444F4" w:rsidRPr="00794690">
        <w:t>RA (NT) FASS profile</w:t>
      </w:r>
      <w:bookmarkEnd w:id="343"/>
    </w:p>
    <w:tbl>
      <w:tblPr>
        <w:tblStyle w:val="TableGrid"/>
        <w:tblW w:w="921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T) FASS profile"/>
        <w:tblDescription w:val="Details of Relationships Australia Northern Territory"/>
      </w:tblPr>
      <w:tblGrid>
        <w:gridCol w:w="4111"/>
        <w:gridCol w:w="5103"/>
      </w:tblGrid>
      <w:tr w:rsidR="00516D4D" w:rsidRPr="00794690" w14:paraId="5FEDA0D5" w14:textId="77777777" w:rsidTr="00401333">
        <w:trPr>
          <w:tblHeader/>
        </w:trPr>
        <w:tc>
          <w:tcPr>
            <w:tcW w:w="4111"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672F6812" w14:textId="77777777" w:rsidR="00516D4D" w:rsidRPr="00794690" w:rsidRDefault="00516D4D" w:rsidP="00F63216">
            <w:pPr>
              <w:pStyle w:val="TableHeading2Row"/>
              <w:rPr>
                <w:rFonts w:asciiTheme="minorHAnsi" w:hAnsiTheme="minorHAnsi"/>
                <w:lang w:eastAsia="en-US"/>
              </w:rPr>
            </w:pPr>
            <w:bookmarkStart w:id="344" w:name="RowTitle_RANT"/>
            <w:bookmarkEnd w:id="344"/>
            <w:r w:rsidRPr="00794690">
              <w:rPr>
                <w:rFonts w:asciiTheme="minorHAnsi" w:hAnsiTheme="minorHAnsi"/>
              </w:rPr>
              <w:t>Funded organisation name</w:t>
            </w:r>
          </w:p>
        </w:tc>
        <w:tc>
          <w:tcPr>
            <w:tcW w:w="5103"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20B87859"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Relationships Australia NT</w:t>
            </w:r>
          </w:p>
        </w:tc>
      </w:tr>
      <w:tr w:rsidR="00516D4D" w:rsidRPr="00794690" w14:paraId="42F80A02"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3A3FF58E" w14:textId="77777777" w:rsidR="00516D4D" w:rsidRPr="00794690" w:rsidRDefault="00516D4D" w:rsidP="00F63216">
            <w:pPr>
              <w:pStyle w:val="TableHeading2Row"/>
              <w:rPr>
                <w:rFonts w:asciiTheme="minorHAnsi" w:hAnsiTheme="minorHAnsi"/>
              </w:rPr>
            </w:pPr>
            <w:r w:rsidRPr="00794690">
              <w:rPr>
                <w:rFonts w:asciiTheme="minorHAnsi" w:hAnsiTheme="minorHAnsi"/>
              </w:rPr>
              <w:t>Date service provision commenced</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2BC0AD3"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March 2015</w:t>
            </w:r>
          </w:p>
        </w:tc>
      </w:tr>
      <w:tr w:rsidR="00516D4D" w:rsidRPr="00794690" w14:paraId="61FD4373"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0A4C1E6" w14:textId="77777777" w:rsidR="00516D4D" w:rsidRPr="00794690" w:rsidRDefault="00516D4D" w:rsidP="00F63216">
            <w:pPr>
              <w:pStyle w:val="TableHeading2Row"/>
              <w:rPr>
                <w:rFonts w:asciiTheme="minorHAnsi" w:hAnsiTheme="minorHAnsi"/>
              </w:rPr>
            </w:pPr>
            <w:r w:rsidRPr="00794690">
              <w:rPr>
                <w:rFonts w:asciiTheme="minorHAnsi" w:hAnsiTheme="minorHAnsi"/>
              </w:rPr>
              <w:t>Location(s)</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BAF5FDC"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Darwin </w:t>
            </w:r>
          </w:p>
        </w:tc>
      </w:tr>
      <w:tr w:rsidR="00516D4D" w:rsidRPr="00794690" w14:paraId="3134DC92"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C118C63" w14:textId="77777777" w:rsidR="00516D4D" w:rsidRPr="00794690" w:rsidRDefault="00516D4D" w:rsidP="00F63216">
            <w:pPr>
              <w:pStyle w:val="TableHeading2Row"/>
              <w:rPr>
                <w:rFonts w:asciiTheme="minorHAnsi" w:hAnsiTheme="minorHAnsi"/>
              </w:rPr>
            </w:pPr>
            <w:r w:rsidRPr="00794690">
              <w:rPr>
                <w:rFonts w:asciiTheme="minorHAnsi" w:hAnsiTheme="minorHAnsi"/>
              </w:rPr>
              <w:t>Additional outlets</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843843C"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Alice Springs and Katherine</w:t>
            </w:r>
          </w:p>
        </w:tc>
      </w:tr>
      <w:tr w:rsidR="00516D4D" w:rsidRPr="00794690" w14:paraId="70045B9B"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3FEA0A8" w14:textId="571813B3" w:rsidR="00516D4D" w:rsidRPr="00794690" w:rsidRDefault="00516D4D" w:rsidP="00F63216">
            <w:pPr>
              <w:pStyle w:val="TableHeading2Row"/>
              <w:rPr>
                <w:rFonts w:asciiTheme="minorHAnsi" w:hAnsiTheme="minorHAnsi"/>
              </w:rPr>
            </w:pPr>
            <w:r w:rsidRPr="00794690">
              <w:rPr>
                <w:rFonts w:asciiTheme="minorHAnsi" w:hAnsiTheme="minorHAnsi"/>
              </w:rPr>
              <w:t>Total funding 1 March 2015 to June 2021</w:t>
            </w:r>
            <w:r w:rsidRPr="00794690">
              <w:rPr>
                <w:rStyle w:val="FootnoteReference"/>
              </w:rPr>
              <w:footnoteReference w:id="20"/>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A664224" w14:textId="61FFD437" w:rsidR="00516D4D" w:rsidRPr="00794690" w:rsidRDefault="00516D4D" w:rsidP="00F63216">
            <w:pPr>
              <w:pStyle w:val="TableTextCentred"/>
              <w:jc w:val="left"/>
              <w:rPr>
                <w:rFonts w:asciiTheme="minorHAnsi" w:hAnsiTheme="minorHAnsi"/>
                <w:color w:val="FF0000"/>
              </w:rPr>
            </w:pPr>
            <w:r w:rsidRPr="00794690">
              <w:rPr>
                <w:rFonts w:asciiTheme="minorHAnsi" w:hAnsiTheme="minorHAnsi"/>
                <w:color w:val="auto"/>
              </w:rPr>
              <w:t>$258,787.65 (</w:t>
            </w:r>
            <w:r w:rsidR="0011769E" w:rsidRPr="00794690">
              <w:rPr>
                <w:rFonts w:asciiTheme="minorHAnsi" w:hAnsiTheme="minorHAnsi"/>
                <w:color w:val="auto"/>
              </w:rPr>
              <w:t>GST inc</w:t>
            </w:r>
            <w:r w:rsidR="00042B98" w:rsidRPr="00794690">
              <w:rPr>
                <w:rFonts w:asciiTheme="minorHAnsi" w:hAnsiTheme="minorHAnsi"/>
                <w:color w:val="auto"/>
              </w:rPr>
              <w:t>l.</w:t>
            </w:r>
            <w:r w:rsidRPr="00794690">
              <w:rPr>
                <w:rFonts w:asciiTheme="minorHAnsi" w:hAnsiTheme="minorHAnsi"/>
                <w:color w:val="auto"/>
              </w:rPr>
              <w:t>)</w:t>
            </w:r>
          </w:p>
        </w:tc>
      </w:tr>
      <w:tr w:rsidR="00516D4D" w:rsidRPr="00794690" w14:paraId="3772DE04"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23B452A" w14:textId="77777777" w:rsidR="00516D4D" w:rsidRPr="00794690" w:rsidRDefault="00516D4D" w:rsidP="00F63216">
            <w:pPr>
              <w:pStyle w:val="TableHeading2Row"/>
              <w:rPr>
                <w:rFonts w:asciiTheme="minorHAnsi" w:hAnsiTheme="minorHAnsi"/>
              </w:rPr>
            </w:pPr>
            <w:r w:rsidRPr="00794690">
              <w:rPr>
                <w:rFonts w:asciiTheme="minorHAnsi" w:hAnsiTheme="minorHAnsi"/>
              </w:rPr>
              <w:t>Funding from other sources</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6D93FD6"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None</w:t>
            </w:r>
          </w:p>
        </w:tc>
      </w:tr>
      <w:tr w:rsidR="00516D4D" w:rsidRPr="00794690" w14:paraId="05073649" w14:textId="77777777" w:rsidTr="00F63216">
        <w:tc>
          <w:tcPr>
            <w:tcW w:w="4111"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4CBC2129" w14:textId="77777777" w:rsidR="00516D4D" w:rsidRPr="00794690" w:rsidRDefault="00516D4D" w:rsidP="00F63216">
            <w:pPr>
              <w:pStyle w:val="TableHeading2Row"/>
              <w:rPr>
                <w:rFonts w:asciiTheme="minorHAnsi" w:hAnsiTheme="minorHAnsi"/>
              </w:rPr>
            </w:pPr>
            <w:r w:rsidRPr="00794690">
              <w:rPr>
                <w:rFonts w:asciiTheme="minorHAnsi" w:hAnsiTheme="minorHAnsi"/>
              </w:rPr>
              <w:t>In-kind support</w:t>
            </w:r>
          </w:p>
        </w:tc>
        <w:tc>
          <w:tcPr>
            <w:tcW w:w="5103"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6850F656"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None</w:t>
            </w:r>
          </w:p>
        </w:tc>
      </w:tr>
    </w:tbl>
    <w:p w14:paraId="00BA375C" w14:textId="77777777" w:rsidR="00516D4D" w:rsidRPr="00794690" w:rsidRDefault="00516D4D" w:rsidP="00F07147">
      <w:pPr>
        <w:pStyle w:val="Heading9"/>
        <w:rPr>
          <w:szCs w:val="20"/>
          <w:lang w:eastAsia="en-AU"/>
        </w:rPr>
      </w:pPr>
      <w:r w:rsidRPr="00794690">
        <w:t>Service context</w:t>
      </w:r>
    </w:p>
    <w:p w14:paraId="56EECBE2" w14:textId="77777777" w:rsidR="006139CF"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There are currently no other similar support services specifically for those affected by forced adoption in the NT. The NT Stolen Generation Aboriginal Corporation (also referred to as Link-Up) is a support service that assists Aboriginal and Torres Strait Islander people separated from their families under the past laws, practices and policies of Australian governments, to undertake family tracing and family reunions with counselling support, however this service is for Stolen Generation clients only.</w:t>
      </w:r>
    </w:p>
    <w:p w14:paraId="06829FE1" w14:textId="53FAC89B" w:rsidR="006139CF"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RA</w:t>
      </w:r>
      <w:r w:rsidR="00A50CCD" w:rsidRPr="00794690">
        <w:rPr>
          <w:rFonts w:asciiTheme="minorHAnsi" w:eastAsia="Arial Unicode MS" w:hAnsiTheme="minorHAnsi"/>
          <w:lang w:eastAsia="en-AU"/>
        </w:rPr>
        <w:t xml:space="preserve"> (</w:t>
      </w:r>
      <w:r w:rsidRPr="00794690">
        <w:rPr>
          <w:rFonts w:asciiTheme="minorHAnsi" w:eastAsia="Arial Unicode MS" w:hAnsiTheme="minorHAnsi"/>
          <w:lang w:eastAsia="en-AU"/>
        </w:rPr>
        <w:t>NT</w:t>
      </w:r>
      <w:r w:rsidR="00A50CCD" w:rsidRPr="00794690">
        <w:rPr>
          <w:rFonts w:asciiTheme="minorHAnsi" w:eastAsia="Arial Unicode MS" w:hAnsiTheme="minorHAnsi"/>
          <w:lang w:eastAsia="en-AU"/>
        </w:rPr>
        <w:t>)</w:t>
      </w:r>
      <w:r w:rsidRPr="00794690">
        <w:rPr>
          <w:rFonts w:asciiTheme="minorHAnsi" w:eastAsia="Arial Unicode MS" w:hAnsiTheme="minorHAnsi"/>
          <w:lang w:eastAsia="en-AU"/>
        </w:rPr>
        <w:t xml:space="preserve"> works with the NT Department of Children and Families Adoption Unit for records tracing.</w:t>
      </w:r>
    </w:p>
    <w:p w14:paraId="24D377BE" w14:textId="60A5EB9E" w:rsidR="00516D4D" w:rsidRPr="00794690" w:rsidRDefault="00516D4D" w:rsidP="00DA5568">
      <w:pPr>
        <w:pStyle w:val="Paragraph"/>
      </w:pPr>
      <w:r w:rsidRPr="00794690">
        <w:rPr>
          <w:rFonts w:asciiTheme="minorHAnsi" w:eastAsia="Arial Unicode MS" w:hAnsiTheme="minorHAnsi"/>
          <w:lang w:eastAsia="en-AU"/>
        </w:rPr>
        <w:t xml:space="preserve">To date, the NT Government has not made a public apology for past forced adoption practices.  </w:t>
      </w:r>
      <w:r w:rsidRPr="00794690">
        <w:t>The NT did not have self-government during the period of forced adoptions and is covered by the Commonwealth Apology</w:t>
      </w:r>
    </w:p>
    <w:p w14:paraId="7724A64C" w14:textId="6B5757EF" w:rsidR="008444F4" w:rsidRPr="00794690" w:rsidRDefault="000C339C" w:rsidP="006C2694">
      <w:pPr>
        <w:pStyle w:val="Caption"/>
      </w:pPr>
      <w:bookmarkStart w:id="345" w:name="_Toc519175799"/>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9</w:t>
      </w:r>
      <w:r w:rsidRPr="00794690">
        <w:fldChar w:fldCharType="end"/>
      </w:r>
      <w:r w:rsidRPr="00794690">
        <w:t>:</w:t>
      </w:r>
      <w:r w:rsidRPr="00794690">
        <w:tab/>
      </w:r>
      <w:r w:rsidR="008444F4" w:rsidRPr="00794690">
        <w:t xml:space="preserve">Overview of </w:t>
      </w:r>
      <w:r w:rsidR="00E73CD7" w:rsidRPr="00794690">
        <w:t xml:space="preserve">RA (NT) </w:t>
      </w:r>
      <w:r w:rsidR="008444F4" w:rsidRPr="00794690">
        <w:t>service model</w:t>
      </w:r>
      <w:bookmarkEnd w:id="345"/>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T) service model"/>
        <w:tblDescription w:val="Detailing each of the 15 FASS service types."/>
      </w:tblPr>
      <w:tblGrid>
        <w:gridCol w:w="2537"/>
        <w:gridCol w:w="6818"/>
      </w:tblGrid>
      <w:tr w:rsidR="009A0742" w:rsidRPr="00794690" w14:paraId="103CEB11" w14:textId="77777777" w:rsidTr="006C2694">
        <w:trPr>
          <w:cantSplit/>
          <w:tblHeader/>
        </w:trPr>
        <w:tc>
          <w:tcPr>
            <w:tcW w:w="2537" w:type="dxa"/>
            <w:tcBorders>
              <w:top w:val="single" w:sz="4" w:space="0" w:color="0079C1" w:themeColor="text2"/>
              <w:bottom w:val="single" w:sz="4" w:space="0" w:color="0079C1" w:themeColor="text2"/>
            </w:tcBorders>
            <w:shd w:val="clear" w:color="auto" w:fill="0079C1"/>
            <w:hideMark/>
          </w:tcPr>
          <w:p w14:paraId="3BADE268" w14:textId="77777777" w:rsidR="009A0742" w:rsidRPr="00794690" w:rsidRDefault="009A0742" w:rsidP="006C2694">
            <w:pPr>
              <w:pStyle w:val="TableHeading1"/>
            </w:pPr>
            <w:bookmarkStart w:id="346" w:name="Title_RANTModel"/>
            <w:bookmarkEnd w:id="346"/>
            <w:r w:rsidRPr="00794690">
              <w:t>Service</w:t>
            </w:r>
          </w:p>
        </w:tc>
        <w:tc>
          <w:tcPr>
            <w:tcW w:w="6819" w:type="dxa"/>
            <w:tcBorders>
              <w:top w:val="single" w:sz="4" w:space="0" w:color="0079C1" w:themeColor="text2"/>
              <w:bottom w:val="single" w:sz="4" w:space="0" w:color="0079C1" w:themeColor="text2"/>
            </w:tcBorders>
            <w:shd w:val="clear" w:color="auto" w:fill="0079C1"/>
            <w:hideMark/>
          </w:tcPr>
          <w:p w14:paraId="3F71EA79" w14:textId="77777777" w:rsidR="009A0742" w:rsidRPr="00794690" w:rsidRDefault="009A0742" w:rsidP="006C2694">
            <w:pPr>
              <w:pStyle w:val="TableHeading1"/>
            </w:pPr>
            <w:r w:rsidRPr="00794690">
              <w:t>Details</w:t>
            </w:r>
          </w:p>
        </w:tc>
      </w:tr>
      <w:tr w:rsidR="009A0742" w:rsidRPr="00794690" w14:paraId="32AA43FF" w14:textId="77777777" w:rsidTr="006C2694">
        <w:trPr>
          <w:cantSplit/>
        </w:trPr>
        <w:tc>
          <w:tcPr>
            <w:tcW w:w="2537" w:type="dxa"/>
            <w:tcBorders>
              <w:top w:val="single" w:sz="4" w:space="0" w:color="0079C1" w:themeColor="text2"/>
            </w:tcBorders>
            <w:shd w:val="clear" w:color="auto" w:fill="E2F4FF"/>
            <w:hideMark/>
          </w:tcPr>
          <w:p w14:paraId="0C12AD1E" w14:textId="77777777" w:rsidR="009A0742" w:rsidRPr="00794690" w:rsidRDefault="009A0742" w:rsidP="006C2694">
            <w:pPr>
              <w:pStyle w:val="TableHeading2"/>
            </w:pPr>
            <w:r w:rsidRPr="00794690">
              <w:t>1800 information line</w:t>
            </w:r>
          </w:p>
        </w:tc>
        <w:tc>
          <w:tcPr>
            <w:tcW w:w="6819" w:type="dxa"/>
            <w:tcBorders>
              <w:top w:val="single" w:sz="4" w:space="0" w:color="0079C1" w:themeColor="text2"/>
            </w:tcBorders>
            <w:hideMark/>
          </w:tcPr>
          <w:p w14:paraId="54433DE4" w14:textId="77777777" w:rsidR="009A0742" w:rsidRPr="00794690" w:rsidRDefault="009A0742" w:rsidP="006C2694">
            <w:pPr>
              <w:pStyle w:val="TableText"/>
              <w:rPr>
                <w:color w:val="000000"/>
                <w:lang w:eastAsia="en-AU"/>
              </w:rPr>
            </w:pPr>
            <w:r w:rsidRPr="00794690">
              <w:rPr>
                <w:lang w:eastAsia="en-AU"/>
              </w:rPr>
              <w:t xml:space="preserve">The 1800 number is staffed by </w:t>
            </w:r>
            <w:r w:rsidRPr="00794690">
              <w:t xml:space="preserve">RA (NT) </w:t>
            </w:r>
            <w:r w:rsidRPr="00794690">
              <w:rPr>
                <w:lang w:eastAsia="en-AU"/>
              </w:rPr>
              <w:t>reception staff</w:t>
            </w:r>
          </w:p>
        </w:tc>
      </w:tr>
      <w:tr w:rsidR="009A0742" w:rsidRPr="00794690" w14:paraId="3FBE1844" w14:textId="77777777" w:rsidTr="006C2694">
        <w:trPr>
          <w:cantSplit/>
        </w:trPr>
        <w:tc>
          <w:tcPr>
            <w:tcW w:w="2537" w:type="dxa"/>
            <w:shd w:val="clear" w:color="auto" w:fill="E2F4FF"/>
            <w:hideMark/>
          </w:tcPr>
          <w:p w14:paraId="48FF6441" w14:textId="77777777" w:rsidR="009A0742" w:rsidRPr="00794690" w:rsidRDefault="009A0742" w:rsidP="006C2694">
            <w:pPr>
              <w:pStyle w:val="TableHeading2"/>
            </w:pPr>
            <w:r w:rsidRPr="00794690">
              <w:t>Referrals and information based on individual needs</w:t>
            </w:r>
          </w:p>
        </w:tc>
        <w:tc>
          <w:tcPr>
            <w:tcW w:w="6819" w:type="dxa"/>
            <w:hideMark/>
          </w:tcPr>
          <w:p w14:paraId="45F4145D" w14:textId="77777777" w:rsidR="009A0742" w:rsidRPr="00794690" w:rsidRDefault="009A0742" w:rsidP="006C2694">
            <w:pPr>
              <w:pStyle w:val="TableText"/>
              <w:rPr>
                <w:color w:val="000000"/>
                <w:lang w:eastAsia="en-AU"/>
              </w:rPr>
            </w:pPr>
            <w:r w:rsidRPr="00794690">
              <w:rPr>
                <w:lang w:eastAsia="en-AU"/>
              </w:rPr>
              <w:t>Provided as required.</w:t>
            </w:r>
          </w:p>
        </w:tc>
      </w:tr>
      <w:tr w:rsidR="009A0742" w:rsidRPr="00794690" w14:paraId="53332497" w14:textId="77777777" w:rsidTr="006C2694">
        <w:trPr>
          <w:cantSplit/>
        </w:trPr>
        <w:tc>
          <w:tcPr>
            <w:tcW w:w="2537" w:type="dxa"/>
            <w:shd w:val="clear" w:color="auto" w:fill="E2F4FF"/>
            <w:hideMark/>
          </w:tcPr>
          <w:p w14:paraId="7AB5B26E" w14:textId="61BBB278" w:rsidR="009A0742" w:rsidRPr="00794690" w:rsidRDefault="009A0742" w:rsidP="006C2694">
            <w:pPr>
              <w:pStyle w:val="TableHeading2"/>
            </w:pPr>
            <w:r w:rsidRPr="00794690">
              <w:t>Face-to-face support</w:t>
            </w:r>
          </w:p>
        </w:tc>
        <w:tc>
          <w:tcPr>
            <w:tcW w:w="6819" w:type="dxa"/>
            <w:hideMark/>
          </w:tcPr>
          <w:p w14:paraId="1EBCFC98" w14:textId="77777777" w:rsidR="009A0742" w:rsidRPr="00794690" w:rsidRDefault="009A0742" w:rsidP="006C2694">
            <w:pPr>
              <w:pStyle w:val="TableText"/>
              <w:rPr>
                <w:color w:val="000000"/>
                <w:lang w:eastAsia="en-AU"/>
              </w:rPr>
            </w:pPr>
            <w:r w:rsidRPr="00794690">
              <w:rPr>
                <w:lang w:eastAsia="en-AU"/>
              </w:rPr>
              <w:t>Provided as required.</w:t>
            </w:r>
          </w:p>
        </w:tc>
      </w:tr>
      <w:tr w:rsidR="009A0742" w:rsidRPr="00794690" w14:paraId="489E103F" w14:textId="77777777" w:rsidTr="006C2694">
        <w:trPr>
          <w:cantSplit/>
        </w:trPr>
        <w:tc>
          <w:tcPr>
            <w:tcW w:w="2537" w:type="dxa"/>
            <w:shd w:val="clear" w:color="auto" w:fill="E2F4FF"/>
            <w:hideMark/>
          </w:tcPr>
          <w:p w14:paraId="6C0F98BC" w14:textId="77777777" w:rsidR="009A0742" w:rsidRPr="00794690" w:rsidRDefault="009A0742" w:rsidP="006C2694">
            <w:pPr>
              <w:pStyle w:val="TableHeading2"/>
            </w:pPr>
            <w:r w:rsidRPr="00794690">
              <w:t>Casework/case management</w:t>
            </w:r>
          </w:p>
        </w:tc>
        <w:tc>
          <w:tcPr>
            <w:tcW w:w="6819" w:type="dxa"/>
            <w:hideMark/>
          </w:tcPr>
          <w:p w14:paraId="540E6DFB" w14:textId="77777777" w:rsidR="009A0742" w:rsidRPr="00794690" w:rsidRDefault="009A0742" w:rsidP="006C2694">
            <w:pPr>
              <w:pStyle w:val="TableText"/>
              <w:rPr>
                <w:color w:val="000000"/>
                <w:lang w:eastAsia="en-AU"/>
              </w:rPr>
            </w:pPr>
            <w:r w:rsidRPr="00794690">
              <w:rPr>
                <w:lang w:eastAsia="en-AU"/>
              </w:rPr>
              <w:t>Provided as required.</w:t>
            </w:r>
          </w:p>
        </w:tc>
      </w:tr>
      <w:tr w:rsidR="009A0742" w:rsidRPr="00794690" w14:paraId="297453B4" w14:textId="77777777" w:rsidTr="006C2694">
        <w:trPr>
          <w:cantSplit/>
        </w:trPr>
        <w:tc>
          <w:tcPr>
            <w:tcW w:w="2537" w:type="dxa"/>
            <w:shd w:val="clear" w:color="auto" w:fill="E2F4FF"/>
            <w:hideMark/>
          </w:tcPr>
          <w:p w14:paraId="72E22776" w14:textId="77777777" w:rsidR="009A0742" w:rsidRPr="00794690" w:rsidRDefault="009A0742" w:rsidP="006C2694">
            <w:pPr>
              <w:pStyle w:val="TableHeading2"/>
            </w:pPr>
            <w:r w:rsidRPr="00794690">
              <w:t>Intake/assessment</w:t>
            </w:r>
          </w:p>
        </w:tc>
        <w:tc>
          <w:tcPr>
            <w:tcW w:w="6819" w:type="dxa"/>
            <w:hideMark/>
          </w:tcPr>
          <w:p w14:paraId="449F2C53" w14:textId="77777777" w:rsidR="009A0742" w:rsidRPr="00794690" w:rsidRDefault="009A0742" w:rsidP="006C2694">
            <w:pPr>
              <w:pStyle w:val="TableText"/>
              <w:rPr>
                <w:color w:val="000000"/>
                <w:lang w:eastAsia="en-AU"/>
              </w:rPr>
            </w:pPr>
            <w:r w:rsidRPr="00794690">
              <w:rPr>
                <w:lang w:eastAsia="en-AU"/>
              </w:rPr>
              <w:t xml:space="preserve">Provided by </w:t>
            </w:r>
            <w:r w:rsidRPr="00794690">
              <w:t xml:space="preserve">RA (NT) </w:t>
            </w:r>
            <w:r w:rsidRPr="00794690">
              <w:rPr>
                <w:lang w:eastAsia="en-AU"/>
              </w:rPr>
              <w:t>intake and reception team.  In some cases, clients may be referred to other RA services (e.g. Find and Connect or Royal Commission).</w:t>
            </w:r>
          </w:p>
        </w:tc>
      </w:tr>
      <w:tr w:rsidR="009A0742" w:rsidRPr="00794690" w14:paraId="0C249998" w14:textId="77777777" w:rsidTr="006C2694">
        <w:trPr>
          <w:cantSplit/>
        </w:trPr>
        <w:tc>
          <w:tcPr>
            <w:tcW w:w="2537" w:type="dxa"/>
            <w:shd w:val="clear" w:color="auto" w:fill="E2F4FF"/>
            <w:hideMark/>
          </w:tcPr>
          <w:p w14:paraId="6EBBFB47" w14:textId="77777777" w:rsidR="009A0742" w:rsidRPr="00794690" w:rsidRDefault="009A0742" w:rsidP="006C2694">
            <w:pPr>
              <w:pStyle w:val="TableHeading2"/>
            </w:pPr>
            <w:r w:rsidRPr="00794690">
              <w:t>Outreach (for service accessibility)</w:t>
            </w:r>
          </w:p>
        </w:tc>
        <w:tc>
          <w:tcPr>
            <w:tcW w:w="6819" w:type="dxa"/>
            <w:hideMark/>
          </w:tcPr>
          <w:p w14:paraId="70085EAA" w14:textId="77777777" w:rsidR="009A0742" w:rsidRPr="00794690" w:rsidRDefault="009A0742" w:rsidP="006C2694">
            <w:pPr>
              <w:pStyle w:val="TableText"/>
              <w:rPr>
                <w:color w:val="000000"/>
                <w:lang w:eastAsia="en-AU"/>
              </w:rPr>
            </w:pPr>
            <w:r w:rsidRPr="00794690">
              <w:rPr>
                <w:color w:val="000000"/>
                <w:lang w:eastAsia="en-AU"/>
              </w:rPr>
              <w:t>No outreach activities are provided.  However, clients can engage with the service by telephone.</w:t>
            </w:r>
          </w:p>
        </w:tc>
      </w:tr>
      <w:tr w:rsidR="009A0742" w:rsidRPr="00794690" w14:paraId="238DBE65" w14:textId="77777777" w:rsidTr="006C2694">
        <w:trPr>
          <w:cantSplit/>
        </w:trPr>
        <w:tc>
          <w:tcPr>
            <w:tcW w:w="2537" w:type="dxa"/>
            <w:shd w:val="clear" w:color="auto" w:fill="E2F4FF"/>
            <w:hideMark/>
          </w:tcPr>
          <w:p w14:paraId="73251D2E" w14:textId="77777777" w:rsidR="009A0742" w:rsidRPr="00794690" w:rsidRDefault="009A0742" w:rsidP="006C2694">
            <w:pPr>
              <w:pStyle w:val="TableHeading2"/>
            </w:pPr>
            <w:r w:rsidRPr="00794690">
              <w:t>Group activities</w:t>
            </w:r>
          </w:p>
        </w:tc>
        <w:tc>
          <w:tcPr>
            <w:tcW w:w="6819" w:type="dxa"/>
            <w:hideMark/>
          </w:tcPr>
          <w:p w14:paraId="53D4BE1A" w14:textId="77777777" w:rsidR="009A0742" w:rsidRPr="00794690" w:rsidRDefault="009A0742" w:rsidP="006C2694">
            <w:pPr>
              <w:pStyle w:val="TableText"/>
              <w:rPr>
                <w:color w:val="000000"/>
                <w:lang w:eastAsia="en-US"/>
              </w:rPr>
            </w:pPr>
            <w:r w:rsidRPr="00794690">
              <w:rPr>
                <w:color w:val="000000"/>
                <w:lang w:eastAsia="en-AU"/>
              </w:rPr>
              <w:t>No group activities are provided.</w:t>
            </w:r>
          </w:p>
        </w:tc>
      </w:tr>
      <w:tr w:rsidR="009A0742" w:rsidRPr="00794690" w14:paraId="75455858" w14:textId="77777777" w:rsidTr="006C2694">
        <w:trPr>
          <w:cantSplit/>
        </w:trPr>
        <w:tc>
          <w:tcPr>
            <w:tcW w:w="2537" w:type="dxa"/>
            <w:shd w:val="clear" w:color="auto" w:fill="E2F4FF"/>
            <w:hideMark/>
          </w:tcPr>
          <w:p w14:paraId="0FCDDF18" w14:textId="77777777" w:rsidR="009A0742" w:rsidRPr="00794690" w:rsidRDefault="009A0742" w:rsidP="006C2694">
            <w:pPr>
              <w:pStyle w:val="TableHeading2"/>
            </w:pPr>
            <w:r w:rsidRPr="00794690">
              <w:t>Records tracing and release of records</w:t>
            </w:r>
          </w:p>
        </w:tc>
        <w:tc>
          <w:tcPr>
            <w:tcW w:w="6819" w:type="dxa"/>
            <w:hideMark/>
          </w:tcPr>
          <w:p w14:paraId="21D14B60" w14:textId="67FC9C4F" w:rsidR="009A0742" w:rsidRPr="00794690" w:rsidRDefault="009A0742" w:rsidP="008A661D">
            <w:pPr>
              <w:pStyle w:val="TableText"/>
              <w:rPr>
                <w:color w:val="000000"/>
                <w:lang w:eastAsia="en-AU"/>
              </w:rPr>
            </w:pPr>
            <w:r w:rsidRPr="00794690">
              <w:rPr>
                <w:lang w:eastAsia="en-AU"/>
              </w:rPr>
              <w:t>RA (NT) offers supported release of records; a process that includes giving clients the choice on how they would like to receive their records and what support they would prefer.  Generally, the Records Searcher and Family Tracing Worker meets with the counsellor to explain the records received for the client, after which the client attends a session with a counsellor for supported release.  There is a two-month waitlist for clients requesting record searching.</w:t>
            </w:r>
          </w:p>
        </w:tc>
      </w:tr>
      <w:tr w:rsidR="009A0742" w:rsidRPr="00794690" w14:paraId="7134BC19" w14:textId="77777777" w:rsidTr="009A0742">
        <w:trPr>
          <w:cantSplit/>
        </w:trPr>
        <w:tc>
          <w:tcPr>
            <w:tcW w:w="2537" w:type="dxa"/>
            <w:shd w:val="clear" w:color="auto" w:fill="E2F4FF"/>
            <w:hideMark/>
          </w:tcPr>
          <w:p w14:paraId="005B2A33" w14:textId="77777777" w:rsidR="009A0742" w:rsidRPr="00794690" w:rsidRDefault="009A0742" w:rsidP="006C2694">
            <w:pPr>
              <w:pStyle w:val="TableHeading2Row"/>
              <w:rPr>
                <w:lang w:eastAsia="en-AU"/>
              </w:rPr>
            </w:pPr>
            <w:r w:rsidRPr="00794690">
              <w:rPr>
                <w:lang w:eastAsia="en-AU"/>
              </w:rPr>
              <w:t xml:space="preserve">Family searching </w:t>
            </w:r>
          </w:p>
        </w:tc>
        <w:tc>
          <w:tcPr>
            <w:tcW w:w="6819" w:type="dxa"/>
            <w:hideMark/>
          </w:tcPr>
          <w:p w14:paraId="60567E36" w14:textId="261A5BFA" w:rsidR="009A0742" w:rsidRPr="00794690" w:rsidRDefault="009A0742" w:rsidP="006C2694">
            <w:pPr>
              <w:pStyle w:val="TableText"/>
              <w:rPr>
                <w:color w:val="000000"/>
                <w:lang w:eastAsia="en-AU"/>
              </w:rPr>
            </w:pPr>
            <w:r w:rsidRPr="00794690">
              <w:t>Records, family tracing and mediation is a new service to RA (NT) and is p</w:t>
            </w:r>
            <w:r w:rsidRPr="00794690">
              <w:rPr>
                <w:lang w:eastAsia="en-AU"/>
              </w:rPr>
              <w:t>rovided as required.</w:t>
            </w:r>
          </w:p>
        </w:tc>
      </w:tr>
      <w:tr w:rsidR="009A0742" w:rsidRPr="00794690" w14:paraId="7E425118" w14:textId="77777777" w:rsidTr="009A0742">
        <w:trPr>
          <w:cantSplit/>
        </w:trPr>
        <w:tc>
          <w:tcPr>
            <w:tcW w:w="2537" w:type="dxa"/>
            <w:shd w:val="clear" w:color="auto" w:fill="E2F4FF"/>
            <w:hideMark/>
          </w:tcPr>
          <w:p w14:paraId="0F210D29" w14:textId="77777777" w:rsidR="009A0742" w:rsidRPr="00794690" w:rsidRDefault="009A0742" w:rsidP="006C2694">
            <w:pPr>
              <w:pStyle w:val="TableHeading2Row"/>
              <w:rPr>
                <w:lang w:eastAsia="en-AU"/>
              </w:rPr>
            </w:pPr>
            <w:r w:rsidRPr="00794690">
              <w:rPr>
                <w:lang w:eastAsia="en-AU"/>
              </w:rPr>
              <w:t>Reunion mediation (outreach to family on behalf of client)</w:t>
            </w:r>
          </w:p>
        </w:tc>
        <w:tc>
          <w:tcPr>
            <w:tcW w:w="6819" w:type="dxa"/>
            <w:hideMark/>
          </w:tcPr>
          <w:p w14:paraId="3972A575" w14:textId="462359D1" w:rsidR="009A0742" w:rsidRPr="00794690" w:rsidRDefault="009A0742" w:rsidP="006C2694">
            <w:pPr>
              <w:pStyle w:val="TableText"/>
              <w:rPr>
                <w:color w:val="000000"/>
                <w:lang w:eastAsia="en-AU"/>
              </w:rPr>
            </w:pPr>
            <w:r w:rsidRPr="00794690">
              <w:t xml:space="preserve">RA (NT) </w:t>
            </w:r>
            <w:r w:rsidRPr="00794690">
              <w:rPr>
                <w:lang w:eastAsia="en-AU"/>
              </w:rPr>
              <w:t>does not provide financial support for reunions.</w:t>
            </w:r>
          </w:p>
        </w:tc>
      </w:tr>
      <w:tr w:rsidR="009A0742" w:rsidRPr="00794690" w14:paraId="56F41CC3" w14:textId="77777777" w:rsidTr="006C2694">
        <w:trPr>
          <w:cantSplit/>
        </w:trPr>
        <w:tc>
          <w:tcPr>
            <w:tcW w:w="2537" w:type="dxa"/>
            <w:shd w:val="clear" w:color="auto" w:fill="E2F4FF"/>
            <w:hideMark/>
          </w:tcPr>
          <w:p w14:paraId="512E0386" w14:textId="74AE8E85" w:rsidR="009A0742" w:rsidRPr="00794690" w:rsidRDefault="009A0742" w:rsidP="006C2694">
            <w:pPr>
              <w:pStyle w:val="TableHeading2Row"/>
              <w:rPr>
                <w:lang w:eastAsia="en-AU"/>
              </w:rPr>
            </w:pPr>
            <w:r w:rsidRPr="00794690">
              <w:rPr>
                <w:lang w:eastAsia="en-AU"/>
              </w:rPr>
              <w:t xml:space="preserve">Emotional support/ counselling </w:t>
            </w:r>
          </w:p>
        </w:tc>
        <w:tc>
          <w:tcPr>
            <w:tcW w:w="6819" w:type="dxa"/>
            <w:hideMark/>
          </w:tcPr>
          <w:p w14:paraId="4BA0128A" w14:textId="77777777" w:rsidR="009A0742" w:rsidRPr="00794690" w:rsidRDefault="009A0742" w:rsidP="008A661D">
            <w:pPr>
              <w:pStyle w:val="TableText"/>
              <w:rPr>
                <w:color w:val="000000"/>
                <w:lang w:eastAsia="en-AU"/>
              </w:rPr>
            </w:pPr>
            <w:r w:rsidRPr="00794690">
              <w:t>Professional counselling is a new service to RA (NT) and they are currently promoting the availability of FASS counselling via stakeholders, clients, business contacts and social media.  The Family and Relationship Services (FaRS) counsellors provide counselling to clients, with no limit to the number of counselling sessions clients are eligible to receive.</w:t>
            </w:r>
          </w:p>
        </w:tc>
      </w:tr>
      <w:tr w:rsidR="009A0742" w:rsidRPr="00794690" w14:paraId="1EEE2EFE" w14:textId="77777777" w:rsidTr="006C2694">
        <w:trPr>
          <w:cantSplit/>
        </w:trPr>
        <w:tc>
          <w:tcPr>
            <w:tcW w:w="2537" w:type="dxa"/>
            <w:shd w:val="clear" w:color="auto" w:fill="E2F4FF"/>
            <w:hideMark/>
          </w:tcPr>
          <w:p w14:paraId="6E003C81" w14:textId="77777777" w:rsidR="009A0742" w:rsidRPr="00794690" w:rsidRDefault="009A0742" w:rsidP="006C2694">
            <w:pPr>
              <w:pStyle w:val="TableHeading2Row"/>
              <w:rPr>
                <w:lang w:eastAsia="en-AU"/>
              </w:rPr>
            </w:pPr>
            <w:r w:rsidRPr="00794690">
              <w:rPr>
                <w:lang w:eastAsia="en-AU"/>
              </w:rPr>
              <w:t>Access to peer support</w:t>
            </w:r>
          </w:p>
        </w:tc>
        <w:tc>
          <w:tcPr>
            <w:tcW w:w="6819" w:type="dxa"/>
            <w:hideMark/>
          </w:tcPr>
          <w:p w14:paraId="0E243ABD" w14:textId="77777777" w:rsidR="009A0742" w:rsidRPr="00794690" w:rsidRDefault="009A0742" w:rsidP="006C2694">
            <w:pPr>
              <w:pStyle w:val="TableText"/>
              <w:rPr>
                <w:color w:val="000000"/>
                <w:lang w:eastAsia="en-AU"/>
              </w:rPr>
            </w:pPr>
            <w:r w:rsidRPr="00794690">
              <w:rPr>
                <w:color w:val="000000"/>
                <w:lang w:eastAsia="en-AU"/>
              </w:rPr>
              <w:t>No peer support groups are available.</w:t>
            </w:r>
          </w:p>
        </w:tc>
      </w:tr>
      <w:tr w:rsidR="009A0742" w:rsidRPr="00794690" w14:paraId="6FECAFE3" w14:textId="77777777" w:rsidTr="006C2694">
        <w:trPr>
          <w:cantSplit/>
        </w:trPr>
        <w:tc>
          <w:tcPr>
            <w:tcW w:w="2537" w:type="dxa"/>
            <w:shd w:val="clear" w:color="auto" w:fill="E2F4FF"/>
            <w:hideMark/>
          </w:tcPr>
          <w:p w14:paraId="328D80F2" w14:textId="77777777" w:rsidR="009A0742" w:rsidRPr="00794690" w:rsidRDefault="009A0742" w:rsidP="006C2694">
            <w:pPr>
              <w:pStyle w:val="TableHeading2Row"/>
              <w:rPr>
                <w:lang w:eastAsia="en-AU"/>
              </w:rPr>
            </w:pPr>
            <w:r w:rsidRPr="00794690">
              <w:rPr>
                <w:lang w:eastAsia="en-AU"/>
              </w:rPr>
              <w:t>Advocacy</w:t>
            </w:r>
          </w:p>
        </w:tc>
        <w:tc>
          <w:tcPr>
            <w:tcW w:w="6819" w:type="dxa"/>
            <w:hideMark/>
          </w:tcPr>
          <w:p w14:paraId="6A739A20" w14:textId="77777777" w:rsidR="009A0742" w:rsidRPr="00794690" w:rsidRDefault="009A0742" w:rsidP="006C2694">
            <w:pPr>
              <w:pStyle w:val="TableText"/>
              <w:rPr>
                <w:color w:val="000000"/>
                <w:lang w:eastAsia="en-AU"/>
              </w:rPr>
            </w:pPr>
            <w:r w:rsidRPr="00794690">
              <w:rPr>
                <w:lang w:eastAsia="en-AU"/>
              </w:rPr>
              <w:t>Provided as required.</w:t>
            </w:r>
          </w:p>
        </w:tc>
      </w:tr>
      <w:tr w:rsidR="009A0742" w:rsidRPr="00794690" w14:paraId="749F1A24" w14:textId="77777777" w:rsidTr="006C2694">
        <w:trPr>
          <w:cantSplit/>
        </w:trPr>
        <w:tc>
          <w:tcPr>
            <w:tcW w:w="2537" w:type="dxa"/>
            <w:shd w:val="clear" w:color="auto" w:fill="E2F4FF"/>
            <w:hideMark/>
          </w:tcPr>
          <w:p w14:paraId="662497BD" w14:textId="77777777" w:rsidR="009A0742" w:rsidRPr="00794690" w:rsidRDefault="009A0742" w:rsidP="006C2694">
            <w:pPr>
              <w:pStyle w:val="TableHeading2Row"/>
              <w:rPr>
                <w:lang w:eastAsia="en-AU"/>
              </w:rPr>
            </w:pPr>
            <w:r w:rsidRPr="00794690">
              <w:rPr>
                <w:lang w:eastAsia="en-AU"/>
              </w:rPr>
              <w:t>Small grants</w:t>
            </w:r>
          </w:p>
        </w:tc>
        <w:tc>
          <w:tcPr>
            <w:tcW w:w="6819" w:type="dxa"/>
            <w:hideMark/>
          </w:tcPr>
          <w:p w14:paraId="7A644B06" w14:textId="2E7D3A3E" w:rsidR="009A0742" w:rsidRPr="00794690" w:rsidRDefault="009A0742" w:rsidP="006C2694">
            <w:pPr>
              <w:pStyle w:val="TableText"/>
              <w:rPr>
                <w:color w:val="000000"/>
                <w:lang w:eastAsia="en-AU"/>
              </w:rPr>
            </w:pPr>
            <w:r w:rsidRPr="00794690">
              <w:rPr>
                <w:lang w:eastAsia="en-AU"/>
              </w:rPr>
              <w:t>RA (NT) has administered two Small Grants in 2016-17, providing a total of $5,574 in funding (GST excl.)</w:t>
            </w:r>
          </w:p>
        </w:tc>
      </w:tr>
      <w:tr w:rsidR="009A0742" w:rsidRPr="00794690" w14:paraId="7AE0CA72" w14:textId="77777777" w:rsidTr="006C2694">
        <w:trPr>
          <w:cantSplit/>
        </w:trPr>
        <w:tc>
          <w:tcPr>
            <w:tcW w:w="2537" w:type="dxa"/>
            <w:shd w:val="clear" w:color="auto" w:fill="E2F4FF"/>
            <w:hideMark/>
          </w:tcPr>
          <w:p w14:paraId="16BAC5C0" w14:textId="77777777" w:rsidR="009A0742" w:rsidRPr="00794690" w:rsidRDefault="009A0742" w:rsidP="006C2694">
            <w:pPr>
              <w:pStyle w:val="TableHeading2Row"/>
              <w:rPr>
                <w:lang w:eastAsia="en-AU"/>
              </w:rPr>
            </w:pPr>
            <w:r w:rsidRPr="00794690">
              <w:rPr>
                <w:lang w:eastAsia="en-AU"/>
              </w:rPr>
              <w:t>Other</w:t>
            </w:r>
          </w:p>
        </w:tc>
        <w:tc>
          <w:tcPr>
            <w:tcW w:w="6819" w:type="dxa"/>
            <w:hideMark/>
          </w:tcPr>
          <w:p w14:paraId="59D5D1DC" w14:textId="77777777" w:rsidR="009A0742" w:rsidRPr="00794690" w:rsidRDefault="009A0742" w:rsidP="006C2694">
            <w:pPr>
              <w:pStyle w:val="TableText"/>
              <w:rPr>
                <w:color w:val="000000"/>
              </w:rPr>
            </w:pPr>
            <w:r w:rsidRPr="00794690">
              <w:t>Each year RA (NT) organises an apology anniversary event to which clients and stakeholders are invited.</w:t>
            </w:r>
          </w:p>
        </w:tc>
      </w:tr>
    </w:tbl>
    <w:p w14:paraId="1285D213" w14:textId="77777777" w:rsidR="00516D4D" w:rsidRPr="00794690" w:rsidRDefault="00516D4D" w:rsidP="00F07147">
      <w:pPr>
        <w:pStyle w:val="Heading9"/>
        <w:rPr>
          <w:lang w:eastAsia="en-AU"/>
        </w:rPr>
      </w:pPr>
      <w:r w:rsidRPr="00794690">
        <w:t>Client profile</w:t>
      </w:r>
    </w:p>
    <w:p w14:paraId="32D8ECC8" w14:textId="77777777" w:rsidR="00516D4D" w:rsidRPr="00794690" w:rsidRDefault="00516D4D" w:rsidP="006C2694">
      <w:pPr>
        <w:pStyle w:val="ParagraphKeep"/>
        <w:rPr>
          <w:lang w:eastAsia="en-AU"/>
        </w:rPr>
      </w:pPr>
      <w:r w:rsidRPr="00794690">
        <w:rPr>
          <w:lang w:eastAsia="en-AU"/>
        </w:rPr>
        <w:t>The total number of FASS sessions (based on DEX data) are unavailable because, due to small numbers, sessions for Tasmania and NT were combined in the DEX reporting.</w:t>
      </w:r>
    </w:p>
    <w:p w14:paraId="098A3645" w14:textId="74E65576" w:rsidR="008444F4" w:rsidRPr="00794690" w:rsidRDefault="000C339C" w:rsidP="006C2694">
      <w:pPr>
        <w:pStyle w:val="Caption"/>
      </w:pPr>
      <w:bookmarkStart w:id="347" w:name="_Toc519175800"/>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10</w:t>
      </w:r>
      <w:r w:rsidRPr="00794690">
        <w:fldChar w:fldCharType="end"/>
      </w:r>
      <w:r w:rsidRPr="00794690">
        <w:t>:</w:t>
      </w:r>
      <w:r w:rsidRPr="00794690">
        <w:tab/>
      </w:r>
      <w:r w:rsidR="00E73CD7" w:rsidRPr="00794690">
        <w:t xml:space="preserve">RA (NT) </w:t>
      </w:r>
      <w:r w:rsidR="008444F4" w:rsidRPr="00794690">
        <w:t>FASS client profile</w:t>
      </w:r>
      <w:bookmarkEnd w:id="347"/>
    </w:p>
    <w:tbl>
      <w:tblPr>
        <w:tblStyle w:val="TableGrid2"/>
        <w:tblW w:w="6379"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T) FASS client profile"/>
        <w:tblDescription w:val="Percentage of recent clients by type of client"/>
      </w:tblPr>
      <w:tblGrid>
        <w:gridCol w:w="4820"/>
        <w:gridCol w:w="1559"/>
      </w:tblGrid>
      <w:tr w:rsidR="00516D4D" w:rsidRPr="00794690" w14:paraId="3417E64B" w14:textId="77777777" w:rsidTr="001F7A47">
        <w:trPr>
          <w:tblHeader/>
        </w:trPr>
        <w:tc>
          <w:tcPr>
            <w:tcW w:w="4820" w:type="dxa"/>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hideMark/>
          </w:tcPr>
          <w:p w14:paraId="7BF72957" w14:textId="77777777" w:rsidR="00516D4D" w:rsidRPr="00794690" w:rsidRDefault="00516D4D" w:rsidP="006C2694">
            <w:pPr>
              <w:pStyle w:val="TableHeading1"/>
            </w:pPr>
            <w:bookmarkStart w:id="348" w:name="Title_RANTClients"/>
            <w:bookmarkEnd w:id="348"/>
            <w:r w:rsidRPr="00794690">
              <w:t>Type of client</w:t>
            </w:r>
          </w:p>
        </w:tc>
        <w:tc>
          <w:tcPr>
            <w:tcW w:w="1559" w:type="dxa"/>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hideMark/>
          </w:tcPr>
          <w:p w14:paraId="53F9E01F" w14:textId="43698787" w:rsidR="00516D4D" w:rsidRPr="00794690" w:rsidRDefault="00516D4D" w:rsidP="006C2694">
            <w:pPr>
              <w:pStyle w:val="TableHeading1Centred"/>
            </w:pPr>
            <w:r w:rsidRPr="00794690">
              <w:t>Percentage of recent clients</w:t>
            </w:r>
          </w:p>
        </w:tc>
      </w:tr>
      <w:tr w:rsidR="00516D4D" w:rsidRPr="00794690" w14:paraId="57FCFA93" w14:textId="77777777" w:rsidTr="001F7A47">
        <w:tc>
          <w:tcPr>
            <w:tcW w:w="4820"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13EAADB4" w14:textId="77777777" w:rsidR="00516D4D" w:rsidRPr="00794690" w:rsidRDefault="00516D4D" w:rsidP="006C2694">
            <w:pPr>
              <w:pStyle w:val="TableHeading2"/>
              <w:rPr>
                <w:rFonts w:eastAsia="Times New Roman"/>
                <w:lang w:eastAsia="en-US"/>
              </w:rPr>
            </w:pPr>
            <w:r w:rsidRPr="00794690">
              <w:t>Adult adoptee</w:t>
            </w:r>
          </w:p>
        </w:tc>
        <w:tc>
          <w:tcPr>
            <w:tcW w:w="1559"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2D169FCB" w14:textId="77777777" w:rsidR="00516D4D" w:rsidRPr="00794690" w:rsidRDefault="00516D4D" w:rsidP="006C2694">
            <w:pPr>
              <w:pStyle w:val="TableTextCentred"/>
            </w:pPr>
            <w:r w:rsidRPr="00794690">
              <w:t>75%</w:t>
            </w:r>
          </w:p>
        </w:tc>
      </w:tr>
      <w:tr w:rsidR="00516D4D" w:rsidRPr="00794690" w14:paraId="6FB7009C" w14:textId="77777777" w:rsidTr="001F7A47">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F25AC5A" w14:textId="77777777" w:rsidR="00516D4D" w:rsidRPr="00794690" w:rsidRDefault="00516D4D" w:rsidP="006C2694">
            <w:pPr>
              <w:pStyle w:val="TableHeading2"/>
            </w:pPr>
            <w:r w:rsidRPr="00794690">
              <w:t>Mother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351AF19" w14:textId="77777777" w:rsidR="00516D4D" w:rsidRPr="00794690" w:rsidRDefault="00516D4D" w:rsidP="006C2694">
            <w:pPr>
              <w:pStyle w:val="TableTextCentred"/>
            </w:pPr>
            <w:r w:rsidRPr="00794690">
              <w:t>25%</w:t>
            </w:r>
          </w:p>
        </w:tc>
      </w:tr>
      <w:tr w:rsidR="00516D4D" w:rsidRPr="00794690" w14:paraId="73BDBA2D" w14:textId="77777777" w:rsidTr="001F7A47">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A9F5928" w14:textId="77777777" w:rsidR="00516D4D" w:rsidRPr="00794690" w:rsidRDefault="00516D4D" w:rsidP="006C2694">
            <w:pPr>
              <w:pStyle w:val="TableHeading2"/>
            </w:pPr>
            <w:r w:rsidRPr="00794690">
              <w:t>Father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E2C4772" w14:textId="42812307" w:rsidR="00516D4D" w:rsidRPr="00794690" w:rsidRDefault="004134A9" w:rsidP="006C2694">
            <w:pPr>
              <w:pStyle w:val="TableTextCentred"/>
            </w:pPr>
            <w:r w:rsidRPr="00794690">
              <w:t>n/a</w:t>
            </w:r>
          </w:p>
        </w:tc>
      </w:tr>
      <w:tr w:rsidR="00516D4D" w:rsidRPr="00794690" w14:paraId="5EAE3689" w14:textId="77777777" w:rsidTr="001F7A47">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09C416A" w14:textId="77777777" w:rsidR="00516D4D" w:rsidRPr="00794690" w:rsidRDefault="00516D4D" w:rsidP="006C2694">
            <w:pPr>
              <w:pStyle w:val="TableHeading2"/>
            </w:pPr>
            <w:r w:rsidRPr="00794690">
              <w:t>Adoptive mother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5865D19" w14:textId="6F29AD57" w:rsidR="00516D4D" w:rsidRPr="00794690" w:rsidRDefault="004134A9" w:rsidP="006C2694">
            <w:pPr>
              <w:pStyle w:val="TableTextCentred"/>
            </w:pPr>
            <w:r w:rsidRPr="00794690">
              <w:t>n/a</w:t>
            </w:r>
          </w:p>
        </w:tc>
      </w:tr>
      <w:tr w:rsidR="00516D4D" w:rsidRPr="00794690" w14:paraId="3C001FCF" w14:textId="77777777" w:rsidTr="001F7A47">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C6F1749" w14:textId="77777777" w:rsidR="00516D4D" w:rsidRPr="00794690" w:rsidRDefault="00516D4D" w:rsidP="006C2694">
            <w:pPr>
              <w:pStyle w:val="TableHeading2"/>
            </w:pPr>
            <w:r w:rsidRPr="00794690">
              <w:t>Adoptive father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CDD2C7A" w14:textId="2CEBCEBA" w:rsidR="00516D4D" w:rsidRPr="00794690" w:rsidRDefault="004134A9" w:rsidP="006C2694">
            <w:pPr>
              <w:pStyle w:val="TableTextCentred"/>
            </w:pPr>
            <w:r w:rsidRPr="00794690">
              <w:t>n/a</w:t>
            </w:r>
          </w:p>
        </w:tc>
      </w:tr>
      <w:tr w:rsidR="00516D4D" w:rsidRPr="00794690" w14:paraId="6C04CF28" w14:textId="77777777" w:rsidTr="001F7A47">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FD499A9" w14:textId="1EF9D558" w:rsidR="00516D4D" w:rsidRPr="00794690" w:rsidRDefault="00516D4D" w:rsidP="006C2694">
            <w:pPr>
              <w:pStyle w:val="TableHeading2"/>
            </w:pPr>
            <w:r w:rsidRPr="00794690">
              <w:t>Extended family member through forced adoption</w:t>
            </w:r>
            <w:r w:rsidR="00984CA7" w:rsidRPr="00794690">
              <w:br/>
            </w:r>
            <w:r w:rsidRPr="00794690">
              <w:t>(</w:t>
            </w:r>
            <w:r w:rsidR="00984CA7" w:rsidRPr="00794690">
              <w:t>e</w:t>
            </w:r>
            <w:r w:rsidRPr="00794690">
              <w:t>.g. siblings, grandparents, etc.)</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A17BEF0" w14:textId="717A5BBF" w:rsidR="00516D4D" w:rsidRPr="00794690" w:rsidRDefault="004134A9" w:rsidP="006C2694">
            <w:pPr>
              <w:pStyle w:val="TableTextCentred"/>
            </w:pPr>
            <w:r w:rsidRPr="00794690">
              <w:t>n/a</w:t>
            </w:r>
          </w:p>
        </w:tc>
      </w:tr>
      <w:tr w:rsidR="00516D4D" w:rsidRPr="00794690" w14:paraId="6EBDE151" w14:textId="77777777" w:rsidTr="001F7A47">
        <w:tc>
          <w:tcPr>
            <w:tcW w:w="4820"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0F8C26CC" w14:textId="77777777" w:rsidR="00516D4D" w:rsidRPr="00794690" w:rsidRDefault="00516D4D" w:rsidP="006C2694">
            <w:pPr>
              <w:pStyle w:val="TableHeading2"/>
            </w:pPr>
            <w:r w:rsidRPr="00794690">
              <w:t>Professionals</w:t>
            </w:r>
          </w:p>
        </w:tc>
        <w:tc>
          <w:tcPr>
            <w:tcW w:w="1559"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0EB91DEE" w14:textId="7E1E92DD" w:rsidR="00516D4D" w:rsidRPr="00794690" w:rsidRDefault="004134A9" w:rsidP="006C2694">
            <w:pPr>
              <w:pStyle w:val="TableTextCentred"/>
            </w:pPr>
            <w:r w:rsidRPr="00794690">
              <w:t>n/a</w:t>
            </w:r>
          </w:p>
        </w:tc>
      </w:tr>
    </w:tbl>
    <w:p w14:paraId="0579C090" w14:textId="28F2152B" w:rsidR="00516D4D" w:rsidRPr="00794690" w:rsidRDefault="00516D4D" w:rsidP="00B92AF9">
      <w:pPr>
        <w:pStyle w:val="Note"/>
        <w:rPr>
          <w:lang w:eastAsia="en-AU"/>
        </w:rPr>
      </w:pPr>
      <w:r w:rsidRPr="00794690">
        <w:rPr>
          <w:lang w:eastAsia="en-AU"/>
        </w:rPr>
        <w:t>Note:</w:t>
      </w:r>
      <w:r w:rsidR="00EE61B3" w:rsidRPr="00794690">
        <w:rPr>
          <w:lang w:eastAsia="en-AU"/>
        </w:rPr>
        <w:t xml:space="preserve"> </w:t>
      </w:r>
      <w:r w:rsidRPr="00794690">
        <w:rPr>
          <w:lang w:eastAsia="en-AU"/>
        </w:rPr>
        <w:t>FASS providers were asked to consider ‘recent’ clients – i.e. in the most recent six-month reporting period.</w:t>
      </w:r>
    </w:p>
    <w:p w14:paraId="2ADD0997" w14:textId="77777777" w:rsidR="00516D4D" w:rsidRPr="00794690" w:rsidRDefault="00516D4D" w:rsidP="00F07147">
      <w:pPr>
        <w:pStyle w:val="Heading9"/>
        <w:rPr>
          <w:szCs w:val="20"/>
          <w:lang w:eastAsia="en-AU"/>
        </w:rPr>
      </w:pPr>
      <w:r w:rsidRPr="00794690">
        <w:t>How clients access services</w:t>
      </w:r>
    </w:p>
    <w:p w14:paraId="6C4B31BF" w14:textId="699EFB5C"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Half of the NT FASS clients access services face</w:t>
      </w:r>
      <w:r w:rsidR="00984CA7" w:rsidRPr="00794690">
        <w:rPr>
          <w:rFonts w:asciiTheme="minorHAnsi" w:hAnsiTheme="minorHAnsi"/>
          <w:lang w:eastAsia="en-AU"/>
        </w:rPr>
        <w:t>-</w:t>
      </w:r>
      <w:r w:rsidRPr="00794690">
        <w:rPr>
          <w:rFonts w:asciiTheme="minorHAnsi" w:hAnsiTheme="minorHAnsi"/>
          <w:lang w:eastAsia="en-AU"/>
        </w:rPr>
        <w:t>to</w:t>
      </w:r>
      <w:r w:rsidR="00984CA7" w:rsidRPr="00794690">
        <w:rPr>
          <w:rFonts w:asciiTheme="minorHAnsi" w:hAnsiTheme="minorHAnsi"/>
          <w:lang w:eastAsia="en-AU"/>
        </w:rPr>
        <w:t>-</w:t>
      </w:r>
      <w:r w:rsidRPr="00794690">
        <w:rPr>
          <w:rFonts w:asciiTheme="minorHAnsi" w:hAnsiTheme="minorHAnsi"/>
          <w:lang w:eastAsia="en-AU"/>
        </w:rPr>
        <w:t>face, and the remaining half access through phone or email/online (25</w:t>
      </w:r>
      <w:r w:rsidR="00150922" w:rsidRPr="00794690">
        <w:rPr>
          <w:rFonts w:asciiTheme="minorHAnsi" w:hAnsiTheme="minorHAnsi"/>
          <w:lang w:eastAsia="en-AU"/>
        </w:rPr>
        <w:t>%</w:t>
      </w:r>
      <w:r w:rsidRPr="00794690">
        <w:rPr>
          <w:rFonts w:asciiTheme="minorHAnsi" w:hAnsiTheme="minorHAnsi"/>
          <w:lang w:eastAsia="en-AU"/>
        </w:rPr>
        <w:t xml:space="preserve"> for each).</w:t>
      </w:r>
    </w:p>
    <w:p w14:paraId="446FB9DA" w14:textId="131DEC6A" w:rsidR="00516D4D" w:rsidRPr="00794690" w:rsidRDefault="00516D4D" w:rsidP="00516D4D">
      <w:pPr>
        <w:pStyle w:val="Paragraph"/>
        <w:rPr>
          <w:rFonts w:asciiTheme="minorHAnsi" w:hAnsiTheme="minorHAnsi"/>
          <w:lang w:eastAsia="en-AU"/>
        </w:rPr>
      </w:pPr>
      <w:r w:rsidRPr="00794690">
        <w:rPr>
          <w:rFonts w:asciiTheme="minorHAnsi" w:hAnsiTheme="minorHAnsi"/>
          <w:lang w:eastAsia="en-AU"/>
        </w:rPr>
        <w:t>About 50</w:t>
      </w:r>
      <w:r w:rsidR="00150922" w:rsidRPr="00794690">
        <w:rPr>
          <w:rFonts w:asciiTheme="minorHAnsi" w:hAnsiTheme="minorHAnsi"/>
          <w:lang w:eastAsia="en-AU"/>
        </w:rPr>
        <w:t>%</w:t>
      </w:r>
      <w:r w:rsidRPr="00794690">
        <w:rPr>
          <w:rFonts w:asciiTheme="minorHAnsi" w:hAnsiTheme="minorHAnsi"/>
          <w:lang w:eastAsia="en-AU"/>
        </w:rPr>
        <w:t xml:space="preserve"> of clients make only one or two contacts with FASS in the NT.  For ongoing clients, the average length of time a client is involved with FASS is three and a half months, with most ongoing clients requesting records searching and counselling.</w:t>
      </w:r>
    </w:p>
    <w:p w14:paraId="0D39B77D" w14:textId="77777777" w:rsidR="00516D4D" w:rsidRPr="00794690" w:rsidRDefault="00516D4D" w:rsidP="00F07147">
      <w:pPr>
        <w:pStyle w:val="Heading9"/>
        <w:rPr>
          <w:sz w:val="22"/>
          <w:szCs w:val="22"/>
          <w:lang w:eastAsia="en-AU"/>
        </w:rPr>
      </w:pPr>
      <w:r w:rsidRPr="00794690">
        <w:t>Staffing and volunteer profile</w:t>
      </w:r>
    </w:p>
    <w:p w14:paraId="7A410156" w14:textId="77777777" w:rsidR="00516D4D" w:rsidRPr="00794690" w:rsidRDefault="00516D4D" w:rsidP="00516D4D">
      <w:pPr>
        <w:pStyle w:val="Paragraph"/>
        <w:rPr>
          <w:rFonts w:asciiTheme="minorHAnsi" w:hAnsiTheme="minorHAnsi"/>
          <w:lang w:eastAsia="en-AU"/>
        </w:rPr>
      </w:pPr>
      <w:r w:rsidRPr="00794690">
        <w:rPr>
          <w:rFonts w:asciiTheme="minorHAnsi" w:hAnsiTheme="minorHAnsi"/>
          <w:lang w:eastAsia="en-AU"/>
        </w:rPr>
        <w:t xml:space="preserve">All </w:t>
      </w:r>
      <w:r w:rsidRPr="00794690">
        <w:t xml:space="preserve">RA (NT) </w:t>
      </w:r>
      <w:r w:rsidRPr="00794690">
        <w:rPr>
          <w:rFonts w:asciiTheme="minorHAnsi" w:hAnsiTheme="minorHAnsi"/>
          <w:lang w:eastAsia="en-AU"/>
        </w:rPr>
        <w:t>staff are paid workers with a total staff equivalent of 0.53 FTE.  The Records Searcher and Family Tracing Worker position is currently vacant.</w:t>
      </w:r>
    </w:p>
    <w:p w14:paraId="1EFA2347" w14:textId="5B18E54A" w:rsidR="008444F4" w:rsidRPr="00794690" w:rsidRDefault="000C339C" w:rsidP="006C2694">
      <w:pPr>
        <w:pStyle w:val="Caption"/>
      </w:pPr>
      <w:bookmarkStart w:id="349" w:name="_Toc519175801"/>
      <w:r w:rsidRPr="00794690">
        <w:t>Table </w:t>
      </w:r>
      <w:r w:rsidRPr="00794690">
        <w:fldChar w:fldCharType="begin"/>
      </w:r>
      <w:r w:rsidRPr="00794690">
        <w:instrText xml:space="preserve"> STYLEREF 7 \s </w:instrText>
      </w:r>
      <w:r w:rsidRPr="00794690">
        <w:fldChar w:fldCharType="separate"/>
      </w:r>
      <w:r w:rsidR="00F15CAD"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F15CAD" w:rsidRPr="00794690">
        <w:t>11</w:t>
      </w:r>
      <w:r w:rsidRPr="00794690">
        <w:fldChar w:fldCharType="end"/>
      </w:r>
      <w:r w:rsidRPr="00794690">
        <w:t>:</w:t>
      </w:r>
      <w:r w:rsidRPr="00794690">
        <w:tab/>
      </w:r>
      <w:r w:rsidR="008444F4" w:rsidRPr="00794690">
        <w:t>RA (NT) FASS staffing profile</w:t>
      </w:r>
      <w:bookmarkEnd w:id="349"/>
    </w:p>
    <w:tbl>
      <w:tblPr>
        <w:tblW w:w="8539" w:type="dxa"/>
        <w:tblInd w:w="-34"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NT) FASS staffing profile"/>
        <w:tblDescription w:val="Number of full-time-equivalent staff and trauma-informed practice training status for each position"/>
      </w:tblPr>
      <w:tblGrid>
        <w:gridCol w:w="4712"/>
        <w:gridCol w:w="709"/>
        <w:gridCol w:w="3118"/>
      </w:tblGrid>
      <w:tr w:rsidR="00516D4D" w:rsidRPr="00794690" w14:paraId="5AD56514" w14:textId="77777777" w:rsidTr="00C063D4">
        <w:tc>
          <w:tcPr>
            <w:tcW w:w="4712" w:type="dxa"/>
            <w:tcBorders>
              <w:top w:val="single" w:sz="4" w:space="0" w:color="0079C1" w:themeColor="text2"/>
              <w:bottom w:val="single" w:sz="4" w:space="0" w:color="0079C1" w:themeColor="text2"/>
            </w:tcBorders>
            <w:shd w:val="clear" w:color="auto" w:fill="0079C1"/>
            <w:hideMark/>
          </w:tcPr>
          <w:p w14:paraId="02ED3EF6" w14:textId="77777777" w:rsidR="00516D4D" w:rsidRPr="00794690" w:rsidRDefault="00516D4D" w:rsidP="00F63216">
            <w:pPr>
              <w:pStyle w:val="TableHeading1"/>
            </w:pPr>
            <w:bookmarkStart w:id="350" w:name="Title_RANTStaff"/>
            <w:bookmarkEnd w:id="350"/>
            <w:r w:rsidRPr="00794690">
              <w:t>Position</w:t>
            </w:r>
          </w:p>
        </w:tc>
        <w:tc>
          <w:tcPr>
            <w:tcW w:w="709" w:type="dxa"/>
            <w:tcBorders>
              <w:top w:val="single" w:sz="4" w:space="0" w:color="0079C1" w:themeColor="text2"/>
              <w:bottom w:val="single" w:sz="4" w:space="0" w:color="0079C1" w:themeColor="text2"/>
            </w:tcBorders>
            <w:shd w:val="clear" w:color="auto" w:fill="0079C1"/>
            <w:hideMark/>
          </w:tcPr>
          <w:p w14:paraId="6295145E" w14:textId="77777777" w:rsidR="00516D4D" w:rsidRPr="00794690" w:rsidRDefault="00516D4D" w:rsidP="00F63216">
            <w:pPr>
              <w:pStyle w:val="TableHeading1Centred"/>
            </w:pPr>
            <w:r w:rsidRPr="00794690">
              <w:t>FTE</w:t>
            </w:r>
          </w:p>
        </w:tc>
        <w:tc>
          <w:tcPr>
            <w:tcW w:w="3118" w:type="dxa"/>
            <w:tcBorders>
              <w:top w:val="single" w:sz="4" w:space="0" w:color="0079C1" w:themeColor="text2"/>
              <w:bottom w:val="single" w:sz="4" w:space="0" w:color="0079C1" w:themeColor="text2"/>
            </w:tcBorders>
            <w:shd w:val="clear" w:color="auto" w:fill="0079C1"/>
            <w:hideMark/>
          </w:tcPr>
          <w:p w14:paraId="0C3B526A" w14:textId="77777777" w:rsidR="00516D4D" w:rsidRPr="00794690" w:rsidRDefault="00516D4D" w:rsidP="0052370E">
            <w:pPr>
              <w:pStyle w:val="TableHeading1"/>
            </w:pPr>
            <w:r w:rsidRPr="00794690">
              <w:t>Completed 1+ days of trauma-informed practice training</w:t>
            </w:r>
          </w:p>
        </w:tc>
      </w:tr>
      <w:tr w:rsidR="00516D4D" w:rsidRPr="00794690" w14:paraId="025F4488" w14:textId="77777777" w:rsidTr="00C063D4">
        <w:tc>
          <w:tcPr>
            <w:tcW w:w="4712" w:type="dxa"/>
            <w:tcBorders>
              <w:top w:val="single" w:sz="4" w:space="0" w:color="0079C1" w:themeColor="text2"/>
            </w:tcBorders>
            <w:shd w:val="clear" w:color="auto" w:fill="E2F4FF" w:themeFill="accent1" w:themeFillTint="33"/>
            <w:hideMark/>
          </w:tcPr>
          <w:p w14:paraId="47938F6D" w14:textId="77777777" w:rsidR="00516D4D" w:rsidRPr="00794690" w:rsidRDefault="00516D4D" w:rsidP="006C2694">
            <w:pPr>
              <w:pStyle w:val="TableHeading2"/>
            </w:pPr>
            <w:r w:rsidRPr="00794690">
              <w:t>Coordinator of Adult Specialist Support Services</w:t>
            </w:r>
          </w:p>
        </w:tc>
        <w:tc>
          <w:tcPr>
            <w:tcW w:w="709" w:type="dxa"/>
            <w:tcBorders>
              <w:top w:val="single" w:sz="4" w:space="0" w:color="0079C1" w:themeColor="text2"/>
            </w:tcBorders>
            <w:hideMark/>
          </w:tcPr>
          <w:p w14:paraId="02F2164D" w14:textId="77777777" w:rsidR="00516D4D" w:rsidRPr="00794690" w:rsidRDefault="00516D4D" w:rsidP="00F63216">
            <w:pPr>
              <w:pStyle w:val="TableTextCentred"/>
            </w:pPr>
            <w:r w:rsidRPr="00794690">
              <w:t>0.33</w:t>
            </w:r>
          </w:p>
        </w:tc>
        <w:tc>
          <w:tcPr>
            <w:tcW w:w="3118" w:type="dxa"/>
            <w:tcBorders>
              <w:top w:val="single" w:sz="4" w:space="0" w:color="0079C1" w:themeColor="text2"/>
            </w:tcBorders>
            <w:hideMark/>
          </w:tcPr>
          <w:p w14:paraId="1C4E4950" w14:textId="77777777" w:rsidR="00516D4D" w:rsidRPr="00794690" w:rsidRDefault="00516D4D" w:rsidP="00524492">
            <w:pPr>
              <w:pStyle w:val="TableText"/>
            </w:pPr>
            <w:r w:rsidRPr="00794690">
              <w:t>Yes</w:t>
            </w:r>
          </w:p>
        </w:tc>
      </w:tr>
      <w:tr w:rsidR="00516D4D" w:rsidRPr="00794690" w14:paraId="6A7872B4" w14:textId="77777777" w:rsidTr="00C063D4">
        <w:tc>
          <w:tcPr>
            <w:tcW w:w="4712" w:type="dxa"/>
            <w:shd w:val="clear" w:color="auto" w:fill="E2F4FF" w:themeFill="accent1" w:themeFillTint="33"/>
            <w:hideMark/>
          </w:tcPr>
          <w:p w14:paraId="1BD4BDF2" w14:textId="77777777" w:rsidR="00516D4D" w:rsidRPr="00794690" w:rsidRDefault="00516D4D" w:rsidP="006C2694">
            <w:pPr>
              <w:pStyle w:val="TableHeading2Row"/>
            </w:pPr>
            <w:r w:rsidRPr="00794690">
              <w:t>Records Searcher and Family Tracing Worker</w:t>
            </w:r>
          </w:p>
        </w:tc>
        <w:tc>
          <w:tcPr>
            <w:tcW w:w="709" w:type="dxa"/>
            <w:hideMark/>
          </w:tcPr>
          <w:p w14:paraId="4B87AAA8" w14:textId="77777777" w:rsidR="00516D4D" w:rsidRPr="00794690" w:rsidRDefault="00516D4D" w:rsidP="00F63216">
            <w:pPr>
              <w:pStyle w:val="TableTextCentred"/>
            </w:pPr>
            <w:r w:rsidRPr="00794690">
              <w:t>0.2</w:t>
            </w:r>
          </w:p>
        </w:tc>
        <w:tc>
          <w:tcPr>
            <w:tcW w:w="3118" w:type="dxa"/>
            <w:hideMark/>
          </w:tcPr>
          <w:p w14:paraId="2EAAD349" w14:textId="77777777" w:rsidR="00516D4D" w:rsidRPr="00794690" w:rsidRDefault="00516D4D" w:rsidP="00524492">
            <w:pPr>
              <w:pStyle w:val="TableText"/>
            </w:pPr>
            <w:r w:rsidRPr="00794690">
              <w:t>N/A – currently vacant</w:t>
            </w:r>
          </w:p>
        </w:tc>
      </w:tr>
    </w:tbl>
    <w:p w14:paraId="29D565C4" w14:textId="77777777" w:rsidR="00516D4D" w:rsidRPr="00794690" w:rsidRDefault="00516D4D" w:rsidP="00F07147">
      <w:pPr>
        <w:pStyle w:val="Heading9"/>
        <w:rPr>
          <w:szCs w:val="20"/>
          <w:lang w:eastAsia="en-AU"/>
        </w:rPr>
      </w:pPr>
      <w:r w:rsidRPr="00794690">
        <w:t>Client feedback</w:t>
      </w:r>
    </w:p>
    <w:p w14:paraId="7AADEC23" w14:textId="77777777"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 xml:space="preserve">Clients having counselling with the in-house counselling team can provide feedback on their counselling via </w:t>
      </w:r>
      <w:r w:rsidRPr="00794690">
        <w:t xml:space="preserve">RA (NT)’s </w:t>
      </w:r>
      <w:r w:rsidRPr="00794690">
        <w:rPr>
          <w:rFonts w:asciiTheme="minorHAnsi" w:eastAsia="Arial Unicode MS" w:hAnsiTheme="minorHAnsi"/>
          <w:lang w:eastAsia="en-AU"/>
        </w:rPr>
        <w:t>counselling feedback process.  A feedback process for records searching services is currently being completed.</w:t>
      </w:r>
    </w:p>
    <w:p w14:paraId="7D48F60B" w14:textId="77777777"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 xml:space="preserve">Currently all complaints received by </w:t>
      </w:r>
      <w:r w:rsidRPr="00794690">
        <w:t xml:space="preserve">RA (NT) </w:t>
      </w:r>
      <w:r w:rsidRPr="00794690">
        <w:rPr>
          <w:rFonts w:asciiTheme="minorHAnsi" w:eastAsia="Arial Unicode MS" w:hAnsiTheme="minorHAnsi"/>
          <w:lang w:eastAsia="en-AU"/>
        </w:rPr>
        <w:t>are directed to the Coordinator of Adult Specialist Support Service.  The complaint is subsequently discussed with the Director of Early Intervention service, and a rectification decision is discussed and approved.</w:t>
      </w:r>
    </w:p>
    <w:p w14:paraId="73140399" w14:textId="3FA28120"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RA</w:t>
      </w:r>
      <w:r w:rsidR="00A50CCD" w:rsidRPr="00794690">
        <w:rPr>
          <w:rFonts w:asciiTheme="minorHAnsi" w:eastAsia="Arial Unicode MS" w:hAnsiTheme="minorHAnsi"/>
          <w:lang w:eastAsia="en-AU"/>
        </w:rPr>
        <w:t xml:space="preserve"> (</w:t>
      </w:r>
      <w:r w:rsidRPr="00794690">
        <w:rPr>
          <w:rFonts w:asciiTheme="minorHAnsi" w:eastAsia="Arial Unicode MS" w:hAnsiTheme="minorHAnsi"/>
          <w:lang w:eastAsia="en-AU"/>
        </w:rPr>
        <w:t>NT</w:t>
      </w:r>
      <w:r w:rsidR="00A50CCD" w:rsidRPr="00794690">
        <w:rPr>
          <w:rFonts w:asciiTheme="minorHAnsi" w:eastAsia="Arial Unicode MS" w:hAnsiTheme="minorHAnsi"/>
          <w:lang w:eastAsia="en-AU"/>
        </w:rPr>
        <w:t>)</w:t>
      </w:r>
      <w:r w:rsidRPr="00794690">
        <w:rPr>
          <w:rFonts w:asciiTheme="minorHAnsi" w:eastAsia="Arial Unicode MS" w:hAnsiTheme="minorHAnsi"/>
          <w:lang w:eastAsia="en-AU"/>
        </w:rPr>
        <w:t xml:space="preserve"> is currently implementing a formal complaints process, in which a ‘Quality Service, Client Rights, Feedback and Complaints’ brochure will be given to each client.</w:t>
      </w:r>
    </w:p>
    <w:p w14:paraId="61DAEB4F" w14:textId="77777777" w:rsidR="00516D4D" w:rsidRPr="00794690" w:rsidRDefault="00516D4D" w:rsidP="00F07147">
      <w:pPr>
        <w:pStyle w:val="Heading9"/>
        <w:rPr>
          <w:szCs w:val="20"/>
          <w:lang w:eastAsia="en-AU"/>
        </w:rPr>
      </w:pPr>
      <w:r w:rsidRPr="00794690">
        <w:t>Client involvement in governance arrangements</w:t>
      </w:r>
    </w:p>
    <w:p w14:paraId="268210BD" w14:textId="77777777" w:rsidR="00516D4D" w:rsidRPr="00794690" w:rsidRDefault="00516D4D" w:rsidP="00516D4D">
      <w:pPr>
        <w:pStyle w:val="ParagraphKeep"/>
      </w:pPr>
      <w:r w:rsidRPr="00794690">
        <w:t>People affected by past practices and policies are included in planning FASS client engagement via the following stakeholders:</w:t>
      </w:r>
    </w:p>
    <w:p w14:paraId="4AC5D1CA" w14:textId="77777777" w:rsidR="006139CF" w:rsidRPr="00794690" w:rsidRDefault="00516D4D" w:rsidP="002331E9">
      <w:pPr>
        <w:pStyle w:val="Bullet1"/>
      </w:pPr>
      <w:r w:rsidRPr="00794690">
        <w:t>The Alliance for Forgotten Australians</w:t>
      </w:r>
    </w:p>
    <w:p w14:paraId="10EEED43" w14:textId="77777777" w:rsidR="006139CF" w:rsidRPr="00794690" w:rsidRDefault="00516D4D" w:rsidP="002331E9">
      <w:pPr>
        <w:pStyle w:val="Bullet1"/>
      </w:pPr>
      <w:r w:rsidRPr="00794690">
        <w:t>Northern Territory Stolen Generation Aboriginal Corporation</w:t>
      </w:r>
    </w:p>
    <w:p w14:paraId="2E5E5C8B" w14:textId="220E12AB" w:rsidR="00516D4D" w:rsidRPr="00794690" w:rsidRDefault="00516D4D" w:rsidP="002331E9">
      <w:pPr>
        <w:pStyle w:val="Bullet1"/>
      </w:pPr>
      <w:r w:rsidRPr="00794690">
        <w:t>NT Find and Connect Consumer Reference Group.</w:t>
      </w:r>
    </w:p>
    <w:p w14:paraId="7510FA43" w14:textId="77777777" w:rsidR="00516D4D" w:rsidRPr="00794690" w:rsidRDefault="00516D4D" w:rsidP="00F07147">
      <w:pPr>
        <w:pStyle w:val="Heading9"/>
      </w:pPr>
      <w:r w:rsidRPr="00794690">
        <w:t>Small grants</w:t>
      </w:r>
    </w:p>
    <w:p w14:paraId="275DDE44" w14:textId="72F35E5D" w:rsidR="00516D4D" w:rsidRPr="00794690" w:rsidRDefault="00516D4D" w:rsidP="00C34E44">
      <w:pPr>
        <w:tabs>
          <w:tab w:val="left" w:pos="318"/>
        </w:tabs>
        <w:spacing w:before="60" w:after="60"/>
        <w:rPr>
          <w:rFonts w:asciiTheme="minorHAnsi" w:hAnsiTheme="minorHAnsi"/>
          <w:color w:val="000000"/>
          <w:lang w:eastAsia="en-AU"/>
        </w:rPr>
      </w:pPr>
      <w:r w:rsidRPr="00794690">
        <w:rPr>
          <w:rFonts w:asciiTheme="minorHAnsi" w:hAnsiTheme="minorHAnsi"/>
          <w:lang w:eastAsia="en-AU"/>
        </w:rPr>
        <w:t>RA</w:t>
      </w:r>
      <w:r w:rsidR="00A50CCD" w:rsidRPr="00794690">
        <w:rPr>
          <w:rFonts w:asciiTheme="minorHAnsi" w:hAnsiTheme="minorHAnsi"/>
          <w:lang w:eastAsia="en-AU"/>
        </w:rPr>
        <w:t xml:space="preserve"> (</w:t>
      </w:r>
      <w:r w:rsidRPr="00794690">
        <w:rPr>
          <w:rFonts w:asciiTheme="minorHAnsi" w:hAnsiTheme="minorHAnsi"/>
          <w:lang w:eastAsia="en-AU"/>
        </w:rPr>
        <w:t>NT</w:t>
      </w:r>
      <w:r w:rsidR="00A50CCD" w:rsidRPr="00794690">
        <w:rPr>
          <w:rFonts w:asciiTheme="minorHAnsi" w:hAnsiTheme="minorHAnsi"/>
          <w:lang w:eastAsia="en-AU"/>
        </w:rPr>
        <w:t>)</w:t>
      </w:r>
      <w:r w:rsidRPr="00794690">
        <w:rPr>
          <w:rFonts w:asciiTheme="minorHAnsi" w:hAnsiTheme="minorHAnsi"/>
          <w:lang w:eastAsia="en-AU"/>
        </w:rPr>
        <w:t xml:space="preserve"> has administered two Small Grants in 2016-17, providing a total of $</w:t>
      </w:r>
      <w:r w:rsidR="00C34E44" w:rsidRPr="00794690">
        <w:rPr>
          <w:rFonts w:asciiTheme="minorHAnsi" w:hAnsiTheme="minorHAnsi"/>
          <w:lang w:eastAsia="en-AU"/>
        </w:rPr>
        <w:t>5,574 (GST</w:t>
      </w:r>
      <w:r w:rsidR="00042B98" w:rsidRPr="00794690">
        <w:rPr>
          <w:rFonts w:asciiTheme="minorHAnsi" w:hAnsiTheme="minorHAnsi"/>
          <w:lang w:eastAsia="en-AU"/>
        </w:rPr>
        <w:t xml:space="preserve"> excl.</w:t>
      </w:r>
      <w:r w:rsidR="00C34E44" w:rsidRPr="00794690">
        <w:rPr>
          <w:rFonts w:asciiTheme="minorHAnsi" w:hAnsiTheme="minorHAnsi"/>
          <w:lang w:eastAsia="en-AU"/>
        </w:rPr>
        <w:t>)</w:t>
      </w:r>
      <w:r w:rsidRPr="00794690">
        <w:rPr>
          <w:rFonts w:asciiTheme="minorHAnsi" w:hAnsiTheme="minorHAnsi"/>
          <w:lang w:eastAsia="en-AU"/>
        </w:rPr>
        <w:t xml:space="preserve"> in funding.</w:t>
      </w:r>
    </w:p>
    <w:p w14:paraId="477338FA" w14:textId="22A441D3" w:rsidR="008444F4" w:rsidRPr="00794690" w:rsidRDefault="000C339C" w:rsidP="006C2694">
      <w:pPr>
        <w:pStyle w:val="Caption"/>
      </w:pPr>
      <w:bookmarkStart w:id="351" w:name="_Toc519175802"/>
      <w:r w:rsidRPr="00794690">
        <w:t>Table </w:t>
      </w:r>
      <w:r w:rsidRPr="00794690">
        <w:fldChar w:fldCharType="begin"/>
      </w:r>
      <w:r w:rsidRPr="00794690">
        <w:instrText xml:space="preserve"> STYLEREF 7 \s </w:instrText>
      </w:r>
      <w:r w:rsidRPr="00794690">
        <w:fldChar w:fldCharType="separate"/>
      </w:r>
      <w:r w:rsidR="00F15CAD"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F15CAD" w:rsidRPr="00794690">
        <w:t>12</w:t>
      </w:r>
      <w:r w:rsidRPr="00794690">
        <w:fldChar w:fldCharType="end"/>
      </w:r>
      <w:r w:rsidRPr="00794690">
        <w:t>:</w:t>
      </w:r>
      <w:r w:rsidRPr="00794690">
        <w:tab/>
      </w:r>
      <w:r w:rsidR="00683FEE" w:rsidRPr="00794690">
        <w:t xml:space="preserve">RA (NT) </w:t>
      </w:r>
      <w:r w:rsidR="008444F4" w:rsidRPr="00794690">
        <w:t>Small Grants</w:t>
      </w:r>
      <w:bookmarkEnd w:id="351"/>
    </w:p>
    <w:tbl>
      <w:tblPr>
        <w:tblStyle w:val="TableGrid"/>
        <w:tblW w:w="9361" w:type="dxa"/>
        <w:tblInd w:w="-5"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NT) Small Grants"/>
        <w:tblDescription w:val="Details of small grants, including recipients, amounts, period, activities and status."/>
      </w:tblPr>
      <w:tblGrid>
        <w:gridCol w:w="1423"/>
        <w:gridCol w:w="1276"/>
        <w:gridCol w:w="992"/>
        <w:gridCol w:w="2268"/>
        <w:gridCol w:w="992"/>
        <w:gridCol w:w="1134"/>
        <w:gridCol w:w="1270"/>
        <w:gridCol w:w="6"/>
      </w:tblGrid>
      <w:tr w:rsidR="00AE1957" w:rsidRPr="00794690" w14:paraId="5D7BCEC2" w14:textId="77777777" w:rsidTr="006C3765">
        <w:trPr>
          <w:gridAfter w:val="1"/>
          <w:wAfter w:w="6" w:type="dxa"/>
          <w:tblHeader/>
        </w:trPr>
        <w:tc>
          <w:tcPr>
            <w:tcW w:w="1423" w:type="dxa"/>
            <w:tcBorders>
              <w:top w:val="single" w:sz="4" w:space="0" w:color="0079C1" w:themeColor="text2"/>
              <w:bottom w:val="single" w:sz="4" w:space="0" w:color="0079C1" w:themeColor="text2"/>
            </w:tcBorders>
            <w:shd w:val="clear" w:color="auto" w:fill="0079C1"/>
          </w:tcPr>
          <w:p w14:paraId="1F4B76E0" w14:textId="77777777" w:rsidR="00AE1957" w:rsidRPr="00794690" w:rsidRDefault="00AE1957" w:rsidP="004E7626">
            <w:pPr>
              <w:pStyle w:val="TableHeading1"/>
            </w:pPr>
            <w:bookmarkStart w:id="352" w:name="Title_RANTGrants"/>
            <w:bookmarkEnd w:id="352"/>
            <w:r w:rsidRPr="00794690">
              <w:t>Organisation or recipient</w:t>
            </w:r>
          </w:p>
        </w:tc>
        <w:tc>
          <w:tcPr>
            <w:tcW w:w="1276" w:type="dxa"/>
            <w:tcBorders>
              <w:top w:val="single" w:sz="4" w:space="0" w:color="0079C1" w:themeColor="text2"/>
              <w:bottom w:val="single" w:sz="4" w:space="0" w:color="0079C1" w:themeColor="text2"/>
            </w:tcBorders>
            <w:shd w:val="clear" w:color="auto" w:fill="0079C1"/>
          </w:tcPr>
          <w:p w14:paraId="2D1C41A6" w14:textId="77777777" w:rsidR="00AE1957" w:rsidRPr="00794690" w:rsidRDefault="00AE1957" w:rsidP="004E7626">
            <w:pPr>
              <w:pStyle w:val="TableHeading1Centred"/>
            </w:pPr>
            <w:r w:rsidRPr="00794690">
              <w:t>Grant amount (GST excl.)</w:t>
            </w:r>
          </w:p>
        </w:tc>
        <w:tc>
          <w:tcPr>
            <w:tcW w:w="992" w:type="dxa"/>
            <w:tcBorders>
              <w:top w:val="single" w:sz="4" w:space="0" w:color="0079C1" w:themeColor="text2"/>
              <w:bottom w:val="single" w:sz="4" w:space="0" w:color="0079C1" w:themeColor="text2"/>
            </w:tcBorders>
            <w:shd w:val="clear" w:color="auto" w:fill="0079C1"/>
          </w:tcPr>
          <w:p w14:paraId="300F41B7" w14:textId="77777777" w:rsidR="00AE1957" w:rsidRPr="00794690" w:rsidRDefault="00AE1957" w:rsidP="004E7626">
            <w:pPr>
              <w:pStyle w:val="TableHeading1Centred"/>
            </w:pPr>
            <w:r w:rsidRPr="00794690">
              <w:t>Funded period</w:t>
            </w:r>
          </w:p>
        </w:tc>
        <w:tc>
          <w:tcPr>
            <w:tcW w:w="2268" w:type="dxa"/>
            <w:tcBorders>
              <w:top w:val="single" w:sz="4" w:space="0" w:color="0079C1" w:themeColor="text2"/>
              <w:bottom w:val="single" w:sz="4" w:space="0" w:color="0079C1" w:themeColor="text2"/>
            </w:tcBorders>
            <w:shd w:val="clear" w:color="auto" w:fill="0079C1"/>
          </w:tcPr>
          <w:p w14:paraId="5458DD19" w14:textId="77777777" w:rsidR="00AE1957" w:rsidRPr="00794690" w:rsidRDefault="00AE1957" w:rsidP="004E7626">
            <w:pPr>
              <w:pStyle w:val="TableHeading1"/>
            </w:pPr>
            <w:r w:rsidRPr="00794690">
              <w:t>Description</w:t>
            </w:r>
          </w:p>
        </w:tc>
        <w:tc>
          <w:tcPr>
            <w:tcW w:w="992" w:type="dxa"/>
            <w:tcBorders>
              <w:top w:val="single" w:sz="4" w:space="0" w:color="0079C1" w:themeColor="text2"/>
              <w:bottom w:val="single" w:sz="4" w:space="0" w:color="0079C1" w:themeColor="text2"/>
            </w:tcBorders>
            <w:shd w:val="clear" w:color="auto" w:fill="0079C1"/>
          </w:tcPr>
          <w:p w14:paraId="7026FD31" w14:textId="77777777" w:rsidR="00AE1957" w:rsidRPr="00794690" w:rsidRDefault="00AE1957" w:rsidP="004E7626">
            <w:pPr>
              <w:pStyle w:val="TableHeading1Centred"/>
            </w:pPr>
            <w:r w:rsidRPr="00794690">
              <w:t>Build sector capacity</w:t>
            </w:r>
          </w:p>
        </w:tc>
        <w:tc>
          <w:tcPr>
            <w:tcW w:w="1134" w:type="dxa"/>
            <w:tcBorders>
              <w:top w:val="single" w:sz="4" w:space="0" w:color="0079C1" w:themeColor="text2"/>
              <w:bottom w:val="single" w:sz="4" w:space="0" w:color="0079C1" w:themeColor="text2"/>
            </w:tcBorders>
            <w:shd w:val="clear" w:color="auto" w:fill="0079C1"/>
          </w:tcPr>
          <w:p w14:paraId="22CC3D55" w14:textId="77777777" w:rsidR="00AE1957" w:rsidRPr="00794690" w:rsidRDefault="00AE1957" w:rsidP="004E7626">
            <w:pPr>
              <w:pStyle w:val="TableHeading1Centred"/>
            </w:pPr>
            <w:r w:rsidRPr="00794690">
              <w:t>Group healing activities</w:t>
            </w:r>
          </w:p>
        </w:tc>
        <w:tc>
          <w:tcPr>
            <w:tcW w:w="1270" w:type="dxa"/>
            <w:tcBorders>
              <w:top w:val="single" w:sz="4" w:space="0" w:color="0079C1" w:themeColor="text2"/>
              <w:bottom w:val="single" w:sz="4" w:space="0" w:color="0079C1" w:themeColor="text2"/>
            </w:tcBorders>
            <w:shd w:val="clear" w:color="auto" w:fill="0079C1"/>
          </w:tcPr>
          <w:p w14:paraId="1059BB86" w14:textId="77777777" w:rsidR="00AE1957" w:rsidRPr="00794690" w:rsidRDefault="00AE1957" w:rsidP="004E7626">
            <w:pPr>
              <w:pStyle w:val="TableHeading1Centred"/>
            </w:pPr>
            <w:r w:rsidRPr="00794690">
              <w:t>Status</w:t>
            </w:r>
          </w:p>
        </w:tc>
      </w:tr>
      <w:tr w:rsidR="00516D4D" w:rsidRPr="00794690" w14:paraId="46F429B4" w14:textId="77777777" w:rsidTr="006C3765">
        <w:tc>
          <w:tcPr>
            <w:tcW w:w="1423" w:type="dxa"/>
            <w:tcBorders>
              <w:top w:val="single" w:sz="4" w:space="0" w:color="0079C1" w:themeColor="text2"/>
            </w:tcBorders>
            <w:shd w:val="clear" w:color="auto" w:fill="E2F4FF" w:themeFill="accent1" w:themeFillTint="33"/>
            <w:hideMark/>
          </w:tcPr>
          <w:p w14:paraId="5921C54B" w14:textId="77777777" w:rsidR="00516D4D" w:rsidRPr="00794690" w:rsidRDefault="00516D4D" w:rsidP="006C2694">
            <w:pPr>
              <w:pStyle w:val="TableHeading2"/>
            </w:pPr>
            <w:r w:rsidRPr="00794690">
              <w:t>Corporation</w:t>
            </w:r>
          </w:p>
        </w:tc>
        <w:tc>
          <w:tcPr>
            <w:tcW w:w="1276" w:type="dxa"/>
            <w:tcBorders>
              <w:top w:val="single" w:sz="4" w:space="0" w:color="0079C1" w:themeColor="text2"/>
            </w:tcBorders>
            <w:hideMark/>
          </w:tcPr>
          <w:p w14:paraId="7F9AAB87" w14:textId="224249AA" w:rsidR="00516D4D" w:rsidRPr="00794690" w:rsidRDefault="00516D4D" w:rsidP="00C34E44">
            <w:pPr>
              <w:pStyle w:val="TableTextCentred"/>
            </w:pPr>
            <w:r w:rsidRPr="00794690">
              <w:t>$</w:t>
            </w:r>
            <w:r w:rsidR="00C34E44" w:rsidRPr="00794690">
              <w:t>2,846</w:t>
            </w:r>
          </w:p>
        </w:tc>
        <w:tc>
          <w:tcPr>
            <w:tcW w:w="992" w:type="dxa"/>
            <w:tcBorders>
              <w:top w:val="single" w:sz="4" w:space="0" w:color="0079C1" w:themeColor="text2"/>
            </w:tcBorders>
            <w:hideMark/>
          </w:tcPr>
          <w:p w14:paraId="6BB35FB6" w14:textId="77777777" w:rsidR="00516D4D" w:rsidRPr="00794690" w:rsidRDefault="00516D4D" w:rsidP="00F63216">
            <w:pPr>
              <w:pStyle w:val="TableTextCentred"/>
            </w:pPr>
            <w:r w:rsidRPr="00794690">
              <w:t>2016-17</w:t>
            </w:r>
          </w:p>
        </w:tc>
        <w:tc>
          <w:tcPr>
            <w:tcW w:w="2268" w:type="dxa"/>
            <w:tcBorders>
              <w:top w:val="single" w:sz="4" w:space="0" w:color="0079C1" w:themeColor="text2"/>
            </w:tcBorders>
            <w:hideMark/>
          </w:tcPr>
          <w:p w14:paraId="5B6BCB1E" w14:textId="77777777" w:rsidR="00516D4D" w:rsidRPr="00794690" w:rsidRDefault="00516D4D" w:rsidP="00524492">
            <w:pPr>
              <w:pStyle w:val="TableText"/>
            </w:pPr>
            <w:r w:rsidRPr="00794690">
              <w:t>Therapeutic support retreat</w:t>
            </w:r>
          </w:p>
        </w:tc>
        <w:tc>
          <w:tcPr>
            <w:tcW w:w="992" w:type="dxa"/>
            <w:tcBorders>
              <w:top w:val="single" w:sz="4" w:space="0" w:color="0079C1" w:themeColor="text2"/>
            </w:tcBorders>
          </w:tcPr>
          <w:p w14:paraId="515C1D6E" w14:textId="39DE0CAF" w:rsidR="00516D4D" w:rsidRPr="00794690" w:rsidRDefault="004134A9" w:rsidP="00F63216">
            <w:pPr>
              <w:pStyle w:val="TableTextCentred"/>
            </w:pPr>
            <w:r w:rsidRPr="00794690">
              <w:t>N</w:t>
            </w:r>
          </w:p>
        </w:tc>
        <w:tc>
          <w:tcPr>
            <w:tcW w:w="1134" w:type="dxa"/>
            <w:tcBorders>
              <w:top w:val="single" w:sz="4" w:space="0" w:color="0079C1" w:themeColor="text2"/>
            </w:tcBorders>
            <w:hideMark/>
          </w:tcPr>
          <w:p w14:paraId="55E1F581" w14:textId="77777777" w:rsidR="00516D4D" w:rsidRPr="00794690" w:rsidRDefault="00516D4D" w:rsidP="00F63216">
            <w:pPr>
              <w:pStyle w:val="TableTextCentred"/>
            </w:pPr>
            <w:r w:rsidRPr="00794690">
              <w:t>Y</w:t>
            </w:r>
          </w:p>
        </w:tc>
        <w:tc>
          <w:tcPr>
            <w:tcW w:w="1276" w:type="dxa"/>
            <w:gridSpan w:val="2"/>
            <w:tcBorders>
              <w:top w:val="single" w:sz="4" w:space="0" w:color="0079C1" w:themeColor="text2"/>
            </w:tcBorders>
            <w:hideMark/>
          </w:tcPr>
          <w:p w14:paraId="589428F5" w14:textId="77777777" w:rsidR="00516D4D" w:rsidRPr="00794690" w:rsidRDefault="00516D4D" w:rsidP="00F63216">
            <w:pPr>
              <w:pStyle w:val="TableTextCentred"/>
            </w:pPr>
            <w:r w:rsidRPr="00794690">
              <w:t>In progress</w:t>
            </w:r>
          </w:p>
        </w:tc>
      </w:tr>
      <w:tr w:rsidR="00516D4D" w:rsidRPr="00794690" w14:paraId="412FC45A" w14:textId="77777777" w:rsidTr="006C3765">
        <w:tc>
          <w:tcPr>
            <w:tcW w:w="1423" w:type="dxa"/>
            <w:shd w:val="clear" w:color="auto" w:fill="E2F4FF" w:themeFill="accent1" w:themeFillTint="33"/>
            <w:hideMark/>
          </w:tcPr>
          <w:p w14:paraId="1FF0AB0B" w14:textId="77777777" w:rsidR="00516D4D" w:rsidRPr="00794690" w:rsidRDefault="00516D4D" w:rsidP="006C2694">
            <w:pPr>
              <w:pStyle w:val="TableHeading2Row"/>
            </w:pPr>
            <w:r w:rsidRPr="00794690">
              <w:t>Corporation</w:t>
            </w:r>
          </w:p>
        </w:tc>
        <w:tc>
          <w:tcPr>
            <w:tcW w:w="1276" w:type="dxa"/>
            <w:hideMark/>
          </w:tcPr>
          <w:p w14:paraId="6EDE97DD" w14:textId="0E47820A" w:rsidR="00516D4D" w:rsidRPr="00794690" w:rsidRDefault="00516D4D" w:rsidP="00C34E44">
            <w:pPr>
              <w:pStyle w:val="TableTextCentred"/>
            </w:pPr>
            <w:r w:rsidRPr="00794690">
              <w:t>$</w:t>
            </w:r>
            <w:r w:rsidR="00C34E44" w:rsidRPr="00794690">
              <w:t>2,72</w:t>
            </w:r>
            <w:r w:rsidR="003B48B7" w:rsidRPr="00794690">
              <w:t>8</w:t>
            </w:r>
          </w:p>
        </w:tc>
        <w:tc>
          <w:tcPr>
            <w:tcW w:w="992" w:type="dxa"/>
            <w:hideMark/>
          </w:tcPr>
          <w:p w14:paraId="6C74F570" w14:textId="77777777" w:rsidR="00516D4D" w:rsidRPr="00794690" w:rsidRDefault="00516D4D" w:rsidP="00F63216">
            <w:pPr>
              <w:pStyle w:val="TableTextCentred"/>
            </w:pPr>
            <w:r w:rsidRPr="00794690">
              <w:t>2016-17</w:t>
            </w:r>
          </w:p>
        </w:tc>
        <w:tc>
          <w:tcPr>
            <w:tcW w:w="2268" w:type="dxa"/>
            <w:hideMark/>
          </w:tcPr>
          <w:p w14:paraId="5DF8C924" w14:textId="77777777" w:rsidR="00516D4D" w:rsidRPr="00794690" w:rsidRDefault="00516D4D" w:rsidP="00524492">
            <w:pPr>
              <w:pStyle w:val="TableText"/>
            </w:pPr>
            <w:r w:rsidRPr="00794690">
              <w:t>2 x support and advocacy gatherings</w:t>
            </w:r>
          </w:p>
        </w:tc>
        <w:tc>
          <w:tcPr>
            <w:tcW w:w="992" w:type="dxa"/>
          </w:tcPr>
          <w:p w14:paraId="2C4942DF" w14:textId="74F90168" w:rsidR="00516D4D" w:rsidRPr="00794690" w:rsidRDefault="004134A9" w:rsidP="00F63216">
            <w:pPr>
              <w:pStyle w:val="TableTextCentred"/>
            </w:pPr>
            <w:r w:rsidRPr="00794690">
              <w:t>N</w:t>
            </w:r>
          </w:p>
        </w:tc>
        <w:tc>
          <w:tcPr>
            <w:tcW w:w="1134" w:type="dxa"/>
            <w:hideMark/>
          </w:tcPr>
          <w:p w14:paraId="119721DB" w14:textId="77777777" w:rsidR="00516D4D" w:rsidRPr="00794690" w:rsidRDefault="00516D4D" w:rsidP="00F63216">
            <w:pPr>
              <w:pStyle w:val="TableTextCentred"/>
            </w:pPr>
            <w:r w:rsidRPr="00794690">
              <w:t>Y</w:t>
            </w:r>
          </w:p>
        </w:tc>
        <w:tc>
          <w:tcPr>
            <w:tcW w:w="1276" w:type="dxa"/>
            <w:gridSpan w:val="2"/>
            <w:hideMark/>
          </w:tcPr>
          <w:p w14:paraId="6DFA94EA" w14:textId="77777777" w:rsidR="00516D4D" w:rsidRPr="00794690" w:rsidRDefault="00516D4D" w:rsidP="00F63216">
            <w:pPr>
              <w:pStyle w:val="TableTextCentred"/>
            </w:pPr>
            <w:r w:rsidRPr="00794690">
              <w:t>Complete</w:t>
            </w:r>
          </w:p>
        </w:tc>
      </w:tr>
    </w:tbl>
    <w:p w14:paraId="608C8789" w14:textId="05C2B22E" w:rsidR="00516D4D" w:rsidRPr="00794690" w:rsidRDefault="00516D4D" w:rsidP="00F07147">
      <w:pPr>
        <w:pStyle w:val="Heading9"/>
      </w:pPr>
      <w:r w:rsidRPr="00794690">
        <w:t>Working with other services</w:t>
      </w:r>
    </w:p>
    <w:p w14:paraId="71125B63" w14:textId="200FE66D" w:rsidR="008444F4" w:rsidRPr="00794690" w:rsidRDefault="000C339C" w:rsidP="006C2694">
      <w:pPr>
        <w:pStyle w:val="Caption"/>
      </w:pPr>
      <w:bookmarkStart w:id="353" w:name="_Toc519175803"/>
      <w:r w:rsidRPr="00794690">
        <w:t>Table </w:t>
      </w:r>
      <w:r w:rsidRPr="00794690">
        <w:fldChar w:fldCharType="begin"/>
      </w:r>
      <w:r w:rsidRPr="00794690">
        <w:instrText xml:space="preserve"> STYLEREF 7 \s </w:instrText>
      </w:r>
      <w:r w:rsidRPr="00794690">
        <w:fldChar w:fldCharType="separate"/>
      </w:r>
      <w:r w:rsidR="00F15CAD"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F15CAD" w:rsidRPr="00794690">
        <w:t>13</w:t>
      </w:r>
      <w:r w:rsidRPr="00794690">
        <w:fldChar w:fldCharType="end"/>
      </w:r>
      <w:r w:rsidRPr="00794690">
        <w:t>:</w:t>
      </w:r>
      <w:r w:rsidRPr="00794690">
        <w:tab/>
      </w:r>
      <w:r w:rsidR="008444F4" w:rsidRPr="00794690">
        <w:t xml:space="preserve">Other services in the post-adoption sector </w:t>
      </w:r>
      <w:r w:rsidR="00E73CD7" w:rsidRPr="00794690">
        <w:t xml:space="preserve">where RA (NT) referred </w:t>
      </w:r>
      <w:r w:rsidR="008444F4" w:rsidRPr="00794690">
        <w:t>FASS clients</w:t>
      </w:r>
      <w:bookmarkEnd w:id="353"/>
    </w:p>
    <w:tbl>
      <w:tblPr>
        <w:tblStyle w:val="TableGrid"/>
        <w:tblW w:w="836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T) Referrals"/>
        <w:tblDescription w:val="Name of organisation and type of support offered"/>
      </w:tblPr>
      <w:tblGrid>
        <w:gridCol w:w="5529"/>
        <w:gridCol w:w="2835"/>
      </w:tblGrid>
      <w:tr w:rsidR="00516D4D" w:rsidRPr="00794690" w14:paraId="634CE0C9" w14:textId="77777777" w:rsidTr="00B31AF7">
        <w:trPr>
          <w:tblHeader/>
        </w:trPr>
        <w:tc>
          <w:tcPr>
            <w:tcW w:w="5529" w:type="dxa"/>
            <w:tcBorders>
              <w:top w:val="single" w:sz="4" w:space="0" w:color="0079C1" w:themeColor="text2"/>
              <w:bottom w:val="single" w:sz="4" w:space="0" w:color="0079C1" w:themeColor="text2"/>
            </w:tcBorders>
            <w:shd w:val="clear" w:color="auto" w:fill="0079C1"/>
            <w:hideMark/>
          </w:tcPr>
          <w:p w14:paraId="34AAEBD1" w14:textId="77777777" w:rsidR="00516D4D" w:rsidRPr="00794690" w:rsidRDefault="00516D4D" w:rsidP="00F63216">
            <w:pPr>
              <w:pStyle w:val="TableHeading1"/>
            </w:pPr>
            <w:bookmarkStart w:id="354" w:name="Title_RANTRefer"/>
            <w:bookmarkEnd w:id="354"/>
            <w:r w:rsidRPr="00794690">
              <w:t>Organisation</w:t>
            </w:r>
          </w:p>
        </w:tc>
        <w:tc>
          <w:tcPr>
            <w:tcW w:w="2835" w:type="dxa"/>
            <w:tcBorders>
              <w:top w:val="single" w:sz="4" w:space="0" w:color="0079C1" w:themeColor="text2"/>
              <w:bottom w:val="single" w:sz="4" w:space="0" w:color="0079C1" w:themeColor="text2"/>
            </w:tcBorders>
            <w:shd w:val="clear" w:color="auto" w:fill="0079C1"/>
            <w:hideMark/>
          </w:tcPr>
          <w:p w14:paraId="1C25702B" w14:textId="644EDD23" w:rsidR="00516D4D" w:rsidRPr="00794690" w:rsidRDefault="00516D4D" w:rsidP="00F63216">
            <w:pPr>
              <w:pStyle w:val="TableHeading1"/>
            </w:pPr>
            <w:r w:rsidRPr="00794690">
              <w:t>Type of support</w:t>
            </w:r>
          </w:p>
        </w:tc>
      </w:tr>
      <w:tr w:rsidR="00516D4D" w:rsidRPr="00794690" w14:paraId="1F44CCB9" w14:textId="77777777" w:rsidTr="00B31AF7">
        <w:tc>
          <w:tcPr>
            <w:tcW w:w="5529" w:type="dxa"/>
            <w:tcBorders>
              <w:top w:val="single" w:sz="4" w:space="0" w:color="0079C1" w:themeColor="text2"/>
            </w:tcBorders>
            <w:shd w:val="clear" w:color="auto" w:fill="E2F4FF" w:themeFill="accent1" w:themeFillTint="33"/>
            <w:hideMark/>
          </w:tcPr>
          <w:p w14:paraId="17585D95" w14:textId="77777777" w:rsidR="00516D4D" w:rsidRPr="00794690" w:rsidRDefault="00516D4D" w:rsidP="006C2694">
            <w:pPr>
              <w:pStyle w:val="TableHeading2"/>
            </w:pPr>
            <w:r w:rsidRPr="00794690">
              <w:t>NT Department of Children and Families Adoption Unit</w:t>
            </w:r>
          </w:p>
        </w:tc>
        <w:tc>
          <w:tcPr>
            <w:tcW w:w="2835" w:type="dxa"/>
            <w:tcBorders>
              <w:top w:val="single" w:sz="4" w:space="0" w:color="0079C1" w:themeColor="text2"/>
            </w:tcBorders>
            <w:hideMark/>
          </w:tcPr>
          <w:p w14:paraId="340AD972" w14:textId="77777777" w:rsidR="00516D4D" w:rsidRPr="00794690" w:rsidRDefault="00516D4D" w:rsidP="00524492">
            <w:pPr>
              <w:pStyle w:val="TableText"/>
            </w:pPr>
            <w:r w:rsidRPr="00794690">
              <w:t>Records searching</w:t>
            </w:r>
          </w:p>
        </w:tc>
      </w:tr>
      <w:tr w:rsidR="00516D4D" w:rsidRPr="00794690" w14:paraId="6E1A3FC8" w14:textId="77777777" w:rsidTr="00B31AF7">
        <w:tc>
          <w:tcPr>
            <w:tcW w:w="5529" w:type="dxa"/>
            <w:shd w:val="clear" w:color="auto" w:fill="E2F4FF" w:themeFill="accent1" w:themeFillTint="33"/>
            <w:hideMark/>
          </w:tcPr>
          <w:p w14:paraId="2D6E94AC" w14:textId="77777777" w:rsidR="00516D4D" w:rsidRPr="00794690" w:rsidRDefault="00516D4D" w:rsidP="006C2694">
            <w:pPr>
              <w:pStyle w:val="TableHeading2Row"/>
            </w:pPr>
            <w:r w:rsidRPr="00794690">
              <w:t>NT Stolen Generation Aboriginal Corporation</w:t>
            </w:r>
          </w:p>
        </w:tc>
        <w:tc>
          <w:tcPr>
            <w:tcW w:w="2835" w:type="dxa"/>
            <w:hideMark/>
          </w:tcPr>
          <w:p w14:paraId="064A5E8F" w14:textId="77777777" w:rsidR="00516D4D" w:rsidRPr="00794690" w:rsidRDefault="00516D4D" w:rsidP="00524492">
            <w:pPr>
              <w:pStyle w:val="TableText"/>
            </w:pPr>
            <w:r w:rsidRPr="00794690">
              <w:t>Records searching</w:t>
            </w:r>
          </w:p>
        </w:tc>
      </w:tr>
    </w:tbl>
    <w:p w14:paraId="3E9FDF5C" w14:textId="77777777" w:rsidR="006139CF" w:rsidRPr="00794690" w:rsidRDefault="00516D4D" w:rsidP="00516D4D">
      <w:pPr>
        <w:pStyle w:val="Paragraph"/>
      </w:pPr>
      <w:r w:rsidRPr="00794690">
        <w:t>RA</w:t>
      </w:r>
      <w:r w:rsidR="00A50CCD" w:rsidRPr="00794690">
        <w:t xml:space="preserve"> (</w:t>
      </w:r>
      <w:r w:rsidRPr="00794690">
        <w:t>NT</w:t>
      </w:r>
      <w:r w:rsidR="00A50CCD" w:rsidRPr="00794690">
        <w:t>)</w:t>
      </w:r>
      <w:r w:rsidRPr="00794690">
        <w:t xml:space="preserve"> networks with the NT Department of Children and Families Adoption Unit and the NT Stolen Generation Aboriginal Corporation.  These stakeholders are invited to RA (NT) events, and reciprocal invitations are provided to RA (NT).</w:t>
      </w:r>
    </w:p>
    <w:p w14:paraId="2A76E99C" w14:textId="1BC062ED" w:rsidR="00516D4D" w:rsidRPr="00794690" w:rsidRDefault="00516D4D" w:rsidP="00516D4D">
      <w:pPr>
        <w:pStyle w:val="Paragraph"/>
      </w:pPr>
      <w:r w:rsidRPr="00794690">
        <w:t>RA (NT) engages in local service networking through training opportunities, service networking functions such as expos and community events, and RA (NT) networking functions as such the FASS anniversary events.</w:t>
      </w:r>
    </w:p>
    <w:p w14:paraId="2EECD40D" w14:textId="77777777" w:rsidR="00516D4D" w:rsidRPr="00794690" w:rsidRDefault="00516D4D" w:rsidP="00F07147">
      <w:pPr>
        <w:pStyle w:val="Heading9"/>
      </w:pPr>
      <w:r w:rsidRPr="00794690">
        <w:t>Working with other FASS providers</w:t>
      </w:r>
    </w:p>
    <w:p w14:paraId="4F6F9BBA" w14:textId="77777777" w:rsidR="006139CF" w:rsidRPr="00794690" w:rsidRDefault="00516D4D" w:rsidP="00516D4D">
      <w:pPr>
        <w:pStyle w:val="Paragraph"/>
        <w:rPr>
          <w:rFonts w:asciiTheme="minorHAnsi" w:hAnsiTheme="minorHAnsi"/>
        </w:rPr>
      </w:pPr>
      <w:r w:rsidRPr="00794690">
        <w:rPr>
          <w:rFonts w:asciiTheme="minorHAnsi" w:hAnsiTheme="minorHAnsi"/>
        </w:rPr>
        <w:t>RA</w:t>
      </w:r>
      <w:r w:rsidR="00A50CCD" w:rsidRPr="00794690">
        <w:rPr>
          <w:rFonts w:asciiTheme="minorHAnsi" w:hAnsiTheme="minorHAnsi"/>
        </w:rPr>
        <w:t xml:space="preserve"> (</w:t>
      </w:r>
      <w:r w:rsidRPr="00794690">
        <w:rPr>
          <w:rFonts w:asciiTheme="minorHAnsi" w:hAnsiTheme="minorHAnsi"/>
        </w:rPr>
        <w:t>NT</w:t>
      </w:r>
      <w:r w:rsidR="00A50CCD" w:rsidRPr="00794690">
        <w:rPr>
          <w:rFonts w:asciiTheme="minorHAnsi" w:hAnsiTheme="minorHAnsi"/>
        </w:rPr>
        <w:t>)</w:t>
      </w:r>
      <w:r w:rsidRPr="00794690">
        <w:rPr>
          <w:rFonts w:asciiTheme="minorHAnsi" w:hAnsiTheme="minorHAnsi"/>
        </w:rPr>
        <w:t xml:space="preserve"> provides services to interstate clients and has experienced no issues in doing so.</w:t>
      </w:r>
    </w:p>
    <w:p w14:paraId="7A86A0EB" w14:textId="4A5F91F7" w:rsidR="00516D4D" w:rsidRPr="00794690" w:rsidRDefault="00516D4D" w:rsidP="00F07147">
      <w:pPr>
        <w:pStyle w:val="Heading9"/>
      </w:pPr>
      <w:r w:rsidRPr="00794690">
        <w:t>Promotion and awareness activities</w:t>
      </w:r>
    </w:p>
    <w:p w14:paraId="50483D2C" w14:textId="58CDDDE7" w:rsidR="008444F4" w:rsidRPr="00794690" w:rsidRDefault="000C339C" w:rsidP="006C2694">
      <w:pPr>
        <w:pStyle w:val="Caption"/>
      </w:pPr>
      <w:bookmarkStart w:id="355" w:name="_Toc519175804"/>
      <w:r w:rsidRPr="00794690">
        <w:t>Table </w:t>
      </w:r>
      <w:r w:rsidRPr="00794690">
        <w:fldChar w:fldCharType="begin"/>
      </w:r>
      <w:r w:rsidRPr="00794690">
        <w:instrText xml:space="preserve"> STYLEREF 7 \s </w:instrText>
      </w:r>
      <w:r w:rsidRPr="00794690">
        <w:fldChar w:fldCharType="separate"/>
      </w:r>
      <w:r w:rsidR="00F15CAD"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F15CAD" w:rsidRPr="00794690">
        <w:t>14</w:t>
      </w:r>
      <w:r w:rsidRPr="00794690">
        <w:fldChar w:fldCharType="end"/>
      </w:r>
      <w:r w:rsidRPr="00794690">
        <w:t>:</w:t>
      </w:r>
      <w:r w:rsidRPr="00794690">
        <w:tab/>
      </w:r>
      <w:r w:rsidR="00E73CD7" w:rsidRPr="00794690">
        <w:t>RA (NT) p</w:t>
      </w:r>
      <w:r w:rsidR="008444F4" w:rsidRPr="00794690">
        <w:t>romotion and awareness activities</w:t>
      </w:r>
      <w:bookmarkEnd w:id="355"/>
    </w:p>
    <w:tbl>
      <w:tblPr>
        <w:tblStyle w:val="TableGrid"/>
        <w:tblW w:w="9180"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NT) promotion and awareness activities"/>
        <w:tblDescription w:val="Details of promotion and awareness activities by service type"/>
      </w:tblPr>
      <w:tblGrid>
        <w:gridCol w:w="2405"/>
        <w:gridCol w:w="6775"/>
      </w:tblGrid>
      <w:tr w:rsidR="00516D4D" w:rsidRPr="00794690" w14:paraId="11316F46" w14:textId="77777777" w:rsidTr="006A55C4">
        <w:trPr>
          <w:tblHeader/>
        </w:trPr>
        <w:tc>
          <w:tcPr>
            <w:tcW w:w="2405" w:type="dxa"/>
            <w:shd w:val="clear" w:color="auto" w:fill="0079C1"/>
            <w:hideMark/>
          </w:tcPr>
          <w:p w14:paraId="19A4CB2C" w14:textId="77777777" w:rsidR="00516D4D" w:rsidRPr="00794690" w:rsidRDefault="00516D4D" w:rsidP="00F63216">
            <w:pPr>
              <w:pStyle w:val="TableHeading1"/>
            </w:pPr>
            <w:bookmarkStart w:id="356" w:name="Title_RANTPromo"/>
            <w:bookmarkEnd w:id="356"/>
            <w:r w:rsidRPr="00794690">
              <w:t xml:space="preserve">Service/activity </w:t>
            </w:r>
          </w:p>
        </w:tc>
        <w:tc>
          <w:tcPr>
            <w:tcW w:w="6775" w:type="dxa"/>
            <w:shd w:val="clear" w:color="auto" w:fill="0079C1"/>
            <w:hideMark/>
          </w:tcPr>
          <w:p w14:paraId="6213159F" w14:textId="77777777" w:rsidR="00516D4D" w:rsidRPr="00794690" w:rsidRDefault="00516D4D" w:rsidP="00F63216">
            <w:pPr>
              <w:pStyle w:val="TableHeading1"/>
            </w:pPr>
            <w:r w:rsidRPr="00794690">
              <w:t>Details of promotion and awareness activities</w:t>
            </w:r>
          </w:p>
        </w:tc>
      </w:tr>
      <w:tr w:rsidR="00516D4D" w:rsidRPr="00794690" w14:paraId="5072AD03" w14:textId="77777777" w:rsidTr="006A55C4">
        <w:tc>
          <w:tcPr>
            <w:tcW w:w="2405" w:type="dxa"/>
            <w:shd w:val="clear" w:color="auto" w:fill="E2F4FF" w:themeFill="accent1" w:themeFillTint="33"/>
            <w:hideMark/>
          </w:tcPr>
          <w:p w14:paraId="3086833B" w14:textId="45DE486E" w:rsidR="00516D4D" w:rsidRPr="00794690" w:rsidRDefault="00516D4D" w:rsidP="000E6032">
            <w:pPr>
              <w:pStyle w:val="TableHeading2"/>
            </w:pPr>
            <w:r w:rsidRPr="00794690">
              <w:t>Your FASS</w:t>
            </w:r>
          </w:p>
        </w:tc>
        <w:tc>
          <w:tcPr>
            <w:tcW w:w="6775" w:type="dxa"/>
            <w:hideMark/>
          </w:tcPr>
          <w:p w14:paraId="33654E1E" w14:textId="77777777" w:rsidR="00516D4D" w:rsidRPr="00794690" w:rsidRDefault="00516D4D" w:rsidP="00524492">
            <w:pPr>
              <w:pStyle w:val="TableText"/>
            </w:pPr>
            <w:r w:rsidRPr="00794690">
              <w:t>Mail out of brochures and information to all medical centres, nursing homes, psychological and associated services in the NT.</w:t>
            </w:r>
          </w:p>
        </w:tc>
      </w:tr>
      <w:tr w:rsidR="00516D4D" w:rsidRPr="00794690" w14:paraId="16DA18A1" w14:textId="77777777" w:rsidTr="006A55C4">
        <w:tc>
          <w:tcPr>
            <w:tcW w:w="2405" w:type="dxa"/>
            <w:shd w:val="clear" w:color="auto" w:fill="E2F4FF" w:themeFill="accent1" w:themeFillTint="33"/>
            <w:hideMark/>
          </w:tcPr>
          <w:p w14:paraId="5A643D4E" w14:textId="77777777" w:rsidR="00516D4D" w:rsidRPr="00794690" w:rsidRDefault="00516D4D" w:rsidP="000E6032">
            <w:pPr>
              <w:pStyle w:val="TableHeading2"/>
            </w:pPr>
            <w:r w:rsidRPr="00794690">
              <w:t xml:space="preserve">The </w:t>
            </w:r>
            <w:r w:rsidRPr="00794690">
              <w:rPr>
                <w:i/>
              </w:rPr>
              <w:t>Without Consent</w:t>
            </w:r>
            <w:r w:rsidRPr="00794690">
              <w:t xml:space="preserve"> exhibition</w:t>
            </w:r>
          </w:p>
        </w:tc>
        <w:tc>
          <w:tcPr>
            <w:tcW w:w="6775" w:type="dxa"/>
            <w:hideMark/>
          </w:tcPr>
          <w:p w14:paraId="5290C4C8" w14:textId="77777777" w:rsidR="00516D4D" w:rsidRPr="00794690" w:rsidRDefault="00516D4D" w:rsidP="00524492">
            <w:pPr>
              <w:pStyle w:val="TableText"/>
            </w:pPr>
            <w:r w:rsidRPr="00794690">
              <w:t>Provide the</w:t>
            </w:r>
            <w:r w:rsidRPr="00794690">
              <w:rPr>
                <w:i/>
              </w:rPr>
              <w:t xml:space="preserve"> Without Consent </w:t>
            </w:r>
            <w:r w:rsidRPr="00794690">
              <w:t xml:space="preserve">booklet to clients and stakeholders. </w:t>
            </w:r>
          </w:p>
        </w:tc>
      </w:tr>
      <w:tr w:rsidR="00516D4D" w:rsidRPr="00794690" w14:paraId="0A536527" w14:textId="77777777" w:rsidTr="006A55C4">
        <w:tc>
          <w:tcPr>
            <w:tcW w:w="2405" w:type="dxa"/>
            <w:shd w:val="clear" w:color="auto" w:fill="E2F4FF" w:themeFill="accent1" w:themeFillTint="33"/>
            <w:hideMark/>
          </w:tcPr>
          <w:p w14:paraId="47EFA883" w14:textId="77777777" w:rsidR="00516D4D" w:rsidRPr="00794690" w:rsidRDefault="00516D4D" w:rsidP="00F63216">
            <w:pPr>
              <w:pStyle w:val="TableHeading2Row"/>
            </w:pPr>
            <w:r w:rsidRPr="00794690">
              <w:t>Anniversary events</w:t>
            </w:r>
          </w:p>
        </w:tc>
        <w:tc>
          <w:tcPr>
            <w:tcW w:w="6775" w:type="dxa"/>
            <w:hideMark/>
          </w:tcPr>
          <w:p w14:paraId="50208321" w14:textId="77777777" w:rsidR="00516D4D" w:rsidRPr="00794690" w:rsidRDefault="00516D4D" w:rsidP="00524492">
            <w:pPr>
              <w:pStyle w:val="TableText"/>
            </w:pPr>
            <w:r w:rsidRPr="00794690">
              <w:t>Each year RA (NT) organises an apology anniversary event to which clients and stakeholders are invited.</w:t>
            </w:r>
          </w:p>
        </w:tc>
      </w:tr>
    </w:tbl>
    <w:p w14:paraId="3BF67BF0" w14:textId="77777777" w:rsidR="00516D4D" w:rsidRPr="00794690" w:rsidRDefault="00516D4D" w:rsidP="002436A4">
      <w:r w:rsidRPr="00794690">
        <w:br w:type="page"/>
      </w:r>
    </w:p>
    <w:p w14:paraId="79FD8006" w14:textId="77777777" w:rsidR="00516D4D" w:rsidRPr="00794690" w:rsidRDefault="00516D4D" w:rsidP="00F07147">
      <w:pPr>
        <w:pStyle w:val="Heading8"/>
      </w:pPr>
      <w:r w:rsidRPr="00794690">
        <w:t>Jigsaw Queensland Inc</w:t>
      </w:r>
    </w:p>
    <w:p w14:paraId="0D255E38" w14:textId="34153BCF" w:rsidR="00516D4D" w:rsidRPr="00794690" w:rsidRDefault="00516D4D" w:rsidP="00F07147">
      <w:pPr>
        <w:pStyle w:val="Heading9"/>
      </w:pPr>
      <w:r w:rsidRPr="00794690">
        <w:t>Service provider details</w:t>
      </w:r>
      <w:r w:rsidR="00734BFE" w:rsidRPr="00794690">
        <w:rPr>
          <w:rStyle w:val="FootnoteReference"/>
        </w:rPr>
        <w:footnoteReference w:id="21"/>
      </w:r>
    </w:p>
    <w:p w14:paraId="7D52BC2C" w14:textId="77777777"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In Q</w:t>
      </w:r>
      <w:r w:rsidR="00272F40" w:rsidRPr="00794690">
        <w:rPr>
          <w:rFonts w:asciiTheme="minorHAnsi" w:hAnsiTheme="minorHAnsi"/>
          <w:lang w:eastAsia="en-AU"/>
        </w:rPr>
        <w:t>ld</w:t>
      </w:r>
      <w:r w:rsidRPr="00794690">
        <w:rPr>
          <w:rFonts w:asciiTheme="minorHAnsi" w:hAnsiTheme="minorHAnsi"/>
          <w:lang w:eastAsia="en-AU"/>
        </w:rPr>
        <w:t xml:space="preserve">, FASS is provided by </w:t>
      </w:r>
      <w:r w:rsidRPr="00794690">
        <w:t>Jigsaw</w:t>
      </w:r>
      <w:r w:rsidRPr="00794690">
        <w:rPr>
          <w:rFonts w:asciiTheme="minorHAnsi" w:hAnsiTheme="minorHAnsi"/>
          <w:lang w:eastAsia="en-AU"/>
        </w:rPr>
        <w:t xml:space="preserve">.  </w:t>
      </w:r>
      <w:r w:rsidRPr="00794690">
        <w:t xml:space="preserve">Jigsaw </w:t>
      </w:r>
      <w:r w:rsidRPr="00794690">
        <w:rPr>
          <w:rFonts w:asciiTheme="minorHAnsi" w:hAnsiTheme="minorHAnsi"/>
          <w:lang w:eastAsia="en-AU"/>
        </w:rPr>
        <w:t>is a non-profit, member-based organisation that has assisted people affected by adoption for 41 years.  It commenced FASS provision in March 2015, funded by the Department of Social Services.</w:t>
      </w:r>
    </w:p>
    <w:p w14:paraId="2C7949CB" w14:textId="5DD1F861" w:rsidR="008444F4" w:rsidRPr="00794690" w:rsidRDefault="000C339C" w:rsidP="006C2694">
      <w:pPr>
        <w:pStyle w:val="Caption"/>
      </w:pPr>
      <w:bookmarkStart w:id="357" w:name="_Toc519175805"/>
      <w:r w:rsidRPr="00794690">
        <w:t>Table </w:t>
      </w:r>
      <w:r w:rsidRPr="00794690">
        <w:fldChar w:fldCharType="begin"/>
      </w:r>
      <w:r w:rsidRPr="00794690">
        <w:instrText xml:space="preserve"> STYLEREF 7 \s </w:instrText>
      </w:r>
      <w:r w:rsidRPr="00794690">
        <w:fldChar w:fldCharType="separate"/>
      </w:r>
      <w:r w:rsidR="00F15CAD"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F15CAD" w:rsidRPr="00794690">
        <w:t>15</w:t>
      </w:r>
      <w:r w:rsidRPr="00794690">
        <w:fldChar w:fldCharType="end"/>
      </w:r>
      <w:r w:rsidRPr="00794690">
        <w:t>:</w:t>
      </w:r>
      <w:r w:rsidRPr="00794690">
        <w:tab/>
      </w:r>
      <w:r w:rsidR="00E73CD7" w:rsidRPr="00794690">
        <w:t xml:space="preserve">Jigsaw </w:t>
      </w:r>
      <w:r w:rsidR="008444F4" w:rsidRPr="00794690">
        <w:t>Qld FASS profile</w:t>
      </w:r>
      <w:bookmarkEnd w:id="357"/>
    </w:p>
    <w:tbl>
      <w:tblPr>
        <w:tblStyle w:val="TableGrid"/>
        <w:tblW w:w="921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Jigsaw Qld FASS profile"/>
        <w:tblDescription w:val="Details of Jigsaw Queensland"/>
      </w:tblPr>
      <w:tblGrid>
        <w:gridCol w:w="4111"/>
        <w:gridCol w:w="5103"/>
      </w:tblGrid>
      <w:tr w:rsidR="00516D4D" w:rsidRPr="00794690" w14:paraId="7E62DFC0" w14:textId="77777777" w:rsidTr="00401333">
        <w:trPr>
          <w:tblHeader/>
        </w:trPr>
        <w:tc>
          <w:tcPr>
            <w:tcW w:w="4111" w:type="dxa"/>
            <w:tcBorders>
              <w:top w:val="single" w:sz="4" w:space="0" w:color="0079C1" w:themeColor="text2"/>
            </w:tcBorders>
            <w:shd w:val="clear" w:color="auto" w:fill="E2F4FF" w:themeFill="accent1" w:themeFillTint="33"/>
          </w:tcPr>
          <w:p w14:paraId="5022FD33" w14:textId="77777777" w:rsidR="00516D4D" w:rsidRPr="00794690" w:rsidRDefault="00516D4D" w:rsidP="000E6032">
            <w:pPr>
              <w:pStyle w:val="TableHeading2"/>
            </w:pPr>
            <w:bookmarkStart w:id="358" w:name="RowTitle_Jigsaw"/>
            <w:bookmarkEnd w:id="358"/>
            <w:r w:rsidRPr="00794690">
              <w:t>Funded organisation name</w:t>
            </w:r>
          </w:p>
        </w:tc>
        <w:tc>
          <w:tcPr>
            <w:tcW w:w="5103" w:type="dxa"/>
            <w:tcBorders>
              <w:top w:val="single" w:sz="4" w:space="0" w:color="0079C1" w:themeColor="text2"/>
            </w:tcBorders>
          </w:tcPr>
          <w:p w14:paraId="69585FDF" w14:textId="751CC966" w:rsidR="00516D4D" w:rsidRPr="00794690" w:rsidRDefault="00516D4D" w:rsidP="00F63216">
            <w:pPr>
              <w:pStyle w:val="TableTextCentred"/>
              <w:jc w:val="left"/>
              <w:rPr>
                <w:rFonts w:asciiTheme="minorHAnsi" w:hAnsiTheme="minorHAnsi"/>
              </w:rPr>
            </w:pPr>
            <w:r w:rsidRPr="00794690">
              <w:rPr>
                <w:rFonts w:asciiTheme="minorHAnsi" w:hAnsiTheme="minorHAnsi"/>
              </w:rPr>
              <w:t>Jigsaw Queensland Inc (Jigsaw)</w:t>
            </w:r>
          </w:p>
        </w:tc>
      </w:tr>
      <w:tr w:rsidR="00516D4D" w:rsidRPr="00794690" w14:paraId="0706436A" w14:textId="77777777" w:rsidTr="00F63216">
        <w:tc>
          <w:tcPr>
            <w:tcW w:w="4111" w:type="dxa"/>
            <w:shd w:val="clear" w:color="auto" w:fill="E2F4FF" w:themeFill="accent1" w:themeFillTint="33"/>
          </w:tcPr>
          <w:p w14:paraId="322EBE9D" w14:textId="77777777" w:rsidR="00516D4D" w:rsidRPr="00794690" w:rsidRDefault="00516D4D" w:rsidP="000E6032">
            <w:pPr>
              <w:pStyle w:val="TableHeading2"/>
            </w:pPr>
            <w:r w:rsidRPr="00794690">
              <w:t>Date service provision commenced</w:t>
            </w:r>
          </w:p>
        </w:tc>
        <w:tc>
          <w:tcPr>
            <w:tcW w:w="5103" w:type="dxa"/>
          </w:tcPr>
          <w:p w14:paraId="46535C3C"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March 2015</w:t>
            </w:r>
          </w:p>
        </w:tc>
      </w:tr>
      <w:tr w:rsidR="00516D4D" w:rsidRPr="00794690" w14:paraId="3797F52D" w14:textId="77777777" w:rsidTr="00F63216">
        <w:tc>
          <w:tcPr>
            <w:tcW w:w="4111" w:type="dxa"/>
            <w:shd w:val="clear" w:color="auto" w:fill="E2F4FF" w:themeFill="accent1" w:themeFillTint="33"/>
          </w:tcPr>
          <w:p w14:paraId="1654F647" w14:textId="77777777" w:rsidR="00516D4D" w:rsidRPr="00794690" w:rsidRDefault="00516D4D" w:rsidP="000E6032">
            <w:pPr>
              <w:pStyle w:val="TableHeading2"/>
            </w:pPr>
            <w:r w:rsidRPr="00794690">
              <w:t>Location</w:t>
            </w:r>
          </w:p>
        </w:tc>
        <w:tc>
          <w:tcPr>
            <w:tcW w:w="5103" w:type="dxa"/>
          </w:tcPr>
          <w:p w14:paraId="5478C12E" w14:textId="7B561213" w:rsidR="00516D4D" w:rsidRPr="00794690" w:rsidRDefault="00516D4D" w:rsidP="00F63216">
            <w:pPr>
              <w:pStyle w:val="TableTextCentred"/>
              <w:jc w:val="left"/>
              <w:rPr>
                <w:rFonts w:asciiTheme="minorHAnsi" w:hAnsiTheme="minorHAnsi"/>
              </w:rPr>
            </w:pPr>
            <w:r w:rsidRPr="00794690">
              <w:rPr>
                <w:rFonts w:asciiTheme="minorHAnsi" w:hAnsiTheme="minorHAnsi"/>
              </w:rPr>
              <w:t>Sands House, 505 Bowen Tce, New Farm Q</w:t>
            </w:r>
            <w:r w:rsidR="000E6032" w:rsidRPr="00794690">
              <w:rPr>
                <w:rFonts w:asciiTheme="minorHAnsi" w:hAnsiTheme="minorHAnsi"/>
              </w:rPr>
              <w:t>ld</w:t>
            </w:r>
            <w:r w:rsidRPr="00794690">
              <w:rPr>
                <w:rFonts w:asciiTheme="minorHAnsi" w:hAnsiTheme="minorHAnsi"/>
              </w:rPr>
              <w:t xml:space="preserve"> 4005</w:t>
            </w:r>
          </w:p>
        </w:tc>
      </w:tr>
      <w:tr w:rsidR="00516D4D" w:rsidRPr="00794690" w14:paraId="08D4D2B4" w14:textId="77777777" w:rsidTr="00F63216">
        <w:tc>
          <w:tcPr>
            <w:tcW w:w="4111" w:type="dxa"/>
            <w:shd w:val="clear" w:color="auto" w:fill="E2F4FF" w:themeFill="accent1" w:themeFillTint="33"/>
          </w:tcPr>
          <w:p w14:paraId="5BA595AA" w14:textId="77777777" w:rsidR="00516D4D" w:rsidRPr="00794690" w:rsidRDefault="00516D4D" w:rsidP="000E6032">
            <w:pPr>
              <w:pStyle w:val="TableHeading2"/>
            </w:pPr>
            <w:r w:rsidRPr="00794690">
              <w:t>Additional outlets</w:t>
            </w:r>
          </w:p>
        </w:tc>
        <w:tc>
          <w:tcPr>
            <w:tcW w:w="5103" w:type="dxa"/>
          </w:tcPr>
          <w:p w14:paraId="7A6B7E2F"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Nil</w:t>
            </w:r>
          </w:p>
        </w:tc>
      </w:tr>
      <w:tr w:rsidR="00516D4D" w:rsidRPr="00794690" w14:paraId="3290919F" w14:textId="77777777" w:rsidTr="00F63216">
        <w:tc>
          <w:tcPr>
            <w:tcW w:w="4111" w:type="dxa"/>
            <w:shd w:val="clear" w:color="auto" w:fill="E2F4FF" w:themeFill="accent1" w:themeFillTint="33"/>
          </w:tcPr>
          <w:p w14:paraId="67A40028" w14:textId="77777777" w:rsidR="00516D4D" w:rsidRPr="00794690" w:rsidRDefault="00516D4D" w:rsidP="000E6032">
            <w:pPr>
              <w:pStyle w:val="TableHeading2"/>
              <w:rPr>
                <w:color w:val="FF0000"/>
              </w:rPr>
            </w:pPr>
            <w:r w:rsidRPr="00794690">
              <w:t>Total funding 1 March 2015 to June 2021</w:t>
            </w:r>
            <w:r w:rsidRPr="00794690">
              <w:rPr>
                <w:rStyle w:val="FootnoteReference"/>
              </w:rPr>
              <w:footnoteReference w:id="22"/>
            </w:r>
            <w:r w:rsidRPr="00794690">
              <w:t xml:space="preserve"> </w:t>
            </w:r>
          </w:p>
        </w:tc>
        <w:tc>
          <w:tcPr>
            <w:tcW w:w="5103" w:type="dxa"/>
            <w:shd w:val="clear" w:color="auto" w:fill="auto"/>
          </w:tcPr>
          <w:p w14:paraId="19A6E449" w14:textId="5084982C" w:rsidR="00516D4D" w:rsidRPr="00794690" w:rsidRDefault="00516D4D" w:rsidP="00042B98">
            <w:pPr>
              <w:pStyle w:val="TableTextCentred"/>
              <w:jc w:val="left"/>
              <w:rPr>
                <w:rFonts w:asciiTheme="minorHAnsi" w:hAnsiTheme="minorHAnsi"/>
                <w:color w:val="auto"/>
              </w:rPr>
            </w:pPr>
            <w:r w:rsidRPr="00794690">
              <w:rPr>
                <w:rFonts w:asciiTheme="minorHAnsi" w:hAnsiTheme="minorHAnsi"/>
                <w:color w:val="auto"/>
              </w:rPr>
              <w:t>$2,035,824.69 (</w:t>
            </w:r>
            <w:r w:rsidR="0011769E" w:rsidRPr="00794690">
              <w:rPr>
                <w:rFonts w:asciiTheme="minorHAnsi" w:hAnsiTheme="minorHAnsi"/>
                <w:color w:val="auto"/>
              </w:rPr>
              <w:t>GST inc</w:t>
            </w:r>
            <w:r w:rsidR="00042B98" w:rsidRPr="00794690">
              <w:rPr>
                <w:rFonts w:asciiTheme="minorHAnsi" w:hAnsiTheme="minorHAnsi"/>
                <w:color w:val="auto"/>
              </w:rPr>
              <w:t>l.)</w:t>
            </w:r>
          </w:p>
        </w:tc>
      </w:tr>
      <w:tr w:rsidR="00516D4D" w:rsidRPr="00794690" w14:paraId="73DEF100" w14:textId="77777777" w:rsidTr="00F63216">
        <w:tc>
          <w:tcPr>
            <w:tcW w:w="4111" w:type="dxa"/>
            <w:shd w:val="clear" w:color="auto" w:fill="E2F4FF" w:themeFill="accent1" w:themeFillTint="33"/>
          </w:tcPr>
          <w:p w14:paraId="6F2F5714" w14:textId="77777777" w:rsidR="00516D4D" w:rsidRPr="00794690" w:rsidRDefault="00516D4D" w:rsidP="000E6032">
            <w:pPr>
              <w:pStyle w:val="TableHeading2"/>
            </w:pPr>
            <w:r w:rsidRPr="00794690">
              <w:t>Funding from other sources</w:t>
            </w:r>
          </w:p>
        </w:tc>
        <w:tc>
          <w:tcPr>
            <w:tcW w:w="5103" w:type="dxa"/>
          </w:tcPr>
          <w:p w14:paraId="062C7DB3"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w:t>
            </w:r>
          </w:p>
        </w:tc>
      </w:tr>
      <w:tr w:rsidR="00516D4D" w:rsidRPr="00794690" w14:paraId="79F3B4EA" w14:textId="77777777" w:rsidTr="00F63216">
        <w:tc>
          <w:tcPr>
            <w:tcW w:w="4111" w:type="dxa"/>
            <w:shd w:val="clear" w:color="auto" w:fill="E2F4FF" w:themeFill="accent1" w:themeFillTint="33"/>
          </w:tcPr>
          <w:p w14:paraId="4AD076F3" w14:textId="77777777" w:rsidR="00516D4D" w:rsidRPr="00794690" w:rsidRDefault="00516D4D" w:rsidP="00F63216">
            <w:pPr>
              <w:pStyle w:val="TableHeading2Row"/>
              <w:rPr>
                <w:rFonts w:asciiTheme="minorHAnsi" w:hAnsiTheme="minorHAnsi"/>
              </w:rPr>
            </w:pPr>
            <w:r w:rsidRPr="00794690">
              <w:rPr>
                <w:rFonts w:asciiTheme="minorHAnsi" w:hAnsiTheme="minorHAnsi"/>
              </w:rPr>
              <w:t>In-kind support from your organisation</w:t>
            </w:r>
          </w:p>
        </w:tc>
        <w:tc>
          <w:tcPr>
            <w:tcW w:w="5103" w:type="dxa"/>
          </w:tcPr>
          <w:p w14:paraId="3A701C1F"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w:t>
            </w:r>
          </w:p>
        </w:tc>
      </w:tr>
    </w:tbl>
    <w:p w14:paraId="1570652E" w14:textId="77777777" w:rsidR="00516D4D" w:rsidRPr="00794690" w:rsidRDefault="00516D4D" w:rsidP="00F07147">
      <w:pPr>
        <w:pStyle w:val="Heading9"/>
      </w:pPr>
      <w:r w:rsidRPr="00794690">
        <w:t>Service context</w:t>
      </w:r>
    </w:p>
    <w:p w14:paraId="393C2CAD" w14:textId="77777777" w:rsidR="006139CF" w:rsidRPr="00794690" w:rsidRDefault="00516D4D" w:rsidP="00516D4D">
      <w:pPr>
        <w:pStyle w:val="Paragraph"/>
        <w:rPr>
          <w:rFonts w:asciiTheme="minorHAnsi" w:hAnsiTheme="minorHAnsi"/>
          <w:lang w:eastAsia="en-AU"/>
        </w:rPr>
      </w:pPr>
      <w:r w:rsidRPr="00794690">
        <w:t xml:space="preserve">Jigsaw </w:t>
      </w:r>
      <w:r w:rsidRPr="00794690">
        <w:rPr>
          <w:rFonts w:asciiTheme="minorHAnsi" w:hAnsiTheme="minorHAnsi"/>
          <w:lang w:eastAsia="en-AU"/>
        </w:rPr>
        <w:t>works with other key organisations including: Adoption Services (QLD Government), ALAS Australia, Association for Adoptees, Origins Qld, PASQ Benevolent Society, Salvation Army, Link-up Qld and Find and Connect (MICAH Projects).</w:t>
      </w:r>
    </w:p>
    <w:p w14:paraId="6A10EEF8" w14:textId="77777777" w:rsidR="006139CF" w:rsidRPr="00794690" w:rsidRDefault="00516D4D" w:rsidP="00516D4D">
      <w:pPr>
        <w:pStyle w:val="Paragraph"/>
        <w:rPr>
          <w:rFonts w:asciiTheme="minorHAnsi" w:hAnsiTheme="minorHAnsi"/>
          <w:lang w:eastAsia="en-AU"/>
        </w:rPr>
      </w:pPr>
      <w:r w:rsidRPr="00794690">
        <w:t xml:space="preserve">Jigsaw </w:t>
      </w:r>
      <w:r w:rsidRPr="00794690">
        <w:rPr>
          <w:rFonts w:asciiTheme="minorHAnsi" w:hAnsiTheme="minorHAnsi"/>
          <w:lang w:eastAsia="en-AU"/>
        </w:rPr>
        <w:t>has established links with Adoption Services and Births Death and Marriages (BDM) Queensland who can help with advice and accessing records in more complex cases.  Jigsaw also has contacts in the State Library of Queensland family history unit and Australian DNA Hub for advice and more advanced searching assistance.</w:t>
      </w:r>
    </w:p>
    <w:p w14:paraId="2AE50106" w14:textId="6FF48AB1" w:rsidR="00516D4D" w:rsidRPr="00794690" w:rsidRDefault="00516D4D" w:rsidP="00DA5568">
      <w:pPr>
        <w:pStyle w:val="Paragraph"/>
        <w:rPr>
          <w:rFonts w:asciiTheme="minorHAnsi" w:hAnsiTheme="minorHAnsi"/>
          <w:lang w:eastAsia="en-AU"/>
        </w:rPr>
      </w:pPr>
      <w:r w:rsidRPr="00794690">
        <w:rPr>
          <w:rFonts w:asciiTheme="minorHAnsi" w:hAnsiTheme="minorHAnsi"/>
          <w:lang w:eastAsia="en-AU"/>
        </w:rPr>
        <w:t>An apology to the people affected by forced adoption was given on behalf of the Q</w:t>
      </w:r>
      <w:r w:rsidR="008B14B3" w:rsidRPr="00794690">
        <w:rPr>
          <w:rFonts w:asciiTheme="minorHAnsi" w:hAnsiTheme="minorHAnsi"/>
          <w:lang w:eastAsia="en-AU"/>
        </w:rPr>
        <w:t xml:space="preserve">ld </w:t>
      </w:r>
      <w:r w:rsidRPr="00794690">
        <w:rPr>
          <w:rFonts w:asciiTheme="minorHAnsi" w:hAnsiTheme="minorHAnsi"/>
          <w:lang w:eastAsia="en-AU"/>
        </w:rPr>
        <w:t xml:space="preserve">community in </w:t>
      </w:r>
      <w:r w:rsidR="00DA5568" w:rsidRPr="00794690">
        <w:rPr>
          <w:rFonts w:asciiTheme="minorHAnsi" w:hAnsiTheme="minorHAnsi"/>
          <w:lang w:eastAsia="en-AU"/>
        </w:rPr>
        <w:t>Parliament on 27 November 2012.</w:t>
      </w:r>
    </w:p>
    <w:p w14:paraId="24FE28F4" w14:textId="6D1D2E8A" w:rsidR="008444F4" w:rsidRPr="00794690" w:rsidRDefault="000C339C" w:rsidP="006C2694">
      <w:pPr>
        <w:pStyle w:val="Caption"/>
      </w:pPr>
      <w:bookmarkStart w:id="359" w:name="_Toc519175806"/>
      <w:r w:rsidRPr="00794690">
        <w:t>Table </w:t>
      </w:r>
      <w:r w:rsidRPr="00794690">
        <w:fldChar w:fldCharType="begin"/>
      </w:r>
      <w:r w:rsidRPr="00794690">
        <w:instrText xml:space="preserve"> STYLEREF 7 \s </w:instrText>
      </w:r>
      <w:r w:rsidRPr="00794690">
        <w:fldChar w:fldCharType="separate"/>
      </w:r>
      <w:r w:rsidR="00F15CAD"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F15CAD" w:rsidRPr="00794690">
        <w:t>16</w:t>
      </w:r>
      <w:r w:rsidRPr="00794690">
        <w:fldChar w:fldCharType="end"/>
      </w:r>
      <w:r w:rsidRPr="00794690">
        <w:t>:</w:t>
      </w:r>
      <w:r w:rsidRPr="00794690">
        <w:tab/>
      </w:r>
      <w:r w:rsidR="008444F4" w:rsidRPr="00794690">
        <w:t xml:space="preserve">Overview of </w:t>
      </w:r>
      <w:r w:rsidR="00E73CD7" w:rsidRPr="00794690">
        <w:t xml:space="preserve">Jigsaw Qld </w:t>
      </w:r>
      <w:r w:rsidR="008444F4" w:rsidRPr="00794690">
        <w:t>service model</w:t>
      </w:r>
      <w:bookmarkEnd w:id="359"/>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Jigsaw Qld service model"/>
        <w:tblDescription w:val="Detailing each of the 15 FASS service types"/>
      </w:tblPr>
      <w:tblGrid>
        <w:gridCol w:w="2256"/>
        <w:gridCol w:w="7099"/>
      </w:tblGrid>
      <w:tr w:rsidR="000E6032" w:rsidRPr="00794690" w14:paraId="075464DE" w14:textId="77777777" w:rsidTr="000E6032">
        <w:trPr>
          <w:cantSplit/>
          <w:tblHeader/>
        </w:trPr>
        <w:tc>
          <w:tcPr>
            <w:tcW w:w="2256" w:type="dxa"/>
            <w:tcBorders>
              <w:top w:val="single" w:sz="4" w:space="0" w:color="0079C1" w:themeColor="text2"/>
              <w:bottom w:val="single" w:sz="4" w:space="0" w:color="0079C1" w:themeColor="text2"/>
            </w:tcBorders>
            <w:shd w:val="clear" w:color="auto" w:fill="0079C1"/>
            <w:hideMark/>
          </w:tcPr>
          <w:p w14:paraId="3BFB9568" w14:textId="77777777" w:rsidR="000E6032" w:rsidRPr="00794690" w:rsidRDefault="000E6032" w:rsidP="004E7626">
            <w:pPr>
              <w:pStyle w:val="TableHeading1"/>
            </w:pPr>
            <w:bookmarkStart w:id="360" w:name="Title_JigsawModel"/>
            <w:bookmarkEnd w:id="360"/>
            <w:r w:rsidRPr="00794690">
              <w:t>Service</w:t>
            </w:r>
          </w:p>
        </w:tc>
        <w:tc>
          <w:tcPr>
            <w:tcW w:w="7100" w:type="dxa"/>
            <w:tcBorders>
              <w:top w:val="single" w:sz="4" w:space="0" w:color="0079C1" w:themeColor="text2"/>
              <w:bottom w:val="single" w:sz="4" w:space="0" w:color="0079C1" w:themeColor="text2"/>
            </w:tcBorders>
            <w:shd w:val="clear" w:color="auto" w:fill="0079C1"/>
            <w:hideMark/>
          </w:tcPr>
          <w:p w14:paraId="2D14858E" w14:textId="77777777" w:rsidR="000E6032" w:rsidRPr="00794690" w:rsidRDefault="000E6032" w:rsidP="004E7626">
            <w:pPr>
              <w:pStyle w:val="TableHeading1"/>
            </w:pPr>
            <w:r w:rsidRPr="00794690">
              <w:t>Details</w:t>
            </w:r>
          </w:p>
        </w:tc>
      </w:tr>
      <w:tr w:rsidR="000E6032" w:rsidRPr="00794690" w14:paraId="6B184064" w14:textId="77777777" w:rsidTr="000E6032">
        <w:trPr>
          <w:cantSplit/>
        </w:trPr>
        <w:tc>
          <w:tcPr>
            <w:tcW w:w="2256" w:type="dxa"/>
            <w:tcBorders>
              <w:top w:val="single" w:sz="4" w:space="0" w:color="0079C1" w:themeColor="text2"/>
            </w:tcBorders>
            <w:shd w:val="clear" w:color="auto" w:fill="E2F4FF"/>
          </w:tcPr>
          <w:p w14:paraId="6D1915C6" w14:textId="77777777" w:rsidR="000E6032" w:rsidRPr="00794690" w:rsidRDefault="000E6032" w:rsidP="000E6032">
            <w:pPr>
              <w:pStyle w:val="TableHeading2"/>
            </w:pPr>
            <w:r w:rsidRPr="00794690">
              <w:t>1800 information line</w:t>
            </w:r>
          </w:p>
        </w:tc>
        <w:tc>
          <w:tcPr>
            <w:tcW w:w="7100" w:type="dxa"/>
            <w:tcBorders>
              <w:top w:val="single" w:sz="4" w:space="0" w:color="0079C1" w:themeColor="text2"/>
            </w:tcBorders>
          </w:tcPr>
          <w:p w14:paraId="27EDDBDC" w14:textId="77777777" w:rsidR="000E6032" w:rsidRPr="00794690" w:rsidRDefault="000E6032" w:rsidP="006C2694">
            <w:pPr>
              <w:pStyle w:val="TableText"/>
              <w:rPr>
                <w:color w:val="000000"/>
                <w:lang w:eastAsia="en-AU"/>
              </w:rPr>
            </w:pPr>
            <w:r w:rsidRPr="00794690">
              <w:rPr>
                <w:rFonts w:asciiTheme="minorHAnsi" w:hAnsiTheme="minorHAnsi"/>
                <w:lang w:eastAsia="en-AU"/>
              </w:rPr>
              <w:t>The 1800 number is staffed by FASS team members.</w:t>
            </w:r>
          </w:p>
        </w:tc>
      </w:tr>
      <w:tr w:rsidR="000E6032" w:rsidRPr="00794690" w14:paraId="4D2B2746" w14:textId="77777777" w:rsidTr="000E6032">
        <w:trPr>
          <w:cantSplit/>
        </w:trPr>
        <w:tc>
          <w:tcPr>
            <w:tcW w:w="2256" w:type="dxa"/>
            <w:shd w:val="clear" w:color="auto" w:fill="E2F4FF"/>
          </w:tcPr>
          <w:p w14:paraId="1C6B2262" w14:textId="77777777" w:rsidR="000E6032" w:rsidRPr="00794690" w:rsidRDefault="000E6032" w:rsidP="000E6032">
            <w:pPr>
              <w:pStyle w:val="TableHeading2"/>
            </w:pPr>
            <w:r w:rsidRPr="00794690">
              <w:t>Referrals and information based on individual needs</w:t>
            </w:r>
          </w:p>
        </w:tc>
        <w:tc>
          <w:tcPr>
            <w:tcW w:w="7100" w:type="dxa"/>
          </w:tcPr>
          <w:p w14:paraId="4D36DF8E" w14:textId="77777777" w:rsidR="000E6032" w:rsidRPr="00794690" w:rsidRDefault="000E6032" w:rsidP="006C2694">
            <w:pPr>
              <w:pStyle w:val="TableText"/>
              <w:rPr>
                <w:color w:val="000000"/>
                <w:lang w:eastAsia="en-AU"/>
              </w:rPr>
            </w:pPr>
            <w:r w:rsidRPr="00794690">
              <w:rPr>
                <w:rFonts w:asciiTheme="minorHAnsi" w:hAnsiTheme="minorHAnsi"/>
                <w:lang w:eastAsia="en-AU"/>
              </w:rPr>
              <w:t>Provided as required</w:t>
            </w:r>
          </w:p>
        </w:tc>
      </w:tr>
      <w:tr w:rsidR="000E6032" w:rsidRPr="00794690" w14:paraId="7434DEDB" w14:textId="77777777" w:rsidTr="000E6032">
        <w:trPr>
          <w:cantSplit/>
        </w:trPr>
        <w:tc>
          <w:tcPr>
            <w:tcW w:w="2256" w:type="dxa"/>
            <w:shd w:val="clear" w:color="auto" w:fill="E2F4FF"/>
          </w:tcPr>
          <w:p w14:paraId="0B8E765C" w14:textId="2334F498" w:rsidR="000E6032" w:rsidRPr="00794690" w:rsidRDefault="000E6032" w:rsidP="000E6032">
            <w:pPr>
              <w:pStyle w:val="TableHeading2"/>
            </w:pPr>
            <w:r w:rsidRPr="00794690">
              <w:t>Face-to-face support</w:t>
            </w:r>
          </w:p>
        </w:tc>
        <w:tc>
          <w:tcPr>
            <w:tcW w:w="7100" w:type="dxa"/>
          </w:tcPr>
          <w:p w14:paraId="2BA50170" w14:textId="77777777" w:rsidR="000E6032" w:rsidRPr="00794690" w:rsidRDefault="000E6032" w:rsidP="006C2694">
            <w:pPr>
              <w:pStyle w:val="TableText"/>
              <w:rPr>
                <w:color w:val="000000"/>
                <w:lang w:eastAsia="en-AU"/>
              </w:rPr>
            </w:pPr>
            <w:r w:rsidRPr="00794690">
              <w:rPr>
                <w:rFonts w:asciiTheme="minorHAnsi" w:hAnsiTheme="minorHAnsi"/>
                <w:lang w:eastAsia="en-AU"/>
              </w:rPr>
              <w:t xml:space="preserve">Provided as required </w:t>
            </w:r>
          </w:p>
        </w:tc>
      </w:tr>
      <w:tr w:rsidR="000E6032" w:rsidRPr="00794690" w14:paraId="416643D0" w14:textId="77777777" w:rsidTr="000E6032">
        <w:trPr>
          <w:cantSplit/>
        </w:trPr>
        <w:tc>
          <w:tcPr>
            <w:tcW w:w="2256" w:type="dxa"/>
            <w:shd w:val="clear" w:color="auto" w:fill="E2F4FF"/>
          </w:tcPr>
          <w:p w14:paraId="2B56681A" w14:textId="77777777" w:rsidR="000E6032" w:rsidRPr="00794690" w:rsidRDefault="000E6032" w:rsidP="006C2694">
            <w:pPr>
              <w:pStyle w:val="TableHeading2Row"/>
              <w:rPr>
                <w:lang w:eastAsia="en-AU"/>
              </w:rPr>
            </w:pPr>
            <w:r w:rsidRPr="00794690">
              <w:rPr>
                <w:lang w:eastAsia="en-AU"/>
              </w:rPr>
              <w:t>Casework/case management</w:t>
            </w:r>
          </w:p>
        </w:tc>
        <w:tc>
          <w:tcPr>
            <w:tcW w:w="7100" w:type="dxa"/>
          </w:tcPr>
          <w:p w14:paraId="5529D892" w14:textId="77777777" w:rsidR="000E6032" w:rsidRPr="00794690" w:rsidRDefault="000E6032" w:rsidP="006C2694">
            <w:pPr>
              <w:pStyle w:val="TableText"/>
              <w:rPr>
                <w:color w:val="000000"/>
                <w:lang w:eastAsia="en-AU"/>
              </w:rPr>
            </w:pPr>
            <w:r w:rsidRPr="00794690">
              <w:rPr>
                <w:rFonts w:asciiTheme="minorHAnsi" w:hAnsiTheme="minorHAnsi"/>
                <w:lang w:eastAsia="en-AU"/>
              </w:rPr>
              <w:t>Provided as required</w:t>
            </w:r>
          </w:p>
        </w:tc>
      </w:tr>
      <w:tr w:rsidR="000E6032" w:rsidRPr="00794690" w14:paraId="61DA80C8" w14:textId="77777777" w:rsidTr="000E6032">
        <w:trPr>
          <w:cantSplit/>
        </w:trPr>
        <w:tc>
          <w:tcPr>
            <w:tcW w:w="2256" w:type="dxa"/>
            <w:shd w:val="clear" w:color="auto" w:fill="E2F4FF"/>
          </w:tcPr>
          <w:p w14:paraId="0B445630" w14:textId="77777777" w:rsidR="000E6032" w:rsidRPr="00794690" w:rsidRDefault="000E6032" w:rsidP="006C2694">
            <w:pPr>
              <w:pStyle w:val="TableHeading2Row"/>
              <w:rPr>
                <w:lang w:eastAsia="en-AU"/>
              </w:rPr>
            </w:pPr>
            <w:r w:rsidRPr="00794690">
              <w:rPr>
                <w:lang w:eastAsia="en-AU"/>
              </w:rPr>
              <w:t>Intake/assessment</w:t>
            </w:r>
          </w:p>
        </w:tc>
        <w:tc>
          <w:tcPr>
            <w:tcW w:w="7100" w:type="dxa"/>
          </w:tcPr>
          <w:p w14:paraId="59BDCFD2" w14:textId="77777777"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Provided by a FASS team member.  There is currently no wait list for services.</w:t>
            </w:r>
          </w:p>
        </w:tc>
      </w:tr>
      <w:tr w:rsidR="000E6032" w:rsidRPr="00794690" w14:paraId="3B7A7A63" w14:textId="77777777" w:rsidTr="000E6032">
        <w:trPr>
          <w:cantSplit/>
        </w:trPr>
        <w:tc>
          <w:tcPr>
            <w:tcW w:w="2256" w:type="dxa"/>
            <w:shd w:val="clear" w:color="auto" w:fill="E2F4FF"/>
          </w:tcPr>
          <w:p w14:paraId="168B5C2A" w14:textId="77777777" w:rsidR="000E6032" w:rsidRPr="00794690" w:rsidRDefault="000E6032" w:rsidP="006C2694">
            <w:pPr>
              <w:pStyle w:val="TableHeading2Row"/>
              <w:rPr>
                <w:lang w:eastAsia="en-AU"/>
              </w:rPr>
            </w:pPr>
            <w:r w:rsidRPr="00794690">
              <w:rPr>
                <w:lang w:eastAsia="en-AU"/>
              </w:rPr>
              <w:t>Outreach (for service accessibility)</w:t>
            </w:r>
          </w:p>
        </w:tc>
        <w:tc>
          <w:tcPr>
            <w:tcW w:w="7100" w:type="dxa"/>
            <w:shd w:val="clear" w:color="auto" w:fill="auto"/>
          </w:tcPr>
          <w:p w14:paraId="7E5C717B" w14:textId="77777777"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 xml:space="preserve">If required, FASS provides services at the client’s home e.g. for frail elderly or at other sites e.g. for reunions  </w:t>
            </w:r>
          </w:p>
        </w:tc>
      </w:tr>
      <w:tr w:rsidR="000E6032" w:rsidRPr="00794690" w14:paraId="2BC744D9" w14:textId="77777777" w:rsidTr="000E6032">
        <w:trPr>
          <w:cantSplit/>
        </w:trPr>
        <w:tc>
          <w:tcPr>
            <w:tcW w:w="2256" w:type="dxa"/>
            <w:shd w:val="clear" w:color="auto" w:fill="E2F4FF"/>
          </w:tcPr>
          <w:p w14:paraId="64B607CC" w14:textId="77777777" w:rsidR="000E6032" w:rsidRPr="00794690" w:rsidRDefault="000E6032" w:rsidP="006C2694">
            <w:pPr>
              <w:pStyle w:val="TableHeading2Row"/>
              <w:rPr>
                <w:lang w:eastAsia="en-AU"/>
              </w:rPr>
            </w:pPr>
            <w:r w:rsidRPr="00794690">
              <w:rPr>
                <w:lang w:eastAsia="en-AU"/>
              </w:rPr>
              <w:t>Group activities</w:t>
            </w:r>
          </w:p>
        </w:tc>
        <w:tc>
          <w:tcPr>
            <w:tcW w:w="7100" w:type="dxa"/>
            <w:shd w:val="clear" w:color="auto" w:fill="auto"/>
          </w:tcPr>
          <w:p w14:paraId="1CC424DF" w14:textId="3C857198"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 xml:space="preserve">Clients are referred to Jigsaw’s peer support groups.  FASS staff provide client support at workshops and retreats funded under the Small Grants program.  </w:t>
            </w:r>
          </w:p>
        </w:tc>
      </w:tr>
      <w:tr w:rsidR="000E6032" w:rsidRPr="00794690" w14:paraId="05B066C1" w14:textId="77777777" w:rsidTr="000E6032">
        <w:trPr>
          <w:cantSplit/>
        </w:trPr>
        <w:tc>
          <w:tcPr>
            <w:tcW w:w="2256" w:type="dxa"/>
            <w:shd w:val="clear" w:color="auto" w:fill="E2F4FF"/>
          </w:tcPr>
          <w:p w14:paraId="16A8F766" w14:textId="77777777" w:rsidR="000E6032" w:rsidRPr="00794690" w:rsidRDefault="000E6032" w:rsidP="006C2694">
            <w:pPr>
              <w:pStyle w:val="TableHeading2Row"/>
              <w:rPr>
                <w:lang w:eastAsia="en-AU"/>
              </w:rPr>
            </w:pPr>
            <w:r w:rsidRPr="00794690">
              <w:rPr>
                <w:lang w:eastAsia="en-AU"/>
              </w:rPr>
              <w:t>Records tracing and release of records</w:t>
            </w:r>
          </w:p>
        </w:tc>
        <w:tc>
          <w:tcPr>
            <w:tcW w:w="7100" w:type="dxa"/>
          </w:tcPr>
          <w:p w14:paraId="7192A1B7" w14:textId="77777777"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Jigsaw provides clients with information on how to access their adoption records and BDM records in the state (or country) they were adopted in.</w:t>
            </w:r>
          </w:p>
          <w:p w14:paraId="2152EF3B" w14:textId="77777777"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Some clients have difficulty obtaining records, e.g. from Salvation Army archives or hospitals, and Jigsaw offers to contact these agencies and advocate on their behalf to obtain access to the records for the client.</w:t>
            </w:r>
          </w:p>
        </w:tc>
      </w:tr>
      <w:tr w:rsidR="000E6032" w:rsidRPr="00794690" w14:paraId="0320986B" w14:textId="77777777" w:rsidTr="000E6032">
        <w:trPr>
          <w:cantSplit/>
        </w:trPr>
        <w:tc>
          <w:tcPr>
            <w:tcW w:w="2256" w:type="dxa"/>
            <w:shd w:val="clear" w:color="auto" w:fill="E2F4FF"/>
          </w:tcPr>
          <w:p w14:paraId="5B62B60E" w14:textId="77777777" w:rsidR="000E6032" w:rsidRPr="00794690" w:rsidRDefault="000E6032" w:rsidP="006C2694">
            <w:pPr>
              <w:pStyle w:val="TableHeading2Row"/>
              <w:rPr>
                <w:lang w:eastAsia="en-AU"/>
              </w:rPr>
            </w:pPr>
            <w:r w:rsidRPr="00794690">
              <w:rPr>
                <w:lang w:eastAsia="en-AU"/>
              </w:rPr>
              <w:t xml:space="preserve">Family searching </w:t>
            </w:r>
          </w:p>
        </w:tc>
        <w:tc>
          <w:tcPr>
            <w:tcW w:w="7100" w:type="dxa"/>
          </w:tcPr>
          <w:p w14:paraId="464C63C4" w14:textId="77777777"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Jigsaw provides clients with a range of levels of searching support, according to need, from advice on how to search to doing extensive searching for them</w:t>
            </w:r>
          </w:p>
          <w:p w14:paraId="52DCFE9C" w14:textId="26AC97E8"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Jigsaw prepares clients for outreach/contact by discussing expectations and possible outcomes with the client.  Discussions include being sensitive to the other party’s confidentiality and the potential role of Jigsaw as an intermediary</w:t>
            </w:r>
          </w:p>
        </w:tc>
      </w:tr>
      <w:tr w:rsidR="000E6032" w:rsidRPr="00794690" w14:paraId="32BB7DF2" w14:textId="77777777" w:rsidTr="000E6032">
        <w:trPr>
          <w:cantSplit/>
        </w:trPr>
        <w:tc>
          <w:tcPr>
            <w:tcW w:w="2256" w:type="dxa"/>
            <w:shd w:val="clear" w:color="auto" w:fill="E2F4FF"/>
          </w:tcPr>
          <w:p w14:paraId="1483EA02" w14:textId="77777777" w:rsidR="000E6032" w:rsidRPr="00794690" w:rsidRDefault="000E6032" w:rsidP="006C2694">
            <w:pPr>
              <w:pStyle w:val="TableHeading2Row"/>
              <w:rPr>
                <w:lang w:eastAsia="en-AU"/>
              </w:rPr>
            </w:pPr>
            <w:r w:rsidRPr="00794690">
              <w:rPr>
                <w:lang w:eastAsia="en-AU"/>
              </w:rPr>
              <w:t>Reunion mediation (outreach to family on behalf of client)</w:t>
            </w:r>
          </w:p>
        </w:tc>
        <w:tc>
          <w:tcPr>
            <w:tcW w:w="7100" w:type="dxa"/>
          </w:tcPr>
          <w:p w14:paraId="76471DD7" w14:textId="77777777" w:rsidR="000E6032" w:rsidRPr="00794690" w:rsidRDefault="000E6032" w:rsidP="006C2694">
            <w:pPr>
              <w:pStyle w:val="TableText"/>
              <w:rPr>
                <w:rFonts w:asciiTheme="minorHAnsi" w:hAnsiTheme="minorHAnsi"/>
                <w:lang w:eastAsia="en-AU"/>
              </w:rPr>
            </w:pPr>
            <w:r w:rsidRPr="00794690">
              <w:rPr>
                <w:rFonts w:asciiTheme="minorHAnsi" w:hAnsiTheme="minorHAnsi"/>
                <w:lang w:eastAsia="en-AU"/>
              </w:rPr>
              <w:t>If a client chooses to use the Jigsaw intermediary service, Jigsaw identifies what information the client is happy to share in the initial contact and any vital questions that they may have, should the other party not want any contact.  Jigsaw conducts the outreach via a letter asking the relative to make contact.</w:t>
            </w:r>
          </w:p>
          <w:p w14:paraId="2150C5A8" w14:textId="77777777" w:rsidR="000E6032" w:rsidRPr="00794690" w:rsidRDefault="000E6032" w:rsidP="006C2694">
            <w:pPr>
              <w:pStyle w:val="TableText"/>
              <w:rPr>
                <w:color w:val="000000"/>
                <w:lang w:eastAsia="en-AU"/>
              </w:rPr>
            </w:pPr>
            <w:r w:rsidRPr="00794690">
              <w:rPr>
                <w:rFonts w:asciiTheme="minorHAnsi" w:hAnsiTheme="minorHAnsi"/>
                <w:lang w:eastAsia="en-AU"/>
              </w:rPr>
              <w:t>Post contact support is also offered to both parties for a long as needed.</w:t>
            </w:r>
          </w:p>
        </w:tc>
      </w:tr>
      <w:tr w:rsidR="000E6032" w:rsidRPr="00794690" w14:paraId="6392EF15" w14:textId="77777777" w:rsidTr="000E6032">
        <w:trPr>
          <w:cantSplit/>
        </w:trPr>
        <w:tc>
          <w:tcPr>
            <w:tcW w:w="2256" w:type="dxa"/>
            <w:shd w:val="clear" w:color="auto" w:fill="E2F4FF"/>
          </w:tcPr>
          <w:p w14:paraId="5DDB846E" w14:textId="77777777" w:rsidR="000E6032" w:rsidRPr="00794690" w:rsidRDefault="000E6032" w:rsidP="006C2694">
            <w:pPr>
              <w:pStyle w:val="TableHeading2Row"/>
              <w:rPr>
                <w:lang w:eastAsia="en-AU"/>
              </w:rPr>
            </w:pPr>
            <w:r w:rsidRPr="00794690">
              <w:rPr>
                <w:lang w:eastAsia="en-AU"/>
              </w:rPr>
              <w:t xml:space="preserve">Emotional support/counselling </w:t>
            </w:r>
          </w:p>
        </w:tc>
        <w:tc>
          <w:tcPr>
            <w:tcW w:w="7100" w:type="dxa"/>
          </w:tcPr>
          <w:p w14:paraId="0E2604CD" w14:textId="46E44C03" w:rsidR="000E6032" w:rsidRPr="00794690" w:rsidRDefault="000E6032" w:rsidP="006C2694">
            <w:pPr>
              <w:pStyle w:val="TableText"/>
              <w:rPr>
                <w:color w:val="000000"/>
                <w:lang w:eastAsia="en-AU"/>
              </w:rPr>
            </w:pPr>
            <w:r w:rsidRPr="00794690">
              <w:rPr>
                <w:rFonts w:asciiTheme="minorHAnsi" w:hAnsiTheme="minorHAnsi"/>
                <w:lang w:eastAsia="en-AU"/>
              </w:rPr>
              <w:t>FASS staff provide emotional support as needed when offering other types of client services.  Jigsaw also provides short term (maximum six sessions) supportive counselling in-house (face-to-face, phone or skype) and also makes referrals to PASQ or private professionals for longer term therapeutic counselling.</w:t>
            </w:r>
          </w:p>
        </w:tc>
      </w:tr>
      <w:tr w:rsidR="000E6032" w:rsidRPr="00794690" w14:paraId="7E21D99E" w14:textId="77777777" w:rsidTr="000E6032">
        <w:trPr>
          <w:cantSplit/>
        </w:trPr>
        <w:tc>
          <w:tcPr>
            <w:tcW w:w="2256" w:type="dxa"/>
            <w:shd w:val="clear" w:color="auto" w:fill="E2F4FF"/>
          </w:tcPr>
          <w:p w14:paraId="16EAE4D4" w14:textId="77777777" w:rsidR="000E6032" w:rsidRPr="00794690" w:rsidRDefault="000E6032" w:rsidP="006C2694">
            <w:pPr>
              <w:pStyle w:val="TableHeading2Row"/>
              <w:rPr>
                <w:lang w:eastAsia="en-AU"/>
              </w:rPr>
            </w:pPr>
            <w:r w:rsidRPr="00794690">
              <w:rPr>
                <w:lang w:eastAsia="en-AU"/>
              </w:rPr>
              <w:t>Access to peer support</w:t>
            </w:r>
          </w:p>
        </w:tc>
        <w:tc>
          <w:tcPr>
            <w:tcW w:w="7100" w:type="dxa"/>
          </w:tcPr>
          <w:p w14:paraId="1A81BC4F" w14:textId="5844BB97" w:rsidR="000E6032" w:rsidRPr="00794690" w:rsidRDefault="000E6032" w:rsidP="006C2694">
            <w:pPr>
              <w:pStyle w:val="TableText"/>
              <w:rPr>
                <w:color w:val="000000"/>
                <w:lang w:eastAsia="en-AU"/>
              </w:rPr>
            </w:pPr>
            <w:r w:rsidRPr="00794690">
              <w:rPr>
                <w:rFonts w:asciiTheme="minorHAnsi" w:hAnsiTheme="minorHAnsi"/>
                <w:lang w:eastAsia="en-AU"/>
              </w:rPr>
              <w:t>Jigsaw has a pool of trained peer support volunteers who facilitate support groups and also offer one-to-one support.  FASS staff provide assistance in training the peer support volunteers.</w:t>
            </w:r>
          </w:p>
        </w:tc>
      </w:tr>
      <w:tr w:rsidR="000E6032" w:rsidRPr="00794690" w14:paraId="7C29D747" w14:textId="77777777" w:rsidTr="000E6032">
        <w:trPr>
          <w:cantSplit/>
        </w:trPr>
        <w:tc>
          <w:tcPr>
            <w:tcW w:w="2256" w:type="dxa"/>
            <w:shd w:val="clear" w:color="auto" w:fill="E2F4FF"/>
          </w:tcPr>
          <w:p w14:paraId="73A68811" w14:textId="77777777" w:rsidR="000E6032" w:rsidRPr="00794690" w:rsidRDefault="000E6032" w:rsidP="006C2694">
            <w:pPr>
              <w:pStyle w:val="TableHeading2Row"/>
              <w:rPr>
                <w:lang w:eastAsia="en-AU"/>
              </w:rPr>
            </w:pPr>
            <w:r w:rsidRPr="00794690">
              <w:rPr>
                <w:lang w:eastAsia="en-AU"/>
              </w:rPr>
              <w:t>Advocacy</w:t>
            </w:r>
          </w:p>
        </w:tc>
        <w:tc>
          <w:tcPr>
            <w:tcW w:w="7100" w:type="dxa"/>
          </w:tcPr>
          <w:p w14:paraId="76F6FBE1" w14:textId="55154BFB" w:rsidR="000E6032" w:rsidRPr="00794690" w:rsidRDefault="000E6032" w:rsidP="006C2694">
            <w:pPr>
              <w:pStyle w:val="TableText"/>
              <w:rPr>
                <w:color w:val="000000"/>
                <w:lang w:eastAsia="en-AU"/>
              </w:rPr>
            </w:pPr>
            <w:r w:rsidRPr="00794690">
              <w:rPr>
                <w:rFonts w:asciiTheme="minorHAnsi" w:hAnsiTheme="minorHAnsi"/>
                <w:lang w:eastAsia="en-AU"/>
              </w:rPr>
              <w:t>Jigsaw is active in promotion and awareness activities. Jigsaw participated in the 2016 review of the Qld Adoption Act (2009) which resulted in amendments to the Act.</w:t>
            </w:r>
          </w:p>
        </w:tc>
      </w:tr>
      <w:tr w:rsidR="000E6032" w:rsidRPr="00794690" w14:paraId="54A6E67F" w14:textId="77777777" w:rsidTr="000E6032">
        <w:trPr>
          <w:cantSplit/>
        </w:trPr>
        <w:tc>
          <w:tcPr>
            <w:tcW w:w="2256" w:type="dxa"/>
            <w:shd w:val="clear" w:color="auto" w:fill="E2F4FF"/>
          </w:tcPr>
          <w:p w14:paraId="6C34B866" w14:textId="77777777" w:rsidR="000E6032" w:rsidRPr="00794690" w:rsidRDefault="000E6032" w:rsidP="006C2694">
            <w:pPr>
              <w:pStyle w:val="TableHeading2Row"/>
              <w:rPr>
                <w:lang w:eastAsia="en-AU"/>
              </w:rPr>
            </w:pPr>
            <w:r w:rsidRPr="00794690">
              <w:rPr>
                <w:lang w:eastAsia="en-AU"/>
              </w:rPr>
              <w:t>Small grants</w:t>
            </w:r>
          </w:p>
        </w:tc>
        <w:tc>
          <w:tcPr>
            <w:tcW w:w="7100" w:type="dxa"/>
          </w:tcPr>
          <w:p w14:paraId="4F503FA8" w14:textId="09CEB092" w:rsidR="000E6032" w:rsidRPr="00794690" w:rsidRDefault="000E6032" w:rsidP="006C2694">
            <w:pPr>
              <w:pStyle w:val="TableText"/>
              <w:rPr>
                <w:color w:val="000000"/>
                <w:lang w:eastAsia="en-AU"/>
              </w:rPr>
            </w:pPr>
            <w:r w:rsidRPr="00794690">
              <w:rPr>
                <w:rFonts w:asciiTheme="minorHAnsi" w:hAnsiTheme="minorHAnsi"/>
                <w:lang w:eastAsia="en-AU"/>
              </w:rPr>
              <w:t>In the period 1 March 2015 to 30 June 2017 Jigsaw has administered 11 Small Grants, ranging from $708 to $8,913 in value.  The total amount disbursed to June 2017 was $29,669 (GST excl.).</w:t>
            </w:r>
          </w:p>
        </w:tc>
      </w:tr>
      <w:tr w:rsidR="000E6032" w:rsidRPr="00794690" w14:paraId="4DCC1B3A" w14:textId="77777777" w:rsidTr="000E6032">
        <w:trPr>
          <w:cantSplit/>
        </w:trPr>
        <w:tc>
          <w:tcPr>
            <w:tcW w:w="2256" w:type="dxa"/>
            <w:shd w:val="clear" w:color="auto" w:fill="E2F4FF"/>
          </w:tcPr>
          <w:p w14:paraId="21E58781" w14:textId="77777777" w:rsidR="000E6032" w:rsidRPr="00794690" w:rsidRDefault="000E6032" w:rsidP="006C2694">
            <w:pPr>
              <w:pStyle w:val="TableHeading2Row"/>
              <w:rPr>
                <w:lang w:eastAsia="en-AU"/>
              </w:rPr>
            </w:pPr>
            <w:r w:rsidRPr="00794690">
              <w:rPr>
                <w:lang w:eastAsia="en-AU"/>
              </w:rPr>
              <w:t>Other</w:t>
            </w:r>
          </w:p>
        </w:tc>
        <w:tc>
          <w:tcPr>
            <w:tcW w:w="7100" w:type="dxa"/>
          </w:tcPr>
          <w:p w14:paraId="0688EBD6" w14:textId="77777777" w:rsidR="000E6032" w:rsidRPr="00794690" w:rsidRDefault="000E6032" w:rsidP="006C2694">
            <w:pPr>
              <w:pStyle w:val="TableText"/>
              <w:rPr>
                <w:color w:val="000000"/>
              </w:rPr>
            </w:pPr>
            <w:r w:rsidRPr="00794690">
              <w:rPr>
                <w:rFonts w:asciiTheme="minorHAnsi" w:hAnsiTheme="minorHAnsi"/>
              </w:rPr>
              <w:t>FASS supports clients at memorial/anniversary events.</w:t>
            </w:r>
          </w:p>
        </w:tc>
      </w:tr>
    </w:tbl>
    <w:p w14:paraId="0EA0B1F7" w14:textId="77777777" w:rsidR="00516D4D" w:rsidRPr="00794690" w:rsidRDefault="00516D4D" w:rsidP="00F07147">
      <w:pPr>
        <w:pStyle w:val="Heading9"/>
      </w:pPr>
      <w:r w:rsidRPr="00794690">
        <w:t>Client profile</w:t>
      </w:r>
    </w:p>
    <w:p w14:paraId="3208A660" w14:textId="009B4C97" w:rsidR="006139CF" w:rsidRPr="00794690" w:rsidRDefault="00516D4D" w:rsidP="006C2694">
      <w:pPr>
        <w:pStyle w:val="ParagraphKeep"/>
        <w:rPr>
          <w:lang w:eastAsia="en-AU"/>
        </w:rPr>
      </w:pPr>
      <w:r w:rsidRPr="00794690">
        <w:rPr>
          <w:lang w:eastAsia="en-AU"/>
        </w:rPr>
        <w:t>From January 2015 to June 2017, Jigsaw provided a total of 3,139 sessions to 626 FASS clients</w:t>
      </w:r>
      <w:r w:rsidR="00622EB0" w:rsidRPr="00794690">
        <w:rPr>
          <w:lang w:eastAsia="en-AU"/>
        </w:rPr>
        <w:t>.</w:t>
      </w:r>
      <w:r w:rsidRPr="00794690">
        <w:rPr>
          <w:rStyle w:val="FootnoteReference"/>
        </w:rPr>
        <w:footnoteReference w:id="23"/>
      </w:r>
    </w:p>
    <w:p w14:paraId="50C593C8" w14:textId="4874043D" w:rsidR="008444F4" w:rsidRPr="00794690" w:rsidRDefault="000C339C" w:rsidP="006C2694">
      <w:pPr>
        <w:pStyle w:val="Caption"/>
      </w:pPr>
      <w:bookmarkStart w:id="361" w:name="_Toc519175807"/>
      <w:r w:rsidRPr="00794690">
        <w:t>Table </w:t>
      </w:r>
      <w:r w:rsidRPr="00794690">
        <w:fldChar w:fldCharType="begin"/>
      </w:r>
      <w:r w:rsidRPr="00794690">
        <w:instrText xml:space="preserve"> STYLEREF 7 \s </w:instrText>
      </w:r>
      <w:r w:rsidRPr="00794690">
        <w:fldChar w:fldCharType="separate"/>
      </w:r>
      <w:r w:rsidR="00F15CAD"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F15CAD" w:rsidRPr="00794690">
        <w:t>17</w:t>
      </w:r>
      <w:r w:rsidRPr="00794690">
        <w:fldChar w:fldCharType="end"/>
      </w:r>
      <w:r w:rsidRPr="00794690">
        <w:t>:</w:t>
      </w:r>
      <w:r w:rsidRPr="00794690">
        <w:tab/>
      </w:r>
      <w:r w:rsidR="008444F4" w:rsidRPr="00794690">
        <w:t>Jigsaw</w:t>
      </w:r>
      <w:r w:rsidR="00E73CD7" w:rsidRPr="00794690">
        <w:t xml:space="preserve"> Qld</w:t>
      </w:r>
      <w:r w:rsidR="008444F4" w:rsidRPr="00794690">
        <w:t xml:space="preserve"> client profile</w:t>
      </w:r>
      <w:bookmarkEnd w:id="361"/>
    </w:p>
    <w:tbl>
      <w:tblPr>
        <w:tblStyle w:val="TableGrid2"/>
        <w:tblW w:w="793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Jigsaw Qld FASS client profile"/>
        <w:tblDescription w:val="Percentage of recent clients by type of client"/>
      </w:tblPr>
      <w:tblGrid>
        <w:gridCol w:w="4820"/>
        <w:gridCol w:w="1559"/>
        <w:gridCol w:w="1559"/>
      </w:tblGrid>
      <w:tr w:rsidR="00516D4D" w:rsidRPr="00794690" w14:paraId="0DE913E8" w14:textId="77777777" w:rsidTr="001F7A47">
        <w:trPr>
          <w:tblHeader/>
        </w:trPr>
        <w:tc>
          <w:tcPr>
            <w:tcW w:w="4820" w:type="dxa"/>
            <w:tcBorders>
              <w:top w:val="single" w:sz="4" w:space="0" w:color="0079C1" w:themeColor="text2"/>
              <w:bottom w:val="single" w:sz="4" w:space="0" w:color="0079C1" w:themeColor="text2"/>
            </w:tcBorders>
            <w:shd w:val="clear" w:color="auto" w:fill="0079C1" w:themeFill="text2"/>
          </w:tcPr>
          <w:p w14:paraId="34134014" w14:textId="77777777" w:rsidR="00516D4D" w:rsidRPr="00794690" w:rsidRDefault="00516D4D" w:rsidP="006C2694">
            <w:pPr>
              <w:pStyle w:val="TableHeading1"/>
            </w:pPr>
            <w:bookmarkStart w:id="362" w:name="Title_JigsawClients"/>
            <w:bookmarkEnd w:id="362"/>
            <w:r w:rsidRPr="00794690">
              <w:t>Type of client</w:t>
            </w:r>
          </w:p>
        </w:tc>
        <w:tc>
          <w:tcPr>
            <w:tcW w:w="1559" w:type="dxa"/>
            <w:tcBorders>
              <w:top w:val="single" w:sz="4" w:space="0" w:color="0079C1" w:themeColor="text2"/>
              <w:bottom w:val="single" w:sz="4" w:space="0" w:color="0079C1" w:themeColor="text2"/>
            </w:tcBorders>
            <w:shd w:val="clear" w:color="auto" w:fill="0079C1" w:themeFill="text2"/>
          </w:tcPr>
          <w:p w14:paraId="618DFF2E" w14:textId="3771418A" w:rsidR="00516D4D" w:rsidRPr="00794690" w:rsidRDefault="00516D4D" w:rsidP="006C2694">
            <w:pPr>
              <w:pStyle w:val="TableHeading1Centred"/>
            </w:pPr>
            <w:r w:rsidRPr="00794690">
              <w:t>Percentage of recent clients</w:t>
            </w:r>
          </w:p>
        </w:tc>
        <w:tc>
          <w:tcPr>
            <w:tcW w:w="1559" w:type="dxa"/>
            <w:tcBorders>
              <w:top w:val="single" w:sz="4" w:space="0" w:color="0079C1" w:themeColor="text2"/>
              <w:bottom w:val="single" w:sz="4" w:space="0" w:color="0079C1" w:themeColor="text2"/>
            </w:tcBorders>
            <w:shd w:val="clear" w:color="auto" w:fill="0079C1" w:themeFill="text2"/>
          </w:tcPr>
          <w:p w14:paraId="1F835F3B" w14:textId="77777777" w:rsidR="00516D4D" w:rsidRPr="00794690" w:rsidRDefault="00516D4D" w:rsidP="006C2694">
            <w:pPr>
              <w:pStyle w:val="TableHeading1Centred"/>
            </w:pPr>
            <w:r w:rsidRPr="00794690">
              <w:t>Notes</w:t>
            </w:r>
          </w:p>
        </w:tc>
      </w:tr>
      <w:tr w:rsidR="00516D4D" w:rsidRPr="00794690" w14:paraId="5C14B670" w14:textId="77777777" w:rsidTr="001F7A47">
        <w:tc>
          <w:tcPr>
            <w:tcW w:w="4820" w:type="dxa"/>
            <w:tcBorders>
              <w:top w:val="single" w:sz="4" w:space="0" w:color="0079C1" w:themeColor="text2"/>
            </w:tcBorders>
            <w:shd w:val="clear" w:color="auto" w:fill="E2F4FF" w:themeFill="accent1" w:themeFillTint="33"/>
          </w:tcPr>
          <w:p w14:paraId="41AD6AF8" w14:textId="77777777" w:rsidR="00516D4D" w:rsidRPr="00794690" w:rsidRDefault="00516D4D" w:rsidP="006C2694">
            <w:pPr>
              <w:pStyle w:val="TableHeading2"/>
            </w:pPr>
            <w:r w:rsidRPr="00794690">
              <w:t>Adult adoptee</w:t>
            </w:r>
          </w:p>
        </w:tc>
        <w:tc>
          <w:tcPr>
            <w:tcW w:w="1559" w:type="dxa"/>
            <w:tcBorders>
              <w:top w:val="single" w:sz="4" w:space="0" w:color="0079C1" w:themeColor="text2"/>
            </w:tcBorders>
          </w:tcPr>
          <w:p w14:paraId="34ED9512" w14:textId="77777777" w:rsidR="00516D4D" w:rsidRPr="00794690" w:rsidRDefault="00516D4D" w:rsidP="006C2694">
            <w:pPr>
              <w:pStyle w:val="TableTextCentred"/>
            </w:pPr>
            <w:r w:rsidRPr="00794690">
              <w:t>69%</w:t>
            </w:r>
          </w:p>
        </w:tc>
        <w:tc>
          <w:tcPr>
            <w:tcW w:w="1559" w:type="dxa"/>
            <w:tcBorders>
              <w:top w:val="single" w:sz="4" w:space="0" w:color="0079C1" w:themeColor="text2"/>
            </w:tcBorders>
          </w:tcPr>
          <w:p w14:paraId="197C9960" w14:textId="748C3CA6" w:rsidR="00516D4D" w:rsidRPr="00794690" w:rsidRDefault="004134A9" w:rsidP="006C2694">
            <w:pPr>
              <w:pStyle w:val="TableTextCentred"/>
            </w:pPr>
            <w:r w:rsidRPr="00794690">
              <w:t>n/a</w:t>
            </w:r>
          </w:p>
        </w:tc>
      </w:tr>
      <w:tr w:rsidR="00516D4D" w:rsidRPr="00794690" w14:paraId="7B61EBC8" w14:textId="77777777" w:rsidTr="001F7A47">
        <w:tc>
          <w:tcPr>
            <w:tcW w:w="4820" w:type="dxa"/>
            <w:shd w:val="clear" w:color="auto" w:fill="E2F4FF" w:themeFill="accent1" w:themeFillTint="33"/>
          </w:tcPr>
          <w:p w14:paraId="21A7DA3B" w14:textId="77777777" w:rsidR="00516D4D" w:rsidRPr="00794690" w:rsidRDefault="00516D4D" w:rsidP="006C2694">
            <w:pPr>
              <w:pStyle w:val="TableHeading2"/>
            </w:pPr>
            <w:r w:rsidRPr="00794690">
              <w:t>Mother</w:t>
            </w:r>
          </w:p>
        </w:tc>
        <w:tc>
          <w:tcPr>
            <w:tcW w:w="1559" w:type="dxa"/>
          </w:tcPr>
          <w:p w14:paraId="3F6BC05B" w14:textId="77777777" w:rsidR="00516D4D" w:rsidRPr="00794690" w:rsidRDefault="00516D4D" w:rsidP="006C2694">
            <w:pPr>
              <w:pStyle w:val="TableTextCentred"/>
            </w:pPr>
            <w:r w:rsidRPr="00794690">
              <w:t>17%</w:t>
            </w:r>
          </w:p>
        </w:tc>
        <w:tc>
          <w:tcPr>
            <w:tcW w:w="1559" w:type="dxa"/>
          </w:tcPr>
          <w:p w14:paraId="23BF425F" w14:textId="1F398DCE" w:rsidR="00516D4D" w:rsidRPr="00794690" w:rsidRDefault="004134A9" w:rsidP="006C2694">
            <w:pPr>
              <w:pStyle w:val="TableTextCentred"/>
            </w:pPr>
            <w:r w:rsidRPr="00794690">
              <w:t>n/a</w:t>
            </w:r>
          </w:p>
        </w:tc>
      </w:tr>
      <w:tr w:rsidR="00516D4D" w:rsidRPr="00794690" w14:paraId="322D05C2" w14:textId="77777777" w:rsidTr="001F7A47">
        <w:tc>
          <w:tcPr>
            <w:tcW w:w="4820" w:type="dxa"/>
            <w:shd w:val="clear" w:color="auto" w:fill="E2F4FF" w:themeFill="accent1" w:themeFillTint="33"/>
          </w:tcPr>
          <w:p w14:paraId="769F5D7A" w14:textId="77777777" w:rsidR="00516D4D" w:rsidRPr="00794690" w:rsidRDefault="00516D4D" w:rsidP="006C2694">
            <w:pPr>
              <w:pStyle w:val="TableHeading2"/>
            </w:pPr>
            <w:r w:rsidRPr="00794690">
              <w:t>Father</w:t>
            </w:r>
          </w:p>
        </w:tc>
        <w:tc>
          <w:tcPr>
            <w:tcW w:w="1559" w:type="dxa"/>
          </w:tcPr>
          <w:p w14:paraId="5AD1FB0B" w14:textId="77777777" w:rsidR="00516D4D" w:rsidRPr="00794690" w:rsidRDefault="00516D4D" w:rsidP="006C2694">
            <w:pPr>
              <w:pStyle w:val="TableTextCentred"/>
            </w:pPr>
            <w:r w:rsidRPr="00794690">
              <w:t>0.01%</w:t>
            </w:r>
          </w:p>
        </w:tc>
        <w:tc>
          <w:tcPr>
            <w:tcW w:w="1559" w:type="dxa"/>
          </w:tcPr>
          <w:p w14:paraId="4498BA39" w14:textId="77777777" w:rsidR="00516D4D" w:rsidRPr="00794690" w:rsidRDefault="00516D4D" w:rsidP="006C2694">
            <w:pPr>
              <w:pStyle w:val="TableTextCentred"/>
            </w:pPr>
            <w:r w:rsidRPr="00794690">
              <w:t>1 father</w:t>
            </w:r>
          </w:p>
        </w:tc>
      </w:tr>
      <w:tr w:rsidR="00516D4D" w:rsidRPr="00794690" w14:paraId="2746B2E7" w14:textId="77777777" w:rsidTr="001F7A47">
        <w:tc>
          <w:tcPr>
            <w:tcW w:w="4820" w:type="dxa"/>
            <w:shd w:val="clear" w:color="auto" w:fill="E2F4FF" w:themeFill="accent1" w:themeFillTint="33"/>
          </w:tcPr>
          <w:p w14:paraId="0442B048" w14:textId="77777777" w:rsidR="00516D4D" w:rsidRPr="00794690" w:rsidRDefault="00516D4D" w:rsidP="006C2694">
            <w:pPr>
              <w:pStyle w:val="TableHeading2"/>
            </w:pPr>
            <w:r w:rsidRPr="00794690">
              <w:t>Adoptive mother</w:t>
            </w:r>
          </w:p>
        </w:tc>
        <w:tc>
          <w:tcPr>
            <w:tcW w:w="1559" w:type="dxa"/>
          </w:tcPr>
          <w:p w14:paraId="0D71749B" w14:textId="77777777" w:rsidR="00516D4D" w:rsidRPr="00794690" w:rsidRDefault="00516D4D" w:rsidP="006C2694">
            <w:pPr>
              <w:pStyle w:val="TableTextCentred"/>
            </w:pPr>
            <w:r w:rsidRPr="00794690">
              <w:t>1%</w:t>
            </w:r>
          </w:p>
        </w:tc>
        <w:tc>
          <w:tcPr>
            <w:tcW w:w="1559" w:type="dxa"/>
          </w:tcPr>
          <w:p w14:paraId="5493057F" w14:textId="12138FDB" w:rsidR="00516D4D" w:rsidRPr="00794690" w:rsidRDefault="004134A9" w:rsidP="006C2694">
            <w:pPr>
              <w:pStyle w:val="TableTextCentred"/>
            </w:pPr>
            <w:r w:rsidRPr="00794690">
              <w:t>n/a</w:t>
            </w:r>
          </w:p>
        </w:tc>
      </w:tr>
      <w:tr w:rsidR="00516D4D" w:rsidRPr="00794690" w14:paraId="68AE2B6E" w14:textId="77777777" w:rsidTr="001F7A47">
        <w:tc>
          <w:tcPr>
            <w:tcW w:w="4820" w:type="dxa"/>
            <w:shd w:val="clear" w:color="auto" w:fill="E2F4FF" w:themeFill="accent1" w:themeFillTint="33"/>
          </w:tcPr>
          <w:p w14:paraId="5E4A129F" w14:textId="77777777" w:rsidR="00516D4D" w:rsidRPr="00794690" w:rsidRDefault="00516D4D" w:rsidP="006C2694">
            <w:pPr>
              <w:pStyle w:val="TableHeading2"/>
            </w:pPr>
            <w:r w:rsidRPr="00794690">
              <w:t>Adoptive father</w:t>
            </w:r>
          </w:p>
        </w:tc>
        <w:tc>
          <w:tcPr>
            <w:tcW w:w="1559" w:type="dxa"/>
          </w:tcPr>
          <w:p w14:paraId="5AB93B45" w14:textId="77777777" w:rsidR="00516D4D" w:rsidRPr="00794690" w:rsidRDefault="00516D4D" w:rsidP="006C2694">
            <w:pPr>
              <w:pStyle w:val="TableTextCentred"/>
            </w:pPr>
            <w:r w:rsidRPr="00794690">
              <w:t>0%</w:t>
            </w:r>
          </w:p>
        </w:tc>
        <w:tc>
          <w:tcPr>
            <w:tcW w:w="1559" w:type="dxa"/>
          </w:tcPr>
          <w:p w14:paraId="0F23BA49" w14:textId="78328CCA" w:rsidR="00516D4D" w:rsidRPr="00794690" w:rsidRDefault="004134A9" w:rsidP="006C2694">
            <w:pPr>
              <w:pStyle w:val="TableTextCentred"/>
            </w:pPr>
            <w:r w:rsidRPr="00794690">
              <w:t>n/a</w:t>
            </w:r>
          </w:p>
        </w:tc>
      </w:tr>
      <w:tr w:rsidR="00516D4D" w:rsidRPr="00794690" w14:paraId="2F115DDB" w14:textId="77777777" w:rsidTr="001F7A47">
        <w:tc>
          <w:tcPr>
            <w:tcW w:w="4820" w:type="dxa"/>
            <w:shd w:val="clear" w:color="auto" w:fill="E2F4FF" w:themeFill="accent1" w:themeFillTint="33"/>
          </w:tcPr>
          <w:p w14:paraId="7CC4FB8A" w14:textId="54902330" w:rsidR="00516D4D" w:rsidRPr="00794690" w:rsidRDefault="00516D4D" w:rsidP="006C2694">
            <w:pPr>
              <w:pStyle w:val="TableHeading2"/>
            </w:pPr>
            <w:r w:rsidRPr="00794690">
              <w:t>Extended family member through forced adoption</w:t>
            </w:r>
            <w:r w:rsidRPr="00794690">
              <w:br/>
              <w:t>(e.g. siblings, grandparents, etc.)</w:t>
            </w:r>
          </w:p>
        </w:tc>
        <w:tc>
          <w:tcPr>
            <w:tcW w:w="1559" w:type="dxa"/>
          </w:tcPr>
          <w:p w14:paraId="2BF2E282" w14:textId="77777777" w:rsidR="00516D4D" w:rsidRPr="00794690" w:rsidRDefault="00516D4D" w:rsidP="006C2694">
            <w:pPr>
              <w:pStyle w:val="TableTextCentred"/>
            </w:pPr>
            <w:r w:rsidRPr="00794690">
              <w:t>6%</w:t>
            </w:r>
          </w:p>
        </w:tc>
        <w:tc>
          <w:tcPr>
            <w:tcW w:w="1559" w:type="dxa"/>
          </w:tcPr>
          <w:p w14:paraId="1FE854FE" w14:textId="6D689E27" w:rsidR="00516D4D" w:rsidRPr="00794690" w:rsidRDefault="004134A9" w:rsidP="006C2694">
            <w:pPr>
              <w:pStyle w:val="TableTextCentred"/>
            </w:pPr>
            <w:r w:rsidRPr="00794690">
              <w:t>n/a</w:t>
            </w:r>
          </w:p>
        </w:tc>
      </w:tr>
      <w:tr w:rsidR="00516D4D" w:rsidRPr="00794690" w14:paraId="7CA6504C" w14:textId="77777777" w:rsidTr="001F7A47">
        <w:tc>
          <w:tcPr>
            <w:tcW w:w="4820" w:type="dxa"/>
            <w:shd w:val="clear" w:color="auto" w:fill="E2F4FF" w:themeFill="accent1" w:themeFillTint="33"/>
          </w:tcPr>
          <w:p w14:paraId="484A5C45" w14:textId="77777777" w:rsidR="00516D4D" w:rsidRPr="00794690" w:rsidRDefault="00516D4D" w:rsidP="006C2694">
            <w:pPr>
              <w:pStyle w:val="TableHeading2"/>
            </w:pPr>
            <w:r w:rsidRPr="00794690">
              <w:t>Professionals</w:t>
            </w:r>
          </w:p>
        </w:tc>
        <w:tc>
          <w:tcPr>
            <w:tcW w:w="1559" w:type="dxa"/>
          </w:tcPr>
          <w:p w14:paraId="67C2A85E" w14:textId="77777777" w:rsidR="00516D4D" w:rsidRPr="00794690" w:rsidRDefault="00516D4D" w:rsidP="006C2694">
            <w:pPr>
              <w:pStyle w:val="TableTextCentred"/>
            </w:pPr>
            <w:r w:rsidRPr="00794690">
              <w:t>&lt;0.01%</w:t>
            </w:r>
          </w:p>
        </w:tc>
        <w:tc>
          <w:tcPr>
            <w:tcW w:w="1559" w:type="dxa"/>
          </w:tcPr>
          <w:p w14:paraId="31C20E2B" w14:textId="77777777" w:rsidR="00516D4D" w:rsidRPr="00794690" w:rsidRDefault="00516D4D" w:rsidP="006C2694">
            <w:pPr>
              <w:pStyle w:val="TableTextCentred"/>
            </w:pPr>
            <w:r w:rsidRPr="00794690">
              <w:t>1 professional</w:t>
            </w:r>
          </w:p>
        </w:tc>
      </w:tr>
      <w:tr w:rsidR="00516D4D" w:rsidRPr="00794690" w14:paraId="4F861C6C" w14:textId="77777777" w:rsidTr="001F7A47">
        <w:tc>
          <w:tcPr>
            <w:tcW w:w="4820" w:type="dxa"/>
            <w:shd w:val="clear" w:color="auto" w:fill="E2F4FF" w:themeFill="accent1" w:themeFillTint="33"/>
          </w:tcPr>
          <w:p w14:paraId="13637B28" w14:textId="77777777" w:rsidR="00516D4D" w:rsidRPr="00794690" w:rsidRDefault="00516D4D" w:rsidP="006C2694">
            <w:pPr>
              <w:pStyle w:val="TableHeading2"/>
            </w:pPr>
            <w:r w:rsidRPr="00794690">
              <w:t>Partner</w:t>
            </w:r>
          </w:p>
        </w:tc>
        <w:tc>
          <w:tcPr>
            <w:tcW w:w="1559" w:type="dxa"/>
          </w:tcPr>
          <w:p w14:paraId="6A7877A2" w14:textId="77777777" w:rsidR="00516D4D" w:rsidRPr="00794690" w:rsidRDefault="00516D4D" w:rsidP="006C2694">
            <w:pPr>
              <w:pStyle w:val="TableTextCentred"/>
            </w:pPr>
            <w:r w:rsidRPr="00794690">
              <w:t>1%</w:t>
            </w:r>
          </w:p>
        </w:tc>
        <w:tc>
          <w:tcPr>
            <w:tcW w:w="1559" w:type="dxa"/>
          </w:tcPr>
          <w:p w14:paraId="2A927458" w14:textId="4F39B461" w:rsidR="00516D4D" w:rsidRPr="00794690" w:rsidRDefault="004134A9" w:rsidP="006C2694">
            <w:pPr>
              <w:pStyle w:val="TableTextCentred"/>
            </w:pPr>
            <w:r w:rsidRPr="00794690">
              <w:t>n/a</w:t>
            </w:r>
          </w:p>
        </w:tc>
      </w:tr>
      <w:tr w:rsidR="00516D4D" w:rsidRPr="00794690" w14:paraId="10EAD017" w14:textId="77777777" w:rsidTr="001F7A47">
        <w:tc>
          <w:tcPr>
            <w:tcW w:w="4820" w:type="dxa"/>
            <w:shd w:val="clear" w:color="auto" w:fill="E2F4FF" w:themeFill="accent1" w:themeFillTint="33"/>
          </w:tcPr>
          <w:p w14:paraId="66FD4DDF" w14:textId="77777777" w:rsidR="00516D4D" w:rsidRPr="00794690" w:rsidRDefault="00516D4D" w:rsidP="006C2694">
            <w:pPr>
              <w:pStyle w:val="TableHeading2"/>
            </w:pPr>
            <w:r w:rsidRPr="00794690">
              <w:t>Friend or relative</w:t>
            </w:r>
          </w:p>
        </w:tc>
        <w:tc>
          <w:tcPr>
            <w:tcW w:w="1559" w:type="dxa"/>
          </w:tcPr>
          <w:p w14:paraId="1EA160C5" w14:textId="77777777" w:rsidR="00516D4D" w:rsidRPr="00794690" w:rsidRDefault="00516D4D" w:rsidP="006C2694">
            <w:pPr>
              <w:pStyle w:val="TableTextCentred"/>
              <w:rPr>
                <w:highlight w:val="yellow"/>
              </w:rPr>
            </w:pPr>
            <w:r w:rsidRPr="00794690">
              <w:t>4%</w:t>
            </w:r>
          </w:p>
        </w:tc>
        <w:tc>
          <w:tcPr>
            <w:tcW w:w="1559" w:type="dxa"/>
          </w:tcPr>
          <w:p w14:paraId="300A299A" w14:textId="3990A132" w:rsidR="00516D4D" w:rsidRPr="00794690" w:rsidRDefault="004134A9" w:rsidP="006C2694">
            <w:pPr>
              <w:pStyle w:val="TableTextCentred"/>
            </w:pPr>
            <w:r w:rsidRPr="00794690">
              <w:t>n/a</w:t>
            </w:r>
          </w:p>
        </w:tc>
      </w:tr>
    </w:tbl>
    <w:p w14:paraId="1B3DBF5A" w14:textId="6A22E57D" w:rsidR="00516D4D" w:rsidRPr="00794690" w:rsidRDefault="00516D4D" w:rsidP="00B92AF9">
      <w:pPr>
        <w:pStyle w:val="Note"/>
        <w:rPr>
          <w:lang w:eastAsia="en-AU"/>
        </w:rPr>
      </w:pPr>
      <w:r w:rsidRPr="00794690">
        <w:rPr>
          <w:lang w:eastAsia="en-AU"/>
        </w:rPr>
        <w:t>Note:</w:t>
      </w:r>
      <w:r w:rsidR="00E30BA5" w:rsidRPr="00794690">
        <w:rPr>
          <w:lang w:eastAsia="en-AU"/>
        </w:rPr>
        <w:t xml:space="preserve"> </w:t>
      </w:r>
      <w:r w:rsidRPr="00794690">
        <w:rPr>
          <w:lang w:eastAsia="en-AU"/>
        </w:rPr>
        <w:t>FASS providers were asked to consider ‘recent’ clients – i.e. in the most recent six-month reporting period.</w:t>
      </w:r>
    </w:p>
    <w:p w14:paraId="2AE28DA1" w14:textId="77777777" w:rsidR="00516D4D" w:rsidRPr="00794690" w:rsidRDefault="00516D4D" w:rsidP="00F07147">
      <w:pPr>
        <w:pStyle w:val="Heading9"/>
      </w:pPr>
      <w:r w:rsidRPr="00794690">
        <w:t>How clients access services</w:t>
      </w:r>
    </w:p>
    <w:p w14:paraId="5F1B1AC4" w14:textId="0EEC116B"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Approximately 30</w:t>
      </w:r>
      <w:r w:rsidR="00150922" w:rsidRPr="00794690">
        <w:rPr>
          <w:rFonts w:asciiTheme="minorHAnsi" w:hAnsiTheme="minorHAnsi"/>
          <w:lang w:eastAsia="en-AU"/>
        </w:rPr>
        <w:t>%</w:t>
      </w:r>
      <w:r w:rsidRPr="00794690">
        <w:rPr>
          <w:rFonts w:asciiTheme="minorHAnsi" w:hAnsiTheme="minorHAnsi"/>
          <w:lang w:eastAsia="en-AU"/>
        </w:rPr>
        <w:t xml:space="preserve"> of clients make one or two contacts with Jigsaw.  For ongoing clients, the average length of time a client is involved with Jigsaw is six months.  A small number of clients require ongoing intermittent emotional support.  There is currently no wait list for services, although the search process may take longer when client numbers are higher.</w:t>
      </w:r>
    </w:p>
    <w:p w14:paraId="11DAFA84" w14:textId="03D3601E" w:rsidR="00516D4D" w:rsidRPr="00794690" w:rsidRDefault="00516D4D" w:rsidP="00F07147">
      <w:pPr>
        <w:pStyle w:val="Heading9"/>
      </w:pPr>
      <w:r w:rsidRPr="00794690">
        <w:t>Staffing and volunteer profile</w:t>
      </w:r>
    </w:p>
    <w:p w14:paraId="220D5FE5" w14:textId="0470CBAE" w:rsidR="00C758D6" w:rsidRPr="00794690" w:rsidRDefault="00516D4D" w:rsidP="00C758D6">
      <w:pPr>
        <w:rPr>
          <w:lang w:eastAsia="en-AU"/>
        </w:rPr>
      </w:pPr>
      <w:r w:rsidRPr="00794690">
        <w:rPr>
          <w:lang w:eastAsia="en-AU"/>
        </w:rPr>
        <w:t>All Jigsaw FASS staff are paid workers with a total staff equivalent of 2.2 FTE.  One casual administ</w:t>
      </w:r>
      <w:r w:rsidR="00C758D6" w:rsidRPr="00794690">
        <w:rPr>
          <w:lang w:eastAsia="en-AU"/>
        </w:rPr>
        <w:t>rative staff is also employed.</w:t>
      </w:r>
    </w:p>
    <w:p w14:paraId="575610CD" w14:textId="1E15115D" w:rsidR="008444F4" w:rsidRPr="00794690" w:rsidRDefault="000C339C" w:rsidP="00C758D6">
      <w:pPr>
        <w:pStyle w:val="Caption"/>
      </w:pPr>
      <w:bookmarkStart w:id="363" w:name="_Toc519175808"/>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18</w:t>
      </w:r>
      <w:r w:rsidRPr="00794690">
        <w:fldChar w:fldCharType="end"/>
      </w:r>
      <w:r w:rsidRPr="00794690">
        <w:t>:</w:t>
      </w:r>
      <w:r w:rsidRPr="00794690">
        <w:tab/>
      </w:r>
      <w:r w:rsidR="008444F4" w:rsidRPr="00794690">
        <w:t xml:space="preserve">Jigsaw </w:t>
      </w:r>
      <w:r w:rsidR="00E73CD7" w:rsidRPr="00794690">
        <w:t xml:space="preserve">Qld </w:t>
      </w:r>
      <w:r w:rsidR="008444F4" w:rsidRPr="00794690">
        <w:t>FASS staffing profile</w:t>
      </w:r>
      <w:bookmarkEnd w:id="363"/>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Jigsaw Qld FASS staffing profile"/>
        <w:tblDescription w:val="Number of full-time-equivalent staff and trauma-informed practice training status for each position"/>
      </w:tblPr>
      <w:tblGrid>
        <w:gridCol w:w="2552"/>
        <w:gridCol w:w="1134"/>
        <w:gridCol w:w="5669"/>
      </w:tblGrid>
      <w:tr w:rsidR="004134A9" w:rsidRPr="00794690" w14:paraId="06280610" w14:textId="77777777" w:rsidTr="005C2E4D">
        <w:trPr>
          <w:tblHeader/>
        </w:trPr>
        <w:tc>
          <w:tcPr>
            <w:tcW w:w="2552" w:type="dxa"/>
            <w:tcBorders>
              <w:top w:val="single" w:sz="4" w:space="0" w:color="0079C1" w:themeColor="text2"/>
              <w:bottom w:val="single" w:sz="4" w:space="0" w:color="0079C1" w:themeColor="text2"/>
            </w:tcBorders>
            <w:shd w:val="clear" w:color="auto" w:fill="0079C1" w:themeFill="text2"/>
          </w:tcPr>
          <w:p w14:paraId="3B8B2DAA" w14:textId="77777777" w:rsidR="00516D4D" w:rsidRPr="00794690" w:rsidRDefault="00516D4D" w:rsidP="00C63039">
            <w:pPr>
              <w:pStyle w:val="TableText"/>
              <w:rPr>
                <w:b/>
                <w:color w:val="FFFFFF" w:themeColor="background1"/>
              </w:rPr>
            </w:pPr>
            <w:bookmarkStart w:id="364" w:name="Title_JigsawStaff"/>
            <w:bookmarkEnd w:id="364"/>
            <w:r w:rsidRPr="00794690">
              <w:rPr>
                <w:b/>
                <w:color w:val="FFFFFF" w:themeColor="background1"/>
              </w:rPr>
              <w:t>Position</w:t>
            </w:r>
          </w:p>
        </w:tc>
        <w:tc>
          <w:tcPr>
            <w:tcW w:w="1134" w:type="dxa"/>
            <w:tcBorders>
              <w:top w:val="single" w:sz="4" w:space="0" w:color="0079C1" w:themeColor="text2"/>
              <w:bottom w:val="single" w:sz="4" w:space="0" w:color="0079C1" w:themeColor="text2"/>
            </w:tcBorders>
            <w:shd w:val="clear" w:color="auto" w:fill="0079C1" w:themeFill="text2"/>
          </w:tcPr>
          <w:p w14:paraId="65639C1C" w14:textId="77777777" w:rsidR="00516D4D" w:rsidRPr="00794690" w:rsidRDefault="00516D4D" w:rsidP="003549E0">
            <w:pPr>
              <w:pStyle w:val="TableHeading1Centred"/>
            </w:pPr>
            <w:r w:rsidRPr="00794690">
              <w:t>FTE</w:t>
            </w:r>
          </w:p>
        </w:tc>
        <w:tc>
          <w:tcPr>
            <w:tcW w:w="5669" w:type="dxa"/>
            <w:tcBorders>
              <w:top w:val="single" w:sz="4" w:space="0" w:color="0079C1" w:themeColor="text2"/>
              <w:bottom w:val="single" w:sz="4" w:space="0" w:color="0079C1" w:themeColor="text2"/>
            </w:tcBorders>
            <w:shd w:val="clear" w:color="auto" w:fill="0079C1" w:themeFill="text2"/>
          </w:tcPr>
          <w:p w14:paraId="3968D7B5" w14:textId="77777777" w:rsidR="00516D4D" w:rsidRPr="00794690" w:rsidRDefault="00516D4D" w:rsidP="00C63039">
            <w:pPr>
              <w:pStyle w:val="TableText"/>
              <w:rPr>
                <w:b/>
                <w:color w:val="FFFFFF" w:themeColor="background1"/>
              </w:rPr>
            </w:pPr>
            <w:r w:rsidRPr="00794690">
              <w:rPr>
                <w:b/>
                <w:color w:val="FFFFFF" w:themeColor="background1"/>
              </w:rPr>
              <w:t>Completed 1+ days of trauma-informed practice training</w:t>
            </w:r>
          </w:p>
        </w:tc>
      </w:tr>
      <w:tr w:rsidR="00516D4D" w:rsidRPr="00794690" w14:paraId="60731134" w14:textId="77777777" w:rsidTr="005C2E4D">
        <w:tc>
          <w:tcPr>
            <w:tcW w:w="2552" w:type="dxa"/>
            <w:tcBorders>
              <w:top w:val="single" w:sz="4" w:space="0" w:color="0079C1" w:themeColor="text2"/>
            </w:tcBorders>
            <w:shd w:val="clear" w:color="auto" w:fill="E2F4FF" w:themeFill="accent1" w:themeFillTint="33"/>
          </w:tcPr>
          <w:p w14:paraId="487D35FB" w14:textId="77777777" w:rsidR="00516D4D" w:rsidRPr="00794690" w:rsidRDefault="00516D4D" w:rsidP="006C2694">
            <w:pPr>
              <w:pStyle w:val="TableHeading2"/>
            </w:pPr>
            <w:r w:rsidRPr="00794690">
              <w:t xml:space="preserve">Manager </w:t>
            </w:r>
          </w:p>
        </w:tc>
        <w:tc>
          <w:tcPr>
            <w:tcW w:w="1134" w:type="dxa"/>
            <w:tcBorders>
              <w:top w:val="single" w:sz="4" w:space="0" w:color="0079C1" w:themeColor="text2"/>
            </w:tcBorders>
          </w:tcPr>
          <w:p w14:paraId="068CB16F" w14:textId="77777777" w:rsidR="00516D4D" w:rsidRPr="00794690" w:rsidRDefault="00516D4D" w:rsidP="00F63216">
            <w:pPr>
              <w:pStyle w:val="TableTextCentred"/>
            </w:pPr>
            <w:r w:rsidRPr="00794690">
              <w:t>0.4</w:t>
            </w:r>
          </w:p>
        </w:tc>
        <w:tc>
          <w:tcPr>
            <w:tcW w:w="5669" w:type="dxa"/>
            <w:tcBorders>
              <w:top w:val="single" w:sz="4" w:space="0" w:color="0079C1" w:themeColor="text2"/>
            </w:tcBorders>
          </w:tcPr>
          <w:p w14:paraId="5E7F9B3B" w14:textId="77777777" w:rsidR="00516D4D" w:rsidRPr="00794690" w:rsidRDefault="00516D4D" w:rsidP="00524492">
            <w:pPr>
              <w:pStyle w:val="TableText"/>
            </w:pPr>
            <w:r w:rsidRPr="00794690">
              <w:t xml:space="preserve">No, but has extensive experience in post adoption work </w:t>
            </w:r>
          </w:p>
        </w:tc>
      </w:tr>
      <w:tr w:rsidR="00516D4D" w:rsidRPr="00794690" w14:paraId="3911D33D" w14:textId="77777777" w:rsidTr="005C2E4D">
        <w:tc>
          <w:tcPr>
            <w:tcW w:w="2552" w:type="dxa"/>
            <w:shd w:val="clear" w:color="auto" w:fill="E2F4FF" w:themeFill="accent1" w:themeFillTint="33"/>
          </w:tcPr>
          <w:p w14:paraId="3967F1E0" w14:textId="77777777" w:rsidR="00516D4D" w:rsidRPr="00794690" w:rsidRDefault="00516D4D" w:rsidP="006C2694">
            <w:pPr>
              <w:pStyle w:val="TableHeading2"/>
            </w:pPr>
            <w:r w:rsidRPr="00794690">
              <w:t>Team leader</w:t>
            </w:r>
          </w:p>
        </w:tc>
        <w:tc>
          <w:tcPr>
            <w:tcW w:w="1134" w:type="dxa"/>
          </w:tcPr>
          <w:p w14:paraId="63B6ED1F" w14:textId="77777777" w:rsidR="00516D4D" w:rsidRPr="00794690" w:rsidRDefault="00516D4D" w:rsidP="00F63216">
            <w:pPr>
              <w:pStyle w:val="TableTextCentred"/>
            </w:pPr>
            <w:r w:rsidRPr="00794690">
              <w:t>0.6</w:t>
            </w:r>
          </w:p>
        </w:tc>
        <w:tc>
          <w:tcPr>
            <w:tcW w:w="5669" w:type="dxa"/>
          </w:tcPr>
          <w:p w14:paraId="7BB3BACA" w14:textId="77777777" w:rsidR="00516D4D" w:rsidRPr="00794690" w:rsidRDefault="00516D4D" w:rsidP="00524492">
            <w:pPr>
              <w:pStyle w:val="TableText"/>
            </w:pPr>
            <w:r w:rsidRPr="00794690">
              <w:t>Yes</w:t>
            </w:r>
          </w:p>
        </w:tc>
      </w:tr>
      <w:tr w:rsidR="00516D4D" w:rsidRPr="00794690" w14:paraId="363E2EF6" w14:textId="77777777" w:rsidTr="005C2E4D">
        <w:tc>
          <w:tcPr>
            <w:tcW w:w="2552" w:type="dxa"/>
            <w:shd w:val="clear" w:color="auto" w:fill="E2F4FF" w:themeFill="accent1" w:themeFillTint="33"/>
          </w:tcPr>
          <w:p w14:paraId="7BE1AEBD" w14:textId="77777777" w:rsidR="00516D4D" w:rsidRPr="00794690" w:rsidRDefault="00516D4D" w:rsidP="006C2694">
            <w:pPr>
              <w:pStyle w:val="TableHeading2"/>
            </w:pPr>
            <w:r w:rsidRPr="00794690">
              <w:t>Information, support and referral worker</w:t>
            </w:r>
          </w:p>
        </w:tc>
        <w:tc>
          <w:tcPr>
            <w:tcW w:w="1134" w:type="dxa"/>
          </w:tcPr>
          <w:p w14:paraId="1BF971DD" w14:textId="77777777" w:rsidR="00516D4D" w:rsidRPr="00794690" w:rsidRDefault="00516D4D" w:rsidP="00F63216">
            <w:pPr>
              <w:pStyle w:val="TableTextCentred"/>
            </w:pPr>
            <w:r w:rsidRPr="00794690">
              <w:t>2 x 0.6</w:t>
            </w:r>
          </w:p>
        </w:tc>
        <w:tc>
          <w:tcPr>
            <w:tcW w:w="5669" w:type="dxa"/>
          </w:tcPr>
          <w:p w14:paraId="4B91DFA9" w14:textId="77777777" w:rsidR="00516D4D" w:rsidRPr="00794690" w:rsidRDefault="00516D4D" w:rsidP="00524492">
            <w:pPr>
              <w:pStyle w:val="TableText"/>
            </w:pPr>
            <w:r w:rsidRPr="00794690">
              <w:t>Yes</w:t>
            </w:r>
          </w:p>
        </w:tc>
      </w:tr>
      <w:tr w:rsidR="00516D4D" w:rsidRPr="00794690" w14:paraId="43538669" w14:textId="77777777" w:rsidTr="005C2E4D">
        <w:tc>
          <w:tcPr>
            <w:tcW w:w="2552" w:type="dxa"/>
            <w:shd w:val="clear" w:color="auto" w:fill="E2F4FF" w:themeFill="accent1" w:themeFillTint="33"/>
          </w:tcPr>
          <w:p w14:paraId="0A9C61AC" w14:textId="77777777" w:rsidR="00516D4D" w:rsidRPr="00794690" w:rsidRDefault="00516D4D" w:rsidP="006C2694">
            <w:pPr>
              <w:pStyle w:val="TableHeading2Row"/>
            </w:pPr>
            <w:r w:rsidRPr="00794690">
              <w:t xml:space="preserve">Admin support </w:t>
            </w:r>
          </w:p>
        </w:tc>
        <w:tc>
          <w:tcPr>
            <w:tcW w:w="1134" w:type="dxa"/>
          </w:tcPr>
          <w:p w14:paraId="2C5BAFD8" w14:textId="77777777" w:rsidR="00516D4D" w:rsidRPr="00794690" w:rsidRDefault="00516D4D" w:rsidP="00F63216">
            <w:pPr>
              <w:pStyle w:val="TableTextCentred"/>
            </w:pPr>
            <w:r w:rsidRPr="00794690">
              <w:t xml:space="preserve">Casual </w:t>
            </w:r>
          </w:p>
        </w:tc>
        <w:tc>
          <w:tcPr>
            <w:tcW w:w="5669" w:type="dxa"/>
          </w:tcPr>
          <w:p w14:paraId="5475B953" w14:textId="25E37D61" w:rsidR="00516D4D" w:rsidRPr="00794690" w:rsidRDefault="00516D4D" w:rsidP="00524492">
            <w:pPr>
              <w:pStyle w:val="TableText"/>
            </w:pPr>
            <w:r w:rsidRPr="00794690">
              <w:t xml:space="preserve">No, but has done APS training as well as a </w:t>
            </w:r>
            <w:r w:rsidR="000E6032" w:rsidRPr="00794690">
              <w:t>s</w:t>
            </w:r>
            <w:r w:rsidRPr="00794690">
              <w:t xml:space="preserve">ocial work student placement at FASS </w:t>
            </w:r>
          </w:p>
        </w:tc>
      </w:tr>
    </w:tbl>
    <w:p w14:paraId="53152E01" w14:textId="77777777" w:rsidR="006139CF" w:rsidRPr="00794690" w:rsidRDefault="00516D4D" w:rsidP="00F07147">
      <w:pPr>
        <w:pStyle w:val="Heading9"/>
      </w:pPr>
      <w:r w:rsidRPr="00794690">
        <w:t>Client feedback</w:t>
      </w:r>
    </w:p>
    <w:p w14:paraId="31E1BB7B" w14:textId="2DDEB010" w:rsidR="00516D4D" w:rsidRPr="00794690" w:rsidRDefault="00516D4D" w:rsidP="00516D4D">
      <w:pPr>
        <w:pStyle w:val="ParagraphKeep"/>
        <w:rPr>
          <w:lang w:eastAsia="en-AU"/>
        </w:rPr>
      </w:pPr>
      <w:r w:rsidRPr="00794690">
        <w:rPr>
          <w:lang w:eastAsia="en-AU"/>
        </w:rPr>
        <w:t>Jigsaw collects client experience and satisfaction data by:</w:t>
      </w:r>
    </w:p>
    <w:p w14:paraId="0C312867" w14:textId="77777777" w:rsidR="006139CF" w:rsidRPr="00794690" w:rsidRDefault="00516D4D" w:rsidP="002331E9">
      <w:pPr>
        <w:pStyle w:val="Bullet1"/>
      </w:pPr>
      <w:r w:rsidRPr="00794690">
        <w:t>Collating any written feedback that is received</w:t>
      </w:r>
    </w:p>
    <w:p w14:paraId="595CC4CA" w14:textId="77777777" w:rsidR="006139CF" w:rsidRPr="00794690" w:rsidRDefault="00516D4D" w:rsidP="002331E9">
      <w:pPr>
        <w:pStyle w:val="Bullet1"/>
      </w:pPr>
      <w:r w:rsidRPr="00794690">
        <w:t>Obtaining written feedback after workshops/retreats.</w:t>
      </w:r>
    </w:p>
    <w:p w14:paraId="511AEDE4" w14:textId="54E7BD7A" w:rsidR="00516D4D" w:rsidRPr="00794690" w:rsidRDefault="00516D4D" w:rsidP="00516D4D">
      <w:pPr>
        <w:pStyle w:val="Paragraph"/>
        <w:rPr>
          <w:rFonts w:asciiTheme="minorHAnsi" w:hAnsiTheme="minorHAnsi"/>
          <w:lang w:eastAsia="en-AU"/>
        </w:rPr>
      </w:pPr>
      <w:r w:rsidRPr="00794690">
        <w:rPr>
          <w:rFonts w:asciiTheme="minorHAnsi" w:eastAsia="Arial Unicode MS" w:hAnsiTheme="minorHAnsi"/>
          <w:lang w:eastAsia="en-AU"/>
        </w:rPr>
        <w:t>Jigsaw has</w:t>
      </w:r>
      <w:r w:rsidRPr="00794690">
        <w:rPr>
          <w:rFonts w:asciiTheme="minorHAnsi" w:hAnsiTheme="minorHAnsi"/>
          <w:lang w:eastAsia="en-AU"/>
        </w:rPr>
        <w:t xml:space="preserve"> a client feedback form which is available on the Jigsaw website.  From time to time, (approximately half yearly) it is also mentioned in newsletters and/or Facebook.  The form is also available in hard copy at support group meetings and in the counselling support room.</w:t>
      </w:r>
    </w:p>
    <w:p w14:paraId="30A46C4D" w14:textId="2947EE89" w:rsidR="006139CF" w:rsidRPr="00794690" w:rsidRDefault="00516D4D" w:rsidP="00516D4D">
      <w:pPr>
        <w:pStyle w:val="Paragraph"/>
        <w:rPr>
          <w:rFonts w:asciiTheme="minorHAnsi" w:hAnsiTheme="minorHAnsi"/>
        </w:rPr>
      </w:pPr>
      <w:r w:rsidRPr="00794690">
        <w:rPr>
          <w:rFonts w:asciiTheme="minorHAnsi" w:hAnsiTheme="minorHAnsi"/>
        </w:rPr>
        <w:t>Written feedback from workshops/retreats suggested that 99</w:t>
      </w:r>
      <w:r w:rsidR="00150922" w:rsidRPr="00794690">
        <w:rPr>
          <w:rFonts w:asciiTheme="minorHAnsi" w:hAnsiTheme="minorHAnsi"/>
        </w:rPr>
        <w:t xml:space="preserve">% </w:t>
      </w:r>
      <w:r w:rsidRPr="00794690">
        <w:rPr>
          <w:rFonts w:asciiTheme="minorHAnsi" w:hAnsiTheme="minorHAnsi"/>
        </w:rPr>
        <w:t>of the clients surveyed reported that they were satisfied.  Jigsaw reported that they do not have any other data on the percentage of clients who are satisfied with FASS, but intend to work on this.</w:t>
      </w:r>
    </w:p>
    <w:p w14:paraId="580CB980" w14:textId="648A81DA" w:rsidR="00516D4D" w:rsidRPr="00794690" w:rsidRDefault="00516D4D" w:rsidP="00F07147">
      <w:pPr>
        <w:pStyle w:val="Heading9"/>
      </w:pPr>
      <w:r w:rsidRPr="00794690">
        <w:t>Client involvement in governance arrangements</w:t>
      </w:r>
    </w:p>
    <w:p w14:paraId="090C27CF" w14:textId="77777777" w:rsidR="006139CF" w:rsidRPr="00794690" w:rsidRDefault="00516D4D" w:rsidP="00516D4D">
      <w:pPr>
        <w:pStyle w:val="Paragraph"/>
        <w:rPr>
          <w:rFonts w:asciiTheme="minorHAnsi" w:hAnsiTheme="minorHAnsi"/>
        </w:rPr>
      </w:pPr>
      <w:r w:rsidRPr="00794690">
        <w:rPr>
          <w:rFonts w:asciiTheme="minorHAnsi" w:hAnsiTheme="minorHAnsi"/>
        </w:rPr>
        <w:t>People with lived experience of forced adoption are part of the Jigsaw management committee.</w:t>
      </w:r>
    </w:p>
    <w:p w14:paraId="440089F8" w14:textId="5A299A2A" w:rsidR="00516D4D" w:rsidRPr="00794690" w:rsidRDefault="00516D4D" w:rsidP="00516D4D">
      <w:pPr>
        <w:pStyle w:val="Paragraph"/>
        <w:rPr>
          <w:rFonts w:asciiTheme="minorHAnsi" w:hAnsiTheme="minorHAnsi"/>
        </w:rPr>
      </w:pPr>
      <w:r w:rsidRPr="00794690">
        <w:rPr>
          <w:rFonts w:asciiTheme="minorHAnsi" w:hAnsiTheme="minorHAnsi"/>
        </w:rPr>
        <w:t>FASS communicates regularly with other forced adoption stakeholder groups such as ALAS Australia, Association for Adoptees and Origins Qld through quarterly meetings with stakeholders and ongoing contact between meetings.</w:t>
      </w:r>
    </w:p>
    <w:p w14:paraId="63B9BE24" w14:textId="77777777" w:rsidR="00516D4D" w:rsidRPr="00794690" w:rsidRDefault="00516D4D" w:rsidP="00F07147">
      <w:pPr>
        <w:pStyle w:val="Heading9"/>
      </w:pPr>
      <w:r w:rsidRPr="00794690">
        <w:t>Small grants</w:t>
      </w:r>
    </w:p>
    <w:p w14:paraId="17137E54" w14:textId="77777777" w:rsidR="00C758D6" w:rsidRPr="00794690" w:rsidRDefault="00516D4D" w:rsidP="00516D4D">
      <w:pPr>
        <w:tabs>
          <w:tab w:val="left" w:pos="318"/>
        </w:tabs>
        <w:spacing w:before="60" w:after="60"/>
        <w:rPr>
          <w:rFonts w:asciiTheme="minorHAnsi" w:hAnsiTheme="minorHAnsi"/>
          <w:lang w:eastAsia="en-AU"/>
        </w:rPr>
      </w:pPr>
      <w:r w:rsidRPr="00794690">
        <w:rPr>
          <w:rFonts w:asciiTheme="minorHAnsi" w:hAnsiTheme="minorHAnsi"/>
          <w:lang w:eastAsia="en-AU"/>
        </w:rPr>
        <w:t>In the period 1 March 2015 to 30 June 2017 Jigsaw has administered 11 Small Grants, ranging from $708 to $8,913 in value.  The total amount disbursed to June 2017 was $29,669</w:t>
      </w:r>
      <w:r w:rsidR="003B48B7" w:rsidRPr="00794690">
        <w:rPr>
          <w:rFonts w:asciiTheme="minorHAnsi" w:hAnsiTheme="minorHAnsi"/>
          <w:lang w:eastAsia="en-AU"/>
        </w:rPr>
        <w:t xml:space="preserve"> (</w:t>
      </w:r>
      <w:r w:rsidR="0011769E" w:rsidRPr="00794690">
        <w:rPr>
          <w:rFonts w:asciiTheme="minorHAnsi" w:hAnsiTheme="minorHAnsi"/>
          <w:lang w:eastAsia="en-AU"/>
        </w:rPr>
        <w:t>GST excl</w:t>
      </w:r>
      <w:r w:rsidR="003B48B7" w:rsidRPr="00794690">
        <w:rPr>
          <w:rFonts w:asciiTheme="minorHAnsi" w:hAnsiTheme="minorHAnsi"/>
          <w:lang w:eastAsia="en-AU"/>
        </w:rPr>
        <w:t>)</w:t>
      </w:r>
      <w:r w:rsidRPr="00794690">
        <w:rPr>
          <w:rFonts w:asciiTheme="minorHAnsi" w:hAnsiTheme="minorHAnsi"/>
          <w:lang w:eastAsia="en-AU"/>
        </w:rPr>
        <w:t>.</w:t>
      </w:r>
    </w:p>
    <w:p w14:paraId="1A36F872" w14:textId="07450437" w:rsidR="008444F4" w:rsidRPr="00794690" w:rsidRDefault="000C339C" w:rsidP="006C2694">
      <w:pPr>
        <w:pStyle w:val="Caption"/>
      </w:pPr>
      <w:bookmarkStart w:id="365" w:name="_Toc519175809"/>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19</w:t>
      </w:r>
      <w:r w:rsidRPr="00794690">
        <w:fldChar w:fldCharType="end"/>
      </w:r>
      <w:r w:rsidRPr="00794690">
        <w:t>:</w:t>
      </w:r>
      <w:r w:rsidRPr="00794690">
        <w:tab/>
      </w:r>
      <w:r w:rsidR="00A851BD" w:rsidRPr="00794690">
        <w:t>Jigsaw Qld</w:t>
      </w:r>
      <w:r w:rsidR="00A851BD" w:rsidRPr="00794690" w:rsidDel="000C339C">
        <w:t xml:space="preserve"> </w:t>
      </w:r>
      <w:r w:rsidR="008444F4" w:rsidRPr="00794690">
        <w:t>Small Grants</w:t>
      </w:r>
      <w:bookmarkEnd w:id="365"/>
    </w:p>
    <w:tbl>
      <w:tblPr>
        <w:tblStyle w:val="TableGrid"/>
        <w:tblW w:w="9361" w:type="dxa"/>
        <w:tblInd w:w="-5"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Jigsaw Qld Small Grants"/>
        <w:tblDescription w:val="Details of small grants, including recipients, amounts, period, activities and status."/>
      </w:tblPr>
      <w:tblGrid>
        <w:gridCol w:w="1423"/>
        <w:gridCol w:w="1276"/>
        <w:gridCol w:w="992"/>
        <w:gridCol w:w="2268"/>
        <w:gridCol w:w="992"/>
        <w:gridCol w:w="1134"/>
        <w:gridCol w:w="1270"/>
        <w:gridCol w:w="6"/>
      </w:tblGrid>
      <w:tr w:rsidR="003549E0" w:rsidRPr="00794690" w14:paraId="4A34C6EA" w14:textId="77777777" w:rsidTr="00BC271D">
        <w:trPr>
          <w:gridAfter w:val="1"/>
          <w:wAfter w:w="6" w:type="dxa"/>
          <w:tblHeader/>
        </w:trPr>
        <w:tc>
          <w:tcPr>
            <w:tcW w:w="1423" w:type="dxa"/>
            <w:tcBorders>
              <w:top w:val="single" w:sz="4" w:space="0" w:color="0079C1" w:themeColor="text2"/>
              <w:bottom w:val="single" w:sz="4" w:space="0" w:color="0079C1" w:themeColor="text2"/>
            </w:tcBorders>
            <w:shd w:val="clear" w:color="auto" w:fill="0079C1"/>
          </w:tcPr>
          <w:p w14:paraId="4C5B2C05" w14:textId="77777777" w:rsidR="003549E0" w:rsidRPr="00794690" w:rsidRDefault="003549E0" w:rsidP="004E7626">
            <w:pPr>
              <w:pStyle w:val="TableHeading1"/>
            </w:pPr>
            <w:bookmarkStart w:id="366" w:name="Title_JigsawGrants"/>
            <w:bookmarkEnd w:id="366"/>
            <w:r w:rsidRPr="00794690">
              <w:t>Organisation or recipient</w:t>
            </w:r>
          </w:p>
        </w:tc>
        <w:tc>
          <w:tcPr>
            <w:tcW w:w="1276" w:type="dxa"/>
            <w:tcBorders>
              <w:top w:val="single" w:sz="4" w:space="0" w:color="0079C1" w:themeColor="text2"/>
              <w:bottom w:val="single" w:sz="4" w:space="0" w:color="0079C1" w:themeColor="text2"/>
            </w:tcBorders>
            <w:shd w:val="clear" w:color="auto" w:fill="0079C1"/>
          </w:tcPr>
          <w:p w14:paraId="60B486BE" w14:textId="77777777" w:rsidR="003549E0" w:rsidRPr="00794690" w:rsidRDefault="003549E0" w:rsidP="004E7626">
            <w:pPr>
              <w:pStyle w:val="TableHeading1Centred"/>
            </w:pPr>
            <w:r w:rsidRPr="00794690">
              <w:t>Grant amount (GST excl.)</w:t>
            </w:r>
          </w:p>
        </w:tc>
        <w:tc>
          <w:tcPr>
            <w:tcW w:w="992" w:type="dxa"/>
            <w:tcBorders>
              <w:top w:val="single" w:sz="4" w:space="0" w:color="0079C1" w:themeColor="text2"/>
              <w:bottom w:val="single" w:sz="4" w:space="0" w:color="0079C1" w:themeColor="text2"/>
            </w:tcBorders>
            <w:shd w:val="clear" w:color="auto" w:fill="0079C1"/>
          </w:tcPr>
          <w:p w14:paraId="08A21971" w14:textId="77777777" w:rsidR="003549E0" w:rsidRPr="00794690" w:rsidRDefault="003549E0" w:rsidP="004E7626">
            <w:pPr>
              <w:pStyle w:val="TableHeading1Centred"/>
            </w:pPr>
            <w:r w:rsidRPr="00794690">
              <w:t>Funded period</w:t>
            </w:r>
          </w:p>
        </w:tc>
        <w:tc>
          <w:tcPr>
            <w:tcW w:w="2268" w:type="dxa"/>
            <w:tcBorders>
              <w:top w:val="single" w:sz="4" w:space="0" w:color="0079C1" w:themeColor="text2"/>
              <w:bottom w:val="single" w:sz="4" w:space="0" w:color="0079C1" w:themeColor="text2"/>
            </w:tcBorders>
            <w:shd w:val="clear" w:color="auto" w:fill="0079C1"/>
          </w:tcPr>
          <w:p w14:paraId="4DB6C58A" w14:textId="77777777" w:rsidR="003549E0" w:rsidRPr="00794690" w:rsidRDefault="003549E0" w:rsidP="004E7626">
            <w:pPr>
              <w:pStyle w:val="TableHeading1"/>
            </w:pPr>
            <w:r w:rsidRPr="00794690">
              <w:t>Description</w:t>
            </w:r>
          </w:p>
        </w:tc>
        <w:tc>
          <w:tcPr>
            <w:tcW w:w="992" w:type="dxa"/>
            <w:tcBorders>
              <w:top w:val="single" w:sz="4" w:space="0" w:color="0079C1" w:themeColor="text2"/>
              <w:bottom w:val="single" w:sz="4" w:space="0" w:color="0079C1" w:themeColor="text2"/>
            </w:tcBorders>
            <w:shd w:val="clear" w:color="auto" w:fill="0079C1"/>
          </w:tcPr>
          <w:p w14:paraId="77C50F87" w14:textId="77777777" w:rsidR="003549E0" w:rsidRPr="00794690" w:rsidRDefault="003549E0" w:rsidP="004E7626">
            <w:pPr>
              <w:pStyle w:val="TableHeading1Centred"/>
            </w:pPr>
            <w:r w:rsidRPr="00794690">
              <w:t>Build sector capacity</w:t>
            </w:r>
          </w:p>
        </w:tc>
        <w:tc>
          <w:tcPr>
            <w:tcW w:w="1134" w:type="dxa"/>
            <w:tcBorders>
              <w:top w:val="single" w:sz="4" w:space="0" w:color="0079C1" w:themeColor="text2"/>
              <w:bottom w:val="single" w:sz="4" w:space="0" w:color="0079C1" w:themeColor="text2"/>
            </w:tcBorders>
            <w:shd w:val="clear" w:color="auto" w:fill="0079C1"/>
          </w:tcPr>
          <w:p w14:paraId="5DF1AA6C" w14:textId="77777777" w:rsidR="003549E0" w:rsidRPr="00794690" w:rsidRDefault="003549E0" w:rsidP="004E7626">
            <w:pPr>
              <w:pStyle w:val="TableHeading1Centred"/>
            </w:pPr>
            <w:r w:rsidRPr="00794690">
              <w:t>Group healing activities</w:t>
            </w:r>
          </w:p>
        </w:tc>
        <w:tc>
          <w:tcPr>
            <w:tcW w:w="1270" w:type="dxa"/>
            <w:tcBorders>
              <w:top w:val="single" w:sz="4" w:space="0" w:color="0079C1" w:themeColor="text2"/>
              <w:bottom w:val="single" w:sz="4" w:space="0" w:color="0079C1" w:themeColor="text2"/>
            </w:tcBorders>
            <w:shd w:val="clear" w:color="auto" w:fill="0079C1"/>
          </w:tcPr>
          <w:p w14:paraId="1B23DF28" w14:textId="77777777" w:rsidR="003549E0" w:rsidRPr="00794690" w:rsidRDefault="003549E0" w:rsidP="004E7626">
            <w:pPr>
              <w:pStyle w:val="TableHeading1Centred"/>
            </w:pPr>
            <w:r w:rsidRPr="00794690">
              <w:t>Status</w:t>
            </w:r>
          </w:p>
        </w:tc>
      </w:tr>
      <w:tr w:rsidR="003549E0" w:rsidRPr="00794690" w14:paraId="6A9D3E40" w14:textId="77777777" w:rsidTr="00BC271D">
        <w:tc>
          <w:tcPr>
            <w:tcW w:w="1423" w:type="dxa"/>
            <w:tcBorders>
              <w:top w:val="single" w:sz="4" w:space="0" w:color="0079C1" w:themeColor="text2"/>
            </w:tcBorders>
            <w:shd w:val="clear" w:color="auto" w:fill="E2F4FF" w:themeFill="accent1" w:themeFillTint="33"/>
          </w:tcPr>
          <w:p w14:paraId="65BFE07D" w14:textId="447093AC" w:rsidR="003549E0" w:rsidRPr="00794690" w:rsidRDefault="003549E0" w:rsidP="003549E0">
            <w:pPr>
              <w:pStyle w:val="TableHeading2"/>
            </w:pPr>
            <w:r w:rsidRPr="00794690">
              <w:t xml:space="preserve">Origins Qld </w:t>
            </w:r>
          </w:p>
        </w:tc>
        <w:tc>
          <w:tcPr>
            <w:tcW w:w="1276" w:type="dxa"/>
            <w:tcBorders>
              <w:top w:val="single" w:sz="4" w:space="0" w:color="0079C1" w:themeColor="text2"/>
            </w:tcBorders>
          </w:tcPr>
          <w:p w14:paraId="0D140151" w14:textId="2DDE1543" w:rsidR="003549E0" w:rsidRPr="00794690" w:rsidRDefault="003549E0" w:rsidP="003549E0">
            <w:pPr>
              <w:pStyle w:val="TableTextCentred"/>
            </w:pPr>
            <w:r w:rsidRPr="00794690">
              <w:t>$8,913</w:t>
            </w:r>
          </w:p>
        </w:tc>
        <w:tc>
          <w:tcPr>
            <w:tcW w:w="992" w:type="dxa"/>
            <w:tcBorders>
              <w:top w:val="single" w:sz="4" w:space="0" w:color="0079C1" w:themeColor="text2"/>
            </w:tcBorders>
          </w:tcPr>
          <w:p w14:paraId="53833519" w14:textId="3BE274C5" w:rsidR="003549E0" w:rsidRPr="00794690" w:rsidRDefault="003549E0" w:rsidP="003549E0">
            <w:pPr>
              <w:pStyle w:val="TableTextCentred"/>
            </w:pPr>
            <w:r w:rsidRPr="00794690">
              <w:t>2015-16</w:t>
            </w:r>
          </w:p>
        </w:tc>
        <w:tc>
          <w:tcPr>
            <w:tcW w:w="2268" w:type="dxa"/>
            <w:tcBorders>
              <w:top w:val="single" w:sz="4" w:space="0" w:color="0079C1" w:themeColor="text2"/>
            </w:tcBorders>
          </w:tcPr>
          <w:p w14:paraId="6B98F485" w14:textId="79A683B4" w:rsidR="003549E0" w:rsidRPr="00794690" w:rsidRDefault="003549E0" w:rsidP="003549E0">
            <w:pPr>
              <w:pStyle w:val="TableText"/>
            </w:pPr>
            <w:r w:rsidRPr="00794690">
              <w:t xml:space="preserve">Mother’s retreat </w:t>
            </w:r>
          </w:p>
        </w:tc>
        <w:tc>
          <w:tcPr>
            <w:tcW w:w="992" w:type="dxa"/>
            <w:tcBorders>
              <w:top w:val="single" w:sz="4" w:space="0" w:color="0079C1" w:themeColor="text2"/>
            </w:tcBorders>
          </w:tcPr>
          <w:p w14:paraId="65E9767E" w14:textId="04177DF1" w:rsidR="003549E0" w:rsidRPr="00794690" w:rsidRDefault="003549E0" w:rsidP="003549E0">
            <w:pPr>
              <w:pStyle w:val="TableTextCentred"/>
            </w:pPr>
            <w:r w:rsidRPr="00794690">
              <w:t>Y</w:t>
            </w:r>
          </w:p>
        </w:tc>
        <w:tc>
          <w:tcPr>
            <w:tcW w:w="1134" w:type="dxa"/>
            <w:tcBorders>
              <w:top w:val="single" w:sz="4" w:space="0" w:color="0079C1" w:themeColor="text2"/>
            </w:tcBorders>
          </w:tcPr>
          <w:p w14:paraId="4873BA6E" w14:textId="1447293F" w:rsidR="003549E0" w:rsidRPr="00794690" w:rsidRDefault="003549E0" w:rsidP="003549E0">
            <w:pPr>
              <w:pStyle w:val="TableTextCentred"/>
            </w:pPr>
            <w:r w:rsidRPr="00794690">
              <w:t>Y</w:t>
            </w:r>
          </w:p>
        </w:tc>
        <w:tc>
          <w:tcPr>
            <w:tcW w:w="1276" w:type="dxa"/>
            <w:gridSpan w:val="2"/>
            <w:tcBorders>
              <w:top w:val="single" w:sz="4" w:space="0" w:color="0079C1" w:themeColor="text2"/>
            </w:tcBorders>
          </w:tcPr>
          <w:p w14:paraId="1AC3F511" w14:textId="09060D30" w:rsidR="003549E0" w:rsidRPr="00794690" w:rsidRDefault="003549E0" w:rsidP="003549E0">
            <w:pPr>
              <w:pStyle w:val="TableTextCentred"/>
            </w:pPr>
            <w:r w:rsidRPr="00794690">
              <w:t>Complete</w:t>
            </w:r>
          </w:p>
        </w:tc>
      </w:tr>
      <w:tr w:rsidR="003549E0" w:rsidRPr="00794690" w14:paraId="543BEC1F" w14:textId="77777777" w:rsidTr="00BC271D">
        <w:tc>
          <w:tcPr>
            <w:tcW w:w="1423" w:type="dxa"/>
            <w:shd w:val="clear" w:color="auto" w:fill="E2F4FF" w:themeFill="accent1" w:themeFillTint="33"/>
          </w:tcPr>
          <w:p w14:paraId="2D6A1C7B" w14:textId="48349FDC" w:rsidR="003549E0" w:rsidRPr="00794690" w:rsidRDefault="003549E0" w:rsidP="003549E0">
            <w:pPr>
              <w:pStyle w:val="TableHeading2Row"/>
            </w:pPr>
            <w:r w:rsidRPr="00794690">
              <w:t>ALAS</w:t>
            </w:r>
          </w:p>
        </w:tc>
        <w:tc>
          <w:tcPr>
            <w:tcW w:w="1276" w:type="dxa"/>
          </w:tcPr>
          <w:p w14:paraId="5AD35E7E" w14:textId="25E5A852" w:rsidR="003549E0" w:rsidRPr="00794690" w:rsidRDefault="003549E0" w:rsidP="003549E0">
            <w:pPr>
              <w:pStyle w:val="TableTextCentred"/>
            </w:pPr>
            <w:r w:rsidRPr="00794690">
              <w:t>$2,342</w:t>
            </w:r>
          </w:p>
        </w:tc>
        <w:tc>
          <w:tcPr>
            <w:tcW w:w="992" w:type="dxa"/>
          </w:tcPr>
          <w:p w14:paraId="79DCF05F" w14:textId="76770CC1" w:rsidR="003549E0" w:rsidRPr="00794690" w:rsidRDefault="003549E0" w:rsidP="003549E0">
            <w:pPr>
              <w:pStyle w:val="TableTextCentred"/>
            </w:pPr>
            <w:r w:rsidRPr="00794690">
              <w:t>2015-16</w:t>
            </w:r>
          </w:p>
        </w:tc>
        <w:tc>
          <w:tcPr>
            <w:tcW w:w="2268" w:type="dxa"/>
          </w:tcPr>
          <w:p w14:paraId="2BFE5C3B" w14:textId="50314671" w:rsidR="003549E0" w:rsidRPr="00794690" w:rsidRDefault="003549E0" w:rsidP="003549E0">
            <w:pPr>
              <w:pStyle w:val="TableText"/>
            </w:pPr>
            <w:r w:rsidRPr="00794690">
              <w:t>Anniversary event</w:t>
            </w:r>
          </w:p>
        </w:tc>
        <w:tc>
          <w:tcPr>
            <w:tcW w:w="992" w:type="dxa"/>
          </w:tcPr>
          <w:p w14:paraId="582516AE" w14:textId="0D68407C" w:rsidR="003549E0" w:rsidRPr="00794690" w:rsidRDefault="003549E0" w:rsidP="003549E0">
            <w:pPr>
              <w:pStyle w:val="TableTextCentred"/>
            </w:pPr>
            <w:r w:rsidRPr="00794690">
              <w:t>Y</w:t>
            </w:r>
          </w:p>
        </w:tc>
        <w:tc>
          <w:tcPr>
            <w:tcW w:w="1134" w:type="dxa"/>
          </w:tcPr>
          <w:p w14:paraId="21E3E37C" w14:textId="737E89F2" w:rsidR="003549E0" w:rsidRPr="00794690" w:rsidRDefault="003549E0" w:rsidP="003549E0">
            <w:pPr>
              <w:pStyle w:val="TableTextCentred"/>
            </w:pPr>
            <w:r w:rsidRPr="00794690">
              <w:t>Y</w:t>
            </w:r>
          </w:p>
        </w:tc>
        <w:tc>
          <w:tcPr>
            <w:tcW w:w="1276" w:type="dxa"/>
            <w:gridSpan w:val="2"/>
          </w:tcPr>
          <w:p w14:paraId="3E9AD075" w14:textId="587EEBE5" w:rsidR="003549E0" w:rsidRPr="00794690" w:rsidRDefault="003549E0" w:rsidP="003549E0">
            <w:pPr>
              <w:pStyle w:val="TableTextCentred"/>
            </w:pPr>
            <w:r w:rsidRPr="00794690">
              <w:t>Complete</w:t>
            </w:r>
          </w:p>
        </w:tc>
      </w:tr>
      <w:tr w:rsidR="003549E0" w:rsidRPr="00794690" w14:paraId="278F133E" w14:textId="77777777" w:rsidTr="00BC271D">
        <w:tc>
          <w:tcPr>
            <w:tcW w:w="1423" w:type="dxa"/>
            <w:shd w:val="clear" w:color="auto" w:fill="E2F4FF" w:themeFill="accent1" w:themeFillTint="33"/>
          </w:tcPr>
          <w:p w14:paraId="48BDC702" w14:textId="182C8816" w:rsidR="003549E0" w:rsidRPr="00794690" w:rsidRDefault="003549E0" w:rsidP="003549E0">
            <w:pPr>
              <w:pStyle w:val="TableHeading2Row"/>
            </w:pPr>
            <w:r w:rsidRPr="00794690">
              <w:t>Pat Zuber (artist)</w:t>
            </w:r>
          </w:p>
        </w:tc>
        <w:tc>
          <w:tcPr>
            <w:tcW w:w="1276" w:type="dxa"/>
          </w:tcPr>
          <w:p w14:paraId="338882F3" w14:textId="7F6D69F0" w:rsidR="003549E0" w:rsidRPr="00794690" w:rsidRDefault="003549E0" w:rsidP="003549E0">
            <w:pPr>
              <w:pStyle w:val="TableTextCentred"/>
            </w:pPr>
            <w:r w:rsidRPr="00794690">
              <w:t>$1,435</w:t>
            </w:r>
          </w:p>
        </w:tc>
        <w:tc>
          <w:tcPr>
            <w:tcW w:w="992" w:type="dxa"/>
          </w:tcPr>
          <w:p w14:paraId="17147B59" w14:textId="23861400" w:rsidR="003549E0" w:rsidRPr="00794690" w:rsidRDefault="003549E0" w:rsidP="003549E0">
            <w:pPr>
              <w:pStyle w:val="TableTextCentred"/>
            </w:pPr>
            <w:r w:rsidRPr="00794690">
              <w:t>2015-16</w:t>
            </w:r>
          </w:p>
        </w:tc>
        <w:tc>
          <w:tcPr>
            <w:tcW w:w="2268" w:type="dxa"/>
          </w:tcPr>
          <w:p w14:paraId="07CCBB5C" w14:textId="35C6856B" w:rsidR="003549E0" w:rsidRPr="00794690" w:rsidRDefault="003549E0" w:rsidP="003549E0">
            <w:pPr>
              <w:pStyle w:val="TableText"/>
            </w:pPr>
            <w:r w:rsidRPr="00794690">
              <w:t>Printmaking</w:t>
            </w:r>
            <w:r w:rsidR="000E6032" w:rsidRPr="00794690">
              <w:t xml:space="preserve"> workshops for adopted people</w:t>
            </w:r>
          </w:p>
        </w:tc>
        <w:tc>
          <w:tcPr>
            <w:tcW w:w="992" w:type="dxa"/>
          </w:tcPr>
          <w:p w14:paraId="543C6A79" w14:textId="20E73782" w:rsidR="003549E0" w:rsidRPr="00794690" w:rsidRDefault="003549E0" w:rsidP="003549E0">
            <w:pPr>
              <w:pStyle w:val="TableTextCentred"/>
            </w:pPr>
            <w:r w:rsidRPr="00794690">
              <w:t>N</w:t>
            </w:r>
          </w:p>
        </w:tc>
        <w:tc>
          <w:tcPr>
            <w:tcW w:w="1134" w:type="dxa"/>
          </w:tcPr>
          <w:p w14:paraId="2CCD8AAF" w14:textId="61493CBB" w:rsidR="003549E0" w:rsidRPr="00794690" w:rsidRDefault="003549E0" w:rsidP="003549E0">
            <w:pPr>
              <w:pStyle w:val="TableTextCentred"/>
            </w:pPr>
            <w:r w:rsidRPr="00794690">
              <w:t>Y</w:t>
            </w:r>
          </w:p>
        </w:tc>
        <w:tc>
          <w:tcPr>
            <w:tcW w:w="1276" w:type="dxa"/>
            <w:gridSpan w:val="2"/>
          </w:tcPr>
          <w:p w14:paraId="644E3689" w14:textId="51ABCF37" w:rsidR="003549E0" w:rsidRPr="00794690" w:rsidRDefault="003549E0" w:rsidP="003549E0">
            <w:pPr>
              <w:pStyle w:val="TableTextCentred"/>
            </w:pPr>
            <w:r w:rsidRPr="00794690">
              <w:t>Complete</w:t>
            </w:r>
          </w:p>
        </w:tc>
      </w:tr>
      <w:tr w:rsidR="003549E0" w:rsidRPr="00794690" w14:paraId="5D4DFCFE" w14:textId="77777777" w:rsidTr="00BC271D">
        <w:tc>
          <w:tcPr>
            <w:tcW w:w="1423" w:type="dxa"/>
            <w:shd w:val="clear" w:color="auto" w:fill="E2F4FF" w:themeFill="accent1" w:themeFillTint="33"/>
          </w:tcPr>
          <w:p w14:paraId="7F4637FD" w14:textId="13EF8A7F" w:rsidR="003549E0" w:rsidRPr="00794690" w:rsidRDefault="003549E0" w:rsidP="003549E0">
            <w:pPr>
              <w:pStyle w:val="TableHeading2Row"/>
            </w:pPr>
            <w:r w:rsidRPr="00794690">
              <w:t xml:space="preserve">Qld State Apology 3rd anniversary </w:t>
            </w:r>
          </w:p>
        </w:tc>
        <w:tc>
          <w:tcPr>
            <w:tcW w:w="1276" w:type="dxa"/>
          </w:tcPr>
          <w:p w14:paraId="43DEDFF1" w14:textId="67A0E507" w:rsidR="003549E0" w:rsidRPr="00794690" w:rsidRDefault="003549E0" w:rsidP="003549E0">
            <w:pPr>
              <w:pStyle w:val="TableTextCentred"/>
            </w:pPr>
            <w:r w:rsidRPr="00794690">
              <w:t>$708</w:t>
            </w:r>
          </w:p>
        </w:tc>
        <w:tc>
          <w:tcPr>
            <w:tcW w:w="992" w:type="dxa"/>
          </w:tcPr>
          <w:p w14:paraId="58420447" w14:textId="227F34E8" w:rsidR="003549E0" w:rsidRPr="00794690" w:rsidRDefault="003549E0" w:rsidP="003549E0">
            <w:pPr>
              <w:pStyle w:val="TableTextCentred"/>
            </w:pPr>
            <w:r w:rsidRPr="00794690">
              <w:t>2015-16</w:t>
            </w:r>
          </w:p>
        </w:tc>
        <w:tc>
          <w:tcPr>
            <w:tcW w:w="2268" w:type="dxa"/>
          </w:tcPr>
          <w:p w14:paraId="77AB0EED" w14:textId="051D6953" w:rsidR="003549E0" w:rsidRPr="00794690" w:rsidRDefault="003549E0" w:rsidP="003549E0">
            <w:pPr>
              <w:pStyle w:val="TableText"/>
            </w:pPr>
            <w:r w:rsidRPr="00794690">
              <w:t xml:space="preserve">Banners for Anniversary event </w:t>
            </w:r>
          </w:p>
        </w:tc>
        <w:tc>
          <w:tcPr>
            <w:tcW w:w="992" w:type="dxa"/>
          </w:tcPr>
          <w:p w14:paraId="786892F4" w14:textId="545E3BBD" w:rsidR="003549E0" w:rsidRPr="00794690" w:rsidRDefault="003549E0" w:rsidP="003549E0">
            <w:pPr>
              <w:pStyle w:val="TableTextCentred"/>
            </w:pPr>
            <w:r w:rsidRPr="00794690">
              <w:t>Y</w:t>
            </w:r>
          </w:p>
        </w:tc>
        <w:tc>
          <w:tcPr>
            <w:tcW w:w="1134" w:type="dxa"/>
          </w:tcPr>
          <w:p w14:paraId="5EDA9A64" w14:textId="3E26B068" w:rsidR="003549E0" w:rsidRPr="00794690" w:rsidRDefault="003549E0" w:rsidP="003549E0">
            <w:pPr>
              <w:pStyle w:val="TableTextCentred"/>
            </w:pPr>
            <w:r w:rsidRPr="00794690">
              <w:t>Y</w:t>
            </w:r>
          </w:p>
        </w:tc>
        <w:tc>
          <w:tcPr>
            <w:tcW w:w="1276" w:type="dxa"/>
            <w:gridSpan w:val="2"/>
          </w:tcPr>
          <w:p w14:paraId="0361E2FF" w14:textId="6D4A4B16" w:rsidR="003549E0" w:rsidRPr="00794690" w:rsidRDefault="003549E0" w:rsidP="003549E0">
            <w:pPr>
              <w:pStyle w:val="TableTextCentred"/>
            </w:pPr>
            <w:r w:rsidRPr="00794690">
              <w:t>Complete</w:t>
            </w:r>
          </w:p>
        </w:tc>
      </w:tr>
      <w:tr w:rsidR="003549E0" w:rsidRPr="00794690" w14:paraId="61EA7CEE" w14:textId="77777777" w:rsidTr="00BC271D">
        <w:tc>
          <w:tcPr>
            <w:tcW w:w="1423" w:type="dxa"/>
            <w:shd w:val="clear" w:color="auto" w:fill="E2F4FF" w:themeFill="accent1" w:themeFillTint="33"/>
          </w:tcPr>
          <w:p w14:paraId="6399C98D" w14:textId="7BC7B443" w:rsidR="003549E0" w:rsidRPr="00794690" w:rsidRDefault="003549E0" w:rsidP="003549E0">
            <w:pPr>
              <w:pStyle w:val="TableHeading2Row"/>
            </w:pPr>
            <w:r w:rsidRPr="00794690">
              <w:t xml:space="preserve">Australian DNA Hub </w:t>
            </w:r>
          </w:p>
        </w:tc>
        <w:tc>
          <w:tcPr>
            <w:tcW w:w="1276" w:type="dxa"/>
          </w:tcPr>
          <w:p w14:paraId="1DD618DE" w14:textId="375B6D92" w:rsidR="003549E0" w:rsidRPr="00794690" w:rsidRDefault="003549E0" w:rsidP="003549E0">
            <w:pPr>
              <w:pStyle w:val="TableTextCentred"/>
            </w:pPr>
            <w:r w:rsidRPr="00794690">
              <w:t>$2,037</w:t>
            </w:r>
          </w:p>
        </w:tc>
        <w:tc>
          <w:tcPr>
            <w:tcW w:w="992" w:type="dxa"/>
          </w:tcPr>
          <w:p w14:paraId="3984ACAE" w14:textId="49873E00" w:rsidR="003549E0" w:rsidRPr="00794690" w:rsidRDefault="003549E0" w:rsidP="003549E0">
            <w:pPr>
              <w:pStyle w:val="TableTextCentred"/>
            </w:pPr>
            <w:r w:rsidRPr="00794690">
              <w:t>2016-17</w:t>
            </w:r>
          </w:p>
        </w:tc>
        <w:tc>
          <w:tcPr>
            <w:tcW w:w="2268" w:type="dxa"/>
          </w:tcPr>
          <w:p w14:paraId="31E1533F" w14:textId="6462562C" w:rsidR="003549E0" w:rsidRPr="00794690" w:rsidRDefault="003549E0" w:rsidP="003549E0">
            <w:pPr>
              <w:pStyle w:val="TableText"/>
            </w:pPr>
            <w:r w:rsidRPr="00794690">
              <w:t xml:space="preserve">DNA workshops (2) </w:t>
            </w:r>
          </w:p>
        </w:tc>
        <w:tc>
          <w:tcPr>
            <w:tcW w:w="992" w:type="dxa"/>
          </w:tcPr>
          <w:p w14:paraId="2C436F08" w14:textId="2B90BD76" w:rsidR="003549E0" w:rsidRPr="00794690" w:rsidRDefault="003549E0" w:rsidP="003549E0">
            <w:pPr>
              <w:pStyle w:val="TableTextCentred"/>
            </w:pPr>
            <w:r w:rsidRPr="00794690">
              <w:t>Y</w:t>
            </w:r>
          </w:p>
        </w:tc>
        <w:tc>
          <w:tcPr>
            <w:tcW w:w="1134" w:type="dxa"/>
          </w:tcPr>
          <w:p w14:paraId="320742E6" w14:textId="6AC12BC9" w:rsidR="003549E0" w:rsidRPr="00794690" w:rsidRDefault="003549E0" w:rsidP="003549E0">
            <w:pPr>
              <w:pStyle w:val="TableTextCentred"/>
            </w:pPr>
            <w:r w:rsidRPr="00794690">
              <w:t>Y</w:t>
            </w:r>
          </w:p>
        </w:tc>
        <w:tc>
          <w:tcPr>
            <w:tcW w:w="1276" w:type="dxa"/>
            <w:gridSpan w:val="2"/>
          </w:tcPr>
          <w:p w14:paraId="5B9E45D9" w14:textId="0FB9A8A5" w:rsidR="003549E0" w:rsidRPr="00794690" w:rsidRDefault="003549E0" w:rsidP="003549E0">
            <w:pPr>
              <w:pStyle w:val="TableTextCentred"/>
            </w:pPr>
            <w:r w:rsidRPr="00794690">
              <w:t>Complete</w:t>
            </w:r>
          </w:p>
        </w:tc>
      </w:tr>
      <w:tr w:rsidR="003549E0" w:rsidRPr="00794690" w14:paraId="5B89C774" w14:textId="77777777" w:rsidTr="00BC271D">
        <w:tc>
          <w:tcPr>
            <w:tcW w:w="1423" w:type="dxa"/>
            <w:shd w:val="clear" w:color="auto" w:fill="E2F4FF" w:themeFill="accent1" w:themeFillTint="33"/>
          </w:tcPr>
          <w:p w14:paraId="0105ABAA" w14:textId="4FB5857B" w:rsidR="003549E0" w:rsidRPr="00794690" w:rsidRDefault="003549E0" w:rsidP="003549E0">
            <w:pPr>
              <w:pStyle w:val="TableHeading2Row"/>
            </w:pPr>
            <w:r w:rsidRPr="00794690">
              <w:t>Qld stakeholders group</w:t>
            </w:r>
          </w:p>
        </w:tc>
        <w:tc>
          <w:tcPr>
            <w:tcW w:w="1276" w:type="dxa"/>
          </w:tcPr>
          <w:p w14:paraId="519744D1" w14:textId="01CE9F72" w:rsidR="003549E0" w:rsidRPr="00794690" w:rsidRDefault="003549E0" w:rsidP="003549E0">
            <w:pPr>
              <w:pStyle w:val="TableTextCentred"/>
            </w:pPr>
            <w:r w:rsidRPr="00794690">
              <w:t>$3,382</w:t>
            </w:r>
          </w:p>
        </w:tc>
        <w:tc>
          <w:tcPr>
            <w:tcW w:w="992" w:type="dxa"/>
          </w:tcPr>
          <w:p w14:paraId="3337D846" w14:textId="6EC79122" w:rsidR="003549E0" w:rsidRPr="00794690" w:rsidRDefault="003549E0" w:rsidP="003549E0">
            <w:pPr>
              <w:pStyle w:val="TableTextCentred"/>
            </w:pPr>
            <w:r w:rsidRPr="00794690">
              <w:t>2016-17</w:t>
            </w:r>
          </w:p>
        </w:tc>
        <w:tc>
          <w:tcPr>
            <w:tcW w:w="2268" w:type="dxa"/>
          </w:tcPr>
          <w:p w14:paraId="0070CC47" w14:textId="7917B272" w:rsidR="003549E0" w:rsidRPr="00794690" w:rsidRDefault="003549E0" w:rsidP="003549E0">
            <w:pPr>
              <w:pStyle w:val="TableText"/>
            </w:pPr>
            <w:r w:rsidRPr="00794690">
              <w:t xml:space="preserve">4th Anniversary event costs – banners, catering, guest speaker </w:t>
            </w:r>
          </w:p>
        </w:tc>
        <w:tc>
          <w:tcPr>
            <w:tcW w:w="992" w:type="dxa"/>
          </w:tcPr>
          <w:p w14:paraId="025960EA" w14:textId="1D25C251" w:rsidR="003549E0" w:rsidRPr="00794690" w:rsidRDefault="003549E0" w:rsidP="003549E0">
            <w:pPr>
              <w:pStyle w:val="TableTextCentred"/>
            </w:pPr>
            <w:r w:rsidRPr="00794690">
              <w:t>Y</w:t>
            </w:r>
          </w:p>
        </w:tc>
        <w:tc>
          <w:tcPr>
            <w:tcW w:w="1134" w:type="dxa"/>
          </w:tcPr>
          <w:p w14:paraId="39E7AF6D" w14:textId="4C9C5D7D" w:rsidR="003549E0" w:rsidRPr="00794690" w:rsidRDefault="003549E0" w:rsidP="003549E0">
            <w:pPr>
              <w:pStyle w:val="TableTextCentred"/>
            </w:pPr>
            <w:r w:rsidRPr="00794690">
              <w:t>Y</w:t>
            </w:r>
          </w:p>
        </w:tc>
        <w:tc>
          <w:tcPr>
            <w:tcW w:w="1276" w:type="dxa"/>
            <w:gridSpan w:val="2"/>
          </w:tcPr>
          <w:p w14:paraId="0841B357" w14:textId="25BB69DD" w:rsidR="003549E0" w:rsidRPr="00794690" w:rsidRDefault="003549E0" w:rsidP="003549E0">
            <w:pPr>
              <w:pStyle w:val="TableTextCentred"/>
            </w:pPr>
            <w:r w:rsidRPr="00794690">
              <w:t>Complete</w:t>
            </w:r>
          </w:p>
        </w:tc>
      </w:tr>
      <w:tr w:rsidR="003549E0" w:rsidRPr="00794690" w14:paraId="229CE471" w14:textId="77777777" w:rsidTr="00BC271D">
        <w:tc>
          <w:tcPr>
            <w:tcW w:w="1423" w:type="dxa"/>
            <w:shd w:val="clear" w:color="auto" w:fill="E2F4FF" w:themeFill="accent1" w:themeFillTint="33"/>
          </w:tcPr>
          <w:p w14:paraId="04E62D57" w14:textId="77F48822" w:rsidR="003549E0" w:rsidRPr="00794690" w:rsidRDefault="003549E0" w:rsidP="003549E0">
            <w:pPr>
              <w:pStyle w:val="TableHeading2Row"/>
            </w:pPr>
            <w:r w:rsidRPr="00794690">
              <w:t xml:space="preserve">Pat Zuber (artist) </w:t>
            </w:r>
          </w:p>
        </w:tc>
        <w:tc>
          <w:tcPr>
            <w:tcW w:w="1276" w:type="dxa"/>
          </w:tcPr>
          <w:p w14:paraId="0D66279E" w14:textId="7B176C52" w:rsidR="003549E0" w:rsidRPr="00794690" w:rsidRDefault="003549E0" w:rsidP="003549E0">
            <w:pPr>
              <w:pStyle w:val="TableTextCentred"/>
            </w:pPr>
            <w:r w:rsidRPr="00794690">
              <w:t>$723</w:t>
            </w:r>
          </w:p>
        </w:tc>
        <w:tc>
          <w:tcPr>
            <w:tcW w:w="992" w:type="dxa"/>
          </w:tcPr>
          <w:p w14:paraId="230A970A" w14:textId="4CA37C40" w:rsidR="003549E0" w:rsidRPr="00794690" w:rsidRDefault="003549E0" w:rsidP="003549E0">
            <w:pPr>
              <w:pStyle w:val="TableTextCentred"/>
            </w:pPr>
            <w:r w:rsidRPr="00794690">
              <w:t>2016-17</w:t>
            </w:r>
          </w:p>
        </w:tc>
        <w:tc>
          <w:tcPr>
            <w:tcW w:w="2268" w:type="dxa"/>
          </w:tcPr>
          <w:p w14:paraId="68512EC6" w14:textId="36E283D5" w:rsidR="003549E0" w:rsidRPr="00794690" w:rsidRDefault="003549E0" w:rsidP="003549E0">
            <w:pPr>
              <w:pStyle w:val="TableText"/>
            </w:pPr>
            <w:r w:rsidRPr="00794690">
              <w:t xml:space="preserve">Co-ordinator/ curator for My Adoption Experience Exhibition </w:t>
            </w:r>
          </w:p>
        </w:tc>
        <w:tc>
          <w:tcPr>
            <w:tcW w:w="992" w:type="dxa"/>
          </w:tcPr>
          <w:p w14:paraId="0D7C6176" w14:textId="2AE86164" w:rsidR="003549E0" w:rsidRPr="00794690" w:rsidRDefault="003549E0" w:rsidP="003549E0">
            <w:pPr>
              <w:pStyle w:val="TableTextCentred"/>
            </w:pPr>
            <w:r w:rsidRPr="00794690">
              <w:t>N</w:t>
            </w:r>
          </w:p>
        </w:tc>
        <w:tc>
          <w:tcPr>
            <w:tcW w:w="1134" w:type="dxa"/>
          </w:tcPr>
          <w:p w14:paraId="77B3A52F" w14:textId="2FECF918" w:rsidR="003549E0" w:rsidRPr="00794690" w:rsidRDefault="003549E0" w:rsidP="003549E0">
            <w:pPr>
              <w:pStyle w:val="TableTextCentred"/>
            </w:pPr>
            <w:r w:rsidRPr="00794690">
              <w:t>Y</w:t>
            </w:r>
          </w:p>
        </w:tc>
        <w:tc>
          <w:tcPr>
            <w:tcW w:w="1276" w:type="dxa"/>
            <w:gridSpan w:val="2"/>
          </w:tcPr>
          <w:p w14:paraId="41D4FA8E" w14:textId="311CD74D" w:rsidR="003549E0" w:rsidRPr="00794690" w:rsidRDefault="003549E0" w:rsidP="003549E0">
            <w:pPr>
              <w:pStyle w:val="TableTextCentred"/>
            </w:pPr>
            <w:r w:rsidRPr="00794690">
              <w:t>Complete</w:t>
            </w:r>
          </w:p>
        </w:tc>
      </w:tr>
      <w:tr w:rsidR="003549E0" w:rsidRPr="00794690" w14:paraId="13286A8F" w14:textId="77777777" w:rsidTr="00BC271D">
        <w:tc>
          <w:tcPr>
            <w:tcW w:w="1423" w:type="dxa"/>
            <w:shd w:val="clear" w:color="auto" w:fill="E2F4FF" w:themeFill="accent1" w:themeFillTint="33"/>
          </w:tcPr>
          <w:p w14:paraId="5F91433A" w14:textId="108CA8D3" w:rsidR="003549E0" w:rsidRPr="00794690" w:rsidRDefault="003549E0" w:rsidP="003549E0">
            <w:pPr>
              <w:pStyle w:val="TableHeading2Row"/>
            </w:pPr>
            <w:r w:rsidRPr="00794690">
              <w:t xml:space="preserve">Jo Sparrow (group facilitator) </w:t>
            </w:r>
          </w:p>
        </w:tc>
        <w:tc>
          <w:tcPr>
            <w:tcW w:w="1276" w:type="dxa"/>
          </w:tcPr>
          <w:p w14:paraId="62CCFA56" w14:textId="7F3554F4" w:rsidR="003549E0" w:rsidRPr="00794690" w:rsidRDefault="003549E0" w:rsidP="003549E0">
            <w:pPr>
              <w:pStyle w:val="TableTextCentred"/>
            </w:pPr>
            <w:r w:rsidRPr="00794690">
              <w:t>$939</w:t>
            </w:r>
          </w:p>
        </w:tc>
        <w:tc>
          <w:tcPr>
            <w:tcW w:w="992" w:type="dxa"/>
          </w:tcPr>
          <w:p w14:paraId="6CAC8F27" w14:textId="3C091E96" w:rsidR="003549E0" w:rsidRPr="00794690" w:rsidRDefault="003549E0" w:rsidP="003549E0">
            <w:pPr>
              <w:pStyle w:val="TableTextCentred"/>
            </w:pPr>
            <w:r w:rsidRPr="00794690">
              <w:t>2016-17</w:t>
            </w:r>
          </w:p>
        </w:tc>
        <w:tc>
          <w:tcPr>
            <w:tcW w:w="2268" w:type="dxa"/>
          </w:tcPr>
          <w:p w14:paraId="32FCCA2C" w14:textId="44E72367" w:rsidR="003549E0" w:rsidRPr="00794690" w:rsidRDefault="003549E0" w:rsidP="003549E0">
            <w:pPr>
              <w:pStyle w:val="TableText"/>
            </w:pPr>
            <w:r w:rsidRPr="00794690">
              <w:t>Constructing Identity after Adoption workshop</w:t>
            </w:r>
          </w:p>
        </w:tc>
        <w:tc>
          <w:tcPr>
            <w:tcW w:w="992" w:type="dxa"/>
          </w:tcPr>
          <w:p w14:paraId="26E4CF54" w14:textId="7246081F" w:rsidR="003549E0" w:rsidRPr="00794690" w:rsidRDefault="003549E0" w:rsidP="003549E0">
            <w:pPr>
              <w:pStyle w:val="TableTextCentred"/>
            </w:pPr>
            <w:r w:rsidRPr="00794690">
              <w:t>N</w:t>
            </w:r>
          </w:p>
        </w:tc>
        <w:tc>
          <w:tcPr>
            <w:tcW w:w="1134" w:type="dxa"/>
          </w:tcPr>
          <w:p w14:paraId="32F29F16" w14:textId="03B28813" w:rsidR="003549E0" w:rsidRPr="00794690" w:rsidRDefault="003549E0" w:rsidP="003549E0">
            <w:pPr>
              <w:pStyle w:val="TableTextCentred"/>
            </w:pPr>
            <w:r w:rsidRPr="00794690">
              <w:t>Y</w:t>
            </w:r>
          </w:p>
        </w:tc>
        <w:tc>
          <w:tcPr>
            <w:tcW w:w="1276" w:type="dxa"/>
            <w:gridSpan w:val="2"/>
          </w:tcPr>
          <w:p w14:paraId="20CDD31B" w14:textId="731AE949" w:rsidR="003549E0" w:rsidRPr="00794690" w:rsidRDefault="003549E0" w:rsidP="003549E0">
            <w:pPr>
              <w:pStyle w:val="TableTextCentred"/>
            </w:pPr>
            <w:r w:rsidRPr="00794690">
              <w:t>Complete</w:t>
            </w:r>
          </w:p>
        </w:tc>
      </w:tr>
      <w:tr w:rsidR="003549E0" w:rsidRPr="00794690" w14:paraId="6B26A5FC" w14:textId="77777777" w:rsidTr="00BC271D">
        <w:tc>
          <w:tcPr>
            <w:tcW w:w="1423" w:type="dxa"/>
            <w:shd w:val="clear" w:color="auto" w:fill="E2F4FF" w:themeFill="accent1" w:themeFillTint="33"/>
          </w:tcPr>
          <w:p w14:paraId="255DF3CF" w14:textId="44BAAADC" w:rsidR="003549E0" w:rsidRPr="00794690" w:rsidRDefault="003549E0" w:rsidP="003549E0">
            <w:pPr>
              <w:pStyle w:val="TableHeading2Row"/>
            </w:pPr>
            <w:r w:rsidRPr="00794690">
              <w:t>Trish Purnell-Webb (group facilitator, Psychologist)</w:t>
            </w:r>
          </w:p>
        </w:tc>
        <w:tc>
          <w:tcPr>
            <w:tcW w:w="1276" w:type="dxa"/>
          </w:tcPr>
          <w:p w14:paraId="205F2345" w14:textId="48398C91" w:rsidR="003549E0" w:rsidRPr="00794690" w:rsidRDefault="003549E0" w:rsidP="003549E0">
            <w:pPr>
              <w:pStyle w:val="TableTextCentred"/>
            </w:pPr>
            <w:r w:rsidRPr="00794690">
              <w:t>$3,403</w:t>
            </w:r>
          </w:p>
        </w:tc>
        <w:tc>
          <w:tcPr>
            <w:tcW w:w="992" w:type="dxa"/>
          </w:tcPr>
          <w:p w14:paraId="7CD8DB17" w14:textId="62D27DED" w:rsidR="003549E0" w:rsidRPr="00794690" w:rsidRDefault="003549E0" w:rsidP="003549E0">
            <w:pPr>
              <w:pStyle w:val="TableTextCentred"/>
            </w:pPr>
            <w:r w:rsidRPr="00794690">
              <w:t>2016-17</w:t>
            </w:r>
          </w:p>
        </w:tc>
        <w:tc>
          <w:tcPr>
            <w:tcW w:w="2268" w:type="dxa"/>
          </w:tcPr>
          <w:p w14:paraId="2659F712" w14:textId="4035D27A" w:rsidR="003549E0" w:rsidRPr="00794690" w:rsidRDefault="003549E0" w:rsidP="003549E0">
            <w:pPr>
              <w:pStyle w:val="TableText"/>
            </w:pPr>
            <w:r w:rsidRPr="00794690">
              <w:t xml:space="preserve">Relationship workshop for adopted people </w:t>
            </w:r>
          </w:p>
        </w:tc>
        <w:tc>
          <w:tcPr>
            <w:tcW w:w="992" w:type="dxa"/>
          </w:tcPr>
          <w:p w14:paraId="64682ECD" w14:textId="6BD862F1" w:rsidR="003549E0" w:rsidRPr="00794690" w:rsidRDefault="003549E0" w:rsidP="003549E0">
            <w:pPr>
              <w:pStyle w:val="TableTextCentred"/>
            </w:pPr>
            <w:r w:rsidRPr="00794690">
              <w:t>N</w:t>
            </w:r>
          </w:p>
        </w:tc>
        <w:tc>
          <w:tcPr>
            <w:tcW w:w="1134" w:type="dxa"/>
          </w:tcPr>
          <w:p w14:paraId="0BD85055" w14:textId="6758A279" w:rsidR="003549E0" w:rsidRPr="00794690" w:rsidRDefault="003549E0" w:rsidP="003549E0">
            <w:pPr>
              <w:pStyle w:val="TableTextCentred"/>
            </w:pPr>
            <w:r w:rsidRPr="00794690">
              <w:t>Y</w:t>
            </w:r>
          </w:p>
        </w:tc>
        <w:tc>
          <w:tcPr>
            <w:tcW w:w="1276" w:type="dxa"/>
            <w:gridSpan w:val="2"/>
          </w:tcPr>
          <w:p w14:paraId="048E88E7" w14:textId="4E5DDD97" w:rsidR="003549E0" w:rsidRPr="00794690" w:rsidRDefault="003549E0" w:rsidP="003549E0">
            <w:pPr>
              <w:pStyle w:val="TableTextCentred"/>
            </w:pPr>
            <w:r w:rsidRPr="00794690">
              <w:t>Complete</w:t>
            </w:r>
          </w:p>
        </w:tc>
      </w:tr>
      <w:tr w:rsidR="003549E0" w:rsidRPr="00794690" w14:paraId="7C9FD506" w14:textId="77777777" w:rsidTr="00BC271D">
        <w:tc>
          <w:tcPr>
            <w:tcW w:w="1423" w:type="dxa"/>
            <w:shd w:val="clear" w:color="auto" w:fill="E2F4FF" w:themeFill="accent1" w:themeFillTint="33"/>
          </w:tcPr>
          <w:p w14:paraId="4A9ED258" w14:textId="1ABC32B4" w:rsidR="003549E0" w:rsidRPr="00794690" w:rsidRDefault="003549E0" w:rsidP="003549E0">
            <w:pPr>
              <w:pStyle w:val="TableHeading2Row"/>
            </w:pPr>
            <w:r w:rsidRPr="00794690">
              <w:t xml:space="preserve">Individual adoptees </w:t>
            </w:r>
          </w:p>
        </w:tc>
        <w:tc>
          <w:tcPr>
            <w:tcW w:w="1276" w:type="dxa"/>
          </w:tcPr>
          <w:p w14:paraId="49F869E9" w14:textId="40F1F00B" w:rsidR="003549E0" w:rsidRPr="00794690" w:rsidRDefault="003549E0" w:rsidP="003549E0">
            <w:pPr>
              <w:pStyle w:val="TableTextCentred"/>
            </w:pPr>
            <w:r w:rsidRPr="00794690">
              <w:t>$1,071</w:t>
            </w:r>
          </w:p>
        </w:tc>
        <w:tc>
          <w:tcPr>
            <w:tcW w:w="992" w:type="dxa"/>
          </w:tcPr>
          <w:p w14:paraId="5A03F7B8" w14:textId="1C92A8DF" w:rsidR="003549E0" w:rsidRPr="00794690" w:rsidRDefault="003549E0" w:rsidP="003549E0">
            <w:pPr>
              <w:pStyle w:val="TableTextCentred"/>
            </w:pPr>
            <w:r w:rsidRPr="00794690">
              <w:t>2016-17</w:t>
            </w:r>
          </w:p>
        </w:tc>
        <w:tc>
          <w:tcPr>
            <w:tcW w:w="2268" w:type="dxa"/>
          </w:tcPr>
          <w:p w14:paraId="65433325" w14:textId="41652271" w:rsidR="003549E0" w:rsidRPr="00794690" w:rsidRDefault="003549E0" w:rsidP="003549E0">
            <w:pPr>
              <w:pStyle w:val="TableText"/>
            </w:pPr>
            <w:r w:rsidRPr="00794690">
              <w:t xml:space="preserve">Funding for airfares for 3 people to attend ARTTT meeting in Victoria </w:t>
            </w:r>
          </w:p>
        </w:tc>
        <w:tc>
          <w:tcPr>
            <w:tcW w:w="992" w:type="dxa"/>
          </w:tcPr>
          <w:p w14:paraId="5E0E0275" w14:textId="5FE72210" w:rsidR="003549E0" w:rsidRPr="00794690" w:rsidRDefault="003549E0" w:rsidP="003549E0">
            <w:pPr>
              <w:pStyle w:val="TableTextCentred"/>
            </w:pPr>
            <w:r w:rsidRPr="00794690">
              <w:t>Y</w:t>
            </w:r>
          </w:p>
        </w:tc>
        <w:tc>
          <w:tcPr>
            <w:tcW w:w="1134" w:type="dxa"/>
          </w:tcPr>
          <w:p w14:paraId="5A81318C" w14:textId="4112B7EC" w:rsidR="003549E0" w:rsidRPr="00794690" w:rsidRDefault="003549E0" w:rsidP="003549E0">
            <w:pPr>
              <w:pStyle w:val="TableTextCentred"/>
            </w:pPr>
            <w:r w:rsidRPr="00794690">
              <w:t>N</w:t>
            </w:r>
          </w:p>
        </w:tc>
        <w:tc>
          <w:tcPr>
            <w:tcW w:w="1276" w:type="dxa"/>
            <w:gridSpan w:val="2"/>
          </w:tcPr>
          <w:p w14:paraId="2956A90B" w14:textId="0626B919" w:rsidR="003549E0" w:rsidRPr="00794690" w:rsidRDefault="003549E0" w:rsidP="003549E0">
            <w:pPr>
              <w:pStyle w:val="TableTextCentred"/>
            </w:pPr>
            <w:r w:rsidRPr="00794690">
              <w:t>Complete</w:t>
            </w:r>
          </w:p>
        </w:tc>
      </w:tr>
      <w:tr w:rsidR="003549E0" w:rsidRPr="00794690" w14:paraId="1F6FDBBA" w14:textId="77777777" w:rsidTr="00BC271D">
        <w:tc>
          <w:tcPr>
            <w:tcW w:w="1423" w:type="dxa"/>
            <w:shd w:val="clear" w:color="auto" w:fill="E2F4FF" w:themeFill="accent1" w:themeFillTint="33"/>
          </w:tcPr>
          <w:p w14:paraId="1CBA335D" w14:textId="214D2771" w:rsidR="003549E0" w:rsidRPr="00794690" w:rsidRDefault="003549E0" w:rsidP="003549E0">
            <w:pPr>
              <w:pStyle w:val="TableHeading2Row"/>
            </w:pPr>
            <w:r w:rsidRPr="00794690">
              <w:t xml:space="preserve">Qld stakeholders group for Memorial Plaques Project </w:t>
            </w:r>
          </w:p>
        </w:tc>
        <w:tc>
          <w:tcPr>
            <w:tcW w:w="1276" w:type="dxa"/>
          </w:tcPr>
          <w:p w14:paraId="2E512BB0" w14:textId="27EEEEB9" w:rsidR="003549E0" w:rsidRPr="00794690" w:rsidRDefault="003549E0" w:rsidP="003549E0">
            <w:pPr>
              <w:pStyle w:val="TableTextCentred"/>
            </w:pPr>
            <w:r w:rsidRPr="00794690">
              <w:t>$4,716</w:t>
            </w:r>
          </w:p>
        </w:tc>
        <w:tc>
          <w:tcPr>
            <w:tcW w:w="992" w:type="dxa"/>
          </w:tcPr>
          <w:p w14:paraId="7B05BB8D" w14:textId="1448EC6D" w:rsidR="003549E0" w:rsidRPr="00794690" w:rsidRDefault="003549E0" w:rsidP="003549E0">
            <w:pPr>
              <w:pStyle w:val="TableTextCentred"/>
            </w:pPr>
            <w:r w:rsidRPr="00794690">
              <w:t>2016-17</w:t>
            </w:r>
          </w:p>
        </w:tc>
        <w:tc>
          <w:tcPr>
            <w:tcW w:w="2268" w:type="dxa"/>
          </w:tcPr>
          <w:p w14:paraId="25F90E67" w14:textId="4CA2D46F" w:rsidR="003549E0" w:rsidRPr="00794690" w:rsidRDefault="003549E0" w:rsidP="003549E0">
            <w:pPr>
              <w:pStyle w:val="TableText"/>
            </w:pPr>
            <w:r w:rsidRPr="00794690">
              <w:t>Funding for project worker to complete stage 1: engage and consult with stakeholders, develop design brief, obtain quotes, approach proposed sites</w:t>
            </w:r>
          </w:p>
        </w:tc>
        <w:tc>
          <w:tcPr>
            <w:tcW w:w="992" w:type="dxa"/>
          </w:tcPr>
          <w:p w14:paraId="5EAA5AC2" w14:textId="1DBC8111" w:rsidR="003549E0" w:rsidRPr="00794690" w:rsidRDefault="003549E0" w:rsidP="003549E0">
            <w:pPr>
              <w:pStyle w:val="TableTextCentred"/>
            </w:pPr>
            <w:r w:rsidRPr="00794690">
              <w:t>Y</w:t>
            </w:r>
          </w:p>
        </w:tc>
        <w:tc>
          <w:tcPr>
            <w:tcW w:w="1134" w:type="dxa"/>
          </w:tcPr>
          <w:p w14:paraId="4868C068" w14:textId="63B01B60" w:rsidR="003549E0" w:rsidRPr="00794690" w:rsidRDefault="003549E0" w:rsidP="003549E0">
            <w:pPr>
              <w:pStyle w:val="TableTextCentred"/>
            </w:pPr>
            <w:r w:rsidRPr="00794690">
              <w:t>Y</w:t>
            </w:r>
          </w:p>
        </w:tc>
        <w:tc>
          <w:tcPr>
            <w:tcW w:w="1276" w:type="dxa"/>
            <w:gridSpan w:val="2"/>
          </w:tcPr>
          <w:p w14:paraId="76172689" w14:textId="77777777" w:rsidR="003549E0" w:rsidRPr="00794690" w:rsidRDefault="003549E0" w:rsidP="003549E0">
            <w:pPr>
              <w:pStyle w:val="TableTextCentred"/>
            </w:pPr>
            <w:r w:rsidRPr="00794690">
              <w:t>Stage 1 complete</w:t>
            </w:r>
          </w:p>
          <w:p w14:paraId="75AA4040" w14:textId="712E4EDA" w:rsidR="003549E0" w:rsidRPr="00794690" w:rsidRDefault="003549E0" w:rsidP="003549E0">
            <w:pPr>
              <w:pStyle w:val="TableTextCentred"/>
            </w:pPr>
            <w:r w:rsidRPr="00794690">
              <w:t>Stage 2</w:t>
            </w:r>
            <w:r w:rsidRPr="00794690">
              <w:br/>
              <w:t>in progress</w:t>
            </w:r>
          </w:p>
        </w:tc>
      </w:tr>
    </w:tbl>
    <w:p w14:paraId="03DD24F7" w14:textId="692DEF2B" w:rsidR="00516D4D" w:rsidRPr="00794690" w:rsidRDefault="00516D4D" w:rsidP="00F07147">
      <w:pPr>
        <w:pStyle w:val="Heading9"/>
      </w:pPr>
      <w:r w:rsidRPr="00794690">
        <w:t>Working with other services</w:t>
      </w:r>
    </w:p>
    <w:p w14:paraId="7636B63C" w14:textId="57E7F7E0" w:rsidR="008444F4" w:rsidRPr="00794690" w:rsidRDefault="000C339C" w:rsidP="006C2694">
      <w:pPr>
        <w:pStyle w:val="Caption"/>
      </w:pPr>
      <w:bookmarkStart w:id="367" w:name="_Toc519175810"/>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20</w:t>
      </w:r>
      <w:r w:rsidRPr="00794690">
        <w:fldChar w:fldCharType="end"/>
      </w:r>
      <w:r w:rsidRPr="00794690">
        <w:t>:</w:t>
      </w:r>
      <w:r w:rsidRPr="00794690">
        <w:tab/>
      </w:r>
      <w:r w:rsidR="008444F4" w:rsidRPr="00794690">
        <w:t xml:space="preserve">Other services in the post-adoption sector </w:t>
      </w:r>
      <w:r w:rsidR="00E73CD7" w:rsidRPr="00794690">
        <w:t>where</w:t>
      </w:r>
      <w:r w:rsidR="008444F4" w:rsidRPr="00794690">
        <w:t xml:space="preserve"> Jigsaw </w:t>
      </w:r>
      <w:r w:rsidR="00E73CD7" w:rsidRPr="00794690">
        <w:t xml:space="preserve">QLD referred </w:t>
      </w:r>
      <w:r w:rsidR="008444F4" w:rsidRPr="00794690">
        <w:t>FASS</w:t>
      </w:r>
      <w:r w:rsidR="00AC30D1" w:rsidRPr="00794690">
        <w:t xml:space="preserve"> clients</w:t>
      </w:r>
      <w:bookmarkEnd w:id="367"/>
    </w:p>
    <w:tbl>
      <w:tblPr>
        <w:tblStyle w:val="TableGrid"/>
        <w:tblW w:w="9356"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Jigsaw Qld Referrals"/>
        <w:tblDescription w:val="Name of organisation and type of support offered"/>
      </w:tblPr>
      <w:tblGrid>
        <w:gridCol w:w="3686"/>
        <w:gridCol w:w="5670"/>
      </w:tblGrid>
      <w:tr w:rsidR="00516D4D" w:rsidRPr="00794690" w14:paraId="13873737" w14:textId="77777777" w:rsidTr="00B31AF7">
        <w:trPr>
          <w:tblHeader/>
        </w:trPr>
        <w:tc>
          <w:tcPr>
            <w:tcW w:w="3686" w:type="dxa"/>
            <w:tcBorders>
              <w:top w:val="single" w:sz="4" w:space="0" w:color="0079C1" w:themeColor="text2"/>
              <w:bottom w:val="single" w:sz="4" w:space="0" w:color="0079C1" w:themeColor="text2"/>
            </w:tcBorders>
            <w:shd w:val="clear" w:color="auto" w:fill="0079C1" w:themeFill="text2"/>
          </w:tcPr>
          <w:p w14:paraId="070A7057" w14:textId="77777777" w:rsidR="00516D4D" w:rsidRPr="00794690" w:rsidRDefault="00516D4D" w:rsidP="00F63216">
            <w:pPr>
              <w:pStyle w:val="TableHeading1"/>
            </w:pPr>
            <w:bookmarkStart w:id="368" w:name="Title_JigsawRefer"/>
            <w:bookmarkEnd w:id="368"/>
            <w:r w:rsidRPr="00794690">
              <w:t>Organisation</w:t>
            </w:r>
          </w:p>
        </w:tc>
        <w:tc>
          <w:tcPr>
            <w:tcW w:w="5670" w:type="dxa"/>
            <w:tcBorders>
              <w:top w:val="single" w:sz="4" w:space="0" w:color="0079C1" w:themeColor="text2"/>
              <w:bottom w:val="single" w:sz="4" w:space="0" w:color="0079C1" w:themeColor="text2"/>
            </w:tcBorders>
            <w:shd w:val="clear" w:color="auto" w:fill="0079C1" w:themeFill="text2"/>
          </w:tcPr>
          <w:p w14:paraId="36847B9E" w14:textId="6DDCA4D1" w:rsidR="00516D4D" w:rsidRPr="00794690" w:rsidRDefault="00516D4D" w:rsidP="00F63216">
            <w:pPr>
              <w:pStyle w:val="TableHeading1"/>
            </w:pPr>
            <w:r w:rsidRPr="00794690">
              <w:t>Type of support</w:t>
            </w:r>
          </w:p>
        </w:tc>
      </w:tr>
      <w:tr w:rsidR="00516D4D" w:rsidRPr="00794690" w14:paraId="1558056E" w14:textId="77777777" w:rsidTr="00B31AF7">
        <w:tc>
          <w:tcPr>
            <w:tcW w:w="3686" w:type="dxa"/>
            <w:tcBorders>
              <w:top w:val="single" w:sz="4" w:space="0" w:color="0079C1" w:themeColor="text2"/>
            </w:tcBorders>
            <w:shd w:val="clear" w:color="auto" w:fill="E2F4FF" w:themeFill="accent1" w:themeFillTint="33"/>
          </w:tcPr>
          <w:p w14:paraId="455DF227" w14:textId="77777777" w:rsidR="00516D4D" w:rsidRPr="00794690" w:rsidRDefault="00516D4D" w:rsidP="005C024B">
            <w:pPr>
              <w:pStyle w:val="TableHeading2"/>
            </w:pPr>
            <w:r w:rsidRPr="00794690">
              <w:t>State Government Adoption Services</w:t>
            </w:r>
          </w:p>
        </w:tc>
        <w:tc>
          <w:tcPr>
            <w:tcW w:w="5670" w:type="dxa"/>
            <w:tcBorders>
              <w:top w:val="single" w:sz="4" w:space="0" w:color="0079C1" w:themeColor="text2"/>
            </w:tcBorders>
          </w:tcPr>
          <w:p w14:paraId="401F8C59" w14:textId="77777777" w:rsidR="00516D4D" w:rsidRPr="00794690" w:rsidRDefault="00516D4D" w:rsidP="00524492">
            <w:pPr>
              <w:pStyle w:val="TableText"/>
            </w:pPr>
            <w:r w:rsidRPr="00794690">
              <w:t>Access to adoption records</w:t>
            </w:r>
          </w:p>
        </w:tc>
      </w:tr>
      <w:tr w:rsidR="00516D4D" w:rsidRPr="00794690" w14:paraId="79D7A648" w14:textId="77777777" w:rsidTr="00B31AF7">
        <w:tc>
          <w:tcPr>
            <w:tcW w:w="3686" w:type="dxa"/>
            <w:shd w:val="clear" w:color="auto" w:fill="E2F4FF" w:themeFill="accent1" w:themeFillTint="33"/>
          </w:tcPr>
          <w:p w14:paraId="6CD5114B" w14:textId="615901A5" w:rsidR="00516D4D" w:rsidRPr="00794690" w:rsidRDefault="002B2E39" w:rsidP="005C024B">
            <w:pPr>
              <w:pStyle w:val="TableHeading2"/>
            </w:pPr>
            <w:r w:rsidRPr="00794690">
              <w:t>Birth, Deaths and Marriages</w:t>
            </w:r>
          </w:p>
        </w:tc>
        <w:tc>
          <w:tcPr>
            <w:tcW w:w="5670" w:type="dxa"/>
          </w:tcPr>
          <w:p w14:paraId="45055D43" w14:textId="77777777" w:rsidR="00516D4D" w:rsidRPr="00794690" w:rsidRDefault="00516D4D" w:rsidP="00524492">
            <w:pPr>
              <w:pStyle w:val="TableText"/>
            </w:pPr>
            <w:r w:rsidRPr="00794690">
              <w:t xml:space="preserve">Access to original birth certificates, and marriage and death searches for relatives </w:t>
            </w:r>
          </w:p>
        </w:tc>
      </w:tr>
      <w:tr w:rsidR="00516D4D" w:rsidRPr="00794690" w14:paraId="6C327A95" w14:textId="77777777" w:rsidTr="00B31AF7">
        <w:tc>
          <w:tcPr>
            <w:tcW w:w="3686" w:type="dxa"/>
            <w:shd w:val="clear" w:color="auto" w:fill="E2F4FF" w:themeFill="accent1" w:themeFillTint="33"/>
          </w:tcPr>
          <w:p w14:paraId="61131B47" w14:textId="77777777" w:rsidR="00516D4D" w:rsidRPr="00794690" w:rsidRDefault="00516D4D" w:rsidP="005C024B">
            <w:pPr>
              <w:pStyle w:val="TableHeading2"/>
            </w:pPr>
            <w:r w:rsidRPr="00794690">
              <w:t>Salvation Army</w:t>
            </w:r>
          </w:p>
        </w:tc>
        <w:tc>
          <w:tcPr>
            <w:tcW w:w="5670" w:type="dxa"/>
          </w:tcPr>
          <w:p w14:paraId="350A6E33" w14:textId="77777777" w:rsidR="00516D4D" w:rsidRPr="00794690" w:rsidRDefault="00516D4D" w:rsidP="00524492">
            <w:pPr>
              <w:pStyle w:val="TableText"/>
            </w:pPr>
            <w:r w:rsidRPr="00794690">
              <w:t>Searching for relatives</w:t>
            </w:r>
          </w:p>
        </w:tc>
      </w:tr>
      <w:tr w:rsidR="00516D4D" w:rsidRPr="00794690" w14:paraId="414DD223" w14:textId="77777777" w:rsidTr="00B31AF7">
        <w:tc>
          <w:tcPr>
            <w:tcW w:w="3686" w:type="dxa"/>
            <w:shd w:val="clear" w:color="auto" w:fill="E2F4FF" w:themeFill="accent1" w:themeFillTint="33"/>
          </w:tcPr>
          <w:p w14:paraId="6795A116" w14:textId="0F84ADCB" w:rsidR="00516D4D" w:rsidRPr="00794690" w:rsidRDefault="00516D4D" w:rsidP="005C024B">
            <w:pPr>
              <w:pStyle w:val="TableHeading2"/>
            </w:pPr>
            <w:r w:rsidRPr="00794690">
              <w:t>PASQ</w:t>
            </w:r>
          </w:p>
        </w:tc>
        <w:tc>
          <w:tcPr>
            <w:tcW w:w="5670" w:type="dxa"/>
          </w:tcPr>
          <w:p w14:paraId="7251A5AD" w14:textId="77777777" w:rsidR="00516D4D" w:rsidRPr="00794690" w:rsidRDefault="00516D4D" w:rsidP="00524492">
            <w:pPr>
              <w:pStyle w:val="TableText"/>
            </w:pPr>
            <w:r w:rsidRPr="00794690">
              <w:t xml:space="preserve">Counselling or support group in regional areas  </w:t>
            </w:r>
          </w:p>
        </w:tc>
      </w:tr>
      <w:tr w:rsidR="00516D4D" w:rsidRPr="00794690" w14:paraId="067DE99E" w14:textId="77777777" w:rsidTr="00B31AF7">
        <w:tc>
          <w:tcPr>
            <w:tcW w:w="3686" w:type="dxa"/>
            <w:shd w:val="clear" w:color="auto" w:fill="E2F4FF" w:themeFill="accent1" w:themeFillTint="33"/>
          </w:tcPr>
          <w:p w14:paraId="61835EF5" w14:textId="77777777" w:rsidR="00516D4D" w:rsidRPr="00794690" w:rsidRDefault="00516D4D" w:rsidP="005C024B">
            <w:pPr>
              <w:pStyle w:val="TableHeading2"/>
            </w:pPr>
            <w:r w:rsidRPr="00794690">
              <w:t xml:space="preserve">Link Up </w:t>
            </w:r>
          </w:p>
        </w:tc>
        <w:tc>
          <w:tcPr>
            <w:tcW w:w="5670" w:type="dxa"/>
          </w:tcPr>
          <w:p w14:paraId="07DEB978" w14:textId="77777777" w:rsidR="00516D4D" w:rsidRPr="00794690" w:rsidRDefault="00516D4D" w:rsidP="00524492">
            <w:pPr>
              <w:pStyle w:val="TableText"/>
            </w:pPr>
            <w:r w:rsidRPr="00794690">
              <w:t xml:space="preserve">Family tracing and reunion for Aboriginal and Torres Strait Islander clients </w:t>
            </w:r>
          </w:p>
        </w:tc>
      </w:tr>
      <w:tr w:rsidR="00516D4D" w:rsidRPr="00794690" w14:paraId="17B5EEF6" w14:textId="77777777" w:rsidTr="00B31AF7">
        <w:tc>
          <w:tcPr>
            <w:tcW w:w="3686" w:type="dxa"/>
            <w:shd w:val="clear" w:color="auto" w:fill="E2F4FF" w:themeFill="accent1" w:themeFillTint="33"/>
          </w:tcPr>
          <w:p w14:paraId="27780EA5" w14:textId="77777777" w:rsidR="00516D4D" w:rsidRPr="00794690" w:rsidRDefault="00516D4D" w:rsidP="005C024B">
            <w:pPr>
              <w:pStyle w:val="TableHeading2Row"/>
            </w:pPr>
            <w:r w:rsidRPr="00794690">
              <w:t>Find and Connect (MICAH projects)</w:t>
            </w:r>
          </w:p>
        </w:tc>
        <w:tc>
          <w:tcPr>
            <w:tcW w:w="5670" w:type="dxa"/>
          </w:tcPr>
          <w:p w14:paraId="43D684EA" w14:textId="77777777" w:rsidR="00516D4D" w:rsidRPr="00794690" w:rsidRDefault="00516D4D" w:rsidP="00524492">
            <w:pPr>
              <w:pStyle w:val="TableText"/>
            </w:pPr>
            <w:r w:rsidRPr="00794690">
              <w:t>Records searching and support for Forgotten Australians</w:t>
            </w:r>
          </w:p>
        </w:tc>
      </w:tr>
    </w:tbl>
    <w:p w14:paraId="399D00B3" w14:textId="77777777" w:rsidR="00516D4D" w:rsidRPr="00794690" w:rsidRDefault="00516D4D" w:rsidP="005C024B">
      <w:pPr>
        <w:pStyle w:val="Paragraph"/>
      </w:pPr>
      <w:r w:rsidRPr="00794690">
        <w:t>Jigsaw receives referrals from other parts of their organisation, with four referrals from Jigsaw Support Groups in the last six-month reporting period.  Jigsaw also receives referrals from three main organisations: Adoption Services (Qld Government Department of Communities), Salvation Army and PASQ.  In the last six-month reporting period, 14 referrals were received from these organisations.</w:t>
      </w:r>
    </w:p>
    <w:p w14:paraId="5730A8BF" w14:textId="77777777" w:rsidR="00516D4D" w:rsidRPr="00794690" w:rsidRDefault="00516D4D" w:rsidP="00F07147">
      <w:pPr>
        <w:pStyle w:val="Heading9"/>
      </w:pPr>
      <w:r w:rsidRPr="00794690">
        <w:t>Working with other FASS providers</w:t>
      </w:r>
    </w:p>
    <w:p w14:paraId="6E39D464" w14:textId="77777777" w:rsidR="006139CF" w:rsidRPr="00794690" w:rsidRDefault="00516D4D" w:rsidP="005C024B">
      <w:pPr>
        <w:pStyle w:val="Paragraph"/>
        <w:rPr>
          <w:lang w:eastAsia="en-AU"/>
        </w:rPr>
      </w:pPr>
      <w:r w:rsidRPr="00794690">
        <w:rPr>
          <w:lang w:eastAsia="en-AU"/>
        </w:rPr>
        <w:t xml:space="preserve">Jigsaw networks with other FASS though the annual FASS roundtable and telephone conferences when these are organised by the Department.  Jigsaw also networks more regularly with Nikki Hartmann, from </w:t>
      </w:r>
      <w:r w:rsidR="00042B98" w:rsidRPr="00794690">
        <w:rPr>
          <w:lang w:eastAsia="en-AU"/>
        </w:rPr>
        <w:t>RA (SA)</w:t>
      </w:r>
      <w:r w:rsidRPr="00794690">
        <w:rPr>
          <w:lang w:eastAsia="en-AU"/>
        </w:rPr>
        <w:t xml:space="preserve"> because of her level of experience and </w:t>
      </w:r>
      <w:r w:rsidRPr="00794690">
        <w:t>expertise</w:t>
      </w:r>
      <w:r w:rsidRPr="00794690">
        <w:rPr>
          <w:lang w:eastAsia="en-AU"/>
        </w:rPr>
        <w:t xml:space="preserve">.  Jigsaw assists </w:t>
      </w:r>
      <w:r w:rsidRPr="00794690">
        <w:t xml:space="preserve">RA (SA) </w:t>
      </w:r>
      <w:r w:rsidRPr="00794690">
        <w:rPr>
          <w:lang w:eastAsia="en-AU"/>
        </w:rPr>
        <w:t xml:space="preserve">with FASS SA Small Grant application selection and are currently also working with </w:t>
      </w:r>
      <w:r w:rsidRPr="00794690">
        <w:t xml:space="preserve">RA (SA) </w:t>
      </w:r>
      <w:r w:rsidRPr="00794690">
        <w:rPr>
          <w:lang w:eastAsia="en-AU"/>
        </w:rPr>
        <w:t>on a video project for the 5</w:t>
      </w:r>
      <w:r w:rsidRPr="00794690">
        <w:rPr>
          <w:vertAlign w:val="superscript"/>
          <w:lang w:eastAsia="en-AU"/>
        </w:rPr>
        <w:t>th</w:t>
      </w:r>
      <w:r w:rsidRPr="00794690">
        <w:rPr>
          <w:lang w:eastAsia="en-AU"/>
        </w:rPr>
        <w:t xml:space="preserve"> Anniversary of the Apology.</w:t>
      </w:r>
    </w:p>
    <w:p w14:paraId="592D6D31" w14:textId="0A8A144F" w:rsidR="00516D4D" w:rsidRPr="00794690" w:rsidRDefault="00516D4D" w:rsidP="005C024B">
      <w:pPr>
        <w:pStyle w:val="Paragraph"/>
        <w:rPr>
          <w:lang w:eastAsia="en-AU"/>
        </w:rPr>
      </w:pPr>
      <w:r w:rsidRPr="00794690">
        <w:rPr>
          <w:lang w:eastAsia="en-AU"/>
        </w:rPr>
        <w:t>Jigsaw also attends quarterly meetings with Q</w:t>
      </w:r>
      <w:r w:rsidR="008B14B3" w:rsidRPr="00794690">
        <w:rPr>
          <w:lang w:eastAsia="en-AU"/>
        </w:rPr>
        <w:t>ld</w:t>
      </w:r>
      <w:r w:rsidRPr="00794690">
        <w:rPr>
          <w:lang w:eastAsia="en-AU"/>
        </w:rPr>
        <w:t xml:space="preserve"> post adoption service providers and bi-</w:t>
      </w:r>
      <w:r w:rsidRPr="00794690">
        <w:t>monthly</w:t>
      </w:r>
      <w:r w:rsidRPr="00794690">
        <w:rPr>
          <w:lang w:eastAsia="en-AU"/>
        </w:rPr>
        <w:t xml:space="preserve"> meetings with PASQ.</w:t>
      </w:r>
    </w:p>
    <w:p w14:paraId="3EC2D0C9" w14:textId="3C8C510D" w:rsidR="00516D4D" w:rsidRPr="00794690" w:rsidRDefault="00516D4D" w:rsidP="00F07147">
      <w:pPr>
        <w:pStyle w:val="Heading9"/>
      </w:pPr>
      <w:r w:rsidRPr="00794690">
        <w:t>Promotion and awareness activities</w:t>
      </w:r>
    </w:p>
    <w:p w14:paraId="4C657C12" w14:textId="721BF4B6" w:rsidR="008444F4" w:rsidRPr="00794690" w:rsidRDefault="000C339C" w:rsidP="006C2694">
      <w:pPr>
        <w:pStyle w:val="Caption"/>
      </w:pPr>
      <w:bookmarkStart w:id="369" w:name="_Toc519175811"/>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21</w:t>
      </w:r>
      <w:r w:rsidRPr="00794690">
        <w:fldChar w:fldCharType="end"/>
      </w:r>
      <w:r w:rsidRPr="00794690">
        <w:t>:</w:t>
      </w:r>
      <w:r w:rsidRPr="00794690">
        <w:tab/>
      </w:r>
      <w:r w:rsidR="00E73CD7" w:rsidRPr="00794690">
        <w:t>Jigsaw Qld p</w:t>
      </w:r>
      <w:r w:rsidR="008444F4" w:rsidRPr="00794690">
        <w:t>romotion and awareness activities</w:t>
      </w:r>
      <w:bookmarkEnd w:id="369"/>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Jigsaw Qld promotion and awareness activities"/>
        <w:tblDescription w:val="Details of promotion and awareness activities by service type"/>
      </w:tblPr>
      <w:tblGrid>
        <w:gridCol w:w="2279"/>
        <w:gridCol w:w="7076"/>
      </w:tblGrid>
      <w:tr w:rsidR="00516D4D" w:rsidRPr="00794690" w14:paraId="5B84A5DE" w14:textId="77777777" w:rsidTr="006C2694">
        <w:trPr>
          <w:cantSplit/>
          <w:tblHeader/>
        </w:trPr>
        <w:tc>
          <w:tcPr>
            <w:tcW w:w="2304" w:type="dxa"/>
            <w:tcBorders>
              <w:top w:val="single" w:sz="4" w:space="0" w:color="0079C1" w:themeColor="text2"/>
              <w:bottom w:val="single" w:sz="4" w:space="0" w:color="0079C1" w:themeColor="text2"/>
            </w:tcBorders>
            <w:shd w:val="clear" w:color="auto" w:fill="0079C1"/>
          </w:tcPr>
          <w:p w14:paraId="250272E4" w14:textId="77777777" w:rsidR="00516D4D" w:rsidRPr="00794690" w:rsidRDefault="00516D4D" w:rsidP="00F63216">
            <w:pPr>
              <w:pStyle w:val="TableTextCentred"/>
              <w:jc w:val="left"/>
              <w:rPr>
                <w:rFonts w:asciiTheme="minorHAnsi" w:hAnsiTheme="minorHAnsi"/>
                <w:b/>
              </w:rPr>
            </w:pPr>
            <w:bookmarkStart w:id="370" w:name="Title_JigsawPromo"/>
            <w:bookmarkEnd w:id="370"/>
            <w:r w:rsidRPr="00794690">
              <w:rPr>
                <w:rFonts w:asciiTheme="minorHAnsi" w:hAnsiTheme="minorHAnsi"/>
                <w:b/>
                <w:color w:val="FFFFFF" w:themeColor="background1"/>
              </w:rPr>
              <w:t>Activity</w:t>
            </w:r>
          </w:p>
        </w:tc>
        <w:tc>
          <w:tcPr>
            <w:tcW w:w="7194" w:type="dxa"/>
            <w:tcBorders>
              <w:top w:val="single" w:sz="4" w:space="0" w:color="0079C1" w:themeColor="text2"/>
              <w:bottom w:val="single" w:sz="4" w:space="0" w:color="0079C1" w:themeColor="text2"/>
            </w:tcBorders>
            <w:shd w:val="clear" w:color="auto" w:fill="0079C1"/>
          </w:tcPr>
          <w:p w14:paraId="69FE4AB3" w14:textId="77777777" w:rsidR="00516D4D" w:rsidRPr="00794690" w:rsidRDefault="00516D4D" w:rsidP="00F63216">
            <w:pPr>
              <w:pStyle w:val="TableTextCentred"/>
              <w:jc w:val="left"/>
              <w:rPr>
                <w:rFonts w:asciiTheme="minorHAnsi" w:hAnsiTheme="minorHAnsi"/>
                <w:b/>
              </w:rPr>
            </w:pPr>
            <w:r w:rsidRPr="00794690">
              <w:rPr>
                <w:rFonts w:asciiTheme="minorHAnsi" w:hAnsiTheme="minorHAnsi"/>
                <w:b/>
                <w:color w:val="FFFFFF" w:themeColor="background1"/>
              </w:rPr>
              <w:t>Details of promotion and awareness activities</w:t>
            </w:r>
          </w:p>
        </w:tc>
      </w:tr>
      <w:tr w:rsidR="00516D4D" w:rsidRPr="00794690" w14:paraId="3B857CCE" w14:textId="77777777" w:rsidTr="006C2694">
        <w:trPr>
          <w:cantSplit/>
        </w:trPr>
        <w:tc>
          <w:tcPr>
            <w:tcW w:w="2304" w:type="dxa"/>
            <w:tcBorders>
              <w:top w:val="single" w:sz="4" w:space="0" w:color="0079C1" w:themeColor="text2"/>
            </w:tcBorders>
            <w:shd w:val="clear" w:color="auto" w:fill="E2F4FF" w:themeFill="accent1" w:themeFillTint="33"/>
          </w:tcPr>
          <w:p w14:paraId="0ADC249F" w14:textId="77777777" w:rsidR="00516D4D" w:rsidRPr="00794690" w:rsidRDefault="00516D4D" w:rsidP="005C024B">
            <w:pPr>
              <w:pStyle w:val="TableHeading2"/>
            </w:pPr>
            <w:r w:rsidRPr="00794690">
              <w:t xml:space="preserve">FASS </w:t>
            </w:r>
          </w:p>
        </w:tc>
        <w:tc>
          <w:tcPr>
            <w:tcW w:w="7194" w:type="dxa"/>
            <w:tcBorders>
              <w:top w:val="single" w:sz="4" w:space="0" w:color="0079C1" w:themeColor="text2"/>
            </w:tcBorders>
          </w:tcPr>
          <w:p w14:paraId="3A759B9D" w14:textId="77777777" w:rsidR="00516D4D" w:rsidRPr="00794690" w:rsidRDefault="00516D4D" w:rsidP="00F63216">
            <w:pPr>
              <w:pStyle w:val="TableBullet1"/>
            </w:pPr>
            <w:r w:rsidRPr="00794690">
              <w:t>Presentations to public groups, student groups</w:t>
            </w:r>
          </w:p>
          <w:p w14:paraId="03D5FC36" w14:textId="77777777" w:rsidR="006139CF" w:rsidRPr="00794690" w:rsidRDefault="00516D4D" w:rsidP="00F63216">
            <w:pPr>
              <w:pStyle w:val="TableBullet1"/>
            </w:pPr>
            <w:r w:rsidRPr="00794690">
              <w:t>Media releases and media interviews.</w:t>
            </w:r>
          </w:p>
          <w:p w14:paraId="3AAA8A39" w14:textId="3B95FB49" w:rsidR="00516D4D" w:rsidRPr="00794690" w:rsidRDefault="00516D4D" w:rsidP="00F63216">
            <w:pPr>
              <w:pStyle w:val="TableBullet1"/>
            </w:pPr>
            <w:r w:rsidRPr="00794690">
              <w:t xml:space="preserve">Jigsaw Facebook, website and newsletter. </w:t>
            </w:r>
          </w:p>
        </w:tc>
      </w:tr>
      <w:tr w:rsidR="00516D4D" w:rsidRPr="00794690" w14:paraId="4B4C1D06" w14:textId="77777777" w:rsidTr="006C2694">
        <w:trPr>
          <w:cantSplit/>
        </w:trPr>
        <w:tc>
          <w:tcPr>
            <w:tcW w:w="2304" w:type="dxa"/>
            <w:shd w:val="clear" w:color="auto" w:fill="E2F4FF" w:themeFill="accent1" w:themeFillTint="33"/>
          </w:tcPr>
          <w:p w14:paraId="0B11CB59" w14:textId="77777777" w:rsidR="00516D4D" w:rsidRPr="00794690" w:rsidRDefault="00516D4D" w:rsidP="005C024B">
            <w:pPr>
              <w:pStyle w:val="TableHeading2"/>
            </w:pPr>
            <w:r w:rsidRPr="00794690">
              <w:t>The National Archives Forced Adoption History Project</w:t>
            </w:r>
          </w:p>
        </w:tc>
        <w:tc>
          <w:tcPr>
            <w:tcW w:w="7194" w:type="dxa"/>
          </w:tcPr>
          <w:p w14:paraId="0805F9F5" w14:textId="77777777" w:rsidR="006139CF" w:rsidRPr="00794690" w:rsidRDefault="00516D4D" w:rsidP="00F63216">
            <w:pPr>
              <w:pStyle w:val="TableBullet1"/>
            </w:pPr>
            <w:r w:rsidRPr="00794690">
              <w:t>Link on Jigsaw webpage</w:t>
            </w:r>
          </w:p>
          <w:p w14:paraId="198981FA" w14:textId="3587DA70" w:rsidR="00516D4D" w:rsidRPr="00794690" w:rsidRDefault="00516D4D" w:rsidP="00F63216">
            <w:pPr>
              <w:pStyle w:val="TableBullet1"/>
            </w:pPr>
            <w:r w:rsidRPr="00794690">
              <w:t>Promotion at annual Apology Anniversary events using bookmarks/catalogues.</w:t>
            </w:r>
          </w:p>
        </w:tc>
      </w:tr>
      <w:tr w:rsidR="00516D4D" w:rsidRPr="00794690" w14:paraId="6209D0E7" w14:textId="77777777" w:rsidTr="006C2694">
        <w:trPr>
          <w:cantSplit/>
        </w:trPr>
        <w:tc>
          <w:tcPr>
            <w:tcW w:w="2304" w:type="dxa"/>
            <w:shd w:val="clear" w:color="auto" w:fill="E2F4FF" w:themeFill="accent1" w:themeFillTint="33"/>
          </w:tcPr>
          <w:p w14:paraId="42025AC7" w14:textId="77777777" w:rsidR="00516D4D" w:rsidRPr="00794690" w:rsidRDefault="00516D4D" w:rsidP="005C024B">
            <w:pPr>
              <w:pStyle w:val="TableHeading2"/>
            </w:pPr>
            <w:r w:rsidRPr="00794690">
              <w:t xml:space="preserve">The </w:t>
            </w:r>
            <w:r w:rsidRPr="00794690">
              <w:rPr>
                <w:rStyle w:val="Italic"/>
              </w:rPr>
              <w:t>Without Consent</w:t>
            </w:r>
            <w:r w:rsidRPr="00794690">
              <w:t xml:space="preserve"> exhibition</w:t>
            </w:r>
          </w:p>
        </w:tc>
        <w:tc>
          <w:tcPr>
            <w:tcW w:w="7194" w:type="dxa"/>
          </w:tcPr>
          <w:p w14:paraId="4EB8DED4" w14:textId="77777777" w:rsidR="006139CF" w:rsidRPr="00794690" w:rsidRDefault="00516D4D" w:rsidP="00F63216">
            <w:pPr>
              <w:pStyle w:val="TableBullet1"/>
            </w:pPr>
            <w:r w:rsidRPr="00794690">
              <w:t>Jigsaw Facebook promotion of Canberra and Sydney exhibitions</w:t>
            </w:r>
          </w:p>
          <w:p w14:paraId="04739AE4" w14:textId="6852E21A" w:rsidR="00516D4D" w:rsidRPr="00794690" w:rsidRDefault="00516D4D" w:rsidP="00F63216">
            <w:pPr>
              <w:pStyle w:val="TableBullet1"/>
            </w:pPr>
            <w:r w:rsidRPr="00794690">
              <w:t xml:space="preserve">Plans to promote more when exhibition comes to Brisbane/Qld. </w:t>
            </w:r>
          </w:p>
        </w:tc>
      </w:tr>
      <w:tr w:rsidR="00516D4D" w:rsidRPr="00794690" w14:paraId="7BA12C77" w14:textId="77777777" w:rsidTr="006C2694">
        <w:trPr>
          <w:cantSplit/>
        </w:trPr>
        <w:tc>
          <w:tcPr>
            <w:tcW w:w="2304" w:type="dxa"/>
            <w:shd w:val="clear" w:color="auto" w:fill="E2F4FF" w:themeFill="accent1" w:themeFillTint="33"/>
          </w:tcPr>
          <w:p w14:paraId="2DA010FA" w14:textId="77777777" w:rsidR="00516D4D" w:rsidRPr="00794690" w:rsidRDefault="00516D4D" w:rsidP="005C024B">
            <w:pPr>
              <w:pStyle w:val="TableHeading2Row"/>
            </w:pPr>
            <w:r w:rsidRPr="00794690">
              <w:t>Anniversary events</w:t>
            </w:r>
          </w:p>
        </w:tc>
        <w:tc>
          <w:tcPr>
            <w:tcW w:w="7194" w:type="dxa"/>
          </w:tcPr>
          <w:p w14:paraId="70B7FF3D" w14:textId="77777777" w:rsidR="00516D4D" w:rsidRPr="00794690" w:rsidRDefault="00516D4D" w:rsidP="00F63216">
            <w:pPr>
              <w:pStyle w:val="TableBullet1"/>
            </w:pPr>
            <w:r w:rsidRPr="00794690">
              <w:t>Email flyer sent to all FASS clients</w:t>
            </w:r>
          </w:p>
          <w:p w14:paraId="5DC7BEBF" w14:textId="77777777" w:rsidR="00516D4D" w:rsidRPr="00794690" w:rsidRDefault="00516D4D" w:rsidP="00F63216">
            <w:pPr>
              <w:pStyle w:val="TableBullet1"/>
            </w:pPr>
            <w:r w:rsidRPr="00794690">
              <w:t>Promote via other organisations e.g. PASQ, Salvation Army</w:t>
            </w:r>
          </w:p>
          <w:p w14:paraId="52ED7B54" w14:textId="77777777" w:rsidR="00516D4D" w:rsidRPr="00794690" w:rsidRDefault="00516D4D" w:rsidP="00F63216">
            <w:pPr>
              <w:pStyle w:val="TableBullet1"/>
            </w:pPr>
            <w:r w:rsidRPr="00794690">
              <w:t xml:space="preserve">Promote on Facebook and in Jigsaw newsletters.  </w:t>
            </w:r>
          </w:p>
        </w:tc>
      </w:tr>
    </w:tbl>
    <w:p w14:paraId="7133C119" w14:textId="77777777" w:rsidR="00516D4D" w:rsidRPr="00794690" w:rsidRDefault="00516D4D" w:rsidP="00516D4D">
      <w:pPr>
        <w:rPr>
          <w:rFonts w:eastAsia="Arial Unicode MS"/>
          <w:sz w:val="2"/>
          <w:szCs w:val="2"/>
        </w:rPr>
      </w:pPr>
    </w:p>
    <w:p w14:paraId="7B0ED765" w14:textId="77777777" w:rsidR="00C249F4" w:rsidRPr="00794690" w:rsidRDefault="00C249F4">
      <w:pPr>
        <w:rPr>
          <w:b/>
          <w:bCs/>
          <w:color w:val="0079C1"/>
          <w:sz w:val="28"/>
          <w:szCs w:val="32"/>
          <w:lang w:eastAsia="x-none"/>
        </w:rPr>
      </w:pPr>
      <w:r w:rsidRPr="00794690">
        <w:br w:type="page"/>
      </w:r>
    </w:p>
    <w:p w14:paraId="6983BD43" w14:textId="1501A475" w:rsidR="00516D4D" w:rsidRPr="00794690" w:rsidRDefault="00516D4D" w:rsidP="00F07147">
      <w:pPr>
        <w:pStyle w:val="Heading8"/>
        <w:rPr>
          <w:sz w:val="36"/>
          <w:szCs w:val="88"/>
          <w:lang w:eastAsia="en-AU"/>
        </w:rPr>
      </w:pPr>
      <w:r w:rsidRPr="00794690">
        <w:t>Relationships Australia South Australia</w:t>
      </w:r>
    </w:p>
    <w:p w14:paraId="0833A81A" w14:textId="77777777" w:rsidR="006139CF" w:rsidRPr="00794690" w:rsidRDefault="00516D4D" w:rsidP="00F07147">
      <w:pPr>
        <w:pStyle w:val="Heading9"/>
      </w:pPr>
      <w:r w:rsidRPr="00794690">
        <w:t>Service provider details</w:t>
      </w:r>
      <w:r w:rsidR="00734BFE" w:rsidRPr="00794690">
        <w:rPr>
          <w:rStyle w:val="FootnoteReference"/>
        </w:rPr>
        <w:footnoteReference w:id="24"/>
      </w:r>
    </w:p>
    <w:p w14:paraId="79990853" w14:textId="25494DA0" w:rsidR="00516D4D" w:rsidRPr="00794690" w:rsidRDefault="00516D4D" w:rsidP="00516D4D">
      <w:pPr>
        <w:pStyle w:val="Paragraph"/>
        <w:rPr>
          <w:rFonts w:asciiTheme="minorHAnsi" w:eastAsia="Arial Unicode MS" w:hAnsiTheme="minorHAnsi"/>
        </w:rPr>
      </w:pPr>
      <w:r w:rsidRPr="00794690">
        <w:rPr>
          <w:rFonts w:asciiTheme="minorHAnsi" w:eastAsia="Arial Unicode MS" w:hAnsiTheme="minorHAnsi"/>
        </w:rPr>
        <w:t xml:space="preserve">In </w:t>
      </w:r>
      <w:r w:rsidR="00042B98" w:rsidRPr="00794690">
        <w:rPr>
          <w:rFonts w:asciiTheme="minorHAnsi" w:eastAsia="Arial Unicode MS" w:hAnsiTheme="minorHAnsi"/>
        </w:rPr>
        <w:t>SA</w:t>
      </w:r>
      <w:r w:rsidRPr="00794690">
        <w:rPr>
          <w:rFonts w:asciiTheme="minorHAnsi" w:eastAsia="Arial Unicode MS" w:hAnsiTheme="minorHAnsi"/>
        </w:rPr>
        <w:t xml:space="preserve">, FASS are provided by </w:t>
      </w:r>
      <w:r w:rsidRPr="00794690">
        <w:t>RA (SA)</w:t>
      </w:r>
      <w:r w:rsidRPr="00794690">
        <w:rPr>
          <w:rFonts w:asciiTheme="minorHAnsi" w:eastAsia="Arial Unicode MS" w:hAnsiTheme="minorHAnsi"/>
        </w:rPr>
        <w:t xml:space="preserve">.  </w:t>
      </w:r>
      <w:r w:rsidRPr="00794690">
        <w:t xml:space="preserve">RA (SA) </w:t>
      </w:r>
      <w:r w:rsidRPr="00794690">
        <w:rPr>
          <w:rFonts w:asciiTheme="minorHAnsi" w:hAnsiTheme="minorHAnsi"/>
        </w:rPr>
        <w:t xml:space="preserve">is a not-for-profit, secular, community organisation that has provided family support services for the past 50 years.  It has been the South Australian provider of Post Adoption Support Services (PASS) since 2006, funded by the state government. </w:t>
      </w:r>
      <w:r w:rsidRPr="00794690">
        <w:rPr>
          <w:rFonts w:asciiTheme="minorHAnsi" w:eastAsia="Arial Unicode MS" w:hAnsiTheme="minorHAnsi"/>
        </w:rPr>
        <w:t xml:space="preserve"> Its services include Find and Connect support services (for Forgotten Australians and Former Child Migrants), and specific support services for youth, Aboriginal and Torres Strait Islander people, people from a CALD backgrounds, people affected by domestic violence and gambling.</w:t>
      </w:r>
    </w:p>
    <w:p w14:paraId="38ABD5F6" w14:textId="77777777" w:rsidR="006139CF" w:rsidRPr="00794690" w:rsidRDefault="00516D4D" w:rsidP="00516D4D">
      <w:pPr>
        <w:pStyle w:val="Paragraph"/>
        <w:rPr>
          <w:rFonts w:asciiTheme="minorHAnsi" w:hAnsiTheme="minorHAnsi"/>
        </w:rPr>
      </w:pPr>
      <w:r w:rsidRPr="00794690">
        <w:t>RA (SA)</w:t>
      </w:r>
      <w:r w:rsidRPr="00794690">
        <w:rPr>
          <w:rFonts w:asciiTheme="minorHAnsi" w:hAnsiTheme="minorHAnsi"/>
        </w:rPr>
        <w:t xml:space="preserve"> commenced FASS provision in 2015, funded by the Department of Social Services.</w:t>
      </w:r>
    </w:p>
    <w:p w14:paraId="468646D3" w14:textId="2C99A919" w:rsidR="008444F4" w:rsidRPr="00794690" w:rsidRDefault="000C339C" w:rsidP="006C2694">
      <w:pPr>
        <w:pStyle w:val="Caption"/>
      </w:pPr>
      <w:bookmarkStart w:id="371" w:name="_Toc519175812"/>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22</w:t>
      </w:r>
      <w:r w:rsidRPr="00794690">
        <w:fldChar w:fldCharType="end"/>
      </w:r>
      <w:r w:rsidRPr="00794690">
        <w:t>:</w:t>
      </w:r>
      <w:r w:rsidRPr="00794690">
        <w:tab/>
      </w:r>
      <w:r w:rsidR="008444F4" w:rsidRPr="00794690">
        <w:t>RA (SA) FASS profile</w:t>
      </w:r>
      <w:bookmarkEnd w:id="371"/>
    </w:p>
    <w:tbl>
      <w:tblPr>
        <w:tblStyle w:val="TableGrid"/>
        <w:tblW w:w="793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SA) FASS profile"/>
        <w:tblDescription w:val="Details of Relationships Australia South Australia"/>
      </w:tblPr>
      <w:tblGrid>
        <w:gridCol w:w="4111"/>
        <w:gridCol w:w="3823"/>
      </w:tblGrid>
      <w:tr w:rsidR="00516D4D" w:rsidRPr="00794690" w14:paraId="4A76CEC5" w14:textId="77777777" w:rsidTr="00401333">
        <w:trPr>
          <w:tblHeader/>
        </w:trPr>
        <w:tc>
          <w:tcPr>
            <w:tcW w:w="4111"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66F81A87" w14:textId="77777777" w:rsidR="00516D4D" w:rsidRPr="00794690" w:rsidRDefault="00516D4D" w:rsidP="00F63216">
            <w:pPr>
              <w:pStyle w:val="TableHeading2Row"/>
              <w:rPr>
                <w:rFonts w:asciiTheme="minorHAnsi" w:hAnsiTheme="minorHAnsi"/>
              </w:rPr>
            </w:pPr>
            <w:bookmarkStart w:id="372" w:name="RowTitle_RASA"/>
            <w:bookmarkEnd w:id="372"/>
            <w:r w:rsidRPr="00794690">
              <w:rPr>
                <w:rFonts w:asciiTheme="minorHAnsi" w:hAnsiTheme="minorHAnsi"/>
              </w:rPr>
              <w:t>Funded organisation name</w:t>
            </w:r>
          </w:p>
        </w:tc>
        <w:tc>
          <w:tcPr>
            <w:tcW w:w="3823"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571E8F93"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Relationships Australia South Australia </w:t>
            </w:r>
          </w:p>
        </w:tc>
      </w:tr>
      <w:tr w:rsidR="00516D4D" w:rsidRPr="00794690" w14:paraId="06A6F203" w14:textId="77777777" w:rsidTr="004E3145">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AE749A3" w14:textId="77777777" w:rsidR="00516D4D" w:rsidRPr="00794690" w:rsidRDefault="00516D4D" w:rsidP="00F63216">
            <w:pPr>
              <w:pStyle w:val="TableHeading2Row"/>
              <w:rPr>
                <w:rFonts w:asciiTheme="minorHAnsi" w:hAnsiTheme="minorHAnsi"/>
              </w:rPr>
            </w:pPr>
            <w:r w:rsidRPr="00794690">
              <w:rPr>
                <w:rFonts w:asciiTheme="minorHAnsi" w:hAnsiTheme="minorHAnsi"/>
              </w:rPr>
              <w:t>Date service provision commenced</w:t>
            </w:r>
          </w:p>
        </w:tc>
        <w:tc>
          <w:tcPr>
            <w:tcW w:w="382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600C589"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March 2015</w:t>
            </w:r>
          </w:p>
        </w:tc>
      </w:tr>
      <w:tr w:rsidR="00516D4D" w:rsidRPr="00794690" w14:paraId="112B5707" w14:textId="77777777" w:rsidTr="004E3145">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D9F1D61" w14:textId="77777777" w:rsidR="00516D4D" w:rsidRPr="00794690" w:rsidRDefault="00516D4D" w:rsidP="00F63216">
            <w:pPr>
              <w:pStyle w:val="TableHeading2Row"/>
              <w:rPr>
                <w:rFonts w:asciiTheme="minorHAnsi" w:hAnsiTheme="minorHAnsi"/>
              </w:rPr>
            </w:pPr>
            <w:r w:rsidRPr="00794690">
              <w:rPr>
                <w:rFonts w:asciiTheme="minorHAnsi" w:hAnsiTheme="minorHAnsi"/>
              </w:rPr>
              <w:t>Location</w:t>
            </w:r>
          </w:p>
        </w:tc>
        <w:tc>
          <w:tcPr>
            <w:tcW w:w="382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C36E63B"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49A Orsmond St, Hindmarsh SA 5007</w:t>
            </w:r>
          </w:p>
        </w:tc>
      </w:tr>
      <w:tr w:rsidR="00516D4D" w:rsidRPr="00794690" w14:paraId="79A5783E" w14:textId="77777777" w:rsidTr="004E3145">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6B6691B" w14:textId="77777777" w:rsidR="00516D4D" w:rsidRPr="00794690" w:rsidRDefault="00516D4D" w:rsidP="00F63216">
            <w:pPr>
              <w:pStyle w:val="TableHeading2Row"/>
              <w:rPr>
                <w:rFonts w:asciiTheme="minorHAnsi" w:hAnsiTheme="minorHAnsi"/>
              </w:rPr>
            </w:pPr>
            <w:r w:rsidRPr="00794690">
              <w:rPr>
                <w:rFonts w:asciiTheme="minorHAnsi" w:hAnsiTheme="minorHAnsi"/>
              </w:rPr>
              <w:t>Additional outlets</w:t>
            </w:r>
          </w:p>
        </w:tc>
        <w:tc>
          <w:tcPr>
            <w:tcW w:w="382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EEB082C"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Nil</w:t>
            </w:r>
          </w:p>
        </w:tc>
      </w:tr>
      <w:tr w:rsidR="00516D4D" w:rsidRPr="00794690" w14:paraId="0C85070C" w14:textId="77777777" w:rsidTr="004E3145">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C02D0D1" w14:textId="1DF8FADA" w:rsidR="00516D4D" w:rsidRPr="00794690" w:rsidRDefault="00516D4D" w:rsidP="00F63216">
            <w:pPr>
              <w:pStyle w:val="TableHeading2Row"/>
              <w:rPr>
                <w:rFonts w:asciiTheme="minorHAnsi" w:hAnsiTheme="minorHAnsi"/>
              </w:rPr>
            </w:pPr>
            <w:r w:rsidRPr="00794690">
              <w:rPr>
                <w:rFonts w:asciiTheme="minorHAnsi" w:hAnsiTheme="minorHAnsi"/>
              </w:rPr>
              <w:t>Total funding 1 March 2015 to June 2021</w:t>
            </w:r>
            <w:r w:rsidRPr="00794690">
              <w:rPr>
                <w:rStyle w:val="FootnoteReference"/>
              </w:rPr>
              <w:footnoteReference w:id="25"/>
            </w:r>
          </w:p>
        </w:tc>
        <w:tc>
          <w:tcPr>
            <w:tcW w:w="382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311CA26" w14:textId="08083FF2"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$675,115.14 </w:t>
            </w:r>
            <w:r w:rsidRPr="00794690">
              <w:rPr>
                <w:rFonts w:asciiTheme="minorHAnsi" w:hAnsiTheme="minorHAnsi"/>
                <w:color w:val="auto"/>
              </w:rPr>
              <w:t>(</w:t>
            </w:r>
            <w:r w:rsidR="0011769E" w:rsidRPr="00794690">
              <w:rPr>
                <w:rFonts w:asciiTheme="minorHAnsi" w:hAnsiTheme="minorHAnsi"/>
                <w:color w:val="auto"/>
              </w:rPr>
              <w:t>GST inc</w:t>
            </w:r>
            <w:r w:rsidR="00042B98" w:rsidRPr="00794690">
              <w:rPr>
                <w:rFonts w:asciiTheme="minorHAnsi" w:hAnsiTheme="minorHAnsi"/>
                <w:color w:val="auto"/>
              </w:rPr>
              <w:t>l.</w:t>
            </w:r>
            <w:r w:rsidRPr="00794690">
              <w:rPr>
                <w:rFonts w:asciiTheme="minorHAnsi" w:hAnsiTheme="minorHAnsi"/>
                <w:color w:val="auto"/>
              </w:rPr>
              <w:t>)</w:t>
            </w:r>
          </w:p>
        </w:tc>
      </w:tr>
      <w:tr w:rsidR="00516D4D" w:rsidRPr="00794690" w14:paraId="4408D058" w14:textId="77777777" w:rsidTr="004E3145">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66C18EB" w14:textId="77777777" w:rsidR="00516D4D" w:rsidRPr="00794690" w:rsidRDefault="00516D4D" w:rsidP="00F63216">
            <w:pPr>
              <w:pStyle w:val="TableHeading2Row"/>
              <w:rPr>
                <w:rFonts w:asciiTheme="minorHAnsi" w:hAnsiTheme="minorHAnsi"/>
              </w:rPr>
            </w:pPr>
            <w:r w:rsidRPr="00794690">
              <w:rPr>
                <w:rFonts w:asciiTheme="minorHAnsi" w:hAnsiTheme="minorHAnsi"/>
              </w:rPr>
              <w:t>Funding from other sources</w:t>
            </w:r>
          </w:p>
        </w:tc>
        <w:tc>
          <w:tcPr>
            <w:tcW w:w="382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C04ED19"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Yes</w:t>
            </w:r>
          </w:p>
        </w:tc>
      </w:tr>
      <w:tr w:rsidR="00516D4D" w:rsidRPr="00794690" w14:paraId="65E44788" w14:textId="77777777" w:rsidTr="004E3145">
        <w:tc>
          <w:tcPr>
            <w:tcW w:w="4111"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212D87E7" w14:textId="77777777" w:rsidR="00516D4D" w:rsidRPr="00794690" w:rsidRDefault="00516D4D" w:rsidP="00F63216">
            <w:pPr>
              <w:pStyle w:val="TableHeading2Row"/>
              <w:rPr>
                <w:rFonts w:asciiTheme="minorHAnsi" w:hAnsiTheme="minorHAnsi"/>
              </w:rPr>
            </w:pPr>
            <w:r w:rsidRPr="00794690">
              <w:rPr>
                <w:rFonts w:asciiTheme="minorHAnsi" w:hAnsiTheme="minorHAnsi"/>
              </w:rPr>
              <w:t>In-kind support from your organisation</w:t>
            </w:r>
          </w:p>
        </w:tc>
        <w:tc>
          <w:tcPr>
            <w:tcW w:w="3823"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6AC36AC7"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Yes</w:t>
            </w:r>
          </w:p>
        </w:tc>
      </w:tr>
    </w:tbl>
    <w:p w14:paraId="01991430" w14:textId="77777777" w:rsidR="00516D4D" w:rsidRPr="00794690" w:rsidRDefault="00516D4D" w:rsidP="00F07147">
      <w:pPr>
        <w:pStyle w:val="Heading9"/>
        <w:rPr>
          <w:szCs w:val="20"/>
          <w:lang w:eastAsia="en-AU"/>
        </w:rPr>
      </w:pPr>
      <w:r w:rsidRPr="00794690">
        <w:t>Service context</w:t>
      </w:r>
    </w:p>
    <w:p w14:paraId="68A81880" w14:textId="4C8F38D1" w:rsidR="00516D4D" w:rsidRPr="00794690" w:rsidRDefault="00516D4D" w:rsidP="00516D4D">
      <w:pPr>
        <w:pStyle w:val="Paragraph"/>
        <w:rPr>
          <w:rFonts w:asciiTheme="minorHAnsi" w:hAnsiTheme="minorHAnsi"/>
        </w:rPr>
      </w:pPr>
      <w:r w:rsidRPr="00794690">
        <w:rPr>
          <w:rFonts w:asciiTheme="minorHAnsi" w:hAnsiTheme="minorHAnsi"/>
        </w:rPr>
        <w:t xml:space="preserve">Currently, there are no other similar support services available specifically for those affected by forced adoption in </w:t>
      </w:r>
      <w:r w:rsidR="00042B98" w:rsidRPr="00794690">
        <w:rPr>
          <w:rFonts w:asciiTheme="minorHAnsi" w:hAnsiTheme="minorHAnsi"/>
        </w:rPr>
        <w:t>SA</w:t>
      </w:r>
      <w:r w:rsidRPr="00794690">
        <w:rPr>
          <w:rFonts w:asciiTheme="minorHAnsi" w:hAnsiTheme="minorHAnsi"/>
        </w:rPr>
        <w:t xml:space="preserve">.  PASS, the state funded adoption support service provides support to all individuals affected by adoption, including forced adoption.  Some small, grassroots support and advocacy services exist and </w:t>
      </w:r>
      <w:r w:rsidRPr="00794690">
        <w:t>RA (SA)</w:t>
      </w:r>
      <w:r w:rsidRPr="00794690">
        <w:rPr>
          <w:rFonts w:asciiTheme="minorHAnsi" w:hAnsiTheme="minorHAnsi"/>
        </w:rPr>
        <w:t xml:space="preserve"> is well engaged with these community groups and other related support services.</w:t>
      </w:r>
    </w:p>
    <w:p w14:paraId="6A6AE402" w14:textId="70D6AE5C" w:rsidR="007A238E" w:rsidRPr="00794690" w:rsidRDefault="00516D4D" w:rsidP="006C2694">
      <w:pPr>
        <w:pStyle w:val="Paragraph"/>
      </w:pPr>
      <w:r w:rsidRPr="00794690">
        <w:rPr>
          <w:rFonts w:asciiTheme="minorHAnsi" w:hAnsiTheme="minorHAnsi"/>
        </w:rPr>
        <w:t>All requests for adoption information and documents, for adoptions that took place in SA, are through the SA Department of Child Protection (DCP), which charges no fee for this service.  A veto system applies in SA, meaning that an adoption completed before 17 August 1989 may have a restriction placed on the release of information about one of the parties of the adoption.  In such a case, the DCP only provides non-identifying information.  For people who are or believe that they may be of Aboriginal descent, the DCP refers them to Nunkuwarrin Yunti (Link-Up SA) for specific searches.  However, the FASS also responds to and supports Aboriginal people who are affected by forced adoption.  SA became the second state in Australia to apologise to people affected by forced adoption, with its apology delivered on 18 July 2012.</w:t>
      </w:r>
    </w:p>
    <w:p w14:paraId="299EE820" w14:textId="520CC822" w:rsidR="008444F4" w:rsidRPr="00794690" w:rsidRDefault="000C339C" w:rsidP="006C2694">
      <w:pPr>
        <w:pStyle w:val="Caption"/>
      </w:pPr>
      <w:bookmarkStart w:id="373" w:name="_Toc519175813"/>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23</w:t>
      </w:r>
      <w:r w:rsidRPr="00794690">
        <w:fldChar w:fldCharType="end"/>
      </w:r>
      <w:r w:rsidRPr="00794690">
        <w:t>:</w:t>
      </w:r>
      <w:r w:rsidRPr="00794690">
        <w:tab/>
      </w:r>
      <w:r w:rsidR="008444F4" w:rsidRPr="00794690">
        <w:t xml:space="preserve">Overview of </w:t>
      </w:r>
      <w:r w:rsidR="00E73CD7" w:rsidRPr="00794690">
        <w:t xml:space="preserve">RA (SA) </w:t>
      </w:r>
      <w:r w:rsidR="008444F4" w:rsidRPr="00794690">
        <w:t>service model</w:t>
      </w:r>
      <w:bookmarkEnd w:id="373"/>
    </w:p>
    <w:tbl>
      <w:tblPr>
        <w:tblStyle w:val="TableGrid"/>
        <w:tblW w:w="5001"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SA) service model"/>
        <w:tblDescription w:val="Detailing each of the 15 FASS service types"/>
      </w:tblPr>
      <w:tblGrid>
        <w:gridCol w:w="2268"/>
        <w:gridCol w:w="7089"/>
      </w:tblGrid>
      <w:tr w:rsidR="00B25962" w:rsidRPr="00794690" w14:paraId="7DA8AB84" w14:textId="77777777" w:rsidTr="00E41DF8">
        <w:trPr>
          <w:cantSplit/>
          <w:tblHeader/>
        </w:trPr>
        <w:tc>
          <w:tcPr>
            <w:tcW w:w="2268" w:type="dxa"/>
            <w:tcBorders>
              <w:top w:val="single" w:sz="4" w:space="0" w:color="0079C1" w:themeColor="text2"/>
              <w:bottom w:val="single" w:sz="4" w:space="0" w:color="0079C1" w:themeColor="text2"/>
            </w:tcBorders>
            <w:shd w:val="clear" w:color="auto" w:fill="0079C1"/>
            <w:hideMark/>
          </w:tcPr>
          <w:p w14:paraId="3BA39E51" w14:textId="77777777" w:rsidR="00B25962" w:rsidRPr="00794690" w:rsidRDefault="00B25962" w:rsidP="004E7626">
            <w:pPr>
              <w:pStyle w:val="TableHeading1"/>
            </w:pPr>
            <w:bookmarkStart w:id="374" w:name="Title_RASAModel"/>
            <w:bookmarkEnd w:id="374"/>
            <w:r w:rsidRPr="00794690">
              <w:t>Service</w:t>
            </w:r>
          </w:p>
        </w:tc>
        <w:tc>
          <w:tcPr>
            <w:tcW w:w="7089" w:type="dxa"/>
            <w:tcBorders>
              <w:top w:val="single" w:sz="4" w:space="0" w:color="0079C1" w:themeColor="text2"/>
              <w:bottom w:val="single" w:sz="4" w:space="0" w:color="0079C1" w:themeColor="text2"/>
            </w:tcBorders>
            <w:shd w:val="clear" w:color="auto" w:fill="0079C1"/>
            <w:hideMark/>
          </w:tcPr>
          <w:p w14:paraId="2685FF87" w14:textId="77777777" w:rsidR="00B25962" w:rsidRPr="00794690" w:rsidRDefault="00B25962" w:rsidP="004E7626">
            <w:pPr>
              <w:pStyle w:val="TableHeading1"/>
            </w:pPr>
            <w:r w:rsidRPr="00794690">
              <w:t>Details</w:t>
            </w:r>
          </w:p>
        </w:tc>
      </w:tr>
      <w:tr w:rsidR="00B25962" w:rsidRPr="00794690" w14:paraId="3C654E73" w14:textId="77777777" w:rsidTr="00E41DF8">
        <w:trPr>
          <w:cantSplit/>
        </w:trPr>
        <w:tc>
          <w:tcPr>
            <w:tcW w:w="2268" w:type="dxa"/>
            <w:tcBorders>
              <w:top w:val="single" w:sz="4" w:space="0" w:color="0079C1" w:themeColor="text2"/>
            </w:tcBorders>
            <w:shd w:val="clear" w:color="auto" w:fill="E2F4FF" w:themeFill="accent1" w:themeFillTint="33"/>
            <w:hideMark/>
          </w:tcPr>
          <w:p w14:paraId="699A3CF5" w14:textId="77777777" w:rsidR="00B25962" w:rsidRPr="00794690" w:rsidRDefault="00B25962" w:rsidP="006C2694">
            <w:pPr>
              <w:pStyle w:val="TableHeading2"/>
              <w:rPr>
                <w:rStyle w:val="Bold"/>
                <w:color w:val="auto"/>
              </w:rPr>
            </w:pPr>
            <w:r w:rsidRPr="00794690">
              <w:rPr>
                <w:rStyle w:val="Bold"/>
                <w:b/>
              </w:rPr>
              <w:t>1800 information line</w:t>
            </w:r>
          </w:p>
        </w:tc>
        <w:tc>
          <w:tcPr>
            <w:tcW w:w="7089" w:type="dxa"/>
            <w:tcBorders>
              <w:top w:val="single" w:sz="4" w:space="0" w:color="0079C1" w:themeColor="text2"/>
            </w:tcBorders>
            <w:hideMark/>
          </w:tcPr>
          <w:p w14:paraId="680FACCE" w14:textId="77777777" w:rsidR="00B25962" w:rsidRPr="00794690" w:rsidRDefault="00B25962" w:rsidP="00524492">
            <w:pPr>
              <w:pStyle w:val="TableText"/>
            </w:pPr>
            <w:r w:rsidRPr="00794690">
              <w:t>The 1800 number is staffed by FASS team members.</w:t>
            </w:r>
          </w:p>
        </w:tc>
      </w:tr>
      <w:tr w:rsidR="00B25962" w:rsidRPr="00794690" w14:paraId="336751DF" w14:textId="77777777" w:rsidTr="00E41DF8">
        <w:trPr>
          <w:cantSplit/>
        </w:trPr>
        <w:tc>
          <w:tcPr>
            <w:tcW w:w="2268" w:type="dxa"/>
            <w:shd w:val="clear" w:color="auto" w:fill="E2F4FF" w:themeFill="accent1" w:themeFillTint="33"/>
            <w:hideMark/>
          </w:tcPr>
          <w:p w14:paraId="157F7609" w14:textId="77777777" w:rsidR="00B25962" w:rsidRPr="00794690" w:rsidRDefault="00B25962" w:rsidP="006C2694">
            <w:pPr>
              <w:pStyle w:val="TableHeading2"/>
              <w:rPr>
                <w:rStyle w:val="Bold"/>
                <w:color w:val="auto"/>
              </w:rPr>
            </w:pPr>
            <w:r w:rsidRPr="00794690">
              <w:rPr>
                <w:rStyle w:val="Bold"/>
                <w:b/>
              </w:rPr>
              <w:t>Referrals and information based on individual needs</w:t>
            </w:r>
          </w:p>
        </w:tc>
        <w:tc>
          <w:tcPr>
            <w:tcW w:w="7089" w:type="dxa"/>
            <w:hideMark/>
          </w:tcPr>
          <w:p w14:paraId="0A7130BC" w14:textId="77777777" w:rsidR="00B25962" w:rsidRPr="00794690" w:rsidRDefault="00B25962" w:rsidP="00524492">
            <w:pPr>
              <w:pStyle w:val="TableText"/>
            </w:pPr>
            <w:r w:rsidRPr="00794690">
              <w:t>Provided as required.</w:t>
            </w:r>
          </w:p>
        </w:tc>
      </w:tr>
      <w:tr w:rsidR="00B25962" w:rsidRPr="00794690" w14:paraId="4E1CA7AD" w14:textId="77777777" w:rsidTr="00E41DF8">
        <w:trPr>
          <w:cantSplit/>
        </w:trPr>
        <w:tc>
          <w:tcPr>
            <w:tcW w:w="2268" w:type="dxa"/>
            <w:shd w:val="clear" w:color="auto" w:fill="E2F4FF" w:themeFill="accent1" w:themeFillTint="33"/>
            <w:hideMark/>
          </w:tcPr>
          <w:p w14:paraId="1DBCACFC" w14:textId="4F66B16B" w:rsidR="00B25962" w:rsidRPr="00794690" w:rsidRDefault="00B25962" w:rsidP="006C2694">
            <w:pPr>
              <w:pStyle w:val="TableHeading2"/>
              <w:rPr>
                <w:rStyle w:val="Bold"/>
                <w:color w:val="auto"/>
              </w:rPr>
            </w:pPr>
            <w:r w:rsidRPr="00794690">
              <w:rPr>
                <w:rStyle w:val="Bold"/>
                <w:b/>
              </w:rPr>
              <w:t>Face-to-face support</w:t>
            </w:r>
          </w:p>
        </w:tc>
        <w:tc>
          <w:tcPr>
            <w:tcW w:w="7089" w:type="dxa"/>
            <w:hideMark/>
          </w:tcPr>
          <w:p w14:paraId="720F4024" w14:textId="31B13362" w:rsidR="00B25962" w:rsidRPr="00794690" w:rsidRDefault="00B25962" w:rsidP="00524492">
            <w:pPr>
              <w:pStyle w:val="TableText"/>
            </w:pPr>
            <w:r w:rsidRPr="00794690">
              <w:t>Face-to-face support is often provided to individuals before they join FASS.</w:t>
            </w:r>
          </w:p>
        </w:tc>
      </w:tr>
      <w:tr w:rsidR="00B25962" w:rsidRPr="00794690" w14:paraId="509E727D" w14:textId="77777777" w:rsidTr="00E41DF8">
        <w:trPr>
          <w:cantSplit/>
        </w:trPr>
        <w:tc>
          <w:tcPr>
            <w:tcW w:w="2268" w:type="dxa"/>
            <w:shd w:val="clear" w:color="auto" w:fill="E2F4FF" w:themeFill="accent1" w:themeFillTint="33"/>
            <w:hideMark/>
          </w:tcPr>
          <w:p w14:paraId="3C5988C4" w14:textId="4F7E3E5B" w:rsidR="00B25962" w:rsidRPr="00794690" w:rsidRDefault="00B25962" w:rsidP="00524492">
            <w:pPr>
              <w:pStyle w:val="TableText"/>
              <w:rPr>
                <w:rStyle w:val="Bold"/>
                <w:color w:val="0079C1" w:themeColor="text2"/>
              </w:rPr>
            </w:pPr>
            <w:r w:rsidRPr="00794690">
              <w:rPr>
                <w:rStyle w:val="Bold"/>
                <w:color w:val="0079C1" w:themeColor="text2"/>
              </w:rPr>
              <w:t>Casework/</w:t>
            </w:r>
            <w:r w:rsidR="00E41DF8" w:rsidRPr="00794690">
              <w:rPr>
                <w:rStyle w:val="Bold"/>
                <w:color w:val="0079C1" w:themeColor="text2"/>
              </w:rPr>
              <w:br/>
            </w:r>
            <w:r w:rsidRPr="00794690">
              <w:rPr>
                <w:rStyle w:val="Bold"/>
                <w:color w:val="0079C1" w:themeColor="text2"/>
              </w:rPr>
              <w:t>case management</w:t>
            </w:r>
          </w:p>
        </w:tc>
        <w:tc>
          <w:tcPr>
            <w:tcW w:w="7089" w:type="dxa"/>
            <w:hideMark/>
          </w:tcPr>
          <w:p w14:paraId="30052663" w14:textId="77777777" w:rsidR="00B25962" w:rsidRPr="00794690" w:rsidRDefault="00B25962" w:rsidP="00524492">
            <w:pPr>
              <w:pStyle w:val="TableText"/>
            </w:pPr>
            <w:r w:rsidRPr="00794690">
              <w:t>Provided as required.</w:t>
            </w:r>
          </w:p>
        </w:tc>
      </w:tr>
      <w:tr w:rsidR="00B25962" w:rsidRPr="00794690" w14:paraId="002F1DB8" w14:textId="77777777" w:rsidTr="00E41DF8">
        <w:trPr>
          <w:cantSplit/>
        </w:trPr>
        <w:tc>
          <w:tcPr>
            <w:tcW w:w="2268" w:type="dxa"/>
            <w:shd w:val="clear" w:color="auto" w:fill="E2F4FF" w:themeFill="accent1" w:themeFillTint="33"/>
            <w:hideMark/>
          </w:tcPr>
          <w:p w14:paraId="699B0D09" w14:textId="77777777" w:rsidR="00B25962" w:rsidRPr="00794690" w:rsidRDefault="00B25962" w:rsidP="00524492">
            <w:pPr>
              <w:pStyle w:val="TableText"/>
              <w:rPr>
                <w:rStyle w:val="Bold"/>
                <w:color w:val="0079C1" w:themeColor="text2"/>
              </w:rPr>
            </w:pPr>
            <w:r w:rsidRPr="00794690">
              <w:rPr>
                <w:rStyle w:val="Bold"/>
                <w:color w:val="0079C1" w:themeColor="text2"/>
              </w:rPr>
              <w:t>Intake/assessment</w:t>
            </w:r>
          </w:p>
        </w:tc>
        <w:tc>
          <w:tcPr>
            <w:tcW w:w="7089" w:type="dxa"/>
            <w:hideMark/>
          </w:tcPr>
          <w:p w14:paraId="22555202" w14:textId="77777777" w:rsidR="00B25962" w:rsidRPr="00794690" w:rsidRDefault="00B25962" w:rsidP="00524492">
            <w:pPr>
              <w:pStyle w:val="TableText"/>
            </w:pPr>
            <w:r w:rsidRPr="00794690">
              <w:t>Provided by a FASS team member.  In some cases, clients may be referred to other RA services (e.g. Find and Connect, PASS).</w:t>
            </w:r>
          </w:p>
          <w:p w14:paraId="3E37DD3C" w14:textId="77777777" w:rsidR="00B25962" w:rsidRPr="00794690" w:rsidRDefault="00B25962" w:rsidP="00524492">
            <w:pPr>
              <w:pStyle w:val="TableText"/>
            </w:pPr>
            <w:r w:rsidRPr="00794690">
              <w:t>The wait list for a client to receive their first appointment is between two and four weeks, depending on service demands.</w:t>
            </w:r>
          </w:p>
        </w:tc>
      </w:tr>
      <w:tr w:rsidR="00B25962" w:rsidRPr="00794690" w14:paraId="6A76A08D" w14:textId="77777777" w:rsidTr="00E41DF8">
        <w:trPr>
          <w:cantSplit/>
        </w:trPr>
        <w:tc>
          <w:tcPr>
            <w:tcW w:w="2268" w:type="dxa"/>
            <w:shd w:val="clear" w:color="auto" w:fill="E2F4FF" w:themeFill="accent1" w:themeFillTint="33"/>
            <w:hideMark/>
          </w:tcPr>
          <w:p w14:paraId="2A93C3EF" w14:textId="77777777" w:rsidR="00B25962" w:rsidRPr="00794690" w:rsidRDefault="00B25962" w:rsidP="00524492">
            <w:pPr>
              <w:pStyle w:val="TableText"/>
              <w:rPr>
                <w:rStyle w:val="Bold"/>
                <w:color w:val="0079C1" w:themeColor="text2"/>
              </w:rPr>
            </w:pPr>
            <w:r w:rsidRPr="00794690">
              <w:rPr>
                <w:rStyle w:val="Bold"/>
                <w:color w:val="0079C1" w:themeColor="text2"/>
              </w:rPr>
              <w:t>Outreach (for service accessibility)</w:t>
            </w:r>
          </w:p>
        </w:tc>
        <w:tc>
          <w:tcPr>
            <w:tcW w:w="7089" w:type="dxa"/>
            <w:hideMark/>
          </w:tcPr>
          <w:p w14:paraId="32510D43" w14:textId="77777777" w:rsidR="00B25962" w:rsidRPr="00794690" w:rsidRDefault="00B25962" w:rsidP="00524492">
            <w:pPr>
              <w:pStyle w:val="TableText"/>
            </w:pPr>
            <w:r w:rsidRPr="00794690">
              <w:t xml:space="preserve">As FASS in SA is a small service, provision of regular outreach services is not possible but may be negotiated in exceptional circumstances. </w:t>
            </w:r>
          </w:p>
        </w:tc>
      </w:tr>
      <w:tr w:rsidR="00B25962" w:rsidRPr="00794690" w14:paraId="374BC51E" w14:textId="77777777" w:rsidTr="00E41DF8">
        <w:trPr>
          <w:cantSplit/>
        </w:trPr>
        <w:tc>
          <w:tcPr>
            <w:tcW w:w="2268" w:type="dxa"/>
            <w:shd w:val="clear" w:color="auto" w:fill="E2F4FF" w:themeFill="accent1" w:themeFillTint="33"/>
            <w:hideMark/>
          </w:tcPr>
          <w:p w14:paraId="63FA3090" w14:textId="77777777" w:rsidR="00B25962" w:rsidRPr="00794690" w:rsidRDefault="00B25962" w:rsidP="00524492">
            <w:pPr>
              <w:pStyle w:val="TableText"/>
              <w:rPr>
                <w:rStyle w:val="Bold"/>
                <w:color w:val="0079C1" w:themeColor="text2"/>
              </w:rPr>
            </w:pPr>
            <w:r w:rsidRPr="00794690">
              <w:rPr>
                <w:rStyle w:val="Bold"/>
                <w:color w:val="0079C1" w:themeColor="text2"/>
              </w:rPr>
              <w:t>Group activities</w:t>
            </w:r>
          </w:p>
        </w:tc>
        <w:tc>
          <w:tcPr>
            <w:tcW w:w="7089" w:type="dxa"/>
            <w:hideMark/>
          </w:tcPr>
          <w:p w14:paraId="1D0F530F" w14:textId="349850D9" w:rsidR="00B25962" w:rsidRPr="00794690" w:rsidRDefault="00B25962" w:rsidP="00524492">
            <w:pPr>
              <w:pStyle w:val="TableText"/>
            </w:pPr>
            <w:r w:rsidRPr="00794690">
              <w:t>FASS practitioners at RA (SA) facilitate Mothers’ and Adoptee group support programs which meet every month.  Mothers and adoptees meet separately in these groups.</w:t>
            </w:r>
          </w:p>
          <w:p w14:paraId="6FF22D1B" w14:textId="77777777" w:rsidR="00B25962" w:rsidRPr="00794690" w:rsidRDefault="00B25962" w:rsidP="00524492">
            <w:pPr>
              <w:pStyle w:val="TableText"/>
            </w:pPr>
            <w:r w:rsidRPr="00794690">
              <w:t>RA (SA) has identified that fathers need support, and are planning to include them in existing ad-hoc groups comprised of other FASS cohort members which meet intermittently.</w:t>
            </w:r>
          </w:p>
          <w:p w14:paraId="38B949AA" w14:textId="77777777" w:rsidR="00B25962" w:rsidRPr="00794690" w:rsidRDefault="00B25962" w:rsidP="00524492">
            <w:pPr>
              <w:pStyle w:val="TableText"/>
            </w:pPr>
            <w:r w:rsidRPr="00794690">
              <w:t>RA (SA) does not provide retreats through the FASS program.</w:t>
            </w:r>
          </w:p>
        </w:tc>
      </w:tr>
      <w:tr w:rsidR="00B25962" w:rsidRPr="00794690" w14:paraId="45ADD68A" w14:textId="77777777" w:rsidTr="00E41DF8">
        <w:trPr>
          <w:cantSplit/>
        </w:trPr>
        <w:tc>
          <w:tcPr>
            <w:tcW w:w="2268" w:type="dxa"/>
            <w:shd w:val="clear" w:color="auto" w:fill="E2F4FF" w:themeFill="accent1" w:themeFillTint="33"/>
            <w:hideMark/>
          </w:tcPr>
          <w:p w14:paraId="70D5D8E0" w14:textId="77777777" w:rsidR="00B25962" w:rsidRPr="00794690" w:rsidRDefault="00B25962" w:rsidP="00524492">
            <w:pPr>
              <w:pStyle w:val="TableText"/>
              <w:rPr>
                <w:rStyle w:val="Bold"/>
                <w:color w:val="0079C1" w:themeColor="text2"/>
              </w:rPr>
            </w:pPr>
            <w:r w:rsidRPr="00794690">
              <w:rPr>
                <w:rStyle w:val="Bold"/>
                <w:color w:val="0079C1" w:themeColor="text2"/>
              </w:rPr>
              <w:t>Records tracing and release of records</w:t>
            </w:r>
          </w:p>
        </w:tc>
        <w:tc>
          <w:tcPr>
            <w:tcW w:w="7089" w:type="dxa"/>
            <w:hideMark/>
          </w:tcPr>
          <w:p w14:paraId="047989F3" w14:textId="77777777" w:rsidR="00B25962" w:rsidRPr="00794690" w:rsidRDefault="00B25962" w:rsidP="00524492">
            <w:pPr>
              <w:pStyle w:val="TableText"/>
            </w:pPr>
            <w:r w:rsidRPr="00794690">
              <w:t>Clients accessing FASS for records searching are advised by RA (SA) about the avenues available, and the processes that need to be undertaken.  RA (SA) has a relationship with the Registrar of Births, Deaths and Marriages which allows them to attend the Registrar’s office for record searching.</w:t>
            </w:r>
          </w:p>
        </w:tc>
      </w:tr>
      <w:tr w:rsidR="00B25962" w:rsidRPr="00794690" w14:paraId="11BCF41F" w14:textId="77777777" w:rsidTr="00E41DF8">
        <w:trPr>
          <w:cantSplit/>
        </w:trPr>
        <w:tc>
          <w:tcPr>
            <w:tcW w:w="2268" w:type="dxa"/>
            <w:shd w:val="clear" w:color="auto" w:fill="E2F4FF" w:themeFill="accent1" w:themeFillTint="33"/>
            <w:hideMark/>
          </w:tcPr>
          <w:p w14:paraId="390C4CDE" w14:textId="77777777" w:rsidR="00B25962" w:rsidRPr="00794690" w:rsidRDefault="00B25962" w:rsidP="00524492">
            <w:pPr>
              <w:pStyle w:val="TableText"/>
              <w:rPr>
                <w:rStyle w:val="Bold"/>
                <w:color w:val="0079C1" w:themeColor="text2"/>
              </w:rPr>
            </w:pPr>
            <w:r w:rsidRPr="00794690">
              <w:rPr>
                <w:rStyle w:val="Bold"/>
                <w:color w:val="0079C1" w:themeColor="text2"/>
              </w:rPr>
              <w:t xml:space="preserve">Family searching </w:t>
            </w:r>
          </w:p>
        </w:tc>
        <w:tc>
          <w:tcPr>
            <w:tcW w:w="7089" w:type="dxa"/>
            <w:hideMark/>
          </w:tcPr>
          <w:p w14:paraId="63356051" w14:textId="77777777" w:rsidR="00B25962" w:rsidRPr="00794690" w:rsidRDefault="00B25962" w:rsidP="00524492">
            <w:pPr>
              <w:pStyle w:val="TableText"/>
            </w:pPr>
            <w:r w:rsidRPr="00794690">
              <w:t>Family searching is provided and is the most common reason clients seek assistance from FASS.</w:t>
            </w:r>
          </w:p>
        </w:tc>
      </w:tr>
      <w:tr w:rsidR="00B25962" w:rsidRPr="00794690" w14:paraId="28ABE6D5" w14:textId="77777777" w:rsidTr="00E41DF8">
        <w:trPr>
          <w:cantSplit/>
        </w:trPr>
        <w:tc>
          <w:tcPr>
            <w:tcW w:w="2268" w:type="dxa"/>
            <w:shd w:val="clear" w:color="auto" w:fill="E2F4FF" w:themeFill="accent1" w:themeFillTint="33"/>
            <w:hideMark/>
          </w:tcPr>
          <w:p w14:paraId="18EE03EF" w14:textId="77777777" w:rsidR="00B25962" w:rsidRPr="00794690" w:rsidRDefault="00B25962" w:rsidP="00524492">
            <w:pPr>
              <w:pStyle w:val="TableText"/>
              <w:rPr>
                <w:rStyle w:val="Bold"/>
                <w:color w:val="0079C1" w:themeColor="text2"/>
              </w:rPr>
            </w:pPr>
            <w:r w:rsidRPr="00794690">
              <w:rPr>
                <w:rStyle w:val="Bold"/>
                <w:color w:val="0079C1" w:themeColor="text2"/>
              </w:rPr>
              <w:t>Reunion mediation (outreach to family on behalf of client)</w:t>
            </w:r>
          </w:p>
        </w:tc>
        <w:tc>
          <w:tcPr>
            <w:tcW w:w="7089" w:type="dxa"/>
            <w:hideMark/>
          </w:tcPr>
          <w:p w14:paraId="38B23BC6" w14:textId="77777777" w:rsidR="00B25962" w:rsidRPr="00794690" w:rsidRDefault="00B25962" w:rsidP="00524492">
            <w:pPr>
              <w:pStyle w:val="TableText"/>
            </w:pPr>
            <w:r w:rsidRPr="00794690">
              <w:t>Provided on request.  When undertaking family searching, FASS practitioners ensure clients are kept up to date with any developments and assists clients in establishing connections and communications with each other.  FASS also provides support prior to, during and after reunion which also includes links and referrals to appropriate services.</w:t>
            </w:r>
          </w:p>
        </w:tc>
      </w:tr>
      <w:tr w:rsidR="00B25962" w:rsidRPr="00794690" w14:paraId="14E79ECA" w14:textId="77777777" w:rsidTr="00E41DF8">
        <w:trPr>
          <w:cantSplit/>
        </w:trPr>
        <w:tc>
          <w:tcPr>
            <w:tcW w:w="2268" w:type="dxa"/>
            <w:shd w:val="clear" w:color="auto" w:fill="E2F4FF" w:themeFill="accent1" w:themeFillTint="33"/>
            <w:hideMark/>
          </w:tcPr>
          <w:p w14:paraId="65C3534A" w14:textId="77777777" w:rsidR="00B25962" w:rsidRPr="00794690" w:rsidRDefault="00B25962" w:rsidP="00524492">
            <w:pPr>
              <w:pStyle w:val="TableText"/>
              <w:rPr>
                <w:rStyle w:val="Bold"/>
                <w:color w:val="0079C1" w:themeColor="text2"/>
              </w:rPr>
            </w:pPr>
            <w:r w:rsidRPr="00794690">
              <w:rPr>
                <w:rStyle w:val="Bold"/>
                <w:color w:val="0079C1" w:themeColor="text2"/>
              </w:rPr>
              <w:t>Emotional support/ counselling</w:t>
            </w:r>
          </w:p>
        </w:tc>
        <w:tc>
          <w:tcPr>
            <w:tcW w:w="7089" w:type="dxa"/>
            <w:hideMark/>
          </w:tcPr>
          <w:p w14:paraId="5891E77F" w14:textId="77777777" w:rsidR="00B25962" w:rsidRPr="00794690" w:rsidRDefault="00B25962" w:rsidP="00524492">
            <w:pPr>
              <w:pStyle w:val="TableText"/>
            </w:pPr>
            <w:r w:rsidRPr="00794690">
              <w:t>Counselling is provided in-house via FASS, RA (SA)’s generic counselling program or to external agencies as appropriate.  All RA (SA) counsellors are trained in trauma-informed counselling approaches and external providers are assessed for these skills when making referrals.</w:t>
            </w:r>
          </w:p>
          <w:p w14:paraId="2675EBE6" w14:textId="4850A334" w:rsidR="00B25962" w:rsidRPr="00794690" w:rsidRDefault="00B25962" w:rsidP="00524492">
            <w:pPr>
              <w:pStyle w:val="TableText"/>
            </w:pPr>
            <w:r w:rsidRPr="00794690">
              <w:t xml:space="preserve">In total, 23 of RA (SA)FASS clients have required counselling in the past six months.  This was provided primarily through the FASS (20), with the remainder accessing these services by referral to other RA (SA) counselling services or by external referral.  RA (SA) does not store data about clients utilising private services. </w:t>
            </w:r>
          </w:p>
        </w:tc>
      </w:tr>
      <w:tr w:rsidR="00B25962" w:rsidRPr="00794690" w14:paraId="0AEE4072" w14:textId="77777777" w:rsidTr="00E41DF8">
        <w:trPr>
          <w:cantSplit/>
        </w:trPr>
        <w:tc>
          <w:tcPr>
            <w:tcW w:w="2268" w:type="dxa"/>
            <w:shd w:val="clear" w:color="auto" w:fill="E2F4FF" w:themeFill="accent1" w:themeFillTint="33"/>
            <w:hideMark/>
          </w:tcPr>
          <w:p w14:paraId="14C362C2" w14:textId="77777777" w:rsidR="00B25962" w:rsidRPr="00794690" w:rsidRDefault="00B25962" w:rsidP="00524492">
            <w:pPr>
              <w:pStyle w:val="TableText"/>
              <w:rPr>
                <w:rStyle w:val="Bold"/>
                <w:color w:val="0079C1" w:themeColor="text2"/>
              </w:rPr>
            </w:pPr>
            <w:r w:rsidRPr="00794690">
              <w:rPr>
                <w:rStyle w:val="Bold"/>
                <w:color w:val="0079C1" w:themeColor="text2"/>
              </w:rPr>
              <w:t>Access to peer support</w:t>
            </w:r>
          </w:p>
        </w:tc>
        <w:tc>
          <w:tcPr>
            <w:tcW w:w="7089" w:type="dxa"/>
            <w:hideMark/>
          </w:tcPr>
          <w:p w14:paraId="58B3F5EC" w14:textId="77777777" w:rsidR="00B25962" w:rsidRPr="00794690" w:rsidRDefault="00B25962" w:rsidP="00524492">
            <w:pPr>
              <w:pStyle w:val="TableText"/>
            </w:pPr>
            <w:r w:rsidRPr="00794690">
              <w:t>Peer support is provided through the monthly group meetings and other ad-hoc meetings held in Adelaide.</w:t>
            </w:r>
          </w:p>
        </w:tc>
      </w:tr>
      <w:tr w:rsidR="00B25962" w:rsidRPr="00794690" w14:paraId="4171B932" w14:textId="77777777" w:rsidTr="00E41DF8">
        <w:trPr>
          <w:cantSplit/>
        </w:trPr>
        <w:tc>
          <w:tcPr>
            <w:tcW w:w="2268" w:type="dxa"/>
            <w:shd w:val="clear" w:color="auto" w:fill="E2F4FF" w:themeFill="accent1" w:themeFillTint="33"/>
            <w:hideMark/>
          </w:tcPr>
          <w:p w14:paraId="712B037E" w14:textId="77777777" w:rsidR="00B25962" w:rsidRPr="00794690" w:rsidRDefault="00B25962" w:rsidP="00524492">
            <w:pPr>
              <w:pStyle w:val="TableText"/>
              <w:rPr>
                <w:rStyle w:val="Bold"/>
                <w:color w:val="0079C1" w:themeColor="text2"/>
              </w:rPr>
            </w:pPr>
            <w:r w:rsidRPr="00794690">
              <w:rPr>
                <w:rStyle w:val="Bold"/>
                <w:color w:val="0079C1" w:themeColor="text2"/>
              </w:rPr>
              <w:t>Advocacy</w:t>
            </w:r>
          </w:p>
        </w:tc>
        <w:tc>
          <w:tcPr>
            <w:tcW w:w="7089" w:type="dxa"/>
            <w:hideMark/>
          </w:tcPr>
          <w:p w14:paraId="087D13EA" w14:textId="77777777" w:rsidR="00B25962" w:rsidRPr="00794690" w:rsidRDefault="00B25962" w:rsidP="00524492">
            <w:pPr>
              <w:pStyle w:val="TableText"/>
            </w:pPr>
            <w:r w:rsidRPr="00794690">
              <w:t>RA (SA) provides this through direct service provision to clients and indirectly at a policy/service/program level as appropriate or through its relationship with a range of external agencies and community groups e.g. Department for Child Protection, the Salvation Army, Nunkuwarrin Yunti (SA Linkup), IdentityRites and the Adoptee Advocacy and Information Services SA (AAISSA) – (formerly Adoption SA)</w:t>
            </w:r>
          </w:p>
        </w:tc>
      </w:tr>
      <w:tr w:rsidR="00B25962" w:rsidRPr="00794690" w14:paraId="549A2775" w14:textId="77777777" w:rsidTr="00E41DF8">
        <w:trPr>
          <w:cantSplit/>
        </w:trPr>
        <w:tc>
          <w:tcPr>
            <w:tcW w:w="2268" w:type="dxa"/>
            <w:shd w:val="clear" w:color="auto" w:fill="E2F4FF" w:themeFill="accent1" w:themeFillTint="33"/>
            <w:hideMark/>
          </w:tcPr>
          <w:p w14:paraId="42DA8E0D" w14:textId="77777777" w:rsidR="00B25962" w:rsidRPr="00794690" w:rsidRDefault="00B25962" w:rsidP="00524492">
            <w:pPr>
              <w:pStyle w:val="TableText"/>
              <w:rPr>
                <w:rStyle w:val="Bold"/>
                <w:color w:val="0079C1" w:themeColor="text2"/>
              </w:rPr>
            </w:pPr>
            <w:r w:rsidRPr="00794690">
              <w:rPr>
                <w:rStyle w:val="Bold"/>
                <w:color w:val="0079C1" w:themeColor="text2"/>
              </w:rPr>
              <w:t>Small grants</w:t>
            </w:r>
          </w:p>
        </w:tc>
        <w:tc>
          <w:tcPr>
            <w:tcW w:w="7089" w:type="dxa"/>
            <w:hideMark/>
          </w:tcPr>
          <w:p w14:paraId="6E1FCA20" w14:textId="3F89E225" w:rsidR="00B25962" w:rsidRPr="00794690" w:rsidRDefault="00B25962" w:rsidP="00524492">
            <w:pPr>
              <w:pStyle w:val="TableText"/>
              <w:rPr>
                <w:lang w:eastAsia="en-US"/>
              </w:rPr>
            </w:pPr>
            <w:r w:rsidRPr="00794690">
              <w:rPr>
                <w:lang w:eastAsia="en-AU"/>
              </w:rPr>
              <w:t xml:space="preserve">In the period 1 March 2015 to 30 June 2017, </w:t>
            </w:r>
            <w:r w:rsidRPr="00794690">
              <w:t xml:space="preserve">RA (SA) </w:t>
            </w:r>
            <w:r w:rsidRPr="00794690">
              <w:rPr>
                <w:lang w:eastAsia="en-AU"/>
              </w:rPr>
              <w:t xml:space="preserve">issued nine Small Grants, ranging from </w:t>
            </w:r>
            <w:r w:rsidRPr="00794690">
              <w:rPr>
                <w:color w:val="000000"/>
              </w:rPr>
              <w:t>$600 to $2,827.  The total amount disbursed to June 2017 was $16,435 (GST excl.).</w:t>
            </w:r>
          </w:p>
        </w:tc>
      </w:tr>
      <w:tr w:rsidR="00B25962" w:rsidRPr="00794690" w14:paraId="125522D2" w14:textId="77777777" w:rsidTr="00E41DF8">
        <w:trPr>
          <w:cantSplit/>
        </w:trPr>
        <w:tc>
          <w:tcPr>
            <w:tcW w:w="2268" w:type="dxa"/>
            <w:shd w:val="clear" w:color="auto" w:fill="E2F4FF" w:themeFill="accent1" w:themeFillTint="33"/>
            <w:hideMark/>
          </w:tcPr>
          <w:p w14:paraId="38E89AD5" w14:textId="77777777" w:rsidR="00B25962" w:rsidRPr="00794690" w:rsidRDefault="00B25962" w:rsidP="00524492">
            <w:pPr>
              <w:pStyle w:val="TableText"/>
              <w:rPr>
                <w:rStyle w:val="Bold"/>
                <w:color w:val="0079C1" w:themeColor="text2"/>
              </w:rPr>
            </w:pPr>
            <w:r w:rsidRPr="00794690">
              <w:rPr>
                <w:rStyle w:val="Bold"/>
                <w:color w:val="0079C1" w:themeColor="text2"/>
              </w:rPr>
              <w:t>Other</w:t>
            </w:r>
          </w:p>
        </w:tc>
        <w:tc>
          <w:tcPr>
            <w:tcW w:w="7089" w:type="dxa"/>
            <w:hideMark/>
          </w:tcPr>
          <w:p w14:paraId="6AEFF349" w14:textId="77777777" w:rsidR="00B25962" w:rsidRPr="00794690" w:rsidRDefault="00B25962" w:rsidP="00524492">
            <w:pPr>
              <w:pStyle w:val="TableText"/>
            </w:pPr>
            <w:r w:rsidRPr="00794690">
              <w:t>FASS clients participate in memorial/anniversary events</w:t>
            </w:r>
          </w:p>
        </w:tc>
      </w:tr>
    </w:tbl>
    <w:p w14:paraId="262A7AA2" w14:textId="77777777" w:rsidR="00516D4D" w:rsidRPr="00794690" w:rsidRDefault="00516D4D" w:rsidP="00F07147">
      <w:pPr>
        <w:pStyle w:val="Heading9"/>
      </w:pPr>
      <w:r w:rsidRPr="00794690">
        <w:t>Client profile</w:t>
      </w:r>
    </w:p>
    <w:p w14:paraId="33012CBB" w14:textId="77777777" w:rsidR="006139CF" w:rsidRPr="00794690" w:rsidRDefault="00516D4D" w:rsidP="00516D4D">
      <w:pPr>
        <w:pStyle w:val="ParagraphKeep"/>
      </w:pPr>
      <w:r w:rsidRPr="00794690">
        <w:t>From FASS commencement to June 2017, RA (SA) provided a total of 1,033 sessions to 178 FASS clients.</w:t>
      </w:r>
      <w:r w:rsidRPr="00794690">
        <w:rPr>
          <w:rStyle w:val="FootnoteReference"/>
        </w:rPr>
        <w:footnoteReference w:id="26"/>
      </w:r>
    </w:p>
    <w:p w14:paraId="27E563A3" w14:textId="346423B9" w:rsidR="008444F4" w:rsidRPr="00794690" w:rsidRDefault="000C339C" w:rsidP="006C2694">
      <w:pPr>
        <w:pStyle w:val="Caption"/>
      </w:pPr>
      <w:bookmarkStart w:id="375" w:name="_Toc519175814"/>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24</w:t>
      </w:r>
      <w:r w:rsidRPr="00794690">
        <w:fldChar w:fldCharType="end"/>
      </w:r>
      <w:r w:rsidRPr="00794690">
        <w:t>:</w:t>
      </w:r>
      <w:r w:rsidRPr="00794690">
        <w:tab/>
      </w:r>
      <w:r w:rsidR="008444F4" w:rsidRPr="00794690">
        <w:t>RA (SA) FASS client profile</w:t>
      </w:r>
      <w:bookmarkEnd w:id="375"/>
    </w:p>
    <w:tbl>
      <w:tblPr>
        <w:tblStyle w:val="TableGrid2"/>
        <w:tblW w:w="3485"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SA) FASS client profile"/>
        <w:tblDescription w:val="Percentage of recent clients by type of client"/>
      </w:tblPr>
      <w:tblGrid>
        <w:gridCol w:w="4818"/>
        <w:gridCol w:w="1702"/>
      </w:tblGrid>
      <w:tr w:rsidR="00516D4D" w:rsidRPr="00794690" w14:paraId="568A6109" w14:textId="77777777" w:rsidTr="00E54A29">
        <w:trPr>
          <w:cantSplit/>
          <w:tblHeader/>
        </w:trPr>
        <w:tc>
          <w:tcPr>
            <w:tcW w:w="4818" w:type="dxa"/>
            <w:tcBorders>
              <w:top w:val="single" w:sz="4" w:space="0" w:color="0079C1" w:themeColor="text2"/>
              <w:bottom w:val="single" w:sz="4" w:space="0" w:color="0079C1" w:themeColor="text2"/>
            </w:tcBorders>
            <w:shd w:val="clear" w:color="auto" w:fill="0079C1" w:themeFill="text2"/>
            <w:hideMark/>
          </w:tcPr>
          <w:p w14:paraId="5C777C60" w14:textId="77777777" w:rsidR="00516D4D" w:rsidRPr="00794690" w:rsidRDefault="00516D4D" w:rsidP="00F63216">
            <w:pPr>
              <w:pStyle w:val="TableHeading1"/>
            </w:pPr>
            <w:bookmarkStart w:id="376" w:name="Title_RASAClients"/>
            <w:bookmarkEnd w:id="376"/>
            <w:r w:rsidRPr="00794690">
              <w:t>Type of client</w:t>
            </w:r>
          </w:p>
        </w:tc>
        <w:tc>
          <w:tcPr>
            <w:tcW w:w="1702" w:type="dxa"/>
            <w:tcBorders>
              <w:top w:val="single" w:sz="4" w:space="0" w:color="0079C1" w:themeColor="text2"/>
              <w:bottom w:val="single" w:sz="4" w:space="0" w:color="0079C1" w:themeColor="text2"/>
            </w:tcBorders>
            <w:shd w:val="clear" w:color="auto" w:fill="0079C1" w:themeFill="text2"/>
            <w:hideMark/>
          </w:tcPr>
          <w:p w14:paraId="6EEB5E37" w14:textId="2E575F2E" w:rsidR="00516D4D" w:rsidRPr="00794690" w:rsidRDefault="00516D4D" w:rsidP="00F63216">
            <w:pPr>
              <w:pStyle w:val="TableHeading1Centred"/>
            </w:pPr>
            <w:bookmarkStart w:id="377" w:name="_Hlk505201095"/>
            <w:r w:rsidRPr="00794690">
              <w:t>Percentage</w:t>
            </w:r>
            <w:r w:rsidR="00E41DF8" w:rsidRPr="00794690">
              <w:t xml:space="preserve"> </w:t>
            </w:r>
            <w:r w:rsidRPr="00794690">
              <w:t>of recent clients</w:t>
            </w:r>
            <w:bookmarkEnd w:id="377"/>
          </w:p>
        </w:tc>
      </w:tr>
      <w:tr w:rsidR="00516D4D" w:rsidRPr="00794690" w14:paraId="4FA429E4" w14:textId="77777777" w:rsidTr="00E54A29">
        <w:trPr>
          <w:cantSplit/>
        </w:trPr>
        <w:tc>
          <w:tcPr>
            <w:tcW w:w="4818" w:type="dxa"/>
            <w:tcBorders>
              <w:top w:val="single" w:sz="4" w:space="0" w:color="0079C1" w:themeColor="text2"/>
            </w:tcBorders>
            <w:shd w:val="clear" w:color="auto" w:fill="E2F4FF" w:themeFill="accent1" w:themeFillTint="33"/>
            <w:hideMark/>
          </w:tcPr>
          <w:p w14:paraId="15B97641" w14:textId="77777777" w:rsidR="00516D4D" w:rsidRPr="00794690" w:rsidRDefault="00516D4D" w:rsidP="006C2694">
            <w:pPr>
              <w:pStyle w:val="TableHeading2"/>
            </w:pPr>
            <w:r w:rsidRPr="00794690">
              <w:t>Adult adoptee</w:t>
            </w:r>
          </w:p>
        </w:tc>
        <w:tc>
          <w:tcPr>
            <w:tcW w:w="1702" w:type="dxa"/>
            <w:tcBorders>
              <w:top w:val="single" w:sz="4" w:space="0" w:color="0079C1" w:themeColor="text2"/>
            </w:tcBorders>
            <w:hideMark/>
          </w:tcPr>
          <w:p w14:paraId="06FA693E" w14:textId="77777777" w:rsidR="00516D4D" w:rsidRPr="00794690" w:rsidRDefault="00516D4D" w:rsidP="00F63216">
            <w:pPr>
              <w:pStyle w:val="TableTextCentred"/>
              <w:rPr>
                <w:rFonts w:asciiTheme="minorHAnsi" w:hAnsiTheme="minorHAnsi"/>
              </w:rPr>
            </w:pPr>
            <w:r w:rsidRPr="00794690">
              <w:t>63%</w:t>
            </w:r>
          </w:p>
        </w:tc>
      </w:tr>
      <w:tr w:rsidR="00516D4D" w:rsidRPr="00794690" w14:paraId="2826BD42" w14:textId="77777777" w:rsidTr="00E54A29">
        <w:trPr>
          <w:cantSplit/>
        </w:trPr>
        <w:tc>
          <w:tcPr>
            <w:tcW w:w="4818" w:type="dxa"/>
            <w:shd w:val="clear" w:color="auto" w:fill="E2F4FF" w:themeFill="accent1" w:themeFillTint="33"/>
            <w:hideMark/>
          </w:tcPr>
          <w:p w14:paraId="67E7FCC6" w14:textId="77777777" w:rsidR="00516D4D" w:rsidRPr="00794690" w:rsidRDefault="00516D4D" w:rsidP="006C2694">
            <w:pPr>
              <w:pStyle w:val="TableHeading2"/>
            </w:pPr>
            <w:r w:rsidRPr="00794690">
              <w:t>Late discovery adult adoptee (unaware of being adopted until over 16 years of age)</w:t>
            </w:r>
          </w:p>
        </w:tc>
        <w:tc>
          <w:tcPr>
            <w:tcW w:w="1702" w:type="dxa"/>
            <w:hideMark/>
          </w:tcPr>
          <w:p w14:paraId="49D915D1" w14:textId="77777777" w:rsidR="00516D4D" w:rsidRPr="00794690" w:rsidRDefault="00516D4D" w:rsidP="00F63216">
            <w:pPr>
              <w:pStyle w:val="TableTextCentred"/>
              <w:rPr>
                <w:rFonts w:asciiTheme="minorHAnsi" w:hAnsiTheme="minorHAnsi"/>
              </w:rPr>
            </w:pPr>
            <w:r w:rsidRPr="00794690">
              <w:t>5%</w:t>
            </w:r>
          </w:p>
        </w:tc>
      </w:tr>
      <w:tr w:rsidR="00516D4D" w:rsidRPr="00794690" w14:paraId="39BF819B" w14:textId="77777777" w:rsidTr="00E54A29">
        <w:trPr>
          <w:cantSplit/>
        </w:trPr>
        <w:tc>
          <w:tcPr>
            <w:tcW w:w="4818" w:type="dxa"/>
            <w:shd w:val="clear" w:color="auto" w:fill="E2F4FF" w:themeFill="accent1" w:themeFillTint="33"/>
            <w:hideMark/>
          </w:tcPr>
          <w:p w14:paraId="713747A5" w14:textId="77777777" w:rsidR="00516D4D" w:rsidRPr="00794690" w:rsidRDefault="00516D4D" w:rsidP="006C2694">
            <w:pPr>
              <w:pStyle w:val="TableHeading2"/>
            </w:pPr>
            <w:r w:rsidRPr="00794690">
              <w:t>Mother</w:t>
            </w:r>
          </w:p>
        </w:tc>
        <w:tc>
          <w:tcPr>
            <w:tcW w:w="1702" w:type="dxa"/>
            <w:hideMark/>
          </w:tcPr>
          <w:p w14:paraId="70C46765" w14:textId="77777777" w:rsidR="00516D4D" w:rsidRPr="00794690" w:rsidRDefault="00516D4D" w:rsidP="00F63216">
            <w:pPr>
              <w:pStyle w:val="TableTextCentred"/>
              <w:rPr>
                <w:rFonts w:asciiTheme="minorHAnsi" w:hAnsiTheme="minorHAnsi"/>
              </w:rPr>
            </w:pPr>
            <w:r w:rsidRPr="00794690">
              <w:t>17%</w:t>
            </w:r>
          </w:p>
        </w:tc>
      </w:tr>
      <w:tr w:rsidR="00516D4D" w:rsidRPr="00794690" w14:paraId="1EE7F1B7" w14:textId="77777777" w:rsidTr="00E54A29">
        <w:trPr>
          <w:cantSplit/>
        </w:trPr>
        <w:tc>
          <w:tcPr>
            <w:tcW w:w="4818" w:type="dxa"/>
            <w:shd w:val="clear" w:color="auto" w:fill="E2F4FF" w:themeFill="accent1" w:themeFillTint="33"/>
            <w:hideMark/>
          </w:tcPr>
          <w:p w14:paraId="02DBF127" w14:textId="77777777" w:rsidR="00516D4D" w:rsidRPr="00794690" w:rsidRDefault="00516D4D" w:rsidP="006C2694">
            <w:pPr>
              <w:pStyle w:val="TableHeading2"/>
            </w:pPr>
            <w:r w:rsidRPr="00794690">
              <w:t>Father</w:t>
            </w:r>
          </w:p>
        </w:tc>
        <w:tc>
          <w:tcPr>
            <w:tcW w:w="1702" w:type="dxa"/>
            <w:hideMark/>
          </w:tcPr>
          <w:p w14:paraId="4ABF107A" w14:textId="77777777" w:rsidR="00516D4D" w:rsidRPr="00794690" w:rsidRDefault="00516D4D" w:rsidP="00F63216">
            <w:pPr>
              <w:pStyle w:val="TableTextCentred"/>
              <w:rPr>
                <w:rFonts w:asciiTheme="minorHAnsi" w:hAnsiTheme="minorHAnsi"/>
              </w:rPr>
            </w:pPr>
            <w:r w:rsidRPr="00794690">
              <w:t>3%</w:t>
            </w:r>
          </w:p>
        </w:tc>
      </w:tr>
      <w:tr w:rsidR="00516D4D" w:rsidRPr="00794690" w14:paraId="5457199E" w14:textId="77777777" w:rsidTr="00E54A29">
        <w:trPr>
          <w:cantSplit/>
        </w:trPr>
        <w:tc>
          <w:tcPr>
            <w:tcW w:w="4818" w:type="dxa"/>
            <w:shd w:val="clear" w:color="auto" w:fill="E2F4FF" w:themeFill="accent1" w:themeFillTint="33"/>
            <w:hideMark/>
          </w:tcPr>
          <w:p w14:paraId="4330B858" w14:textId="77777777" w:rsidR="00516D4D" w:rsidRPr="00794690" w:rsidRDefault="00516D4D" w:rsidP="006C2694">
            <w:pPr>
              <w:pStyle w:val="TableHeading2"/>
            </w:pPr>
            <w:r w:rsidRPr="00794690">
              <w:t>Adoptive mother</w:t>
            </w:r>
          </w:p>
        </w:tc>
        <w:tc>
          <w:tcPr>
            <w:tcW w:w="1702" w:type="dxa"/>
            <w:hideMark/>
          </w:tcPr>
          <w:p w14:paraId="3F1CF105" w14:textId="77777777" w:rsidR="00516D4D" w:rsidRPr="00794690" w:rsidRDefault="00516D4D" w:rsidP="00F63216">
            <w:pPr>
              <w:pStyle w:val="TableTextCentred"/>
              <w:rPr>
                <w:rFonts w:asciiTheme="minorHAnsi" w:hAnsiTheme="minorHAnsi"/>
              </w:rPr>
            </w:pPr>
            <w:r w:rsidRPr="00794690">
              <w:t>0%</w:t>
            </w:r>
          </w:p>
        </w:tc>
      </w:tr>
      <w:tr w:rsidR="00516D4D" w:rsidRPr="00794690" w14:paraId="10ADB99A" w14:textId="77777777" w:rsidTr="00E54A29">
        <w:trPr>
          <w:cantSplit/>
        </w:trPr>
        <w:tc>
          <w:tcPr>
            <w:tcW w:w="4818" w:type="dxa"/>
            <w:shd w:val="clear" w:color="auto" w:fill="E2F4FF" w:themeFill="accent1" w:themeFillTint="33"/>
            <w:hideMark/>
          </w:tcPr>
          <w:p w14:paraId="2C7EA335" w14:textId="77777777" w:rsidR="00516D4D" w:rsidRPr="00794690" w:rsidRDefault="00516D4D" w:rsidP="006C2694">
            <w:pPr>
              <w:pStyle w:val="TableHeading2"/>
            </w:pPr>
            <w:r w:rsidRPr="00794690">
              <w:t>Adoptive father</w:t>
            </w:r>
          </w:p>
        </w:tc>
        <w:tc>
          <w:tcPr>
            <w:tcW w:w="1702" w:type="dxa"/>
            <w:hideMark/>
          </w:tcPr>
          <w:p w14:paraId="1147F5CF" w14:textId="77777777" w:rsidR="00516D4D" w:rsidRPr="00794690" w:rsidRDefault="00516D4D" w:rsidP="00F63216">
            <w:pPr>
              <w:pStyle w:val="TableTextCentred"/>
              <w:rPr>
                <w:rFonts w:asciiTheme="minorHAnsi" w:hAnsiTheme="minorHAnsi"/>
              </w:rPr>
            </w:pPr>
            <w:r w:rsidRPr="00794690">
              <w:t>0%</w:t>
            </w:r>
          </w:p>
        </w:tc>
      </w:tr>
      <w:tr w:rsidR="00516D4D" w:rsidRPr="00794690" w14:paraId="04EBB3C8" w14:textId="77777777" w:rsidTr="00E54A29">
        <w:trPr>
          <w:cantSplit/>
        </w:trPr>
        <w:tc>
          <w:tcPr>
            <w:tcW w:w="4818" w:type="dxa"/>
            <w:shd w:val="clear" w:color="auto" w:fill="E2F4FF" w:themeFill="accent1" w:themeFillTint="33"/>
            <w:hideMark/>
          </w:tcPr>
          <w:p w14:paraId="73B613A5" w14:textId="6F909472" w:rsidR="00516D4D" w:rsidRPr="00794690" w:rsidRDefault="00516D4D" w:rsidP="006C2694">
            <w:pPr>
              <w:pStyle w:val="TableHeading2"/>
            </w:pPr>
            <w:r w:rsidRPr="00794690">
              <w:t>Extended family member through forced adoption</w:t>
            </w:r>
            <w:r w:rsidRPr="00794690">
              <w:br/>
              <w:t>(e.g. siblings, grandparents, etc.)</w:t>
            </w:r>
          </w:p>
        </w:tc>
        <w:tc>
          <w:tcPr>
            <w:tcW w:w="1702" w:type="dxa"/>
            <w:hideMark/>
          </w:tcPr>
          <w:p w14:paraId="2B1CA4D1" w14:textId="77777777" w:rsidR="00516D4D" w:rsidRPr="00794690" w:rsidRDefault="00516D4D" w:rsidP="00F63216">
            <w:pPr>
              <w:pStyle w:val="TableTextCentred"/>
              <w:rPr>
                <w:rFonts w:asciiTheme="minorHAnsi" w:hAnsiTheme="minorHAnsi"/>
              </w:rPr>
            </w:pPr>
            <w:r w:rsidRPr="00794690">
              <w:t>11%</w:t>
            </w:r>
          </w:p>
        </w:tc>
      </w:tr>
      <w:tr w:rsidR="00516D4D" w:rsidRPr="00794690" w14:paraId="4B72F9FC" w14:textId="77777777" w:rsidTr="00E54A29">
        <w:trPr>
          <w:cantSplit/>
        </w:trPr>
        <w:tc>
          <w:tcPr>
            <w:tcW w:w="4818" w:type="dxa"/>
            <w:shd w:val="clear" w:color="auto" w:fill="E2F4FF" w:themeFill="accent1" w:themeFillTint="33"/>
            <w:hideMark/>
          </w:tcPr>
          <w:p w14:paraId="615CA891" w14:textId="77777777" w:rsidR="00516D4D" w:rsidRPr="00794690" w:rsidRDefault="00516D4D" w:rsidP="006C2694">
            <w:pPr>
              <w:pStyle w:val="TableHeading2"/>
            </w:pPr>
            <w:r w:rsidRPr="00794690">
              <w:t>Professionals</w:t>
            </w:r>
          </w:p>
        </w:tc>
        <w:tc>
          <w:tcPr>
            <w:tcW w:w="1702" w:type="dxa"/>
            <w:hideMark/>
          </w:tcPr>
          <w:p w14:paraId="3ABBA342" w14:textId="77777777" w:rsidR="00516D4D" w:rsidRPr="00794690" w:rsidRDefault="00516D4D" w:rsidP="00F63216">
            <w:pPr>
              <w:pStyle w:val="TableTextCentred"/>
              <w:rPr>
                <w:rFonts w:asciiTheme="minorHAnsi" w:hAnsiTheme="minorHAnsi"/>
              </w:rPr>
            </w:pPr>
            <w:r w:rsidRPr="00794690">
              <w:t>0%</w:t>
            </w:r>
          </w:p>
        </w:tc>
      </w:tr>
    </w:tbl>
    <w:p w14:paraId="14ED1EAD" w14:textId="30E80A3C" w:rsidR="00516D4D" w:rsidRPr="00794690" w:rsidRDefault="00516D4D" w:rsidP="00B92AF9">
      <w:pPr>
        <w:pStyle w:val="Note"/>
        <w:rPr>
          <w:lang w:eastAsia="en-AU"/>
        </w:rPr>
      </w:pPr>
      <w:r w:rsidRPr="00794690">
        <w:rPr>
          <w:lang w:eastAsia="en-AU"/>
        </w:rPr>
        <w:t>Note:</w:t>
      </w:r>
      <w:r w:rsidR="00E30BA5" w:rsidRPr="00794690">
        <w:rPr>
          <w:lang w:eastAsia="en-AU"/>
        </w:rPr>
        <w:t xml:space="preserve"> </w:t>
      </w:r>
      <w:r w:rsidRPr="00794690">
        <w:rPr>
          <w:lang w:eastAsia="en-AU"/>
        </w:rPr>
        <w:t>FASS providers were asked to consider ‘recent’ clients –i.e. in the most recent six-month reporting period.</w:t>
      </w:r>
    </w:p>
    <w:p w14:paraId="67BE9C6D" w14:textId="77777777" w:rsidR="00516D4D" w:rsidRPr="00794690" w:rsidRDefault="00516D4D" w:rsidP="00F07147">
      <w:pPr>
        <w:pStyle w:val="Heading9"/>
        <w:rPr>
          <w:szCs w:val="20"/>
          <w:lang w:eastAsia="en-AU"/>
        </w:rPr>
      </w:pPr>
      <w:r w:rsidRPr="00794690">
        <w:t>How clients access services</w:t>
      </w:r>
    </w:p>
    <w:p w14:paraId="4BB98AD4" w14:textId="77777777" w:rsidR="006139CF" w:rsidRPr="00794690" w:rsidRDefault="00516D4D" w:rsidP="00516D4D">
      <w:pPr>
        <w:pStyle w:val="Paragraph"/>
        <w:rPr>
          <w:rFonts w:asciiTheme="minorHAnsi" w:hAnsiTheme="minorHAnsi"/>
        </w:rPr>
      </w:pPr>
      <w:r w:rsidRPr="00794690">
        <w:rPr>
          <w:rFonts w:asciiTheme="minorHAnsi" w:hAnsiTheme="minorHAnsi"/>
        </w:rPr>
        <w:t xml:space="preserve">The majority of clients access </w:t>
      </w:r>
      <w:r w:rsidRPr="00794690">
        <w:t>RA (SA)</w:t>
      </w:r>
      <w:r w:rsidRPr="00794690">
        <w:rPr>
          <w:rFonts w:asciiTheme="minorHAnsi" w:hAnsiTheme="minorHAnsi"/>
        </w:rPr>
        <w:t xml:space="preserve"> FASS primarily through email (37.2%).  The average length of time a client is involved with </w:t>
      </w:r>
      <w:r w:rsidRPr="00794690">
        <w:t xml:space="preserve">RA (SA) </w:t>
      </w:r>
      <w:r w:rsidRPr="00794690">
        <w:rPr>
          <w:rFonts w:asciiTheme="minorHAnsi" w:hAnsiTheme="minorHAnsi"/>
        </w:rPr>
        <w:t xml:space="preserve">differs depending on the needs of clients: if records/family search takes a long time, or if the reuniting parties require support in exchanging letters etc, </w:t>
      </w:r>
      <w:r w:rsidRPr="00794690">
        <w:t xml:space="preserve">RA (SA) </w:t>
      </w:r>
      <w:r w:rsidRPr="00794690">
        <w:rPr>
          <w:rFonts w:asciiTheme="minorHAnsi" w:hAnsiTheme="minorHAnsi"/>
        </w:rPr>
        <w:t>provides this until such time as parties are ready to have direct contact.  A small number of these clients require ongoing intermittent emotional support.  New enquiries to the services are responded to generally within 48 hours.  Depending on service demands at the time, clients are usually offered a first appointment within 2-4 weeks.</w:t>
      </w:r>
    </w:p>
    <w:p w14:paraId="5DA850C9" w14:textId="706AC94D" w:rsidR="00516D4D" w:rsidRPr="00794690" w:rsidRDefault="00516D4D" w:rsidP="00F07147">
      <w:pPr>
        <w:pStyle w:val="Heading9"/>
        <w:rPr>
          <w:sz w:val="22"/>
          <w:szCs w:val="22"/>
          <w:lang w:eastAsia="en-AU"/>
        </w:rPr>
      </w:pPr>
      <w:r w:rsidRPr="00794690">
        <w:t>Staffing and volunteer profile</w:t>
      </w:r>
    </w:p>
    <w:p w14:paraId="00DC126C" w14:textId="77777777" w:rsidR="006139CF" w:rsidRPr="00794690" w:rsidRDefault="00516D4D" w:rsidP="00516D4D">
      <w:pPr>
        <w:pStyle w:val="Paragraph"/>
        <w:rPr>
          <w:rFonts w:asciiTheme="minorHAnsi" w:hAnsiTheme="minorHAnsi"/>
        </w:rPr>
      </w:pPr>
      <w:r w:rsidRPr="00794690">
        <w:rPr>
          <w:rFonts w:asciiTheme="minorHAnsi" w:hAnsiTheme="minorHAnsi"/>
        </w:rPr>
        <w:t>All FASS staff are paid workers with a total staff equivalent of 0.7 FTE.</w:t>
      </w:r>
    </w:p>
    <w:p w14:paraId="08BD132F" w14:textId="15EC5E56" w:rsidR="008444F4" w:rsidRPr="00794690" w:rsidRDefault="000C339C" w:rsidP="006C2694">
      <w:pPr>
        <w:pStyle w:val="Caption"/>
      </w:pPr>
      <w:bookmarkStart w:id="378" w:name="_Toc519175815"/>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25</w:t>
      </w:r>
      <w:r w:rsidRPr="00794690">
        <w:fldChar w:fldCharType="end"/>
      </w:r>
      <w:r w:rsidRPr="00794690">
        <w:t>:</w:t>
      </w:r>
      <w:r w:rsidRPr="00794690">
        <w:tab/>
      </w:r>
      <w:r w:rsidR="008444F4" w:rsidRPr="00794690">
        <w:t>RA (SA) FASS staffing profile</w:t>
      </w:r>
      <w:bookmarkEnd w:id="378"/>
    </w:p>
    <w:tbl>
      <w:tblPr>
        <w:tblW w:w="7122" w:type="dxa"/>
        <w:tblInd w:w="-34"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SA) FASS staffing profile"/>
        <w:tblDescription w:val="Number of full-time-equivalent staff and trauma-informed practice training status for each position"/>
      </w:tblPr>
      <w:tblGrid>
        <w:gridCol w:w="3436"/>
        <w:gridCol w:w="567"/>
        <w:gridCol w:w="3119"/>
      </w:tblGrid>
      <w:tr w:rsidR="00516D4D" w:rsidRPr="00794690" w14:paraId="411B14FC" w14:textId="77777777" w:rsidTr="00FB5F56">
        <w:trPr>
          <w:tblHeader/>
        </w:trPr>
        <w:tc>
          <w:tcPr>
            <w:tcW w:w="3436" w:type="dxa"/>
            <w:tcBorders>
              <w:top w:val="single" w:sz="4" w:space="0" w:color="0079C1" w:themeColor="text2"/>
              <w:bottom w:val="single" w:sz="4" w:space="0" w:color="0079C1" w:themeColor="text2"/>
            </w:tcBorders>
            <w:shd w:val="clear" w:color="auto" w:fill="0079C1"/>
            <w:hideMark/>
          </w:tcPr>
          <w:p w14:paraId="20A45D3F" w14:textId="77777777" w:rsidR="00516D4D" w:rsidRPr="00794690" w:rsidRDefault="00516D4D" w:rsidP="00F63216">
            <w:pPr>
              <w:pStyle w:val="TableHeading1"/>
            </w:pPr>
            <w:bookmarkStart w:id="379" w:name="Title_RASAStaff"/>
            <w:bookmarkEnd w:id="379"/>
            <w:r w:rsidRPr="00794690">
              <w:t>Position</w:t>
            </w:r>
          </w:p>
        </w:tc>
        <w:tc>
          <w:tcPr>
            <w:tcW w:w="567" w:type="dxa"/>
            <w:tcBorders>
              <w:top w:val="single" w:sz="4" w:space="0" w:color="0079C1" w:themeColor="text2"/>
              <w:bottom w:val="single" w:sz="4" w:space="0" w:color="0079C1" w:themeColor="text2"/>
            </w:tcBorders>
            <w:shd w:val="clear" w:color="auto" w:fill="0079C1"/>
            <w:hideMark/>
          </w:tcPr>
          <w:p w14:paraId="5C9A03EA" w14:textId="77777777" w:rsidR="00516D4D" w:rsidRPr="00794690" w:rsidRDefault="00516D4D" w:rsidP="00F63216">
            <w:pPr>
              <w:pStyle w:val="TableHeading1Centred"/>
            </w:pPr>
            <w:r w:rsidRPr="00794690">
              <w:t>FTE</w:t>
            </w:r>
          </w:p>
        </w:tc>
        <w:tc>
          <w:tcPr>
            <w:tcW w:w="3119" w:type="dxa"/>
            <w:tcBorders>
              <w:top w:val="single" w:sz="4" w:space="0" w:color="0079C1" w:themeColor="text2"/>
              <w:bottom w:val="single" w:sz="4" w:space="0" w:color="0079C1" w:themeColor="text2"/>
            </w:tcBorders>
            <w:shd w:val="clear" w:color="auto" w:fill="0079C1"/>
            <w:hideMark/>
          </w:tcPr>
          <w:p w14:paraId="1B951388" w14:textId="77777777" w:rsidR="00516D4D" w:rsidRPr="00794690" w:rsidRDefault="00516D4D" w:rsidP="00E41DF8">
            <w:pPr>
              <w:pStyle w:val="TableHeading1"/>
            </w:pPr>
            <w:r w:rsidRPr="00794690">
              <w:t>Completed 1+ days of trauma-informed practice training</w:t>
            </w:r>
          </w:p>
        </w:tc>
      </w:tr>
      <w:tr w:rsidR="00516D4D" w:rsidRPr="00794690" w14:paraId="6C6DB4D1" w14:textId="77777777" w:rsidTr="00FB5F56">
        <w:tc>
          <w:tcPr>
            <w:tcW w:w="3436" w:type="dxa"/>
            <w:tcBorders>
              <w:top w:val="single" w:sz="4" w:space="0" w:color="0079C1" w:themeColor="text2"/>
            </w:tcBorders>
            <w:shd w:val="clear" w:color="auto" w:fill="E2F4FF" w:themeFill="accent1" w:themeFillTint="33"/>
            <w:hideMark/>
          </w:tcPr>
          <w:p w14:paraId="4700D373" w14:textId="6B7918FB" w:rsidR="00516D4D" w:rsidRPr="00794690" w:rsidRDefault="00407D3B" w:rsidP="006C2694">
            <w:pPr>
              <w:pStyle w:val="TableHeading2"/>
            </w:pPr>
            <w:r w:rsidRPr="00794690">
              <w:t>Case Worker/</w:t>
            </w:r>
            <w:r w:rsidR="00516D4D" w:rsidRPr="00794690">
              <w:t>Counsellor</w:t>
            </w:r>
          </w:p>
        </w:tc>
        <w:tc>
          <w:tcPr>
            <w:tcW w:w="567" w:type="dxa"/>
            <w:tcBorders>
              <w:top w:val="single" w:sz="4" w:space="0" w:color="0079C1" w:themeColor="text2"/>
            </w:tcBorders>
            <w:hideMark/>
          </w:tcPr>
          <w:p w14:paraId="05BCBCB2" w14:textId="77777777" w:rsidR="00516D4D" w:rsidRPr="00794690" w:rsidRDefault="00516D4D" w:rsidP="00F63216">
            <w:pPr>
              <w:pStyle w:val="TableTextCentred"/>
            </w:pPr>
            <w:r w:rsidRPr="00794690">
              <w:t>0.4</w:t>
            </w:r>
          </w:p>
        </w:tc>
        <w:tc>
          <w:tcPr>
            <w:tcW w:w="3119" w:type="dxa"/>
            <w:tcBorders>
              <w:top w:val="single" w:sz="4" w:space="0" w:color="0079C1" w:themeColor="text2"/>
            </w:tcBorders>
            <w:hideMark/>
          </w:tcPr>
          <w:p w14:paraId="349FAAF1" w14:textId="77777777" w:rsidR="00516D4D" w:rsidRPr="00794690" w:rsidRDefault="00516D4D" w:rsidP="00E41DF8">
            <w:pPr>
              <w:pStyle w:val="TableText"/>
            </w:pPr>
            <w:r w:rsidRPr="00794690">
              <w:t>Yes</w:t>
            </w:r>
          </w:p>
        </w:tc>
      </w:tr>
      <w:tr w:rsidR="00516D4D" w:rsidRPr="00794690" w14:paraId="63F2FDB8" w14:textId="77777777" w:rsidTr="00FB5F56">
        <w:tc>
          <w:tcPr>
            <w:tcW w:w="3436" w:type="dxa"/>
            <w:shd w:val="clear" w:color="auto" w:fill="E2F4FF" w:themeFill="accent1" w:themeFillTint="33"/>
            <w:hideMark/>
          </w:tcPr>
          <w:p w14:paraId="47BEAAE4" w14:textId="77777777" w:rsidR="00516D4D" w:rsidRPr="00794690" w:rsidRDefault="00516D4D" w:rsidP="006C2694">
            <w:pPr>
              <w:pStyle w:val="TableHeading2Row"/>
            </w:pPr>
            <w:r w:rsidRPr="00794690">
              <w:t>Program Manager and case worker</w:t>
            </w:r>
          </w:p>
        </w:tc>
        <w:tc>
          <w:tcPr>
            <w:tcW w:w="567" w:type="dxa"/>
            <w:hideMark/>
          </w:tcPr>
          <w:p w14:paraId="78AEB521" w14:textId="77777777" w:rsidR="00516D4D" w:rsidRPr="00794690" w:rsidRDefault="00516D4D" w:rsidP="00F63216">
            <w:pPr>
              <w:pStyle w:val="TableTextCentred"/>
            </w:pPr>
            <w:r w:rsidRPr="00794690">
              <w:t>0.3</w:t>
            </w:r>
          </w:p>
        </w:tc>
        <w:tc>
          <w:tcPr>
            <w:tcW w:w="3119" w:type="dxa"/>
            <w:hideMark/>
          </w:tcPr>
          <w:p w14:paraId="6167BE0E" w14:textId="77777777" w:rsidR="00516D4D" w:rsidRPr="00794690" w:rsidRDefault="00516D4D" w:rsidP="00E41DF8">
            <w:pPr>
              <w:pStyle w:val="TableText"/>
            </w:pPr>
            <w:r w:rsidRPr="00794690">
              <w:t xml:space="preserve">Yes </w:t>
            </w:r>
          </w:p>
        </w:tc>
      </w:tr>
    </w:tbl>
    <w:p w14:paraId="6151DB80" w14:textId="77777777" w:rsidR="006139CF" w:rsidRPr="00794690" w:rsidRDefault="00516D4D" w:rsidP="00F07147">
      <w:pPr>
        <w:pStyle w:val="Heading9"/>
      </w:pPr>
      <w:r w:rsidRPr="00794690">
        <w:t>Client feedback</w:t>
      </w:r>
    </w:p>
    <w:p w14:paraId="1CCE70F6" w14:textId="0E655A9C" w:rsidR="00516D4D" w:rsidRPr="00794690" w:rsidRDefault="00516D4D" w:rsidP="00516D4D">
      <w:pPr>
        <w:pStyle w:val="Paragraph"/>
        <w:rPr>
          <w:rFonts w:asciiTheme="minorHAnsi" w:hAnsiTheme="minorHAnsi"/>
          <w:iCs/>
        </w:rPr>
      </w:pPr>
      <w:r w:rsidRPr="00794690">
        <w:t xml:space="preserve">RA (SA) </w:t>
      </w:r>
      <w:r w:rsidRPr="00794690">
        <w:rPr>
          <w:rFonts w:asciiTheme="minorHAnsi" w:hAnsiTheme="minorHAnsi"/>
          <w:iCs/>
        </w:rPr>
        <w:t>clients provide qualitative feedback regarding the service through the FASS practitioners which is then fed back to the Manager for Post Adoption and Forced Adoption Support Services.</w:t>
      </w:r>
    </w:p>
    <w:p w14:paraId="31803E5C" w14:textId="77777777" w:rsidR="006139CF" w:rsidRPr="00794690" w:rsidRDefault="00516D4D" w:rsidP="00516D4D">
      <w:pPr>
        <w:pStyle w:val="Paragraph"/>
        <w:rPr>
          <w:rFonts w:asciiTheme="minorHAnsi" w:hAnsiTheme="minorHAnsi"/>
        </w:rPr>
      </w:pPr>
      <w:r w:rsidRPr="00794690">
        <w:rPr>
          <w:rFonts w:asciiTheme="minorHAnsi" w:hAnsiTheme="minorHAnsi"/>
        </w:rPr>
        <w:t xml:space="preserve">Clients are also encouraged to provide feedback through regular Client Snapshot Surveys that </w:t>
      </w:r>
      <w:r w:rsidRPr="00794690">
        <w:t xml:space="preserve">RA (SA) </w:t>
      </w:r>
      <w:r w:rsidRPr="00794690">
        <w:rPr>
          <w:rFonts w:asciiTheme="minorHAnsi" w:hAnsiTheme="minorHAnsi"/>
        </w:rPr>
        <w:t xml:space="preserve">conducts.  </w:t>
      </w:r>
      <w:r w:rsidRPr="00794690">
        <w:t xml:space="preserve">RA (SA) </w:t>
      </w:r>
      <w:r w:rsidRPr="00794690">
        <w:rPr>
          <w:rFonts w:asciiTheme="minorHAnsi" w:hAnsiTheme="minorHAnsi"/>
        </w:rPr>
        <w:t xml:space="preserve">have an explicit commitment to continuous improvement through adjustments to their practice based on client feedback. Clients also complete feedback forms for the groups and workshops provided by </w:t>
      </w:r>
      <w:r w:rsidRPr="00794690">
        <w:t>RA (SA)</w:t>
      </w:r>
      <w:r w:rsidRPr="00794690">
        <w:rPr>
          <w:rFonts w:asciiTheme="minorHAnsi" w:hAnsiTheme="minorHAnsi"/>
        </w:rPr>
        <w:t>.</w:t>
      </w:r>
    </w:p>
    <w:p w14:paraId="70319AAB" w14:textId="572B4198" w:rsidR="00516D4D" w:rsidRPr="00794690" w:rsidRDefault="00516D4D" w:rsidP="00F07147">
      <w:pPr>
        <w:pStyle w:val="Heading9"/>
      </w:pPr>
      <w:r w:rsidRPr="00794690">
        <w:t>Client involvement in governance arrangements</w:t>
      </w:r>
    </w:p>
    <w:p w14:paraId="43A021F6" w14:textId="77777777" w:rsidR="006139CF" w:rsidRPr="00794690" w:rsidRDefault="00516D4D" w:rsidP="00516D4D">
      <w:pPr>
        <w:pStyle w:val="Paragraph"/>
        <w:rPr>
          <w:rFonts w:asciiTheme="minorHAnsi" w:hAnsiTheme="minorHAnsi"/>
        </w:rPr>
      </w:pPr>
      <w:r w:rsidRPr="00794690">
        <w:rPr>
          <w:rFonts w:asciiTheme="minorHAnsi" w:hAnsiTheme="minorHAnsi"/>
        </w:rPr>
        <w:t xml:space="preserve">Community groups are engaged to provide regular input/suggestions to the service and this is welcomed.  </w:t>
      </w:r>
      <w:r w:rsidRPr="00794690">
        <w:t xml:space="preserve">RA (SA) </w:t>
      </w:r>
      <w:r w:rsidRPr="00794690">
        <w:rPr>
          <w:rFonts w:asciiTheme="minorHAnsi" w:hAnsiTheme="minorHAnsi"/>
        </w:rPr>
        <w:t xml:space="preserve">has other key community connections, with specific adoption experience and knowledge who can be contacted to seek advice as needed.  </w:t>
      </w:r>
      <w:r w:rsidRPr="00794690">
        <w:t xml:space="preserve">RA (SA) </w:t>
      </w:r>
      <w:r w:rsidRPr="00794690">
        <w:rPr>
          <w:rFonts w:asciiTheme="minorHAnsi" w:hAnsiTheme="minorHAnsi"/>
        </w:rPr>
        <w:t>has a client advisory group for its Post Care Services and Find and Connect Services and engages community members on committees as appropriate e.g. the SA Adoption Memorial Steering Committee.</w:t>
      </w:r>
    </w:p>
    <w:p w14:paraId="506B418D" w14:textId="64DB1421" w:rsidR="00516D4D" w:rsidRPr="00794690" w:rsidRDefault="00516D4D" w:rsidP="00F07147">
      <w:pPr>
        <w:pStyle w:val="Heading9"/>
      </w:pPr>
      <w:r w:rsidRPr="00794690">
        <w:t>Small grants</w:t>
      </w:r>
    </w:p>
    <w:p w14:paraId="3DBEAE2A" w14:textId="27B5829E" w:rsidR="00516D4D" w:rsidRPr="00794690" w:rsidRDefault="00516D4D" w:rsidP="00D401C5">
      <w:pPr>
        <w:pStyle w:val="Paragraph"/>
        <w:rPr>
          <w:rFonts w:asciiTheme="minorHAnsi" w:hAnsiTheme="minorHAnsi"/>
          <w:color w:val="000000"/>
        </w:rPr>
      </w:pPr>
      <w:r w:rsidRPr="00794690">
        <w:rPr>
          <w:rFonts w:asciiTheme="minorHAnsi" w:hAnsiTheme="minorHAnsi"/>
        </w:rPr>
        <w:t xml:space="preserve">In the period 1 March 2015 to 30 June 2017, </w:t>
      </w:r>
      <w:r w:rsidRPr="00794690">
        <w:t xml:space="preserve">RA (SA) </w:t>
      </w:r>
      <w:r w:rsidRPr="00794690">
        <w:rPr>
          <w:rFonts w:asciiTheme="minorHAnsi" w:hAnsiTheme="minorHAnsi"/>
        </w:rPr>
        <w:t xml:space="preserve">issued nine Small Grants, ranging from </w:t>
      </w:r>
      <w:r w:rsidRPr="00794690">
        <w:rPr>
          <w:rFonts w:asciiTheme="minorHAnsi" w:hAnsiTheme="minorHAnsi"/>
          <w:color w:val="000000"/>
        </w:rPr>
        <w:t>$600 to $</w:t>
      </w:r>
      <w:r w:rsidR="00A21D25" w:rsidRPr="00794690">
        <w:rPr>
          <w:rFonts w:asciiTheme="minorHAnsi" w:hAnsiTheme="minorHAnsi"/>
          <w:color w:val="000000"/>
        </w:rPr>
        <w:t>2,</w:t>
      </w:r>
      <w:r w:rsidR="00D401C5" w:rsidRPr="00794690">
        <w:rPr>
          <w:rFonts w:asciiTheme="minorHAnsi" w:hAnsiTheme="minorHAnsi"/>
          <w:color w:val="000000"/>
        </w:rPr>
        <w:t>827.</w:t>
      </w:r>
      <w:r w:rsidRPr="00794690">
        <w:rPr>
          <w:rFonts w:asciiTheme="minorHAnsi" w:hAnsiTheme="minorHAnsi"/>
          <w:color w:val="000000"/>
        </w:rPr>
        <w:t xml:space="preserve">  The total amount disbursed to June 2017 was $</w:t>
      </w:r>
      <w:r w:rsidR="00D401C5" w:rsidRPr="00794690">
        <w:rPr>
          <w:rFonts w:asciiTheme="minorHAnsi" w:hAnsiTheme="minorHAnsi"/>
          <w:color w:val="000000"/>
        </w:rPr>
        <w:t>16,435 (</w:t>
      </w:r>
      <w:r w:rsidR="0011769E" w:rsidRPr="00794690">
        <w:rPr>
          <w:rFonts w:asciiTheme="minorHAnsi" w:hAnsiTheme="minorHAnsi"/>
          <w:color w:val="000000"/>
        </w:rPr>
        <w:t>GST excl</w:t>
      </w:r>
      <w:r w:rsidR="00042B98" w:rsidRPr="00794690">
        <w:rPr>
          <w:rFonts w:asciiTheme="minorHAnsi" w:hAnsiTheme="minorHAnsi"/>
          <w:color w:val="000000"/>
        </w:rPr>
        <w:t>.</w:t>
      </w:r>
      <w:r w:rsidR="00A21D25" w:rsidRPr="00794690">
        <w:rPr>
          <w:rFonts w:asciiTheme="minorHAnsi" w:hAnsiTheme="minorHAnsi"/>
          <w:color w:val="000000"/>
        </w:rPr>
        <w:t>)</w:t>
      </w:r>
      <w:r w:rsidRPr="00794690">
        <w:rPr>
          <w:rFonts w:asciiTheme="minorHAnsi" w:hAnsiTheme="minorHAnsi"/>
          <w:color w:val="000000"/>
        </w:rPr>
        <w:t>.</w:t>
      </w:r>
    </w:p>
    <w:p w14:paraId="32A10137" w14:textId="77777777" w:rsidR="006139CF" w:rsidRPr="00794690" w:rsidRDefault="00516D4D" w:rsidP="00516D4D">
      <w:pPr>
        <w:pStyle w:val="Paragraph"/>
        <w:rPr>
          <w:rFonts w:asciiTheme="minorHAnsi" w:hAnsiTheme="minorHAnsi"/>
        </w:rPr>
      </w:pPr>
      <w:r w:rsidRPr="00794690">
        <w:rPr>
          <w:rFonts w:asciiTheme="minorHAnsi" w:hAnsiTheme="minorHAnsi"/>
        </w:rPr>
        <w:t xml:space="preserve">Ideas for Small Grant applications are identified through discussions with stakeholders and through </w:t>
      </w:r>
      <w:r w:rsidRPr="00794690">
        <w:t xml:space="preserve">RA (SA) </w:t>
      </w:r>
      <w:r w:rsidRPr="00794690">
        <w:rPr>
          <w:rFonts w:asciiTheme="minorHAnsi" w:hAnsiTheme="minorHAnsi"/>
        </w:rPr>
        <w:t xml:space="preserve">staff identifying needs that could be met through the grants program.  </w:t>
      </w:r>
      <w:r w:rsidRPr="00794690">
        <w:t xml:space="preserve">RA (SA)’s </w:t>
      </w:r>
      <w:r w:rsidRPr="00794690">
        <w:rPr>
          <w:rFonts w:asciiTheme="minorHAnsi" w:hAnsiTheme="minorHAnsi"/>
        </w:rPr>
        <w:t>community knowledge and PASS experience allowed them to readily identify the key groups / people most likely to be interested in the Small Grants Scheme, and allowed them to identify the gaps in SA.</w:t>
      </w:r>
    </w:p>
    <w:p w14:paraId="5DD1C72E" w14:textId="1FE5169B" w:rsidR="00516D4D" w:rsidRPr="00794690" w:rsidRDefault="00516D4D" w:rsidP="00516D4D">
      <w:pPr>
        <w:pStyle w:val="Paragraph"/>
        <w:rPr>
          <w:rFonts w:asciiTheme="minorHAnsi" w:hAnsiTheme="minorHAnsi"/>
        </w:rPr>
      </w:pPr>
      <w:r w:rsidRPr="00794690">
        <w:t xml:space="preserve">RA (SA) </w:t>
      </w:r>
      <w:r w:rsidRPr="00794690">
        <w:rPr>
          <w:rFonts w:asciiTheme="minorHAnsi" w:hAnsiTheme="minorHAnsi"/>
        </w:rPr>
        <w:t xml:space="preserve">reports that the idea of Local Networks to form an assessment panel for Small Grants cannot work in SA, as some potential members would also apply for grants, leading to a conflict of interest.  As a result, a number of the other FASS assist </w:t>
      </w:r>
      <w:r w:rsidRPr="00794690">
        <w:t xml:space="preserve">RA (SA) </w:t>
      </w:r>
      <w:r w:rsidRPr="00794690">
        <w:rPr>
          <w:rFonts w:asciiTheme="minorHAnsi" w:hAnsiTheme="minorHAnsi"/>
        </w:rPr>
        <w:t>in making the Small Grants assessments.  this has been working well.  There is an assessment matrix form that all assessors complete, which is followed by a teleconference to discuss each application and make approvals</w:t>
      </w:r>
    </w:p>
    <w:p w14:paraId="586ECE08" w14:textId="0C34305E" w:rsidR="008444F4" w:rsidRPr="00794690" w:rsidRDefault="000C339C" w:rsidP="006C2694">
      <w:pPr>
        <w:pStyle w:val="Caption"/>
      </w:pPr>
      <w:bookmarkStart w:id="380" w:name="_Toc519175816"/>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26</w:t>
      </w:r>
      <w:r w:rsidRPr="00794690">
        <w:fldChar w:fldCharType="end"/>
      </w:r>
      <w:r w:rsidRPr="00794690">
        <w:t>:</w:t>
      </w:r>
      <w:r w:rsidRPr="00794690">
        <w:tab/>
      </w:r>
      <w:r w:rsidR="008444F4" w:rsidRPr="00794690">
        <w:t>RA (SA) Small Grants</w:t>
      </w:r>
      <w:bookmarkEnd w:id="380"/>
    </w:p>
    <w:tbl>
      <w:tblPr>
        <w:tblStyle w:val="TableGrid"/>
        <w:tblW w:w="9361" w:type="dxa"/>
        <w:tblInd w:w="-5"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SA) Small Grants"/>
        <w:tblDescription w:val="Details of small grants, including recipients, amounts, period, activities and status."/>
      </w:tblPr>
      <w:tblGrid>
        <w:gridCol w:w="1706"/>
        <w:gridCol w:w="1276"/>
        <w:gridCol w:w="992"/>
        <w:gridCol w:w="2127"/>
        <w:gridCol w:w="992"/>
        <w:gridCol w:w="1134"/>
        <w:gridCol w:w="1134"/>
      </w:tblGrid>
      <w:tr w:rsidR="00D856AD" w:rsidRPr="00794690" w14:paraId="66C293D5" w14:textId="77777777" w:rsidTr="00F00DC9">
        <w:trPr>
          <w:cantSplit/>
          <w:tblHeader/>
        </w:trPr>
        <w:tc>
          <w:tcPr>
            <w:tcW w:w="1706" w:type="dxa"/>
            <w:tcBorders>
              <w:top w:val="single" w:sz="4" w:space="0" w:color="0079C1" w:themeColor="text2"/>
              <w:bottom w:val="single" w:sz="4" w:space="0" w:color="0079C1" w:themeColor="text2"/>
            </w:tcBorders>
            <w:shd w:val="clear" w:color="auto" w:fill="0079C1"/>
          </w:tcPr>
          <w:p w14:paraId="13BBFFE5" w14:textId="77777777" w:rsidR="00D856AD" w:rsidRPr="00794690" w:rsidRDefault="00D856AD" w:rsidP="004E7626">
            <w:pPr>
              <w:pStyle w:val="TableHeading1"/>
            </w:pPr>
            <w:bookmarkStart w:id="381" w:name="Title_RASAGrants"/>
            <w:bookmarkEnd w:id="381"/>
            <w:r w:rsidRPr="00794690">
              <w:t>Organisation or recipient</w:t>
            </w:r>
          </w:p>
        </w:tc>
        <w:tc>
          <w:tcPr>
            <w:tcW w:w="1276" w:type="dxa"/>
            <w:tcBorders>
              <w:top w:val="single" w:sz="4" w:space="0" w:color="0079C1" w:themeColor="text2"/>
              <w:bottom w:val="single" w:sz="4" w:space="0" w:color="0079C1" w:themeColor="text2"/>
            </w:tcBorders>
            <w:shd w:val="clear" w:color="auto" w:fill="0079C1"/>
          </w:tcPr>
          <w:p w14:paraId="2E549DC7" w14:textId="77777777" w:rsidR="00D856AD" w:rsidRPr="00794690" w:rsidRDefault="00D856AD" w:rsidP="004E7626">
            <w:pPr>
              <w:pStyle w:val="TableHeading1Centred"/>
            </w:pPr>
            <w:r w:rsidRPr="00794690">
              <w:t>Grant amount (GST excl.)</w:t>
            </w:r>
          </w:p>
        </w:tc>
        <w:tc>
          <w:tcPr>
            <w:tcW w:w="992" w:type="dxa"/>
            <w:tcBorders>
              <w:top w:val="single" w:sz="4" w:space="0" w:color="0079C1" w:themeColor="text2"/>
              <w:bottom w:val="single" w:sz="4" w:space="0" w:color="0079C1" w:themeColor="text2"/>
            </w:tcBorders>
            <w:shd w:val="clear" w:color="auto" w:fill="0079C1"/>
          </w:tcPr>
          <w:p w14:paraId="7F35ADDC" w14:textId="77777777" w:rsidR="00D856AD" w:rsidRPr="00794690" w:rsidRDefault="00D856AD" w:rsidP="004E7626">
            <w:pPr>
              <w:pStyle w:val="TableHeading1Centred"/>
            </w:pPr>
            <w:r w:rsidRPr="00794690">
              <w:t>Funded period</w:t>
            </w:r>
          </w:p>
        </w:tc>
        <w:tc>
          <w:tcPr>
            <w:tcW w:w="2127" w:type="dxa"/>
            <w:tcBorders>
              <w:top w:val="single" w:sz="4" w:space="0" w:color="0079C1" w:themeColor="text2"/>
              <w:bottom w:val="single" w:sz="4" w:space="0" w:color="0079C1" w:themeColor="text2"/>
            </w:tcBorders>
            <w:shd w:val="clear" w:color="auto" w:fill="0079C1"/>
          </w:tcPr>
          <w:p w14:paraId="495BD791" w14:textId="77777777" w:rsidR="00D856AD" w:rsidRPr="00794690" w:rsidRDefault="00D856AD" w:rsidP="004E7626">
            <w:pPr>
              <w:pStyle w:val="TableHeading1"/>
            </w:pPr>
            <w:r w:rsidRPr="00794690">
              <w:t>Description</w:t>
            </w:r>
          </w:p>
        </w:tc>
        <w:tc>
          <w:tcPr>
            <w:tcW w:w="992" w:type="dxa"/>
            <w:tcBorders>
              <w:top w:val="single" w:sz="4" w:space="0" w:color="0079C1" w:themeColor="text2"/>
              <w:bottom w:val="single" w:sz="4" w:space="0" w:color="0079C1" w:themeColor="text2"/>
            </w:tcBorders>
            <w:shd w:val="clear" w:color="auto" w:fill="0079C1"/>
          </w:tcPr>
          <w:p w14:paraId="6369BF3F" w14:textId="77777777" w:rsidR="00D856AD" w:rsidRPr="00794690" w:rsidRDefault="00D856AD" w:rsidP="004E7626">
            <w:pPr>
              <w:pStyle w:val="TableHeading1Centred"/>
            </w:pPr>
            <w:r w:rsidRPr="00794690">
              <w:t>Build sector capacity</w:t>
            </w:r>
          </w:p>
        </w:tc>
        <w:tc>
          <w:tcPr>
            <w:tcW w:w="1134" w:type="dxa"/>
            <w:tcBorders>
              <w:top w:val="single" w:sz="4" w:space="0" w:color="0079C1" w:themeColor="text2"/>
              <w:bottom w:val="single" w:sz="4" w:space="0" w:color="0079C1" w:themeColor="text2"/>
            </w:tcBorders>
            <w:shd w:val="clear" w:color="auto" w:fill="0079C1"/>
          </w:tcPr>
          <w:p w14:paraId="6ADAD177" w14:textId="77777777" w:rsidR="00D856AD" w:rsidRPr="00794690" w:rsidRDefault="00D856AD" w:rsidP="004E7626">
            <w:pPr>
              <w:pStyle w:val="TableHeading1Centred"/>
            </w:pPr>
            <w:r w:rsidRPr="00794690">
              <w:t>Group healing activities</w:t>
            </w:r>
          </w:p>
        </w:tc>
        <w:tc>
          <w:tcPr>
            <w:tcW w:w="1134" w:type="dxa"/>
            <w:tcBorders>
              <w:top w:val="single" w:sz="4" w:space="0" w:color="0079C1" w:themeColor="text2"/>
              <w:bottom w:val="single" w:sz="4" w:space="0" w:color="0079C1" w:themeColor="text2"/>
            </w:tcBorders>
            <w:shd w:val="clear" w:color="auto" w:fill="0079C1"/>
          </w:tcPr>
          <w:p w14:paraId="67A2AC8D" w14:textId="77777777" w:rsidR="00D856AD" w:rsidRPr="00794690" w:rsidRDefault="00D856AD" w:rsidP="004E7626">
            <w:pPr>
              <w:pStyle w:val="TableHeading1Centred"/>
            </w:pPr>
            <w:r w:rsidRPr="00794690">
              <w:t>Status</w:t>
            </w:r>
          </w:p>
        </w:tc>
      </w:tr>
      <w:tr w:rsidR="00D856AD" w:rsidRPr="00794690" w14:paraId="7584CC93" w14:textId="77777777" w:rsidTr="00F00DC9">
        <w:trPr>
          <w:cantSplit/>
        </w:trPr>
        <w:tc>
          <w:tcPr>
            <w:tcW w:w="1706" w:type="dxa"/>
            <w:tcBorders>
              <w:top w:val="single" w:sz="4" w:space="0" w:color="0079C1" w:themeColor="text2"/>
            </w:tcBorders>
            <w:shd w:val="clear" w:color="auto" w:fill="E2F4FF" w:themeFill="accent1" w:themeFillTint="33"/>
            <w:hideMark/>
          </w:tcPr>
          <w:p w14:paraId="26C61B70" w14:textId="77777777" w:rsidR="00516D4D" w:rsidRPr="00794690" w:rsidRDefault="00516D4D" w:rsidP="006C2694">
            <w:pPr>
              <w:pStyle w:val="TableHeading2"/>
            </w:pPr>
            <w:r w:rsidRPr="00794690">
              <w:t>Adoptee IdentityRites</w:t>
            </w:r>
          </w:p>
        </w:tc>
        <w:tc>
          <w:tcPr>
            <w:tcW w:w="1276" w:type="dxa"/>
            <w:tcBorders>
              <w:top w:val="single" w:sz="4" w:space="0" w:color="0079C1" w:themeColor="text2"/>
            </w:tcBorders>
            <w:hideMark/>
          </w:tcPr>
          <w:p w14:paraId="191770A1" w14:textId="45C6E616" w:rsidR="00516D4D" w:rsidRPr="00794690" w:rsidRDefault="00516D4D" w:rsidP="00C34E44">
            <w:pPr>
              <w:pStyle w:val="TableTextCentred"/>
            </w:pPr>
            <w:r w:rsidRPr="00794690">
              <w:t>$1,</w:t>
            </w:r>
            <w:r w:rsidR="00C34E44" w:rsidRPr="00794690">
              <w:t>091</w:t>
            </w:r>
          </w:p>
        </w:tc>
        <w:tc>
          <w:tcPr>
            <w:tcW w:w="992" w:type="dxa"/>
            <w:tcBorders>
              <w:top w:val="single" w:sz="4" w:space="0" w:color="0079C1" w:themeColor="text2"/>
            </w:tcBorders>
            <w:hideMark/>
          </w:tcPr>
          <w:p w14:paraId="33489B45" w14:textId="77777777" w:rsidR="00516D4D" w:rsidRPr="00794690" w:rsidRDefault="00516D4D" w:rsidP="00F63216">
            <w:pPr>
              <w:pStyle w:val="TableTextCentred"/>
            </w:pPr>
            <w:r w:rsidRPr="00794690">
              <w:t>Oct 2015</w:t>
            </w:r>
          </w:p>
        </w:tc>
        <w:tc>
          <w:tcPr>
            <w:tcW w:w="2127" w:type="dxa"/>
            <w:tcBorders>
              <w:top w:val="single" w:sz="4" w:space="0" w:color="0079C1" w:themeColor="text2"/>
            </w:tcBorders>
            <w:hideMark/>
          </w:tcPr>
          <w:p w14:paraId="03796430" w14:textId="77777777" w:rsidR="00516D4D" w:rsidRPr="00794690" w:rsidRDefault="00516D4D" w:rsidP="00524492">
            <w:pPr>
              <w:pStyle w:val="TableText"/>
            </w:pPr>
            <w:r w:rsidRPr="00794690">
              <w:t>Writers Group</w:t>
            </w:r>
          </w:p>
        </w:tc>
        <w:tc>
          <w:tcPr>
            <w:tcW w:w="992" w:type="dxa"/>
            <w:tcBorders>
              <w:top w:val="single" w:sz="4" w:space="0" w:color="0079C1" w:themeColor="text2"/>
            </w:tcBorders>
          </w:tcPr>
          <w:p w14:paraId="630528CD" w14:textId="0394AF2B" w:rsidR="00516D4D" w:rsidRPr="00794690" w:rsidRDefault="001A4252" w:rsidP="00F63216">
            <w:pPr>
              <w:pStyle w:val="TableTextCentred"/>
            </w:pPr>
            <w:r w:rsidRPr="00794690">
              <w:t>N</w:t>
            </w:r>
          </w:p>
        </w:tc>
        <w:tc>
          <w:tcPr>
            <w:tcW w:w="1134" w:type="dxa"/>
            <w:tcBorders>
              <w:top w:val="single" w:sz="4" w:space="0" w:color="0079C1" w:themeColor="text2"/>
            </w:tcBorders>
            <w:hideMark/>
          </w:tcPr>
          <w:p w14:paraId="57FB367C" w14:textId="77777777" w:rsidR="00516D4D" w:rsidRPr="00794690" w:rsidRDefault="00516D4D" w:rsidP="00F63216">
            <w:pPr>
              <w:pStyle w:val="TableTextCentred"/>
            </w:pPr>
            <w:r w:rsidRPr="00794690">
              <w:t>Y</w:t>
            </w:r>
          </w:p>
        </w:tc>
        <w:tc>
          <w:tcPr>
            <w:tcW w:w="1134" w:type="dxa"/>
            <w:tcBorders>
              <w:top w:val="single" w:sz="4" w:space="0" w:color="0079C1" w:themeColor="text2"/>
            </w:tcBorders>
            <w:hideMark/>
          </w:tcPr>
          <w:p w14:paraId="5B66101B" w14:textId="77777777" w:rsidR="00516D4D" w:rsidRPr="00794690" w:rsidRDefault="00516D4D" w:rsidP="00F63216">
            <w:pPr>
              <w:pStyle w:val="TableTextCentred"/>
            </w:pPr>
            <w:r w:rsidRPr="00794690">
              <w:t>Complete</w:t>
            </w:r>
          </w:p>
        </w:tc>
      </w:tr>
      <w:tr w:rsidR="00D856AD" w:rsidRPr="00794690" w14:paraId="10AE7049" w14:textId="77777777" w:rsidTr="00F00DC9">
        <w:trPr>
          <w:cantSplit/>
        </w:trPr>
        <w:tc>
          <w:tcPr>
            <w:tcW w:w="1706" w:type="dxa"/>
            <w:shd w:val="clear" w:color="auto" w:fill="E2F4FF" w:themeFill="accent1" w:themeFillTint="33"/>
            <w:hideMark/>
          </w:tcPr>
          <w:p w14:paraId="02A90B68" w14:textId="77777777" w:rsidR="00516D4D" w:rsidRPr="00794690" w:rsidRDefault="00516D4D" w:rsidP="006C2694">
            <w:pPr>
              <w:pStyle w:val="TableHeading2"/>
            </w:pPr>
            <w:r w:rsidRPr="00794690">
              <w:t>Adoptee IdentityRites</w:t>
            </w:r>
          </w:p>
        </w:tc>
        <w:tc>
          <w:tcPr>
            <w:tcW w:w="1276" w:type="dxa"/>
            <w:hideMark/>
          </w:tcPr>
          <w:p w14:paraId="2A274CC1" w14:textId="7A75BA6C" w:rsidR="00516D4D" w:rsidRPr="00794690" w:rsidRDefault="00516D4D" w:rsidP="00C34E44">
            <w:pPr>
              <w:pStyle w:val="TableTextCentred"/>
            </w:pPr>
            <w:r w:rsidRPr="00794690">
              <w:t>$2,</w:t>
            </w:r>
            <w:r w:rsidR="00C34E44" w:rsidRPr="00794690">
              <w:t>827</w:t>
            </w:r>
          </w:p>
        </w:tc>
        <w:tc>
          <w:tcPr>
            <w:tcW w:w="992" w:type="dxa"/>
            <w:hideMark/>
          </w:tcPr>
          <w:p w14:paraId="40B855E4" w14:textId="77777777" w:rsidR="00516D4D" w:rsidRPr="00794690" w:rsidRDefault="00516D4D" w:rsidP="00F63216">
            <w:pPr>
              <w:pStyle w:val="TableTextCentred"/>
            </w:pPr>
            <w:r w:rsidRPr="00794690">
              <w:t>Apr 2016</w:t>
            </w:r>
          </w:p>
        </w:tc>
        <w:tc>
          <w:tcPr>
            <w:tcW w:w="2127" w:type="dxa"/>
            <w:hideMark/>
          </w:tcPr>
          <w:p w14:paraId="7AC3EB22" w14:textId="77777777" w:rsidR="00516D4D" w:rsidRPr="00794690" w:rsidRDefault="00516D4D" w:rsidP="00524492">
            <w:pPr>
              <w:pStyle w:val="TableText"/>
            </w:pPr>
            <w:r w:rsidRPr="00794690">
              <w:t>Writing and production of book of adoptees poetry and prose</w:t>
            </w:r>
          </w:p>
        </w:tc>
        <w:tc>
          <w:tcPr>
            <w:tcW w:w="992" w:type="dxa"/>
          </w:tcPr>
          <w:p w14:paraId="4920795A" w14:textId="57C44465" w:rsidR="00516D4D" w:rsidRPr="00794690" w:rsidRDefault="001A4252" w:rsidP="00F63216">
            <w:pPr>
              <w:pStyle w:val="TableTextCentred"/>
            </w:pPr>
            <w:r w:rsidRPr="00794690">
              <w:t>N</w:t>
            </w:r>
          </w:p>
        </w:tc>
        <w:tc>
          <w:tcPr>
            <w:tcW w:w="1134" w:type="dxa"/>
            <w:hideMark/>
          </w:tcPr>
          <w:p w14:paraId="7DDC513A" w14:textId="77777777" w:rsidR="00516D4D" w:rsidRPr="00794690" w:rsidRDefault="00516D4D" w:rsidP="00F63216">
            <w:pPr>
              <w:pStyle w:val="TableTextCentred"/>
            </w:pPr>
            <w:r w:rsidRPr="00794690">
              <w:t>Y</w:t>
            </w:r>
          </w:p>
        </w:tc>
        <w:tc>
          <w:tcPr>
            <w:tcW w:w="1134" w:type="dxa"/>
            <w:hideMark/>
          </w:tcPr>
          <w:p w14:paraId="08250E9E" w14:textId="77777777" w:rsidR="00516D4D" w:rsidRPr="00794690" w:rsidRDefault="00516D4D" w:rsidP="00F63216">
            <w:pPr>
              <w:pStyle w:val="TableTextCentred"/>
            </w:pPr>
            <w:r w:rsidRPr="00794690">
              <w:t>Complete</w:t>
            </w:r>
          </w:p>
        </w:tc>
      </w:tr>
      <w:tr w:rsidR="00D856AD" w:rsidRPr="00794690" w14:paraId="108E5CE0" w14:textId="77777777" w:rsidTr="00F00DC9">
        <w:trPr>
          <w:cantSplit/>
        </w:trPr>
        <w:tc>
          <w:tcPr>
            <w:tcW w:w="1706" w:type="dxa"/>
            <w:shd w:val="clear" w:color="auto" w:fill="E2F4FF" w:themeFill="accent1" w:themeFillTint="33"/>
            <w:hideMark/>
          </w:tcPr>
          <w:p w14:paraId="0F164C6E" w14:textId="77777777" w:rsidR="00516D4D" w:rsidRPr="00794690" w:rsidRDefault="00516D4D" w:rsidP="006C2694">
            <w:pPr>
              <w:pStyle w:val="TableHeading2"/>
            </w:pPr>
            <w:r w:rsidRPr="00794690">
              <w:t>Adoption SA</w:t>
            </w:r>
          </w:p>
        </w:tc>
        <w:tc>
          <w:tcPr>
            <w:tcW w:w="1276" w:type="dxa"/>
            <w:hideMark/>
          </w:tcPr>
          <w:p w14:paraId="657EDC5E" w14:textId="117DB8AC" w:rsidR="00516D4D" w:rsidRPr="00794690" w:rsidRDefault="00516D4D" w:rsidP="00A21D25">
            <w:pPr>
              <w:pStyle w:val="TableTextCentred"/>
            </w:pPr>
            <w:r w:rsidRPr="00794690">
              <w:t>$</w:t>
            </w:r>
            <w:r w:rsidR="00A21D25" w:rsidRPr="00794690">
              <w:t>2,619</w:t>
            </w:r>
          </w:p>
        </w:tc>
        <w:tc>
          <w:tcPr>
            <w:tcW w:w="992" w:type="dxa"/>
            <w:hideMark/>
          </w:tcPr>
          <w:p w14:paraId="4ED8FC22" w14:textId="77777777" w:rsidR="00516D4D" w:rsidRPr="00794690" w:rsidRDefault="00516D4D" w:rsidP="00F63216">
            <w:pPr>
              <w:pStyle w:val="TableTextCentred"/>
            </w:pPr>
            <w:r w:rsidRPr="00794690">
              <w:t>Apr 2016</w:t>
            </w:r>
          </w:p>
        </w:tc>
        <w:tc>
          <w:tcPr>
            <w:tcW w:w="2127" w:type="dxa"/>
            <w:hideMark/>
          </w:tcPr>
          <w:p w14:paraId="754D7319" w14:textId="77777777" w:rsidR="00516D4D" w:rsidRPr="00794690" w:rsidRDefault="00516D4D" w:rsidP="00524492">
            <w:pPr>
              <w:pStyle w:val="TableText"/>
            </w:pPr>
            <w:r w:rsidRPr="00794690">
              <w:t>DNA HUB Workshop</w:t>
            </w:r>
          </w:p>
        </w:tc>
        <w:tc>
          <w:tcPr>
            <w:tcW w:w="992" w:type="dxa"/>
          </w:tcPr>
          <w:p w14:paraId="3745829D" w14:textId="57360206" w:rsidR="00516D4D" w:rsidRPr="00794690" w:rsidRDefault="001A4252" w:rsidP="00F63216">
            <w:pPr>
              <w:pStyle w:val="TableTextCentred"/>
            </w:pPr>
            <w:r w:rsidRPr="00794690">
              <w:t>N</w:t>
            </w:r>
          </w:p>
        </w:tc>
        <w:tc>
          <w:tcPr>
            <w:tcW w:w="1134" w:type="dxa"/>
            <w:hideMark/>
          </w:tcPr>
          <w:p w14:paraId="00B096AF" w14:textId="77777777" w:rsidR="00516D4D" w:rsidRPr="00794690" w:rsidRDefault="00516D4D" w:rsidP="00F63216">
            <w:pPr>
              <w:pStyle w:val="TableTextCentred"/>
            </w:pPr>
            <w:r w:rsidRPr="00794690">
              <w:t>Y</w:t>
            </w:r>
          </w:p>
        </w:tc>
        <w:tc>
          <w:tcPr>
            <w:tcW w:w="1134" w:type="dxa"/>
            <w:hideMark/>
          </w:tcPr>
          <w:p w14:paraId="11915C4B" w14:textId="77777777" w:rsidR="00516D4D" w:rsidRPr="00794690" w:rsidRDefault="00516D4D" w:rsidP="00F63216">
            <w:pPr>
              <w:pStyle w:val="TableTextCentred"/>
            </w:pPr>
            <w:r w:rsidRPr="00794690">
              <w:t>Complete</w:t>
            </w:r>
          </w:p>
        </w:tc>
      </w:tr>
      <w:tr w:rsidR="00D856AD" w:rsidRPr="00794690" w14:paraId="0C82FD2C" w14:textId="77777777" w:rsidTr="00F00DC9">
        <w:trPr>
          <w:cantSplit/>
        </w:trPr>
        <w:tc>
          <w:tcPr>
            <w:tcW w:w="1706" w:type="dxa"/>
            <w:shd w:val="clear" w:color="auto" w:fill="E2F4FF" w:themeFill="accent1" w:themeFillTint="33"/>
            <w:hideMark/>
          </w:tcPr>
          <w:p w14:paraId="408DC21F" w14:textId="77777777" w:rsidR="00516D4D" w:rsidRPr="00794690" w:rsidRDefault="00516D4D" w:rsidP="006C2694">
            <w:pPr>
              <w:pStyle w:val="TableHeading2"/>
            </w:pPr>
            <w:r w:rsidRPr="00794690">
              <w:t>Sherry Hearn</w:t>
            </w:r>
          </w:p>
        </w:tc>
        <w:tc>
          <w:tcPr>
            <w:tcW w:w="1276" w:type="dxa"/>
            <w:hideMark/>
          </w:tcPr>
          <w:p w14:paraId="195CFF0F" w14:textId="77777777" w:rsidR="00516D4D" w:rsidRPr="00794690" w:rsidRDefault="00516D4D" w:rsidP="00F63216">
            <w:pPr>
              <w:pStyle w:val="TableTextCentred"/>
            </w:pPr>
            <w:r w:rsidRPr="00794690">
              <w:t>$1,475</w:t>
            </w:r>
          </w:p>
        </w:tc>
        <w:tc>
          <w:tcPr>
            <w:tcW w:w="992" w:type="dxa"/>
            <w:hideMark/>
          </w:tcPr>
          <w:p w14:paraId="1FB1B1E0" w14:textId="77777777" w:rsidR="00516D4D" w:rsidRPr="00794690" w:rsidRDefault="00516D4D" w:rsidP="00F63216">
            <w:pPr>
              <w:pStyle w:val="TableTextCentred"/>
            </w:pPr>
            <w:r w:rsidRPr="00794690">
              <w:t>Apr 2016</w:t>
            </w:r>
          </w:p>
        </w:tc>
        <w:tc>
          <w:tcPr>
            <w:tcW w:w="2127" w:type="dxa"/>
            <w:hideMark/>
          </w:tcPr>
          <w:p w14:paraId="7F01A687" w14:textId="77777777" w:rsidR="00516D4D" w:rsidRPr="00794690" w:rsidRDefault="00516D4D" w:rsidP="00524492">
            <w:pPr>
              <w:pStyle w:val="TableText"/>
            </w:pPr>
            <w:r w:rsidRPr="00794690">
              <w:t>Healing workshop</w:t>
            </w:r>
          </w:p>
        </w:tc>
        <w:tc>
          <w:tcPr>
            <w:tcW w:w="992" w:type="dxa"/>
          </w:tcPr>
          <w:p w14:paraId="7D5E862B" w14:textId="03CA1AF7" w:rsidR="00516D4D" w:rsidRPr="00794690" w:rsidRDefault="001A4252" w:rsidP="00F63216">
            <w:pPr>
              <w:pStyle w:val="TableTextCentred"/>
            </w:pPr>
            <w:r w:rsidRPr="00794690">
              <w:t>N</w:t>
            </w:r>
          </w:p>
        </w:tc>
        <w:tc>
          <w:tcPr>
            <w:tcW w:w="1134" w:type="dxa"/>
            <w:hideMark/>
          </w:tcPr>
          <w:p w14:paraId="2E4E2D03" w14:textId="77777777" w:rsidR="00516D4D" w:rsidRPr="00794690" w:rsidRDefault="00516D4D" w:rsidP="00F63216">
            <w:pPr>
              <w:pStyle w:val="TableTextCentred"/>
            </w:pPr>
            <w:r w:rsidRPr="00794690">
              <w:t>Y</w:t>
            </w:r>
          </w:p>
        </w:tc>
        <w:tc>
          <w:tcPr>
            <w:tcW w:w="1134" w:type="dxa"/>
            <w:hideMark/>
          </w:tcPr>
          <w:p w14:paraId="08219CA4" w14:textId="77777777" w:rsidR="00516D4D" w:rsidRPr="00794690" w:rsidRDefault="00516D4D" w:rsidP="00F63216">
            <w:pPr>
              <w:pStyle w:val="TableTextCentred"/>
            </w:pPr>
            <w:r w:rsidRPr="00794690">
              <w:t>Complete</w:t>
            </w:r>
          </w:p>
        </w:tc>
      </w:tr>
      <w:tr w:rsidR="00D856AD" w:rsidRPr="00794690" w14:paraId="54549EEF" w14:textId="77777777" w:rsidTr="00F00DC9">
        <w:trPr>
          <w:cantSplit/>
        </w:trPr>
        <w:tc>
          <w:tcPr>
            <w:tcW w:w="1706" w:type="dxa"/>
            <w:shd w:val="clear" w:color="auto" w:fill="E2F4FF" w:themeFill="accent1" w:themeFillTint="33"/>
            <w:hideMark/>
          </w:tcPr>
          <w:p w14:paraId="1837404D" w14:textId="77777777" w:rsidR="00516D4D" w:rsidRPr="00794690" w:rsidRDefault="00516D4D" w:rsidP="006C2694">
            <w:pPr>
              <w:pStyle w:val="TableHeading2"/>
            </w:pPr>
            <w:r w:rsidRPr="00794690">
              <w:t>Adoption SA</w:t>
            </w:r>
          </w:p>
        </w:tc>
        <w:tc>
          <w:tcPr>
            <w:tcW w:w="1276" w:type="dxa"/>
            <w:hideMark/>
          </w:tcPr>
          <w:p w14:paraId="1AAA901C" w14:textId="1F2266A5" w:rsidR="00516D4D" w:rsidRPr="00794690" w:rsidRDefault="00516D4D" w:rsidP="00A21D25">
            <w:pPr>
              <w:pStyle w:val="TableTextCentred"/>
            </w:pPr>
            <w:r w:rsidRPr="00794690">
              <w:t>$</w:t>
            </w:r>
            <w:r w:rsidR="00A21D25" w:rsidRPr="00794690">
              <w:t>2,765</w:t>
            </w:r>
          </w:p>
        </w:tc>
        <w:tc>
          <w:tcPr>
            <w:tcW w:w="992" w:type="dxa"/>
          </w:tcPr>
          <w:p w14:paraId="1C673640" w14:textId="77777777" w:rsidR="00516D4D" w:rsidRPr="00794690" w:rsidRDefault="00516D4D" w:rsidP="00F63216">
            <w:pPr>
              <w:pStyle w:val="TableTextCentred"/>
            </w:pPr>
            <w:r w:rsidRPr="00794690">
              <w:t>Oct 2016</w:t>
            </w:r>
          </w:p>
        </w:tc>
        <w:tc>
          <w:tcPr>
            <w:tcW w:w="2127" w:type="dxa"/>
            <w:hideMark/>
          </w:tcPr>
          <w:p w14:paraId="3E98F1F1" w14:textId="77777777" w:rsidR="00516D4D" w:rsidRPr="00794690" w:rsidRDefault="00516D4D" w:rsidP="00524492">
            <w:pPr>
              <w:pStyle w:val="TableText"/>
            </w:pPr>
            <w:r w:rsidRPr="00794690">
              <w:t>Assist the organisation in becoming incorporated</w:t>
            </w:r>
          </w:p>
        </w:tc>
        <w:tc>
          <w:tcPr>
            <w:tcW w:w="992" w:type="dxa"/>
            <w:hideMark/>
          </w:tcPr>
          <w:p w14:paraId="0C868957" w14:textId="77777777" w:rsidR="00516D4D" w:rsidRPr="00794690" w:rsidRDefault="00516D4D" w:rsidP="00F63216">
            <w:pPr>
              <w:pStyle w:val="TableTextCentred"/>
            </w:pPr>
            <w:r w:rsidRPr="00794690">
              <w:t>Y</w:t>
            </w:r>
          </w:p>
        </w:tc>
        <w:tc>
          <w:tcPr>
            <w:tcW w:w="1134" w:type="dxa"/>
          </w:tcPr>
          <w:p w14:paraId="204F7977" w14:textId="60D647FC" w:rsidR="00516D4D" w:rsidRPr="00794690" w:rsidRDefault="001A4252" w:rsidP="00F63216">
            <w:pPr>
              <w:pStyle w:val="TableTextCentred"/>
            </w:pPr>
            <w:r w:rsidRPr="00794690">
              <w:t>N</w:t>
            </w:r>
          </w:p>
        </w:tc>
        <w:tc>
          <w:tcPr>
            <w:tcW w:w="1134" w:type="dxa"/>
            <w:hideMark/>
          </w:tcPr>
          <w:p w14:paraId="23F3A02D" w14:textId="77777777" w:rsidR="00516D4D" w:rsidRPr="00794690" w:rsidRDefault="00516D4D" w:rsidP="00F63216">
            <w:pPr>
              <w:pStyle w:val="TableTextCentred"/>
            </w:pPr>
            <w:r w:rsidRPr="00794690">
              <w:t>Complete</w:t>
            </w:r>
          </w:p>
        </w:tc>
      </w:tr>
      <w:tr w:rsidR="00D856AD" w:rsidRPr="00794690" w14:paraId="276702A3" w14:textId="77777777" w:rsidTr="00F00DC9">
        <w:trPr>
          <w:cantSplit/>
        </w:trPr>
        <w:tc>
          <w:tcPr>
            <w:tcW w:w="1706" w:type="dxa"/>
            <w:shd w:val="clear" w:color="auto" w:fill="E2F4FF" w:themeFill="accent1" w:themeFillTint="33"/>
            <w:hideMark/>
          </w:tcPr>
          <w:p w14:paraId="4D6226B1" w14:textId="34B777F9" w:rsidR="00516D4D" w:rsidRPr="00794690" w:rsidRDefault="00516D4D" w:rsidP="006C2694">
            <w:pPr>
              <w:pStyle w:val="TableHeading2"/>
            </w:pPr>
            <w:r w:rsidRPr="00794690">
              <w:t>Adoptee Advocacy and In</w:t>
            </w:r>
            <w:r w:rsidR="00E41DF8" w:rsidRPr="00794690">
              <w:t>formation Services SA (AAISSA)</w:t>
            </w:r>
            <w:r w:rsidRPr="00794690">
              <w:t xml:space="preserve"> (formerly Adoption SA)</w:t>
            </w:r>
          </w:p>
        </w:tc>
        <w:tc>
          <w:tcPr>
            <w:tcW w:w="1276" w:type="dxa"/>
            <w:hideMark/>
          </w:tcPr>
          <w:p w14:paraId="49733568" w14:textId="77777777" w:rsidR="00516D4D" w:rsidRPr="00794690" w:rsidRDefault="00516D4D" w:rsidP="00F63216">
            <w:pPr>
              <w:pStyle w:val="TableTextCentred"/>
            </w:pPr>
            <w:r w:rsidRPr="00794690">
              <w:t>$600</w:t>
            </w:r>
          </w:p>
        </w:tc>
        <w:tc>
          <w:tcPr>
            <w:tcW w:w="992" w:type="dxa"/>
            <w:hideMark/>
          </w:tcPr>
          <w:p w14:paraId="63D4C034" w14:textId="77777777" w:rsidR="00516D4D" w:rsidRPr="00794690" w:rsidRDefault="00516D4D" w:rsidP="00F63216">
            <w:pPr>
              <w:pStyle w:val="TableTextCentred"/>
            </w:pPr>
            <w:r w:rsidRPr="00794690">
              <w:t>Apr 2017</w:t>
            </w:r>
          </w:p>
        </w:tc>
        <w:tc>
          <w:tcPr>
            <w:tcW w:w="2127" w:type="dxa"/>
            <w:hideMark/>
          </w:tcPr>
          <w:p w14:paraId="73DE7A88" w14:textId="77777777" w:rsidR="00516D4D" w:rsidRPr="00794690" w:rsidRDefault="00516D4D" w:rsidP="00524492">
            <w:pPr>
              <w:pStyle w:val="TableText"/>
            </w:pPr>
            <w:r w:rsidRPr="00794690">
              <w:t>Travel interstate for National Adoptee Think Tank</w:t>
            </w:r>
          </w:p>
        </w:tc>
        <w:tc>
          <w:tcPr>
            <w:tcW w:w="992" w:type="dxa"/>
            <w:hideMark/>
          </w:tcPr>
          <w:p w14:paraId="390FA5F9" w14:textId="77777777" w:rsidR="00516D4D" w:rsidRPr="00794690" w:rsidRDefault="00516D4D" w:rsidP="00F63216">
            <w:pPr>
              <w:pStyle w:val="TableTextCentred"/>
            </w:pPr>
            <w:r w:rsidRPr="00794690">
              <w:t>Y</w:t>
            </w:r>
          </w:p>
        </w:tc>
        <w:tc>
          <w:tcPr>
            <w:tcW w:w="1134" w:type="dxa"/>
          </w:tcPr>
          <w:p w14:paraId="285F10F5" w14:textId="084D5D69" w:rsidR="00516D4D" w:rsidRPr="00794690" w:rsidRDefault="001A4252" w:rsidP="00F63216">
            <w:pPr>
              <w:pStyle w:val="TableTextCentred"/>
            </w:pPr>
            <w:r w:rsidRPr="00794690">
              <w:t>N</w:t>
            </w:r>
          </w:p>
        </w:tc>
        <w:tc>
          <w:tcPr>
            <w:tcW w:w="1134" w:type="dxa"/>
            <w:hideMark/>
          </w:tcPr>
          <w:p w14:paraId="621A5620" w14:textId="77777777" w:rsidR="00516D4D" w:rsidRPr="00794690" w:rsidRDefault="00516D4D" w:rsidP="00F63216">
            <w:pPr>
              <w:pStyle w:val="TableTextCentred"/>
            </w:pPr>
            <w:r w:rsidRPr="00794690">
              <w:t>Complete</w:t>
            </w:r>
          </w:p>
        </w:tc>
      </w:tr>
      <w:tr w:rsidR="00D856AD" w:rsidRPr="00794690" w14:paraId="1A00A62A" w14:textId="77777777" w:rsidTr="00F00DC9">
        <w:trPr>
          <w:cantSplit/>
        </w:trPr>
        <w:tc>
          <w:tcPr>
            <w:tcW w:w="1706" w:type="dxa"/>
            <w:shd w:val="clear" w:color="auto" w:fill="E2F4FF" w:themeFill="accent1" w:themeFillTint="33"/>
            <w:hideMark/>
          </w:tcPr>
          <w:p w14:paraId="35DCE81B" w14:textId="77777777" w:rsidR="00516D4D" w:rsidRPr="00794690" w:rsidRDefault="00516D4D" w:rsidP="006C2694">
            <w:pPr>
              <w:pStyle w:val="TableHeading2"/>
            </w:pPr>
            <w:r w:rsidRPr="00794690">
              <w:t>Adoptee Support Group</w:t>
            </w:r>
          </w:p>
        </w:tc>
        <w:tc>
          <w:tcPr>
            <w:tcW w:w="1276" w:type="dxa"/>
            <w:hideMark/>
          </w:tcPr>
          <w:p w14:paraId="76C112D2" w14:textId="77777777" w:rsidR="00516D4D" w:rsidRPr="00794690" w:rsidRDefault="00516D4D" w:rsidP="00F63216">
            <w:pPr>
              <w:pStyle w:val="TableTextCentred"/>
            </w:pPr>
            <w:r w:rsidRPr="00794690">
              <w:t>$1,700</w:t>
            </w:r>
          </w:p>
        </w:tc>
        <w:tc>
          <w:tcPr>
            <w:tcW w:w="992" w:type="dxa"/>
            <w:hideMark/>
          </w:tcPr>
          <w:p w14:paraId="67FBF946" w14:textId="77777777" w:rsidR="00516D4D" w:rsidRPr="00794690" w:rsidRDefault="00516D4D" w:rsidP="00F63216">
            <w:pPr>
              <w:pStyle w:val="TableTextCentred"/>
            </w:pPr>
            <w:r w:rsidRPr="00794690">
              <w:t>Apr 2017</w:t>
            </w:r>
          </w:p>
        </w:tc>
        <w:tc>
          <w:tcPr>
            <w:tcW w:w="2127" w:type="dxa"/>
            <w:hideMark/>
          </w:tcPr>
          <w:p w14:paraId="4896DD5A" w14:textId="77777777" w:rsidR="00516D4D" w:rsidRPr="00794690" w:rsidRDefault="00516D4D" w:rsidP="00524492">
            <w:pPr>
              <w:pStyle w:val="TableText"/>
            </w:pPr>
            <w:r w:rsidRPr="00794690">
              <w:t>Art Therapy workshop(s) for adoptees</w:t>
            </w:r>
          </w:p>
        </w:tc>
        <w:tc>
          <w:tcPr>
            <w:tcW w:w="992" w:type="dxa"/>
          </w:tcPr>
          <w:p w14:paraId="5EB6A740" w14:textId="5E098B93" w:rsidR="00516D4D" w:rsidRPr="00794690" w:rsidRDefault="001A4252" w:rsidP="00F63216">
            <w:pPr>
              <w:pStyle w:val="TableTextCentred"/>
            </w:pPr>
            <w:r w:rsidRPr="00794690">
              <w:t>N</w:t>
            </w:r>
          </w:p>
        </w:tc>
        <w:tc>
          <w:tcPr>
            <w:tcW w:w="1134" w:type="dxa"/>
            <w:hideMark/>
          </w:tcPr>
          <w:p w14:paraId="203B2F20" w14:textId="77777777" w:rsidR="00516D4D" w:rsidRPr="00794690" w:rsidRDefault="00516D4D" w:rsidP="00F63216">
            <w:pPr>
              <w:pStyle w:val="TableTextCentred"/>
            </w:pPr>
            <w:r w:rsidRPr="00794690">
              <w:t>Y</w:t>
            </w:r>
          </w:p>
        </w:tc>
        <w:tc>
          <w:tcPr>
            <w:tcW w:w="1134" w:type="dxa"/>
            <w:hideMark/>
          </w:tcPr>
          <w:p w14:paraId="198B8F2E" w14:textId="77777777" w:rsidR="00516D4D" w:rsidRPr="00794690" w:rsidRDefault="00516D4D" w:rsidP="00F63216">
            <w:pPr>
              <w:pStyle w:val="TableTextCentred"/>
            </w:pPr>
            <w:r w:rsidRPr="00794690">
              <w:t>In progress</w:t>
            </w:r>
          </w:p>
        </w:tc>
      </w:tr>
      <w:tr w:rsidR="00D856AD" w:rsidRPr="00794690" w14:paraId="28AA2315" w14:textId="77777777" w:rsidTr="00F00DC9">
        <w:trPr>
          <w:cantSplit/>
        </w:trPr>
        <w:tc>
          <w:tcPr>
            <w:tcW w:w="1706" w:type="dxa"/>
            <w:shd w:val="clear" w:color="auto" w:fill="E2F4FF" w:themeFill="accent1" w:themeFillTint="33"/>
            <w:hideMark/>
          </w:tcPr>
          <w:p w14:paraId="25F3538E" w14:textId="77777777" w:rsidR="00516D4D" w:rsidRPr="00794690" w:rsidRDefault="00516D4D" w:rsidP="006C2694">
            <w:pPr>
              <w:pStyle w:val="TableHeading2"/>
            </w:pPr>
            <w:r w:rsidRPr="00794690">
              <w:t>Mothers Support Group</w:t>
            </w:r>
          </w:p>
        </w:tc>
        <w:tc>
          <w:tcPr>
            <w:tcW w:w="1276" w:type="dxa"/>
            <w:hideMark/>
          </w:tcPr>
          <w:p w14:paraId="02D92E34" w14:textId="05C87859" w:rsidR="00516D4D" w:rsidRPr="00794690" w:rsidRDefault="00516D4D" w:rsidP="00A21D25">
            <w:pPr>
              <w:pStyle w:val="TableTextCentred"/>
            </w:pPr>
            <w:r w:rsidRPr="00794690">
              <w:t>$</w:t>
            </w:r>
            <w:r w:rsidR="00A21D25" w:rsidRPr="00794690">
              <w:t>988</w:t>
            </w:r>
          </w:p>
        </w:tc>
        <w:tc>
          <w:tcPr>
            <w:tcW w:w="992" w:type="dxa"/>
            <w:hideMark/>
          </w:tcPr>
          <w:p w14:paraId="60CE3C88" w14:textId="77777777" w:rsidR="00516D4D" w:rsidRPr="00794690" w:rsidRDefault="00516D4D" w:rsidP="00F63216">
            <w:pPr>
              <w:pStyle w:val="TableTextCentred"/>
            </w:pPr>
            <w:r w:rsidRPr="00794690">
              <w:t>Apr 2017</w:t>
            </w:r>
          </w:p>
        </w:tc>
        <w:tc>
          <w:tcPr>
            <w:tcW w:w="2127" w:type="dxa"/>
            <w:hideMark/>
          </w:tcPr>
          <w:p w14:paraId="62F51DB9" w14:textId="77777777" w:rsidR="00516D4D" w:rsidRPr="00794690" w:rsidRDefault="00516D4D" w:rsidP="00524492">
            <w:pPr>
              <w:pStyle w:val="TableText"/>
            </w:pPr>
            <w:r w:rsidRPr="00794690">
              <w:t>Art workshop</w:t>
            </w:r>
          </w:p>
        </w:tc>
        <w:tc>
          <w:tcPr>
            <w:tcW w:w="992" w:type="dxa"/>
          </w:tcPr>
          <w:p w14:paraId="70823DC3" w14:textId="525A4D79" w:rsidR="00516D4D" w:rsidRPr="00794690" w:rsidRDefault="001A4252" w:rsidP="00F63216">
            <w:pPr>
              <w:pStyle w:val="TableTextCentred"/>
            </w:pPr>
            <w:r w:rsidRPr="00794690">
              <w:t>N</w:t>
            </w:r>
          </w:p>
        </w:tc>
        <w:tc>
          <w:tcPr>
            <w:tcW w:w="1134" w:type="dxa"/>
            <w:hideMark/>
          </w:tcPr>
          <w:p w14:paraId="4F884FD5" w14:textId="77777777" w:rsidR="00516D4D" w:rsidRPr="00794690" w:rsidRDefault="00516D4D" w:rsidP="00F63216">
            <w:pPr>
              <w:pStyle w:val="TableTextCentred"/>
            </w:pPr>
            <w:r w:rsidRPr="00794690">
              <w:t>Y</w:t>
            </w:r>
          </w:p>
        </w:tc>
        <w:tc>
          <w:tcPr>
            <w:tcW w:w="1134" w:type="dxa"/>
            <w:hideMark/>
          </w:tcPr>
          <w:p w14:paraId="3B6B9118" w14:textId="77777777" w:rsidR="00516D4D" w:rsidRPr="00794690" w:rsidRDefault="00516D4D" w:rsidP="00F63216">
            <w:pPr>
              <w:pStyle w:val="TableTextCentred"/>
            </w:pPr>
            <w:r w:rsidRPr="00794690">
              <w:t>Complete</w:t>
            </w:r>
          </w:p>
        </w:tc>
      </w:tr>
      <w:tr w:rsidR="00D856AD" w:rsidRPr="00794690" w14:paraId="55122D18" w14:textId="77777777" w:rsidTr="00F00DC9">
        <w:trPr>
          <w:cantSplit/>
        </w:trPr>
        <w:tc>
          <w:tcPr>
            <w:tcW w:w="1706" w:type="dxa"/>
            <w:shd w:val="clear" w:color="auto" w:fill="E2F4FF" w:themeFill="accent1" w:themeFillTint="33"/>
            <w:hideMark/>
          </w:tcPr>
          <w:p w14:paraId="22109C8B" w14:textId="77777777" w:rsidR="00516D4D" w:rsidRPr="00794690" w:rsidRDefault="00516D4D" w:rsidP="006C2694">
            <w:pPr>
              <w:pStyle w:val="TableHeading2Row"/>
            </w:pPr>
            <w:r w:rsidRPr="00794690">
              <w:t>Adoptee IdentityRites</w:t>
            </w:r>
          </w:p>
        </w:tc>
        <w:tc>
          <w:tcPr>
            <w:tcW w:w="1276" w:type="dxa"/>
            <w:hideMark/>
          </w:tcPr>
          <w:p w14:paraId="72525802" w14:textId="77777777" w:rsidR="00516D4D" w:rsidRPr="00794690" w:rsidRDefault="00516D4D" w:rsidP="00F63216">
            <w:pPr>
              <w:pStyle w:val="TableTextCentred"/>
            </w:pPr>
            <w:r w:rsidRPr="00794690">
              <w:t>$2,370</w:t>
            </w:r>
          </w:p>
        </w:tc>
        <w:tc>
          <w:tcPr>
            <w:tcW w:w="992" w:type="dxa"/>
            <w:hideMark/>
          </w:tcPr>
          <w:p w14:paraId="5C074AEC" w14:textId="77777777" w:rsidR="00516D4D" w:rsidRPr="00794690" w:rsidRDefault="00516D4D" w:rsidP="00F63216">
            <w:pPr>
              <w:pStyle w:val="TableTextCentred"/>
            </w:pPr>
            <w:r w:rsidRPr="00794690">
              <w:t>Apr 2017</w:t>
            </w:r>
          </w:p>
        </w:tc>
        <w:tc>
          <w:tcPr>
            <w:tcW w:w="2127" w:type="dxa"/>
            <w:hideMark/>
          </w:tcPr>
          <w:p w14:paraId="1ED225DD" w14:textId="77777777" w:rsidR="00516D4D" w:rsidRPr="00794690" w:rsidRDefault="00516D4D" w:rsidP="00524492">
            <w:pPr>
              <w:pStyle w:val="TableText"/>
            </w:pPr>
            <w:r w:rsidRPr="00794690">
              <w:t>Publication and Launch of book</w:t>
            </w:r>
          </w:p>
        </w:tc>
        <w:tc>
          <w:tcPr>
            <w:tcW w:w="992" w:type="dxa"/>
            <w:hideMark/>
          </w:tcPr>
          <w:p w14:paraId="7F0358DC" w14:textId="77777777" w:rsidR="00516D4D" w:rsidRPr="00794690" w:rsidRDefault="00516D4D" w:rsidP="00F63216">
            <w:pPr>
              <w:pStyle w:val="TableTextCentred"/>
            </w:pPr>
            <w:r w:rsidRPr="00794690">
              <w:t>Y</w:t>
            </w:r>
          </w:p>
        </w:tc>
        <w:tc>
          <w:tcPr>
            <w:tcW w:w="1134" w:type="dxa"/>
            <w:hideMark/>
          </w:tcPr>
          <w:p w14:paraId="3E74FE5C" w14:textId="77777777" w:rsidR="00516D4D" w:rsidRPr="00794690" w:rsidRDefault="00516D4D" w:rsidP="00F63216">
            <w:pPr>
              <w:pStyle w:val="TableTextCentred"/>
            </w:pPr>
            <w:r w:rsidRPr="00794690">
              <w:t>Y</w:t>
            </w:r>
          </w:p>
        </w:tc>
        <w:tc>
          <w:tcPr>
            <w:tcW w:w="1134" w:type="dxa"/>
            <w:hideMark/>
          </w:tcPr>
          <w:p w14:paraId="294EF4CD" w14:textId="77777777" w:rsidR="00516D4D" w:rsidRPr="00794690" w:rsidRDefault="00516D4D" w:rsidP="00F63216">
            <w:pPr>
              <w:pStyle w:val="TableTextCentred"/>
            </w:pPr>
            <w:r w:rsidRPr="00794690">
              <w:t>In progress</w:t>
            </w:r>
          </w:p>
        </w:tc>
      </w:tr>
    </w:tbl>
    <w:p w14:paraId="3558DCA4" w14:textId="77777777" w:rsidR="00516D4D" w:rsidRPr="00794690" w:rsidRDefault="00516D4D" w:rsidP="00F07147">
      <w:pPr>
        <w:pStyle w:val="Heading9"/>
        <w:rPr>
          <w:rFonts w:cs="Calibri"/>
          <w:iCs/>
          <w:color w:val="595959" w:themeColor="text1" w:themeTint="A6"/>
          <w:lang w:eastAsia="en-AU"/>
        </w:rPr>
      </w:pPr>
      <w:r w:rsidRPr="00794690">
        <w:t>Working with other services</w:t>
      </w:r>
    </w:p>
    <w:p w14:paraId="44EDFDF2" w14:textId="77777777" w:rsidR="006139CF" w:rsidRPr="00794690" w:rsidRDefault="00516D4D" w:rsidP="00516D4D">
      <w:pPr>
        <w:pStyle w:val="Paragraph"/>
        <w:rPr>
          <w:rFonts w:asciiTheme="minorHAnsi" w:hAnsiTheme="minorHAnsi"/>
        </w:rPr>
      </w:pPr>
      <w:r w:rsidRPr="00794690">
        <w:t xml:space="preserve">RA (SA) </w:t>
      </w:r>
      <w:r w:rsidRPr="00794690">
        <w:rPr>
          <w:rFonts w:asciiTheme="minorHAnsi" w:hAnsiTheme="minorHAnsi"/>
        </w:rPr>
        <w:t xml:space="preserve">reports that in </w:t>
      </w:r>
      <w:r w:rsidR="00042B98" w:rsidRPr="00794690">
        <w:rPr>
          <w:rFonts w:asciiTheme="minorHAnsi" w:hAnsiTheme="minorHAnsi"/>
        </w:rPr>
        <w:t>SA</w:t>
      </w:r>
      <w:r w:rsidRPr="00794690">
        <w:rPr>
          <w:rFonts w:asciiTheme="minorHAnsi" w:hAnsiTheme="minorHAnsi"/>
        </w:rPr>
        <w:t>, every person receiving their adoption file from the DCP is provided with information about both the PASS and the FASS.  The majority of clients that access the FASS come in this way, however these are not counted as ‘direct referrals’.  Over the last six-month reporting period, they received three warm referrals from the PASS service, two from external NGOs, and two from a GP.</w:t>
      </w:r>
    </w:p>
    <w:p w14:paraId="283C4239" w14:textId="4E8AFBE2" w:rsidR="00516D4D" w:rsidRPr="00794690" w:rsidRDefault="00516D4D" w:rsidP="00516D4D">
      <w:pPr>
        <w:pStyle w:val="Paragraph"/>
        <w:rPr>
          <w:rFonts w:asciiTheme="minorHAnsi" w:hAnsiTheme="minorHAnsi"/>
        </w:rPr>
      </w:pPr>
      <w:r w:rsidRPr="00794690">
        <w:rPr>
          <w:rFonts w:asciiTheme="minorHAnsi" w:hAnsiTheme="minorHAnsi"/>
        </w:rPr>
        <w:t xml:space="preserve">It was reported that </w:t>
      </w:r>
      <w:r w:rsidRPr="00794690">
        <w:t xml:space="preserve">RA (SA) </w:t>
      </w:r>
      <w:r w:rsidRPr="00794690">
        <w:rPr>
          <w:rFonts w:asciiTheme="minorHAnsi" w:hAnsiTheme="minorHAnsi"/>
        </w:rPr>
        <w:t xml:space="preserve">made three referrals to mainstream services in the last six-month reporting period all of which were warm referrals.  Two were referred to psychologists and one to housing services. Other services in the post-adoption sector that </w:t>
      </w:r>
      <w:r w:rsidRPr="00794690">
        <w:t xml:space="preserve">RA (SA) </w:t>
      </w:r>
      <w:r w:rsidRPr="00794690">
        <w:rPr>
          <w:rFonts w:asciiTheme="minorHAnsi" w:hAnsiTheme="minorHAnsi"/>
        </w:rPr>
        <w:t>refers clients to are:</w:t>
      </w:r>
    </w:p>
    <w:p w14:paraId="57A6C42C" w14:textId="04F9877C" w:rsidR="008444F4" w:rsidRPr="00794690" w:rsidRDefault="000C339C" w:rsidP="006C2694">
      <w:pPr>
        <w:pStyle w:val="Caption"/>
      </w:pPr>
      <w:bookmarkStart w:id="382" w:name="_Toc519175817"/>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27</w:t>
      </w:r>
      <w:r w:rsidRPr="00794690">
        <w:fldChar w:fldCharType="end"/>
      </w:r>
      <w:r w:rsidRPr="00794690">
        <w:t>:</w:t>
      </w:r>
      <w:r w:rsidRPr="00794690">
        <w:tab/>
      </w:r>
      <w:r w:rsidR="008444F4" w:rsidRPr="00794690">
        <w:t xml:space="preserve">Other services in the post-adoption sector </w:t>
      </w:r>
      <w:r w:rsidR="00C758D6" w:rsidRPr="00794690">
        <w:t>where</w:t>
      </w:r>
      <w:r w:rsidR="008444F4" w:rsidRPr="00794690">
        <w:t xml:space="preserve"> RA (SA) </w:t>
      </w:r>
      <w:r w:rsidR="00C758D6" w:rsidRPr="00794690">
        <w:t xml:space="preserve">referred </w:t>
      </w:r>
      <w:r w:rsidR="008444F4" w:rsidRPr="00794690">
        <w:t>FASS clients</w:t>
      </w:r>
      <w:bookmarkEnd w:id="382"/>
    </w:p>
    <w:tbl>
      <w:tblPr>
        <w:tblStyle w:val="TableGrid"/>
        <w:tblW w:w="0" w:type="auto"/>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SA) Referrals"/>
        <w:tblDescription w:val="Name of organisation and type of support offered"/>
      </w:tblPr>
      <w:tblGrid>
        <w:gridCol w:w="2861"/>
        <w:gridCol w:w="4834"/>
      </w:tblGrid>
      <w:tr w:rsidR="00516D4D" w:rsidRPr="00794690" w14:paraId="5AA93C93" w14:textId="77777777" w:rsidTr="00002175">
        <w:trPr>
          <w:tblHeader/>
        </w:trPr>
        <w:tc>
          <w:tcPr>
            <w:tcW w:w="2861" w:type="dxa"/>
            <w:tcBorders>
              <w:top w:val="single" w:sz="4" w:space="0" w:color="0079C1" w:themeColor="text2"/>
              <w:bottom w:val="single" w:sz="4" w:space="0" w:color="0079C1" w:themeColor="text2"/>
            </w:tcBorders>
            <w:shd w:val="clear" w:color="auto" w:fill="0079C1"/>
            <w:hideMark/>
          </w:tcPr>
          <w:p w14:paraId="7058D793" w14:textId="77777777" w:rsidR="00516D4D" w:rsidRPr="00794690" w:rsidRDefault="00516D4D" w:rsidP="00524492">
            <w:pPr>
              <w:pStyle w:val="TableText"/>
              <w:rPr>
                <w:b/>
                <w:color w:val="FFFFFF" w:themeColor="background1"/>
              </w:rPr>
            </w:pPr>
            <w:bookmarkStart w:id="383" w:name="Title_RASARefer"/>
            <w:bookmarkEnd w:id="383"/>
            <w:r w:rsidRPr="00794690">
              <w:rPr>
                <w:b/>
                <w:color w:val="FFFFFF" w:themeColor="background1"/>
              </w:rPr>
              <w:t>Organisation</w:t>
            </w:r>
          </w:p>
        </w:tc>
        <w:tc>
          <w:tcPr>
            <w:tcW w:w="4834" w:type="dxa"/>
            <w:tcBorders>
              <w:top w:val="single" w:sz="4" w:space="0" w:color="0079C1" w:themeColor="text2"/>
              <w:bottom w:val="single" w:sz="4" w:space="0" w:color="0079C1" w:themeColor="text2"/>
            </w:tcBorders>
            <w:shd w:val="clear" w:color="auto" w:fill="0079C1"/>
            <w:hideMark/>
          </w:tcPr>
          <w:p w14:paraId="1B530310" w14:textId="39F49C49" w:rsidR="00516D4D" w:rsidRPr="00794690" w:rsidRDefault="00516D4D" w:rsidP="00524492">
            <w:pPr>
              <w:pStyle w:val="TableText"/>
              <w:rPr>
                <w:b/>
                <w:color w:val="FFFFFF" w:themeColor="background1"/>
              </w:rPr>
            </w:pPr>
            <w:r w:rsidRPr="00794690">
              <w:rPr>
                <w:b/>
                <w:color w:val="FFFFFF" w:themeColor="background1"/>
              </w:rPr>
              <w:t>Type of support</w:t>
            </w:r>
          </w:p>
        </w:tc>
      </w:tr>
      <w:tr w:rsidR="00516D4D" w:rsidRPr="00794690" w14:paraId="2B165E4D" w14:textId="77777777" w:rsidTr="00002175">
        <w:tc>
          <w:tcPr>
            <w:tcW w:w="2861" w:type="dxa"/>
            <w:tcBorders>
              <w:top w:val="single" w:sz="4" w:space="0" w:color="0079C1" w:themeColor="text2"/>
            </w:tcBorders>
            <w:shd w:val="clear" w:color="auto" w:fill="E2F4FF" w:themeFill="accent1" w:themeFillTint="33"/>
            <w:hideMark/>
          </w:tcPr>
          <w:p w14:paraId="2985C359" w14:textId="77777777" w:rsidR="00516D4D" w:rsidRPr="00794690" w:rsidRDefault="00516D4D" w:rsidP="006C2694">
            <w:pPr>
              <w:pStyle w:val="TableHeading2"/>
            </w:pPr>
            <w:r w:rsidRPr="00794690">
              <w:t>PASS</w:t>
            </w:r>
          </w:p>
        </w:tc>
        <w:tc>
          <w:tcPr>
            <w:tcW w:w="4834" w:type="dxa"/>
            <w:tcBorders>
              <w:top w:val="single" w:sz="4" w:space="0" w:color="0079C1" w:themeColor="text2"/>
            </w:tcBorders>
            <w:hideMark/>
          </w:tcPr>
          <w:p w14:paraId="0BA3EF0C" w14:textId="77777777" w:rsidR="00516D4D" w:rsidRPr="00794690" w:rsidRDefault="00516D4D" w:rsidP="00524492">
            <w:pPr>
              <w:pStyle w:val="TableText"/>
            </w:pPr>
            <w:r w:rsidRPr="00794690">
              <w:t>Therapeutic counselling and support groups</w:t>
            </w:r>
          </w:p>
        </w:tc>
      </w:tr>
      <w:tr w:rsidR="00516D4D" w:rsidRPr="00794690" w14:paraId="6551F8CD" w14:textId="77777777" w:rsidTr="00002175">
        <w:tc>
          <w:tcPr>
            <w:tcW w:w="2861" w:type="dxa"/>
            <w:shd w:val="clear" w:color="auto" w:fill="E2F4FF" w:themeFill="accent1" w:themeFillTint="33"/>
            <w:hideMark/>
          </w:tcPr>
          <w:p w14:paraId="142C79A1" w14:textId="77777777" w:rsidR="00516D4D" w:rsidRPr="00794690" w:rsidRDefault="00516D4D" w:rsidP="006C2694">
            <w:pPr>
              <w:pStyle w:val="TableHeading2"/>
            </w:pPr>
            <w:r w:rsidRPr="00794690">
              <w:t>Births Deaths and Marriages</w:t>
            </w:r>
          </w:p>
        </w:tc>
        <w:tc>
          <w:tcPr>
            <w:tcW w:w="4834" w:type="dxa"/>
            <w:hideMark/>
          </w:tcPr>
          <w:p w14:paraId="0942DE2C" w14:textId="77777777" w:rsidR="00516D4D" w:rsidRPr="00794690" w:rsidRDefault="00516D4D" w:rsidP="00524492">
            <w:pPr>
              <w:pStyle w:val="TableText"/>
            </w:pPr>
            <w:r w:rsidRPr="00794690">
              <w:t>Relevant certificates</w:t>
            </w:r>
          </w:p>
        </w:tc>
      </w:tr>
      <w:tr w:rsidR="00516D4D" w:rsidRPr="00794690" w14:paraId="24E3D6C7" w14:textId="77777777" w:rsidTr="00002175">
        <w:tc>
          <w:tcPr>
            <w:tcW w:w="2861" w:type="dxa"/>
            <w:shd w:val="clear" w:color="auto" w:fill="E2F4FF" w:themeFill="accent1" w:themeFillTint="33"/>
            <w:hideMark/>
          </w:tcPr>
          <w:p w14:paraId="14C2C0DE" w14:textId="77777777" w:rsidR="00516D4D" w:rsidRPr="00794690" w:rsidRDefault="00516D4D" w:rsidP="00F63216">
            <w:pPr>
              <w:pStyle w:val="TableHeading2Row"/>
            </w:pPr>
            <w:r w:rsidRPr="00794690">
              <w:t>Adoptions departments</w:t>
            </w:r>
          </w:p>
        </w:tc>
        <w:tc>
          <w:tcPr>
            <w:tcW w:w="4834" w:type="dxa"/>
            <w:hideMark/>
          </w:tcPr>
          <w:p w14:paraId="0E6DC9D0" w14:textId="77777777" w:rsidR="00516D4D" w:rsidRPr="00794690" w:rsidRDefault="00516D4D" w:rsidP="00524492">
            <w:pPr>
              <w:pStyle w:val="TableText"/>
            </w:pPr>
            <w:r w:rsidRPr="00794690">
              <w:t xml:space="preserve">Adoption files </w:t>
            </w:r>
          </w:p>
        </w:tc>
      </w:tr>
    </w:tbl>
    <w:p w14:paraId="6EE25F6B" w14:textId="77777777" w:rsidR="006139CF" w:rsidRPr="00794690" w:rsidRDefault="00516D4D" w:rsidP="00516D4D">
      <w:pPr>
        <w:pStyle w:val="Paragraph"/>
        <w:rPr>
          <w:rFonts w:asciiTheme="minorHAnsi" w:hAnsiTheme="minorHAnsi"/>
        </w:rPr>
      </w:pPr>
      <w:r w:rsidRPr="00794690">
        <w:t xml:space="preserve">RA (SA) </w:t>
      </w:r>
      <w:r w:rsidRPr="00794690">
        <w:rPr>
          <w:rFonts w:asciiTheme="minorHAnsi" w:hAnsiTheme="minorHAnsi"/>
          <w:color w:val="000000" w:themeColor="text1"/>
        </w:rPr>
        <w:t>also network with the other FASS through the Practice Roundtable, regular teleconferences, and for particular other needs as they arise.  Other FASS providers are also on FASS SA Small Grants Assessment Panel.</w:t>
      </w:r>
    </w:p>
    <w:p w14:paraId="22E4C415" w14:textId="65B86AB4" w:rsidR="00516D4D" w:rsidRPr="00794690" w:rsidRDefault="00516D4D" w:rsidP="00516D4D">
      <w:pPr>
        <w:pStyle w:val="Paragraph"/>
        <w:rPr>
          <w:rFonts w:asciiTheme="minorHAnsi" w:hAnsiTheme="minorHAnsi"/>
        </w:rPr>
      </w:pPr>
      <w:r w:rsidRPr="00794690">
        <w:t xml:space="preserve">RA (SA)’s </w:t>
      </w:r>
      <w:r w:rsidRPr="00794690">
        <w:rPr>
          <w:rFonts w:asciiTheme="minorHAnsi" w:hAnsiTheme="minorHAnsi"/>
        </w:rPr>
        <w:t xml:space="preserve">Nikki Hartmann, regularly communicates with Jigsaw and lends her expertise.  Jigsaw assists </w:t>
      </w:r>
      <w:r w:rsidRPr="00794690">
        <w:t xml:space="preserve">RA (SA) </w:t>
      </w:r>
      <w:r w:rsidRPr="00794690">
        <w:rPr>
          <w:rFonts w:asciiTheme="minorHAnsi" w:hAnsiTheme="minorHAnsi"/>
        </w:rPr>
        <w:t xml:space="preserve">with FASS SA Small Grant application selection and are currently also working with </w:t>
      </w:r>
      <w:r w:rsidRPr="00794690">
        <w:t xml:space="preserve">RA (SA) </w:t>
      </w:r>
      <w:r w:rsidRPr="00794690">
        <w:rPr>
          <w:rFonts w:asciiTheme="minorHAnsi" w:hAnsiTheme="minorHAnsi"/>
        </w:rPr>
        <w:t>on a video project for the 5</w:t>
      </w:r>
      <w:r w:rsidRPr="00794690">
        <w:rPr>
          <w:rFonts w:asciiTheme="minorHAnsi" w:hAnsiTheme="minorHAnsi"/>
          <w:vertAlign w:val="superscript"/>
        </w:rPr>
        <w:t>th</w:t>
      </w:r>
      <w:r w:rsidRPr="00794690">
        <w:rPr>
          <w:rFonts w:asciiTheme="minorHAnsi" w:hAnsiTheme="minorHAnsi"/>
        </w:rPr>
        <w:t xml:space="preserve"> Anniversary of the apology.</w:t>
      </w:r>
    </w:p>
    <w:p w14:paraId="3D430BE8" w14:textId="77777777" w:rsidR="00516D4D" w:rsidRPr="00794690" w:rsidRDefault="00516D4D" w:rsidP="00F07147">
      <w:pPr>
        <w:pStyle w:val="Heading9"/>
      </w:pPr>
      <w:r w:rsidRPr="00794690">
        <w:t>Working with other FASS providers</w:t>
      </w:r>
    </w:p>
    <w:p w14:paraId="51E3487A" w14:textId="77777777" w:rsidR="006139CF" w:rsidRPr="00794690" w:rsidRDefault="00516D4D" w:rsidP="00516D4D">
      <w:pPr>
        <w:pStyle w:val="Paragraph"/>
        <w:rPr>
          <w:rFonts w:asciiTheme="minorHAnsi" w:hAnsiTheme="minorHAnsi"/>
        </w:rPr>
      </w:pPr>
      <w:r w:rsidRPr="00794690">
        <w:rPr>
          <w:rFonts w:asciiTheme="minorHAnsi" w:hAnsiTheme="minorHAnsi"/>
        </w:rPr>
        <w:t xml:space="preserve">Where </w:t>
      </w:r>
      <w:r w:rsidRPr="00794690">
        <w:t xml:space="preserve">RA (SA) </w:t>
      </w:r>
      <w:r w:rsidRPr="00794690">
        <w:rPr>
          <w:rFonts w:asciiTheme="minorHAnsi" w:hAnsiTheme="minorHAnsi"/>
        </w:rPr>
        <w:t>have engaged with another FASS provider in collaborative client work, clients have received well rounded support.</w:t>
      </w:r>
    </w:p>
    <w:p w14:paraId="6648BEB3" w14:textId="77777777" w:rsidR="006139CF" w:rsidRPr="00794690" w:rsidRDefault="00516D4D" w:rsidP="00516D4D">
      <w:pPr>
        <w:pStyle w:val="Paragraph"/>
        <w:rPr>
          <w:rFonts w:asciiTheme="minorHAnsi" w:hAnsiTheme="minorHAnsi"/>
        </w:rPr>
      </w:pPr>
      <w:r w:rsidRPr="00794690">
        <w:rPr>
          <w:rFonts w:asciiTheme="minorHAnsi" w:hAnsiTheme="minorHAnsi"/>
        </w:rPr>
        <w:t>Different jurisdictional laws and slight differences in service configurations have presented challenges which can pose coordination issues when trying to ensure a nationally integrated service.</w:t>
      </w:r>
    </w:p>
    <w:p w14:paraId="473591E2" w14:textId="17605926" w:rsidR="00516D4D" w:rsidRPr="00794690" w:rsidRDefault="00516D4D" w:rsidP="00F07147">
      <w:pPr>
        <w:pStyle w:val="Heading9"/>
      </w:pPr>
      <w:r w:rsidRPr="00794690">
        <w:t>Promotion and awareness activities</w:t>
      </w:r>
    </w:p>
    <w:p w14:paraId="6D2A68D6" w14:textId="77777777" w:rsidR="00516D4D" w:rsidRPr="00794690" w:rsidRDefault="00516D4D" w:rsidP="00516D4D">
      <w:pPr>
        <w:pStyle w:val="Paragraph"/>
        <w:rPr>
          <w:rFonts w:asciiTheme="minorHAnsi" w:hAnsiTheme="minorHAnsi"/>
        </w:rPr>
      </w:pPr>
      <w:r w:rsidRPr="00794690">
        <w:t xml:space="preserve">RA (SA) </w:t>
      </w:r>
      <w:r w:rsidRPr="00794690">
        <w:rPr>
          <w:rFonts w:asciiTheme="minorHAnsi" w:hAnsiTheme="minorHAnsi"/>
        </w:rPr>
        <w:t>has been actively promoting the FASS provider through their extended network and via the following specific channels:</w:t>
      </w:r>
    </w:p>
    <w:p w14:paraId="5E1FBD5A" w14:textId="31B43D33" w:rsidR="008444F4" w:rsidRPr="00794690" w:rsidRDefault="000C339C" w:rsidP="006C2694">
      <w:pPr>
        <w:pStyle w:val="Caption"/>
      </w:pPr>
      <w:bookmarkStart w:id="384" w:name="_Toc519175818"/>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28</w:t>
      </w:r>
      <w:r w:rsidRPr="00794690">
        <w:fldChar w:fldCharType="end"/>
      </w:r>
      <w:r w:rsidRPr="00794690">
        <w:t>:</w:t>
      </w:r>
      <w:r w:rsidRPr="00794690">
        <w:tab/>
      </w:r>
      <w:r w:rsidR="00C758D6" w:rsidRPr="00794690">
        <w:t>RA (SA) p</w:t>
      </w:r>
      <w:r w:rsidR="008444F4" w:rsidRPr="00794690">
        <w:t>romotion and awareness activities</w:t>
      </w:r>
      <w:bookmarkEnd w:id="384"/>
    </w:p>
    <w:tbl>
      <w:tblPr>
        <w:tblStyle w:val="TableGrid"/>
        <w:tblW w:w="9180"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SA) promotion and awareness activities"/>
        <w:tblDescription w:val="Details of promotion and awareness activities by service type"/>
      </w:tblPr>
      <w:tblGrid>
        <w:gridCol w:w="3261"/>
        <w:gridCol w:w="5919"/>
      </w:tblGrid>
      <w:tr w:rsidR="00516D4D" w:rsidRPr="00794690" w14:paraId="3266416C" w14:textId="77777777" w:rsidTr="00B20E46">
        <w:trPr>
          <w:tblHeader/>
        </w:trPr>
        <w:tc>
          <w:tcPr>
            <w:tcW w:w="3261" w:type="dxa"/>
            <w:tcBorders>
              <w:top w:val="single" w:sz="4" w:space="0" w:color="0079C1" w:themeColor="text2"/>
              <w:bottom w:val="single" w:sz="4" w:space="0" w:color="0079C1" w:themeColor="text2"/>
            </w:tcBorders>
            <w:shd w:val="clear" w:color="auto" w:fill="0079C1"/>
            <w:hideMark/>
          </w:tcPr>
          <w:p w14:paraId="43C03D90" w14:textId="77777777" w:rsidR="00516D4D" w:rsidRPr="00794690" w:rsidRDefault="00516D4D" w:rsidP="00F63216">
            <w:pPr>
              <w:pStyle w:val="TableHeading1"/>
            </w:pPr>
            <w:bookmarkStart w:id="385" w:name="Title_RASAPromo"/>
            <w:bookmarkEnd w:id="385"/>
            <w:r w:rsidRPr="00794690">
              <w:t xml:space="preserve">Service/activity </w:t>
            </w:r>
          </w:p>
        </w:tc>
        <w:tc>
          <w:tcPr>
            <w:tcW w:w="5919" w:type="dxa"/>
            <w:tcBorders>
              <w:top w:val="single" w:sz="4" w:space="0" w:color="0079C1" w:themeColor="text2"/>
              <w:bottom w:val="single" w:sz="4" w:space="0" w:color="0079C1" w:themeColor="text2"/>
            </w:tcBorders>
            <w:shd w:val="clear" w:color="auto" w:fill="0079C1"/>
            <w:hideMark/>
          </w:tcPr>
          <w:p w14:paraId="41068698" w14:textId="77777777" w:rsidR="00516D4D" w:rsidRPr="00794690" w:rsidRDefault="00516D4D" w:rsidP="00F63216">
            <w:pPr>
              <w:pStyle w:val="TableHeading1"/>
            </w:pPr>
            <w:r w:rsidRPr="00794690">
              <w:t>Details of promotion and awareness activities</w:t>
            </w:r>
          </w:p>
        </w:tc>
      </w:tr>
      <w:tr w:rsidR="00516D4D" w:rsidRPr="00794690" w14:paraId="450C79FD" w14:textId="77777777" w:rsidTr="00B20E46">
        <w:tc>
          <w:tcPr>
            <w:tcW w:w="3261" w:type="dxa"/>
            <w:tcBorders>
              <w:top w:val="single" w:sz="4" w:space="0" w:color="0079C1" w:themeColor="text2"/>
            </w:tcBorders>
            <w:shd w:val="clear" w:color="auto" w:fill="E2F4FF" w:themeFill="accent1" w:themeFillTint="33"/>
            <w:hideMark/>
          </w:tcPr>
          <w:p w14:paraId="17E89BA9" w14:textId="77777777" w:rsidR="00516D4D" w:rsidRPr="00794690" w:rsidRDefault="00516D4D" w:rsidP="00F63216">
            <w:pPr>
              <w:pStyle w:val="TableHeading2Row"/>
            </w:pPr>
            <w:r w:rsidRPr="00794690">
              <w:t xml:space="preserve">FASS </w:t>
            </w:r>
          </w:p>
        </w:tc>
        <w:tc>
          <w:tcPr>
            <w:tcW w:w="5919" w:type="dxa"/>
            <w:tcBorders>
              <w:top w:val="single" w:sz="4" w:space="0" w:color="0079C1" w:themeColor="text2"/>
            </w:tcBorders>
            <w:hideMark/>
          </w:tcPr>
          <w:p w14:paraId="51A86A8D" w14:textId="77777777" w:rsidR="00516D4D" w:rsidRPr="00794690" w:rsidRDefault="00516D4D" w:rsidP="00524492">
            <w:pPr>
              <w:pStyle w:val="TableText"/>
            </w:pPr>
            <w:r w:rsidRPr="00794690">
              <w:t>RA (SA) promotes the service through existing networks.</w:t>
            </w:r>
          </w:p>
        </w:tc>
      </w:tr>
      <w:tr w:rsidR="00516D4D" w:rsidRPr="00794690" w14:paraId="3E17549A" w14:textId="77777777" w:rsidTr="00B20E46">
        <w:tc>
          <w:tcPr>
            <w:tcW w:w="3261" w:type="dxa"/>
            <w:shd w:val="clear" w:color="auto" w:fill="E2F4FF" w:themeFill="accent1" w:themeFillTint="33"/>
            <w:hideMark/>
          </w:tcPr>
          <w:p w14:paraId="0AB0C5CA" w14:textId="77777777" w:rsidR="00516D4D" w:rsidRPr="00794690" w:rsidRDefault="00516D4D" w:rsidP="00F63216">
            <w:pPr>
              <w:pStyle w:val="TableHeading2Row"/>
            </w:pPr>
            <w:r w:rsidRPr="00794690">
              <w:t>The National Archives Forced Adoption History Project</w:t>
            </w:r>
          </w:p>
        </w:tc>
        <w:tc>
          <w:tcPr>
            <w:tcW w:w="5919" w:type="dxa"/>
            <w:hideMark/>
          </w:tcPr>
          <w:p w14:paraId="3AA098EB" w14:textId="77777777" w:rsidR="00516D4D" w:rsidRPr="00794690" w:rsidRDefault="00516D4D" w:rsidP="00524492">
            <w:pPr>
              <w:pStyle w:val="TableText"/>
            </w:pPr>
            <w:r w:rsidRPr="00794690">
              <w:t xml:space="preserve">Details about each state FASS provider is available through the National Archives Forced Adoption History Project. </w:t>
            </w:r>
          </w:p>
        </w:tc>
      </w:tr>
      <w:tr w:rsidR="00516D4D" w:rsidRPr="00794690" w14:paraId="12A5787A" w14:textId="77777777" w:rsidTr="00B20E46">
        <w:tc>
          <w:tcPr>
            <w:tcW w:w="3261" w:type="dxa"/>
            <w:shd w:val="clear" w:color="auto" w:fill="E2F4FF" w:themeFill="accent1" w:themeFillTint="33"/>
            <w:hideMark/>
          </w:tcPr>
          <w:p w14:paraId="20155AA2" w14:textId="77777777" w:rsidR="00516D4D" w:rsidRPr="00794690" w:rsidRDefault="00516D4D" w:rsidP="00F63216">
            <w:pPr>
              <w:pStyle w:val="TableHeading2Row"/>
            </w:pPr>
            <w:r w:rsidRPr="00794690">
              <w:t xml:space="preserve">The </w:t>
            </w:r>
            <w:r w:rsidRPr="00794690">
              <w:rPr>
                <w:i/>
              </w:rPr>
              <w:t>Without Consent</w:t>
            </w:r>
            <w:r w:rsidRPr="00794690">
              <w:t xml:space="preserve"> exhibition</w:t>
            </w:r>
          </w:p>
        </w:tc>
        <w:tc>
          <w:tcPr>
            <w:tcW w:w="5919" w:type="dxa"/>
            <w:hideMark/>
          </w:tcPr>
          <w:p w14:paraId="6E42C5A7" w14:textId="45AB9B78" w:rsidR="00516D4D" w:rsidRPr="00794690" w:rsidRDefault="00516D4D" w:rsidP="00524492">
            <w:pPr>
              <w:pStyle w:val="TableText"/>
            </w:pPr>
            <w:r w:rsidRPr="00794690">
              <w:t>RA (SA) still does</w:t>
            </w:r>
            <w:r w:rsidR="00F8153F" w:rsidRPr="00794690">
              <w:t xml:space="preserve"> </w:t>
            </w:r>
            <w:r w:rsidRPr="00794690">
              <w:t>n</w:t>
            </w:r>
            <w:r w:rsidR="00F8153F" w:rsidRPr="00794690">
              <w:t>o</w:t>
            </w:r>
            <w:r w:rsidRPr="00794690">
              <w:t>t know if the exhibition is coming to SA and have found it difficult to get concrete information about it.</w:t>
            </w:r>
          </w:p>
        </w:tc>
      </w:tr>
      <w:tr w:rsidR="00516D4D" w:rsidRPr="00794690" w14:paraId="73C544E3" w14:textId="77777777" w:rsidTr="00B20E46">
        <w:tc>
          <w:tcPr>
            <w:tcW w:w="3261" w:type="dxa"/>
            <w:shd w:val="clear" w:color="auto" w:fill="E2F4FF" w:themeFill="accent1" w:themeFillTint="33"/>
            <w:hideMark/>
          </w:tcPr>
          <w:p w14:paraId="710BADDE" w14:textId="77777777" w:rsidR="00516D4D" w:rsidRPr="00794690" w:rsidRDefault="00516D4D" w:rsidP="00F63216">
            <w:pPr>
              <w:pStyle w:val="TableHeading2Row"/>
            </w:pPr>
            <w:r w:rsidRPr="00794690">
              <w:t>Anniversary events</w:t>
            </w:r>
          </w:p>
        </w:tc>
        <w:tc>
          <w:tcPr>
            <w:tcW w:w="5919" w:type="dxa"/>
            <w:hideMark/>
          </w:tcPr>
          <w:p w14:paraId="681A1DC6" w14:textId="77777777" w:rsidR="00516D4D" w:rsidRPr="00794690" w:rsidRDefault="00516D4D" w:rsidP="00524492">
            <w:pPr>
              <w:pStyle w:val="TableText"/>
            </w:pPr>
            <w:r w:rsidRPr="00794690">
              <w:t>RA (SA) has held anniversary events in the past</w:t>
            </w:r>
          </w:p>
          <w:p w14:paraId="4CF52625" w14:textId="77777777" w:rsidR="00516D4D" w:rsidRPr="00794690" w:rsidRDefault="00516D4D" w:rsidP="00524492">
            <w:pPr>
              <w:pStyle w:val="TableText"/>
            </w:pPr>
            <w:r w:rsidRPr="00794690">
              <w:t>In 2016 there has been a lack of interest from the community which led to a cancellation of the proposed event.</w:t>
            </w:r>
          </w:p>
        </w:tc>
      </w:tr>
    </w:tbl>
    <w:p w14:paraId="5C929D77" w14:textId="77777777" w:rsidR="00AC30D1" w:rsidRPr="00794690" w:rsidRDefault="00AC30D1" w:rsidP="00AC30D1">
      <w:r w:rsidRPr="00794690">
        <w:br w:type="page"/>
      </w:r>
    </w:p>
    <w:p w14:paraId="71F0A46F" w14:textId="3917AE9D" w:rsidR="00516D4D" w:rsidRPr="00794690" w:rsidRDefault="00516D4D" w:rsidP="00AC30D1">
      <w:pPr>
        <w:pStyle w:val="Heading8"/>
      </w:pPr>
      <w:r w:rsidRPr="00794690">
        <w:t>Relationships Australia Tasmania</w:t>
      </w:r>
    </w:p>
    <w:p w14:paraId="20FB57D1" w14:textId="77777777" w:rsidR="006139CF" w:rsidRPr="00794690" w:rsidRDefault="00516D4D" w:rsidP="00F07147">
      <w:pPr>
        <w:pStyle w:val="Heading9"/>
      </w:pPr>
      <w:r w:rsidRPr="00794690">
        <w:t>Service provider details</w:t>
      </w:r>
      <w:r w:rsidR="00734BFE" w:rsidRPr="00794690">
        <w:rPr>
          <w:rStyle w:val="FootnoteReference"/>
        </w:rPr>
        <w:footnoteReference w:id="27"/>
      </w:r>
    </w:p>
    <w:p w14:paraId="547FFB9A" w14:textId="0107BD71" w:rsidR="00516D4D" w:rsidRPr="00794690" w:rsidRDefault="00516D4D" w:rsidP="00516D4D">
      <w:pPr>
        <w:pStyle w:val="Paragraph"/>
        <w:rPr>
          <w:rFonts w:asciiTheme="minorHAnsi" w:eastAsia="Arial Unicode MS" w:hAnsiTheme="minorHAnsi"/>
        </w:rPr>
      </w:pPr>
      <w:r w:rsidRPr="00794690">
        <w:rPr>
          <w:rFonts w:asciiTheme="minorHAnsi" w:eastAsia="Arial Unicode MS" w:hAnsiTheme="minorHAnsi"/>
          <w:lang w:eastAsia="en-AU"/>
        </w:rPr>
        <w:t>In Tasmania, FASS is provided by R</w:t>
      </w:r>
      <w:r w:rsidR="00F24A3D" w:rsidRPr="00794690">
        <w:rPr>
          <w:rFonts w:asciiTheme="minorHAnsi" w:eastAsia="Arial Unicode MS" w:hAnsiTheme="minorHAnsi"/>
          <w:lang w:eastAsia="en-AU"/>
        </w:rPr>
        <w:t>A (Tas</w:t>
      </w:r>
      <w:r w:rsidR="009F031F" w:rsidRPr="00794690">
        <w:rPr>
          <w:rFonts w:asciiTheme="minorHAnsi" w:eastAsia="Arial Unicode MS" w:hAnsiTheme="minorHAnsi"/>
          <w:lang w:eastAsia="en-AU"/>
        </w:rPr>
        <w:t>)</w:t>
      </w:r>
      <w:r w:rsidRPr="00794690">
        <w:rPr>
          <w:rFonts w:asciiTheme="minorHAnsi" w:eastAsia="Arial Unicode MS" w:hAnsiTheme="minorHAnsi"/>
          <w:lang w:eastAsia="en-AU"/>
        </w:rPr>
        <w:t xml:space="preserve">.  </w:t>
      </w:r>
      <w:r w:rsidRPr="00794690">
        <w:rPr>
          <w:rFonts w:asciiTheme="minorHAnsi" w:hAnsiTheme="minorHAnsi"/>
        </w:rPr>
        <w:t>R</w:t>
      </w:r>
      <w:r w:rsidR="009F031F" w:rsidRPr="00794690">
        <w:rPr>
          <w:rFonts w:asciiTheme="minorHAnsi" w:hAnsiTheme="minorHAnsi"/>
        </w:rPr>
        <w:t>A (Tas)</w:t>
      </w:r>
      <w:r w:rsidRPr="00794690">
        <w:rPr>
          <w:rFonts w:asciiTheme="minorHAnsi" w:hAnsiTheme="minorHAnsi"/>
        </w:rPr>
        <w:t xml:space="preserve"> is a community-based, not-for-profit organisation that has been providing relationship support and other services for more than 60 years.</w:t>
      </w:r>
      <w:r w:rsidRPr="00794690">
        <w:rPr>
          <w:rFonts w:asciiTheme="minorHAnsi" w:eastAsia="Arial Unicode MS" w:hAnsiTheme="minorHAnsi"/>
          <w:lang w:eastAsia="en-AU"/>
        </w:rPr>
        <w:t xml:space="preserve">  Its services include Find and Connect Support Services (for Forgotten Australians and Former Child Migrants), and specific support services for youth, Aboriginal and Torres Strait Islander people, disability carers and gamblers among others.</w:t>
      </w:r>
    </w:p>
    <w:p w14:paraId="24685EF5" w14:textId="77777777" w:rsidR="006139CF"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The FASS was preceded by a state government-funded ‘Past Adoption Support Service’’ that ceased when FASS funding became available.</w:t>
      </w:r>
    </w:p>
    <w:p w14:paraId="08DD55C9" w14:textId="1B07B161" w:rsidR="008444F4" w:rsidRPr="00794690" w:rsidRDefault="000C339C" w:rsidP="006C2694">
      <w:pPr>
        <w:pStyle w:val="Caption"/>
      </w:pPr>
      <w:bookmarkStart w:id="386" w:name="_Toc519175819"/>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29</w:t>
      </w:r>
      <w:r w:rsidRPr="00794690">
        <w:fldChar w:fldCharType="end"/>
      </w:r>
      <w:r w:rsidRPr="00794690">
        <w:t>:</w:t>
      </w:r>
      <w:r w:rsidRPr="00794690">
        <w:tab/>
      </w:r>
      <w:r w:rsidR="008444F4" w:rsidRPr="00794690">
        <w:t>RA (Tas) FASS profile</w:t>
      </w:r>
      <w:bookmarkEnd w:id="386"/>
    </w:p>
    <w:tbl>
      <w:tblPr>
        <w:tblStyle w:val="TableGrid"/>
        <w:tblW w:w="7373"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Tas) FASS profile"/>
        <w:tblDescription w:val="Details of Relationships Australia Tasmania"/>
      </w:tblPr>
      <w:tblGrid>
        <w:gridCol w:w="4111"/>
        <w:gridCol w:w="3262"/>
      </w:tblGrid>
      <w:tr w:rsidR="00516D4D" w:rsidRPr="00794690" w14:paraId="5E422C96" w14:textId="77777777" w:rsidTr="00401333">
        <w:trPr>
          <w:tblHeader/>
        </w:trPr>
        <w:tc>
          <w:tcPr>
            <w:tcW w:w="4111"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2EDC3FA2" w14:textId="77777777" w:rsidR="00516D4D" w:rsidRPr="00794690" w:rsidRDefault="00516D4D" w:rsidP="00F63216">
            <w:pPr>
              <w:pStyle w:val="TableHeading2Row"/>
            </w:pPr>
            <w:bookmarkStart w:id="387" w:name="RowTitle_RATas"/>
            <w:bookmarkEnd w:id="387"/>
            <w:r w:rsidRPr="00794690">
              <w:t>Funded organisation name</w:t>
            </w:r>
          </w:p>
        </w:tc>
        <w:tc>
          <w:tcPr>
            <w:tcW w:w="3262"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5281F288"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Relationships Australia Tasmania</w:t>
            </w:r>
          </w:p>
        </w:tc>
      </w:tr>
      <w:tr w:rsidR="00516D4D" w:rsidRPr="00794690" w14:paraId="44B4E1B4"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BB566E3" w14:textId="77777777" w:rsidR="00516D4D" w:rsidRPr="00794690" w:rsidRDefault="00516D4D" w:rsidP="00F63216">
            <w:pPr>
              <w:pStyle w:val="TableHeading2Row"/>
            </w:pPr>
            <w:r w:rsidRPr="00794690">
              <w:t>Date service provision commenced</w:t>
            </w:r>
          </w:p>
        </w:tc>
        <w:tc>
          <w:tcPr>
            <w:tcW w:w="3262"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938D79F"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March 2015</w:t>
            </w:r>
          </w:p>
        </w:tc>
      </w:tr>
      <w:tr w:rsidR="00516D4D" w:rsidRPr="00794690" w14:paraId="4A386A89"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A43824A" w14:textId="77777777" w:rsidR="00516D4D" w:rsidRPr="00794690" w:rsidRDefault="00516D4D" w:rsidP="00F63216">
            <w:pPr>
              <w:pStyle w:val="TableHeading2Row"/>
            </w:pPr>
            <w:r w:rsidRPr="00794690">
              <w:t>Location(s)</w:t>
            </w:r>
          </w:p>
        </w:tc>
        <w:tc>
          <w:tcPr>
            <w:tcW w:w="3262"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AEA5129"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Hobart </w:t>
            </w:r>
          </w:p>
        </w:tc>
      </w:tr>
      <w:tr w:rsidR="00516D4D" w:rsidRPr="00794690" w14:paraId="44A1331A"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15BDF09" w14:textId="77777777" w:rsidR="00516D4D" w:rsidRPr="00794690" w:rsidRDefault="00516D4D" w:rsidP="00F63216">
            <w:pPr>
              <w:pStyle w:val="TableHeading2Row"/>
            </w:pPr>
            <w:r w:rsidRPr="00794690">
              <w:t>Additional outlets</w:t>
            </w:r>
          </w:p>
        </w:tc>
        <w:tc>
          <w:tcPr>
            <w:tcW w:w="3262"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C88513B"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Launceston</w:t>
            </w:r>
          </w:p>
        </w:tc>
      </w:tr>
      <w:tr w:rsidR="00516D4D" w:rsidRPr="00794690" w14:paraId="4BD1053A"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7325139" w14:textId="77777777" w:rsidR="00516D4D" w:rsidRPr="00794690" w:rsidRDefault="00516D4D" w:rsidP="00F63216">
            <w:pPr>
              <w:pStyle w:val="TableHeading2Row"/>
            </w:pPr>
            <w:r w:rsidRPr="00794690">
              <w:t>Total funding 1 March 2015 to June 2021</w:t>
            </w:r>
            <w:r w:rsidRPr="00794690">
              <w:rPr>
                <w:rStyle w:val="FootnoteReference"/>
              </w:rPr>
              <w:footnoteReference w:id="28"/>
            </w:r>
          </w:p>
        </w:tc>
        <w:tc>
          <w:tcPr>
            <w:tcW w:w="3262"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062DD4F" w14:textId="4C21B429" w:rsidR="00516D4D" w:rsidRPr="00794690" w:rsidRDefault="00516D4D" w:rsidP="00F63216">
            <w:pPr>
              <w:pStyle w:val="TableTextCentred"/>
              <w:jc w:val="left"/>
              <w:rPr>
                <w:rFonts w:asciiTheme="minorHAnsi" w:hAnsiTheme="minorHAnsi"/>
              </w:rPr>
            </w:pPr>
            <w:r w:rsidRPr="00794690">
              <w:rPr>
                <w:rFonts w:asciiTheme="minorHAnsi" w:hAnsiTheme="minorHAnsi"/>
              </w:rPr>
              <w:t xml:space="preserve">$449,033.57 </w:t>
            </w:r>
            <w:r w:rsidRPr="00794690">
              <w:rPr>
                <w:rFonts w:asciiTheme="minorHAnsi" w:hAnsiTheme="minorHAnsi"/>
                <w:color w:val="auto"/>
              </w:rPr>
              <w:t>(</w:t>
            </w:r>
            <w:r w:rsidR="0011769E" w:rsidRPr="00794690">
              <w:rPr>
                <w:rFonts w:asciiTheme="minorHAnsi" w:hAnsiTheme="minorHAnsi"/>
                <w:color w:val="auto"/>
              </w:rPr>
              <w:t>GST inc</w:t>
            </w:r>
            <w:r w:rsidR="00042B98" w:rsidRPr="00794690">
              <w:rPr>
                <w:rFonts w:asciiTheme="minorHAnsi" w:hAnsiTheme="minorHAnsi"/>
                <w:color w:val="auto"/>
              </w:rPr>
              <w:t>l.</w:t>
            </w:r>
            <w:r w:rsidRPr="00794690">
              <w:rPr>
                <w:rFonts w:asciiTheme="minorHAnsi" w:hAnsiTheme="minorHAnsi"/>
                <w:color w:val="auto"/>
              </w:rPr>
              <w:t>)</w:t>
            </w:r>
          </w:p>
        </w:tc>
      </w:tr>
      <w:tr w:rsidR="00516D4D" w:rsidRPr="00794690" w14:paraId="3B74CAED" w14:textId="77777777" w:rsidTr="00F63216">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CC260A2" w14:textId="77777777" w:rsidR="00516D4D" w:rsidRPr="00794690" w:rsidRDefault="00516D4D" w:rsidP="00F63216">
            <w:pPr>
              <w:pStyle w:val="TableHeading2Row"/>
            </w:pPr>
            <w:r w:rsidRPr="00794690">
              <w:t>Funding from other sources</w:t>
            </w:r>
          </w:p>
        </w:tc>
        <w:tc>
          <w:tcPr>
            <w:tcW w:w="3262"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801E32B"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w:t>
            </w:r>
          </w:p>
        </w:tc>
      </w:tr>
      <w:tr w:rsidR="00516D4D" w:rsidRPr="00794690" w14:paraId="7B529ED0" w14:textId="77777777" w:rsidTr="00F63216">
        <w:tc>
          <w:tcPr>
            <w:tcW w:w="4111"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0A99CBEE" w14:textId="77777777" w:rsidR="00516D4D" w:rsidRPr="00794690" w:rsidRDefault="00516D4D" w:rsidP="00F63216">
            <w:pPr>
              <w:pStyle w:val="TableHeading2Row"/>
            </w:pPr>
            <w:r w:rsidRPr="00794690">
              <w:t>In-kind support</w:t>
            </w:r>
          </w:p>
        </w:tc>
        <w:tc>
          <w:tcPr>
            <w:tcW w:w="3262"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4931172B"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w:t>
            </w:r>
          </w:p>
        </w:tc>
      </w:tr>
    </w:tbl>
    <w:p w14:paraId="2BA39BBB" w14:textId="77777777" w:rsidR="00516D4D" w:rsidRPr="00794690" w:rsidRDefault="00516D4D" w:rsidP="00F07147">
      <w:pPr>
        <w:pStyle w:val="Heading9"/>
        <w:rPr>
          <w:szCs w:val="20"/>
          <w:lang w:eastAsia="en-AU"/>
        </w:rPr>
      </w:pPr>
      <w:r w:rsidRPr="00794690">
        <w:t>Service context</w:t>
      </w:r>
    </w:p>
    <w:p w14:paraId="3E9A2CAD" w14:textId="77777777"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There are currently no other similar support services specifically for those affected by forced adoption in Tasmania.  Some small, grassroots support services were previously available, but reportedly ceased operation when Commonwealth FASS funding commenced.</w:t>
      </w:r>
    </w:p>
    <w:p w14:paraId="3BB0B739" w14:textId="77777777"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The Tasmania Department of Health and Human Services provides an Adoption Information Service (AIS) and maintains an Adoption Information Register.  The AIS offers a counselling interview for residents of Tasmania seeking information and can assist with search and contact on request.</w:t>
      </w:r>
    </w:p>
    <w:p w14:paraId="0571DF66" w14:textId="77777777"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CatholicCare also provides counselling.</w:t>
      </w:r>
    </w:p>
    <w:p w14:paraId="7C940FC9" w14:textId="77777777"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An apology to the victims of forced adoptions was given on behalf of the Tasmanian community in Parliament on 18 October 2012.</w:t>
      </w:r>
    </w:p>
    <w:p w14:paraId="773DE67A" w14:textId="7A5F1A7F" w:rsidR="008444F4" w:rsidRPr="00794690" w:rsidRDefault="000C339C" w:rsidP="006C2694">
      <w:pPr>
        <w:pStyle w:val="Caption"/>
      </w:pPr>
      <w:bookmarkStart w:id="388" w:name="_Toc519175820"/>
      <w:bookmarkStart w:id="389" w:name="_Hlk505200812"/>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30</w:t>
      </w:r>
      <w:r w:rsidRPr="00794690">
        <w:fldChar w:fldCharType="end"/>
      </w:r>
      <w:r w:rsidRPr="00794690">
        <w:t>:</w:t>
      </w:r>
      <w:r w:rsidRPr="00794690">
        <w:tab/>
      </w:r>
      <w:r w:rsidR="008444F4" w:rsidRPr="00794690">
        <w:t xml:space="preserve">Overview of </w:t>
      </w:r>
      <w:r w:rsidR="00F9156B" w:rsidRPr="00794690">
        <w:t xml:space="preserve">RA (Tas) </w:t>
      </w:r>
      <w:r w:rsidR="008444F4" w:rsidRPr="00794690">
        <w:t>service model</w:t>
      </w:r>
      <w:bookmarkEnd w:id="388"/>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Tas) service model"/>
        <w:tblDescription w:val="Detailing each of the 15 FASS service types"/>
      </w:tblPr>
      <w:tblGrid>
        <w:gridCol w:w="2268"/>
        <w:gridCol w:w="7087"/>
      </w:tblGrid>
      <w:tr w:rsidR="002F00BD" w:rsidRPr="00794690" w14:paraId="7A726CCF" w14:textId="77777777" w:rsidTr="00E41DF8">
        <w:trPr>
          <w:cantSplit/>
          <w:tblHeader/>
        </w:trPr>
        <w:tc>
          <w:tcPr>
            <w:tcW w:w="2268" w:type="dxa"/>
            <w:tcBorders>
              <w:top w:val="single" w:sz="4" w:space="0" w:color="0079C1" w:themeColor="text2"/>
              <w:bottom w:val="single" w:sz="4" w:space="0" w:color="0079C1" w:themeColor="text2"/>
            </w:tcBorders>
            <w:shd w:val="clear" w:color="auto" w:fill="0079C1" w:themeFill="text2"/>
            <w:hideMark/>
          </w:tcPr>
          <w:p w14:paraId="29EAE43B" w14:textId="77777777" w:rsidR="002F00BD" w:rsidRPr="00794690" w:rsidRDefault="002F00BD" w:rsidP="00833E0F">
            <w:pPr>
              <w:pStyle w:val="TableHeading1Centred"/>
              <w:jc w:val="left"/>
            </w:pPr>
            <w:bookmarkStart w:id="390" w:name="Title_RATasModel"/>
            <w:bookmarkEnd w:id="389"/>
            <w:bookmarkEnd w:id="390"/>
            <w:r w:rsidRPr="00794690">
              <w:t>Service</w:t>
            </w:r>
          </w:p>
        </w:tc>
        <w:tc>
          <w:tcPr>
            <w:tcW w:w="7087" w:type="dxa"/>
            <w:tcBorders>
              <w:top w:val="single" w:sz="4" w:space="0" w:color="0079C1" w:themeColor="text2"/>
              <w:bottom w:val="single" w:sz="4" w:space="0" w:color="0079C1" w:themeColor="text2"/>
            </w:tcBorders>
            <w:shd w:val="clear" w:color="auto" w:fill="0079C1" w:themeFill="text2"/>
            <w:hideMark/>
          </w:tcPr>
          <w:p w14:paraId="62949DB1" w14:textId="77777777" w:rsidR="002F00BD" w:rsidRPr="00794690" w:rsidRDefault="002F00BD" w:rsidP="003A1600">
            <w:pPr>
              <w:pStyle w:val="TableHeading1"/>
              <w:ind w:right="3676"/>
            </w:pPr>
            <w:r w:rsidRPr="00794690">
              <w:t>Details</w:t>
            </w:r>
          </w:p>
        </w:tc>
      </w:tr>
      <w:tr w:rsidR="002F00BD" w:rsidRPr="00794690" w14:paraId="6999440F" w14:textId="77777777" w:rsidTr="00E41DF8">
        <w:trPr>
          <w:cantSplit/>
        </w:trPr>
        <w:tc>
          <w:tcPr>
            <w:tcW w:w="2268" w:type="dxa"/>
            <w:tcBorders>
              <w:top w:val="single" w:sz="4" w:space="0" w:color="0079C1" w:themeColor="text2"/>
            </w:tcBorders>
            <w:shd w:val="clear" w:color="auto" w:fill="E2F4FF" w:themeFill="accent1" w:themeFillTint="33"/>
            <w:hideMark/>
          </w:tcPr>
          <w:p w14:paraId="12C5356B" w14:textId="77777777" w:rsidR="002F00BD" w:rsidRPr="00794690" w:rsidRDefault="002F00BD" w:rsidP="006C2694">
            <w:pPr>
              <w:pStyle w:val="TableHeading2"/>
            </w:pPr>
            <w:r w:rsidRPr="00794690">
              <w:t>1800 information line</w:t>
            </w:r>
          </w:p>
        </w:tc>
        <w:tc>
          <w:tcPr>
            <w:tcW w:w="7087" w:type="dxa"/>
            <w:tcBorders>
              <w:top w:val="single" w:sz="4" w:space="0" w:color="0079C1" w:themeColor="text2"/>
            </w:tcBorders>
            <w:hideMark/>
          </w:tcPr>
          <w:p w14:paraId="16D7A31D" w14:textId="77777777" w:rsidR="002F00BD" w:rsidRPr="00794690" w:rsidRDefault="002F00BD" w:rsidP="00524492">
            <w:pPr>
              <w:pStyle w:val="TableText"/>
            </w:pPr>
            <w:r w:rsidRPr="00794690">
              <w:t>The 1800 number is staffed by FASS team members.</w:t>
            </w:r>
          </w:p>
        </w:tc>
      </w:tr>
      <w:tr w:rsidR="002F00BD" w:rsidRPr="00794690" w14:paraId="07160077" w14:textId="77777777" w:rsidTr="00E41DF8">
        <w:trPr>
          <w:cantSplit/>
        </w:trPr>
        <w:tc>
          <w:tcPr>
            <w:tcW w:w="2268" w:type="dxa"/>
            <w:shd w:val="clear" w:color="auto" w:fill="E2F4FF" w:themeFill="accent1" w:themeFillTint="33"/>
            <w:hideMark/>
          </w:tcPr>
          <w:p w14:paraId="37D4D9F4" w14:textId="77777777" w:rsidR="002F00BD" w:rsidRPr="00794690" w:rsidRDefault="002F00BD" w:rsidP="006C2694">
            <w:pPr>
              <w:pStyle w:val="TableHeading2"/>
            </w:pPr>
            <w:r w:rsidRPr="00794690">
              <w:t>Referrals and information based on individual needs</w:t>
            </w:r>
          </w:p>
        </w:tc>
        <w:tc>
          <w:tcPr>
            <w:tcW w:w="7087" w:type="dxa"/>
            <w:hideMark/>
          </w:tcPr>
          <w:p w14:paraId="302B4580" w14:textId="77777777" w:rsidR="002F00BD" w:rsidRPr="00794690" w:rsidRDefault="002F00BD" w:rsidP="00524492">
            <w:pPr>
              <w:pStyle w:val="TableText"/>
            </w:pPr>
            <w:r w:rsidRPr="00794690">
              <w:t>Provided as required.</w:t>
            </w:r>
          </w:p>
        </w:tc>
      </w:tr>
      <w:tr w:rsidR="002F00BD" w:rsidRPr="00794690" w14:paraId="335C9117" w14:textId="77777777" w:rsidTr="00E41DF8">
        <w:trPr>
          <w:cantSplit/>
        </w:trPr>
        <w:tc>
          <w:tcPr>
            <w:tcW w:w="2268" w:type="dxa"/>
            <w:shd w:val="clear" w:color="auto" w:fill="E2F4FF" w:themeFill="accent1" w:themeFillTint="33"/>
            <w:hideMark/>
          </w:tcPr>
          <w:p w14:paraId="721C9B36" w14:textId="2D886536" w:rsidR="002F00BD" w:rsidRPr="00794690" w:rsidRDefault="002F00BD" w:rsidP="006C2694">
            <w:pPr>
              <w:pStyle w:val="TableHeading2"/>
            </w:pPr>
            <w:r w:rsidRPr="00794690">
              <w:t>Face-to-face support</w:t>
            </w:r>
          </w:p>
        </w:tc>
        <w:tc>
          <w:tcPr>
            <w:tcW w:w="7087" w:type="dxa"/>
            <w:hideMark/>
          </w:tcPr>
          <w:p w14:paraId="6D24AF0E" w14:textId="649F91D2" w:rsidR="002F00BD" w:rsidRPr="00794690" w:rsidRDefault="002F00BD" w:rsidP="00524492">
            <w:pPr>
              <w:pStyle w:val="TableText"/>
            </w:pPr>
            <w:r w:rsidRPr="00794690">
              <w:t>Face-to-face support is often provided to individuals before they join the support group.</w:t>
            </w:r>
          </w:p>
        </w:tc>
      </w:tr>
      <w:tr w:rsidR="002F00BD" w:rsidRPr="00794690" w14:paraId="107D65AC" w14:textId="77777777" w:rsidTr="00E41DF8">
        <w:trPr>
          <w:cantSplit/>
        </w:trPr>
        <w:tc>
          <w:tcPr>
            <w:tcW w:w="2268" w:type="dxa"/>
            <w:shd w:val="clear" w:color="auto" w:fill="E2F4FF" w:themeFill="accent1" w:themeFillTint="33"/>
            <w:hideMark/>
          </w:tcPr>
          <w:p w14:paraId="0136F381" w14:textId="77777777" w:rsidR="002F00BD" w:rsidRPr="00794690" w:rsidRDefault="002F00BD" w:rsidP="006C2694">
            <w:pPr>
              <w:pStyle w:val="TableHeading2"/>
            </w:pPr>
            <w:r w:rsidRPr="00794690">
              <w:t>Casework/case management</w:t>
            </w:r>
          </w:p>
        </w:tc>
        <w:tc>
          <w:tcPr>
            <w:tcW w:w="7087" w:type="dxa"/>
            <w:hideMark/>
          </w:tcPr>
          <w:p w14:paraId="095EAF72" w14:textId="77777777" w:rsidR="002F00BD" w:rsidRPr="00794690" w:rsidRDefault="002F00BD" w:rsidP="00524492">
            <w:pPr>
              <w:pStyle w:val="TableText"/>
            </w:pPr>
            <w:r w:rsidRPr="00794690">
              <w:t>Provided as required.</w:t>
            </w:r>
          </w:p>
        </w:tc>
      </w:tr>
      <w:tr w:rsidR="002F00BD" w:rsidRPr="00794690" w14:paraId="3ADB5D81" w14:textId="77777777" w:rsidTr="00E41DF8">
        <w:trPr>
          <w:cantSplit/>
        </w:trPr>
        <w:tc>
          <w:tcPr>
            <w:tcW w:w="2268" w:type="dxa"/>
            <w:shd w:val="clear" w:color="auto" w:fill="E2F4FF" w:themeFill="accent1" w:themeFillTint="33"/>
            <w:hideMark/>
          </w:tcPr>
          <w:p w14:paraId="35B22AA0" w14:textId="77777777" w:rsidR="002F00BD" w:rsidRPr="00794690" w:rsidRDefault="002F00BD" w:rsidP="006C2694">
            <w:pPr>
              <w:pStyle w:val="TableHeading2"/>
            </w:pPr>
            <w:r w:rsidRPr="00794690">
              <w:t>Intake/assessment</w:t>
            </w:r>
          </w:p>
        </w:tc>
        <w:tc>
          <w:tcPr>
            <w:tcW w:w="7087" w:type="dxa"/>
            <w:hideMark/>
          </w:tcPr>
          <w:p w14:paraId="73BD0979" w14:textId="77777777" w:rsidR="002F00BD" w:rsidRPr="00794690" w:rsidRDefault="002F00BD" w:rsidP="00524492">
            <w:pPr>
              <w:pStyle w:val="TableText"/>
            </w:pPr>
            <w:r w:rsidRPr="00794690">
              <w:t>Provided by a FASS team member.  In some cases, clients may be referred to other RA services (e.g. Find and Connect).</w:t>
            </w:r>
          </w:p>
          <w:p w14:paraId="3621698F" w14:textId="77777777" w:rsidR="002F00BD" w:rsidRPr="00794690" w:rsidRDefault="002F00BD" w:rsidP="00524492">
            <w:pPr>
              <w:pStyle w:val="TableText"/>
            </w:pPr>
            <w:r w:rsidRPr="00794690">
              <w:t>There is currently no wait list for services.</w:t>
            </w:r>
          </w:p>
        </w:tc>
      </w:tr>
      <w:tr w:rsidR="002F00BD" w:rsidRPr="00794690" w14:paraId="1C51C657" w14:textId="77777777" w:rsidTr="00E41DF8">
        <w:trPr>
          <w:cantSplit/>
        </w:trPr>
        <w:tc>
          <w:tcPr>
            <w:tcW w:w="2268" w:type="dxa"/>
            <w:shd w:val="clear" w:color="auto" w:fill="E2F4FF" w:themeFill="accent1" w:themeFillTint="33"/>
            <w:hideMark/>
          </w:tcPr>
          <w:p w14:paraId="0C9EED71" w14:textId="77777777" w:rsidR="002F00BD" w:rsidRPr="00794690" w:rsidRDefault="002F00BD" w:rsidP="006C2694">
            <w:pPr>
              <w:pStyle w:val="TableHeading2"/>
            </w:pPr>
            <w:r w:rsidRPr="00794690">
              <w:t>Outreach (for service accessibility)</w:t>
            </w:r>
          </w:p>
        </w:tc>
        <w:tc>
          <w:tcPr>
            <w:tcW w:w="7087" w:type="dxa"/>
            <w:hideMark/>
          </w:tcPr>
          <w:p w14:paraId="6B22422E" w14:textId="77777777" w:rsidR="002F00BD" w:rsidRPr="00794690" w:rsidRDefault="002F00BD" w:rsidP="00524492">
            <w:pPr>
              <w:pStyle w:val="TableText"/>
            </w:pPr>
            <w:r w:rsidRPr="00794690">
              <w:t>FASS staff will visit clients in their homes where required.</w:t>
            </w:r>
          </w:p>
        </w:tc>
      </w:tr>
      <w:tr w:rsidR="002F00BD" w:rsidRPr="00794690" w14:paraId="5251FD6A" w14:textId="77777777" w:rsidTr="00E41DF8">
        <w:trPr>
          <w:cantSplit/>
        </w:trPr>
        <w:tc>
          <w:tcPr>
            <w:tcW w:w="2268" w:type="dxa"/>
            <w:shd w:val="clear" w:color="auto" w:fill="E2F4FF" w:themeFill="accent1" w:themeFillTint="33"/>
            <w:hideMark/>
          </w:tcPr>
          <w:p w14:paraId="0832B32D" w14:textId="77777777" w:rsidR="002F00BD" w:rsidRPr="00794690" w:rsidRDefault="002F00BD" w:rsidP="006C2694">
            <w:pPr>
              <w:pStyle w:val="TableHeading2"/>
            </w:pPr>
            <w:r w:rsidRPr="00794690">
              <w:t>Group activities</w:t>
            </w:r>
          </w:p>
        </w:tc>
        <w:tc>
          <w:tcPr>
            <w:tcW w:w="7087" w:type="dxa"/>
            <w:hideMark/>
          </w:tcPr>
          <w:p w14:paraId="414B0D8E" w14:textId="0D8190B8" w:rsidR="002F00BD" w:rsidRPr="00794690" w:rsidRDefault="002F00BD" w:rsidP="00524492">
            <w:pPr>
              <w:pStyle w:val="TableText"/>
            </w:pPr>
            <w:r w:rsidRPr="00794690">
              <w:t>RA (Tas) provides a monthly group support program facilitated by a FASS practitioner. This group successfully combines mothers and adoptees.</w:t>
            </w:r>
          </w:p>
          <w:p w14:paraId="06BE0017" w14:textId="77777777" w:rsidR="002F00BD" w:rsidRPr="00794690" w:rsidRDefault="002F00BD" w:rsidP="00524492">
            <w:pPr>
              <w:pStyle w:val="TableText"/>
            </w:pPr>
            <w:r w:rsidRPr="00794690">
              <w:t>There are plans in the North (Launceston) to set up a monthly peer support group, but in the past, this has been unsuccessful due to low numbers.</w:t>
            </w:r>
          </w:p>
          <w:p w14:paraId="658249B1" w14:textId="1F11BE4B" w:rsidR="002F00BD" w:rsidRPr="00794690" w:rsidRDefault="002F00BD" w:rsidP="00524492">
            <w:pPr>
              <w:pStyle w:val="TableText"/>
            </w:pPr>
            <w:r w:rsidRPr="00794690">
              <w:t>RA (Tas) does not provide retreats through the FASS program.</w:t>
            </w:r>
          </w:p>
        </w:tc>
      </w:tr>
      <w:tr w:rsidR="002F00BD" w:rsidRPr="00794690" w14:paraId="427270A5" w14:textId="77777777" w:rsidTr="00E41DF8">
        <w:trPr>
          <w:cantSplit/>
        </w:trPr>
        <w:tc>
          <w:tcPr>
            <w:tcW w:w="2268" w:type="dxa"/>
            <w:shd w:val="clear" w:color="auto" w:fill="E2F4FF" w:themeFill="accent1" w:themeFillTint="33"/>
            <w:hideMark/>
          </w:tcPr>
          <w:p w14:paraId="2E73BDDA" w14:textId="77777777" w:rsidR="002F00BD" w:rsidRPr="00794690" w:rsidRDefault="002F00BD" w:rsidP="006C2694">
            <w:pPr>
              <w:pStyle w:val="TableHeading2"/>
            </w:pPr>
            <w:r w:rsidRPr="00794690">
              <w:t>Records tracing and release of records</w:t>
            </w:r>
          </w:p>
        </w:tc>
        <w:tc>
          <w:tcPr>
            <w:tcW w:w="7087" w:type="dxa"/>
            <w:hideMark/>
          </w:tcPr>
          <w:p w14:paraId="260C5700" w14:textId="28B7D077" w:rsidR="002F00BD" w:rsidRPr="00794690" w:rsidRDefault="002F00BD" w:rsidP="00524492">
            <w:pPr>
              <w:pStyle w:val="TableText"/>
            </w:pPr>
            <w:r w:rsidRPr="00794690">
              <w:t>RA (Tas) provides assistance with records searching through its close relationship with the DHHS AIS.  FASS practitioners assist in completing paperwork and ensuring that all clients are supported when the records are released, and offer counselling if required.</w:t>
            </w:r>
          </w:p>
        </w:tc>
      </w:tr>
      <w:tr w:rsidR="002F00BD" w:rsidRPr="00794690" w14:paraId="27F91690" w14:textId="77777777" w:rsidTr="00E41DF8">
        <w:trPr>
          <w:cantSplit/>
        </w:trPr>
        <w:tc>
          <w:tcPr>
            <w:tcW w:w="2268" w:type="dxa"/>
            <w:shd w:val="clear" w:color="auto" w:fill="E2F4FF" w:themeFill="accent1" w:themeFillTint="33"/>
            <w:hideMark/>
          </w:tcPr>
          <w:p w14:paraId="3B583505" w14:textId="77777777" w:rsidR="002F00BD" w:rsidRPr="00794690" w:rsidRDefault="002F00BD" w:rsidP="006C2694">
            <w:pPr>
              <w:pStyle w:val="TableHeading2"/>
            </w:pPr>
            <w:r w:rsidRPr="00794690">
              <w:t xml:space="preserve">Family searching </w:t>
            </w:r>
          </w:p>
        </w:tc>
        <w:tc>
          <w:tcPr>
            <w:tcW w:w="7087" w:type="dxa"/>
            <w:hideMark/>
          </w:tcPr>
          <w:p w14:paraId="3634F072" w14:textId="77777777" w:rsidR="002F00BD" w:rsidRPr="00794690" w:rsidRDefault="002F00BD" w:rsidP="00524492">
            <w:pPr>
              <w:pStyle w:val="TableText"/>
            </w:pPr>
            <w:r w:rsidRPr="00794690">
              <w:t>Family searching is provided on request.</w:t>
            </w:r>
          </w:p>
        </w:tc>
      </w:tr>
      <w:tr w:rsidR="002F00BD" w:rsidRPr="00794690" w14:paraId="1E0862F7" w14:textId="77777777" w:rsidTr="00E41DF8">
        <w:trPr>
          <w:cantSplit/>
        </w:trPr>
        <w:tc>
          <w:tcPr>
            <w:tcW w:w="2268" w:type="dxa"/>
            <w:shd w:val="clear" w:color="auto" w:fill="E2F4FF" w:themeFill="accent1" w:themeFillTint="33"/>
            <w:hideMark/>
          </w:tcPr>
          <w:p w14:paraId="19E3614A" w14:textId="77777777" w:rsidR="002F00BD" w:rsidRPr="00794690" w:rsidRDefault="002F00BD" w:rsidP="006C2694">
            <w:pPr>
              <w:pStyle w:val="TableHeading2"/>
            </w:pPr>
            <w:r w:rsidRPr="00794690">
              <w:t>Reunion mediation (outreach to family on behalf of client)</w:t>
            </w:r>
          </w:p>
        </w:tc>
        <w:tc>
          <w:tcPr>
            <w:tcW w:w="7087" w:type="dxa"/>
            <w:hideMark/>
          </w:tcPr>
          <w:p w14:paraId="0E74485A" w14:textId="77777777" w:rsidR="002F00BD" w:rsidRPr="00794690" w:rsidRDefault="002F00BD" w:rsidP="00524492">
            <w:pPr>
              <w:pStyle w:val="TableText"/>
            </w:pPr>
            <w:r w:rsidRPr="00794690">
              <w:t>Provided on request.  When undertaking family searching, FASS practitioners ensure clients are kept up to date with any developments and provide links to appropriate services.</w:t>
            </w:r>
          </w:p>
        </w:tc>
      </w:tr>
      <w:tr w:rsidR="002F00BD" w:rsidRPr="00794690" w14:paraId="1F438845" w14:textId="77777777" w:rsidTr="00E41DF8">
        <w:trPr>
          <w:cantSplit/>
        </w:trPr>
        <w:tc>
          <w:tcPr>
            <w:tcW w:w="2268" w:type="dxa"/>
            <w:shd w:val="clear" w:color="auto" w:fill="E2F4FF" w:themeFill="accent1" w:themeFillTint="33"/>
            <w:hideMark/>
          </w:tcPr>
          <w:p w14:paraId="42C94F09" w14:textId="77777777" w:rsidR="002F00BD" w:rsidRPr="00794690" w:rsidRDefault="002F00BD" w:rsidP="006C2694">
            <w:pPr>
              <w:pStyle w:val="TableHeading2"/>
            </w:pPr>
            <w:r w:rsidRPr="00794690">
              <w:t xml:space="preserve">Emotional support/counselling </w:t>
            </w:r>
          </w:p>
        </w:tc>
        <w:tc>
          <w:tcPr>
            <w:tcW w:w="7087" w:type="dxa"/>
            <w:hideMark/>
          </w:tcPr>
          <w:p w14:paraId="698A8D75" w14:textId="77777777" w:rsidR="002F00BD" w:rsidRPr="00794690" w:rsidRDefault="002F00BD" w:rsidP="00524492">
            <w:pPr>
              <w:pStyle w:val="TableText"/>
            </w:pPr>
            <w:r w:rsidRPr="00794690">
              <w:t>Counselling is provided by referral to RA (Tas)’s generic counselling program.  All counsellors are trained in trauma-informed counselling approaches.</w:t>
            </w:r>
          </w:p>
          <w:p w14:paraId="769723C1" w14:textId="421638B7" w:rsidR="002F00BD" w:rsidRPr="00794690" w:rsidRDefault="002F00BD" w:rsidP="00524492">
            <w:pPr>
              <w:pStyle w:val="TableText"/>
            </w:pPr>
            <w:r w:rsidRPr="00794690">
              <w:t xml:space="preserve">It is estimated that a third of FASS clients have required counselling in the past six months.  This was provided primarily through RA (Tas)’s counselling, with some clients in the South (around 10%) utilising private services. </w:t>
            </w:r>
          </w:p>
        </w:tc>
      </w:tr>
      <w:tr w:rsidR="002F00BD" w:rsidRPr="00794690" w14:paraId="35B0E6C4" w14:textId="77777777" w:rsidTr="00E41DF8">
        <w:trPr>
          <w:cantSplit/>
        </w:trPr>
        <w:tc>
          <w:tcPr>
            <w:tcW w:w="2268" w:type="dxa"/>
            <w:shd w:val="clear" w:color="auto" w:fill="E2F4FF" w:themeFill="accent1" w:themeFillTint="33"/>
            <w:hideMark/>
          </w:tcPr>
          <w:p w14:paraId="7CCF7AEE" w14:textId="77777777" w:rsidR="002F00BD" w:rsidRPr="00794690" w:rsidRDefault="002F00BD" w:rsidP="006C2694">
            <w:pPr>
              <w:pStyle w:val="TableHeading2"/>
            </w:pPr>
            <w:r w:rsidRPr="00794690">
              <w:t>Access to peer support</w:t>
            </w:r>
          </w:p>
        </w:tc>
        <w:tc>
          <w:tcPr>
            <w:tcW w:w="7087" w:type="dxa"/>
            <w:hideMark/>
          </w:tcPr>
          <w:p w14:paraId="67C96EEA" w14:textId="77777777" w:rsidR="002F00BD" w:rsidRPr="00794690" w:rsidRDefault="002F00BD" w:rsidP="00524492">
            <w:pPr>
              <w:pStyle w:val="TableText"/>
            </w:pPr>
            <w:r w:rsidRPr="00794690">
              <w:t>Peer support is provided through the monthly meetings held in Hobart.</w:t>
            </w:r>
          </w:p>
        </w:tc>
      </w:tr>
      <w:tr w:rsidR="002F00BD" w:rsidRPr="00794690" w14:paraId="0B75A503" w14:textId="77777777" w:rsidTr="00E41DF8">
        <w:trPr>
          <w:cantSplit/>
        </w:trPr>
        <w:tc>
          <w:tcPr>
            <w:tcW w:w="2268" w:type="dxa"/>
            <w:shd w:val="clear" w:color="auto" w:fill="E2F4FF" w:themeFill="accent1" w:themeFillTint="33"/>
            <w:hideMark/>
          </w:tcPr>
          <w:p w14:paraId="5E91CC49" w14:textId="77777777" w:rsidR="002F00BD" w:rsidRPr="00794690" w:rsidRDefault="002F00BD" w:rsidP="006C2694">
            <w:pPr>
              <w:pStyle w:val="TableHeading2"/>
            </w:pPr>
            <w:r w:rsidRPr="00794690">
              <w:t>Advocacy</w:t>
            </w:r>
          </w:p>
        </w:tc>
        <w:tc>
          <w:tcPr>
            <w:tcW w:w="7087" w:type="dxa"/>
            <w:hideMark/>
          </w:tcPr>
          <w:p w14:paraId="15B2E7DC" w14:textId="5F9DB59D" w:rsidR="002F00BD" w:rsidRPr="00794690" w:rsidRDefault="002F00BD" w:rsidP="00524492">
            <w:pPr>
              <w:pStyle w:val="TableText"/>
            </w:pPr>
            <w:r w:rsidRPr="00794690">
              <w:t>RA (Tas) does not undertake advocacy activities.</w:t>
            </w:r>
          </w:p>
        </w:tc>
      </w:tr>
      <w:tr w:rsidR="002F00BD" w:rsidRPr="00794690" w14:paraId="671B2EEC" w14:textId="77777777" w:rsidTr="00E41DF8">
        <w:trPr>
          <w:cantSplit/>
        </w:trPr>
        <w:tc>
          <w:tcPr>
            <w:tcW w:w="2268" w:type="dxa"/>
            <w:shd w:val="clear" w:color="auto" w:fill="E2F4FF" w:themeFill="accent1" w:themeFillTint="33"/>
            <w:hideMark/>
          </w:tcPr>
          <w:p w14:paraId="3B481F82" w14:textId="77777777" w:rsidR="002F00BD" w:rsidRPr="00794690" w:rsidRDefault="002F00BD" w:rsidP="006C2694">
            <w:pPr>
              <w:pStyle w:val="TableHeading2"/>
            </w:pPr>
            <w:r w:rsidRPr="00794690">
              <w:t>Small grants</w:t>
            </w:r>
          </w:p>
        </w:tc>
        <w:tc>
          <w:tcPr>
            <w:tcW w:w="7087" w:type="dxa"/>
            <w:hideMark/>
          </w:tcPr>
          <w:p w14:paraId="2E2BF322" w14:textId="404D3043" w:rsidR="002F00BD" w:rsidRPr="00794690" w:rsidRDefault="002F00BD" w:rsidP="00524492">
            <w:pPr>
              <w:pStyle w:val="TableText"/>
            </w:pPr>
            <w:r w:rsidRPr="00794690">
              <w:t>RA (Tas) is not funded to offer Small Grants.</w:t>
            </w:r>
          </w:p>
        </w:tc>
      </w:tr>
      <w:tr w:rsidR="002F00BD" w:rsidRPr="00794690" w14:paraId="0C1D7527" w14:textId="77777777" w:rsidTr="00E41DF8">
        <w:trPr>
          <w:cantSplit/>
        </w:trPr>
        <w:tc>
          <w:tcPr>
            <w:tcW w:w="2268" w:type="dxa"/>
            <w:shd w:val="clear" w:color="auto" w:fill="E2F4FF" w:themeFill="accent1" w:themeFillTint="33"/>
            <w:hideMark/>
          </w:tcPr>
          <w:p w14:paraId="18E41031" w14:textId="77777777" w:rsidR="002F00BD" w:rsidRPr="00794690" w:rsidRDefault="002F00BD" w:rsidP="006C2694">
            <w:pPr>
              <w:pStyle w:val="TableHeading2Row"/>
            </w:pPr>
            <w:r w:rsidRPr="00794690">
              <w:t>Other</w:t>
            </w:r>
          </w:p>
        </w:tc>
        <w:tc>
          <w:tcPr>
            <w:tcW w:w="7087" w:type="dxa"/>
            <w:hideMark/>
          </w:tcPr>
          <w:p w14:paraId="49EFB5C7" w14:textId="77777777" w:rsidR="002F00BD" w:rsidRPr="00794690" w:rsidRDefault="002F00BD" w:rsidP="00524492">
            <w:pPr>
              <w:pStyle w:val="TableText"/>
            </w:pPr>
            <w:r w:rsidRPr="00794690">
              <w:t>FASS clients participate in memorial/anniversary events.</w:t>
            </w:r>
          </w:p>
        </w:tc>
      </w:tr>
    </w:tbl>
    <w:p w14:paraId="61242392" w14:textId="613ED8FA" w:rsidR="00516D4D" w:rsidRPr="00794690" w:rsidRDefault="00516D4D" w:rsidP="00F07147">
      <w:pPr>
        <w:pStyle w:val="Heading9"/>
        <w:rPr>
          <w:lang w:eastAsia="en-AU"/>
        </w:rPr>
      </w:pPr>
      <w:r w:rsidRPr="00794690">
        <w:t>Client profile</w:t>
      </w:r>
    </w:p>
    <w:p w14:paraId="4275800A" w14:textId="0B62206B" w:rsidR="00516D4D" w:rsidRPr="00794690" w:rsidRDefault="00516D4D" w:rsidP="006C2694">
      <w:pPr>
        <w:pStyle w:val="ParagraphKeep"/>
        <w:rPr>
          <w:lang w:eastAsia="en-AU"/>
        </w:rPr>
      </w:pPr>
      <w:r w:rsidRPr="00794690">
        <w:rPr>
          <w:lang w:eastAsia="en-AU"/>
        </w:rPr>
        <w:t>The total number of FASS sessions (based on DEX data) are unavailable because, due to small numbers, sessions for Tas and NT were combined in the DEX reporting.</w:t>
      </w:r>
    </w:p>
    <w:p w14:paraId="5B7870F0" w14:textId="74AAA8D3" w:rsidR="008444F4" w:rsidRPr="00794690" w:rsidRDefault="000C339C" w:rsidP="006C2694">
      <w:pPr>
        <w:pStyle w:val="Caption"/>
      </w:pPr>
      <w:bookmarkStart w:id="391" w:name="_Toc519175821"/>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31</w:t>
      </w:r>
      <w:r w:rsidRPr="00794690">
        <w:fldChar w:fldCharType="end"/>
      </w:r>
      <w:r w:rsidRPr="00794690">
        <w:t>:</w:t>
      </w:r>
      <w:r w:rsidRPr="00794690">
        <w:tab/>
      </w:r>
      <w:r w:rsidR="00F9156B" w:rsidRPr="00794690">
        <w:t xml:space="preserve">RA (Tas) </w:t>
      </w:r>
      <w:r w:rsidR="008444F4" w:rsidRPr="00794690">
        <w:t>FASS client profile</w:t>
      </w:r>
      <w:bookmarkEnd w:id="391"/>
    </w:p>
    <w:tbl>
      <w:tblPr>
        <w:tblStyle w:val="TableGrid2"/>
        <w:tblW w:w="6663"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Tas) FASS client profile"/>
        <w:tblDescription w:val="Percentage of recent clients by type of client"/>
      </w:tblPr>
      <w:tblGrid>
        <w:gridCol w:w="4962"/>
        <w:gridCol w:w="1701"/>
      </w:tblGrid>
      <w:tr w:rsidR="00516D4D" w:rsidRPr="00794690" w14:paraId="4C66CF34" w14:textId="77777777" w:rsidTr="00B207D4">
        <w:trPr>
          <w:tblHeader/>
        </w:trPr>
        <w:tc>
          <w:tcPr>
            <w:tcW w:w="4962" w:type="dxa"/>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hideMark/>
          </w:tcPr>
          <w:p w14:paraId="7EF940DE" w14:textId="77777777" w:rsidR="00516D4D" w:rsidRPr="00794690" w:rsidRDefault="00516D4D" w:rsidP="00F63216">
            <w:pPr>
              <w:pStyle w:val="TableHeading1"/>
            </w:pPr>
            <w:bookmarkStart w:id="392" w:name="Title_RATasClients"/>
            <w:bookmarkStart w:id="393" w:name="_Hlk505201126"/>
            <w:bookmarkEnd w:id="392"/>
            <w:r w:rsidRPr="00794690">
              <w:t>Type of client</w:t>
            </w:r>
          </w:p>
        </w:tc>
        <w:tc>
          <w:tcPr>
            <w:tcW w:w="1701" w:type="dxa"/>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hideMark/>
          </w:tcPr>
          <w:p w14:paraId="3B3A7351" w14:textId="77777777" w:rsidR="00516D4D" w:rsidRPr="00794690" w:rsidRDefault="00516D4D" w:rsidP="00F63216">
            <w:pPr>
              <w:pStyle w:val="TableHeading1Centred"/>
            </w:pPr>
            <w:r w:rsidRPr="00794690">
              <w:t>Percentage (%) of recent clients</w:t>
            </w:r>
          </w:p>
        </w:tc>
      </w:tr>
      <w:bookmarkEnd w:id="393"/>
      <w:tr w:rsidR="00516D4D" w:rsidRPr="00794690" w14:paraId="7315EE88" w14:textId="77777777" w:rsidTr="00B207D4">
        <w:tc>
          <w:tcPr>
            <w:tcW w:w="4962"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1F27E37F" w14:textId="77777777" w:rsidR="00516D4D" w:rsidRPr="00794690" w:rsidRDefault="00516D4D" w:rsidP="00E41DF8">
            <w:pPr>
              <w:pStyle w:val="TableHeading2"/>
              <w:rPr>
                <w:rFonts w:eastAsia="Times New Roman"/>
                <w:lang w:eastAsia="en-US"/>
              </w:rPr>
            </w:pPr>
            <w:r w:rsidRPr="00794690">
              <w:t>Adult adoptee</w:t>
            </w:r>
          </w:p>
        </w:tc>
        <w:tc>
          <w:tcPr>
            <w:tcW w:w="1701"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584F3E4D" w14:textId="77777777" w:rsidR="00516D4D" w:rsidRPr="00794690" w:rsidRDefault="00516D4D" w:rsidP="00F63216">
            <w:pPr>
              <w:pStyle w:val="TableTextCentred"/>
            </w:pPr>
            <w:r w:rsidRPr="00794690">
              <w:t>50-60%</w:t>
            </w:r>
          </w:p>
        </w:tc>
      </w:tr>
      <w:tr w:rsidR="00516D4D" w:rsidRPr="00794690" w14:paraId="18264BA7" w14:textId="77777777" w:rsidTr="00B207D4">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B6CBA17" w14:textId="77777777" w:rsidR="00516D4D" w:rsidRPr="00794690" w:rsidRDefault="00516D4D" w:rsidP="00E41DF8">
            <w:pPr>
              <w:pStyle w:val="TableHeading2"/>
            </w:pPr>
            <w:r w:rsidRPr="00794690">
              <w:t>Mother</w:t>
            </w:r>
          </w:p>
        </w:tc>
        <w:tc>
          <w:tcPr>
            <w:tcW w:w="1701"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52BC060" w14:textId="77777777" w:rsidR="00516D4D" w:rsidRPr="00794690" w:rsidRDefault="00516D4D" w:rsidP="00F63216">
            <w:pPr>
              <w:pStyle w:val="TableTextCentred"/>
            </w:pPr>
            <w:r w:rsidRPr="00794690">
              <w:t>North: 10%</w:t>
            </w:r>
          </w:p>
          <w:p w14:paraId="7A7FE94E" w14:textId="77777777" w:rsidR="00516D4D" w:rsidRPr="00794690" w:rsidRDefault="00516D4D" w:rsidP="00F63216">
            <w:pPr>
              <w:pStyle w:val="TableTextCentred"/>
            </w:pPr>
            <w:r w:rsidRPr="00794690">
              <w:t>South: 40%</w:t>
            </w:r>
          </w:p>
        </w:tc>
      </w:tr>
      <w:tr w:rsidR="00516D4D" w:rsidRPr="00794690" w14:paraId="756BC66B" w14:textId="77777777" w:rsidTr="00B207D4">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030F1F4" w14:textId="77777777" w:rsidR="00516D4D" w:rsidRPr="00794690" w:rsidRDefault="00516D4D" w:rsidP="00E41DF8">
            <w:pPr>
              <w:pStyle w:val="TableHeading2"/>
            </w:pPr>
            <w:r w:rsidRPr="00794690">
              <w:t>Father</w:t>
            </w:r>
          </w:p>
        </w:tc>
        <w:tc>
          <w:tcPr>
            <w:tcW w:w="1701"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0BEDE87" w14:textId="521B9E50" w:rsidR="00516D4D" w:rsidRPr="00794690" w:rsidRDefault="00A25D4E" w:rsidP="00F63216">
            <w:pPr>
              <w:pStyle w:val="TableTextCentred"/>
            </w:pPr>
            <w:r w:rsidRPr="00794690">
              <w:t>0%</w:t>
            </w:r>
          </w:p>
        </w:tc>
      </w:tr>
      <w:tr w:rsidR="00A25D4E" w:rsidRPr="00794690" w14:paraId="6776B13D" w14:textId="77777777" w:rsidTr="00B207D4">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2A7EDDB" w14:textId="77777777" w:rsidR="00A25D4E" w:rsidRPr="00794690" w:rsidRDefault="00A25D4E" w:rsidP="00E41DF8">
            <w:pPr>
              <w:pStyle w:val="TableHeading2"/>
            </w:pPr>
            <w:r w:rsidRPr="00794690">
              <w:t>Adoptive mother</w:t>
            </w:r>
          </w:p>
        </w:tc>
        <w:tc>
          <w:tcPr>
            <w:tcW w:w="1701"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F5CD57B" w14:textId="0895400D" w:rsidR="00A25D4E" w:rsidRPr="00794690" w:rsidRDefault="00A25D4E" w:rsidP="00A25D4E">
            <w:pPr>
              <w:pStyle w:val="TableTextCentred"/>
            </w:pPr>
            <w:r w:rsidRPr="00794690">
              <w:t>0%</w:t>
            </w:r>
          </w:p>
        </w:tc>
      </w:tr>
      <w:tr w:rsidR="00A25D4E" w:rsidRPr="00794690" w14:paraId="6515801A" w14:textId="77777777" w:rsidTr="00B207D4">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F7A5E08" w14:textId="77777777" w:rsidR="00A25D4E" w:rsidRPr="00794690" w:rsidRDefault="00A25D4E" w:rsidP="00E41DF8">
            <w:pPr>
              <w:pStyle w:val="TableHeading2"/>
            </w:pPr>
            <w:r w:rsidRPr="00794690">
              <w:t>Adoptive father</w:t>
            </w:r>
          </w:p>
        </w:tc>
        <w:tc>
          <w:tcPr>
            <w:tcW w:w="1701"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4762FD3" w14:textId="60C6F628" w:rsidR="00A25D4E" w:rsidRPr="00794690" w:rsidRDefault="00A25D4E" w:rsidP="00A25D4E">
            <w:pPr>
              <w:pStyle w:val="TableTextCentred"/>
            </w:pPr>
            <w:r w:rsidRPr="00794690">
              <w:t>0%</w:t>
            </w:r>
          </w:p>
        </w:tc>
      </w:tr>
      <w:tr w:rsidR="00516D4D" w:rsidRPr="00794690" w14:paraId="101DC63E" w14:textId="77777777" w:rsidTr="00B207D4">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4E0461B" w14:textId="46A74E23" w:rsidR="00516D4D" w:rsidRPr="00794690" w:rsidRDefault="00516D4D" w:rsidP="00E41DF8">
            <w:pPr>
              <w:pStyle w:val="TableHeading2"/>
            </w:pPr>
            <w:r w:rsidRPr="00794690">
              <w:t>Extended family member through forced adoption</w:t>
            </w:r>
            <w:r w:rsidRPr="00794690">
              <w:br/>
              <w:t xml:space="preserve">(e.g. siblings, </w:t>
            </w:r>
            <w:r w:rsidR="00CE6677" w:rsidRPr="00794690">
              <w:t>grandparents</w:t>
            </w:r>
            <w:r w:rsidRPr="00794690">
              <w:t>, etc.)</w:t>
            </w:r>
          </w:p>
        </w:tc>
        <w:tc>
          <w:tcPr>
            <w:tcW w:w="1701"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AEE396D" w14:textId="77777777" w:rsidR="00516D4D" w:rsidRPr="00794690" w:rsidRDefault="00516D4D" w:rsidP="00F63216">
            <w:pPr>
              <w:pStyle w:val="TableTextCentred"/>
            </w:pPr>
            <w:r w:rsidRPr="00794690">
              <w:t>North: 30%</w:t>
            </w:r>
          </w:p>
        </w:tc>
      </w:tr>
      <w:tr w:rsidR="00516D4D" w:rsidRPr="00794690" w14:paraId="5867F012" w14:textId="77777777" w:rsidTr="00B207D4">
        <w:tc>
          <w:tcPr>
            <w:tcW w:w="4962"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614B027A" w14:textId="77777777" w:rsidR="00516D4D" w:rsidRPr="00794690" w:rsidRDefault="00516D4D" w:rsidP="00F63216">
            <w:pPr>
              <w:tabs>
                <w:tab w:val="left" w:pos="318"/>
              </w:tabs>
              <w:spacing w:before="60" w:after="60"/>
              <w:rPr>
                <w:rFonts w:asciiTheme="minorHAnsi" w:hAnsiTheme="minorHAnsi"/>
                <w:b/>
                <w:color w:val="0079C1" w:themeColor="text2"/>
              </w:rPr>
            </w:pPr>
            <w:r w:rsidRPr="00794690">
              <w:rPr>
                <w:rFonts w:asciiTheme="minorHAnsi" w:hAnsiTheme="minorHAnsi"/>
                <w:b/>
                <w:color w:val="0079C1" w:themeColor="text2"/>
              </w:rPr>
              <w:t>Professionals</w:t>
            </w:r>
          </w:p>
        </w:tc>
        <w:tc>
          <w:tcPr>
            <w:tcW w:w="1701"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15AAE6E1" w14:textId="4BDE48A7" w:rsidR="00516D4D" w:rsidRPr="00794690" w:rsidRDefault="00A25D4E" w:rsidP="00F63216">
            <w:pPr>
              <w:pStyle w:val="TableTextCentred"/>
            </w:pPr>
            <w:r w:rsidRPr="00794690">
              <w:t>0%</w:t>
            </w:r>
          </w:p>
        </w:tc>
      </w:tr>
    </w:tbl>
    <w:p w14:paraId="2671D46F" w14:textId="004B79DB" w:rsidR="00516D4D" w:rsidRPr="00794690" w:rsidRDefault="00516D4D" w:rsidP="00B92AF9">
      <w:pPr>
        <w:pStyle w:val="Note"/>
        <w:rPr>
          <w:lang w:eastAsia="en-AU"/>
        </w:rPr>
      </w:pPr>
      <w:r w:rsidRPr="00794690">
        <w:rPr>
          <w:lang w:eastAsia="en-AU"/>
        </w:rPr>
        <w:t>Note:</w:t>
      </w:r>
      <w:r w:rsidR="00E30BA5" w:rsidRPr="00794690">
        <w:rPr>
          <w:lang w:eastAsia="en-AU"/>
        </w:rPr>
        <w:t xml:space="preserve"> </w:t>
      </w:r>
      <w:r w:rsidRPr="00794690">
        <w:rPr>
          <w:lang w:eastAsia="en-AU"/>
        </w:rPr>
        <w:t>FASS providers were asked to consider ‘recent’ clients – i.e. in the most recent six-month reporting period.</w:t>
      </w:r>
    </w:p>
    <w:p w14:paraId="77EF5D65" w14:textId="77777777" w:rsidR="00516D4D" w:rsidRPr="00794690" w:rsidRDefault="00516D4D" w:rsidP="00F07147">
      <w:pPr>
        <w:pStyle w:val="Heading9"/>
        <w:rPr>
          <w:szCs w:val="20"/>
          <w:lang w:eastAsia="en-AU"/>
        </w:rPr>
      </w:pPr>
      <w:r w:rsidRPr="00794690">
        <w:t>How clients access services</w:t>
      </w:r>
    </w:p>
    <w:p w14:paraId="57D853DB" w14:textId="77777777" w:rsidR="006139CF" w:rsidRPr="00794690" w:rsidRDefault="00516D4D" w:rsidP="00516D4D">
      <w:pPr>
        <w:pStyle w:val="ParagraphKeep"/>
        <w:rPr>
          <w:lang w:eastAsia="en-AU"/>
        </w:rPr>
      </w:pPr>
      <w:r w:rsidRPr="00794690">
        <w:rPr>
          <w:lang w:eastAsia="en-AU"/>
        </w:rPr>
        <w:t xml:space="preserve">Approximately half of FASS clients </w:t>
      </w:r>
      <w:r w:rsidR="00734BFE" w:rsidRPr="00794690">
        <w:rPr>
          <w:lang w:eastAsia="en-AU"/>
        </w:rPr>
        <w:t xml:space="preserve">in Tas </w:t>
      </w:r>
      <w:r w:rsidRPr="00794690">
        <w:rPr>
          <w:lang w:eastAsia="en-AU"/>
        </w:rPr>
        <w:t>access the service via email or online means, with the exception of clients in the South where 90% of attend the group support sessions.</w:t>
      </w:r>
    </w:p>
    <w:p w14:paraId="6015439E" w14:textId="29960CA1"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About 10</w:t>
      </w:r>
      <w:r w:rsidR="00150922" w:rsidRPr="00794690">
        <w:rPr>
          <w:rFonts w:asciiTheme="minorHAnsi" w:hAnsiTheme="minorHAnsi"/>
          <w:lang w:eastAsia="en-AU"/>
        </w:rPr>
        <w:t xml:space="preserve">% </w:t>
      </w:r>
      <w:r w:rsidRPr="00794690">
        <w:rPr>
          <w:rFonts w:asciiTheme="minorHAnsi" w:hAnsiTheme="minorHAnsi"/>
          <w:lang w:eastAsia="en-AU"/>
        </w:rPr>
        <w:t>of clients make only one or two contacts with FASS in Tas.  For ongoing clients, the average length of time a client is involved with FASS was reported to be six months, although individual support needs tend to be ‘cyclical’, and a number of members of the Hobart support group have been attending since it began.</w:t>
      </w:r>
    </w:p>
    <w:p w14:paraId="6A4DEE13" w14:textId="2115E595" w:rsidR="00516D4D" w:rsidRPr="00794690" w:rsidRDefault="00516D4D" w:rsidP="00F07147">
      <w:pPr>
        <w:pStyle w:val="Heading9"/>
        <w:rPr>
          <w:sz w:val="22"/>
          <w:szCs w:val="22"/>
          <w:lang w:eastAsia="en-AU"/>
        </w:rPr>
      </w:pPr>
      <w:r w:rsidRPr="00794690">
        <w:t>Staffing and volunteer profile</w:t>
      </w:r>
    </w:p>
    <w:p w14:paraId="065C3B81" w14:textId="77777777"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All FASS staff are paid workers with a total staff equivalent of 0.2 FTE.</w:t>
      </w:r>
    </w:p>
    <w:p w14:paraId="3F1C078D" w14:textId="6D529352" w:rsidR="008444F4" w:rsidRPr="00794690" w:rsidRDefault="000C339C" w:rsidP="006C2694">
      <w:pPr>
        <w:pStyle w:val="Caption"/>
      </w:pPr>
      <w:bookmarkStart w:id="394" w:name="_Toc519175822"/>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32</w:t>
      </w:r>
      <w:r w:rsidRPr="00794690">
        <w:fldChar w:fldCharType="end"/>
      </w:r>
      <w:r w:rsidRPr="00794690">
        <w:t>:</w:t>
      </w:r>
      <w:r w:rsidRPr="00794690">
        <w:tab/>
      </w:r>
      <w:r w:rsidR="008444F4" w:rsidRPr="00794690">
        <w:t>RA (Tas) FASS staffing profile</w:t>
      </w:r>
      <w:bookmarkEnd w:id="394"/>
    </w:p>
    <w:tbl>
      <w:tblPr>
        <w:tblW w:w="9106" w:type="dxa"/>
        <w:tblInd w:w="-34"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Tas) FASS staffing profile"/>
        <w:tblDescription w:val="Number of full-time-equivalent staff and trauma-informed practice training status for each position"/>
      </w:tblPr>
      <w:tblGrid>
        <w:gridCol w:w="5279"/>
        <w:gridCol w:w="709"/>
        <w:gridCol w:w="3118"/>
      </w:tblGrid>
      <w:tr w:rsidR="00516D4D" w:rsidRPr="00794690" w14:paraId="05395642" w14:textId="77777777" w:rsidTr="00C83EDB">
        <w:trPr>
          <w:tblHeader/>
        </w:trPr>
        <w:tc>
          <w:tcPr>
            <w:tcW w:w="5279" w:type="dxa"/>
            <w:tcBorders>
              <w:top w:val="single" w:sz="4" w:space="0" w:color="0079C1" w:themeColor="text2"/>
              <w:bottom w:val="single" w:sz="4" w:space="0" w:color="0079C1" w:themeColor="text2"/>
            </w:tcBorders>
            <w:shd w:val="clear" w:color="auto" w:fill="0079C1"/>
            <w:hideMark/>
          </w:tcPr>
          <w:p w14:paraId="7FD0136A" w14:textId="77777777" w:rsidR="00516D4D" w:rsidRPr="00794690" w:rsidRDefault="00516D4D" w:rsidP="00F63216">
            <w:pPr>
              <w:pStyle w:val="TableHeading1"/>
            </w:pPr>
            <w:bookmarkStart w:id="395" w:name="Title_RATasStaff"/>
            <w:bookmarkEnd w:id="395"/>
            <w:r w:rsidRPr="00794690">
              <w:t>Position</w:t>
            </w:r>
          </w:p>
        </w:tc>
        <w:tc>
          <w:tcPr>
            <w:tcW w:w="709" w:type="dxa"/>
            <w:tcBorders>
              <w:top w:val="single" w:sz="4" w:space="0" w:color="0079C1" w:themeColor="text2"/>
              <w:bottom w:val="single" w:sz="4" w:space="0" w:color="0079C1" w:themeColor="text2"/>
            </w:tcBorders>
            <w:shd w:val="clear" w:color="auto" w:fill="0079C1"/>
            <w:hideMark/>
          </w:tcPr>
          <w:p w14:paraId="6C85C057" w14:textId="77777777" w:rsidR="00516D4D" w:rsidRPr="00794690" w:rsidRDefault="00516D4D" w:rsidP="00F63216">
            <w:pPr>
              <w:pStyle w:val="TableHeading1Centred"/>
            </w:pPr>
            <w:r w:rsidRPr="00794690">
              <w:t>FTE</w:t>
            </w:r>
          </w:p>
        </w:tc>
        <w:tc>
          <w:tcPr>
            <w:tcW w:w="3118" w:type="dxa"/>
            <w:tcBorders>
              <w:top w:val="single" w:sz="4" w:space="0" w:color="0079C1" w:themeColor="text2"/>
              <w:bottom w:val="single" w:sz="4" w:space="0" w:color="0079C1" w:themeColor="text2"/>
            </w:tcBorders>
            <w:shd w:val="clear" w:color="auto" w:fill="0079C1"/>
            <w:hideMark/>
          </w:tcPr>
          <w:p w14:paraId="6230CD1A" w14:textId="77777777" w:rsidR="00516D4D" w:rsidRPr="00794690" w:rsidRDefault="00516D4D" w:rsidP="00E41DF8">
            <w:pPr>
              <w:pStyle w:val="TableHeading1"/>
            </w:pPr>
            <w:r w:rsidRPr="00794690">
              <w:t>Completed 1+ days of trauma-informed practice training</w:t>
            </w:r>
          </w:p>
        </w:tc>
      </w:tr>
      <w:tr w:rsidR="00516D4D" w:rsidRPr="00794690" w14:paraId="4AA124E5" w14:textId="77777777" w:rsidTr="00C83EDB">
        <w:tc>
          <w:tcPr>
            <w:tcW w:w="5279" w:type="dxa"/>
            <w:tcBorders>
              <w:top w:val="single" w:sz="4" w:space="0" w:color="0079C1" w:themeColor="text2"/>
            </w:tcBorders>
            <w:shd w:val="clear" w:color="auto" w:fill="E2F4FF" w:themeFill="accent1" w:themeFillTint="33"/>
            <w:hideMark/>
          </w:tcPr>
          <w:p w14:paraId="03AEE677" w14:textId="77777777" w:rsidR="00516D4D" w:rsidRPr="00794690" w:rsidRDefault="00516D4D" w:rsidP="006C2694">
            <w:pPr>
              <w:pStyle w:val="TableHeading2"/>
            </w:pPr>
            <w:r w:rsidRPr="00794690">
              <w:t>Counsellor/case manager (including group facilitation)</w:t>
            </w:r>
          </w:p>
        </w:tc>
        <w:tc>
          <w:tcPr>
            <w:tcW w:w="709" w:type="dxa"/>
            <w:tcBorders>
              <w:top w:val="single" w:sz="4" w:space="0" w:color="0079C1" w:themeColor="text2"/>
            </w:tcBorders>
            <w:hideMark/>
          </w:tcPr>
          <w:p w14:paraId="67CC1774" w14:textId="77777777" w:rsidR="00516D4D" w:rsidRPr="00794690" w:rsidRDefault="00516D4D" w:rsidP="00F63216">
            <w:pPr>
              <w:pStyle w:val="TableTextCentred"/>
            </w:pPr>
            <w:r w:rsidRPr="00794690">
              <w:t>0.1</w:t>
            </w:r>
          </w:p>
        </w:tc>
        <w:tc>
          <w:tcPr>
            <w:tcW w:w="3118" w:type="dxa"/>
            <w:tcBorders>
              <w:top w:val="single" w:sz="4" w:space="0" w:color="0079C1" w:themeColor="text2"/>
            </w:tcBorders>
            <w:hideMark/>
          </w:tcPr>
          <w:p w14:paraId="1BACAE23" w14:textId="77777777" w:rsidR="00516D4D" w:rsidRPr="00794690" w:rsidRDefault="00516D4D" w:rsidP="00E41DF8">
            <w:pPr>
              <w:pStyle w:val="TableText"/>
            </w:pPr>
            <w:r w:rsidRPr="00794690">
              <w:t>Yes</w:t>
            </w:r>
          </w:p>
        </w:tc>
      </w:tr>
      <w:tr w:rsidR="00516D4D" w:rsidRPr="00794690" w14:paraId="780CD176" w14:textId="77777777" w:rsidTr="00C83EDB">
        <w:tc>
          <w:tcPr>
            <w:tcW w:w="5279" w:type="dxa"/>
            <w:shd w:val="clear" w:color="auto" w:fill="E2F4FF" w:themeFill="accent1" w:themeFillTint="33"/>
            <w:hideMark/>
          </w:tcPr>
          <w:p w14:paraId="2311372A" w14:textId="77777777" w:rsidR="00516D4D" w:rsidRPr="00794690" w:rsidRDefault="00516D4D" w:rsidP="006C2694">
            <w:pPr>
              <w:pStyle w:val="TableHeading2Row"/>
            </w:pPr>
            <w:r w:rsidRPr="00794690">
              <w:t>Counsellor/case manager</w:t>
            </w:r>
          </w:p>
        </w:tc>
        <w:tc>
          <w:tcPr>
            <w:tcW w:w="709" w:type="dxa"/>
            <w:hideMark/>
          </w:tcPr>
          <w:p w14:paraId="667E1528" w14:textId="77777777" w:rsidR="00516D4D" w:rsidRPr="00794690" w:rsidRDefault="00516D4D" w:rsidP="00F63216">
            <w:pPr>
              <w:pStyle w:val="TableTextCentred"/>
            </w:pPr>
            <w:r w:rsidRPr="00794690">
              <w:t>0.1</w:t>
            </w:r>
          </w:p>
        </w:tc>
        <w:tc>
          <w:tcPr>
            <w:tcW w:w="3118" w:type="dxa"/>
            <w:hideMark/>
          </w:tcPr>
          <w:p w14:paraId="0DFE83A4" w14:textId="77777777" w:rsidR="00516D4D" w:rsidRPr="00794690" w:rsidRDefault="00516D4D" w:rsidP="00E41DF8">
            <w:pPr>
              <w:pStyle w:val="TableText"/>
            </w:pPr>
            <w:r w:rsidRPr="00794690">
              <w:t>Yes</w:t>
            </w:r>
          </w:p>
        </w:tc>
      </w:tr>
    </w:tbl>
    <w:p w14:paraId="5773C431" w14:textId="77777777" w:rsidR="006139CF" w:rsidRPr="00794690" w:rsidRDefault="00516D4D" w:rsidP="00F07147">
      <w:pPr>
        <w:pStyle w:val="Heading9"/>
      </w:pPr>
      <w:r w:rsidRPr="00794690">
        <w:t>Client feedback</w:t>
      </w:r>
    </w:p>
    <w:p w14:paraId="2C1BBE63" w14:textId="74DCD8BD" w:rsidR="00516D4D" w:rsidRPr="00794690" w:rsidRDefault="00F24A3D" w:rsidP="00516D4D">
      <w:pPr>
        <w:pStyle w:val="Paragraph"/>
        <w:rPr>
          <w:rFonts w:asciiTheme="minorHAnsi" w:hAnsiTheme="minorHAnsi"/>
          <w:lang w:eastAsia="en-AU"/>
        </w:rPr>
      </w:pPr>
      <w:r w:rsidRPr="00794690">
        <w:rPr>
          <w:rFonts w:asciiTheme="minorHAnsi" w:hAnsiTheme="minorHAnsi"/>
          <w:lang w:eastAsia="en-AU"/>
        </w:rPr>
        <w:t>RA (Tas)</w:t>
      </w:r>
      <w:r w:rsidR="00516D4D" w:rsidRPr="00794690">
        <w:rPr>
          <w:rFonts w:asciiTheme="minorHAnsi" w:hAnsiTheme="minorHAnsi"/>
          <w:lang w:eastAsia="en-AU"/>
        </w:rPr>
        <w:t xml:space="preserve"> has a formalised method for regular collection of client satisfaction data both at six-monthly intervals and at the conclusion of the service for a client.  Feedback can also be provided via the website or at f </w:t>
      </w:r>
      <w:r w:rsidRPr="00794690">
        <w:rPr>
          <w:rFonts w:asciiTheme="minorHAnsi" w:hAnsiTheme="minorHAnsi"/>
          <w:lang w:eastAsia="en-AU"/>
        </w:rPr>
        <w:t>RA (Tas)</w:t>
      </w:r>
      <w:r w:rsidR="009F031F" w:rsidRPr="00794690">
        <w:rPr>
          <w:rFonts w:asciiTheme="minorHAnsi" w:hAnsiTheme="minorHAnsi"/>
          <w:lang w:eastAsia="en-AU"/>
        </w:rPr>
        <w:t xml:space="preserve"> </w:t>
      </w:r>
      <w:r w:rsidR="00516D4D" w:rsidRPr="00794690">
        <w:rPr>
          <w:rFonts w:asciiTheme="minorHAnsi" w:hAnsiTheme="minorHAnsi"/>
          <w:lang w:eastAsia="en-AU"/>
        </w:rPr>
        <w:t>offices.</w:t>
      </w:r>
    </w:p>
    <w:p w14:paraId="51F1ECDD" w14:textId="77777777"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Over 95% of clients in all client groups report satisfaction with the service.</w:t>
      </w:r>
    </w:p>
    <w:p w14:paraId="6BECB7EA" w14:textId="0F3A7D9F" w:rsidR="00516D4D" w:rsidRPr="00794690" w:rsidRDefault="00516D4D" w:rsidP="00F07147">
      <w:pPr>
        <w:pStyle w:val="Heading9"/>
        <w:rPr>
          <w:lang w:eastAsia="en-AU"/>
        </w:rPr>
      </w:pPr>
      <w:r w:rsidRPr="00794690">
        <w:t>Client involvement in governance arrangements</w:t>
      </w:r>
    </w:p>
    <w:p w14:paraId="73588816" w14:textId="05E10378" w:rsidR="00516D4D" w:rsidRPr="00794690" w:rsidRDefault="00516D4D" w:rsidP="00516D4D">
      <w:pPr>
        <w:pStyle w:val="Paragraph"/>
        <w:rPr>
          <w:rFonts w:asciiTheme="minorHAnsi" w:hAnsiTheme="minorHAnsi"/>
        </w:rPr>
      </w:pPr>
      <w:r w:rsidRPr="00794690">
        <w:rPr>
          <w:rFonts w:asciiTheme="minorHAnsi" w:hAnsiTheme="minorHAnsi"/>
        </w:rPr>
        <w:t xml:space="preserve">FASS provided by </w:t>
      </w:r>
      <w:r w:rsidR="00F24A3D" w:rsidRPr="00794690">
        <w:rPr>
          <w:rFonts w:asciiTheme="minorHAnsi" w:hAnsiTheme="minorHAnsi"/>
        </w:rPr>
        <w:t>RA (Tas)</w:t>
      </w:r>
      <w:r w:rsidRPr="00794690">
        <w:rPr>
          <w:rFonts w:asciiTheme="minorHAnsi" w:hAnsiTheme="minorHAnsi"/>
        </w:rPr>
        <w:t xml:space="preserve"> does not have a consultative group in place.  Program governance is provided through the broader RA structures and processes.</w:t>
      </w:r>
    </w:p>
    <w:p w14:paraId="2669AC67" w14:textId="77777777" w:rsidR="00516D4D" w:rsidRPr="00794690" w:rsidRDefault="00516D4D" w:rsidP="00F07147">
      <w:pPr>
        <w:pStyle w:val="Heading9"/>
      </w:pPr>
      <w:r w:rsidRPr="00794690">
        <w:t>Small grants</w:t>
      </w:r>
    </w:p>
    <w:p w14:paraId="3F07C15C" w14:textId="244EB37D" w:rsidR="00516D4D" w:rsidRPr="00794690" w:rsidRDefault="00F24A3D" w:rsidP="00524492">
      <w:pPr>
        <w:pStyle w:val="TableText"/>
        <w:rPr>
          <w:lang w:eastAsia="en-AU"/>
        </w:rPr>
      </w:pPr>
      <w:r w:rsidRPr="00794690">
        <w:rPr>
          <w:lang w:eastAsia="en-AU"/>
        </w:rPr>
        <w:t>RA (Tas)</w:t>
      </w:r>
      <w:r w:rsidR="00516D4D" w:rsidRPr="00794690">
        <w:rPr>
          <w:lang w:eastAsia="en-AU"/>
        </w:rPr>
        <w:t xml:space="preserve"> is not funded to offer Small Grants</w:t>
      </w:r>
    </w:p>
    <w:p w14:paraId="2791CD60" w14:textId="77777777" w:rsidR="00516D4D" w:rsidRPr="00794690" w:rsidRDefault="00516D4D" w:rsidP="00F07147">
      <w:pPr>
        <w:pStyle w:val="Heading9"/>
        <w:rPr>
          <w:lang w:eastAsia="en-AU"/>
        </w:rPr>
      </w:pPr>
      <w:r w:rsidRPr="00794690">
        <w:t>Working with other services</w:t>
      </w:r>
    </w:p>
    <w:p w14:paraId="4F9FCD96" w14:textId="4C4BE951" w:rsidR="008444F4" w:rsidRPr="00794690" w:rsidRDefault="000C339C" w:rsidP="006C2694">
      <w:pPr>
        <w:pStyle w:val="Caption"/>
      </w:pPr>
      <w:bookmarkStart w:id="396" w:name="_Toc519175823"/>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33</w:t>
      </w:r>
      <w:r w:rsidRPr="00794690">
        <w:fldChar w:fldCharType="end"/>
      </w:r>
      <w:r w:rsidRPr="00794690">
        <w:t>:</w:t>
      </w:r>
      <w:r w:rsidRPr="00794690">
        <w:tab/>
      </w:r>
      <w:r w:rsidR="008444F4" w:rsidRPr="00794690">
        <w:t xml:space="preserve">Other services in the post-adoption sector </w:t>
      </w:r>
      <w:r w:rsidR="00F9156B" w:rsidRPr="00794690">
        <w:t>where RA (Tas) referred</w:t>
      </w:r>
      <w:r w:rsidR="008444F4" w:rsidRPr="00794690">
        <w:t xml:space="preserve"> FASS clients</w:t>
      </w:r>
      <w:bookmarkEnd w:id="396"/>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Tas) Referrals"/>
        <w:tblDescription w:val="Name of organisation and type of support offered"/>
      </w:tblPr>
      <w:tblGrid>
        <w:gridCol w:w="2835"/>
        <w:gridCol w:w="6520"/>
      </w:tblGrid>
      <w:tr w:rsidR="00516D4D" w:rsidRPr="00794690" w14:paraId="0C8073FA" w14:textId="77777777" w:rsidTr="00E41DF8">
        <w:trPr>
          <w:cantSplit/>
          <w:tblHeader/>
        </w:trPr>
        <w:tc>
          <w:tcPr>
            <w:tcW w:w="2835" w:type="dxa"/>
            <w:tcBorders>
              <w:top w:val="single" w:sz="4" w:space="0" w:color="0079C1" w:themeColor="text2"/>
              <w:bottom w:val="single" w:sz="4" w:space="0" w:color="0079C1" w:themeColor="text2"/>
            </w:tcBorders>
            <w:shd w:val="clear" w:color="auto" w:fill="0079C1"/>
            <w:hideMark/>
          </w:tcPr>
          <w:p w14:paraId="25555B59" w14:textId="77777777" w:rsidR="00516D4D" w:rsidRPr="00794690" w:rsidRDefault="00516D4D" w:rsidP="00524492">
            <w:pPr>
              <w:pStyle w:val="TableText"/>
              <w:rPr>
                <w:b/>
                <w:color w:val="FFFFFF" w:themeColor="background1"/>
              </w:rPr>
            </w:pPr>
            <w:bookmarkStart w:id="397" w:name="Title_RATasRefer"/>
            <w:bookmarkEnd w:id="397"/>
            <w:r w:rsidRPr="00794690">
              <w:rPr>
                <w:b/>
                <w:color w:val="FFFFFF" w:themeColor="background1"/>
              </w:rPr>
              <w:t>Organisation</w:t>
            </w:r>
          </w:p>
        </w:tc>
        <w:tc>
          <w:tcPr>
            <w:tcW w:w="6520" w:type="dxa"/>
            <w:tcBorders>
              <w:top w:val="single" w:sz="4" w:space="0" w:color="0079C1" w:themeColor="text2"/>
              <w:bottom w:val="single" w:sz="4" w:space="0" w:color="0079C1" w:themeColor="text2"/>
            </w:tcBorders>
            <w:shd w:val="clear" w:color="auto" w:fill="0079C1"/>
            <w:hideMark/>
          </w:tcPr>
          <w:p w14:paraId="569E2864" w14:textId="77777777" w:rsidR="00516D4D" w:rsidRPr="00794690" w:rsidRDefault="00516D4D" w:rsidP="00524492">
            <w:pPr>
              <w:pStyle w:val="TableText"/>
              <w:rPr>
                <w:b/>
                <w:color w:val="FFFFFF" w:themeColor="background1"/>
                <w:lang w:eastAsia="en-AU"/>
              </w:rPr>
            </w:pPr>
            <w:r w:rsidRPr="00794690">
              <w:rPr>
                <w:b/>
                <w:color w:val="FFFFFF" w:themeColor="background1"/>
                <w:lang w:eastAsia="en-AU"/>
              </w:rPr>
              <w:t>Type of support (e.g. mental health, housing etc.)</w:t>
            </w:r>
          </w:p>
        </w:tc>
      </w:tr>
      <w:tr w:rsidR="00516D4D" w:rsidRPr="00794690" w14:paraId="3F70D572" w14:textId="77777777" w:rsidTr="00E41DF8">
        <w:trPr>
          <w:cantSplit/>
        </w:trPr>
        <w:tc>
          <w:tcPr>
            <w:tcW w:w="2835" w:type="dxa"/>
            <w:tcBorders>
              <w:top w:val="single" w:sz="4" w:space="0" w:color="0079C1" w:themeColor="text2"/>
            </w:tcBorders>
            <w:shd w:val="clear" w:color="auto" w:fill="E2F4FF" w:themeFill="accent1" w:themeFillTint="33"/>
            <w:hideMark/>
          </w:tcPr>
          <w:p w14:paraId="36EDE3A9" w14:textId="3A65C60D" w:rsidR="00516D4D" w:rsidRPr="00794690" w:rsidRDefault="00516D4D" w:rsidP="006C2694">
            <w:pPr>
              <w:pStyle w:val="TableHeading2"/>
            </w:pPr>
            <w:r w:rsidRPr="00794690">
              <w:t>Department of Health and Hum</w:t>
            </w:r>
            <w:r w:rsidR="00E41DF8" w:rsidRPr="00794690">
              <w:t>an Services (Tasmania)</w:t>
            </w:r>
          </w:p>
        </w:tc>
        <w:tc>
          <w:tcPr>
            <w:tcW w:w="6520" w:type="dxa"/>
            <w:tcBorders>
              <w:top w:val="single" w:sz="4" w:space="0" w:color="0079C1" w:themeColor="text2"/>
            </w:tcBorders>
            <w:hideMark/>
          </w:tcPr>
          <w:p w14:paraId="5F4399D1" w14:textId="1D36A36E" w:rsidR="00516D4D" w:rsidRPr="00794690" w:rsidRDefault="00516D4D" w:rsidP="00524492">
            <w:pPr>
              <w:pStyle w:val="TableText"/>
            </w:pPr>
            <w:r w:rsidRPr="00794690">
              <w:t>A</w:t>
            </w:r>
            <w:r w:rsidR="00E41DF8" w:rsidRPr="00794690">
              <w:t>doptions and permanency agency –</w:t>
            </w:r>
            <w:r w:rsidRPr="00794690">
              <w:t xml:space="preserve"> access to adoption records</w:t>
            </w:r>
          </w:p>
        </w:tc>
      </w:tr>
      <w:tr w:rsidR="00516D4D" w:rsidRPr="00794690" w14:paraId="49CC9764" w14:textId="77777777" w:rsidTr="00E41DF8">
        <w:trPr>
          <w:cantSplit/>
        </w:trPr>
        <w:tc>
          <w:tcPr>
            <w:tcW w:w="2835" w:type="dxa"/>
            <w:shd w:val="clear" w:color="auto" w:fill="E2F4FF" w:themeFill="accent1" w:themeFillTint="33"/>
            <w:hideMark/>
          </w:tcPr>
          <w:p w14:paraId="66B94D2E" w14:textId="77777777" w:rsidR="00516D4D" w:rsidRPr="00794690" w:rsidRDefault="00516D4D" w:rsidP="006C2694">
            <w:pPr>
              <w:pStyle w:val="TableHeading2Row"/>
            </w:pPr>
            <w:r w:rsidRPr="00794690">
              <w:t>Know More</w:t>
            </w:r>
          </w:p>
        </w:tc>
        <w:tc>
          <w:tcPr>
            <w:tcW w:w="6520" w:type="dxa"/>
            <w:hideMark/>
          </w:tcPr>
          <w:p w14:paraId="6DD2C496" w14:textId="77777777" w:rsidR="00516D4D" w:rsidRPr="00794690" w:rsidRDefault="00516D4D" w:rsidP="00524492">
            <w:pPr>
              <w:pStyle w:val="TableText"/>
            </w:pPr>
            <w:r w:rsidRPr="00794690">
              <w:t>Legal information</w:t>
            </w:r>
          </w:p>
        </w:tc>
      </w:tr>
    </w:tbl>
    <w:p w14:paraId="6DF2D36E" w14:textId="77777777" w:rsidR="006139CF" w:rsidRPr="00794690" w:rsidRDefault="00516D4D" w:rsidP="00516D4D">
      <w:pPr>
        <w:pStyle w:val="Paragraph"/>
        <w:rPr>
          <w:rFonts w:asciiTheme="minorHAnsi" w:hAnsiTheme="minorHAnsi"/>
        </w:rPr>
      </w:pPr>
      <w:r w:rsidRPr="00794690">
        <w:rPr>
          <w:rFonts w:asciiTheme="minorHAnsi" w:hAnsiTheme="minorHAnsi"/>
        </w:rPr>
        <w:t>Networking with other services is undertaken through presence at events such as Neighbourhood House community expos and Mental Health Week expos, with FASS information available at these types of events.</w:t>
      </w:r>
    </w:p>
    <w:p w14:paraId="3DC67CA3" w14:textId="512E07EC" w:rsidR="00516D4D" w:rsidRPr="00794690" w:rsidRDefault="00516D4D" w:rsidP="00F07147">
      <w:pPr>
        <w:pStyle w:val="Heading9"/>
      </w:pPr>
      <w:r w:rsidRPr="00794690">
        <w:t>Working with other FASS providers</w:t>
      </w:r>
    </w:p>
    <w:p w14:paraId="59A5EAC4" w14:textId="77777777" w:rsidR="006139CF" w:rsidRPr="00794690" w:rsidRDefault="00516D4D" w:rsidP="00516D4D">
      <w:pPr>
        <w:pStyle w:val="Paragraph"/>
        <w:rPr>
          <w:rFonts w:asciiTheme="minorHAnsi" w:hAnsiTheme="minorHAnsi"/>
        </w:rPr>
      </w:pPr>
      <w:r w:rsidRPr="00794690">
        <w:rPr>
          <w:rFonts w:asciiTheme="minorHAnsi" w:hAnsiTheme="minorHAnsi"/>
        </w:rPr>
        <w:t>Liaison occurs with interstate FASS providers when necessary (e.g. when a client was affected by adoption that took place in another jurisdiction) and networking occurs through the FASS roundtable.</w:t>
      </w:r>
    </w:p>
    <w:p w14:paraId="0C92E844" w14:textId="7C5B3CC1" w:rsidR="00516D4D" w:rsidRPr="00794690" w:rsidRDefault="00516D4D" w:rsidP="00F07147">
      <w:pPr>
        <w:pStyle w:val="Heading9"/>
      </w:pPr>
      <w:r w:rsidRPr="00794690">
        <w:t>Promotion and awareness activities</w:t>
      </w:r>
    </w:p>
    <w:p w14:paraId="710E20C9" w14:textId="3DC8C7F8" w:rsidR="008444F4" w:rsidRPr="00794690" w:rsidRDefault="000C339C" w:rsidP="006C2694">
      <w:pPr>
        <w:pStyle w:val="Caption"/>
      </w:pPr>
      <w:bookmarkStart w:id="398" w:name="_Toc519175824"/>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34</w:t>
      </w:r>
      <w:r w:rsidRPr="00794690">
        <w:fldChar w:fldCharType="end"/>
      </w:r>
      <w:r w:rsidRPr="00794690">
        <w:t>:</w:t>
      </w:r>
      <w:r w:rsidRPr="00794690">
        <w:tab/>
      </w:r>
      <w:r w:rsidR="00F9156B" w:rsidRPr="00794690">
        <w:t>RA (Tas) p</w:t>
      </w:r>
      <w:r w:rsidR="008444F4" w:rsidRPr="00794690">
        <w:t>romotion and awareness activities</w:t>
      </w:r>
      <w:bookmarkEnd w:id="398"/>
    </w:p>
    <w:tbl>
      <w:tblPr>
        <w:tblStyle w:val="TableGrid"/>
        <w:tblW w:w="9498"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Tas) promotion and awareness activities"/>
        <w:tblDescription w:val="Details of promotion and awareness activities by service type"/>
      </w:tblPr>
      <w:tblGrid>
        <w:gridCol w:w="2268"/>
        <w:gridCol w:w="7230"/>
      </w:tblGrid>
      <w:tr w:rsidR="00516D4D" w:rsidRPr="00794690" w14:paraId="6CDBA25C" w14:textId="77777777" w:rsidTr="00A471C6">
        <w:trPr>
          <w:tblHeader/>
        </w:trPr>
        <w:tc>
          <w:tcPr>
            <w:tcW w:w="2268" w:type="dxa"/>
            <w:tcBorders>
              <w:top w:val="single" w:sz="4" w:space="0" w:color="0079C1" w:themeColor="text2"/>
              <w:bottom w:val="single" w:sz="4" w:space="0" w:color="0079C1" w:themeColor="text2"/>
            </w:tcBorders>
            <w:shd w:val="clear" w:color="auto" w:fill="0079C1"/>
            <w:hideMark/>
          </w:tcPr>
          <w:p w14:paraId="43055E96" w14:textId="77777777" w:rsidR="00516D4D" w:rsidRPr="00794690" w:rsidRDefault="00516D4D" w:rsidP="00F63216">
            <w:pPr>
              <w:pStyle w:val="TableHeading1"/>
            </w:pPr>
            <w:bookmarkStart w:id="399" w:name="Title_RATasPromo"/>
            <w:bookmarkEnd w:id="399"/>
            <w:r w:rsidRPr="00794690">
              <w:t xml:space="preserve">Service/activity </w:t>
            </w:r>
          </w:p>
        </w:tc>
        <w:tc>
          <w:tcPr>
            <w:tcW w:w="7230" w:type="dxa"/>
            <w:tcBorders>
              <w:top w:val="single" w:sz="4" w:space="0" w:color="0079C1" w:themeColor="text2"/>
              <w:bottom w:val="single" w:sz="4" w:space="0" w:color="0079C1" w:themeColor="text2"/>
            </w:tcBorders>
            <w:shd w:val="clear" w:color="auto" w:fill="0079C1"/>
            <w:hideMark/>
          </w:tcPr>
          <w:p w14:paraId="400A7948" w14:textId="77777777" w:rsidR="00516D4D" w:rsidRPr="00794690" w:rsidRDefault="00516D4D" w:rsidP="00F63216">
            <w:pPr>
              <w:pStyle w:val="TableHeading1"/>
            </w:pPr>
            <w:r w:rsidRPr="00794690">
              <w:t>Details of promotion and awareness activities</w:t>
            </w:r>
          </w:p>
        </w:tc>
      </w:tr>
      <w:tr w:rsidR="00516D4D" w:rsidRPr="00794690" w14:paraId="0C5A62E6" w14:textId="77777777" w:rsidTr="00A471C6">
        <w:tc>
          <w:tcPr>
            <w:tcW w:w="2268" w:type="dxa"/>
            <w:tcBorders>
              <w:top w:val="single" w:sz="4" w:space="0" w:color="0079C1" w:themeColor="text2"/>
            </w:tcBorders>
            <w:shd w:val="clear" w:color="auto" w:fill="E2F4FF" w:themeFill="accent1" w:themeFillTint="33"/>
            <w:hideMark/>
          </w:tcPr>
          <w:p w14:paraId="40F09025" w14:textId="77777777" w:rsidR="00516D4D" w:rsidRPr="00794690" w:rsidRDefault="00516D4D" w:rsidP="00F63216">
            <w:pPr>
              <w:pStyle w:val="TableHeading2Row"/>
            </w:pPr>
            <w:r w:rsidRPr="00794690">
              <w:t xml:space="preserve">FASS </w:t>
            </w:r>
          </w:p>
        </w:tc>
        <w:tc>
          <w:tcPr>
            <w:tcW w:w="7230" w:type="dxa"/>
            <w:tcBorders>
              <w:top w:val="single" w:sz="4" w:space="0" w:color="0079C1" w:themeColor="text2"/>
            </w:tcBorders>
            <w:hideMark/>
          </w:tcPr>
          <w:p w14:paraId="67D6A47F" w14:textId="77777777" w:rsidR="00516D4D" w:rsidRPr="00794690" w:rsidRDefault="00516D4D" w:rsidP="00F63216">
            <w:pPr>
              <w:pStyle w:val="TableBullet1"/>
            </w:pPr>
            <w:r w:rsidRPr="00794690">
              <w:t>Presence at relevant events – e.g. speaking at provider forums, stall at the Neighbourhood House state-wide conference.</w:t>
            </w:r>
          </w:p>
          <w:p w14:paraId="307179CC" w14:textId="77777777" w:rsidR="00516D4D" w:rsidRPr="00794690" w:rsidRDefault="00516D4D" w:rsidP="00F63216">
            <w:pPr>
              <w:pStyle w:val="TableBullet1"/>
            </w:pPr>
            <w:r w:rsidRPr="00794690">
              <w:t>Distribution of fliers through any relevant opportunity (e.g. doctors’ surgeries).</w:t>
            </w:r>
          </w:p>
        </w:tc>
      </w:tr>
      <w:tr w:rsidR="00516D4D" w:rsidRPr="00794690" w14:paraId="1F5530AD" w14:textId="77777777" w:rsidTr="00F15CAD">
        <w:tc>
          <w:tcPr>
            <w:tcW w:w="2268" w:type="dxa"/>
            <w:tcBorders>
              <w:bottom w:val="single" w:sz="4" w:space="0" w:color="BFE7FF" w:themeColor="text2" w:themeTint="33"/>
            </w:tcBorders>
            <w:shd w:val="clear" w:color="auto" w:fill="E2F4FF" w:themeFill="accent1" w:themeFillTint="33"/>
            <w:hideMark/>
          </w:tcPr>
          <w:p w14:paraId="0290D897" w14:textId="77777777" w:rsidR="00516D4D" w:rsidRPr="00794690" w:rsidRDefault="00516D4D" w:rsidP="00F63216">
            <w:pPr>
              <w:pStyle w:val="TableHeading2Row"/>
            </w:pPr>
            <w:r w:rsidRPr="00794690">
              <w:t>The National Archives Forced Adoption History Project</w:t>
            </w:r>
          </w:p>
        </w:tc>
        <w:tc>
          <w:tcPr>
            <w:tcW w:w="7230" w:type="dxa"/>
            <w:tcBorders>
              <w:bottom w:val="single" w:sz="4" w:space="0" w:color="BFE7FF" w:themeColor="text2" w:themeTint="33"/>
            </w:tcBorders>
            <w:hideMark/>
          </w:tcPr>
          <w:p w14:paraId="09D1D3D4" w14:textId="77777777" w:rsidR="00516D4D" w:rsidRPr="00794690" w:rsidRDefault="00516D4D" w:rsidP="00F63216">
            <w:pPr>
              <w:pStyle w:val="TableBullet1"/>
            </w:pPr>
            <w:r w:rsidRPr="00794690">
              <w:t>Supplied clients with web address.</w:t>
            </w:r>
          </w:p>
          <w:p w14:paraId="51B81D9F" w14:textId="77777777" w:rsidR="00516D4D" w:rsidRPr="00794690" w:rsidRDefault="00516D4D" w:rsidP="00F63216">
            <w:pPr>
              <w:pStyle w:val="TableBullet1"/>
            </w:pPr>
            <w:r w:rsidRPr="00794690">
              <w:t>Utilised book marks as promotional materials</w:t>
            </w:r>
          </w:p>
        </w:tc>
      </w:tr>
      <w:tr w:rsidR="00516D4D" w:rsidRPr="00794690" w14:paraId="401CEADB" w14:textId="77777777" w:rsidTr="00F15CAD">
        <w:tc>
          <w:tcPr>
            <w:tcW w:w="2268" w:type="dxa"/>
            <w:tcBorders>
              <w:top w:val="single" w:sz="4" w:space="0" w:color="BFE7FF" w:themeColor="text2" w:themeTint="33"/>
              <w:bottom w:val="single" w:sz="4" w:space="0" w:color="0079C1" w:themeColor="text2"/>
            </w:tcBorders>
            <w:shd w:val="clear" w:color="auto" w:fill="E2F4FF" w:themeFill="accent1" w:themeFillTint="33"/>
            <w:hideMark/>
          </w:tcPr>
          <w:p w14:paraId="223911D3" w14:textId="77777777" w:rsidR="00516D4D" w:rsidRPr="00794690" w:rsidRDefault="00516D4D" w:rsidP="00F63216">
            <w:pPr>
              <w:pStyle w:val="TableHeading2Row"/>
            </w:pPr>
            <w:r w:rsidRPr="00794690">
              <w:t>Anniversary events</w:t>
            </w:r>
          </w:p>
        </w:tc>
        <w:tc>
          <w:tcPr>
            <w:tcW w:w="7230" w:type="dxa"/>
            <w:tcBorders>
              <w:top w:val="single" w:sz="4" w:space="0" w:color="BFE7FF" w:themeColor="text2" w:themeTint="33"/>
              <w:bottom w:val="single" w:sz="4" w:space="0" w:color="0079C1" w:themeColor="text2"/>
            </w:tcBorders>
            <w:hideMark/>
          </w:tcPr>
          <w:p w14:paraId="026D8F3E" w14:textId="77777777" w:rsidR="00516D4D" w:rsidRPr="00794690" w:rsidRDefault="00516D4D" w:rsidP="00F63216">
            <w:pPr>
              <w:pStyle w:val="TableBullet1"/>
            </w:pPr>
            <w:r w:rsidRPr="00794690">
              <w:t>Promotion of awareness with staff at anniversary events, highlighting the apology and timeline of forced adoptions in Australia.</w:t>
            </w:r>
          </w:p>
        </w:tc>
      </w:tr>
    </w:tbl>
    <w:p w14:paraId="306AA948" w14:textId="77777777" w:rsidR="00516D4D" w:rsidRPr="00794690" w:rsidRDefault="00516D4D" w:rsidP="002436A4">
      <w:pPr>
        <w:rPr>
          <w:rFonts w:asciiTheme="minorHAnsi" w:hAnsiTheme="minorHAnsi"/>
          <w:color w:val="0079C1"/>
          <w:sz w:val="32"/>
          <w:szCs w:val="32"/>
          <w:lang w:eastAsia="x-none"/>
        </w:rPr>
      </w:pPr>
      <w:r w:rsidRPr="00794690">
        <w:br w:type="page"/>
      </w:r>
    </w:p>
    <w:p w14:paraId="06ECF1D9" w14:textId="77777777" w:rsidR="00516D4D" w:rsidRPr="00794690" w:rsidRDefault="00516D4D" w:rsidP="0004100A">
      <w:pPr>
        <w:pStyle w:val="Heading8"/>
      </w:pPr>
      <w:r w:rsidRPr="00794690">
        <w:t>Relationships Australia Victoria</w:t>
      </w:r>
    </w:p>
    <w:p w14:paraId="08B04741" w14:textId="77777777" w:rsidR="006139CF" w:rsidRPr="00794690" w:rsidRDefault="00516D4D" w:rsidP="00F07147">
      <w:pPr>
        <w:pStyle w:val="Heading9"/>
      </w:pPr>
      <w:r w:rsidRPr="00794690">
        <w:t>Service provider details</w:t>
      </w:r>
      <w:r w:rsidR="00734BFE" w:rsidRPr="00794690">
        <w:rPr>
          <w:rStyle w:val="FootnoteReference"/>
        </w:rPr>
        <w:footnoteReference w:id="29"/>
      </w:r>
    </w:p>
    <w:p w14:paraId="39C6EDE3" w14:textId="77777777" w:rsidR="006139CF"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 xml:space="preserve">In Victoria, FASS is provided </w:t>
      </w:r>
      <w:r w:rsidRPr="00794690">
        <w:t xml:space="preserve">RA (Vic) </w:t>
      </w:r>
      <w:r w:rsidRPr="00794690">
        <w:rPr>
          <w:rFonts w:asciiTheme="minorHAnsi" w:eastAsia="Arial Unicode MS" w:hAnsiTheme="minorHAnsi"/>
          <w:lang w:eastAsia="en-AU"/>
        </w:rPr>
        <w:t xml:space="preserve">through their </w:t>
      </w:r>
      <w:r w:rsidRPr="00794690">
        <w:rPr>
          <w:rFonts w:asciiTheme="minorHAnsi" w:hAnsiTheme="minorHAnsi"/>
        </w:rPr>
        <w:t>Compass Forced Adoption Support Service</w:t>
      </w:r>
      <w:r w:rsidRPr="00794690">
        <w:rPr>
          <w:rFonts w:asciiTheme="minorHAnsi" w:eastAsia="Arial Unicode MS" w:hAnsiTheme="minorHAnsi"/>
          <w:lang w:eastAsia="en-AU"/>
        </w:rPr>
        <w:t xml:space="preserve">.  </w:t>
      </w:r>
      <w:r w:rsidR="002123B0" w:rsidRPr="00794690">
        <w:t>RA (Vic)</w:t>
      </w:r>
      <w:r w:rsidR="00754B4B" w:rsidRPr="00794690">
        <w:t xml:space="preserve"> </w:t>
      </w:r>
      <w:r w:rsidRPr="00794690">
        <w:rPr>
          <w:rFonts w:asciiTheme="minorHAnsi" w:hAnsiTheme="minorHAnsi"/>
        </w:rPr>
        <w:t xml:space="preserve">is a community-based, not-for-profit organisation, with no religious affiliations.  </w:t>
      </w:r>
      <w:r w:rsidR="002123B0" w:rsidRPr="00794690">
        <w:t>RA (Vic)</w:t>
      </w:r>
      <w:r w:rsidR="00754B4B" w:rsidRPr="00794690">
        <w:t xml:space="preserve"> </w:t>
      </w:r>
      <w:r w:rsidRPr="00794690">
        <w:rPr>
          <w:rFonts w:asciiTheme="minorHAnsi" w:hAnsiTheme="minorHAnsi"/>
        </w:rPr>
        <w:t xml:space="preserve">provides services from 13 centres in metropolitan Melbourne and regional Victoria, two of which focus on FASS. </w:t>
      </w:r>
      <w:r w:rsidRPr="00794690">
        <w:rPr>
          <w:rFonts w:asciiTheme="minorHAnsi" w:eastAsia="Arial Unicode MS" w:hAnsiTheme="minorHAnsi"/>
          <w:lang w:eastAsia="en-AU"/>
        </w:rPr>
        <w:t xml:space="preserve"> Its services include specific support services for youth, Aboriginal and Torres Strait Islander people, mental health and family support, as well as the FASS.</w:t>
      </w:r>
    </w:p>
    <w:p w14:paraId="3B6E5B97" w14:textId="4EF5B056" w:rsidR="008444F4" w:rsidRPr="00794690" w:rsidRDefault="000C339C" w:rsidP="006C2694">
      <w:pPr>
        <w:pStyle w:val="Caption"/>
      </w:pPr>
      <w:bookmarkStart w:id="400" w:name="_Toc519175825"/>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35</w:t>
      </w:r>
      <w:r w:rsidRPr="00794690">
        <w:fldChar w:fldCharType="end"/>
      </w:r>
      <w:r w:rsidRPr="00794690">
        <w:t>:</w:t>
      </w:r>
      <w:r w:rsidRPr="00794690">
        <w:tab/>
      </w:r>
      <w:r w:rsidR="008444F4" w:rsidRPr="00794690">
        <w:t>RA (Vic) FASS profile</w:t>
      </w:r>
      <w:bookmarkEnd w:id="400"/>
    </w:p>
    <w:tbl>
      <w:tblPr>
        <w:tblStyle w:val="TableGrid"/>
        <w:tblW w:w="921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Vic) FASS profile"/>
        <w:tblDescription w:val="Details of Relationships Australia Victoria"/>
      </w:tblPr>
      <w:tblGrid>
        <w:gridCol w:w="4111"/>
        <w:gridCol w:w="5103"/>
      </w:tblGrid>
      <w:tr w:rsidR="00516D4D" w:rsidRPr="00794690" w14:paraId="6E1A5249" w14:textId="77777777" w:rsidTr="00401333">
        <w:trPr>
          <w:tblHeader/>
        </w:trPr>
        <w:tc>
          <w:tcPr>
            <w:tcW w:w="4111" w:type="dxa"/>
            <w:tcBorders>
              <w:top w:val="single" w:sz="4" w:space="0" w:color="0079C1" w:themeColor="text2"/>
            </w:tcBorders>
            <w:shd w:val="clear" w:color="auto" w:fill="E2F4FF" w:themeFill="accent1" w:themeFillTint="33"/>
            <w:hideMark/>
          </w:tcPr>
          <w:p w14:paraId="4DBCE216" w14:textId="77777777" w:rsidR="00516D4D" w:rsidRPr="00794690" w:rsidRDefault="00516D4D" w:rsidP="00F63216">
            <w:pPr>
              <w:pStyle w:val="TableHeading2Row"/>
              <w:rPr>
                <w:lang w:eastAsia="en-US"/>
              </w:rPr>
            </w:pPr>
            <w:bookmarkStart w:id="401" w:name="RowTitle_RAVic"/>
            <w:bookmarkEnd w:id="401"/>
            <w:r w:rsidRPr="00794690">
              <w:t>Funded organisation name</w:t>
            </w:r>
          </w:p>
        </w:tc>
        <w:tc>
          <w:tcPr>
            <w:tcW w:w="5103" w:type="dxa"/>
            <w:tcBorders>
              <w:top w:val="single" w:sz="4" w:space="0" w:color="0079C1" w:themeColor="text2"/>
            </w:tcBorders>
            <w:hideMark/>
          </w:tcPr>
          <w:p w14:paraId="623A3544" w14:textId="77777777" w:rsidR="00516D4D" w:rsidRPr="00794690" w:rsidRDefault="00516D4D" w:rsidP="00524492">
            <w:pPr>
              <w:pStyle w:val="TableText"/>
            </w:pPr>
            <w:r w:rsidRPr="00794690">
              <w:t>Compass Forced Adoption Support Service</w:t>
            </w:r>
          </w:p>
        </w:tc>
      </w:tr>
      <w:tr w:rsidR="00516D4D" w:rsidRPr="00794690" w14:paraId="781A7F90" w14:textId="77777777" w:rsidTr="00695C4D">
        <w:tc>
          <w:tcPr>
            <w:tcW w:w="4111" w:type="dxa"/>
            <w:shd w:val="clear" w:color="auto" w:fill="E2F4FF" w:themeFill="accent1" w:themeFillTint="33"/>
            <w:hideMark/>
          </w:tcPr>
          <w:p w14:paraId="02D39988" w14:textId="77777777" w:rsidR="00516D4D" w:rsidRPr="00794690" w:rsidRDefault="00516D4D" w:rsidP="00F63216">
            <w:pPr>
              <w:pStyle w:val="TableHeading2Row"/>
            </w:pPr>
            <w:r w:rsidRPr="00794690">
              <w:t>Date service provision commenced</w:t>
            </w:r>
          </w:p>
        </w:tc>
        <w:tc>
          <w:tcPr>
            <w:tcW w:w="5103" w:type="dxa"/>
            <w:hideMark/>
          </w:tcPr>
          <w:p w14:paraId="0AB5B62C" w14:textId="77777777" w:rsidR="00516D4D" w:rsidRPr="00794690" w:rsidRDefault="00516D4D" w:rsidP="00524492">
            <w:pPr>
              <w:pStyle w:val="TableText"/>
            </w:pPr>
            <w:r w:rsidRPr="00794690">
              <w:t>March 2015</w:t>
            </w:r>
          </w:p>
        </w:tc>
      </w:tr>
      <w:tr w:rsidR="00516D4D" w:rsidRPr="00794690" w14:paraId="42F4C1B5" w14:textId="77777777" w:rsidTr="00695C4D">
        <w:tc>
          <w:tcPr>
            <w:tcW w:w="4111" w:type="dxa"/>
            <w:shd w:val="clear" w:color="auto" w:fill="E2F4FF" w:themeFill="accent1" w:themeFillTint="33"/>
            <w:hideMark/>
          </w:tcPr>
          <w:p w14:paraId="2B9CB662" w14:textId="77777777" w:rsidR="00516D4D" w:rsidRPr="00794690" w:rsidRDefault="00516D4D" w:rsidP="00F63216">
            <w:pPr>
              <w:pStyle w:val="TableHeading2Row"/>
            </w:pPr>
            <w:r w:rsidRPr="00794690">
              <w:t>Location(s)</w:t>
            </w:r>
          </w:p>
        </w:tc>
        <w:tc>
          <w:tcPr>
            <w:tcW w:w="5103" w:type="dxa"/>
            <w:hideMark/>
          </w:tcPr>
          <w:p w14:paraId="360D9AB4" w14:textId="77777777" w:rsidR="00516D4D" w:rsidRPr="00794690" w:rsidRDefault="00516D4D" w:rsidP="00524492">
            <w:pPr>
              <w:pStyle w:val="TableText"/>
            </w:pPr>
            <w:r w:rsidRPr="00794690">
              <w:t xml:space="preserve">Ballarat and Sunshine </w:t>
            </w:r>
          </w:p>
        </w:tc>
      </w:tr>
      <w:tr w:rsidR="00516D4D" w:rsidRPr="00794690" w14:paraId="17A9743A" w14:textId="77777777" w:rsidTr="00695C4D">
        <w:tc>
          <w:tcPr>
            <w:tcW w:w="4111" w:type="dxa"/>
            <w:shd w:val="clear" w:color="auto" w:fill="E2F4FF" w:themeFill="accent1" w:themeFillTint="33"/>
            <w:hideMark/>
          </w:tcPr>
          <w:p w14:paraId="42B8202F" w14:textId="77777777" w:rsidR="00516D4D" w:rsidRPr="00794690" w:rsidRDefault="00516D4D" w:rsidP="00F63216">
            <w:pPr>
              <w:pStyle w:val="TableHeading2Row"/>
            </w:pPr>
            <w:r w:rsidRPr="00794690">
              <w:t>Additional outlets</w:t>
            </w:r>
          </w:p>
        </w:tc>
        <w:tc>
          <w:tcPr>
            <w:tcW w:w="5103" w:type="dxa"/>
            <w:hideMark/>
          </w:tcPr>
          <w:p w14:paraId="2CB78657" w14:textId="77777777" w:rsidR="00516D4D" w:rsidRPr="00794690" w:rsidRDefault="00516D4D" w:rsidP="00524492">
            <w:pPr>
              <w:pStyle w:val="TableText"/>
            </w:pPr>
            <w:r w:rsidRPr="00794690">
              <w:t>Boronia, Cranbourne, Greensborough, Kew, Shepparton, Traralgon</w:t>
            </w:r>
          </w:p>
        </w:tc>
      </w:tr>
      <w:tr w:rsidR="00516D4D" w:rsidRPr="00794690" w14:paraId="78D1F3BF" w14:textId="77777777" w:rsidTr="00695C4D">
        <w:tc>
          <w:tcPr>
            <w:tcW w:w="4111" w:type="dxa"/>
            <w:shd w:val="clear" w:color="auto" w:fill="E2F4FF" w:themeFill="accent1" w:themeFillTint="33"/>
            <w:hideMark/>
          </w:tcPr>
          <w:p w14:paraId="5ADC8686" w14:textId="77777777" w:rsidR="00516D4D" w:rsidRPr="00794690" w:rsidRDefault="00516D4D" w:rsidP="00F63216">
            <w:pPr>
              <w:pStyle w:val="TableHeading2Row"/>
            </w:pPr>
            <w:r w:rsidRPr="00794690">
              <w:t>Total funding 1 March 2015 to June 2021</w:t>
            </w:r>
            <w:r w:rsidRPr="00794690">
              <w:rPr>
                <w:rStyle w:val="FootnoteReference"/>
              </w:rPr>
              <w:footnoteReference w:id="30"/>
            </w:r>
          </w:p>
        </w:tc>
        <w:tc>
          <w:tcPr>
            <w:tcW w:w="5103" w:type="dxa"/>
            <w:hideMark/>
          </w:tcPr>
          <w:p w14:paraId="59219806" w14:textId="4409582B" w:rsidR="00516D4D" w:rsidRPr="00794690" w:rsidRDefault="00516D4D" w:rsidP="00524492">
            <w:pPr>
              <w:pStyle w:val="TableText"/>
            </w:pPr>
            <w:r w:rsidRPr="00794690">
              <w:t xml:space="preserve">$2,563,985.80 </w:t>
            </w:r>
            <w:r w:rsidRPr="00794690">
              <w:rPr>
                <w:rFonts w:asciiTheme="minorHAnsi" w:hAnsiTheme="minorHAnsi"/>
                <w:color w:val="auto"/>
              </w:rPr>
              <w:t>(</w:t>
            </w:r>
            <w:r w:rsidR="0011769E" w:rsidRPr="00794690">
              <w:rPr>
                <w:rFonts w:asciiTheme="minorHAnsi" w:hAnsiTheme="minorHAnsi"/>
                <w:color w:val="auto"/>
              </w:rPr>
              <w:t>GST inc</w:t>
            </w:r>
            <w:r w:rsidR="00042B98" w:rsidRPr="00794690">
              <w:rPr>
                <w:rFonts w:asciiTheme="minorHAnsi" w:hAnsiTheme="minorHAnsi"/>
                <w:color w:val="auto"/>
              </w:rPr>
              <w:t>l.</w:t>
            </w:r>
            <w:r w:rsidRPr="00794690">
              <w:rPr>
                <w:rFonts w:asciiTheme="minorHAnsi" w:hAnsiTheme="minorHAnsi"/>
                <w:color w:val="auto"/>
              </w:rPr>
              <w:t>)</w:t>
            </w:r>
          </w:p>
        </w:tc>
      </w:tr>
      <w:tr w:rsidR="00516D4D" w:rsidRPr="00794690" w14:paraId="282F0003" w14:textId="77777777" w:rsidTr="00695C4D">
        <w:tc>
          <w:tcPr>
            <w:tcW w:w="4111" w:type="dxa"/>
            <w:shd w:val="clear" w:color="auto" w:fill="E2F4FF" w:themeFill="accent1" w:themeFillTint="33"/>
            <w:hideMark/>
          </w:tcPr>
          <w:p w14:paraId="2980D0DD" w14:textId="77777777" w:rsidR="00516D4D" w:rsidRPr="00794690" w:rsidRDefault="00516D4D" w:rsidP="00F63216">
            <w:pPr>
              <w:pStyle w:val="TableHeading2Row"/>
            </w:pPr>
            <w:r w:rsidRPr="00794690">
              <w:t>Funding from other sources</w:t>
            </w:r>
          </w:p>
        </w:tc>
        <w:tc>
          <w:tcPr>
            <w:tcW w:w="5103" w:type="dxa"/>
            <w:hideMark/>
          </w:tcPr>
          <w:p w14:paraId="4DD9661B" w14:textId="77777777" w:rsidR="00516D4D" w:rsidRPr="00794690" w:rsidRDefault="00516D4D" w:rsidP="00524492">
            <w:pPr>
              <w:pStyle w:val="TableText"/>
            </w:pPr>
            <w:r w:rsidRPr="00794690">
              <w:t>None</w:t>
            </w:r>
          </w:p>
        </w:tc>
      </w:tr>
      <w:tr w:rsidR="00516D4D" w:rsidRPr="00794690" w14:paraId="07735F4D" w14:textId="77777777" w:rsidTr="00695C4D">
        <w:tc>
          <w:tcPr>
            <w:tcW w:w="4111" w:type="dxa"/>
            <w:shd w:val="clear" w:color="auto" w:fill="E2F4FF" w:themeFill="accent1" w:themeFillTint="33"/>
            <w:hideMark/>
          </w:tcPr>
          <w:p w14:paraId="2E2043A4" w14:textId="77777777" w:rsidR="00516D4D" w:rsidRPr="00794690" w:rsidRDefault="00516D4D" w:rsidP="00F63216">
            <w:pPr>
              <w:pStyle w:val="TableHeading2Row"/>
            </w:pPr>
            <w:r w:rsidRPr="00794690">
              <w:t>In-kind support</w:t>
            </w:r>
          </w:p>
        </w:tc>
        <w:tc>
          <w:tcPr>
            <w:tcW w:w="5103" w:type="dxa"/>
            <w:hideMark/>
          </w:tcPr>
          <w:p w14:paraId="26CFA82C" w14:textId="77777777" w:rsidR="00516D4D" w:rsidRPr="00794690" w:rsidRDefault="00516D4D" w:rsidP="00524492">
            <w:pPr>
              <w:pStyle w:val="TableText"/>
            </w:pPr>
            <w:r w:rsidRPr="00794690">
              <w:t>None</w:t>
            </w:r>
          </w:p>
        </w:tc>
      </w:tr>
    </w:tbl>
    <w:p w14:paraId="701BD31A" w14:textId="77777777" w:rsidR="00516D4D" w:rsidRPr="00794690" w:rsidRDefault="00516D4D" w:rsidP="00F07147">
      <w:pPr>
        <w:pStyle w:val="Heading9"/>
        <w:rPr>
          <w:szCs w:val="20"/>
          <w:lang w:eastAsia="en-AU"/>
        </w:rPr>
      </w:pPr>
      <w:r w:rsidRPr="00794690">
        <w:t>Service context</w:t>
      </w:r>
    </w:p>
    <w:p w14:paraId="1A614365" w14:textId="77777777" w:rsidR="006139CF"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There are currently no other similar support services specifically for those affected by forced adoption in Victoria.  Many advocacy groups exist however, several of which are highly active and vocal in the support of their members and those affected by past forced adoption practices.  Particularly active advocacy groups in Victoria are Origins Victoria Inc, Association for Relinquishing Mothers (ARMS), Victorian Adoption Network for Information and Self Help (VANISH) and Independent Regional Mothers Group (IRM) (although this is not an exhaustive list).</w:t>
      </w:r>
    </w:p>
    <w:p w14:paraId="6FFD8D04" w14:textId="7FC742F9"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Family Information, Networks and Discovery (FIND) is a unit within the Department of Health &amp; Human Services (DHHS) that assists persons who were born or adopted in Victoria to access information and records about their adoption. FIND also offers the supported release of records to those persons who are applying or who have received their former ward, child protection or "out of home care" records.</w:t>
      </w:r>
    </w:p>
    <w:p w14:paraId="6D17B847" w14:textId="65FF86DB" w:rsidR="00516D4D" w:rsidRPr="00794690" w:rsidRDefault="00516D4D" w:rsidP="00516D4D">
      <w:pPr>
        <w:pStyle w:val="Paragraph"/>
        <w:rPr>
          <w:rFonts w:asciiTheme="minorHAnsi" w:eastAsia="Arial Unicode MS" w:hAnsiTheme="minorHAnsi"/>
          <w:sz w:val="20"/>
          <w:lang w:eastAsia="en-US"/>
        </w:rPr>
      </w:pPr>
      <w:r w:rsidRPr="00794690">
        <w:rPr>
          <w:rFonts w:asciiTheme="minorHAnsi" w:eastAsia="Arial Unicode MS" w:hAnsiTheme="minorHAnsi"/>
          <w:lang w:eastAsia="en-AU"/>
        </w:rPr>
        <w:t xml:space="preserve">On 25 October 2012, the Victorian Parliament formally apologised to the mothers, fathers, </w:t>
      </w:r>
      <w:r w:rsidR="00056FC2" w:rsidRPr="00794690">
        <w:rPr>
          <w:rFonts w:asciiTheme="minorHAnsi" w:eastAsia="Arial Unicode MS" w:hAnsiTheme="minorHAnsi"/>
          <w:lang w:eastAsia="en-AU"/>
        </w:rPr>
        <w:t>sons,</w:t>
      </w:r>
      <w:r w:rsidRPr="00794690">
        <w:rPr>
          <w:rFonts w:asciiTheme="minorHAnsi" w:eastAsia="Arial Unicode MS" w:hAnsiTheme="minorHAnsi"/>
          <w:lang w:eastAsia="en-AU"/>
        </w:rPr>
        <w:t xml:space="preserve"> and daughters affected by past forced adoption practices in Victoria.</w:t>
      </w:r>
    </w:p>
    <w:p w14:paraId="1E986987" w14:textId="52654CBC" w:rsidR="008444F4" w:rsidRPr="00794690" w:rsidRDefault="000C339C" w:rsidP="006C2694">
      <w:pPr>
        <w:pStyle w:val="Caption"/>
      </w:pPr>
      <w:bookmarkStart w:id="402" w:name="_Toc519175826"/>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36</w:t>
      </w:r>
      <w:r w:rsidRPr="00794690">
        <w:fldChar w:fldCharType="end"/>
      </w:r>
      <w:r w:rsidRPr="00794690">
        <w:t>:</w:t>
      </w:r>
      <w:r w:rsidRPr="00794690">
        <w:tab/>
      </w:r>
      <w:r w:rsidR="008444F4" w:rsidRPr="00794690">
        <w:t xml:space="preserve">Overview of </w:t>
      </w:r>
      <w:r w:rsidR="00B94C78" w:rsidRPr="00794690">
        <w:t>RA (Vic)</w:t>
      </w:r>
      <w:r w:rsidR="008444F4" w:rsidRPr="00794690">
        <w:t>service model</w:t>
      </w:r>
      <w:bookmarkEnd w:id="402"/>
    </w:p>
    <w:tbl>
      <w:tblPr>
        <w:tblStyle w:val="TableGrid"/>
        <w:tblW w:w="9356"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Vic) service model"/>
        <w:tblDescription w:val="Detailing each of the 15 FASS service types"/>
      </w:tblPr>
      <w:tblGrid>
        <w:gridCol w:w="2410"/>
        <w:gridCol w:w="6946"/>
      </w:tblGrid>
      <w:tr w:rsidR="003F7643" w:rsidRPr="00794690" w14:paraId="1218DE6F" w14:textId="77777777" w:rsidTr="006C2694">
        <w:trPr>
          <w:cantSplit/>
          <w:trHeight w:val="218"/>
          <w:tblHeader/>
        </w:trPr>
        <w:tc>
          <w:tcPr>
            <w:tcW w:w="2410" w:type="dxa"/>
            <w:tcBorders>
              <w:top w:val="single" w:sz="4" w:space="0" w:color="0079C1" w:themeColor="text2"/>
              <w:bottom w:val="single" w:sz="4" w:space="0" w:color="0079C1" w:themeColor="text2"/>
            </w:tcBorders>
            <w:shd w:val="clear" w:color="auto" w:fill="0079C1"/>
            <w:hideMark/>
          </w:tcPr>
          <w:p w14:paraId="3507C3F5" w14:textId="77777777" w:rsidR="003F7643" w:rsidRPr="00794690" w:rsidRDefault="003F7643" w:rsidP="00C742DF">
            <w:pPr>
              <w:pStyle w:val="TableHeading1Centred"/>
              <w:jc w:val="left"/>
            </w:pPr>
            <w:bookmarkStart w:id="403" w:name="Title_RAVicModel"/>
            <w:bookmarkEnd w:id="403"/>
            <w:r w:rsidRPr="00794690">
              <w:t>Service</w:t>
            </w:r>
          </w:p>
        </w:tc>
        <w:tc>
          <w:tcPr>
            <w:tcW w:w="6946" w:type="dxa"/>
            <w:tcBorders>
              <w:top w:val="single" w:sz="4" w:space="0" w:color="0079C1" w:themeColor="text2"/>
              <w:bottom w:val="single" w:sz="4" w:space="0" w:color="0079C1" w:themeColor="text2"/>
            </w:tcBorders>
            <w:shd w:val="clear" w:color="auto" w:fill="0079C1"/>
            <w:hideMark/>
          </w:tcPr>
          <w:p w14:paraId="2E9E831E" w14:textId="77777777" w:rsidR="003F7643" w:rsidRPr="00794690" w:rsidRDefault="003F7643" w:rsidP="00F63216">
            <w:pPr>
              <w:pStyle w:val="TableHeading1"/>
            </w:pPr>
            <w:r w:rsidRPr="00794690">
              <w:t>Details</w:t>
            </w:r>
          </w:p>
        </w:tc>
      </w:tr>
      <w:tr w:rsidR="003F7643" w:rsidRPr="00794690" w14:paraId="0222BCC4" w14:textId="77777777" w:rsidTr="006C2694">
        <w:trPr>
          <w:cantSplit/>
        </w:trPr>
        <w:tc>
          <w:tcPr>
            <w:tcW w:w="2410" w:type="dxa"/>
            <w:tcBorders>
              <w:top w:val="single" w:sz="4" w:space="0" w:color="0079C1" w:themeColor="text2"/>
            </w:tcBorders>
            <w:shd w:val="clear" w:color="auto" w:fill="E2F4FF"/>
            <w:hideMark/>
          </w:tcPr>
          <w:p w14:paraId="5F19F534" w14:textId="77777777" w:rsidR="003F7643" w:rsidRPr="00794690" w:rsidRDefault="003F7643" w:rsidP="006C2694">
            <w:pPr>
              <w:pStyle w:val="TableHeading2"/>
            </w:pPr>
            <w:r w:rsidRPr="00794690">
              <w:t>1800 information line</w:t>
            </w:r>
          </w:p>
        </w:tc>
        <w:tc>
          <w:tcPr>
            <w:tcW w:w="6946" w:type="dxa"/>
            <w:tcBorders>
              <w:top w:val="single" w:sz="4" w:space="0" w:color="0079C1" w:themeColor="text2"/>
            </w:tcBorders>
            <w:hideMark/>
          </w:tcPr>
          <w:p w14:paraId="26E03374" w14:textId="77777777" w:rsidR="003F7643" w:rsidRPr="00794690" w:rsidRDefault="003F7643" w:rsidP="00524492">
            <w:pPr>
              <w:pStyle w:val="TableText"/>
              <w:rPr>
                <w:color w:val="000000"/>
                <w:lang w:eastAsia="en-AU"/>
              </w:rPr>
            </w:pPr>
            <w:r w:rsidRPr="00794690">
              <w:rPr>
                <w:lang w:eastAsia="en-AU"/>
              </w:rPr>
              <w:t>The 1800 number is staffed by Ballarat reception staff.</w:t>
            </w:r>
          </w:p>
        </w:tc>
      </w:tr>
      <w:tr w:rsidR="003F7643" w:rsidRPr="00794690" w14:paraId="11D8F187" w14:textId="77777777" w:rsidTr="006C2694">
        <w:trPr>
          <w:cantSplit/>
        </w:trPr>
        <w:tc>
          <w:tcPr>
            <w:tcW w:w="2410" w:type="dxa"/>
            <w:shd w:val="clear" w:color="auto" w:fill="E2F4FF"/>
            <w:hideMark/>
          </w:tcPr>
          <w:p w14:paraId="09B06A99" w14:textId="77777777" w:rsidR="003F7643" w:rsidRPr="00794690" w:rsidRDefault="003F7643" w:rsidP="006C2694">
            <w:pPr>
              <w:pStyle w:val="TableHeading2"/>
            </w:pPr>
            <w:r w:rsidRPr="00794690">
              <w:t>Referrals and information based on individual needs</w:t>
            </w:r>
          </w:p>
        </w:tc>
        <w:tc>
          <w:tcPr>
            <w:tcW w:w="6946" w:type="dxa"/>
            <w:hideMark/>
          </w:tcPr>
          <w:p w14:paraId="2EC3351A" w14:textId="77777777" w:rsidR="003F7643" w:rsidRPr="00794690" w:rsidRDefault="003F7643" w:rsidP="00524492">
            <w:pPr>
              <w:pStyle w:val="TableText"/>
              <w:rPr>
                <w:color w:val="000000"/>
                <w:lang w:eastAsia="en-AU"/>
              </w:rPr>
            </w:pPr>
            <w:r w:rsidRPr="00794690">
              <w:rPr>
                <w:lang w:eastAsia="en-AU"/>
              </w:rPr>
              <w:t>Provided as required</w:t>
            </w:r>
          </w:p>
        </w:tc>
      </w:tr>
      <w:tr w:rsidR="003F7643" w:rsidRPr="00794690" w14:paraId="6D752D9A" w14:textId="77777777" w:rsidTr="006C2694">
        <w:trPr>
          <w:cantSplit/>
        </w:trPr>
        <w:tc>
          <w:tcPr>
            <w:tcW w:w="2410" w:type="dxa"/>
            <w:shd w:val="clear" w:color="auto" w:fill="E2F4FF"/>
            <w:hideMark/>
          </w:tcPr>
          <w:p w14:paraId="4AB67BAB" w14:textId="133D9F71" w:rsidR="003F7643" w:rsidRPr="00794690" w:rsidRDefault="003F7643" w:rsidP="006C2694">
            <w:pPr>
              <w:pStyle w:val="TableHeading2"/>
            </w:pPr>
            <w:r w:rsidRPr="00794690">
              <w:t>Face-to-face support</w:t>
            </w:r>
          </w:p>
        </w:tc>
        <w:tc>
          <w:tcPr>
            <w:tcW w:w="6946" w:type="dxa"/>
            <w:hideMark/>
          </w:tcPr>
          <w:p w14:paraId="56148D14" w14:textId="77777777" w:rsidR="003F7643" w:rsidRPr="00794690" w:rsidRDefault="003F7643" w:rsidP="00524492">
            <w:pPr>
              <w:pStyle w:val="TableText"/>
              <w:rPr>
                <w:color w:val="000000"/>
                <w:lang w:eastAsia="en-AU"/>
              </w:rPr>
            </w:pPr>
            <w:r w:rsidRPr="00794690">
              <w:rPr>
                <w:lang w:eastAsia="en-AU"/>
              </w:rPr>
              <w:t>Provided as required</w:t>
            </w:r>
          </w:p>
        </w:tc>
      </w:tr>
      <w:tr w:rsidR="003F7643" w:rsidRPr="00794690" w14:paraId="5EEC1E0D" w14:textId="77777777" w:rsidTr="006C2694">
        <w:trPr>
          <w:cantSplit/>
        </w:trPr>
        <w:tc>
          <w:tcPr>
            <w:tcW w:w="2410" w:type="dxa"/>
            <w:shd w:val="clear" w:color="auto" w:fill="E2F4FF"/>
            <w:hideMark/>
          </w:tcPr>
          <w:p w14:paraId="43635805" w14:textId="77777777" w:rsidR="003F7643" w:rsidRPr="00794690" w:rsidRDefault="003F7643" w:rsidP="006C2694">
            <w:pPr>
              <w:pStyle w:val="TableHeading2"/>
            </w:pPr>
            <w:r w:rsidRPr="00794690">
              <w:t>Casework/case management</w:t>
            </w:r>
          </w:p>
        </w:tc>
        <w:tc>
          <w:tcPr>
            <w:tcW w:w="6946" w:type="dxa"/>
            <w:hideMark/>
          </w:tcPr>
          <w:p w14:paraId="5A46886A" w14:textId="77777777" w:rsidR="003F7643" w:rsidRPr="00794690" w:rsidRDefault="003F7643" w:rsidP="00524492">
            <w:pPr>
              <w:pStyle w:val="TableText"/>
              <w:rPr>
                <w:color w:val="000000"/>
                <w:lang w:eastAsia="en-AU"/>
              </w:rPr>
            </w:pPr>
            <w:r w:rsidRPr="00794690">
              <w:rPr>
                <w:lang w:eastAsia="en-AU"/>
              </w:rPr>
              <w:t>Provided as required</w:t>
            </w:r>
          </w:p>
        </w:tc>
      </w:tr>
      <w:tr w:rsidR="003F7643" w:rsidRPr="00794690" w14:paraId="04971F5E" w14:textId="77777777" w:rsidTr="006C2694">
        <w:trPr>
          <w:cantSplit/>
        </w:trPr>
        <w:tc>
          <w:tcPr>
            <w:tcW w:w="2410" w:type="dxa"/>
            <w:shd w:val="clear" w:color="auto" w:fill="E2F4FF"/>
            <w:hideMark/>
          </w:tcPr>
          <w:p w14:paraId="2349C6DF" w14:textId="77777777" w:rsidR="003F7643" w:rsidRPr="00794690" w:rsidRDefault="003F7643" w:rsidP="006C2694">
            <w:pPr>
              <w:pStyle w:val="TableHeading2"/>
            </w:pPr>
            <w:r w:rsidRPr="00794690">
              <w:t>Intake/assessment</w:t>
            </w:r>
          </w:p>
        </w:tc>
        <w:tc>
          <w:tcPr>
            <w:tcW w:w="6946" w:type="dxa"/>
            <w:hideMark/>
          </w:tcPr>
          <w:p w14:paraId="3980284F" w14:textId="77777777" w:rsidR="003F7643" w:rsidRPr="00794690" w:rsidRDefault="003F7643" w:rsidP="00524492">
            <w:pPr>
              <w:pStyle w:val="TableText"/>
              <w:rPr>
                <w:color w:val="000000"/>
                <w:lang w:eastAsia="en-AU"/>
              </w:rPr>
            </w:pPr>
            <w:r w:rsidRPr="00794690">
              <w:t>The Therapeutic Case Manager is primarily responsible for ensuring the delivery of intake and assessment</w:t>
            </w:r>
            <w:r w:rsidRPr="00794690">
              <w:rPr>
                <w:lang w:eastAsia="en-AU"/>
              </w:rPr>
              <w:t>.  While there is currently no wait list, projections indicate there will be a wait list within six months.</w:t>
            </w:r>
          </w:p>
        </w:tc>
      </w:tr>
      <w:tr w:rsidR="003F7643" w:rsidRPr="00794690" w14:paraId="4AAE5161" w14:textId="77777777" w:rsidTr="006C2694">
        <w:trPr>
          <w:cantSplit/>
        </w:trPr>
        <w:tc>
          <w:tcPr>
            <w:tcW w:w="2410" w:type="dxa"/>
            <w:shd w:val="clear" w:color="auto" w:fill="E2F4FF"/>
            <w:hideMark/>
          </w:tcPr>
          <w:p w14:paraId="349B0342" w14:textId="77777777" w:rsidR="003F7643" w:rsidRPr="00794690" w:rsidRDefault="003F7643" w:rsidP="006C2694">
            <w:pPr>
              <w:pStyle w:val="TableHeading2"/>
            </w:pPr>
            <w:r w:rsidRPr="00794690">
              <w:t>Outreach (for service accessibility)</w:t>
            </w:r>
          </w:p>
        </w:tc>
        <w:tc>
          <w:tcPr>
            <w:tcW w:w="6946" w:type="dxa"/>
            <w:hideMark/>
          </w:tcPr>
          <w:p w14:paraId="4EE1E22A" w14:textId="77777777" w:rsidR="003F7643" w:rsidRPr="00794690" w:rsidRDefault="003F7643" w:rsidP="00524492">
            <w:pPr>
              <w:pStyle w:val="TableText"/>
              <w:rPr>
                <w:color w:val="000000"/>
                <w:lang w:eastAsia="en-AU"/>
              </w:rPr>
            </w:pPr>
            <w:r w:rsidRPr="00794690">
              <w:rPr>
                <w:lang w:eastAsia="en-AU"/>
              </w:rPr>
              <w:t>The Therapeutic Case Manager provides outreach services to Ballarat one day per week, and can provide outreach from other RA offices as required.</w:t>
            </w:r>
          </w:p>
        </w:tc>
      </w:tr>
      <w:tr w:rsidR="003F7643" w:rsidRPr="00794690" w14:paraId="4CE62724" w14:textId="77777777" w:rsidTr="006C2694">
        <w:trPr>
          <w:cantSplit/>
        </w:trPr>
        <w:tc>
          <w:tcPr>
            <w:tcW w:w="2410" w:type="dxa"/>
            <w:shd w:val="clear" w:color="auto" w:fill="E2F4FF"/>
            <w:hideMark/>
          </w:tcPr>
          <w:p w14:paraId="1C74D433" w14:textId="77777777" w:rsidR="003F7643" w:rsidRPr="00794690" w:rsidRDefault="003F7643" w:rsidP="006C2694">
            <w:pPr>
              <w:pStyle w:val="TableHeading2"/>
            </w:pPr>
            <w:r w:rsidRPr="00794690">
              <w:t>Group activities</w:t>
            </w:r>
          </w:p>
        </w:tc>
        <w:tc>
          <w:tcPr>
            <w:tcW w:w="6946" w:type="dxa"/>
            <w:hideMark/>
          </w:tcPr>
          <w:p w14:paraId="3F377090" w14:textId="77777777" w:rsidR="003F7643" w:rsidRPr="00794690" w:rsidRDefault="003F7643" w:rsidP="00524492">
            <w:pPr>
              <w:pStyle w:val="TableText"/>
              <w:rPr>
                <w:lang w:eastAsia="en-US"/>
              </w:rPr>
            </w:pPr>
            <w:r w:rsidRPr="00794690">
              <w:t>RA (Vic) do not provide group activities</w:t>
            </w:r>
          </w:p>
        </w:tc>
      </w:tr>
      <w:tr w:rsidR="003F7643" w:rsidRPr="00794690" w14:paraId="1A1991D2" w14:textId="77777777" w:rsidTr="006C2694">
        <w:trPr>
          <w:cantSplit/>
        </w:trPr>
        <w:tc>
          <w:tcPr>
            <w:tcW w:w="2410" w:type="dxa"/>
            <w:shd w:val="clear" w:color="auto" w:fill="E2F4FF"/>
            <w:hideMark/>
          </w:tcPr>
          <w:p w14:paraId="34788052" w14:textId="77777777" w:rsidR="003F7643" w:rsidRPr="00794690" w:rsidRDefault="003F7643" w:rsidP="006C2694">
            <w:pPr>
              <w:pStyle w:val="TableHeading2"/>
            </w:pPr>
            <w:r w:rsidRPr="00794690">
              <w:t>Records tracing and release of records</w:t>
            </w:r>
          </w:p>
        </w:tc>
        <w:tc>
          <w:tcPr>
            <w:tcW w:w="6946" w:type="dxa"/>
            <w:hideMark/>
          </w:tcPr>
          <w:p w14:paraId="5824E2B1" w14:textId="77777777" w:rsidR="003F7643" w:rsidRPr="00794690" w:rsidRDefault="003F7643" w:rsidP="00524492">
            <w:pPr>
              <w:pStyle w:val="TableText"/>
              <w:rPr>
                <w:color w:val="000000"/>
                <w:lang w:eastAsia="en-AU"/>
              </w:rPr>
            </w:pPr>
            <w:r w:rsidRPr="00794690">
              <w:t xml:space="preserve">RA (Vic) </w:t>
            </w:r>
            <w:r w:rsidRPr="00794690">
              <w:rPr>
                <w:rStyle w:val="Italic"/>
                <w:rFonts w:asciiTheme="minorHAnsi" w:hAnsiTheme="minorHAnsi"/>
                <w:i w:val="0"/>
              </w:rPr>
              <w:t>subcontracted to VANISH to undertake records searching, and provide support for people after the release of their records and by</w:t>
            </w:r>
            <w:r w:rsidRPr="00794690">
              <w:t xml:space="preserve"> accompanying them to appointments where records are being handed over.  In the future RA (Vic) plan to provide records searching for clients, RA (SA) provided some in-house training for RA (Vic) staff on records searching.</w:t>
            </w:r>
          </w:p>
        </w:tc>
      </w:tr>
      <w:tr w:rsidR="003F7643" w:rsidRPr="00794690" w14:paraId="144F5AB2" w14:textId="77777777" w:rsidTr="006C2694">
        <w:trPr>
          <w:cantSplit/>
        </w:trPr>
        <w:tc>
          <w:tcPr>
            <w:tcW w:w="2410" w:type="dxa"/>
            <w:shd w:val="clear" w:color="auto" w:fill="E2F4FF"/>
            <w:hideMark/>
          </w:tcPr>
          <w:p w14:paraId="61FBDFE2" w14:textId="77777777" w:rsidR="003F7643" w:rsidRPr="00794690" w:rsidRDefault="003F7643" w:rsidP="006C2694">
            <w:pPr>
              <w:pStyle w:val="TableHeading2"/>
            </w:pPr>
            <w:r w:rsidRPr="00794690">
              <w:t xml:space="preserve">Family searching </w:t>
            </w:r>
          </w:p>
        </w:tc>
        <w:tc>
          <w:tcPr>
            <w:tcW w:w="6946" w:type="dxa"/>
            <w:hideMark/>
          </w:tcPr>
          <w:p w14:paraId="2DF7BE61" w14:textId="77777777" w:rsidR="003F7643" w:rsidRPr="00794690" w:rsidRDefault="003F7643" w:rsidP="00524492">
            <w:pPr>
              <w:pStyle w:val="TableText"/>
              <w:rPr>
                <w:lang w:eastAsia="en-AU"/>
              </w:rPr>
            </w:pPr>
            <w:r w:rsidRPr="00794690">
              <w:t>RA (Vic) provide family searching as required.</w:t>
            </w:r>
          </w:p>
        </w:tc>
      </w:tr>
      <w:tr w:rsidR="003F7643" w:rsidRPr="00794690" w14:paraId="3C4E9D2E" w14:textId="77777777" w:rsidTr="006C2694">
        <w:trPr>
          <w:cantSplit/>
        </w:trPr>
        <w:tc>
          <w:tcPr>
            <w:tcW w:w="2410" w:type="dxa"/>
            <w:shd w:val="clear" w:color="auto" w:fill="E2F4FF"/>
            <w:hideMark/>
          </w:tcPr>
          <w:p w14:paraId="43570EC5" w14:textId="77777777" w:rsidR="003F7643" w:rsidRPr="00794690" w:rsidRDefault="003F7643" w:rsidP="006C2694">
            <w:pPr>
              <w:pStyle w:val="TableHeading2"/>
            </w:pPr>
            <w:r w:rsidRPr="00794690">
              <w:t>Reunion mediation (outreach to family on behalf of client)</w:t>
            </w:r>
          </w:p>
        </w:tc>
        <w:tc>
          <w:tcPr>
            <w:tcW w:w="6946" w:type="dxa"/>
            <w:hideMark/>
          </w:tcPr>
          <w:p w14:paraId="5811C20F" w14:textId="77777777" w:rsidR="003F7643" w:rsidRPr="00794690" w:rsidRDefault="003F7643" w:rsidP="00524492">
            <w:pPr>
              <w:pStyle w:val="TableText"/>
              <w:rPr>
                <w:lang w:eastAsia="en-AU"/>
              </w:rPr>
            </w:pPr>
            <w:r w:rsidRPr="00794690">
              <w:t>RA (Vic) do not provide reunion mediation</w:t>
            </w:r>
          </w:p>
        </w:tc>
      </w:tr>
      <w:tr w:rsidR="003F7643" w:rsidRPr="00794690" w14:paraId="62EC60D1" w14:textId="77777777" w:rsidTr="006C2694">
        <w:trPr>
          <w:cantSplit/>
        </w:trPr>
        <w:tc>
          <w:tcPr>
            <w:tcW w:w="2410" w:type="dxa"/>
            <w:shd w:val="clear" w:color="auto" w:fill="E2F4FF"/>
            <w:hideMark/>
          </w:tcPr>
          <w:p w14:paraId="2EF0BE7C" w14:textId="77777777" w:rsidR="003F7643" w:rsidRPr="00794690" w:rsidRDefault="003F7643" w:rsidP="006C2694">
            <w:pPr>
              <w:pStyle w:val="TableHeading2"/>
            </w:pPr>
            <w:r w:rsidRPr="00794690">
              <w:t xml:space="preserve">Emotional support/ counselling </w:t>
            </w:r>
          </w:p>
        </w:tc>
        <w:tc>
          <w:tcPr>
            <w:tcW w:w="6946" w:type="dxa"/>
            <w:hideMark/>
          </w:tcPr>
          <w:p w14:paraId="781F46CF" w14:textId="77777777" w:rsidR="003F7643" w:rsidRPr="00794690" w:rsidRDefault="003F7643" w:rsidP="00524492">
            <w:pPr>
              <w:pStyle w:val="TableText"/>
              <w:rPr>
                <w:color w:val="000000"/>
                <w:lang w:eastAsia="en-AU"/>
              </w:rPr>
            </w:pPr>
            <w:r w:rsidRPr="00794690">
              <w:t xml:space="preserve">RA (Vic) provide emotional support to clients, and </w:t>
            </w:r>
            <w:r w:rsidRPr="00794690">
              <w:rPr>
                <w:rStyle w:val="Italic"/>
                <w:rFonts w:asciiTheme="minorHAnsi" w:hAnsiTheme="minorHAnsi"/>
                <w:i w:val="0"/>
              </w:rPr>
              <w:t>refer people to internal counselling as a ‘fee-for-service’ client.</w:t>
            </w:r>
          </w:p>
        </w:tc>
      </w:tr>
      <w:tr w:rsidR="003F7643" w:rsidRPr="00794690" w14:paraId="65A8A37A" w14:textId="77777777" w:rsidTr="006C2694">
        <w:trPr>
          <w:cantSplit/>
        </w:trPr>
        <w:tc>
          <w:tcPr>
            <w:tcW w:w="2410" w:type="dxa"/>
            <w:shd w:val="clear" w:color="auto" w:fill="E2F4FF"/>
            <w:hideMark/>
          </w:tcPr>
          <w:p w14:paraId="214B283D" w14:textId="77777777" w:rsidR="003F7643" w:rsidRPr="00794690" w:rsidRDefault="003F7643" w:rsidP="006C2694">
            <w:pPr>
              <w:pStyle w:val="TableHeading2"/>
            </w:pPr>
            <w:r w:rsidRPr="00794690">
              <w:t>Access to peer support</w:t>
            </w:r>
          </w:p>
        </w:tc>
        <w:tc>
          <w:tcPr>
            <w:tcW w:w="6946" w:type="dxa"/>
            <w:hideMark/>
          </w:tcPr>
          <w:p w14:paraId="2D31AC38" w14:textId="77777777" w:rsidR="003F7643" w:rsidRPr="00794690" w:rsidRDefault="003F7643" w:rsidP="00524492">
            <w:pPr>
              <w:pStyle w:val="TableText"/>
              <w:rPr>
                <w:color w:val="000000"/>
                <w:lang w:eastAsia="en-AU"/>
              </w:rPr>
            </w:pPr>
            <w:r w:rsidRPr="00794690">
              <w:t xml:space="preserve">RA (Vic) </w:t>
            </w:r>
            <w:r w:rsidRPr="00794690">
              <w:rPr>
                <w:lang w:eastAsia="en-AU"/>
              </w:rPr>
              <w:t>provide access to peer support as part of the Small Grants funding and through referrals.</w:t>
            </w:r>
          </w:p>
        </w:tc>
      </w:tr>
      <w:tr w:rsidR="003F7643" w:rsidRPr="00794690" w14:paraId="6EFE4F43" w14:textId="77777777" w:rsidTr="006C2694">
        <w:trPr>
          <w:cantSplit/>
        </w:trPr>
        <w:tc>
          <w:tcPr>
            <w:tcW w:w="2410" w:type="dxa"/>
            <w:shd w:val="clear" w:color="auto" w:fill="E2F4FF"/>
            <w:hideMark/>
          </w:tcPr>
          <w:p w14:paraId="119475EF" w14:textId="77777777" w:rsidR="003F7643" w:rsidRPr="00794690" w:rsidRDefault="003F7643" w:rsidP="006C2694">
            <w:pPr>
              <w:pStyle w:val="TableHeading2"/>
            </w:pPr>
            <w:r w:rsidRPr="00794690">
              <w:t>Advocacy</w:t>
            </w:r>
          </w:p>
        </w:tc>
        <w:tc>
          <w:tcPr>
            <w:tcW w:w="6946" w:type="dxa"/>
            <w:hideMark/>
          </w:tcPr>
          <w:p w14:paraId="6557A914" w14:textId="77777777" w:rsidR="003F7643" w:rsidRPr="00794690" w:rsidRDefault="003F7643" w:rsidP="00524492">
            <w:pPr>
              <w:pStyle w:val="TableText"/>
              <w:rPr>
                <w:color w:val="000000"/>
                <w:lang w:eastAsia="en-AU"/>
              </w:rPr>
            </w:pPr>
            <w:r w:rsidRPr="00794690">
              <w:t xml:space="preserve">RA (Vic) </w:t>
            </w:r>
            <w:r w:rsidRPr="00794690">
              <w:rPr>
                <w:lang w:eastAsia="en-AU"/>
              </w:rPr>
              <w:t>provide advocacy and also fund advocacy groups/activities as part of the Small Grants funding.</w:t>
            </w:r>
          </w:p>
        </w:tc>
      </w:tr>
      <w:tr w:rsidR="003F7643" w:rsidRPr="00794690" w14:paraId="3DE8F122" w14:textId="77777777" w:rsidTr="006C2694">
        <w:trPr>
          <w:cantSplit/>
        </w:trPr>
        <w:tc>
          <w:tcPr>
            <w:tcW w:w="2410" w:type="dxa"/>
            <w:shd w:val="clear" w:color="auto" w:fill="E2F4FF"/>
            <w:hideMark/>
          </w:tcPr>
          <w:p w14:paraId="2D33A5DE" w14:textId="77777777" w:rsidR="003F7643" w:rsidRPr="00794690" w:rsidRDefault="003F7643" w:rsidP="006C2694">
            <w:pPr>
              <w:pStyle w:val="TableHeading2"/>
            </w:pPr>
            <w:r w:rsidRPr="00794690">
              <w:t>Small grants</w:t>
            </w:r>
          </w:p>
        </w:tc>
        <w:tc>
          <w:tcPr>
            <w:tcW w:w="6946" w:type="dxa"/>
            <w:hideMark/>
          </w:tcPr>
          <w:p w14:paraId="0931286F" w14:textId="35884A34" w:rsidR="003F7643" w:rsidRPr="00794690" w:rsidRDefault="003F7643" w:rsidP="00524492">
            <w:pPr>
              <w:pStyle w:val="TableText"/>
              <w:rPr>
                <w:rFonts w:eastAsia="Times New Roman"/>
                <w:color w:val="000000"/>
                <w:lang w:eastAsia="en-US"/>
              </w:rPr>
            </w:pPr>
            <w:r w:rsidRPr="00794690">
              <w:rPr>
                <w:lang w:eastAsia="en-AU"/>
              </w:rPr>
              <w:t xml:space="preserve">In the period 1 March 2015 to 30 June 2017, </w:t>
            </w:r>
            <w:r w:rsidRPr="00794690">
              <w:t xml:space="preserve">RA (Vic) </w:t>
            </w:r>
            <w:r w:rsidRPr="00794690">
              <w:rPr>
                <w:lang w:eastAsia="en-AU"/>
              </w:rPr>
              <w:t xml:space="preserve">issued 19 Small Grants, ranging from </w:t>
            </w:r>
            <w:r w:rsidRPr="00794690">
              <w:rPr>
                <w:color w:val="000000"/>
              </w:rPr>
              <w:t>$2,376 and $5,000.  The total amount disbursed to June 2017 was $86,260 (GST excl.).</w:t>
            </w:r>
          </w:p>
        </w:tc>
      </w:tr>
      <w:tr w:rsidR="003F7643" w:rsidRPr="00794690" w14:paraId="62E7EB69" w14:textId="77777777" w:rsidTr="006C2694">
        <w:trPr>
          <w:cantSplit/>
        </w:trPr>
        <w:tc>
          <w:tcPr>
            <w:tcW w:w="2410" w:type="dxa"/>
            <w:shd w:val="clear" w:color="auto" w:fill="E2F4FF"/>
            <w:hideMark/>
          </w:tcPr>
          <w:p w14:paraId="2C7771C8" w14:textId="77777777" w:rsidR="003F7643" w:rsidRPr="00794690" w:rsidRDefault="003F7643" w:rsidP="006C2694">
            <w:pPr>
              <w:pStyle w:val="TableHeading2Row"/>
            </w:pPr>
            <w:r w:rsidRPr="00794690">
              <w:t>Other</w:t>
            </w:r>
          </w:p>
        </w:tc>
        <w:tc>
          <w:tcPr>
            <w:tcW w:w="6946" w:type="dxa"/>
            <w:hideMark/>
          </w:tcPr>
          <w:p w14:paraId="37E18CEB" w14:textId="77777777" w:rsidR="003F7643" w:rsidRPr="00794690" w:rsidRDefault="003F7643" w:rsidP="00524492">
            <w:pPr>
              <w:pStyle w:val="TableText"/>
              <w:rPr>
                <w:color w:val="000000"/>
              </w:rPr>
            </w:pPr>
            <w:r w:rsidRPr="00794690">
              <w:t>RA (Vic) held their first anniversary event on 25 October 2017 to commemorate the 5th Anniversary of the Victorian Parliament State Apology.</w:t>
            </w:r>
          </w:p>
        </w:tc>
      </w:tr>
    </w:tbl>
    <w:p w14:paraId="6ABEBCE5" w14:textId="77777777" w:rsidR="00516D4D" w:rsidRPr="00794690" w:rsidRDefault="00516D4D" w:rsidP="00F07147">
      <w:pPr>
        <w:pStyle w:val="Heading9"/>
        <w:rPr>
          <w:lang w:eastAsia="en-AU"/>
        </w:rPr>
      </w:pPr>
      <w:r w:rsidRPr="00794690">
        <w:t>Client profile</w:t>
      </w:r>
    </w:p>
    <w:p w14:paraId="326188DD" w14:textId="77777777" w:rsidR="00516D4D" w:rsidRPr="00794690" w:rsidRDefault="00516D4D" w:rsidP="006C2694">
      <w:pPr>
        <w:pStyle w:val="ParagraphKeep"/>
        <w:rPr>
          <w:lang w:eastAsia="en-AU"/>
        </w:rPr>
      </w:pPr>
      <w:r w:rsidRPr="00794690">
        <w:rPr>
          <w:lang w:eastAsia="en-AU"/>
        </w:rPr>
        <w:t xml:space="preserve">From FASS commencement to June 2017, </w:t>
      </w:r>
      <w:r w:rsidRPr="00794690">
        <w:t xml:space="preserve">RA (Vic) </w:t>
      </w:r>
      <w:r w:rsidRPr="00794690">
        <w:rPr>
          <w:lang w:eastAsia="en-AU"/>
        </w:rPr>
        <w:t>provided a total of 424 sessions to 60 clients.</w:t>
      </w:r>
      <w:r w:rsidRPr="00794690">
        <w:rPr>
          <w:rStyle w:val="FootnoteReference"/>
        </w:rPr>
        <w:footnoteReference w:id="31"/>
      </w:r>
    </w:p>
    <w:p w14:paraId="285CCB9D" w14:textId="3C480C07" w:rsidR="008444F4" w:rsidRPr="00794690" w:rsidRDefault="000C339C" w:rsidP="006C2694">
      <w:pPr>
        <w:pStyle w:val="Caption"/>
      </w:pPr>
      <w:bookmarkStart w:id="404" w:name="_Toc519175827"/>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37</w:t>
      </w:r>
      <w:r w:rsidRPr="00794690">
        <w:fldChar w:fldCharType="end"/>
      </w:r>
      <w:r w:rsidRPr="00794690">
        <w:t>:</w:t>
      </w:r>
      <w:r w:rsidRPr="00794690">
        <w:tab/>
      </w:r>
      <w:r w:rsidR="008444F4" w:rsidRPr="00794690">
        <w:t>RA (Vic) FASS client profile</w:t>
      </w:r>
      <w:bookmarkEnd w:id="404"/>
    </w:p>
    <w:tbl>
      <w:tblPr>
        <w:tblStyle w:val="TableGrid2"/>
        <w:tblW w:w="6379"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Vic) FASS client profile"/>
        <w:tblDescription w:val="Percentage of recent clients by type of client"/>
      </w:tblPr>
      <w:tblGrid>
        <w:gridCol w:w="4820"/>
        <w:gridCol w:w="1559"/>
      </w:tblGrid>
      <w:tr w:rsidR="00516D4D" w:rsidRPr="00794690" w14:paraId="4752EE0D" w14:textId="77777777" w:rsidTr="00172756">
        <w:trPr>
          <w:tblHeader/>
        </w:trPr>
        <w:tc>
          <w:tcPr>
            <w:tcW w:w="4820" w:type="dxa"/>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hideMark/>
          </w:tcPr>
          <w:p w14:paraId="55AA5C22" w14:textId="77777777" w:rsidR="00516D4D" w:rsidRPr="00794690" w:rsidRDefault="00516D4D" w:rsidP="00F63216">
            <w:pPr>
              <w:pStyle w:val="TableHeading1"/>
            </w:pPr>
            <w:bookmarkStart w:id="405" w:name="Title_RAVicClients"/>
            <w:bookmarkEnd w:id="405"/>
            <w:r w:rsidRPr="00794690">
              <w:t>Type of client</w:t>
            </w:r>
          </w:p>
        </w:tc>
        <w:tc>
          <w:tcPr>
            <w:tcW w:w="1559" w:type="dxa"/>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hideMark/>
          </w:tcPr>
          <w:p w14:paraId="039D5F05" w14:textId="330236B2" w:rsidR="00516D4D" w:rsidRPr="00794690" w:rsidRDefault="00516D4D" w:rsidP="00F63216">
            <w:pPr>
              <w:pStyle w:val="TableHeading1Centred"/>
            </w:pPr>
            <w:r w:rsidRPr="00794690">
              <w:t>Percentage of recent clients</w:t>
            </w:r>
          </w:p>
        </w:tc>
      </w:tr>
      <w:tr w:rsidR="00516D4D" w:rsidRPr="00794690" w14:paraId="243D2CC3" w14:textId="77777777" w:rsidTr="00172756">
        <w:tc>
          <w:tcPr>
            <w:tcW w:w="4820"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53833B25" w14:textId="77777777" w:rsidR="00516D4D" w:rsidRPr="00794690" w:rsidRDefault="00516D4D" w:rsidP="006C2694">
            <w:pPr>
              <w:pStyle w:val="TableHeading2"/>
            </w:pPr>
            <w:r w:rsidRPr="00794690">
              <w:t>Adult adoptee</w:t>
            </w:r>
          </w:p>
        </w:tc>
        <w:tc>
          <w:tcPr>
            <w:tcW w:w="1559"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6C80CCC9" w14:textId="77777777" w:rsidR="00516D4D" w:rsidRPr="00794690" w:rsidRDefault="00516D4D" w:rsidP="00F63216">
            <w:pPr>
              <w:pStyle w:val="TableTextCentred"/>
            </w:pPr>
            <w:r w:rsidRPr="00794690">
              <w:t>76%</w:t>
            </w:r>
          </w:p>
        </w:tc>
      </w:tr>
      <w:tr w:rsidR="00516D4D" w:rsidRPr="00794690" w14:paraId="3DA3485C" w14:textId="77777777" w:rsidTr="00172756">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9EB047D" w14:textId="77777777" w:rsidR="00516D4D" w:rsidRPr="00794690" w:rsidRDefault="00516D4D" w:rsidP="006C2694">
            <w:pPr>
              <w:pStyle w:val="TableHeading2"/>
            </w:pPr>
            <w:r w:rsidRPr="00794690">
              <w:t>Mother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8180C79" w14:textId="77777777" w:rsidR="00516D4D" w:rsidRPr="00794690" w:rsidRDefault="00516D4D" w:rsidP="00F63216">
            <w:pPr>
              <w:pStyle w:val="TableTextCentred"/>
            </w:pPr>
            <w:r w:rsidRPr="00794690">
              <w:t>19%</w:t>
            </w:r>
          </w:p>
        </w:tc>
      </w:tr>
      <w:tr w:rsidR="00516D4D" w:rsidRPr="00794690" w14:paraId="6CB0C8D0" w14:textId="77777777" w:rsidTr="00172756">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3C1BD96C" w14:textId="77777777" w:rsidR="00516D4D" w:rsidRPr="00794690" w:rsidRDefault="00516D4D" w:rsidP="006C2694">
            <w:pPr>
              <w:pStyle w:val="TableHeading2"/>
            </w:pPr>
            <w:r w:rsidRPr="00794690">
              <w:t>Father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370E292" w14:textId="76F90F72" w:rsidR="00516D4D" w:rsidRPr="00794690" w:rsidRDefault="000F4750" w:rsidP="00F63216">
            <w:pPr>
              <w:pStyle w:val="TableTextCentred"/>
            </w:pPr>
            <w:r w:rsidRPr="00794690">
              <w:t>0%</w:t>
            </w:r>
          </w:p>
        </w:tc>
      </w:tr>
      <w:tr w:rsidR="000F4750" w:rsidRPr="00794690" w14:paraId="0A689B39" w14:textId="77777777" w:rsidTr="00172756">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514C23B" w14:textId="77777777" w:rsidR="000F4750" w:rsidRPr="00794690" w:rsidRDefault="000F4750" w:rsidP="006C2694">
            <w:pPr>
              <w:pStyle w:val="TableHeading2"/>
            </w:pPr>
            <w:r w:rsidRPr="00794690">
              <w:t>Adoptive mother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86C3637" w14:textId="4BD27EE0" w:rsidR="000F4750" w:rsidRPr="00794690" w:rsidRDefault="000F4750" w:rsidP="000F4750">
            <w:pPr>
              <w:pStyle w:val="TableTextCentred"/>
            </w:pPr>
            <w:r w:rsidRPr="00794690">
              <w:t>0%</w:t>
            </w:r>
          </w:p>
        </w:tc>
      </w:tr>
      <w:tr w:rsidR="000F4750" w:rsidRPr="00794690" w14:paraId="7987A0B7" w14:textId="77777777" w:rsidTr="00172756">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A1798DF" w14:textId="77777777" w:rsidR="000F4750" w:rsidRPr="00794690" w:rsidRDefault="000F4750" w:rsidP="006C2694">
            <w:pPr>
              <w:pStyle w:val="TableHeading2"/>
            </w:pPr>
            <w:r w:rsidRPr="00794690">
              <w:t>Adoptive father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6508193" w14:textId="655A37F5" w:rsidR="000F4750" w:rsidRPr="00794690" w:rsidRDefault="000F4750" w:rsidP="000F4750">
            <w:pPr>
              <w:pStyle w:val="TableTextCentred"/>
            </w:pPr>
            <w:r w:rsidRPr="00794690">
              <w:t>0%</w:t>
            </w:r>
          </w:p>
        </w:tc>
      </w:tr>
      <w:tr w:rsidR="00516D4D" w:rsidRPr="00794690" w14:paraId="78E619ED" w14:textId="77777777" w:rsidTr="00172756">
        <w:tc>
          <w:tcPr>
            <w:tcW w:w="4820"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6BFB8A1" w14:textId="0FC50638" w:rsidR="00516D4D" w:rsidRPr="00794690" w:rsidRDefault="00516D4D" w:rsidP="006C2694">
            <w:pPr>
              <w:pStyle w:val="TableHeading2"/>
            </w:pPr>
            <w:r w:rsidRPr="00794690">
              <w:t>Extended family member through forced adoption</w:t>
            </w:r>
            <w:r w:rsidR="000F4750" w:rsidRPr="00794690">
              <w:br/>
            </w:r>
            <w:r w:rsidRPr="00794690">
              <w:t>(</w:t>
            </w:r>
            <w:r w:rsidR="000F4750" w:rsidRPr="00794690">
              <w:t>e</w:t>
            </w:r>
            <w:r w:rsidRPr="00794690">
              <w:t>.g. siblings, grandparents, etc.)</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41AF2EB" w14:textId="77777777" w:rsidR="00516D4D" w:rsidRPr="00794690" w:rsidRDefault="00516D4D" w:rsidP="00F63216">
            <w:pPr>
              <w:pStyle w:val="TableTextCentred"/>
            </w:pPr>
            <w:r w:rsidRPr="00794690">
              <w:t>5%</w:t>
            </w:r>
          </w:p>
        </w:tc>
      </w:tr>
      <w:tr w:rsidR="000F4750" w:rsidRPr="00794690" w14:paraId="3CA7C6CA" w14:textId="77777777" w:rsidTr="00172756">
        <w:tc>
          <w:tcPr>
            <w:tcW w:w="4820"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2E7DA344" w14:textId="77777777" w:rsidR="000F4750" w:rsidRPr="00794690" w:rsidRDefault="000F4750" w:rsidP="000F4750">
            <w:pPr>
              <w:pStyle w:val="TableHeading2Row"/>
            </w:pPr>
            <w:r w:rsidRPr="00794690">
              <w:t>Professionals</w:t>
            </w:r>
          </w:p>
        </w:tc>
        <w:tc>
          <w:tcPr>
            <w:tcW w:w="1559"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24ED3F72" w14:textId="148C5BED" w:rsidR="000F4750" w:rsidRPr="00794690" w:rsidRDefault="000F4750" w:rsidP="000F4750">
            <w:pPr>
              <w:pStyle w:val="TableTextCentred"/>
            </w:pPr>
            <w:r w:rsidRPr="00794690">
              <w:t>0%</w:t>
            </w:r>
          </w:p>
        </w:tc>
      </w:tr>
    </w:tbl>
    <w:p w14:paraId="0B820D13" w14:textId="6A8E8439" w:rsidR="00516D4D" w:rsidRPr="00794690" w:rsidRDefault="00516D4D" w:rsidP="00B92AF9">
      <w:pPr>
        <w:pStyle w:val="Note"/>
        <w:rPr>
          <w:lang w:eastAsia="en-AU"/>
        </w:rPr>
      </w:pPr>
      <w:r w:rsidRPr="00794690">
        <w:rPr>
          <w:lang w:eastAsia="en-AU"/>
        </w:rPr>
        <w:t>Note:</w:t>
      </w:r>
      <w:r w:rsidR="00D125E9" w:rsidRPr="00794690">
        <w:rPr>
          <w:lang w:eastAsia="en-AU"/>
        </w:rPr>
        <w:t xml:space="preserve"> </w:t>
      </w:r>
      <w:r w:rsidRPr="00794690">
        <w:rPr>
          <w:lang w:eastAsia="en-AU"/>
        </w:rPr>
        <w:t>FASS providers were asked to consider ‘recent’ clients – i.e. in the most recent six-month reporting period.</w:t>
      </w:r>
    </w:p>
    <w:p w14:paraId="173C55A4" w14:textId="77777777" w:rsidR="00516D4D" w:rsidRPr="00794690" w:rsidRDefault="00516D4D" w:rsidP="00F07147">
      <w:pPr>
        <w:pStyle w:val="Heading9"/>
        <w:rPr>
          <w:szCs w:val="24"/>
          <w:lang w:eastAsia="en-AU"/>
        </w:rPr>
      </w:pPr>
      <w:r w:rsidRPr="00794690">
        <w:t>How clients access services</w:t>
      </w:r>
    </w:p>
    <w:p w14:paraId="00AE2FDA" w14:textId="67AF54CF" w:rsidR="00516D4D" w:rsidRPr="00794690" w:rsidRDefault="00516D4D" w:rsidP="00516D4D">
      <w:pPr>
        <w:pStyle w:val="Paragraph"/>
        <w:rPr>
          <w:rFonts w:asciiTheme="minorHAnsi" w:hAnsiTheme="minorHAnsi"/>
          <w:lang w:eastAsia="en-AU"/>
        </w:rPr>
      </w:pPr>
      <w:r w:rsidRPr="00794690">
        <w:rPr>
          <w:rFonts w:asciiTheme="minorHAnsi" w:hAnsiTheme="minorHAnsi"/>
          <w:lang w:eastAsia="en-AU"/>
        </w:rPr>
        <w:t xml:space="preserve">The majority of clients access </w:t>
      </w:r>
      <w:r w:rsidRPr="00794690">
        <w:t xml:space="preserve">RA (Vic) </w:t>
      </w:r>
      <w:r w:rsidRPr="00794690">
        <w:rPr>
          <w:rFonts w:asciiTheme="minorHAnsi" w:hAnsiTheme="minorHAnsi"/>
          <w:lang w:eastAsia="en-AU"/>
        </w:rPr>
        <w:t xml:space="preserve">services by phone (80%), with the remaining 20% accessing </w:t>
      </w:r>
      <w:r w:rsidR="00150922" w:rsidRPr="00794690">
        <w:rPr>
          <w:rFonts w:asciiTheme="minorHAnsi" w:hAnsiTheme="minorHAnsi"/>
          <w:lang w:eastAsia="en-AU"/>
        </w:rPr>
        <w:t>face-to-face</w:t>
      </w:r>
      <w:r w:rsidRPr="00794690">
        <w:rPr>
          <w:rFonts w:asciiTheme="minorHAnsi" w:hAnsiTheme="minorHAnsi"/>
          <w:lang w:eastAsia="en-AU"/>
        </w:rPr>
        <w:t xml:space="preserve"> support.</w:t>
      </w:r>
    </w:p>
    <w:p w14:paraId="355201A0" w14:textId="77777777"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For ongoing clients, the average length of time a client is involved with FASS is 306 days, with duration of involvement ranging from 44 to 911 days.</w:t>
      </w:r>
    </w:p>
    <w:p w14:paraId="67315A7E" w14:textId="4D2C3DF7" w:rsidR="00516D4D" w:rsidRPr="00794690" w:rsidRDefault="00516D4D" w:rsidP="00F07147">
      <w:pPr>
        <w:pStyle w:val="Heading9"/>
        <w:rPr>
          <w:lang w:eastAsia="en-AU"/>
        </w:rPr>
      </w:pPr>
      <w:r w:rsidRPr="00794690">
        <w:t>Staffing and volunteer profile</w:t>
      </w:r>
    </w:p>
    <w:p w14:paraId="14DC32BA" w14:textId="77777777"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 xml:space="preserve">All </w:t>
      </w:r>
      <w:r w:rsidRPr="00794690">
        <w:t xml:space="preserve">RA (Vic) </w:t>
      </w:r>
      <w:r w:rsidRPr="00794690">
        <w:rPr>
          <w:rFonts w:asciiTheme="minorHAnsi" w:hAnsiTheme="minorHAnsi"/>
          <w:lang w:eastAsia="en-AU"/>
        </w:rPr>
        <w:t>staff are paid workers with a total staff equivalent of 2.2 FTE.</w:t>
      </w:r>
    </w:p>
    <w:p w14:paraId="7D17C57C" w14:textId="0894E3A5" w:rsidR="008444F4" w:rsidRPr="00794690" w:rsidRDefault="000C339C" w:rsidP="006C2694">
      <w:pPr>
        <w:pStyle w:val="Caption"/>
      </w:pPr>
      <w:bookmarkStart w:id="406" w:name="_Toc519175828"/>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38</w:t>
      </w:r>
      <w:r w:rsidRPr="00794690">
        <w:fldChar w:fldCharType="end"/>
      </w:r>
      <w:r w:rsidRPr="00794690">
        <w:t>:</w:t>
      </w:r>
      <w:r w:rsidRPr="00794690">
        <w:tab/>
      </w:r>
      <w:r w:rsidR="008444F4" w:rsidRPr="00794690">
        <w:t>RA (Vic) FASS staffing profile</w:t>
      </w:r>
      <w:bookmarkEnd w:id="406"/>
    </w:p>
    <w:tbl>
      <w:tblPr>
        <w:tblW w:w="6980" w:type="dxa"/>
        <w:tblInd w:w="-34"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Vic) FASS staffing profile"/>
        <w:tblDescription w:val="Number of full-time-equivalent staff and trauma-informed practice training status for each position"/>
      </w:tblPr>
      <w:tblGrid>
        <w:gridCol w:w="3026"/>
        <w:gridCol w:w="911"/>
        <w:gridCol w:w="3043"/>
      </w:tblGrid>
      <w:tr w:rsidR="00516D4D" w:rsidRPr="00794690" w14:paraId="171CDCA2" w14:textId="77777777" w:rsidTr="00A74F37">
        <w:trPr>
          <w:tblHeader/>
        </w:trPr>
        <w:tc>
          <w:tcPr>
            <w:tcW w:w="3026" w:type="dxa"/>
            <w:tcBorders>
              <w:top w:val="single" w:sz="4" w:space="0" w:color="0079C1" w:themeColor="text2"/>
              <w:bottom w:val="single" w:sz="4" w:space="0" w:color="0079C1" w:themeColor="text2"/>
            </w:tcBorders>
            <w:shd w:val="clear" w:color="auto" w:fill="0079C1"/>
            <w:hideMark/>
          </w:tcPr>
          <w:p w14:paraId="7D25C981" w14:textId="77777777" w:rsidR="00516D4D" w:rsidRPr="00794690" w:rsidRDefault="00516D4D" w:rsidP="00F63216">
            <w:pPr>
              <w:pStyle w:val="TableHeading1"/>
            </w:pPr>
            <w:bookmarkStart w:id="407" w:name="Title_RAVicStaff"/>
            <w:bookmarkEnd w:id="407"/>
            <w:r w:rsidRPr="00794690">
              <w:t>Position</w:t>
            </w:r>
          </w:p>
        </w:tc>
        <w:tc>
          <w:tcPr>
            <w:tcW w:w="911" w:type="dxa"/>
            <w:tcBorders>
              <w:top w:val="single" w:sz="4" w:space="0" w:color="0079C1" w:themeColor="text2"/>
              <w:bottom w:val="single" w:sz="4" w:space="0" w:color="0079C1" w:themeColor="text2"/>
            </w:tcBorders>
            <w:shd w:val="clear" w:color="auto" w:fill="0079C1"/>
            <w:hideMark/>
          </w:tcPr>
          <w:p w14:paraId="2DB050B3" w14:textId="77777777" w:rsidR="00516D4D" w:rsidRPr="00794690" w:rsidRDefault="00516D4D" w:rsidP="00F63216">
            <w:pPr>
              <w:pStyle w:val="TableHeading1Centred"/>
            </w:pPr>
            <w:r w:rsidRPr="00794690">
              <w:t>FTE</w:t>
            </w:r>
          </w:p>
        </w:tc>
        <w:tc>
          <w:tcPr>
            <w:tcW w:w="3043" w:type="dxa"/>
            <w:tcBorders>
              <w:top w:val="single" w:sz="4" w:space="0" w:color="0079C1" w:themeColor="text2"/>
              <w:bottom w:val="single" w:sz="4" w:space="0" w:color="0079C1" w:themeColor="text2"/>
            </w:tcBorders>
            <w:shd w:val="clear" w:color="auto" w:fill="0079C1"/>
            <w:hideMark/>
          </w:tcPr>
          <w:p w14:paraId="6014C029" w14:textId="77777777" w:rsidR="00516D4D" w:rsidRPr="00794690" w:rsidRDefault="00516D4D" w:rsidP="002133F0">
            <w:pPr>
              <w:pStyle w:val="TableHeading1"/>
            </w:pPr>
            <w:r w:rsidRPr="00794690">
              <w:t>Completed 1+ days of trauma-informed practice training</w:t>
            </w:r>
          </w:p>
        </w:tc>
      </w:tr>
      <w:tr w:rsidR="00516D4D" w:rsidRPr="00794690" w14:paraId="39B9566A" w14:textId="77777777" w:rsidTr="00A74F37">
        <w:tc>
          <w:tcPr>
            <w:tcW w:w="3026" w:type="dxa"/>
            <w:tcBorders>
              <w:top w:val="single" w:sz="4" w:space="0" w:color="0079C1" w:themeColor="text2"/>
            </w:tcBorders>
            <w:shd w:val="clear" w:color="auto" w:fill="E2F4FF" w:themeFill="accent1" w:themeFillTint="33"/>
            <w:hideMark/>
          </w:tcPr>
          <w:p w14:paraId="4948F05E" w14:textId="77777777" w:rsidR="00516D4D" w:rsidRPr="00794690" w:rsidRDefault="00516D4D" w:rsidP="006C2694">
            <w:pPr>
              <w:pStyle w:val="TableHeading2"/>
            </w:pPr>
            <w:r w:rsidRPr="00794690">
              <w:t>Therapeutic Case Manager x 2</w:t>
            </w:r>
          </w:p>
        </w:tc>
        <w:tc>
          <w:tcPr>
            <w:tcW w:w="911" w:type="dxa"/>
            <w:tcBorders>
              <w:top w:val="single" w:sz="4" w:space="0" w:color="0079C1" w:themeColor="text2"/>
            </w:tcBorders>
            <w:hideMark/>
          </w:tcPr>
          <w:p w14:paraId="0E3A24DC" w14:textId="77777777" w:rsidR="00516D4D" w:rsidRPr="00794690" w:rsidRDefault="00516D4D" w:rsidP="00F63216">
            <w:pPr>
              <w:pStyle w:val="TableTextCentred"/>
            </w:pPr>
            <w:r w:rsidRPr="00794690">
              <w:t>0.6 x 2</w:t>
            </w:r>
          </w:p>
        </w:tc>
        <w:tc>
          <w:tcPr>
            <w:tcW w:w="3043" w:type="dxa"/>
            <w:tcBorders>
              <w:top w:val="single" w:sz="4" w:space="0" w:color="0079C1" w:themeColor="text2"/>
            </w:tcBorders>
            <w:hideMark/>
          </w:tcPr>
          <w:p w14:paraId="67A4D62C" w14:textId="77777777" w:rsidR="00516D4D" w:rsidRPr="00794690" w:rsidRDefault="00516D4D" w:rsidP="002133F0">
            <w:pPr>
              <w:pStyle w:val="TableText"/>
            </w:pPr>
            <w:r w:rsidRPr="00794690">
              <w:t>Yes</w:t>
            </w:r>
          </w:p>
        </w:tc>
      </w:tr>
      <w:tr w:rsidR="00516D4D" w:rsidRPr="00794690" w14:paraId="443381FE" w14:textId="77777777" w:rsidTr="00A74F37">
        <w:tc>
          <w:tcPr>
            <w:tcW w:w="3026" w:type="dxa"/>
            <w:shd w:val="clear" w:color="auto" w:fill="E2F4FF" w:themeFill="accent1" w:themeFillTint="33"/>
            <w:hideMark/>
          </w:tcPr>
          <w:p w14:paraId="1634E0B9" w14:textId="77777777" w:rsidR="00516D4D" w:rsidRPr="00794690" w:rsidRDefault="00516D4D" w:rsidP="006C2694">
            <w:pPr>
              <w:pStyle w:val="TableHeading2Row"/>
            </w:pPr>
            <w:r w:rsidRPr="00794690">
              <w:t>Program Coordinator</w:t>
            </w:r>
          </w:p>
        </w:tc>
        <w:tc>
          <w:tcPr>
            <w:tcW w:w="911" w:type="dxa"/>
            <w:hideMark/>
          </w:tcPr>
          <w:p w14:paraId="059DE63D" w14:textId="77777777" w:rsidR="00516D4D" w:rsidRPr="00794690" w:rsidRDefault="00516D4D" w:rsidP="00F63216">
            <w:pPr>
              <w:pStyle w:val="TableTextCentred"/>
            </w:pPr>
            <w:r w:rsidRPr="00794690">
              <w:t>1.0</w:t>
            </w:r>
          </w:p>
        </w:tc>
        <w:tc>
          <w:tcPr>
            <w:tcW w:w="3043" w:type="dxa"/>
            <w:hideMark/>
          </w:tcPr>
          <w:p w14:paraId="15965B26" w14:textId="77777777" w:rsidR="00516D4D" w:rsidRPr="00794690" w:rsidRDefault="00516D4D" w:rsidP="002133F0">
            <w:pPr>
              <w:pStyle w:val="TableText"/>
            </w:pPr>
            <w:r w:rsidRPr="00794690">
              <w:t>Yes</w:t>
            </w:r>
          </w:p>
        </w:tc>
      </w:tr>
    </w:tbl>
    <w:p w14:paraId="53420523" w14:textId="77777777" w:rsidR="006139CF" w:rsidRPr="00794690" w:rsidRDefault="00516D4D" w:rsidP="00F07147">
      <w:pPr>
        <w:pStyle w:val="Heading9"/>
      </w:pPr>
      <w:r w:rsidRPr="00794690">
        <w:t>Client feedback</w:t>
      </w:r>
    </w:p>
    <w:p w14:paraId="5D21B365" w14:textId="2962ED9A" w:rsidR="00516D4D" w:rsidRPr="00794690" w:rsidRDefault="00516D4D" w:rsidP="00516D4D">
      <w:pPr>
        <w:pStyle w:val="Paragraph"/>
        <w:rPr>
          <w:rFonts w:asciiTheme="minorHAnsi" w:hAnsiTheme="minorHAnsi"/>
          <w:lang w:eastAsia="en-AU"/>
        </w:rPr>
      </w:pPr>
      <w:r w:rsidRPr="00794690">
        <w:t xml:space="preserve">RA (Vic) </w:t>
      </w:r>
      <w:r w:rsidRPr="00794690">
        <w:rPr>
          <w:rFonts w:asciiTheme="minorHAnsi" w:eastAsia="Arial Unicode MS" w:hAnsiTheme="minorHAnsi"/>
          <w:lang w:eastAsia="en-AU"/>
        </w:rPr>
        <w:t>obtains continuous feedback from clients using the DSS SCORE Client Satisfaction Survey.  An informal record of positive feedback received is also maintained.</w:t>
      </w:r>
    </w:p>
    <w:p w14:paraId="70EC161C" w14:textId="77777777" w:rsidR="00516D4D" w:rsidRPr="00794690" w:rsidRDefault="00516D4D" w:rsidP="00516D4D">
      <w:pPr>
        <w:pStyle w:val="Paragraph"/>
        <w:rPr>
          <w:rFonts w:asciiTheme="minorHAnsi" w:eastAsia="Arial Unicode MS" w:hAnsiTheme="minorHAnsi"/>
          <w:lang w:eastAsia="en-AU"/>
        </w:rPr>
      </w:pPr>
      <w:r w:rsidRPr="00794690">
        <w:t xml:space="preserve">RA (Vic) </w:t>
      </w:r>
      <w:r w:rsidRPr="00794690">
        <w:rPr>
          <w:rFonts w:asciiTheme="minorHAnsi" w:eastAsia="Arial Unicode MS" w:hAnsiTheme="minorHAnsi"/>
          <w:lang w:eastAsia="en-AU"/>
        </w:rPr>
        <w:t>maintains a client complaint process, and employ a Complaints Officer to undertake formal reviews of complaints received.  Numbers, trends and issues are monitored, and corrective action taken when required, to ensure continuous improvement in the quality of services.</w:t>
      </w:r>
    </w:p>
    <w:p w14:paraId="2C192A02" w14:textId="77777777" w:rsidR="00516D4D" w:rsidRPr="00794690" w:rsidRDefault="00516D4D" w:rsidP="00F07147">
      <w:pPr>
        <w:pStyle w:val="Heading9"/>
        <w:rPr>
          <w:lang w:eastAsia="en-AU"/>
        </w:rPr>
      </w:pPr>
      <w:r w:rsidRPr="00794690">
        <w:t>Client involvement in governance arrangements</w:t>
      </w:r>
    </w:p>
    <w:p w14:paraId="5C6D4FB0" w14:textId="77777777" w:rsidR="00516D4D" w:rsidRPr="00794690" w:rsidRDefault="00516D4D" w:rsidP="00516D4D">
      <w:pPr>
        <w:pStyle w:val="Paragraph"/>
        <w:rPr>
          <w:rFonts w:asciiTheme="minorHAnsi" w:hAnsiTheme="minorHAnsi"/>
        </w:rPr>
      </w:pPr>
      <w:r w:rsidRPr="00794690">
        <w:rPr>
          <w:rFonts w:asciiTheme="minorHAnsi" w:hAnsiTheme="minorHAnsi"/>
        </w:rPr>
        <w:t xml:space="preserve">FASS provided by </w:t>
      </w:r>
      <w:r w:rsidRPr="00794690">
        <w:t xml:space="preserve">RA (Vic) </w:t>
      </w:r>
      <w:r w:rsidRPr="00794690">
        <w:rPr>
          <w:rFonts w:asciiTheme="minorHAnsi" w:hAnsiTheme="minorHAnsi"/>
        </w:rPr>
        <w:t>does not formally engage clients in governance arrangements.</w:t>
      </w:r>
    </w:p>
    <w:p w14:paraId="6896FF48" w14:textId="77777777" w:rsidR="00516D4D" w:rsidRPr="00794690" w:rsidRDefault="00516D4D" w:rsidP="00F07147">
      <w:pPr>
        <w:pStyle w:val="Heading9"/>
      </w:pPr>
      <w:r w:rsidRPr="00794690">
        <w:t>Small grants</w:t>
      </w:r>
    </w:p>
    <w:p w14:paraId="03CC6006" w14:textId="48938BE6" w:rsidR="00516D4D" w:rsidRPr="00794690" w:rsidRDefault="00516D4D" w:rsidP="00A21D25">
      <w:pPr>
        <w:pStyle w:val="Paragraph"/>
      </w:pPr>
      <w:r w:rsidRPr="00794690">
        <w:rPr>
          <w:lang w:eastAsia="en-AU"/>
        </w:rPr>
        <w:t xml:space="preserve">In the period 1 March 2015 to 30 June 2017, </w:t>
      </w:r>
      <w:r w:rsidRPr="00794690">
        <w:t xml:space="preserve">RA (Vic) </w:t>
      </w:r>
      <w:r w:rsidRPr="00794690">
        <w:rPr>
          <w:lang w:eastAsia="en-AU"/>
        </w:rPr>
        <w:t xml:space="preserve">issued 19 Small Grants, ranging from </w:t>
      </w:r>
      <w:r w:rsidRPr="00794690">
        <w:rPr>
          <w:color w:val="000000"/>
        </w:rPr>
        <w:t>$2,</w:t>
      </w:r>
      <w:r w:rsidR="00A21D25" w:rsidRPr="00794690">
        <w:rPr>
          <w:color w:val="000000"/>
        </w:rPr>
        <w:t xml:space="preserve">376 </w:t>
      </w:r>
      <w:r w:rsidRPr="00794690">
        <w:rPr>
          <w:color w:val="000000"/>
        </w:rPr>
        <w:t>to $5,000.  The total amount disbursed to June 2017 was $86,260</w:t>
      </w:r>
      <w:r w:rsidR="003D2D5D" w:rsidRPr="00794690">
        <w:rPr>
          <w:color w:val="000000"/>
        </w:rPr>
        <w:t xml:space="preserve"> (</w:t>
      </w:r>
      <w:r w:rsidR="0011769E" w:rsidRPr="00794690">
        <w:rPr>
          <w:color w:val="000000"/>
        </w:rPr>
        <w:t>GST excl</w:t>
      </w:r>
      <w:r w:rsidR="00042B98" w:rsidRPr="00794690">
        <w:rPr>
          <w:color w:val="000000"/>
        </w:rPr>
        <w:t>.</w:t>
      </w:r>
      <w:r w:rsidR="003D2D5D" w:rsidRPr="00794690">
        <w:rPr>
          <w:color w:val="000000"/>
        </w:rPr>
        <w:t>)</w:t>
      </w:r>
      <w:r w:rsidRPr="00794690">
        <w:rPr>
          <w:color w:val="000000"/>
        </w:rPr>
        <w:t>.</w:t>
      </w:r>
    </w:p>
    <w:p w14:paraId="528C8B1D" w14:textId="77777777" w:rsidR="00516D4D" w:rsidRPr="00794690" w:rsidRDefault="00516D4D" w:rsidP="00516D4D">
      <w:pPr>
        <w:spacing w:line="264" w:lineRule="auto"/>
        <w:rPr>
          <w:rFonts w:asciiTheme="minorHAnsi" w:eastAsia="Arial Unicode MS" w:hAnsiTheme="minorHAnsi" w:cs="Calibri"/>
          <w:b/>
          <w:iCs/>
          <w:color w:val="595959" w:themeColor="text1" w:themeTint="A6"/>
          <w:sz w:val="24"/>
          <w:lang w:eastAsia="en-AU"/>
        </w:rPr>
        <w:sectPr w:rsidR="00516D4D" w:rsidRPr="00794690" w:rsidSect="001A4B1A">
          <w:headerReference w:type="even" r:id="rId42"/>
          <w:headerReference w:type="default" r:id="rId43"/>
          <w:headerReference w:type="first" r:id="rId44"/>
          <w:pgSz w:w="11907" w:h="16840" w:code="9"/>
          <w:pgMar w:top="1134" w:right="1134" w:bottom="1418" w:left="1418" w:header="680" w:footer="851" w:gutter="0"/>
          <w:cols w:space="720"/>
        </w:sectPr>
      </w:pPr>
    </w:p>
    <w:p w14:paraId="1CDC90BE" w14:textId="0F73AB50" w:rsidR="008444F4" w:rsidRPr="00794690" w:rsidRDefault="000C339C" w:rsidP="006C2694">
      <w:pPr>
        <w:pStyle w:val="Caption"/>
      </w:pPr>
      <w:bookmarkStart w:id="408" w:name="_Toc519175829"/>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39</w:t>
      </w:r>
      <w:r w:rsidRPr="00794690">
        <w:fldChar w:fldCharType="end"/>
      </w:r>
      <w:r w:rsidRPr="00794690">
        <w:t>:</w:t>
      </w:r>
      <w:r w:rsidRPr="00794690">
        <w:tab/>
      </w:r>
      <w:r w:rsidR="00B94C78" w:rsidRPr="00794690">
        <w:t xml:space="preserve">RA (Vic) </w:t>
      </w:r>
      <w:r w:rsidR="008444F4" w:rsidRPr="00794690">
        <w:t>Small Grants</w:t>
      </w:r>
      <w:bookmarkEnd w:id="408"/>
    </w:p>
    <w:tbl>
      <w:tblPr>
        <w:tblStyle w:val="TableGrid"/>
        <w:tblW w:w="5000" w:type="pct"/>
        <w:tblInd w:w="-5"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Vic) Small Grants"/>
        <w:tblDescription w:val="Details of small grants, including recipients, amounts, period, activities and status."/>
      </w:tblPr>
      <w:tblGrid>
        <w:gridCol w:w="2557"/>
        <w:gridCol w:w="1417"/>
        <w:gridCol w:w="1843"/>
        <w:gridCol w:w="3686"/>
        <w:gridCol w:w="1134"/>
        <w:gridCol w:w="1134"/>
        <w:gridCol w:w="1417"/>
        <w:gridCol w:w="1100"/>
      </w:tblGrid>
      <w:tr w:rsidR="00FC456E" w:rsidRPr="00794690" w14:paraId="3FCAB3DD" w14:textId="77777777" w:rsidTr="00A23F35">
        <w:trPr>
          <w:cantSplit/>
          <w:trHeight w:val="1046"/>
          <w:tblHeader/>
        </w:trPr>
        <w:tc>
          <w:tcPr>
            <w:tcW w:w="2557" w:type="dxa"/>
            <w:tcBorders>
              <w:top w:val="single" w:sz="4" w:space="0" w:color="0079C1" w:themeColor="text2"/>
              <w:bottom w:val="single" w:sz="4" w:space="0" w:color="BFE7FF" w:themeColor="text2" w:themeTint="33"/>
            </w:tcBorders>
            <w:shd w:val="clear" w:color="auto" w:fill="0079C1"/>
            <w:hideMark/>
          </w:tcPr>
          <w:p w14:paraId="465F7A4E" w14:textId="5D0AB56F" w:rsidR="00CD1FDE" w:rsidRPr="00794690" w:rsidRDefault="00CD1FDE" w:rsidP="00F63216">
            <w:pPr>
              <w:pStyle w:val="TableHeading1"/>
            </w:pPr>
            <w:bookmarkStart w:id="409" w:name="Title_RAVicGrants"/>
            <w:bookmarkEnd w:id="409"/>
            <w:r w:rsidRPr="00794690">
              <w:t>Organisation or recipient</w:t>
            </w:r>
          </w:p>
        </w:tc>
        <w:tc>
          <w:tcPr>
            <w:tcW w:w="1417" w:type="dxa"/>
            <w:tcBorders>
              <w:top w:val="single" w:sz="4" w:space="0" w:color="0079C1" w:themeColor="text2"/>
              <w:bottom w:val="single" w:sz="4" w:space="0" w:color="BFE7FF" w:themeColor="text2" w:themeTint="33"/>
            </w:tcBorders>
            <w:shd w:val="clear" w:color="auto" w:fill="0079C1"/>
            <w:hideMark/>
          </w:tcPr>
          <w:p w14:paraId="57E3DB46" w14:textId="4D871F0C" w:rsidR="00CD1FDE" w:rsidRPr="00794690" w:rsidRDefault="00CD1FDE" w:rsidP="00042B98">
            <w:pPr>
              <w:pStyle w:val="TableHeading1Centred"/>
            </w:pPr>
            <w:r w:rsidRPr="00794690">
              <w:t>Grant amount</w:t>
            </w:r>
            <w:r w:rsidR="008A4488" w:rsidRPr="00794690">
              <w:br/>
            </w:r>
            <w:r w:rsidRPr="00794690">
              <w:t>(GST excl.)</w:t>
            </w:r>
          </w:p>
        </w:tc>
        <w:tc>
          <w:tcPr>
            <w:tcW w:w="1843" w:type="dxa"/>
            <w:tcBorders>
              <w:top w:val="single" w:sz="4" w:space="0" w:color="0079C1" w:themeColor="text2"/>
              <w:bottom w:val="single" w:sz="4" w:space="0" w:color="BFE7FF" w:themeColor="text2" w:themeTint="33"/>
            </w:tcBorders>
            <w:shd w:val="clear" w:color="auto" w:fill="0079C1"/>
            <w:hideMark/>
          </w:tcPr>
          <w:p w14:paraId="5B5FFD92" w14:textId="77777777" w:rsidR="00CD1FDE" w:rsidRPr="00794690" w:rsidRDefault="00CD1FDE" w:rsidP="00F63216">
            <w:pPr>
              <w:pStyle w:val="TableHeading1Centred"/>
            </w:pPr>
            <w:r w:rsidRPr="00794690">
              <w:t>Funded period</w:t>
            </w:r>
          </w:p>
        </w:tc>
        <w:tc>
          <w:tcPr>
            <w:tcW w:w="3686" w:type="dxa"/>
            <w:tcBorders>
              <w:top w:val="single" w:sz="4" w:space="0" w:color="0079C1" w:themeColor="text2"/>
              <w:bottom w:val="single" w:sz="4" w:space="0" w:color="BFE7FF" w:themeColor="text2" w:themeTint="33"/>
            </w:tcBorders>
            <w:shd w:val="clear" w:color="auto" w:fill="0079C1"/>
            <w:hideMark/>
          </w:tcPr>
          <w:p w14:paraId="0C8FAE85" w14:textId="77777777" w:rsidR="00CD1FDE" w:rsidRPr="00794690" w:rsidRDefault="00CD1FDE" w:rsidP="00F63216">
            <w:pPr>
              <w:pStyle w:val="TableHeading1"/>
            </w:pPr>
            <w:r w:rsidRPr="00794690">
              <w:t>Description</w:t>
            </w:r>
          </w:p>
        </w:tc>
        <w:tc>
          <w:tcPr>
            <w:tcW w:w="1134" w:type="dxa"/>
            <w:tcBorders>
              <w:top w:val="single" w:sz="4" w:space="0" w:color="0079C1" w:themeColor="text2"/>
            </w:tcBorders>
            <w:shd w:val="clear" w:color="auto" w:fill="0079C1"/>
            <w:hideMark/>
          </w:tcPr>
          <w:p w14:paraId="20C81E8D" w14:textId="6E249357" w:rsidR="00CD1FDE" w:rsidRPr="00794690" w:rsidRDefault="00CD1FDE" w:rsidP="00F63216">
            <w:pPr>
              <w:pStyle w:val="TableHeading1Centred"/>
            </w:pPr>
            <w:r w:rsidRPr="00794690">
              <w:t>Build sector capacity</w:t>
            </w:r>
          </w:p>
        </w:tc>
        <w:tc>
          <w:tcPr>
            <w:tcW w:w="1134" w:type="dxa"/>
            <w:tcBorders>
              <w:top w:val="single" w:sz="4" w:space="0" w:color="0079C1" w:themeColor="text2"/>
            </w:tcBorders>
            <w:shd w:val="clear" w:color="auto" w:fill="0079C1"/>
          </w:tcPr>
          <w:p w14:paraId="3848BF45" w14:textId="64579A49" w:rsidR="00CD1FDE" w:rsidRPr="00794690" w:rsidRDefault="00CD1FDE" w:rsidP="00F63216">
            <w:pPr>
              <w:pStyle w:val="TableHeading1Centred"/>
            </w:pPr>
            <w:r w:rsidRPr="00794690">
              <w:t>Group healing activities</w:t>
            </w:r>
          </w:p>
        </w:tc>
        <w:tc>
          <w:tcPr>
            <w:tcW w:w="1417" w:type="dxa"/>
            <w:tcBorders>
              <w:top w:val="single" w:sz="4" w:space="0" w:color="0079C1" w:themeColor="text2"/>
            </w:tcBorders>
            <w:shd w:val="clear" w:color="auto" w:fill="0079C1"/>
          </w:tcPr>
          <w:p w14:paraId="7F26EE0B" w14:textId="0A091433" w:rsidR="00CD1FDE" w:rsidRPr="00794690" w:rsidRDefault="00CD1FDE" w:rsidP="00F63216">
            <w:pPr>
              <w:pStyle w:val="TableHeading1Centred"/>
            </w:pPr>
            <w:r w:rsidRPr="00794690">
              <w:t>Other</w:t>
            </w:r>
          </w:p>
        </w:tc>
        <w:tc>
          <w:tcPr>
            <w:tcW w:w="1100" w:type="dxa"/>
            <w:tcBorders>
              <w:top w:val="single" w:sz="4" w:space="0" w:color="0079C1" w:themeColor="text2"/>
              <w:bottom w:val="single" w:sz="4" w:space="0" w:color="BFE7FF" w:themeColor="text2" w:themeTint="33"/>
            </w:tcBorders>
            <w:shd w:val="clear" w:color="auto" w:fill="0079C1"/>
            <w:hideMark/>
          </w:tcPr>
          <w:p w14:paraId="13871203" w14:textId="16B3DE40" w:rsidR="00CD1FDE" w:rsidRPr="00794690" w:rsidRDefault="00CD1FDE" w:rsidP="00F63216">
            <w:pPr>
              <w:pStyle w:val="TableHeading1Centred"/>
            </w:pPr>
            <w:r w:rsidRPr="00794690">
              <w:t>Status</w:t>
            </w:r>
          </w:p>
        </w:tc>
      </w:tr>
      <w:tr w:rsidR="00CD1FDE" w:rsidRPr="00794690" w14:paraId="0B701DBD" w14:textId="77777777" w:rsidTr="00A23F35">
        <w:trPr>
          <w:cantSplit/>
        </w:trPr>
        <w:tc>
          <w:tcPr>
            <w:tcW w:w="2557" w:type="dxa"/>
            <w:tcBorders>
              <w:top w:val="single" w:sz="4" w:space="0" w:color="0079C1" w:themeColor="text2"/>
            </w:tcBorders>
            <w:shd w:val="clear" w:color="auto" w:fill="E2F4FF" w:themeFill="accent1" w:themeFillTint="33"/>
            <w:hideMark/>
          </w:tcPr>
          <w:p w14:paraId="264AA595" w14:textId="77777777" w:rsidR="00516D4D" w:rsidRPr="00794690" w:rsidRDefault="00516D4D" w:rsidP="00CD1FDE">
            <w:pPr>
              <w:pStyle w:val="TableHeading2"/>
            </w:pPr>
            <w:r w:rsidRPr="00794690">
              <w:t>Auspiced Individual</w:t>
            </w:r>
            <w:r w:rsidRPr="00794690">
              <w:br/>
              <w:t>(Group Facilitator)</w:t>
            </w:r>
          </w:p>
        </w:tc>
        <w:tc>
          <w:tcPr>
            <w:tcW w:w="1417" w:type="dxa"/>
            <w:tcBorders>
              <w:top w:val="single" w:sz="4" w:space="0" w:color="0079C1" w:themeColor="text2"/>
            </w:tcBorders>
            <w:hideMark/>
          </w:tcPr>
          <w:p w14:paraId="18BF0545" w14:textId="77777777" w:rsidR="00516D4D" w:rsidRPr="00794690" w:rsidRDefault="00516D4D" w:rsidP="00F63216">
            <w:pPr>
              <w:pStyle w:val="TableTextCentred"/>
            </w:pPr>
            <w:r w:rsidRPr="00794690">
              <w:t>$5,000</w:t>
            </w:r>
          </w:p>
        </w:tc>
        <w:tc>
          <w:tcPr>
            <w:tcW w:w="1843" w:type="dxa"/>
            <w:tcBorders>
              <w:top w:val="single" w:sz="4" w:space="0" w:color="0079C1" w:themeColor="text2"/>
            </w:tcBorders>
            <w:hideMark/>
          </w:tcPr>
          <w:p w14:paraId="7339EE1F" w14:textId="41BC7BC1" w:rsidR="00516D4D" w:rsidRPr="00794690" w:rsidRDefault="00516D4D" w:rsidP="00CD1FDE">
            <w:pPr>
              <w:pStyle w:val="TableTextCentred"/>
            </w:pPr>
            <w:r w:rsidRPr="00794690">
              <w:t>Round 1</w:t>
            </w:r>
            <w:r w:rsidR="008A4488" w:rsidRPr="00794690">
              <w:br/>
            </w:r>
            <w:r w:rsidR="00FC456E" w:rsidRPr="00794690">
              <w:t>(c</w:t>
            </w:r>
            <w:r w:rsidRPr="00794690">
              <w:t>losed 23.02.16)</w:t>
            </w:r>
          </w:p>
        </w:tc>
        <w:tc>
          <w:tcPr>
            <w:tcW w:w="3686" w:type="dxa"/>
            <w:tcBorders>
              <w:top w:val="single" w:sz="4" w:space="0" w:color="0079C1" w:themeColor="text2"/>
            </w:tcBorders>
            <w:hideMark/>
          </w:tcPr>
          <w:p w14:paraId="10711519" w14:textId="77777777" w:rsidR="00516D4D" w:rsidRPr="00794690" w:rsidRDefault="00516D4D" w:rsidP="00524492">
            <w:pPr>
              <w:pStyle w:val="TableText"/>
            </w:pPr>
            <w:r w:rsidRPr="00794690">
              <w:t>Understanding Adoption Peer Support Group</w:t>
            </w:r>
          </w:p>
        </w:tc>
        <w:tc>
          <w:tcPr>
            <w:tcW w:w="1134" w:type="dxa"/>
            <w:tcBorders>
              <w:top w:val="single" w:sz="4" w:space="0" w:color="0079C1" w:themeColor="text2"/>
            </w:tcBorders>
            <w:hideMark/>
          </w:tcPr>
          <w:p w14:paraId="5D43210B" w14:textId="77777777" w:rsidR="00516D4D" w:rsidRPr="00794690" w:rsidRDefault="00516D4D" w:rsidP="00F63216">
            <w:pPr>
              <w:pStyle w:val="TableTextCentred"/>
            </w:pPr>
            <w:r w:rsidRPr="00794690">
              <w:t>Y</w:t>
            </w:r>
          </w:p>
        </w:tc>
        <w:tc>
          <w:tcPr>
            <w:tcW w:w="1134" w:type="dxa"/>
            <w:tcBorders>
              <w:top w:val="single" w:sz="4" w:space="0" w:color="0079C1" w:themeColor="text2"/>
            </w:tcBorders>
            <w:hideMark/>
          </w:tcPr>
          <w:p w14:paraId="73578F57" w14:textId="77777777" w:rsidR="00516D4D" w:rsidRPr="00794690" w:rsidRDefault="00516D4D" w:rsidP="00F63216">
            <w:pPr>
              <w:pStyle w:val="TableTextCentred"/>
            </w:pPr>
            <w:r w:rsidRPr="00794690">
              <w:t>Y</w:t>
            </w:r>
          </w:p>
        </w:tc>
        <w:tc>
          <w:tcPr>
            <w:tcW w:w="1417" w:type="dxa"/>
            <w:tcBorders>
              <w:top w:val="single" w:sz="4" w:space="0" w:color="0079C1" w:themeColor="text2"/>
            </w:tcBorders>
            <w:hideMark/>
          </w:tcPr>
          <w:p w14:paraId="0122EF7A" w14:textId="77777777" w:rsidR="00516D4D" w:rsidRPr="00794690" w:rsidRDefault="00516D4D" w:rsidP="00F63216">
            <w:pPr>
              <w:pStyle w:val="TableTextCentred"/>
            </w:pPr>
            <w:r w:rsidRPr="00794690">
              <w:t>Information sharing</w:t>
            </w:r>
          </w:p>
        </w:tc>
        <w:tc>
          <w:tcPr>
            <w:tcW w:w="1100" w:type="dxa"/>
            <w:tcBorders>
              <w:top w:val="single" w:sz="4" w:space="0" w:color="0079C1" w:themeColor="text2"/>
            </w:tcBorders>
            <w:hideMark/>
          </w:tcPr>
          <w:p w14:paraId="3449B9F8" w14:textId="77777777" w:rsidR="00516D4D" w:rsidRPr="00794690" w:rsidRDefault="00516D4D" w:rsidP="00F63216">
            <w:pPr>
              <w:pStyle w:val="TableTextCentred"/>
            </w:pPr>
            <w:r w:rsidRPr="00794690">
              <w:t>Complete</w:t>
            </w:r>
          </w:p>
        </w:tc>
      </w:tr>
      <w:tr w:rsidR="00FC456E" w:rsidRPr="00794690" w14:paraId="5F2668A6" w14:textId="77777777" w:rsidTr="00A23F35">
        <w:trPr>
          <w:cantSplit/>
        </w:trPr>
        <w:tc>
          <w:tcPr>
            <w:tcW w:w="2557" w:type="dxa"/>
            <w:shd w:val="clear" w:color="auto" w:fill="E2F4FF" w:themeFill="accent1" w:themeFillTint="33"/>
            <w:hideMark/>
          </w:tcPr>
          <w:p w14:paraId="673194F1" w14:textId="77777777" w:rsidR="00FC456E" w:rsidRPr="00794690" w:rsidRDefault="00FC456E" w:rsidP="00FC456E">
            <w:pPr>
              <w:pStyle w:val="TableHeading2"/>
            </w:pPr>
            <w:r w:rsidRPr="00794690">
              <w:t>VANISH &amp; ARMS</w:t>
            </w:r>
          </w:p>
        </w:tc>
        <w:tc>
          <w:tcPr>
            <w:tcW w:w="1417" w:type="dxa"/>
            <w:hideMark/>
          </w:tcPr>
          <w:p w14:paraId="742BC95C" w14:textId="77777777" w:rsidR="00FC456E" w:rsidRPr="00794690" w:rsidRDefault="00FC456E" w:rsidP="00FC456E">
            <w:pPr>
              <w:pStyle w:val="TableTextCentred"/>
            </w:pPr>
            <w:r w:rsidRPr="00794690">
              <w:t>$5,000</w:t>
            </w:r>
          </w:p>
        </w:tc>
        <w:tc>
          <w:tcPr>
            <w:tcW w:w="1843" w:type="dxa"/>
            <w:hideMark/>
          </w:tcPr>
          <w:p w14:paraId="4ED8D4D8" w14:textId="069BA5C4" w:rsidR="00FC456E" w:rsidRPr="00794690" w:rsidRDefault="00FC456E" w:rsidP="00FC456E">
            <w:pPr>
              <w:pStyle w:val="TableTextCentred"/>
            </w:pPr>
            <w:r w:rsidRPr="00794690">
              <w:t>Round 1</w:t>
            </w:r>
          </w:p>
        </w:tc>
        <w:tc>
          <w:tcPr>
            <w:tcW w:w="3686" w:type="dxa"/>
            <w:hideMark/>
          </w:tcPr>
          <w:p w14:paraId="6F6A3736" w14:textId="77777777" w:rsidR="00FC456E" w:rsidRPr="00794690" w:rsidRDefault="00FC456E" w:rsidP="00FC456E">
            <w:pPr>
              <w:pStyle w:val="TableText"/>
            </w:pPr>
            <w:r w:rsidRPr="00794690">
              <w:t>Victorian Regional Outreach Support Groups</w:t>
            </w:r>
          </w:p>
        </w:tc>
        <w:tc>
          <w:tcPr>
            <w:tcW w:w="1134" w:type="dxa"/>
            <w:hideMark/>
          </w:tcPr>
          <w:p w14:paraId="58D4FD2A" w14:textId="77777777" w:rsidR="00FC456E" w:rsidRPr="00794690" w:rsidRDefault="00FC456E" w:rsidP="00FC456E">
            <w:pPr>
              <w:pStyle w:val="TableTextCentred"/>
            </w:pPr>
            <w:r w:rsidRPr="00794690">
              <w:t>Y</w:t>
            </w:r>
          </w:p>
        </w:tc>
        <w:tc>
          <w:tcPr>
            <w:tcW w:w="1134" w:type="dxa"/>
          </w:tcPr>
          <w:p w14:paraId="7E01197C" w14:textId="4C913400" w:rsidR="00FC456E" w:rsidRPr="00794690" w:rsidRDefault="00FC456E" w:rsidP="00FC456E">
            <w:pPr>
              <w:pStyle w:val="TableTextCentred"/>
            </w:pPr>
            <w:r w:rsidRPr="00794690">
              <w:t>N</w:t>
            </w:r>
          </w:p>
        </w:tc>
        <w:tc>
          <w:tcPr>
            <w:tcW w:w="1417" w:type="dxa"/>
          </w:tcPr>
          <w:p w14:paraId="0B3B931A" w14:textId="24878934" w:rsidR="00FC456E" w:rsidRPr="00794690" w:rsidRDefault="00FC456E" w:rsidP="00FC456E">
            <w:pPr>
              <w:pStyle w:val="TableTextCentred"/>
            </w:pPr>
            <w:r w:rsidRPr="00794690">
              <w:t>N</w:t>
            </w:r>
          </w:p>
        </w:tc>
        <w:tc>
          <w:tcPr>
            <w:tcW w:w="1100" w:type="dxa"/>
            <w:hideMark/>
          </w:tcPr>
          <w:p w14:paraId="0786F30A" w14:textId="77777777" w:rsidR="00FC456E" w:rsidRPr="00794690" w:rsidRDefault="00FC456E" w:rsidP="00FC456E">
            <w:pPr>
              <w:pStyle w:val="TableTextCentred"/>
            </w:pPr>
            <w:r w:rsidRPr="00794690">
              <w:t>Complete</w:t>
            </w:r>
          </w:p>
        </w:tc>
      </w:tr>
      <w:tr w:rsidR="008A4488" w:rsidRPr="00794690" w14:paraId="69925972" w14:textId="77777777" w:rsidTr="00A23F35">
        <w:trPr>
          <w:cantSplit/>
        </w:trPr>
        <w:tc>
          <w:tcPr>
            <w:tcW w:w="2557" w:type="dxa"/>
            <w:shd w:val="clear" w:color="auto" w:fill="E2F4FF" w:themeFill="accent1" w:themeFillTint="33"/>
            <w:hideMark/>
          </w:tcPr>
          <w:p w14:paraId="5F8993FA" w14:textId="77777777" w:rsidR="008A4488" w:rsidRPr="00794690" w:rsidRDefault="008A4488" w:rsidP="008A4488">
            <w:pPr>
              <w:pStyle w:val="TableHeading2"/>
            </w:pPr>
            <w:r w:rsidRPr="00794690">
              <w:t>ARMS</w:t>
            </w:r>
          </w:p>
        </w:tc>
        <w:tc>
          <w:tcPr>
            <w:tcW w:w="1417" w:type="dxa"/>
            <w:hideMark/>
          </w:tcPr>
          <w:p w14:paraId="3BFEB856" w14:textId="77777777" w:rsidR="008A4488" w:rsidRPr="00794690" w:rsidRDefault="008A4488" w:rsidP="008A4488">
            <w:pPr>
              <w:pStyle w:val="TableTextCentred"/>
            </w:pPr>
            <w:r w:rsidRPr="00794690">
              <w:t>$5,000 + $400 honorarium</w:t>
            </w:r>
          </w:p>
        </w:tc>
        <w:tc>
          <w:tcPr>
            <w:tcW w:w="1843" w:type="dxa"/>
            <w:hideMark/>
          </w:tcPr>
          <w:p w14:paraId="35F27EE7" w14:textId="1C906402" w:rsidR="008A4488" w:rsidRPr="00794690" w:rsidRDefault="008A4488" w:rsidP="008A4488">
            <w:pPr>
              <w:pStyle w:val="TableTextCentred"/>
            </w:pPr>
            <w:r w:rsidRPr="00794690">
              <w:t>Round 1</w:t>
            </w:r>
          </w:p>
        </w:tc>
        <w:tc>
          <w:tcPr>
            <w:tcW w:w="3686" w:type="dxa"/>
            <w:hideMark/>
          </w:tcPr>
          <w:p w14:paraId="32FB3E95" w14:textId="77777777" w:rsidR="008A4488" w:rsidRPr="00794690" w:rsidRDefault="008A4488" w:rsidP="008A4488">
            <w:pPr>
              <w:pStyle w:val="TableText"/>
            </w:pPr>
            <w:r w:rsidRPr="00794690">
              <w:t>Mildura Outreach and Advocacy Project</w:t>
            </w:r>
          </w:p>
        </w:tc>
        <w:tc>
          <w:tcPr>
            <w:tcW w:w="1134" w:type="dxa"/>
            <w:hideMark/>
          </w:tcPr>
          <w:p w14:paraId="6B9CABB9" w14:textId="77777777" w:rsidR="008A4488" w:rsidRPr="00794690" w:rsidRDefault="008A4488" w:rsidP="008A4488">
            <w:pPr>
              <w:pStyle w:val="TableTextCentred"/>
            </w:pPr>
            <w:r w:rsidRPr="00794690">
              <w:t>Y</w:t>
            </w:r>
          </w:p>
        </w:tc>
        <w:tc>
          <w:tcPr>
            <w:tcW w:w="1134" w:type="dxa"/>
          </w:tcPr>
          <w:p w14:paraId="7474D0FD" w14:textId="513EDEF1" w:rsidR="008A4488" w:rsidRPr="00794690" w:rsidRDefault="008A4488" w:rsidP="008A4488">
            <w:pPr>
              <w:pStyle w:val="TableTextCentred"/>
            </w:pPr>
            <w:r w:rsidRPr="00794690">
              <w:t>N</w:t>
            </w:r>
          </w:p>
        </w:tc>
        <w:tc>
          <w:tcPr>
            <w:tcW w:w="1417" w:type="dxa"/>
          </w:tcPr>
          <w:p w14:paraId="4082729F" w14:textId="38F771BB" w:rsidR="008A4488" w:rsidRPr="00794690" w:rsidRDefault="008A4488" w:rsidP="008A4488">
            <w:pPr>
              <w:pStyle w:val="TableTextCentred"/>
            </w:pPr>
            <w:r w:rsidRPr="00794690">
              <w:t>N</w:t>
            </w:r>
          </w:p>
        </w:tc>
        <w:tc>
          <w:tcPr>
            <w:tcW w:w="1100" w:type="dxa"/>
            <w:hideMark/>
          </w:tcPr>
          <w:p w14:paraId="67740936" w14:textId="77777777" w:rsidR="008A4488" w:rsidRPr="00794690" w:rsidRDefault="008A4488" w:rsidP="008A4488">
            <w:pPr>
              <w:pStyle w:val="TableTextCentred"/>
            </w:pPr>
            <w:r w:rsidRPr="00794690">
              <w:t>Complete</w:t>
            </w:r>
          </w:p>
        </w:tc>
      </w:tr>
      <w:tr w:rsidR="008A4488" w:rsidRPr="00794690" w14:paraId="25199413" w14:textId="77777777" w:rsidTr="00A23F35">
        <w:trPr>
          <w:cantSplit/>
        </w:trPr>
        <w:tc>
          <w:tcPr>
            <w:tcW w:w="2557" w:type="dxa"/>
            <w:shd w:val="clear" w:color="auto" w:fill="E2F4FF" w:themeFill="accent1" w:themeFillTint="33"/>
            <w:hideMark/>
          </w:tcPr>
          <w:p w14:paraId="2E7E5BC8" w14:textId="77777777" w:rsidR="008A4488" w:rsidRPr="00794690" w:rsidRDefault="008A4488" w:rsidP="008A4488">
            <w:pPr>
              <w:pStyle w:val="TableHeading2Row"/>
            </w:pPr>
            <w:r w:rsidRPr="00794690">
              <w:t>Anglicare</w:t>
            </w:r>
          </w:p>
        </w:tc>
        <w:tc>
          <w:tcPr>
            <w:tcW w:w="1417" w:type="dxa"/>
            <w:hideMark/>
          </w:tcPr>
          <w:p w14:paraId="4093DAAD" w14:textId="77777777" w:rsidR="008A4488" w:rsidRPr="00794690" w:rsidRDefault="008A4488" w:rsidP="008A4488">
            <w:pPr>
              <w:pStyle w:val="TableTextCentred"/>
            </w:pPr>
            <w:r w:rsidRPr="00794690">
              <w:t>$5,000</w:t>
            </w:r>
          </w:p>
        </w:tc>
        <w:tc>
          <w:tcPr>
            <w:tcW w:w="1843" w:type="dxa"/>
            <w:hideMark/>
          </w:tcPr>
          <w:p w14:paraId="03390295" w14:textId="01A3CDAF" w:rsidR="008A4488" w:rsidRPr="00794690" w:rsidRDefault="008A4488" w:rsidP="008A4488">
            <w:pPr>
              <w:pStyle w:val="TableTextCentred"/>
            </w:pPr>
            <w:r w:rsidRPr="00794690">
              <w:t>Round 1</w:t>
            </w:r>
          </w:p>
        </w:tc>
        <w:tc>
          <w:tcPr>
            <w:tcW w:w="3686" w:type="dxa"/>
            <w:hideMark/>
          </w:tcPr>
          <w:p w14:paraId="3D24B88A" w14:textId="77777777" w:rsidR="008A4488" w:rsidRPr="00794690" w:rsidRDefault="008A4488" w:rsidP="008A4488">
            <w:pPr>
              <w:pStyle w:val="TableText"/>
            </w:pPr>
            <w:r w:rsidRPr="00794690">
              <w:t>Digitising of Anglicare’s Victoria’s catalogued photographs</w:t>
            </w:r>
          </w:p>
        </w:tc>
        <w:tc>
          <w:tcPr>
            <w:tcW w:w="1134" w:type="dxa"/>
          </w:tcPr>
          <w:p w14:paraId="44C858A2" w14:textId="63616EAF" w:rsidR="008A4488" w:rsidRPr="00794690" w:rsidRDefault="008A4488" w:rsidP="008A4488">
            <w:pPr>
              <w:pStyle w:val="TableTextCentred"/>
            </w:pPr>
            <w:r w:rsidRPr="00794690">
              <w:t>N</w:t>
            </w:r>
          </w:p>
        </w:tc>
        <w:tc>
          <w:tcPr>
            <w:tcW w:w="1134" w:type="dxa"/>
          </w:tcPr>
          <w:p w14:paraId="54FD08CE" w14:textId="7A025BC8" w:rsidR="008A4488" w:rsidRPr="00794690" w:rsidRDefault="008A4488" w:rsidP="008A4488">
            <w:pPr>
              <w:pStyle w:val="TableTextCentred"/>
            </w:pPr>
            <w:r w:rsidRPr="00794690">
              <w:t>N</w:t>
            </w:r>
          </w:p>
        </w:tc>
        <w:tc>
          <w:tcPr>
            <w:tcW w:w="1417" w:type="dxa"/>
            <w:hideMark/>
          </w:tcPr>
          <w:p w14:paraId="0A47AB65" w14:textId="77777777" w:rsidR="008A4488" w:rsidRPr="00794690" w:rsidRDefault="008A4488" w:rsidP="008A4488">
            <w:pPr>
              <w:pStyle w:val="TableTextCentred"/>
            </w:pPr>
            <w:r w:rsidRPr="00794690">
              <w:t>Y</w:t>
            </w:r>
          </w:p>
        </w:tc>
        <w:tc>
          <w:tcPr>
            <w:tcW w:w="1100" w:type="dxa"/>
            <w:hideMark/>
          </w:tcPr>
          <w:p w14:paraId="7A86EC06" w14:textId="77777777" w:rsidR="008A4488" w:rsidRPr="00794690" w:rsidRDefault="008A4488" w:rsidP="008A4488">
            <w:pPr>
              <w:pStyle w:val="TableTextCentred"/>
            </w:pPr>
            <w:r w:rsidRPr="00794690">
              <w:t>Complete</w:t>
            </w:r>
          </w:p>
        </w:tc>
      </w:tr>
      <w:tr w:rsidR="008A4488" w:rsidRPr="00794690" w14:paraId="5C118FED" w14:textId="77777777" w:rsidTr="00A23F35">
        <w:trPr>
          <w:cantSplit/>
        </w:trPr>
        <w:tc>
          <w:tcPr>
            <w:tcW w:w="2557" w:type="dxa"/>
            <w:shd w:val="clear" w:color="auto" w:fill="E2F4FF" w:themeFill="accent1" w:themeFillTint="33"/>
            <w:hideMark/>
          </w:tcPr>
          <w:p w14:paraId="615253F9" w14:textId="77777777" w:rsidR="008A4488" w:rsidRPr="00794690" w:rsidRDefault="008A4488" w:rsidP="008A4488">
            <w:pPr>
              <w:pStyle w:val="TableHeading2Row"/>
            </w:pPr>
            <w:r w:rsidRPr="00794690">
              <w:t>Independent Regional Mothers</w:t>
            </w:r>
          </w:p>
        </w:tc>
        <w:tc>
          <w:tcPr>
            <w:tcW w:w="1417" w:type="dxa"/>
            <w:hideMark/>
          </w:tcPr>
          <w:p w14:paraId="2E6C64B4" w14:textId="77777777" w:rsidR="008A4488" w:rsidRPr="00794690" w:rsidRDefault="008A4488" w:rsidP="008A4488">
            <w:pPr>
              <w:pStyle w:val="TableTextCentred"/>
            </w:pPr>
            <w:r w:rsidRPr="00794690">
              <w:t>$5,000</w:t>
            </w:r>
          </w:p>
        </w:tc>
        <w:tc>
          <w:tcPr>
            <w:tcW w:w="1843" w:type="dxa"/>
            <w:hideMark/>
          </w:tcPr>
          <w:p w14:paraId="0F6020CA" w14:textId="6C163E38" w:rsidR="008A4488" w:rsidRPr="00794690" w:rsidRDefault="008A4488" w:rsidP="008A4488">
            <w:pPr>
              <w:pStyle w:val="TableTextCentred"/>
            </w:pPr>
            <w:r w:rsidRPr="00794690">
              <w:t>Round 1</w:t>
            </w:r>
          </w:p>
        </w:tc>
        <w:tc>
          <w:tcPr>
            <w:tcW w:w="3686" w:type="dxa"/>
            <w:hideMark/>
          </w:tcPr>
          <w:p w14:paraId="75D69F39" w14:textId="77777777" w:rsidR="008A4488" w:rsidRPr="00794690" w:rsidRDefault="008A4488" w:rsidP="008A4488">
            <w:pPr>
              <w:pStyle w:val="TableText"/>
            </w:pPr>
            <w:r w:rsidRPr="00794690">
              <w:t>“Cherished” Memorial</w:t>
            </w:r>
          </w:p>
        </w:tc>
        <w:tc>
          <w:tcPr>
            <w:tcW w:w="1134" w:type="dxa"/>
          </w:tcPr>
          <w:p w14:paraId="45A7569A" w14:textId="13B47FE8" w:rsidR="008A4488" w:rsidRPr="00794690" w:rsidRDefault="008A4488" w:rsidP="008A4488">
            <w:pPr>
              <w:pStyle w:val="TableTextCentred"/>
            </w:pPr>
            <w:r w:rsidRPr="00794690">
              <w:t>N</w:t>
            </w:r>
          </w:p>
        </w:tc>
        <w:tc>
          <w:tcPr>
            <w:tcW w:w="1134" w:type="dxa"/>
            <w:hideMark/>
          </w:tcPr>
          <w:p w14:paraId="3FB22664" w14:textId="77777777" w:rsidR="008A4488" w:rsidRPr="00794690" w:rsidRDefault="008A4488" w:rsidP="008A4488">
            <w:pPr>
              <w:pStyle w:val="TableTextCentred"/>
            </w:pPr>
            <w:r w:rsidRPr="00794690">
              <w:t>Y</w:t>
            </w:r>
          </w:p>
        </w:tc>
        <w:tc>
          <w:tcPr>
            <w:tcW w:w="1417" w:type="dxa"/>
          </w:tcPr>
          <w:p w14:paraId="30779901" w14:textId="09683C6D" w:rsidR="008A4488" w:rsidRPr="00794690" w:rsidRDefault="008A4488" w:rsidP="008A4488">
            <w:pPr>
              <w:pStyle w:val="TableTextCentred"/>
            </w:pPr>
            <w:r w:rsidRPr="00794690">
              <w:t>N</w:t>
            </w:r>
          </w:p>
        </w:tc>
        <w:tc>
          <w:tcPr>
            <w:tcW w:w="1100" w:type="dxa"/>
            <w:hideMark/>
          </w:tcPr>
          <w:p w14:paraId="77358A8F" w14:textId="77777777" w:rsidR="008A4488" w:rsidRPr="00794690" w:rsidRDefault="008A4488" w:rsidP="008A4488">
            <w:pPr>
              <w:pStyle w:val="TableTextCentred"/>
            </w:pPr>
            <w:r w:rsidRPr="00794690">
              <w:t>Complete</w:t>
            </w:r>
          </w:p>
        </w:tc>
      </w:tr>
      <w:tr w:rsidR="00CD1FDE" w:rsidRPr="00794690" w14:paraId="22A55A2A" w14:textId="77777777" w:rsidTr="00A23F35">
        <w:trPr>
          <w:cantSplit/>
        </w:trPr>
        <w:tc>
          <w:tcPr>
            <w:tcW w:w="2557" w:type="dxa"/>
            <w:shd w:val="clear" w:color="auto" w:fill="E2F4FF" w:themeFill="accent1" w:themeFillTint="33"/>
            <w:hideMark/>
          </w:tcPr>
          <w:p w14:paraId="28CB5A3B" w14:textId="77777777" w:rsidR="00516D4D" w:rsidRPr="00794690" w:rsidRDefault="00516D4D" w:rsidP="00FC456E">
            <w:pPr>
              <w:pStyle w:val="TableHeading2Row"/>
            </w:pPr>
            <w:r w:rsidRPr="00794690">
              <w:t>Adoptions Origins Victoria</w:t>
            </w:r>
          </w:p>
        </w:tc>
        <w:tc>
          <w:tcPr>
            <w:tcW w:w="1417" w:type="dxa"/>
            <w:hideMark/>
          </w:tcPr>
          <w:p w14:paraId="1C5148D3" w14:textId="77777777" w:rsidR="00516D4D" w:rsidRPr="00794690" w:rsidRDefault="00516D4D" w:rsidP="00F63216">
            <w:pPr>
              <w:pStyle w:val="TableTextCentred"/>
            </w:pPr>
            <w:r w:rsidRPr="00794690">
              <w:t>$5,000</w:t>
            </w:r>
          </w:p>
        </w:tc>
        <w:tc>
          <w:tcPr>
            <w:tcW w:w="1843" w:type="dxa"/>
          </w:tcPr>
          <w:p w14:paraId="756393C0" w14:textId="2FA00C14" w:rsidR="00516D4D" w:rsidRPr="00794690" w:rsidRDefault="00516D4D" w:rsidP="00CD1FDE">
            <w:pPr>
              <w:pStyle w:val="TableTextCentred"/>
            </w:pPr>
            <w:r w:rsidRPr="00794690">
              <w:t>Round 2</w:t>
            </w:r>
            <w:r w:rsidR="008A4488" w:rsidRPr="00794690">
              <w:br/>
            </w:r>
            <w:r w:rsidRPr="00794690">
              <w:t>(</w:t>
            </w:r>
            <w:r w:rsidR="00FC456E" w:rsidRPr="00794690">
              <w:t>c</w:t>
            </w:r>
            <w:r w:rsidRPr="00794690">
              <w:t>losed 17.06.17)</w:t>
            </w:r>
          </w:p>
        </w:tc>
        <w:tc>
          <w:tcPr>
            <w:tcW w:w="3686" w:type="dxa"/>
            <w:hideMark/>
          </w:tcPr>
          <w:p w14:paraId="0828296F" w14:textId="77777777" w:rsidR="00516D4D" w:rsidRPr="00794690" w:rsidRDefault="00516D4D" w:rsidP="00524492">
            <w:pPr>
              <w:pStyle w:val="TableText"/>
            </w:pPr>
            <w:r w:rsidRPr="00794690">
              <w:t>Origins Victoria Retreat</w:t>
            </w:r>
          </w:p>
        </w:tc>
        <w:tc>
          <w:tcPr>
            <w:tcW w:w="1134" w:type="dxa"/>
          </w:tcPr>
          <w:p w14:paraId="07CA4465" w14:textId="3D8038D9" w:rsidR="00516D4D" w:rsidRPr="00794690" w:rsidRDefault="001A4252" w:rsidP="00F63216">
            <w:pPr>
              <w:pStyle w:val="TableTextCentred"/>
            </w:pPr>
            <w:r w:rsidRPr="00794690">
              <w:t>N</w:t>
            </w:r>
          </w:p>
        </w:tc>
        <w:tc>
          <w:tcPr>
            <w:tcW w:w="1134" w:type="dxa"/>
            <w:hideMark/>
          </w:tcPr>
          <w:p w14:paraId="75AE8B96" w14:textId="77777777" w:rsidR="00516D4D" w:rsidRPr="00794690" w:rsidRDefault="00516D4D" w:rsidP="00F63216">
            <w:pPr>
              <w:pStyle w:val="TableTextCentred"/>
            </w:pPr>
            <w:r w:rsidRPr="00794690">
              <w:t>Y</w:t>
            </w:r>
          </w:p>
        </w:tc>
        <w:tc>
          <w:tcPr>
            <w:tcW w:w="1417" w:type="dxa"/>
          </w:tcPr>
          <w:p w14:paraId="442E02D6" w14:textId="1C3D416C" w:rsidR="00516D4D" w:rsidRPr="00794690" w:rsidRDefault="001A4252" w:rsidP="00F63216">
            <w:pPr>
              <w:pStyle w:val="TableTextCentred"/>
            </w:pPr>
            <w:r w:rsidRPr="00794690">
              <w:t>N</w:t>
            </w:r>
          </w:p>
        </w:tc>
        <w:tc>
          <w:tcPr>
            <w:tcW w:w="1100" w:type="dxa"/>
            <w:hideMark/>
          </w:tcPr>
          <w:p w14:paraId="342FA3A2" w14:textId="77777777" w:rsidR="00516D4D" w:rsidRPr="00794690" w:rsidRDefault="00516D4D" w:rsidP="00F63216">
            <w:pPr>
              <w:pStyle w:val="TableTextCentred"/>
            </w:pPr>
            <w:r w:rsidRPr="00794690">
              <w:t>Complete</w:t>
            </w:r>
          </w:p>
        </w:tc>
      </w:tr>
      <w:tr w:rsidR="008A4488" w:rsidRPr="00794690" w14:paraId="569B99CA" w14:textId="77777777" w:rsidTr="00A23F35">
        <w:trPr>
          <w:cantSplit/>
        </w:trPr>
        <w:tc>
          <w:tcPr>
            <w:tcW w:w="2557" w:type="dxa"/>
            <w:shd w:val="clear" w:color="auto" w:fill="E2F4FF" w:themeFill="accent1" w:themeFillTint="33"/>
            <w:hideMark/>
          </w:tcPr>
          <w:p w14:paraId="3C80CEB5" w14:textId="77777777" w:rsidR="008A4488" w:rsidRPr="00794690" w:rsidRDefault="008A4488" w:rsidP="008A4488">
            <w:pPr>
              <w:pStyle w:val="TableHeading2Row"/>
            </w:pPr>
            <w:r w:rsidRPr="00794690">
              <w:t>VANISH</w:t>
            </w:r>
          </w:p>
        </w:tc>
        <w:tc>
          <w:tcPr>
            <w:tcW w:w="1417" w:type="dxa"/>
            <w:hideMark/>
          </w:tcPr>
          <w:p w14:paraId="3486BA3D" w14:textId="77777777" w:rsidR="008A4488" w:rsidRPr="00794690" w:rsidRDefault="008A4488" w:rsidP="008A4488">
            <w:pPr>
              <w:pStyle w:val="TableTextCentred"/>
            </w:pPr>
            <w:r w:rsidRPr="00794690">
              <w:t>$4,000</w:t>
            </w:r>
          </w:p>
        </w:tc>
        <w:tc>
          <w:tcPr>
            <w:tcW w:w="1843" w:type="dxa"/>
            <w:hideMark/>
          </w:tcPr>
          <w:p w14:paraId="2FA390C0" w14:textId="7E9AC259" w:rsidR="008A4488" w:rsidRPr="00794690" w:rsidRDefault="008A4488" w:rsidP="008A4488">
            <w:pPr>
              <w:pStyle w:val="TableTextCentred"/>
            </w:pPr>
            <w:r w:rsidRPr="00794690">
              <w:t>Round 2</w:t>
            </w:r>
          </w:p>
        </w:tc>
        <w:tc>
          <w:tcPr>
            <w:tcW w:w="3686" w:type="dxa"/>
            <w:hideMark/>
          </w:tcPr>
          <w:p w14:paraId="30F4E061" w14:textId="77777777" w:rsidR="008A4488" w:rsidRPr="00794690" w:rsidRDefault="008A4488" w:rsidP="008A4488">
            <w:pPr>
              <w:pStyle w:val="TableText"/>
            </w:pPr>
            <w:r w:rsidRPr="00794690">
              <w:t>Metro and Regional Group Facilitator Training</w:t>
            </w:r>
          </w:p>
        </w:tc>
        <w:tc>
          <w:tcPr>
            <w:tcW w:w="1134" w:type="dxa"/>
            <w:hideMark/>
          </w:tcPr>
          <w:p w14:paraId="3D50BFC8" w14:textId="77777777" w:rsidR="008A4488" w:rsidRPr="00794690" w:rsidRDefault="008A4488" w:rsidP="008A4488">
            <w:pPr>
              <w:pStyle w:val="TableTextCentred"/>
            </w:pPr>
            <w:r w:rsidRPr="00794690">
              <w:t>Y</w:t>
            </w:r>
          </w:p>
        </w:tc>
        <w:tc>
          <w:tcPr>
            <w:tcW w:w="1134" w:type="dxa"/>
          </w:tcPr>
          <w:p w14:paraId="5DDA2DA0" w14:textId="75BB0C43" w:rsidR="008A4488" w:rsidRPr="00794690" w:rsidRDefault="008A4488" w:rsidP="008A4488">
            <w:pPr>
              <w:pStyle w:val="TableTextCentred"/>
            </w:pPr>
            <w:r w:rsidRPr="00794690">
              <w:t>N</w:t>
            </w:r>
          </w:p>
        </w:tc>
        <w:tc>
          <w:tcPr>
            <w:tcW w:w="1417" w:type="dxa"/>
          </w:tcPr>
          <w:p w14:paraId="16154864" w14:textId="468E6B42" w:rsidR="008A4488" w:rsidRPr="00794690" w:rsidRDefault="008A4488" w:rsidP="008A4488">
            <w:pPr>
              <w:pStyle w:val="TableTextCentred"/>
            </w:pPr>
            <w:r w:rsidRPr="00794690">
              <w:t>N</w:t>
            </w:r>
          </w:p>
        </w:tc>
        <w:tc>
          <w:tcPr>
            <w:tcW w:w="1100" w:type="dxa"/>
            <w:hideMark/>
          </w:tcPr>
          <w:p w14:paraId="4986E212" w14:textId="77777777" w:rsidR="008A4488" w:rsidRPr="00794690" w:rsidRDefault="008A4488" w:rsidP="008A4488">
            <w:pPr>
              <w:pStyle w:val="TableTextCentred"/>
            </w:pPr>
            <w:r w:rsidRPr="00794690">
              <w:t>Not stated</w:t>
            </w:r>
          </w:p>
        </w:tc>
      </w:tr>
      <w:tr w:rsidR="008A4488" w:rsidRPr="00794690" w14:paraId="6294FA3E" w14:textId="77777777" w:rsidTr="00A23F35">
        <w:trPr>
          <w:cantSplit/>
        </w:trPr>
        <w:tc>
          <w:tcPr>
            <w:tcW w:w="2557" w:type="dxa"/>
            <w:shd w:val="clear" w:color="auto" w:fill="E2F4FF" w:themeFill="accent1" w:themeFillTint="33"/>
            <w:hideMark/>
          </w:tcPr>
          <w:p w14:paraId="2A67BEA3" w14:textId="77777777" w:rsidR="008A4488" w:rsidRPr="00794690" w:rsidRDefault="008A4488" w:rsidP="008A4488">
            <w:pPr>
              <w:pStyle w:val="TableHeading2Row"/>
            </w:pPr>
            <w:r w:rsidRPr="00794690">
              <w:t>Anglicare</w:t>
            </w:r>
          </w:p>
        </w:tc>
        <w:tc>
          <w:tcPr>
            <w:tcW w:w="1417" w:type="dxa"/>
            <w:hideMark/>
          </w:tcPr>
          <w:p w14:paraId="69094E67" w14:textId="77777777" w:rsidR="008A4488" w:rsidRPr="00794690" w:rsidRDefault="008A4488" w:rsidP="008A4488">
            <w:pPr>
              <w:pStyle w:val="TableTextCentred"/>
            </w:pPr>
            <w:r w:rsidRPr="00794690">
              <w:t>$5,000</w:t>
            </w:r>
          </w:p>
        </w:tc>
        <w:tc>
          <w:tcPr>
            <w:tcW w:w="1843" w:type="dxa"/>
            <w:hideMark/>
          </w:tcPr>
          <w:p w14:paraId="2511A16F" w14:textId="44581C53" w:rsidR="008A4488" w:rsidRPr="00794690" w:rsidRDefault="008A4488" w:rsidP="008A4488">
            <w:pPr>
              <w:pStyle w:val="TableTextCentred"/>
            </w:pPr>
            <w:r w:rsidRPr="00794690">
              <w:t>Round 2</w:t>
            </w:r>
          </w:p>
        </w:tc>
        <w:tc>
          <w:tcPr>
            <w:tcW w:w="3686" w:type="dxa"/>
            <w:hideMark/>
          </w:tcPr>
          <w:p w14:paraId="306AD4E6" w14:textId="77777777" w:rsidR="008A4488" w:rsidRPr="00794690" w:rsidRDefault="008A4488" w:rsidP="008A4488">
            <w:pPr>
              <w:pStyle w:val="TableText"/>
            </w:pPr>
            <w:r w:rsidRPr="00794690">
              <w:t>Digitising of Anglicare’s Victoria’s catalogued photographs (Continued)</w:t>
            </w:r>
          </w:p>
        </w:tc>
        <w:tc>
          <w:tcPr>
            <w:tcW w:w="1134" w:type="dxa"/>
          </w:tcPr>
          <w:p w14:paraId="0D765087" w14:textId="3BC44D0E" w:rsidR="008A4488" w:rsidRPr="00794690" w:rsidRDefault="008A4488" w:rsidP="008A4488">
            <w:pPr>
              <w:pStyle w:val="TableTextCentred"/>
            </w:pPr>
            <w:r w:rsidRPr="00794690">
              <w:t>N</w:t>
            </w:r>
          </w:p>
        </w:tc>
        <w:tc>
          <w:tcPr>
            <w:tcW w:w="1134" w:type="dxa"/>
          </w:tcPr>
          <w:p w14:paraId="0EFBFDC6" w14:textId="7A8C15BD" w:rsidR="008A4488" w:rsidRPr="00794690" w:rsidRDefault="008A4488" w:rsidP="008A4488">
            <w:pPr>
              <w:pStyle w:val="TableTextCentred"/>
            </w:pPr>
            <w:r w:rsidRPr="00794690">
              <w:t>N</w:t>
            </w:r>
          </w:p>
        </w:tc>
        <w:tc>
          <w:tcPr>
            <w:tcW w:w="1417" w:type="dxa"/>
            <w:hideMark/>
          </w:tcPr>
          <w:p w14:paraId="74434747" w14:textId="77777777" w:rsidR="008A4488" w:rsidRPr="00794690" w:rsidRDefault="008A4488" w:rsidP="008A4488">
            <w:pPr>
              <w:pStyle w:val="TableTextCentred"/>
            </w:pPr>
            <w:r w:rsidRPr="00794690">
              <w:t>Y</w:t>
            </w:r>
          </w:p>
        </w:tc>
        <w:tc>
          <w:tcPr>
            <w:tcW w:w="1100" w:type="dxa"/>
            <w:hideMark/>
          </w:tcPr>
          <w:p w14:paraId="54127164" w14:textId="77777777" w:rsidR="008A4488" w:rsidRPr="00794690" w:rsidRDefault="008A4488" w:rsidP="008A4488">
            <w:pPr>
              <w:pStyle w:val="TableTextCentred"/>
            </w:pPr>
            <w:r w:rsidRPr="00794690">
              <w:t>Complete</w:t>
            </w:r>
          </w:p>
        </w:tc>
      </w:tr>
      <w:tr w:rsidR="008A4488" w:rsidRPr="00794690" w14:paraId="18D66B82" w14:textId="77777777" w:rsidTr="00A23F35">
        <w:trPr>
          <w:cantSplit/>
        </w:trPr>
        <w:tc>
          <w:tcPr>
            <w:tcW w:w="2557" w:type="dxa"/>
            <w:shd w:val="clear" w:color="auto" w:fill="E2F4FF" w:themeFill="accent1" w:themeFillTint="33"/>
            <w:hideMark/>
          </w:tcPr>
          <w:p w14:paraId="08511277" w14:textId="77777777" w:rsidR="008A4488" w:rsidRPr="00794690" w:rsidRDefault="008A4488" w:rsidP="008A4488">
            <w:pPr>
              <w:pStyle w:val="TableHeading2Row"/>
            </w:pPr>
            <w:r w:rsidRPr="00794690">
              <w:t>Connections UnitingCare</w:t>
            </w:r>
          </w:p>
        </w:tc>
        <w:tc>
          <w:tcPr>
            <w:tcW w:w="1417" w:type="dxa"/>
            <w:hideMark/>
          </w:tcPr>
          <w:p w14:paraId="293E0EF6" w14:textId="3E8A3CF5" w:rsidR="008A4488" w:rsidRPr="00794690" w:rsidRDefault="008A4488" w:rsidP="008A4488">
            <w:pPr>
              <w:pStyle w:val="TableTextCentred"/>
            </w:pPr>
            <w:r w:rsidRPr="00794690">
              <w:t>$2,376</w:t>
            </w:r>
          </w:p>
        </w:tc>
        <w:tc>
          <w:tcPr>
            <w:tcW w:w="1843" w:type="dxa"/>
            <w:hideMark/>
          </w:tcPr>
          <w:p w14:paraId="4CD0C1E4" w14:textId="4F4BB4D9" w:rsidR="008A4488" w:rsidRPr="00794690" w:rsidRDefault="008A4488" w:rsidP="008A4488">
            <w:pPr>
              <w:pStyle w:val="TableTextCentred"/>
            </w:pPr>
            <w:r w:rsidRPr="00794690">
              <w:t>Round 2</w:t>
            </w:r>
          </w:p>
        </w:tc>
        <w:tc>
          <w:tcPr>
            <w:tcW w:w="3686" w:type="dxa"/>
            <w:hideMark/>
          </w:tcPr>
          <w:p w14:paraId="7FAB2F73" w14:textId="77777777" w:rsidR="008A4488" w:rsidRPr="00794690" w:rsidRDefault="008A4488" w:rsidP="008A4488">
            <w:pPr>
              <w:pStyle w:val="TableText"/>
            </w:pPr>
            <w:r w:rsidRPr="00794690">
              <w:t>Mental Health First Aid Training</w:t>
            </w:r>
          </w:p>
        </w:tc>
        <w:tc>
          <w:tcPr>
            <w:tcW w:w="1134" w:type="dxa"/>
            <w:hideMark/>
          </w:tcPr>
          <w:p w14:paraId="654856FF" w14:textId="77777777" w:rsidR="008A4488" w:rsidRPr="00794690" w:rsidRDefault="008A4488" w:rsidP="008A4488">
            <w:pPr>
              <w:pStyle w:val="TableTextCentred"/>
            </w:pPr>
            <w:r w:rsidRPr="00794690">
              <w:t>Y</w:t>
            </w:r>
          </w:p>
        </w:tc>
        <w:tc>
          <w:tcPr>
            <w:tcW w:w="1134" w:type="dxa"/>
          </w:tcPr>
          <w:p w14:paraId="233E572B" w14:textId="571EB05A" w:rsidR="008A4488" w:rsidRPr="00794690" w:rsidRDefault="008A4488" w:rsidP="008A4488">
            <w:pPr>
              <w:pStyle w:val="TableTextCentred"/>
            </w:pPr>
            <w:r w:rsidRPr="00794690">
              <w:t>N</w:t>
            </w:r>
          </w:p>
        </w:tc>
        <w:tc>
          <w:tcPr>
            <w:tcW w:w="1417" w:type="dxa"/>
          </w:tcPr>
          <w:p w14:paraId="29A2E0FE" w14:textId="26BB0EE3" w:rsidR="008A4488" w:rsidRPr="00794690" w:rsidRDefault="008A4488" w:rsidP="008A4488">
            <w:pPr>
              <w:pStyle w:val="TableTextCentred"/>
            </w:pPr>
            <w:r w:rsidRPr="00794690">
              <w:t>N</w:t>
            </w:r>
          </w:p>
        </w:tc>
        <w:tc>
          <w:tcPr>
            <w:tcW w:w="1100" w:type="dxa"/>
            <w:hideMark/>
          </w:tcPr>
          <w:p w14:paraId="689E37FA" w14:textId="77777777" w:rsidR="008A4488" w:rsidRPr="00794690" w:rsidRDefault="008A4488" w:rsidP="008A4488">
            <w:pPr>
              <w:pStyle w:val="TableTextCentred"/>
            </w:pPr>
            <w:r w:rsidRPr="00794690">
              <w:t>Complete</w:t>
            </w:r>
          </w:p>
        </w:tc>
      </w:tr>
      <w:tr w:rsidR="008A4488" w:rsidRPr="00794690" w14:paraId="3702434B" w14:textId="77777777" w:rsidTr="00A23F35">
        <w:trPr>
          <w:cantSplit/>
        </w:trPr>
        <w:tc>
          <w:tcPr>
            <w:tcW w:w="2557" w:type="dxa"/>
            <w:shd w:val="clear" w:color="auto" w:fill="E2F4FF" w:themeFill="accent1" w:themeFillTint="33"/>
            <w:hideMark/>
          </w:tcPr>
          <w:p w14:paraId="74E70D1A" w14:textId="77777777" w:rsidR="008A4488" w:rsidRPr="00794690" w:rsidRDefault="008A4488" w:rsidP="008A4488">
            <w:pPr>
              <w:pStyle w:val="TableHeading2Row"/>
            </w:pPr>
            <w:r w:rsidRPr="00794690">
              <w:t xml:space="preserve">Independent Regional Mothers </w:t>
            </w:r>
          </w:p>
        </w:tc>
        <w:tc>
          <w:tcPr>
            <w:tcW w:w="1417" w:type="dxa"/>
            <w:hideMark/>
          </w:tcPr>
          <w:p w14:paraId="5EEE8518" w14:textId="77777777" w:rsidR="008A4488" w:rsidRPr="00794690" w:rsidRDefault="008A4488" w:rsidP="008A4488">
            <w:pPr>
              <w:pStyle w:val="TableTextCentred"/>
            </w:pPr>
            <w:r w:rsidRPr="00794690">
              <w:t>$5,000</w:t>
            </w:r>
          </w:p>
        </w:tc>
        <w:tc>
          <w:tcPr>
            <w:tcW w:w="1843" w:type="dxa"/>
            <w:hideMark/>
          </w:tcPr>
          <w:p w14:paraId="7F74E439" w14:textId="2A8536AB" w:rsidR="008A4488" w:rsidRPr="00794690" w:rsidRDefault="008A4488" w:rsidP="008A4488">
            <w:pPr>
              <w:pStyle w:val="TableTextCentred"/>
            </w:pPr>
            <w:r w:rsidRPr="00794690">
              <w:t>Round 2</w:t>
            </w:r>
          </w:p>
        </w:tc>
        <w:tc>
          <w:tcPr>
            <w:tcW w:w="3686" w:type="dxa"/>
            <w:hideMark/>
          </w:tcPr>
          <w:p w14:paraId="42645E3C" w14:textId="77777777" w:rsidR="008A4488" w:rsidRPr="00794690" w:rsidRDefault="008A4488" w:rsidP="008A4488">
            <w:pPr>
              <w:pStyle w:val="TableText"/>
            </w:pPr>
            <w:r w:rsidRPr="00794690">
              <w:t>“Cherished” Memorial (Continued)</w:t>
            </w:r>
          </w:p>
        </w:tc>
        <w:tc>
          <w:tcPr>
            <w:tcW w:w="1134" w:type="dxa"/>
          </w:tcPr>
          <w:p w14:paraId="1F8003A2" w14:textId="4969017E" w:rsidR="008A4488" w:rsidRPr="00794690" w:rsidRDefault="008A4488" w:rsidP="008A4488">
            <w:pPr>
              <w:pStyle w:val="TableTextCentred"/>
            </w:pPr>
            <w:r w:rsidRPr="00794690">
              <w:t>N</w:t>
            </w:r>
          </w:p>
        </w:tc>
        <w:tc>
          <w:tcPr>
            <w:tcW w:w="1134" w:type="dxa"/>
            <w:hideMark/>
          </w:tcPr>
          <w:p w14:paraId="0D181D8B" w14:textId="77777777" w:rsidR="008A4488" w:rsidRPr="00794690" w:rsidRDefault="008A4488" w:rsidP="008A4488">
            <w:pPr>
              <w:pStyle w:val="TableTextCentred"/>
            </w:pPr>
            <w:r w:rsidRPr="00794690">
              <w:t>Y</w:t>
            </w:r>
          </w:p>
        </w:tc>
        <w:tc>
          <w:tcPr>
            <w:tcW w:w="1417" w:type="dxa"/>
          </w:tcPr>
          <w:p w14:paraId="7132201B" w14:textId="34A8D3B3" w:rsidR="008A4488" w:rsidRPr="00794690" w:rsidRDefault="008A4488" w:rsidP="008A4488">
            <w:pPr>
              <w:pStyle w:val="TableTextCentred"/>
            </w:pPr>
            <w:r w:rsidRPr="00794690">
              <w:t>N</w:t>
            </w:r>
          </w:p>
        </w:tc>
        <w:tc>
          <w:tcPr>
            <w:tcW w:w="1100" w:type="dxa"/>
            <w:hideMark/>
          </w:tcPr>
          <w:p w14:paraId="2B069802" w14:textId="77777777" w:rsidR="008A4488" w:rsidRPr="00794690" w:rsidRDefault="008A4488" w:rsidP="008A4488">
            <w:pPr>
              <w:pStyle w:val="TableTextCentred"/>
            </w:pPr>
            <w:r w:rsidRPr="00794690">
              <w:t>Complete</w:t>
            </w:r>
          </w:p>
        </w:tc>
      </w:tr>
      <w:tr w:rsidR="00CD1FDE" w:rsidRPr="00794690" w14:paraId="36F59C95" w14:textId="77777777" w:rsidTr="00A23F35">
        <w:trPr>
          <w:cantSplit/>
        </w:trPr>
        <w:tc>
          <w:tcPr>
            <w:tcW w:w="2557" w:type="dxa"/>
            <w:shd w:val="clear" w:color="auto" w:fill="E2F4FF" w:themeFill="accent1" w:themeFillTint="33"/>
            <w:hideMark/>
          </w:tcPr>
          <w:p w14:paraId="6CDC616B" w14:textId="77777777" w:rsidR="00516D4D" w:rsidRPr="00794690" w:rsidRDefault="00516D4D" w:rsidP="00FC456E">
            <w:pPr>
              <w:pStyle w:val="TableHeading2Row"/>
            </w:pPr>
            <w:r w:rsidRPr="00794690">
              <w:t>Independent Regional Mothers</w:t>
            </w:r>
          </w:p>
        </w:tc>
        <w:tc>
          <w:tcPr>
            <w:tcW w:w="1417" w:type="dxa"/>
            <w:hideMark/>
          </w:tcPr>
          <w:p w14:paraId="5D924985" w14:textId="77777777" w:rsidR="00516D4D" w:rsidRPr="00794690" w:rsidRDefault="00516D4D" w:rsidP="00F63216">
            <w:pPr>
              <w:pStyle w:val="TableTextCentred"/>
            </w:pPr>
            <w:r w:rsidRPr="00794690">
              <w:t>$5,000</w:t>
            </w:r>
          </w:p>
        </w:tc>
        <w:tc>
          <w:tcPr>
            <w:tcW w:w="1843" w:type="dxa"/>
          </w:tcPr>
          <w:p w14:paraId="501B52B3" w14:textId="0BCE7629" w:rsidR="00516D4D" w:rsidRPr="00794690" w:rsidRDefault="00516D4D" w:rsidP="00CD1FDE">
            <w:pPr>
              <w:pStyle w:val="TableTextCentred"/>
            </w:pPr>
            <w:r w:rsidRPr="00794690">
              <w:t>Round 3</w:t>
            </w:r>
            <w:r w:rsidR="008A4488" w:rsidRPr="00794690">
              <w:br/>
            </w:r>
            <w:r w:rsidRPr="00794690">
              <w:t>(</w:t>
            </w:r>
            <w:r w:rsidR="00FC456E" w:rsidRPr="00794690">
              <w:t>c</w:t>
            </w:r>
            <w:r w:rsidRPr="00794690">
              <w:t>losed 25.11.16)</w:t>
            </w:r>
          </w:p>
        </w:tc>
        <w:tc>
          <w:tcPr>
            <w:tcW w:w="3686" w:type="dxa"/>
            <w:hideMark/>
          </w:tcPr>
          <w:p w14:paraId="43407FA2" w14:textId="77777777" w:rsidR="00516D4D" w:rsidRPr="00794690" w:rsidRDefault="00516D4D" w:rsidP="00524492">
            <w:pPr>
              <w:pStyle w:val="TableText"/>
            </w:pPr>
            <w:r w:rsidRPr="00794690">
              <w:t>“Cherished” Memorial (Continued)</w:t>
            </w:r>
          </w:p>
        </w:tc>
        <w:tc>
          <w:tcPr>
            <w:tcW w:w="1134" w:type="dxa"/>
          </w:tcPr>
          <w:p w14:paraId="1C6D4531" w14:textId="319F289F" w:rsidR="00516D4D" w:rsidRPr="00794690" w:rsidRDefault="001A4252" w:rsidP="00F63216">
            <w:pPr>
              <w:pStyle w:val="TableTextCentred"/>
            </w:pPr>
            <w:r w:rsidRPr="00794690">
              <w:t>N</w:t>
            </w:r>
          </w:p>
        </w:tc>
        <w:tc>
          <w:tcPr>
            <w:tcW w:w="1134" w:type="dxa"/>
            <w:hideMark/>
          </w:tcPr>
          <w:p w14:paraId="27042C63" w14:textId="77777777" w:rsidR="00516D4D" w:rsidRPr="00794690" w:rsidRDefault="00516D4D" w:rsidP="00F63216">
            <w:pPr>
              <w:pStyle w:val="TableTextCentred"/>
            </w:pPr>
            <w:r w:rsidRPr="00794690">
              <w:t>Y</w:t>
            </w:r>
          </w:p>
        </w:tc>
        <w:tc>
          <w:tcPr>
            <w:tcW w:w="1417" w:type="dxa"/>
          </w:tcPr>
          <w:p w14:paraId="6627A5A8" w14:textId="2A65C926" w:rsidR="00516D4D" w:rsidRPr="00794690" w:rsidRDefault="001A4252" w:rsidP="00F63216">
            <w:pPr>
              <w:pStyle w:val="TableTextCentred"/>
            </w:pPr>
            <w:r w:rsidRPr="00794690">
              <w:t>N</w:t>
            </w:r>
          </w:p>
        </w:tc>
        <w:tc>
          <w:tcPr>
            <w:tcW w:w="1100" w:type="dxa"/>
            <w:hideMark/>
          </w:tcPr>
          <w:p w14:paraId="1A0B1A1D" w14:textId="77777777" w:rsidR="00516D4D" w:rsidRPr="00794690" w:rsidRDefault="00516D4D" w:rsidP="00F63216">
            <w:pPr>
              <w:pStyle w:val="TableTextCentred"/>
            </w:pPr>
            <w:r w:rsidRPr="00794690">
              <w:t>Complete</w:t>
            </w:r>
          </w:p>
        </w:tc>
      </w:tr>
      <w:tr w:rsidR="008A4488" w:rsidRPr="00794690" w14:paraId="0B1E5D7B" w14:textId="77777777" w:rsidTr="00A23F35">
        <w:trPr>
          <w:cantSplit/>
        </w:trPr>
        <w:tc>
          <w:tcPr>
            <w:tcW w:w="2557" w:type="dxa"/>
            <w:shd w:val="clear" w:color="auto" w:fill="E2F4FF" w:themeFill="accent1" w:themeFillTint="33"/>
            <w:hideMark/>
          </w:tcPr>
          <w:p w14:paraId="0784D600" w14:textId="77777777" w:rsidR="008A4488" w:rsidRPr="00794690" w:rsidRDefault="008A4488" w:rsidP="008A4488">
            <w:pPr>
              <w:pStyle w:val="TableHeading2Row"/>
            </w:pPr>
            <w:r w:rsidRPr="00794690">
              <w:t>VANISH</w:t>
            </w:r>
          </w:p>
        </w:tc>
        <w:tc>
          <w:tcPr>
            <w:tcW w:w="1417" w:type="dxa"/>
            <w:hideMark/>
          </w:tcPr>
          <w:p w14:paraId="0E1277A0" w14:textId="77777777" w:rsidR="008A4488" w:rsidRPr="00794690" w:rsidRDefault="008A4488" w:rsidP="008A4488">
            <w:pPr>
              <w:pStyle w:val="TableTextCentred"/>
            </w:pPr>
            <w:r w:rsidRPr="00794690">
              <w:t>$5,000</w:t>
            </w:r>
          </w:p>
        </w:tc>
        <w:tc>
          <w:tcPr>
            <w:tcW w:w="1843" w:type="dxa"/>
            <w:hideMark/>
          </w:tcPr>
          <w:p w14:paraId="7583DC62" w14:textId="7E9661A0" w:rsidR="008A4488" w:rsidRPr="00794690" w:rsidRDefault="008A4488" w:rsidP="008A4488">
            <w:pPr>
              <w:pStyle w:val="TableTextCentred"/>
            </w:pPr>
            <w:r w:rsidRPr="00794690">
              <w:t xml:space="preserve">Round 3 </w:t>
            </w:r>
          </w:p>
        </w:tc>
        <w:tc>
          <w:tcPr>
            <w:tcW w:w="3686" w:type="dxa"/>
            <w:hideMark/>
          </w:tcPr>
          <w:p w14:paraId="5EAAA2B2" w14:textId="77777777" w:rsidR="008A4488" w:rsidRPr="00794690" w:rsidRDefault="008A4488" w:rsidP="008A4488">
            <w:pPr>
              <w:pStyle w:val="TableText"/>
            </w:pPr>
            <w:r w:rsidRPr="00794690">
              <w:t>Art Therapy Course “Creative Expressive Program”</w:t>
            </w:r>
          </w:p>
        </w:tc>
        <w:tc>
          <w:tcPr>
            <w:tcW w:w="1134" w:type="dxa"/>
          </w:tcPr>
          <w:p w14:paraId="533073AF" w14:textId="1C258296" w:rsidR="008A4488" w:rsidRPr="00794690" w:rsidRDefault="008A4488" w:rsidP="008A4488">
            <w:pPr>
              <w:pStyle w:val="TableTextCentred"/>
            </w:pPr>
            <w:r w:rsidRPr="00794690">
              <w:t>N</w:t>
            </w:r>
          </w:p>
        </w:tc>
        <w:tc>
          <w:tcPr>
            <w:tcW w:w="1134" w:type="dxa"/>
            <w:hideMark/>
          </w:tcPr>
          <w:p w14:paraId="04D2E56E" w14:textId="77777777" w:rsidR="008A4488" w:rsidRPr="00794690" w:rsidRDefault="008A4488" w:rsidP="008A4488">
            <w:pPr>
              <w:pStyle w:val="TableTextCentred"/>
            </w:pPr>
            <w:r w:rsidRPr="00794690">
              <w:t>Y</w:t>
            </w:r>
          </w:p>
        </w:tc>
        <w:tc>
          <w:tcPr>
            <w:tcW w:w="1417" w:type="dxa"/>
          </w:tcPr>
          <w:p w14:paraId="29B8732C" w14:textId="395510DB" w:rsidR="008A4488" w:rsidRPr="00794690" w:rsidRDefault="008A4488" w:rsidP="008A4488">
            <w:pPr>
              <w:pStyle w:val="TableTextCentred"/>
            </w:pPr>
            <w:r w:rsidRPr="00794690">
              <w:t>N</w:t>
            </w:r>
          </w:p>
        </w:tc>
        <w:tc>
          <w:tcPr>
            <w:tcW w:w="1100" w:type="dxa"/>
            <w:hideMark/>
          </w:tcPr>
          <w:p w14:paraId="24271A08" w14:textId="77777777" w:rsidR="008A4488" w:rsidRPr="00794690" w:rsidRDefault="008A4488" w:rsidP="008A4488">
            <w:pPr>
              <w:pStyle w:val="TableTextCentred"/>
            </w:pPr>
            <w:r w:rsidRPr="00794690">
              <w:t>Complete</w:t>
            </w:r>
          </w:p>
        </w:tc>
      </w:tr>
      <w:tr w:rsidR="008A4488" w:rsidRPr="00794690" w14:paraId="0E81FCEF" w14:textId="77777777" w:rsidTr="00A23F35">
        <w:trPr>
          <w:cantSplit/>
        </w:trPr>
        <w:tc>
          <w:tcPr>
            <w:tcW w:w="2557" w:type="dxa"/>
            <w:shd w:val="clear" w:color="auto" w:fill="E2F4FF" w:themeFill="accent1" w:themeFillTint="33"/>
            <w:hideMark/>
          </w:tcPr>
          <w:p w14:paraId="26F4F07B" w14:textId="77777777" w:rsidR="008A4488" w:rsidRPr="00794690" w:rsidRDefault="008A4488" w:rsidP="008A4488">
            <w:pPr>
              <w:pStyle w:val="TableHeading2Row"/>
            </w:pPr>
            <w:r w:rsidRPr="00794690">
              <w:t>ARMS</w:t>
            </w:r>
          </w:p>
        </w:tc>
        <w:tc>
          <w:tcPr>
            <w:tcW w:w="1417" w:type="dxa"/>
            <w:hideMark/>
          </w:tcPr>
          <w:p w14:paraId="1DBA6C63" w14:textId="77777777" w:rsidR="008A4488" w:rsidRPr="00794690" w:rsidRDefault="008A4488" w:rsidP="008A4488">
            <w:pPr>
              <w:pStyle w:val="TableTextCentred"/>
            </w:pPr>
            <w:r w:rsidRPr="00794690">
              <w:t>$5,000</w:t>
            </w:r>
          </w:p>
        </w:tc>
        <w:tc>
          <w:tcPr>
            <w:tcW w:w="1843" w:type="dxa"/>
            <w:hideMark/>
          </w:tcPr>
          <w:p w14:paraId="13DCD34E" w14:textId="3CD7C8C0" w:rsidR="008A4488" w:rsidRPr="00794690" w:rsidRDefault="008A4488" w:rsidP="008A4488">
            <w:pPr>
              <w:pStyle w:val="TableTextCentred"/>
            </w:pPr>
            <w:r w:rsidRPr="00794690">
              <w:t xml:space="preserve">Round 3 </w:t>
            </w:r>
          </w:p>
        </w:tc>
        <w:tc>
          <w:tcPr>
            <w:tcW w:w="3686" w:type="dxa"/>
            <w:hideMark/>
          </w:tcPr>
          <w:p w14:paraId="19A319CD" w14:textId="77777777" w:rsidR="008A4488" w:rsidRPr="00794690" w:rsidRDefault="008A4488" w:rsidP="008A4488">
            <w:pPr>
              <w:pStyle w:val="TableText"/>
            </w:pPr>
            <w:r w:rsidRPr="00794690">
              <w:t>Self-healing Event</w:t>
            </w:r>
          </w:p>
        </w:tc>
        <w:tc>
          <w:tcPr>
            <w:tcW w:w="1134" w:type="dxa"/>
          </w:tcPr>
          <w:p w14:paraId="2121855F" w14:textId="2FFCCB61" w:rsidR="008A4488" w:rsidRPr="00794690" w:rsidRDefault="008A4488" w:rsidP="008A4488">
            <w:pPr>
              <w:pStyle w:val="TableTextCentred"/>
            </w:pPr>
            <w:r w:rsidRPr="00794690">
              <w:t>N</w:t>
            </w:r>
          </w:p>
        </w:tc>
        <w:tc>
          <w:tcPr>
            <w:tcW w:w="1134" w:type="dxa"/>
            <w:hideMark/>
          </w:tcPr>
          <w:p w14:paraId="1E065452" w14:textId="6D21FE79" w:rsidR="008A4488" w:rsidRPr="00794690" w:rsidRDefault="008A4488" w:rsidP="008A4488">
            <w:pPr>
              <w:pStyle w:val="TableTextCentred"/>
            </w:pPr>
            <w:r w:rsidRPr="00794690">
              <w:t>Y</w:t>
            </w:r>
          </w:p>
        </w:tc>
        <w:tc>
          <w:tcPr>
            <w:tcW w:w="1417" w:type="dxa"/>
          </w:tcPr>
          <w:p w14:paraId="73DD9A37" w14:textId="058B7A9F" w:rsidR="008A4488" w:rsidRPr="00794690" w:rsidRDefault="008A4488" w:rsidP="008A4488">
            <w:pPr>
              <w:pStyle w:val="TableTextCentred"/>
            </w:pPr>
            <w:r w:rsidRPr="00794690">
              <w:t>N</w:t>
            </w:r>
          </w:p>
        </w:tc>
        <w:tc>
          <w:tcPr>
            <w:tcW w:w="1100" w:type="dxa"/>
            <w:hideMark/>
          </w:tcPr>
          <w:p w14:paraId="17721450" w14:textId="77777777" w:rsidR="008A4488" w:rsidRPr="00794690" w:rsidRDefault="008A4488" w:rsidP="008A4488">
            <w:pPr>
              <w:pStyle w:val="TableTextCentred"/>
            </w:pPr>
            <w:r w:rsidRPr="00794690">
              <w:t>Complete</w:t>
            </w:r>
          </w:p>
        </w:tc>
      </w:tr>
      <w:tr w:rsidR="008A4488" w:rsidRPr="00794690" w14:paraId="46F4C1B6" w14:textId="77777777" w:rsidTr="00A23F35">
        <w:trPr>
          <w:cantSplit/>
        </w:trPr>
        <w:tc>
          <w:tcPr>
            <w:tcW w:w="2557" w:type="dxa"/>
            <w:shd w:val="clear" w:color="auto" w:fill="E2F4FF" w:themeFill="accent1" w:themeFillTint="33"/>
            <w:hideMark/>
          </w:tcPr>
          <w:p w14:paraId="2BD11552" w14:textId="77777777" w:rsidR="008A4488" w:rsidRPr="00794690" w:rsidRDefault="008A4488" w:rsidP="008A4488">
            <w:pPr>
              <w:pStyle w:val="TableHeading2Row"/>
            </w:pPr>
            <w:r w:rsidRPr="00794690">
              <w:t>ARMS</w:t>
            </w:r>
          </w:p>
        </w:tc>
        <w:tc>
          <w:tcPr>
            <w:tcW w:w="1417" w:type="dxa"/>
            <w:hideMark/>
          </w:tcPr>
          <w:p w14:paraId="0F2BC2FC" w14:textId="77777777" w:rsidR="008A4488" w:rsidRPr="00794690" w:rsidRDefault="008A4488" w:rsidP="008A4488">
            <w:pPr>
              <w:pStyle w:val="TableTextCentred"/>
            </w:pPr>
            <w:r w:rsidRPr="00794690">
              <w:t>$3,440</w:t>
            </w:r>
          </w:p>
        </w:tc>
        <w:tc>
          <w:tcPr>
            <w:tcW w:w="1843" w:type="dxa"/>
            <w:hideMark/>
          </w:tcPr>
          <w:p w14:paraId="1CE3E902" w14:textId="70AE7785" w:rsidR="008A4488" w:rsidRPr="00794690" w:rsidRDefault="008A4488" w:rsidP="008A4488">
            <w:pPr>
              <w:pStyle w:val="TableTextCentred"/>
            </w:pPr>
            <w:r w:rsidRPr="00794690">
              <w:t xml:space="preserve">Round 3 </w:t>
            </w:r>
          </w:p>
        </w:tc>
        <w:tc>
          <w:tcPr>
            <w:tcW w:w="3686" w:type="dxa"/>
            <w:hideMark/>
          </w:tcPr>
          <w:p w14:paraId="6E6EB2B0" w14:textId="77777777" w:rsidR="008A4488" w:rsidRPr="00794690" w:rsidRDefault="008A4488" w:rsidP="008A4488">
            <w:pPr>
              <w:pStyle w:val="TableText"/>
            </w:pPr>
            <w:r w:rsidRPr="00794690">
              <w:t>ARMS IT &amp; Social Media Capacity Building</w:t>
            </w:r>
          </w:p>
        </w:tc>
        <w:tc>
          <w:tcPr>
            <w:tcW w:w="1134" w:type="dxa"/>
            <w:hideMark/>
          </w:tcPr>
          <w:p w14:paraId="27C9F649" w14:textId="77777777" w:rsidR="008A4488" w:rsidRPr="00794690" w:rsidRDefault="008A4488" w:rsidP="008A4488">
            <w:pPr>
              <w:pStyle w:val="TableTextCentred"/>
            </w:pPr>
            <w:r w:rsidRPr="00794690">
              <w:t>Y</w:t>
            </w:r>
          </w:p>
        </w:tc>
        <w:tc>
          <w:tcPr>
            <w:tcW w:w="1134" w:type="dxa"/>
          </w:tcPr>
          <w:p w14:paraId="09FA1B2D" w14:textId="068F2893" w:rsidR="008A4488" w:rsidRPr="00794690" w:rsidRDefault="008A4488" w:rsidP="008A4488">
            <w:pPr>
              <w:pStyle w:val="TableTextCentred"/>
            </w:pPr>
            <w:r w:rsidRPr="00794690">
              <w:t>N</w:t>
            </w:r>
          </w:p>
        </w:tc>
        <w:tc>
          <w:tcPr>
            <w:tcW w:w="1417" w:type="dxa"/>
          </w:tcPr>
          <w:p w14:paraId="5AF139DB" w14:textId="0729B31A" w:rsidR="008A4488" w:rsidRPr="00794690" w:rsidRDefault="008A4488" w:rsidP="008A4488">
            <w:pPr>
              <w:pStyle w:val="TableTextCentred"/>
            </w:pPr>
            <w:r w:rsidRPr="00794690">
              <w:t>N</w:t>
            </w:r>
          </w:p>
        </w:tc>
        <w:tc>
          <w:tcPr>
            <w:tcW w:w="1100" w:type="dxa"/>
            <w:hideMark/>
          </w:tcPr>
          <w:p w14:paraId="73455C59" w14:textId="77777777" w:rsidR="008A4488" w:rsidRPr="00794690" w:rsidRDefault="008A4488" w:rsidP="008A4488">
            <w:pPr>
              <w:pStyle w:val="TableTextCentred"/>
            </w:pPr>
            <w:r w:rsidRPr="00794690">
              <w:t>Complete</w:t>
            </w:r>
          </w:p>
        </w:tc>
      </w:tr>
      <w:tr w:rsidR="008A4488" w:rsidRPr="00794690" w14:paraId="6056C036" w14:textId="77777777" w:rsidTr="00A23F35">
        <w:trPr>
          <w:cantSplit/>
        </w:trPr>
        <w:tc>
          <w:tcPr>
            <w:tcW w:w="2557" w:type="dxa"/>
            <w:shd w:val="clear" w:color="auto" w:fill="E2F4FF" w:themeFill="accent1" w:themeFillTint="33"/>
            <w:hideMark/>
          </w:tcPr>
          <w:p w14:paraId="36B834DD" w14:textId="77777777" w:rsidR="008A4488" w:rsidRPr="00794690" w:rsidRDefault="008A4488" w:rsidP="008A4488">
            <w:pPr>
              <w:pStyle w:val="TableHeading2Row"/>
            </w:pPr>
            <w:r w:rsidRPr="00794690">
              <w:t>ARMS</w:t>
            </w:r>
          </w:p>
        </w:tc>
        <w:tc>
          <w:tcPr>
            <w:tcW w:w="1417" w:type="dxa"/>
            <w:hideMark/>
          </w:tcPr>
          <w:p w14:paraId="53D0E2A4" w14:textId="77777777" w:rsidR="008A4488" w:rsidRPr="00794690" w:rsidRDefault="008A4488" w:rsidP="008A4488">
            <w:pPr>
              <w:pStyle w:val="TableTextCentred"/>
            </w:pPr>
            <w:r w:rsidRPr="00794690">
              <w:t>$2,460</w:t>
            </w:r>
          </w:p>
        </w:tc>
        <w:tc>
          <w:tcPr>
            <w:tcW w:w="1843" w:type="dxa"/>
            <w:hideMark/>
          </w:tcPr>
          <w:p w14:paraId="0F939E0C" w14:textId="66D7A0CB" w:rsidR="008A4488" w:rsidRPr="00794690" w:rsidRDefault="008A4488" w:rsidP="008A4488">
            <w:pPr>
              <w:pStyle w:val="TableTextCentred"/>
            </w:pPr>
            <w:r w:rsidRPr="00794690">
              <w:t xml:space="preserve">Round 3 </w:t>
            </w:r>
          </w:p>
        </w:tc>
        <w:tc>
          <w:tcPr>
            <w:tcW w:w="3686" w:type="dxa"/>
            <w:hideMark/>
          </w:tcPr>
          <w:p w14:paraId="2D22FE7D" w14:textId="77777777" w:rsidR="008A4488" w:rsidRPr="00794690" w:rsidRDefault="008A4488" w:rsidP="008A4488">
            <w:pPr>
              <w:pStyle w:val="TableText"/>
            </w:pPr>
            <w:r w:rsidRPr="00794690">
              <w:t>Support Group Facilitation Training</w:t>
            </w:r>
          </w:p>
        </w:tc>
        <w:tc>
          <w:tcPr>
            <w:tcW w:w="1134" w:type="dxa"/>
            <w:hideMark/>
          </w:tcPr>
          <w:p w14:paraId="3289C9DE" w14:textId="77777777" w:rsidR="008A4488" w:rsidRPr="00794690" w:rsidRDefault="008A4488" w:rsidP="008A4488">
            <w:pPr>
              <w:pStyle w:val="TableTextCentred"/>
            </w:pPr>
            <w:r w:rsidRPr="00794690">
              <w:t>Y</w:t>
            </w:r>
          </w:p>
        </w:tc>
        <w:tc>
          <w:tcPr>
            <w:tcW w:w="1134" w:type="dxa"/>
          </w:tcPr>
          <w:p w14:paraId="6B1215EC" w14:textId="4EA69127" w:rsidR="008A4488" w:rsidRPr="00794690" w:rsidRDefault="008A4488" w:rsidP="008A4488">
            <w:pPr>
              <w:pStyle w:val="TableTextCentred"/>
            </w:pPr>
            <w:r w:rsidRPr="00794690">
              <w:t>N</w:t>
            </w:r>
          </w:p>
        </w:tc>
        <w:tc>
          <w:tcPr>
            <w:tcW w:w="1417" w:type="dxa"/>
          </w:tcPr>
          <w:p w14:paraId="2FDFFB7E" w14:textId="5B91C252" w:rsidR="008A4488" w:rsidRPr="00794690" w:rsidRDefault="008A4488" w:rsidP="008A4488">
            <w:pPr>
              <w:pStyle w:val="TableTextCentred"/>
            </w:pPr>
            <w:r w:rsidRPr="00794690">
              <w:t>N</w:t>
            </w:r>
          </w:p>
        </w:tc>
        <w:tc>
          <w:tcPr>
            <w:tcW w:w="1100" w:type="dxa"/>
            <w:hideMark/>
          </w:tcPr>
          <w:p w14:paraId="3EBFD4E2" w14:textId="77777777" w:rsidR="008A4488" w:rsidRPr="00794690" w:rsidRDefault="008A4488" w:rsidP="008A4488">
            <w:pPr>
              <w:pStyle w:val="TableTextCentred"/>
            </w:pPr>
            <w:r w:rsidRPr="00794690">
              <w:t>Complete</w:t>
            </w:r>
          </w:p>
        </w:tc>
      </w:tr>
      <w:tr w:rsidR="008A4488" w:rsidRPr="00794690" w14:paraId="23AA7BAB" w14:textId="77777777" w:rsidTr="00A23F35">
        <w:trPr>
          <w:cantSplit/>
        </w:trPr>
        <w:tc>
          <w:tcPr>
            <w:tcW w:w="2557" w:type="dxa"/>
            <w:shd w:val="clear" w:color="auto" w:fill="E2F4FF" w:themeFill="accent1" w:themeFillTint="33"/>
            <w:hideMark/>
          </w:tcPr>
          <w:p w14:paraId="7B18B6D9" w14:textId="77777777" w:rsidR="008A4488" w:rsidRPr="00794690" w:rsidRDefault="008A4488" w:rsidP="008A4488">
            <w:pPr>
              <w:pStyle w:val="TableHeading2Row"/>
            </w:pPr>
            <w:r w:rsidRPr="00794690">
              <w:t>ARMS</w:t>
            </w:r>
          </w:p>
        </w:tc>
        <w:tc>
          <w:tcPr>
            <w:tcW w:w="1417" w:type="dxa"/>
            <w:hideMark/>
          </w:tcPr>
          <w:p w14:paraId="7E2B9DDC" w14:textId="77777777" w:rsidR="008A4488" w:rsidRPr="00794690" w:rsidRDefault="008A4488" w:rsidP="008A4488">
            <w:pPr>
              <w:pStyle w:val="TableTextCentred"/>
            </w:pPr>
            <w:r w:rsidRPr="00794690">
              <w:t>$3,584</w:t>
            </w:r>
          </w:p>
        </w:tc>
        <w:tc>
          <w:tcPr>
            <w:tcW w:w="1843" w:type="dxa"/>
            <w:hideMark/>
          </w:tcPr>
          <w:p w14:paraId="6A540B03" w14:textId="37047779" w:rsidR="008A4488" w:rsidRPr="00794690" w:rsidRDefault="008A4488" w:rsidP="008A4488">
            <w:pPr>
              <w:pStyle w:val="TableTextCentred"/>
            </w:pPr>
            <w:r w:rsidRPr="00794690">
              <w:t xml:space="preserve">Round 3 </w:t>
            </w:r>
          </w:p>
        </w:tc>
        <w:tc>
          <w:tcPr>
            <w:tcW w:w="3686" w:type="dxa"/>
            <w:hideMark/>
          </w:tcPr>
          <w:p w14:paraId="3537694D" w14:textId="77777777" w:rsidR="008A4488" w:rsidRPr="00794690" w:rsidRDefault="008A4488" w:rsidP="008A4488">
            <w:pPr>
              <w:pStyle w:val="TableText"/>
            </w:pPr>
            <w:r w:rsidRPr="00794690">
              <w:t>ARMS Publication</w:t>
            </w:r>
          </w:p>
        </w:tc>
        <w:tc>
          <w:tcPr>
            <w:tcW w:w="1134" w:type="dxa"/>
          </w:tcPr>
          <w:p w14:paraId="29CF8870" w14:textId="61D7E912" w:rsidR="008A4488" w:rsidRPr="00794690" w:rsidRDefault="008A4488" w:rsidP="008A4488">
            <w:pPr>
              <w:pStyle w:val="TableTextCentred"/>
            </w:pPr>
            <w:r w:rsidRPr="00794690">
              <w:t>N</w:t>
            </w:r>
          </w:p>
        </w:tc>
        <w:tc>
          <w:tcPr>
            <w:tcW w:w="1134" w:type="dxa"/>
          </w:tcPr>
          <w:p w14:paraId="19B205E2" w14:textId="247C6C0F" w:rsidR="008A4488" w:rsidRPr="00794690" w:rsidRDefault="008A4488" w:rsidP="008A4488">
            <w:pPr>
              <w:pStyle w:val="TableTextCentred"/>
            </w:pPr>
            <w:r w:rsidRPr="00794690">
              <w:t>N</w:t>
            </w:r>
          </w:p>
        </w:tc>
        <w:tc>
          <w:tcPr>
            <w:tcW w:w="1417" w:type="dxa"/>
            <w:hideMark/>
          </w:tcPr>
          <w:p w14:paraId="5D9876BB" w14:textId="77777777" w:rsidR="008A4488" w:rsidRPr="00794690" w:rsidRDefault="008A4488" w:rsidP="008A4488">
            <w:pPr>
              <w:pStyle w:val="TableTextCentred"/>
            </w:pPr>
            <w:r w:rsidRPr="00794690">
              <w:t>Y</w:t>
            </w:r>
          </w:p>
        </w:tc>
        <w:tc>
          <w:tcPr>
            <w:tcW w:w="1100" w:type="dxa"/>
            <w:hideMark/>
          </w:tcPr>
          <w:p w14:paraId="3D0FD6A6" w14:textId="77777777" w:rsidR="008A4488" w:rsidRPr="00794690" w:rsidRDefault="008A4488" w:rsidP="008A4488">
            <w:pPr>
              <w:pStyle w:val="TableTextCentred"/>
            </w:pPr>
            <w:r w:rsidRPr="00794690">
              <w:t>Complete</w:t>
            </w:r>
          </w:p>
        </w:tc>
      </w:tr>
      <w:tr w:rsidR="008A4488" w:rsidRPr="00794690" w14:paraId="67628116" w14:textId="77777777" w:rsidTr="00A23F35">
        <w:trPr>
          <w:cantSplit/>
        </w:trPr>
        <w:tc>
          <w:tcPr>
            <w:tcW w:w="2557" w:type="dxa"/>
            <w:shd w:val="clear" w:color="auto" w:fill="E2F4FF" w:themeFill="accent1" w:themeFillTint="33"/>
            <w:hideMark/>
          </w:tcPr>
          <w:p w14:paraId="5E570F09" w14:textId="77777777" w:rsidR="008A4488" w:rsidRPr="00794690" w:rsidRDefault="008A4488" w:rsidP="008A4488">
            <w:pPr>
              <w:pStyle w:val="TableHeading2Row"/>
            </w:pPr>
            <w:r w:rsidRPr="00794690">
              <w:t>Adoptee Round Table Think Tank (ARTT) Organising Committee</w:t>
            </w:r>
          </w:p>
        </w:tc>
        <w:tc>
          <w:tcPr>
            <w:tcW w:w="1417" w:type="dxa"/>
            <w:hideMark/>
          </w:tcPr>
          <w:p w14:paraId="4CE8A3C9" w14:textId="77777777" w:rsidR="008A4488" w:rsidRPr="00794690" w:rsidRDefault="008A4488" w:rsidP="008A4488">
            <w:pPr>
              <w:pStyle w:val="TableTextCentred"/>
            </w:pPr>
            <w:r w:rsidRPr="00794690">
              <w:t>$5,000</w:t>
            </w:r>
          </w:p>
        </w:tc>
        <w:tc>
          <w:tcPr>
            <w:tcW w:w="1843" w:type="dxa"/>
            <w:hideMark/>
          </w:tcPr>
          <w:p w14:paraId="13E035DB" w14:textId="5791F031" w:rsidR="008A4488" w:rsidRPr="00794690" w:rsidRDefault="008A4488" w:rsidP="008A4488">
            <w:pPr>
              <w:pStyle w:val="TableTextCentred"/>
            </w:pPr>
            <w:r w:rsidRPr="00794690">
              <w:t xml:space="preserve">Round 3 </w:t>
            </w:r>
          </w:p>
        </w:tc>
        <w:tc>
          <w:tcPr>
            <w:tcW w:w="3686" w:type="dxa"/>
            <w:hideMark/>
          </w:tcPr>
          <w:p w14:paraId="1B7ED240" w14:textId="2AA90A79" w:rsidR="008A4488" w:rsidRPr="00794690" w:rsidRDefault="008A4488" w:rsidP="008A4488">
            <w:pPr>
              <w:pStyle w:val="TableText"/>
            </w:pPr>
            <w:r w:rsidRPr="00794690">
              <w:t>A two-day gathering of adoptees to discuss their particular support needs for the future. Event run June 2</w:t>
            </w:r>
            <w:r w:rsidRPr="00794690">
              <w:softHyphen/>
              <w:t>4 2017</w:t>
            </w:r>
          </w:p>
        </w:tc>
        <w:tc>
          <w:tcPr>
            <w:tcW w:w="1134" w:type="dxa"/>
          </w:tcPr>
          <w:p w14:paraId="6B54A3DC" w14:textId="1921E6AD" w:rsidR="008A4488" w:rsidRPr="00794690" w:rsidRDefault="008A4488" w:rsidP="008A4488">
            <w:pPr>
              <w:pStyle w:val="TableTextCentred"/>
            </w:pPr>
            <w:r w:rsidRPr="00794690">
              <w:t>N</w:t>
            </w:r>
          </w:p>
        </w:tc>
        <w:tc>
          <w:tcPr>
            <w:tcW w:w="1134" w:type="dxa"/>
          </w:tcPr>
          <w:p w14:paraId="291F1B1F" w14:textId="1262EA7E" w:rsidR="008A4488" w:rsidRPr="00794690" w:rsidRDefault="008A4488" w:rsidP="008A4488">
            <w:pPr>
              <w:pStyle w:val="TableTextCentred"/>
            </w:pPr>
            <w:r w:rsidRPr="00794690">
              <w:t>N</w:t>
            </w:r>
          </w:p>
        </w:tc>
        <w:tc>
          <w:tcPr>
            <w:tcW w:w="1417" w:type="dxa"/>
          </w:tcPr>
          <w:p w14:paraId="296032D4" w14:textId="79E64983" w:rsidR="008A4488" w:rsidRPr="00794690" w:rsidRDefault="008A4488" w:rsidP="008A4488">
            <w:pPr>
              <w:pStyle w:val="TableTextCentred"/>
            </w:pPr>
            <w:r w:rsidRPr="00794690">
              <w:t>N</w:t>
            </w:r>
          </w:p>
        </w:tc>
        <w:tc>
          <w:tcPr>
            <w:tcW w:w="1100" w:type="dxa"/>
            <w:hideMark/>
          </w:tcPr>
          <w:p w14:paraId="6A8ABC31" w14:textId="77777777" w:rsidR="008A4488" w:rsidRPr="00794690" w:rsidRDefault="008A4488" w:rsidP="008A4488">
            <w:pPr>
              <w:pStyle w:val="TableTextCentred"/>
            </w:pPr>
            <w:r w:rsidRPr="00794690">
              <w:t>Not reported</w:t>
            </w:r>
          </w:p>
        </w:tc>
      </w:tr>
      <w:tr w:rsidR="00CD1FDE" w:rsidRPr="00794690" w14:paraId="396CBB54" w14:textId="77777777" w:rsidTr="00A23F35">
        <w:trPr>
          <w:cantSplit/>
        </w:trPr>
        <w:tc>
          <w:tcPr>
            <w:tcW w:w="2557" w:type="dxa"/>
            <w:shd w:val="clear" w:color="auto" w:fill="E2F4FF" w:themeFill="accent1" w:themeFillTint="33"/>
            <w:hideMark/>
          </w:tcPr>
          <w:p w14:paraId="48FF084D" w14:textId="77777777" w:rsidR="00516D4D" w:rsidRPr="00794690" w:rsidRDefault="00516D4D" w:rsidP="00FC456E">
            <w:pPr>
              <w:pStyle w:val="TableHeading2Row"/>
            </w:pPr>
            <w:r w:rsidRPr="00794690">
              <w:t>VANISH</w:t>
            </w:r>
          </w:p>
        </w:tc>
        <w:tc>
          <w:tcPr>
            <w:tcW w:w="1417" w:type="dxa"/>
            <w:hideMark/>
          </w:tcPr>
          <w:p w14:paraId="7AEE4D9B" w14:textId="77777777" w:rsidR="00516D4D" w:rsidRPr="00794690" w:rsidRDefault="00516D4D" w:rsidP="00F63216">
            <w:pPr>
              <w:pStyle w:val="TableTextCentred"/>
            </w:pPr>
            <w:r w:rsidRPr="00794690">
              <w:t>$5,000</w:t>
            </w:r>
          </w:p>
        </w:tc>
        <w:tc>
          <w:tcPr>
            <w:tcW w:w="1843" w:type="dxa"/>
          </w:tcPr>
          <w:p w14:paraId="23243922" w14:textId="6612AFEA" w:rsidR="00516D4D" w:rsidRPr="00794690" w:rsidRDefault="00516D4D" w:rsidP="00CD1FDE">
            <w:pPr>
              <w:pStyle w:val="TableTextCentred"/>
            </w:pPr>
            <w:r w:rsidRPr="00794690">
              <w:t>Round 4</w:t>
            </w:r>
            <w:r w:rsidR="008A4488" w:rsidRPr="00794690">
              <w:br/>
            </w:r>
            <w:r w:rsidR="00FC456E" w:rsidRPr="00794690">
              <w:t>(c</w:t>
            </w:r>
            <w:r w:rsidRPr="00794690">
              <w:t>losed 24.04.17)</w:t>
            </w:r>
          </w:p>
        </w:tc>
        <w:tc>
          <w:tcPr>
            <w:tcW w:w="3686" w:type="dxa"/>
            <w:hideMark/>
          </w:tcPr>
          <w:p w14:paraId="3FB090B6" w14:textId="77777777" w:rsidR="00516D4D" w:rsidRPr="00794690" w:rsidRDefault="00516D4D" w:rsidP="00524492">
            <w:pPr>
              <w:pStyle w:val="TableText"/>
            </w:pPr>
            <w:r w:rsidRPr="00794690">
              <w:t xml:space="preserve">Art Therapy Course Creative Expressions Two </w:t>
            </w:r>
          </w:p>
        </w:tc>
        <w:tc>
          <w:tcPr>
            <w:tcW w:w="1134" w:type="dxa"/>
          </w:tcPr>
          <w:p w14:paraId="73AC7B44" w14:textId="7498FF95" w:rsidR="00516D4D" w:rsidRPr="00794690" w:rsidRDefault="001A4252" w:rsidP="00F63216">
            <w:pPr>
              <w:pStyle w:val="TableTextCentred"/>
            </w:pPr>
            <w:r w:rsidRPr="00794690">
              <w:t>N</w:t>
            </w:r>
          </w:p>
        </w:tc>
        <w:tc>
          <w:tcPr>
            <w:tcW w:w="1134" w:type="dxa"/>
            <w:hideMark/>
          </w:tcPr>
          <w:p w14:paraId="3B01E826" w14:textId="77777777" w:rsidR="00516D4D" w:rsidRPr="00794690" w:rsidRDefault="00516D4D" w:rsidP="00F63216">
            <w:pPr>
              <w:pStyle w:val="TableTextCentred"/>
            </w:pPr>
            <w:r w:rsidRPr="00794690">
              <w:t>Y</w:t>
            </w:r>
          </w:p>
        </w:tc>
        <w:tc>
          <w:tcPr>
            <w:tcW w:w="1417" w:type="dxa"/>
          </w:tcPr>
          <w:p w14:paraId="5333CACD" w14:textId="73EA867D" w:rsidR="00516D4D" w:rsidRPr="00794690" w:rsidRDefault="001A4252" w:rsidP="00F63216">
            <w:pPr>
              <w:pStyle w:val="TableTextCentred"/>
            </w:pPr>
            <w:r w:rsidRPr="00794690">
              <w:t>N</w:t>
            </w:r>
          </w:p>
        </w:tc>
        <w:tc>
          <w:tcPr>
            <w:tcW w:w="1100" w:type="dxa"/>
            <w:hideMark/>
          </w:tcPr>
          <w:p w14:paraId="04F801E1" w14:textId="77777777" w:rsidR="00516D4D" w:rsidRPr="00794690" w:rsidRDefault="00516D4D" w:rsidP="00F63216">
            <w:pPr>
              <w:pStyle w:val="TableTextCentred"/>
            </w:pPr>
            <w:r w:rsidRPr="00794690">
              <w:t>Complete</w:t>
            </w:r>
          </w:p>
        </w:tc>
      </w:tr>
      <w:tr w:rsidR="00FC456E" w:rsidRPr="00794690" w14:paraId="3A0C5DC3" w14:textId="77777777" w:rsidTr="00A23F35">
        <w:trPr>
          <w:cantSplit/>
        </w:trPr>
        <w:tc>
          <w:tcPr>
            <w:tcW w:w="2557" w:type="dxa"/>
            <w:shd w:val="clear" w:color="auto" w:fill="E2F4FF" w:themeFill="accent1" w:themeFillTint="33"/>
            <w:hideMark/>
          </w:tcPr>
          <w:p w14:paraId="1B5B4DE6" w14:textId="77777777" w:rsidR="00FC456E" w:rsidRPr="00794690" w:rsidRDefault="00FC456E" w:rsidP="00FC456E">
            <w:pPr>
              <w:pStyle w:val="TableHeading2Row"/>
            </w:pPr>
            <w:r w:rsidRPr="00794690">
              <w:t>ARMS</w:t>
            </w:r>
          </w:p>
        </w:tc>
        <w:tc>
          <w:tcPr>
            <w:tcW w:w="1417" w:type="dxa"/>
            <w:hideMark/>
          </w:tcPr>
          <w:p w14:paraId="18C835DE" w14:textId="77777777" w:rsidR="00FC456E" w:rsidRPr="00794690" w:rsidRDefault="00FC456E" w:rsidP="00FC456E">
            <w:pPr>
              <w:pStyle w:val="TableTextCentred"/>
            </w:pPr>
            <w:r w:rsidRPr="00794690">
              <w:t>$5,000</w:t>
            </w:r>
          </w:p>
        </w:tc>
        <w:tc>
          <w:tcPr>
            <w:tcW w:w="1843" w:type="dxa"/>
            <w:hideMark/>
          </w:tcPr>
          <w:p w14:paraId="53C739CC" w14:textId="0CEA1972" w:rsidR="00FC456E" w:rsidRPr="00794690" w:rsidRDefault="00FC456E" w:rsidP="00FC456E">
            <w:pPr>
              <w:pStyle w:val="TableTextCentred"/>
            </w:pPr>
            <w:r w:rsidRPr="00794690">
              <w:t>Round 4</w:t>
            </w:r>
          </w:p>
        </w:tc>
        <w:tc>
          <w:tcPr>
            <w:tcW w:w="3686" w:type="dxa"/>
            <w:hideMark/>
          </w:tcPr>
          <w:p w14:paraId="1D013123" w14:textId="77777777" w:rsidR="00FC456E" w:rsidRPr="00794690" w:rsidRDefault="00FC456E" w:rsidP="00FC456E">
            <w:pPr>
              <w:pStyle w:val="TableText"/>
            </w:pPr>
            <w:r w:rsidRPr="00794690">
              <w:t>Mildura Outreach and Advocacy Project (Continued)</w:t>
            </w:r>
          </w:p>
        </w:tc>
        <w:tc>
          <w:tcPr>
            <w:tcW w:w="1134" w:type="dxa"/>
            <w:hideMark/>
          </w:tcPr>
          <w:p w14:paraId="51C6C004" w14:textId="77777777" w:rsidR="00FC456E" w:rsidRPr="00794690" w:rsidRDefault="00FC456E" w:rsidP="00FC456E">
            <w:pPr>
              <w:pStyle w:val="TableTextCentred"/>
            </w:pPr>
            <w:r w:rsidRPr="00794690">
              <w:t>Y</w:t>
            </w:r>
          </w:p>
        </w:tc>
        <w:tc>
          <w:tcPr>
            <w:tcW w:w="1134" w:type="dxa"/>
          </w:tcPr>
          <w:p w14:paraId="50C12B0D" w14:textId="4F37C3D7" w:rsidR="00FC456E" w:rsidRPr="00794690" w:rsidRDefault="00FC456E" w:rsidP="00FC456E">
            <w:pPr>
              <w:pStyle w:val="TableTextCentred"/>
            </w:pPr>
            <w:r w:rsidRPr="00794690">
              <w:t>N</w:t>
            </w:r>
          </w:p>
        </w:tc>
        <w:tc>
          <w:tcPr>
            <w:tcW w:w="1417" w:type="dxa"/>
          </w:tcPr>
          <w:p w14:paraId="1D9D6425" w14:textId="4577D20B" w:rsidR="00FC456E" w:rsidRPr="00794690" w:rsidRDefault="00FC456E" w:rsidP="00FC456E">
            <w:pPr>
              <w:pStyle w:val="TableTextCentred"/>
            </w:pPr>
            <w:r w:rsidRPr="00794690">
              <w:t>N</w:t>
            </w:r>
          </w:p>
        </w:tc>
        <w:tc>
          <w:tcPr>
            <w:tcW w:w="1100" w:type="dxa"/>
            <w:hideMark/>
          </w:tcPr>
          <w:p w14:paraId="3A17B1CA" w14:textId="77777777" w:rsidR="00FC456E" w:rsidRPr="00794690" w:rsidRDefault="00FC456E" w:rsidP="00FC456E">
            <w:pPr>
              <w:pStyle w:val="TableTextCentred"/>
            </w:pPr>
            <w:r w:rsidRPr="00794690">
              <w:t>Ongoing</w:t>
            </w:r>
          </w:p>
        </w:tc>
      </w:tr>
    </w:tbl>
    <w:p w14:paraId="0775D158" w14:textId="77777777" w:rsidR="00516D4D" w:rsidRPr="00794690" w:rsidRDefault="00516D4D" w:rsidP="00516D4D"/>
    <w:p w14:paraId="4DECC5BB" w14:textId="77777777" w:rsidR="00516D4D" w:rsidRPr="00794690" w:rsidRDefault="00516D4D" w:rsidP="002436A4">
      <w:pPr>
        <w:sectPr w:rsidR="00516D4D" w:rsidRPr="00794690" w:rsidSect="00776997">
          <w:pgSz w:w="16840" w:h="11907" w:orient="landscape" w:code="9"/>
          <w:pgMar w:top="1134" w:right="1418" w:bottom="1418" w:left="1134" w:header="680" w:footer="851" w:gutter="0"/>
          <w:cols w:space="720"/>
          <w:docGrid w:linePitch="299"/>
        </w:sectPr>
      </w:pPr>
    </w:p>
    <w:p w14:paraId="0F6A6995" w14:textId="77777777" w:rsidR="00516D4D" w:rsidRPr="00794690" w:rsidRDefault="00516D4D" w:rsidP="00F07147">
      <w:pPr>
        <w:pStyle w:val="Heading9"/>
        <w:rPr>
          <w:szCs w:val="20"/>
          <w:lang w:eastAsia="en-AU"/>
        </w:rPr>
      </w:pPr>
      <w:r w:rsidRPr="00794690">
        <w:t>Working with other services</w:t>
      </w:r>
    </w:p>
    <w:p w14:paraId="76982C18" w14:textId="77777777" w:rsidR="006139CF" w:rsidRPr="00794690" w:rsidRDefault="00516D4D" w:rsidP="00516D4D">
      <w:pPr>
        <w:pStyle w:val="Paragraph"/>
        <w:rPr>
          <w:rFonts w:asciiTheme="minorHAnsi" w:eastAsia="Arial Unicode MS" w:hAnsiTheme="minorHAnsi"/>
        </w:rPr>
      </w:pPr>
      <w:r w:rsidRPr="00794690">
        <w:t xml:space="preserve">RA (Vic) </w:t>
      </w:r>
      <w:r w:rsidRPr="00794690">
        <w:rPr>
          <w:rFonts w:asciiTheme="minorHAnsi" w:eastAsia="Arial Unicode MS" w:hAnsiTheme="minorHAnsi"/>
        </w:rPr>
        <w:t xml:space="preserve">received approximately five referrals from other organisations in the adoption space in the last six months.  </w:t>
      </w:r>
      <w:r w:rsidRPr="00794690">
        <w:t xml:space="preserve">RA (Vic) </w:t>
      </w:r>
      <w:r w:rsidRPr="00794690">
        <w:rPr>
          <w:rFonts w:asciiTheme="minorHAnsi" w:eastAsia="Arial Unicode MS" w:hAnsiTheme="minorHAnsi"/>
        </w:rPr>
        <w:t xml:space="preserve">reported that some organisations have also dispensed misinformation about the program, thus raising false expectations of what </w:t>
      </w:r>
      <w:r w:rsidRPr="00794690">
        <w:t xml:space="preserve">RA (Vic) </w:t>
      </w:r>
      <w:r w:rsidRPr="00794690">
        <w:rPr>
          <w:rFonts w:asciiTheme="minorHAnsi" w:eastAsia="Arial Unicode MS" w:hAnsiTheme="minorHAnsi"/>
        </w:rPr>
        <w:t>can provide to FASS clients and creating tension within the sector.</w:t>
      </w:r>
    </w:p>
    <w:p w14:paraId="2CFB90D5" w14:textId="26CBE18A" w:rsidR="00516D4D" w:rsidRPr="00794690" w:rsidRDefault="00516D4D" w:rsidP="00516D4D">
      <w:pPr>
        <w:pStyle w:val="Paragraph"/>
        <w:rPr>
          <w:rFonts w:asciiTheme="minorHAnsi" w:eastAsia="Arial Unicode MS" w:hAnsiTheme="minorHAnsi"/>
        </w:rPr>
      </w:pPr>
      <w:r w:rsidRPr="00794690">
        <w:t xml:space="preserve">RA (Vic) </w:t>
      </w:r>
      <w:r w:rsidRPr="00794690">
        <w:rPr>
          <w:rFonts w:asciiTheme="minorHAnsi" w:eastAsia="Arial Unicode MS" w:hAnsiTheme="minorHAnsi"/>
        </w:rPr>
        <w:t>refer clients to a broad range of other services both internally and externally, generally through a warm referral with client consent.  Some examples are listed below.</w:t>
      </w:r>
    </w:p>
    <w:p w14:paraId="25B09E2E" w14:textId="621DE408" w:rsidR="008444F4" w:rsidRPr="00794690" w:rsidRDefault="000C339C" w:rsidP="006C2694">
      <w:pPr>
        <w:pStyle w:val="Caption"/>
      </w:pPr>
      <w:bookmarkStart w:id="410" w:name="_Toc519175830"/>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40</w:t>
      </w:r>
      <w:r w:rsidRPr="00794690">
        <w:fldChar w:fldCharType="end"/>
      </w:r>
      <w:r w:rsidRPr="00794690">
        <w:t>:</w:t>
      </w:r>
      <w:r w:rsidRPr="00794690">
        <w:tab/>
      </w:r>
      <w:r w:rsidR="008444F4" w:rsidRPr="00794690">
        <w:t xml:space="preserve">Other services in the post-adoption sector </w:t>
      </w:r>
      <w:r w:rsidR="00B94C78" w:rsidRPr="00794690">
        <w:t>where RA (Vic) referred</w:t>
      </w:r>
      <w:r w:rsidR="008444F4" w:rsidRPr="00794690">
        <w:t xml:space="preserve"> FASS clients</w:t>
      </w:r>
      <w:bookmarkEnd w:id="410"/>
    </w:p>
    <w:tbl>
      <w:tblPr>
        <w:tblStyle w:val="TableGrid"/>
        <w:tblW w:w="9463"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Vic) Referrals"/>
        <w:tblDescription w:val="Name of organisation and type of support offered"/>
      </w:tblPr>
      <w:tblGrid>
        <w:gridCol w:w="3826"/>
        <w:gridCol w:w="5637"/>
      </w:tblGrid>
      <w:tr w:rsidR="00516D4D" w:rsidRPr="00794690" w14:paraId="14BE47C4" w14:textId="77777777" w:rsidTr="00880AF3">
        <w:trPr>
          <w:tblHeader/>
        </w:trPr>
        <w:tc>
          <w:tcPr>
            <w:tcW w:w="3826" w:type="dxa"/>
            <w:tcBorders>
              <w:top w:val="single" w:sz="4" w:space="0" w:color="0079C1" w:themeColor="text2"/>
              <w:left w:val="nil"/>
              <w:bottom w:val="single" w:sz="4" w:space="0" w:color="0079C1" w:themeColor="text2"/>
              <w:right w:val="single" w:sz="4" w:space="0" w:color="BFE7FF" w:themeColor="text2" w:themeTint="33"/>
            </w:tcBorders>
            <w:shd w:val="clear" w:color="auto" w:fill="0079C1"/>
            <w:hideMark/>
          </w:tcPr>
          <w:p w14:paraId="19095550" w14:textId="77777777" w:rsidR="00516D4D" w:rsidRPr="00794690" w:rsidRDefault="00516D4D" w:rsidP="00F63216">
            <w:pPr>
              <w:pStyle w:val="TableHeading1"/>
            </w:pPr>
            <w:bookmarkStart w:id="411" w:name="Title_RAVicRefer"/>
            <w:bookmarkEnd w:id="411"/>
            <w:r w:rsidRPr="00794690">
              <w:t>Organisation</w:t>
            </w:r>
          </w:p>
        </w:tc>
        <w:tc>
          <w:tcPr>
            <w:tcW w:w="5637" w:type="dxa"/>
            <w:tcBorders>
              <w:top w:val="single" w:sz="4" w:space="0" w:color="0079C1" w:themeColor="text2"/>
              <w:left w:val="single" w:sz="4" w:space="0" w:color="BFE7FF" w:themeColor="text2" w:themeTint="33"/>
              <w:bottom w:val="single" w:sz="4" w:space="0" w:color="0079C1" w:themeColor="text2"/>
              <w:right w:val="nil"/>
            </w:tcBorders>
            <w:shd w:val="clear" w:color="auto" w:fill="0079C1"/>
            <w:hideMark/>
          </w:tcPr>
          <w:p w14:paraId="161A9477" w14:textId="77777777" w:rsidR="00516D4D" w:rsidRPr="00794690" w:rsidRDefault="00516D4D" w:rsidP="00F63216">
            <w:pPr>
              <w:pStyle w:val="TableHeading1"/>
            </w:pPr>
            <w:r w:rsidRPr="00794690">
              <w:t>Type of support (e.g. mental health, housing etc.)</w:t>
            </w:r>
          </w:p>
        </w:tc>
      </w:tr>
      <w:tr w:rsidR="00516D4D" w:rsidRPr="00794690" w14:paraId="455475C1"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2D3D5F6" w14:textId="77777777" w:rsidR="00516D4D" w:rsidRPr="00794690" w:rsidRDefault="00516D4D" w:rsidP="006C2694">
            <w:pPr>
              <w:pStyle w:val="TableHeading2"/>
            </w:pPr>
            <w:r w:rsidRPr="00794690">
              <w:t>Origins</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3C41B33" w14:textId="77777777" w:rsidR="00516D4D" w:rsidRPr="00794690" w:rsidRDefault="00516D4D" w:rsidP="00524492">
            <w:pPr>
              <w:pStyle w:val="TableText"/>
            </w:pPr>
            <w:r w:rsidRPr="00794690">
              <w:t>Support for those affected by adoption</w:t>
            </w:r>
          </w:p>
        </w:tc>
      </w:tr>
      <w:tr w:rsidR="00516D4D" w:rsidRPr="00794690" w14:paraId="07F7DF83"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4363B43" w14:textId="77777777" w:rsidR="00516D4D" w:rsidRPr="00794690" w:rsidRDefault="00516D4D" w:rsidP="006C2694">
            <w:pPr>
              <w:pStyle w:val="TableHeading2"/>
            </w:pPr>
            <w:r w:rsidRPr="00794690">
              <w:t>The Victorian Genealogical Society</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F8C647D" w14:textId="77777777" w:rsidR="00516D4D" w:rsidRPr="00794690" w:rsidRDefault="00516D4D" w:rsidP="00524492">
            <w:pPr>
              <w:pStyle w:val="TableText"/>
            </w:pPr>
            <w:r w:rsidRPr="00794690">
              <w:t>Records searching</w:t>
            </w:r>
          </w:p>
        </w:tc>
      </w:tr>
      <w:tr w:rsidR="00516D4D" w:rsidRPr="00794690" w14:paraId="3F3E0F7E"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B465EBC" w14:textId="77777777" w:rsidR="00516D4D" w:rsidRPr="00794690" w:rsidRDefault="00516D4D" w:rsidP="006C2694">
            <w:pPr>
              <w:pStyle w:val="TableHeading2"/>
            </w:pPr>
            <w:r w:rsidRPr="00794690">
              <w:t>Salvation Army Family Tracing Service</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5AD2A56" w14:textId="77777777" w:rsidR="00516D4D" w:rsidRPr="00794690" w:rsidRDefault="00516D4D" w:rsidP="00524492">
            <w:pPr>
              <w:pStyle w:val="TableText"/>
            </w:pPr>
            <w:r w:rsidRPr="00794690">
              <w:t>Assisting with reuniting family</w:t>
            </w:r>
          </w:p>
        </w:tc>
      </w:tr>
      <w:tr w:rsidR="00516D4D" w:rsidRPr="00794690" w14:paraId="0E433B6B"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AE51DFA" w14:textId="77777777" w:rsidR="00516D4D" w:rsidRPr="00794690" w:rsidRDefault="00516D4D" w:rsidP="006C2694">
            <w:pPr>
              <w:pStyle w:val="TableHeading2"/>
            </w:pPr>
            <w:r w:rsidRPr="00794690">
              <w:t>Government services (e.g. Centrelink, Housing, DHHS, Royal Commission)</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2BBEB6B" w14:textId="77777777" w:rsidR="00516D4D" w:rsidRPr="00794690" w:rsidRDefault="00516D4D" w:rsidP="00524492">
            <w:pPr>
              <w:pStyle w:val="TableText"/>
            </w:pPr>
            <w:r w:rsidRPr="00794690">
              <w:t>Access to a range of government payments and services</w:t>
            </w:r>
          </w:p>
        </w:tc>
      </w:tr>
      <w:tr w:rsidR="00516D4D" w:rsidRPr="00794690" w14:paraId="44CB631F"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44B3FA7" w14:textId="77777777" w:rsidR="00516D4D" w:rsidRPr="00794690" w:rsidRDefault="00516D4D" w:rsidP="006C2694">
            <w:pPr>
              <w:pStyle w:val="TableHeading2"/>
            </w:pPr>
            <w:r w:rsidRPr="00794690">
              <w:t>VANISH</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5D5C3F6" w14:textId="77777777" w:rsidR="00516D4D" w:rsidRPr="00794690" w:rsidRDefault="00516D4D" w:rsidP="00524492">
            <w:pPr>
              <w:pStyle w:val="TableText"/>
            </w:pPr>
            <w:r w:rsidRPr="00794690">
              <w:t>For people affected by adoptions</w:t>
            </w:r>
          </w:p>
        </w:tc>
      </w:tr>
      <w:tr w:rsidR="00516D4D" w:rsidRPr="00794690" w14:paraId="7E87460B"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9A6834A" w14:textId="77777777" w:rsidR="00516D4D" w:rsidRPr="00794690" w:rsidRDefault="00516D4D" w:rsidP="006C2694">
            <w:pPr>
              <w:pStyle w:val="TableHeading2"/>
            </w:pPr>
            <w:r w:rsidRPr="00794690">
              <w:t>ARMS</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4077E5C" w14:textId="77777777" w:rsidR="00516D4D" w:rsidRPr="00794690" w:rsidRDefault="00516D4D" w:rsidP="00524492">
            <w:pPr>
              <w:pStyle w:val="TableText"/>
            </w:pPr>
            <w:r w:rsidRPr="00794690">
              <w:t>Support for women who have lost a child or children to adoption</w:t>
            </w:r>
          </w:p>
        </w:tc>
      </w:tr>
      <w:tr w:rsidR="00516D4D" w:rsidRPr="00794690" w14:paraId="712C629B"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696FDCC" w14:textId="77777777" w:rsidR="00516D4D" w:rsidRPr="00794690" w:rsidRDefault="00516D4D" w:rsidP="006C2694">
            <w:pPr>
              <w:pStyle w:val="TableHeading2"/>
            </w:pPr>
            <w:r w:rsidRPr="00794690">
              <w:t>LinkUp</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99340DF" w14:textId="77777777" w:rsidR="00516D4D" w:rsidRPr="00794690" w:rsidRDefault="00516D4D" w:rsidP="00524492">
            <w:pPr>
              <w:pStyle w:val="TableText"/>
            </w:pPr>
            <w:r w:rsidRPr="00794690">
              <w:t>A national network of Stolen Generations services across Australia</w:t>
            </w:r>
          </w:p>
        </w:tc>
      </w:tr>
      <w:tr w:rsidR="00516D4D" w:rsidRPr="00794690" w14:paraId="284BD711"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ECFCBF8" w14:textId="77777777" w:rsidR="00516D4D" w:rsidRPr="00794690" w:rsidRDefault="00516D4D" w:rsidP="006C2694">
            <w:pPr>
              <w:pStyle w:val="TableHeading2"/>
            </w:pPr>
            <w:r w:rsidRPr="00794690">
              <w:t>Family Information Networks and Discovery (FIND)</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4D0C615" w14:textId="77777777" w:rsidR="00516D4D" w:rsidRPr="00794690" w:rsidRDefault="00516D4D" w:rsidP="00524492">
            <w:pPr>
              <w:pStyle w:val="TableText"/>
            </w:pPr>
            <w:r w:rsidRPr="00794690">
              <w:t>Assistance for people who were born or adopted in Victoria to access information and records about their adoption</w:t>
            </w:r>
          </w:p>
        </w:tc>
      </w:tr>
      <w:tr w:rsidR="00516D4D" w:rsidRPr="00794690" w14:paraId="70F4F251"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0866CF0" w14:textId="77777777" w:rsidR="00516D4D" w:rsidRPr="00794690" w:rsidRDefault="00516D4D" w:rsidP="006C2694">
            <w:pPr>
              <w:pStyle w:val="TableHeading2"/>
            </w:pPr>
            <w:r w:rsidRPr="00794690">
              <w:t>Mental health services</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00DEAC9" w14:textId="77777777" w:rsidR="00516D4D" w:rsidRPr="00794690" w:rsidRDefault="00516D4D" w:rsidP="00524492">
            <w:pPr>
              <w:pStyle w:val="TableText"/>
            </w:pPr>
            <w:r w:rsidRPr="00794690">
              <w:t>A broad range of mental health services are available</w:t>
            </w:r>
          </w:p>
        </w:tc>
      </w:tr>
      <w:tr w:rsidR="00516D4D" w:rsidRPr="00794690" w14:paraId="726273EC"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000F5CE" w14:textId="77777777" w:rsidR="00516D4D" w:rsidRPr="00794690" w:rsidRDefault="00516D4D" w:rsidP="006C2694">
            <w:pPr>
              <w:pStyle w:val="TableHeading2"/>
            </w:pPr>
            <w:r w:rsidRPr="00794690">
              <w:t>Open Place</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FE2945C" w14:textId="77777777" w:rsidR="00516D4D" w:rsidRPr="00794690" w:rsidRDefault="00516D4D" w:rsidP="00524492">
            <w:pPr>
              <w:pStyle w:val="TableText"/>
            </w:pPr>
            <w:r w:rsidRPr="00794690">
              <w:t>Services, support and brokerage for Forgotten Australians</w:t>
            </w:r>
          </w:p>
        </w:tc>
      </w:tr>
      <w:tr w:rsidR="00516D4D" w:rsidRPr="00794690" w14:paraId="22FE85EE"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6061EF1" w14:textId="77777777" w:rsidR="00516D4D" w:rsidRPr="00794690" w:rsidRDefault="00516D4D" w:rsidP="006C2694">
            <w:pPr>
              <w:pStyle w:val="TableHeading2"/>
            </w:pPr>
            <w:r w:rsidRPr="00794690">
              <w:t>Organisations who provide records searching</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3DDE747" w14:textId="77777777" w:rsidR="00516D4D" w:rsidRPr="00794690" w:rsidRDefault="00516D4D" w:rsidP="00524492">
            <w:pPr>
              <w:pStyle w:val="TableText"/>
            </w:pPr>
            <w:r w:rsidRPr="00794690">
              <w:t>Family Court, Magistrates Court, NSW Adoptions Unit, AEC</w:t>
            </w:r>
          </w:p>
        </w:tc>
      </w:tr>
      <w:tr w:rsidR="00516D4D" w:rsidRPr="00794690" w14:paraId="028529D5" w14:textId="77777777" w:rsidTr="00880AF3">
        <w:tc>
          <w:tcPr>
            <w:tcW w:w="3826"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964CE1C" w14:textId="77777777" w:rsidR="00516D4D" w:rsidRPr="00794690" w:rsidRDefault="00516D4D" w:rsidP="006C2694">
            <w:pPr>
              <w:pStyle w:val="TableHeading2"/>
            </w:pPr>
            <w:r w:rsidRPr="00794690">
              <w:t>Family Violence</w:t>
            </w:r>
          </w:p>
        </w:tc>
        <w:tc>
          <w:tcPr>
            <w:tcW w:w="5637"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B43C90F" w14:textId="2EE9FE4C" w:rsidR="00516D4D" w:rsidRPr="00794690" w:rsidRDefault="00C742DF" w:rsidP="00524492">
            <w:pPr>
              <w:pStyle w:val="TableText"/>
            </w:pPr>
            <w:r w:rsidRPr="00794690">
              <w:t xml:space="preserve">RA (Vic) </w:t>
            </w:r>
            <w:r w:rsidR="00516D4D" w:rsidRPr="00794690">
              <w:t>liaise with a number of services, networks and supports</w:t>
            </w:r>
          </w:p>
        </w:tc>
      </w:tr>
      <w:tr w:rsidR="00516D4D" w:rsidRPr="00794690" w14:paraId="4D56F946" w14:textId="77777777" w:rsidTr="00880AF3">
        <w:tc>
          <w:tcPr>
            <w:tcW w:w="3826"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49A27AA3" w14:textId="77777777" w:rsidR="00516D4D" w:rsidRPr="00794690" w:rsidRDefault="00516D4D" w:rsidP="006C2694">
            <w:pPr>
              <w:pStyle w:val="TableHeading2Row"/>
            </w:pPr>
            <w:r w:rsidRPr="00794690">
              <w:t>Financial Aid</w:t>
            </w:r>
          </w:p>
        </w:tc>
        <w:tc>
          <w:tcPr>
            <w:tcW w:w="5637"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7947AA23" w14:textId="7FF4262F" w:rsidR="00516D4D" w:rsidRPr="00794690" w:rsidRDefault="00C742DF" w:rsidP="00524492">
            <w:pPr>
              <w:pStyle w:val="TableText"/>
            </w:pPr>
            <w:r w:rsidRPr="00794690">
              <w:t xml:space="preserve">RA (Vic) </w:t>
            </w:r>
            <w:r w:rsidR="00516D4D" w:rsidRPr="00794690">
              <w:t>liaise with a number of services, networks and supports</w:t>
            </w:r>
          </w:p>
        </w:tc>
      </w:tr>
    </w:tbl>
    <w:p w14:paraId="1CA5D650" w14:textId="77777777" w:rsidR="00516D4D" w:rsidRPr="00794690" w:rsidRDefault="00516D4D" w:rsidP="00F07147">
      <w:pPr>
        <w:pStyle w:val="Heading10"/>
        <w:rPr>
          <w:szCs w:val="20"/>
          <w:lang w:eastAsia="en-US"/>
        </w:rPr>
      </w:pPr>
      <w:r w:rsidRPr="00794690">
        <w:t>Networking</w:t>
      </w:r>
    </w:p>
    <w:p w14:paraId="211B7369" w14:textId="65F262D6" w:rsidR="00516D4D" w:rsidRPr="00794690" w:rsidRDefault="00516D4D" w:rsidP="00516D4D">
      <w:pPr>
        <w:pStyle w:val="Paragraph"/>
        <w:rPr>
          <w:rFonts w:asciiTheme="minorHAnsi" w:eastAsia="Arial Unicode MS" w:hAnsiTheme="minorHAnsi"/>
        </w:rPr>
      </w:pPr>
      <w:r w:rsidRPr="00794690">
        <w:rPr>
          <w:rFonts w:asciiTheme="minorHAnsi" w:eastAsia="Arial Unicode MS" w:hAnsiTheme="minorHAnsi"/>
        </w:rPr>
        <w:t xml:space="preserve">When the FASS initially received funding, the nationwide group of FASS providers met fortnightly to develop a shared approach, response, and framework to the Operational Guidelines.  This was an opportunity to share expertise, </w:t>
      </w:r>
      <w:r w:rsidR="00056FC2" w:rsidRPr="00794690">
        <w:rPr>
          <w:rFonts w:asciiTheme="minorHAnsi" w:eastAsia="Arial Unicode MS" w:hAnsiTheme="minorHAnsi"/>
        </w:rPr>
        <w:t>challenges,</w:t>
      </w:r>
      <w:r w:rsidRPr="00794690">
        <w:rPr>
          <w:rFonts w:asciiTheme="minorHAnsi" w:eastAsia="Arial Unicode MS" w:hAnsiTheme="minorHAnsi"/>
        </w:rPr>
        <w:t xml:space="preserve"> and resources.  </w:t>
      </w:r>
      <w:r w:rsidRPr="00794690">
        <w:t xml:space="preserve">RA (Vic) </w:t>
      </w:r>
      <w:r w:rsidRPr="00794690">
        <w:rPr>
          <w:rFonts w:asciiTheme="minorHAnsi" w:eastAsia="Arial Unicode MS" w:hAnsiTheme="minorHAnsi"/>
        </w:rPr>
        <w:t>attend a number of external meetings with stakeholders, including AGMS and occasionally attend conferences.</w:t>
      </w:r>
    </w:p>
    <w:p w14:paraId="35274D66" w14:textId="77777777" w:rsidR="00516D4D" w:rsidRPr="00794690" w:rsidRDefault="00516D4D" w:rsidP="00F07147">
      <w:pPr>
        <w:pStyle w:val="Heading9"/>
      </w:pPr>
      <w:r w:rsidRPr="00794690">
        <w:t>Working with other FASS providers</w:t>
      </w:r>
    </w:p>
    <w:p w14:paraId="3FD11C1E" w14:textId="77777777" w:rsidR="00516D4D" w:rsidRPr="00794690" w:rsidRDefault="00516D4D" w:rsidP="00516D4D">
      <w:pPr>
        <w:pStyle w:val="Paragraph"/>
      </w:pPr>
      <w:r w:rsidRPr="00794690">
        <w:t>Compass consults with FASS organisations regarding best practice, sharing information and up skilling workers.</w:t>
      </w:r>
    </w:p>
    <w:p w14:paraId="54309179" w14:textId="77777777" w:rsidR="00516D4D" w:rsidRPr="00794690" w:rsidRDefault="00516D4D" w:rsidP="00F07147">
      <w:pPr>
        <w:pStyle w:val="Heading9"/>
        <w:rPr>
          <w:iCs/>
        </w:rPr>
      </w:pPr>
      <w:r w:rsidRPr="00794690">
        <w:t>Promotion and awareness activities</w:t>
      </w:r>
    </w:p>
    <w:p w14:paraId="07A6EE8D" w14:textId="16F85CAF" w:rsidR="008444F4" w:rsidRPr="00794690" w:rsidRDefault="000C339C" w:rsidP="006C2694">
      <w:pPr>
        <w:pStyle w:val="Caption"/>
      </w:pPr>
      <w:bookmarkStart w:id="412" w:name="_Toc519175831"/>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41</w:t>
      </w:r>
      <w:r w:rsidRPr="00794690">
        <w:fldChar w:fldCharType="end"/>
      </w:r>
      <w:r w:rsidRPr="00794690">
        <w:t>:</w:t>
      </w:r>
      <w:r w:rsidRPr="00794690">
        <w:tab/>
      </w:r>
      <w:r w:rsidR="00B94C78" w:rsidRPr="00794690">
        <w:t>RA (Vic) p</w:t>
      </w:r>
      <w:r w:rsidR="008444F4" w:rsidRPr="00794690">
        <w:t>romotion and awareness activities</w:t>
      </w:r>
      <w:bookmarkEnd w:id="412"/>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Vic) promotion and awareness activities"/>
        <w:tblDescription w:val="Details of promotion and awareness activities by service type"/>
      </w:tblPr>
      <w:tblGrid>
        <w:gridCol w:w="2552"/>
        <w:gridCol w:w="6803"/>
      </w:tblGrid>
      <w:tr w:rsidR="00516D4D" w:rsidRPr="00794690" w14:paraId="7647BCBA" w14:textId="77777777" w:rsidTr="00F63216">
        <w:trPr>
          <w:cantSplit/>
          <w:tblHeader/>
        </w:trPr>
        <w:tc>
          <w:tcPr>
            <w:tcW w:w="2552" w:type="dxa"/>
            <w:shd w:val="clear" w:color="auto" w:fill="0079C1"/>
            <w:hideMark/>
          </w:tcPr>
          <w:p w14:paraId="36B19FAF" w14:textId="77777777" w:rsidR="00516D4D" w:rsidRPr="00794690" w:rsidRDefault="00516D4D" w:rsidP="00F63216">
            <w:pPr>
              <w:pStyle w:val="TableHeading1"/>
            </w:pPr>
            <w:bookmarkStart w:id="413" w:name="Title_RAVicPromo"/>
            <w:bookmarkEnd w:id="413"/>
            <w:r w:rsidRPr="00794690">
              <w:t xml:space="preserve">Activity </w:t>
            </w:r>
          </w:p>
        </w:tc>
        <w:tc>
          <w:tcPr>
            <w:tcW w:w="6803" w:type="dxa"/>
            <w:shd w:val="clear" w:color="auto" w:fill="0079C1"/>
            <w:hideMark/>
          </w:tcPr>
          <w:p w14:paraId="5747BDC3" w14:textId="77777777" w:rsidR="00516D4D" w:rsidRPr="00794690" w:rsidRDefault="00516D4D" w:rsidP="00F63216">
            <w:pPr>
              <w:pStyle w:val="TableHeading1"/>
            </w:pPr>
            <w:r w:rsidRPr="00794690">
              <w:t>Details of promotion and awareness activities</w:t>
            </w:r>
          </w:p>
        </w:tc>
      </w:tr>
      <w:tr w:rsidR="00516D4D" w:rsidRPr="00794690" w14:paraId="36CA38D7" w14:textId="77777777" w:rsidTr="00F63216">
        <w:trPr>
          <w:cantSplit/>
        </w:trPr>
        <w:tc>
          <w:tcPr>
            <w:tcW w:w="2552" w:type="dxa"/>
            <w:shd w:val="clear" w:color="auto" w:fill="E2F4FF" w:themeFill="accent1" w:themeFillTint="33"/>
            <w:hideMark/>
          </w:tcPr>
          <w:p w14:paraId="39201213" w14:textId="77777777" w:rsidR="00516D4D" w:rsidRPr="00794690" w:rsidRDefault="00516D4D" w:rsidP="006C2694">
            <w:pPr>
              <w:pStyle w:val="TableHeading2"/>
            </w:pPr>
            <w:r w:rsidRPr="00794690">
              <w:t>Stakeholder Engagement Strategy (SES)</w:t>
            </w:r>
          </w:p>
        </w:tc>
        <w:tc>
          <w:tcPr>
            <w:tcW w:w="6803" w:type="dxa"/>
            <w:hideMark/>
          </w:tcPr>
          <w:p w14:paraId="1E6228F6" w14:textId="77777777" w:rsidR="00516D4D" w:rsidRPr="00794690" w:rsidRDefault="00516D4D" w:rsidP="00524492">
            <w:pPr>
              <w:pStyle w:val="TableText"/>
            </w:pPr>
            <w:r w:rsidRPr="00794690">
              <w:t>Compass program stakeholders are engaged via phone call, email or service visit with varying levels of frequency during the year.</w:t>
            </w:r>
          </w:p>
        </w:tc>
      </w:tr>
      <w:tr w:rsidR="00516D4D" w:rsidRPr="00794690" w14:paraId="0D93774C" w14:textId="77777777" w:rsidTr="00F63216">
        <w:trPr>
          <w:cantSplit/>
        </w:trPr>
        <w:tc>
          <w:tcPr>
            <w:tcW w:w="2552" w:type="dxa"/>
            <w:shd w:val="clear" w:color="auto" w:fill="E2F4FF" w:themeFill="accent1" w:themeFillTint="33"/>
            <w:hideMark/>
          </w:tcPr>
          <w:p w14:paraId="06F350EC" w14:textId="77777777" w:rsidR="00516D4D" w:rsidRPr="00794690" w:rsidRDefault="00516D4D" w:rsidP="006C2694">
            <w:pPr>
              <w:pStyle w:val="TableHeading2"/>
            </w:pPr>
            <w:r w:rsidRPr="00794690">
              <w:t>RA (Vic) Community Liaison Officers (CLO)</w:t>
            </w:r>
          </w:p>
        </w:tc>
        <w:tc>
          <w:tcPr>
            <w:tcW w:w="6803" w:type="dxa"/>
            <w:hideMark/>
          </w:tcPr>
          <w:p w14:paraId="3F7425C8" w14:textId="77777777" w:rsidR="00516D4D" w:rsidRPr="00794690" w:rsidRDefault="00516D4D" w:rsidP="00524492">
            <w:pPr>
              <w:pStyle w:val="TableText"/>
            </w:pPr>
            <w:r w:rsidRPr="00794690">
              <w:t>As part of the SES RA (Vic) also engage with the RA (Vic) CLO’s to visit a number of community groups and Aboriginal and Torres Strait Islander groups within the state.</w:t>
            </w:r>
          </w:p>
          <w:p w14:paraId="65DA3E66" w14:textId="73D33EDF" w:rsidR="00516D4D" w:rsidRPr="00794690" w:rsidRDefault="00516D4D" w:rsidP="00524492">
            <w:pPr>
              <w:pStyle w:val="TableText"/>
            </w:pPr>
            <w:r w:rsidRPr="00794690">
              <w:t xml:space="preserve">Most recently </w:t>
            </w:r>
            <w:r w:rsidR="0058204B" w:rsidRPr="00794690">
              <w:t xml:space="preserve">RA (Vic) </w:t>
            </w:r>
            <w:r w:rsidRPr="00794690">
              <w:t>ha</w:t>
            </w:r>
            <w:r w:rsidR="0058204B" w:rsidRPr="00794690">
              <w:t>s</w:t>
            </w:r>
            <w:r w:rsidRPr="00794690">
              <w:t xml:space="preserve"> attended:</w:t>
            </w:r>
          </w:p>
          <w:p w14:paraId="0098B99B" w14:textId="77777777" w:rsidR="00516D4D" w:rsidRPr="00794690" w:rsidRDefault="00516D4D" w:rsidP="00F63216">
            <w:pPr>
              <w:pStyle w:val="TableBullet1"/>
            </w:pPr>
            <w:r w:rsidRPr="00794690">
              <w:t>Aboriginal Family Violence Prevention and Legal Service Victoria Sister’s Day Out Program.  This is a one-day workshop that engages with Koori women, and in particular, young Koori women, for the purpose of preventing family violence.</w:t>
            </w:r>
          </w:p>
          <w:p w14:paraId="7E152E05" w14:textId="77777777" w:rsidR="00516D4D" w:rsidRPr="00794690" w:rsidRDefault="00516D4D" w:rsidP="00F63216">
            <w:pPr>
              <w:pStyle w:val="TableBullet1"/>
            </w:pPr>
            <w:r w:rsidRPr="00794690">
              <w:t>Deadly Kitchen Elders Gathering, a healthy cooking group held for the Indigenous community.</w:t>
            </w:r>
          </w:p>
        </w:tc>
      </w:tr>
      <w:tr w:rsidR="00516D4D" w:rsidRPr="00794690" w14:paraId="5ECE784E" w14:textId="77777777" w:rsidTr="00F63216">
        <w:trPr>
          <w:cantSplit/>
        </w:trPr>
        <w:tc>
          <w:tcPr>
            <w:tcW w:w="2552" w:type="dxa"/>
            <w:shd w:val="clear" w:color="auto" w:fill="E2F4FF" w:themeFill="accent1" w:themeFillTint="33"/>
            <w:hideMark/>
          </w:tcPr>
          <w:p w14:paraId="6D5458D4" w14:textId="77777777" w:rsidR="00516D4D" w:rsidRPr="00794690" w:rsidRDefault="00516D4D" w:rsidP="006C2694">
            <w:pPr>
              <w:pStyle w:val="TableHeading2"/>
            </w:pPr>
            <w:r w:rsidRPr="00794690">
              <w:t>Compass Roadshow</w:t>
            </w:r>
          </w:p>
        </w:tc>
        <w:tc>
          <w:tcPr>
            <w:tcW w:w="6803" w:type="dxa"/>
            <w:hideMark/>
          </w:tcPr>
          <w:p w14:paraId="57E09C06" w14:textId="77777777" w:rsidR="00516D4D" w:rsidRPr="00794690" w:rsidRDefault="00516D4D" w:rsidP="00524492">
            <w:pPr>
              <w:pStyle w:val="TableText"/>
            </w:pPr>
            <w:r w:rsidRPr="00794690">
              <w:t>As part of the SES, the Compass Program will be showcased to other RA (Vic) offices to promote the service, highlight FASS and encourage referrals.</w:t>
            </w:r>
          </w:p>
        </w:tc>
      </w:tr>
      <w:tr w:rsidR="00516D4D" w:rsidRPr="00794690" w14:paraId="559BA0F3" w14:textId="77777777" w:rsidTr="00F63216">
        <w:trPr>
          <w:cantSplit/>
        </w:trPr>
        <w:tc>
          <w:tcPr>
            <w:tcW w:w="2552" w:type="dxa"/>
            <w:shd w:val="clear" w:color="auto" w:fill="E2F4FF" w:themeFill="accent1" w:themeFillTint="33"/>
            <w:hideMark/>
          </w:tcPr>
          <w:p w14:paraId="31EA3848" w14:textId="77777777" w:rsidR="00516D4D" w:rsidRPr="00794690" w:rsidRDefault="00516D4D" w:rsidP="006C2694">
            <w:pPr>
              <w:pStyle w:val="TableHeading2"/>
            </w:pPr>
            <w:r w:rsidRPr="00794690">
              <w:t>Relevant advertising</w:t>
            </w:r>
          </w:p>
        </w:tc>
        <w:tc>
          <w:tcPr>
            <w:tcW w:w="6803" w:type="dxa"/>
            <w:hideMark/>
          </w:tcPr>
          <w:p w14:paraId="017DE3DF" w14:textId="77777777" w:rsidR="00516D4D" w:rsidRPr="00794690" w:rsidRDefault="00516D4D" w:rsidP="00524492">
            <w:pPr>
              <w:pStyle w:val="TableText"/>
            </w:pPr>
            <w:r w:rsidRPr="00794690">
              <w:t>RA (Vic) FASS is currently advertised in The Senior magazine.</w:t>
            </w:r>
          </w:p>
        </w:tc>
      </w:tr>
      <w:tr w:rsidR="00516D4D" w:rsidRPr="00794690" w14:paraId="1B5B8A48" w14:textId="77777777" w:rsidTr="00F63216">
        <w:trPr>
          <w:cantSplit/>
        </w:trPr>
        <w:tc>
          <w:tcPr>
            <w:tcW w:w="2552" w:type="dxa"/>
            <w:shd w:val="clear" w:color="auto" w:fill="E2F4FF" w:themeFill="accent1" w:themeFillTint="33"/>
            <w:hideMark/>
          </w:tcPr>
          <w:p w14:paraId="4E7A7A4C" w14:textId="77777777" w:rsidR="00516D4D" w:rsidRPr="00794690" w:rsidRDefault="00516D4D" w:rsidP="00F63216">
            <w:pPr>
              <w:pStyle w:val="TableHeading2Row"/>
            </w:pPr>
            <w:r w:rsidRPr="00794690">
              <w:t>Anniversary events</w:t>
            </w:r>
          </w:p>
        </w:tc>
        <w:tc>
          <w:tcPr>
            <w:tcW w:w="6803" w:type="dxa"/>
            <w:hideMark/>
          </w:tcPr>
          <w:p w14:paraId="4BB289C1" w14:textId="77777777" w:rsidR="00516D4D" w:rsidRPr="00794690" w:rsidRDefault="00516D4D" w:rsidP="00524492">
            <w:pPr>
              <w:pStyle w:val="TableText"/>
            </w:pPr>
            <w:r w:rsidRPr="00794690">
              <w:t>RA (Vic) held their first anniversary event on 25 October 2017 to commemorate the 5</w:t>
            </w:r>
            <w:r w:rsidRPr="00794690">
              <w:rPr>
                <w:vertAlign w:val="superscript"/>
              </w:rPr>
              <w:t>th</w:t>
            </w:r>
            <w:r w:rsidRPr="00794690">
              <w:t xml:space="preserve"> Anniversary of the Victorian Parliament State Apology.</w:t>
            </w:r>
          </w:p>
        </w:tc>
      </w:tr>
    </w:tbl>
    <w:p w14:paraId="21D4A57B" w14:textId="77777777" w:rsidR="00516D4D" w:rsidRPr="00794690" w:rsidRDefault="00516D4D" w:rsidP="002436A4">
      <w:pPr>
        <w:rPr>
          <w:rFonts w:asciiTheme="minorHAnsi" w:hAnsiTheme="minorHAnsi"/>
          <w:color w:val="0079C1"/>
          <w:sz w:val="32"/>
          <w:szCs w:val="32"/>
          <w:lang w:eastAsia="x-none"/>
        </w:rPr>
      </w:pPr>
      <w:r w:rsidRPr="00794690">
        <w:br w:type="page"/>
      </w:r>
    </w:p>
    <w:p w14:paraId="75DD116F" w14:textId="067B8E80" w:rsidR="00516D4D" w:rsidRPr="00794690" w:rsidRDefault="00516D4D" w:rsidP="008A4488">
      <w:pPr>
        <w:pStyle w:val="Heading8"/>
      </w:pPr>
      <w:r w:rsidRPr="00794690">
        <w:t>Relationships Australia Western Australia</w:t>
      </w:r>
    </w:p>
    <w:p w14:paraId="2DC435D4" w14:textId="77777777" w:rsidR="006139CF" w:rsidRPr="00794690" w:rsidRDefault="00516D4D" w:rsidP="00F07147">
      <w:pPr>
        <w:pStyle w:val="Heading9"/>
      </w:pPr>
      <w:r w:rsidRPr="00794690">
        <w:t>Service provider details</w:t>
      </w:r>
      <w:r w:rsidR="00734BFE" w:rsidRPr="00794690">
        <w:rPr>
          <w:rStyle w:val="FootnoteReference"/>
        </w:rPr>
        <w:footnoteReference w:id="32"/>
      </w:r>
    </w:p>
    <w:p w14:paraId="47D159A8" w14:textId="505E7595" w:rsidR="00516D4D" w:rsidRPr="00794690" w:rsidRDefault="00516D4D" w:rsidP="00516D4D">
      <w:pPr>
        <w:pStyle w:val="Paragraph"/>
        <w:rPr>
          <w:rFonts w:asciiTheme="minorHAnsi" w:hAnsiTheme="minorHAnsi"/>
        </w:rPr>
      </w:pPr>
      <w:r w:rsidRPr="00794690">
        <w:rPr>
          <w:rFonts w:asciiTheme="minorHAnsi" w:hAnsiTheme="minorHAnsi"/>
          <w:lang w:eastAsia="en-AU"/>
        </w:rPr>
        <w:t>In Western Australia (WA), FASS is provided by Relationships Australia Western Australia (Lanterns House).  Lanterns House is a community-based, not-for-profit organisation that has been providing relationship support and other services for more than 60 years.  Lanterns House services include Find and Connect support services (for Forgotten Australians and Former Child Migrants), the Royal Commission Support Service and specific support services for youth, Aboriginal and Torres Strait Islander people, family support services, mental health services and a support service for survivors of sexual assault or sexual abuse at Port Hedland.</w:t>
      </w:r>
    </w:p>
    <w:p w14:paraId="047DC4CD" w14:textId="39F632A1" w:rsidR="003D10A5" w:rsidRPr="00794690" w:rsidRDefault="000C339C" w:rsidP="006C2694">
      <w:pPr>
        <w:pStyle w:val="Caption"/>
      </w:pPr>
      <w:bookmarkStart w:id="414" w:name="_Toc519175832"/>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42</w:t>
      </w:r>
      <w:r w:rsidRPr="00794690">
        <w:fldChar w:fldCharType="end"/>
      </w:r>
      <w:r w:rsidRPr="00794690">
        <w:t>:</w:t>
      </w:r>
      <w:r w:rsidRPr="00794690">
        <w:tab/>
      </w:r>
      <w:r w:rsidR="00B94C78" w:rsidRPr="00794690">
        <w:t>RA (WA)</w:t>
      </w:r>
      <w:r w:rsidR="003D10A5" w:rsidRPr="00794690">
        <w:t xml:space="preserve"> FASS profile</w:t>
      </w:r>
      <w:bookmarkEnd w:id="414"/>
    </w:p>
    <w:tbl>
      <w:tblPr>
        <w:tblStyle w:val="TableGrid"/>
        <w:tblW w:w="9214"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WA) FASS profile"/>
        <w:tblDescription w:val="Details of Relationships Australia Western Australia (Lanterns House)"/>
      </w:tblPr>
      <w:tblGrid>
        <w:gridCol w:w="4111"/>
        <w:gridCol w:w="5103"/>
      </w:tblGrid>
      <w:tr w:rsidR="00516D4D" w:rsidRPr="00794690" w14:paraId="634455C2" w14:textId="77777777" w:rsidTr="00401333">
        <w:trPr>
          <w:tblHeader/>
        </w:trPr>
        <w:tc>
          <w:tcPr>
            <w:tcW w:w="4111" w:type="dxa"/>
            <w:tcBorders>
              <w:top w:val="single" w:sz="4" w:space="0" w:color="0079C1" w:themeColor="text2"/>
              <w:left w:val="nil"/>
              <w:bottom w:val="single" w:sz="4" w:space="0" w:color="BFE7FF" w:themeColor="text2" w:themeTint="33"/>
              <w:right w:val="single" w:sz="4" w:space="0" w:color="BFE7FF" w:themeColor="text2" w:themeTint="33"/>
            </w:tcBorders>
            <w:shd w:val="clear" w:color="auto" w:fill="E2F4FF" w:themeFill="accent1" w:themeFillTint="33"/>
            <w:hideMark/>
          </w:tcPr>
          <w:p w14:paraId="6D7A2071" w14:textId="77777777" w:rsidR="00516D4D" w:rsidRPr="00794690" w:rsidRDefault="00516D4D" w:rsidP="006C2694">
            <w:pPr>
              <w:pStyle w:val="TableHeading2"/>
              <w:rPr>
                <w:lang w:eastAsia="en-US"/>
              </w:rPr>
            </w:pPr>
            <w:bookmarkStart w:id="415" w:name="RowTitle_RAWA"/>
            <w:bookmarkEnd w:id="415"/>
            <w:r w:rsidRPr="00794690">
              <w:t>Funded organisation name</w:t>
            </w:r>
          </w:p>
        </w:tc>
        <w:tc>
          <w:tcPr>
            <w:tcW w:w="5103" w:type="dxa"/>
            <w:tcBorders>
              <w:top w:val="single" w:sz="4" w:space="0" w:color="0079C1" w:themeColor="text2"/>
              <w:left w:val="single" w:sz="4" w:space="0" w:color="BFE7FF" w:themeColor="text2" w:themeTint="33"/>
              <w:bottom w:val="single" w:sz="4" w:space="0" w:color="BFE7FF" w:themeColor="text2" w:themeTint="33"/>
              <w:right w:val="nil"/>
            </w:tcBorders>
            <w:hideMark/>
          </w:tcPr>
          <w:p w14:paraId="013B8405"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Relationships Australia Western Australia (Lanterns)</w:t>
            </w:r>
          </w:p>
        </w:tc>
      </w:tr>
      <w:tr w:rsidR="00516D4D" w:rsidRPr="00794690" w14:paraId="5BFD54D4" w14:textId="77777777" w:rsidTr="00695C4D">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F9AD82E" w14:textId="77777777" w:rsidR="00516D4D" w:rsidRPr="00794690" w:rsidRDefault="00516D4D" w:rsidP="006C2694">
            <w:pPr>
              <w:pStyle w:val="TableHeading2"/>
            </w:pPr>
            <w:r w:rsidRPr="00794690">
              <w:t>Date service provision commenced</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26446D0"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lang w:eastAsia="en-AU"/>
              </w:rPr>
              <w:t>1 March 2015</w:t>
            </w:r>
          </w:p>
        </w:tc>
      </w:tr>
      <w:tr w:rsidR="00516D4D" w:rsidRPr="00794690" w14:paraId="2A27B4AC" w14:textId="77777777" w:rsidTr="00695C4D">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0AC3CDC" w14:textId="77777777" w:rsidR="00516D4D" w:rsidRPr="00794690" w:rsidRDefault="00516D4D" w:rsidP="006C2694">
            <w:pPr>
              <w:pStyle w:val="TableHeading2"/>
            </w:pPr>
            <w:r w:rsidRPr="00794690">
              <w:t>Location(s)</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8009A2E" w14:textId="1F412622" w:rsidR="00516D4D" w:rsidRPr="00794690" w:rsidRDefault="00516D4D" w:rsidP="00CF5F04">
            <w:pPr>
              <w:tabs>
                <w:tab w:val="left" w:pos="318"/>
              </w:tabs>
              <w:spacing w:before="60" w:after="60"/>
              <w:rPr>
                <w:rFonts w:asciiTheme="minorHAnsi" w:hAnsiTheme="minorHAnsi"/>
                <w:szCs w:val="20"/>
                <w:lang w:eastAsia="en-US"/>
              </w:rPr>
            </w:pPr>
            <w:r w:rsidRPr="00794690">
              <w:rPr>
                <w:rFonts w:asciiTheme="minorHAnsi" w:hAnsiTheme="minorHAnsi"/>
                <w:lang w:eastAsia="en-AU"/>
              </w:rPr>
              <w:t>Lanterns House, 23 Southport Street</w:t>
            </w:r>
            <w:r w:rsidR="00CF5F04" w:rsidRPr="00794690">
              <w:rPr>
                <w:rFonts w:asciiTheme="minorHAnsi" w:hAnsiTheme="minorHAnsi"/>
                <w:lang w:eastAsia="en-AU"/>
              </w:rPr>
              <w:br/>
            </w:r>
            <w:r w:rsidRPr="00794690">
              <w:rPr>
                <w:rFonts w:asciiTheme="minorHAnsi" w:hAnsiTheme="minorHAnsi"/>
                <w:lang w:eastAsia="en-AU"/>
              </w:rPr>
              <w:t>West Leederville WA 6007</w:t>
            </w:r>
          </w:p>
        </w:tc>
      </w:tr>
      <w:tr w:rsidR="00516D4D" w:rsidRPr="00794690" w14:paraId="007E1183" w14:textId="77777777" w:rsidTr="00695C4D">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04AFBC8" w14:textId="77777777" w:rsidR="00516D4D" w:rsidRPr="00794690" w:rsidRDefault="00516D4D" w:rsidP="006C2694">
            <w:pPr>
              <w:pStyle w:val="TableHeading2"/>
            </w:pPr>
            <w:r w:rsidRPr="00794690">
              <w:t>Additional outlets</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7AA0491"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Nil</w:t>
            </w:r>
          </w:p>
        </w:tc>
      </w:tr>
      <w:tr w:rsidR="00516D4D" w:rsidRPr="00794690" w14:paraId="0FDC2A21" w14:textId="77777777" w:rsidTr="00695C4D">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F72721A" w14:textId="77777777" w:rsidR="00516D4D" w:rsidRPr="00794690" w:rsidRDefault="00516D4D" w:rsidP="006C2694">
            <w:pPr>
              <w:pStyle w:val="TableHeading2"/>
            </w:pPr>
            <w:r w:rsidRPr="00794690">
              <w:t>Total funding 1 March 2015 to June 2021</w:t>
            </w:r>
            <w:r w:rsidRPr="00794690">
              <w:rPr>
                <w:rStyle w:val="FootnoteReference"/>
              </w:rPr>
              <w:footnoteReference w:id="33"/>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4905365" w14:textId="60578B97" w:rsidR="00516D4D" w:rsidRPr="00794690" w:rsidRDefault="00516D4D" w:rsidP="00F63216">
            <w:pPr>
              <w:pStyle w:val="TableTextCentred"/>
              <w:jc w:val="left"/>
              <w:rPr>
                <w:rFonts w:asciiTheme="minorHAnsi" w:hAnsiTheme="minorHAnsi"/>
                <w:color w:val="FF0000"/>
              </w:rPr>
            </w:pPr>
            <w:r w:rsidRPr="00794690">
              <w:rPr>
                <w:rFonts w:asciiTheme="minorHAnsi" w:hAnsiTheme="minorHAnsi"/>
                <w:color w:val="auto"/>
              </w:rPr>
              <w:t>$</w:t>
            </w:r>
            <w:r w:rsidR="00C742DF" w:rsidRPr="00794690">
              <w:rPr>
                <w:rFonts w:asciiTheme="minorHAnsi" w:hAnsiTheme="minorHAnsi"/>
                <w:color w:val="auto"/>
              </w:rPr>
              <w:t>1,071,270.38 (</w:t>
            </w:r>
            <w:r w:rsidR="0011769E" w:rsidRPr="00794690">
              <w:rPr>
                <w:rFonts w:asciiTheme="minorHAnsi" w:hAnsiTheme="minorHAnsi"/>
                <w:color w:val="auto"/>
              </w:rPr>
              <w:t>GST inc</w:t>
            </w:r>
            <w:r w:rsidR="00042B98" w:rsidRPr="00794690">
              <w:rPr>
                <w:rFonts w:asciiTheme="minorHAnsi" w:hAnsiTheme="minorHAnsi"/>
                <w:color w:val="auto"/>
              </w:rPr>
              <w:t>l.</w:t>
            </w:r>
            <w:r w:rsidRPr="00794690">
              <w:rPr>
                <w:rFonts w:asciiTheme="minorHAnsi" w:hAnsiTheme="minorHAnsi"/>
                <w:color w:val="auto"/>
              </w:rPr>
              <w:t>)</w:t>
            </w:r>
          </w:p>
        </w:tc>
      </w:tr>
      <w:tr w:rsidR="00516D4D" w:rsidRPr="00794690" w14:paraId="6C8FBF19" w14:textId="77777777" w:rsidTr="00695C4D">
        <w:tc>
          <w:tcPr>
            <w:tcW w:w="4111"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C48DEB3" w14:textId="77777777" w:rsidR="00516D4D" w:rsidRPr="00794690" w:rsidRDefault="00516D4D" w:rsidP="006C2694">
            <w:pPr>
              <w:pStyle w:val="TableHeading2"/>
            </w:pPr>
            <w:r w:rsidRPr="00794690">
              <w:t>Funding from other sources</w:t>
            </w:r>
          </w:p>
        </w:tc>
        <w:tc>
          <w:tcPr>
            <w:tcW w:w="5103"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2944108"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No</w:t>
            </w:r>
          </w:p>
        </w:tc>
      </w:tr>
      <w:tr w:rsidR="00516D4D" w:rsidRPr="00794690" w14:paraId="39FDEDFE" w14:textId="77777777" w:rsidTr="00695C4D">
        <w:tc>
          <w:tcPr>
            <w:tcW w:w="4111"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61A31133" w14:textId="77777777" w:rsidR="00516D4D" w:rsidRPr="00794690" w:rsidRDefault="00516D4D" w:rsidP="00F63216">
            <w:pPr>
              <w:pStyle w:val="TableHeading2Row"/>
              <w:rPr>
                <w:rFonts w:asciiTheme="minorHAnsi" w:hAnsiTheme="minorHAnsi"/>
              </w:rPr>
            </w:pPr>
            <w:r w:rsidRPr="00794690">
              <w:rPr>
                <w:rFonts w:asciiTheme="minorHAnsi" w:hAnsiTheme="minorHAnsi"/>
              </w:rPr>
              <w:t>In-kind support</w:t>
            </w:r>
          </w:p>
        </w:tc>
        <w:tc>
          <w:tcPr>
            <w:tcW w:w="5103"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47D7B9C1" w14:textId="77777777" w:rsidR="00516D4D" w:rsidRPr="00794690" w:rsidRDefault="00516D4D" w:rsidP="00F63216">
            <w:pPr>
              <w:pStyle w:val="TableTextCentred"/>
              <w:jc w:val="left"/>
              <w:rPr>
                <w:rFonts w:asciiTheme="minorHAnsi" w:hAnsiTheme="minorHAnsi"/>
              </w:rPr>
            </w:pPr>
            <w:r w:rsidRPr="00794690">
              <w:rPr>
                <w:rFonts w:asciiTheme="minorHAnsi" w:hAnsiTheme="minorHAnsi"/>
              </w:rPr>
              <w:t>Yes</w:t>
            </w:r>
          </w:p>
        </w:tc>
      </w:tr>
    </w:tbl>
    <w:p w14:paraId="5D9FEAAF" w14:textId="77777777" w:rsidR="00516D4D" w:rsidRPr="00794690" w:rsidRDefault="00516D4D" w:rsidP="00F07147">
      <w:pPr>
        <w:pStyle w:val="Heading9"/>
        <w:rPr>
          <w:szCs w:val="20"/>
          <w:lang w:eastAsia="en-AU"/>
        </w:rPr>
      </w:pPr>
      <w:r w:rsidRPr="00794690">
        <w:t>Service context</w:t>
      </w:r>
    </w:p>
    <w:p w14:paraId="3ECE95F0" w14:textId="77777777" w:rsidR="006139CF" w:rsidRPr="00794690" w:rsidRDefault="00516D4D" w:rsidP="00516D4D">
      <w:pPr>
        <w:pStyle w:val="Paragraph"/>
        <w:rPr>
          <w:rFonts w:asciiTheme="minorHAnsi" w:eastAsia="Arial Unicode MS" w:hAnsiTheme="minorHAnsi"/>
          <w:lang w:eastAsia="en-AU"/>
        </w:rPr>
      </w:pPr>
      <w:r w:rsidRPr="00794690">
        <w:rPr>
          <w:rFonts w:asciiTheme="minorHAnsi" w:hAnsiTheme="minorHAnsi"/>
        </w:rPr>
        <w:t>WA was the first state in Australia to issue a</w:t>
      </w:r>
      <w:r w:rsidRPr="00794690">
        <w:rPr>
          <w:rFonts w:asciiTheme="minorHAnsi" w:eastAsia="Arial Unicode MS" w:hAnsiTheme="minorHAnsi"/>
          <w:lang w:eastAsia="en-AU"/>
        </w:rPr>
        <w:t>n apology to the victims of forced adoptions, which was delivered on 19</w:t>
      </w:r>
      <w:r w:rsidRPr="00794690">
        <w:rPr>
          <w:rFonts w:asciiTheme="minorHAnsi" w:eastAsia="Arial Unicode MS" w:hAnsiTheme="minorHAnsi"/>
          <w:vertAlign w:val="superscript"/>
          <w:lang w:eastAsia="en-AU"/>
        </w:rPr>
        <w:t xml:space="preserve"> </w:t>
      </w:r>
      <w:r w:rsidRPr="00794690">
        <w:rPr>
          <w:rFonts w:asciiTheme="minorHAnsi" w:eastAsia="Arial Unicode MS" w:hAnsiTheme="minorHAnsi"/>
          <w:lang w:eastAsia="en-AU"/>
        </w:rPr>
        <w:t>October 2010.</w:t>
      </w:r>
    </w:p>
    <w:p w14:paraId="70BB8F49" w14:textId="4CFDC72B" w:rsidR="00516D4D" w:rsidRPr="00794690" w:rsidRDefault="00516D4D" w:rsidP="00516D4D">
      <w:pPr>
        <w:pStyle w:val="Paragraph"/>
        <w:rPr>
          <w:rFonts w:asciiTheme="minorHAnsi" w:eastAsia="Arial Unicode MS" w:hAnsiTheme="minorHAnsi"/>
          <w:lang w:eastAsia="en-AU"/>
        </w:rPr>
      </w:pPr>
      <w:r w:rsidRPr="00794690">
        <w:rPr>
          <w:rFonts w:asciiTheme="minorHAnsi" w:eastAsia="Arial Unicode MS" w:hAnsiTheme="minorHAnsi"/>
          <w:lang w:eastAsia="en-AU"/>
        </w:rPr>
        <w:t xml:space="preserve">The WA Government Department of Communities, Child Protection and Family Support (DCP) administers the Past Adoption Register and Outreach Service.  In June 2005, the information veto system which was designed to protect people’s privacy if they did not want to be contacted, was abolished.  As a result, a birth parent, </w:t>
      </w:r>
      <w:r w:rsidR="00056FC2" w:rsidRPr="00794690">
        <w:rPr>
          <w:rFonts w:asciiTheme="minorHAnsi" w:eastAsia="Arial Unicode MS" w:hAnsiTheme="minorHAnsi"/>
          <w:lang w:eastAsia="en-AU"/>
        </w:rPr>
        <w:t>adoptee,</w:t>
      </w:r>
      <w:r w:rsidRPr="00794690">
        <w:rPr>
          <w:rFonts w:asciiTheme="minorHAnsi" w:eastAsia="Arial Unicode MS" w:hAnsiTheme="minorHAnsi"/>
          <w:lang w:eastAsia="en-AU"/>
        </w:rPr>
        <w:t xml:space="preserve"> or adoptive parent can apply for information that </w:t>
      </w:r>
      <w:r w:rsidR="00C742DF" w:rsidRPr="00794690">
        <w:rPr>
          <w:rFonts w:asciiTheme="minorHAnsi" w:eastAsia="Arial Unicode MS" w:hAnsiTheme="minorHAnsi"/>
          <w:lang w:eastAsia="en-AU"/>
        </w:rPr>
        <w:t>identifies or</w:t>
      </w:r>
      <w:r w:rsidRPr="00794690">
        <w:rPr>
          <w:rFonts w:asciiTheme="minorHAnsi" w:eastAsia="Arial Unicode MS" w:hAnsiTheme="minorHAnsi"/>
          <w:lang w:eastAsia="en-AU"/>
        </w:rPr>
        <w:t xml:space="preserve"> has the potential to identify a party to an adoption.</w:t>
      </w:r>
    </w:p>
    <w:p w14:paraId="28719006" w14:textId="77777777" w:rsidR="006139CF" w:rsidRPr="00794690" w:rsidRDefault="00516D4D" w:rsidP="00516D4D">
      <w:pPr>
        <w:pStyle w:val="Paragraph"/>
        <w:rPr>
          <w:rFonts w:asciiTheme="minorHAnsi" w:hAnsiTheme="minorHAnsi"/>
        </w:rPr>
      </w:pPr>
      <w:r w:rsidRPr="00794690">
        <w:rPr>
          <w:rFonts w:asciiTheme="minorHAnsi" w:eastAsia="Arial Unicode MS" w:hAnsiTheme="minorHAnsi"/>
          <w:lang w:eastAsia="en-AU"/>
        </w:rPr>
        <w:t xml:space="preserve">In WA, the adoption support services sector is very diverse, comprised of multiple services and advocacy groups.  Support service for those affected by forced adoption in WA is also provided by Jigsaw WA, which was </w:t>
      </w:r>
      <w:r w:rsidRPr="00794690">
        <w:rPr>
          <w:rFonts w:asciiTheme="minorHAnsi" w:hAnsiTheme="minorHAnsi"/>
        </w:rPr>
        <w:t>established before Lanterns, along with Association Representing Mothers Separated from their children by adoption (ARMS) and the Adoption Research &amp; Counselling Service (ARCS).  Ideological and funding issues have caused friction within the sector.</w:t>
      </w:r>
    </w:p>
    <w:p w14:paraId="4E593C41" w14:textId="24172CDE" w:rsidR="003D10A5" w:rsidRPr="00794690" w:rsidRDefault="00316271" w:rsidP="00316271">
      <w:pPr>
        <w:pStyle w:val="Caption"/>
      </w:pPr>
      <w:bookmarkStart w:id="416" w:name="_Toc519175833"/>
      <w:r w:rsidRPr="00794690">
        <w:t>Table </w:t>
      </w:r>
      <w:r w:rsidRPr="00794690">
        <w:fldChar w:fldCharType="begin"/>
      </w:r>
      <w:r w:rsidRPr="00794690">
        <w:instrText xml:space="preserve"> STYLEREF 7 \s </w:instrText>
      </w:r>
      <w:r w:rsidRPr="00794690">
        <w:fldChar w:fldCharType="separate"/>
      </w:r>
      <w:r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Pr="00794690">
        <w:t>43</w:t>
      </w:r>
      <w:r w:rsidRPr="00794690">
        <w:fldChar w:fldCharType="end"/>
      </w:r>
      <w:r w:rsidRPr="00794690">
        <w:t>:</w:t>
      </w:r>
      <w:r w:rsidRPr="00794690">
        <w:tab/>
      </w:r>
      <w:r w:rsidR="003D10A5" w:rsidRPr="00794690">
        <w:t xml:space="preserve">Overview of </w:t>
      </w:r>
      <w:r w:rsidR="00B05E80" w:rsidRPr="00794690">
        <w:t xml:space="preserve">RA (WA) </w:t>
      </w:r>
      <w:r w:rsidR="003D10A5" w:rsidRPr="00794690">
        <w:t>service model</w:t>
      </w:r>
      <w:bookmarkEnd w:id="416"/>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WA) service model"/>
        <w:tblDescription w:val="Detailing each of the 15 FASS service types"/>
      </w:tblPr>
      <w:tblGrid>
        <w:gridCol w:w="2694"/>
        <w:gridCol w:w="6661"/>
      </w:tblGrid>
      <w:tr w:rsidR="00B90F7F" w:rsidRPr="00794690" w14:paraId="3AFE34AA" w14:textId="77777777" w:rsidTr="006C2694">
        <w:trPr>
          <w:cantSplit/>
          <w:tblHeader/>
        </w:trPr>
        <w:tc>
          <w:tcPr>
            <w:tcW w:w="2694" w:type="dxa"/>
            <w:tcBorders>
              <w:top w:val="single" w:sz="4" w:space="0" w:color="0079C1" w:themeColor="text2"/>
              <w:bottom w:val="single" w:sz="4" w:space="0" w:color="0079C1" w:themeColor="text2"/>
            </w:tcBorders>
            <w:shd w:val="clear" w:color="auto" w:fill="0079C1"/>
            <w:hideMark/>
          </w:tcPr>
          <w:p w14:paraId="67E09544" w14:textId="77777777" w:rsidR="00B90F7F" w:rsidRPr="00794690" w:rsidRDefault="00B90F7F" w:rsidP="00C742DF">
            <w:pPr>
              <w:pStyle w:val="TableHeading1Centred"/>
              <w:jc w:val="left"/>
            </w:pPr>
            <w:bookmarkStart w:id="417" w:name="Title_RAWAModel"/>
            <w:bookmarkEnd w:id="417"/>
            <w:r w:rsidRPr="00794690">
              <w:t>Service</w:t>
            </w:r>
          </w:p>
        </w:tc>
        <w:tc>
          <w:tcPr>
            <w:tcW w:w="6661" w:type="dxa"/>
            <w:tcBorders>
              <w:top w:val="single" w:sz="4" w:space="0" w:color="0079C1" w:themeColor="text2"/>
              <w:bottom w:val="single" w:sz="4" w:space="0" w:color="0079C1" w:themeColor="text2"/>
            </w:tcBorders>
            <w:shd w:val="clear" w:color="auto" w:fill="0079C1"/>
            <w:hideMark/>
          </w:tcPr>
          <w:p w14:paraId="71573E4E" w14:textId="77777777" w:rsidR="00B90F7F" w:rsidRPr="00794690" w:rsidRDefault="00B90F7F" w:rsidP="00F63216">
            <w:pPr>
              <w:pStyle w:val="TableHeading1"/>
            </w:pPr>
            <w:r w:rsidRPr="00794690">
              <w:t>Details</w:t>
            </w:r>
          </w:p>
        </w:tc>
      </w:tr>
      <w:tr w:rsidR="00B90F7F" w:rsidRPr="00794690" w14:paraId="78F3F39D" w14:textId="77777777" w:rsidTr="006C2694">
        <w:trPr>
          <w:cantSplit/>
        </w:trPr>
        <w:tc>
          <w:tcPr>
            <w:tcW w:w="2694" w:type="dxa"/>
            <w:tcBorders>
              <w:top w:val="single" w:sz="4" w:space="0" w:color="0079C1" w:themeColor="text2"/>
            </w:tcBorders>
            <w:shd w:val="clear" w:color="auto" w:fill="E2F4FF"/>
            <w:hideMark/>
          </w:tcPr>
          <w:p w14:paraId="45374130" w14:textId="77777777" w:rsidR="00B90F7F" w:rsidRPr="00794690" w:rsidRDefault="00B90F7F" w:rsidP="00F63216">
            <w:pPr>
              <w:pStyle w:val="TableHeading2Row"/>
              <w:rPr>
                <w:lang w:eastAsia="en-AU"/>
              </w:rPr>
            </w:pPr>
            <w:r w:rsidRPr="00794690">
              <w:rPr>
                <w:lang w:eastAsia="en-AU"/>
              </w:rPr>
              <w:t>1800 information line</w:t>
            </w:r>
          </w:p>
        </w:tc>
        <w:tc>
          <w:tcPr>
            <w:tcW w:w="6661" w:type="dxa"/>
            <w:tcBorders>
              <w:top w:val="single" w:sz="4" w:space="0" w:color="0079C1" w:themeColor="text2"/>
            </w:tcBorders>
            <w:hideMark/>
          </w:tcPr>
          <w:p w14:paraId="0D971B03" w14:textId="77777777" w:rsidR="00B90F7F" w:rsidRPr="00794690" w:rsidRDefault="00B90F7F" w:rsidP="00524492">
            <w:pPr>
              <w:pStyle w:val="TableText"/>
              <w:rPr>
                <w:color w:val="000000"/>
                <w:lang w:eastAsia="en-AU"/>
              </w:rPr>
            </w:pPr>
            <w:r w:rsidRPr="00794690">
              <w:rPr>
                <w:lang w:eastAsia="en-AU"/>
              </w:rPr>
              <w:t>Lanterns receives a substantial number of enquiries, but only about a third of callers register.</w:t>
            </w:r>
          </w:p>
        </w:tc>
      </w:tr>
      <w:tr w:rsidR="00B90F7F" w:rsidRPr="00794690" w14:paraId="6D97417B" w14:textId="77777777" w:rsidTr="006C2694">
        <w:trPr>
          <w:cantSplit/>
        </w:trPr>
        <w:tc>
          <w:tcPr>
            <w:tcW w:w="2694" w:type="dxa"/>
            <w:shd w:val="clear" w:color="auto" w:fill="E2F4FF"/>
            <w:hideMark/>
          </w:tcPr>
          <w:p w14:paraId="41D5D0B6" w14:textId="77777777" w:rsidR="00B90F7F" w:rsidRPr="00794690" w:rsidRDefault="00B90F7F" w:rsidP="00F63216">
            <w:pPr>
              <w:pStyle w:val="TableHeading2Row"/>
              <w:rPr>
                <w:lang w:eastAsia="en-AU"/>
              </w:rPr>
            </w:pPr>
            <w:r w:rsidRPr="00794690">
              <w:rPr>
                <w:lang w:eastAsia="en-AU"/>
              </w:rPr>
              <w:t>Referrals and information based on individual needs</w:t>
            </w:r>
          </w:p>
        </w:tc>
        <w:tc>
          <w:tcPr>
            <w:tcW w:w="6661" w:type="dxa"/>
            <w:hideMark/>
          </w:tcPr>
          <w:p w14:paraId="278D2A29" w14:textId="77777777" w:rsidR="00B90F7F" w:rsidRPr="00794690" w:rsidRDefault="00B90F7F" w:rsidP="00524492">
            <w:pPr>
              <w:pStyle w:val="TableText"/>
              <w:rPr>
                <w:color w:val="000000"/>
                <w:lang w:eastAsia="en-AU"/>
              </w:rPr>
            </w:pPr>
            <w:r w:rsidRPr="00794690">
              <w:rPr>
                <w:lang w:eastAsia="en-AU"/>
              </w:rPr>
              <w:t>Provided as required.</w:t>
            </w:r>
          </w:p>
        </w:tc>
      </w:tr>
      <w:tr w:rsidR="00B90F7F" w:rsidRPr="00794690" w14:paraId="4BA435DF" w14:textId="77777777" w:rsidTr="006C2694">
        <w:trPr>
          <w:cantSplit/>
        </w:trPr>
        <w:tc>
          <w:tcPr>
            <w:tcW w:w="2694" w:type="dxa"/>
            <w:shd w:val="clear" w:color="auto" w:fill="E2F4FF"/>
            <w:hideMark/>
          </w:tcPr>
          <w:p w14:paraId="5EB7FCAD" w14:textId="3E1AB14E" w:rsidR="00B90F7F" w:rsidRPr="00794690" w:rsidRDefault="00B90F7F" w:rsidP="00F63216">
            <w:pPr>
              <w:pStyle w:val="TableHeading2Row"/>
              <w:rPr>
                <w:lang w:eastAsia="en-AU"/>
              </w:rPr>
            </w:pPr>
            <w:r w:rsidRPr="00794690">
              <w:rPr>
                <w:lang w:eastAsia="en-AU"/>
              </w:rPr>
              <w:t>Face-to-face support</w:t>
            </w:r>
          </w:p>
        </w:tc>
        <w:tc>
          <w:tcPr>
            <w:tcW w:w="6661" w:type="dxa"/>
            <w:hideMark/>
          </w:tcPr>
          <w:p w14:paraId="70A3814C" w14:textId="2110E57D" w:rsidR="00B90F7F" w:rsidRPr="00794690" w:rsidRDefault="00B90F7F" w:rsidP="00524492">
            <w:pPr>
              <w:pStyle w:val="TableText"/>
              <w:rPr>
                <w:color w:val="000000"/>
                <w:lang w:eastAsia="en-AU"/>
              </w:rPr>
            </w:pPr>
            <w:r w:rsidRPr="00794690">
              <w:rPr>
                <w:lang w:eastAsia="en-AU"/>
              </w:rPr>
              <w:t>Face-to-face support is often provided to individuals before they join the support group and when they join FASS.</w:t>
            </w:r>
          </w:p>
        </w:tc>
      </w:tr>
      <w:tr w:rsidR="00B90F7F" w:rsidRPr="00794690" w14:paraId="351264D7" w14:textId="77777777" w:rsidTr="006C2694">
        <w:trPr>
          <w:cantSplit/>
        </w:trPr>
        <w:tc>
          <w:tcPr>
            <w:tcW w:w="2694" w:type="dxa"/>
            <w:shd w:val="clear" w:color="auto" w:fill="E2F4FF"/>
            <w:hideMark/>
          </w:tcPr>
          <w:p w14:paraId="75B39030" w14:textId="77777777" w:rsidR="00B90F7F" w:rsidRPr="00794690" w:rsidRDefault="00B90F7F" w:rsidP="00F63216">
            <w:pPr>
              <w:pStyle w:val="TableHeading2Row"/>
              <w:rPr>
                <w:lang w:eastAsia="en-AU"/>
              </w:rPr>
            </w:pPr>
            <w:r w:rsidRPr="00794690">
              <w:rPr>
                <w:lang w:eastAsia="en-AU"/>
              </w:rPr>
              <w:t>Casework/case management</w:t>
            </w:r>
          </w:p>
        </w:tc>
        <w:tc>
          <w:tcPr>
            <w:tcW w:w="6661" w:type="dxa"/>
            <w:hideMark/>
          </w:tcPr>
          <w:p w14:paraId="5B35ABF3" w14:textId="77777777" w:rsidR="00B90F7F" w:rsidRPr="00794690" w:rsidRDefault="00B90F7F" w:rsidP="00524492">
            <w:pPr>
              <w:pStyle w:val="TableText"/>
              <w:rPr>
                <w:color w:val="000000"/>
                <w:lang w:eastAsia="en-AU"/>
              </w:rPr>
            </w:pPr>
            <w:r w:rsidRPr="00794690">
              <w:rPr>
                <w:lang w:eastAsia="en-AU"/>
              </w:rPr>
              <w:t>Provided as required.</w:t>
            </w:r>
          </w:p>
        </w:tc>
      </w:tr>
      <w:tr w:rsidR="00B90F7F" w:rsidRPr="00794690" w14:paraId="7DBFC29F" w14:textId="77777777" w:rsidTr="006C2694">
        <w:trPr>
          <w:cantSplit/>
        </w:trPr>
        <w:tc>
          <w:tcPr>
            <w:tcW w:w="2694" w:type="dxa"/>
            <w:shd w:val="clear" w:color="auto" w:fill="E2F4FF"/>
            <w:hideMark/>
          </w:tcPr>
          <w:p w14:paraId="1DB36499" w14:textId="77777777" w:rsidR="00B90F7F" w:rsidRPr="00794690" w:rsidRDefault="00B90F7F" w:rsidP="00F63216">
            <w:pPr>
              <w:pStyle w:val="TableHeading2Row"/>
              <w:rPr>
                <w:lang w:eastAsia="en-AU"/>
              </w:rPr>
            </w:pPr>
            <w:r w:rsidRPr="00794690">
              <w:rPr>
                <w:lang w:eastAsia="en-AU"/>
              </w:rPr>
              <w:t>Intake/assessment</w:t>
            </w:r>
          </w:p>
        </w:tc>
        <w:tc>
          <w:tcPr>
            <w:tcW w:w="6661" w:type="dxa"/>
            <w:hideMark/>
          </w:tcPr>
          <w:p w14:paraId="228DCFDA" w14:textId="77777777" w:rsidR="00B90F7F" w:rsidRPr="00794690" w:rsidRDefault="00B90F7F" w:rsidP="00524492">
            <w:pPr>
              <w:pStyle w:val="TableText"/>
              <w:rPr>
                <w:lang w:eastAsia="en-AU"/>
              </w:rPr>
            </w:pPr>
            <w:r w:rsidRPr="00794690">
              <w:rPr>
                <w:lang w:eastAsia="en-AU"/>
              </w:rPr>
              <w:t>Provided by a FASS team member.  In some cases, clients may be referred to other RA services (e.g. Find and Connect).</w:t>
            </w:r>
          </w:p>
          <w:p w14:paraId="356BA5AE" w14:textId="77777777" w:rsidR="00B90F7F" w:rsidRPr="00794690" w:rsidRDefault="00B90F7F" w:rsidP="00524492">
            <w:pPr>
              <w:pStyle w:val="TableText"/>
              <w:rPr>
                <w:color w:val="000000"/>
                <w:lang w:eastAsia="en-AU"/>
              </w:rPr>
            </w:pPr>
            <w:r w:rsidRPr="00794690">
              <w:t>There is currently no wait list for services.</w:t>
            </w:r>
          </w:p>
        </w:tc>
      </w:tr>
      <w:tr w:rsidR="00B90F7F" w:rsidRPr="00794690" w14:paraId="027BE96A" w14:textId="77777777" w:rsidTr="006C2694">
        <w:trPr>
          <w:cantSplit/>
        </w:trPr>
        <w:tc>
          <w:tcPr>
            <w:tcW w:w="2694" w:type="dxa"/>
            <w:shd w:val="clear" w:color="auto" w:fill="E2F4FF"/>
            <w:hideMark/>
          </w:tcPr>
          <w:p w14:paraId="409A59BA" w14:textId="77777777" w:rsidR="00B90F7F" w:rsidRPr="00794690" w:rsidRDefault="00B90F7F" w:rsidP="00F63216">
            <w:pPr>
              <w:pStyle w:val="TableHeading2Row"/>
              <w:rPr>
                <w:lang w:eastAsia="en-AU"/>
              </w:rPr>
            </w:pPr>
            <w:r w:rsidRPr="00794690">
              <w:rPr>
                <w:lang w:eastAsia="en-AU"/>
              </w:rPr>
              <w:t>Outreach (for service accessibility)</w:t>
            </w:r>
          </w:p>
        </w:tc>
        <w:tc>
          <w:tcPr>
            <w:tcW w:w="6661" w:type="dxa"/>
            <w:hideMark/>
          </w:tcPr>
          <w:p w14:paraId="1A030FA5" w14:textId="77777777" w:rsidR="00B90F7F" w:rsidRPr="00794690" w:rsidRDefault="00B90F7F" w:rsidP="00524492">
            <w:pPr>
              <w:pStyle w:val="TableText"/>
              <w:rPr>
                <w:color w:val="000000"/>
                <w:lang w:eastAsia="en-AU"/>
              </w:rPr>
            </w:pPr>
            <w:r w:rsidRPr="00794690">
              <w:t>Outreach services are available as required (e.g. off-site meetings for people with disability).</w:t>
            </w:r>
          </w:p>
        </w:tc>
      </w:tr>
      <w:tr w:rsidR="00B90F7F" w:rsidRPr="00794690" w14:paraId="04F68525" w14:textId="77777777" w:rsidTr="006C2694">
        <w:trPr>
          <w:cantSplit/>
        </w:trPr>
        <w:tc>
          <w:tcPr>
            <w:tcW w:w="2694" w:type="dxa"/>
            <w:shd w:val="clear" w:color="auto" w:fill="E2F4FF"/>
            <w:hideMark/>
          </w:tcPr>
          <w:p w14:paraId="66B62B06" w14:textId="77777777" w:rsidR="00B90F7F" w:rsidRPr="00794690" w:rsidRDefault="00B90F7F" w:rsidP="00F63216">
            <w:pPr>
              <w:pStyle w:val="TableHeading2Row"/>
              <w:rPr>
                <w:lang w:eastAsia="en-AU"/>
              </w:rPr>
            </w:pPr>
            <w:r w:rsidRPr="00794690">
              <w:rPr>
                <w:lang w:eastAsia="en-AU"/>
              </w:rPr>
              <w:t>Group activities</w:t>
            </w:r>
          </w:p>
        </w:tc>
        <w:tc>
          <w:tcPr>
            <w:tcW w:w="6661" w:type="dxa"/>
            <w:hideMark/>
          </w:tcPr>
          <w:p w14:paraId="31E2E507" w14:textId="77777777" w:rsidR="00B90F7F" w:rsidRPr="00794690" w:rsidRDefault="00B90F7F" w:rsidP="00524492">
            <w:pPr>
              <w:pStyle w:val="TableText"/>
              <w:rPr>
                <w:rFonts w:eastAsia="Times New Roman"/>
                <w:lang w:eastAsia="en-US"/>
              </w:rPr>
            </w:pPr>
            <w:r w:rsidRPr="00794690">
              <w:t>Lanterns facilitates third party peer support by providing Small Grants for group healing activities to organisations such as ARMS and Jigsaw.</w:t>
            </w:r>
          </w:p>
          <w:p w14:paraId="6878FFB4" w14:textId="77777777" w:rsidR="00B90F7F" w:rsidRPr="00794690" w:rsidRDefault="00B90F7F" w:rsidP="00524492">
            <w:pPr>
              <w:pStyle w:val="TableText"/>
            </w:pPr>
            <w:r w:rsidRPr="00794690">
              <w:t xml:space="preserve">Some of the FASS clients also come under the Find and Connect category and can participate in the Thursday social group for Find and Connect/FASS.  </w:t>
            </w:r>
          </w:p>
        </w:tc>
      </w:tr>
      <w:tr w:rsidR="00B90F7F" w:rsidRPr="00794690" w14:paraId="6B040AAE" w14:textId="77777777" w:rsidTr="006C2694">
        <w:trPr>
          <w:cantSplit/>
        </w:trPr>
        <w:tc>
          <w:tcPr>
            <w:tcW w:w="2694" w:type="dxa"/>
            <w:shd w:val="clear" w:color="auto" w:fill="E2F4FF"/>
            <w:hideMark/>
          </w:tcPr>
          <w:p w14:paraId="005E8D60" w14:textId="77777777" w:rsidR="00B90F7F" w:rsidRPr="00794690" w:rsidRDefault="00B90F7F" w:rsidP="00F63216">
            <w:pPr>
              <w:pStyle w:val="TableHeading2Row"/>
              <w:rPr>
                <w:lang w:eastAsia="en-AU"/>
              </w:rPr>
            </w:pPr>
            <w:r w:rsidRPr="00794690">
              <w:rPr>
                <w:lang w:eastAsia="en-AU"/>
              </w:rPr>
              <w:t>Records tracing and release of records</w:t>
            </w:r>
          </w:p>
        </w:tc>
        <w:tc>
          <w:tcPr>
            <w:tcW w:w="6661" w:type="dxa"/>
            <w:hideMark/>
          </w:tcPr>
          <w:p w14:paraId="424EFB1B" w14:textId="77777777" w:rsidR="00B90F7F" w:rsidRPr="00794690" w:rsidRDefault="00B90F7F" w:rsidP="00524492">
            <w:pPr>
              <w:pStyle w:val="TableText"/>
              <w:rPr>
                <w:lang w:eastAsia="en-AU"/>
              </w:rPr>
            </w:pPr>
            <w:r w:rsidRPr="00794690">
              <w:t xml:space="preserve">Lanterns search for records on behalf of clients and also assist clients who want to conduct their own search, discussion, and internet facilities are available at Lanterns House that clients can use.  </w:t>
            </w:r>
          </w:p>
        </w:tc>
      </w:tr>
      <w:tr w:rsidR="00DE178B" w:rsidRPr="00794690" w14:paraId="176E7A0A" w14:textId="77777777" w:rsidTr="004E7626">
        <w:trPr>
          <w:cantSplit/>
          <w:trHeight w:val="1097"/>
        </w:trPr>
        <w:tc>
          <w:tcPr>
            <w:tcW w:w="2694" w:type="dxa"/>
            <w:shd w:val="clear" w:color="auto" w:fill="E2F4FF"/>
            <w:hideMark/>
          </w:tcPr>
          <w:p w14:paraId="1B93433C" w14:textId="6763BA22" w:rsidR="00DE178B" w:rsidRPr="00794690" w:rsidRDefault="00DE178B" w:rsidP="00F63216">
            <w:pPr>
              <w:pStyle w:val="TableHeading2Row"/>
              <w:rPr>
                <w:lang w:eastAsia="en-AU"/>
              </w:rPr>
            </w:pPr>
            <w:r w:rsidRPr="00794690">
              <w:rPr>
                <w:lang w:eastAsia="en-AU"/>
              </w:rPr>
              <w:t>Family searching</w:t>
            </w:r>
          </w:p>
          <w:p w14:paraId="151AA72E" w14:textId="7B87074C" w:rsidR="00DE178B" w:rsidRPr="00794690" w:rsidRDefault="00DE178B" w:rsidP="00F63216">
            <w:pPr>
              <w:pStyle w:val="TableHeading2Row"/>
              <w:rPr>
                <w:lang w:eastAsia="en-AU"/>
              </w:rPr>
            </w:pPr>
            <w:r w:rsidRPr="00794690">
              <w:rPr>
                <w:lang w:eastAsia="en-AU"/>
              </w:rPr>
              <w:t>Reunion mediation (outreach to family on behalf of client)</w:t>
            </w:r>
          </w:p>
        </w:tc>
        <w:tc>
          <w:tcPr>
            <w:tcW w:w="6661" w:type="dxa"/>
            <w:hideMark/>
          </w:tcPr>
          <w:p w14:paraId="339287BF" w14:textId="77777777" w:rsidR="00DE178B" w:rsidRPr="00794690" w:rsidRDefault="00DE178B" w:rsidP="00524492">
            <w:pPr>
              <w:pStyle w:val="TableText"/>
              <w:rPr>
                <w:color w:val="000000"/>
                <w:highlight w:val="yellow"/>
                <w:lang w:eastAsia="en-AU"/>
              </w:rPr>
            </w:pPr>
            <w:r w:rsidRPr="00794690">
              <w:rPr>
                <w:lang w:eastAsia="en-AU"/>
              </w:rPr>
              <w:t xml:space="preserve">Lanterns does not provide support for family searching and reconnecting because </w:t>
            </w:r>
            <w:r w:rsidRPr="00794690">
              <w:t>family reconnection in WA requires a mediator by law</w:t>
            </w:r>
            <w:r w:rsidRPr="00794690">
              <w:rPr>
                <w:lang w:eastAsia="en-AU"/>
              </w:rPr>
              <w:t>.  Any such cases are referred to Jigsaw if they are from WA, or to another inter-state service provider if applicable.</w:t>
            </w:r>
          </w:p>
        </w:tc>
      </w:tr>
      <w:tr w:rsidR="00B90F7F" w:rsidRPr="00794690" w14:paraId="76ECC865" w14:textId="77777777" w:rsidTr="006C2694">
        <w:trPr>
          <w:cantSplit/>
        </w:trPr>
        <w:tc>
          <w:tcPr>
            <w:tcW w:w="2694" w:type="dxa"/>
            <w:shd w:val="clear" w:color="auto" w:fill="E2F4FF"/>
            <w:hideMark/>
          </w:tcPr>
          <w:p w14:paraId="5ADF6B6C" w14:textId="77777777" w:rsidR="00B90F7F" w:rsidRPr="00794690" w:rsidRDefault="00B90F7F" w:rsidP="00F63216">
            <w:pPr>
              <w:pStyle w:val="TableHeading2Row"/>
              <w:rPr>
                <w:lang w:eastAsia="en-AU"/>
              </w:rPr>
            </w:pPr>
            <w:r w:rsidRPr="00794690">
              <w:rPr>
                <w:lang w:eastAsia="en-AU"/>
              </w:rPr>
              <w:t xml:space="preserve">Emotional support/counselling </w:t>
            </w:r>
          </w:p>
        </w:tc>
        <w:tc>
          <w:tcPr>
            <w:tcW w:w="6661" w:type="dxa"/>
            <w:hideMark/>
          </w:tcPr>
          <w:p w14:paraId="677B0E9F" w14:textId="77777777" w:rsidR="00B90F7F" w:rsidRPr="00794690" w:rsidRDefault="00B90F7F" w:rsidP="00524492">
            <w:pPr>
              <w:pStyle w:val="TableText"/>
              <w:rPr>
                <w:color w:val="000000"/>
                <w:lang w:eastAsia="en-AU"/>
              </w:rPr>
            </w:pPr>
            <w:r w:rsidRPr="00794690">
              <w:t xml:space="preserve">Counselling is provided by referral to RA (WA)’s generic counselling program.   </w:t>
            </w:r>
            <w:r w:rsidRPr="00794690">
              <w:rPr>
                <w:lang w:eastAsia="en-AU"/>
              </w:rPr>
              <w:t xml:space="preserve">It is estimated that a fourth of FASS clients have required counselling in the past six months.  This was provided primarily through </w:t>
            </w:r>
            <w:r w:rsidRPr="00794690">
              <w:t xml:space="preserve">RA (WA)’s </w:t>
            </w:r>
            <w:r w:rsidRPr="00794690">
              <w:rPr>
                <w:lang w:eastAsia="en-AU"/>
              </w:rPr>
              <w:t>in-house counselling (80%), with the remaining clients (20%) utilising private services.</w:t>
            </w:r>
          </w:p>
        </w:tc>
      </w:tr>
      <w:tr w:rsidR="00B90F7F" w:rsidRPr="00794690" w14:paraId="2F5880B2" w14:textId="77777777" w:rsidTr="006C2694">
        <w:trPr>
          <w:cantSplit/>
        </w:trPr>
        <w:tc>
          <w:tcPr>
            <w:tcW w:w="2694" w:type="dxa"/>
            <w:shd w:val="clear" w:color="auto" w:fill="E2F4FF"/>
            <w:hideMark/>
          </w:tcPr>
          <w:p w14:paraId="74D0B456" w14:textId="77777777" w:rsidR="00B90F7F" w:rsidRPr="00794690" w:rsidRDefault="00B90F7F" w:rsidP="00F63216">
            <w:pPr>
              <w:pStyle w:val="TableHeading2Row"/>
              <w:rPr>
                <w:lang w:eastAsia="en-AU"/>
              </w:rPr>
            </w:pPr>
            <w:r w:rsidRPr="00794690">
              <w:rPr>
                <w:lang w:eastAsia="en-AU"/>
              </w:rPr>
              <w:t>Access to peer support</w:t>
            </w:r>
          </w:p>
        </w:tc>
        <w:tc>
          <w:tcPr>
            <w:tcW w:w="6661" w:type="dxa"/>
            <w:hideMark/>
          </w:tcPr>
          <w:p w14:paraId="64A52A66" w14:textId="77777777" w:rsidR="00B90F7F" w:rsidRPr="00794690" w:rsidRDefault="00B90F7F" w:rsidP="00524492">
            <w:pPr>
              <w:pStyle w:val="TableText"/>
              <w:rPr>
                <w:color w:val="000000"/>
                <w:lang w:eastAsia="en-AU"/>
              </w:rPr>
            </w:pPr>
            <w:r w:rsidRPr="00794690">
              <w:rPr>
                <w:lang w:eastAsia="en-AU"/>
              </w:rPr>
              <w:t>Lanterns facilitates third party peer support by providing Small Grants to organisations such as ARMS.  Access to Lanterns’ premises and facilities is provided for peer support meetings.</w:t>
            </w:r>
          </w:p>
        </w:tc>
      </w:tr>
      <w:tr w:rsidR="00B90F7F" w:rsidRPr="00794690" w14:paraId="7A4EEE8D" w14:textId="77777777" w:rsidTr="006C2694">
        <w:trPr>
          <w:cantSplit/>
        </w:trPr>
        <w:tc>
          <w:tcPr>
            <w:tcW w:w="2694" w:type="dxa"/>
            <w:shd w:val="clear" w:color="auto" w:fill="E2F4FF"/>
            <w:hideMark/>
          </w:tcPr>
          <w:p w14:paraId="714DE6E1" w14:textId="77777777" w:rsidR="00B90F7F" w:rsidRPr="00794690" w:rsidRDefault="00B90F7F" w:rsidP="00F63216">
            <w:pPr>
              <w:pStyle w:val="TableHeading2Row"/>
              <w:rPr>
                <w:lang w:eastAsia="en-AU"/>
              </w:rPr>
            </w:pPr>
            <w:r w:rsidRPr="00794690">
              <w:rPr>
                <w:lang w:eastAsia="en-AU"/>
              </w:rPr>
              <w:t>Advocacy</w:t>
            </w:r>
          </w:p>
        </w:tc>
        <w:tc>
          <w:tcPr>
            <w:tcW w:w="6661" w:type="dxa"/>
            <w:hideMark/>
          </w:tcPr>
          <w:p w14:paraId="7E11574C" w14:textId="77777777" w:rsidR="00B90F7F" w:rsidRPr="00794690" w:rsidRDefault="00B90F7F" w:rsidP="00524492">
            <w:pPr>
              <w:pStyle w:val="TableText"/>
              <w:rPr>
                <w:color w:val="000000"/>
                <w:lang w:eastAsia="en-AU"/>
              </w:rPr>
            </w:pPr>
            <w:r w:rsidRPr="00794690">
              <w:rPr>
                <w:lang w:eastAsia="en-AU"/>
              </w:rPr>
              <w:t>Lanterns is active in client advocacy as well as through its association and support of community advocacy organisations such as ARMS, and through its support of initiatives such as the FASS memorial.</w:t>
            </w:r>
          </w:p>
        </w:tc>
      </w:tr>
      <w:tr w:rsidR="00B90F7F" w:rsidRPr="00794690" w14:paraId="5BE081BC" w14:textId="77777777" w:rsidTr="006C2694">
        <w:trPr>
          <w:cantSplit/>
        </w:trPr>
        <w:tc>
          <w:tcPr>
            <w:tcW w:w="2694" w:type="dxa"/>
            <w:shd w:val="clear" w:color="auto" w:fill="E2F4FF"/>
            <w:hideMark/>
          </w:tcPr>
          <w:p w14:paraId="41227F73" w14:textId="77777777" w:rsidR="00B90F7F" w:rsidRPr="00794690" w:rsidRDefault="00B90F7F" w:rsidP="00F63216">
            <w:pPr>
              <w:pStyle w:val="TableHeading2Row"/>
              <w:rPr>
                <w:lang w:eastAsia="en-AU"/>
              </w:rPr>
            </w:pPr>
            <w:r w:rsidRPr="00794690">
              <w:rPr>
                <w:lang w:eastAsia="en-AU"/>
              </w:rPr>
              <w:t>Small grants</w:t>
            </w:r>
          </w:p>
        </w:tc>
        <w:tc>
          <w:tcPr>
            <w:tcW w:w="6661" w:type="dxa"/>
            <w:hideMark/>
          </w:tcPr>
          <w:p w14:paraId="471A6D50" w14:textId="1992F7D3" w:rsidR="00B90F7F" w:rsidRPr="00794690" w:rsidRDefault="00B90F7F" w:rsidP="00524492">
            <w:pPr>
              <w:pStyle w:val="TableText"/>
              <w:rPr>
                <w:color w:val="000000"/>
                <w:lang w:eastAsia="en-AU"/>
              </w:rPr>
            </w:pPr>
            <w:r w:rsidRPr="00794690">
              <w:t>In the period 1 March 2015 to 30 June 2017, Lanterns issued five Small Grants, ranging from $3,750 to $12,727 in value.  The total amount disbursed to June 2017 was $33,691 (GST excl.).</w:t>
            </w:r>
          </w:p>
        </w:tc>
      </w:tr>
    </w:tbl>
    <w:p w14:paraId="23F74A91" w14:textId="77777777" w:rsidR="00516D4D" w:rsidRPr="00794690" w:rsidRDefault="00516D4D" w:rsidP="00F07147">
      <w:pPr>
        <w:pStyle w:val="Heading9"/>
        <w:rPr>
          <w:lang w:eastAsia="en-AU"/>
        </w:rPr>
      </w:pPr>
      <w:r w:rsidRPr="00794690">
        <w:t>Client profile</w:t>
      </w:r>
    </w:p>
    <w:p w14:paraId="60F4680D" w14:textId="77777777" w:rsidR="00516D4D" w:rsidRPr="00794690" w:rsidRDefault="00516D4D" w:rsidP="006C2694">
      <w:pPr>
        <w:pStyle w:val="ParagraphKeep"/>
        <w:rPr>
          <w:lang w:eastAsia="en-AU"/>
        </w:rPr>
      </w:pPr>
      <w:r w:rsidRPr="00794690">
        <w:rPr>
          <w:lang w:eastAsia="en-AU"/>
        </w:rPr>
        <w:t>From FASS commencement to June 2017, Lanterns provided a total of 362 sessions to 108 FASS clients</w:t>
      </w:r>
      <w:r w:rsidRPr="00794690">
        <w:rPr>
          <w:rStyle w:val="FootnoteReference"/>
        </w:rPr>
        <w:footnoteReference w:id="34"/>
      </w:r>
      <w:r w:rsidRPr="00794690">
        <w:rPr>
          <w:lang w:eastAsia="en-AU"/>
        </w:rPr>
        <w:t>.</w:t>
      </w:r>
    </w:p>
    <w:p w14:paraId="596AC587" w14:textId="03799F8B" w:rsidR="003D10A5" w:rsidRPr="00794690" w:rsidRDefault="000C339C" w:rsidP="00316271">
      <w:pPr>
        <w:pStyle w:val="Caption"/>
      </w:pPr>
      <w:bookmarkStart w:id="418" w:name="_Toc519175834"/>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44</w:t>
      </w:r>
      <w:r w:rsidRPr="00794690">
        <w:fldChar w:fldCharType="end"/>
      </w:r>
      <w:r w:rsidRPr="00794690">
        <w:t>:</w:t>
      </w:r>
      <w:r w:rsidRPr="00794690">
        <w:tab/>
      </w:r>
      <w:r w:rsidR="00B05E80" w:rsidRPr="00794690">
        <w:t xml:space="preserve">RA (WA) </w:t>
      </w:r>
      <w:r w:rsidR="003D10A5" w:rsidRPr="00794690">
        <w:t>FASS client profile</w:t>
      </w:r>
      <w:bookmarkEnd w:id="418"/>
    </w:p>
    <w:tbl>
      <w:tblPr>
        <w:tblStyle w:val="TableGrid2"/>
        <w:tblW w:w="6521"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WA) FASS client profile"/>
        <w:tblDescription w:val="Percentage of recent clients by type of client"/>
      </w:tblPr>
      <w:tblGrid>
        <w:gridCol w:w="4962"/>
        <w:gridCol w:w="1559"/>
      </w:tblGrid>
      <w:tr w:rsidR="00516D4D" w:rsidRPr="00794690" w14:paraId="16D5CE40" w14:textId="77777777" w:rsidTr="005B0AA3">
        <w:trPr>
          <w:tblHeader/>
        </w:trPr>
        <w:tc>
          <w:tcPr>
            <w:tcW w:w="4962" w:type="dxa"/>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hideMark/>
          </w:tcPr>
          <w:p w14:paraId="4EAB399E" w14:textId="77777777" w:rsidR="00516D4D" w:rsidRPr="00794690" w:rsidRDefault="00516D4D" w:rsidP="00F63216">
            <w:pPr>
              <w:pStyle w:val="TableHeading1"/>
            </w:pPr>
            <w:bookmarkStart w:id="419" w:name="Title_RAWAClients"/>
            <w:bookmarkEnd w:id="419"/>
            <w:r w:rsidRPr="00794690">
              <w:t>Type of client</w:t>
            </w:r>
          </w:p>
        </w:tc>
        <w:tc>
          <w:tcPr>
            <w:tcW w:w="1559" w:type="dxa"/>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hideMark/>
          </w:tcPr>
          <w:p w14:paraId="19CE350C" w14:textId="4639BC35" w:rsidR="00516D4D" w:rsidRPr="00794690" w:rsidRDefault="00516D4D" w:rsidP="00F63216">
            <w:pPr>
              <w:pStyle w:val="TableHeading1Centred"/>
            </w:pPr>
            <w:r w:rsidRPr="00794690">
              <w:t>Percentage of recent clients</w:t>
            </w:r>
          </w:p>
        </w:tc>
      </w:tr>
      <w:tr w:rsidR="00516D4D" w:rsidRPr="00794690" w14:paraId="0DBF4414" w14:textId="77777777" w:rsidTr="005B0AA3">
        <w:tc>
          <w:tcPr>
            <w:tcW w:w="4962" w:type="dxa"/>
            <w:tcBorders>
              <w:top w:val="single" w:sz="4" w:space="0" w:color="0079C1" w:themeColor="text2"/>
              <w:left w:val="nil"/>
              <w:bottom w:val="single" w:sz="4" w:space="0" w:color="A9DEFF" w:themeColor="accent1" w:themeTint="99"/>
              <w:right w:val="single" w:sz="4" w:space="0" w:color="BFE7FF" w:themeColor="text2" w:themeTint="33"/>
            </w:tcBorders>
            <w:shd w:val="clear" w:color="auto" w:fill="E2F4FF" w:themeFill="accent1" w:themeFillTint="33"/>
            <w:hideMark/>
          </w:tcPr>
          <w:p w14:paraId="23562C44" w14:textId="77777777" w:rsidR="00516D4D" w:rsidRPr="00794690" w:rsidRDefault="00516D4D" w:rsidP="00F63216">
            <w:pPr>
              <w:pStyle w:val="TableHeading2"/>
              <w:rPr>
                <w:rFonts w:eastAsia="Times New Roman"/>
                <w:lang w:eastAsia="en-US"/>
              </w:rPr>
            </w:pPr>
            <w:r w:rsidRPr="00794690">
              <w:t>Adult adoptee</w:t>
            </w:r>
          </w:p>
        </w:tc>
        <w:tc>
          <w:tcPr>
            <w:tcW w:w="1559" w:type="dxa"/>
            <w:tcBorders>
              <w:top w:val="single" w:sz="4" w:space="0" w:color="0079C1" w:themeColor="text2"/>
              <w:left w:val="single" w:sz="4" w:space="0" w:color="BFE7FF" w:themeColor="text2" w:themeTint="33"/>
              <w:bottom w:val="single" w:sz="4" w:space="0" w:color="A9DEFF" w:themeColor="accent1" w:themeTint="99"/>
              <w:right w:val="nil"/>
            </w:tcBorders>
            <w:hideMark/>
          </w:tcPr>
          <w:p w14:paraId="3BECFD54" w14:textId="77777777" w:rsidR="00516D4D" w:rsidRPr="00794690" w:rsidRDefault="00516D4D" w:rsidP="00F63216">
            <w:pPr>
              <w:pStyle w:val="TableTextCentred"/>
            </w:pPr>
            <w:r w:rsidRPr="00794690">
              <w:t>42%</w:t>
            </w:r>
          </w:p>
        </w:tc>
      </w:tr>
      <w:tr w:rsidR="00516D4D" w:rsidRPr="00794690" w14:paraId="5A1118DE" w14:textId="77777777" w:rsidTr="005B0AA3">
        <w:tc>
          <w:tcPr>
            <w:tcW w:w="4962" w:type="dxa"/>
            <w:tcBorders>
              <w:top w:val="single" w:sz="4" w:space="0" w:color="A9DEFF" w:themeColor="accent1" w:themeTint="99"/>
              <w:left w:val="nil"/>
              <w:bottom w:val="single" w:sz="4" w:space="0" w:color="BFE7FF" w:themeColor="text2" w:themeTint="33"/>
              <w:right w:val="single" w:sz="4" w:space="0" w:color="BFE7FF" w:themeColor="text2" w:themeTint="33"/>
            </w:tcBorders>
            <w:shd w:val="clear" w:color="auto" w:fill="E2F4FF" w:themeFill="accent1" w:themeFillTint="33"/>
            <w:hideMark/>
          </w:tcPr>
          <w:p w14:paraId="7DA36E75" w14:textId="77777777" w:rsidR="00516D4D" w:rsidRPr="00794690" w:rsidRDefault="00516D4D" w:rsidP="006C2694">
            <w:pPr>
              <w:pStyle w:val="TableHeading2"/>
            </w:pPr>
            <w:r w:rsidRPr="00794690">
              <w:t>Late discovery adult adoptee (unaware of being adopted until over 16 years)</w:t>
            </w:r>
          </w:p>
        </w:tc>
        <w:tc>
          <w:tcPr>
            <w:tcW w:w="1559" w:type="dxa"/>
            <w:tcBorders>
              <w:top w:val="single" w:sz="4" w:space="0" w:color="A9DEFF" w:themeColor="accent1" w:themeTint="99"/>
              <w:left w:val="single" w:sz="4" w:space="0" w:color="BFE7FF" w:themeColor="text2" w:themeTint="33"/>
              <w:bottom w:val="single" w:sz="4" w:space="0" w:color="BFE7FF" w:themeColor="text2" w:themeTint="33"/>
              <w:right w:val="nil"/>
            </w:tcBorders>
            <w:hideMark/>
          </w:tcPr>
          <w:p w14:paraId="01D16B61" w14:textId="77777777" w:rsidR="00516D4D" w:rsidRPr="00794690" w:rsidRDefault="00516D4D" w:rsidP="00F63216">
            <w:pPr>
              <w:pStyle w:val="TableTextCentred"/>
            </w:pPr>
            <w:r w:rsidRPr="00794690">
              <w:t>4%</w:t>
            </w:r>
          </w:p>
        </w:tc>
      </w:tr>
      <w:tr w:rsidR="00516D4D" w:rsidRPr="00794690" w14:paraId="681D4EC4" w14:textId="77777777" w:rsidTr="005B0AA3">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CF3D211" w14:textId="77777777" w:rsidR="00516D4D" w:rsidRPr="00794690" w:rsidRDefault="00516D4D" w:rsidP="006C2694">
            <w:pPr>
              <w:pStyle w:val="TableHeading2"/>
            </w:pPr>
            <w:r w:rsidRPr="00794690">
              <w:t>Mother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0CEC9B8" w14:textId="77777777" w:rsidR="00516D4D" w:rsidRPr="00794690" w:rsidRDefault="00516D4D" w:rsidP="00F63216">
            <w:pPr>
              <w:pStyle w:val="TableTextCentred"/>
            </w:pPr>
            <w:r w:rsidRPr="00794690">
              <w:t>28%</w:t>
            </w:r>
          </w:p>
        </w:tc>
      </w:tr>
      <w:tr w:rsidR="00516D4D" w:rsidRPr="00794690" w14:paraId="45E42D87" w14:textId="77777777" w:rsidTr="005B0AA3">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7639483" w14:textId="77777777" w:rsidR="00516D4D" w:rsidRPr="00794690" w:rsidRDefault="00516D4D" w:rsidP="006C2694">
            <w:pPr>
              <w:pStyle w:val="TableHeading2"/>
            </w:pPr>
            <w:r w:rsidRPr="00794690">
              <w:t>Father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245413A" w14:textId="77777777" w:rsidR="00516D4D" w:rsidRPr="00794690" w:rsidRDefault="00516D4D" w:rsidP="00F63216">
            <w:pPr>
              <w:pStyle w:val="TableTextCentred"/>
            </w:pPr>
            <w:r w:rsidRPr="00794690">
              <w:t>4%</w:t>
            </w:r>
          </w:p>
        </w:tc>
      </w:tr>
      <w:tr w:rsidR="00516D4D" w:rsidRPr="00794690" w14:paraId="3B368A5C" w14:textId="77777777" w:rsidTr="005B0AA3">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DB37D9E" w14:textId="77777777" w:rsidR="00516D4D" w:rsidRPr="00794690" w:rsidRDefault="00516D4D" w:rsidP="006C2694">
            <w:pPr>
              <w:pStyle w:val="TableHeading2"/>
            </w:pPr>
            <w:r w:rsidRPr="00794690">
              <w:t>Adoptive mother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9E6ED9D" w14:textId="77777777" w:rsidR="00516D4D" w:rsidRPr="00794690" w:rsidRDefault="00516D4D" w:rsidP="00F63216">
            <w:pPr>
              <w:pStyle w:val="TableTextCentred"/>
            </w:pPr>
            <w:r w:rsidRPr="00794690">
              <w:t>15%</w:t>
            </w:r>
          </w:p>
        </w:tc>
      </w:tr>
      <w:tr w:rsidR="00516D4D" w:rsidRPr="00794690" w14:paraId="56A98995" w14:textId="77777777" w:rsidTr="005B0AA3">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3666BB99" w14:textId="77777777" w:rsidR="00516D4D" w:rsidRPr="00794690" w:rsidRDefault="00516D4D" w:rsidP="006C2694">
            <w:pPr>
              <w:pStyle w:val="TableHeading2"/>
            </w:pPr>
            <w:r w:rsidRPr="00794690">
              <w:t>Adoptive father</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E379DB2" w14:textId="77777777" w:rsidR="00516D4D" w:rsidRPr="00794690" w:rsidRDefault="00516D4D" w:rsidP="00F63216">
            <w:pPr>
              <w:pStyle w:val="TableTextCentred"/>
            </w:pPr>
            <w:r w:rsidRPr="00794690">
              <w:t>0%</w:t>
            </w:r>
          </w:p>
        </w:tc>
      </w:tr>
      <w:tr w:rsidR="00516D4D" w:rsidRPr="00794690" w14:paraId="4E60111A" w14:textId="77777777" w:rsidTr="005B0AA3">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11003C1" w14:textId="3F50F756" w:rsidR="00516D4D" w:rsidRPr="00794690" w:rsidRDefault="00516D4D" w:rsidP="006C2694">
            <w:pPr>
              <w:pStyle w:val="TableHeading2"/>
            </w:pPr>
            <w:r w:rsidRPr="00794690">
              <w:t>Extended family member through forced adoption</w:t>
            </w:r>
            <w:r w:rsidRPr="00794690">
              <w:br/>
              <w:t>(e.g. siblings, grandparents etc.)</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E6CC8CD" w14:textId="77777777" w:rsidR="00516D4D" w:rsidRPr="00794690" w:rsidRDefault="00516D4D" w:rsidP="00F63216">
            <w:pPr>
              <w:pStyle w:val="TableTextCentred"/>
            </w:pPr>
            <w:r w:rsidRPr="00794690">
              <w:t>4%</w:t>
            </w:r>
          </w:p>
        </w:tc>
      </w:tr>
      <w:tr w:rsidR="00516D4D" w:rsidRPr="00794690" w14:paraId="45988FA4" w14:textId="77777777" w:rsidTr="005B0AA3">
        <w:tc>
          <w:tcPr>
            <w:tcW w:w="4962" w:type="dxa"/>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67CE7DD" w14:textId="77777777" w:rsidR="00516D4D" w:rsidRPr="00794690" w:rsidRDefault="00516D4D" w:rsidP="006C2694">
            <w:pPr>
              <w:pStyle w:val="TableHeading2"/>
            </w:pPr>
            <w:r w:rsidRPr="00794690">
              <w:t>Professionals</w:t>
            </w:r>
          </w:p>
        </w:tc>
        <w:tc>
          <w:tcPr>
            <w:tcW w:w="1559" w:type="dxa"/>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0D7E5D3" w14:textId="77777777" w:rsidR="00516D4D" w:rsidRPr="00794690" w:rsidRDefault="00516D4D" w:rsidP="00F63216">
            <w:pPr>
              <w:pStyle w:val="TableTextCentred"/>
            </w:pPr>
            <w:r w:rsidRPr="00794690">
              <w:t>0%</w:t>
            </w:r>
          </w:p>
        </w:tc>
      </w:tr>
      <w:tr w:rsidR="00516D4D" w:rsidRPr="00794690" w14:paraId="1F94E51C" w14:textId="77777777" w:rsidTr="005B0AA3">
        <w:tc>
          <w:tcPr>
            <w:tcW w:w="4962" w:type="dxa"/>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08CB6511" w14:textId="77777777" w:rsidR="00516D4D" w:rsidRPr="00794690" w:rsidRDefault="00516D4D" w:rsidP="00CF5F04">
            <w:pPr>
              <w:pStyle w:val="TableHeading2"/>
            </w:pPr>
            <w:r w:rsidRPr="00794690">
              <w:t>Other</w:t>
            </w:r>
          </w:p>
        </w:tc>
        <w:tc>
          <w:tcPr>
            <w:tcW w:w="1559" w:type="dxa"/>
            <w:tcBorders>
              <w:top w:val="single" w:sz="4" w:space="0" w:color="BFE7FF" w:themeColor="text2" w:themeTint="33"/>
              <w:left w:val="single" w:sz="4" w:space="0" w:color="BFE7FF" w:themeColor="text2" w:themeTint="33"/>
              <w:bottom w:val="single" w:sz="4" w:space="0" w:color="0079C1" w:themeColor="text2"/>
              <w:right w:val="nil"/>
            </w:tcBorders>
            <w:hideMark/>
          </w:tcPr>
          <w:p w14:paraId="7DF0F285" w14:textId="77777777" w:rsidR="00516D4D" w:rsidRPr="00794690" w:rsidRDefault="00516D4D" w:rsidP="00F63216">
            <w:pPr>
              <w:pStyle w:val="TableTextCentred"/>
            </w:pPr>
            <w:r w:rsidRPr="00794690">
              <w:t>4%</w:t>
            </w:r>
          </w:p>
        </w:tc>
      </w:tr>
    </w:tbl>
    <w:p w14:paraId="2E262256" w14:textId="78736B5A" w:rsidR="00516D4D" w:rsidRPr="00794690" w:rsidRDefault="00516D4D" w:rsidP="00B92AF9">
      <w:pPr>
        <w:pStyle w:val="Note"/>
        <w:rPr>
          <w:lang w:eastAsia="en-AU"/>
        </w:rPr>
      </w:pPr>
      <w:r w:rsidRPr="00794690">
        <w:rPr>
          <w:lang w:eastAsia="en-AU"/>
        </w:rPr>
        <w:t>Note:</w:t>
      </w:r>
      <w:r w:rsidR="00E30BA5" w:rsidRPr="00794690">
        <w:rPr>
          <w:lang w:eastAsia="en-AU"/>
        </w:rPr>
        <w:t xml:space="preserve"> </w:t>
      </w:r>
      <w:r w:rsidRPr="00794690">
        <w:rPr>
          <w:lang w:eastAsia="en-AU"/>
        </w:rPr>
        <w:t>FASS providers were asked to consider ‘recent’ clients – i.e. in the most recent six-month reporting period.</w:t>
      </w:r>
    </w:p>
    <w:p w14:paraId="08001BCE" w14:textId="77777777" w:rsidR="00516D4D" w:rsidRPr="00794690" w:rsidRDefault="00516D4D" w:rsidP="00F07147">
      <w:pPr>
        <w:pStyle w:val="Heading9"/>
        <w:rPr>
          <w:lang w:eastAsia="en-AU"/>
        </w:rPr>
      </w:pPr>
      <w:r w:rsidRPr="00794690">
        <w:t>How clients access services</w:t>
      </w:r>
    </w:p>
    <w:p w14:paraId="7D40B873" w14:textId="7DFA8A82" w:rsidR="006139CF" w:rsidRPr="00794690" w:rsidRDefault="00516D4D" w:rsidP="00516D4D">
      <w:pPr>
        <w:pStyle w:val="Paragraph"/>
      </w:pPr>
      <w:r w:rsidRPr="00794690">
        <w:t>Approximately 60</w:t>
      </w:r>
      <w:r w:rsidR="00150922" w:rsidRPr="00794690">
        <w:t xml:space="preserve">% </w:t>
      </w:r>
      <w:r w:rsidRPr="00794690">
        <w:t>of Lantern’s FASS clients access the service via phone.  About 25</w:t>
      </w:r>
      <w:r w:rsidR="00150922" w:rsidRPr="00794690">
        <w:t xml:space="preserve">% </w:t>
      </w:r>
      <w:r w:rsidRPr="00794690">
        <w:t>of clients make only one or two contacts with FASS in WA.  For ongoing clients, the average length of time a client is involved with FASS was reported to be two months if they were contacting just for Department of Child Protection records.  However, this length of engagement extends to several months if they engage with FASS for accessing emotional support or records searching.  Engagement can also be “cyclical”, and a number of clients go through cycles of intense engagement followed by gaps.  Those who stay with the service are those requiring ongoing case management and or counselling/support.</w:t>
      </w:r>
    </w:p>
    <w:p w14:paraId="73F03C79" w14:textId="27AEF02D" w:rsidR="00516D4D" w:rsidRPr="00794690" w:rsidRDefault="00516D4D" w:rsidP="00F07147">
      <w:pPr>
        <w:pStyle w:val="Heading9"/>
      </w:pPr>
      <w:r w:rsidRPr="00794690">
        <w:t>Staffing and volunteer profile</w:t>
      </w:r>
    </w:p>
    <w:p w14:paraId="02936B40" w14:textId="0FA09E55" w:rsidR="00B90F7F" w:rsidRPr="00794690" w:rsidRDefault="00516D4D" w:rsidP="00CF5F04">
      <w:pPr>
        <w:pStyle w:val="ParagraphKeep"/>
        <w:rPr>
          <w:lang w:eastAsia="en-AU"/>
        </w:rPr>
      </w:pPr>
      <w:r w:rsidRPr="00794690">
        <w:rPr>
          <w:lang w:eastAsia="en-AU"/>
        </w:rPr>
        <w:t>All FASS staff are paid workers with a total staff equivalent of 1.0 FTE, with no volunteers.</w:t>
      </w:r>
    </w:p>
    <w:p w14:paraId="7E585F54" w14:textId="2CFFC8F7" w:rsidR="003D10A5" w:rsidRPr="00794690" w:rsidRDefault="000C339C" w:rsidP="006C2694">
      <w:pPr>
        <w:pStyle w:val="Caption"/>
      </w:pPr>
      <w:bookmarkStart w:id="420" w:name="_Toc519175835"/>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45</w:t>
      </w:r>
      <w:r w:rsidRPr="00794690">
        <w:fldChar w:fldCharType="end"/>
      </w:r>
      <w:r w:rsidRPr="00794690">
        <w:t>:</w:t>
      </w:r>
      <w:r w:rsidRPr="00794690">
        <w:tab/>
      </w:r>
      <w:r w:rsidR="003D10A5" w:rsidRPr="00794690">
        <w:t>RA (WA) FASS staffing profile</w:t>
      </w:r>
      <w:bookmarkEnd w:id="420"/>
    </w:p>
    <w:tbl>
      <w:tblPr>
        <w:tblW w:w="8577" w:type="dxa"/>
        <w:tblInd w:w="-34"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WA) FASS staffing profile"/>
        <w:tblDescription w:val="Number of full-time-equivalent staff and trauma-informed practice training status for each position"/>
      </w:tblPr>
      <w:tblGrid>
        <w:gridCol w:w="2953"/>
        <w:gridCol w:w="625"/>
        <w:gridCol w:w="4999"/>
      </w:tblGrid>
      <w:tr w:rsidR="00516D4D" w:rsidRPr="00794690" w14:paraId="205D6544" w14:textId="77777777" w:rsidTr="00A700F9">
        <w:trPr>
          <w:tblHeader/>
        </w:trPr>
        <w:tc>
          <w:tcPr>
            <w:tcW w:w="2953" w:type="dxa"/>
            <w:tcBorders>
              <w:top w:val="single" w:sz="4" w:space="0" w:color="0079C1" w:themeColor="text2"/>
              <w:bottom w:val="single" w:sz="4" w:space="0" w:color="0079C1" w:themeColor="text2"/>
            </w:tcBorders>
            <w:shd w:val="clear" w:color="auto" w:fill="0079C1"/>
            <w:hideMark/>
          </w:tcPr>
          <w:p w14:paraId="2CD8166D" w14:textId="77777777" w:rsidR="00516D4D" w:rsidRPr="00794690" w:rsidRDefault="00516D4D" w:rsidP="00F63216">
            <w:pPr>
              <w:pStyle w:val="TableHeading1"/>
            </w:pPr>
            <w:bookmarkStart w:id="421" w:name="Title_RAWAStaff"/>
            <w:bookmarkEnd w:id="421"/>
            <w:r w:rsidRPr="00794690">
              <w:t>Position</w:t>
            </w:r>
          </w:p>
        </w:tc>
        <w:tc>
          <w:tcPr>
            <w:tcW w:w="625" w:type="dxa"/>
            <w:tcBorders>
              <w:top w:val="single" w:sz="4" w:space="0" w:color="0079C1" w:themeColor="text2"/>
              <w:bottom w:val="single" w:sz="4" w:space="0" w:color="0079C1" w:themeColor="text2"/>
            </w:tcBorders>
            <w:shd w:val="clear" w:color="auto" w:fill="0079C1"/>
            <w:hideMark/>
          </w:tcPr>
          <w:p w14:paraId="78E10CEA" w14:textId="77777777" w:rsidR="00516D4D" w:rsidRPr="00794690" w:rsidRDefault="00516D4D" w:rsidP="00F63216">
            <w:pPr>
              <w:pStyle w:val="TableHeading1Centred"/>
            </w:pPr>
            <w:r w:rsidRPr="00794690">
              <w:t>FTE</w:t>
            </w:r>
          </w:p>
        </w:tc>
        <w:tc>
          <w:tcPr>
            <w:tcW w:w="4999" w:type="dxa"/>
            <w:tcBorders>
              <w:top w:val="single" w:sz="4" w:space="0" w:color="0079C1" w:themeColor="text2"/>
              <w:bottom w:val="single" w:sz="4" w:space="0" w:color="0079C1" w:themeColor="text2"/>
            </w:tcBorders>
            <w:shd w:val="clear" w:color="auto" w:fill="0079C1"/>
            <w:hideMark/>
          </w:tcPr>
          <w:p w14:paraId="6CB96B7C" w14:textId="77777777" w:rsidR="00516D4D" w:rsidRPr="00794690" w:rsidRDefault="00516D4D" w:rsidP="00F63216">
            <w:pPr>
              <w:pStyle w:val="TableHeading1"/>
            </w:pPr>
            <w:r w:rsidRPr="00794690">
              <w:t>Completed 1+ days of trauma-informed practice training</w:t>
            </w:r>
          </w:p>
        </w:tc>
      </w:tr>
      <w:tr w:rsidR="00516D4D" w:rsidRPr="00794690" w14:paraId="240A055A" w14:textId="77777777" w:rsidTr="00A700F9">
        <w:tc>
          <w:tcPr>
            <w:tcW w:w="2953" w:type="dxa"/>
            <w:tcBorders>
              <w:top w:val="single" w:sz="4" w:space="0" w:color="0079C1" w:themeColor="text2"/>
            </w:tcBorders>
            <w:shd w:val="clear" w:color="auto" w:fill="E2F4FF" w:themeFill="accent1" w:themeFillTint="33"/>
            <w:hideMark/>
          </w:tcPr>
          <w:p w14:paraId="3A02A6DD" w14:textId="77777777" w:rsidR="00516D4D" w:rsidRPr="00794690" w:rsidRDefault="00516D4D" w:rsidP="006C2694">
            <w:pPr>
              <w:pStyle w:val="TableHeading2"/>
            </w:pPr>
            <w:r w:rsidRPr="00794690">
              <w:t>Customer Service Officer</w:t>
            </w:r>
          </w:p>
        </w:tc>
        <w:tc>
          <w:tcPr>
            <w:tcW w:w="625" w:type="dxa"/>
            <w:tcBorders>
              <w:top w:val="single" w:sz="4" w:space="0" w:color="0079C1" w:themeColor="text2"/>
            </w:tcBorders>
            <w:hideMark/>
          </w:tcPr>
          <w:p w14:paraId="12C838DD" w14:textId="77777777" w:rsidR="00516D4D" w:rsidRPr="00794690" w:rsidRDefault="00516D4D" w:rsidP="00F63216">
            <w:pPr>
              <w:pStyle w:val="TableTextCentred"/>
            </w:pPr>
            <w:r w:rsidRPr="00794690">
              <w:t>0.2</w:t>
            </w:r>
          </w:p>
        </w:tc>
        <w:tc>
          <w:tcPr>
            <w:tcW w:w="4999" w:type="dxa"/>
            <w:tcBorders>
              <w:top w:val="single" w:sz="4" w:space="0" w:color="0079C1" w:themeColor="text2"/>
            </w:tcBorders>
            <w:hideMark/>
          </w:tcPr>
          <w:p w14:paraId="263A4230" w14:textId="77777777" w:rsidR="00516D4D" w:rsidRPr="00794690" w:rsidRDefault="00516D4D" w:rsidP="00524492">
            <w:pPr>
              <w:pStyle w:val="TableText"/>
            </w:pPr>
            <w:r w:rsidRPr="00794690">
              <w:t>Yes</w:t>
            </w:r>
          </w:p>
        </w:tc>
      </w:tr>
      <w:tr w:rsidR="00516D4D" w:rsidRPr="00794690" w14:paraId="0FA30609" w14:textId="77777777" w:rsidTr="00A700F9">
        <w:tc>
          <w:tcPr>
            <w:tcW w:w="2953" w:type="dxa"/>
            <w:shd w:val="clear" w:color="auto" w:fill="E2F4FF" w:themeFill="accent1" w:themeFillTint="33"/>
            <w:hideMark/>
          </w:tcPr>
          <w:p w14:paraId="2F7C2656" w14:textId="77777777" w:rsidR="00516D4D" w:rsidRPr="00794690" w:rsidRDefault="00516D4D" w:rsidP="006C2694">
            <w:pPr>
              <w:pStyle w:val="TableHeading2"/>
            </w:pPr>
            <w:r w:rsidRPr="00794690">
              <w:t>Records and Research Officer</w:t>
            </w:r>
          </w:p>
        </w:tc>
        <w:tc>
          <w:tcPr>
            <w:tcW w:w="625" w:type="dxa"/>
            <w:hideMark/>
          </w:tcPr>
          <w:p w14:paraId="48D78683" w14:textId="77777777" w:rsidR="00516D4D" w:rsidRPr="00794690" w:rsidRDefault="00516D4D" w:rsidP="00F63216">
            <w:pPr>
              <w:pStyle w:val="TableTextCentred"/>
            </w:pPr>
            <w:r w:rsidRPr="00794690">
              <w:t>0.2</w:t>
            </w:r>
          </w:p>
        </w:tc>
        <w:tc>
          <w:tcPr>
            <w:tcW w:w="4999" w:type="dxa"/>
            <w:hideMark/>
          </w:tcPr>
          <w:p w14:paraId="0F501E31" w14:textId="77777777" w:rsidR="00516D4D" w:rsidRPr="00794690" w:rsidRDefault="00516D4D" w:rsidP="00524492">
            <w:pPr>
              <w:pStyle w:val="TableText"/>
            </w:pPr>
            <w:r w:rsidRPr="00794690">
              <w:t>Not yet - new staff member</w:t>
            </w:r>
          </w:p>
        </w:tc>
      </w:tr>
      <w:tr w:rsidR="00516D4D" w:rsidRPr="00794690" w14:paraId="13DDA39E" w14:textId="77777777" w:rsidTr="00A700F9">
        <w:tc>
          <w:tcPr>
            <w:tcW w:w="2953" w:type="dxa"/>
            <w:shd w:val="clear" w:color="auto" w:fill="E2F4FF" w:themeFill="accent1" w:themeFillTint="33"/>
            <w:hideMark/>
          </w:tcPr>
          <w:p w14:paraId="7C2B3EA3" w14:textId="77777777" w:rsidR="00516D4D" w:rsidRPr="00794690" w:rsidRDefault="00516D4D" w:rsidP="006C2694">
            <w:pPr>
              <w:pStyle w:val="TableHeading2"/>
            </w:pPr>
            <w:r w:rsidRPr="00794690">
              <w:t>Case Worker</w:t>
            </w:r>
          </w:p>
        </w:tc>
        <w:tc>
          <w:tcPr>
            <w:tcW w:w="625" w:type="dxa"/>
            <w:hideMark/>
          </w:tcPr>
          <w:p w14:paraId="220EFC56" w14:textId="77777777" w:rsidR="00516D4D" w:rsidRPr="00794690" w:rsidRDefault="00516D4D" w:rsidP="00F63216">
            <w:pPr>
              <w:pStyle w:val="TableTextCentred"/>
            </w:pPr>
            <w:r w:rsidRPr="00794690">
              <w:t>0.3</w:t>
            </w:r>
          </w:p>
        </w:tc>
        <w:tc>
          <w:tcPr>
            <w:tcW w:w="4999" w:type="dxa"/>
            <w:hideMark/>
          </w:tcPr>
          <w:p w14:paraId="33F3324E" w14:textId="77777777" w:rsidR="00516D4D" w:rsidRPr="00794690" w:rsidRDefault="00516D4D" w:rsidP="00524492">
            <w:pPr>
              <w:pStyle w:val="TableText"/>
            </w:pPr>
            <w:r w:rsidRPr="00794690">
              <w:t>Yes</w:t>
            </w:r>
          </w:p>
        </w:tc>
      </w:tr>
      <w:tr w:rsidR="00516D4D" w:rsidRPr="00794690" w14:paraId="271895E4" w14:textId="77777777" w:rsidTr="00A700F9">
        <w:tc>
          <w:tcPr>
            <w:tcW w:w="2953" w:type="dxa"/>
            <w:shd w:val="clear" w:color="auto" w:fill="E2F4FF" w:themeFill="accent1" w:themeFillTint="33"/>
            <w:hideMark/>
          </w:tcPr>
          <w:p w14:paraId="38DAB09A" w14:textId="77777777" w:rsidR="00516D4D" w:rsidRPr="00794690" w:rsidRDefault="00516D4D" w:rsidP="006C2694">
            <w:pPr>
              <w:pStyle w:val="TableHeading2Row"/>
            </w:pPr>
            <w:r w:rsidRPr="00794690">
              <w:t>Manager</w:t>
            </w:r>
          </w:p>
        </w:tc>
        <w:tc>
          <w:tcPr>
            <w:tcW w:w="625" w:type="dxa"/>
            <w:hideMark/>
          </w:tcPr>
          <w:p w14:paraId="38B5D35F" w14:textId="77777777" w:rsidR="00516D4D" w:rsidRPr="00794690" w:rsidRDefault="00516D4D" w:rsidP="00F63216">
            <w:pPr>
              <w:pStyle w:val="TableTextCentred"/>
            </w:pPr>
            <w:r w:rsidRPr="00794690">
              <w:t>0.3</w:t>
            </w:r>
          </w:p>
        </w:tc>
        <w:tc>
          <w:tcPr>
            <w:tcW w:w="4999" w:type="dxa"/>
            <w:hideMark/>
          </w:tcPr>
          <w:p w14:paraId="327AABAB" w14:textId="77777777" w:rsidR="00516D4D" w:rsidRPr="00794690" w:rsidRDefault="00516D4D" w:rsidP="00524492">
            <w:pPr>
              <w:pStyle w:val="TableText"/>
            </w:pPr>
            <w:r w:rsidRPr="00794690">
              <w:t>Yes</w:t>
            </w:r>
          </w:p>
        </w:tc>
      </w:tr>
    </w:tbl>
    <w:p w14:paraId="578A4D85" w14:textId="77777777" w:rsidR="006139CF" w:rsidRPr="00794690" w:rsidRDefault="00516D4D" w:rsidP="00F07147">
      <w:pPr>
        <w:pStyle w:val="Heading9"/>
      </w:pPr>
      <w:r w:rsidRPr="00794690">
        <w:t>Client feedback</w:t>
      </w:r>
    </w:p>
    <w:p w14:paraId="373AE84A" w14:textId="77777777" w:rsidR="006139CF" w:rsidRPr="00794690" w:rsidRDefault="00516D4D" w:rsidP="00516D4D">
      <w:pPr>
        <w:pStyle w:val="Paragraph"/>
        <w:rPr>
          <w:rFonts w:asciiTheme="minorHAnsi" w:hAnsiTheme="minorHAnsi"/>
          <w:lang w:eastAsia="en-AU"/>
        </w:rPr>
      </w:pPr>
      <w:r w:rsidRPr="00794690">
        <w:rPr>
          <w:rFonts w:asciiTheme="minorHAnsi" w:hAnsiTheme="minorHAnsi"/>
          <w:lang w:eastAsia="en-AU"/>
        </w:rPr>
        <w:t>Lanterns undertakes regular collection of client satisfaction data using a formal survey at the conclusion of service for a client (closing the file) and ongoing informal feedback.  Feedback can also be provided via the website or at the Lanterns office via a Comments Feedback Box in the common area.</w:t>
      </w:r>
    </w:p>
    <w:p w14:paraId="64B19017" w14:textId="165ADF72" w:rsidR="00516D4D" w:rsidRPr="00794690" w:rsidRDefault="00516D4D" w:rsidP="00F07147">
      <w:pPr>
        <w:pStyle w:val="Heading9"/>
        <w:rPr>
          <w:lang w:eastAsia="en-AU"/>
        </w:rPr>
      </w:pPr>
      <w:r w:rsidRPr="00794690">
        <w:t>Client involvement in governance arrangements</w:t>
      </w:r>
    </w:p>
    <w:p w14:paraId="0AF1AB7C" w14:textId="77777777" w:rsidR="00516D4D" w:rsidRPr="00794690" w:rsidRDefault="00516D4D" w:rsidP="00516D4D">
      <w:pPr>
        <w:pStyle w:val="Paragraph"/>
        <w:rPr>
          <w:rFonts w:asciiTheme="minorHAnsi" w:hAnsiTheme="minorHAnsi"/>
        </w:rPr>
      </w:pPr>
      <w:r w:rsidRPr="00794690">
        <w:rPr>
          <w:rFonts w:asciiTheme="minorHAnsi" w:hAnsiTheme="minorHAnsi"/>
        </w:rPr>
        <w:t>Lanterns does not have a consultative group in place.  Informal consultations and meetings are undertaken with people affected by forced adoption.</w:t>
      </w:r>
    </w:p>
    <w:p w14:paraId="744C6173" w14:textId="77777777" w:rsidR="00516D4D" w:rsidRPr="00794690" w:rsidRDefault="00516D4D" w:rsidP="00F07147">
      <w:pPr>
        <w:pStyle w:val="Heading9"/>
      </w:pPr>
      <w:r w:rsidRPr="00794690">
        <w:t>Small grants</w:t>
      </w:r>
    </w:p>
    <w:p w14:paraId="31437BD4" w14:textId="3D53BEDE" w:rsidR="00516D4D" w:rsidRPr="00794690" w:rsidRDefault="00516D4D" w:rsidP="00CF5F04">
      <w:pPr>
        <w:pStyle w:val="ParagraphKeep"/>
      </w:pPr>
      <w:r w:rsidRPr="00794690">
        <w:t>In the period 1 March 2015 to 30 June 2017, Lanterns issued nine Small Grants, ranging in value from $</w:t>
      </w:r>
      <w:r w:rsidR="00A21D25" w:rsidRPr="00794690">
        <w:t>3,750</w:t>
      </w:r>
      <w:r w:rsidRPr="00794690">
        <w:t xml:space="preserve"> to $</w:t>
      </w:r>
      <w:r w:rsidR="00B13FEC" w:rsidRPr="00794690">
        <w:t>12,727</w:t>
      </w:r>
      <w:r w:rsidR="00F92CFB" w:rsidRPr="00794690">
        <w:t xml:space="preserve"> (GST</w:t>
      </w:r>
      <w:r w:rsidR="00042B98" w:rsidRPr="00794690">
        <w:t xml:space="preserve"> excl.</w:t>
      </w:r>
      <w:r w:rsidR="00F92CFB" w:rsidRPr="00794690">
        <w:t>).</w:t>
      </w:r>
      <w:r w:rsidRPr="00794690">
        <w:t xml:space="preserve">  The total amount disbursed to June 2017 was $3</w:t>
      </w:r>
      <w:r w:rsidR="00B13FEC" w:rsidRPr="00794690">
        <w:t>3,691</w:t>
      </w:r>
      <w:r w:rsidR="00F92CFB" w:rsidRPr="00794690">
        <w:t xml:space="preserve"> (GST</w:t>
      </w:r>
      <w:r w:rsidR="00042B98" w:rsidRPr="00794690">
        <w:t xml:space="preserve"> excl.</w:t>
      </w:r>
      <w:r w:rsidR="00F92CFB" w:rsidRPr="00794690">
        <w:t>)</w:t>
      </w:r>
      <w:r w:rsidRPr="00794690">
        <w:t>.</w:t>
      </w:r>
    </w:p>
    <w:p w14:paraId="36A7B619" w14:textId="5AB7E324" w:rsidR="003D10A5" w:rsidRPr="00794690" w:rsidRDefault="000C339C" w:rsidP="006C2694">
      <w:pPr>
        <w:pStyle w:val="Caption"/>
      </w:pPr>
      <w:bookmarkStart w:id="422" w:name="_Toc519175836"/>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46</w:t>
      </w:r>
      <w:r w:rsidRPr="00794690">
        <w:fldChar w:fldCharType="end"/>
      </w:r>
      <w:r w:rsidRPr="00794690">
        <w:t>:</w:t>
      </w:r>
      <w:r w:rsidRPr="00794690">
        <w:tab/>
      </w:r>
      <w:r w:rsidR="00B05E80" w:rsidRPr="00794690">
        <w:t xml:space="preserve">RA (WA) </w:t>
      </w:r>
      <w:r w:rsidR="003D10A5" w:rsidRPr="00794690">
        <w:t>Small Grants</w:t>
      </w:r>
      <w:bookmarkEnd w:id="422"/>
    </w:p>
    <w:tbl>
      <w:tblPr>
        <w:tblStyle w:val="TableGrid"/>
        <w:tblW w:w="9361" w:type="dxa"/>
        <w:tblInd w:w="-5"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RA (WA) Small Grants"/>
        <w:tblDescription w:val="Details of small grants, including recipients, amounts, period, activities and status."/>
      </w:tblPr>
      <w:tblGrid>
        <w:gridCol w:w="1423"/>
        <w:gridCol w:w="1276"/>
        <w:gridCol w:w="992"/>
        <w:gridCol w:w="2268"/>
        <w:gridCol w:w="1134"/>
        <w:gridCol w:w="1134"/>
        <w:gridCol w:w="1134"/>
      </w:tblGrid>
      <w:tr w:rsidR="007B1D64" w:rsidRPr="00794690" w14:paraId="34AA6B85" w14:textId="77777777" w:rsidTr="007923E9">
        <w:trPr>
          <w:trHeight w:val="1467"/>
          <w:tblHeader/>
        </w:trPr>
        <w:tc>
          <w:tcPr>
            <w:tcW w:w="1423" w:type="dxa"/>
            <w:tcBorders>
              <w:top w:val="single" w:sz="4" w:space="0" w:color="0079C1" w:themeColor="text2"/>
              <w:bottom w:val="single" w:sz="4" w:space="0" w:color="BFE7FF" w:themeColor="text2" w:themeTint="33"/>
            </w:tcBorders>
            <w:shd w:val="clear" w:color="auto" w:fill="0079C1" w:themeFill="text2"/>
            <w:hideMark/>
          </w:tcPr>
          <w:p w14:paraId="5CDB70AA" w14:textId="5B91BE02" w:rsidR="007B1D64" w:rsidRPr="00794690" w:rsidRDefault="007B1D64" w:rsidP="00F63216">
            <w:pPr>
              <w:pStyle w:val="TableHeading1"/>
            </w:pPr>
            <w:bookmarkStart w:id="423" w:name="Title_RAWAGrants"/>
            <w:bookmarkEnd w:id="423"/>
            <w:r w:rsidRPr="00794690">
              <w:t>Organisation or recipient</w:t>
            </w:r>
          </w:p>
        </w:tc>
        <w:tc>
          <w:tcPr>
            <w:tcW w:w="1276" w:type="dxa"/>
            <w:tcBorders>
              <w:top w:val="single" w:sz="4" w:space="0" w:color="0079C1" w:themeColor="text2"/>
              <w:bottom w:val="single" w:sz="4" w:space="0" w:color="BFE7FF" w:themeColor="text2" w:themeTint="33"/>
            </w:tcBorders>
            <w:shd w:val="clear" w:color="auto" w:fill="0079C1" w:themeFill="text2"/>
            <w:hideMark/>
          </w:tcPr>
          <w:p w14:paraId="697E0219" w14:textId="73A69C47" w:rsidR="007B1D64" w:rsidRPr="00794690" w:rsidRDefault="007B1D64" w:rsidP="00042B98">
            <w:pPr>
              <w:pStyle w:val="TableHeading1Centred"/>
            </w:pPr>
            <w:r w:rsidRPr="00794690">
              <w:t>Grant amount (GST excl.)</w:t>
            </w:r>
          </w:p>
        </w:tc>
        <w:tc>
          <w:tcPr>
            <w:tcW w:w="992" w:type="dxa"/>
            <w:tcBorders>
              <w:top w:val="single" w:sz="4" w:space="0" w:color="0079C1" w:themeColor="text2"/>
              <w:bottom w:val="single" w:sz="4" w:space="0" w:color="BFE7FF" w:themeColor="text2" w:themeTint="33"/>
            </w:tcBorders>
            <w:shd w:val="clear" w:color="auto" w:fill="0079C1" w:themeFill="text2"/>
            <w:hideMark/>
          </w:tcPr>
          <w:p w14:paraId="222358D8" w14:textId="77777777" w:rsidR="007B1D64" w:rsidRPr="00794690" w:rsidRDefault="007B1D64" w:rsidP="00F63216">
            <w:pPr>
              <w:pStyle w:val="TableHeading1Centred"/>
            </w:pPr>
            <w:r w:rsidRPr="00794690">
              <w:t>Funded period</w:t>
            </w:r>
          </w:p>
        </w:tc>
        <w:tc>
          <w:tcPr>
            <w:tcW w:w="2268" w:type="dxa"/>
            <w:tcBorders>
              <w:top w:val="single" w:sz="4" w:space="0" w:color="0079C1" w:themeColor="text2"/>
              <w:bottom w:val="single" w:sz="4" w:space="0" w:color="BFE7FF" w:themeColor="text2" w:themeTint="33"/>
            </w:tcBorders>
            <w:shd w:val="clear" w:color="auto" w:fill="0079C1" w:themeFill="text2"/>
            <w:hideMark/>
          </w:tcPr>
          <w:p w14:paraId="41140F31" w14:textId="77777777" w:rsidR="007B1D64" w:rsidRPr="00794690" w:rsidRDefault="007B1D64" w:rsidP="00F63216">
            <w:pPr>
              <w:pStyle w:val="TableHeading1"/>
            </w:pPr>
            <w:r w:rsidRPr="00794690">
              <w:t>Description</w:t>
            </w:r>
          </w:p>
        </w:tc>
        <w:tc>
          <w:tcPr>
            <w:tcW w:w="1134" w:type="dxa"/>
            <w:tcBorders>
              <w:top w:val="single" w:sz="4" w:space="0" w:color="0079C1" w:themeColor="text2"/>
            </w:tcBorders>
            <w:shd w:val="clear" w:color="auto" w:fill="0079C1" w:themeFill="text2"/>
            <w:hideMark/>
          </w:tcPr>
          <w:p w14:paraId="5B47DAA1" w14:textId="3A369982" w:rsidR="007B1D64" w:rsidRPr="00794690" w:rsidRDefault="007B1D64" w:rsidP="007B1D64">
            <w:pPr>
              <w:pStyle w:val="TableHeading1Centred"/>
            </w:pPr>
            <w:r w:rsidRPr="00794690">
              <w:t>Build sector capacity</w:t>
            </w:r>
          </w:p>
        </w:tc>
        <w:tc>
          <w:tcPr>
            <w:tcW w:w="1134" w:type="dxa"/>
            <w:tcBorders>
              <w:top w:val="single" w:sz="4" w:space="0" w:color="0079C1" w:themeColor="text2"/>
            </w:tcBorders>
            <w:shd w:val="clear" w:color="auto" w:fill="0079C1" w:themeFill="text2"/>
          </w:tcPr>
          <w:p w14:paraId="39979189" w14:textId="1D76F013" w:rsidR="007B1D64" w:rsidRPr="00794690" w:rsidRDefault="007B1D64" w:rsidP="00F63216">
            <w:pPr>
              <w:pStyle w:val="TableHeading1Centred"/>
            </w:pPr>
            <w:r w:rsidRPr="00794690">
              <w:t>Group healing activities</w:t>
            </w:r>
          </w:p>
        </w:tc>
        <w:tc>
          <w:tcPr>
            <w:tcW w:w="1134" w:type="dxa"/>
            <w:tcBorders>
              <w:top w:val="single" w:sz="4" w:space="0" w:color="0079C1" w:themeColor="text2"/>
              <w:bottom w:val="single" w:sz="4" w:space="0" w:color="BFE7FF" w:themeColor="text2" w:themeTint="33"/>
            </w:tcBorders>
            <w:shd w:val="clear" w:color="auto" w:fill="0079C1" w:themeFill="text2"/>
            <w:hideMark/>
          </w:tcPr>
          <w:p w14:paraId="06B6FA3B" w14:textId="25948D94" w:rsidR="007B1D64" w:rsidRPr="00794690" w:rsidRDefault="00F073B6" w:rsidP="00F63216">
            <w:pPr>
              <w:pStyle w:val="TableHeading1Centred"/>
            </w:pPr>
            <w:r w:rsidRPr="00794690">
              <w:t>S</w:t>
            </w:r>
            <w:r w:rsidR="007B1D64" w:rsidRPr="00794690">
              <w:t>tatus</w:t>
            </w:r>
          </w:p>
        </w:tc>
      </w:tr>
      <w:tr w:rsidR="00516D4D" w:rsidRPr="00794690" w14:paraId="303A94C7" w14:textId="77777777" w:rsidTr="007923E9">
        <w:tc>
          <w:tcPr>
            <w:tcW w:w="1423" w:type="dxa"/>
            <w:tcBorders>
              <w:top w:val="single" w:sz="4" w:space="0" w:color="0079C1" w:themeColor="text2"/>
            </w:tcBorders>
            <w:shd w:val="clear" w:color="auto" w:fill="E2F4FF" w:themeFill="accent1" w:themeFillTint="33"/>
            <w:hideMark/>
          </w:tcPr>
          <w:p w14:paraId="77EC59C2" w14:textId="77777777" w:rsidR="00516D4D" w:rsidRPr="00794690" w:rsidRDefault="00516D4D" w:rsidP="006C2694">
            <w:pPr>
              <w:pStyle w:val="TableHeading2"/>
            </w:pPr>
            <w:r w:rsidRPr="00794690">
              <w:t>ARMS</w:t>
            </w:r>
          </w:p>
        </w:tc>
        <w:tc>
          <w:tcPr>
            <w:tcW w:w="1276" w:type="dxa"/>
            <w:tcBorders>
              <w:top w:val="single" w:sz="4" w:space="0" w:color="0079C1" w:themeColor="text2"/>
            </w:tcBorders>
            <w:hideMark/>
          </w:tcPr>
          <w:p w14:paraId="413C4D4E" w14:textId="532CF655" w:rsidR="00516D4D" w:rsidRPr="00794690" w:rsidRDefault="00516D4D" w:rsidP="00A21D25">
            <w:pPr>
              <w:pStyle w:val="TableTextCentred"/>
            </w:pPr>
            <w:r w:rsidRPr="00794690">
              <w:t>$</w:t>
            </w:r>
            <w:r w:rsidR="00A21D25" w:rsidRPr="00794690">
              <w:t>5,130</w:t>
            </w:r>
          </w:p>
        </w:tc>
        <w:tc>
          <w:tcPr>
            <w:tcW w:w="992" w:type="dxa"/>
            <w:tcBorders>
              <w:top w:val="single" w:sz="4" w:space="0" w:color="0079C1" w:themeColor="text2"/>
            </w:tcBorders>
            <w:hideMark/>
          </w:tcPr>
          <w:p w14:paraId="416E7D7B" w14:textId="77777777" w:rsidR="00516D4D" w:rsidRPr="00794690" w:rsidRDefault="00516D4D" w:rsidP="00F63216">
            <w:pPr>
              <w:pStyle w:val="TableTextCentred"/>
            </w:pPr>
            <w:r w:rsidRPr="00794690">
              <w:t>2015-16</w:t>
            </w:r>
          </w:p>
        </w:tc>
        <w:tc>
          <w:tcPr>
            <w:tcW w:w="2268" w:type="dxa"/>
            <w:tcBorders>
              <w:top w:val="single" w:sz="4" w:space="0" w:color="0079C1" w:themeColor="text2"/>
            </w:tcBorders>
            <w:hideMark/>
          </w:tcPr>
          <w:p w14:paraId="46D0B0D9" w14:textId="77777777" w:rsidR="00516D4D" w:rsidRPr="00794690" w:rsidRDefault="00516D4D" w:rsidP="00524492">
            <w:pPr>
              <w:pStyle w:val="TableText"/>
            </w:pPr>
            <w:r w:rsidRPr="00794690">
              <w:t>Emotional Healing &amp; Personal Development for Mothers</w:t>
            </w:r>
          </w:p>
        </w:tc>
        <w:tc>
          <w:tcPr>
            <w:tcW w:w="1134" w:type="dxa"/>
            <w:tcBorders>
              <w:top w:val="single" w:sz="4" w:space="0" w:color="0079C1" w:themeColor="text2"/>
            </w:tcBorders>
          </w:tcPr>
          <w:p w14:paraId="4F1D5484" w14:textId="5C8B8089" w:rsidR="00516D4D" w:rsidRPr="00794690" w:rsidRDefault="00F073B6" w:rsidP="00F63216">
            <w:pPr>
              <w:pStyle w:val="TableTextCentred"/>
            </w:pPr>
            <w:r w:rsidRPr="00794690">
              <w:t>N</w:t>
            </w:r>
          </w:p>
        </w:tc>
        <w:tc>
          <w:tcPr>
            <w:tcW w:w="1134" w:type="dxa"/>
            <w:tcBorders>
              <w:top w:val="single" w:sz="4" w:space="0" w:color="0079C1" w:themeColor="text2"/>
            </w:tcBorders>
            <w:hideMark/>
          </w:tcPr>
          <w:p w14:paraId="33402412" w14:textId="77777777" w:rsidR="00516D4D" w:rsidRPr="00794690" w:rsidRDefault="00516D4D" w:rsidP="00F63216">
            <w:pPr>
              <w:pStyle w:val="TableTextCentred"/>
            </w:pPr>
            <w:r w:rsidRPr="00794690">
              <w:t>Y</w:t>
            </w:r>
          </w:p>
        </w:tc>
        <w:tc>
          <w:tcPr>
            <w:tcW w:w="1134" w:type="dxa"/>
            <w:tcBorders>
              <w:top w:val="single" w:sz="4" w:space="0" w:color="0079C1" w:themeColor="text2"/>
            </w:tcBorders>
            <w:hideMark/>
          </w:tcPr>
          <w:p w14:paraId="3EB49165" w14:textId="77777777" w:rsidR="00516D4D" w:rsidRPr="00794690" w:rsidRDefault="00516D4D" w:rsidP="00F63216">
            <w:pPr>
              <w:pStyle w:val="TableTextCentred"/>
            </w:pPr>
            <w:r w:rsidRPr="00794690">
              <w:t>Complete</w:t>
            </w:r>
          </w:p>
        </w:tc>
      </w:tr>
      <w:tr w:rsidR="00516D4D" w:rsidRPr="00794690" w14:paraId="4DBD7CF5" w14:textId="77777777" w:rsidTr="007923E9">
        <w:tc>
          <w:tcPr>
            <w:tcW w:w="1423" w:type="dxa"/>
            <w:shd w:val="clear" w:color="auto" w:fill="E2F4FF" w:themeFill="accent1" w:themeFillTint="33"/>
            <w:hideMark/>
          </w:tcPr>
          <w:p w14:paraId="526A5BE7" w14:textId="77777777" w:rsidR="00516D4D" w:rsidRPr="00794690" w:rsidRDefault="00516D4D" w:rsidP="006C2694">
            <w:pPr>
              <w:pStyle w:val="TableHeading2"/>
            </w:pPr>
            <w:r w:rsidRPr="00794690">
              <w:t>Jigsaw</w:t>
            </w:r>
          </w:p>
        </w:tc>
        <w:tc>
          <w:tcPr>
            <w:tcW w:w="1276" w:type="dxa"/>
            <w:hideMark/>
          </w:tcPr>
          <w:p w14:paraId="55547CF1" w14:textId="7EF30952" w:rsidR="00516D4D" w:rsidRPr="00794690" w:rsidRDefault="00516D4D" w:rsidP="00A21D25">
            <w:pPr>
              <w:pStyle w:val="TableTextCentred"/>
            </w:pPr>
            <w:r w:rsidRPr="00794690">
              <w:t>$5,</w:t>
            </w:r>
            <w:r w:rsidR="00A21D25" w:rsidRPr="00794690">
              <w:t>271</w:t>
            </w:r>
          </w:p>
        </w:tc>
        <w:tc>
          <w:tcPr>
            <w:tcW w:w="992" w:type="dxa"/>
            <w:hideMark/>
          </w:tcPr>
          <w:p w14:paraId="254A0318" w14:textId="77777777" w:rsidR="00516D4D" w:rsidRPr="00794690" w:rsidRDefault="00516D4D" w:rsidP="00F63216">
            <w:pPr>
              <w:pStyle w:val="TableTextCentred"/>
            </w:pPr>
            <w:r w:rsidRPr="00794690">
              <w:t>2015-16</w:t>
            </w:r>
          </w:p>
        </w:tc>
        <w:tc>
          <w:tcPr>
            <w:tcW w:w="2268" w:type="dxa"/>
            <w:hideMark/>
          </w:tcPr>
          <w:p w14:paraId="23656585" w14:textId="77777777" w:rsidR="00516D4D" w:rsidRPr="00794690" w:rsidRDefault="00516D4D" w:rsidP="00524492">
            <w:pPr>
              <w:pStyle w:val="TableText"/>
            </w:pPr>
            <w:r w:rsidRPr="00794690">
              <w:t>Workshop: Write your story</w:t>
            </w:r>
          </w:p>
        </w:tc>
        <w:tc>
          <w:tcPr>
            <w:tcW w:w="1134" w:type="dxa"/>
          </w:tcPr>
          <w:p w14:paraId="03F462D5" w14:textId="5127D1CC" w:rsidR="00516D4D" w:rsidRPr="00794690" w:rsidRDefault="00F073B6" w:rsidP="00F63216">
            <w:pPr>
              <w:pStyle w:val="TableTextCentred"/>
            </w:pPr>
            <w:r w:rsidRPr="00794690">
              <w:t>N</w:t>
            </w:r>
          </w:p>
        </w:tc>
        <w:tc>
          <w:tcPr>
            <w:tcW w:w="1134" w:type="dxa"/>
            <w:hideMark/>
          </w:tcPr>
          <w:p w14:paraId="51802BBE" w14:textId="77777777" w:rsidR="00516D4D" w:rsidRPr="00794690" w:rsidRDefault="00516D4D" w:rsidP="00F63216">
            <w:pPr>
              <w:pStyle w:val="TableTextCentred"/>
            </w:pPr>
            <w:r w:rsidRPr="00794690">
              <w:t>Y</w:t>
            </w:r>
          </w:p>
        </w:tc>
        <w:tc>
          <w:tcPr>
            <w:tcW w:w="1134" w:type="dxa"/>
            <w:hideMark/>
          </w:tcPr>
          <w:p w14:paraId="3D1AF1DD" w14:textId="77777777" w:rsidR="00516D4D" w:rsidRPr="00794690" w:rsidRDefault="00516D4D" w:rsidP="00F63216">
            <w:pPr>
              <w:pStyle w:val="TableTextCentred"/>
            </w:pPr>
            <w:r w:rsidRPr="00794690">
              <w:t>Complete</w:t>
            </w:r>
          </w:p>
        </w:tc>
      </w:tr>
      <w:tr w:rsidR="00516D4D" w:rsidRPr="00794690" w14:paraId="167D5106" w14:textId="77777777" w:rsidTr="007923E9">
        <w:tc>
          <w:tcPr>
            <w:tcW w:w="1423" w:type="dxa"/>
            <w:shd w:val="clear" w:color="auto" w:fill="E2F4FF" w:themeFill="accent1" w:themeFillTint="33"/>
            <w:hideMark/>
          </w:tcPr>
          <w:p w14:paraId="796F9C64" w14:textId="77777777" w:rsidR="00516D4D" w:rsidRPr="00794690" w:rsidRDefault="00516D4D" w:rsidP="006C2694">
            <w:pPr>
              <w:pStyle w:val="TableHeading2"/>
            </w:pPr>
            <w:r w:rsidRPr="00794690">
              <w:t>ARMS</w:t>
            </w:r>
          </w:p>
        </w:tc>
        <w:tc>
          <w:tcPr>
            <w:tcW w:w="1276" w:type="dxa"/>
            <w:hideMark/>
          </w:tcPr>
          <w:p w14:paraId="49CF9CEB" w14:textId="4CB984F3" w:rsidR="00516D4D" w:rsidRPr="00794690" w:rsidRDefault="00516D4D" w:rsidP="00A21D25">
            <w:pPr>
              <w:pStyle w:val="TableTextCentred"/>
            </w:pPr>
            <w:r w:rsidRPr="00794690">
              <w:t>$1</w:t>
            </w:r>
            <w:r w:rsidR="00A21D25" w:rsidRPr="00794690">
              <w:t>2,727</w:t>
            </w:r>
          </w:p>
        </w:tc>
        <w:tc>
          <w:tcPr>
            <w:tcW w:w="992" w:type="dxa"/>
            <w:hideMark/>
          </w:tcPr>
          <w:p w14:paraId="3CC3AF20" w14:textId="77777777" w:rsidR="00516D4D" w:rsidRPr="00794690" w:rsidRDefault="00516D4D" w:rsidP="00F63216">
            <w:pPr>
              <w:pStyle w:val="TableTextCentred"/>
            </w:pPr>
            <w:r w:rsidRPr="00794690">
              <w:t>2015-16</w:t>
            </w:r>
          </w:p>
        </w:tc>
        <w:tc>
          <w:tcPr>
            <w:tcW w:w="2268" w:type="dxa"/>
            <w:hideMark/>
          </w:tcPr>
          <w:p w14:paraId="3A222A9A" w14:textId="77777777" w:rsidR="00516D4D" w:rsidRPr="00794690" w:rsidRDefault="00516D4D" w:rsidP="00524492">
            <w:pPr>
              <w:pStyle w:val="TableText"/>
            </w:pPr>
            <w:r w:rsidRPr="00794690">
              <w:t>Memorial</w:t>
            </w:r>
          </w:p>
          <w:p w14:paraId="4BC936D4" w14:textId="77777777" w:rsidR="00516D4D" w:rsidRPr="00794690" w:rsidRDefault="00516D4D" w:rsidP="00524492">
            <w:pPr>
              <w:pStyle w:val="TableText"/>
            </w:pPr>
            <w:r w:rsidRPr="00794690">
              <w:t>Consultations and Construction</w:t>
            </w:r>
          </w:p>
        </w:tc>
        <w:tc>
          <w:tcPr>
            <w:tcW w:w="1134" w:type="dxa"/>
            <w:hideMark/>
          </w:tcPr>
          <w:p w14:paraId="0149378A" w14:textId="77777777" w:rsidR="00516D4D" w:rsidRPr="00794690" w:rsidRDefault="00516D4D" w:rsidP="00F63216">
            <w:pPr>
              <w:pStyle w:val="TableTextCentred"/>
            </w:pPr>
            <w:r w:rsidRPr="00794690">
              <w:t>Y</w:t>
            </w:r>
          </w:p>
        </w:tc>
        <w:tc>
          <w:tcPr>
            <w:tcW w:w="1134" w:type="dxa"/>
            <w:hideMark/>
          </w:tcPr>
          <w:p w14:paraId="70E45869" w14:textId="77777777" w:rsidR="00516D4D" w:rsidRPr="00794690" w:rsidRDefault="00516D4D" w:rsidP="00F63216">
            <w:pPr>
              <w:pStyle w:val="TableTextCentred"/>
            </w:pPr>
            <w:r w:rsidRPr="00794690">
              <w:t>Y</w:t>
            </w:r>
          </w:p>
        </w:tc>
        <w:tc>
          <w:tcPr>
            <w:tcW w:w="1134" w:type="dxa"/>
            <w:hideMark/>
          </w:tcPr>
          <w:p w14:paraId="0320A597" w14:textId="77777777" w:rsidR="00516D4D" w:rsidRPr="00794690" w:rsidRDefault="00516D4D" w:rsidP="00F63216">
            <w:pPr>
              <w:pStyle w:val="TableTextCentred"/>
            </w:pPr>
            <w:r w:rsidRPr="00794690">
              <w:t xml:space="preserve">Complete </w:t>
            </w:r>
          </w:p>
        </w:tc>
      </w:tr>
      <w:tr w:rsidR="00516D4D" w:rsidRPr="00794690" w14:paraId="0BA7D887" w14:textId="77777777" w:rsidTr="007923E9">
        <w:tc>
          <w:tcPr>
            <w:tcW w:w="1423" w:type="dxa"/>
            <w:shd w:val="clear" w:color="auto" w:fill="E2F4FF" w:themeFill="accent1" w:themeFillTint="33"/>
            <w:hideMark/>
          </w:tcPr>
          <w:p w14:paraId="609A0B60" w14:textId="77777777" w:rsidR="00516D4D" w:rsidRPr="00794690" w:rsidRDefault="00516D4D" w:rsidP="006C2694">
            <w:pPr>
              <w:pStyle w:val="TableHeading2"/>
            </w:pPr>
            <w:r w:rsidRPr="00794690">
              <w:t>ARMS</w:t>
            </w:r>
          </w:p>
        </w:tc>
        <w:tc>
          <w:tcPr>
            <w:tcW w:w="1276" w:type="dxa"/>
            <w:hideMark/>
          </w:tcPr>
          <w:p w14:paraId="10B35B90" w14:textId="042E495B" w:rsidR="00516D4D" w:rsidRPr="00794690" w:rsidRDefault="00516D4D" w:rsidP="00A21D25">
            <w:pPr>
              <w:pStyle w:val="TableTextCentred"/>
            </w:pPr>
            <w:r w:rsidRPr="00794690">
              <w:t>$</w:t>
            </w:r>
            <w:r w:rsidR="00A21D25" w:rsidRPr="00794690">
              <w:t>3,750</w:t>
            </w:r>
          </w:p>
        </w:tc>
        <w:tc>
          <w:tcPr>
            <w:tcW w:w="992" w:type="dxa"/>
            <w:hideMark/>
          </w:tcPr>
          <w:p w14:paraId="4BCC5630" w14:textId="77777777" w:rsidR="00516D4D" w:rsidRPr="00794690" w:rsidRDefault="00516D4D" w:rsidP="00F63216">
            <w:pPr>
              <w:pStyle w:val="TableTextCentred"/>
            </w:pPr>
            <w:r w:rsidRPr="00794690">
              <w:t>2016-17</w:t>
            </w:r>
          </w:p>
        </w:tc>
        <w:tc>
          <w:tcPr>
            <w:tcW w:w="2268" w:type="dxa"/>
            <w:hideMark/>
          </w:tcPr>
          <w:p w14:paraId="79135616" w14:textId="77777777" w:rsidR="00516D4D" w:rsidRPr="00794690" w:rsidRDefault="00516D4D" w:rsidP="00524492">
            <w:pPr>
              <w:pStyle w:val="TableText"/>
            </w:pPr>
            <w:r w:rsidRPr="00794690">
              <w:t>Memorial Installation</w:t>
            </w:r>
          </w:p>
        </w:tc>
        <w:tc>
          <w:tcPr>
            <w:tcW w:w="1134" w:type="dxa"/>
          </w:tcPr>
          <w:p w14:paraId="75DA8459" w14:textId="3D1764A4" w:rsidR="00516D4D" w:rsidRPr="00794690" w:rsidRDefault="00F073B6" w:rsidP="00F63216">
            <w:pPr>
              <w:pStyle w:val="TableTextCentred"/>
            </w:pPr>
            <w:r w:rsidRPr="00794690">
              <w:t>N</w:t>
            </w:r>
          </w:p>
        </w:tc>
        <w:tc>
          <w:tcPr>
            <w:tcW w:w="1134" w:type="dxa"/>
            <w:hideMark/>
          </w:tcPr>
          <w:p w14:paraId="5B143BFF" w14:textId="77777777" w:rsidR="00516D4D" w:rsidRPr="00794690" w:rsidRDefault="00516D4D" w:rsidP="00F63216">
            <w:pPr>
              <w:pStyle w:val="TableTextCentred"/>
            </w:pPr>
            <w:r w:rsidRPr="00794690">
              <w:t>Y</w:t>
            </w:r>
          </w:p>
        </w:tc>
        <w:tc>
          <w:tcPr>
            <w:tcW w:w="1134" w:type="dxa"/>
            <w:hideMark/>
          </w:tcPr>
          <w:p w14:paraId="324E949B" w14:textId="77777777" w:rsidR="00516D4D" w:rsidRPr="00794690" w:rsidRDefault="00516D4D" w:rsidP="00F63216">
            <w:pPr>
              <w:pStyle w:val="TableTextCentred"/>
            </w:pPr>
            <w:r w:rsidRPr="00794690">
              <w:t>In progress</w:t>
            </w:r>
          </w:p>
        </w:tc>
      </w:tr>
      <w:tr w:rsidR="00516D4D" w:rsidRPr="00794690" w14:paraId="0846AB35" w14:textId="77777777" w:rsidTr="007923E9">
        <w:tc>
          <w:tcPr>
            <w:tcW w:w="1423" w:type="dxa"/>
            <w:shd w:val="clear" w:color="auto" w:fill="E2F4FF" w:themeFill="accent1" w:themeFillTint="33"/>
            <w:hideMark/>
          </w:tcPr>
          <w:p w14:paraId="412A5AD5" w14:textId="77777777" w:rsidR="00516D4D" w:rsidRPr="00794690" w:rsidRDefault="00516D4D" w:rsidP="006C2694">
            <w:pPr>
              <w:pStyle w:val="TableHeading2Row"/>
            </w:pPr>
            <w:r w:rsidRPr="00794690">
              <w:t>Jigsaw</w:t>
            </w:r>
          </w:p>
        </w:tc>
        <w:tc>
          <w:tcPr>
            <w:tcW w:w="1276" w:type="dxa"/>
            <w:hideMark/>
          </w:tcPr>
          <w:p w14:paraId="10EB622B" w14:textId="7EC0CAD2" w:rsidR="00516D4D" w:rsidRPr="00794690" w:rsidRDefault="00516D4D" w:rsidP="00A21D25">
            <w:pPr>
              <w:pStyle w:val="TableTextCentred"/>
            </w:pPr>
            <w:r w:rsidRPr="00794690">
              <w:t>$</w:t>
            </w:r>
            <w:r w:rsidR="00A21D25" w:rsidRPr="00794690">
              <w:t>6,813</w:t>
            </w:r>
          </w:p>
        </w:tc>
        <w:tc>
          <w:tcPr>
            <w:tcW w:w="992" w:type="dxa"/>
            <w:hideMark/>
          </w:tcPr>
          <w:p w14:paraId="3121B55B" w14:textId="77777777" w:rsidR="00516D4D" w:rsidRPr="00794690" w:rsidRDefault="00516D4D" w:rsidP="00F63216">
            <w:pPr>
              <w:pStyle w:val="TableTextCentred"/>
            </w:pPr>
            <w:r w:rsidRPr="00794690">
              <w:t>2016-17</w:t>
            </w:r>
          </w:p>
        </w:tc>
        <w:tc>
          <w:tcPr>
            <w:tcW w:w="2268" w:type="dxa"/>
            <w:hideMark/>
          </w:tcPr>
          <w:p w14:paraId="75374490" w14:textId="77777777" w:rsidR="00516D4D" w:rsidRPr="00794690" w:rsidRDefault="00516D4D" w:rsidP="00524492">
            <w:pPr>
              <w:pStyle w:val="TableText"/>
            </w:pPr>
            <w:r w:rsidRPr="00794690">
              <w:t>Mothers Retreat</w:t>
            </w:r>
          </w:p>
        </w:tc>
        <w:tc>
          <w:tcPr>
            <w:tcW w:w="1134" w:type="dxa"/>
          </w:tcPr>
          <w:p w14:paraId="644E46B7" w14:textId="1DB0C9F2" w:rsidR="00516D4D" w:rsidRPr="00794690" w:rsidRDefault="00F073B6" w:rsidP="00F63216">
            <w:pPr>
              <w:pStyle w:val="TableTextCentred"/>
            </w:pPr>
            <w:r w:rsidRPr="00794690">
              <w:t>N</w:t>
            </w:r>
          </w:p>
        </w:tc>
        <w:tc>
          <w:tcPr>
            <w:tcW w:w="1134" w:type="dxa"/>
            <w:hideMark/>
          </w:tcPr>
          <w:p w14:paraId="29FBC4CE" w14:textId="77777777" w:rsidR="00516D4D" w:rsidRPr="00794690" w:rsidRDefault="00516D4D" w:rsidP="00F63216">
            <w:pPr>
              <w:pStyle w:val="TableTextCentred"/>
            </w:pPr>
            <w:r w:rsidRPr="00794690">
              <w:t>Y</w:t>
            </w:r>
          </w:p>
        </w:tc>
        <w:tc>
          <w:tcPr>
            <w:tcW w:w="1134" w:type="dxa"/>
            <w:hideMark/>
          </w:tcPr>
          <w:p w14:paraId="3AB9E303" w14:textId="77777777" w:rsidR="00516D4D" w:rsidRPr="00794690" w:rsidRDefault="00516D4D" w:rsidP="00F63216">
            <w:pPr>
              <w:pStyle w:val="TableTextCentred"/>
            </w:pPr>
            <w:r w:rsidRPr="00794690">
              <w:t>Complete</w:t>
            </w:r>
          </w:p>
        </w:tc>
      </w:tr>
    </w:tbl>
    <w:p w14:paraId="1A22BDD0" w14:textId="63C7AB8A" w:rsidR="00516D4D" w:rsidRPr="00794690" w:rsidRDefault="00516D4D" w:rsidP="00F07147">
      <w:pPr>
        <w:pStyle w:val="Heading9"/>
        <w:rPr>
          <w:szCs w:val="20"/>
          <w:lang w:eastAsia="en-AU"/>
        </w:rPr>
      </w:pPr>
      <w:r w:rsidRPr="00794690">
        <w:t>Working with other services</w:t>
      </w:r>
    </w:p>
    <w:p w14:paraId="4D2F9175" w14:textId="08B53757" w:rsidR="003D10A5" w:rsidRPr="00794690" w:rsidRDefault="000C339C" w:rsidP="006C2694">
      <w:pPr>
        <w:pStyle w:val="Caption"/>
      </w:pPr>
      <w:bookmarkStart w:id="424" w:name="_Toc519175837"/>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47</w:t>
      </w:r>
      <w:r w:rsidRPr="00794690">
        <w:fldChar w:fldCharType="end"/>
      </w:r>
      <w:r w:rsidRPr="00794690">
        <w:t>:</w:t>
      </w:r>
      <w:r w:rsidRPr="00794690">
        <w:tab/>
      </w:r>
      <w:r w:rsidR="003D10A5" w:rsidRPr="00794690">
        <w:t xml:space="preserve">Other services in the post-adoption sector </w:t>
      </w:r>
      <w:r w:rsidR="00B05E80" w:rsidRPr="00794690">
        <w:t>where RA (WA) referred</w:t>
      </w:r>
      <w:r w:rsidR="003D10A5" w:rsidRPr="00794690">
        <w:t xml:space="preserve"> FASS clients</w:t>
      </w:r>
      <w:bookmarkEnd w:id="424"/>
    </w:p>
    <w:tbl>
      <w:tblPr>
        <w:tblStyle w:val="TableGrid"/>
        <w:tblW w:w="0" w:type="auto"/>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WA) Referrals"/>
        <w:tblDescription w:val="Name of organisation and type of support offered"/>
      </w:tblPr>
      <w:tblGrid>
        <w:gridCol w:w="4340"/>
        <w:gridCol w:w="5015"/>
      </w:tblGrid>
      <w:tr w:rsidR="00516D4D" w:rsidRPr="00794690" w14:paraId="44B3E137" w14:textId="77777777" w:rsidTr="000A57EB">
        <w:trPr>
          <w:tblHeader/>
        </w:trPr>
        <w:tc>
          <w:tcPr>
            <w:tcW w:w="4111" w:type="dxa"/>
            <w:tcBorders>
              <w:top w:val="single" w:sz="4" w:space="0" w:color="0079C1" w:themeColor="text2"/>
              <w:bottom w:val="single" w:sz="4" w:space="0" w:color="0079C1" w:themeColor="text2"/>
            </w:tcBorders>
            <w:shd w:val="clear" w:color="auto" w:fill="0079C1"/>
            <w:hideMark/>
          </w:tcPr>
          <w:p w14:paraId="2D6B9C56" w14:textId="77777777" w:rsidR="00516D4D" w:rsidRPr="00794690" w:rsidRDefault="00516D4D" w:rsidP="00F63216">
            <w:pPr>
              <w:pStyle w:val="TableHeading1"/>
            </w:pPr>
            <w:bookmarkStart w:id="425" w:name="Title_RAWARefer"/>
            <w:bookmarkEnd w:id="425"/>
            <w:r w:rsidRPr="00794690">
              <w:t>Organisation</w:t>
            </w:r>
          </w:p>
        </w:tc>
        <w:tc>
          <w:tcPr>
            <w:tcW w:w="5244" w:type="dxa"/>
            <w:tcBorders>
              <w:top w:val="single" w:sz="4" w:space="0" w:color="0079C1" w:themeColor="text2"/>
              <w:bottom w:val="single" w:sz="4" w:space="0" w:color="0079C1" w:themeColor="text2"/>
            </w:tcBorders>
            <w:shd w:val="clear" w:color="auto" w:fill="0079C1"/>
            <w:hideMark/>
          </w:tcPr>
          <w:p w14:paraId="1459663D" w14:textId="77777777" w:rsidR="00516D4D" w:rsidRPr="00794690" w:rsidRDefault="00516D4D" w:rsidP="00F63216">
            <w:pPr>
              <w:pStyle w:val="TableHeading1"/>
            </w:pPr>
            <w:r w:rsidRPr="00794690">
              <w:t>Type of support (e.g. mental health, housing etc.)</w:t>
            </w:r>
          </w:p>
        </w:tc>
      </w:tr>
      <w:tr w:rsidR="00516D4D" w:rsidRPr="00794690" w14:paraId="5FDA93D2" w14:textId="77777777" w:rsidTr="000A57EB">
        <w:tc>
          <w:tcPr>
            <w:tcW w:w="4111" w:type="dxa"/>
            <w:tcBorders>
              <w:top w:val="single" w:sz="4" w:space="0" w:color="0079C1" w:themeColor="text2"/>
            </w:tcBorders>
            <w:shd w:val="clear" w:color="auto" w:fill="E2F4FF" w:themeFill="accent1" w:themeFillTint="33"/>
            <w:hideMark/>
          </w:tcPr>
          <w:p w14:paraId="43D3D784" w14:textId="77777777" w:rsidR="00516D4D" w:rsidRPr="00794690" w:rsidRDefault="00516D4D" w:rsidP="006C2694">
            <w:pPr>
              <w:pStyle w:val="TableHeading2"/>
            </w:pPr>
            <w:r w:rsidRPr="00794690">
              <w:t>Association Representing Mothers Separated</w:t>
            </w:r>
            <w:r w:rsidRPr="00794690">
              <w:br/>
              <w:t>from their children by adoption (ARMS WA)</w:t>
            </w:r>
          </w:p>
        </w:tc>
        <w:tc>
          <w:tcPr>
            <w:tcW w:w="5244" w:type="dxa"/>
            <w:tcBorders>
              <w:top w:val="single" w:sz="4" w:space="0" w:color="0079C1" w:themeColor="text2"/>
            </w:tcBorders>
            <w:hideMark/>
          </w:tcPr>
          <w:p w14:paraId="30FFC94E" w14:textId="77777777" w:rsidR="00516D4D" w:rsidRPr="00794690" w:rsidRDefault="00516D4D" w:rsidP="00524492">
            <w:pPr>
              <w:pStyle w:val="TableText"/>
            </w:pPr>
            <w:r w:rsidRPr="00794690">
              <w:t>Peer support</w:t>
            </w:r>
          </w:p>
        </w:tc>
      </w:tr>
      <w:tr w:rsidR="00516D4D" w:rsidRPr="00794690" w14:paraId="5FDF9C0D" w14:textId="77777777" w:rsidTr="000A57EB">
        <w:tc>
          <w:tcPr>
            <w:tcW w:w="4111" w:type="dxa"/>
            <w:shd w:val="clear" w:color="auto" w:fill="E2F4FF" w:themeFill="accent1" w:themeFillTint="33"/>
            <w:hideMark/>
          </w:tcPr>
          <w:p w14:paraId="5F65BB00" w14:textId="77777777" w:rsidR="00516D4D" w:rsidRPr="00794690" w:rsidRDefault="00516D4D" w:rsidP="006C2694">
            <w:pPr>
              <w:pStyle w:val="TableHeading2"/>
            </w:pPr>
            <w:r w:rsidRPr="00794690">
              <w:t>Jigsaw</w:t>
            </w:r>
          </w:p>
        </w:tc>
        <w:tc>
          <w:tcPr>
            <w:tcW w:w="5244" w:type="dxa"/>
            <w:hideMark/>
          </w:tcPr>
          <w:p w14:paraId="5CC3D56D" w14:textId="77777777" w:rsidR="00516D4D" w:rsidRPr="00794690" w:rsidRDefault="00516D4D" w:rsidP="00524492">
            <w:pPr>
              <w:pStyle w:val="TableText"/>
            </w:pPr>
            <w:r w:rsidRPr="00794690">
              <w:t>Family tracing and reunion</w:t>
            </w:r>
          </w:p>
        </w:tc>
      </w:tr>
      <w:tr w:rsidR="00516D4D" w:rsidRPr="00794690" w14:paraId="29E71D38" w14:textId="77777777" w:rsidTr="000A57EB">
        <w:tc>
          <w:tcPr>
            <w:tcW w:w="4111" w:type="dxa"/>
            <w:shd w:val="clear" w:color="auto" w:fill="E2F4FF" w:themeFill="accent1" w:themeFillTint="33"/>
            <w:hideMark/>
          </w:tcPr>
          <w:p w14:paraId="20727651" w14:textId="77777777" w:rsidR="00516D4D" w:rsidRPr="00794690" w:rsidRDefault="00516D4D" w:rsidP="006C2694">
            <w:pPr>
              <w:pStyle w:val="TableHeading2"/>
            </w:pPr>
            <w:r w:rsidRPr="00794690">
              <w:t>Adoption Research and Counselling Service (ARCS WA)</w:t>
            </w:r>
          </w:p>
        </w:tc>
        <w:tc>
          <w:tcPr>
            <w:tcW w:w="5244" w:type="dxa"/>
            <w:hideMark/>
          </w:tcPr>
          <w:p w14:paraId="6231C1DD" w14:textId="77777777" w:rsidR="00516D4D" w:rsidRPr="00794690" w:rsidRDefault="00516D4D" w:rsidP="00524492">
            <w:pPr>
              <w:pStyle w:val="TableText"/>
            </w:pPr>
            <w:r w:rsidRPr="00794690">
              <w:t>Family tracing and reunion</w:t>
            </w:r>
          </w:p>
        </w:tc>
      </w:tr>
    </w:tbl>
    <w:p w14:paraId="2258B055" w14:textId="77777777" w:rsidR="00516D4D" w:rsidRPr="00794690" w:rsidRDefault="00516D4D" w:rsidP="00516D4D">
      <w:pPr>
        <w:pStyle w:val="Paragraph"/>
        <w:rPr>
          <w:szCs w:val="20"/>
          <w:lang w:eastAsia="en-US"/>
        </w:rPr>
      </w:pPr>
      <w:r w:rsidRPr="00794690">
        <w:t>90% of all referrals made by Lanterns to other services in the post-adoption sector are warm referrals.</w:t>
      </w:r>
    </w:p>
    <w:p w14:paraId="3F716F31" w14:textId="77777777" w:rsidR="00516D4D" w:rsidRPr="00794690" w:rsidRDefault="00516D4D" w:rsidP="00F07147">
      <w:pPr>
        <w:pStyle w:val="Heading10"/>
      </w:pPr>
      <w:r w:rsidRPr="00794690">
        <w:t>Networking with other organisations</w:t>
      </w:r>
    </w:p>
    <w:p w14:paraId="70E0BB73" w14:textId="77777777" w:rsidR="006139CF" w:rsidRPr="00794690" w:rsidRDefault="00516D4D" w:rsidP="00516D4D">
      <w:pPr>
        <w:pStyle w:val="Paragraph"/>
      </w:pPr>
      <w:r w:rsidRPr="00794690">
        <w:t>Lanterns participate in the Adoption Sector Network meetings who meet every three months to coordinate efforts (other attendees include ARMS, ARCS, Jigsaw, the Department of Child Protection (WA)).</w:t>
      </w:r>
    </w:p>
    <w:p w14:paraId="4F5749AC" w14:textId="69EE2A7C" w:rsidR="00516D4D" w:rsidRPr="00794690" w:rsidRDefault="00516D4D" w:rsidP="00F07147">
      <w:pPr>
        <w:pStyle w:val="Heading9"/>
        <w:rPr>
          <w:color w:val="595959" w:themeColor="text1" w:themeTint="A6"/>
        </w:rPr>
      </w:pPr>
      <w:r w:rsidRPr="00794690">
        <w:t>Working with other FASS providers</w:t>
      </w:r>
    </w:p>
    <w:p w14:paraId="62B23D99" w14:textId="77777777" w:rsidR="00516D4D" w:rsidRPr="00794690" w:rsidRDefault="00516D4D" w:rsidP="00F07147">
      <w:pPr>
        <w:pStyle w:val="Heading10"/>
      </w:pPr>
      <w:r w:rsidRPr="00794690">
        <w:t>Interstate FASS providers</w:t>
      </w:r>
    </w:p>
    <w:p w14:paraId="4C78F945" w14:textId="77777777" w:rsidR="006139CF" w:rsidRPr="00794690" w:rsidRDefault="00516D4D" w:rsidP="00516D4D">
      <w:pPr>
        <w:pStyle w:val="Paragraph"/>
        <w:rPr>
          <w:lang w:eastAsia="en-AU"/>
        </w:rPr>
      </w:pPr>
      <w:r w:rsidRPr="00794690">
        <w:rPr>
          <w:lang w:eastAsia="en-AU"/>
        </w:rPr>
        <w:t>Lanterns engages with FASS providers in other states/territories, and it has a good experience working with other FASS providers.  No issues were identified.</w:t>
      </w:r>
    </w:p>
    <w:p w14:paraId="624D269D" w14:textId="4171F962" w:rsidR="00516D4D" w:rsidRPr="00794690" w:rsidRDefault="00516D4D" w:rsidP="00516D4D">
      <w:pPr>
        <w:pStyle w:val="Paragraph"/>
        <w:rPr>
          <w:szCs w:val="20"/>
          <w:lang w:eastAsia="en-US"/>
        </w:rPr>
      </w:pPr>
      <w:r w:rsidRPr="00794690">
        <w:t>Liaison occurs with interstate FASS providers when necessary (e.g. if a client was affected by adoption that took place in another jurisdiction).  Networking with other services and FASS providers occurs through the National FASS roundtable, National Relationships Australia network, Adoption Sector Network meetings.  Workshops, and individual meetings with other service providers and FASS providers regarding service provision are also an important means of networking.</w:t>
      </w:r>
    </w:p>
    <w:p w14:paraId="44CF4FFE" w14:textId="7A58ECD3" w:rsidR="00516D4D" w:rsidRPr="00794690" w:rsidRDefault="00516D4D" w:rsidP="00F07147">
      <w:pPr>
        <w:pStyle w:val="Heading9"/>
      </w:pPr>
      <w:r w:rsidRPr="00794690">
        <w:t>Promotion and awareness activities</w:t>
      </w:r>
    </w:p>
    <w:p w14:paraId="1255FC88" w14:textId="7321A9B6" w:rsidR="003D10A5" w:rsidRPr="00794690" w:rsidRDefault="000C339C" w:rsidP="006C2694">
      <w:pPr>
        <w:pStyle w:val="Caption"/>
      </w:pPr>
      <w:bookmarkStart w:id="426" w:name="_Toc519175838"/>
      <w:r w:rsidRPr="00794690">
        <w:t>Table </w:t>
      </w:r>
      <w:r w:rsidRPr="00794690">
        <w:fldChar w:fldCharType="begin"/>
      </w:r>
      <w:r w:rsidRPr="00794690">
        <w:instrText xml:space="preserve"> STYLEREF 7 \s </w:instrText>
      </w:r>
      <w:r w:rsidRPr="00794690">
        <w:fldChar w:fldCharType="separate"/>
      </w:r>
      <w:r w:rsidR="00316271" w:rsidRPr="00794690">
        <w:t>D</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48</w:t>
      </w:r>
      <w:r w:rsidRPr="00794690">
        <w:fldChar w:fldCharType="end"/>
      </w:r>
      <w:r w:rsidRPr="00794690">
        <w:t>:</w:t>
      </w:r>
      <w:r w:rsidRPr="00794690">
        <w:tab/>
      </w:r>
      <w:r w:rsidR="00B05E80" w:rsidRPr="00794690">
        <w:t>RA (WA) p</w:t>
      </w:r>
      <w:r w:rsidR="003D10A5" w:rsidRPr="00794690">
        <w:t>romotion and awareness activities</w:t>
      </w:r>
      <w:bookmarkEnd w:id="426"/>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RA (WA) promotion and awareness activities"/>
        <w:tblDescription w:val="Details of promotion and awareness activities by service type"/>
      </w:tblPr>
      <w:tblGrid>
        <w:gridCol w:w="2268"/>
        <w:gridCol w:w="7087"/>
      </w:tblGrid>
      <w:tr w:rsidR="00516D4D" w:rsidRPr="00794690" w14:paraId="67098CAB" w14:textId="77777777" w:rsidTr="00CF5F04">
        <w:trPr>
          <w:cantSplit/>
          <w:tblHeader/>
        </w:trPr>
        <w:tc>
          <w:tcPr>
            <w:tcW w:w="2268" w:type="dxa"/>
            <w:tcBorders>
              <w:top w:val="single" w:sz="4" w:space="0" w:color="0079C1" w:themeColor="text2"/>
              <w:bottom w:val="single" w:sz="4" w:space="0" w:color="0079C1" w:themeColor="text2"/>
            </w:tcBorders>
            <w:shd w:val="clear" w:color="auto" w:fill="0079C1"/>
            <w:hideMark/>
          </w:tcPr>
          <w:p w14:paraId="10CE8E6D" w14:textId="77777777" w:rsidR="00516D4D" w:rsidRPr="00794690" w:rsidRDefault="00516D4D" w:rsidP="00F63216">
            <w:pPr>
              <w:pStyle w:val="TableHeading1"/>
            </w:pPr>
            <w:bookmarkStart w:id="427" w:name="Title_RAWAPromo"/>
            <w:bookmarkEnd w:id="427"/>
            <w:r w:rsidRPr="00794690">
              <w:t xml:space="preserve">Service/activity </w:t>
            </w:r>
          </w:p>
        </w:tc>
        <w:tc>
          <w:tcPr>
            <w:tcW w:w="7087" w:type="dxa"/>
            <w:tcBorders>
              <w:top w:val="single" w:sz="4" w:space="0" w:color="0079C1" w:themeColor="text2"/>
              <w:bottom w:val="single" w:sz="4" w:space="0" w:color="0079C1" w:themeColor="text2"/>
            </w:tcBorders>
            <w:shd w:val="clear" w:color="auto" w:fill="0079C1"/>
            <w:hideMark/>
          </w:tcPr>
          <w:p w14:paraId="5F3A9F99" w14:textId="77777777" w:rsidR="00516D4D" w:rsidRPr="00794690" w:rsidRDefault="00516D4D" w:rsidP="00F63216">
            <w:pPr>
              <w:pStyle w:val="TableHeading1"/>
            </w:pPr>
            <w:r w:rsidRPr="00794690">
              <w:t>Details of promotion and awareness activities</w:t>
            </w:r>
          </w:p>
        </w:tc>
      </w:tr>
      <w:tr w:rsidR="00516D4D" w:rsidRPr="00794690" w14:paraId="5776B5DE" w14:textId="77777777" w:rsidTr="00CF5F04">
        <w:trPr>
          <w:cantSplit/>
        </w:trPr>
        <w:tc>
          <w:tcPr>
            <w:tcW w:w="2268" w:type="dxa"/>
            <w:tcBorders>
              <w:top w:val="single" w:sz="4" w:space="0" w:color="0079C1" w:themeColor="text2"/>
            </w:tcBorders>
            <w:shd w:val="clear" w:color="auto" w:fill="E2F4FF" w:themeFill="accent1" w:themeFillTint="33"/>
            <w:hideMark/>
          </w:tcPr>
          <w:p w14:paraId="74665F06" w14:textId="77777777" w:rsidR="00516D4D" w:rsidRPr="00794690" w:rsidRDefault="00516D4D" w:rsidP="00CF5F04">
            <w:pPr>
              <w:pStyle w:val="TableHeading2"/>
            </w:pPr>
            <w:r w:rsidRPr="00794690">
              <w:t xml:space="preserve">FASS </w:t>
            </w:r>
          </w:p>
        </w:tc>
        <w:tc>
          <w:tcPr>
            <w:tcW w:w="7087" w:type="dxa"/>
            <w:tcBorders>
              <w:top w:val="single" w:sz="4" w:space="0" w:color="0079C1" w:themeColor="text2"/>
            </w:tcBorders>
            <w:hideMark/>
          </w:tcPr>
          <w:p w14:paraId="16586065" w14:textId="77777777" w:rsidR="00516D4D" w:rsidRPr="00794690" w:rsidRDefault="00516D4D" w:rsidP="00524492">
            <w:pPr>
              <w:pStyle w:val="TableText"/>
            </w:pPr>
            <w:r w:rsidRPr="00794690">
              <w:t>Sharing information about FASS and program promotion at sector meetings and networking opportunities.</w:t>
            </w:r>
          </w:p>
        </w:tc>
      </w:tr>
      <w:tr w:rsidR="00516D4D" w:rsidRPr="00794690" w14:paraId="661021A1" w14:textId="77777777" w:rsidTr="00CF5F04">
        <w:trPr>
          <w:cantSplit/>
        </w:trPr>
        <w:tc>
          <w:tcPr>
            <w:tcW w:w="2268" w:type="dxa"/>
            <w:shd w:val="clear" w:color="auto" w:fill="E2F4FF" w:themeFill="accent1" w:themeFillTint="33"/>
            <w:hideMark/>
          </w:tcPr>
          <w:p w14:paraId="002BE1D1" w14:textId="77777777" w:rsidR="00516D4D" w:rsidRPr="00794690" w:rsidRDefault="00516D4D" w:rsidP="00CF5F04">
            <w:pPr>
              <w:pStyle w:val="TableHeading2"/>
            </w:pPr>
            <w:r w:rsidRPr="00794690">
              <w:t xml:space="preserve">The </w:t>
            </w:r>
            <w:r w:rsidRPr="00794690">
              <w:rPr>
                <w:i/>
              </w:rPr>
              <w:t>Without Consent</w:t>
            </w:r>
            <w:r w:rsidRPr="00794690">
              <w:t xml:space="preserve"> exhibition</w:t>
            </w:r>
          </w:p>
        </w:tc>
        <w:tc>
          <w:tcPr>
            <w:tcW w:w="7087" w:type="dxa"/>
            <w:hideMark/>
          </w:tcPr>
          <w:p w14:paraId="2E82AC13" w14:textId="77777777" w:rsidR="00516D4D" w:rsidRPr="00794690" w:rsidRDefault="00516D4D" w:rsidP="00524492">
            <w:pPr>
              <w:pStyle w:val="TableText"/>
            </w:pPr>
            <w:r w:rsidRPr="00794690">
              <w:t>Provided training to museum staff and provided support to members of the public (3 events/locations).</w:t>
            </w:r>
          </w:p>
        </w:tc>
      </w:tr>
      <w:tr w:rsidR="00516D4D" w:rsidRPr="00794690" w14:paraId="1A3D7E6D" w14:textId="77777777" w:rsidTr="00CF5F04">
        <w:trPr>
          <w:cantSplit/>
        </w:trPr>
        <w:tc>
          <w:tcPr>
            <w:tcW w:w="2268" w:type="dxa"/>
            <w:shd w:val="clear" w:color="auto" w:fill="E2F4FF" w:themeFill="accent1" w:themeFillTint="33"/>
            <w:hideMark/>
          </w:tcPr>
          <w:p w14:paraId="13E705B7" w14:textId="77777777" w:rsidR="00516D4D" w:rsidRPr="00794690" w:rsidRDefault="00516D4D" w:rsidP="00F63216">
            <w:pPr>
              <w:pStyle w:val="TableHeading2Row"/>
            </w:pPr>
            <w:r w:rsidRPr="00794690">
              <w:t>Anniversary events</w:t>
            </w:r>
          </w:p>
        </w:tc>
        <w:tc>
          <w:tcPr>
            <w:tcW w:w="7087" w:type="dxa"/>
            <w:hideMark/>
          </w:tcPr>
          <w:p w14:paraId="07023625" w14:textId="77777777" w:rsidR="006139CF" w:rsidRPr="00794690" w:rsidRDefault="00516D4D" w:rsidP="00524492">
            <w:pPr>
              <w:pStyle w:val="TableText"/>
            </w:pPr>
            <w:r w:rsidRPr="00794690">
              <w:t>State:</w:t>
            </w:r>
          </w:p>
          <w:p w14:paraId="5B412CD5" w14:textId="57FFAFA5" w:rsidR="00516D4D" w:rsidRPr="00794690" w:rsidRDefault="00516D4D" w:rsidP="00F63216">
            <w:pPr>
              <w:pStyle w:val="TableBullet1"/>
              <w:rPr>
                <w:lang w:eastAsia="en-US"/>
              </w:rPr>
            </w:pPr>
            <w:r w:rsidRPr="00794690">
              <w:t>19th October 2016 – High Tea at the Duxton Hotel</w:t>
            </w:r>
          </w:p>
          <w:p w14:paraId="6E61D72B" w14:textId="77777777" w:rsidR="00516D4D" w:rsidRPr="00794690" w:rsidRDefault="00516D4D" w:rsidP="00F63216">
            <w:pPr>
              <w:pStyle w:val="TableBullet1"/>
            </w:pPr>
            <w:r w:rsidRPr="00794690">
              <w:t>2017 – currently planning a joint event (lunch in the park) with ARMS.</w:t>
            </w:r>
          </w:p>
          <w:p w14:paraId="12C1737E" w14:textId="77777777" w:rsidR="006139CF" w:rsidRPr="00794690" w:rsidRDefault="00516D4D" w:rsidP="00524492">
            <w:pPr>
              <w:pStyle w:val="TableText"/>
            </w:pPr>
            <w:r w:rsidRPr="00794690">
              <w:t>Federal:</w:t>
            </w:r>
          </w:p>
          <w:p w14:paraId="239ACBE2" w14:textId="7AE3DDD0" w:rsidR="00516D4D" w:rsidRPr="00794690" w:rsidRDefault="00516D4D" w:rsidP="00F63216">
            <w:pPr>
              <w:pStyle w:val="TableBullet1"/>
            </w:pPr>
            <w:r w:rsidRPr="00794690">
              <w:t>21</w:t>
            </w:r>
            <w:r w:rsidRPr="00794690">
              <w:rPr>
                <w:vertAlign w:val="superscript"/>
              </w:rPr>
              <w:t xml:space="preserve"> </w:t>
            </w:r>
            <w:r w:rsidRPr="00794690">
              <w:t>March 2016 Morning Tea – Formal agenda with speakers including, RA CEO, Senator, and people affected by forced adoption.</w:t>
            </w:r>
          </w:p>
          <w:p w14:paraId="048C6CFB" w14:textId="77777777" w:rsidR="00516D4D" w:rsidRPr="00794690" w:rsidRDefault="00516D4D" w:rsidP="00F63216">
            <w:pPr>
              <w:pStyle w:val="TableBullet1"/>
            </w:pPr>
            <w:r w:rsidRPr="00794690">
              <w:t>2017 Morning Tea</w:t>
            </w:r>
          </w:p>
        </w:tc>
      </w:tr>
    </w:tbl>
    <w:p w14:paraId="47D52B57" w14:textId="77777777" w:rsidR="00516D4D" w:rsidRPr="00794690" w:rsidRDefault="00516D4D" w:rsidP="002436A4">
      <w:r w:rsidRPr="00794690">
        <w:br w:type="page"/>
      </w:r>
    </w:p>
    <w:p w14:paraId="57EC7C60" w14:textId="77777777" w:rsidR="0095462D" w:rsidRPr="00794690" w:rsidRDefault="0095462D" w:rsidP="0095462D"/>
    <w:bookmarkStart w:id="428" w:name="_Ref506812909"/>
    <w:bookmarkStart w:id="429" w:name="_Toc519093407"/>
    <w:p w14:paraId="266C4B90" w14:textId="77777777" w:rsidR="0095462D" w:rsidRPr="00794690" w:rsidRDefault="0095462D" w:rsidP="00F07147">
      <w:pPr>
        <w:pStyle w:val="Heading7"/>
      </w:pPr>
      <w:r w:rsidRPr="00794690">
        <w:rPr>
          <w:noProof/>
          <w:lang w:val="en-AU" w:eastAsia="en-AU"/>
        </w:rPr>
        <mc:AlternateContent>
          <mc:Choice Requires="wps">
            <w:drawing>
              <wp:anchor distT="0" distB="0" distL="114300" distR="114300" simplePos="0" relativeHeight="251773440" behindDoc="1" locked="0" layoutInCell="1" allowOverlap="1" wp14:anchorId="5FB42D99" wp14:editId="11C81EDB">
                <wp:simplePos x="0" y="0"/>
                <wp:positionH relativeFrom="page">
                  <wp:align>left</wp:align>
                </wp:positionH>
                <wp:positionV relativeFrom="page">
                  <wp:align>top</wp:align>
                </wp:positionV>
                <wp:extent cx="7560000" cy="10764000"/>
                <wp:effectExtent l="0" t="0" r="3175" b="0"/>
                <wp:wrapNone/>
                <wp:docPr id="679" name="Rectangle 679"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997C3" id="Rectangle 679" o:spid="_x0000_s1026" alt="Decorative" style="position:absolute;margin-left:0;margin-top:0;width:595.3pt;height:847.55pt;z-index:-2515430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" fillcolor="#0079c1 [3215]" stroked="f" strokeweight="2pt">
                <w10:wrap anchorx="page" anchory="page"/>
              </v:rect>
            </w:pict>
          </mc:Fallback>
        </mc:AlternateContent>
      </w:r>
      <w:r w:rsidRPr="00794690">
        <w:t>Survey results</w:t>
      </w:r>
      <w:bookmarkEnd w:id="428"/>
      <w:bookmarkEnd w:id="429"/>
    </w:p>
    <w:p w14:paraId="239BA13D" w14:textId="77777777" w:rsidR="0095462D" w:rsidRPr="00794690" w:rsidRDefault="0095462D" w:rsidP="0095462D">
      <w:pPr>
        <w:rPr>
          <w:lang w:eastAsia="en-AU"/>
        </w:rPr>
      </w:pPr>
      <w:r w:rsidRPr="00794690">
        <w:rPr>
          <w:lang w:eastAsia="en-AU"/>
        </w:rPr>
        <w:br w:type="page"/>
      </w:r>
    </w:p>
    <w:p w14:paraId="24857768" w14:textId="77777777" w:rsidR="0095462D" w:rsidRPr="00794690" w:rsidRDefault="0095462D" w:rsidP="00F07147">
      <w:pPr>
        <w:pStyle w:val="Heading8"/>
      </w:pPr>
      <w:r w:rsidRPr="00794690">
        <w:t>Profile of participants</w:t>
      </w:r>
    </w:p>
    <w:p w14:paraId="263D4520" w14:textId="77777777" w:rsidR="0095462D" w:rsidRPr="00794690" w:rsidRDefault="0095462D" w:rsidP="00F07147">
      <w:pPr>
        <w:pStyle w:val="Heading9"/>
      </w:pPr>
      <w:r w:rsidRPr="00794690">
        <w:t>Introduction</w:t>
      </w:r>
    </w:p>
    <w:p w14:paraId="179198DF" w14:textId="77777777" w:rsidR="0095462D" w:rsidRPr="00794690" w:rsidRDefault="0095462D" w:rsidP="0095462D">
      <w:pPr>
        <w:pStyle w:val="Paragraph"/>
        <w:rPr>
          <w:lang w:eastAsia="en-AU"/>
        </w:rPr>
      </w:pPr>
      <w:r w:rsidRPr="00794690">
        <w:rPr>
          <w:lang w:eastAsia="en-AU"/>
        </w:rPr>
        <w:t>A total of 338 surveys were completed with varying levels of missing data throughout.  To maintain consistency, missing data has been reported within tables.</w:t>
      </w:r>
    </w:p>
    <w:p w14:paraId="47A257FC" w14:textId="77777777" w:rsidR="0095462D" w:rsidRPr="00794690" w:rsidRDefault="0095462D" w:rsidP="006C2694">
      <w:pPr>
        <w:pStyle w:val="ParagraphKeep"/>
        <w:rPr>
          <w:lang w:eastAsia="en-AU"/>
        </w:rPr>
      </w:pPr>
      <w:r w:rsidRPr="00794690">
        <w:rPr>
          <w:lang w:eastAsia="en-AU"/>
        </w:rPr>
        <w:t>Throughout the analysis of the survey, respondents are grouped as follows:</w:t>
      </w:r>
    </w:p>
    <w:p w14:paraId="3A16487F" w14:textId="77777777" w:rsidR="0095462D" w:rsidRPr="00794690" w:rsidRDefault="0095462D" w:rsidP="006C2694">
      <w:pPr>
        <w:pStyle w:val="Bullet1Keep"/>
      </w:pPr>
      <w:r w:rsidRPr="00794690">
        <w:t>FASS target group category:</w:t>
      </w:r>
    </w:p>
    <w:p w14:paraId="03E803D6" w14:textId="77777777" w:rsidR="0095462D" w:rsidRPr="00794690" w:rsidRDefault="0095462D" w:rsidP="00216F45">
      <w:pPr>
        <w:pStyle w:val="Bullet2"/>
      </w:pPr>
      <w:r w:rsidRPr="00794690">
        <w:t>Adoptee</w:t>
      </w:r>
    </w:p>
    <w:p w14:paraId="76E7D818" w14:textId="77777777" w:rsidR="0095462D" w:rsidRPr="00794690" w:rsidRDefault="0095462D" w:rsidP="00216F45">
      <w:pPr>
        <w:pStyle w:val="Bullet2"/>
      </w:pPr>
      <w:r w:rsidRPr="00794690">
        <w:t>Mother (separated from a child through forced adoption)</w:t>
      </w:r>
    </w:p>
    <w:p w14:paraId="375A0921" w14:textId="77777777" w:rsidR="0095462D" w:rsidRPr="00794690" w:rsidRDefault="0095462D" w:rsidP="00216F45">
      <w:pPr>
        <w:pStyle w:val="Bullet2"/>
      </w:pPr>
      <w:r w:rsidRPr="00794690">
        <w:t>Other FASS target group members comprised adoptive mothers, fathers, adoptive fathers, family members who had been separated from a child through forced adoption, adoptive family members and others.  These groups were collapsed into a single category as there were insufficient respondents to perform meaningful analysis on each separate group.  Any analysis that is conducted by FASS target group category includes all 338 survey respondents.</w:t>
      </w:r>
    </w:p>
    <w:p w14:paraId="141D0CEF" w14:textId="77777777" w:rsidR="0095462D" w:rsidRPr="00794690" w:rsidRDefault="0095462D" w:rsidP="002331E9">
      <w:pPr>
        <w:pStyle w:val="Bullet1"/>
      </w:pPr>
      <w:r w:rsidRPr="00794690">
        <w:t>FASS usage status (whether the individual had accessed FASS or not).</w:t>
      </w:r>
    </w:p>
    <w:p w14:paraId="3985ED6A" w14:textId="77777777" w:rsidR="0095462D" w:rsidRPr="00794690" w:rsidRDefault="0095462D" w:rsidP="00F07147">
      <w:pPr>
        <w:pStyle w:val="Heading9"/>
      </w:pPr>
      <w:r w:rsidRPr="00794690">
        <w:t>Profile of survey respondents</w:t>
      </w:r>
    </w:p>
    <w:p w14:paraId="61F1C503" w14:textId="7B728DA4" w:rsidR="0095462D" w:rsidRPr="00794690" w:rsidRDefault="0095462D" w:rsidP="006C2694">
      <w:pPr>
        <w:pStyle w:val="ParagraphKeep"/>
      </w:pPr>
      <w:r w:rsidRPr="00794690">
        <w:rPr>
          <w:lang w:eastAsia="en-AU"/>
        </w:rPr>
        <w:t xml:space="preserve">A sociodemographic profile of the survey respondents split by FASS target group category can be found </w:t>
      </w:r>
      <w:r w:rsidRPr="00794690">
        <w:t>in</w:t>
      </w:r>
      <w:r w:rsidR="00B02B92" w:rsidRPr="00794690">
        <w:t xml:space="preserve"> </w:t>
      </w:r>
      <w:r w:rsidR="00710381" w:rsidRPr="00794690">
        <w:rPr>
          <w:rStyle w:val="Italic"/>
        </w:rPr>
        <w:fldChar w:fldCharType="begin"/>
      </w:r>
      <w:r w:rsidR="00710381" w:rsidRPr="00794690">
        <w:rPr>
          <w:rStyle w:val="Italic"/>
        </w:rPr>
        <w:instrText xml:space="preserve"> REF _Ref519095031 \h  \* MERGEFORMAT </w:instrText>
      </w:r>
      <w:r w:rsidR="00710381" w:rsidRPr="00794690">
        <w:rPr>
          <w:rStyle w:val="Italic"/>
        </w:rPr>
      </w:r>
      <w:r w:rsidR="00710381" w:rsidRPr="00794690">
        <w:rPr>
          <w:rStyle w:val="Italic"/>
        </w:rPr>
        <w:fldChar w:fldCharType="separate"/>
      </w:r>
      <w:r w:rsidR="00710381" w:rsidRPr="00794690">
        <w:rPr>
          <w:rStyle w:val="Italic"/>
        </w:rPr>
        <w:t>Table E</w:t>
      </w:r>
      <w:r w:rsidR="00710381" w:rsidRPr="00794690">
        <w:rPr>
          <w:rStyle w:val="Italic"/>
        </w:rPr>
        <w:noBreakHyphen/>
        <w:t>1</w:t>
      </w:r>
      <w:r w:rsidR="00710381" w:rsidRPr="00794690">
        <w:rPr>
          <w:rStyle w:val="Italic"/>
        </w:rPr>
        <w:fldChar w:fldCharType="end"/>
      </w:r>
      <w:r w:rsidR="00B02B92" w:rsidRPr="00794690">
        <w:rPr>
          <w:i/>
        </w:rPr>
        <w:t>.</w:t>
      </w:r>
      <w:r w:rsidR="00B02B92" w:rsidRPr="00794690">
        <w:t xml:space="preserve">  </w:t>
      </w:r>
      <w:r w:rsidRPr="00794690">
        <w:t>As shown:</w:t>
      </w:r>
    </w:p>
    <w:p w14:paraId="131FE533" w14:textId="77777777" w:rsidR="0095462D" w:rsidRPr="00794690" w:rsidRDefault="0095462D" w:rsidP="006C2694">
      <w:pPr>
        <w:pStyle w:val="Bullet1Keep"/>
      </w:pPr>
      <w:r w:rsidRPr="00794690">
        <w:t>The majority of respondents were:</w:t>
      </w:r>
    </w:p>
    <w:p w14:paraId="49A89897" w14:textId="77777777" w:rsidR="0095462D" w:rsidRPr="00794690" w:rsidRDefault="0095462D" w:rsidP="00216F45">
      <w:pPr>
        <w:pStyle w:val="Bullet2"/>
      </w:pPr>
      <w:r w:rsidRPr="00794690">
        <w:t>Adoptees (60.7%) with a further 30.2% identifying as mothers</w:t>
      </w:r>
    </w:p>
    <w:p w14:paraId="63F2A222" w14:textId="77777777" w:rsidR="0095462D" w:rsidRPr="00794690" w:rsidRDefault="0095462D" w:rsidP="00216F45">
      <w:pPr>
        <w:pStyle w:val="Bullet2"/>
      </w:pPr>
      <w:r w:rsidRPr="00794690">
        <w:t>Female (79.9%)</w:t>
      </w:r>
    </w:p>
    <w:p w14:paraId="6E42E4EA" w14:textId="77777777" w:rsidR="0095462D" w:rsidRPr="00794690" w:rsidRDefault="0095462D" w:rsidP="00216F45">
      <w:pPr>
        <w:pStyle w:val="Bullet2"/>
      </w:pPr>
      <w:r w:rsidRPr="00794690">
        <w:t>Aged 46 years or greater (86.7%)</w:t>
      </w:r>
    </w:p>
    <w:p w14:paraId="1754DACC" w14:textId="77777777" w:rsidR="0095462D" w:rsidRPr="00794690" w:rsidRDefault="0095462D" w:rsidP="00216F45">
      <w:pPr>
        <w:pStyle w:val="Bullet2"/>
      </w:pPr>
      <w:r w:rsidRPr="00794690">
        <w:t>Australian-born (91.4%)</w:t>
      </w:r>
    </w:p>
    <w:p w14:paraId="2D5A8C44" w14:textId="5DB73674" w:rsidR="0095462D" w:rsidRPr="00794690" w:rsidRDefault="0095462D" w:rsidP="002331E9">
      <w:pPr>
        <w:pStyle w:val="Bullet1"/>
      </w:pPr>
      <w:r w:rsidRPr="00794690">
        <w:t>Highest responses were from those who resided in Q</w:t>
      </w:r>
      <w:r w:rsidR="008B14B3" w:rsidRPr="00794690">
        <w:t>ld</w:t>
      </w:r>
      <w:r w:rsidRPr="00794690">
        <w:t xml:space="preserve"> (34.6%), and Vic (21.0%).</w:t>
      </w:r>
    </w:p>
    <w:p w14:paraId="0282A65E" w14:textId="77777777" w:rsidR="006139CF" w:rsidRPr="00794690" w:rsidRDefault="0095462D" w:rsidP="002331E9">
      <w:pPr>
        <w:pStyle w:val="Bullet1"/>
      </w:pPr>
      <w:r w:rsidRPr="00794690">
        <w:t>Over half of the sample lived in a capital city (53.3%) whilst a third resided in a regional centre (approximately three-hour drive from the nearest capital city), with 11.2% living in a rural area and finally 3.6% residing in remote areas</w:t>
      </w:r>
    </w:p>
    <w:p w14:paraId="46FA5978" w14:textId="2278773A" w:rsidR="0095462D" w:rsidRPr="00794690" w:rsidRDefault="0095462D" w:rsidP="002331E9">
      <w:pPr>
        <w:pStyle w:val="Bullet1"/>
      </w:pPr>
      <w:r w:rsidRPr="00794690">
        <w:t>Only 24 respondents (7.1%) identified as having a CALD background</w:t>
      </w:r>
    </w:p>
    <w:p w14:paraId="0D47397F" w14:textId="77777777" w:rsidR="0095462D" w:rsidRPr="00794690" w:rsidRDefault="0095462D" w:rsidP="002331E9">
      <w:pPr>
        <w:pStyle w:val="Bullet1"/>
      </w:pPr>
      <w:r w:rsidRPr="00794690">
        <w:t>Almost one-fifth (18.3%) identified as living with a disability</w:t>
      </w:r>
    </w:p>
    <w:p w14:paraId="7DFC58C2" w14:textId="77777777" w:rsidR="006139CF" w:rsidRPr="00794690" w:rsidRDefault="0095462D" w:rsidP="002331E9">
      <w:pPr>
        <w:pStyle w:val="Bullet1"/>
      </w:pPr>
      <w:r w:rsidRPr="00794690">
        <w:t>A total of 13 respondents identified as Aboriginal and Torres Strait Islander (3.8%).  Of those 13, two respondents identified as being part of the Stolen Generation.</w:t>
      </w:r>
    </w:p>
    <w:p w14:paraId="3622F50D" w14:textId="788413E6" w:rsidR="0095462D" w:rsidRPr="00794690" w:rsidRDefault="0095462D" w:rsidP="0095462D">
      <w:pPr>
        <w:pStyle w:val="Paragraph"/>
      </w:pPr>
      <w:r w:rsidRPr="00794690">
        <w:t>Six respondents who had not identified as being of Aboriginal and Torres Strait Islander identified as being part of the Stolen Generation.  This anomaly may be explained by respondents not understanding the Stolen Generation terminology, instead identifying as being ‘stolen’ in the sense of having experienced forced adoption.</w:t>
      </w:r>
    </w:p>
    <w:p w14:paraId="761FC086" w14:textId="35BCF225" w:rsidR="0095462D" w:rsidRPr="00794690" w:rsidRDefault="0095462D" w:rsidP="0095462D">
      <w:pPr>
        <w:pStyle w:val="Paragraph"/>
        <w:rPr>
          <w:lang w:eastAsia="en-AU"/>
        </w:rPr>
      </w:pPr>
      <w:r w:rsidRPr="00794690">
        <w:rPr>
          <w:lang w:eastAsia="en-AU"/>
        </w:rPr>
        <w:t>A much larger proportion of Aboriginal and Torres Strait Islander identified as adoptees (84.6%), compared with those who identified as mothers (7.7%), with similar patterns observed for CALD and those living with a disability.</w:t>
      </w:r>
    </w:p>
    <w:p w14:paraId="4E04DBC0" w14:textId="6C4C1D97" w:rsidR="00C90815" w:rsidRPr="00794690" w:rsidRDefault="00C90815" w:rsidP="00C90815">
      <w:pPr>
        <w:pStyle w:val="Caption"/>
      </w:pPr>
      <w:bookmarkStart w:id="430" w:name="_Ref519095031"/>
      <w:bookmarkStart w:id="431" w:name="_Toc519175839"/>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1</w:t>
      </w:r>
      <w:r w:rsidRPr="00794690">
        <w:fldChar w:fldCharType="end"/>
      </w:r>
      <w:bookmarkEnd w:id="430"/>
      <w:r w:rsidRPr="00794690">
        <w:t>:</w:t>
      </w:r>
      <w:r w:rsidRPr="00794690">
        <w:tab/>
      </w:r>
      <w:r w:rsidR="00004990" w:rsidRPr="00794690">
        <w:t>S</w:t>
      </w:r>
      <w:r w:rsidRPr="00794690">
        <w:t>urvey respondents</w:t>
      </w:r>
      <w:r w:rsidR="007D6D1E" w:rsidRPr="00794690">
        <w:t xml:space="preserve"> by</w:t>
      </w:r>
      <w:r w:rsidRPr="00794690">
        <w:t xml:space="preserve"> FASS</w:t>
      </w:r>
      <w:r w:rsidR="0094314E" w:rsidRPr="00794690">
        <w:t xml:space="preserve"> target group </w:t>
      </w:r>
      <w:r w:rsidR="007D6D1E" w:rsidRPr="00794690">
        <w:t>and</w:t>
      </w:r>
      <w:r w:rsidR="0094314E" w:rsidRPr="00794690">
        <w:t xml:space="preserve"> </w:t>
      </w:r>
      <w:r w:rsidRPr="00794690">
        <w:t>expanded target group</w:t>
      </w:r>
      <w:bookmarkEnd w:id="431"/>
      <w:r w:rsidR="00D16D08" w:rsidRPr="00794690">
        <w:t xml:space="preserve"> </w:t>
      </w:r>
    </w:p>
    <w:tbl>
      <w:tblPr>
        <w:tblStyle w:val="TableGrid"/>
        <w:tblW w:w="4997"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expanded target group category"/>
        <w:tblDescription w:val="Number of survey respondents by FASS group category and expanded target group category "/>
      </w:tblPr>
      <w:tblGrid>
        <w:gridCol w:w="2265"/>
        <w:gridCol w:w="1418"/>
        <w:gridCol w:w="1417"/>
        <w:gridCol w:w="1417"/>
        <w:gridCol w:w="1417"/>
        <w:gridCol w:w="1415"/>
      </w:tblGrid>
      <w:tr w:rsidR="00C90815" w:rsidRPr="00794690" w14:paraId="75702FC6" w14:textId="77777777" w:rsidTr="0095173B">
        <w:trPr>
          <w:cantSplit/>
          <w:tblHeader/>
        </w:trPr>
        <w:tc>
          <w:tcPr>
            <w:tcW w:w="1211"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hideMark/>
          </w:tcPr>
          <w:p w14:paraId="2B6F4359" w14:textId="1036AD01" w:rsidR="00C90815" w:rsidRPr="00794690" w:rsidRDefault="0094314E" w:rsidP="00D45E5C">
            <w:pPr>
              <w:pStyle w:val="TableHeading1"/>
              <w:rPr>
                <w:lang w:eastAsia="en-GB"/>
              </w:rPr>
            </w:pPr>
            <w:bookmarkStart w:id="432" w:name="Title_TargetExpanded"/>
            <w:bookmarkEnd w:id="432"/>
            <w:r w:rsidRPr="00794690">
              <w:t>E</w:t>
            </w:r>
            <w:r w:rsidR="00433E75" w:rsidRPr="00794690">
              <w:t>xpanded target group</w:t>
            </w:r>
            <w:r w:rsidR="00D16D08" w:rsidRPr="00794690">
              <w:t xml:space="preserve"> </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hideMark/>
          </w:tcPr>
          <w:p w14:paraId="667764B4" w14:textId="77777777" w:rsidR="00C90815" w:rsidRPr="00794690" w:rsidRDefault="00C90815" w:rsidP="00DF57B8">
            <w:pPr>
              <w:pStyle w:val="TableHeading1Centred"/>
              <w:rPr>
                <w:lang w:eastAsia="en-GB"/>
              </w:rPr>
            </w:pPr>
            <w:r w:rsidRPr="00794690">
              <w:rPr>
                <w:lang w:eastAsia="en-GB"/>
              </w:rPr>
              <w:t>Adoptee</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hideMark/>
          </w:tcPr>
          <w:p w14:paraId="0D5F3026" w14:textId="77777777" w:rsidR="00C90815" w:rsidRPr="00794690" w:rsidRDefault="00C90815" w:rsidP="00DF57B8">
            <w:pPr>
              <w:pStyle w:val="TableHeading1Centred"/>
              <w:rPr>
                <w:lang w:eastAsia="en-GB"/>
              </w:rPr>
            </w:pPr>
            <w:r w:rsidRPr="00794690">
              <w:rPr>
                <w:lang w:eastAsia="en-GB"/>
              </w:rPr>
              <w:t>Mother</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hideMark/>
          </w:tcPr>
          <w:p w14:paraId="17C6E4B8" w14:textId="4E19C659" w:rsidR="00C90815" w:rsidRPr="00794690" w:rsidRDefault="00C90815" w:rsidP="00DF57B8">
            <w:pPr>
              <w:pStyle w:val="TableHeading1Centred"/>
              <w:rPr>
                <w:lang w:eastAsia="en-GB"/>
              </w:rPr>
            </w:pPr>
            <w:r w:rsidRPr="00794690">
              <w:rPr>
                <w:lang w:eastAsia="en-GB"/>
              </w:rPr>
              <w:t xml:space="preserve">Other </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hideMark/>
          </w:tcPr>
          <w:p w14:paraId="44412230" w14:textId="77777777" w:rsidR="00C90815" w:rsidRPr="00794690" w:rsidRDefault="00C90815" w:rsidP="00DF57B8">
            <w:pPr>
              <w:pStyle w:val="TableHeading1Centred"/>
              <w:rPr>
                <w:lang w:eastAsia="en-GB"/>
              </w:rPr>
            </w:pPr>
            <w:r w:rsidRPr="00794690">
              <w:rPr>
                <w:lang w:eastAsia="en-GB"/>
              </w:rPr>
              <w:t>Missing</w:t>
            </w:r>
          </w:p>
        </w:tc>
        <w:tc>
          <w:tcPr>
            <w:tcW w:w="758"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hideMark/>
          </w:tcPr>
          <w:p w14:paraId="11C95FE3" w14:textId="77777777" w:rsidR="00C90815" w:rsidRPr="00794690" w:rsidRDefault="00C90815" w:rsidP="00DF57B8">
            <w:pPr>
              <w:pStyle w:val="TableHeading1Centred"/>
              <w:rPr>
                <w:lang w:eastAsia="en-GB"/>
              </w:rPr>
            </w:pPr>
            <w:r w:rsidRPr="00794690">
              <w:rPr>
                <w:lang w:eastAsia="en-GB"/>
              </w:rPr>
              <w:t>Total</w:t>
            </w:r>
          </w:p>
        </w:tc>
      </w:tr>
      <w:tr w:rsidR="00C90815" w:rsidRPr="00794690" w14:paraId="4EBCD6E8"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6BE5B47D" w14:textId="77777777" w:rsidR="00C90815" w:rsidRPr="00794690" w:rsidRDefault="00C90815" w:rsidP="00433E75">
            <w:pPr>
              <w:pStyle w:val="TableHeading2"/>
            </w:pPr>
            <w:r w:rsidRPr="00794690">
              <w:t>Adult adoptee</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664A1F76" w14:textId="77777777" w:rsidR="00C90815" w:rsidRPr="00794690" w:rsidRDefault="00C90815" w:rsidP="00C90815">
            <w:pPr>
              <w:pStyle w:val="TableTextCentred"/>
            </w:pPr>
            <w:r w:rsidRPr="00794690">
              <w:t>178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44A5DC0A" w14:textId="5341E368" w:rsidR="00C90815" w:rsidRPr="00794690" w:rsidRDefault="00D23B62" w:rsidP="00C90815">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29F7543C" w14:textId="5D03F764" w:rsidR="00C90815" w:rsidRPr="00794690" w:rsidRDefault="00D23B62" w:rsidP="00C90815">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10674B28" w14:textId="0EFA24A2" w:rsidR="00C90815" w:rsidRPr="00794690" w:rsidRDefault="00D23B62" w:rsidP="00C90815">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65BAEA56" w14:textId="77777777" w:rsidR="00C90815" w:rsidRPr="00794690" w:rsidRDefault="00C90815" w:rsidP="00C90815">
            <w:pPr>
              <w:pStyle w:val="TableTextCentred"/>
              <w:rPr>
                <w:b/>
              </w:rPr>
            </w:pPr>
            <w:r w:rsidRPr="00794690">
              <w:rPr>
                <w:b/>
              </w:rPr>
              <w:t>178 (52.5%)</w:t>
            </w:r>
          </w:p>
        </w:tc>
      </w:tr>
      <w:tr w:rsidR="00D23B62" w:rsidRPr="00794690" w14:paraId="39FA82D3"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3D8D712D" w14:textId="77777777" w:rsidR="00D23B62" w:rsidRPr="00794690" w:rsidRDefault="00D23B62" w:rsidP="00D23B62">
            <w:pPr>
              <w:pStyle w:val="TableHeading2"/>
            </w:pPr>
            <w:r w:rsidRPr="00794690">
              <w:t>Late discovery adult adoptee</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763B9E97" w14:textId="77777777" w:rsidR="00D23B62" w:rsidRPr="00794690" w:rsidRDefault="00D23B62" w:rsidP="00D23B62">
            <w:pPr>
              <w:pStyle w:val="TableTextCentred"/>
            </w:pPr>
            <w:r w:rsidRPr="00794690">
              <w:t>27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683FFF7D" w14:textId="2FDB4208"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7A394954" w14:textId="3393DA17"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2BF2371" w14:textId="25171AF4"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79BF4657" w14:textId="77777777" w:rsidR="00D23B62" w:rsidRPr="00794690" w:rsidRDefault="00D23B62" w:rsidP="00D23B62">
            <w:pPr>
              <w:pStyle w:val="TableTextCentred"/>
              <w:rPr>
                <w:b/>
              </w:rPr>
            </w:pPr>
            <w:r w:rsidRPr="00794690">
              <w:rPr>
                <w:b/>
              </w:rPr>
              <w:t>27 (8.0%)</w:t>
            </w:r>
          </w:p>
        </w:tc>
      </w:tr>
      <w:tr w:rsidR="00D23B62" w:rsidRPr="00794690" w14:paraId="23EC5DA8"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5A79B5F0" w14:textId="77777777" w:rsidR="00D23B62" w:rsidRPr="00794690" w:rsidRDefault="00D23B62" w:rsidP="00D23B62">
            <w:pPr>
              <w:pStyle w:val="TableHeading2"/>
            </w:pPr>
            <w:r w:rsidRPr="00794690">
              <w:t>Mother (who was separated from child through forced adoption)</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A459780" w14:textId="2C8F549C"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2AD1BEC7" w14:textId="77777777" w:rsidR="00D23B62" w:rsidRPr="00794690" w:rsidRDefault="00D23B62" w:rsidP="00D23B62">
            <w:pPr>
              <w:pStyle w:val="TableTextCentred"/>
            </w:pPr>
            <w:r w:rsidRPr="00794690">
              <w:t>102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4B909163" w14:textId="63B4D956"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4266C8B" w14:textId="7982C31C"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511EC159" w14:textId="77777777" w:rsidR="00D23B62" w:rsidRPr="00794690" w:rsidRDefault="00D23B62" w:rsidP="00D23B62">
            <w:pPr>
              <w:pStyle w:val="TableTextCentred"/>
              <w:rPr>
                <w:b/>
              </w:rPr>
            </w:pPr>
            <w:r w:rsidRPr="00794690">
              <w:rPr>
                <w:b/>
              </w:rPr>
              <w:t>102 (30.2%)</w:t>
            </w:r>
          </w:p>
        </w:tc>
      </w:tr>
      <w:tr w:rsidR="00D23B62" w:rsidRPr="00794690" w14:paraId="5B9BB12C"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3DD1C634" w14:textId="77777777" w:rsidR="00D23B62" w:rsidRPr="00794690" w:rsidRDefault="00D23B62" w:rsidP="00D23B62">
            <w:pPr>
              <w:pStyle w:val="TableHeading2"/>
            </w:pPr>
            <w:r w:rsidRPr="00794690">
              <w:t>Adoptive mother</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33ADA05E" w14:textId="4E78BB88"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26EE0A12" w14:textId="6D279EB5"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150518CD" w14:textId="77777777" w:rsidR="00D23B62" w:rsidRPr="00794690" w:rsidRDefault="00D23B62" w:rsidP="00D23B62">
            <w:pPr>
              <w:pStyle w:val="TableTextCentred"/>
            </w:pPr>
            <w:r w:rsidRPr="00794690">
              <w:t>2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7F953627" w14:textId="5AF1F426"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1A4B7387" w14:textId="77777777" w:rsidR="00D23B62" w:rsidRPr="00794690" w:rsidRDefault="00D23B62" w:rsidP="00D23B62">
            <w:pPr>
              <w:pStyle w:val="TableTextCentred"/>
              <w:rPr>
                <w:b/>
              </w:rPr>
            </w:pPr>
            <w:r w:rsidRPr="00794690">
              <w:rPr>
                <w:b/>
              </w:rPr>
              <w:t>2 (0.6%)</w:t>
            </w:r>
          </w:p>
        </w:tc>
      </w:tr>
      <w:tr w:rsidR="00D23B62" w:rsidRPr="00794690" w14:paraId="7F50A603"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7EE8C87C" w14:textId="77777777" w:rsidR="00D23B62" w:rsidRPr="00794690" w:rsidRDefault="00D23B62" w:rsidP="00D23B62">
            <w:pPr>
              <w:pStyle w:val="TableHeading2"/>
            </w:pPr>
            <w:r w:rsidRPr="00794690">
              <w:t>Father (who was separated from child through forced adoption)</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436045A4" w14:textId="2B62466D"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5F5C8383" w14:textId="42B29EAA"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7B2E17BF" w14:textId="77777777" w:rsidR="00D23B62" w:rsidRPr="00794690" w:rsidRDefault="00D23B62" w:rsidP="00D23B62">
            <w:pPr>
              <w:pStyle w:val="TableTextCentred"/>
            </w:pPr>
            <w:r w:rsidRPr="00794690">
              <w:t>6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3251EE74" w14:textId="486F69CB"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0C35998E" w14:textId="77777777" w:rsidR="00D23B62" w:rsidRPr="00794690" w:rsidRDefault="00D23B62" w:rsidP="00D23B62">
            <w:pPr>
              <w:pStyle w:val="TableTextCentred"/>
              <w:rPr>
                <w:b/>
              </w:rPr>
            </w:pPr>
            <w:r w:rsidRPr="00794690">
              <w:rPr>
                <w:b/>
              </w:rPr>
              <w:t>6 (1.8%)</w:t>
            </w:r>
          </w:p>
        </w:tc>
      </w:tr>
      <w:tr w:rsidR="00D23B62" w:rsidRPr="00794690" w14:paraId="71581C17"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53FDC197" w14:textId="77777777" w:rsidR="00D23B62" w:rsidRPr="00794690" w:rsidRDefault="00D23B62" w:rsidP="00D23B62">
            <w:pPr>
              <w:pStyle w:val="TableHeading2"/>
            </w:pPr>
            <w:r w:rsidRPr="00794690">
              <w:t>Family member separated</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48F8AB7A" w14:textId="214C4614"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6D73733" w14:textId="48B8C392"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96D44C5" w14:textId="77777777" w:rsidR="00D23B62" w:rsidRPr="00794690" w:rsidRDefault="00D23B62" w:rsidP="00D23B62">
            <w:pPr>
              <w:pStyle w:val="TableTextCentred"/>
            </w:pPr>
            <w:r w:rsidRPr="00794690">
              <w:t>8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3FF3F79B" w14:textId="5B548278"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0D6EDE70" w14:textId="77777777" w:rsidR="00D23B62" w:rsidRPr="00794690" w:rsidRDefault="00D23B62" w:rsidP="00D23B62">
            <w:pPr>
              <w:pStyle w:val="TableTextCentred"/>
              <w:rPr>
                <w:b/>
              </w:rPr>
            </w:pPr>
            <w:r w:rsidRPr="00794690">
              <w:rPr>
                <w:b/>
              </w:rPr>
              <w:t>8 (2.4%)</w:t>
            </w:r>
          </w:p>
        </w:tc>
      </w:tr>
      <w:tr w:rsidR="00D23B62" w:rsidRPr="00794690" w14:paraId="1E6CE6E2"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5C3AA167" w14:textId="77777777" w:rsidR="00D23B62" w:rsidRPr="00794690" w:rsidRDefault="00D23B62" w:rsidP="00D23B62">
            <w:pPr>
              <w:pStyle w:val="TableHeading2"/>
            </w:pPr>
            <w:r w:rsidRPr="00794690">
              <w:t>Adoptive family member</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504EE0C8" w14:textId="74441A66"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7D1235DD" w14:textId="1D30CDBF"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3EA95DFD" w14:textId="77777777" w:rsidR="00D23B62" w:rsidRPr="00794690" w:rsidRDefault="00D23B62" w:rsidP="00D23B62">
            <w:pPr>
              <w:pStyle w:val="TableTextCentred"/>
            </w:pPr>
            <w:r w:rsidRPr="00794690">
              <w:t>1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28792BF" w14:textId="1F6E3092"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26156914" w14:textId="77777777" w:rsidR="00D23B62" w:rsidRPr="00794690" w:rsidRDefault="00D23B62" w:rsidP="00D23B62">
            <w:pPr>
              <w:pStyle w:val="TableTextCentred"/>
              <w:rPr>
                <w:b/>
              </w:rPr>
            </w:pPr>
            <w:r w:rsidRPr="00794690">
              <w:rPr>
                <w:b/>
              </w:rPr>
              <w:t>1 (0.3%)</w:t>
            </w:r>
          </w:p>
        </w:tc>
      </w:tr>
      <w:tr w:rsidR="00D23B62" w:rsidRPr="00794690" w14:paraId="10B26408" w14:textId="77777777" w:rsidTr="0095173B">
        <w:trPr>
          <w:cantSplit/>
        </w:trPr>
        <w:tc>
          <w:tcPr>
            <w:tcW w:w="1211" w:type="pct"/>
            <w:tcBorders>
              <w:top w:val="single" w:sz="4" w:space="0" w:color="BFE7FF" w:themeColor="text2" w:themeTint="33"/>
              <w:left w:val="nil"/>
              <w:bottom w:val="nil"/>
              <w:right w:val="single" w:sz="4" w:space="0" w:color="BFE7FF" w:themeColor="text2" w:themeTint="33"/>
            </w:tcBorders>
            <w:shd w:val="clear" w:color="auto" w:fill="E2F4FF" w:themeFill="accent1" w:themeFillTint="33"/>
          </w:tcPr>
          <w:p w14:paraId="52E22293" w14:textId="77777777" w:rsidR="00D23B62" w:rsidRPr="00794690" w:rsidRDefault="00D23B62" w:rsidP="00D23B62">
            <w:pPr>
              <w:pStyle w:val="TableHeading2"/>
            </w:pPr>
            <w:r w:rsidRPr="00794690">
              <w:t>Other</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48553D44" w14:textId="1AB8C8F0"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091C27B5" w14:textId="0595BA74"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182C019B" w14:textId="77777777" w:rsidR="00D23B62" w:rsidRPr="00794690" w:rsidRDefault="00D23B62" w:rsidP="00D23B62">
            <w:pPr>
              <w:pStyle w:val="TableTextCentred"/>
            </w:pPr>
            <w:r w:rsidRPr="00794690">
              <w:t>6 (100.0%)</w:t>
            </w:r>
          </w:p>
        </w:tc>
        <w:tc>
          <w:tcPr>
            <w:tcW w:w="758" w:type="pct"/>
            <w:tcBorders>
              <w:top w:val="single" w:sz="4" w:space="0" w:color="BFE7FF" w:themeColor="text2" w:themeTint="33"/>
              <w:left w:val="single" w:sz="4" w:space="0" w:color="BFE7FF" w:themeColor="text2" w:themeTint="33"/>
              <w:bottom w:val="nil"/>
              <w:right w:val="single" w:sz="4" w:space="0" w:color="BFE7FF" w:themeColor="text2" w:themeTint="33"/>
            </w:tcBorders>
            <w:shd w:val="clear" w:color="auto" w:fill="auto"/>
          </w:tcPr>
          <w:p w14:paraId="6B464949" w14:textId="6F4011C3"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nil"/>
              <w:right w:val="nil"/>
            </w:tcBorders>
            <w:shd w:val="clear" w:color="auto" w:fill="auto"/>
          </w:tcPr>
          <w:p w14:paraId="02765548" w14:textId="77777777" w:rsidR="00D23B62" w:rsidRPr="00794690" w:rsidRDefault="00D23B62" w:rsidP="00D23B62">
            <w:pPr>
              <w:pStyle w:val="TableTextCentred"/>
              <w:rPr>
                <w:b/>
              </w:rPr>
            </w:pPr>
            <w:r w:rsidRPr="00794690">
              <w:rPr>
                <w:b/>
              </w:rPr>
              <w:t>6 (1.8%)</w:t>
            </w:r>
          </w:p>
        </w:tc>
      </w:tr>
      <w:tr w:rsidR="00D23B62" w:rsidRPr="00794690" w14:paraId="75D3AD4E" w14:textId="77777777" w:rsidTr="0095173B">
        <w:trPr>
          <w:cantSplit/>
        </w:trPr>
        <w:tc>
          <w:tcPr>
            <w:tcW w:w="1211"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tcPr>
          <w:p w14:paraId="26B43537" w14:textId="77777777" w:rsidR="00D23B62" w:rsidRPr="00794690" w:rsidRDefault="00D23B62" w:rsidP="00D23B62">
            <w:pPr>
              <w:pStyle w:val="TableHeading2"/>
            </w:pPr>
            <w:r w:rsidRPr="00794690">
              <w:t>Missing</w:t>
            </w:r>
          </w:p>
        </w:tc>
        <w:tc>
          <w:tcPr>
            <w:tcW w:w="758"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shd w:val="clear" w:color="auto" w:fill="auto"/>
          </w:tcPr>
          <w:p w14:paraId="6A6A5333" w14:textId="553D04E0"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shd w:val="clear" w:color="auto" w:fill="auto"/>
          </w:tcPr>
          <w:p w14:paraId="0C06ABAA" w14:textId="2139113E"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shd w:val="clear" w:color="auto" w:fill="auto"/>
          </w:tcPr>
          <w:p w14:paraId="76F44DF4" w14:textId="2861CCDB" w:rsidR="00D23B62" w:rsidRPr="00794690" w:rsidRDefault="00D23B62" w:rsidP="00D23B62">
            <w:pPr>
              <w:pStyle w:val="TableTextCentred"/>
            </w:pPr>
            <w:r w:rsidRPr="00794690">
              <w:t>0</w:t>
            </w:r>
          </w:p>
        </w:tc>
        <w:tc>
          <w:tcPr>
            <w:tcW w:w="758"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shd w:val="clear" w:color="auto" w:fill="auto"/>
          </w:tcPr>
          <w:p w14:paraId="155F887F" w14:textId="77777777" w:rsidR="00D23B62" w:rsidRPr="00794690" w:rsidRDefault="00D23B62" w:rsidP="00D23B62">
            <w:pPr>
              <w:pStyle w:val="TableTextCentred"/>
            </w:pPr>
            <w:r w:rsidRPr="00794690">
              <w:t>8 (100.0%)</w:t>
            </w:r>
          </w:p>
        </w:tc>
        <w:tc>
          <w:tcPr>
            <w:tcW w:w="758" w:type="pct"/>
            <w:tcBorders>
              <w:top w:val="single" w:sz="4" w:space="0" w:color="BFE7FF" w:themeColor="text2" w:themeTint="33"/>
              <w:left w:val="single" w:sz="4" w:space="0" w:color="BFE7FF" w:themeColor="text2" w:themeTint="33"/>
              <w:bottom w:val="single" w:sz="4" w:space="0" w:color="0079C1" w:themeColor="text2"/>
              <w:right w:val="nil"/>
            </w:tcBorders>
            <w:shd w:val="clear" w:color="auto" w:fill="auto"/>
          </w:tcPr>
          <w:p w14:paraId="0D04378C" w14:textId="77777777" w:rsidR="00D23B62" w:rsidRPr="00794690" w:rsidRDefault="00D23B62" w:rsidP="00D23B62">
            <w:pPr>
              <w:pStyle w:val="TableTextCentred"/>
              <w:rPr>
                <w:b/>
              </w:rPr>
            </w:pPr>
            <w:r w:rsidRPr="00794690">
              <w:rPr>
                <w:b/>
              </w:rPr>
              <w:t>8 (2.4%)</w:t>
            </w:r>
          </w:p>
        </w:tc>
      </w:tr>
      <w:tr w:rsidR="00D23B62" w:rsidRPr="00794690" w14:paraId="7170AE8F" w14:textId="77777777" w:rsidTr="0095173B">
        <w:trPr>
          <w:cantSplit/>
        </w:trPr>
        <w:tc>
          <w:tcPr>
            <w:tcW w:w="1211"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6BBD01DD" w14:textId="3F42DCAD" w:rsidR="00D23B62" w:rsidRPr="00794690" w:rsidRDefault="004960CC" w:rsidP="00D23B62">
            <w:pPr>
              <w:pStyle w:val="TableHeading2Row"/>
            </w:pPr>
            <w:r w:rsidRPr="00794690">
              <w:t>T</w:t>
            </w:r>
            <w:r w:rsidR="00D23B62" w:rsidRPr="00794690">
              <w:t>otal</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4CFD6A41" w14:textId="77777777" w:rsidR="00D23B62" w:rsidRPr="00794690" w:rsidRDefault="00D23B62" w:rsidP="00D23B62">
            <w:pPr>
              <w:pStyle w:val="TableHeading2Centred"/>
              <w:rPr>
                <w:lang w:eastAsia="en-GB"/>
              </w:rPr>
            </w:pPr>
            <w:r w:rsidRPr="00794690">
              <w:rPr>
                <w:lang w:eastAsia="en-GB"/>
              </w:rPr>
              <w:t>205 (60.7%)</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30E219E7" w14:textId="77777777" w:rsidR="00D23B62" w:rsidRPr="00794690" w:rsidRDefault="00D23B62" w:rsidP="00D23B62">
            <w:pPr>
              <w:pStyle w:val="TableHeading2Centred"/>
              <w:rPr>
                <w:lang w:eastAsia="en-GB"/>
              </w:rPr>
            </w:pPr>
            <w:r w:rsidRPr="00794690">
              <w:rPr>
                <w:lang w:eastAsia="en-GB"/>
              </w:rPr>
              <w:t>102 (30.2%)</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6D088809" w14:textId="77777777" w:rsidR="00D23B62" w:rsidRPr="00794690" w:rsidRDefault="00D23B62" w:rsidP="00D23B62">
            <w:pPr>
              <w:pStyle w:val="TableHeading2Centred"/>
              <w:rPr>
                <w:lang w:eastAsia="en-GB"/>
              </w:rPr>
            </w:pPr>
            <w:r w:rsidRPr="00794690">
              <w:rPr>
                <w:lang w:eastAsia="en-GB"/>
              </w:rPr>
              <w:t>23 (6.8%)</w:t>
            </w:r>
          </w:p>
        </w:tc>
        <w:tc>
          <w:tcPr>
            <w:tcW w:w="758"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7B57A84B" w14:textId="77777777" w:rsidR="00D23B62" w:rsidRPr="00794690" w:rsidRDefault="00D23B62" w:rsidP="00D23B62">
            <w:pPr>
              <w:pStyle w:val="TableHeading2Centred"/>
              <w:rPr>
                <w:lang w:eastAsia="en-GB"/>
              </w:rPr>
            </w:pPr>
            <w:r w:rsidRPr="00794690">
              <w:rPr>
                <w:lang w:eastAsia="en-GB"/>
              </w:rPr>
              <w:t>8 (2.4%)</w:t>
            </w:r>
          </w:p>
        </w:tc>
        <w:tc>
          <w:tcPr>
            <w:tcW w:w="758"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6CE03C28" w14:textId="77777777" w:rsidR="00D23B62" w:rsidRPr="00794690" w:rsidRDefault="00D23B62" w:rsidP="00D23B62">
            <w:pPr>
              <w:pStyle w:val="TableHeading2Centred"/>
              <w:rPr>
                <w:lang w:eastAsia="en-GB"/>
              </w:rPr>
            </w:pPr>
            <w:r w:rsidRPr="00794690">
              <w:rPr>
                <w:lang w:eastAsia="en-GB"/>
              </w:rPr>
              <w:t>338 (100.0%)</w:t>
            </w:r>
          </w:p>
        </w:tc>
      </w:tr>
    </w:tbl>
    <w:p w14:paraId="54AC730F" w14:textId="1D9D638B" w:rsidR="00C90815" w:rsidRPr="00794690" w:rsidRDefault="00C90815" w:rsidP="00C90815">
      <w:pPr>
        <w:pStyle w:val="Caption"/>
      </w:pPr>
      <w:bookmarkStart w:id="433" w:name="_Toc519175840"/>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2</w:t>
      </w:r>
      <w:r w:rsidRPr="00794690">
        <w:fldChar w:fldCharType="end"/>
      </w:r>
      <w:r w:rsidRPr="00794690">
        <w:t>:</w:t>
      </w:r>
      <w:r w:rsidRPr="00794690">
        <w:tab/>
      </w:r>
      <w:r w:rsidR="00004990" w:rsidRPr="00794690">
        <w:t>S</w:t>
      </w:r>
      <w:r w:rsidR="00396E8E" w:rsidRPr="00794690">
        <w:t xml:space="preserve">urvey respondents by FASS target group and </w:t>
      </w:r>
      <w:r w:rsidRPr="00794690">
        <w:t>gender</w:t>
      </w:r>
      <w:bookmarkEnd w:id="433"/>
    </w:p>
    <w:tbl>
      <w:tblPr>
        <w:tblStyle w:val="TableGrid"/>
        <w:tblW w:w="5003"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gender"/>
        <w:tblDescription w:val="Number of survey respondents by FASS group category and gender"/>
      </w:tblPr>
      <w:tblGrid>
        <w:gridCol w:w="2290"/>
        <w:gridCol w:w="1414"/>
        <w:gridCol w:w="1414"/>
        <w:gridCol w:w="1414"/>
        <w:gridCol w:w="1414"/>
        <w:gridCol w:w="1415"/>
      </w:tblGrid>
      <w:tr w:rsidR="004960CC" w:rsidRPr="00794690" w14:paraId="7B80D5AF" w14:textId="77777777" w:rsidTr="006C2694">
        <w:trPr>
          <w:cantSplit/>
          <w:tblHeader/>
        </w:trPr>
        <w:tc>
          <w:tcPr>
            <w:tcW w:w="1223"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76C6EBAD" w14:textId="181B5E27" w:rsidR="00C90815" w:rsidRPr="00794690" w:rsidRDefault="00433E75" w:rsidP="00D45E5C">
            <w:pPr>
              <w:pStyle w:val="TableHeading1"/>
              <w:rPr>
                <w:lang w:eastAsia="en-GB"/>
              </w:rPr>
            </w:pPr>
            <w:bookmarkStart w:id="434" w:name="Title_TargetGender"/>
            <w:bookmarkEnd w:id="434"/>
            <w:r w:rsidRPr="00794690">
              <w:rPr>
                <w:lang w:eastAsia="en-GB"/>
              </w:rPr>
              <w:t>Gender</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84C34E6" w14:textId="77777777" w:rsidR="00C90815" w:rsidRPr="00794690" w:rsidRDefault="00C90815" w:rsidP="00DF57B8">
            <w:pPr>
              <w:pStyle w:val="TableHeading1Centred"/>
              <w:rPr>
                <w:lang w:eastAsia="en-GB"/>
              </w:rPr>
            </w:pPr>
            <w:r w:rsidRPr="00794690">
              <w:rPr>
                <w:lang w:eastAsia="en-GB"/>
              </w:rPr>
              <w:t>Adoptee</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2E962882" w14:textId="77777777" w:rsidR="00C90815" w:rsidRPr="00794690" w:rsidRDefault="00C90815" w:rsidP="00DF57B8">
            <w:pPr>
              <w:pStyle w:val="TableHeading1Centred"/>
              <w:rPr>
                <w:lang w:eastAsia="en-GB"/>
              </w:rPr>
            </w:pPr>
            <w:r w:rsidRPr="00794690">
              <w:rPr>
                <w:lang w:eastAsia="en-GB"/>
              </w:rPr>
              <w:t>Mother</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519CCB9B" w14:textId="0BBCA45D" w:rsidR="00C90815" w:rsidRPr="00794690" w:rsidRDefault="00C90815" w:rsidP="00DF57B8">
            <w:pPr>
              <w:pStyle w:val="TableHeading1Centred"/>
              <w:rPr>
                <w:lang w:eastAsia="en-GB"/>
              </w:rPr>
            </w:pPr>
            <w:r w:rsidRPr="00794690">
              <w:rPr>
                <w:lang w:eastAsia="en-GB"/>
              </w:rPr>
              <w:t xml:space="preserve">Other </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73BE4FC" w14:textId="77777777" w:rsidR="00C90815" w:rsidRPr="00794690" w:rsidRDefault="00C90815" w:rsidP="00DF57B8">
            <w:pPr>
              <w:pStyle w:val="TableHeading1Centred"/>
              <w:rPr>
                <w:lang w:eastAsia="en-GB"/>
              </w:rPr>
            </w:pPr>
            <w:r w:rsidRPr="00794690">
              <w:rPr>
                <w:lang w:eastAsia="en-GB"/>
              </w:rPr>
              <w:t>Missing</w:t>
            </w:r>
          </w:p>
        </w:tc>
        <w:tc>
          <w:tcPr>
            <w:tcW w:w="756"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1FCC4BB3" w14:textId="77777777" w:rsidR="00C90815" w:rsidRPr="00794690" w:rsidRDefault="00C90815" w:rsidP="00DF57B8">
            <w:pPr>
              <w:pStyle w:val="TableHeading1Centred"/>
              <w:rPr>
                <w:lang w:eastAsia="en-GB"/>
              </w:rPr>
            </w:pPr>
            <w:r w:rsidRPr="00794690">
              <w:rPr>
                <w:lang w:eastAsia="en-GB"/>
              </w:rPr>
              <w:t>Total</w:t>
            </w:r>
          </w:p>
        </w:tc>
      </w:tr>
      <w:tr w:rsidR="00C90815" w:rsidRPr="00794690" w14:paraId="76400714" w14:textId="77777777" w:rsidTr="006C2694">
        <w:trPr>
          <w:cantSplit/>
        </w:trPr>
        <w:tc>
          <w:tcPr>
            <w:tcW w:w="1223"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8929B9A" w14:textId="77777777" w:rsidR="00C90815" w:rsidRPr="00794690" w:rsidRDefault="00C90815" w:rsidP="00433E75">
            <w:pPr>
              <w:pStyle w:val="TableHeading2"/>
            </w:pPr>
            <w:r w:rsidRPr="00794690">
              <w:t>Female</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B6834B1" w14:textId="77777777" w:rsidR="00C90815" w:rsidRPr="00794690" w:rsidRDefault="00C90815" w:rsidP="00C90815">
            <w:pPr>
              <w:pStyle w:val="TableTextCentred"/>
            </w:pPr>
            <w:r w:rsidRPr="00794690">
              <w:t>149 (55.2%)</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7BA4AA8" w14:textId="77777777" w:rsidR="00C90815" w:rsidRPr="00794690" w:rsidRDefault="00C90815" w:rsidP="00C90815">
            <w:pPr>
              <w:pStyle w:val="TableTextCentred"/>
            </w:pPr>
            <w:r w:rsidRPr="00794690">
              <w:t>102 (37.8%)</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0CEFF80" w14:textId="77777777" w:rsidR="00C90815" w:rsidRPr="00794690" w:rsidRDefault="00C90815" w:rsidP="00C90815">
            <w:pPr>
              <w:pStyle w:val="TableTextCentred"/>
            </w:pPr>
            <w:r w:rsidRPr="00794690">
              <w:t>14 (5.2%)</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02C9DB3" w14:textId="77777777" w:rsidR="00C90815" w:rsidRPr="00794690" w:rsidRDefault="00C90815" w:rsidP="00C90815">
            <w:pPr>
              <w:pStyle w:val="TableTextCentred"/>
            </w:pPr>
            <w:r w:rsidRPr="00794690">
              <w:t>5 (1.9%)</w:t>
            </w:r>
          </w:p>
        </w:tc>
        <w:tc>
          <w:tcPr>
            <w:tcW w:w="756"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AAAD1D1" w14:textId="77777777" w:rsidR="00C90815" w:rsidRPr="00794690" w:rsidRDefault="00C90815" w:rsidP="00C90815">
            <w:pPr>
              <w:pStyle w:val="TableTextCentred"/>
              <w:rPr>
                <w:b/>
              </w:rPr>
            </w:pPr>
            <w:r w:rsidRPr="00794690">
              <w:rPr>
                <w:b/>
              </w:rPr>
              <w:t>270 (79.9%)</w:t>
            </w:r>
          </w:p>
        </w:tc>
      </w:tr>
      <w:tr w:rsidR="00D23B62" w:rsidRPr="00794690" w14:paraId="792FCD71" w14:textId="77777777" w:rsidTr="006C2694">
        <w:trPr>
          <w:cantSplit/>
        </w:trPr>
        <w:tc>
          <w:tcPr>
            <w:tcW w:w="1223"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15C8766" w14:textId="77777777" w:rsidR="00D23B62" w:rsidRPr="00794690" w:rsidRDefault="00D23B62" w:rsidP="00D23B62">
            <w:pPr>
              <w:pStyle w:val="TableHeading2"/>
            </w:pPr>
            <w:r w:rsidRPr="00794690">
              <w:t>Male</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5C314B8" w14:textId="77777777" w:rsidR="00D23B62" w:rsidRPr="00794690" w:rsidRDefault="00D23B62" w:rsidP="00D23B62">
            <w:pPr>
              <w:pStyle w:val="TableTextCentred"/>
            </w:pPr>
            <w:r w:rsidRPr="00794690">
              <w:t>55 (85.9%)</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7FEA751" w14:textId="233383C7" w:rsidR="00D23B62" w:rsidRPr="00794690" w:rsidRDefault="00D23B62" w:rsidP="00D23B62">
            <w:pPr>
              <w:pStyle w:val="TableTextCentred"/>
            </w:pPr>
            <w:r w:rsidRPr="00794690">
              <w:t>0</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F65AB6A" w14:textId="77777777" w:rsidR="00D23B62" w:rsidRPr="00794690" w:rsidRDefault="00D23B62" w:rsidP="00D23B62">
            <w:pPr>
              <w:pStyle w:val="TableTextCentred"/>
            </w:pPr>
            <w:r w:rsidRPr="00794690">
              <w:t>9 (14.1%)</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A6DC4F1" w14:textId="6888BA0E" w:rsidR="00D23B62" w:rsidRPr="00794690" w:rsidRDefault="00D23B62" w:rsidP="00D23B62">
            <w:pPr>
              <w:pStyle w:val="TableTextCentred"/>
            </w:pPr>
            <w:r w:rsidRPr="00794690">
              <w:t>0</w:t>
            </w:r>
          </w:p>
        </w:tc>
        <w:tc>
          <w:tcPr>
            <w:tcW w:w="756"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0293DAB" w14:textId="77777777" w:rsidR="00D23B62" w:rsidRPr="00794690" w:rsidRDefault="00D23B62" w:rsidP="00D23B62">
            <w:pPr>
              <w:pStyle w:val="TableTextCentred"/>
              <w:rPr>
                <w:b/>
              </w:rPr>
            </w:pPr>
            <w:r w:rsidRPr="00794690">
              <w:rPr>
                <w:b/>
              </w:rPr>
              <w:t>64 (18.9%)</w:t>
            </w:r>
          </w:p>
        </w:tc>
      </w:tr>
      <w:tr w:rsidR="00D23B62" w:rsidRPr="00794690" w14:paraId="4BB0A217" w14:textId="77777777" w:rsidTr="006C2694">
        <w:trPr>
          <w:cantSplit/>
        </w:trPr>
        <w:tc>
          <w:tcPr>
            <w:tcW w:w="1223"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39E95FDD" w14:textId="77777777" w:rsidR="00D23B62" w:rsidRPr="00794690" w:rsidRDefault="00D23B62" w:rsidP="00D23B62">
            <w:pPr>
              <w:pStyle w:val="TableHeading2"/>
            </w:pPr>
            <w:r w:rsidRPr="00794690">
              <w:t>Missing</w:t>
            </w:r>
          </w:p>
        </w:tc>
        <w:tc>
          <w:tcPr>
            <w:tcW w:w="755"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490F65D8" w14:textId="77777777" w:rsidR="00D23B62" w:rsidRPr="00794690" w:rsidRDefault="00D23B62" w:rsidP="00D23B62">
            <w:pPr>
              <w:pStyle w:val="TableTextCentred"/>
            </w:pPr>
            <w:r w:rsidRPr="00794690">
              <w:t>1 (25.0%)</w:t>
            </w:r>
          </w:p>
        </w:tc>
        <w:tc>
          <w:tcPr>
            <w:tcW w:w="755"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6EC2F106" w14:textId="3668CADA" w:rsidR="00D23B62" w:rsidRPr="00794690" w:rsidRDefault="00D23B62" w:rsidP="00D23B62">
            <w:pPr>
              <w:pStyle w:val="TableTextCentred"/>
            </w:pPr>
            <w:r w:rsidRPr="00794690">
              <w:t>0</w:t>
            </w:r>
          </w:p>
        </w:tc>
        <w:tc>
          <w:tcPr>
            <w:tcW w:w="755"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47A5600D" w14:textId="7EF66E2C" w:rsidR="00D23B62" w:rsidRPr="00794690" w:rsidRDefault="00D23B62" w:rsidP="00D23B62">
            <w:pPr>
              <w:pStyle w:val="TableTextCentred"/>
            </w:pPr>
            <w:r w:rsidRPr="00794690">
              <w:t>0</w:t>
            </w:r>
          </w:p>
        </w:tc>
        <w:tc>
          <w:tcPr>
            <w:tcW w:w="755"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2E62A9B7" w14:textId="77777777" w:rsidR="00D23B62" w:rsidRPr="00794690" w:rsidRDefault="00D23B62" w:rsidP="00D23B62">
            <w:pPr>
              <w:pStyle w:val="TableTextCentred"/>
            </w:pPr>
            <w:r w:rsidRPr="00794690">
              <w:t>3 (75.0%)</w:t>
            </w:r>
          </w:p>
        </w:tc>
        <w:tc>
          <w:tcPr>
            <w:tcW w:w="756"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1A15A6E7" w14:textId="77777777" w:rsidR="00D23B62" w:rsidRPr="00794690" w:rsidRDefault="00D23B62" w:rsidP="00D23B62">
            <w:pPr>
              <w:pStyle w:val="TableTextCentred"/>
              <w:rPr>
                <w:b/>
              </w:rPr>
            </w:pPr>
            <w:r w:rsidRPr="00794690">
              <w:rPr>
                <w:b/>
              </w:rPr>
              <w:t>4 (1.2%)</w:t>
            </w:r>
          </w:p>
        </w:tc>
      </w:tr>
      <w:tr w:rsidR="004960CC" w:rsidRPr="00794690" w14:paraId="7BB3F6E7" w14:textId="77777777" w:rsidTr="006C2694">
        <w:trPr>
          <w:cantSplit/>
        </w:trPr>
        <w:tc>
          <w:tcPr>
            <w:tcW w:w="1223"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0CD2A7C0" w14:textId="77777777" w:rsidR="004960CC" w:rsidRPr="00794690" w:rsidRDefault="004960CC" w:rsidP="001B3E08">
            <w:pPr>
              <w:pStyle w:val="TableHeading2Row"/>
            </w:pPr>
            <w:r w:rsidRPr="00794690">
              <w:t>Total</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87A1E76" w14:textId="77777777" w:rsidR="004960CC" w:rsidRPr="00794690" w:rsidRDefault="004960CC" w:rsidP="001B3E08">
            <w:pPr>
              <w:pStyle w:val="TableHeading2Centred"/>
              <w:rPr>
                <w:lang w:eastAsia="en-GB"/>
              </w:rPr>
            </w:pPr>
            <w:r w:rsidRPr="00794690">
              <w:rPr>
                <w:lang w:eastAsia="en-GB"/>
              </w:rPr>
              <w:t>205 (60.7%)</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4FEF40B3" w14:textId="77777777" w:rsidR="004960CC" w:rsidRPr="00794690" w:rsidRDefault="004960CC" w:rsidP="001B3E08">
            <w:pPr>
              <w:pStyle w:val="TableHeading2Centred"/>
              <w:rPr>
                <w:lang w:eastAsia="en-GB"/>
              </w:rPr>
            </w:pPr>
            <w:r w:rsidRPr="00794690">
              <w:rPr>
                <w:lang w:eastAsia="en-GB"/>
              </w:rPr>
              <w:t>102 (30.2%)</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2891F6D5" w14:textId="77777777" w:rsidR="004960CC" w:rsidRPr="00794690" w:rsidRDefault="004960CC" w:rsidP="001B3E08">
            <w:pPr>
              <w:pStyle w:val="TableHeading2Centred"/>
              <w:rPr>
                <w:lang w:eastAsia="en-GB"/>
              </w:rPr>
            </w:pPr>
            <w:r w:rsidRPr="00794690">
              <w:rPr>
                <w:lang w:eastAsia="en-GB"/>
              </w:rPr>
              <w:t>23 (6.8%)</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2B72120" w14:textId="77777777" w:rsidR="004960CC" w:rsidRPr="00794690" w:rsidRDefault="004960CC" w:rsidP="001B3E08">
            <w:pPr>
              <w:pStyle w:val="TableHeading2Centred"/>
              <w:rPr>
                <w:lang w:eastAsia="en-GB"/>
              </w:rPr>
            </w:pPr>
            <w:r w:rsidRPr="00794690">
              <w:rPr>
                <w:lang w:eastAsia="en-GB"/>
              </w:rPr>
              <w:t>8 (2.4%)</w:t>
            </w:r>
          </w:p>
        </w:tc>
        <w:tc>
          <w:tcPr>
            <w:tcW w:w="756"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467E70A3" w14:textId="77777777" w:rsidR="004960CC" w:rsidRPr="00794690" w:rsidRDefault="004960CC" w:rsidP="001B3E08">
            <w:pPr>
              <w:pStyle w:val="TableHeading2Centred"/>
              <w:rPr>
                <w:lang w:eastAsia="en-GB"/>
              </w:rPr>
            </w:pPr>
            <w:r w:rsidRPr="00794690">
              <w:rPr>
                <w:lang w:eastAsia="en-GB"/>
              </w:rPr>
              <w:t>338 (100.0%)</w:t>
            </w:r>
          </w:p>
        </w:tc>
      </w:tr>
    </w:tbl>
    <w:p w14:paraId="524732B5" w14:textId="15DEDD74" w:rsidR="00C90815" w:rsidRPr="00794690" w:rsidRDefault="00C90815" w:rsidP="00C90815">
      <w:pPr>
        <w:pStyle w:val="Caption"/>
      </w:pPr>
      <w:bookmarkStart w:id="435" w:name="_Toc519175841"/>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3</w:t>
      </w:r>
      <w:r w:rsidRPr="00794690">
        <w:fldChar w:fldCharType="end"/>
      </w:r>
      <w:r w:rsidRPr="00794690">
        <w:t>:</w:t>
      </w:r>
      <w:r w:rsidRPr="00794690">
        <w:tab/>
      </w:r>
      <w:r w:rsidR="00004990" w:rsidRPr="00794690">
        <w:t>S</w:t>
      </w:r>
      <w:r w:rsidR="00396E8E" w:rsidRPr="00794690">
        <w:t xml:space="preserve">urvey respondents by FASS target group and </w:t>
      </w:r>
      <w:r w:rsidRPr="00794690">
        <w:t>age group</w:t>
      </w:r>
      <w:bookmarkEnd w:id="435"/>
    </w:p>
    <w:tbl>
      <w:tblPr>
        <w:tblStyle w:val="TableGrid"/>
        <w:tblW w:w="5021"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Description w:val="Table breaking down survey respondents by age range (rows) and FASS target group (columns)"/>
      </w:tblPr>
      <w:tblGrid>
        <w:gridCol w:w="2312"/>
        <w:gridCol w:w="1418"/>
        <w:gridCol w:w="1417"/>
        <w:gridCol w:w="1417"/>
        <w:gridCol w:w="1417"/>
        <w:gridCol w:w="1413"/>
      </w:tblGrid>
      <w:tr w:rsidR="001C369A" w:rsidRPr="00794690" w14:paraId="228157E2" w14:textId="77777777" w:rsidTr="006C2694">
        <w:trPr>
          <w:cantSplit/>
          <w:tblHeader/>
        </w:trPr>
        <w:tc>
          <w:tcPr>
            <w:tcW w:w="1231"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1071283E" w14:textId="2EAC2A0F" w:rsidR="00C90815" w:rsidRPr="00794690" w:rsidRDefault="00433E75" w:rsidP="00D45E5C">
            <w:pPr>
              <w:pStyle w:val="TableHeading1"/>
              <w:rPr>
                <w:lang w:eastAsia="en-GB"/>
              </w:rPr>
            </w:pPr>
            <w:bookmarkStart w:id="436" w:name="Title_TargetAge"/>
            <w:bookmarkEnd w:id="436"/>
            <w:r w:rsidRPr="00794690">
              <w:t>Age group</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602187DF" w14:textId="77777777" w:rsidR="00C90815" w:rsidRPr="00794690" w:rsidRDefault="00C90815" w:rsidP="00DF57B8">
            <w:pPr>
              <w:pStyle w:val="TableHeading1Centred"/>
              <w:rPr>
                <w:lang w:eastAsia="en-GB"/>
              </w:rPr>
            </w:pPr>
            <w:r w:rsidRPr="00794690">
              <w:rPr>
                <w:lang w:eastAsia="en-GB"/>
              </w:rPr>
              <w:t>Adoptee</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1665C71" w14:textId="77777777" w:rsidR="00C90815" w:rsidRPr="00794690" w:rsidRDefault="00C90815" w:rsidP="00DF57B8">
            <w:pPr>
              <w:pStyle w:val="TableHeading1Centred"/>
              <w:rPr>
                <w:lang w:eastAsia="en-GB"/>
              </w:rPr>
            </w:pPr>
            <w:r w:rsidRPr="00794690">
              <w:rPr>
                <w:lang w:eastAsia="en-GB"/>
              </w:rPr>
              <w:t>Mother</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EF51A24" w14:textId="398B2ED0" w:rsidR="00C90815" w:rsidRPr="00794690" w:rsidRDefault="00C90815" w:rsidP="00DF57B8">
            <w:pPr>
              <w:pStyle w:val="TableHeading1Centred"/>
              <w:rPr>
                <w:lang w:eastAsia="en-GB"/>
              </w:rPr>
            </w:pPr>
            <w:r w:rsidRPr="00794690">
              <w:rPr>
                <w:lang w:eastAsia="en-GB"/>
              </w:rPr>
              <w:t xml:space="preserve">Other </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2BF8AEAC" w14:textId="77777777" w:rsidR="00C90815" w:rsidRPr="00794690" w:rsidRDefault="00C90815" w:rsidP="00DF57B8">
            <w:pPr>
              <w:pStyle w:val="TableHeading1Centred"/>
              <w:rPr>
                <w:lang w:eastAsia="en-GB"/>
              </w:rPr>
            </w:pPr>
            <w:r w:rsidRPr="00794690">
              <w:rPr>
                <w:lang w:eastAsia="en-GB"/>
              </w:rPr>
              <w:t>Missing</w:t>
            </w:r>
          </w:p>
        </w:tc>
        <w:tc>
          <w:tcPr>
            <w:tcW w:w="752"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7E51C862" w14:textId="77777777" w:rsidR="00C90815" w:rsidRPr="00794690" w:rsidRDefault="00C90815" w:rsidP="00DF57B8">
            <w:pPr>
              <w:pStyle w:val="TableHeading1Centred"/>
              <w:rPr>
                <w:lang w:eastAsia="en-GB"/>
              </w:rPr>
            </w:pPr>
            <w:r w:rsidRPr="00794690">
              <w:rPr>
                <w:lang w:eastAsia="en-GB"/>
              </w:rPr>
              <w:t>Total</w:t>
            </w:r>
          </w:p>
        </w:tc>
      </w:tr>
      <w:tr w:rsidR="00A07D83" w:rsidRPr="00794690" w14:paraId="48B4A03A"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7152B61" w14:textId="77777777" w:rsidR="00A07D83" w:rsidRPr="00794690" w:rsidRDefault="00A07D83" w:rsidP="00A07D83">
            <w:pPr>
              <w:pStyle w:val="TableHeading2"/>
            </w:pPr>
            <w:r w:rsidRPr="00794690">
              <w:t>18-25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22DFD81" w14:textId="0154BA8A"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96332D4" w14:textId="2A84EB38"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DA1B740" w14:textId="77777777" w:rsidR="00A07D83" w:rsidRPr="00794690" w:rsidRDefault="00A07D83" w:rsidP="00A07D83">
            <w:pPr>
              <w:pStyle w:val="TableTextCentred"/>
            </w:pPr>
            <w:r w:rsidRPr="00794690">
              <w:t>1 (100.0%)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FFFC9A0" w14:textId="484087D4" w:rsidR="00A07D83" w:rsidRPr="00794690" w:rsidRDefault="00A07D83" w:rsidP="00A07D83">
            <w:pPr>
              <w:pStyle w:val="TableTextCentred"/>
            </w:pPr>
            <w:r w:rsidRPr="00794690">
              <w:t>0</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2E6BB84" w14:textId="77777777" w:rsidR="00A07D83" w:rsidRPr="00794690" w:rsidRDefault="00A07D83" w:rsidP="00A07D83">
            <w:pPr>
              <w:pStyle w:val="TableTextCentred"/>
              <w:rPr>
                <w:b/>
              </w:rPr>
            </w:pPr>
            <w:r w:rsidRPr="00794690">
              <w:rPr>
                <w:b/>
              </w:rPr>
              <w:t>1 (0.3%)</w:t>
            </w:r>
          </w:p>
        </w:tc>
      </w:tr>
      <w:tr w:rsidR="00A07D83" w:rsidRPr="00794690" w14:paraId="5F2A3970"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473B2C7" w14:textId="77777777" w:rsidR="00A07D83" w:rsidRPr="00794690" w:rsidRDefault="00A07D83" w:rsidP="00A07D83">
            <w:pPr>
              <w:pStyle w:val="TableHeading2"/>
            </w:pPr>
            <w:r w:rsidRPr="00794690">
              <w:t>26-29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59E50BC" w14:textId="77777777" w:rsidR="00A07D83" w:rsidRPr="00794690" w:rsidRDefault="00A07D83" w:rsidP="00A07D83">
            <w:pPr>
              <w:pStyle w:val="TableTextCentred"/>
            </w:pPr>
            <w:r w:rsidRPr="00794690">
              <w:t>1 (50.0%)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58C3155" w14:textId="6EA7B61A"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E4D7F96" w14:textId="77777777" w:rsidR="00A07D83" w:rsidRPr="00794690" w:rsidRDefault="00A07D83" w:rsidP="00A07D83">
            <w:pPr>
              <w:pStyle w:val="TableTextCentred"/>
            </w:pPr>
            <w:r w:rsidRPr="00794690">
              <w:t>1 (50.0%)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E24AB67" w14:textId="33020320" w:rsidR="00A07D83" w:rsidRPr="00794690" w:rsidRDefault="00A07D83" w:rsidP="00A07D83">
            <w:pPr>
              <w:pStyle w:val="TableTextCentred"/>
            </w:pPr>
            <w:r w:rsidRPr="00794690">
              <w:t>0</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FD08FD1" w14:textId="77777777" w:rsidR="00A07D83" w:rsidRPr="00794690" w:rsidRDefault="00A07D83" w:rsidP="00A07D83">
            <w:pPr>
              <w:pStyle w:val="TableTextCentred"/>
              <w:rPr>
                <w:b/>
              </w:rPr>
            </w:pPr>
            <w:r w:rsidRPr="00794690">
              <w:rPr>
                <w:b/>
              </w:rPr>
              <w:t>2 (0.6%)</w:t>
            </w:r>
          </w:p>
        </w:tc>
      </w:tr>
      <w:tr w:rsidR="00A07D83" w:rsidRPr="00794690" w14:paraId="56507F7A"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1EA68D5" w14:textId="77777777" w:rsidR="00A07D83" w:rsidRPr="00794690" w:rsidRDefault="00A07D83" w:rsidP="00A07D83">
            <w:pPr>
              <w:pStyle w:val="TableHeading2"/>
            </w:pPr>
            <w:r w:rsidRPr="00794690">
              <w:t>30-45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8C4A9D7" w14:textId="77777777" w:rsidR="00A07D83" w:rsidRPr="00794690" w:rsidRDefault="00A07D83" w:rsidP="00A07D83">
            <w:pPr>
              <w:pStyle w:val="TableTextCentred"/>
            </w:pPr>
            <w:r w:rsidRPr="00794690">
              <w:t>32 (82.1%)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BB47DB0" w14:textId="77777777" w:rsidR="00A07D83" w:rsidRPr="00794690" w:rsidRDefault="00A07D83" w:rsidP="00A07D83">
            <w:pPr>
              <w:pStyle w:val="TableTextCentred"/>
            </w:pPr>
            <w:r w:rsidRPr="00794690">
              <w:t>2 (5.1%)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646A7F3" w14:textId="77777777" w:rsidR="00A07D83" w:rsidRPr="00794690" w:rsidRDefault="00A07D83" w:rsidP="00A07D83">
            <w:pPr>
              <w:pStyle w:val="TableTextCentred"/>
            </w:pPr>
            <w:r w:rsidRPr="00794690">
              <w:t>5 (12.8%)</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FA5D50B" w14:textId="6F3EA9E1" w:rsidR="00A07D83" w:rsidRPr="00794690" w:rsidRDefault="00A07D83" w:rsidP="00A07D83">
            <w:pPr>
              <w:pStyle w:val="TableTextCentred"/>
            </w:pPr>
            <w:r w:rsidRPr="00794690">
              <w:t>0</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7EAD094" w14:textId="77777777" w:rsidR="00A07D83" w:rsidRPr="00794690" w:rsidRDefault="00A07D83" w:rsidP="00A07D83">
            <w:pPr>
              <w:pStyle w:val="TableTextCentred"/>
              <w:rPr>
                <w:b/>
              </w:rPr>
            </w:pPr>
            <w:r w:rsidRPr="00794690">
              <w:rPr>
                <w:b/>
              </w:rPr>
              <w:t>39 (11.5%)</w:t>
            </w:r>
          </w:p>
        </w:tc>
      </w:tr>
      <w:tr w:rsidR="001C369A" w:rsidRPr="00794690" w14:paraId="041DF0E3"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937509F" w14:textId="77777777" w:rsidR="00C90815" w:rsidRPr="00794690" w:rsidRDefault="00C90815" w:rsidP="00433E75">
            <w:pPr>
              <w:pStyle w:val="TableHeading2"/>
            </w:pPr>
            <w:r w:rsidRPr="00794690">
              <w:t>46-55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A1CD3C8" w14:textId="77777777" w:rsidR="00C90815" w:rsidRPr="00794690" w:rsidRDefault="00C90815" w:rsidP="00C90815">
            <w:pPr>
              <w:pStyle w:val="TableTextCentred"/>
            </w:pPr>
            <w:r w:rsidRPr="00794690">
              <w:t>81 (91.0%)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EF56857" w14:textId="77777777" w:rsidR="00C90815" w:rsidRPr="00794690" w:rsidRDefault="00C90815" w:rsidP="00C90815">
            <w:pPr>
              <w:pStyle w:val="TableTextCentred"/>
            </w:pPr>
            <w:r w:rsidRPr="00794690">
              <w:t>6 (6.7%)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7B08C6C" w14:textId="77777777" w:rsidR="00C90815" w:rsidRPr="00794690" w:rsidRDefault="00C90815" w:rsidP="00C90815">
            <w:pPr>
              <w:pStyle w:val="TableTextCentred"/>
            </w:pPr>
            <w:r w:rsidRPr="00794690">
              <w:t>1 (1.1%)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B07FBA0" w14:textId="77777777" w:rsidR="00C90815" w:rsidRPr="00794690" w:rsidRDefault="00C90815" w:rsidP="00C90815">
            <w:pPr>
              <w:pStyle w:val="TableTextCentred"/>
            </w:pPr>
            <w:r w:rsidRPr="00794690">
              <w:t>1 (1.1%)</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C4D14A7" w14:textId="77777777" w:rsidR="00C90815" w:rsidRPr="00794690" w:rsidRDefault="00C90815" w:rsidP="00C90815">
            <w:pPr>
              <w:pStyle w:val="TableTextCentred"/>
              <w:rPr>
                <w:b/>
              </w:rPr>
            </w:pPr>
            <w:r w:rsidRPr="00794690">
              <w:rPr>
                <w:b/>
              </w:rPr>
              <w:t>89 (26.3%)</w:t>
            </w:r>
          </w:p>
        </w:tc>
      </w:tr>
      <w:tr w:rsidR="001C369A" w:rsidRPr="00794690" w14:paraId="0B7CE20E"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BAEDA02" w14:textId="77777777" w:rsidR="00C90815" w:rsidRPr="00794690" w:rsidRDefault="00C90815" w:rsidP="00433E75">
            <w:pPr>
              <w:pStyle w:val="TableHeading2"/>
            </w:pPr>
            <w:r w:rsidRPr="00794690">
              <w:t>56-65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DEE3247" w14:textId="77777777" w:rsidR="00C90815" w:rsidRPr="00794690" w:rsidRDefault="00C90815" w:rsidP="00C90815">
            <w:pPr>
              <w:pStyle w:val="TableTextCentred"/>
            </w:pPr>
            <w:r w:rsidRPr="00794690">
              <w:t>69 (57.5%)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60BA66F" w14:textId="77777777" w:rsidR="00C90815" w:rsidRPr="00794690" w:rsidRDefault="00C90815" w:rsidP="00C90815">
            <w:pPr>
              <w:pStyle w:val="TableTextCentred"/>
            </w:pPr>
            <w:r w:rsidRPr="00794690">
              <w:t>41 (34.2%)</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7FCC598" w14:textId="77777777" w:rsidR="00C90815" w:rsidRPr="00794690" w:rsidRDefault="00C90815" w:rsidP="00C90815">
            <w:pPr>
              <w:pStyle w:val="TableTextCentred"/>
            </w:pPr>
            <w:r w:rsidRPr="00794690">
              <w:t>9 (7.5%)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73526D2" w14:textId="77777777" w:rsidR="00C90815" w:rsidRPr="00794690" w:rsidRDefault="00C90815" w:rsidP="00C90815">
            <w:pPr>
              <w:pStyle w:val="TableTextCentred"/>
            </w:pPr>
            <w:r w:rsidRPr="00794690">
              <w:t>1 (0.8%)</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D1F0E85" w14:textId="77777777" w:rsidR="00C90815" w:rsidRPr="00794690" w:rsidRDefault="00C90815" w:rsidP="00C90815">
            <w:pPr>
              <w:pStyle w:val="TableTextCentred"/>
              <w:rPr>
                <w:b/>
              </w:rPr>
            </w:pPr>
            <w:r w:rsidRPr="00794690">
              <w:rPr>
                <w:b/>
              </w:rPr>
              <w:t>120 (35.5%)</w:t>
            </w:r>
          </w:p>
        </w:tc>
      </w:tr>
      <w:tr w:rsidR="001C369A" w:rsidRPr="00794690" w14:paraId="0EEBDEB1"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0F8EF7A" w14:textId="77777777" w:rsidR="00C90815" w:rsidRPr="00794690" w:rsidRDefault="00C90815" w:rsidP="00433E75">
            <w:pPr>
              <w:pStyle w:val="TableHeading2"/>
            </w:pPr>
            <w:r w:rsidRPr="00794690">
              <w:t>66-75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9080497" w14:textId="77777777" w:rsidR="00C90815" w:rsidRPr="00794690" w:rsidRDefault="00C90815" w:rsidP="00C90815">
            <w:pPr>
              <w:pStyle w:val="TableTextCentred"/>
            </w:pPr>
            <w:r w:rsidRPr="00794690">
              <w:t>22 (27.5%)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3A51CED" w14:textId="77777777" w:rsidR="00C90815" w:rsidRPr="00794690" w:rsidRDefault="00C90815" w:rsidP="00C90815">
            <w:pPr>
              <w:pStyle w:val="TableTextCentred"/>
            </w:pPr>
            <w:r w:rsidRPr="00794690">
              <w:t>50 62.5%)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053848B" w14:textId="77777777" w:rsidR="00C90815" w:rsidRPr="00794690" w:rsidRDefault="00C90815" w:rsidP="00C90815">
            <w:pPr>
              <w:pStyle w:val="TableTextCentred"/>
            </w:pPr>
            <w:r w:rsidRPr="00794690">
              <w:t>5 (6.3%)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F10972D" w14:textId="77777777" w:rsidR="00C90815" w:rsidRPr="00794690" w:rsidRDefault="00C90815" w:rsidP="00C90815">
            <w:pPr>
              <w:pStyle w:val="TableTextCentred"/>
            </w:pPr>
            <w:r w:rsidRPr="00794690">
              <w:t>3 (3.8%)</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A844230" w14:textId="77777777" w:rsidR="00C90815" w:rsidRPr="00794690" w:rsidRDefault="00C90815" w:rsidP="00C90815">
            <w:pPr>
              <w:pStyle w:val="TableTextCentred"/>
              <w:rPr>
                <w:b/>
              </w:rPr>
            </w:pPr>
            <w:r w:rsidRPr="00794690">
              <w:rPr>
                <w:b/>
              </w:rPr>
              <w:t>80 (23.7%)</w:t>
            </w:r>
          </w:p>
        </w:tc>
      </w:tr>
      <w:tr w:rsidR="00A07D83" w:rsidRPr="00794690" w14:paraId="6AE4A5FB" w14:textId="77777777" w:rsidTr="00A07D83">
        <w:trPr>
          <w:cantSplit/>
        </w:trPr>
        <w:tc>
          <w:tcPr>
            <w:tcW w:w="1231"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9CAE912" w14:textId="77777777" w:rsidR="00A07D83" w:rsidRPr="00794690" w:rsidRDefault="00A07D83" w:rsidP="00A07D83">
            <w:pPr>
              <w:pStyle w:val="TableHeading2"/>
            </w:pPr>
            <w:r w:rsidRPr="00794690">
              <w:t>Over 75 years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85C16EE" w14:textId="520812F9"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FE87591" w14:textId="77777777" w:rsidR="00A07D83" w:rsidRPr="00794690" w:rsidRDefault="00A07D83" w:rsidP="00A07D83">
            <w:pPr>
              <w:pStyle w:val="TableTextCentred"/>
            </w:pPr>
            <w:r w:rsidRPr="00794690">
              <w:t>3 (75.0%)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3F2EBA1" w14:textId="77777777" w:rsidR="00A07D83" w:rsidRPr="00794690" w:rsidRDefault="00A07D83" w:rsidP="00A07D83">
            <w:pPr>
              <w:pStyle w:val="TableTextCentred"/>
            </w:pPr>
            <w:r w:rsidRPr="00794690">
              <w:t>1 (25.0%)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94662EA" w14:textId="1ACCCC93" w:rsidR="00A07D83" w:rsidRPr="00794690" w:rsidRDefault="00A07D83" w:rsidP="00A07D83">
            <w:pPr>
              <w:pStyle w:val="TableTextCentred"/>
            </w:pPr>
            <w:r w:rsidRPr="00794690">
              <w:t>0</w:t>
            </w:r>
          </w:p>
        </w:tc>
        <w:tc>
          <w:tcPr>
            <w:tcW w:w="752"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C4DACA3" w14:textId="77777777" w:rsidR="00A07D83" w:rsidRPr="00794690" w:rsidRDefault="00A07D83" w:rsidP="00A07D83">
            <w:pPr>
              <w:pStyle w:val="TableTextCentred"/>
              <w:rPr>
                <w:b/>
              </w:rPr>
            </w:pPr>
            <w:r w:rsidRPr="00794690">
              <w:rPr>
                <w:b/>
              </w:rPr>
              <w:t>4 (1.2%)</w:t>
            </w:r>
          </w:p>
        </w:tc>
      </w:tr>
      <w:tr w:rsidR="00A07D83" w:rsidRPr="00794690" w14:paraId="48EFEF34" w14:textId="77777777" w:rsidTr="00A07D83">
        <w:trPr>
          <w:cantSplit/>
        </w:trPr>
        <w:tc>
          <w:tcPr>
            <w:tcW w:w="1231"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60C073EF" w14:textId="77777777" w:rsidR="00A07D83" w:rsidRPr="00794690" w:rsidRDefault="00A07D83" w:rsidP="00A07D83">
            <w:pPr>
              <w:pStyle w:val="TableHeading2"/>
            </w:pPr>
            <w:r w:rsidRPr="00794690">
              <w:t>Missing</w:t>
            </w:r>
          </w:p>
        </w:tc>
        <w:tc>
          <w:tcPr>
            <w:tcW w:w="755"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522C8B70" w14:textId="3DD0EF61"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11EE2BF2" w14:textId="137C3D20"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91897BC" w14:textId="2041A2C8"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3F8209AC" w14:textId="77777777" w:rsidR="00A07D83" w:rsidRPr="00794690" w:rsidRDefault="00A07D83" w:rsidP="00A07D83">
            <w:pPr>
              <w:pStyle w:val="TableTextCentred"/>
            </w:pPr>
            <w:r w:rsidRPr="00794690">
              <w:t>3 (100.0%)</w:t>
            </w:r>
          </w:p>
        </w:tc>
        <w:tc>
          <w:tcPr>
            <w:tcW w:w="752"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7AB9E76B" w14:textId="77777777" w:rsidR="00A07D83" w:rsidRPr="00794690" w:rsidRDefault="00A07D83" w:rsidP="00A07D83">
            <w:pPr>
              <w:pStyle w:val="TableTextCentred"/>
              <w:rPr>
                <w:b/>
              </w:rPr>
            </w:pPr>
            <w:r w:rsidRPr="00794690">
              <w:rPr>
                <w:b/>
              </w:rPr>
              <w:t>3 (0.9%)</w:t>
            </w:r>
          </w:p>
        </w:tc>
      </w:tr>
      <w:tr w:rsidR="00A07D83" w:rsidRPr="00794690" w14:paraId="481EE8C4" w14:textId="77777777" w:rsidTr="00A07D83">
        <w:trPr>
          <w:cantSplit/>
        </w:trPr>
        <w:tc>
          <w:tcPr>
            <w:tcW w:w="1231"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2D882074" w14:textId="77777777" w:rsidR="004960CC" w:rsidRPr="00794690" w:rsidRDefault="004960CC" w:rsidP="001B3E08">
            <w:pPr>
              <w:pStyle w:val="TableHeading2Row"/>
            </w:pPr>
            <w:r w:rsidRPr="00794690">
              <w:t>Total</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5A51BC6F" w14:textId="77777777" w:rsidR="004960CC" w:rsidRPr="00794690" w:rsidRDefault="004960CC" w:rsidP="001B3E08">
            <w:pPr>
              <w:pStyle w:val="TableHeading2Centred"/>
              <w:rPr>
                <w:lang w:eastAsia="en-GB"/>
              </w:rPr>
            </w:pPr>
            <w:r w:rsidRPr="00794690">
              <w:rPr>
                <w:lang w:eastAsia="en-GB"/>
              </w:rPr>
              <w:t>205 (60.7%)</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CB6D44E" w14:textId="77777777" w:rsidR="004960CC" w:rsidRPr="00794690" w:rsidRDefault="004960CC" w:rsidP="001B3E08">
            <w:pPr>
              <w:pStyle w:val="TableHeading2Centred"/>
              <w:rPr>
                <w:lang w:eastAsia="en-GB"/>
              </w:rPr>
            </w:pPr>
            <w:r w:rsidRPr="00794690">
              <w:rPr>
                <w:lang w:eastAsia="en-GB"/>
              </w:rPr>
              <w:t>102 (30.2%)</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5CFB6FFA" w14:textId="77777777" w:rsidR="004960CC" w:rsidRPr="00794690" w:rsidRDefault="004960CC" w:rsidP="001B3E08">
            <w:pPr>
              <w:pStyle w:val="TableHeading2Centred"/>
              <w:rPr>
                <w:lang w:eastAsia="en-GB"/>
              </w:rPr>
            </w:pPr>
            <w:r w:rsidRPr="00794690">
              <w:rPr>
                <w:lang w:eastAsia="en-GB"/>
              </w:rPr>
              <w:t>23 (6.8%)</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3503BA24" w14:textId="77777777" w:rsidR="004960CC" w:rsidRPr="00794690" w:rsidRDefault="004960CC" w:rsidP="001B3E08">
            <w:pPr>
              <w:pStyle w:val="TableHeading2Centred"/>
              <w:rPr>
                <w:lang w:eastAsia="en-GB"/>
              </w:rPr>
            </w:pPr>
            <w:r w:rsidRPr="00794690">
              <w:rPr>
                <w:lang w:eastAsia="en-GB"/>
              </w:rPr>
              <w:t>8 (2.4%)</w:t>
            </w:r>
          </w:p>
        </w:tc>
        <w:tc>
          <w:tcPr>
            <w:tcW w:w="752"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6B08B544" w14:textId="77777777" w:rsidR="004960CC" w:rsidRPr="00794690" w:rsidRDefault="004960CC" w:rsidP="001B3E08">
            <w:pPr>
              <w:pStyle w:val="TableHeading2Centred"/>
              <w:rPr>
                <w:lang w:eastAsia="en-GB"/>
              </w:rPr>
            </w:pPr>
            <w:r w:rsidRPr="00794690">
              <w:rPr>
                <w:lang w:eastAsia="en-GB"/>
              </w:rPr>
              <w:t>338 (100.0%)</w:t>
            </w:r>
          </w:p>
        </w:tc>
      </w:tr>
    </w:tbl>
    <w:p w14:paraId="37B87722" w14:textId="510FD889" w:rsidR="00C90815" w:rsidRPr="00794690" w:rsidRDefault="00C90815" w:rsidP="00C90815">
      <w:pPr>
        <w:pStyle w:val="Caption"/>
      </w:pPr>
      <w:bookmarkStart w:id="437" w:name="_Toc519175842"/>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4</w:t>
      </w:r>
      <w:r w:rsidRPr="00794690">
        <w:fldChar w:fldCharType="end"/>
      </w:r>
      <w:r w:rsidRPr="00794690">
        <w:t>:</w:t>
      </w:r>
      <w:r w:rsidRPr="00794690">
        <w:tab/>
      </w:r>
      <w:r w:rsidR="00004990" w:rsidRPr="00794690">
        <w:t>S</w:t>
      </w:r>
      <w:r w:rsidR="00396E8E" w:rsidRPr="00794690">
        <w:t xml:space="preserve">urvey respondents by FASS target group and </w:t>
      </w:r>
      <w:r w:rsidRPr="00794690">
        <w:t>current place of residence</w:t>
      </w:r>
      <w:bookmarkEnd w:id="437"/>
    </w:p>
    <w:tbl>
      <w:tblPr>
        <w:tblStyle w:val="TableGrid"/>
        <w:tblW w:w="502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current place of residence"/>
        <w:tblDescription w:val="Number of survey respondents by FASS group category and current place of residence"/>
      </w:tblPr>
      <w:tblGrid>
        <w:gridCol w:w="2311"/>
        <w:gridCol w:w="1419"/>
        <w:gridCol w:w="1416"/>
        <w:gridCol w:w="1416"/>
        <w:gridCol w:w="1416"/>
        <w:gridCol w:w="1414"/>
      </w:tblGrid>
      <w:tr w:rsidR="00C90815" w:rsidRPr="00794690" w14:paraId="510D0D1A" w14:textId="77777777" w:rsidTr="006C2694">
        <w:trPr>
          <w:cantSplit/>
          <w:tblHeader/>
        </w:trPr>
        <w:tc>
          <w:tcPr>
            <w:tcW w:w="1230"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3ABF13A4" w14:textId="19D2BBD1" w:rsidR="00C90815" w:rsidRPr="00794690" w:rsidRDefault="00CB763A" w:rsidP="00D45E5C">
            <w:pPr>
              <w:pStyle w:val="TableHeading1"/>
              <w:rPr>
                <w:lang w:eastAsia="en-GB"/>
              </w:rPr>
            </w:pPr>
            <w:bookmarkStart w:id="438" w:name="Title_TargetCurrent"/>
            <w:bookmarkEnd w:id="438"/>
            <w:r w:rsidRPr="00794690">
              <w:t>Current place of residence</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F614E92" w14:textId="77777777" w:rsidR="00C90815" w:rsidRPr="00794690" w:rsidRDefault="00C90815" w:rsidP="00DF57B8">
            <w:pPr>
              <w:pStyle w:val="TableHeading1Centred"/>
              <w:rPr>
                <w:lang w:eastAsia="en-GB"/>
              </w:rPr>
            </w:pPr>
            <w:r w:rsidRPr="00794690">
              <w:rPr>
                <w:lang w:eastAsia="en-GB"/>
              </w:rPr>
              <w:t>Adoptee</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631028A1" w14:textId="77777777" w:rsidR="00C90815" w:rsidRPr="00794690" w:rsidRDefault="00C90815" w:rsidP="00DF57B8">
            <w:pPr>
              <w:pStyle w:val="TableHeading1Centred"/>
              <w:rPr>
                <w:lang w:eastAsia="en-GB"/>
              </w:rPr>
            </w:pPr>
            <w:r w:rsidRPr="00794690">
              <w:rPr>
                <w:lang w:eastAsia="en-GB"/>
              </w:rPr>
              <w:t>Mother</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DF39069" w14:textId="706F5101" w:rsidR="00C90815" w:rsidRPr="00794690" w:rsidRDefault="00C90815" w:rsidP="00DF57B8">
            <w:pPr>
              <w:pStyle w:val="TableHeading1Centred"/>
              <w:rPr>
                <w:lang w:eastAsia="en-GB"/>
              </w:rPr>
            </w:pPr>
            <w:r w:rsidRPr="00794690">
              <w:rPr>
                <w:lang w:eastAsia="en-GB"/>
              </w:rPr>
              <w:t xml:space="preserve">Other </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3F809E1" w14:textId="77777777" w:rsidR="00C90815" w:rsidRPr="00794690" w:rsidRDefault="00C90815" w:rsidP="00DF57B8">
            <w:pPr>
              <w:pStyle w:val="TableHeading1Centred"/>
              <w:rPr>
                <w:lang w:eastAsia="en-GB"/>
              </w:rPr>
            </w:pPr>
            <w:r w:rsidRPr="00794690">
              <w:rPr>
                <w:lang w:eastAsia="en-GB"/>
              </w:rPr>
              <w:t>Missing</w:t>
            </w:r>
          </w:p>
        </w:tc>
        <w:tc>
          <w:tcPr>
            <w:tcW w:w="753"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5D9FA86C" w14:textId="77777777" w:rsidR="00C90815" w:rsidRPr="00794690" w:rsidRDefault="00C90815" w:rsidP="00DF57B8">
            <w:pPr>
              <w:pStyle w:val="TableHeading1Centred"/>
              <w:rPr>
                <w:lang w:eastAsia="en-GB"/>
              </w:rPr>
            </w:pPr>
            <w:r w:rsidRPr="00794690">
              <w:rPr>
                <w:lang w:eastAsia="en-GB"/>
              </w:rPr>
              <w:t>Total</w:t>
            </w:r>
          </w:p>
        </w:tc>
      </w:tr>
      <w:tr w:rsidR="00A07D83" w:rsidRPr="00794690" w14:paraId="1288A40B"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CBC7E6D" w14:textId="77777777" w:rsidR="00A07D83" w:rsidRPr="00794690" w:rsidRDefault="00A07D83" w:rsidP="00A07D83">
            <w:pPr>
              <w:pStyle w:val="TableHeading2"/>
            </w:pPr>
            <w:r w:rsidRPr="00794690">
              <w:t>ACT</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64B0F96" w14:textId="77777777" w:rsidR="00A07D83" w:rsidRPr="00794690" w:rsidRDefault="00A07D83" w:rsidP="00A07D83">
            <w:pPr>
              <w:pStyle w:val="TableTextCentred"/>
            </w:pPr>
            <w:r w:rsidRPr="00794690">
              <w:t>3 (50.0%)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8A1CE39" w14:textId="77777777" w:rsidR="00A07D83" w:rsidRPr="00794690" w:rsidRDefault="00A07D83" w:rsidP="00A07D83">
            <w:pPr>
              <w:pStyle w:val="TableTextCentred"/>
            </w:pPr>
            <w:r w:rsidRPr="00794690">
              <w:t>3 (50.0%)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2714DA8" w14:textId="29CF3D02"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FBCDD8D" w14:textId="0E6446E1"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B8C5AEA" w14:textId="77777777" w:rsidR="00A07D83" w:rsidRPr="00794690" w:rsidRDefault="00A07D83" w:rsidP="00A07D83">
            <w:pPr>
              <w:pStyle w:val="TableTextCentred"/>
              <w:rPr>
                <w:b/>
              </w:rPr>
            </w:pPr>
            <w:r w:rsidRPr="00794690">
              <w:rPr>
                <w:b/>
              </w:rPr>
              <w:t>6 (1.8%)</w:t>
            </w:r>
          </w:p>
        </w:tc>
      </w:tr>
      <w:tr w:rsidR="00A07D83" w:rsidRPr="00794690" w14:paraId="5AECDAD3"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F09F617" w14:textId="77777777" w:rsidR="00A07D83" w:rsidRPr="00794690" w:rsidRDefault="00A07D83" w:rsidP="00A07D83">
            <w:pPr>
              <w:pStyle w:val="TableHeading2"/>
            </w:pPr>
            <w:r w:rsidRPr="00794690">
              <w:t>NSW</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C329DC1" w14:textId="77777777" w:rsidR="00A07D83" w:rsidRPr="00794690" w:rsidRDefault="00A07D83" w:rsidP="00A07D83">
            <w:pPr>
              <w:pStyle w:val="TableTextCentred"/>
            </w:pPr>
            <w:r w:rsidRPr="00794690">
              <w:t>32 (64.0%)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CDAE74E" w14:textId="77777777" w:rsidR="00A07D83" w:rsidRPr="00794690" w:rsidRDefault="00A07D83" w:rsidP="00A07D83">
            <w:pPr>
              <w:pStyle w:val="TableTextCentred"/>
            </w:pPr>
            <w:r w:rsidRPr="00794690">
              <w:t>13 (26.0%)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4E86E49" w14:textId="77777777" w:rsidR="00A07D83" w:rsidRPr="00794690" w:rsidRDefault="00A07D83" w:rsidP="00A07D83">
            <w:pPr>
              <w:pStyle w:val="TableTextCentred"/>
            </w:pPr>
            <w:r w:rsidRPr="00794690">
              <w:t>5 (10.0%)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3DB9CEB" w14:textId="2D8103E5"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0B1FB845" w14:textId="77777777" w:rsidR="00A07D83" w:rsidRPr="00794690" w:rsidRDefault="00A07D83" w:rsidP="00A07D83">
            <w:pPr>
              <w:pStyle w:val="TableTextCentred"/>
              <w:rPr>
                <w:b/>
              </w:rPr>
            </w:pPr>
            <w:r w:rsidRPr="00794690">
              <w:rPr>
                <w:b/>
              </w:rPr>
              <w:t>50 (14.8%)</w:t>
            </w:r>
          </w:p>
        </w:tc>
      </w:tr>
      <w:tr w:rsidR="00A07D83" w:rsidRPr="00794690" w14:paraId="41C564EE"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B93AD7D" w14:textId="77777777" w:rsidR="00A07D83" w:rsidRPr="00794690" w:rsidRDefault="00A07D83" w:rsidP="00A07D83">
            <w:pPr>
              <w:pStyle w:val="TableHeading2"/>
            </w:pPr>
            <w:r w:rsidRPr="00794690">
              <w:t>NT</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B737045" w14:textId="57159113"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6A6FB6F" w14:textId="77777777" w:rsidR="00A07D83" w:rsidRPr="00794690" w:rsidRDefault="00A07D83" w:rsidP="00A07D83">
            <w:pPr>
              <w:pStyle w:val="TableTextCentred"/>
            </w:pPr>
            <w:r w:rsidRPr="00794690">
              <w:t>2 (100.0%)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F088840" w14:textId="716B68BB"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55FB833" w14:textId="409DBE2D"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42A31CD" w14:textId="77777777" w:rsidR="00A07D83" w:rsidRPr="00794690" w:rsidRDefault="00A07D83" w:rsidP="00A07D83">
            <w:pPr>
              <w:pStyle w:val="TableTextCentred"/>
              <w:rPr>
                <w:b/>
              </w:rPr>
            </w:pPr>
            <w:r w:rsidRPr="00794690">
              <w:rPr>
                <w:b/>
              </w:rPr>
              <w:t>2 (0.6%)</w:t>
            </w:r>
          </w:p>
        </w:tc>
      </w:tr>
      <w:tr w:rsidR="00C90815" w:rsidRPr="00794690" w14:paraId="1D225834"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CBDE809" w14:textId="77777777" w:rsidR="00C90815" w:rsidRPr="00794690" w:rsidRDefault="00C90815" w:rsidP="00433E75">
            <w:pPr>
              <w:pStyle w:val="TableHeading2"/>
            </w:pPr>
            <w:r w:rsidRPr="00794690">
              <w:t>QLD</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C7B787D" w14:textId="77777777" w:rsidR="00C90815" w:rsidRPr="00794690" w:rsidRDefault="00C90815" w:rsidP="00C90815">
            <w:pPr>
              <w:pStyle w:val="TableTextCentred"/>
            </w:pPr>
            <w:r w:rsidRPr="00794690">
              <w:t>72 (61.5%)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7CA175F" w14:textId="77777777" w:rsidR="00C90815" w:rsidRPr="00794690" w:rsidRDefault="00C90815" w:rsidP="00C90815">
            <w:pPr>
              <w:pStyle w:val="TableTextCentred"/>
            </w:pPr>
            <w:r w:rsidRPr="00794690">
              <w:t>34 (29.1%)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EEF67AF" w14:textId="77777777" w:rsidR="00C90815" w:rsidRPr="00794690" w:rsidRDefault="00C90815" w:rsidP="00C90815">
            <w:pPr>
              <w:pStyle w:val="TableTextCentred"/>
            </w:pPr>
            <w:r w:rsidRPr="00794690">
              <w:t>9 (7.7%)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1698C0E" w14:textId="77777777" w:rsidR="00C90815" w:rsidRPr="00794690" w:rsidRDefault="00C90815" w:rsidP="00C90815">
            <w:pPr>
              <w:pStyle w:val="TableTextCentred"/>
            </w:pPr>
            <w:r w:rsidRPr="00794690">
              <w:t>2 (1.7%)</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92EA2A4" w14:textId="77777777" w:rsidR="00C90815" w:rsidRPr="00794690" w:rsidRDefault="00C90815" w:rsidP="00C90815">
            <w:pPr>
              <w:pStyle w:val="TableTextCentred"/>
              <w:rPr>
                <w:b/>
              </w:rPr>
            </w:pPr>
            <w:r w:rsidRPr="00794690">
              <w:rPr>
                <w:b/>
              </w:rPr>
              <w:t>117 (34.6%)</w:t>
            </w:r>
          </w:p>
        </w:tc>
      </w:tr>
      <w:tr w:rsidR="00A07D83" w:rsidRPr="00794690" w14:paraId="67683497"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99E940A" w14:textId="77777777" w:rsidR="00A07D83" w:rsidRPr="00794690" w:rsidRDefault="00A07D83" w:rsidP="00A07D83">
            <w:pPr>
              <w:pStyle w:val="TableHeading2"/>
            </w:pPr>
            <w:r w:rsidRPr="00794690">
              <w:t>SA</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3A2129B" w14:textId="77777777" w:rsidR="00A07D83" w:rsidRPr="00794690" w:rsidRDefault="00A07D83" w:rsidP="00A07D83">
            <w:pPr>
              <w:pStyle w:val="TableTextCentred"/>
            </w:pPr>
            <w:r w:rsidRPr="00794690">
              <w:t>22 (73.3%)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BB0AF61" w14:textId="77777777" w:rsidR="00A07D83" w:rsidRPr="00794690" w:rsidRDefault="00A07D83" w:rsidP="00A07D83">
            <w:pPr>
              <w:pStyle w:val="TableTextCentred"/>
            </w:pPr>
            <w:r w:rsidRPr="00794690">
              <w:t>5 (16.7%)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4450BBC" w14:textId="77777777" w:rsidR="00A07D83" w:rsidRPr="00794690" w:rsidRDefault="00A07D83" w:rsidP="00A07D83">
            <w:pPr>
              <w:pStyle w:val="TableTextCentred"/>
            </w:pPr>
            <w:r w:rsidRPr="00794690">
              <w:t>3 (10.0%)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7DFE991" w14:textId="1635EE12"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41010FB" w14:textId="77777777" w:rsidR="00A07D83" w:rsidRPr="00794690" w:rsidRDefault="00A07D83" w:rsidP="00A07D83">
            <w:pPr>
              <w:pStyle w:val="TableTextCentred"/>
              <w:rPr>
                <w:b/>
              </w:rPr>
            </w:pPr>
            <w:r w:rsidRPr="00794690">
              <w:rPr>
                <w:b/>
              </w:rPr>
              <w:t>30 (8.9%)</w:t>
            </w:r>
          </w:p>
        </w:tc>
      </w:tr>
      <w:tr w:rsidR="00A07D83" w:rsidRPr="00794690" w14:paraId="499F19B4"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3B662AB" w14:textId="77777777" w:rsidR="00A07D83" w:rsidRPr="00794690" w:rsidRDefault="00A07D83" w:rsidP="00A07D83">
            <w:pPr>
              <w:pStyle w:val="TableHeading2"/>
            </w:pPr>
            <w:r w:rsidRPr="00794690">
              <w:t>Tas</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6F3FD7C" w14:textId="77777777" w:rsidR="00A07D83" w:rsidRPr="00794690" w:rsidRDefault="00A07D83" w:rsidP="00A07D83">
            <w:pPr>
              <w:pStyle w:val="TableTextCentred"/>
            </w:pPr>
            <w:r w:rsidRPr="00794690">
              <w:t>10 (71.4%)</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9503CD5" w14:textId="77777777" w:rsidR="00A07D83" w:rsidRPr="00794690" w:rsidRDefault="00A07D83" w:rsidP="00A07D83">
            <w:pPr>
              <w:pStyle w:val="TableTextCentred"/>
            </w:pPr>
            <w:r w:rsidRPr="00794690">
              <w:t>4 (28.6%)</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63ABFD4" w14:textId="0FE28328"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6DDD2A6" w14:textId="7FCE5405"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66E711B4" w14:textId="77777777" w:rsidR="00A07D83" w:rsidRPr="00794690" w:rsidRDefault="00A07D83" w:rsidP="00A07D83">
            <w:pPr>
              <w:pStyle w:val="TableTextCentred"/>
              <w:rPr>
                <w:b/>
              </w:rPr>
            </w:pPr>
            <w:r w:rsidRPr="00794690">
              <w:rPr>
                <w:b/>
              </w:rPr>
              <w:t>14 (4.1%)</w:t>
            </w:r>
          </w:p>
        </w:tc>
      </w:tr>
      <w:tr w:rsidR="00C90815" w:rsidRPr="00794690" w14:paraId="3CFFE879"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7A9FD22" w14:textId="77777777" w:rsidR="00C90815" w:rsidRPr="00794690" w:rsidRDefault="00C90815" w:rsidP="00433E75">
            <w:pPr>
              <w:pStyle w:val="TableHeading2"/>
            </w:pPr>
            <w:r w:rsidRPr="00794690">
              <w:t>VIC</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F60ED06" w14:textId="77777777" w:rsidR="00C90815" w:rsidRPr="00794690" w:rsidRDefault="00C90815" w:rsidP="00C90815">
            <w:pPr>
              <w:pStyle w:val="TableTextCentred"/>
            </w:pPr>
            <w:r w:rsidRPr="00794690">
              <w:t>47 (66.2%)</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471D9C4" w14:textId="77777777" w:rsidR="00C90815" w:rsidRPr="00794690" w:rsidRDefault="00C90815" w:rsidP="00C90815">
            <w:pPr>
              <w:pStyle w:val="TableTextCentred"/>
            </w:pPr>
            <w:r w:rsidRPr="00794690">
              <w:t>18 (25.4%)</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EBC2532" w14:textId="77777777" w:rsidR="00C90815" w:rsidRPr="00794690" w:rsidRDefault="00C90815" w:rsidP="00C90815">
            <w:pPr>
              <w:pStyle w:val="TableTextCentred"/>
            </w:pPr>
            <w:r w:rsidRPr="00794690">
              <w:t>3 (4.2%)</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2EBC5B6" w14:textId="77777777" w:rsidR="00C90815" w:rsidRPr="00794690" w:rsidRDefault="00C90815" w:rsidP="00C90815">
            <w:pPr>
              <w:pStyle w:val="TableTextCentred"/>
            </w:pPr>
            <w:r w:rsidRPr="00794690">
              <w:t>3 (4.2%)</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A0C82BA" w14:textId="77777777" w:rsidR="00C90815" w:rsidRPr="00794690" w:rsidRDefault="00C90815" w:rsidP="00C90815">
            <w:pPr>
              <w:pStyle w:val="TableTextCentred"/>
              <w:rPr>
                <w:b/>
              </w:rPr>
            </w:pPr>
            <w:r w:rsidRPr="00794690">
              <w:rPr>
                <w:b/>
              </w:rPr>
              <w:t>71 (21.0%)</w:t>
            </w:r>
          </w:p>
        </w:tc>
      </w:tr>
      <w:tr w:rsidR="00A07D83" w:rsidRPr="00794690" w14:paraId="2ACAACDE"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0863EB4" w14:textId="77777777" w:rsidR="00A07D83" w:rsidRPr="00794690" w:rsidRDefault="00A07D83" w:rsidP="00A07D83">
            <w:pPr>
              <w:pStyle w:val="TableHeading2"/>
            </w:pPr>
            <w:r w:rsidRPr="00794690">
              <w:t>WA</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9204392" w14:textId="77777777" w:rsidR="00A07D83" w:rsidRPr="00794690" w:rsidRDefault="00A07D83" w:rsidP="00A07D83">
            <w:pPr>
              <w:pStyle w:val="TableTextCentred"/>
            </w:pPr>
            <w:r w:rsidRPr="00794690">
              <w:t>17 (40.5%)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5CD437B" w14:textId="77777777" w:rsidR="00A07D83" w:rsidRPr="00794690" w:rsidRDefault="00A07D83" w:rsidP="00A07D83">
            <w:pPr>
              <w:pStyle w:val="TableTextCentred"/>
            </w:pPr>
            <w:r w:rsidRPr="00794690">
              <w:t>22 (52.4%)</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EA2A0E0" w14:textId="2816643D"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0026707" w14:textId="7E104E40"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7372D1E" w14:textId="77777777" w:rsidR="00A07D83" w:rsidRPr="00794690" w:rsidRDefault="00A07D83" w:rsidP="00A07D83">
            <w:pPr>
              <w:pStyle w:val="TableTextCentred"/>
              <w:rPr>
                <w:b/>
              </w:rPr>
            </w:pPr>
            <w:r w:rsidRPr="00794690">
              <w:rPr>
                <w:b/>
              </w:rPr>
              <w:t>42 (12.4%)</w:t>
            </w:r>
          </w:p>
        </w:tc>
      </w:tr>
      <w:tr w:rsidR="00A07D83" w:rsidRPr="00794690" w14:paraId="7DEF2CE8"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3C5699BD" w14:textId="77777777" w:rsidR="00A07D83" w:rsidRPr="00794690" w:rsidRDefault="00A07D83" w:rsidP="00A07D83">
            <w:pPr>
              <w:pStyle w:val="TableHeading2"/>
            </w:pPr>
            <w:r w:rsidRPr="00794690">
              <w:t>Outside Australia</w:t>
            </w:r>
          </w:p>
        </w:tc>
        <w:tc>
          <w:tcPr>
            <w:tcW w:w="755"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154C060" w14:textId="77777777" w:rsidR="00A07D83" w:rsidRPr="00794690" w:rsidRDefault="00A07D83" w:rsidP="00A07D83">
            <w:pPr>
              <w:pStyle w:val="TableTextCentred"/>
            </w:pPr>
            <w:r w:rsidRPr="00794690">
              <w:t>2 (66.7%)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B64FF1E" w14:textId="77777777" w:rsidR="00A07D83" w:rsidRPr="00794690" w:rsidRDefault="00A07D83" w:rsidP="00A07D83">
            <w:pPr>
              <w:pStyle w:val="TableTextCentred"/>
            </w:pPr>
            <w:r w:rsidRPr="00794690">
              <w:t>1 (33.3%)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C9BC604" w14:textId="02CBBB69"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F08500F" w14:textId="5CE166A3" w:rsidR="00A07D83" w:rsidRPr="00794690" w:rsidRDefault="00A07D83" w:rsidP="00A07D83">
            <w:pPr>
              <w:pStyle w:val="TableTextCentred"/>
            </w:pPr>
            <w:r w:rsidRPr="00794690">
              <w:t>0</w:t>
            </w:r>
          </w:p>
        </w:tc>
        <w:tc>
          <w:tcPr>
            <w:tcW w:w="753"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CF429AA" w14:textId="77777777" w:rsidR="00A07D83" w:rsidRPr="00794690" w:rsidRDefault="00A07D83" w:rsidP="00A07D83">
            <w:pPr>
              <w:pStyle w:val="TableTextCentred"/>
              <w:rPr>
                <w:b/>
              </w:rPr>
            </w:pPr>
            <w:r w:rsidRPr="00794690">
              <w:rPr>
                <w:b/>
              </w:rPr>
              <w:t>3 (0.9%)</w:t>
            </w:r>
          </w:p>
        </w:tc>
      </w:tr>
      <w:tr w:rsidR="00A07D83" w:rsidRPr="00794690" w14:paraId="100C98A9" w14:textId="77777777" w:rsidTr="006C2694">
        <w:trPr>
          <w:cantSplit/>
        </w:trPr>
        <w:tc>
          <w:tcPr>
            <w:tcW w:w="1230"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5B9AAB6D" w14:textId="77777777" w:rsidR="00A07D83" w:rsidRPr="00794690" w:rsidRDefault="00A07D83" w:rsidP="00A07D83">
            <w:pPr>
              <w:pStyle w:val="TableHeading2"/>
            </w:pPr>
            <w:r w:rsidRPr="00794690">
              <w:t>Missing</w:t>
            </w:r>
          </w:p>
        </w:tc>
        <w:tc>
          <w:tcPr>
            <w:tcW w:w="755"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57AF6B35" w14:textId="2BA637E7"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FB0BEB2" w14:textId="22BB6592"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3A90A8D4" w14:textId="0A3464EA"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5AA991B9" w14:textId="77777777" w:rsidR="00A07D83" w:rsidRPr="00794690" w:rsidRDefault="00A07D83" w:rsidP="00A07D83">
            <w:pPr>
              <w:pStyle w:val="TableTextCentred"/>
            </w:pPr>
            <w:r w:rsidRPr="00794690">
              <w:t>3 (100.0%)</w:t>
            </w:r>
          </w:p>
        </w:tc>
        <w:tc>
          <w:tcPr>
            <w:tcW w:w="753"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364855B4" w14:textId="77777777" w:rsidR="00A07D83" w:rsidRPr="00794690" w:rsidRDefault="00A07D83" w:rsidP="00A07D83">
            <w:pPr>
              <w:pStyle w:val="TableTextCentred"/>
              <w:rPr>
                <w:b/>
              </w:rPr>
            </w:pPr>
            <w:r w:rsidRPr="00794690">
              <w:rPr>
                <w:b/>
              </w:rPr>
              <w:t>3 (0.9%)</w:t>
            </w:r>
          </w:p>
        </w:tc>
      </w:tr>
      <w:tr w:rsidR="004960CC" w:rsidRPr="00794690" w14:paraId="459AF567" w14:textId="77777777" w:rsidTr="006C2694">
        <w:trPr>
          <w:cantSplit/>
        </w:trPr>
        <w:tc>
          <w:tcPr>
            <w:tcW w:w="1230"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3BA57092" w14:textId="77777777" w:rsidR="004960CC" w:rsidRPr="00794690" w:rsidRDefault="004960CC" w:rsidP="001B3E08">
            <w:pPr>
              <w:pStyle w:val="TableHeading2Row"/>
            </w:pPr>
            <w:r w:rsidRPr="00794690">
              <w:t>Total</w:t>
            </w:r>
          </w:p>
        </w:tc>
        <w:tc>
          <w:tcPr>
            <w:tcW w:w="755"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54DC5513" w14:textId="77777777" w:rsidR="004960CC" w:rsidRPr="00794690" w:rsidRDefault="004960CC" w:rsidP="001B3E08">
            <w:pPr>
              <w:pStyle w:val="TableHeading2Centred"/>
              <w:rPr>
                <w:lang w:eastAsia="en-GB"/>
              </w:rPr>
            </w:pPr>
            <w:r w:rsidRPr="00794690">
              <w:rPr>
                <w:lang w:eastAsia="en-GB"/>
              </w:rPr>
              <w:t>205 (60.7%)</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23B8910C" w14:textId="77777777" w:rsidR="004960CC" w:rsidRPr="00794690" w:rsidRDefault="004960CC" w:rsidP="001B3E08">
            <w:pPr>
              <w:pStyle w:val="TableHeading2Centred"/>
              <w:rPr>
                <w:lang w:eastAsia="en-GB"/>
              </w:rPr>
            </w:pPr>
            <w:r w:rsidRPr="00794690">
              <w:rPr>
                <w:lang w:eastAsia="en-GB"/>
              </w:rPr>
              <w:t>102 (30.2%)</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7AA13659" w14:textId="77777777" w:rsidR="004960CC" w:rsidRPr="00794690" w:rsidRDefault="004960CC" w:rsidP="001B3E08">
            <w:pPr>
              <w:pStyle w:val="TableHeading2Centred"/>
              <w:rPr>
                <w:lang w:eastAsia="en-GB"/>
              </w:rPr>
            </w:pPr>
            <w:r w:rsidRPr="00794690">
              <w:rPr>
                <w:lang w:eastAsia="en-GB"/>
              </w:rPr>
              <w:t>23 (6.8%)</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15AEEEFE" w14:textId="77777777" w:rsidR="004960CC" w:rsidRPr="00794690" w:rsidRDefault="004960CC" w:rsidP="001B3E08">
            <w:pPr>
              <w:pStyle w:val="TableHeading2Centred"/>
              <w:rPr>
                <w:lang w:eastAsia="en-GB"/>
              </w:rPr>
            </w:pPr>
            <w:r w:rsidRPr="00794690">
              <w:rPr>
                <w:lang w:eastAsia="en-GB"/>
              </w:rPr>
              <w:t>8 (2.4%)</w:t>
            </w:r>
          </w:p>
        </w:tc>
        <w:tc>
          <w:tcPr>
            <w:tcW w:w="753"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73134715" w14:textId="77777777" w:rsidR="004960CC" w:rsidRPr="00794690" w:rsidRDefault="004960CC" w:rsidP="001B3E08">
            <w:pPr>
              <w:pStyle w:val="TableHeading2Centred"/>
              <w:rPr>
                <w:lang w:eastAsia="en-GB"/>
              </w:rPr>
            </w:pPr>
            <w:r w:rsidRPr="00794690">
              <w:rPr>
                <w:lang w:eastAsia="en-GB"/>
              </w:rPr>
              <w:t>338 (100.0%)</w:t>
            </w:r>
          </w:p>
        </w:tc>
      </w:tr>
    </w:tbl>
    <w:p w14:paraId="4E493CB2" w14:textId="1345D357" w:rsidR="00C90815" w:rsidRPr="00794690" w:rsidRDefault="00C90815" w:rsidP="00C90815">
      <w:pPr>
        <w:pStyle w:val="Caption"/>
      </w:pPr>
      <w:bookmarkStart w:id="439" w:name="_Toc519175843"/>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5</w:t>
      </w:r>
      <w:r w:rsidRPr="00794690">
        <w:fldChar w:fldCharType="end"/>
      </w:r>
      <w:r w:rsidRPr="00794690">
        <w:t>:</w:t>
      </w:r>
      <w:r w:rsidRPr="00794690">
        <w:tab/>
      </w:r>
      <w:r w:rsidR="00004990" w:rsidRPr="00794690">
        <w:t>S</w:t>
      </w:r>
      <w:r w:rsidR="00396E8E" w:rsidRPr="00794690">
        <w:t xml:space="preserve">urvey respondents by FASS target group and </w:t>
      </w:r>
      <w:r w:rsidRPr="00794690">
        <w:t>residential area</w:t>
      </w:r>
      <w:bookmarkEnd w:id="439"/>
    </w:p>
    <w:tbl>
      <w:tblPr>
        <w:tblStyle w:val="TableGrid"/>
        <w:tblW w:w="5019"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residential area"/>
        <w:tblDescription w:val="Number of survey respondents by FASS group category and residential area"/>
      </w:tblPr>
      <w:tblGrid>
        <w:gridCol w:w="2307"/>
        <w:gridCol w:w="1420"/>
        <w:gridCol w:w="1416"/>
        <w:gridCol w:w="1416"/>
        <w:gridCol w:w="1416"/>
        <w:gridCol w:w="1416"/>
      </w:tblGrid>
      <w:tr w:rsidR="00C90815" w:rsidRPr="00794690" w14:paraId="62A24394" w14:textId="77777777" w:rsidTr="006C2694">
        <w:trPr>
          <w:cantSplit/>
          <w:tblHeader/>
        </w:trPr>
        <w:tc>
          <w:tcPr>
            <w:tcW w:w="1228"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6AAA666F" w14:textId="1577E527" w:rsidR="00C90815" w:rsidRPr="00794690" w:rsidRDefault="00832082" w:rsidP="00D45E5C">
            <w:pPr>
              <w:pStyle w:val="TableHeading1"/>
              <w:rPr>
                <w:lang w:eastAsia="en-GB"/>
              </w:rPr>
            </w:pPr>
            <w:bookmarkStart w:id="440" w:name="Title_TargetArea"/>
            <w:bookmarkEnd w:id="440"/>
            <w:r w:rsidRPr="00794690">
              <w:t>Residential area</w:t>
            </w:r>
          </w:p>
        </w:tc>
        <w:tc>
          <w:tcPr>
            <w:tcW w:w="756"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26288E23" w14:textId="77777777" w:rsidR="00C90815" w:rsidRPr="00794690" w:rsidRDefault="00C90815" w:rsidP="00DF57B8">
            <w:pPr>
              <w:pStyle w:val="TableHeading1Centred"/>
              <w:rPr>
                <w:lang w:eastAsia="en-GB"/>
              </w:rPr>
            </w:pPr>
            <w:r w:rsidRPr="00794690">
              <w:rPr>
                <w:lang w:eastAsia="en-GB"/>
              </w:rPr>
              <w:t>Adoptee</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CE19812" w14:textId="77777777" w:rsidR="00C90815" w:rsidRPr="00794690" w:rsidRDefault="00C90815" w:rsidP="00DF57B8">
            <w:pPr>
              <w:pStyle w:val="TableHeading1Centred"/>
              <w:rPr>
                <w:lang w:eastAsia="en-GB"/>
              </w:rPr>
            </w:pPr>
            <w:r w:rsidRPr="00794690">
              <w:rPr>
                <w:lang w:eastAsia="en-GB"/>
              </w:rPr>
              <w:t>Mother</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593F60D" w14:textId="1451DCD2" w:rsidR="00C90815" w:rsidRPr="00794690" w:rsidRDefault="00C90815" w:rsidP="00DF57B8">
            <w:pPr>
              <w:pStyle w:val="TableHeading1Centred"/>
              <w:rPr>
                <w:lang w:eastAsia="en-GB"/>
              </w:rPr>
            </w:pPr>
            <w:r w:rsidRPr="00794690">
              <w:rPr>
                <w:lang w:eastAsia="en-GB"/>
              </w:rPr>
              <w:t xml:space="preserve">Other </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8535951" w14:textId="77777777" w:rsidR="00C90815" w:rsidRPr="00794690" w:rsidRDefault="00C90815" w:rsidP="00DF57B8">
            <w:pPr>
              <w:pStyle w:val="TableHeading1Centred"/>
              <w:rPr>
                <w:lang w:eastAsia="en-GB"/>
              </w:rPr>
            </w:pPr>
            <w:r w:rsidRPr="00794690">
              <w:rPr>
                <w:lang w:eastAsia="en-GB"/>
              </w:rPr>
              <w:t>Missing</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4096575C" w14:textId="77777777" w:rsidR="00C90815" w:rsidRPr="00794690" w:rsidRDefault="00C90815" w:rsidP="00DF57B8">
            <w:pPr>
              <w:pStyle w:val="TableHeading1Centred"/>
              <w:rPr>
                <w:lang w:eastAsia="en-GB"/>
              </w:rPr>
            </w:pPr>
            <w:r w:rsidRPr="00794690">
              <w:rPr>
                <w:lang w:eastAsia="en-GB"/>
              </w:rPr>
              <w:t>Total</w:t>
            </w:r>
          </w:p>
        </w:tc>
      </w:tr>
      <w:tr w:rsidR="00C90815" w:rsidRPr="00794690" w14:paraId="3051CB50" w14:textId="77777777" w:rsidTr="006C2694">
        <w:trPr>
          <w:cantSplit/>
        </w:trPr>
        <w:tc>
          <w:tcPr>
            <w:tcW w:w="1228"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60778D5" w14:textId="77777777" w:rsidR="00C90815" w:rsidRPr="00794690" w:rsidRDefault="00C90815" w:rsidP="00433E75">
            <w:pPr>
              <w:pStyle w:val="TableHeading2"/>
            </w:pPr>
            <w:r w:rsidRPr="00794690">
              <w:t>Capital city</w:t>
            </w:r>
          </w:p>
        </w:tc>
        <w:tc>
          <w:tcPr>
            <w:tcW w:w="756"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7B344B7" w14:textId="77777777" w:rsidR="00C90815" w:rsidRPr="00794690" w:rsidRDefault="00C90815" w:rsidP="006C2694">
            <w:pPr>
              <w:pStyle w:val="TableTextCentred"/>
            </w:pPr>
            <w:r w:rsidRPr="00794690">
              <w:t>111 (61.7%)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360094E" w14:textId="77777777" w:rsidR="00C90815" w:rsidRPr="00794690" w:rsidRDefault="00C90815" w:rsidP="00C90815">
            <w:pPr>
              <w:pStyle w:val="TableTextCentred"/>
            </w:pPr>
            <w:r w:rsidRPr="00794690">
              <w:t>52 (28.9%)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651D398" w14:textId="77777777" w:rsidR="00C90815" w:rsidRPr="00794690" w:rsidRDefault="00C90815" w:rsidP="00C90815">
            <w:pPr>
              <w:pStyle w:val="TableTextCentred"/>
            </w:pPr>
            <w:r w:rsidRPr="00794690">
              <w:t>15 (8.3%)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C2F5B64" w14:textId="77777777" w:rsidR="00C90815" w:rsidRPr="00794690" w:rsidRDefault="00C90815" w:rsidP="00C90815">
            <w:pPr>
              <w:pStyle w:val="TableTextCentred"/>
            </w:pPr>
            <w:r w:rsidRPr="00794690">
              <w:t>2 (1.1%)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FD1D7D4" w14:textId="77777777" w:rsidR="00C90815" w:rsidRPr="00794690" w:rsidRDefault="00C90815" w:rsidP="00C90815">
            <w:pPr>
              <w:pStyle w:val="TableTextCentred"/>
              <w:rPr>
                <w:b/>
              </w:rPr>
            </w:pPr>
            <w:r w:rsidRPr="00794690">
              <w:rPr>
                <w:b/>
              </w:rPr>
              <w:t>180 (53.3%)</w:t>
            </w:r>
          </w:p>
        </w:tc>
      </w:tr>
      <w:tr w:rsidR="00C90815" w:rsidRPr="00794690" w14:paraId="5E0FB4BB" w14:textId="77777777" w:rsidTr="006C2694">
        <w:trPr>
          <w:cantSplit/>
        </w:trPr>
        <w:tc>
          <w:tcPr>
            <w:tcW w:w="1228"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CF19A19" w14:textId="77777777" w:rsidR="00C90815" w:rsidRPr="00794690" w:rsidRDefault="00C90815" w:rsidP="00433E75">
            <w:pPr>
              <w:pStyle w:val="TableHeading2"/>
            </w:pPr>
            <w:r w:rsidRPr="00794690">
              <w:t>Regional centre</w:t>
            </w:r>
          </w:p>
        </w:tc>
        <w:tc>
          <w:tcPr>
            <w:tcW w:w="756"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BB18958" w14:textId="77777777" w:rsidR="00C90815" w:rsidRPr="00794690" w:rsidRDefault="00C90815" w:rsidP="00C90815">
            <w:pPr>
              <w:pStyle w:val="TableTextCentred"/>
            </w:pPr>
            <w:r w:rsidRPr="00794690">
              <w:t>65 (61.9%)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4EEF420" w14:textId="77777777" w:rsidR="00C90815" w:rsidRPr="00794690" w:rsidRDefault="00C90815" w:rsidP="00C90815">
            <w:pPr>
              <w:pStyle w:val="TableTextCentred"/>
            </w:pPr>
            <w:r w:rsidRPr="00794690">
              <w:t>32 (30.5%)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E182C8B" w14:textId="77777777" w:rsidR="00C90815" w:rsidRPr="00794690" w:rsidRDefault="00C90815" w:rsidP="00C90815">
            <w:pPr>
              <w:pStyle w:val="TableTextCentred"/>
            </w:pPr>
            <w:r w:rsidRPr="00794690">
              <w:t>6 (5.7%)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0719DD2" w14:textId="77777777" w:rsidR="00C90815" w:rsidRPr="00794690" w:rsidRDefault="00C90815" w:rsidP="00C90815">
            <w:pPr>
              <w:pStyle w:val="TableTextCentred"/>
            </w:pPr>
            <w:r w:rsidRPr="00794690">
              <w:t>2 (1.9%)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1C06C83" w14:textId="77777777" w:rsidR="00C90815" w:rsidRPr="00794690" w:rsidRDefault="00C90815" w:rsidP="00C90815">
            <w:pPr>
              <w:pStyle w:val="TableTextCentred"/>
              <w:rPr>
                <w:b/>
              </w:rPr>
            </w:pPr>
            <w:r w:rsidRPr="00794690">
              <w:rPr>
                <w:b/>
              </w:rPr>
              <w:t>105 (31.1%)</w:t>
            </w:r>
          </w:p>
        </w:tc>
      </w:tr>
      <w:tr w:rsidR="00C90815" w:rsidRPr="00794690" w14:paraId="31A0DA33" w14:textId="77777777" w:rsidTr="006C2694">
        <w:trPr>
          <w:cantSplit/>
        </w:trPr>
        <w:tc>
          <w:tcPr>
            <w:tcW w:w="1228"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B954D4B" w14:textId="77777777" w:rsidR="00C90815" w:rsidRPr="00794690" w:rsidRDefault="00C90815" w:rsidP="00433E75">
            <w:pPr>
              <w:pStyle w:val="TableHeading2"/>
            </w:pPr>
            <w:r w:rsidRPr="00794690">
              <w:t>Rural area</w:t>
            </w:r>
          </w:p>
        </w:tc>
        <w:tc>
          <w:tcPr>
            <w:tcW w:w="756"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9C2E42D" w14:textId="77777777" w:rsidR="00C90815" w:rsidRPr="00794690" w:rsidRDefault="00C90815" w:rsidP="00C90815">
            <w:pPr>
              <w:pStyle w:val="TableTextCentred"/>
            </w:pPr>
            <w:r w:rsidRPr="00794690">
              <w:t>22 (57.9%)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4B87973" w14:textId="77777777" w:rsidR="00C90815" w:rsidRPr="00794690" w:rsidRDefault="00C90815" w:rsidP="00C90815">
            <w:pPr>
              <w:pStyle w:val="TableTextCentred"/>
            </w:pPr>
            <w:r w:rsidRPr="00794690">
              <w:t>14 (36.8)</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4180838" w14:textId="77777777" w:rsidR="00C90815" w:rsidRPr="00794690" w:rsidRDefault="00C90815" w:rsidP="00C90815">
            <w:pPr>
              <w:pStyle w:val="TableTextCentred"/>
            </w:pPr>
            <w:r w:rsidRPr="00794690">
              <w:t>1 (2.6%)</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9002535" w14:textId="77777777" w:rsidR="00C90815" w:rsidRPr="00794690" w:rsidRDefault="00C90815" w:rsidP="00C90815">
            <w:pPr>
              <w:pStyle w:val="TableTextCentred"/>
            </w:pPr>
            <w:r w:rsidRPr="00794690">
              <w:t>1 (2.6%)</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5A04C6D" w14:textId="77777777" w:rsidR="00C90815" w:rsidRPr="00794690" w:rsidRDefault="00C90815" w:rsidP="00C90815">
            <w:pPr>
              <w:pStyle w:val="TableTextCentred"/>
              <w:rPr>
                <w:b/>
              </w:rPr>
            </w:pPr>
            <w:r w:rsidRPr="00794690">
              <w:rPr>
                <w:b/>
              </w:rPr>
              <w:t>38 (11.2%)</w:t>
            </w:r>
          </w:p>
        </w:tc>
      </w:tr>
      <w:tr w:rsidR="00A07D83" w:rsidRPr="00794690" w14:paraId="6A7CADB1" w14:textId="77777777" w:rsidTr="006C2694">
        <w:trPr>
          <w:cantSplit/>
        </w:trPr>
        <w:tc>
          <w:tcPr>
            <w:tcW w:w="1228"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2DF9FE3" w14:textId="77777777" w:rsidR="00A07D83" w:rsidRPr="00794690" w:rsidRDefault="00A07D83" w:rsidP="00A07D83">
            <w:pPr>
              <w:pStyle w:val="TableHeading2"/>
            </w:pPr>
            <w:r w:rsidRPr="00794690">
              <w:t>Remote area</w:t>
            </w:r>
          </w:p>
        </w:tc>
        <w:tc>
          <w:tcPr>
            <w:tcW w:w="756"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8057445" w14:textId="77777777" w:rsidR="00A07D83" w:rsidRPr="00794690" w:rsidRDefault="00A07D83" w:rsidP="00A07D83">
            <w:pPr>
              <w:pStyle w:val="TableTextCentred"/>
            </w:pPr>
            <w:r w:rsidRPr="00794690">
              <w:t>7 (58.3%)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44A6CBC" w14:textId="77777777" w:rsidR="00A07D83" w:rsidRPr="00794690" w:rsidRDefault="00A07D83" w:rsidP="00A07D83">
            <w:pPr>
              <w:pStyle w:val="TableTextCentred"/>
            </w:pPr>
            <w:r w:rsidRPr="00794690">
              <w:t>4 (33.3%)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63A47D5" w14:textId="77777777" w:rsidR="00A07D83" w:rsidRPr="00794690" w:rsidRDefault="00A07D83" w:rsidP="00A07D83">
            <w:pPr>
              <w:pStyle w:val="TableTextCentred"/>
            </w:pPr>
            <w:r w:rsidRPr="00794690">
              <w:t>1 (8.3%)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4E2808F" w14:textId="0635ABF9"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06AC10C" w14:textId="77777777" w:rsidR="00A07D83" w:rsidRPr="00794690" w:rsidRDefault="00A07D83" w:rsidP="00A07D83">
            <w:pPr>
              <w:pStyle w:val="TableTextCentred"/>
              <w:rPr>
                <w:b/>
              </w:rPr>
            </w:pPr>
            <w:r w:rsidRPr="00794690">
              <w:rPr>
                <w:b/>
              </w:rPr>
              <w:t>12 (3.6%)</w:t>
            </w:r>
          </w:p>
        </w:tc>
      </w:tr>
      <w:tr w:rsidR="00A07D83" w:rsidRPr="00794690" w14:paraId="345610A9" w14:textId="77777777" w:rsidTr="006C2694">
        <w:trPr>
          <w:cantSplit/>
        </w:trPr>
        <w:tc>
          <w:tcPr>
            <w:tcW w:w="1228"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4C205251" w14:textId="77777777" w:rsidR="00A07D83" w:rsidRPr="00794690" w:rsidRDefault="00A07D83" w:rsidP="00A07D83">
            <w:pPr>
              <w:pStyle w:val="TableHeading2"/>
            </w:pPr>
            <w:r w:rsidRPr="00794690">
              <w:t>Missing</w:t>
            </w:r>
          </w:p>
        </w:tc>
        <w:tc>
          <w:tcPr>
            <w:tcW w:w="756"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0F02C04D" w14:textId="35E00BEB"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797F966" w14:textId="6F35FE73"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1C47BD6F" w14:textId="056F77F1"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073B1D13" w14:textId="77777777" w:rsidR="00A07D83" w:rsidRPr="00794690" w:rsidRDefault="00A07D83" w:rsidP="00A07D83">
            <w:pPr>
              <w:pStyle w:val="TableTextCentred"/>
            </w:pPr>
            <w:r w:rsidRPr="00794690">
              <w:t>3 (100.0%)</w:t>
            </w:r>
          </w:p>
        </w:tc>
        <w:tc>
          <w:tcPr>
            <w:tcW w:w="754"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01D71BE7" w14:textId="77777777" w:rsidR="00A07D83" w:rsidRPr="00794690" w:rsidRDefault="00A07D83" w:rsidP="00A07D83">
            <w:pPr>
              <w:pStyle w:val="TableTextCentred"/>
              <w:rPr>
                <w:b/>
              </w:rPr>
            </w:pPr>
            <w:r w:rsidRPr="00794690">
              <w:rPr>
                <w:b/>
              </w:rPr>
              <w:t>3 (0.9%)</w:t>
            </w:r>
          </w:p>
        </w:tc>
      </w:tr>
      <w:tr w:rsidR="001C369A" w:rsidRPr="00794690" w14:paraId="6606141C" w14:textId="77777777" w:rsidTr="006C2694">
        <w:trPr>
          <w:cantSplit/>
        </w:trPr>
        <w:tc>
          <w:tcPr>
            <w:tcW w:w="1228"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23A78DA5" w14:textId="77777777" w:rsidR="004960CC" w:rsidRPr="00794690" w:rsidRDefault="004960CC" w:rsidP="001B3E08">
            <w:pPr>
              <w:pStyle w:val="TableHeading2Row"/>
            </w:pPr>
            <w:r w:rsidRPr="00794690">
              <w:t>Total</w:t>
            </w:r>
          </w:p>
        </w:tc>
        <w:tc>
          <w:tcPr>
            <w:tcW w:w="756"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6DF1CB21" w14:textId="77777777" w:rsidR="004960CC" w:rsidRPr="00794690" w:rsidRDefault="004960CC" w:rsidP="001B3E08">
            <w:pPr>
              <w:pStyle w:val="TableHeading2Centred"/>
              <w:rPr>
                <w:lang w:eastAsia="en-GB"/>
              </w:rPr>
            </w:pPr>
            <w:r w:rsidRPr="00794690">
              <w:rPr>
                <w:lang w:eastAsia="en-GB"/>
              </w:rPr>
              <w:t>205 (60.7%)</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700AA92C" w14:textId="77777777" w:rsidR="004960CC" w:rsidRPr="00794690" w:rsidRDefault="004960CC" w:rsidP="001B3E08">
            <w:pPr>
              <w:pStyle w:val="TableHeading2Centred"/>
              <w:rPr>
                <w:lang w:eastAsia="en-GB"/>
              </w:rPr>
            </w:pPr>
            <w:r w:rsidRPr="00794690">
              <w:rPr>
                <w:lang w:eastAsia="en-GB"/>
              </w:rPr>
              <w:t>102 (30.2%)</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6408E44F" w14:textId="77777777" w:rsidR="004960CC" w:rsidRPr="00794690" w:rsidRDefault="004960CC" w:rsidP="001B3E08">
            <w:pPr>
              <w:pStyle w:val="TableHeading2Centred"/>
              <w:rPr>
                <w:lang w:eastAsia="en-GB"/>
              </w:rPr>
            </w:pPr>
            <w:r w:rsidRPr="00794690">
              <w:rPr>
                <w:lang w:eastAsia="en-GB"/>
              </w:rPr>
              <w:t>23 (6.8%)</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442B971F" w14:textId="77777777" w:rsidR="004960CC" w:rsidRPr="00794690" w:rsidRDefault="004960CC" w:rsidP="001B3E08">
            <w:pPr>
              <w:pStyle w:val="TableHeading2Centred"/>
              <w:rPr>
                <w:lang w:eastAsia="en-GB"/>
              </w:rPr>
            </w:pPr>
            <w:r w:rsidRPr="00794690">
              <w:rPr>
                <w:lang w:eastAsia="en-GB"/>
              </w:rPr>
              <w:t>8 (2.4%)</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575153BB" w14:textId="77777777" w:rsidR="004960CC" w:rsidRPr="00794690" w:rsidRDefault="004960CC" w:rsidP="001B3E08">
            <w:pPr>
              <w:pStyle w:val="TableHeading2Centred"/>
              <w:rPr>
                <w:lang w:eastAsia="en-GB"/>
              </w:rPr>
            </w:pPr>
            <w:r w:rsidRPr="00794690">
              <w:rPr>
                <w:lang w:eastAsia="en-GB"/>
              </w:rPr>
              <w:t>338 (100.0%)</w:t>
            </w:r>
          </w:p>
        </w:tc>
      </w:tr>
    </w:tbl>
    <w:p w14:paraId="64C9EF86" w14:textId="6121377B" w:rsidR="00C90815" w:rsidRPr="00794690" w:rsidRDefault="00C90815" w:rsidP="00C90815">
      <w:pPr>
        <w:pStyle w:val="Caption"/>
      </w:pPr>
      <w:bookmarkStart w:id="441" w:name="_Toc519175844"/>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6</w:t>
      </w:r>
      <w:r w:rsidRPr="00794690">
        <w:fldChar w:fldCharType="end"/>
      </w:r>
      <w:r w:rsidRPr="00794690">
        <w:t>:</w:t>
      </w:r>
      <w:r w:rsidRPr="00794690">
        <w:tab/>
      </w:r>
      <w:r w:rsidR="00004990" w:rsidRPr="00794690">
        <w:t>S</w:t>
      </w:r>
      <w:r w:rsidR="00396E8E" w:rsidRPr="00794690">
        <w:t xml:space="preserve">urvey respondents by FASS target group and </w:t>
      </w:r>
      <w:r w:rsidRPr="00794690">
        <w:t>Aboriginal or Torres Strait Islander status</w:t>
      </w:r>
      <w:bookmarkEnd w:id="441"/>
    </w:p>
    <w:tbl>
      <w:tblPr>
        <w:tblStyle w:val="TableGrid"/>
        <w:tblW w:w="5021"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Aboriginal or Torres Strait Islander status"/>
        <w:tblDescription w:val="Number of survey respondents by FASS group category and Aboriginal or Torres Strait Islander status"/>
      </w:tblPr>
      <w:tblGrid>
        <w:gridCol w:w="2309"/>
        <w:gridCol w:w="1417"/>
        <w:gridCol w:w="1417"/>
        <w:gridCol w:w="1417"/>
        <w:gridCol w:w="1417"/>
        <w:gridCol w:w="1417"/>
      </w:tblGrid>
      <w:tr w:rsidR="001C369A" w:rsidRPr="00794690" w14:paraId="1F5549D2" w14:textId="77777777" w:rsidTr="006C2694">
        <w:trPr>
          <w:cantSplit/>
          <w:tblHeader/>
        </w:trPr>
        <w:tc>
          <w:tcPr>
            <w:tcW w:w="1229"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31F6C724" w14:textId="5B96EB06" w:rsidR="00C90815" w:rsidRPr="00794690" w:rsidRDefault="009C6CF4" w:rsidP="00D45E5C">
            <w:pPr>
              <w:pStyle w:val="TableHeading1"/>
              <w:rPr>
                <w:lang w:eastAsia="en-GB"/>
              </w:rPr>
            </w:pPr>
            <w:bookmarkStart w:id="442" w:name="Title_TargetATSI"/>
            <w:bookmarkEnd w:id="442"/>
            <w:r w:rsidRPr="00794690">
              <w:t>Aboriginal or Torres Strait Islander status</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63427349" w14:textId="77777777" w:rsidR="00C90815" w:rsidRPr="00794690" w:rsidRDefault="00C90815" w:rsidP="00DF57B8">
            <w:pPr>
              <w:pStyle w:val="TableHeading1Centred"/>
              <w:rPr>
                <w:lang w:eastAsia="en-GB"/>
              </w:rPr>
            </w:pPr>
            <w:r w:rsidRPr="00794690">
              <w:rPr>
                <w:lang w:eastAsia="en-GB"/>
              </w:rPr>
              <w:t>Adoptee</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74DB51A" w14:textId="77777777" w:rsidR="00C90815" w:rsidRPr="00794690" w:rsidRDefault="00C90815" w:rsidP="00DF57B8">
            <w:pPr>
              <w:pStyle w:val="TableHeading1Centred"/>
              <w:rPr>
                <w:lang w:eastAsia="en-GB"/>
              </w:rPr>
            </w:pPr>
            <w:r w:rsidRPr="00794690">
              <w:rPr>
                <w:lang w:eastAsia="en-GB"/>
              </w:rPr>
              <w:t>Mother</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B296A68" w14:textId="3BCF8C55" w:rsidR="00C90815" w:rsidRPr="00794690" w:rsidRDefault="00C90815" w:rsidP="00DF57B8">
            <w:pPr>
              <w:pStyle w:val="TableHeading1Centred"/>
              <w:rPr>
                <w:lang w:eastAsia="en-GB"/>
              </w:rPr>
            </w:pPr>
            <w:r w:rsidRPr="00794690">
              <w:rPr>
                <w:lang w:eastAsia="en-GB"/>
              </w:rPr>
              <w:t xml:space="preserve">Other </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EE3E7F5" w14:textId="77777777" w:rsidR="00C90815" w:rsidRPr="00794690" w:rsidRDefault="00C90815" w:rsidP="00DF57B8">
            <w:pPr>
              <w:pStyle w:val="TableHeading1Centred"/>
              <w:rPr>
                <w:lang w:eastAsia="en-GB"/>
              </w:rPr>
            </w:pPr>
            <w:r w:rsidRPr="00794690">
              <w:rPr>
                <w:lang w:eastAsia="en-GB"/>
              </w:rPr>
              <w:t>Missing</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5846631E" w14:textId="77777777" w:rsidR="00C90815" w:rsidRPr="00794690" w:rsidRDefault="00C90815" w:rsidP="00DF57B8">
            <w:pPr>
              <w:pStyle w:val="TableHeading1Centred"/>
              <w:rPr>
                <w:lang w:eastAsia="en-GB"/>
              </w:rPr>
            </w:pPr>
            <w:r w:rsidRPr="00794690">
              <w:rPr>
                <w:lang w:eastAsia="en-GB"/>
              </w:rPr>
              <w:t>Total</w:t>
            </w:r>
          </w:p>
        </w:tc>
      </w:tr>
      <w:tr w:rsidR="00A07D83" w:rsidRPr="00794690" w14:paraId="3934ADFC" w14:textId="77777777" w:rsidTr="00897833">
        <w:trPr>
          <w:cantSplit/>
        </w:trPr>
        <w:tc>
          <w:tcPr>
            <w:tcW w:w="1229"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25FDC18D" w14:textId="77777777" w:rsidR="00A07D83" w:rsidRPr="00794690" w:rsidRDefault="00A07D83" w:rsidP="00A07D83">
            <w:pPr>
              <w:pStyle w:val="TableHeading2"/>
            </w:pPr>
            <w:r w:rsidRPr="00794690">
              <w:t>Yes</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2F703E9" w14:textId="77777777" w:rsidR="00A07D83" w:rsidRPr="00794690" w:rsidRDefault="00A07D83" w:rsidP="00A07D83">
            <w:pPr>
              <w:pStyle w:val="TableTextCentred"/>
            </w:pPr>
            <w:r w:rsidRPr="00794690">
              <w:t>11 (84.6%)</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95DB246" w14:textId="77777777" w:rsidR="00A07D83" w:rsidRPr="00794690" w:rsidRDefault="00A07D83" w:rsidP="00A07D83">
            <w:pPr>
              <w:pStyle w:val="TableTextCentred"/>
            </w:pPr>
            <w:r w:rsidRPr="00794690">
              <w:t>1 (7.7%)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A8CFCDA" w14:textId="77777777" w:rsidR="00A07D83" w:rsidRPr="00794690" w:rsidRDefault="00A07D83" w:rsidP="00A07D83">
            <w:pPr>
              <w:pStyle w:val="TableTextCentred"/>
            </w:pPr>
            <w:r w:rsidRPr="00794690">
              <w:t>1 (7.7%)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DCCED5E" w14:textId="43C1AFEC"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9BB1581" w14:textId="77777777" w:rsidR="00A07D83" w:rsidRPr="00794690" w:rsidRDefault="00A07D83" w:rsidP="00A07D83">
            <w:pPr>
              <w:pStyle w:val="TableTextCentred"/>
              <w:rPr>
                <w:b/>
              </w:rPr>
            </w:pPr>
            <w:r w:rsidRPr="00794690">
              <w:rPr>
                <w:b/>
              </w:rPr>
              <w:t>13 (3.8%)</w:t>
            </w:r>
          </w:p>
        </w:tc>
      </w:tr>
      <w:tr w:rsidR="00C90815" w:rsidRPr="00794690" w14:paraId="13CFCBC7" w14:textId="77777777" w:rsidTr="006C2694">
        <w:trPr>
          <w:cantSplit/>
        </w:trPr>
        <w:tc>
          <w:tcPr>
            <w:tcW w:w="1229"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35037843" w14:textId="77777777" w:rsidR="00C90815" w:rsidRPr="00794690" w:rsidRDefault="00C90815" w:rsidP="00122EE8">
            <w:pPr>
              <w:pStyle w:val="TableHeading2"/>
            </w:pPr>
            <w:r w:rsidRPr="00794690">
              <w:t>No</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61296267" w14:textId="77777777" w:rsidR="00C90815" w:rsidRPr="00794690" w:rsidRDefault="00C90815" w:rsidP="00C90815">
            <w:pPr>
              <w:pStyle w:val="TableTextCentred"/>
            </w:pPr>
            <w:r w:rsidRPr="00794690">
              <w:t>194 (58.7%)</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0BB0EEE0" w14:textId="77777777" w:rsidR="00C90815" w:rsidRPr="00794690" w:rsidRDefault="00C90815" w:rsidP="00C90815">
            <w:pPr>
              <w:pStyle w:val="TableTextCentred"/>
            </w:pPr>
            <w:r w:rsidRPr="00794690">
              <w:t>101 (31.1%)</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1DC8B89B" w14:textId="77777777" w:rsidR="00C90815" w:rsidRPr="00794690" w:rsidRDefault="00C90815" w:rsidP="00C90815">
            <w:pPr>
              <w:pStyle w:val="TableTextCentred"/>
            </w:pPr>
            <w:r w:rsidRPr="00794690">
              <w:t>22 (6.8%)</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385ED2BF" w14:textId="77777777" w:rsidR="00C90815" w:rsidRPr="00794690" w:rsidRDefault="00C90815" w:rsidP="00C90815">
            <w:pPr>
              <w:pStyle w:val="TableTextCentred"/>
            </w:pPr>
            <w:r w:rsidRPr="00794690">
              <w:t>8 (2.5%)</w:t>
            </w:r>
          </w:p>
        </w:tc>
        <w:tc>
          <w:tcPr>
            <w:tcW w:w="754"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28C7CB52" w14:textId="77777777" w:rsidR="00C90815" w:rsidRPr="00794690" w:rsidRDefault="00C90815" w:rsidP="00C90815">
            <w:pPr>
              <w:pStyle w:val="TableTextCentred"/>
              <w:rPr>
                <w:b/>
              </w:rPr>
            </w:pPr>
            <w:r w:rsidRPr="00794690">
              <w:rPr>
                <w:b/>
              </w:rPr>
              <w:t>325 (96.2%)</w:t>
            </w:r>
          </w:p>
        </w:tc>
      </w:tr>
      <w:tr w:rsidR="001C369A" w:rsidRPr="00794690" w14:paraId="28D3B90F" w14:textId="77777777" w:rsidTr="006C2694">
        <w:trPr>
          <w:cantSplit/>
        </w:trPr>
        <w:tc>
          <w:tcPr>
            <w:tcW w:w="1229"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58DB6D07" w14:textId="77777777" w:rsidR="004960CC" w:rsidRPr="00794690" w:rsidRDefault="004960CC" w:rsidP="001B3E08">
            <w:pPr>
              <w:pStyle w:val="TableHeading2Row"/>
            </w:pPr>
            <w:r w:rsidRPr="00794690">
              <w:t>Total</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74F28B4B" w14:textId="77777777" w:rsidR="004960CC" w:rsidRPr="00794690" w:rsidRDefault="004960CC" w:rsidP="001B3E08">
            <w:pPr>
              <w:pStyle w:val="TableHeading2Centred"/>
              <w:rPr>
                <w:lang w:eastAsia="en-GB"/>
              </w:rPr>
            </w:pPr>
            <w:r w:rsidRPr="00794690">
              <w:rPr>
                <w:lang w:eastAsia="en-GB"/>
              </w:rPr>
              <w:t>205 (60.7%)</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17D6AFB7" w14:textId="77777777" w:rsidR="004960CC" w:rsidRPr="00794690" w:rsidRDefault="004960CC" w:rsidP="001B3E08">
            <w:pPr>
              <w:pStyle w:val="TableHeading2Centred"/>
              <w:rPr>
                <w:lang w:eastAsia="en-GB"/>
              </w:rPr>
            </w:pPr>
            <w:r w:rsidRPr="00794690">
              <w:rPr>
                <w:lang w:eastAsia="en-GB"/>
              </w:rPr>
              <w:t>102 (30.2%)</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221FAF83" w14:textId="77777777" w:rsidR="004960CC" w:rsidRPr="00794690" w:rsidRDefault="004960CC" w:rsidP="001B3E08">
            <w:pPr>
              <w:pStyle w:val="TableHeading2Centred"/>
              <w:rPr>
                <w:lang w:eastAsia="en-GB"/>
              </w:rPr>
            </w:pPr>
            <w:r w:rsidRPr="00794690">
              <w:rPr>
                <w:lang w:eastAsia="en-GB"/>
              </w:rPr>
              <w:t>23 (6.8%)</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349CF8A0" w14:textId="77777777" w:rsidR="004960CC" w:rsidRPr="00794690" w:rsidRDefault="004960CC" w:rsidP="001B3E08">
            <w:pPr>
              <w:pStyle w:val="TableHeading2Centred"/>
              <w:rPr>
                <w:lang w:eastAsia="en-GB"/>
              </w:rPr>
            </w:pPr>
            <w:r w:rsidRPr="00794690">
              <w:rPr>
                <w:lang w:eastAsia="en-GB"/>
              </w:rPr>
              <w:t>8 (2.4%)</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04FAE945" w14:textId="77777777" w:rsidR="004960CC" w:rsidRPr="00794690" w:rsidRDefault="004960CC" w:rsidP="001B3E08">
            <w:pPr>
              <w:pStyle w:val="TableHeading2Centred"/>
              <w:rPr>
                <w:lang w:eastAsia="en-GB"/>
              </w:rPr>
            </w:pPr>
            <w:r w:rsidRPr="00794690">
              <w:rPr>
                <w:lang w:eastAsia="en-GB"/>
              </w:rPr>
              <w:t>338 (100.0%)</w:t>
            </w:r>
          </w:p>
        </w:tc>
      </w:tr>
    </w:tbl>
    <w:p w14:paraId="25C9539B" w14:textId="41D7CE5A" w:rsidR="00C90815" w:rsidRPr="00794690" w:rsidRDefault="00C90815" w:rsidP="00C90815">
      <w:pPr>
        <w:pStyle w:val="Caption"/>
      </w:pPr>
      <w:bookmarkStart w:id="443" w:name="_Toc519175845"/>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7</w:t>
      </w:r>
      <w:r w:rsidRPr="00794690">
        <w:fldChar w:fldCharType="end"/>
      </w:r>
      <w:r w:rsidRPr="00794690">
        <w:t>:</w:t>
      </w:r>
      <w:r w:rsidRPr="00794690">
        <w:tab/>
      </w:r>
      <w:r w:rsidR="00004990" w:rsidRPr="00794690">
        <w:t>S</w:t>
      </w:r>
      <w:r w:rsidR="00396E8E" w:rsidRPr="00794690">
        <w:t xml:space="preserve">urvey respondents by FASS target group and </w:t>
      </w:r>
      <w:r w:rsidRPr="00794690">
        <w:t>CALD background</w:t>
      </w:r>
      <w:bookmarkEnd w:id="443"/>
    </w:p>
    <w:tbl>
      <w:tblPr>
        <w:tblStyle w:val="TableGrid"/>
        <w:tblW w:w="502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culturally and linguistically diverse background"/>
        <w:tblDescription w:val="Number of survey respondents by FASS group category and culturally and linguistically diverse background"/>
      </w:tblPr>
      <w:tblGrid>
        <w:gridCol w:w="2311"/>
        <w:gridCol w:w="1417"/>
        <w:gridCol w:w="1416"/>
        <w:gridCol w:w="1416"/>
        <w:gridCol w:w="1416"/>
        <w:gridCol w:w="1416"/>
      </w:tblGrid>
      <w:tr w:rsidR="00C90815" w:rsidRPr="00794690" w14:paraId="0D4B5B58" w14:textId="77777777" w:rsidTr="006C2694">
        <w:trPr>
          <w:cantSplit/>
          <w:tblHeader/>
        </w:trPr>
        <w:tc>
          <w:tcPr>
            <w:tcW w:w="1230"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379931A2" w14:textId="6E7BFAF1" w:rsidR="00C90815" w:rsidRPr="00794690" w:rsidRDefault="005B3E0F" w:rsidP="00D45E5C">
            <w:pPr>
              <w:pStyle w:val="TableHeading1"/>
              <w:rPr>
                <w:lang w:eastAsia="en-GB"/>
              </w:rPr>
            </w:pPr>
            <w:bookmarkStart w:id="444" w:name="Title_TargetCALD"/>
            <w:bookmarkEnd w:id="444"/>
            <w:r w:rsidRPr="00794690">
              <w:t>CALD background</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B11E2E8" w14:textId="77777777" w:rsidR="00C90815" w:rsidRPr="00794690" w:rsidRDefault="00C90815" w:rsidP="00DF57B8">
            <w:pPr>
              <w:pStyle w:val="TableHeading1Centred"/>
              <w:rPr>
                <w:lang w:eastAsia="en-GB"/>
              </w:rPr>
            </w:pPr>
            <w:r w:rsidRPr="00794690">
              <w:rPr>
                <w:lang w:eastAsia="en-GB"/>
              </w:rPr>
              <w:t>Adoptee</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83A8398" w14:textId="77777777" w:rsidR="00C90815" w:rsidRPr="00794690" w:rsidRDefault="00C90815" w:rsidP="00DF57B8">
            <w:pPr>
              <w:pStyle w:val="TableHeading1Centred"/>
              <w:rPr>
                <w:lang w:eastAsia="en-GB"/>
              </w:rPr>
            </w:pPr>
            <w:r w:rsidRPr="00794690">
              <w:rPr>
                <w:lang w:eastAsia="en-GB"/>
              </w:rPr>
              <w:t>Mother</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07D74998" w14:textId="402006C5" w:rsidR="00C90815" w:rsidRPr="00794690" w:rsidRDefault="00C90815" w:rsidP="00DF57B8">
            <w:pPr>
              <w:pStyle w:val="TableHeading1Centred"/>
              <w:rPr>
                <w:lang w:eastAsia="en-GB"/>
              </w:rPr>
            </w:pPr>
            <w:r w:rsidRPr="00794690">
              <w:rPr>
                <w:lang w:eastAsia="en-GB"/>
              </w:rPr>
              <w:t xml:space="preserve">Other </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692F0ADB" w14:textId="77777777" w:rsidR="00C90815" w:rsidRPr="00794690" w:rsidRDefault="00C90815" w:rsidP="00DF57B8">
            <w:pPr>
              <w:pStyle w:val="TableHeading1Centred"/>
              <w:rPr>
                <w:lang w:eastAsia="en-GB"/>
              </w:rPr>
            </w:pPr>
            <w:r w:rsidRPr="00794690">
              <w:rPr>
                <w:lang w:eastAsia="en-GB"/>
              </w:rPr>
              <w:t>Missing</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4CC06E11" w14:textId="77777777" w:rsidR="00C90815" w:rsidRPr="00794690" w:rsidRDefault="00C90815" w:rsidP="00DF57B8">
            <w:pPr>
              <w:pStyle w:val="TableHeading1Centred"/>
              <w:rPr>
                <w:lang w:eastAsia="en-GB"/>
              </w:rPr>
            </w:pPr>
            <w:r w:rsidRPr="00794690">
              <w:rPr>
                <w:lang w:eastAsia="en-GB"/>
              </w:rPr>
              <w:t>Total</w:t>
            </w:r>
          </w:p>
        </w:tc>
      </w:tr>
      <w:tr w:rsidR="00A07D83" w:rsidRPr="00794690" w14:paraId="34F9C14C"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EFBF84B" w14:textId="77777777" w:rsidR="00A07D83" w:rsidRPr="00794690" w:rsidRDefault="00A07D83" w:rsidP="00A07D83">
            <w:pPr>
              <w:pStyle w:val="TableHeading2"/>
            </w:pPr>
            <w:r w:rsidRPr="00794690">
              <w:t>Yes</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3710700" w14:textId="77777777" w:rsidR="00A07D83" w:rsidRPr="00794690" w:rsidRDefault="00A07D83" w:rsidP="00A07D83">
            <w:pPr>
              <w:pStyle w:val="TableTextCentred"/>
            </w:pPr>
            <w:r w:rsidRPr="00794690">
              <w:t>18 (75.0%)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22655DA" w14:textId="77777777" w:rsidR="00A07D83" w:rsidRPr="00794690" w:rsidRDefault="00A07D83" w:rsidP="00A07D83">
            <w:pPr>
              <w:pStyle w:val="TableTextCentred"/>
            </w:pPr>
            <w:r w:rsidRPr="00794690">
              <w:t>4 (16.7%)</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3B877A4" w14:textId="77777777" w:rsidR="00A07D83" w:rsidRPr="00794690" w:rsidRDefault="00A07D83" w:rsidP="00A07D83">
            <w:pPr>
              <w:pStyle w:val="TableTextCentred"/>
            </w:pPr>
            <w:r w:rsidRPr="00794690">
              <w:t>2 (8.3%)</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6D2BA8E" w14:textId="4F9AFCD0"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D4B8352" w14:textId="77777777" w:rsidR="00A07D83" w:rsidRPr="00794690" w:rsidRDefault="00A07D83" w:rsidP="00A07D83">
            <w:pPr>
              <w:pStyle w:val="TableTextCentred"/>
              <w:rPr>
                <w:b/>
              </w:rPr>
            </w:pPr>
            <w:r w:rsidRPr="00794690">
              <w:rPr>
                <w:b/>
              </w:rPr>
              <w:t>24 (7.1%)</w:t>
            </w:r>
          </w:p>
        </w:tc>
      </w:tr>
      <w:tr w:rsidR="00C90815" w:rsidRPr="00794690" w14:paraId="5EC5CC49"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C7958A6" w14:textId="77777777" w:rsidR="00C90815" w:rsidRPr="00794690" w:rsidRDefault="00C90815" w:rsidP="00433E75">
            <w:pPr>
              <w:pStyle w:val="TableHeading2"/>
            </w:pPr>
            <w:r w:rsidRPr="00794690">
              <w:t>No</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64AC28F" w14:textId="77777777" w:rsidR="00C90815" w:rsidRPr="00794690" w:rsidRDefault="00C90815" w:rsidP="00C90815">
            <w:pPr>
              <w:pStyle w:val="TableTextCentred"/>
            </w:pPr>
            <w:r w:rsidRPr="00794690">
              <w:t>184 (59.9%)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D168AF0" w14:textId="77777777" w:rsidR="00C90815" w:rsidRPr="00794690" w:rsidRDefault="00C90815" w:rsidP="00C90815">
            <w:pPr>
              <w:pStyle w:val="TableTextCentred"/>
            </w:pPr>
            <w:r w:rsidRPr="00794690">
              <w:t>98 (31.9%)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4DD12B8" w14:textId="77777777" w:rsidR="00C90815" w:rsidRPr="00794690" w:rsidRDefault="00C90815" w:rsidP="00C90815">
            <w:pPr>
              <w:pStyle w:val="TableTextCentred"/>
            </w:pPr>
            <w:r w:rsidRPr="00794690">
              <w:t>20 (6.5%)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0240EAA" w14:textId="77777777" w:rsidR="00C90815" w:rsidRPr="00794690" w:rsidRDefault="00C90815" w:rsidP="00C90815">
            <w:pPr>
              <w:pStyle w:val="TableTextCentred"/>
            </w:pPr>
            <w:r w:rsidRPr="00794690">
              <w:t>5 (1.6%)</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2533FDC" w14:textId="77777777" w:rsidR="00C90815" w:rsidRPr="00794690" w:rsidRDefault="00C90815" w:rsidP="00C90815">
            <w:pPr>
              <w:pStyle w:val="TableTextCentred"/>
              <w:rPr>
                <w:b/>
              </w:rPr>
            </w:pPr>
            <w:r w:rsidRPr="00794690">
              <w:rPr>
                <w:b/>
              </w:rPr>
              <w:t>307 (90.8%)</w:t>
            </w:r>
          </w:p>
        </w:tc>
      </w:tr>
      <w:tr w:rsidR="00A07D83" w:rsidRPr="00794690" w14:paraId="50AA4855" w14:textId="77777777" w:rsidTr="006C2694">
        <w:trPr>
          <w:cantSplit/>
        </w:trPr>
        <w:tc>
          <w:tcPr>
            <w:tcW w:w="1230"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653B05E7" w14:textId="77777777" w:rsidR="00A07D83" w:rsidRPr="00794690" w:rsidRDefault="00A07D83" w:rsidP="00A07D83">
            <w:pPr>
              <w:pStyle w:val="TableHeading2"/>
            </w:pPr>
            <w:r w:rsidRPr="00794690">
              <w:t>Missing</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245E52A6" w14:textId="77777777" w:rsidR="00A07D83" w:rsidRPr="00794690" w:rsidRDefault="00A07D83" w:rsidP="00A07D83">
            <w:pPr>
              <w:pStyle w:val="TableTextCentred"/>
            </w:pPr>
            <w:r w:rsidRPr="00794690">
              <w:t>3 (42.9%)</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51957B14" w14:textId="0BE1DDCF"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6E9F80C2" w14:textId="77777777" w:rsidR="00A07D83" w:rsidRPr="00794690" w:rsidRDefault="00A07D83" w:rsidP="00A07D83">
            <w:pPr>
              <w:pStyle w:val="TableTextCentred"/>
            </w:pPr>
            <w:r w:rsidRPr="00794690">
              <w:t>1 (14.3%)</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81B9227" w14:textId="77777777" w:rsidR="00A07D83" w:rsidRPr="00794690" w:rsidRDefault="00A07D83" w:rsidP="00A07D83">
            <w:pPr>
              <w:pStyle w:val="TableTextCentred"/>
            </w:pPr>
            <w:r w:rsidRPr="00794690">
              <w:t>3 (42.9%)</w:t>
            </w:r>
          </w:p>
        </w:tc>
        <w:tc>
          <w:tcPr>
            <w:tcW w:w="754"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54C2CFCA" w14:textId="77777777" w:rsidR="00A07D83" w:rsidRPr="00794690" w:rsidRDefault="00A07D83" w:rsidP="00A07D83">
            <w:pPr>
              <w:pStyle w:val="TableTextCentred"/>
              <w:rPr>
                <w:b/>
              </w:rPr>
            </w:pPr>
            <w:r w:rsidRPr="00794690">
              <w:rPr>
                <w:b/>
              </w:rPr>
              <w:t>7 (2.1%)</w:t>
            </w:r>
          </w:p>
        </w:tc>
      </w:tr>
      <w:tr w:rsidR="008503E3" w:rsidRPr="00794690" w14:paraId="060B796D" w14:textId="77777777" w:rsidTr="006C2694">
        <w:trPr>
          <w:cantSplit/>
        </w:trPr>
        <w:tc>
          <w:tcPr>
            <w:tcW w:w="1230"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39F2F7F3" w14:textId="77777777" w:rsidR="004960CC" w:rsidRPr="00794690" w:rsidRDefault="004960CC" w:rsidP="001B3E08">
            <w:pPr>
              <w:pStyle w:val="TableHeading2Row"/>
            </w:pPr>
            <w:r w:rsidRPr="00794690">
              <w:t>Total</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391EE74A" w14:textId="77777777" w:rsidR="004960CC" w:rsidRPr="00794690" w:rsidRDefault="004960CC" w:rsidP="001B3E08">
            <w:pPr>
              <w:pStyle w:val="TableHeading2Centred"/>
              <w:rPr>
                <w:lang w:eastAsia="en-GB"/>
              </w:rPr>
            </w:pPr>
            <w:r w:rsidRPr="00794690">
              <w:rPr>
                <w:lang w:eastAsia="en-GB"/>
              </w:rPr>
              <w:t>205 (60.7%)</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719BDCB1" w14:textId="77777777" w:rsidR="004960CC" w:rsidRPr="00794690" w:rsidRDefault="004960CC" w:rsidP="001B3E08">
            <w:pPr>
              <w:pStyle w:val="TableHeading2Centred"/>
              <w:rPr>
                <w:lang w:eastAsia="en-GB"/>
              </w:rPr>
            </w:pPr>
            <w:r w:rsidRPr="00794690">
              <w:rPr>
                <w:lang w:eastAsia="en-GB"/>
              </w:rPr>
              <w:t>102 (30.2%)</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36E7834" w14:textId="77777777" w:rsidR="004960CC" w:rsidRPr="00794690" w:rsidRDefault="004960CC" w:rsidP="001B3E08">
            <w:pPr>
              <w:pStyle w:val="TableHeading2Centred"/>
              <w:rPr>
                <w:lang w:eastAsia="en-GB"/>
              </w:rPr>
            </w:pPr>
            <w:r w:rsidRPr="00794690">
              <w:rPr>
                <w:lang w:eastAsia="en-GB"/>
              </w:rPr>
              <w:t>23 (6.8%)</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400606C8" w14:textId="77777777" w:rsidR="004960CC" w:rsidRPr="00794690" w:rsidRDefault="004960CC" w:rsidP="001B3E08">
            <w:pPr>
              <w:pStyle w:val="TableHeading2Centred"/>
              <w:rPr>
                <w:lang w:eastAsia="en-GB"/>
              </w:rPr>
            </w:pPr>
            <w:r w:rsidRPr="00794690">
              <w:rPr>
                <w:lang w:eastAsia="en-GB"/>
              </w:rPr>
              <w:t>8 (2.4%)</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423F00B8" w14:textId="77777777" w:rsidR="004960CC" w:rsidRPr="00794690" w:rsidRDefault="004960CC" w:rsidP="001B3E08">
            <w:pPr>
              <w:pStyle w:val="TableHeading2Centred"/>
              <w:rPr>
                <w:lang w:eastAsia="en-GB"/>
              </w:rPr>
            </w:pPr>
            <w:r w:rsidRPr="00794690">
              <w:rPr>
                <w:lang w:eastAsia="en-GB"/>
              </w:rPr>
              <w:t>338 (100.0%)</w:t>
            </w:r>
          </w:p>
        </w:tc>
      </w:tr>
    </w:tbl>
    <w:p w14:paraId="2FA5B774" w14:textId="0125BED9" w:rsidR="00C90815" w:rsidRPr="00794690" w:rsidRDefault="00C90815" w:rsidP="00C90815">
      <w:pPr>
        <w:pStyle w:val="Caption"/>
      </w:pPr>
      <w:bookmarkStart w:id="445" w:name="_Toc519175846"/>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8</w:t>
      </w:r>
      <w:r w:rsidRPr="00794690">
        <w:fldChar w:fldCharType="end"/>
      </w:r>
      <w:r w:rsidRPr="00794690">
        <w:t>:</w:t>
      </w:r>
      <w:r w:rsidRPr="00794690">
        <w:tab/>
      </w:r>
      <w:r w:rsidR="00004990" w:rsidRPr="00794690">
        <w:t>S</w:t>
      </w:r>
      <w:r w:rsidR="00396E8E" w:rsidRPr="00794690">
        <w:t xml:space="preserve">urvey respondents by FASS target group and </w:t>
      </w:r>
      <w:r w:rsidR="00786EFC" w:rsidRPr="00794690">
        <w:t>disability</w:t>
      </w:r>
      <w:r w:rsidRPr="00794690">
        <w:t xml:space="preserve"> status</w:t>
      </w:r>
      <w:bookmarkStart w:id="446" w:name="Title_TargetDisability"/>
      <w:bookmarkEnd w:id="445"/>
      <w:bookmarkEnd w:id="446"/>
    </w:p>
    <w:tbl>
      <w:tblPr>
        <w:tblStyle w:val="TableGrid"/>
        <w:tblW w:w="502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disability status"/>
        <w:tblDescription w:val="Number of survey respondents by FASS group category and disability status"/>
      </w:tblPr>
      <w:tblGrid>
        <w:gridCol w:w="2311"/>
        <w:gridCol w:w="1417"/>
        <w:gridCol w:w="1416"/>
        <w:gridCol w:w="1416"/>
        <w:gridCol w:w="1416"/>
        <w:gridCol w:w="1416"/>
      </w:tblGrid>
      <w:tr w:rsidR="00C90815" w:rsidRPr="00794690" w14:paraId="4B7314F5" w14:textId="77777777" w:rsidTr="006C2694">
        <w:trPr>
          <w:cantSplit/>
          <w:tblHeader/>
        </w:trPr>
        <w:tc>
          <w:tcPr>
            <w:tcW w:w="1230"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037B9710" w14:textId="1CD9251C" w:rsidR="00C90815" w:rsidRPr="00794690" w:rsidRDefault="005B3E0F" w:rsidP="00DF57B8">
            <w:pPr>
              <w:pStyle w:val="TableHeading1"/>
              <w:rPr>
                <w:lang w:eastAsia="en-GB"/>
              </w:rPr>
            </w:pPr>
            <w:r w:rsidRPr="00794690">
              <w:t>Disability status</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375F03F3" w14:textId="77777777" w:rsidR="00C90815" w:rsidRPr="00794690" w:rsidRDefault="00C90815" w:rsidP="00DF57B8">
            <w:pPr>
              <w:pStyle w:val="TableHeading1Centred"/>
              <w:rPr>
                <w:lang w:eastAsia="en-GB"/>
              </w:rPr>
            </w:pPr>
            <w:r w:rsidRPr="00794690">
              <w:rPr>
                <w:lang w:eastAsia="en-GB"/>
              </w:rPr>
              <w:t>Adoptee</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53275186" w14:textId="77777777" w:rsidR="00C90815" w:rsidRPr="00794690" w:rsidRDefault="00C90815" w:rsidP="00DF57B8">
            <w:pPr>
              <w:pStyle w:val="TableHeading1Centred"/>
              <w:rPr>
                <w:lang w:eastAsia="en-GB"/>
              </w:rPr>
            </w:pPr>
            <w:r w:rsidRPr="00794690">
              <w:rPr>
                <w:lang w:eastAsia="en-GB"/>
              </w:rPr>
              <w:t>Mother</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266F7020" w14:textId="4DCAF43E" w:rsidR="00C90815" w:rsidRPr="00794690" w:rsidRDefault="00C90815" w:rsidP="00DF57B8">
            <w:pPr>
              <w:pStyle w:val="TableHeading1Centred"/>
              <w:rPr>
                <w:lang w:eastAsia="en-GB"/>
              </w:rPr>
            </w:pPr>
            <w:r w:rsidRPr="00794690">
              <w:rPr>
                <w:lang w:eastAsia="en-GB"/>
              </w:rPr>
              <w:t xml:space="preserve">Other </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1C2D4B6D" w14:textId="77777777" w:rsidR="00C90815" w:rsidRPr="00794690" w:rsidRDefault="00C90815" w:rsidP="00DF57B8">
            <w:pPr>
              <w:pStyle w:val="TableHeading1Centred"/>
              <w:rPr>
                <w:lang w:eastAsia="en-GB"/>
              </w:rPr>
            </w:pPr>
            <w:r w:rsidRPr="00794690">
              <w:rPr>
                <w:lang w:eastAsia="en-GB"/>
              </w:rPr>
              <w:t>Missing</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10B3593C" w14:textId="77777777" w:rsidR="00C90815" w:rsidRPr="00794690" w:rsidRDefault="00C90815" w:rsidP="00DF57B8">
            <w:pPr>
              <w:pStyle w:val="TableHeading1Centred"/>
              <w:rPr>
                <w:lang w:eastAsia="en-GB"/>
              </w:rPr>
            </w:pPr>
            <w:r w:rsidRPr="00794690">
              <w:rPr>
                <w:lang w:eastAsia="en-GB"/>
              </w:rPr>
              <w:t>Total</w:t>
            </w:r>
          </w:p>
        </w:tc>
      </w:tr>
      <w:tr w:rsidR="00A07D83" w:rsidRPr="00794690" w14:paraId="5A4FB013"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8F7E3C2" w14:textId="77777777" w:rsidR="00A07D83" w:rsidRPr="00794690" w:rsidRDefault="00A07D83" w:rsidP="00A07D83">
            <w:pPr>
              <w:pStyle w:val="TableHeading2"/>
            </w:pPr>
            <w:r w:rsidRPr="00794690">
              <w:t>Person with a disability</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8E93A67" w14:textId="77777777" w:rsidR="00A07D83" w:rsidRPr="00794690" w:rsidRDefault="00A07D83" w:rsidP="00A07D83">
            <w:pPr>
              <w:pStyle w:val="TableTextCentred"/>
            </w:pPr>
            <w:r w:rsidRPr="00794690">
              <w:t>41 (66.1%)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67272B6" w14:textId="77777777" w:rsidR="00A07D83" w:rsidRPr="00794690" w:rsidRDefault="00A07D83" w:rsidP="00A07D83">
            <w:pPr>
              <w:pStyle w:val="TableTextCentred"/>
            </w:pPr>
            <w:r w:rsidRPr="00794690">
              <w:t>17 (27.4%)</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FA77C2C" w14:textId="77777777" w:rsidR="00A07D83" w:rsidRPr="00794690" w:rsidRDefault="00A07D83" w:rsidP="00A07D83">
            <w:pPr>
              <w:pStyle w:val="TableTextCentred"/>
            </w:pPr>
            <w:r w:rsidRPr="00794690">
              <w:t>4 (6.5%)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7536579" w14:textId="553D9779"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568A35B" w14:textId="77777777" w:rsidR="00A07D83" w:rsidRPr="00794690" w:rsidRDefault="00A07D83" w:rsidP="00A07D83">
            <w:pPr>
              <w:pStyle w:val="TableTextCentred"/>
              <w:rPr>
                <w:b/>
              </w:rPr>
            </w:pPr>
            <w:r w:rsidRPr="00794690">
              <w:rPr>
                <w:b/>
              </w:rPr>
              <w:t>62 (18.3%)</w:t>
            </w:r>
          </w:p>
        </w:tc>
      </w:tr>
      <w:tr w:rsidR="00C90815" w:rsidRPr="00794690" w14:paraId="2FDE7632" w14:textId="77777777" w:rsidTr="006C2694">
        <w:trPr>
          <w:cantSplit/>
        </w:trPr>
        <w:tc>
          <w:tcPr>
            <w:tcW w:w="1230"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3E22B6D3" w14:textId="77777777" w:rsidR="00C90815" w:rsidRPr="00794690" w:rsidRDefault="00C90815" w:rsidP="00433E75">
            <w:pPr>
              <w:pStyle w:val="TableHeading2"/>
            </w:pPr>
            <w:r w:rsidRPr="00794690">
              <w:t>Person who does not have a disability</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4CC8209" w14:textId="77777777" w:rsidR="00C90815" w:rsidRPr="00794690" w:rsidRDefault="00C90815" w:rsidP="00C90815">
            <w:pPr>
              <w:pStyle w:val="TableTextCentred"/>
            </w:pPr>
            <w:r w:rsidRPr="00794690">
              <w:t>163 (60.6%)</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4A574C0" w14:textId="77777777" w:rsidR="00C90815" w:rsidRPr="00794690" w:rsidRDefault="00C90815" w:rsidP="00C90815">
            <w:pPr>
              <w:pStyle w:val="TableTextCentred"/>
            </w:pPr>
            <w:r w:rsidRPr="00794690">
              <w:t>82 (30.5%)</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A7CCFA8" w14:textId="77777777" w:rsidR="00C90815" w:rsidRPr="00794690" w:rsidRDefault="00C90815" w:rsidP="00C90815">
            <w:pPr>
              <w:pStyle w:val="TableTextCentred"/>
            </w:pPr>
            <w:r w:rsidRPr="00794690">
              <w:t>19 (7.1%)</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13714B5" w14:textId="77777777" w:rsidR="00C90815" w:rsidRPr="00794690" w:rsidRDefault="00C90815" w:rsidP="00C90815">
            <w:pPr>
              <w:pStyle w:val="TableTextCentred"/>
            </w:pPr>
            <w:r w:rsidRPr="00794690">
              <w:t>5 (1.9%)</w:t>
            </w:r>
          </w:p>
        </w:tc>
        <w:tc>
          <w:tcPr>
            <w:tcW w:w="754"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92231D3" w14:textId="77777777" w:rsidR="00C90815" w:rsidRPr="00794690" w:rsidRDefault="00C90815" w:rsidP="00C90815">
            <w:pPr>
              <w:pStyle w:val="TableTextCentred"/>
              <w:rPr>
                <w:b/>
              </w:rPr>
            </w:pPr>
            <w:r w:rsidRPr="00794690">
              <w:rPr>
                <w:b/>
              </w:rPr>
              <w:t>269 (79.6%)</w:t>
            </w:r>
          </w:p>
        </w:tc>
      </w:tr>
      <w:tr w:rsidR="00A07D83" w:rsidRPr="00794690" w14:paraId="5C7F92E9" w14:textId="77777777" w:rsidTr="006C2694">
        <w:trPr>
          <w:cantSplit/>
        </w:trPr>
        <w:tc>
          <w:tcPr>
            <w:tcW w:w="1230"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04693076" w14:textId="77777777" w:rsidR="00A07D83" w:rsidRPr="00794690" w:rsidRDefault="00A07D83" w:rsidP="00A07D83">
            <w:pPr>
              <w:pStyle w:val="TableHeading2"/>
            </w:pPr>
            <w:r w:rsidRPr="00794690">
              <w:t>Missing</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5274DF9B" w14:textId="77777777" w:rsidR="00A07D83" w:rsidRPr="00794690" w:rsidRDefault="00A07D83" w:rsidP="00A07D83">
            <w:pPr>
              <w:pStyle w:val="TableTextCentred"/>
            </w:pPr>
            <w:r w:rsidRPr="00794690">
              <w:t>1 (14.3%)</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68B314BF" w14:textId="77777777" w:rsidR="00A07D83" w:rsidRPr="00794690" w:rsidRDefault="00A07D83" w:rsidP="00A07D83">
            <w:pPr>
              <w:pStyle w:val="TableTextCentred"/>
            </w:pPr>
            <w:r w:rsidRPr="00794690">
              <w:t>3 (42.9%)</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392FE29E" w14:textId="03570B57" w:rsidR="00A07D83" w:rsidRPr="00794690" w:rsidRDefault="00A07D83" w:rsidP="00A07D83">
            <w:pPr>
              <w:pStyle w:val="TableTextCentred"/>
            </w:pPr>
            <w:r w:rsidRPr="00794690">
              <w:t>0</w:t>
            </w:r>
          </w:p>
        </w:tc>
        <w:tc>
          <w:tcPr>
            <w:tcW w:w="754"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D158B35" w14:textId="77777777" w:rsidR="00A07D83" w:rsidRPr="00794690" w:rsidRDefault="00A07D83" w:rsidP="00A07D83">
            <w:pPr>
              <w:pStyle w:val="TableTextCentred"/>
            </w:pPr>
            <w:r w:rsidRPr="00794690">
              <w:t>3 (42.9%)</w:t>
            </w:r>
          </w:p>
        </w:tc>
        <w:tc>
          <w:tcPr>
            <w:tcW w:w="754"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3E8A58DB" w14:textId="77777777" w:rsidR="00A07D83" w:rsidRPr="00794690" w:rsidRDefault="00A07D83" w:rsidP="00A07D83">
            <w:pPr>
              <w:pStyle w:val="TableTextCentred"/>
              <w:rPr>
                <w:b/>
              </w:rPr>
            </w:pPr>
            <w:r w:rsidRPr="00794690">
              <w:rPr>
                <w:b/>
              </w:rPr>
              <w:t>7 (2.1%)</w:t>
            </w:r>
          </w:p>
        </w:tc>
      </w:tr>
      <w:tr w:rsidR="008503E3" w:rsidRPr="00794690" w14:paraId="78EDD337" w14:textId="77777777" w:rsidTr="006C2694">
        <w:trPr>
          <w:cantSplit/>
        </w:trPr>
        <w:tc>
          <w:tcPr>
            <w:tcW w:w="1230"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15A74CF6" w14:textId="77777777" w:rsidR="004960CC" w:rsidRPr="00794690" w:rsidRDefault="004960CC" w:rsidP="001B3E08">
            <w:pPr>
              <w:pStyle w:val="TableHeading2Row"/>
            </w:pPr>
            <w:r w:rsidRPr="00794690">
              <w:t>Total</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4E402B0B" w14:textId="77777777" w:rsidR="004960CC" w:rsidRPr="00794690" w:rsidRDefault="004960CC" w:rsidP="001B3E08">
            <w:pPr>
              <w:pStyle w:val="TableHeading2Centred"/>
              <w:rPr>
                <w:lang w:eastAsia="en-GB"/>
              </w:rPr>
            </w:pPr>
            <w:r w:rsidRPr="00794690">
              <w:rPr>
                <w:lang w:eastAsia="en-GB"/>
              </w:rPr>
              <w:t>205 (60.7%)</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EC02F3F" w14:textId="77777777" w:rsidR="004960CC" w:rsidRPr="00794690" w:rsidRDefault="004960CC" w:rsidP="001B3E08">
            <w:pPr>
              <w:pStyle w:val="TableHeading2Centred"/>
              <w:rPr>
                <w:lang w:eastAsia="en-GB"/>
              </w:rPr>
            </w:pPr>
            <w:r w:rsidRPr="00794690">
              <w:rPr>
                <w:lang w:eastAsia="en-GB"/>
              </w:rPr>
              <w:t>102 (30.2%)</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7DE14D17" w14:textId="77777777" w:rsidR="004960CC" w:rsidRPr="00794690" w:rsidRDefault="004960CC" w:rsidP="001B3E08">
            <w:pPr>
              <w:pStyle w:val="TableHeading2Centred"/>
              <w:rPr>
                <w:lang w:eastAsia="en-GB"/>
              </w:rPr>
            </w:pPr>
            <w:r w:rsidRPr="00794690">
              <w:rPr>
                <w:lang w:eastAsia="en-GB"/>
              </w:rPr>
              <w:t>23 (6.8%)</w:t>
            </w:r>
          </w:p>
        </w:tc>
        <w:tc>
          <w:tcPr>
            <w:tcW w:w="754"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475756F4" w14:textId="77777777" w:rsidR="004960CC" w:rsidRPr="00794690" w:rsidRDefault="004960CC" w:rsidP="001B3E08">
            <w:pPr>
              <w:pStyle w:val="TableHeading2Centred"/>
              <w:rPr>
                <w:lang w:eastAsia="en-GB"/>
              </w:rPr>
            </w:pPr>
            <w:r w:rsidRPr="00794690">
              <w:rPr>
                <w:lang w:eastAsia="en-GB"/>
              </w:rPr>
              <w:t>8 (2.4%)</w:t>
            </w:r>
          </w:p>
        </w:tc>
        <w:tc>
          <w:tcPr>
            <w:tcW w:w="754"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7CAFA22F" w14:textId="77777777" w:rsidR="004960CC" w:rsidRPr="00794690" w:rsidRDefault="004960CC" w:rsidP="001B3E08">
            <w:pPr>
              <w:pStyle w:val="TableHeading2Centred"/>
              <w:rPr>
                <w:lang w:eastAsia="en-GB"/>
              </w:rPr>
            </w:pPr>
            <w:r w:rsidRPr="00794690">
              <w:rPr>
                <w:lang w:eastAsia="en-GB"/>
              </w:rPr>
              <w:t>338 (100.0%)</w:t>
            </w:r>
          </w:p>
        </w:tc>
      </w:tr>
    </w:tbl>
    <w:p w14:paraId="2533EE2E" w14:textId="5177B295" w:rsidR="00C90815" w:rsidRPr="00794690" w:rsidRDefault="00C90815" w:rsidP="00C90815">
      <w:pPr>
        <w:pStyle w:val="Caption"/>
      </w:pPr>
      <w:bookmarkStart w:id="447" w:name="_Toc519175847"/>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9</w:t>
      </w:r>
      <w:r w:rsidRPr="00794690">
        <w:fldChar w:fldCharType="end"/>
      </w:r>
      <w:r w:rsidRPr="00794690">
        <w:t>:</w:t>
      </w:r>
      <w:r w:rsidRPr="00794690">
        <w:tab/>
      </w:r>
      <w:r w:rsidR="00004990" w:rsidRPr="00794690">
        <w:t>S</w:t>
      </w:r>
      <w:r w:rsidR="00396E8E" w:rsidRPr="00794690">
        <w:t xml:space="preserve">urvey respondents by FASS target group and </w:t>
      </w:r>
      <w:r w:rsidRPr="00794690">
        <w:t>country of birth</w:t>
      </w:r>
      <w:bookmarkEnd w:id="447"/>
    </w:p>
    <w:tbl>
      <w:tblPr>
        <w:tblStyle w:val="TableGrid"/>
        <w:tblW w:w="5000"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group category and country of birth"/>
        <w:tblDescription w:val="Number of survey respondents by FASS group category and country of birth.   "/>
      </w:tblPr>
      <w:tblGrid>
        <w:gridCol w:w="2272"/>
        <w:gridCol w:w="1417"/>
        <w:gridCol w:w="1417"/>
        <w:gridCol w:w="1417"/>
        <w:gridCol w:w="1416"/>
        <w:gridCol w:w="1416"/>
      </w:tblGrid>
      <w:tr w:rsidR="004960CC" w:rsidRPr="00794690" w14:paraId="7664B603" w14:textId="77777777" w:rsidTr="006C2694">
        <w:trPr>
          <w:cantSplit/>
          <w:tblHeader/>
        </w:trPr>
        <w:tc>
          <w:tcPr>
            <w:tcW w:w="1214" w:type="pct"/>
            <w:tcBorders>
              <w:top w:val="single" w:sz="4" w:space="0" w:color="0079C1" w:themeColor="text2"/>
              <w:left w:val="nil"/>
              <w:bottom w:val="single" w:sz="4" w:space="0" w:color="0079C1" w:themeColor="text2"/>
              <w:right w:val="single" w:sz="4" w:space="0" w:color="BFE7FF" w:themeColor="text2" w:themeTint="33"/>
            </w:tcBorders>
            <w:shd w:val="clear" w:color="auto" w:fill="0079C1" w:themeFill="text2"/>
            <w:vAlign w:val="center"/>
            <w:hideMark/>
          </w:tcPr>
          <w:p w14:paraId="54452603" w14:textId="0A7DC7E6" w:rsidR="00C90815" w:rsidRPr="00794690" w:rsidRDefault="0053521E" w:rsidP="00DF57B8">
            <w:pPr>
              <w:pStyle w:val="TableHeading1"/>
              <w:rPr>
                <w:lang w:eastAsia="en-GB"/>
              </w:rPr>
            </w:pPr>
            <w:bookmarkStart w:id="448" w:name="Title_TargetCountry"/>
            <w:bookmarkEnd w:id="448"/>
            <w:r w:rsidRPr="00794690">
              <w:t>Country of birth</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BD02FFB" w14:textId="77777777" w:rsidR="00C90815" w:rsidRPr="00794690" w:rsidRDefault="00C90815" w:rsidP="00DF57B8">
            <w:pPr>
              <w:pStyle w:val="TableHeading1Centred"/>
              <w:rPr>
                <w:lang w:eastAsia="en-GB"/>
              </w:rPr>
            </w:pPr>
            <w:r w:rsidRPr="00794690">
              <w:rPr>
                <w:lang w:eastAsia="en-GB"/>
              </w:rPr>
              <w:t>Adoptee</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CCDA9CA" w14:textId="77777777" w:rsidR="00C90815" w:rsidRPr="00794690" w:rsidRDefault="00C90815" w:rsidP="00DF57B8">
            <w:pPr>
              <w:pStyle w:val="TableHeading1Centred"/>
              <w:rPr>
                <w:lang w:eastAsia="en-GB"/>
              </w:rPr>
            </w:pPr>
            <w:r w:rsidRPr="00794690">
              <w:rPr>
                <w:lang w:eastAsia="en-GB"/>
              </w:rPr>
              <w:t>Mother</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78F7A317" w14:textId="3C5396AA" w:rsidR="00C90815" w:rsidRPr="00794690" w:rsidRDefault="00C90815" w:rsidP="00DF57B8">
            <w:pPr>
              <w:pStyle w:val="TableHeading1Centred"/>
              <w:rPr>
                <w:lang w:eastAsia="en-GB"/>
              </w:rPr>
            </w:pPr>
            <w:r w:rsidRPr="00794690">
              <w:rPr>
                <w:lang w:eastAsia="en-GB"/>
              </w:rPr>
              <w:t xml:space="preserve">Other </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vAlign w:val="center"/>
            <w:hideMark/>
          </w:tcPr>
          <w:p w14:paraId="4F389B2C" w14:textId="77777777" w:rsidR="00C90815" w:rsidRPr="00794690" w:rsidRDefault="00C90815" w:rsidP="00DF57B8">
            <w:pPr>
              <w:pStyle w:val="TableHeading1Centred"/>
              <w:rPr>
                <w:lang w:eastAsia="en-GB"/>
              </w:rPr>
            </w:pPr>
            <w:r w:rsidRPr="00794690">
              <w:rPr>
                <w:lang w:eastAsia="en-GB"/>
              </w:rPr>
              <w:t>Missing</w:t>
            </w:r>
          </w:p>
        </w:tc>
        <w:tc>
          <w:tcPr>
            <w:tcW w:w="757" w:type="pct"/>
            <w:tcBorders>
              <w:top w:val="single" w:sz="4" w:space="0" w:color="0079C1" w:themeColor="text2"/>
              <w:left w:val="single" w:sz="4" w:space="0" w:color="BFE7FF" w:themeColor="text2" w:themeTint="33"/>
              <w:bottom w:val="single" w:sz="4" w:space="0" w:color="0079C1" w:themeColor="text2"/>
              <w:right w:val="nil"/>
            </w:tcBorders>
            <w:shd w:val="clear" w:color="auto" w:fill="0079C1" w:themeFill="text2"/>
            <w:vAlign w:val="center"/>
            <w:hideMark/>
          </w:tcPr>
          <w:p w14:paraId="49A5BD87" w14:textId="77777777" w:rsidR="00C90815" w:rsidRPr="00794690" w:rsidRDefault="00C90815" w:rsidP="00DF57B8">
            <w:pPr>
              <w:pStyle w:val="TableHeading1Centred"/>
              <w:rPr>
                <w:lang w:eastAsia="en-GB"/>
              </w:rPr>
            </w:pPr>
            <w:r w:rsidRPr="00794690">
              <w:rPr>
                <w:lang w:eastAsia="en-GB"/>
              </w:rPr>
              <w:t>Total</w:t>
            </w:r>
          </w:p>
        </w:tc>
      </w:tr>
      <w:tr w:rsidR="004960CC" w:rsidRPr="00794690" w14:paraId="48C4D4ED"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0A7865B" w14:textId="77777777" w:rsidR="00C90815" w:rsidRPr="00794690" w:rsidRDefault="00C90815" w:rsidP="00D555A5">
            <w:pPr>
              <w:pStyle w:val="TableHeading2"/>
            </w:pPr>
            <w:r w:rsidRPr="00794690">
              <w:t>Australia</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5DA0EE1" w14:textId="77777777" w:rsidR="00C90815" w:rsidRPr="00794690" w:rsidRDefault="00C90815" w:rsidP="00C90815">
            <w:pPr>
              <w:pStyle w:val="TableTextCentred"/>
              <w:rPr>
                <w:lang w:eastAsia="en-AU"/>
              </w:rPr>
            </w:pPr>
            <w:r w:rsidRPr="00794690">
              <w:t>195 (63.1%)</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9797B99" w14:textId="77777777" w:rsidR="00C90815" w:rsidRPr="00794690" w:rsidRDefault="00C90815" w:rsidP="00C90815">
            <w:pPr>
              <w:pStyle w:val="TableTextCentred"/>
              <w:rPr>
                <w:lang w:eastAsia="en-AU"/>
              </w:rPr>
            </w:pPr>
            <w:r w:rsidRPr="00794690">
              <w:t>88 (28.5%)</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487565A" w14:textId="77777777" w:rsidR="00C90815" w:rsidRPr="00794690" w:rsidRDefault="00C90815" w:rsidP="00C90815">
            <w:pPr>
              <w:pStyle w:val="TableTextCentred"/>
              <w:rPr>
                <w:color w:val="000000"/>
                <w:lang w:eastAsia="en-AU"/>
              </w:rPr>
            </w:pPr>
            <w:r w:rsidRPr="00794690">
              <w:rPr>
                <w:color w:val="000000"/>
              </w:rPr>
              <w:t>21 (6.8%)</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7089642" w14:textId="77777777" w:rsidR="00C90815" w:rsidRPr="00794690" w:rsidRDefault="00C90815" w:rsidP="00C90815">
            <w:pPr>
              <w:pStyle w:val="TableTextCentred"/>
              <w:rPr>
                <w:color w:val="000000"/>
                <w:lang w:eastAsia="en-AU"/>
              </w:rPr>
            </w:pPr>
            <w:r w:rsidRPr="00794690">
              <w:rPr>
                <w:color w:val="000000"/>
              </w:rPr>
              <w:t>5 (1.6%)</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F793A77" w14:textId="77777777" w:rsidR="00C90815" w:rsidRPr="00794690" w:rsidRDefault="00C90815" w:rsidP="00C90815">
            <w:pPr>
              <w:pStyle w:val="TableTextCentred"/>
              <w:rPr>
                <w:b/>
                <w:lang w:eastAsia="en-AU"/>
              </w:rPr>
            </w:pPr>
            <w:r w:rsidRPr="00794690">
              <w:rPr>
                <w:b/>
              </w:rPr>
              <w:t>309 (91.4%)</w:t>
            </w:r>
          </w:p>
        </w:tc>
      </w:tr>
      <w:tr w:rsidR="00A07D83" w:rsidRPr="00794690" w14:paraId="27E292A8"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42295EF1" w14:textId="77777777" w:rsidR="00A07D83" w:rsidRPr="00794690" w:rsidRDefault="00A07D83" w:rsidP="00D555A5">
            <w:pPr>
              <w:pStyle w:val="TableHeading2"/>
            </w:pPr>
            <w:r w:rsidRPr="00794690">
              <w:t>Canada</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82C0B08" w14:textId="77777777" w:rsidR="00A07D83" w:rsidRPr="00794690" w:rsidRDefault="00A07D83" w:rsidP="00A07D83">
            <w:pPr>
              <w:pStyle w:val="TableTextCentred"/>
            </w:pPr>
            <w:r w:rsidRPr="00794690">
              <w:t>1 (100.0%)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CB016AF" w14:textId="302772A9" w:rsidR="00A07D83" w:rsidRPr="00794690" w:rsidRDefault="00A07D83" w:rsidP="00A07D83">
            <w:pPr>
              <w:pStyle w:val="TableTextCentred"/>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A631D2D" w14:textId="7466955C"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7632CDF" w14:textId="1E7CCDB4"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2BD6BF0" w14:textId="77777777" w:rsidR="00A07D83" w:rsidRPr="00794690" w:rsidRDefault="00A07D83" w:rsidP="00A07D83">
            <w:pPr>
              <w:pStyle w:val="TableTextCentred"/>
              <w:rPr>
                <w:b/>
              </w:rPr>
            </w:pPr>
            <w:r w:rsidRPr="00794690">
              <w:rPr>
                <w:b/>
              </w:rPr>
              <w:t>1 (0.3%)</w:t>
            </w:r>
          </w:p>
        </w:tc>
      </w:tr>
      <w:tr w:rsidR="00A07D83" w:rsidRPr="00794690" w14:paraId="465FBCDD"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3A2100E9" w14:textId="77777777" w:rsidR="00A07D83" w:rsidRPr="00794690" w:rsidRDefault="00A07D83" w:rsidP="00D555A5">
            <w:pPr>
              <w:pStyle w:val="TableHeading2"/>
            </w:pPr>
            <w:r w:rsidRPr="00794690">
              <w:t>England</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F2CC83B" w14:textId="77777777" w:rsidR="00A07D83" w:rsidRPr="00794690" w:rsidRDefault="00A07D83" w:rsidP="00A07D83">
            <w:pPr>
              <w:pStyle w:val="TableTextCentred"/>
            </w:pPr>
            <w:r w:rsidRPr="00794690">
              <w:t>3 (25.0%)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40A5441" w14:textId="77777777" w:rsidR="00A07D83" w:rsidRPr="00794690" w:rsidRDefault="00A07D83" w:rsidP="00A07D83">
            <w:pPr>
              <w:pStyle w:val="TableTextCentred"/>
            </w:pPr>
            <w:r w:rsidRPr="00794690">
              <w:t>9 (75.0%)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B4F0CC4" w14:textId="2DF9D7E9"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2A99C29" w14:textId="64DCE1F4"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FD8AC88" w14:textId="77777777" w:rsidR="00A07D83" w:rsidRPr="00794690" w:rsidRDefault="00A07D83" w:rsidP="00A07D83">
            <w:pPr>
              <w:pStyle w:val="TableTextCentred"/>
              <w:rPr>
                <w:b/>
              </w:rPr>
            </w:pPr>
            <w:r w:rsidRPr="00794690">
              <w:rPr>
                <w:b/>
              </w:rPr>
              <w:t>12 (3.6%)</w:t>
            </w:r>
          </w:p>
        </w:tc>
      </w:tr>
      <w:tr w:rsidR="00A07D83" w:rsidRPr="00794690" w14:paraId="0A289601"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1DD53DB" w14:textId="77777777" w:rsidR="00A07D83" w:rsidRPr="00794690" w:rsidRDefault="00A07D83" w:rsidP="00D555A5">
            <w:pPr>
              <w:pStyle w:val="TableHeading2"/>
            </w:pPr>
            <w:r w:rsidRPr="00794690">
              <w:t>Guyana</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2E6F624" w14:textId="05161FFD" w:rsidR="00A07D83" w:rsidRPr="00794690" w:rsidRDefault="00A07D83" w:rsidP="00A07D83">
            <w:pPr>
              <w:pStyle w:val="TableTextCentred"/>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17D8709" w14:textId="3CD5E1CF" w:rsidR="00A07D83" w:rsidRPr="00794690" w:rsidRDefault="00A07D83" w:rsidP="00A07D83">
            <w:pPr>
              <w:pStyle w:val="TableTextCentred"/>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7B25ACE" w14:textId="77777777" w:rsidR="00A07D83" w:rsidRPr="00794690" w:rsidRDefault="00A07D83" w:rsidP="00A07D83">
            <w:pPr>
              <w:pStyle w:val="TableTextCentred"/>
              <w:rPr>
                <w:color w:val="000000"/>
              </w:rPr>
            </w:pPr>
            <w:r w:rsidRPr="00794690">
              <w:rPr>
                <w:color w:val="000000"/>
              </w:rPr>
              <w:t>1 (100.0%)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10528F65" w14:textId="7444A52D"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A53C139" w14:textId="77777777" w:rsidR="00A07D83" w:rsidRPr="00794690" w:rsidRDefault="00A07D83" w:rsidP="00A07D83">
            <w:pPr>
              <w:pStyle w:val="TableTextCentred"/>
              <w:rPr>
                <w:b/>
              </w:rPr>
            </w:pPr>
            <w:r w:rsidRPr="00794690">
              <w:rPr>
                <w:b/>
              </w:rPr>
              <w:t>1 (0.3%)</w:t>
            </w:r>
          </w:p>
        </w:tc>
      </w:tr>
      <w:tr w:rsidR="00A07D83" w:rsidRPr="00794690" w14:paraId="6CF469E5"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520F6639" w14:textId="77777777" w:rsidR="00A07D83" w:rsidRPr="00794690" w:rsidRDefault="00A07D83" w:rsidP="00D555A5">
            <w:pPr>
              <w:pStyle w:val="TableHeading2"/>
            </w:pPr>
            <w:r w:rsidRPr="00794690">
              <w:t>Holland</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3D18BF3" w14:textId="50783492" w:rsidR="00A07D83" w:rsidRPr="00794690" w:rsidRDefault="00A07D83" w:rsidP="00A07D83">
            <w:pPr>
              <w:pStyle w:val="TableTextCentred"/>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8F2AAB2" w14:textId="2E85B210" w:rsidR="00A07D83" w:rsidRPr="00794690" w:rsidRDefault="00A07D83" w:rsidP="00A07D83">
            <w:pPr>
              <w:pStyle w:val="TableTextCentred"/>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08B11BB" w14:textId="77777777" w:rsidR="00A07D83" w:rsidRPr="00794690" w:rsidRDefault="00A07D83" w:rsidP="00A07D83">
            <w:pPr>
              <w:pStyle w:val="TableTextCentred"/>
              <w:rPr>
                <w:color w:val="000000"/>
              </w:rPr>
            </w:pPr>
            <w:r w:rsidRPr="00794690">
              <w:rPr>
                <w:color w:val="000000"/>
              </w:rPr>
              <w:t>1 (100.0%)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2340D12" w14:textId="5A0CCE4D"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31E65916" w14:textId="77777777" w:rsidR="00A07D83" w:rsidRPr="00794690" w:rsidRDefault="00A07D83" w:rsidP="00A07D83">
            <w:pPr>
              <w:pStyle w:val="TableTextCentred"/>
              <w:rPr>
                <w:b/>
              </w:rPr>
            </w:pPr>
            <w:r w:rsidRPr="00794690">
              <w:rPr>
                <w:b/>
              </w:rPr>
              <w:t>1 (0.3%)</w:t>
            </w:r>
          </w:p>
        </w:tc>
      </w:tr>
      <w:tr w:rsidR="00A07D83" w:rsidRPr="00794690" w14:paraId="06302AA1"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778F6C46" w14:textId="77777777" w:rsidR="00A07D83" w:rsidRPr="00794690" w:rsidRDefault="00A07D83" w:rsidP="00D555A5">
            <w:pPr>
              <w:pStyle w:val="TableHeading2"/>
            </w:pPr>
            <w:r w:rsidRPr="00794690">
              <w:t>Kenya</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439C3D2" w14:textId="7D71DD69" w:rsidR="00A07D83" w:rsidRPr="00794690" w:rsidRDefault="00A07D83" w:rsidP="00A07D83">
            <w:pPr>
              <w:pStyle w:val="TableTextCentred"/>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71A3C03" w14:textId="77777777" w:rsidR="00A07D83" w:rsidRPr="00794690" w:rsidRDefault="00A07D83" w:rsidP="00A07D83">
            <w:pPr>
              <w:pStyle w:val="TableTextCentred"/>
            </w:pPr>
            <w:r w:rsidRPr="00794690">
              <w:t>1 (100.0%)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47D0812" w14:textId="14480786"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BAB713B" w14:textId="2A555541"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5B23C457" w14:textId="77777777" w:rsidR="00A07D83" w:rsidRPr="00794690" w:rsidRDefault="00A07D83" w:rsidP="00A07D83">
            <w:pPr>
              <w:pStyle w:val="TableTextCentred"/>
              <w:rPr>
                <w:b/>
              </w:rPr>
            </w:pPr>
            <w:r w:rsidRPr="00794690">
              <w:rPr>
                <w:b/>
              </w:rPr>
              <w:t>1 (0.3%)</w:t>
            </w:r>
          </w:p>
        </w:tc>
      </w:tr>
      <w:tr w:rsidR="00A07D83" w:rsidRPr="00794690" w14:paraId="1D79C9E8"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00E020FC" w14:textId="77777777" w:rsidR="00A07D83" w:rsidRPr="00794690" w:rsidRDefault="00A07D83" w:rsidP="00D555A5">
            <w:pPr>
              <w:pStyle w:val="TableHeading2"/>
            </w:pPr>
            <w:r w:rsidRPr="00794690">
              <w:t>New Zealand</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15E0365" w14:textId="77777777" w:rsidR="00A07D83" w:rsidRPr="00794690" w:rsidRDefault="00A07D83" w:rsidP="00A07D83">
            <w:pPr>
              <w:pStyle w:val="TableTextCentred"/>
            </w:pPr>
            <w:r w:rsidRPr="00794690">
              <w:t>1 (25.0%)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EB4F4BC" w14:textId="77777777" w:rsidR="00A07D83" w:rsidRPr="00794690" w:rsidRDefault="00A07D83" w:rsidP="00A07D83">
            <w:pPr>
              <w:pStyle w:val="TableTextCentred"/>
            </w:pPr>
            <w:r w:rsidRPr="00794690">
              <w:t>3 (75.0%)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7F1DBABB" w14:textId="0A3622E0"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29185DB" w14:textId="59E494E3"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13C8E805" w14:textId="77777777" w:rsidR="00A07D83" w:rsidRPr="00794690" w:rsidRDefault="00A07D83" w:rsidP="00A07D83">
            <w:pPr>
              <w:pStyle w:val="TableTextCentred"/>
              <w:rPr>
                <w:b/>
              </w:rPr>
            </w:pPr>
            <w:r w:rsidRPr="00794690">
              <w:rPr>
                <w:b/>
              </w:rPr>
              <w:t>4 (1.2%)</w:t>
            </w:r>
          </w:p>
        </w:tc>
      </w:tr>
      <w:tr w:rsidR="00A07D83" w:rsidRPr="00794690" w14:paraId="2B296791"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44384B3" w14:textId="77777777" w:rsidR="00A07D83" w:rsidRPr="00794690" w:rsidRDefault="00A07D83" w:rsidP="00D555A5">
            <w:pPr>
              <w:pStyle w:val="TableHeading2"/>
            </w:pPr>
            <w:r w:rsidRPr="00794690">
              <w:t>Scotland</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D46A271" w14:textId="77777777" w:rsidR="00A07D83" w:rsidRPr="00794690" w:rsidRDefault="00A07D83" w:rsidP="00A07D83">
            <w:pPr>
              <w:pStyle w:val="TableTextCentred"/>
            </w:pPr>
            <w:r w:rsidRPr="00794690">
              <w:t>1 (50.0%)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9D2939A" w14:textId="77777777" w:rsidR="00A07D83" w:rsidRPr="00794690" w:rsidRDefault="00A07D83" w:rsidP="00A07D83">
            <w:pPr>
              <w:pStyle w:val="TableTextCentred"/>
            </w:pPr>
            <w:r w:rsidRPr="00794690">
              <w:t>1 (50.0%)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E7570E2" w14:textId="200B08DE"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A786433" w14:textId="625FF16E"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47A8A0B0" w14:textId="77777777" w:rsidR="00A07D83" w:rsidRPr="00794690" w:rsidRDefault="00A07D83" w:rsidP="00A07D83">
            <w:pPr>
              <w:pStyle w:val="TableTextCentred"/>
              <w:rPr>
                <w:b/>
              </w:rPr>
            </w:pPr>
            <w:r w:rsidRPr="00794690">
              <w:rPr>
                <w:b/>
              </w:rPr>
              <w:t>2 (0.6%)</w:t>
            </w:r>
          </w:p>
        </w:tc>
      </w:tr>
      <w:tr w:rsidR="00A07D83" w:rsidRPr="00794690" w14:paraId="636E14F3"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6E76E12B" w14:textId="77777777" w:rsidR="00A07D83" w:rsidRPr="00794690" w:rsidRDefault="00A07D83" w:rsidP="00D555A5">
            <w:pPr>
              <w:pStyle w:val="TableHeading2"/>
            </w:pPr>
            <w:r w:rsidRPr="00794690">
              <w:t>USA</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61A91100" w14:textId="77777777" w:rsidR="00A07D83" w:rsidRPr="00794690" w:rsidRDefault="00A07D83" w:rsidP="00A07D83">
            <w:pPr>
              <w:pStyle w:val="TableTextCentred"/>
            </w:pPr>
            <w:r w:rsidRPr="00794690">
              <w:t>1 (100.0%)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2DFE19DF" w14:textId="75A8AD97" w:rsidR="00A07D83" w:rsidRPr="00794690" w:rsidRDefault="00A07D83" w:rsidP="00A07D83">
            <w:pPr>
              <w:pStyle w:val="TableTextCentred"/>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83356EF" w14:textId="6318612E"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349AB6E9" w14:textId="39550E22"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2E67E94E" w14:textId="77777777" w:rsidR="00A07D83" w:rsidRPr="00794690" w:rsidRDefault="00A07D83" w:rsidP="00A07D83">
            <w:pPr>
              <w:pStyle w:val="TableTextCentred"/>
              <w:rPr>
                <w:b/>
              </w:rPr>
            </w:pPr>
            <w:r w:rsidRPr="00794690">
              <w:rPr>
                <w:b/>
              </w:rPr>
              <w:t>1 (0.3%)</w:t>
            </w:r>
          </w:p>
        </w:tc>
      </w:tr>
      <w:tr w:rsidR="00A07D83" w:rsidRPr="00794690" w14:paraId="2E9A8403" w14:textId="77777777" w:rsidTr="006C2694">
        <w:trPr>
          <w:cantSplit/>
        </w:trPr>
        <w:tc>
          <w:tcPr>
            <w:tcW w:w="1214" w:type="pct"/>
            <w:tcBorders>
              <w:top w:val="single" w:sz="4" w:space="0" w:color="BFE7FF" w:themeColor="text2" w:themeTint="33"/>
              <w:left w:val="nil"/>
              <w:bottom w:val="single" w:sz="4" w:space="0" w:color="BFE7FF" w:themeColor="text2" w:themeTint="33"/>
              <w:right w:val="single" w:sz="4" w:space="0" w:color="BFE7FF" w:themeColor="text2" w:themeTint="33"/>
            </w:tcBorders>
            <w:shd w:val="clear" w:color="auto" w:fill="E2F4FF" w:themeFill="accent1" w:themeFillTint="33"/>
            <w:hideMark/>
          </w:tcPr>
          <w:p w14:paraId="11269049" w14:textId="77777777" w:rsidR="00A07D83" w:rsidRPr="00794690" w:rsidRDefault="00A07D83" w:rsidP="00D555A5">
            <w:pPr>
              <w:pStyle w:val="TableHeading2"/>
            </w:pPr>
            <w:r w:rsidRPr="00794690">
              <w:t>Vietnam</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0F7A0A7A" w14:textId="77777777" w:rsidR="00A07D83" w:rsidRPr="00794690" w:rsidRDefault="00A07D83" w:rsidP="00A07D83">
            <w:pPr>
              <w:pStyle w:val="TableTextCentred"/>
            </w:pPr>
            <w:r w:rsidRPr="00794690">
              <w:t>1 (100.0%)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7F0A882" w14:textId="6AB1D0EA" w:rsidR="00A07D83" w:rsidRPr="00794690" w:rsidRDefault="00A07D83" w:rsidP="00A07D83">
            <w:pPr>
              <w:pStyle w:val="TableTextCentred"/>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467D7A4A" w14:textId="42A8948C"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single" w:sz="4" w:space="0" w:color="BFE7FF" w:themeColor="text2" w:themeTint="33"/>
            </w:tcBorders>
            <w:hideMark/>
          </w:tcPr>
          <w:p w14:paraId="56C93469" w14:textId="58579C25"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BFE7FF" w:themeColor="text2" w:themeTint="33"/>
              <w:right w:val="nil"/>
            </w:tcBorders>
            <w:hideMark/>
          </w:tcPr>
          <w:p w14:paraId="7FEC7D94" w14:textId="77777777" w:rsidR="00A07D83" w:rsidRPr="00794690" w:rsidRDefault="00A07D83" w:rsidP="00A07D83">
            <w:pPr>
              <w:pStyle w:val="TableTextCentred"/>
              <w:rPr>
                <w:b/>
              </w:rPr>
            </w:pPr>
            <w:r w:rsidRPr="00794690">
              <w:rPr>
                <w:b/>
              </w:rPr>
              <w:t>1 (0.3%)</w:t>
            </w:r>
          </w:p>
        </w:tc>
      </w:tr>
      <w:tr w:rsidR="00A07D83" w:rsidRPr="00794690" w14:paraId="6A254132" w14:textId="77777777" w:rsidTr="006C2694">
        <w:trPr>
          <w:cantSplit/>
        </w:trPr>
        <w:tc>
          <w:tcPr>
            <w:tcW w:w="1214" w:type="pct"/>
            <w:tcBorders>
              <w:top w:val="single" w:sz="4" w:space="0" w:color="BFE7FF" w:themeColor="text2" w:themeTint="33"/>
              <w:left w:val="nil"/>
              <w:bottom w:val="single" w:sz="4" w:space="0" w:color="0079C1" w:themeColor="text2"/>
              <w:right w:val="single" w:sz="4" w:space="0" w:color="BFE7FF" w:themeColor="text2" w:themeTint="33"/>
            </w:tcBorders>
            <w:shd w:val="clear" w:color="auto" w:fill="E2F4FF" w:themeFill="accent1" w:themeFillTint="33"/>
            <w:hideMark/>
          </w:tcPr>
          <w:p w14:paraId="78C73AA2" w14:textId="77777777" w:rsidR="00A07D83" w:rsidRPr="00794690" w:rsidRDefault="00A07D83" w:rsidP="00D555A5">
            <w:pPr>
              <w:pStyle w:val="TableHeading2"/>
            </w:pPr>
            <w:r w:rsidRPr="00794690">
              <w:t>Missing</w:t>
            </w:r>
          </w:p>
        </w:tc>
        <w:tc>
          <w:tcPr>
            <w:tcW w:w="757"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0E214700" w14:textId="77777777" w:rsidR="00A07D83" w:rsidRPr="00794690" w:rsidRDefault="00A07D83" w:rsidP="00A07D83">
            <w:pPr>
              <w:pStyle w:val="TableTextCentred"/>
            </w:pPr>
            <w:r w:rsidRPr="00794690">
              <w:t>2 (40.0%)</w:t>
            </w:r>
          </w:p>
        </w:tc>
        <w:tc>
          <w:tcPr>
            <w:tcW w:w="757"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2DAD7F14" w14:textId="7C5202D0" w:rsidR="00A07D83" w:rsidRPr="00794690" w:rsidRDefault="00A07D83" w:rsidP="00A07D83">
            <w:pPr>
              <w:pStyle w:val="TableTextCentred"/>
            </w:pPr>
            <w:r w:rsidRPr="00794690">
              <w:t>0</w:t>
            </w:r>
          </w:p>
        </w:tc>
        <w:tc>
          <w:tcPr>
            <w:tcW w:w="757"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3F0DEF4" w14:textId="7142D4FA" w:rsidR="00A07D83" w:rsidRPr="00794690" w:rsidRDefault="00A07D83" w:rsidP="00A07D83">
            <w:pPr>
              <w:pStyle w:val="TableTextCentred"/>
              <w:rPr>
                <w:color w:val="000000"/>
              </w:rPr>
            </w:pPr>
            <w:r w:rsidRPr="00794690">
              <w:t>0</w:t>
            </w:r>
          </w:p>
        </w:tc>
        <w:tc>
          <w:tcPr>
            <w:tcW w:w="757" w:type="pct"/>
            <w:tcBorders>
              <w:top w:val="single" w:sz="4" w:space="0" w:color="BFE7FF" w:themeColor="text2" w:themeTint="33"/>
              <w:left w:val="single" w:sz="4" w:space="0" w:color="BFE7FF" w:themeColor="text2" w:themeTint="33"/>
              <w:bottom w:val="single" w:sz="4" w:space="0" w:color="0079C1" w:themeColor="text2"/>
              <w:right w:val="single" w:sz="4" w:space="0" w:color="BFE7FF" w:themeColor="text2" w:themeTint="33"/>
            </w:tcBorders>
            <w:hideMark/>
          </w:tcPr>
          <w:p w14:paraId="7AA63BC9" w14:textId="77777777" w:rsidR="00A07D83" w:rsidRPr="00794690" w:rsidRDefault="00A07D83" w:rsidP="00A07D83">
            <w:pPr>
              <w:pStyle w:val="TableTextCentred"/>
              <w:rPr>
                <w:color w:val="000000"/>
              </w:rPr>
            </w:pPr>
            <w:r w:rsidRPr="00794690">
              <w:rPr>
                <w:color w:val="000000"/>
              </w:rPr>
              <w:t>3 (60.0%)</w:t>
            </w:r>
          </w:p>
        </w:tc>
        <w:tc>
          <w:tcPr>
            <w:tcW w:w="757" w:type="pct"/>
            <w:tcBorders>
              <w:top w:val="single" w:sz="4" w:space="0" w:color="BFE7FF" w:themeColor="text2" w:themeTint="33"/>
              <w:left w:val="single" w:sz="4" w:space="0" w:color="BFE7FF" w:themeColor="text2" w:themeTint="33"/>
              <w:bottom w:val="single" w:sz="4" w:space="0" w:color="0079C1" w:themeColor="text2"/>
              <w:right w:val="nil"/>
            </w:tcBorders>
            <w:hideMark/>
          </w:tcPr>
          <w:p w14:paraId="565085AE" w14:textId="77777777" w:rsidR="00A07D83" w:rsidRPr="00794690" w:rsidRDefault="00A07D83" w:rsidP="00A07D83">
            <w:pPr>
              <w:pStyle w:val="TableTextCentred"/>
              <w:rPr>
                <w:b/>
              </w:rPr>
            </w:pPr>
            <w:r w:rsidRPr="00794690">
              <w:rPr>
                <w:b/>
              </w:rPr>
              <w:t>5 (1.5%)</w:t>
            </w:r>
          </w:p>
        </w:tc>
      </w:tr>
      <w:tr w:rsidR="008503E3" w:rsidRPr="00794690" w14:paraId="70FFB704" w14:textId="77777777" w:rsidTr="006C2694">
        <w:trPr>
          <w:cantSplit/>
        </w:trPr>
        <w:tc>
          <w:tcPr>
            <w:tcW w:w="1214" w:type="pct"/>
            <w:tcBorders>
              <w:top w:val="single" w:sz="4" w:space="0" w:color="0079C1" w:themeColor="text2"/>
              <w:left w:val="nil"/>
              <w:bottom w:val="single" w:sz="4" w:space="0" w:color="0079C1" w:themeColor="text2"/>
              <w:right w:val="single" w:sz="4" w:space="0" w:color="BFE7FF" w:themeColor="text2" w:themeTint="33"/>
            </w:tcBorders>
            <w:shd w:val="clear" w:color="auto" w:fill="E2F4FF" w:themeFill="accent1" w:themeFillTint="33"/>
            <w:hideMark/>
          </w:tcPr>
          <w:p w14:paraId="7C264E4D" w14:textId="77777777" w:rsidR="004960CC" w:rsidRPr="00794690" w:rsidRDefault="004960CC" w:rsidP="001B3E08">
            <w:pPr>
              <w:pStyle w:val="TableHeading2Row"/>
            </w:pPr>
            <w:r w:rsidRPr="00794690">
              <w:t>Total</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6496CBDE" w14:textId="77777777" w:rsidR="004960CC" w:rsidRPr="00794690" w:rsidRDefault="004960CC" w:rsidP="001B3E08">
            <w:pPr>
              <w:pStyle w:val="TableHeading2Centred"/>
              <w:rPr>
                <w:lang w:eastAsia="en-GB"/>
              </w:rPr>
            </w:pPr>
            <w:r w:rsidRPr="00794690">
              <w:rPr>
                <w:lang w:eastAsia="en-GB"/>
              </w:rPr>
              <w:t>205 (60.7%)</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817F312" w14:textId="77777777" w:rsidR="004960CC" w:rsidRPr="00794690" w:rsidRDefault="004960CC" w:rsidP="001B3E08">
            <w:pPr>
              <w:pStyle w:val="TableHeading2Centred"/>
              <w:rPr>
                <w:lang w:eastAsia="en-GB"/>
              </w:rPr>
            </w:pPr>
            <w:r w:rsidRPr="00794690">
              <w:rPr>
                <w:lang w:eastAsia="en-GB"/>
              </w:rPr>
              <w:t>102 (30.2%)</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19D4B0D7" w14:textId="77777777" w:rsidR="004960CC" w:rsidRPr="00794690" w:rsidRDefault="004960CC" w:rsidP="001B3E08">
            <w:pPr>
              <w:pStyle w:val="TableHeading2Centred"/>
              <w:rPr>
                <w:lang w:eastAsia="en-GB"/>
              </w:rPr>
            </w:pPr>
            <w:r w:rsidRPr="00794690">
              <w:rPr>
                <w:lang w:eastAsia="en-GB"/>
              </w:rPr>
              <w:t>23 (6.8%)</w:t>
            </w:r>
          </w:p>
        </w:tc>
        <w:tc>
          <w:tcPr>
            <w:tcW w:w="757" w:type="pct"/>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E2F4FF" w:themeFill="accent1" w:themeFillTint="33"/>
            <w:hideMark/>
          </w:tcPr>
          <w:p w14:paraId="0F90DD88" w14:textId="77777777" w:rsidR="004960CC" w:rsidRPr="00794690" w:rsidRDefault="004960CC" w:rsidP="001B3E08">
            <w:pPr>
              <w:pStyle w:val="TableHeading2Centred"/>
              <w:rPr>
                <w:lang w:eastAsia="en-GB"/>
              </w:rPr>
            </w:pPr>
            <w:r w:rsidRPr="00794690">
              <w:rPr>
                <w:lang w:eastAsia="en-GB"/>
              </w:rPr>
              <w:t>8 (2.4%)</w:t>
            </w:r>
          </w:p>
        </w:tc>
        <w:tc>
          <w:tcPr>
            <w:tcW w:w="757" w:type="pct"/>
            <w:tcBorders>
              <w:top w:val="single" w:sz="4" w:space="0" w:color="0079C1" w:themeColor="text2"/>
              <w:left w:val="single" w:sz="4" w:space="0" w:color="BFE7FF" w:themeColor="text2" w:themeTint="33"/>
              <w:bottom w:val="single" w:sz="4" w:space="0" w:color="0079C1" w:themeColor="text2"/>
              <w:right w:val="nil"/>
            </w:tcBorders>
            <w:shd w:val="clear" w:color="auto" w:fill="E2F4FF" w:themeFill="accent1" w:themeFillTint="33"/>
            <w:hideMark/>
          </w:tcPr>
          <w:p w14:paraId="438F7170" w14:textId="77777777" w:rsidR="004960CC" w:rsidRPr="00794690" w:rsidRDefault="004960CC" w:rsidP="001B3E08">
            <w:pPr>
              <w:pStyle w:val="TableHeading2Centred"/>
              <w:rPr>
                <w:lang w:eastAsia="en-GB"/>
              </w:rPr>
            </w:pPr>
            <w:r w:rsidRPr="00794690">
              <w:rPr>
                <w:lang w:eastAsia="en-GB"/>
              </w:rPr>
              <w:t>338 (100.0%)</w:t>
            </w:r>
          </w:p>
        </w:tc>
      </w:tr>
    </w:tbl>
    <w:p w14:paraId="0F8A08E9" w14:textId="77777777" w:rsidR="00D555A5" w:rsidRPr="00794690" w:rsidRDefault="00D555A5" w:rsidP="00D555A5">
      <w:r w:rsidRPr="00794690">
        <w:br w:type="page"/>
      </w:r>
    </w:p>
    <w:p w14:paraId="445AF98E" w14:textId="6FA45CD3" w:rsidR="0095462D" w:rsidRPr="00794690" w:rsidRDefault="0095462D" w:rsidP="00F07147">
      <w:pPr>
        <w:pStyle w:val="Heading9"/>
      </w:pPr>
      <w:r w:rsidRPr="00794690">
        <w:t>Profile of survey respondents by FASS usage status</w:t>
      </w:r>
    </w:p>
    <w:p w14:paraId="19AFF5E4" w14:textId="1F18C890" w:rsidR="006139CF" w:rsidRPr="00794690" w:rsidRDefault="0095462D" w:rsidP="0023226F">
      <w:pPr>
        <w:pStyle w:val="ParagraphKeep"/>
      </w:pPr>
      <w:r w:rsidRPr="00794690">
        <w:t>In</w:t>
      </w:r>
      <w:r w:rsidR="006003EF" w:rsidRPr="00794690">
        <w:t xml:space="preserve"> </w:t>
      </w:r>
      <w:r w:rsidR="00167078" w:rsidRPr="00794690">
        <w:rPr>
          <w:rStyle w:val="Italic"/>
        </w:rPr>
        <w:fldChar w:fldCharType="begin"/>
      </w:r>
      <w:r w:rsidR="00167078" w:rsidRPr="00794690">
        <w:rPr>
          <w:rStyle w:val="Italic"/>
        </w:rPr>
        <w:instrText xml:space="preserve"> REF _Ref519095079 \h  \* MERGEFORMAT </w:instrText>
      </w:r>
      <w:r w:rsidR="00167078" w:rsidRPr="00794690">
        <w:rPr>
          <w:rStyle w:val="Italic"/>
        </w:rPr>
      </w:r>
      <w:r w:rsidR="00167078" w:rsidRPr="00794690">
        <w:rPr>
          <w:rStyle w:val="Italic"/>
        </w:rPr>
        <w:fldChar w:fldCharType="separate"/>
      </w:r>
      <w:r w:rsidR="00167078" w:rsidRPr="00794690">
        <w:rPr>
          <w:rStyle w:val="Italic"/>
        </w:rPr>
        <w:t>Table E</w:t>
      </w:r>
      <w:r w:rsidR="00167078" w:rsidRPr="00794690">
        <w:rPr>
          <w:rStyle w:val="Italic"/>
        </w:rPr>
        <w:noBreakHyphen/>
        <w:t>10</w:t>
      </w:r>
      <w:r w:rsidR="00167078" w:rsidRPr="00794690">
        <w:rPr>
          <w:rStyle w:val="Italic"/>
        </w:rPr>
        <w:fldChar w:fldCharType="end"/>
      </w:r>
      <w:r w:rsidR="006003EF" w:rsidRPr="00794690">
        <w:t xml:space="preserve">, </w:t>
      </w:r>
      <w:r w:rsidRPr="00794690">
        <w:t>the sociodemographic characteristics of survey respondents is disaggregated by those who had and had not used FASS.</w:t>
      </w:r>
    </w:p>
    <w:p w14:paraId="23A025CA" w14:textId="54E61492" w:rsidR="0095462D" w:rsidRPr="00794690" w:rsidRDefault="0095462D" w:rsidP="002331E9">
      <w:pPr>
        <w:pStyle w:val="Bullet1"/>
      </w:pPr>
      <w:r w:rsidRPr="00794690">
        <w:t>Overall there was an almost even split of respondents between FASS usage groups, with 48.2% having used FASS and 47.3% having not used FASS</w:t>
      </w:r>
    </w:p>
    <w:p w14:paraId="51D67A0B" w14:textId="23B32001" w:rsidR="0095462D" w:rsidRPr="00794690" w:rsidRDefault="0095462D" w:rsidP="002331E9">
      <w:pPr>
        <w:pStyle w:val="Bullet1"/>
      </w:pPr>
      <w:r w:rsidRPr="00794690">
        <w:t>Proportionally, more males had used FASS when compared with females (64.1% and 44.8% respectively), however this contrasts with DEX service data showing a greater number of females accessing FASS</w:t>
      </w:r>
      <w:r w:rsidR="00EC4B8F" w:rsidRPr="00794690">
        <w:t xml:space="preserve"> (</w:t>
      </w:r>
      <w:r w:rsidR="00BC75E6" w:rsidRPr="00794690">
        <w:rPr>
          <w:rStyle w:val="Italic"/>
        </w:rPr>
        <w:fldChar w:fldCharType="begin"/>
      </w:r>
      <w:r w:rsidR="00BC75E6" w:rsidRPr="00794690">
        <w:rPr>
          <w:rStyle w:val="Italic"/>
        </w:rPr>
        <w:instrText xml:space="preserve"> REF _Ref519095139 \h  \* MERGEFORMAT </w:instrText>
      </w:r>
      <w:r w:rsidR="00BC75E6" w:rsidRPr="00794690">
        <w:rPr>
          <w:rStyle w:val="Italic"/>
        </w:rPr>
      </w:r>
      <w:r w:rsidR="00BC75E6" w:rsidRPr="00794690">
        <w:rPr>
          <w:rStyle w:val="Italic"/>
        </w:rPr>
        <w:fldChar w:fldCharType="separate"/>
      </w:r>
      <w:r w:rsidR="00BC75E6" w:rsidRPr="00794690">
        <w:rPr>
          <w:rStyle w:val="Italic"/>
        </w:rPr>
        <w:t>Table E</w:t>
      </w:r>
      <w:r w:rsidR="00BC75E6" w:rsidRPr="00794690">
        <w:rPr>
          <w:rStyle w:val="Italic"/>
        </w:rPr>
        <w:noBreakHyphen/>
        <w:t>11</w:t>
      </w:r>
      <w:r w:rsidR="00BC75E6" w:rsidRPr="00794690">
        <w:rPr>
          <w:rStyle w:val="Italic"/>
        </w:rPr>
        <w:fldChar w:fldCharType="end"/>
      </w:r>
      <w:r w:rsidR="00EC4B8F" w:rsidRPr="00794690">
        <w:t>)</w:t>
      </w:r>
    </w:p>
    <w:p w14:paraId="2C14D2A9" w14:textId="77777777" w:rsidR="0095462D" w:rsidRPr="00794690" w:rsidRDefault="0095462D" w:rsidP="002331E9">
      <w:pPr>
        <w:pStyle w:val="Bullet1"/>
      </w:pPr>
      <w:r w:rsidRPr="00794690">
        <w:t>FASS usage was higher among respondents in the ACT, QLD, SA and Tasmania, whereas Victoria and WA had a greater proportion of respondents who had not used FASS</w:t>
      </w:r>
    </w:p>
    <w:p w14:paraId="35E26EFE" w14:textId="77777777" w:rsidR="0095462D" w:rsidRPr="00794690" w:rsidRDefault="0095462D" w:rsidP="002331E9">
      <w:pPr>
        <w:pStyle w:val="Bullet1"/>
      </w:pPr>
      <w:r w:rsidRPr="00794690">
        <w:t>For the sociodemographic variables of Aboriginal and Torres Strait Islander, CALD or those living with a disability there were similar proportions of those who had and those who had not used FASS.</w:t>
      </w:r>
    </w:p>
    <w:p w14:paraId="162DF703" w14:textId="6EDD3F12" w:rsidR="0095462D" w:rsidRPr="00794690" w:rsidRDefault="0095462D" w:rsidP="00524492">
      <w:pPr>
        <w:pStyle w:val="Caption"/>
      </w:pPr>
      <w:bookmarkStart w:id="449" w:name="_Ref519095079"/>
      <w:bookmarkStart w:id="450" w:name="_Toc519175848"/>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10</w:t>
      </w:r>
      <w:r w:rsidRPr="00794690">
        <w:fldChar w:fldCharType="end"/>
      </w:r>
      <w:bookmarkEnd w:id="449"/>
      <w:r w:rsidRPr="00794690">
        <w:t>:</w:t>
      </w:r>
      <w:r w:rsidRPr="00794690">
        <w:tab/>
      </w:r>
      <w:r w:rsidR="00004990" w:rsidRPr="00794690">
        <w:t>S</w:t>
      </w:r>
      <w:r w:rsidRPr="00794690">
        <w:t xml:space="preserve">urvey respondents </w:t>
      </w:r>
      <w:r w:rsidR="00396E8E" w:rsidRPr="00794690">
        <w:t xml:space="preserve">by </w:t>
      </w:r>
      <w:r w:rsidRPr="00794690">
        <w:t>FASS usage</w:t>
      </w:r>
      <w:r w:rsidR="0094314E" w:rsidRPr="00794690">
        <w:t xml:space="preserve"> </w:t>
      </w:r>
      <w:r w:rsidR="00396E8E" w:rsidRPr="00794690">
        <w:t>and</w:t>
      </w:r>
      <w:r w:rsidR="0094314E" w:rsidRPr="00794690">
        <w:t xml:space="preserve"> expanded target group</w:t>
      </w:r>
      <w:bookmarkEnd w:id="450"/>
      <w:r w:rsidR="0094314E" w:rsidRPr="00794690">
        <w:t xml:space="preserve"> </w:t>
      </w:r>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expanded target group category"/>
        <w:tblDescription w:val="Number of survey respondents by FASS usage and expanded target group category"/>
      </w:tblPr>
      <w:tblGrid>
        <w:gridCol w:w="2267"/>
        <w:gridCol w:w="1418"/>
        <w:gridCol w:w="1418"/>
        <w:gridCol w:w="1418"/>
        <w:gridCol w:w="1418"/>
        <w:gridCol w:w="1414"/>
      </w:tblGrid>
      <w:tr w:rsidR="008503E3" w:rsidRPr="00794690" w14:paraId="7B41280B"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7C69F977" w14:textId="2F2A16D4" w:rsidR="0095462D" w:rsidRPr="00794690" w:rsidRDefault="0094314E" w:rsidP="00DF57B8">
            <w:pPr>
              <w:pStyle w:val="TableHeading1"/>
            </w:pPr>
            <w:bookmarkStart w:id="451" w:name="Title_UsageExpanded"/>
            <w:bookmarkEnd w:id="451"/>
            <w:r w:rsidRPr="00794690">
              <w:rPr>
                <w:lang w:eastAsia="en-GB"/>
              </w:rPr>
              <w:t xml:space="preserve">Expanded target group </w:t>
            </w:r>
          </w:p>
        </w:tc>
        <w:tc>
          <w:tcPr>
            <w:tcW w:w="758" w:type="pct"/>
            <w:tcBorders>
              <w:top w:val="single" w:sz="4" w:space="0" w:color="0079C1" w:themeColor="text2"/>
              <w:bottom w:val="single" w:sz="4" w:space="0" w:color="0079C1" w:themeColor="text2"/>
            </w:tcBorders>
            <w:shd w:val="clear" w:color="auto" w:fill="0079C1" w:themeFill="text2"/>
            <w:vAlign w:val="center"/>
          </w:tcPr>
          <w:p w14:paraId="08944019" w14:textId="77777777" w:rsidR="0095462D" w:rsidRPr="00794690" w:rsidRDefault="0095462D"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3A6BA7EB" w14:textId="77777777" w:rsidR="0095462D" w:rsidRPr="00794690" w:rsidRDefault="0095462D"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4F15BBFC" w14:textId="77777777" w:rsidR="0095462D" w:rsidRPr="00794690" w:rsidRDefault="0095462D"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0FD995AE" w14:textId="77777777" w:rsidR="0095462D" w:rsidRPr="00794690" w:rsidRDefault="0095462D"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294FF39A" w14:textId="77777777" w:rsidR="0095462D" w:rsidRPr="00794690" w:rsidRDefault="0095462D" w:rsidP="00DF57B8">
            <w:pPr>
              <w:pStyle w:val="TableHeading1Centred"/>
            </w:pPr>
            <w:r w:rsidRPr="00794690">
              <w:t>Total</w:t>
            </w:r>
          </w:p>
        </w:tc>
      </w:tr>
      <w:tr w:rsidR="00A07D83" w:rsidRPr="00794690" w14:paraId="5F568E15"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79A5CF19" w14:textId="77777777" w:rsidR="00A07D83" w:rsidRPr="00794690" w:rsidRDefault="00A07D83" w:rsidP="006C2694">
            <w:pPr>
              <w:pStyle w:val="TableHeading2"/>
            </w:pPr>
            <w:r w:rsidRPr="00794690">
              <w:t>Adult adoptee</w:t>
            </w:r>
          </w:p>
        </w:tc>
        <w:tc>
          <w:tcPr>
            <w:tcW w:w="758" w:type="pct"/>
            <w:tcBorders>
              <w:top w:val="single" w:sz="4" w:space="0" w:color="0079C1" w:themeColor="text2"/>
              <w:bottom w:val="single" w:sz="4" w:space="0" w:color="BFE7FF" w:themeColor="text2" w:themeTint="33"/>
            </w:tcBorders>
            <w:shd w:val="clear" w:color="auto" w:fill="auto"/>
          </w:tcPr>
          <w:p w14:paraId="6906DA28" w14:textId="77777777" w:rsidR="00A07D83" w:rsidRPr="00794690" w:rsidRDefault="00A07D83" w:rsidP="00A07D83">
            <w:pPr>
              <w:pStyle w:val="TableTextCentred"/>
              <w:rPr>
                <w:color w:val="000000"/>
              </w:rPr>
            </w:pPr>
            <w:r w:rsidRPr="00794690">
              <w:rPr>
                <w:color w:val="000000"/>
              </w:rPr>
              <w:t>96 (53.9%)</w:t>
            </w:r>
          </w:p>
        </w:tc>
        <w:tc>
          <w:tcPr>
            <w:tcW w:w="758" w:type="pct"/>
            <w:tcBorders>
              <w:top w:val="single" w:sz="4" w:space="0" w:color="0079C1" w:themeColor="text2"/>
              <w:bottom w:val="single" w:sz="4" w:space="0" w:color="BFE7FF" w:themeColor="text2" w:themeTint="33"/>
            </w:tcBorders>
            <w:shd w:val="clear" w:color="auto" w:fill="auto"/>
          </w:tcPr>
          <w:p w14:paraId="46EC15E9" w14:textId="77777777" w:rsidR="00A07D83" w:rsidRPr="00794690" w:rsidRDefault="00A07D83" w:rsidP="00A07D83">
            <w:pPr>
              <w:pStyle w:val="TableTextCentred"/>
              <w:rPr>
                <w:color w:val="000000"/>
              </w:rPr>
            </w:pPr>
            <w:r w:rsidRPr="00794690">
              <w:rPr>
                <w:color w:val="000000"/>
              </w:rPr>
              <w:t>78 (43.8%)</w:t>
            </w:r>
          </w:p>
        </w:tc>
        <w:tc>
          <w:tcPr>
            <w:tcW w:w="758" w:type="pct"/>
            <w:tcBorders>
              <w:top w:val="single" w:sz="4" w:space="0" w:color="0079C1" w:themeColor="text2"/>
              <w:bottom w:val="single" w:sz="4" w:space="0" w:color="BFE7FF" w:themeColor="text2" w:themeTint="33"/>
            </w:tcBorders>
            <w:shd w:val="clear" w:color="auto" w:fill="auto"/>
          </w:tcPr>
          <w:p w14:paraId="6A115C44" w14:textId="77777777" w:rsidR="00A07D83" w:rsidRPr="00794690" w:rsidRDefault="00A07D83" w:rsidP="00A07D83">
            <w:pPr>
              <w:pStyle w:val="TableTextCentred"/>
              <w:rPr>
                <w:color w:val="000000"/>
              </w:rPr>
            </w:pPr>
            <w:r w:rsidRPr="00794690">
              <w:rPr>
                <w:color w:val="000000"/>
              </w:rPr>
              <w:t>4 (2.3%)</w:t>
            </w:r>
          </w:p>
        </w:tc>
        <w:tc>
          <w:tcPr>
            <w:tcW w:w="758" w:type="pct"/>
            <w:tcBorders>
              <w:top w:val="single" w:sz="4" w:space="0" w:color="0079C1" w:themeColor="text2"/>
              <w:bottom w:val="single" w:sz="4" w:space="0" w:color="BFE7FF" w:themeColor="text2" w:themeTint="33"/>
            </w:tcBorders>
            <w:shd w:val="clear" w:color="auto" w:fill="auto"/>
          </w:tcPr>
          <w:p w14:paraId="370D87A0" w14:textId="38C15806" w:rsidR="00A07D83" w:rsidRPr="00794690" w:rsidRDefault="00A07D83" w:rsidP="00A07D83">
            <w:pPr>
              <w:pStyle w:val="TableTextCentred"/>
              <w:rPr>
                <w:color w:val="000000"/>
              </w:rPr>
            </w:pPr>
            <w:r w:rsidRPr="00794690">
              <w:t>0</w:t>
            </w:r>
          </w:p>
        </w:tc>
        <w:tc>
          <w:tcPr>
            <w:tcW w:w="756" w:type="pct"/>
            <w:tcBorders>
              <w:top w:val="single" w:sz="4" w:space="0" w:color="0079C1" w:themeColor="text2"/>
              <w:bottom w:val="single" w:sz="4" w:space="0" w:color="BFE7FF" w:themeColor="text2" w:themeTint="33"/>
            </w:tcBorders>
            <w:shd w:val="clear" w:color="auto" w:fill="auto"/>
          </w:tcPr>
          <w:p w14:paraId="1D18E6AF" w14:textId="77777777" w:rsidR="00A07D83" w:rsidRPr="00794690" w:rsidRDefault="00A07D83" w:rsidP="00A07D83">
            <w:pPr>
              <w:pStyle w:val="TableTextCentred"/>
              <w:rPr>
                <w:b/>
                <w:color w:val="000000"/>
              </w:rPr>
            </w:pPr>
            <w:r w:rsidRPr="00794690">
              <w:rPr>
                <w:b/>
                <w:color w:val="000000"/>
              </w:rPr>
              <w:t>178 (52.5%)</w:t>
            </w:r>
          </w:p>
        </w:tc>
      </w:tr>
      <w:tr w:rsidR="00A07D83" w:rsidRPr="00794690" w14:paraId="2F82B73F"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1695928C" w14:textId="77777777" w:rsidR="00A07D83" w:rsidRPr="00794690" w:rsidRDefault="00A07D83" w:rsidP="006C2694">
            <w:pPr>
              <w:pStyle w:val="TableHeading2"/>
            </w:pPr>
            <w:r w:rsidRPr="00794690">
              <w:t>Late discovery adult adoptee</w:t>
            </w:r>
          </w:p>
        </w:tc>
        <w:tc>
          <w:tcPr>
            <w:tcW w:w="758" w:type="pct"/>
            <w:tcBorders>
              <w:top w:val="single" w:sz="4" w:space="0" w:color="BFE7FF" w:themeColor="text2" w:themeTint="33"/>
              <w:bottom w:val="single" w:sz="4" w:space="0" w:color="BFE7FF" w:themeColor="text2" w:themeTint="33"/>
            </w:tcBorders>
            <w:shd w:val="clear" w:color="auto" w:fill="auto"/>
          </w:tcPr>
          <w:p w14:paraId="0323D350" w14:textId="77777777" w:rsidR="00A07D83" w:rsidRPr="00794690" w:rsidRDefault="00A07D83" w:rsidP="00A07D83">
            <w:pPr>
              <w:pStyle w:val="TableTextCentred"/>
              <w:rPr>
                <w:color w:val="000000"/>
              </w:rPr>
            </w:pPr>
            <w:r w:rsidRPr="00794690">
              <w:rPr>
                <w:color w:val="000000"/>
              </w:rPr>
              <w:t>13 (48.1%)</w:t>
            </w:r>
          </w:p>
        </w:tc>
        <w:tc>
          <w:tcPr>
            <w:tcW w:w="758" w:type="pct"/>
            <w:tcBorders>
              <w:top w:val="single" w:sz="4" w:space="0" w:color="BFE7FF" w:themeColor="text2" w:themeTint="33"/>
              <w:bottom w:val="single" w:sz="4" w:space="0" w:color="BFE7FF" w:themeColor="text2" w:themeTint="33"/>
            </w:tcBorders>
            <w:shd w:val="clear" w:color="auto" w:fill="auto"/>
          </w:tcPr>
          <w:p w14:paraId="106E5E5C" w14:textId="77777777" w:rsidR="00A07D83" w:rsidRPr="00794690" w:rsidRDefault="00A07D83" w:rsidP="00A07D83">
            <w:pPr>
              <w:pStyle w:val="TableTextCentred"/>
              <w:rPr>
                <w:color w:val="000000"/>
              </w:rPr>
            </w:pPr>
            <w:r w:rsidRPr="00794690">
              <w:rPr>
                <w:color w:val="000000"/>
              </w:rPr>
              <w:t>14 (51.9%)</w:t>
            </w:r>
          </w:p>
        </w:tc>
        <w:tc>
          <w:tcPr>
            <w:tcW w:w="758" w:type="pct"/>
            <w:tcBorders>
              <w:top w:val="single" w:sz="4" w:space="0" w:color="BFE7FF" w:themeColor="text2" w:themeTint="33"/>
              <w:bottom w:val="single" w:sz="4" w:space="0" w:color="BFE7FF" w:themeColor="text2" w:themeTint="33"/>
            </w:tcBorders>
            <w:shd w:val="clear" w:color="auto" w:fill="auto"/>
          </w:tcPr>
          <w:p w14:paraId="7526AF09" w14:textId="6C5AA5E2"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BFE7FF" w:themeColor="text2" w:themeTint="33"/>
            </w:tcBorders>
            <w:shd w:val="clear" w:color="auto" w:fill="auto"/>
          </w:tcPr>
          <w:p w14:paraId="6815E547" w14:textId="6C9AC8C8" w:rsidR="00A07D83" w:rsidRPr="00794690" w:rsidRDefault="00A07D83" w:rsidP="00A07D83">
            <w:pPr>
              <w:pStyle w:val="TableTextCentred"/>
              <w:rPr>
                <w:color w:val="000000"/>
              </w:rPr>
            </w:pPr>
            <w:r w:rsidRPr="00794690">
              <w:t>0</w:t>
            </w:r>
          </w:p>
        </w:tc>
        <w:tc>
          <w:tcPr>
            <w:tcW w:w="756" w:type="pct"/>
            <w:tcBorders>
              <w:top w:val="single" w:sz="4" w:space="0" w:color="BFE7FF" w:themeColor="text2" w:themeTint="33"/>
              <w:bottom w:val="single" w:sz="4" w:space="0" w:color="BFE7FF" w:themeColor="text2" w:themeTint="33"/>
            </w:tcBorders>
            <w:shd w:val="clear" w:color="auto" w:fill="auto"/>
          </w:tcPr>
          <w:p w14:paraId="2B09BC1F" w14:textId="77777777" w:rsidR="00A07D83" w:rsidRPr="00794690" w:rsidRDefault="00A07D83" w:rsidP="00A07D83">
            <w:pPr>
              <w:pStyle w:val="TableTextCentred"/>
              <w:rPr>
                <w:b/>
                <w:color w:val="000000"/>
              </w:rPr>
            </w:pPr>
            <w:r w:rsidRPr="00794690">
              <w:rPr>
                <w:b/>
                <w:color w:val="000000"/>
              </w:rPr>
              <w:t>27 (8.0%)</w:t>
            </w:r>
          </w:p>
        </w:tc>
      </w:tr>
      <w:tr w:rsidR="00FC7D35" w:rsidRPr="00794690" w14:paraId="201DDBEB"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44BCB863" w14:textId="77777777" w:rsidR="0095462D" w:rsidRPr="00794690" w:rsidRDefault="0095462D" w:rsidP="006C2694">
            <w:pPr>
              <w:pStyle w:val="TableHeading2"/>
            </w:pPr>
            <w:r w:rsidRPr="00794690">
              <w:t>Mother (who was separated from child through forced adoption)</w:t>
            </w:r>
          </w:p>
        </w:tc>
        <w:tc>
          <w:tcPr>
            <w:tcW w:w="758" w:type="pct"/>
            <w:tcBorders>
              <w:top w:val="single" w:sz="4" w:space="0" w:color="BFE7FF" w:themeColor="text2" w:themeTint="33"/>
              <w:bottom w:val="single" w:sz="4" w:space="0" w:color="BFE7FF" w:themeColor="text2" w:themeTint="33"/>
            </w:tcBorders>
            <w:shd w:val="clear" w:color="auto" w:fill="auto"/>
          </w:tcPr>
          <w:p w14:paraId="16FA9944" w14:textId="77777777" w:rsidR="0095462D" w:rsidRPr="00794690" w:rsidRDefault="0095462D" w:rsidP="00F63216">
            <w:pPr>
              <w:pStyle w:val="TableTextCentred"/>
              <w:rPr>
                <w:color w:val="000000"/>
              </w:rPr>
            </w:pPr>
            <w:r w:rsidRPr="00794690">
              <w:rPr>
                <w:color w:val="000000"/>
              </w:rPr>
              <w:t>43 (42.2%)</w:t>
            </w:r>
          </w:p>
        </w:tc>
        <w:tc>
          <w:tcPr>
            <w:tcW w:w="758" w:type="pct"/>
            <w:tcBorders>
              <w:top w:val="single" w:sz="4" w:space="0" w:color="BFE7FF" w:themeColor="text2" w:themeTint="33"/>
              <w:bottom w:val="single" w:sz="4" w:space="0" w:color="BFE7FF" w:themeColor="text2" w:themeTint="33"/>
            </w:tcBorders>
            <w:shd w:val="clear" w:color="auto" w:fill="auto"/>
          </w:tcPr>
          <w:p w14:paraId="26D67D60" w14:textId="77777777" w:rsidR="0095462D" w:rsidRPr="00794690" w:rsidRDefault="0095462D" w:rsidP="00F63216">
            <w:pPr>
              <w:pStyle w:val="TableTextCentred"/>
              <w:rPr>
                <w:color w:val="000000"/>
              </w:rPr>
            </w:pPr>
            <w:r w:rsidRPr="00794690">
              <w:rPr>
                <w:color w:val="000000"/>
              </w:rPr>
              <w:t>53 (52.0%)</w:t>
            </w:r>
          </w:p>
        </w:tc>
        <w:tc>
          <w:tcPr>
            <w:tcW w:w="758" w:type="pct"/>
            <w:tcBorders>
              <w:top w:val="single" w:sz="4" w:space="0" w:color="BFE7FF" w:themeColor="text2" w:themeTint="33"/>
              <w:bottom w:val="single" w:sz="4" w:space="0" w:color="BFE7FF" w:themeColor="text2" w:themeTint="33"/>
            </w:tcBorders>
            <w:shd w:val="clear" w:color="auto" w:fill="auto"/>
          </w:tcPr>
          <w:p w14:paraId="0D94A425" w14:textId="77777777" w:rsidR="0095462D" w:rsidRPr="00794690" w:rsidRDefault="0095462D" w:rsidP="00F63216">
            <w:pPr>
              <w:pStyle w:val="TableTextCentred"/>
              <w:rPr>
                <w:color w:val="000000"/>
              </w:rPr>
            </w:pPr>
            <w:r w:rsidRPr="00794690">
              <w:rPr>
                <w:color w:val="000000"/>
              </w:rPr>
              <w:t>4 (3.8%)</w:t>
            </w:r>
          </w:p>
        </w:tc>
        <w:tc>
          <w:tcPr>
            <w:tcW w:w="758" w:type="pct"/>
            <w:tcBorders>
              <w:top w:val="single" w:sz="4" w:space="0" w:color="BFE7FF" w:themeColor="text2" w:themeTint="33"/>
              <w:bottom w:val="single" w:sz="4" w:space="0" w:color="BFE7FF" w:themeColor="text2" w:themeTint="33"/>
            </w:tcBorders>
            <w:shd w:val="clear" w:color="auto" w:fill="auto"/>
          </w:tcPr>
          <w:p w14:paraId="1A69D1DF" w14:textId="77777777" w:rsidR="0095462D" w:rsidRPr="00794690" w:rsidRDefault="0095462D" w:rsidP="00F63216">
            <w:pPr>
              <w:pStyle w:val="TableTextCentred"/>
              <w:rPr>
                <w:color w:val="000000"/>
              </w:rPr>
            </w:pPr>
            <w:r w:rsidRPr="00794690">
              <w:rPr>
                <w:color w:val="000000"/>
              </w:rPr>
              <w:t>2 (2.0%)</w:t>
            </w:r>
          </w:p>
        </w:tc>
        <w:tc>
          <w:tcPr>
            <w:tcW w:w="756" w:type="pct"/>
            <w:tcBorders>
              <w:top w:val="single" w:sz="4" w:space="0" w:color="BFE7FF" w:themeColor="text2" w:themeTint="33"/>
              <w:bottom w:val="single" w:sz="4" w:space="0" w:color="BFE7FF" w:themeColor="text2" w:themeTint="33"/>
            </w:tcBorders>
            <w:shd w:val="clear" w:color="auto" w:fill="auto"/>
          </w:tcPr>
          <w:p w14:paraId="68A514DA" w14:textId="77777777" w:rsidR="0095462D" w:rsidRPr="00794690" w:rsidRDefault="0095462D" w:rsidP="00F63216">
            <w:pPr>
              <w:pStyle w:val="TableTextCentred"/>
              <w:rPr>
                <w:b/>
                <w:color w:val="000000"/>
              </w:rPr>
            </w:pPr>
            <w:r w:rsidRPr="00794690">
              <w:rPr>
                <w:b/>
                <w:color w:val="000000"/>
              </w:rPr>
              <w:t>102 (30.2%)</w:t>
            </w:r>
          </w:p>
        </w:tc>
      </w:tr>
      <w:tr w:rsidR="00A07D83" w:rsidRPr="00794690" w14:paraId="0659AAC5"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348A8F5A" w14:textId="77777777" w:rsidR="00A07D83" w:rsidRPr="00794690" w:rsidRDefault="00A07D83" w:rsidP="006C2694">
            <w:pPr>
              <w:pStyle w:val="TableHeading2"/>
            </w:pPr>
            <w:r w:rsidRPr="00794690">
              <w:t>Adoptive mother</w:t>
            </w:r>
          </w:p>
        </w:tc>
        <w:tc>
          <w:tcPr>
            <w:tcW w:w="758" w:type="pct"/>
            <w:tcBorders>
              <w:top w:val="single" w:sz="4" w:space="0" w:color="BFE7FF" w:themeColor="text2" w:themeTint="33"/>
              <w:bottom w:val="single" w:sz="4" w:space="0" w:color="BFE7FF" w:themeColor="text2" w:themeTint="33"/>
            </w:tcBorders>
            <w:shd w:val="clear" w:color="auto" w:fill="auto"/>
          </w:tcPr>
          <w:p w14:paraId="42AA4663" w14:textId="77777777" w:rsidR="00A07D83" w:rsidRPr="00794690" w:rsidRDefault="00A07D83" w:rsidP="00A07D83">
            <w:pPr>
              <w:pStyle w:val="TableTextCentred"/>
              <w:rPr>
                <w:color w:val="000000"/>
              </w:rPr>
            </w:pPr>
            <w:r w:rsidRPr="00794690">
              <w:rPr>
                <w:color w:val="000000"/>
              </w:rPr>
              <w:t>1 (50.0%)</w:t>
            </w:r>
          </w:p>
        </w:tc>
        <w:tc>
          <w:tcPr>
            <w:tcW w:w="758" w:type="pct"/>
            <w:tcBorders>
              <w:top w:val="single" w:sz="4" w:space="0" w:color="BFE7FF" w:themeColor="text2" w:themeTint="33"/>
              <w:bottom w:val="single" w:sz="4" w:space="0" w:color="BFE7FF" w:themeColor="text2" w:themeTint="33"/>
            </w:tcBorders>
            <w:shd w:val="clear" w:color="auto" w:fill="auto"/>
          </w:tcPr>
          <w:p w14:paraId="195B23E0" w14:textId="77777777" w:rsidR="00A07D83" w:rsidRPr="00794690" w:rsidRDefault="00A07D83" w:rsidP="00A07D83">
            <w:pPr>
              <w:pStyle w:val="TableTextCentred"/>
              <w:rPr>
                <w:color w:val="000000"/>
              </w:rPr>
            </w:pPr>
            <w:r w:rsidRPr="00794690">
              <w:rPr>
                <w:color w:val="000000"/>
              </w:rPr>
              <w:t>1 (50.0%)</w:t>
            </w:r>
          </w:p>
        </w:tc>
        <w:tc>
          <w:tcPr>
            <w:tcW w:w="758" w:type="pct"/>
            <w:tcBorders>
              <w:top w:val="single" w:sz="4" w:space="0" w:color="BFE7FF" w:themeColor="text2" w:themeTint="33"/>
              <w:bottom w:val="single" w:sz="4" w:space="0" w:color="BFE7FF" w:themeColor="text2" w:themeTint="33"/>
            </w:tcBorders>
            <w:shd w:val="clear" w:color="auto" w:fill="auto"/>
          </w:tcPr>
          <w:p w14:paraId="587C0F08" w14:textId="0915A043"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BFE7FF" w:themeColor="text2" w:themeTint="33"/>
            </w:tcBorders>
            <w:shd w:val="clear" w:color="auto" w:fill="auto"/>
          </w:tcPr>
          <w:p w14:paraId="2A598AC3" w14:textId="1DB1EAB5" w:rsidR="00A07D83" w:rsidRPr="00794690" w:rsidRDefault="00A07D83" w:rsidP="00A07D83">
            <w:pPr>
              <w:pStyle w:val="TableTextCentred"/>
              <w:rPr>
                <w:color w:val="000000"/>
              </w:rPr>
            </w:pPr>
            <w:r w:rsidRPr="00794690">
              <w:t>0</w:t>
            </w:r>
          </w:p>
        </w:tc>
        <w:tc>
          <w:tcPr>
            <w:tcW w:w="756" w:type="pct"/>
            <w:tcBorders>
              <w:top w:val="single" w:sz="4" w:space="0" w:color="BFE7FF" w:themeColor="text2" w:themeTint="33"/>
              <w:bottom w:val="single" w:sz="4" w:space="0" w:color="BFE7FF" w:themeColor="text2" w:themeTint="33"/>
            </w:tcBorders>
            <w:shd w:val="clear" w:color="auto" w:fill="auto"/>
          </w:tcPr>
          <w:p w14:paraId="482D210C" w14:textId="77777777" w:rsidR="00A07D83" w:rsidRPr="00794690" w:rsidRDefault="00A07D83" w:rsidP="00A07D83">
            <w:pPr>
              <w:pStyle w:val="TableTextCentred"/>
              <w:rPr>
                <w:b/>
                <w:color w:val="000000"/>
              </w:rPr>
            </w:pPr>
            <w:r w:rsidRPr="00794690">
              <w:rPr>
                <w:b/>
                <w:color w:val="000000"/>
              </w:rPr>
              <w:t>2 (0.6%)</w:t>
            </w:r>
          </w:p>
        </w:tc>
      </w:tr>
      <w:tr w:rsidR="00A07D83" w:rsidRPr="00794690" w14:paraId="6A5686D3"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38F90023" w14:textId="77777777" w:rsidR="00A07D83" w:rsidRPr="00794690" w:rsidRDefault="00A07D83" w:rsidP="006C2694">
            <w:pPr>
              <w:pStyle w:val="TableHeading2"/>
            </w:pPr>
            <w:r w:rsidRPr="00794690">
              <w:t>Father (who was separated from child through forced adoption)</w:t>
            </w:r>
          </w:p>
        </w:tc>
        <w:tc>
          <w:tcPr>
            <w:tcW w:w="758" w:type="pct"/>
            <w:tcBorders>
              <w:top w:val="single" w:sz="4" w:space="0" w:color="BFE7FF" w:themeColor="text2" w:themeTint="33"/>
              <w:bottom w:val="single" w:sz="4" w:space="0" w:color="BFE7FF" w:themeColor="text2" w:themeTint="33"/>
            </w:tcBorders>
            <w:shd w:val="clear" w:color="auto" w:fill="auto"/>
          </w:tcPr>
          <w:p w14:paraId="43871DE0" w14:textId="77777777" w:rsidR="00A07D83" w:rsidRPr="00794690" w:rsidRDefault="00A07D83" w:rsidP="00A07D83">
            <w:pPr>
              <w:pStyle w:val="TableTextCentred"/>
              <w:rPr>
                <w:color w:val="000000"/>
              </w:rPr>
            </w:pPr>
            <w:r w:rsidRPr="00794690">
              <w:rPr>
                <w:color w:val="000000"/>
              </w:rPr>
              <w:t>4 (66.7%)</w:t>
            </w:r>
          </w:p>
        </w:tc>
        <w:tc>
          <w:tcPr>
            <w:tcW w:w="758" w:type="pct"/>
            <w:tcBorders>
              <w:top w:val="single" w:sz="4" w:space="0" w:color="BFE7FF" w:themeColor="text2" w:themeTint="33"/>
              <w:bottom w:val="single" w:sz="4" w:space="0" w:color="BFE7FF" w:themeColor="text2" w:themeTint="33"/>
            </w:tcBorders>
            <w:shd w:val="clear" w:color="auto" w:fill="auto"/>
          </w:tcPr>
          <w:p w14:paraId="3191E814" w14:textId="77777777" w:rsidR="00A07D83" w:rsidRPr="00794690" w:rsidRDefault="00A07D83" w:rsidP="00A07D83">
            <w:pPr>
              <w:pStyle w:val="TableTextCentred"/>
              <w:rPr>
                <w:color w:val="000000"/>
              </w:rPr>
            </w:pPr>
            <w:r w:rsidRPr="00794690">
              <w:rPr>
                <w:color w:val="000000"/>
              </w:rPr>
              <w:t>2 (33.3%)</w:t>
            </w:r>
          </w:p>
        </w:tc>
        <w:tc>
          <w:tcPr>
            <w:tcW w:w="758" w:type="pct"/>
            <w:tcBorders>
              <w:top w:val="single" w:sz="4" w:space="0" w:color="BFE7FF" w:themeColor="text2" w:themeTint="33"/>
              <w:bottom w:val="single" w:sz="4" w:space="0" w:color="BFE7FF" w:themeColor="text2" w:themeTint="33"/>
            </w:tcBorders>
            <w:shd w:val="clear" w:color="auto" w:fill="auto"/>
          </w:tcPr>
          <w:p w14:paraId="4581089A" w14:textId="4D85D65A"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BFE7FF" w:themeColor="text2" w:themeTint="33"/>
            </w:tcBorders>
            <w:shd w:val="clear" w:color="auto" w:fill="auto"/>
          </w:tcPr>
          <w:p w14:paraId="0233E4C6" w14:textId="227D282B" w:rsidR="00A07D83" w:rsidRPr="00794690" w:rsidRDefault="00A07D83" w:rsidP="00A07D83">
            <w:pPr>
              <w:pStyle w:val="TableTextCentred"/>
              <w:rPr>
                <w:color w:val="000000"/>
              </w:rPr>
            </w:pPr>
            <w:r w:rsidRPr="00794690">
              <w:t>0</w:t>
            </w:r>
          </w:p>
        </w:tc>
        <w:tc>
          <w:tcPr>
            <w:tcW w:w="756" w:type="pct"/>
            <w:tcBorders>
              <w:top w:val="single" w:sz="4" w:space="0" w:color="BFE7FF" w:themeColor="text2" w:themeTint="33"/>
              <w:bottom w:val="single" w:sz="4" w:space="0" w:color="BFE7FF" w:themeColor="text2" w:themeTint="33"/>
            </w:tcBorders>
            <w:shd w:val="clear" w:color="auto" w:fill="auto"/>
          </w:tcPr>
          <w:p w14:paraId="1BDC37D4" w14:textId="77777777" w:rsidR="00A07D83" w:rsidRPr="00794690" w:rsidRDefault="00A07D83" w:rsidP="00A07D83">
            <w:pPr>
              <w:pStyle w:val="TableTextCentred"/>
              <w:rPr>
                <w:b/>
                <w:color w:val="000000"/>
              </w:rPr>
            </w:pPr>
            <w:r w:rsidRPr="00794690">
              <w:rPr>
                <w:b/>
                <w:color w:val="000000"/>
              </w:rPr>
              <w:t>6 (1.8%)</w:t>
            </w:r>
          </w:p>
        </w:tc>
      </w:tr>
      <w:tr w:rsidR="00FC7D35" w:rsidRPr="00794690" w14:paraId="70A68E85"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147F3016" w14:textId="77777777" w:rsidR="0095462D" w:rsidRPr="00794690" w:rsidRDefault="0095462D" w:rsidP="006C2694">
            <w:pPr>
              <w:pStyle w:val="TableHeading2"/>
            </w:pPr>
            <w:r w:rsidRPr="00794690">
              <w:t>Family member separated</w:t>
            </w:r>
          </w:p>
        </w:tc>
        <w:tc>
          <w:tcPr>
            <w:tcW w:w="758" w:type="pct"/>
            <w:tcBorders>
              <w:top w:val="single" w:sz="4" w:space="0" w:color="BFE7FF" w:themeColor="text2" w:themeTint="33"/>
              <w:bottom w:val="single" w:sz="4" w:space="0" w:color="BFE7FF" w:themeColor="text2" w:themeTint="33"/>
            </w:tcBorders>
            <w:shd w:val="clear" w:color="auto" w:fill="auto"/>
          </w:tcPr>
          <w:p w14:paraId="6E6470E4" w14:textId="77777777" w:rsidR="0095462D" w:rsidRPr="00794690" w:rsidRDefault="0095462D" w:rsidP="00F63216">
            <w:pPr>
              <w:pStyle w:val="TableTextCentred"/>
              <w:rPr>
                <w:color w:val="000000"/>
              </w:rPr>
            </w:pPr>
            <w:r w:rsidRPr="00794690">
              <w:rPr>
                <w:color w:val="000000"/>
              </w:rPr>
              <w:t>1 (12.5%)</w:t>
            </w:r>
          </w:p>
        </w:tc>
        <w:tc>
          <w:tcPr>
            <w:tcW w:w="758" w:type="pct"/>
            <w:tcBorders>
              <w:top w:val="single" w:sz="4" w:space="0" w:color="BFE7FF" w:themeColor="text2" w:themeTint="33"/>
              <w:bottom w:val="single" w:sz="4" w:space="0" w:color="BFE7FF" w:themeColor="text2" w:themeTint="33"/>
            </w:tcBorders>
            <w:shd w:val="clear" w:color="auto" w:fill="auto"/>
          </w:tcPr>
          <w:p w14:paraId="1E4BBDD0" w14:textId="77777777" w:rsidR="0095462D" w:rsidRPr="00794690" w:rsidRDefault="0095462D" w:rsidP="00F63216">
            <w:pPr>
              <w:pStyle w:val="TableTextCentred"/>
              <w:rPr>
                <w:color w:val="000000"/>
              </w:rPr>
            </w:pPr>
            <w:r w:rsidRPr="00794690">
              <w:rPr>
                <w:color w:val="000000"/>
              </w:rPr>
              <w:t>3 (37.5%)</w:t>
            </w:r>
          </w:p>
        </w:tc>
        <w:tc>
          <w:tcPr>
            <w:tcW w:w="758" w:type="pct"/>
            <w:tcBorders>
              <w:top w:val="single" w:sz="4" w:space="0" w:color="BFE7FF" w:themeColor="text2" w:themeTint="33"/>
              <w:bottom w:val="single" w:sz="4" w:space="0" w:color="BFE7FF" w:themeColor="text2" w:themeTint="33"/>
            </w:tcBorders>
            <w:shd w:val="clear" w:color="auto" w:fill="auto"/>
          </w:tcPr>
          <w:p w14:paraId="5ABD8617" w14:textId="77777777" w:rsidR="0095462D" w:rsidRPr="00794690" w:rsidRDefault="0095462D" w:rsidP="00F63216">
            <w:pPr>
              <w:pStyle w:val="TableTextCentred"/>
              <w:rPr>
                <w:color w:val="000000"/>
              </w:rPr>
            </w:pPr>
            <w:r w:rsidRPr="00794690">
              <w:rPr>
                <w:color w:val="000000"/>
              </w:rPr>
              <w:t>1 (12.5%)</w:t>
            </w:r>
          </w:p>
        </w:tc>
        <w:tc>
          <w:tcPr>
            <w:tcW w:w="758" w:type="pct"/>
            <w:tcBorders>
              <w:top w:val="single" w:sz="4" w:space="0" w:color="BFE7FF" w:themeColor="text2" w:themeTint="33"/>
              <w:bottom w:val="single" w:sz="4" w:space="0" w:color="BFE7FF" w:themeColor="text2" w:themeTint="33"/>
            </w:tcBorders>
            <w:shd w:val="clear" w:color="auto" w:fill="auto"/>
          </w:tcPr>
          <w:p w14:paraId="33CDFCAB" w14:textId="77777777" w:rsidR="0095462D" w:rsidRPr="00794690" w:rsidRDefault="0095462D" w:rsidP="00F63216">
            <w:pPr>
              <w:pStyle w:val="TableTextCentred"/>
              <w:rPr>
                <w:color w:val="000000"/>
              </w:rPr>
            </w:pPr>
            <w:r w:rsidRPr="00794690">
              <w:rPr>
                <w:color w:val="000000"/>
              </w:rPr>
              <w:t>3 (37.5%)</w:t>
            </w:r>
          </w:p>
        </w:tc>
        <w:tc>
          <w:tcPr>
            <w:tcW w:w="756" w:type="pct"/>
            <w:tcBorders>
              <w:top w:val="single" w:sz="4" w:space="0" w:color="BFE7FF" w:themeColor="text2" w:themeTint="33"/>
              <w:bottom w:val="single" w:sz="4" w:space="0" w:color="BFE7FF" w:themeColor="text2" w:themeTint="33"/>
            </w:tcBorders>
            <w:shd w:val="clear" w:color="auto" w:fill="auto"/>
          </w:tcPr>
          <w:p w14:paraId="0062FD93" w14:textId="77777777" w:rsidR="0095462D" w:rsidRPr="00794690" w:rsidRDefault="0095462D" w:rsidP="00F63216">
            <w:pPr>
              <w:pStyle w:val="TableTextCentred"/>
              <w:rPr>
                <w:b/>
                <w:color w:val="000000"/>
              </w:rPr>
            </w:pPr>
            <w:r w:rsidRPr="00794690">
              <w:rPr>
                <w:b/>
                <w:color w:val="000000"/>
              </w:rPr>
              <w:t>8 (2.4%)</w:t>
            </w:r>
          </w:p>
        </w:tc>
      </w:tr>
      <w:tr w:rsidR="00A07D83" w:rsidRPr="00794690" w14:paraId="0258BB8B"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40B68545" w14:textId="77777777" w:rsidR="00A07D83" w:rsidRPr="00794690" w:rsidRDefault="00A07D83" w:rsidP="006C2694">
            <w:pPr>
              <w:pStyle w:val="TableHeading2"/>
            </w:pPr>
            <w:r w:rsidRPr="00794690">
              <w:t>Adoptive family member</w:t>
            </w:r>
          </w:p>
        </w:tc>
        <w:tc>
          <w:tcPr>
            <w:tcW w:w="758" w:type="pct"/>
            <w:tcBorders>
              <w:top w:val="single" w:sz="4" w:space="0" w:color="BFE7FF" w:themeColor="text2" w:themeTint="33"/>
              <w:bottom w:val="single" w:sz="4" w:space="0" w:color="BFE7FF" w:themeColor="text2" w:themeTint="33"/>
            </w:tcBorders>
            <w:shd w:val="clear" w:color="auto" w:fill="auto"/>
          </w:tcPr>
          <w:p w14:paraId="35238128" w14:textId="77777777" w:rsidR="00A07D83" w:rsidRPr="00794690" w:rsidRDefault="00A07D83" w:rsidP="00A07D83">
            <w:pPr>
              <w:pStyle w:val="TableTextCentred"/>
              <w:rPr>
                <w:color w:val="000000"/>
              </w:rPr>
            </w:pPr>
            <w:r w:rsidRPr="00794690">
              <w:rPr>
                <w:color w:val="000000"/>
              </w:rPr>
              <w:t>1 (100.0%)</w:t>
            </w:r>
          </w:p>
        </w:tc>
        <w:tc>
          <w:tcPr>
            <w:tcW w:w="758" w:type="pct"/>
            <w:tcBorders>
              <w:top w:val="single" w:sz="4" w:space="0" w:color="BFE7FF" w:themeColor="text2" w:themeTint="33"/>
              <w:bottom w:val="single" w:sz="4" w:space="0" w:color="BFE7FF" w:themeColor="text2" w:themeTint="33"/>
            </w:tcBorders>
            <w:shd w:val="clear" w:color="auto" w:fill="auto"/>
          </w:tcPr>
          <w:p w14:paraId="2E1EB43F" w14:textId="367ABB8F"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BFE7FF" w:themeColor="text2" w:themeTint="33"/>
            </w:tcBorders>
            <w:shd w:val="clear" w:color="auto" w:fill="auto"/>
          </w:tcPr>
          <w:p w14:paraId="6AF5B11F" w14:textId="1D7A30CC"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BFE7FF" w:themeColor="text2" w:themeTint="33"/>
            </w:tcBorders>
            <w:shd w:val="clear" w:color="auto" w:fill="auto"/>
          </w:tcPr>
          <w:p w14:paraId="6E98E31A" w14:textId="73AEBF66" w:rsidR="00A07D83" w:rsidRPr="00794690" w:rsidRDefault="00A07D83" w:rsidP="00A07D83">
            <w:pPr>
              <w:pStyle w:val="TableTextCentred"/>
              <w:rPr>
                <w:color w:val="000000"/>
              </w:rPr>
            </w:pPr>
            <w:r w:rsidRPr="00794690">
              <w:t>0</w:t>
            </w:r>
          </w:p>
        </w:tc>
        <w:tc>
          <w:tcPr>
            <w:tcW w:w="756" w:type="pct"/>
            <w:tcBorders>
              <w:top w:val="single" w:sz="4" w:space="0" w:color="BFE7FF" w:themeColor="text2" w:themeTint="33"/>
              <w:bottom w:val="single" w:sz="4" w:space="0" w:color="BFE7FF" w:themeColor="text2" w:themeTint="33"/>
            </w:tcBorders>
            <w:shd w:val="clear" w:color="auto" w:fill="auto"/>
          </w:tcPr>
          <w:p w14:paraId="7A4D4B90" w14:textId="77777777" w:rsidR="00A07D83" w:rsidRPr="00794690" w:rsidRDefault="00A07D83" w:rsidP="00A07D83">
            <w:pPr>
              <w:pStyle w:val="TableTextCentred"/>
              <w:rPr>
                <w:b/>
                <w:color w:val="000000"/>
              </w:rPr>
            </w:pPr>
            <w:r w:rsidRPr="00794690">
              <w:rPr>
                <w:b/>
                <w:color w:val="000000"/>
              </w:rPr>
              <w:t>1 (0.3%)</w:t>
            </w:r>
          </w:p>
        </w:tc>
      </w:tr>
      <w:tr w:rsidR="00A07D83" w:rsidRPr="00794690" w14:paraId="74DE2246" w14:textId="77777777" w:rsidTr="006C2694">
        <w:trPr>
          <w:cantSplit/>
        </w:trPr>
        <w:tc>
          <w:tcPr>
            <w:tcW w:w="1212" w:type="pct"/>
            <w:tcBorders>
              <w:top w:val="single" w:sz="4" w:space="0" w:color="BFE7FF" w:themeColor="text2" w:themeTint="33"/>
              <w:bottom w:val="single" w:sz="4" w:space="0" w:color="BFE7FF" w:themeColor="text2" w:themeTint="33"/>
            </w:tcBorders>
            <w:shd w:val="clear" w:color="auto" w:fill="E2F4FF" w:themeFill="accent1" w:themeFillTint="33"/>
          </w:tcPr>
          <w:p w14:paraId="211F6A16" w14:textId="77777777" w:rsidR="00A07D83" w:rsidRPr="00794690" w:rsidRDefault="00A07D83" w:rsidP="006C2694">
            <w:pPr>
              <w:pStyle w:val="TableHeading2"/>
            </w:pPr>
            <w:r w:rsidRPr="00794690">
              <w:t>Other</w:t>
            </w:r>
          </w:p>
        </w:tc>
        <w:tc>
          <w:tcPr>
            <w:tcW w:w="758" w:type="pct"/>
            <w:tcBorders>
              <w:top w:val="single" w:sz="4" w:space="0" w:color="BFE7FF" w:themeColor="text2" w:themeTint="33"/>
              <w:bottom w:val="single" w:sz="4" w:space="0" w:color="BFE7FF" w:themeColor="text2" w:themeTint="33"/>
            </w:tcBorders>
            <w:shd w:val="clear" w:color="auto" w:fill="auto"/>
          </w:tcPr>
          <w:p w14:paraId="4D359660" w14:textId="77777777" w:rsidR="00A07D83" w:rsidRPr="00794690" w:rsidRDefault="00A07D83" w:rsidP="00A07D83">
            <w:pPr>
              <w:pStyle w:val="TableTextCentred"/>
              <w:rPr>
                <w:color w:val="000000"/>
              </w:rPr>
            </w:pPr>
            <w:r w:rsidRPr="00794690">
              <w:rPr>
                <w:color w:val="000000"/>
              </w:rPr>
              <w:t>4 (66.7%)</w:t>
            </w:r>
          </w:p>
        </w:tc>
        <w:tc>
          <w:tcPr>
            <w:tcW w:w="758" w:type="pct"/>
            <w:tcBorders>
              <w:top w:val="single" w:sz="4" w:space="0" w:color="BFE7FF" w:themeColor="text2" w:themeTint="33"/>
              <w:bottom w:val="single" w:sz="4" w:space="0" w:color="BFE7FF" w:themeColor="text2" w:themeTint="33"/>
            </w:tcBorders>
            <w:shd w:val="clear" w:color="auto" w:fill="auto"/>
          </w:tcPr>
          <w:p w14:paraId="1BD6BD30" w14:textId="77777777" w:rsidR="00A07D83" w:rsidRPr="00794690" w:rsidRDefault="00A07D83" w:rsidP="00A07D83">
            <w:pPr>
              <w:pStyle w:val="TableTextCentred"/>
              <w:rPr>
                <w:color w:val="000000"/>
              </w:rPr>
            </w:pPr>
            <w:r w:rsidRPr="00794690">
              <w:rPr>
                <w:color w:val="000000"/>
              </w:rPr>
              <w:t>2 (33.3%)</w:t>
            </w:r>
          </w:p>
        </w:tc>
        <w:tc>
          <w:tcPr>
            <w:tcW w:w="758" w:type="pct"/>
            <w:tcBorders>
              <w:top w:val="single" w:sz="4" w:space="0" w:color="BFE7FF" w:themeColor="text2" w:themeTint="33"/>
              <w:bottom w:val="single" w:sz="4" w:space="0" w:color="BFE7FF" w:themeColor="text2" w:themeTint="33"/>
            </w:tcBorders>
            <w:shd w:val="clear" w:color="auto" w:fill="auto"/>
          </w:tcPr>
          <w:p w14:paraId="1824ABE3" w14:textId="11F19C3A"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BFE7FF" w:themeColor="text2" w:themeTint="33"/>
            </w:tcBorders>
            <w:shd w:val="clear" w:color="auto" w:fill="auto"/>
          </w:tcPr>
          <w:p w14:paraId="51E2E7F3" w14:textId="7D030D65" w:rsidR="00A07D83" w:rsidRPr="00794690" w:rsidRDefault="00A07D83" w:rsidP="00A07D83">
            <w:pPr>
              <w:pStyle w:val="TableTextCentred"/>
              <w:rPr>
                <w:color w:val="000000"/>
              </w:rPr>
            </w:pPr>
            <w:r w:rsidRPr="00794690">
              <w:t>0</w:t>
            </w:r>
          </w:p>
        </w:tc>
        <w:tc>
          <w:tcPr>
            <w:tcW w:w="756" w:type="pct"/>
            <w:tcBorders>
              <w:top w:val="single" w:sz="4" w:space="0" w:color="BFE7FF" w:themeColor="text2" w:themeTint="33"/>
              <w:bottom w:val="single" w:sz="4" w:space="0" w:color="BFE7FF" w:themeColor="text2" w:themeTint="33"/>
            </w:tcBorders>
            <w:shd w:val="clear" w:color="auto" w:fill="auto"/>
          </w:tcPr>
          <w:p w14:paraId="08E92FDF" w14:textId="77777777" w:rsidR="00A07D83" w:rsidRPr="00794690" w:rsidRDefault="00A07D83" w:rsidP="00A07D83">
            <w:pPr>
              <w:pStyle w:val="TableTextCentred"/>
              <w:rPr>
                <w:b/>
                <w:color w:val="000000"/>
              </w:rPr>
            </w:pPr>
            <w:r w:rsidRPr="00794690">
              <w:rPr>
                <w:b/>
                <w:color w:val="000000"/>
              </w:rPr>
              <w:t>6 (1.8%)</w:t>
            </w:r>
          </w:p>
        </w:tc>
      </w:tr>
      <w:tr w:rsidR="00A07D83" w:rsidRPr="00794690" w14:paraId="07E7F32E" w14:textId="77777777" w:rsidTr="006C2694">
        <w:trPr>
          <w:cantSplit/>
        </w:trPr>
        <w:tc>
          <w:tcPr>
            <w:tcW w:w="1212" w:type="pct"/>
            <w:tcBorders>
              <w:top w:val="single" w:sz="4" w:space="0" w:color="BFE7FF" w:themeColor="text2" w:themeTint="33"/>
              <w:bottom w:val="single" w:sz="4" w:space="0" w:color="0079C1" w:themeColor="text2"/>
            </w:tcBorders>
            <w:shd w:val="clear" w:color="auto" w:fill="E2F4FF" w:themeFill="accent1" w:themeFillTint="33"/>
          </w:tcPr>
          <w:p w14:paraId="08D5D457" w14:textId="77777777" w:rsidR="00A07D83" w:rsidRPr="00794690" w:rsidRDefault="00A07D83" w:rsidP="006C2694">
            <w:pPr>
              <w:pStyle w:val="TableHeading2"/>
            </w:pPr>
            <w:r w:rsidRPr="00794690">
              <w:t>Missing</w:t>
            </w:r>
          </w:p>
        </w:tc>
        <w:tc>
          <w:tcPr>
            <w:tcW w:w="758" w:type="pct"/>
            <w:tcBorders>
              <w:top w:val="single" w:sz="4" w:space="0" w:color="BFE7FF" w:themeColor="text2" w:themeTint="33"/>
              <w:bottom w:val="single" w:sz="4" w:space="0" w:color="0079C1" w:themeColor="text2"/>
            </w:tcBorders>
            <w:shd w:val="clear" w:color="auto" w:fill="auto"/>
          </w:tcPr>
          <w:p w14:paraId="0E3FB94B" w14:textId="7925E1F6"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0079C1" w:themeColor="text2"/>
            </w:tcBorders>
            <w:shd w:val="clear" w:color="auto" w:fill="auto"/>
          </w:tcPr>
          <w:p w14:paraId="3DB421C0" w14:textId="3D5A8763"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0079C1" w:themeColor="text2"/>
            </w:tcBorders>
            <w:shd w:val="clear" w:color="auto" w:fill="auto"/>
          </w:tcPr>
          <w:p w14:paraId="427FA2BC" w14:textId="5508C5E4" w:rsidR="00A07D83" w:rsidRPr="00794690" w:rsidRDefault="00A07D83" w:rsidP="00A07D83">
            <w:pPr>
              <w:pStyle w:val="TableTextCentred"/>
              <w:rPr>
                <w:color w:val="000000"/>
              </w:rPr>
            </w:pPr>
            <w:r w:rsidRPr="00794690">
              <w:t>0</w:t>
            </w:r>
          </w:p>
        </w:tc>
        <w:tc>
          <w:tcPr>
            <w:tcW w:w="758" w:type="pct"/>
            <w:tcBorders>
              <w:top w:val="single" w:sz="4" w:space="0" w:color="BFE7FF" w:themeColor="text2" w:themeTint="33"/>
              <w:bottom w:val="single" w:sz="4" w:space="0" w:color="0079C1" w:themeColor="text2"/>
            </w:tcBorders>
            <w:shd w:val="clear" w:color="auto" w:fill="auto"/>
          </w:tcPr>
          <w:p w14:paraId="3592D3EC" w14:textId="77777777" w:rsidR="00A07D83" w:rsidRPr="00794690" w:rsidRDefault="00A07D83" w:rsidP="00A07D83">
            <w:pPr>
              <w:pStyle w:val="TableTextCentred"/>
              <w:rPr>
                <w:color w:val="000000"/>
              </w:rPr>
            </w:pPr>
            <w:r w:rsidRPr="00794690">
              <w:rPr>
                <w:color w:val="000000"/>
              </w:rPr>
              <w:t>8 (100.0%)</w:t>
            </w:r>
          </w:p>
        </w:tc>
        <w:tc>
          <w:tcPr>
            <w:tcW w:w="756" w:type="pct"/>
            <w:tcBorders>
              <w:top w:val="single" w:sz="4" w:space="0" w:color="BFE7FF" w:themeColor="text2" w:themeTint="33"/>
              <w:bottom w:val="single" w:sz="4" w:space="0" w:color="0079C1" w:themeColor="text2"/>
            </w:tcBorders>
            <w:shd w:val="clear" w:color="auto" w:fill="auto"/>
          </w:tcPr>
          <w:p w14:paraId="5CD8E577" w14:textId="77777777" w:rsidR="00A07D83" w:rsidRPr="00794690" w:rsidRDefault="00A07D83" w:rsidP="00A07D83">
            <w:pPr>
              <w:pStyle w:val="TableTextCentred"/>
              <w:rPr>
                <w:b/>
                <w:color w:val="000000"/>
              </w:rPr>
            </w:pPr>
            <w:r w:rsidRPr="00794690">
              <w:rPr>
                <w:b/>
                <w:color w:val="000000"/>
              </w:rPr>
              <w:t>8 (2.4%)</w:t>
            </w:r>
          </w:p>
        </w:tc>
      </w:tr>
      <w:tr w:rsidR="00FC7D35" w:rsidRPr="00794690" w14:paraId="4A0A8A47"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1DE42CFA" w14:textId="77777777" w:rsidR="00FC7D35" w:rsidRPr="00794690" w:rsidRDefault="00FC7D35" w:rsidP="001B3E08">
            <w:pPr>
              <w:pStyle w:val="TableHeading2Row"/>
            </w:pPr>
            <w:r w:rsidRPr="00794690">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559E3595" w14:textId="77777777" w:rsidR="00FC7D35" w:rsidRPr="00794690" w:rsidRDefault="00FC7D35" w:rsidP="001B3E08">
            <w:pPr>
              <w:pStyle w:val="TableHeading2Centred"/>
            </w:pPr>
            <w:r w:rsidRPr="00794690">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317A68E6" w14:textId="77777777" w:rsidR="00FC7D35" w:rsidRPr="00794690" w:rsidRDefault="00FC7D35" w:rsidP="001B3E08">
            <w:pPr>
              <w:pStyle w:val="TableHeading2Centred"/>
            </w:pPr>
            <w:r w:rsidRPr="00794690">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40171C3E" w14:textId="77777777" w:rsidR="00FC7D35" w:rsidRPr="00794690" w:rsidRDefault="00FC7D35" w:rsidP="001B3E08">
            <w:pPr>
              <w:pStyle w:val="TableHeading2Centred"/>
            </w:pPr>
            <w:r w:rsidRPr="00794690">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51A34473" w14:textId="77777777" w:rsidR="00FC7D35" w:rsidRPr="00794690" w:rsidRDefault="00FC7D35" w:rsidP="001B3E08">
            <w:pPr>
              <w:pStyle w:val="TableHeading2Centred"/>
            </w:pPr>
            <w:r w:rsidRPr="00794690">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7F85C604" w14:textId="77777777" w:rsidR="00FC7D35" w:rsidRPr="00794690" w:rsidRDefault="00FC7D35" w:rsidP="001B3E08">
            <w:pPr>
              <w:pStyle w:val="TableHeading2Centred"/>
            </w:pPr>
            <w:r w:rsidRPr="00794690">
              <w:t>338 (100.0%)</w:t>
            </w:r>
          </w:p>
        </w:tc>
      </w:tr>
    </w:tbl>
    <w:p w14:paraId="6BA0779C" w14:textId="0C9E4108" w:rsidR="00FC7D35" w:rsidRPr="00794690" w:rsidRDefault="00FC7D35" w:rsidP="006C2694">
      <w:pPr>
        <w:pStyle w:val="Caption"/>
      </w:pPr>
      <w:bookmarkStart w:id="452" w:name="_Ref519095139"/>
      <w:bookmarkStart w:id="453" w:name="_Toc519175849"/>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11</w:t>
      </w:r>
      <w:r w:rsidRPr="00794690">
        <w:fldChar w:fldCharType="end"/>
      </w:r>
      <w:bookmarkEnd w:id="452"/>
      <w:r w:rsidRPr="00794690">
        <w:t>:</w:t>
      </w:r>
      <w:r w:rsidRPr="00794690">
        <w:tab/>
      </w:r>
      <w:r w:rsidR="00004990" w:rsidRPr="00794690">
        <w:t>S</w:t>
      </w:r>
      <w:r w:rsidR="00185522" w:rsidRPr="00794690">
        <w:t xml:space="preserve">urvey respondents by FASS usage and </w:t>
      </w:r>
      <w:r w:rsidRPr="00794690">
        <w:t xml:space="preserve">by </w:t>
      </w:r>
      <w:r w:rsidR="008D3C5D" w:rsidRPr="00794690">
        <w:t>gender</w:t>
      </w:r>
      <w:bookmarkEnd w:id="453"/>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gender"/>
        <w:tblDescription w:val="Number of survey respondents by FASS usage and gender"/>
      </w:tblPr>
      <w:tblGrid>
        <w:gridCol w:w="2267"/>
        <w:gridCol w:w="1418"/>
        <w:gridCol w:w="1418"/>
        <w:gridCol w:w="1418"/>
        <w:gridCol w:w="1418"/>
        <w:gridCol w:w="1414"/>
      </w:tblGrid>
      <w:tr w:rsidR="0094314E" w:rsidRPr="00794690" w14:paraId="74C24EAE"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5EA0EA32" w14:textId="3FD8CE38" w:rsidR="0094314E" w:rsidRPr="00794690" w:rsidRDefault="0094314E" w:rsidP="00DF57B8">
            <w:pPr>
              <w:pStyle w:val="TableHeading1"/>
            </w:pPr>
            <w:bookmarkStart w:id="454" w:name="Title_UsageGender"/>
            <w:bookmarkEnd w:id="454"/>
            <w:r w:rsidRPr="00794690">
              <w:t>Gender</w:t>
            </w:r>
          </w:p>
        </w:tc>
        <w:tc>
          <w:tcPr>
            <w:tcW w:w="758" w:type="pct"/>
            <w:tcBorders>
              <w:top w:val="single" w:sz="4" w:space="0" w:color="0079C1" w:themeColor="text2"/>
              <w:bottom w:val="single" w:sz="4" w:space="0" w:color="0079C1" w:themeColor="text2"/>
            </w:tcBorders>
            <w:shd w:val="clear" w:color="auto" w:fill="0079C1" w:themeFill="text2"/>
            <w:vAlign w:val="center"/>
          </w:tcPr>
          <w:p w14:paraId="5E457307"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295ABED8"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19581C25"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643C6957"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7CA22DC1" w14:textId="77777777" w:rsidR="0094314E" w:rsidRPr="00794690" w:rsidRDefault="0094314E" w:rsidP="00DF57B8">
            <w:pPr>
              <w:pStyle w:val="TableHeading1Centred"/>
            </w:pPr>
            <w:r w:rsidRPr="00794690">
              <w:t>Total</w:t>
            </w:r>
          </w:p>
        </w:tc>
      </w:tr>
      <w:tr w:rsidR="00FC7D35" w:rsidRPr="00794690" w14:paraId="34003A2D"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6B572656" w14:textId="77777777" w:rsidR="0095462D" w:rsidRPr="00794690" w:rsidRDefault="0095462D" w:rsidP="006C2694">
            <w:pPr>
              <w:pStyle w:val="TableHeading2"/>
            </w:pPr>
            <w:r w:rsidRPr="00794690">
              <w:t>Female</w:t>
            </w:r>
          </w:p>
        </w:tc>
        <w:tc>
          <w:tcPr>
            <w:tcW w:w="758" w:type="pct"/>
            <w:tcBorders>
              <w:top w:val="single" w:sz="4" w:space="0" w:color="0079C1" w:themeColor="text2"/>
              <w:bottom w:val="single" w:sz="4" w:space="0" w:color="BFE7FF" w:themeColor="text2" w:themeTint="33"/>
            </w:tcBorders>
          </w:tcPr>
          <w:p w14:paraId="09669D38" w14:textId="77777777" w:rsidR="0095462D" w:rsidRPr="00794690" w:rsidRDefault="0095462D" w:rsidP="00F63216">
            <w:pPr>
              <w:pStyle w:val="TableTextCentred"/>
            </w:pPr>
            <w:r w:rsidRPr="00794690">
              <w:t>121 (44.8%)</w:t>
            </w:r>
          </w:p>
        </w:tc>
        <w:tc>
          <w:tcPr>
            <w:tcW w:w="758" w:type="pct"/>
            <w:tcBorders>
              <w:top w:val="single" w:sz="4" w:space="0" w:color="0079C1" w:themeColor="text2"/>
              <w:bottom w:val="single" w:sz="4" w:space="0" w:color="BFE7FF" w:themeColor="text2" w:themeTint="33"/>
            </w:tcBorders>
          </w:tcPr>
          <w:p w14:paraId="40AA1714" w14:textId="77777777" w:rsidR="0095462D" w:rsidRPr="00794690" w:rsidRDefault="0095462D" w:rsidP="00F63216">
            <w:pPr>
              <w:pStyle w:val="TableTextCentred"/>
            </w:pPr>
            <w:r w:rsidRPr="00794690">
              <w:t>136 (50.4%)</w:t>
            </w:r>
          </w:p>
        </w:tc>
        <w:tc>
          <w:tcPr>
            <w:tcW w:w="758" w:type="pct"/>
            <w:tcBorders>
              <w:top w:val="single" w:sz="4" w:space="0" w:color="0079C1" w:themeColor="text2"/>
              <w:bottom w:val="single" w:sz="4" w:space="0" w:color="BFE7FF" w:themeColor="text2" w:themeTint="33"/>
            </w:tcBorders>
          </w:tcPr>
          <w:p w14:paraId="58443AC6" w14:textId="77777777" w:rsidR="0095462D" w:rsidRPr="00794690" w:rsidRDefault="0095462D" w:rsidP="00F63216">
            <w:pPr>
              <w:pStyle w:val="TableTextCentred"/>
            </w:pPr>
            <w:r w:rsidRPr="00794690">
              <w:t>9 (3.3%)</w:t>
            </w:r>
          </w:p>
        </w:tc>
        <w:tc>
          <w:tcPr>
            <w:tcW w:w="758" w:type="pct"/>
            <w:tcBorders>
              <w:top w:val="single" w:sz="4" w:space="0" w:color="0079C1" w:themeColor="text2"/>
              <w:bottom w:val="single" w:sz="4" w:space="0" w:color="BFE7FF" w:themeColor="text2" w:themeTint="33"/>
            </w:tcBorders>
          </w:tcPr>
          <w:p w14:paraId="4C8F95F8" w14:textId="77777777" w:rsidR="0095462D" w:rsidRPr="00794690" w:rsidRDefault="0095462D" w:rsidP="00F63216">
            <w:pPr>
              <w:pStyle w:val="TableTextCentred"/>
            </w:pPr>
            <w:r w:rsidRPr="00794690">
              <w:t>4 (1.5%)</w:t>
            </w:r>
          </w:p>
        </w:tc>
        <w:tc>
          <w:tcPr>
            <w:tcW w:w="756" w:type="pct"/>
            <w:tcBorders>
              <w:top w:val="single" w:sz="4" w:space="0" w:color="0079C1" w:themeColor="text2"/>
              <w:bottom w:val="single" w:sz="4" w:space="0" w:color="BFE7FF" w:themeColor="text2" w:themeTint="33"/>
            </w:tcBorders>
          </w:tcPr>
          <w:p w14:paraId="3B793558" w14:textId="77777777" w:rsidR="0095462D" w:rsidRPr="00794690" w:rsidRDefault="0095462D" w:rsidP="00F63216">
            <w:pPr>
              <w:pStyle w:val="TableTextCentred"/>
              <w:rPr>
                <w:b/>
              </w:rPr>
            </w:pPr>
            <w:r w:rsidRPr="00794690">
              <w:rPr>
                <w:b/>
              </w:rPr>
              <w:t>270 (79.9%)</w:t>
            </w:r>
          </w:p>
        </w:tc>
      </w:tr>
      <w:tr w:rsidR="00A07D83" w:rsidRPr="00794690" w14:paraId="2BF43C75" w14:textId="77777777" w:rsidTr="006C2694">
        <w:trPr>
          <w:cantSplit/>
        </w:trPr>
        <w:tc>
          <w:tcPr>
            <w:tcW w:w="1212" w:type="pct"/>
            <w:tcBorders>
              <w:top w:val="single" w:sz="4" w:space="0" w:color="BFE7FF" w:themeColor="text2" w:themeTint="33"/>
            </w:tcBorders>
            <w:shd w:val="clear" w:color="auto" w:fill="E2F4FF" w:themeFill="accent1" w:themeFillTint="33"/>
          </w:tcPr>
          <w:p w14:paraId="07C49596" w14:textId="77777777" w:rsidR="00A07D83" w:rsidRPr="00794690" w:rsidRDefault="00A07D83" w:rsidP="006C2694">
            <w:pPr>
              <w:pStyle w:val="TableHeading2"/>
            </w:pPr>
            <w:r w:rsidRPr="00794690">
              <w:t>Male</w:t>
            </w:r>
          </w:p>
        </w:tc>
        <w:tc>
          <w:tcPr>
            <w:tcW w:w="758" w:type="pct"/>
            <w:tcBorders>
              <w:top w:val="single" w:sz="4" w:space="0" w:color="BFE7FF" w:themeColor="text2" w:themeTint="33"/>
            </w:tcBorders>
          </w:tcPr>
          <w:p w14:paraId="1BAB48AD" w14:textId="77777777" w:rsidR="00A07D83" w:rsidRPr="00794690" w:rsidRDefault="00A07D83" w:rsidP="00A07D83">
            <w:pPr>
              <w:pStyle w:val="TableTextCentred"/>
            </w:pPr>
            <w:r w:rsidRPr="00794690">
              <w:t>41 (64.1%)</w:t>
            </w:r>
          </w:p>
        </w:tc>
        <w:tc>
          <w:tcPr>
            <w:tcW w:w="758" w:type="pct"/>
            <w:tcBorders>
              <w:top w:val="single" w:sz="4" w:space="0" w:color="BFE7FF" w:themeColor="text2" w:themeTint="33"/>
            </w:tcBorders>
          </w:tcPr>
          <w:p w14:paraId="150FDCA2" w14:textId="77777777" w:rsidR="00A07D83" w:rsidRPr="00794690" w:rsidRDefault="00A07D83" w:rsidP="00A07D83">
            <w:pPr>
              <w:pStyle w:val="TableTextCentred"/>
            </w:pPr>
            <w:r w:rsidRPr="00794690">
              <w:t>22 (34.4%)</w:t>
            </w:r>
          </w:p>
        </w:tc>
        <w:tc>
          <w:tcPr>
            <w:tcW w:w="758" w:type="pct"/>
            <w:tcBorders>
              <w:top w:val="single" w:sz="4" w:space="0" w:color="BFE7FF" w:themeColor="text2" w:themeTint="33"/>
            </w:tcBorders>
          </w:tcPr>
          <w:p w14:paraId="1C8FE6C8" w14:textId="77777777" w:rsidR="00A07D83" w:rsidRPr="00794690" w:rsidRDefault="00A07D83" w:rsidP="00A07D83">
            <w:pPr>
              <w:pStyle w:val="TableTextCentred"/>
            </w:pPr>
            <w:r w:rsidRPr="00794690">
              <w:t>1 (1.6%)</w:t>
            </w:r>
          </w:p>
        </w:tc>
        <w:tc>
          <w:tcPr>
            <w:tcW w:w="758" w:type="pct"/>
            <w:tcBorders>
              <w:top w:val="single" w:sz="4" w:space="0" w:color="BFE7FF" w:themeColor="text2" w:themeTint="33"/>
            </w:tcBorders>
          </w:tcPr>
          <w:p w14:paraId="57953569" w14:textId="4C9CAF5E" w:rsidR="00A07D83" w:rsidRPr="00794690" w:rsidRDefault="00A07D83" w:rsidP="00A07D83">
            <w:pPr>
              <w:pStyle w:val="TableTextCentred"/>
            </w:pPr>
            <w:r w:rsidRPr="00794690">
              <w:t>0</w:t>
            </w:r>
          </w:p>
        </w:tc>
        <w:tc>
          <w:tcPr>
            <w:tcW w:w="756" w:type="pct"/>
            <w:tcBorders>
              <w:top w:val="single" w:sz="4" w:space="0" w:color="BFE7FF" w:themeColor="text2" w:themeTint="33"/>
            </w:tcBorders>
          </w:tcPr>
          <w:p w14:paraId="122EE42D" w14:textId="77777777" w:rsidR="00A07D83" w:rsidRPr="00794690" w:rsidRDefault="00A07D83" w:rsidP="00A07D83">
            <w:pPr>
              <w:pStyle w:val="TableTextCentred"/>
              <w:rPr>
                <w:b/>
              </w:rPr>
            </w:pPr>
            <w:r w:rsidRPr="00794690">
              <w:rPr>
                <w:b/>
              </w:rPr>
              <w:t>64 (18.9%)</w:t>
            </w:r>
          </w:p>
        </w:tc>
      </w:tr>
      <w:tr w:rsidR="00A07D83" w:rsidRPr="00794690" w14:paraId="64617532" w14:textId="77777777" w:rsidTr="006C2694">
        <w:trPr>
          <w:cantSplit/>
        </w:trPr>
        <w:tc>
          <w:tcPr>
            <w:tcW w:w="1212" w:type="pct"/>
            <w:tcBorders>
              <w:bottom w:val="single" w:sz="4" w:space="0" w:color="0079C1" w:themeColor="text2"/>
            </w:tcBorders>
            <w:shd w:val="clear" w:color="auto" w:fill="E2F4FF" w:themeFill="accent1" w:themeFillTint="33"/>
          </w:tcPr>
          <w:p w14:paraId="53C0317D" w14:textId="77777777" w:rsidR="00A07D83" w:rsidRPr="00794690" w:rsidRDefault="00A07D83" w:rsidP="006C2694">
            <w:pPr>
              <w:pStyle w:val="TableHeading2"/>
            </w:pPr>
            <w:r w:rsidRPr="00794690">
              <w:t>Missing</w:t>
            </w:r>
          </w:p>
        </w:tc>
        <w:tc>
          <w:tcPr>
            <w:tcW w:w="758" w:type="pct"/>
            <w:tcBorders>
              <w:bottom w:val="single" w:sz="4" w:space="0" w:color="0079C1" w:themeColor="text2"/>
            </w:tcBorders>
          </w:tcPr>
          <w:p w14:paraId="0F377236" w14:textId="77777777" w:rsidR="00A07D83" w:rsidRPr="00794690" w:rsidRDefault="00A07D83" w:rsidP="00A07D83">
            <w:pPr>
              <w:pStyle w:val="TableTextCentred"/>
            </w:pPr>
            <w:r w:rsidRPr="00794690">
              <w:t>1 (25.0%)</w:t>
            </w:r>
          </w:p>
        </w:tc>
        <w:tc>
          <w:tcPr>
            <w:tcW w:w="758" w:type="pct"/>
            <w:tcBorders>
              <w:bottom w:val="single" w:sz="4" w:space="0" w:color="0079C1" w:themeColor="text2"/>
            </w:tcBorders>
          </w:tcPr>
          <w:p w14:paraId="5D254760" w14:textId="77777777" w:rsidR="00A07D83" w:rsidRPr="00794690" w:rsidRDefault="00A07D83" w:rsidP="00A07D83">
            <w:pPr>
              <w:pStyle w:val="TableTextCentred"/>
            </w:pPr>
            <w:r w:rsidRPr="00794690">
              <w:t>2 (50.0%)</w:t>
            </w:r>
          </w:p>
        </w:tc>
        <w:tc>
          <w:tcPr>
            <w:tcW w:w="758" w:type="pct"/>
            <w:tcBorders>
              <w:bottom w:val="single" w:sz="4" w:space="0" w:color="0079C1" w:themeColor="text2"/>
            </w:tcBorders>
          </w:tcPr>
          <w:p w14:paraId="7A300BD5" w14:textId="3200866F" w:rsidR="00A07D83" w:rsidRPr="00794690" w:rsidRDefault="00A07D83" w:rsidP="00A07D83">
            <w:pPr>
              <w:pStyle w:val="TableTextCentred"/>
            </w:pPr>
            <w:r w:rsidRPr="00794690">
              <w:t>0</w:t>
            </w:r>
          </w:p>
        </w:tc>
        <w:tc>
          <w:tcPr>
            <w:tcW w:w="758" w:type="pct"/>
            <w:tcBorders>
              <w:bottom w:val="single" w:sz="4" w:space="0" w:color="0079C1" w:themeColor="text2"/>
            </w:tcBorders>
          </w:tcPr>
          <w:p w14:paraId="2042E20B" w14:textId="77777777" w:rsidR="00A07D83" w:rsidRPr="00794690" w:rsidRDefault="00A07D83" w:rsidP="00A07D83">
            <w:pPr>
              <w:pStyle w:val="TableTextCentred"/>
            </w:pPr>
            <w:r w:rsidRPr="00794690">
              <w:t>1 (25.0%)</w:t>
            </w:r>
          </w:p>
        </w:tc>
        <w:tc>
          <w:tcPr>
            <w:tcW w:w="756" w:type="pct"/>
            <w:tcBorders>
              <w:bottom w:val="single" w:sz="4" w:space="0" w:color="0079C1" w:themeColor="text2"/>
            </w:tcBorders>
          </w:tcPr>
          <w:p w14:paraId="40E6769E" w14:textId="77777777" w:rsidR="00A07D83" w:rsidRPr="00794690" w:rsidRDefault="00A07D83" w:rsidP="00A07D83">
            <w:pPr>
              <w:pStyle w:val="TableTextCentred"/>
              <w:rPr>
                <w:b/>
              </w:rPr>
            </w:pPr>
            <w:r w:rsidRPr="00794690">
              <w:rPr>
                <w:b/>
              </w:rPr>
              <w:t>4 (1.2%)</w:t>
            </w:r>
          </w:p>
        </w:tc>
      </w:tr>
      <w:tr w:rsidR="00FC7D35" w:rsidRPr="00794690" w14:paraId="6B8CD0BC"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7D440A7F" w14:textId="77777777" w:rsidR="00FC7D35" w:rsidRPr="00794690" w:rsidRDefault="00FC7D35" w:rsidP="001B3E08">
            <w:pPr>
              <w:pStyle w:val="TableHeading2Row"/>
            </w:pPr>
            <w:r w:rsidRPr="00794690">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3653B880" w14:textId="77777777" w:rsidR="00FC7D35" w:rsidRPr="00794690" w:rsidRDefault="00FC7D35" w:rsidP="001B3E08">
            <w:pPr>
              <w:pStyle w:val="TableHeading2Centred"/>
            </w:pPr>
            <w:r w:rsidRPr="00794690">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44D9E4D6" w14:textId="77777777" w:rsidR="00FC7D35" w:rsidRPr="00794690" w:rsidRDefault="00FC7D35" w:rsidP="001B3E08">
            <w:pPr>
              <w:pStyle w:val="TableHeading2Centred"/>
            </w:pPr>
            <w:r w:rsidRPr="00794690">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762CB384" w14:textId="77777777" w:rsidR="00FC7D35" w:rsidRPr="00794690" w:rsidRDefault="00FC7D35" w:rsidP="001B3E08">
            <w:pPr>
              <w:pStyle w:val="TableHeading2Centred"/>
            </w:pPr>
            <w:r w:rsidRPr="00794690">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2BEFBDA0" w14:textId="77777777" w:rsidR="00FC7D35" w:rsidRPr="00794690" w:rsidRDefault="00FC7D35" w:rsidP="001B3E08">
            <w:pPr>
              <w:pStyle w:val="TableHeading2Centred"/>
            </w:pPr>
            <w:r w:rsidRPr="00794690">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274A618B" w14:textId="77777777" w:rsidR="00FC7D35" w:rsidRPr="00794690" w:rsidRDefault="00FC7D35" w:rsidP="001B3E08">
            <w:pPr>
              <w:pStyle w:val="TableHeading2Centred"/>
            </w:pPr>
            <w:r w:rsidRPr="00794690">
              <w:t>338 (100.0%)</w:t>
            </w:r>
          </w:p>
        </w:tc>
      </w:tr>
    </w:tbl>
    <w:p w14:paraId="27E2E418" w14:textId="3CCF3644" w:rsidR="00FC7D35" w:rsidRPr="00794690" w:rsidRDefault="00FC7D35" w:rsidP="00FC7D35">
      <w:pPr>
        <w:pStyle w:val="Caption"/>
      </w:pPr>
      <w:bookmarkStart w:id="455" w:name="_Toc519175850"/>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12</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age group</w:t>
      </w:r>
      <w:bookmarkEnd w:id="455"/>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age group"/>
        <w:tblDescription w:val="Number of survey respondents by FASS usage and age group"/>
      </w:tblPr>
      <w:tblGrid>
        <w:gridCol w:w="2267"/>
        <w:gridCol w:w="1418"/>
        <w:gridCol w:w="1418"/>
        <w:gridCol w:w="1418"/>
        <w:gridCol w:w="1418"/>
        <w:gridCol w:w="1414"/>
      </w:tblGrid>
      <w:tr w:rsidR="0094314E" w:rsidRPr="00794690" w14:paraId="4B4A264C"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33FE4404" w14:textId="6AFA5C8E" w:rsidR="0094314E" w:rsidRPr="00794690" w:rsidRDefault="0094314E" w:rsidP="00DF57B8">
            <w:pPr>
              <w:pStyle w:val="TableHeading1"/>
            </w:pPr>
            <w:bookmarkStart w:id="456" w:name="Title_UsageAge"/>
            <w:bookmarkEnd w:id="456"/>
            <w:r w:rsidRPr="00794690">
              <w:t>Age group</w:t>
            </w:r>
          </w:p>
        </w:tc>
        <w:tc>
          <w:tcPr>
            <w:tcW w:w="758" w:type="pct"/>
            <w:tcBorders>
              <w:top w:val="single" w:sz="4" w:space="0" w:color="0079C1" w:themeColor="text2"/>
              <w:bottom w:val="single" w:sz="4" w:space="0" w:color="0079C1" w:themeColor="text2"/>
            </w:tcBorders>
            <w:shd w:val="clear" w:color="auto" w:fill="0079C1" w:themeFill="text2"/>
            <w:vAlign w:val="center"/>
          </w:tcPr>
          <w:p w14:paraId="3C842DD0"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35DE4EAB"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2C7CC240"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4934D9B5"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0B90C109" w14:textId="77777777" w:rsidR="0094314E" w:rsidRPr="00794690" w:rsidRDefault="0094314E" w:rsidP="00DF57B8">
            <w:pPr>
              <w:pStyle w:val="TableHeading1Centred"/>
            </w:pPr>
            <w:r w:rsidRPr="00794690">
              <w:t>Total</w:t>
            </w:r>
          </w:p>
        </w:tc>
      </w:tr>
      <w:tr w:rsidR="00A07D83" w:rsidRPr="00794690" w14:paraId="35CD078D"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17371ABA" w14:textId="77777777" w:rsidR="00A07D83" w:rsidRPr="00794690" w:rsidRDefault="00A07D83" w:rsidP="006C2694">
            <w:pPr>
              <w:pStyle w:val="TableHeading2"/>
            </w:pPr>
            <w:r w:rsidRPr="00794690">
              <w:t>18-25 years</w:t>
            </w:r>
          </w:p>
        </w:tc>
        <w:tc>
          <w:tcPr>
            <w:tcW w:w="758" w:type="pct"/>
            <w:tcBorders>
              <w:top w:val="single" w:sz="4" w:space="0" w:color="0079C1" w:themeColor="text2"/>
              <w:bottom w:val="single" w:sz="4" w:space="0" w:color="BFE7FF" w:themeColor="text2" w:themeTint="33"/>
            </w:tcBorders>
          </w:tcPr>
          <w:p w14:paraId="38091CB9" w14:textId="59322FA2" w:rsidR="00A07D83" w:rsidRPr="00794690" w:rsidRDefault="00A07D83" w:rsidP="00A07D83">
            <w:pPr>
              <w:pStyle w:val="TableTextCentred"/>
            </w:pPr>
            <w:r w:rsidRPr="00794690">
              <w:t>0</w:t>
            </w:r>
          </w:p>
        </w:tc>
        <w:tc>
          <w:tcPr>
            <w:tcW w:w="758" w:type="pct"/>
            <w:tcBorders>
              <w:top w:val="single" w:sz="4" w:space="0" w:color="0079C1" w:themeColor="text2"/>
              <w:bottom w:val="single" w:sz="4" w:space="0" w:color="BFE7FF" w:themeColor="text2" w:themeTint="33"/>
            </w:tcBorders>
          </w:tcPr>
          <w:p w14:paraId="509FC62A" w14:textId="77777777" w:rsidR="00A07D83" w:rsidRPr="00794690" w:rsidRDefault="00A07D83" w:rsidP="00A07D83">
            <w:pPr>
              <w:pStyle w:val="TableTextCentred"/>
            </w:pPr>
            <w:r w:rsidRPr="00794690">
              <w:t>1 (100.0%)</w:t>
            </w:r>
          </w:p>
        </w:tc>
        <w:tc>
          <w:tcPr>
            <w:tcW w:w="758" w:type="pct"/>
            <w:tcBorders>
              <w:top w:val="single" w:sz="4" w:space="0" w:color="0079C1" w:themeColor="text2"/>
              <w:bottom w:val="single" w:sz="4" w:space="0" w:color="BFE7FF" w:themeColor="text2" w:themeTint="33"/>
            </w:tcBorders>
          </w:tcPr>
          <w:p w14:paraId="1C8214BF" w14:textId="755A357C" w:rsidR="00A07D83" w:rsidRPr="00794690" w:rsidRDefault="00A07D83" w:rsidP="00A07D83">
            <w:pPr>
              <w:pStyle w:val="TableTextCentred"/>
            </w:pPr>
            <w:r w:rsidRPr="00794690">
              <w:t>0</w:t>
            </w:r>
          </w:p>
        </w:tc>
        <w:tc>
          <w:tcPr>
            <w:tcW w:w="758" w:type="pct"/>
            <w:tcBorders>
              <w:top w:val="single" w:sz="4" w:space="0" w:color="0079C1" w:themeColor="text2"/>
              <w:bottom w:val="single" w:sz="4" w:space="0" w:color="BFE7FF" w:themeColor="text2" w:themeTint="33"/>
            </w:tcBorders>
          </w:tcPr>
          <w:p w14:paraId="4562B4E9" w14:textId="20C2DBDF" w:rsidR="00A07D83" w:rsidRPr="00794690" w:rsidRDefault="00A07D83" w:rsidP="00A07D83">
            <w:pPr>
              <w:pStyle w:val="TableTextCentred"/>
            </w:pPr>
            <w:r w:rsidRPr="00794690">
              <w:t>0</w:t>
            </w:r>
          </w:p>
        </w:tc>
        <w:tc>
          <w:tcPr>
            <w:tcW w:w="756" w:type="pct"/>
            <w:tcBorders>
              <w:top w:val="single" w:sz="4" w:space="0" w:color="0079C1" w:themeColor="text2"/>
              <w:bottom w:val="single" w:sz="4" w:space="0" w:color="BFE7FF" w:themeColor="text2" w:themeTint="33"/>
            </w:tcBorders>
          </w:tcPr>
          <w:p w14:paraId="76C31A18" w14:textId="77777777" w:rsidR="00A07D83" w:rsidRPr="00794690" w:rsidRDefault="00A07D83" w:rsidP="00A07D83">
            <w:pPr>
              <w:pStyle w:val="TableTextCentred"/>
              <w:rPr>
                <w:b/>
              </w:rPr>
            </w:pPr>
            <w:r w:rsidRPr="00794690">
              <w:rPr>
                <w:b/>
              </w:rPr>
              <w:t>1 (0.3%)</w:t>
            </w:r>
          </w:p>
        </w:tc>
      </w:tr>
      <w:tr w:rsidR="00A07D83" w:rsidRPr="00794690" w14:paraId="108901B0" w14:textId="77777777" w:rsidTr="006C2694">
        <w:trPr>
          <w:cantSplit/>
        </w:trPr>
        <w:tc>
          <w:tcPr>
            <w:tcW w:w="1212" w:type="pct"/>
            <w:tcBorders>
              <w:top w:val="single" w:sz="4" w:space="0" w:color="BFE7FF" w:themeColor="text2" w:themeTint="33"/>
            </w:tcBorders>
            <w:shd w:val="clear" w:color="auto" w:fill="E2F4FF" w:themeFill="accent1" w:themeFillTint="33"/>
          </w:tcPr>
          <w:p w14:paraId="15A77761" w14:textId="77777777" w:rsidR="00A07D83" w:rsidRPr="00794690" w:rsidRDefault="00A07D83" w:rsidP="006C2694">
            <w:pPr>
              <w:pStyle w:val="TableHeading2"/>
            </w:pPr>
            <w:r w:rsidRPr="00794690">
              <w:t>26-29 years</w:t>
            </w:r>
          </w:p>
        </w:tc>
        <w:tc>
          <w:tcPr>
            <w:tcW w:w="758" w:type="pct"/>
            <w:tcBorders>
              <w:top w:val="single" w:sz="4" w:space="0" w:color="BFE7FF" w:themeColor="text2" w:themeTint="33"/>
            </w:tcBorders>
          </w:tcPr>
          <w:p w14:paraId="549B7ED5" w14:textId="77777777" w:rsidR="00A07D83" w:rsidRPr="00794690" w:rsidRDefault="00A07D83" w:rsidP="00A07D83">
            <w:pPr>
              <w:pStyle w:val="TableTextCentred"/>
            </w:pPr>
            <w:r w:rsidRPr="00794690">
              <w:t>1 (50.0%)</w:t>
            </w:r>
          </w:p>
        </w:tc>
        <w:tc>
          <w:tcPr>
            <w:tcW w:w="758" w:type="pct"/>
            <w:tcBorders>
              <w:top w:val="single" w:sz="4" w:space="0" w:color="BFE7FF" w:themeColor="text2" w:themeTint="33"/>
            </w:tcBorders>
          </w:tcPr>
          <w:p w14:paraId="6C5D8CDD" w14:textId="77777777" w:rsidR="00A07D83" w:rsidRPr="00794690" w:rsidRDefault="00A07D83" w:rsidP="00A07D83">
            <w:pPr>
              <w:pStyle w:val="TableTextCentred"/>
            </w:pPr>
            <w:r w:rsidRPr="00794690">
              <w:t>1 (50.0%)</w:t>
            </w:r>
          </w:p>
        </w:tc>
        <w:tc>
          <w:tcPr>
            <w:tcW w:w="758" w:type="pct"/>
            <w:tcBorders>
              <w:top w:val="single" w:sz="4" w:space="0" w:color="BFE7FF" w:themeColor="text2" w:themeTint="33"/>
            </w:tcBorders>
          </w:tcPr>
          <w:p w14:paraId="5BF1F22B" w14:textId="6E79BD5F" w:rsidR="00A07D83" w:rsidRPr="00794690" w:rsidRDefault="00A07D83" w:rsidP="00A07D83">
            <w:pPr>
              <w:pStyle w:val="TableTextCentred"/>
            </w:pPr>
            <w:r w:rsidRPr="00794690">
              <w:t>0</w:t>
            </w:r>
          </w:p>
        </w:tc>
        <w:tc>
          <w:tcPr>
            <w:tcW w:w="758" w:type="pct"/>
            <w:tcBorders>
              <w:top w:val="single" w:sz="4" w:space="0" w:color="BFE7FF" w:themeColor="text2" w:themeTint="33"/>
            </w:tcBorders>
          </w:tcPr>
          <w:p w14:paraId="6BE44D6F" w14:textId="4F62CAAA" w:rsidR="00A07D83" w:rsidRPr="00794690" w:rsidRDefault="00A07D83" w:rsidP="00A07D83">
            <w:pPr>
              <w:pStyle w:val="TableTextCentred"/>
            </w:pPr>
            <w:r w:rsidRPr="00794690">
              <w:t>0</w:t>
            </w:r>
          </w:p>
        </w:tc>
        <w:tc>
          <w:tcPr>
            <w:tcW w:w="756" w:type="pct"/>
            <w:tcBorders>
              <w:top w:val="single" w:sz="4" w:space="0" w:color="BFE7FF" w:themeColor="text2" w:themeTint="33"/>
            </w:tcBorders>
          </w:tcPr>
          <w:p w14:paraId="307B9828" w14:textId="77777777" w:rsidR="00A07D83" w:rsidRPr="00794690" w:rsidRDefault="00A07D83" w:rsidP="00A07D83">
            <w:pPr>
              <w:pStyle w:val="TableTextCentred"/>
              <w:rPr>
                <w:b/>
              </w:rPr>
            </w:pPr>
            <w:r w:rsidRPr="00794690">
              <w:rPr>
                <w:b/>
              </w:rPr>
              <w:t>2 (0.6%)</w:t>
            </w:r>
          </w:p>
        </w:tc>
      </w:tr>
      <w:tr w:rsidR="00FC7D35" w:rsidRPr="00794690" w14:paraId="765C48A3" w14:textId="77777777" w:rsidTr="006C2694">
        <w:trPr>
          <w:cantSplit/>
        </w:trPr>
        <w:tc>
          <w:tcPr>
            <w:tcW w:w="1212" w:type="pct"/>
            <w:shd w:val="clear" w:color="auto" w:fill="E2F4FF" w:themeFill="accent1" w:themeFillTint="33"/>
          </w:tcPr>
          <w:p w14:paraId="73127787" w14:textId="77777777" w:rsidR="0095462D" w:rsidRPr="00794690" w:rsidRDefault="0095462D" w:rsidP="006C2694">
            <w:pPr>
              <w:pStyle w:val="TableHeading2"/>
            </w:pPr>
            <w:r w:rsidRPr="00794690">
              <w:t>30-45 years</w:t>
            </w:r>
          </w:p>
        </w:tc>
        <w:tc>
          <w:tcPr>
            <w:tcW w:w="758" w:type="pct"/>
          </w:tcPr>
          <w:p w14:paraId="268077E5" w14:textId="77777777" w:rsidR="0095462D" w:rsidRPr="00794690" w:rsidRDefault="0095462D" w:rsidP="00F63216">
            <w:pPr>
              <w:pStyle w:val="TableTextCentred"/>
            </w:pPr>
            <w:r w:rsidRPr="00794690">
              <w:t>20 (51.3%)</w:t>
            </w:r>
          </w:p>
        </w:tc>
        <w:tc>
          <w:tcPr>
            <w:tcW w:w="758" w:type="pct"/>
          </w:tcPr>
          <w:p w14:paraId="29845DCA" w14:textId="77777777" w:rsidR="0095462D" w:rsidRPr="00794690" w:rsidRDefault="0095462D" w:rsidP="00F63216">
            <w:pPr>
              <w:pStyle w:val="TableTextCentred"/>
            </w:pPr>
            <w:r w:rsidRPr="00794690">
              <w:t>17 (43.6%)</w:t>
            </w:r>
          </w:p>
        </w:tc>
        <w:tc>
          <w:tcPr>
            <w:tcW w:w="758" w:type="pct"/>
          </w:tcPr>
          <w:p w14:paraId="560EE0CE" w14:textId="77777777" w:rsidR="0095462D" w:rsidRPr="00794690" w:rsidRDefault="0095462D" w:rsidP="00F63216">
            <w:pPr>
              <w:pStyle w:val="TableTextCentred"/>
            </w:pPr>
            <w:r w:rsidRPr="00794690">
              <w:t>1 (2.6%)</w:t>
            </w:r>
          </w:p>
        </w:tc>
        <w:tc>
          <w:tcPr>
            <w:tcW w:w="758" w:type="pct"/>
          </w:tcPr>
          <w:p w14:paraId="13D3112F" w14:textId="77777777" w:rsidR="0095462D" w:rsidRPr="00794690" w:rsidRDefault="0095462D" w:rsidP="00F63216">
            <w:pPr>
              <w:pStyle w:val="TableTextCentred"/>
            </w:pPr>
            <w:r w:rsidRPr="00794690">
              <w:t>1 (2.6%)</w:t>
            </w:r>
          </w:p>
        </w:tc>
        <w:tc>
          <w:tcPr>
            <w:tcW w:w="756" w:type="pct"/>
          </w:tcPr>
          <w:p w14:paraId="23470374" w14:textId="77777777" w:rsidR="0095462D" w:rsidRPr="00794690" w:rsidRDefault="0095462D" w:rsidP="00F63216">
            <w:pPr>
              <w:pStyle w:val="TableTextCentred"/>
              <w:rPr>
                <w:b/>
              </w:rPr>
            </w:pPr>
            <w:r w:rsidRPr="00794690">
              <w:rPr>
                <w:b/>
              </w:rPr>
              <w:t>39 (11.5%)</w:t>
            </w:r>
          </w:p>
        </w:tc>
      </w:tr>
      <w:tr w:rsidR="00A07D83" w:rsidRPr="00794690" w14:paraId="472B399B" w14:textId="77777777" w:rsidTr="006C2694">
        <w:trPr>
          <w:cantSplit/>
        </w:trPr>
        <w:tc>
          <w:tcPr>
            <w:tcW w:w="1212" w:type="pct"/>
            <w:shd w:val="clear" w:color="auto" w:fill="E2F4FF" w:themeFill="accent1" w:themeFillTint="33"/>
          </w:tcPr>
          <w:p w14:paraId="4D5B8AB4" w14:textId="77777777" w:rsidR="00A07D83" w:rsidRPr="00794690" w:rsidRDefault="00A07D83" w:rsidP="006C2694">
            <w:pPr>
              <w:pStyle w:val="TableHeading2"/>
            </w:pPr>
            <w:r w:rsidRPr="00794690">
              <w:t>46-55 years</w:t>
            </w:r>
          </w:p>
        </w:tc>
        <w:tc>
          <w:tcPr>
            <w:tcW w:w="758" w:type="pct"/>
          </w:tcPr>
          <w:p w14:paraId="4BE4EE09" w14:textId="77777777" w:rsidR="00A07D83" w:rsidRPr="00794690" w:rsidRDefault="00A07D83" w:rsidP="00A07D83">
            <w:pPr>
              <w:pStyle w:val="TableTextCentred"/>
            </w:pPr>
            <w:r w:rsidRPr="00794690">
              <w:t>49 (55.1%)</w:t>
            </w:r>
          </w:p>
        </w:tc>
        <w:tc>
          <w:tcPr>
            <w:tcW w:w="758" w:type="pct"/>
          </w:tcPr>
          <w:p w14:paraId="288CB686" w14:textId="77777777" w:rsidR="00A07D83" w:rsidRPr="00794690" w:rsidRDefault="00A07D83" w:rsidP="00A07D83">
            <w:pPr>
              <w:pStyle w:val="TableTextCentred"/>
            </w:pPr>
            <w:r w:rsidRPr="00794690">
              <w:t>37 (41.6%)</w:t>
            </w:r>
          </w:p>
        </w:tc>
        <w:tc>
          <w:tcPr>
            <w:tcW w:w="758" w:type="pct"/>
          </w:tcPr>
          <w:p w14:paraId="3942F1B2" w14:textId="77777777" w:rsidR="00A07D83" w:rsidRPr="00794690" w:rsidRDefault="00A07D83" w:rsidP="00A07D83">
            <w:pPr>
              <w:pStyle w:val="TableTextCentred"/>
            </w:pPr>
            <w:r w:rsidRPr="00794690">
              <w:t>3 (3.4%)</w:t>
            </w:r>
          </w:p>
        </w:tc>
        <w:tc>
          <w:tcPr>
            <w:tcW w:w="758" w:type="pct"/>
          </w:tcPr>
          <w:p w14:paraId="583F0A49" w14:textId="1C05BDFE" w:rsidR="00A07D83" w:rsidRPr="00794690" w:rsidRDefault="00A07D83" w:rsidP="00A07D83">
            <w:pPr>
              <w:pStyle w:val="TableTextCentred"/>
            </w:pPr>
            <w:r w:rsidRPr="00794690">
              <w:t>0</w:t>
            </w:r>
          </w:p>
        </w:tc>
        <w:tc>
          <w:tcPr>
            <w:tcW w:w="756" w:type="pct"/>
          </w:tcPr>
          <w:p w14:paraId="057A7D72" w14:textId="77777777" w:rsidR="00A07D83" w:rsidRPr="00794690" w:rsidRDefault="00A07D83" w:rsidP="00A07D83">
            <w:pPr>
              <w:pStyle w:val="TableTextCentred"/>
              <w:rPr>
                <w:b/>
              </w:rPr>
            </w:pPr>
            <w:r w:rsidRPr="00794690">
              <w:rPr>
                <w:b/>
              </w:rPr>
              <w:t>89 (26.3%)</w:t>
            </w:r>
          </w:p>
        </w:tc>
      </w:tr>
      <w:tr w:rsidR="00A07D83" w:rsidRPr="00794690" w14:paraId="2E2F3431" w14:textId="77777777" w:rsidTr="006C2694">
        <w:trPr>
          <w:cantSplit/>
        </w:trPr>
        <w:tc>
          <w:tcPr>
            <w:tcW w:w="1212" w:type="pct"/>
            <w:shd w:val="clear" w:color="auto" w:fill="E2F4FF" w:themeFill="accent1" w:themeFillTint="33"/>
          </w:tcPr>
          <w:p w14:paraId="604DDC2E" w14:textId="77777777" w:rsidR="00A07D83" w:rsidRPr="00794690" w:rsidRDefault="00A07D83" w:rsidP="006C2694">
            <w:pPr>
              <w:pStyle w:val="TableHeading2"/>
            </w:pPr>
            <w:r w:rsidRPr="00794690">
              <w:t>56-65 years</w:t>
            </w:r>
          </w:p>
        </w:tc>
        <w:tc>
          <w:tcPr>
            <w:tcW w:w="758" w:type="pct"/>
          </w:tcPr>
          <w:p w14:paraId="2604A7A1" w14:textId="77777777" w:rsidR="00A07D83" w:rsidRPr="00794690" w:rsidRDefault="00A07D83" w:rsidP="00A07D83">
            <w:pPr>
              <w:pStyle w:val="TableTextCentred"/>
            </w:pPr>
            <w:r w:rsidRPr="00794690">
              <w:t>56 (46.7%)</w:t>
            </w:r>
          </w:p>
        </w:tc>
        <w:tc>
          <w:tcPr>
            <w:tcW w:w="758" w:type="pct"/>
          </w:tcPr>
          <w:p w14:paraId="1B9F99F1" w14:textId="77777777" w:rsidR="00A07D83" w:rsidRPr="00794690" w:rsidRDefault="00A07D83" w:rsidP="00A07D83">
            <w:pPr>
              <w:pStyle w:val="TableTextCentred"/>
            </w:pPr>
            <w:r w:rsidRPr="00794690">
              <w:t>63 (52.5%)</w:t>
            </w:r>
          </w:p>
        </w:tc>
        <w:tc>
          <w:tcPr>
            <w:tcW w:w="758" w:type="pct"/>
          </w:tcPr>
          <w:p w14:paraId="54E16CD8" w14:textId="235671C5" w:rsidR="00A07D83" w:rsidRPr="00794690" w:rsidRDefault="00A07D83" w:rsidP="00A07D83">
            <w:pPr>
              <w:pStyle w:val="TableTextCentred"/>
            </w:pPr>
            <w:r w:rsidRPr="00794690">
              <w:t>0</w:t>
            </w:r>
          </w:p>
        </w:tc>
        <w:tc>
          <w:tcPr>
            <w:tcW w:w="758" w:type="pct"/>
          </w:tcPr>
          <w:p w14:paraId="67198072" w14:textId="77777777" w:rsidR="00A07D83" w:rsidRPr="00794690" w:rsidRDefault="00A07D83" w:rsidP="00A07D83">
            <w:pPr>
              <w:pStyle w:val="TableTextCentred"/>
            </w:pPr>
            <w:r w:rsidRPr="00794690">
              <w:t>1 (0.8%)</w:t>
            </w:r>
          </w:p>
        </w:tc>
        <w:tc>
          <w:tcPr>
            <w:tcW w:w="756" w:type="pct"/>
          </w:tcPr>
          <w:p w14:paraId="5861776B" w14:textId="77777777" w:rsidR="00A07D83" w:rsidRPr="00794690" w:rsidRDefault="00A07D83" w:rsidP="00A07D83">
            <w:pPr>
              <w:pStyle w:val="TableTextCentred"/>
              <w:rPr>
                <w:b/>
              </w:rPr>
            </w:pPr>
            <w:r w:rsidRPr="00794690">
              <w:rPr>
                <w:b/>
              </w:rPr>
              <w:t>120 (35.5%)</w:t>
            </w:r>
          </w:p>
        </w:tc>
      </w:tr>
      <w:tr w:rsidR="00FC7D35" w:rsidRPr="00794690" w14:paraId="139DD64F" w14:textId="77777777" w:rsidTr="006C2694">
        <w:trPr>
          <w:cantSplit/>
        </w:trPr>
        <w:tc>
          <w:tcPr>
            <w:tcW w:w="1212" w:type="pct"/>
            <w:shd w:val="clear" w:color="auto" w:fill="E2F4FF" w:themeFill="accent1" w:themeFillTint="33"/>
          </w:tcPr>
          <w:p w14:paraId="63F1F9FD" w14:textId="77777777" w:rsidR="0095462D" w:rsidRPr="00794690" w:rsidRDefault="0095462D" w:rsidP="006C2694">
            <w:pPr>
              <w:pStyle w:val="TableHeading2"/>
            </w:pPr>
            <w:r w:rsidRPr="00794690">
              <w:t>66-75 years</w:t>
            </w:r>
          </w:p>
        </w:tc>
        <w:tc>
          <w:tcPr>
            <w:tcW w:w="758" w:type="pct"/>
          </w:tcPr>
          <w:p w14:paraId="551055F8" w14:textId="77777777" w:rsidR="0095462D" w:rsidRPr="00794690" w:rsidRDefault="0095462D" w:rsidP="00F63216">
            <w:pPr>
              <w:pStyle w:val="TableTextCentred"/>
            </w:pPr>
            <w:r w:rsidRPr="00794690">
              <w:t>37 (46.3%)</w:t>
            </w:r>
          </w:p>
        </w:tc>
        <w:tc>
          <w:tcPr>
            <w:tcW w:w="758" w:type="pct"/>
          </w:tcPr>
          <w:p w14:paraId="6EBEFCFB" w14:textId="77777777" w:rsidR="0095462D" w:rsidRPr="00794690" w:rsidRDefault="0095462D" w:rsidP="00F63216">
            <w:pPr>
              <w:pStyle w:val="TableTextCentred"/>
            </w:pPr>
            <w:r w:rsidRPr="00794690">
              <w:t>35 (43.8%)</w:t>
            </w:r>
          </w:p>
        </w:tc>
        <w:tc>
          <w:tcPr>
            <w:tcW w:w="758" w:type="pct"/>
          </w:tcPr>
          <w:p w14:paraId="2FFC2CFC" w14:textId="77777777" w:rsidR="0095462D" w:rsidRPr="00794690" w:rsidRDefault="0095462D" w:rsidP="00F63216">
            <w:pPr>
              <w:pStyle w:val="TableTextCentred"/>
            </w:pPr>
            <w:r w:rsidRPr="00794690">
              <w:t>6 (7.5%)</w:t>
            </w:r>
          </w:p>
        </w:tc>
        <w:tc>
          <w:tcPr>
            <w:tcW w:w="758" w:type="pct"/>
          </w:tcPr>
          <w:p w14:paraId="78568680" w14:textId="77777777" w:rsidR="0095462D" w:rsidRPr="00794690" w:rsidRDefault="0095462D" w:rsidP="00F63216">
            <w:pPr>
              <w:pStyle w:val="TableTextCentred"/>
            </w:pPr>
            <w:r w:rsidRPr="00794690">
              <w:t>2 (2.5%)</w:t>
            </w:r>
          </w:p>
        </w:tc>
        <w:tc>
          <w:tcPr>
            <w:tcW w:w="756" w:type="pct"/>
          </w:tcPr>
          <w:p w14:paraId="2A72DD3A" w14:textId="77777777" w:rsidR="0095462D" w:rsidRPr="00794690" w:rsidRDefault="0095462D" w:rsidP="00F63216">
            <w:pPr>
              <w:pStyle w:val="TableTextCentred"/>
              <w:rPr>
                <w:b/>
              </w:rPr>
            </w:pPr>
            <w:r w:rsidRPr="00794690">
              <w:rPr>
                <w:b/>
              </w:rPr>
              <w:t>80 (23.7%)</w:t>
            </w:r>
          </w:p>
        </w:tc>
      </w:tr>
      <w:tr w:rsidR="00A07D83" w:rsidRPr="00794690" w14:paraId="51BD140F" w14:textId="77777777" w:rsidTr="006C2694">
        <w:trPr>
          <w:cantSplit/>
        </w:trPr>
        <w:tc>
          <w:tcPr>
            <w:tcW w:w="1212" w:type="pct"/>
            <w:shd w:val="clear" w:color="auto" w:fill="E2F4FF" w:themeFill="accent1" w:themeFillTint="33"/>
          </w:tcPr>
          <w:p w14:paraId="29335F2E" w14:textId="77777777" w:rsidR="00A07D83" w:rsidRPr="00794690" w:rsidRDefault="00A07D83" w:rsidP="006C2694">
            <w:pPr>
              <w:pStyle w:val="TableHeading2"/>
            </w:pPr>
            <w:r w:rsidRPr="00794690">
              <w:t>Over 75 years</w:t>
            </w:r>
          </w:p>
        </w:tc>
        <w:tc>
          <w:tcPr>
            <w:tcW w:w="758" w:type="pct"/>
          </w:tcPr>
          <w:p w14:paraId="32D73051" w14:textId="46576AC2" w:rsidR="00A07D83" w:rsidRPr="00794690" w:rsidRDefault="00A07D83" w:rsidP="00A07D83">
            <w:pPr>
              <w:pStyle w:val="TableTextCentred"/>
            </w:pPr>
            <w:r w:rsidRPr="00794690">
              <w:t>0</w:t>
            </w:r>
          </w:p>
        </w:tc>
        <w:tc>
          <w:tcPr>
            <w:tcW w:w="758" w:type="pct"/>
          </w:tcPr>
          <w:p w14:paraId="04656DA5" w14:textId="77777777" w:rsidR="00A07D83" w:rsidRPr="00794690" w:rsidRDefault="00A07D83" w:rsidP="00A07D83">
            <w:pPr>
              <w:pStyle w:val="TableTextCentred"/>
            </w:pPr>
            <w:r w:rsidRPr="00794690">
              <w:t>4 (100.0%)</w:t>
            </w:r>
          </w:p>
        </w:tc>
        <w:tc>
          <w:tcPr>
            <w:tcW w:w="758" w:type="pct"/>
          </w:tcPr>
          <w:p w14:paraId="422BFABB" w14:textId="22A7664D" w:rsidR="00A07D83" w:rsidRPr="00794690" w:rsidRDefault="00A07D83" w:rsidP="00A07D83">
            <w:pPr>
              <w:pStyle w:val="TableTextCentred"/>
            </w:pPr>
            <w:r w:rsidRPr="00794690">
              <w:t>0</w:t>
            </w:r>
          </w:p>
        </w:tc>
        <w:tc>
          <w:tcPr>
            <w:tcW w:w="758" w:type="pct"/>
          </w:tcPr>
          <w:p w14:paraId="2C3E9CB8" w14:textId="0B0C58F0" w:rsidR="00A07D83" w:rsidRPr="00794690" w:rsidRDefault="00A07D83" w:rsidP="00A07D83">
            <w:pPr>
              <w:pStyle w:val="TableTextCentred"/>
            </w:pPr>
            <w:r w:rsidRPr="00794690">
              <w:t>0</w:t>
            </w:r>
          </w:p>
        </w:tc>
        <w:tc>
          <w:tcPr>
            <w:tcW w:w="756" w:type="pct"/>
          </w:tcPr>
          <w:p w14:paraId="790F0EF0" w14:textId="77777777" w:rsidR="00A07D83" w:rsidRPr="00794690" w:rsidRDefault="00A07D83" w:rsidP="00A07D83">
            <w:pPr>
              <w:pStyle w:val="TableTextCentred"/>
              <w:rPr>
                <w:b/>
              </w:rPr>
            </w:pPr>
            <w:r w:rsidRPr="00794690">
              <w:rPr>
                <w:b/>
              </w:rPr>
              <w:t>4 (1.2%)</w:t>
            </w:r>
          </w:p>
        </w:tc>
      </w:tr>
      <w:tr w:rsidR="00A07D83" w:rsidRPr="00794690" w14:paraId="363207CE" w14:textId="77777777" w:rsidTr="006C2694">
        <w:trPr>
          <w:cantSplit/>
        </w:trPr>
        <w:tc>
          <w:tcPr>
            <w:tcW w:w="1212" w:type="pct"/>
            <w:tcBorders>
              <w:bottom w:val="single" w:sz="4" w:space="0" w:color="0079C1" w:themeColor="text2"/>
            </w:tcBorders>
            <w:shd w:val="clear" w:color="auto" w:fill="E2F4FF" w:themeFill="accent1" w:themeFillTint="33"/>
          </w:tcPr>
          <w:p w14:paraId="5DB75B7D" w14:textId="77777777" w:rsidR="00A07D83" w:rsidRPr="00794690" w:rsidRDefault="00A07D83" w:rsidP="006C2694">
            <w:pPr>
              <w:pStyle w:val="TableHeading2"/>
            </w:pPr>
            <w:r w:rsidRPr="00794690">
              <w:t>Missing</w:t>
            </w:r>
          </w:p>
        </w:tc>
        <w:tc>
          <w:tcPr>
            <w:tcW w:w="758" w:type="pct"/>
            <w:tcBorders>
              <w:bottom w:val="single" w:sz="4" w:space="0" w:color="0079C1" w:themeColor="text2"/>
            </w:tcBorders>
          </w:tcPr>
          <w:p w14:paraId="5E3DB4A8" w14:textId="73BCB52B" w:rsidR="00A07D83" w:rsidRPr="00794690" w:rsidRDefault="00A07D83" w:rsidP="00A07D83">
            <w:pPr>
              <w:pStyle w:val="TableTextCentred"/>
            </w:pPr>
            <w:r w:rsidRPr="00794690">
              <w:t>0</w:t>
            </w:r>
          </w:p>
        </w:tc>
        <w:tc>
          <w:tcPr>
            <w:tcW w:w="758" w:type="pct"/>
            <w:tcBorders>
              <w:bottom w:val="single" w:sz="4" w:space="0" w:color="0079C1" w:themeColor="text2"/>
            </w:tcBorders>
          </w:tcPr>
          <w:p w14:paraId="0048809B" w14:textId="77777777" w:rsidR="00A07D83" w:rsidRPr="00794690" w:rsidRDefault="00A07D83" w:rsidP="00A07D83">
            <w:pPr>
              <w:pStyle w:val="TableTextCentred"/>
            </w:pPr>
            <w:r w:rsidRPr="00794690">
              <w:t>2 (66.7%)</w:t>
            </w:r>
          </w:p>
        </w:tc>
        <w:tc>
          <w:tcPr>
            <w:tcW w:w="758" w:type="pct"/>
            <w:tcBorders>
              <w:bottom w:val="single" w:sz="4" w:space="0" w:color="0079C1" w:themeColor="text2"/>
            </w:tcBorders>
          </w:tcPr>
          <w:p w14:paraId="787A592D" w14:textId="297F257D" w:rsidR="00A07D83" w:rsidRPr="00794690" w:rsidRDefault="00A07D83" w:rsidP="00A07D83">
            <w:pPr>
              <w:pStyle w:val="TableTextCentred"/>
            </w:pPr>
            <w:r w:rsidRPr="00794690">
              <w:t>0</w:t>
            </w:r>
          </w:p>
        </w:tc>
        <w:tc>
          <w:tcPr>
            <w:tcW w:w="758" w:type="pct"/>
            <w:tcBorders>
              <w:bottom w:val="single" w:sz="4" w:space="0" w:color="0079C1" w:themeColor="text2"/>
            </w:tcBorders>
          </w:tcPr>
          <w:p w14:paraId="08BC0D43" w14:textId="77777777" w:rsidR="00A07D83" w:rsidRPr="00794690" w:rsidRDefault="00A07D83" w:rsidP="00A07D83">
            <w:pPr>
              <w:pStyle w:val="TableTextCentred"/>
            </w:pPr>
            <w:r w:rsidRPr="00794690">
              <w:t>1 (33.3%)</w:t>
            </w:r>
          </w:p>
        </w:tc>
        <w:tc>
          <w:tcPr>
            <w:tcW w:w="756" w:type="pct"/>
            <w:tcBorders>
              <w:bottom w:val="single" w:sz="4" w:space="0" w:color="0079C1" w:themeColor="text2"/>
            </w:tcBorders>
          </w:tcPr>
          <w:p w14:paraId="31557338" w14:textId="77777777" w:rsidR="00A07D83" w:rsidRPr="00794690" w:rsidRDefault="00A07D83" w:rsidP="00A07D83">
            <w:pPr>
              <w:pStyle w:val="TableTextCentred"/>
              <w:rPr>
                <w:b/>
              </w:rPr>
            </w:pPr>
            <w:r w:rsidRPr="00794690">
              <w:rPr>
                <w:b/>
              </w:rPr>
              <w:t>3 (0.9%)</w:t>
            </w:r>
          </w:p>
        </w:tc>
      </w:tr>
      <w:tr w:rsidR="00FC7D35" w:rsidRPr="00794690" w14:paraId="69ECBE8B" w14:textId="77777777" w:rsidTr="001B3E08">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42A887B5" w14:textId="77777777" w:rsidR="00FC7D35" w:rsidRPr="00794690" w:rsidRDefault="00FC7D35" w:rsidP="001B3E08">
            <w:pPr>
              <w:pStyle w:val="TableHeading2Row"/>
            </w:pPr>
            <w:r w:rsidRPr="00794690">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566B03FE" w14:textId="77777777" w:rsidR="00FC7D35" w:rsidRPr="00794690" w:rsidRDefault="00FC7D35" w:rsidP="001B3E08">
            <w:pPr>
              <w:pStyle w:val="TableHeading2Centred"/>
            </w:pPr>
            <w:r w:rsidRPr="00794690">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62850DEC" w14:textId="77777777" w:rsidR="00FC7D35" w:rsidRPr="00794690" w:rsidRDefault="00FC7D35" w:rsidP="001B3E08">
            <w:pPr>
              <w:pStyle w:val="TableHeading2Centred"/>
            </w:pPr>
            <w:r w:rsidRPr="00794690">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25741118" w14:textId="77777777" w:rsidR="00FC7D35" w:rsidRPr="00794690" w:rsidRDefault="00FC7D35" w:rsidP="001B3E08">
            <w:pPr>
              <w:pStyle w:val="TableHeading2Centred"/>
            </w:pPr>
            <w:r w:rsidRPr="00794690">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70C090F2" w14:textId="77777777" w:rsidR="00FC7D35" w:rsidRPr="00794690" w:rsidRDefault="00FC7D35" w:rsidP="001B3E08">
            <w:pPr>
              <w:pStyle w:val="TableHeading2Centred"/>
            </w:pPr>
            <w:r w:rsidRPr="00794690">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26857BD7" w14:textId="77777777" w:rsidR="00FC7D35" w:rsidRPr="00794690" w:rsidRDefault="00FC7D35" w:rsidP="001B3E08">
            <w:pPr>
              <w:pStyle w:val="TableHeading2Centred"/>
            </w:pPr>
            <w:r w:rsidRPr="00794690">
              <w:t>338 (100.0%)</w:t>
            </w:r>
          </w:p>
        </w:tc>
      </w:tr>
    </w:tbl>
    <w:p w14:paraId="4106F7C2" w14:textId="0FE902E8" w:rsidR="00FC7D35" w:rsidRPr="00794690" w:rsidRDefault="00FC7D35" w:rsidP="00FC7D35">
      <w:pPr>
        <w:pStyle w:val="Caption"/>
      </w:pPr>
      <w:bookmarkStart w:id="457" w:name="_Toc519175851"/>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13</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current place of residence</w:t>
      </w:r>
      <w:bookmarkEnd w:id="457"/>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current place of residence"/>
        <w:tblDescription w:val="Number of survey respondents by FASS usage and current place of residence"/>
      </w:tblPr>
      <w:tblGrid>
        <w:gridCol w:w="2267"/>
        <w:gridCol w:w="1418"/>
        <w:gridCol w:w="1418"/>
        <w:gridCol w:w="1418"/>
        <w:gridCol w:w="1418"/>
        <w:gridCol w:w="1414"/>
      </w:tblGrid>
      <w:tr w:rsidR="0094314E" w:rsidRPr="00794690" w14:paraId="41BD50B4"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5C7AE522" w14:textId="21FC46FA" w:rsidR="0094314E" w:rsidRPr="00794690" w:rsidRDefault="0094314E" w:rsidP="00DF57B8">
            <w:pPr>
              <w:pStyle w:val="TableHeading1"/>
            </w:pPr>
            <w:bookmarkStart w:id="458" w:name="Title_UsageCurrent"/>
            <w:bookmarkEnd w:id="458"/>
            <w:r w:rsidRPr="00794690">
              <w:t>Current place of residence</w:t>
            </w:r>
          </w:p>
        </w:tc>
        <w:tc>
          <w:tcPr>
            <w:tcW w:w="758" w:type="pct"/>
            <w:tcBorders>
              <w:top w:val="single" w:sz="4" w:space="0" w:color="0079C1" w:themeColor="text2"/>
              <w:bottom w:val="single" w:sz="4" w:space="0" w:color="0079C1" w:themeColor="text2"/>
            </w:tcBorders>
            <w:shd w:val="clear" w:color="auto" w:fill="0079C1" w:themeFill="text2"/>
            <w:vAlign w:val="center"/>
          </w:tcPr>
          <w:p w14:paraId="71B52BBB"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4E5B91BB"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29F282E2"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5793EAAC"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609EA8C4" w14:textId="77777777" w:rsidR="0094314E" w:rsidRPr="00794690" w:rsidRDefault="0094314E" w:rsidP="00DF57B8">
            <w:pPr>
              <w:pStyle w:val="TableHeading1Centred"/>
            </w:pPr>
            <w:r w:rsidRPr="00794690">
              <w:t>Total</w:t>
            </w:r>
          </w:p>
        </w:tc>
      </w:tr>
      <w:tr w:rsidR="00A07D83" w:rsidRPr="00794690" w14:paraId="4B95BAC6"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0AEA19E9" w14:textId="77777777" w:rsidR="00A07D83" w:rsidRPr="00794690" w:rsidRDefault="00A07D83" w:rsidP="006C2694">
            <w:pPr>
              <w:pStyle w:val="TableHeading2"/>
            </w:pPr>
            <w:r w:rsidRPr="00794690">
              <w:t>ACT</w:t>
            </w:r>
          </w:p>
        </w:tc>
        <w:tc>
          <w:tcPr>
            <w:tcW w:w="758" w:type="pct"/>
            <w:tcBorders>
              <w:top w:val="single" w:sz="4" w:space="0" w:color="0079C1" w:themeColor="text2"/>
              <w:bottom w:val="single" w:sz="4" w:space="0" w:color="BFE7FF" w:themeColor="text2" w:themeTint="33"/>
            </w:tcBorders>
          </w:tcPr>
          <w:p w14:paraId="51F0B943" w14:textId="77777777" w:rsidR="00A07D83" w:rsidRPr="00794690" w:rsidRDefault="00A07D83" w:rsidP="00A07D83">
            <w:pPr>
              <w:pStyle w:val="TableTextCentred"/>
            </w:pPr>
            <w:r w:rsidRPr="00794690">
              <w:t>4 (66.7%)</w:t>
            </w:r>
          </w:p>
        </w:tc>
        <w:tc>
          <w:tcPr>
            <w:tcW w:w="758" w:type="pct"/>
            <w:tcBorders>
              <w:top w:val="single" w:sz="4" w:space="0" w:color="0079C1" w:themeColor="text2"/>
              <w:bottom w:val="single" w:sz="4" w:space="0" w:color="BFE7FF" w:themeColor="text2" w:themeTint="33"/>
            </w:tcBorders>
          </w:tcPr>
          <w:p w14:paraId="1B003355" w14:textId="77777777" w:rsidR="00A07D83" w:rsidRPr="00794690" w:rsidRDefault="00A07D83" w:rsidP="00A07D83">
            <w:pPr>
              <w:pStyle w:val="TableTextCentred"/>
            </w:pPr>
            <w:r w:rsidRPr="00794690">
              <w:t>2 (33.3%)</w:t>
            </w:r>
          </w:p>
        </w:tc>
        <w:tc>
          <w:tcPr>
            <w:tcW w:w="758" w:type="pct"/>
            <w:tcBorders>
              <w:top w:val="single" w:sz="4" w:space="0" w:color="0079C1" w:themeColor="text2"/>
              <w:bottom w:val="single" w:sz="4" w:space="0" w:color="BFE7FF" w:themeColor="text2" w:themeTint="33"/>
            </w:tcBorders>
          </w:tcPr>
          <w:p w14:paraId="71BDFE3F" w14:textId="0DCDF16C" w:rsidR="00A07D83" w:rsidRPr="00794690" w:rsidRDefault="00A07D83" w:rsidP="00A07D83">
            <w:pPr>
              <w:pStyle w:val="TableTextCentred"/>
            </w:pPr>
            <w:r w:rsidRPr="00794690">
              <w:t>0</w:t>
            </w:r>
          </w:p>
        </w:tc>
        <w:tc>
          <w:tcPr>
            <w:tcW w:w="758" w:type="pct"/>
            <w:tcBorders>
              <w:top w:val="single" w:sz="4" w:space="0" w:color="0079C1" w:themeColor="text2"/>
              <w:bottom w:val="single" w:sz="4" w:space="0" w:color="BFE7FF" w:themeColor="text2" w:themeTint="33"/>
            </w:tcBorders>
          </w:tcPr>
          <w:p w14:paraId="20CFA3D6" w14:textId="30B37AE0" w:rsidR="00A07D83" w:rsidRPr="00794690" w:rsidRDefault="00A07D83" w:rsidP="00A07D83">
            <w:pPr>
              <w:pStyle w:val="TableTextCentred"/>
            </w:pPr>
            <w:r w:rsidRPr="00794690">
              <w:t>0</w:t>
            </w:r>
          </w:p>
        </w:tc>
        <w:tc>
          <w:tcPr>
            <w:tcW w:w="756" w:type="pct"/>
            <w:tcBorders>
              <w:top w:val="single" w:sz="4" w:space="0" w:color="0079C1" w:themeColor="text2"/>
              <w:bottom w:val="single" w:sz="4" w:space="0" w:color="BFE7FF" w:themeColor="text2" w:themeTint="33"/>
            </w:tcBorders>
          </w:tcPr>
          <w:p w14:paraId="58CD006A" w14:textId="77777777" w:rsidR="00A07D83" w:rsidRPr="00794690" w:rsidRDefault="00A07D83" w:rsidP="00A07D83">
            <w:pPr>
              <w:pStyle w:val="TableTextCentred"/>
              <w:rPr>
                <w:b/>
              </w:rPr>
            </w:pPr>
            <w:r w:rsidRPr="00794690">
              <w:rPr>
                <w:b/>
              </w:rPr>
              <w:t>6 (1.8%)</w:t>
            </w:r>
          </w:p>
        </w:tc>
      </w:tr>
      <w:tr w:rsidR="00A07D83" w:rsidRPr="00794690" w14:paraId="7921A290" w14:textId="77777777" w:rsidTr="006C2694">
        <w:trPr>
          <w:cantSplit/>
        </w:trPr>
        <w:tc>
          <w:tcPr>
            <w:tcW w:w="1212" w:type="pct"/>
            <w:tcBorders>
              <w:top w:val="single" w:sz="4" w:space="0" w:color="BFE7FF" w:themeColor="text2" w:themeTint="33"/>
            </w:tcBorders>
            <w:shd w:val="clear" w:color="auto" w:fill="E2F4FF" w:themeFill="accent1" w:themeFillTint="33"/>
          </w:tcPr>
          <w:p w14:paraId="4A2B16B8" w14:textId="77777777" w:rsidR="00A07D83" w:rsidRPr="00794690" w:rsidRDefault="00A07D83" w:rsidP="006C2694">
            <w:pPr>
              <w:pStyle w:val="TableHeading2"/>
            </w:pPr>
            <w:r w:rsidRPr="00794690">
              <w:t>NSW</w:t>
            </w:r>
          </w:p>
        </w:tc>
        <w:tc>
          <w:tcPr>
            <w:tcW w:w="758" w:type="pct"/>
            <w:tcBorders>
              <w:top w:val="single" w:sz="4" w:space="0" w:color="BFE7FF" w:themeColor="text2" w:themeTint="33"/>
            </w:tcBorders>
          </w:tcPr>
          <w:p w14:paraId="7213740C" w14:textId="77777777" w:rsidR="00A07D83" w:rsidRPr="00794690" w:rsidRDefault="00A07D83" w:rsidP="00A07D83">
            <w:pPr>
              <w:pStyle w:val="TableTextCentred"/>
            </w:pPr>
            <w:r w:rsidRPr="00794690">
              <w:t>29 (58.0%)</w:t>
            </w:r>
          </w:p>
        </w:tc>
        <w:tc>
          <w:tcPr>
            <w:tcW w:w="758" w:type="pct"/>
            <w:tcBorders>
              <w:top w:val="single" w:sz="4" w:space="0" w:color="BFE7FF" w:themeColor="text2" w:themeTint="33"/>
            </w:tcBorders>
          </w:tcPr>
          <w:p w14:paraId="6F57DD14" w14:textId="77777777" w:rsidR="00A07D83" w:rsidRPr="00794690" w:rsidRDefault="00A07D83" w:rsidP="00A07D83">
            <w:pPr>
              <w:pStyle w:val="TableTextCentred"/>
            </w:pPr>
            <w:r w:rsidRPr="00794690">
              <w:t>20 (40.0%)</w:t>
            </w:r>
          </w:p>
        </w:tc>
        <w:tc>
          <w:tcPr>
            <w:tcW w:w="758" w:type="pct"/>
            <w:tcBorders>
              <w:top w:val="single" w:sz="4" w:space="0" w:color="BFE7FF" w:themeColor="text2" w:themeTint="33"/>
            </w:tcBorders>
          </w:tcPr>
          <w:p w14:paraId="18C937B0" w14:textId="77777777" w:rsidR="00A07D83" w:rsidRPr="00794690" w:rsidRDefault="00A07D83" w:rsidP="00A07D83">
            <w:pPr>
              <w:pStyle w:val="TableTextCentred"/>
            </w:pPr>
            <w:r w:rsidRPr="00794690">
              <w:t>1 (2.0%)</w:t>
            </w:r>
          </w:p>
        </w:tc>
        <w:tc>
          <w:tcPr>
            <w:tcW w:w="758" w:type="pct"/>
            <w:tcBorders>
              <w:top w:val="single" w:sz="4" w:space="0" w:color="BFE7FF" w:themeColor="text2" w:themeTint="33"/>
            </w:tcBorders>
          </w:tcPr>
          <w:p w14:paraId="7A6A124E" w14:textId="707DB784" w:rsidR="00A07D83" w:rsidRPr="00794690" w:rsidRDefault="00A07D83" w:rsidP="00A07D83">
            <w:pPr>
              <w:pStyle w:val="TableTextCentred"/>
            </w:pPr>
            <w:r w:rsidRPr="00794690">
              <w:t>0</w:t>
            </w:r>
          </w:p>
        </w:tc>
        <w:tc>
          <w:tcPr>
            <w:tcW w:w="756" w:type="pct"/>
            <w:tcBorders>
              <w:top w:val="single" w:sz="4" w:space="0" w:color="BFE7FF" w:themeColor="text2" w:themeTint="33"/>
            </w:tcBorders>
          </w:tcPr>
          <w:p w14:paraId="524D4374" w14:textId="77777777" w:rsidR="00A07D83" w:rsidRPr="00794690" w:rsidRDefault="00A07D83" w:rsidP="00A07D83">
            <w:pPr>
              <w:pStyle w:val="TableTextCentred"/>
              <w:rPr>
                <w:b/>
              </w:rPr>
            </w:pPr>
            <w:r w:rsidRPr="00794690">
              <w:rPr>
                <w:b/>
              </w:rPr>
              <w:t>50 (14.8%)</w:t>
            </w:r>
          </w:p>
        </w:tc>
      </w:tr>
      <w:tr w:rsidR="00A07D83" w:rsidRPr="00794690" w14:paraId="6415B6D0" w14:textId="77777777" w:rsidTr="006C2694">
        <w:trPr>
          <w:cantSplit/>
        </w:trPr>
        <w:tc>
          <w:tcPr>
            <w:tcW w:w="1212" w:type="pct"/>
            <w:shd w:val="clear" w:color="auto" w:fill="E2F4FF" w:themeFill="accent1" w:themeFillTint="33"/>
          </w:tcPr>
          <w:p w14:paraId="1A665DF5" w14:textId="77777777" w:rsidR="00A07D83" w:rsidRPr="00794690" w:rsidRDefault="00A07D83" w:rsidP="006C2694">
            <w:pPr>
              <w:pStyle w:val="TableHeading2"/>
            </w:pPr>
            <w:r w:rsidRPr="00794690">
              <w:t>NT</w:t>
            </w:r>
          </w:p>
        </w:tc>
        <w:tc>
          <w:tcPr>
            <w:tcW w:w="758" w:type="pct"/>
          </w:tcPr>
          <w:p w14:paraId="642F4C5B" w14:textId="77777777" w:rsidR="00A07D83" w:rsidRPr="00794690" w:rsidRDefault="00A07D83" w:rsidP="00A07D83">
            <w:pPr>
              <w:pStyle w:val="TableTextCentred"/>
            </w:pPr>
            <w:r w:rsidRPr="00794690">
              <w:t>1 (50.0%)</w:t>
            </w:r>
          </w:p>
        </w:tc>
        <w:tc>
          <w:tcPr>
            <w:tcW w:w="758" w:type="pct"/>
          </w:tcPr>
          <w:p w14:paraId="05911C6C" w14:textId="21F6427C" w:rsidR="00A07D83" w:rsidRPr="00794690" w:rsidRDefault="00A07D83" w:rsidP="00A07D83">
            <w:pPr>
              <w:pStyle w:val="TableTextCentred"/>
            </w:pPr>
            <w:r w:rsidRPr="00794690">
              <w:t>0</w:t>
            </w:r>
          </w:p>
        </w:tc>
        <w:tc>
          <w:tcPr>
            <w:tcW w:w="758" w:type="pct"/>
          </w:tcPr>
          <w:p w14:paraId="2AFC1B26" w14:textId="77777777" w:rsidR="00A07D83" w:rsidRPr="00794690" w:rsidRDefault="00A07D83" w:rsidP="00A07D83">
            <w:pPr>
              <w:pStyle w:val="TableTextCentred"/>
            </w:pPr>
            <w:r w:rsidRPr="00794690">
              <w:t>1 (50.0%)</w:t>
            </w:r>
          </w:p>
        </w:tc>
        <w:tc>
          <w:tcPr>
            <w:tcW w:w="758" w:type="pct"/>
          </w:tcPr>
          <w:p w14:paraId="24AA5853" w14:textId="7F614883" w:rsidR="00A07D83" w:rsidRPr="00794690" w:rsidRDefault="00A07D83" w:rsidP="00A07D83">
            <w:pPr>
              <w:pStyle w:val="TableTextCentred"/>
            </w:pPr>
            <w:r w:rsidRPr="00794690">
              <w:t>0</w:t>
            </w:r>
          </w:p>
        </w:tc>
        <w:tc>
          <w:tcPr>
            <w:tcW w:w="756" w:type="pct"/>
          </w:tcPr>
          <w:p w14:paraId="360B21A0" w14:textId="77777777" w:rsidR="00A07D83" w:rsidRPr="00794690" w:rsidRDefault="00A07D83" w:rsidP="00A07D83">
            <w:pPr>
              <w:pStyle w:val="TableTextCentred"/>
              <w:rPr>
                <w:b/>
              </w:rPr>
            </w:pPr>
            <w:r w:rsidRPr="00794690">
              <w:rPr>
                <w:b/>
              </w:rPr>
              <w:t>2 (0.6%)</w:t>
            </w:r>
          </w:p>
        </w:tc>
      </w:tr>
      <w:tr w:rsidR="00FC7D35" w:rsidRPr="00794690" w14:paraId="04A41CB6" w14:textId="77777777" w:rsidTr="006C2694">
        <w:trPr>
          <w:cantSplit/>
        </w:trPr>
        <w:tc>
          <w:tcPr>
            <w:tcW w:w="1212" w:type="pct"/>
            <w:shd w:val="clear" w:color="auto" w:fill="E2F4FF" w:themeFill="accent1" w:themeFillTint="33"/>
          </w:tcPr>
          <w:p w14:paraId="3013328A" w14:textId="77777777" w:rsidR="0095462D" w:rsidRPr="00794690" w:rsidRDefault="0095462D" w:rsidP="006C2694">
            <w:pPr>
              <w:pStyle w:val="TableHeading2"/>
            </w:pPr>
            <w:r w:rsidRPr="00794690">
              <w:t>QLD</w:t>
            </w:r>
          </w:p>
        </w:tc>
        <w:tc>
          <w:tcPr>
            <w:tcW w:w="758" w:type="pct"/>
          </w:tcPr>
          <w:p w14:paraId="6B869DF7" w14:textId="77777777" w:rsidR="0095462D" w:rsidRPr="00794690" w:rsidRDefault="0095462D" w:rsidP="00F63216">
            <w:pPr>
              <w:pStyle w:val="TableTextCentred"/>
            </w:pPr>
            <w:r w:rsidRPr="00794690">
              <w:t>68 (58.1%)</w:t>
            </w:r>
          </w:p>
        </w:tc>
        <w:tc>
          <w:tcPr>
            <w:tcW w:w="758" w:type="pct"/>
          </w:tcPr>
          <w:p w14:paraId="2666F1A9" w14:textId="77777777" w:rsidR="0095462D" w:rsidRPr="00794690" w:rsidRDefault="0095462D" w:rsidP="00F63216">
            <w:pPr>
              <w:pStyle w:val="TableTextCentred"/>
            </w:pPr>
            <w:r w:rsidRPr="00794690">
              <w:t>44 (37.6%)</w:t>
            </w:r>
          </w:p>
        </w:tc>
        <w:tc>
          <w:tcPr>
            <w:tcW w:w="758" w:type="pct"/>
          </w:tcPr>
          <w:p w14:paraId="5651ADA5" w14:textId="77777777" w:rsidR="0095462D" w:rsidRPr="00794690" w:rsidRDefault="0095462D" w:rsidP="00F63216">
            <w:pPr>
              <w:pStyle w:val="TableTextCentred"/>
            </w:pPr>
            <w:r w:rsidRPr="00794690">
              <w:t>3 (2.6%)</w:t>
            </w:r>
          </w:p>
        </w:tc>
        <w:tc>
          <w:tcPr>
            <w:tcW w:w="758" w:type="pct"/>
          </w:tcPr>
          <w:p w14:paraId="167F7733" w14:textId="77777777" w:rsidR="0095462D" w:rsidRPr="00794690" w:rsidRDefault="0095462D" w:rsidP="00F63216">
            <w:pPr>
              <w:pStyle w:val="TableTextCentred"/>
            </w:pPr>
            <w:r w:rsidRPr="00794690">
              <w:t>2 (1.7%)</w:t>
            </w:r>
          </w:p>
        </w:tc>
        <w:tc>
          <w:tcPr>
            <w:tcW w:w="756" w:type="pct"/>
          </w:tcPr>
          <w:p w14:paraId="330C945A" w14:textId="77777777" w:rsidR="0095462D" w:rsidRPr="00794690" w:rsidRDefault="0095462D" w:rsidP="00F63216">
            <w:pPr>
              <w:pStyle w:val="TableTextCentred"/>
              <w:rPr>
                <w:b/>
              </w:rPr>
            </w:pPr>
            <w:r w:rsidRPr="00794690">
              <w:rPr>
                <w:b/>
              </w:rPr>
              <w:t>117 (34.6%)</w:t>
            </w:r>
          </w:p>
        </w:tc>
      </w:tr>
      <w:tr w:rsidR="00A07D83" w:rsidRPr="00794690" w14:paraId="15DD386B" w14:textId="77777777" w:rsidTr="006C2694">
        <w:trPr>
          <w:cantSplit/>
        </w:trPr>
        <w:tc>
          <w:tcPr>
            <w:tcW w:w="1212" w:type="pct"/>
            <w:shd w:val="clear" w:color="auto" w:fill="E2F4FF" w:themeFill="accent1" w:themeFillTint="33"/>
          </w:tcPr>
          <w:p w14:paraId="26EE27B1" w14:textId="77777777" w:rsidR="00A07D83" w:rsidRPr="00794690" w:rsidRDefault="00A07D83" w:rsidP="006C2694">
            <w:pPr>
              <w:pStyle w:val="TableHeading2"/>
            </w:pPr>
            <w:r w:rsidRPr="00794690">
              <w:t>SA</w:t>
            </w:r>
          </w:p>
        </w:tc>
        <w:tc>
          <w:tcPr>
            <w:tcW w:w="758" w:type="pct"/>
          </w:tcPr>
          <w:p w14:paraId="19758646" w14:textId="77777777" w:rsidR="00A07D83" w:rsidRPr="00794690" w:rsidRDefault="00A07D83" w:rsidP="00A07D83">
            <w:pPr>
              <w:pStyle w:val="TableTextCentred"/>
            </w:pPr>
            <w:r w:rsidRPr="00794690">
              <w:t>20 (66.7%)</w:t>
            </w:r>
          </w:p>
        </w:tc>
        <w:tc>
          <w:tcPr>
            <w:tcW w:w="758" w:type="pct"/>
          </w:tcPr>
          <w:p w14:paraId="4CACDE28" w14:textId="77777777" w:rsidR="00A07D83" w:rsidRPr="00794690" w:rsidRDefault="00A07D83" w:rsidP="00A07D83">
            <w:pPr>
              <w:pStyle w:val="TableTextCentred"/>
            </w:pPr>
            <w:r w:rsidRPr="00794690">
              <w:t>8 (26.7%)</w:t>
            </w:r>
          </w:p>
        </w:tc>
        <w:tc>
          <w:tcPr>
            <w:tcW w:w="758" w:type="pct"/>
          </w:tcPr>
          <w:p w14:paraId="1ED37D40" w14:textId="77777777" w:rsidR="00A07D83" w:rsidRPr="00794690" w:rsidRDefault="00A07D83" w:rsidP="00A07D83">
            <w:pPr>
              <w:pStyle w:val="TableTextCentred"/>
            </w:pPr>
            <w:r w:rsidRPr="00794690">
              <w:t>2 (6.7%)</w:t>
            </w:r>
          </w:p>
        </w:tc>
        <w:tc>
          <w:tcPr>
            <w:tcW w:w="758" w:type="pct"/>
          </w:tcPr>
          <w:p w14:paraId="3278B620" w14:textId="5227D601" w:rsidR="00A07D83" w:rsidRPr="00794690" w:rsidRDefault="00A07D83" w:rsidP="00A07D83">
            <w:pPr>
              <w:pStyle w:val="TableTextCentred"/>
            </w:pPr>
            <w:r w:rsidRPr="00794690">
              <w:t>0</w:t>
            </w:r>
          </w:p>
        </w:tc>
        <w:tc>
          <w:tcPr>
            <w:tcW w:w="756" w:type="pct"/>
          </w:tcPr>
          <w:p w14:paraId="5BEFB41A" w14:textId="77777777" w:rsidR="00A07D83" w:rsidRPr="00794690" w:rsidRDefault="00A07D83" w:rsidP="00A07D83">
            <w:pPr>
              <w:pStyle w:val="TableTextCentred"/>
              <w:rPr>
                <w:b/>
              </w:rPr>
            </w:pPr>
            <w:r w:rsidRPr="00794690">
              <w:rPr>
                <w:b/>
              </w:rPr>
              <w:t>30 (8.9%)</w:t>
            </w:r>
          </w:p>
        </w:tc>
      </w:tr>
      <w:tr w:rsidR="00A07D83" w:rsidRPr="00794690" w14:paraId="6E54B61D" w14:textId="77777777" w:rsidTr="006C2694">
        <w:trPr>
          <w:cantSplit/>
        </w:trPr>
        <w:tc>
          <w:tcPr>
            <w:tcW w:w="1212" w:type="pct"/>
            <w:shd w:val="clear" w:color="auto" w:fill="E2F4FF" w:themeFill="accent1" w:themeFillTint="33"/>
          </w:tcPr>
          <w:p w14:paraId="62CA14B8" w14:textId="77777777" w:rsidR="00A07D83" w:rsidRPr="00794690" w:rsidRDefault="00A07D83" w:rsidP="006C2694">
            <w:pPr>
              <w:pStyle w:val="TableHeading2"/>
            </w:pPr>
            <w:r w:rsidRPr="00794690">
              <w:t>Tas</w:t>
            </w:r>
          </w:p>
        </w:tc>
        <w:tc>
          <w:tcPr>
            <w:tcW w:w="758" w:type="pct"/>
          </w:tcPr>
          <w:p w14:paraId="7D89CB5B" w14:textId="77777777" w:rsidR="00A07D83" w:rsidRPr="00794690" w:rsidRDefault="00A07D83" w:rsidP="00A07D83">
            <w:pPr>
              <w:pStyle w:val="TableTextCentred"/>
            </w:pPr>
            <w:r w:rsidRPr="00794690">
              <w:t>10 (71.4%)</w:t>
            </w:r>
          </w:p>
        </w:tc>
        <w:tc>
          <w:tcPr>
            <w:tcW w:w="758" w:type="pct"/>
          </w:tcPr>
          <w:p w14:paraId="2A4B4D35" w14:textId="77777777" w:rsidR="00A07D83" w:rsidRPr="00794690" w:rsidRDefault="00A07D83" w:rsidP="00A07D83">
            <w:pPr>
              <w:pStyle w:val="TableTextCentred"/>
            </w:pPr>
            <w:r w:rsidRPr="00794690">
              <w:t>4 (28.6%)</w:t>
            </w:r>
          </w:p>
        </w:tc>
        <w:tc>
          <w:tcPr>
            <w:tcW w:w="758" w:type="pct"/>
          </w:tcPr>
          <w:p w14:paraId="25DDBA81" w14:textId="5D49CD7C" w:rsidR="00A07D83" w:rsidRPr="00794690" w:rsidRDefault="00A07D83" w:rsidP="00A07D83">
            <w:pPr>
              <w:pStyle w:val="TableTextCentred"/>
            </w:pPr>
            <w:r w:rsidRPr="00794690">
              <w:t>0</w:t>
            </w:r>
          </w:p>
        </w:tc>
        <w:tc>
          <w:tcPr>
            <w:tcW w:w="758" w:type="pct"/>
          </w:tcPr>
          <w:p w14:paraId="4648AEF2" w14:textId="735D082D" w:rsidR="00A07D83" w:rsidRPr="00794690" w:rsidRDefault="00A07D83" w:rsidP="00A07D83">
            <w:pPr>
              <w:pStyle w:val="TableTextCentred"/>
            </w:pPr>
            <w:r w:rsidRPr="00794690">
              <w:t>0</w:t>
            </w:r>
          </w:p>
        </w:tc>
        <w:tc>
          <w:tcPr>
            <w:tcW w:w="756" w:type="pct"/>
          </w:tcPr>
          <w:p w14:paraId="6D6C49B6" w14:textId="77777777" w:rsidR="00A07D83" w:rsidRPr="00794690" w:rsidRDefault="00A07D83" w:rsidP="00A07D83">
            <w:pPr>
              <w:pStyle w:val="TableTextCentred"/>
              <w:rPr>
                <w:b/>
              </w:rPr>
            </w:pPr>
            <w:r w:rsidRPr="00794690">
              <w:rPr>
                <w:b/>
              </w:rPr>
              <w:t>14 (4.1%)</w:t>
            </w:r>
          </w:p>
        </w:tc>
      </w:tr>
      <w:tr w:rsidR="00FC7D35" w:rsidRPr="00794690" w14:paraId="314DE335" w14:textId="77777777" w:rsidTr="006C2694">
        <w:trPr>
          <w:cantSplit/>
        </w:trPr>
        <w:tc>
          <w:tcPr>
            <w:tcW w:w="1212" w:type="pct"/>
            <w:shd w:val="clear" w:color="auto" w:fill="E2F4FF" w:themeFill="accent1" w:themeFillTint="33"/>
          </w:tcPr>
          <w:p w14:paraId="42DB5F0F" w14:textId="77777777" w:rsidR="0095462D" w:rsidRPr="00794690" w:rsidRDefault="0095462D" w:rsidP="006C2694">
            <w:pPr>
              <w:pStyle w:val="TableHeading2"/>
            </w:pPr>
            <w:r w:rsidRPr="00794690">
              <w:t>VIC</w:t>
            </w:r>
          </w:p>
        </w:tc>
        <w:tc>
          <w:tcPr>
            <w:tcW w:w="758" w:type="pct"/>
          </w:tcPr>
          <w:p w14:paraId="74DAAB45" w14:textId="77777777" w:rsidR="0095462D" w:rsidRPr="00794690" w:rsidRDefault="0095462D" w:rsidP="00F63216">
            <w:pPr>
              <w:pStyle w:val="TableTextCentred"/>
            </w:pPr>
            <w:r w:rsidRPr="00794690">
              <w:t>17 (23.9%)</w:t>
            </w:r>
          </w:p>
        </w:tc>
        <w:tc>
          <w:tcPr>
            <w:tcW w:w="758" w:type="pct"/>
          </w:tcPr>
          <w:p w14:paraId="03E97AB2" w14:textId="77777777" w:rsidR="0095462D" w:rsidRPr="00794690" w:rsidRDefault="0095462D" w:rsidP="00F63216">
            <w:pPr>
              <w:pStyle w:val="TableTextCentred"/>
            </w:pPr>
            <w:r w:rsidRPr="00794690">
              <w:t>52 (73.2%)</w:t>
            </w:r>
          </w:p>
        </w:tc>
        <w:tc>
          <w:tcPr>
            <w:tcW w:w="758" w:type="pct"/>
          </w:tcPr>
          <w:p w14:paraId="2F149F42" w14:textId="77777777" w:rsidR="0095462D" w:rsidRPr="00794690" w:rsidRDefault="0095462D" w:rsidP="00F63216">
            <w:pPr>
              <w:pStyle w:val="TableTextCentred"/>
            </w:pPr>
            <w:r w:rsidRPr="00794690">
              <w:t>1 (1.4%)</w:t>
            </w:r>
          </w:p>
        </w:tc>
        <w:tc>
          <w:tcPr>
            <w:tcW w:w="758" w:type="pct"/>
          </w:tcPr>
          <w:p w14:paraId="452E8157" w14:textId="77777777" w:rsidR="0095462D" w:rsidRPr="00794690" w:rsidRDefault="0095462D" w:rsidP="00F63216">
            <w:pPr>
              <w:pStyle w:val="TableTextCentred"/>
            </w:pPr>
            <w:r w:rsidRPr="00794690">
              <w:t>1 (1.4%)</w:t>
            </w:r>
          </w:p>
        </w:tc>
        <w:tc>
          <w:tcPr>
            <w:tcW w:w="756" w:type="pct"/>
          </w:tcPr>
          <w:p w14:paraId="2424C2B2" w14:textId="77777777" w:rsidR="0095462D" w:rsidRPr="00794690" w:rsidRDefault="0095462D" w:rsidP="00F63216">
            <w:pPr>
              <w:pStyle w:val="TableTextCentred"/>
              <w:rPr>
                <w:b/>
              </w:rPr>
            </w:pPr>
            <w:r w:rsidRPr="00794690">
              <w:rPr>
                <w:b/>
              </w:rPr>
              <w:t>71 (21.0%)</w:t>
            </w:r>
          </w:p>
        </w:tc>
      </w:tr>
      <w:tr w:rsidR="00A07D83" w:rsidRPr="00794690" w14:paraId="3C0CEA0E" w14:textId="77777777" w:rsidTr="006C2694">
        <w:trPr>
          <w:cantSplit/>
        </w:trPr>
        <w:tc>
          <w:tcPr>
            <w:tcW w:w="1212" w:type="pct"/>
            <w:shd w:val="clear" w:color="auto" w:fill="E2F4FF" w:themeFill="accent1" w:themeFillTint="33"/>
          </w:tcPr>
          <w:p w14:paraId="1412391B" w14:textId="77777777" w:rsidR="00A07D83" w:rsidRPr="00794690" w:rsidRDefault="00A07D83" w:rsidP="006C2694">
            <w:pPr>
              <w:pStyle w:val="TableHeading2"/>
            </w:pPr>
            <w:r w:rsidRPr="00794690">
              <w:t>WA</w:t>
            </w:r>
          </w:p>
        </w:tc>
        <w:tc>
          <w:tcPr>
            <w:tcW w:w="758" w:type="pct"/>
          </w:tcPr>
          <w:p w14:paraId="1A2573EA" w14:textId="77777777" w:rsidR="00A07D83" w:rsidRPr="00794690" w:rsidRDefault="00A07D83" w:rsidP="00A07D83">
            <w:pPr>
              <w:pStyle w:val="TableTextCentred"/>
            </w:pPr>
            <w:r w:rsidRPr="00794690">
              <w:t>13 (31.0%)</w:t>
            </w:r>
          </w:p>
        </w:tc>
        <w:tc>
          <w:tcPr>
            <w:tcW w:w="758" w:type="pct"/>
          </w:tcPr>
          <w:p w14:paraId="29DC86D7" w14:textId="77777777" w:rsidR="00A07D83" w:rsidRPr="00794690" w:rsidRDefault="00A07D83" w:rsidP="00A07D83">
            <w:pPr>
              <w:pStyle w:val="TableTextCentred"/>
            </w:pPr>
            <w:r w:rsidRPr="00794690">
              <w:t>27 (64.3%)</w:t>
            </w:r>
          </w:p>
        </w:tc>
        <w:tc>
          <w:tcPr>
            <w:tcW w:w="758" w:type="pct"/>
          </w:tcPr>
          <w:p w14:paraId="0C2DADBE" w14:textId="77777777" w:rsidR="00A07D83" w:rsidRPr="00794690" w:rsidRDefault="00A07D83" w:rsidP="00A07D83">
            <w:pPr>
              <w:pStyle w:val="TableTextCentred"/>
            </w:pPr>
            <w:r w:rsidRPr="00794690">
              <w:t>2 (4.8%)</w:t>
            </w:r>
          </w:p>
        </w:tc>
        <w:tc>
          <w:tcPr>
            <w:tcW w:w="758" w:type="pct"/>
          </w:tcPr>
          <w:p w14:paraId="4F6EF803" w14:textId="530FA965" w:rsidR="00A07D83" w:rsidRPr="00794690" w:rsidRDefault="00A07D83" w:rsidP="00A07D83">
            <w:pPr>
              <w:pStyle w:val="TableTextCentred"/>
            </w:pPr>
            <w:r w:rsidRPr="00794690">
              <w:t>0</w:t>
            </w:r>
          </w:p>
        </w:tc>
        <w:tc>
          <w:tcPr>
            <w:tcW w:w="756" w:type="pct"/>
          </w:tcPr>
          <w:p w14:paraId="6F2D6873" w14:textId="77777777" w:rsidR="00A07D83" w:rsidRPr="00794690" w:rsidRDefault="00A07D83" w:rsidP="00A07D83">
            <w:pPr>
              <w:pStyle w:val="TableTextCentred"/>
              <w:rPr>
                <w:b/>
              </w:rPr>
            </w:pPr>
            <w:r w:rsidRPr="00794690">
              <w:rPr>
                <w:b/>
              </w:rPr>
              <w:t>42 (12.4%)</w:t>
            </w:r>
          </w:p>
        </w:tc>
      </w:tr>
      <w:tr w:rsidR="00A07D83" w:rsidRPr="00794690" w14:paraId="06F30EB4" w14:textId="77777777" w:rsidTr="006C2694">
        <w:trPr>
          <w:cantSplit/>
        </w:trPr>
        <w:tc>
          <w:tcPr>
            <w:tcW w:w="1212" w:type="pct"/>
            <w:shd w:val="clear" w:color="auto" w:fill="E2F4FF" w:themeFill="accent1" w:themeFillTint="33"/>
          </w:tcPr>
          <w:p w14:paraId="567BF2AD" w14:textId="77777777" w:rsidR="00A07D83" w:rsidRPr="00794690" w:rsidRDefault="00A07D83" w:rsidP="006C2694">
            <w:pPr>
              <w:pStyle w:val="TableHeading2"/>
            </w:pPr>
            <w:r w:rsidRPr="00794690">
              <w:t>Outside Australia</w:t>
            </w:r>
          </w:p>
        </w:tc>
        <w:tc>
          <w:tcPr>
            <w:tcW w:w="758" w:type="pct"/>
          </w:tcPr>
          <w:p w14:paraId="6C19BDA6" w14:textId="77777777" w:rsidR="00A07D83" w:rsidRPr="00794690" w:rsidRDefault="00A07D83" w:rsidP="00A07D83">
            <w:pPr>
              <w:pStyle w:val="TableTextCentred"/>
            </w:pPr>
            <w:r w:rsidRPr="00794690">
              <w:t>1 (33.3%)</w:t>
            </w:r>
          </w:p>
        </w:tc>
        <w:tc>
          <w:tcPr>
            <w:tcW w:w="758" w:type="pct"/>
          </w:tcPr>
          <w:p w14:paraId="328D6B3D" w14:textId="77777777" w:rsidR="00A07D83" w:rsidRPr="00794690" w:rsidRDefault="00A07D83" w:rsidP="00A07D83">
            <w:pPr>
              <w:pStyle w:val="TableTextCentred"/>
            </w:pPr>
            <w:r w:rsidRPr="00794690">
              <w:t>1 (33.3%)</w:t>
            </w:r>
          </w:p>
        </w:tc>
        <w:tc>
          <w:tcPr>
            <w:tcW w:w="758" w:type="pct"/>
          </w:tcPr>
          <w:p w14:paraId="7657C638" w14:textId="1AE27C0F" w:rsidR="00A07D83" w:rsidRPr="00794690" w:rsidRDefault="00A07D83" w:rsidP="00A07D83">
            <w:pPr>
              <w:pStyle w:val="TableTextCentred"/>
            </w:pPr>
            <w:r w:rsidRPr="00794690">
              <w:t>0</w:t>
            </w:r>
          </w:p>
        </w:tc>
        <w:tc>
          <w:tcPr>
            <w:tcW w:w="758" w:type="pct"/>
          </w:tcPr>
          <w:p w14:paraId="205C41FD" w14:textId="77777777" w:rsidR="00A07D83" w:rsidRPr="00794690" w:rsidRDefault="00A07D83" w:rsidP="00A07D83">
            <w:pPr>
              <w:pStyle w:val="TableTextCentred"/>
            </w:pPr>
            <w:r w:rsidRPr="00794690">
              <w:t>1 (33.3%)</w:t>
            </w:r>
          </w:p>
        </w:tc>
        <w:tc>
          <w:tcPr>
            <w:tcW w:w="756" w:type="pct"/>
          </w:tcPr>
          <w:p w14:paraId="0E5C5344" w14:textId="77777777" w:rsidR="00A07D83" w:rsidRPr="00794690" w:rsidRDefault="00A07D83" w:rsidP="00A07D83">
            <w:pPr>
              <w:pStyle w:val="TableTextCentred"/>
              <w:rPr>
                <w:b/>
              </w:rPr>
            </w:pPr>
            <w:r w:rsidRPr="00794690">
              <w:rPr>
                <w:b/>
              </w:rPr>
              <w:t>3 (0.9%)</w:t>
            </w:r>
          </w:p>
        </w:tc>
      </w:tr>
      <w:tr w:rsidR="00A07D83" w:rsidRPr="00794690" w14:paraId="29340991" w14:textId="77777777" w:rsidTr="006C2694">
        <w:trPr>
          <w:cantSplit/>
        </w:trPr>
        <w:tc>
          <w:tcPr>
            <w:tcW w:w="1212" w:type="pct"/>
            <w:tcBorders>
              <w:bottom w:val="single" w:sz="4" w:space="0" w:color="0079C1" w:themeColor="text2"/>
            </w:tcBorders>
            <w:shd w:val="clear" w:color="auto" w:fill="E2F4FF" w:themeFill="accent1" w:themeFillTint="33"/>
          </w:tcPr>
          <w:p w14:paraId="3587CF4E" w14:textId="77777777" w:rsidR="00A07D83" w:rsidRPr="00794690" w:rsidRDefault="00A07D83" w:rsidP="006C2694">
            <w:pPr>
              <w:pStyle w:val="TableHeading2"/>
            </w:pPr>
            <w:r w:rsidRPr="00794690">
              <w:t>Missing</w:t>
            </w:r>
          </w:p>
        </w:tc>
        <w:tc>
          <w:tcPr>
            <w:tcW w:w="758" w:type="pct"/>
            <w:tcBorders>
              <w:bottom w:val="single" w:sz="4" w:space="0" w:color="0079C1" w:themeColor="text2"/>
            </w:tcBorders>
          </w:tcPr>
          <w:p w14:paraId="3628BADA" w14:textId="7DBE024B" w:rsidR="00A07D83" w:rsidRPr="00794690" w:rsidRDefault="00A07D83" w:rsidP="00A07D83">
            <w:pPr>
              <w:pStyle w:val="TableTextCentred"/>
            </w:pPr>
            <w:r w:rsidRPr="00794690">
              <w:t>0</w:t>
            </w:r>
          </w:p>
        </w:tc>
        <w:tc>
          <w:tcPr>
            <w:tcW w:w="758" w:type="pct"/>
            <w:tcBorders>
              <w:bottom w:val="single" w:sz="4" w:space="0" w:color="0079C1" w:themeColor="text2"/>
            </w:tcBorders>
          </w:tcPr>
          <w:p w14:paraId="53951D07" w14:textId="77777777" w:rsidR="00A07D83" w:rsidRPr="00794690" w:rsidRDefault="00A07D83" w:rsidP="00A07D83">
            <w:pPr>
              <w:pStyle w:val="TableTextCentred"/>
            </w:pPr>
            <w:r w:rsidRPr="00794690">
              <w:t>2 (66.7%)</w:t>
            </w:r>
          </w:p>
        </w:tc>
        <w:tc>
          <w:tcPr>
            <w:tcW w:w="758" w:type="pct"/>
            <w:tcBorders>
              <w:bottom w:val="single" w:sz="4" w:space="0" w:color="0079C1" w:themeColor="text2"/>
            </w:tcBorders>
          </w:tcPr>
          <w:p w14:paraId="1A877B99" w14:textId="7D6AF5F2" w:rsidR="00A07D83" w:rsidRPr="00794690" w:rsidRDefault="00A07D83" w:rsidP="00A07D83">
            <w:pPr>
              <w:pStyle w:val="TableTextCentred"/>
            </w:pPr>
            <w:r w:rsidRPr="00794690">
              <w:t>0</w:t>
            </w:r>
          </w:p>
        </w:tc>
        <w:tc>
          <w:tcPr>
            <w:tcW w:w="758" w:type="pct"/>
            <w:tcBorders>
              <w:bottom w:val="single" w:sz="4" w:space="0" w:color="0079C1" w:themeColor="text2"/>
            </w:tcBorders>
          </w:tcPr>
          <w:p w14:paraId="5A9D5F31" w14:textId="77777777" w:rsidR="00A07D83" w:rsidRPr="00794690" w:rsidRDefault="00A07D83" w:rsidP="00A07D83">
            <w:pPr>
              <w:pStyle w:val="TableTextCentred"/>
            </w:pPr>
            <w:r w:rsidRPr="00794690">
              <w:t>1 (33.3%)</w:t>
            </w:r>
          </w:p>
        </w:tc>
        <w:tc>
          <w:tcPr>
            <w:tcW w:w="756" w:type="pct"/>
            <w:tcBorders>
              <w:bottom w:val="single" w:sz="4" w:space="0" w:color="0079C1" w:themeColor="text2"/>
            </w:tcBorders>
          </w:tcPr>
          <w:p w14:paraId="6259C6FF" w14:textId="77777777" w:rsidR="00A07D83" w:rsidRPr="00794690" w:rsidRDefault="00A07D83" w:rsidP="00A07D83">
            <w:pPr>
              <w:pStyle w:val="TableTextCentred"/>
              <w:rPr>
                <w:b/>
              </w:rPr>
            </w:pPr>
            <w:r w:rsidRPr="00794690">
              <w:rPr>
                <w:b/>
              </w:rPr>
              <w:t>3 (0.9%)</w:t>
            </w:r>
          </w:p>
        </w:tc>
      </w:tr>
      <w:tr w:rsidR="00FC7D35" w:rsidRPr="00794690" w14:paraId="25C43B01"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6F6C8988" w14:textId="77777777" w:rsidR="00FC7D35" w:rsidRPr="00794690" w:rsidRDefault="00FC7D35" w:rsidP="001B3E08">
            <w:pPr>
              <w:pStyle w:val="TableHeading2Row"/>
            </w:pPr>
            <w:r w:rsidRPr="00794690">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31E5238A" w14:textId="77777777" w:rsidR="00FC7D35" w:rsidRPr="00794690" w:rsidRDefault="00FC7D35" w:rsidP="001B3E08">
            <w:pPr>
              <w:pStyle w:val="TableHeading2Centred"/>
            </w:pPr>
            <w:r w:rsidRPr="00794690">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3E9125CC" w14:textId="77777777" w:rsidR="00FC7D35" w:rsidRPr="00794690" w:rsidRDefault="00FC7D35" w:rsidP="001B3E08">
            <w:pPr>
              <w:pStyle w:val="TableHeading2Centred"/>
            </w:pPr>
            <w:r w:rsidRPr="00794690">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6163D395" w14:textId="77777777" w:rsidR="00FC7D35" w:rsidRPr="00794690" w:rsidRDefault="00FC7D35" w:rsidP="001B3E08">
            <w:pPr>
              <w:pStyle w:val="TableHeading2Centred"/>
            </w:pPr>
            <w:r w:rsidRPr="00794690">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4DB8D81D" w14:textId="77777777" w:rsidR="00FC7D35" w:rsidRPr="00794690" w:rsidRDefault="00FC7D35" w:rsidP="001B3E08">
            <w:pPr>
              <w:pStyle w:val="TableHeading2Centred"/>
            </w:pPr>
            <w:r w:rsidRPr="00794690">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4747BA55" w14:textId="77777777" w:rsidR="00FC7D35" w:rsidRPr="00794690" w:rsidRDefault="00FC7D35" w:rsidP="001B3E08">
            <w:pPr>
              <w:pStyle w:val="TableHeading2Centred"/>
            </w:pPr>
            <w:r w:rsidRPr="00794690">
              <w:t>338 (100.0%)</w:t>
            </w:r>
          </w:p>
        </w:tc>
      </w:tr>
    </w:tbl>
    <w:p w14:paraId="1B2779B6" w14:textId="5B89519E" w:rsidR="00FC7D35" w:rsidRPr="00794690" w:rsidRDefault="00FC7D35" w:rsidP="00FC7D35">
      <w:pPr>
        <w:pStyle w:val="Caption"/>
      </w:pPr>
      <w:bookmarkStart w:id="459" w:name="_Toc519175852"/>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14</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residential area</w:t>
      </w:r>
      <w:bookmarkEnd w:id="459"/>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residential area"/>
        <w:tblDescription w:val="Number of survey respondents by FASS usage and residential area"/>
      </w:tblPr>
      <w:tblGrid>
        <w:gridCol w:w="2267"/>
        <w:gridCol w:w="1418"/>
        <w:gridCol w:w="1418"/>
        <w:gridCol w:w="1418"/>
        <w:gridCol w:w="1418"/>
        <w:gridCol w:w="1414"/>
      </w:tblGrid>
      <w:tr w:rsidR="0094314E" w:rsidRPr="00794690" w14:paraId="4010C26E"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374AD0F8" w14:textId="03C9FC0F" w:rsidR="0094314E" w:rsidRPr="00794690" w:rsidRDefault="0094314E" w:rsidP="00DF57B8">
            <w:pPr>
              <w:pStyle w:val="TableHeading1"/>
            </w:pPr>
            <w:bookmarkStart w:id="460" w:name="Title_UsageArea"/>
            <w:bookmarkEnd w:id="460"/>
            <w:r w:rsidRPr="00794690">
              <w:t>Residential area</w:t>
            </w:r>
          </w:p>
        </w:tc>
        <w:tc>
          <w:tcPr>
            <w:tcW w:w="758" w:type="pct"/>
            <w:tcBorders>
              <w:top w:val="single" w:sz="4" w:space="0" w:color="0079C1" w:themeColor="text2"/>
              <w:bottom w:val="single" w:sz="4" w:space="0" w:color="0079C1" w:themeColor="text2"/>
            </w:tcBorders>
            <w:shd w:val="clear" w:color="auto" w:fill="0079C1" w:themeFill="text2"/>
            <w:vAlign w:val="center"/>
          </w:tcPr>
          <w:p w14:paraId="4C3F7D61"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3AB9D06C"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057DA571"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40408A3C"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070403C1" w14:textId="77777777" w:rsidR="0094314E" w:rsidRPr="00794690" w:rsidRDefault="0094314E" w:rsidP="00DF57B8">
            <w:pPr>
              <w:pStyle w:val="TableHeading1Centred"/>
            </w:pPr>
            <w:r w:rsidRPr="00794690">
              <w:t>Total</w:t>
            </w:r>
          </w:p>
        </w:tc>
      </w:tr>
      <w:tr w:rsidR="00FC7D35" w:rsidRPr="00794690" w14:paraId="35D0B372"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0CBE6046" w14:textId="77777777" w:rsidR="0095462D" w:rsidRPr="00794690" w:rsidRDefault="0095462D" w:rsidP="006C2694">
            <w:pPr>
              <w:pStyle w:val="TableHeading2"/>
            </w:pPr>
            <w:r w:rsidRPr="00794690">
              <w:t>Capital city</w:t>
            </w:r>
          </w:p>
        </w:tc>
        <w:tc>
          <w:tcPr>
            <w:tcW w:w="758" w:type="pct"/>
            <w:tcBorders>
              <w:top w:val="single" w:sz="4" w:space="0" w:color="0079C1" w:themeColor="text2"/>
              <w:bottom w:val="single" w:sz="4" w:space="0" w:color="BFE7FF" w:themeColor="text2" w:themeTint="33"/>
            </w:tcBorders>
          </w:tcPr>
          <w:p w14:paraId="7E801180" w14:textId="77777777" w:rsidR="0095462D" w:rsidRPr="00794690" w:rsidRDefault="0095462D" w:rsidP="00F63216">
            <w:pPr>
              <w:pStyle w:val="TableTextCentred"/>
            </w:pPr>
            <w:r w:rsidRPr="00794690">
              <w:t>84 (46.7%)</w:t>
            </w:r>
          </w:p>
        </w:tc>
        <w:tc>
          <w:tcPr>
            <w:tcW w:w="758" w:type="pct"/>
            <w:tcBorders>
              <w:top w:val="single" w:sz="4" w:space="0" w:color="0079C1" w:themeColor="text2"/>
              <w:bottom w:val="single" w:sz="4" w:space="0" w:color="BFE7FF" w:themeColor="text2" w:themeTint="33"/>
            </w:tcBorders>
          </w:tcPr>
          <w:p w14:paraId="122C64EC" w14:textId="77777777" w:rsidR="0095462D" w:rsidRPr="00794690" w:rsidRDefault="0095462D" w:rsidP="00F63216">
            <w:pPr>
              <w:pStyle w:val="TableTextCentred"/>
            </w:pPr>
            <w:r w:rsidRPr="00794690">
              <w:t>90 (50.0%)</w:t>
            </w:r>
          </w:p>
        </w:tc>
        <w:tc>
          <w:tcPr>
            <w:tcW w:w="758" w:type="pct"/>
            <w:tcBorders>
              <w:top w:val="single" w:sz="4" w:space="0" w:color="0079C1" w:themeColor="text2"/>
              <w:bottom w:val="single" w:sz="4" w:space="0" w:color="BFE7FF" w:themeColor="text2" w:themeTint="33"/>
            </w:tcBorders>
          </w:tcPr>
          <w:p w14:paraId="4C286A4E" w14:textId="77777777" w:rsidR="0095462D" w:rsidRPr="00794690" w:rsidRDefault="0095462D" w:rsidP="00F63216">
            <w:pPr>
              <w:pStyle w:val="TableTextCentred"/>
            </w:pPr>
            <w:r w:rsidRPr="00794690">
              <w:t>5 (2.8%)</w:t>
            </w:r>
          </w:p>
        </w:tc>
        <w:tc>
          <w:tcPr>
            <w:tcW w:w="758" w:type="pct"/>
            <w:tcBorders>
              <w:top w:val="single" w:sz="4" w:space="0" w:color="0079C1" w:themeColor="text2"/>
              <w:bottom w:val="single" w:sz="4" w:space="0" w:color="BFE7FF" w:themeColor="text2" w:themeTint="33"/>
            </w:tcBorders>
          </w:tcPr>
          <w:p w14:paraId="4583117F" w14:textId="77777777" w:rsidR="0095462D" w:rsidRPr="00794690" w:rsidRDefault="0095462D" w:rsidP="00F63216">
            <w:pPr>
              <w:pStyle w:val="TableTextCentred"/>
            </w:pPr>
            <w:r w:rsidRPr="00794690">
              <w:t>1 (0.6%)</w:t>
            </w:r>
          </w:p>
        </w:tc>
        <w:tc>
          <w:tcPr>
            <w:tcW w:w="756" w:type="pct"/>
            <w:tcBorders>
              <w:top w:val="single" w:sz="4" w:space="0" w:color="0079C1" w:themeColor="text2"/>
              <w:bottom w:val="single" w:sz="4" w:space="0" w:color="BFE7FF" w:themeColor="text2" w:themeTint="33"/>
            </w:tcBorders>
          </w:tcPr>
          <w:p w14:paraId="504302D6" w14:textId="77777777" w:rsidR="0095462D" w:rsidRPr="00794690" w:rsidRDefault="0095462D" w:rsidP="00F63216">
            <w:pPr>
              <w:pStyle w:val="TableTextCentred"/>
              <w:rPr>
                <w:b/>
              </w:rPr>
            </w:pPr>
            <w:r w:rsidRPr="00794690">
              <w:rPr>
                <w:b/>
              </w:rPr>
              <w:t>180 (53.3%)</w:t>
            </w:r>
          </w:p>
        </w:tc>
      </w:tr>
      <w:tr w:rsidR="00FC7D35" w:rsidRPr="00794690" w14:paraId="0CFAB468" w14:textId="77777777" w:rsidTr="006C2694">
        <w:trPr>
          <w:cantSplit/>
        </w:trPr>
        <w:tc>
          <w:tcPr>
            <w:tcW w:w="1212" w:type="pct"/>
            <w:tcBorders>
              <w:top w:val="single" w:sz="4" w:space="0" w:color="BFE7FF" w:themeColor="text2" w:themeTint="33"/>
            </w:tcBorders>
            <w:shd w:val="clear" w:color="auto" w:fill="E2F4FF" w:themeFill="accent1" w:themeFillTint="33"/>
          </w:tcPr>
          <w:p w14:paraId="2280DEE1" w14:textId="77777777" w:rsidR="0095462D" w:rsidRPr="00794690" w:rsidRDefault="0095462D" w:rsidP="006C2694">
            <w:pPr>
              <w:pStyle w:val="TableHeading2"/>
            </w:pPr>
            <w:r w:rsidRPr="00794690">
              <w:t>Regional centre</w:t>
            </w:r>
          </w:p>
        </w:tc>
        <w:tc>
          <w:tcPr>
            <w:tcW w:w="758" w:type="pct"/>
            <w:tcBorders>
              <w:top w:val="single" w:sz="4" w:space="0" w:color="BFE7FF" w:themeColor="text2" w:themeTint="33"/>
            </w:tcBorders>
          </w:tcPr>
          <w:p w14:paraId="44F315A3" w14:textId="77777777" w:rsidR="0095462D" w:rsidRPr="00794690" w:rsidRDefault="0095462D" w:rsidP="00F63216">
            <w:pPr>
              <w:pStyle w:val="TableTextCentred"/>
            </w:pPr>
            <w:r w:rsidRPr="00794690">
              <w:t>61 (58.1%)</w:t>
            </w:r>
          </w:p>
        </w:tc>
        <w:tc>
          <w:tcPr>
            <w:tcW w:w="758" w:type="pct"/>
            <w:tcBorders>
              <w:top w:val="single" w:sz="4" w:space="0" w:color="BFE7FF" w:themeColor="text2" w:themeTint="33"/>
            </w:tcBorders>
          </w:tcPr>
          <w:p w14:paraId="3C91D506" w14:textId="77777777" w:rsidR="0095462D" w:rsidRPr="00794690" w:rsidRDefault="0095462D" w:rsidP="00F63216">
            <w:pPr>
              <w:pStyle w:val="TableTextCentred"/>
            </w:pPr>
            <w:r w:rsidRPr="00794690">
              <w:t>39 (37.1%)</w:t>
            </w:r>
          </w:p>
        </w:tc>
        <w:tc>
          <w:tcPr>
            <w:tcW w:w="758" w:type="pct"/>
            <w:tcBorders>
              <w:top w:val="single" w:sz="4" w:space="0" w:color="BFE7FF" w:themeColor="text2" w:themeTint="33"/>
            </w:tcBorders>
          </w:tcPr>
          <w:p w14:paraId="41A6139B" w14:textId="77777777" w:rsidR="0095462D" w:rsidRPr="00794690" w:rsidRDefault="0095462D" w:rsidP="00F63216">
            <w:pPr>
              <w:pStyle w:val="TableTextCentred"/>
            </w:pPr>
            <w:r w:rsidRPr="00794690">
              <w:t>3 (2.9%)</w:t>
            </w:r>
          </w:p>
        </w:tc>
        <w:tc>
          <w:tcPr>
            <w:tcW w:w="758" w:type="pct"/>
            <w:tcBorders>
              <w:top w:val="single" w:sz="4" w:space="0" w:color="BFE7FF" w:themeColor="text2" w:themeTint="33"/>
            </w:tcBorders>
          </w:tcPr>
          <w:p w14:paraId="1B4B05A4" w14:textId="77777777" w:rsidR="0095462D" w:rsidRPr="00794690" w:rsidRDefault="0095462D" w:rsidP="00F63216">
            <w:pPr>
              <w:pStyle w:val="TableTextCentred"/>
            </w:pPr>
            <w:r w:rsidRPr="00794690">
              <w:t>2 (1.9%)</w:t>
            </w:r>
          </w:p>
        </w:tc>
        <w:tc>
          <w:tcPr>
            <w:tcW w:w="756" w:type="pct"/>
            <w:tcBorders>
              <w:top w:val="single" w:sz="4" w:space="0" w:color="BFE7FF" w:themeColor="text2" w:themeTint="33"/>
            </w:tcBorders>
          </w:tcPr>
          <w:p w14:paraId="2824205F" w14:textId="77777777" w:rsidR="0095462D" w:rsidRPr="00794690" w:rsidRDefault="0095462D" w:rsidP="00F63216">
            <w:pPr>
              <w:pStyle w:val="TableTextCentred"/>
              <w:rPr>
                <w:b/>
              </w:rPr>
            </w:pPr>
            <w:r w:rsidRPr="00794690">
              <w:rPr>
                <w:b/>
              </w:rPr>
              <w:t>105 (31.1%)</w:t>
            </w:r>
          </w:p>
        </w:tc>
      </w:tr>
      <w:tr w:rsidR="00A07D83" w:rsidRPr="00794690" w14:paraId="402F58DD" w14:textId="77777777" w:rsidTr="006C2694">
        <w:trPr>
          <w:cantSplit/>
        </w:trPr>
        <w:tc>
          <w:tcPr>
            <w:tcW w:w="1212" w:type="pct"/>
            <w:shd w:val="clear" w:color="auto" w:fill="E2F4FF" w:themeFill="accent1" w:themeFillTint="33"/>
          </w:tcPr>
          <w:p w14:paraId="08E7AFBC" w14:textId="77777777" w:rsidR="00A07D83" w:rsidRPr="00794690" w:rsidRDefault="00A07D83" w:rsidP="006C2694">
            <w:pPr>
              <w:pStyle w:val="TableHeading2"/>
            </w:pPr>
            <w:r w:rsidRPr="00794690">
              <w:t>Rural area</w:t>
            </w:r>
          </w:p>
        </w:tc>
        <w:tc>
          <w:tcPr>
            <w:tcW w:w="758" w:type="pct"/>
          </w:tcPr>
          <w:p w14:paraId="3B4D6A62" w14:textId="77777777" w:rsidR="00A07D83" w:rsidRPr="00794690" w:rsidRDefault="00A07D83" w:rsidP="00A07D83">
            <w:pPr>
              <w:pStyle w:val="TableTextCentred"/>
            </w:pPr>
            <w:r w:rsidRPr="00794690">
              <w:t>14 (36.8%)</w:t>
            </w:r>
          </w:p>
        </w:tc>
        <w:tc>
          <w:tcPr>
            <w:tcW w:w="758" w:type="pct"/>
          </w:tcPr>
          <w:p w14:paraId="23F6F617" w14:textId="77777777" w:rsidR="00A07D83" w:rsidRPr="00794690" w:rsidRDefault="00A07D83" w:rsidP="00A07D83">
            <w:pPr>
              <w:pStyle w:val="TableTextCentred"/>
            </w:pPr>
            <w:r w:rsidRPr="00794690">
              <w:t>22 (57.9%)</w:t>
            </w:r>
          </w:p>
        </w:tc>
        <w:tc>
          <w:tcPr>
            <w:tcW w:w="758" w:type="pct"/>
          </w:tcPr>
          <w:p w14:paraId="544B8494" w14:textId="77777777" w:rsidR="00A07D83" w:rsidRPr="00794690" w:rsidRDefault="00A07D83" w:rsidP="00A07D83">
            <w:pPr>
              <w:pStyle w:val="TableTextCentred"/>
            </w:pPr>
            <w:r w:rsidRPr="00794690">
              <w:t>2 (5.3%)</w:t>
            </w:r>
          </w:p>
        </w:tc>
        <w:tc>
          <w:tcPr>
            <w:tcW w:w="758" w:type="pct"/>
          </w:tcPr>
          <w:p w14:paraId="702A12C1" w14:textId="0B6A4B1D" w:rsidR="00A07D83" w:rsidRPr="00794690" w:rsidRDefault="00A07D83" w:rsidP="00A07D83">
            <w:pPr>
              <w:pStyle w:val="TableTextCentred"/>
            </w:pPr>
            <w:r w:rsidRPr="00794690">
              <w:t>0</w:t>
            </w:r>
          </w:p>
        </w:tc>
        <w:tc>
          <w:tcPr>
            <w:tcW w:w="756" w:type="pct"/>
          </w:tcPr>
          <w:p w14:paraId="191E7305" w14:textId="77777777" w:rsidR="00A07D83" w:rsidRPr="00794690" w:rsidRDefault="00A07D83" w:rsidP="00A07D83">
            <w:pPr>
              <w:pStyle w:val="TableTextCentred"/>
              <w:rPr>
                <w:b/>
              </w:rPr>
            </w:pPr>
            <w:r w:rsidRPr="00794690">
              <w:rPr>
                <w:b/>
              </w:rPr>
              <w:t>38 (11.2%)</w:t>
            </w:r>
          </w:p>
        </w:tc>
      </w:tr>
      <w:tr w:rsidR="00A07D83" w:rsidRPr="00794690" w14:paraId="00E98AB5" w14:textId="77777777" w:rsidTr="006C2694">
        <w:trPr>
          <w:cantSplit/>
        </w:trPr>
        <w:tc>
          <w:tcPr>
            <w:tcW w:w="1212" w:type="pct"/>
            <w:shd w:val="clear" w:color="auto" w:fill="E2F4FF" w:themeFill="accent1" w:themeFillTint="33"/>
          </w:tcPr>
          <w:p w14:paraId="7370EC26" w14:textId="77777777" w:rsidR="00A07D83" w:rsidRPr="00794690" w:rsidRDefault="00A07D83" w:rsidP="006C2694">
            <w:pPr>
              <w:pStyle w:val="TableHeading2"/>
            </w:pPr>
            <w:r w:rsidRPr="00794690">
              <w:t>Remote area</w:t>
            </w:r>
          </w:p>
        </w:tc>
        <w:tc>
          <w:tcPr>
            <w:tcW w:w="758" w:type="pct"/>
          </w:tcPr>
          <w:p w14:paraId="4E207427" w14:textId="77777777" w:rsidR="00A07D83" w:rsidRPr="00794690" w:rsidRDefault="00A07D83" w:rsidP="00A07D83">
            <w:pPr>
              <w:pStyle w:val="TableTextCentred"/>
            </w:pPr>
            <w:r w:rsidRPr="00794690">
              <w:t>4 (33.3%)</w:t>
            </w:r>
          </w:p>
        </w:tc>
        <w:tc>
          <w:tcPr>
            <w:tcW w:w="758" w:type="pct"/>
          </w:tcPr>
          <w:p w14:paraId="4E14C9DE" w14:textId="77777777" w:rsidR="00A07D83" w:rsidRPr="00794690" w:rsidRDefault="00A07D83" w:rsidP="00A07D83">
            <w:pPr>
              <w:pStyle w:val="TableTextCentred"/>
            </w:pPr>
            <w:r w:rsidRPr="00794690">
              <w:t>7 (58.3)</w:t>
            </w:r>
          </w:p>
        </w:tc>
        <w:tc>
          <w:tcPr>
            <w:tcW w:w="758" w:type="pct"/>
          </w:tcPr>
          <w:p w14:paraId="0E91315A" w14:textId="07D0574E" w:rsidR="00A07D83" w:rsidRPr="00794690" w:rsidRDefault="00A07D83" w:rsidP="00A07D83">
            <w:pPr>
              <w:pStyle w:val="TableTextCentred"/>
            </w:pPr>
            <w:r w:rsidRPr="00794690">
              <w:t>0</w:t>
            </w:r>
          </w:p>
        </w:tc>
        <w:tc>
          <w:tcPr>
            <w:tcW w:w="758" w:type="pct"/>
          </w:tcPr>
          <w:p w14:paraId="731F0C27" w14:textId="77777777" w:rsidR="00A07D83" w:rsidRPr="00794690" w:rsidRDefault="00A07D83" w:rsidP="00A07D83">
            <w:pPr>
              <w:pStyle w:val="TableTextCentred"/>
            </w:pPr>
            <w:r w:rsidRPr="00794690">
              <w:t>1 (8.3%)</w:t>
            </w:r>
          </w:p>
        </w:tc>
        <w:tc>
          <w:tcPr>
            <w:tcW w:w="756" w:type="pct"/>
          </w:tcPr>
          <w:p w14:paraId="092238CB" w14:textId="77777777" w:rsidR="00A07D83" w:rsidRPr="00794690" w:rsidRDefault="00A07D83" w:rsidP="00A07D83">
            <w:pPr>
              <w:pStyle w:val="TableTextCentred"/>
              <w:rPr>
                <w:b/>
              </w:rPr>
            </w:pPr>
            <w:r w:rsidRPr="00794690">
              <w:rPr>
                <w:b/>
              </w:rPr>
              <w:t>12 (3.6%)</w:t>
            </w:r>
          </w:p>
        </w:tc>
      </w:tr>
      <w:tr w:rsidR="00A07D83" w:rsidRPr="00794690" w14:paraId="2D647755" w14:textId="77777777" w:rsidTr="006C2694">
        <w:trPr>
          <w:cantSplit/>
        </w:trPr>
        <w:tc>
          <w:tcPr>
            <w:tcW w:w="1212" w:type="pct"/>
            <w:tcBorders>
              <w:bottom w:val="single" w:sz="4" w:space="0" w:color="0079C1" w:themeColor="text2"/>
            </w:tcBorders>
            <w:shd w:val="clear" w:color="auto" w:fill="E2F4FF" w:themeFill="accent1" w:themeFillTint="33"/>
          </w:tcPr>
          <w:p w14:paraId="1A7AF5C2" w14:textId="77777777" w:rsidR="00A07D83" w:rsidRPr="00794690" w:rsidRDefault="00A07D83" w:rsidP="006C2694">
            <w:pPr>
              <w:pStyle w:val="TableHeading2"/>
            </w:pPr>
            <w:r w:rsidRPr="00794690">
              <w:t>Missing</w:t>
            </w:r>
          </w:p>
        </w:tc>
        <w:tc>
          <w:tcPr>
            <w:tcW w:w="758" w:type="pct"/>
            <w:tcBorders>
              <w:bottom w:val="single" w:sz="4" w:space="0" w:color="0079C1" w:themeColor="text2"/>
            </w:tcBorders>
          </w:tcPr>
          <w:p w14:paraId="7A32C933" w14:textId="5EB1EE8D" w:rsidR="00A07D83" w:rsidRPr="00794690" w:rsidRDefault="00A07D83" w:rsidP="00A07D83">
            <w:pPr>
              <w:pStyle w:val="TableTextCentred"/>
            </w:pPr>
            <w:r w:rsidRPr="00794690">
              <w:t>0</w:t>
            </w:r>
          </w:p>
        </w:tc>
        <w:tc>
          <w:tcPr>
            <w:tcW w:w="758" w:type="pct"/>
            <w:tcBorders>
              <w:bottom w:val="single" w:sz="4" w:space="0" w:color="0079C1" w:themeColor="text2"/>
            </w:tcBorders>
          </w:tcPr>
          <w:p w14:paraId="095D97F0" w14:textId="77777777" w:rsidR="00A07D83" w:rsidRPr="00794690" w:rsidRDefault="00A07D83" w:rsidP="00A07D83">
            <w:pPr>
              <w:pStyle w:val="TableTextCentred"/>
            </w:pPr>
            <w:r w:rsidRPr="00794690">
              <w:t>2 (66.7%)</w:t>
            </w:r>
          </w:p>
        </w:tc>
        <w:tc>
          <w:tcPr>
            <w:tcW w:w="758" w:type="pct"/>
            <w:tcBorders>
              <w:bottom w:val="single" w:sz="4" w:space="0" w:color="0079C1" w:themeColor="text2"/>
            </w:tcBorders>
          </w:tcPr>
          <w:p w14:paraId="669A8B5B" w14:textId="6B197F4C" w:rsidR="00A07D83" w:rsidRPr="00794690" w:rsidRDefault="00A07D83" w:rsidP="00A07D83">
            <w:pPr>
              <w:pStyle w:val="TableTextCentred"/>
            </w:pPr>
            <w:r w:rsidRPr="00794690">
              <w:t>0</w:t>
            </w:r>
          </w:p>
        </w:tc>
        <w:tc>
          <w:tcPr>
            <w:tcW w:w="758" w:type="pct"/>
            <w:tcBorders>
              <w:bottom w:val="single" w:sz="4" w:space="0" w:color="0079C1" w:themeColor="text2"/>
            </w:tcBorders>
          </w:tcPr>
          <w:p w14:paraId="51E1129A" w14:textId="77777777" w:rsidR="00A07D83" w:rsidRPr="00794690" w:rsidRDefault="00A07D83" w:rsidP="00A07D83">
            <w:pPr>
              <w:pStyle w:val="TableTextCentred"/>
            </w:pPr>
            <w:r w:rsidRPr="00794690">
              <w:t>1 (33.3%)</w:t>
            </w:r>
          </w:p>
        </w:tc>
        <w:tc>
          <w:tcPr>
            <w:tcW w:w="756" w:type="pct"/>
            <w:tcBorders>
              <w:bottom w:val="single" w:sz="4" w:space="0" w:color="0079C1" w:themeColor="text2"/>
            </w:tcBorders>
          </w:tcPr>
          <w:p w14:paraId="4293710A" w14:textId="77777777" w:rsidR="00A07D83" w:rsidRPr="00794690" w:rsidRDefault="00A07D83" w:rsidP="00A07D83">
            <w:pPr>
              <w:pStyle w:val="TableTextCentred"/>
              <w:rPr>
                <w:b/>
              </w:rPr>
            </w:pPr>
            <w:r w:rsidRPr="00794690">
              <w:rPr>
                <w:b/>
              </w:rPr>
              <w:t>3 (0.9%)</w:t>
            </w:r>
          </w:p>
        </w:tc>
      </w:tr>
      <w:tr w:rsidR="00FC7D35" w:rsidRPr="00794690" w14:paraId="3AE0754C"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36A6136B" w14:textId="77777777" w:rsidR="00FC7D35" w:rsidRPr="00794690" w:rsidRDefault="00FC7D35" w:rsidP="001B3E08">
            <w:pPr>
              <w:pStyle w:val="TableHeading2Row"/>
            </w:pPr>
            <w:r w:rsidRPr="00794690">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1C43B841" w14:textId="77777777" w:rsidR="00FC7D35" w:rsidRPr="00794690" w:rsidRDefault="00FC7D35" w:rsidP="001B3E08">
            <w:pPr>
              <w:pStyle w:val="TableHeading2Centred"/>
            </w:pPr>
            <w:r w:rsidRPr="00794690">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6D005AEB" w14:textId="77777777" w:rsidR="00FC7D35" w:rsidRPr="00794690" w:rsidRDefault="00FC7D35" w:rsidP="001B3E08">
            <w:pPr>
              <w:pStyle w:val="TableHeading2Centred"/>
            </w:pPr>
            <w:r w:rsidRPr="00794690">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41ACEA3F" w14:textId="77777777" w:rsidR="00FC7D35" w:rsidRPr="00794690" w:rsidRDefault="00FC7D35" w:rsidP="001B3E08">
            <w:pPr>
              <w:pStyle w:val="TableHeading2Centred"/>
            </w:pPr>
            <w:r w:rsidRPr="00794690">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21A35CEA" w14:textId="77777777" w:rsidR="00FC7D35" w:rsidRPr="00794690" w:rsidRDefault="00FC7D35" w:rsidP="001B3E08">
            <w:pPr>
              <w:pStyle w:val="TableHeading2Centred"/>
            </w:pPr>
            <w:r w:rsidRPr="00794690">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13303150" w14:textId="77777777" w:rsidR="00FC7D35" w:rsidRPr="00794690" w:rsidRDefault="00FC7D35" w:rsidP="001B3E08">
            <w:pPr>
              <w:pStyle w:val="TableHeading2Centred"/>
            </w:pPr>
            <w:r w:rsidRPr="00794690">
              <w:t>338 (100.0%)</w:t>
            </w:r>
          </w:p>
        </w:tc>
      </w:tr>
    </w:tbl>
    <w:p w14:paraId="580ECF8C" w14:textId="32B613F6" w:rsidR="00FC7D35" w:rsidRPr="00794690" w:rsidRDefault="00FC7D35" w:rsidP="00FC7D35">
      <w:pPr>
        <w:pStyle w:val="Caption"/>
      </w:pPr>
      <w:bookmarkStart w:id="461" w:name="_Toc519175853"/>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15</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Aboriginal or Torres Strait Islander status</w:t>
      </w:r>
      <w:bookmarkEnd w:id="461"/>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Aboriginal and Torres Strait Islander status"/>
        <w:tblDescription w:val="Number of survey respondents by FASS usage and Aboriginal and Torres Strait Islander status"/>
      </w:tblPr>
      <w:tblGrid>
        <w:gridCol w:w="2267"/>
        <w:gridCol w:w="1418"/>
        <w:gridCol w:w="1418"/>
        <w:gridCol w:w="1418"/>
        <w:gridCol w:w="1418"/>
        <w:gridCol w:w="1414"/>
      </w:tblGrid>
      <w:tr w:rsidR="0094314E" w:rsidRPr="00794690" w14:paraId="74548056"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13056227" w14:textId="0074C7A8" w:rsidR="0094314E" w:rsidRPr="00794690" w:rsidRDefault="0094314E" w:rsidP="00DF57B8">
            <w:pPr>
              <w:pStyle w:val="TableHeading1"/>
            </w:pPr>
            <w:bookmarkStart w:id="462" w:name="Title_UsageATSI"/>
            <w:bookmarkEnd w:id="462"/>
            <w:r w:rsidRPr="00794690">
              <w:t>Aboriginal or Torres Strait Islander</w:t>
            </w:r>
          </w:p>
        </w:tc>
        <w:tc>
          <w:tcPr>
            <w:tcW w:w="758" w:type="pct"/>
            <w:tcBorders>
              <w:top w:val="single" w:sz="4" w:space="0" w:color="0079C1" w:themeColor="text2"/>
              <w:bottom w:val="single" w:sz="4" w:space="0" w:color="0079C1" w:themeColor="text2"/>
            </w:tcBorders>
            <w:shd w:val="clear" w:color="auto" w:fill="0079C1" w:themeFill="text2"/>
            <w:vAlign w:val="center"/>
          </w:tcPr>
          <w:p w14:paraId="50932C63"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391AB0FA"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50042695"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4A491212"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7047249D" w14:textId="77777777" w:rsidR="0094314E" w:rsidRPr="00794690" w:rsidRDefault="0094314E" w:rsidP="00DF57B8">
            <w:pPr>
              <w:pStyle w:val="TableHeading1Centred"/>
            </w:pPr>
            <w:r w:rsidRPr="00794690">
              <w:t>Total</w:t>
            </w:r>
          </w:p>
        </w:tc>
      </w:tr>
      <w:tr w:rsidR="00A07D83" w:rsidRPr="00794690" w14:paraId="77F82FB8"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543E8D50" w14:textId="77777777" w:rsidR="00A07D83" w:rsidRPr="00794690" w:rsidRDefault="00A07D83" w:rsidP="006C2694">
            <w:pPr>
              <w:pStyle w:val="TableHeading2"/>
            </w:pPr>
            <w:r w:rsidRPr="00794690">
              <w:t>Yes</w:t>
            </w:r>
          </w:p>
        </w:tc>
        <w:tc>
          <w:tcPr>
            <w:tcW w:w="758" w:type="pct"/>
            <w:tcBorders>
              <w:top w:val="single" w:sz="4" w:space="0" w:color="0079C1" w:themeColor="text2"/>
              <w:bottom w:val="single" w:sz="4" w:space="0" w:color="BFE7FF" w:themeColor="text2" w:themeTint="33"/>
            </w:tcBorders>
          </w:tcPr>
          <w:p w14:paraId="7EC02900" w14:textId="77777777" w:rsidR="00A07D83" w:rsidRPr="00794690" w:rsidRDefault="00A07D83" w:rsidP="00A07D83">
            <w:pPr>
              <w:pStyle w:val="TableTextCentred"/>
            </w:pPr>
            <w:r w:rsidRPr="00794690">
              <w:t>6 (46.2%)</w:t>
            </w:r>
          </w:p>
        </w:tc>
        <w:tc>
          <w:tcPr>
            <w:tcW w:w="758" w:type="pct"/>
            <w:tcBorders>
              <w:top w:val="single" w:sz="4" w:space="0" w:color="0079C1" w:themeColor="text2"/>
              <w:bottom w:val="single" w:sz="4" w:space="0" w:color="BFE7FF" w:themeColor="text2" w:themeTint="33"/>
            </w:tcBorders>
          </w:tcPr>
          <w:p w14:paraId="2CF1D744" w14:textId="77777777" w:rsidR="00A07D83" w:rsidRPr="00794690" w:rsidRDefault="00A07D83" w:rsidP="00A07D83">
            <w:pPr>
              <w:pStyle w:val="TableTextCentred"/>
            </w:pPr>
            <w:r w:rsidRPr="00794690">
              <w:t>6 (46.2%)</w:t>
            </w:r>
          </w:p>
        </w:tc>
        <w:tc>
          <w:tcPr>
            <w:tcW w:w="758" w:type="pct"/>
            <w:tcBorders>
              <w:top w:val="single" w:sz="4" w:space="0" w:color="0079C1" w:themeColor="text2"/>
              <w:bottom w:val="single" w:sz="4" w:space="0" w:color="BFE7FF" w:themeColor="text2" w:themeTint="33"/>
            </w:tcBorders>
          </w:tcPr>
          <w:p w14:paraId="54DC25B1" w14:textId="77777777" w:rsidR="00A07D83" w:rsidRPr="00794690" w:rsidRDefault="00A07D83" w:rsidP="00A07D83">
            <w:pPr>
              <w:pStyle w:val="TableTextCentred"/>
            </w:pPr>
            <w:r w:rsidRPr="00794690">
              <w:t>1 (7.7%)</w:t>
            </w:r>
          </w:p>
        </w:tc>
        <w:tc>
          <w:tcPr>
            <w:tcW w:w="758" w:type="pct"/>
            <w:tcBorders>
              <w:top w:val="single" w:sz="4" w:space="0" w:color="0079C1" w:themeColor="text2"/>
              <w:bottom w:val="single" w:sz="4" w:space="0" w:color="BFE7FF" w:themeColor="text2" w:themeTint="33"/>
            </w:tcBorders>
          </w:tcPr>
          <w:p w14:paraId="1C9ED6E9" w14:textId="4C356BE9" w:rsidR="00A07D83" w:rsidRPr="00794690" w:rsidRDefault="00A07D83" w:rsidP="00A07D83">
            <w:pPr>
              <w:pStyle w:val="TableTextCentred"/>
            </w:pPr>
            <w:r w:rsidRPr="00794690">
              <w:t>0</w:t>
            </w:r>
          </w:p>
        </w:tc>
        <w:tc>
          <w:tcPr>
            <w:tcW w:w="756" w:type="pct"/>
            <w:tcBorders>
              <w:top w:val="single" w:sz="4" w:space="0" w:color="0079C1" w:themeColor="text2"/>
              <w:bottom w:val="single" w:sz="4" w:space="0" w:color="BFE7FF" w:themeColor="text2" w:themeTint="33"/>
            </w:tcBorders>
          </w:tcPr>
          <w:p w14:paraId="14A779CB" w14:textId="77777777" w:rsidR="00A07D83" w:rsidRPr="00794690" w:rsidRDefault="00A07D83" w:rsidP="00A07D83">
            <w:pPr>
              <w:pStyle w:val="TableTextCentred"/>
              <w:rPr>
                <w:b/>
              </w:rPr>
            </w:pPr>
            <w:r w:rsidRPr="00794690">
              <w:rPr>
                <w:b/>
              </w:rPr>
              <w:t>13 (3.8%)</w:t>
            </w:r>
          </w:p>
        </w:tc>
      </w:tr>
      <w:tr w:rsidR="008503E3" w:rsidRPr="00794690" w14:paraId="60E696C4" w14:textId="77777777" w:rsidTr="006C2694">
        <w:trPr>
          <w:cantSplit/>
        </w:trPr>
        <w:tc>
          <w:tcPr>
            <w:tcW w:w="1212" w:type="pct"/>
            <w:tcBorders>
              <w:top w:val="single" w:sz="4" w:space="0" w:color="BFE7FF" w:themeColor="text2" w:themeTint="33"/>
              <w:bottom w:val="single" w:sz="4" w:space="0" w:color="0079C1" w:themeColor="text2"/>
            </w:tcBorders>
            <w:shd w:val="clear" w:color="auto" w:fill="E2F4FF" w:themeFill="accent1" w:themeFillTint="33"/>
          </w:tcPr>
          <w:p w14:paraId="074B90EC" w14:textId="77777777" w:rsidR="0095462D" w:rsidRPr="00794690" w:rsidRDefault="0095462D" w:rsidP="006C2694">
            <w:pPr>
              <w:pStyle w:val="TableHeading2"/>
            </w:pPr>
            <w:r w:rsidRPr="00794690">
              <w:t>No</w:t>
            </w:r>
          </w:p>
        </w:tc>
        <w:tc>
          <w:tcPr>
            <w:tcW w:w="758" w:type="pct"/>
            <w:tcBorders>
              <w:top w:val="single" w:sz="4" w:space="0" w:color="BFE7FF" w:themeColor="text2" w:themeTint="33"/>
              <w:bottom w:val="single" w:sz="4" w:space="0" w:color="0079C1" w:themeColor="text2"/>
            </w:tcBorders>
          </w:tcPr>
          <w:p w14:paraId="79035093" w14:textId="77777777" w:rsidR="0095462D" w:rsidRPr="00794690" w:rsidRDefault="0095462D" w:rsidP="00F63216">
            <w:pPr>
              <w:pStyle w:val="TableTextCentred"/>
            </w:pPr>
            <w:r w:rsidRPr="00794690">
              <w:t>157 (48.3%)</w:t>
            </w:r>
          </w:p>
        </w:tc>
        <w:tc>
          <w:tcPr>
            <w:tcW w:w="758" w:type="pct"/>
            <w:tcBorders>
              <w:top w:val="single" w:sz="4" w:space="0" w:color="BFE7FF" w:themeColor="text2" w:themeTint="33"/>
              <w:bottom w:val="single" w:sz="4" w:space="0" w:color="0079C1" w:themeColor="text2"/>
            </w:tcBorders>
          </w:tcPr>
          <w:p w14:paraId="0F370301" w14:textId="77777777" w:rsidR="0095462D" w:rsidRPr="00794690" w:rsidRDefault="0095462D" w:rsidP="00F63216">
            <w:pPr>
              <w:pStyle w:val="TableTextCentred"/>
            </w:pPr>
            <w:r w:rsidRPr="00794690">
              <w:t>154 (47.4%)</w:t>
            </w:r>
          </w:p>
        </w:tc>
        <w:tc>
          <w:tcPr>
            <w:tcW w:w="758" w:type="pct"/>
            <w:tcBorders>
              <w:top w:val="single" w:sz="4" w:space="0" w:color="BFE7FF" w:themeColor="text2" w:themeTint="33"/>
              <w:bottom w:val="single" w:sz="4" w:space="0" w:color="0079C1" w:themeColor="text2"/>
            </w:tcBorders>
          </w:tcPr>
          <w:p w14:paraId="4C7AEA8B" w14:textId="77777777" w:rsidR="0095462D" w:rsidRPr="00794690" w:rsidRDefault="0095462D" w:rsidP="00F63216">
            <w:pPr>
              <w:pStyle w:val="TableTextCentred"/>
            </w:pPr>
            <w:r w:rsidRPr="00794690">
              <w:t>9 (2.8%)</w:t>
            </w:r>
          </w:p>
        </w:tc>
        <w:tc>
          <w:tcPr>
            <w:tcW w:w="758" w:type="pct"/>
            <w:tcBorders>
              <w:top w:val="single" w:sz="4" w:space="0" w:color="BFE7FF" w:themeColor="text2" w:themeTint="33"/>
              <w:bottom w:val="single" w:sz="4" w:space="0" w:color="0079C1" w:themeColor="text2"/>
            </w:tcBorders>
          </w:tcPr>
          <w:p w14:paraId="2284C4A5" w14:textId="77777777" w:rsidR="0095462D" w:rsidRPr="00794690" w:rsidRDefault="0095462D" w:rsidP="00F63216">
            <w:pPr>
              <w:pStyle w:val="TableTextCentred"/>
            </w:pPr>
            <w:r w:rsidRPr="00794690">
              <w:t>5 (1.5%)</w:t>
            </w:r>
          </w:p>
        </w:tc>
        <w:tc>
          <w:tcPr>
            <w:tcW w:w="756" w:type="pct"/>
            <w:tcBorders>
              <w:top w:val="single" w:sz="4" w:space="0" w:color="BFE7FF" w:themeColor="text2" w:themeTint="33"/>
              <w:bottom w:val="single" w:sz="4" w:space="0" w:color="0079C1" w:themeColor="text2"/>
            </w:tcBorders>
          </w:tcPr>
          <w:p w14:paraId="5A78A1DE" w14:textId="77777777" w:rsidR="0095462D" w:rsidRPr="00794690" w:rsidRDefault="0095462D" w:rsidP="00F63216">
            <w:pPr>
              <w:pStyle w:val="TableTextCentred"/>
              <w:rPr>
                <w:b/>
              </w:rPr>
            </w:pPr>
            <w:r w:rsidRPr="00794690">
              <w:rPr>
                <w:b/>
              </w:rPr>
              <w:t>325 (96.2%)</w:t>
            </w:r>
          </w:p>
        </w:tc>
      </w:tr>
      <w:tr w:rsidR="00FC7D35" w:rsidRPr="00794690" w14:paraId="433F5E70"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2714C9C7" w14:textId="77777777" w:rsidR="00FC7D35" w:rsidRPr="00794690" w:rsidRDefault="00FC7D35" w:rsidP="001B3E08">
            <w:pPr>
              <w:pStyle w:val="TableHeading2Row"/>
            </w:pPr>
            <w:r w:rsidRPr="00794690">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638DA059" w14:textId="77777777" w:rsidR="00FC7D35" w:rsidRPr="00794690" w:rsidRDefault="00FC7D35" w:rsidP="001B3E08">
            <w:pPr>
              <w:pStyle w:val="TableHeading2Centred"/>
            </w:pPr>
            <w:r w:rsidRPr="00794690">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4B4D53FE" w14:textId="77777777" w:rsidR="00FC7D35" w:rsidRPr="00794690" w:rsidRDefault="00FC7D35" w:rsidP="001B3E08">
            <w:pPr>
              <w:pStyle w:val="TableHeading2Centred"/>
            </w:pPr>
            <w:r w:rsidRPr="00794690">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709C130F" w14:textId="77777777" w:rsidR="00FC7D35" w:rsidRPr="00794690" w:rsidRDefault="00FC7D35" w:rsidP="001B3E08">
            <w:pPr>
              <w:pStyle w:val="TableHeading2Centred"/>
            </w:pPr>
            <w:r w:rsidRPr="00794690">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2E9413D9" w14:textId="77777777" w:rsidR="00FC7D35" w:rsidRPr="00794690" w:rsidRDefault="00FC7D35" w:rsidP="001B3E08">
            <w:pPr>
              <w:pStyle w:val="TableHeading2Centred"/>
            </w:pPr>
            <w:r w:rsidRPr="00794690">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01CA26CE" w14:textId="77777777" w:rsidR="00FC7D35" w:rsidRPr="00794690" w:rsidRDefault="00FC7D35" w:rsidP="001B3E08">
            <w:pPr>
              <w:pStyle w:val="TableHeading2Centred"/>
            </w:pPr>
            <w:r w:rsidRPr="00794690">
              <w:t>338 (100.0%)</w:t>
            </w:r>
          </w:p>
        </w:tc>
      </w:tr>
    </w:tbl>
    <w:p w14:paraId="07A5BAA6" w14:textId="218D22B6" w:rsidR="00FC7D35" w:rsidRPr="00794690" w:rsidRDefault="00FC7D35" w:rsidP="00FC7D35">
      <w:pPr>
        <w:pStyle w:val="Caption"/>
      </w:pPr>
      <w:bookmarkStart w:id="463" w:name="_Toc519175854"/>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16</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CALD background</w:t>
      </w:r>
      <w:bookmarkEnd w:id="463"/>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culturally and linguistically diverse status"/>
        <w:tblDescription w:val="Number of survey respondents by FASS usage and culturally and linguistically diverse status"/>
      </w:tblPr>
      <w:tblGrid>
        <w:gridCol w:w="2267"/>
        <w:gridCol w:w="1418"/>
        <w:gridCol w:w="1418"/>
        <w:gridCol w:w="1418"/>
        <w:gridCol w:w="1418"/>
        <w:gridCol w:w="1414"/>
      </w:tblGrid>
      <w:tr w:rsidR="0094314E" w:rsidRPr="00794690" w14:paraId="2A9FAD6D"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772E0FDE" w14:textId="2391B39A" w:rsidR="0094314E" w:rsidRPr="00794690" w:rsidRDefault="0094314E" w:rsidP="00DF57B8">
            <w:pPr>
              <w:pStyle w:val="TableHeading1"/>
            </w:pPr>
            <w:bookmarkStart w:id="464" w:name="Title_UsageCALD"/>
            <w:bookmarkEnd w:id="464"/>
            <w:r w:rsidRPr="00794690">
              <w:t>CALD background</w:t>
            </w:r>
          </w:p>
        </w:tc>
        <w:tc>
          <w:tcPr>
            <w:tcW w:w="758" w:type="pct"/>
            <w:tcBorders>
              <w:top w:val="single" w:sz="4" w:space="0" w:color="0079C1" w:themeColor="text2"/>
              <w:bottom w:val="single" w:sz="4" w:space="0" w:color="0079C1" w:themeColor="text2"/>
            </w:tcBorders>
            <w:shd w:val="clear" w:color="auto" w:fill="0079C1" w:themeFill="text2"/>
            <w:vAlign w:val="center"/>
          </w:tcPr>
          <w:p w14:paraId="3D23BE5F"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1F4B0CC5"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1D359545"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2BAC3848"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08F7EF30" w14:textId="77777777" w:rsidR="0094314E" w:rsidRPr="00794690" w:rsidRDefault="0094314E" w:rsidP="00DF57B8">
            <w:pPr>
              <w:pStyle w:val="TableHeading1Centred"/>
            </w:pPr>
            <w:r w:rsidRPr="00794690">
              <w:t>Total</w:t>
            </w:r>
          </w:p>
        </w:tc>
      </w:tr>
      <w:tr w:rsidR="00A07D83" w:rsidRPr="00794690" w14:paraId="715B2BC0"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2B7D5025" w14:textId="77777777" w:rsidR="00A07D83" w:rsidRPr="00794690" w:rsidRDefault="00A07D83" w:rsidP="006C2694">
            <w:pPr>
              <w:pStyle w:val="TableHeading2"/>
            </w:pPr>
            <w:r w:rsidRPr="00794690">
              <w:t>Yes</w:t>
            </w:r>
          </w:p>
        </w:tc>
        <w:tc>
          <w:tcPr>
            <w:tcW w:w="758" w:type="pct"/>
            <w:tcBorders>
              <w:top w:val="single" w:sz="4" w:space="0" w:color="0079C1" w:themeColor="text2"/>
              <w:bottom w:val="single" w:sz="4" w:space="0" w:color="BFE7FF" w:themeColor="text2" w:themeTint="33"/>
            </w:tcBorders>
          </w:tcPr>
          <w:p w14:paraId="017869AC" w14:textId="77777777" w:rsidR="00A07D83" w:rsidRPr="00794690" w:rsidRDefault="00A07D83" w:rsidP="00A07D83">
            <w:pPr>
              <w:pStyle w:val="TableTextCentred"/>
            </w:pPr>
            <w:r w:rsidRPr="00794690">
              <w:t>11 (45.8%)</w:t>
            </w:r>
          </w:p>
        </w:tc>
        <w:tc>
          <w:tcPr>
            <w:tcW w:w="758" w:type="pct"/>
            <w:tcBorders>
              <w:top w:val="single" w:sz="4" w:space="0" w:color="0079C1" w:themeColor="text2"/>
              <w:bottom w:val="single" w:sz="4" w:space="0" w:color="BFE7FF" w:themeColor="text2" w:themeTint="33"/>
            </w:tcBorders>
          </w:tcPr>
          <w:p w14:paraId="037A90E1" w14:textId="77777777" w:rsidR="00A07D83" w:rsidRPr="00794690" w:rsidRDefault="00A07D83" w:rsidP="00A07D83">
            <w:pPr>
              <w:pStyle w:val="TableTextCentred"/>
            </w:pPr>
            <w:r w:rsidRPr="00794690">
              <w:t>12 (50.0%)</w:t>
            </w:r>
          </w:p>
        </w:tc>
        <w:tc>
          <w:tcPr>
            <w:tcW w:w="758" w:type="pct"/>
            <w:tcBorders>
              <w:top w:val="single" w:sz="4" w:space="0" w:color="0079C1" w:themeColor="text2"/>
              <w:bottom w:val="single" w:sz="4" w:space="0" w:color="BFE7FF" w:themeColor="text2" w:themeTint="33"/>
            </w:tcBorders>
          </w:tcPr>
          <w:p w14:paraId="1014AD5B" w14:textId="77777777" w:rsidR="00A07D83" w:rsidRPr="00794690" w:rsidRDefault="00A07D83" w:rsidP="00A07D83">
            <w:pPr>
              <w:pStyle w:val="TableTextCentred"/>
            </w:pPr>
            <w:r w:rsidRPr="00794690">
              <w:t>1 (4.2%)</w:t>
            </w:r>
          </w:p>
        </w:tc>
        <w:tc>
          <w:tcPr>
            <w:tcW w:w="758" w:type="pct"/>
            <w:tcBorders>
              <w:top w:val="single" w:sz="4" w:space="0" w:color="0079C1" w:themeColor="text2"/>
              <w:bottom w:val="single" w:sz="4" w:space="0" w:color="BFE7FF" w:themeColor="text2" w:themeTint="33"/>
            </w:tcBorders>
          </w:tcPr>
          <w:p w14:paraId="044B4214" w14:textId="3879B9AA" w:rsidR="00A07D83" w:rsidRPr="00794690" w:rsidRDefault="00A07D83" w:rsidP="00A07D83">
            <w:pPr>
              <w:pStyle w:val="TableTextCentred"/>
            </w:pPr>
            <w:r w:rsidRPr="00794690">
              <w:t>0</w:t>
            </w:r>
          </w:p>
        </w:tc>
        <w:tc>
          <w:tcPr>
            <w:tcW w:w="756" w:type="pct"/>
            <w:tcBorders>
              <w:top w:val="single" w:sz="4" w:space="0" w:color="0079C1" w:themeColor="text2"/>
              <w:bottom w:val="single" w:sz="4" w:space="0" w:color="BFE7FF" w:themeColor="text2" w:themeTint="33"/>
            </w:tcBorders>
          </w:tcPr>
          <w:p w14:paraId="5632AE72" w14:textId="77777777" w:rsidR="00A07D83" w:rsidRPr="00794690" w:rsidRDefault="00A07D83" w:rsidP="00A07D83">
            <w:pPr>
              <w:pStyle w:val="TableTextCentred"/>
              <w:rPr>
                <w:b/>
              </w:rPr>
            </w:pPr>
            <w:r w:rsidRPr="00794690">
              <w:rPr>
                <w:b/>
              </w:rPr>
              <w:t>24 (7.1%)</w:t>
            </w:r>
          </w:p>
        </w:tc>
      </w:tr>
      <w:tr w:rsidR="00FC7D35" w:rsidRPr="00794690" w14:paraId="0F8AD9AC" w14:textId="77777777" w:rsidTr="006C2694">
        <w:trPr>
          <w:cantSplit/>
        </w:trPr>
        <w:tc>
          <w:tcPr>
            <w:tcW w:w="1212" w:type="pct"/>
            <w:tcBorders>
              <w:top w:val="single" w:sz="4" w:space="0" w:color="BFE7FF" w:themeColor="text2" w:themeTint="33"/>
            </w:tcBorders>
            <w:shd w:val="clear" w:color="auto" w:fill="E2F4FF" w:themeFill="accent1" w:themeFillTint="33"/>
          </w:tcPr>
          <w:p w14:paraId="51AA5D16" w14:textId="77777777" w:rsidR="0095462D" w:rsidRPr="00794690" w:rsidRDefault="0095462D" w:rsidP="006C2694">
            <w:pPr>
              <w:pStyle w:val="TableHeading2"/>
            </w:pPr>
            <w:r w:rsidRPr="00794690">
              <w:t>No</w:t>
            </w:r>
          </w:p>
        </w:tc>
        <w:tc>
          <w:tcPr>
            <w:tcW w:w="758" w:type="pct"/>
            <w:tcBorders>
              <w:top w:val="single" w:sz="4" w:space="0" w:color="BFE7FF" w:themeColor="text2" w:themeTint="33"/>
            </w:tcBorders>
          </w:tcPr>
          <w:p w14:paraId="0FC1E40B" w14:textId="77777777" w:rsidR="0095462D" w:rsidRPr="00794690" w:rsidRDefault="0095462D" w:rsidP="00F63216">
            <w:pPr>
              <w:pStyle w:val="TableTextCentred"/>
            </w:pPr>
            <w:r w:rsidRPr="00794690">
              <w:t>150 (48.9%)</w:t>
            </w:r>
          </w:p>
        </w:tc>
        <w:tc>
          <w:tcPr>
            <w:tcW w:w="758" w:type="pct"/>
            <w:tcBorders>
              <w:top w:val="single" w:sz="4" w:space="0" w:color="BFE7FF" w:themeColor="text2" w:themeTint="33"/>
            </w:tcBorders>
          </w:tcPr>
          <w:p w14:paraId="1C5645AD" w14:textId="77777777" w:rsidR="0095462D" w:rsidRPr="00794690" w:rsidRDefault="0095462D" w:rsidP="00F63216">
            <w:pPr>
              <w:pStyle w:val="TableTextCentred"/>
            </w:pPr>
            <w:r w:rsidRPr="00794690">
              <w:t>145 (47.2%)</w:t>
            </w:r>
          </w:p>
        </w:tc>
        <w:tc>
          <w:tcPr>
            <w:tcW w:w="758" w:type="pct"/>
            <w:tcBorders>
              <w:top w:val="single" w:sz="4" w:space="0" w:color="BFE7FF" w:themeColor="text2" w:themeTint="33"/>
            </w:tcBorders>
          </w:tcPr>
          <w:p w14:paraId="34BBC2DC" w14:textId="77777777" w:rsidR="0095462D" w:rsidRPr="00794690" w:rsidRDefault="0095462D" w:rsidP="00F63216">
            <w:pPr>
              <w:pStyle w:val="TableTextCentred"/>
            </w:pPr>
            <w:r w:rsidRPr="00794690">
              <w:t>8 (2.6%)</w:t>
            </w:r>
          </w:p>
        </w:tc>
        <w:tc>
          <w:tcPr>
            <w:tcW w:w="758" w:type="pct"/>
            <w:tcBorders>
              <w:top w:val="single" w:sz="4" w:space="0" w:color="BFE7FF" w:themeColor="text2" w:themeTint="33"/>
            </w:tcBorders>
          </w:tcPr>
          <w:p w14:paraId="222F3090" w14:textId="77777777" w:rsidR="0095462D" w:rsidRPr="00794690" w:rsidRDefault="0095462D" w:rsidP="00F63216">
            <w:pPr>
              <w:pStyle w:val="TableTextCentred"/>
            </w:pPr>
            <w:r w:rsidRPr="00794690">
              <w:t>4 (1.3%)</w:t>
            </w:r>
          </w:p>
        </w:tc>
        <w:tc>
          <w:tcPr>
            <w:tcW w:w="756" w:type="pct"/>
            <w:tcBorders>
              <w:top w:val="single" w:sz="4" w:space="0" w:color="BFE7FF" w:themeColor="text2" w:themeTint="33"/>
            </w:tcBorders>
          </w:tcPr>
          <w:p w14:paraId="0766D876" w14:textId="77777777" w:rsidR="0095462D" w:rsidRPr="00794690" w:rsidRDefault="0095462D" w:rsidP="00F63216">
            <w:pPr>
              <w:pStyle w:val="TableTextCentred"/>
              <w:rPr>
                <w:b/>
              </w:rPr>
            </w:pPr>
            <w:r w:rsidRPr="00794690">
              <w:rPr>
                <w:b/>
              </w:rPr>
              <w:t>307 (90.8%)</w:t>
            </w:r>
          </w:p>
        </w:tc>
      </w:tr>
      <w:tr w:rsidR="008503E3" w:rsidRPr="00794690" w14:paraId="1A282A52" w14:textId="77777777" w:rsidTr="006C2694">
        <w:trPr>
          <w:cantSplit/>
        </w:trPr>
        <w:tc>
          <w:tcPr>
            <w:tcW w:w="1212" w:type="pct"/>
            <w:tcBorders>
              <w:bottom w:val="single" w:sz="4" w:space="0" w:color="0079C1" w:themeColor="text2"/>
            </w:tcBorders>
            <w:shd w:val="clear" w:color="auto" w:fill="E2F4FF" w:themeFill="accent1" w:themeFillTint="33"/>
          </w:tcPr>
          <w:p w14:paraId="5CCD54CE" w14:textId="77777777" w:rsidR="0095462D" w:rsidRPr="00794690" w:rsidRDefault="0095462D" w:rsidP="006C2694">
            <w:pPr>
              <w:pStyle w:val="TableHeading2"/>
            </w:pPr>
            <w:r w:rsidRPr="00794690">
              <w:t>Missing</w:t>
            </w:r>
          </w:p>
        </w:tc>
        <w:tc>
          <w:tcPr>
            <w:tcW w:w="758" w:type="pct"/>
            <w:tcBorders>
              <w:bottom w:val="single" w:sz="4" w:space="0" w:color="0079C1" w:themeColor="text2"/>
            </w:tcBorders>
          </w:tcPr>
          <w:p w14:paraId="4C3B3AF4" w14:textId="77777777" w:rsidR="0095462D" w:rsidRPr="00794690" w:rsidRDefault="0095462D" w:rsidP="00F63216">
            <w:pPr>
              <w:pStyle w:val="TableTextCentred"/>
            </w:pPr>
            <w:r w:rsidRPr="00794690">
              <w:t>2 (28.6%)</w:t>
            </w:r>
          </w:p>
        </w:tc>
        <w:tc>
          <w:tcPr>
            <w:tcW w:w="758" w:type="pct"/>
            <w:tcBorders>
              <w:bottom w:val="single" w:sz="4" w:space="0" w:color="0079C1" w:themeColor="text2"/>
            </w:tcBorders>
          </w:tcPr>
          <w:p w14:paraId="17516D7F" w14:textId="77777777" w:rsidR="0095462D" w:rsidRPr="00794690" w:rsidRDefault="0095462D" w:rsidP="00F63216">
            <w:pPr>
              <w:pStyle w:val="TableTextCentred"/>
            </w:pPr>
            <w:r w:rsidRPr="00794690">
              <w:t>3 (42.9%)</w:t>
            </w:r>
          </w:p>
        </w:tc>
        <w:tc>
          <w:tcPr>
            <w:tcW w:w="758" w:type="pct"/>
            <w:tcBorders>
              <w:bottom w:val="single" w:sz="4" w:space="0" w:color="0079C1" w:themeColor="text2"/>
            </w:tcBorders>
          </w:tcPr>
          <w:p w14:paraId="29E26639" w14:textId="77777777" w:rsidR="0095462D" w:rsidRPr="00794690" w:rsidRDefault="0095462D" w:rsidP="00F63216">
            <w:pPr>
              <w:pStyle w:val="TableTextCentred"/>
            </w:pPr>
            <w:r w:rsidRPr="00794690">
              <w:t>1 (14.3%)</w:t>
            </w:r>
          </w:p>
        </w:tc>
        <w:tc>
          <w:tcPr>
            <w:tcW w:w="758" w:type="pct"/>
            <w:tcBorders>
              <w:bottom w:val="single" w:sz="4" w:space="0" w:color="0079C1" w:themeColor="text2"/>
            </w:tcBorders>
          </w:tcPr>
          <w:p w14:paraId="6D785E50" w14:textId="77777777" w:rsidR="0095462D" w:rsidRPr="00794690" w:rsidRDefault="0095462D" w:rsidP="00F63216">
            <w:pPr>
              <w:pStyle w:val="TableTextCentred"/>
            </w:pPr>
            <w:r w:rsidRPr="00794690">
              <w:t>1 (14.3%)</w:t>
            </w:r>
          </w:p>
        </w:tc>
        <w:tc>
          <w:tcPr>
            <w:tcW w:w="756" w:type="pct"/>
            <w:tcBorders>
              <w:bottom w:val="single" w:sz="4" w:space="0" w:color="0079C1" w:themeColor="text2"/>
            </w:tcBorders>
          </w:tcPr>
          <w:p w14:paraId="3DC71973" w14:textId="77777777" w:rsidR="0095462D" w:rsidRPr="00794690" w:rsidRDefault="0095462D" w:rsidP="00F63216">
            <w:pPr>
              <w:pStyle w:val="TableTextCentred"/>
              <w:rPr>
                <w:b/>
              </w:rPr>
            </w:pPr>
            <w:r w:rsidRPr="00794690">
              <w:rPr>
                <w:b/>
              </w:rPr>
              <w:t>7 (2.1%)</w:t>
            </w:r>
          </w:p>
        </w:tc>
      </w:tr>
      <w:tr w:rsidR="00FC7D35" w:rsidRPr="00794690" w14:paraId="449C3215"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21DB0DBB" w14:textId="77777777" w:rsidR="00FC7D35" w:rsidRPr="00794690" w:rsidRDefault="00FC7D35" w:rsidP="001B3E08">
            <w:pPr>
              <w:pStyle w:val="TableHeading2Row"/>
            </w:pPr>
            <w:r w:rsidRPr="00794690">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6BAA76AE" w14:textId="77777777" w:rsidR="00FC7D35" w:rsidRPr="00794690" w:rsidRDefault="00FC7D35" w:rsidP="001B3E08">
            <w:pPr>
              <w:pStyle w:val="TableHeading2Centred"/>
            </w:pPr>
            <w:r w:rsidRPr="00794690">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0597D073" w14:textId="77777777" w:rsidR="00FC7D35" w:rsidRPr="00794690" w:rsidRDefault="00FC7D35" w:rsidP="001B3E08">
            <w:pPr>
              <w:pStyle w:val="TableHeading2Centred"/>
            </w:pPr>
            <w:r w:rsidRPr="00794690">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2C247A29" w14:textId="77777777" w:rsidR="00FC7D35" w:rsidRPr="00794690" w:rsidRDefault="00FC7D35" w:rsidP="001B3E08">
            <w:pPr>
              <w:pStyle w:val="TableHeading2Centred"/>
            </w:pPr>
            <w:r w:rsidRPr="00794690">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0E6F3B15" w14:textId="77777777" w:rsidR="00FC7D35" w:rsidRPr="00794690" w:rsidRDefault="00FC7D35" w:rsidP="001B3E08">
            <w:pPr>
              <w:pStyle w:val="TableHeading2Centred"/>
            </w:pPr>
            <w:r w:rsidRPr="00794690">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5C3A5358" w14:textId="77777777" w:rsidR="00FC7D35" w:rsidRPr="00794690" w:rsidRDefault="00FC7D35" w:rsidP="001B3E08">
            <w:pPr>
              <w:pStyle w:val="TableHeading2Centred"/>
            </w:pPr>
            <w:r w:rsidRPr="00794690">
              <w:t>338 (100.0%)</w:t>
            </w:r>
          </w:p>
        </w:tc>
      </w:tr>
    </w:tbl>
    <w:p w14:paraId="10F473AB" w14:textId="1310646F" w:rsidR="00FC7D35" w:rsidRPr="00794690" w:rsidRDefault="00FC7D35" w:rsidP="00FC7D35">
      <w:pPr>
        <w:pStyle w:val="Caption"/>
      </w:pPr>
      <w:bookmarkStart w:id="465" w:name="_Toc519175855"/>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17</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disability status</w:t>
      </w:r>
      <w:bookmarkEnd w:id="465"/>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disability status"/>
        <w:tblDescription w:val="Number of survey respondents by FASS usage and disability status"/>
      </w:tblPr>
      <w:tblGrid>
        <w:gridCol w:w="2267"/>
        <w:gridCol w:w="1418"/>
        <w:gridCol w:w="1418"/>
        <w:gridCol w:w="1418"/>
        <w:gridCol w:w="1418"/>
        <w:gridCol w:w="1414"/>
      </w:tblGrid>
      <w:tr w:rsidR="0094314E" w:rsidRPr="00794690" w14:paraId="29C8D3C5" w14:textId="77777777" w:rsidTr="006C2694">
        <w:trPr>
          <w:cantSplit/>
          <w:tblHeader/>
        </w:trPr>
        <w:tc>
          <w:tcPr>
            <w:tcW w:w="1212" w:type="pct"/>
            <w:tcBorders>
              <w:top w:val="single" w:sz="4" w:space="0" w:color="0079C1" w:themeColor="text2"/>
              <w:bottom w:val="single" w:sz="4" w:space="0" w:color="0079C1" w:themeColor="text2"/>
            </w:tcBorders>
            <w:shd w:val="clear" w:color="auto" w:fill="0079C1" w:themeFill="text2"/>
            <w:vAlign w:val="center"/>
          </w:tcPr>
          <w:p w14:paraId="62514456" w14:textId="5780C12D" w:rsidR="0094314E" w:rsidRPr="00794690" w:rsidRDefault="0094314E" w:rsidP="00DF57B8">
            <w:pPr>
              <w:pStyle w:val="TableHeading1"/>
            </w:pPr>
            <w:bookmarkStart w:id="466" w:name="Title_UsageDisability"/>
            <w:bookmarkEnd w:id="466"/>
            <w:r w:rsidRPr="00794690">
              <w:t>Disability status</w:t>
            </w:r>
          </w:p>
        </w:tc>
        <w:tc>
          <w:tcPr>
            <w:tcW w:w="758" w:type="pct"/>
            <w:tcBorders>
              <w:top w:val="single" w:sz="4" w:space="0" w:color="0079C1" w:themeColor="text2"/>
              <w:bottom w:val="single" w:sz="4" w:space="0" w:color="0079C1" w:themeColor="text2"/>
            </w:tcBorders>
            <w:shd w:val="clear" w:color="auto" w:fill="0079C1" w:themeFill="text2"/>
            <w:vAlign w:val="center"/>
          </w:tcPr>
          <w:p w14:paraId="62B781A3"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34F547B9"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vAlign w:val="center"/>
          </w:tcPr>
          <w:p w14:paraId="40CD4133"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vAlign w:val="center"/>
          </w:tcPr>
          <w:p w14:paraId="1D4B15D3"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vAlign w:val="center"/>
          </w:tcPr>
          <w:p w14:paraId="64910063" w14:textId="77777777" w:rsidR="0094314E" w:rsidRPr="00794690" w:rsidRDefault="0094314E" w:rsidP="00DF57B8">
            <w:pPr>
              <w:pStyle w:val="TableHeading1Centred"/>
            </w:pPr>
            <w:r w:rsidRPr="00794690">
              <w:t>Total</w:t>
            </w:r>
          </w:p>
        </w:tc>
      </w:tr>
      <w:tr w:rsidR="00A07D83" w:rsidRPr="00794690" w14:paraId="1378C02C" w14:textId="77777777" w:rsidTr="006C2694">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334A1E88" w14:textId="77777777" w:rsidR="00A07D83" w:rsidRPr="00794690" w:rsidRDefault="00A07D83" w:rsidP="006C2694">
            <w:pPr>
              <w:pStyle w:val="TableHeading2"/>
            </w:pPr>
            <w:r w:rsidRPr="00794690">
              <w:t>Person with a disability</w:t>
            </w:r>
          </w:p>
        </w:tc>
        <w:tc>
          <w:tcPr>
            <w:tcW w:w="758" w:type="pct"/>
            <w:tcBorders>
              <w:top w:val="single" w:sz="4" w:space="0" w:color="0079C1" w:themeColor="text2"/>
              <w:bottom w:val="single" w:sz="4" w:space="0" w:color="BFE7FF" w:themeColor="text2" w:themeTint="33"/>
            </w:tcBorders>
          </w:tcPr>
          <w:p w14:paraId="3D822212" w14:textId="77777777" w:rsidR="00A07D83" w:rsidRPr="00794690" w:rsidRDefault="00A07D83" w:rsidP="00A07D83">
            <w:pPr>
              <w:pStyle w:val="TableTextCentred"/>
            </w:pPr>
            <w:r w:rsidRPr="00794690">
              <w:t>31 (50.0%)</w:t>
            </w:r>
          </w:p>
        </w:tc>
        <w:tc>
          <w:tcPr>
            <w:tcW w:w="758" w:type="pct"/>
            <w:tcBorders>
              <w:top w:val="single" w:sz="4" w:space="0" w:color="0079C1" w:themeColor="text2"/>
              <w:bottom w:val="single" w:sz="4" w:space="0" w:color="BFE7FF" w:themeColor="text2" w:themeTint="33"/>
            </w:tcBorders>
          </w:tcPr>
          <w:p w14:paraId="4461DE23" w14:textId="77777777" w:rsidR="00A07D83" w:rsidRPr="00794690" w:rsidRDefault="00A07D83" w:rsidP="00A07D83">
            <w:pPr>
              <w:pStyle w:val="TableTextCentred"/>
            </w:pPr>
            <w:r w:rsidRPr="00794690">
              <w:t>27 (43.5%)</w:t>
            </w:r>
          </w:p>
        </w:tc>
        <w:tc>
          <w:tcPr>
            <w:tcW w:w="758" w:type="pct"/>
            <w:tcBorders>
              <w:top w:val="single" w:sz="4" w:space="0" w:color="0079C1" w:themeColor="text2"/>
              <w:bottom w:val="single" w:sz="4" w:space="0" w:color="BFE7FF" w:themeColor="text2" w:themeTint="33"/>
            </w:tcBorders>
          </w:tcPr>
          <w:p w14:paraId="7993B722" w14:textId="77777777" w:rsidR="00A07D83" w:rsidRPr="00794690" w:rsidRDefault="00A07D83" w:rsidP="00A07D83">
            <w:pPr>
              <w:pStyle w:val="TableTextCentred"/>
            </w:pPr>
            <w:r w:rsidRPr="00794690">
              <w:t>4 (6.5%)</w:t>
            </w:r>
          </w:p>
        </w:tc>
        <w:tc>
          <w:tcPr>
            <w:tcW w:w="758" w:type="pct"/>
            <w:tcBorders>
              <w:top w:val="single" w:sz="4" w:space="0" w:color="0079C1" w:themeColor="text2"/>
              <w:bottom w:val="single" w:sz="4" w:space="0" w:color="BFE7FF" w:themeColor="text2" w:themeTint="33"/>
            </w:tcBorders>
          </w:tcPr>
          <w:p w14:paraId="32E58C10" w14:textId="30D47771" w:rsidR="00A07D83" w:rsidRPr="00794690" w:rsidRDefault="00A07D83" w:rsidP="00A07D83">
            <w:pPr>
              <w:pStyle w:val="TableTextCentred"/>
            </w:pPr>
            <w:r w:rsidRPr="00794690">
              <w:t>0</w:t>
            </w:r>
          </w:p>
        </w:tc>
        <w:tc>
          <w:tcPr>
            <w:tcW w:w="756" w:type="pct"/>
            <w:tcBorders>
              <w:top w:val="single" w:sz="4" w:space="0" w:color="0079C1" w:themeColor="text2"/>
              <w:bottom w:val="single" w:sz="4" w:space="0" w:color="BFE7FF" w:themeColor="text2" w:themeTint="33"/>
            </w:tcBorders>
          </w:tcPr>
          <w:p w14:paraId="2B3B0D44" w14:textId="77777777" w:rsidR="00A07D83" w:rsidRPr="00794690" w:rsidRDefault="00A07D83" w:rsidP="00A07D83">
            <w:pPr>
              <w:pStyle w:val="TableTextCentred"/>
              <w:rPr>
                <w:b/>
              </w:rPr>
            </w:pPr>
            <w:r w:rsidRPr="00794690">
              <w:rPr>
                <w:b/>
              </w:rPr>
              <w:t>62 (18.3%)</w:t>
            </w:r>
          </w:p>
        </w:tc>
      </w:tr>
      <w:tr w:rsidR="00FC7D35" w:rsidRPr="00794690" w14:paraId="2D27357D" w14:textId="77777777" w:rsidTr="006C2694">
        <w:trPr>
          <w:cantSplit/>
        </w:trPr>
        <w:tc>
          <w:tcPr>
            <w:tcW w:w="1212" w:type="pct"/>
            <w:tcBorders>
              <w:top w:val="single" w:sz="4" w:space="0" w:color="BFE7FF" w:themeColor="text2" w:themeTint="33"/>
            </w:tcBorders>
            <w:shd w:val="clear" w:color="auto" w:fill="E2F4FF" w:themeFill="accent1" w:themeFillTint="33"/>
          </w:tcPr>
          <w:p w14:paraId="1A7122FD" w14:textId="77777777" w:rsidR="0095462D" w:rsidRPr="00794690" w:rsidRDefault="0095462D" w:rsidP="006C2694">
            <w:pPr>
              <w:pStyle w:val="TableHeading2"/>
            </w:pPr>
            <w:r w:rsidRPr="00794690">
              <w:t>Person who does not have a disability</w:t>
            </w:r>
          </w:p>
        </w:tc>
        <w:tc>
          <w:tcPr>
            <w:tcW w:w="758" w:type="pct"/>
            <w:tcBorders>
              <w:top w:val="single" w:sz="4" w:space="0" w:color="BFE7FF" w:themeColor="text2" w:themeTint="33"/>
            </w:tcBorders>
          </w:tcPr>
          <w:p w14:paraId="015816EF" w14:textId="77777777" w:rsidR="0095462D" w:rsidRPr="00794690" w:rsidRDefault="0095462D" w:rsidP="00F63216">
            <w:pPr>
              <w:pStyle w:val="TableTextCentred"/>
            </w:pPr>
            <w:r w:rsidRPr="00794690">
              <w:t>128 (47.6%)</w:t>
            </w:r>
          </w:p>
        </w:tc>
        <w:tc>
          <w:tcPr>
            <w:tcW w:w="758" w:type="pct"/>
            <w:tcBorders>
              <w:top w:val="single" w:sz="4" w:space="0" w:color="BFE7FF" w:themeColor="text2" w:themeTint="33"/>
            </w:tcBorders>
          </w:tcPr>
          <w:p w14:paraId="2B748C31" w14:textId="77777777" w:rsidR="0095462D" w:rsidRPr="00794690" w:rsidRDefault="0095462D" w:rsidP="00F63216">
            <w:pPr>
              <w:pStyle w:val="TableTextCentred"/>
            </w:pPr>
            <w:r w:rsidRPr="00794690">
              <w:t>133 (49.4%)</w:t>
            </w:r>
          </w:p>
        </w:tc>
        <w:tc>
          <w:tcPr>
            <w:tcW w:w="758" w:type="pct"/>
            <w:tcBorders>
              <w:top w:val="single" w:sz="4" w:space="0" w:color="BFE7FF" w:themeColor="text2" w:themeTint="33"/>
            </w:tcBorders>
          </w:tcPr>
          <w:p w14:paraId="31330493" w14:textId="77777777" w:rsidR="0095462D" w:rsidRPr="00794690" w:rsidRDefault="0095462D" w:rsidP="00F63216">
            <w:pPr>
              <w:pStyle w:val="TableTextCentred"/>
            </w:pPr>
            <w:r w:rsidRPr="00794690">
              <w:t>6 (2.2%)</w:t>
            </w:r>
          </w:p>
        </w:tc>
        <w:tc>
          <w:tcPr>
            <w:tcW w:w="758" w:type="pct"/>
            <w:tcBorders>
              <w:top w:val="single" w:sz="4" w:space="0" w:color="BFE7FF" w:themeColor="text2" w:themeTint="33"/>
            </w:tcBorders>
          </w:tcPr>
          <w:p w14:paraId="0D435967" w14:textId="77777777" w:rsidR="0095462D" w:rsidRPr="00794690" w:rsidRDefault="0095462D" w:rsidP="00F63216">
            <w:pPr>
              <w:pStyle w:val="TableTextCentred"/>
            </w:pPr>
            <w:r w:rsidRPr="00794690">
              <w:t>2 (0.7%)</w:t>
            </w:r>
          </w:p>
        </w:tc>
        <w:tc>
          <w:tcPr>
            <w:tcW w:w="756" w:type="pct"/>
            <w:tcBorders>
              <w:top w:val="single" w:sz="4" w:space="0" w:color="BFE7FF" w:themeColor="text2" w:themeTint="33"/>
            </w:tcBorders>
          </w:tcPr>
          <w:p w14:paraId="6BC98604" w14:textId="77777777" w:rsidR="0095462D" w:rsidRPr="00794690" w:rsidRDefault="0095462D" w:rsidP="00F63216">
            <w:pPr>
              <w:pStyle w:val="TableTextCentred"/>
              <w:rPr>
                <w:b/>
              </w:rPr>
            </w:pPr>
            <w:r w:rsidRPr="00794690">
              <w:rPr>
                <w:b/>
              </w:rPr>
              <w:t>269 (79.6%)</w:t>
            </w:r>
          </w:p>
        </w:tc>
      </w:tr>
      <w:tr w:rsidR="00A07D83" w:rsidRPr="00794690" w14:paraId="478BB891" w14:textId="77777777" w:rsidTr="006C2694">
        <w:trPr>
          <w:cantSplit/>
        </w:trPr>
        <w:tc>
          <w:tcPr>
            <w:tcW w:w="1212" w:type="pct"/>
            <w:tcBorders>
              <w:bottom w:val="single" w:sz="4" w:space="0" w:color="0079C1" w:themeColor="text2"/>
            </w:tcBorders>
            <w:shd w:val="clear" w:color="auto" w:fill="E2F4FF" w:themeFill="accent1" w:themeFillTint="33"/>
          </w:tcPr>
          <w:p w14:paraId="543BB92D" w14:textId="77777777" w:rsidR="00A07D83" w:rsidRPr="00794690" w:rsidRDefault="00A07D83" w:rsidP="006C2694">
            <w:pPr>
              <w:pStyle w:val="TableHeading2"/>
            </w:pPr>
            <w:r w:rsidRPr="00794690">
              <w:t>Missing</w:t>
            </w:r>
          </w:p>
        </w:tc>
        <w:tc>
          <w:tcPr>
            <w:tcW w:w="758" w:type="pct"/>
            <w:tcBorders>
              <w:bottom w:val="single" w:sz="4" w:space="0" w:color="0079C1" w:themeColor="text2"/>
            </w:tcBorders>
          </w:tcPr>
          <w:p w14:paraId="123BD91A" w14:textId="77777777" w:rsidR="00A07D83" w:rsidRPr="00794690" w:rsidRDefault="00A07D83" w:rsidP="00A07D83">
            <w:pPr>
              <w:pStyle w:val="TableTextCentred"/>
            </w:pPr>
            <w:r w:rsidRPr="00794690">
              <w:t>4 (57.1%)</w:t>
            </w:r>
          </w:p>
        </w:tc>
        <w:tc>
          <w:tcPr>
            <w:tcW w:w="758" w:type="pct"/>
            <w:tcBorders>
              <w:bottom w:val="single" w:sz="4" w:space="0" w:color="0079C1" w:themeColor="text2"/>
            </w:tcBorders>
          </w:tcPr>
          <w:p w14:paraId="1D04878D" w14:textId="61F6E4DE" w:rsidR="00A07D83" w:rsidRPr="00794690" w:rsidRDefault="00A07D83" w:rsidP="00A07D83">
            <w:pPr>
              <w:pStyle w:val="TableTextCentred"/>
            </w:pPr>
            <w:r w:rsidRPr="00794690">
              <w:t>0</w:t>
            </w:r>
          </w:p>
        </w:tc>
        <w:tc>
          <w:tcPr>
            <w:tcW w:w="758" w:type="pct"/>
            <w:tcBorders>
              <w:bottom w:val="single" w:sz="4" w:space="0" w:color="0079C1" w:themeColor="text2"/>
            </w:tcBorders>
          </w:tcPr>
          <w:p w14:paraId="51D0DC2D" w14:textId="57B7090A" w:rsidR="00A07D83" w:rsidRPr="00794690" w:rsidRDefault="00A07D83" w:rsidP="00A07D83">
            <w:pPr>
              <w:pStyle w:val="TableTextCentred"/>
            </w:pPr>
            <w:r w:rsidRPr="00794690">
              <w:t>0</w:t>
            </w:r>
          </w:p>
        </w:tc>
        <w:tc>
          <w:tcPr>
            <w:tcW w:w="758" w:type="pct"/>
            <w:tcBorders>
              <w:bottom w:val="single" w:sz="4" w:space="0" w:color="0079C1" w:themeColor="text2"/>
            </w:tcBorders>
          </w:tcPr>
          <w:p w14:paraId="549B8DC7" w14:textId="77777777" w:rsidR="00A07D83" w:rsidRPr="00794690" w:rsidRDefault="00A07D83" w:rsidP="00A07D83">
            <w:pPr>
              <w:pStyle w:val="TableTextCentred"/>
            </w:pPr>
            <w:r w:rsidRPr="00794690">
              <w:t>3 (42.9%)</w:t>
            </w:r>
          </w:p>
        </w:tc>
        <w:tc>
          <w:tcPr>
            <w:tcW w:w="756" w:type="pct"/>
            <w:tcBorders>
              <w:bottom w:val="single" w:sz="4" w:space="0" w:color="0079C1" w:themeColor="text2"/>
            </w:tcBorders>
          </w:tcPr>
          <w:p w14:paraId="6E9AE68E" w14:textId="77777777" w:rsidR="00A07D83" w:rsidRPr="00794690" w:rsidRDefault="00A07D83" w:rsidP="00A07D83">
            <w:pPr>
              <w:pStyle w:val="TableTextCentred"/>
              <w:rPr>
                <w:b/>
              </w:rPr>
            </w:pPr>
            <w:r w:rsidRPr="00794690">
              <w:rPr>
                <w:b/>
              </w:rPr>
              <w:t>7 (2.1%)</w:t>
            </w:r>
          </w:p>
        </w:tc>
      </w:tr>
      <w:tr w:rsidR="00FC7D35" w:rsidRPr="00794690" w14:paraId="3815231B" w14:textId="77777777" w:rsidTr="006C2694">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74EA0100" w14:textId="77777777" w:rsidR="00FC7D35" w:rsidRPr="00794690" w:rsidRDefault="00FC7D35" w:rsidP="001B3E08">
            <w:pPr>
              <w:pStyle w:val="TableHeading2Row"/>
            </w:pPr>
            <w:r w:rsidRPr="00794690">
              <w:t>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50354F1D" w14:textId="77777777" w:rsidR="00FC7D35" w:rsidRPr="00794690" w:rsidRDefault="00FC7D35" w:rsidP="001B3E08">
            <w:pPr>
              <w:pStyle w:val="TableHeading2Centred"/>
            </w:pPr>
            <w:r w:rsidRPr="00794690">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2828FDF4" w14:textId="77777777" w:rsidR="00FC7D35" w:rsidRPr="00794690" w:rsidRDefault="00FC7D35" w:rsidP="001B3E08">
            <w:pPr>
              <w:pStyle w:val="TableHeading2Centred"/>
            </w:pPr>
            <w:r w:rsidRPr="00794690">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47A33B21" w14:textId="77777777" w:rsidR="00FC7D35" w:rsidRPr="00794690" w:rsidRDefault="00FC7D35" w:rsidP="001B3E08">
            <w:pPr>
              <w:pStyle w:val="TableHeading2Centred"/>
            </w:pPr>
            <w:r w:rsidRPr="00794690">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5C203163" w14:textId="77777777" w:rsidR="00FC7D35" w:rsidRPr="00794690" w:rsidRDefault="00FC7D35" w:rsidP="001B3E08">
            <w:pPr>
              <w:pStyle w:val="TableHeading2Centred"/>
            </w:pPr>
            <w:r w:rsidRPr="00794690">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5A1378FB" w14:textId="77777777" w:rsidR="00FC7D35" w:rsidRPr="00794690" w:rsidRDefault="00FC7D35" w:rsidP="001B3E08">
            <w:pPr>
              <w:pStyle w:val="TableHeading2Centred"/>
            </w:pPr>
            <w:r w:rsidRPr="00794690">
              <w:t>338 (100.0%)</w:t>
            </w:r>
          </w:p>
        </w:tc>
      </w:tr>
    </w:tbl>
    <w:p w14:paraId="73ED4E70" w14:textId="5DBB8929" w:rsidR="00FC7D35" w:rsidRPr="00794690" w:rsidRDefault="00FC7D35" w:rsidP="00FC7D35">
      <w:pPr>
        <w:pStyle w:val="Caption"/>
      </w:pPr>
      <w:bookmarkStart w:id="467" w:name="_Toc519175856"/>
      <w:r w:rsidRPr="00794690">
        <w:t>Table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7B1D64" w:rsidRPr="00794690">
        <w:t>18</w:t>
      </w:r>
      <w:r w:rsidRPr="00794690">
        <w:fldChar w:fldCharType="end"/>
      </w:r>
      <w:r w:rsidRPr="00794690">
        <w:t>:</w:t>
      </w:r>
      <w:r w:rsidRPr="00794690">
        <w:tab/>
      </w:r>
      <w:r w:rsidR="00004990" w:rsidRPr="00794690">
        <w:t>S</w:t>
      </w:r>
      <w:r w:rsidR="00185522" w:rsidRPr="00794690">
        <w:t xml:space="preserve">urvey respondents by FASS usage and </w:t>
      </w:r>
      <w:r w:rsidR="008D3C5D" w:rsidRPr="00794690">
        <w:t>country of birth</w:t>
      </w:r>
      <w:bookmarkEnd w:id="467"/>
    </w:p>
    <w:tbl>
      <w:tblPr>
        <w:tblW w:w="4999"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by FASS usage and country of birth"/>
        <w:tblDescription w:val="Number of survey respondents by FASS usage and country of birth"/>
      </w:tblPr>
      <w:tblGrid>
        <w:gridCol w:w="2267"/>
        <w:gridCol w:w="1418"/>
        <w:gridCol w:w="1418"/>
        <w:gridCol w:w="1418"/>
        <w:gridCol w:w="1418"/>
        <w:gridCol w:w="1414"/>
      </w:tblGrid>
      <w:tr w:rsidR="0094314E" w:rsidRPr="00794690" w14:paraId="7367F32D" w14:textId="77777777" w:rsidTr="0095173B">
        <w:trPr>
          <w:cantSplit/>
          <w:tblHeader/>
        </w:trPr>
        <w:tc>
          <w:tcPr>
            <w:tcW w:w="1212" w:type="pct"/>
            <w:tcBorders>
              <w:top w:val="single" w:sz="4" w:space="0" w:color="0079C1" w:themeColor="text2"/>
              <w:bottom w:val="single" w:sz="4" w:space="0" w:color="0079C1" w:themeColor="text2"/>
            </w:tcBorders>
            <w:shd w:val="clear" w:color="auto" w:fill="0079C1" w:themeFill="text2"/>
          </w:tcPr>
          <w:p w14:paraId="6ABBC661" w14:textId="141D9543" w:rsidR="0094314E" w:rsidRPr="00794690" w:rsidRDefault="0094314E" w:rsidP="00DF57B8">
            <w:pPr>
              <w:pStyle w:val="TableHeading1"/>
            </w:pPr>
            <w:bookmarkStart w:id="468" w:name="Title_UsageCountry"/>
            <w:bookmarkEnd w:id="468"/>
            <w:r w:rsidRPr="00794690">
              <w:t>Country of birth</w:t>
            </w:r>
          </w:p>
        </w:tc>
        <w:tc>
          <w:tcPr>
            <w:tcW w:w="758" w:type="pct"/>
            <w:tcBorders>
              <w:top w:val="single" w:sz="4" w:space="0" w:color="0079C1" w:themeColor="text2"/>
              <w:bottom w:val="single" w:sz="4" w:space="0" w:color="0079C1" w:themeColor="text2"/>
            </w:tcBorders>
            <w:shd w:val="clear" w:color="auto" w:fill="0079C1" w:themeFill="text2"/>
          </w:tcPr>
          <w:p w14:paraId="40B676FE" w14:textId="77777777" w:rsidR="0094314E" w:rsidRPr="00794690" w:rsidRDefault="0094314E" w:rsidP="00DF57B8">
            <w:pPr>
              <w:pStyle w:val="TableHeading1Centred"/>
            </w:pPr>
            <w:r w:rsidRPr="00794690">
              <w:t>Used FASS</w:t>
            </w:r>
          </w:p>
        </w:tc>
        <w:tc>
          <w:tcPr>
            <w:tcW w:w="758" w:type="pct"/>
            <w:tcBorders>
              <w:top w:val="single" w:sz="4" w:space="0" w:color="0079C1" w:themeColor="text2"/>
              <w:bottom w:val="single" w:sz="4" w:space="0" w:color="0079C1" w:themeColor="text2"/>
            </w:tcBorders>
            <w:shd w:val="clear" w:color="auto" w:fill="0079C1" w:themeFill="text2"/>
          </w:tcPr>
          <w:p w14:paraId="32FFBC80" w14:textId="77777777" w:rsidR="0094314E" w:rsidRPr="00794690" w:rsidRDefault="0094314E" w:rsidP="00DF57B8">
            <w:pPr>
              <w:pStyle w:val="TableHeading1Centred"/>
            </w:pPr>
            <w:r w:rsidRPr="00794690">
              <w:t>Had not used FASS</w:t>
            </w:r>
          </w:p>
        </w:tc>
        <w:tc>
          <w:tcPr>
            <w:tcW w:w="758" w:type="pct"/>
            <w:tcBorders>
              <w:top w:val="single" w:sz="4" w:space="0" w:color="0079C1" w:themeColor="text2"/>
              <w:bottom w:val="single" w:sz="4" w:space="0" w:color="0079C1" w:themeColor="text2"/>
            </w:tcBorders>
            <w:shd w:val="clear" w:color="auto" w:fill="0079C1" w:themeFill="text2"/>
          </w:tcPr>
          <w:p w14:paraId="17EF4641" w14:textId="77777777" w:rsidR="0094314E" w:rsidRPr="00794690" w:rsidRDefault="0094314E" w:rsidP="00DF57B8">
            <w:pPr>
              <w:pStyle w:val="TableHeading1Centred"/>
            </w:pPr>
            <w:r w:rsidRPr="00794690">
              <w:t>Don’t know</w:t>
            </w:r>
          </w:p>
        </w:tc>
        <w:tc>
          <w:tcPr>
            <w:tcW w:w="758" w:type="pct"/>
            <w:tcBorders>
              <w:top w:val="single" w:sz="4" w:space="0" w:color="0079C1" w:themeColor="text2"/>
              <w:bottom w:val="single" w:sz="4" w:space="0" w:color="0079C1" w:themeColor="text2"/>
            </w:tcBorders>
            <w:shd w:val="clear" w:color="auto" w:fill="0079C1" w:themeFill="text2"/>
          </w:tcPr>
          <w:p w14:paraId="5166F797" w14:textId="77777777" w:rsidR="0094314E" w:rsidRPr="00794690" w:rsidRDefault="0094314E" w:rsidP="00DF57B8">
            <w:pPr>
              <w:pStyle w:val="TableHeading1Centred"/>
            </w:pPr>
            <w:r w:rsidRPr="00794690">
              <w:t>Missing</w:t>
            </w:r>
          </w:p>
        </w:tc>
        <w:tc>
          <w:tcPr>
            <w:tcW w:w="756" w:type="pct"/>
            <w:tcBorders>
              <w:top w:val="single" w:sz="4" w:space="0" w:color="0079C1" w:themeColor="text2"/>
              <w:bottom w:val="single" w:sz="4" w:space="0" w:color="0079C1" w:themeColor="text2"/>
            </w:tcBorders>
            <w:shd w:val="clear" w:color="auto" w:fill="0079C1" w:themeFill="text2"/>
          </w:tcPr>
          <w:p w14:paraId="76353CBC" w14:textId="77777777" w:rsidR="0094314E" w:rsidRPr="00794690" w:rsidRDefault="0094314E" w:rsidP="00DF57B8">
            <w:pPr>
              <w:pStyle w:val="TableHeading1Centred"/>
            </w:pPr>
            <w:r w:rsidRPr="00794690">
              <w:t>Total</w:t>
            </w:r>
          </w:p>
        </w:tc>
      </w:tr>
      <w:tr w:rsidR="00FC7D35" w:rsidRPr="00794690" w14:paraId="1BC06292" w14:textId="77777777" w:rsidTr="0095173B">
        <w:trPr>
          <w:cantSplit/>
        </w:trPr>
        <w:tc>
          <w:tcPr>
            <w:tcW w:w="1212" w:type="pct"/>
            <w:tcBorders>
              <w:top w:val="single" w:sz="4" w:space="0" w:color="0079C1" w:themeColor="text2"/>
              <w:bottom w:val="single" w:sz="4" w:space="0" w:color="BFE7FF" w:themeColor="text2" w:themeTint="33"/>
            </w:tcBorders>
            <w:shd w:val="clear" w:color="auto" w:fill="E2F4FF" w:themeFill="accent1" w:themeFillTint="33"/>
          </w:tcPr>
          <w:p w14:paraId="6022403B" w14:textId="77777777" w:rsidR="0095462D" w:rsidRPr="00794690" w:rsidRDefault="0095462D" w:rsidP="006C2694">
            <w:pPr>
              <w:pStyle w:val="TableHeading2"/>
            </w:pPr>
            <w:r w:rsidRPr="00794690">
              <w:t>Australia</w:t>
            </w:r>
          </w:p>
        </w:tc>
        <w:tc>
          <w:tcPr>
            <w:tcW w:w="758" w:type="pct"/>
            <w:tcBorders>
              <w:top w:val="single" w:sz="4" w:space="0" w:color="0079C1" w:themeColor="text2"/>
              <w:bottom w:val="single" w:sz="4" w:space="0" w:color="BFE7FF" w:themeColor="text2" w:themeTint="33"/>
            </w:tcBorders>
            <w:shd w:val="clear" w:color="auto" w:fill="auto"/>
          </w:tcPr>
          <w:p w14:paraId="1D070CB3" w14:textId="77777777" w:rsidR="0095462D" w:rsidRPr="00794690" w:rsidRDefault="0095462D" w:rsidP="00F63216">
            <w:pPr>
              <w:pStyle w:val="TableTextCentred"/>
              <w:rPr>
                <w:lang w:eastAsia="en-AU"/>
              </w:rPr>
            </w:pPr>
            <w:r w:rsidRPr="00794690">
              <w:t>155 (50.2%)</w:t>
            </w:r>
          </w:p>
        </w:tc>
        <w:tc>
          <w:tcPr>
            <w:tcW w:w="758" w:type="pct"/>
            <w:tcBorders>
              <w:top w:val="single" w:sz="4" w:space="0" w:color="0079C1" w:themeColor="text2"/>
              <w:bottom w:val="single" w:sz="4" w:space="0" w:color="BFE7FF" w:themeColor="text2" w:themeTint="33"/>
            </w:tcBorders>
            <w:shd w:val="clear" w:color="auto" w:fill="auto"/>
          </w:tcPr>
          <w:p w14:paraId="327EECC5" w14:textId="77777777" w:rsidR="0095462D" w:rsidRPr="00794690" w:rsidRDefault="0095462D" w:rsidP="00F63216">
            <w:pPr>
              <w:pStyle w:val="TableTextCentred"/>
              <w:rPr>
                <w:lang w:eastAsia="en-AU"/>
              </w:rPr>
            </w:pPr>
            <w:r w:rsidRPr="00794690">
              <w:t>143 (46.3%)</w:t>
            </w:r>
          </w:p>
        </w:tc>
        <w:tc>
          <w:tcPr>
            <w:tcW w:w="758" w:type="pct"/>
            <w:tcBorders>
              <w:top w:val="single" w:sz="4" w:space="0" w:color="0079C1" w:themeColor="text2"/>
              <w:bottom w:val="single" w:sz="4" w:space="0" w:color="BFE7FF" w:themeColor="text2" w:themeTint="33"/>
            </w:tcBorders>
            <w:shd w:val="clear" w:color="auto" w:fill="auto"/>
          </w:tcPr>
          <w:p w14:paraId="4A4E0ED1" w14:textId="77777777" w:rsidR="0095462D" w:rsidRPr="00794690" w:rsidRDefault="0095462D" w:rsidP="00F63216">
            <w:pPr>
              <w:pStyle w:val="TableTextCentred"/>
              <w:rPr>
                <w:lang w:eastAsia="en-AU"/>
              </w:rPr>
            </w:pPr>
            <w:r w:rsidRPr="00794690">
              <w:t>8 (2.6%)</w:t>
            </w:r>
          </w:p>
        </w:tc>
        <w:tc>
          <w:tcPr>
            <w:tcW w:w="758" w:type="pct"/>
            <w:tcBorders>
              <w:top w:val="single" w:sz="4" w:space="0" w:color="0079C1" w:themeColor="text2"/>
              <w:bottom w:val="single" w:sz="4" w:space="0" w:color="BFE7FF" w:themeColor="text2" w:themeTint="33"/>
            </w:tcBorders>
            <w:shd w:val="clear" w:color="auto" w:fill="auto"/>
          </w:tcPr>
          <w:p w14:paraId="2F9B4C2E" w14:textId="77777777" w:rsidR="0095462D" w:rsidRPr="00794690" w:rsidRDefault="0095462D" w:rsidP="00F63216">
            <w:pPr>
              <w:pStyle w:val="TableTextCentred"/>
              <w:rPr>
                <w:lang w:eastAsia="en-AU"/>
              </w:rPr>
            </w:pPr>
            <w:r w:rsidRPr="00794690">
              <w:t>3 (1.0%)</w:t>
            </w:r>
          </w:p>
        </w:tc>
        <w:tc>
          <w:tcPr>
            <w:tcW w:w="756" w:type="pct"/>
            <w:tcBorders>
              <w:top w:val="single" w:sz="4" w:space="0" w:color="0079C1" w:themeColor="text2"/>
              <w:bottom w:val="single" w:sz="4" w:space="0" w:color="BFE7FF" w:themeColor="text2" w:themeTint="33"/>
            </w:tcBorders>
            <w:shd w:val="clear" w:color="auto" w:fill="auto"/>
          </w:tcPr>
          <w:p w14:paraId="73C65BE5" w14:textId="77777777" w:rsidR="0095462D" w:rsidRPr="00794690" w:rsidRDefault="0095462D" w:rsidP="00F63216">
            <w:pPr>
              <w:pStyle w:val="TableTextCentred"/>
              <w:rPr>
                <w:b/>
                <w:lang w:eastAsia="en-AU"/>
              </w:rPr>
            </w:pPr>
            <w:r w:rsidRPr="00794690">
              <w:rPr>
                <w:b/>
              </w:rPr>
              <w:t>309 (91.4%)</w:t>
            </w:r>
          </w:p>
        </w:tc>
      </w:tr>
      <w:tr w:rsidR="00A07D83" w:rsidRPr="00794690" w14:paraId="5EBDD776" w14:textId="77777777" w:rsidTr="0095173B">
        <w:trPr>
          <w:cantSplit/>
        </w:trPr>
        <w:tc>
          <w:tcPr>
            <w:tcW w:w="1212" w:type="pct"/>
            <w:tcBorders>
              <w:top w:val="single" w:sz="4" w:space="0" w:color="BFE7FF" w:themeColor="text2" w:themeTint="33"/>
            </w:tcBorders>
            <w:shd w:val="clear" w:color="auto" w:fill="E2F4FF" w:themeFill="accent1" w:themeFillTint="33"/>
          </w:tcPr>
          <w:p w14:paraId="3E92309D" w14:textId="77777777" w:rsidR="00A07D83" w:rsidRPr="00794690" w:rsidRDefault="00A07D83" w:rsidP="006C2694">
            <w:pPr>
              <w:pStyle w:val="TableHeading2"/>
            </w:pPr>
            <w:r w:rsidRPr="00794690">
              <w:t>Canada</w:t>
            </w:r>
          </w:p>
        </w:tc>
        <w:tc>
          <w:tcPr>
            <w:tcW w:w="758" w:type="pct"/>
            <w:tcBorders>
              <w:top w:val="single" w:sz="4" w:space="0" w:color="BFE7FF" w:themeColor="text2" w:themeTint="33"/>
            </w:tcBorders>
            <w:shd w:val="clear" w:color="auto" w:fill="auto"/>
          </w:tcPr>
          <w:p w14:paraId="095FCC02" w14:textId="23E2B028" w:rsidR="00A07D83" w:rsidRPr="00794690" w:rsidRDefault="00A07D83" w:rsidP="00A07D83">
            <w:pPr>
              <w:pStyle w:val="TableTextCentred"/>
            </w:pPr>
            <w:r w:rsidRPr="00794690">
              <w:t>0</w:t>
            </w:r>
          </w:p>
        </w:tc>
        <w:tc>
          <w:tcPr>
            <w:tcW w:w="758" w:type="pct"/>
            <w:tcBorders>
              <w:top w:val="single" w:sz="4" w:space="0" w:color="BFE7FF" w:themeColor="text2" w:themeTint="33"/>
            </w:tcBorders>
            <w:shd w:val="clear" w:color="auto" w:fill="auto"/>
          </w:tcPr>
          <w:p w14:paraId="3B221B74" w14:textId="77777777" w:rsidR="00A07D83" w:rsidRPr="00794690" w:rsidRDefault="00A07D83" w:rsidP="00A07D83">
            <w:pPr>
              <w:pStyle w:val="TableTextCentred"/>
            </w:pPr>
            <w:r w:rsidRPr="00794690">
              <w:t>1 (100.0%)</w:t>
            </w:r>
          </w:p>
        </w:tc>
        <w:tc>
          <w:tcPr>
            <w:tcW w:w="758" w:type="pct"/>
            <w:tcBorders>
              <w:top w:val="single" w:sz="4" w:space="0" w:color="BFE7FF" w:themeColor="text2" w:themeTint="33"/>
            </w:tcBorders>
            <w:shd w:val="clear" w:color="auto" w:fill="auto"/>
          </w:tcPr>
          <w:p w14:paraId="268409DC" w14:textId="4A8CBB1C" w:rsidR="00A07D83" w:rsidRPr="00794690" w:rsidRDefault="00A07D83" w:rsidP="00A07D83">
            <w:pPr>
              <w:pStyle w:val="TableTextCentred"/>
            </w:pPr>
            <w:r w:rsidRPr="00794690">
              <w:t>0</w:t>
            </w:r>
          </w:p>
        </w:tc>
        <w:tc>
          <w:tcPr>
            <w:tcW w:w="758" w:type="pct"/>
            <w:tcBorders>
              <w:top w:val="single" w:sz="4" w:space="0" w:color="BFE7FF" w:themeColor="text2" w:themeTint="33"/>
            </w:tcBorders>
            <w:shd w:val="clear" w:color="auto" w:fill="auto"/>
          </w:tcPr>
          <w:p w14:paraId="327AF2CC" w14:textId="13F2ED14" w:rsidR="00A07D83" w:rsidRPr="00794690" w:rsidRDefault="00A07D83" w:rsidP="00A07D83">
            <w:pPr>
              <w:pStyle w:val="TableTextCentred"/>
            </w:pPr>
            <w:r w:rsidRPr="00794690">
              <w:t>0</w:t>
            </w:r>
          </w:p>
        </w:tc>
        <w:tc>
          <w:tcPr>
            <w:tcW w:w="756" w:type="pct"/>
            <w:tcBorders>
              <w:top w:val="single" w:sz="4" w:space="0" w:color="BFE7FF" w:themeColor="text2" w:themeTint="33"/>
            </w:tcBorders>
            <w:shd w:val="clear" w:color="auto" w:fill="auto"/>
          </w:tcPr>
          <w:p w14:paraId="31C14697" w14:textId="77777777" w:rsidR="00A07D83" w:rsidRPr="00794690" w:rsidRDefault="00A07D83" w:rsidP="00A07D83">
            <w:pPr>
              <w:pStyle w:val="TableTextCentred"/>
              <w:rPr>
                <w:b/>
              </w:rPr>
            </w:pPr>
            <w:r w:rsidRPr="00794690">
              <w:rPr>
                <w:b/>
              </w:rPr>
              <w:t>1 (0.3%)</w:t>
            </w:r>
          </w:p>
        </w:tc>
      </w:tr>
      <w:tr w:rsidR="00FC7D35" w:rsidRPr="00794690" w14:paraId="2BD6761A" w14:textId="77777777" w:rsidTr="0095173B">
        <w:trPr>
          <w:cantSplit/>
        </w:trPr>
        <w:tc>
          <w:tcPr>
            <w:tcW w:w="1212" w:type="pct"/>
            <w:shd w:val="clear" w:color="auto" w:fill="E2F4FF" w:themeFill="accent1" w:themeFillTint="33"/>
          </w:tcPr>
          <w:p w14:paraId="33FFA415" w14:textId="77777777" w:rsidR="0095462D" w:rsidRPr="00794690" w:rsidRDefault="0095462D" w:rsidP="006C2694">
            <w:pPr>
              <w:pStyle w:val="TableHeading2"/>
            </w:pPr>
            <w:r w:rsidRPr="00794690">
              <w:t>England</w:t>
            </w:r>
          </w:p>
        </w:tc>
        <w:tc>
          <w:tcPr>
            <w:tcW w:w="758" w:type="pct"/>
            <w:shd w:val="clear" w:color="auto" w:fill="auto"/>
          </w:tcPr>
          <w:p w14:paraId="714687C7" w14:textId="77777777" w:rsidR="0095462D" w:rsidRPr="00794690" w:rsidRDefault="0095462D" w:rsidP="00F63216">
            <w:pPr>
              <w:pStyle w:val="TableTextCentred"/>
            </w:pPr>
            <w:r w:rsidRPr="00794690">
              <w:t>4 (33.3%)</w:t>
            </w:r>
          </w:p>
        </w:tc>
        <w:tc>
          <w:tcPr>
            <w:tcW w:w="758" w:type="pct"/>
            <w:shd w:val="clear" w:color="auto" w:fill="auto"/>
          </w:tcPr>
          <w:p w14:paraId="39D3C871" w14:textId="77777777" w:rsidR="0095462D" w:rsidRPr="00794690" w:rsidRDefault="0095462D" w:rsidP="00F63216">
            <w:pPr>
              <w:pStyle w:val="TableTextCentred"/>
            </w:pPr>
            <w:r w:rsidRPr="00794690">
              <w:t>6 (50.0%)</w:t>
            </w:r>
          </w:p>
        </w:tc>
        <w:tc>
          <w:tcPr>
            <w:tcW w:w="758" w:type="pct"/>
            <w:shd w:val="clear" w:color="auto" w:fill="auto"/>
          </w:tcPr>
          <w:p w14:paraId="0CBD674D" w14:textId="77777777" w:rsidR="0095462D" w:rsidRPr="00794690" w:rsidRDefault="0095462D" w:rsidP="00F63216">
            <w:pPr>
              <w:pStyle w:val="TableTextCentred"/>
            </w:pPr>
            <w:r w:rsidRPr="00794690">
              <w:t>1 (8.3%)</w:t>
            </w:r>
          </w:p>
        </w:tc>
        <w:tc>
          <w:tcPr>
            <w:tcW w:w="758" w:type="pct"/>
            <w:shd w:val="clear" w:color="auto" w:fill="auto"/>
          </w:tcPr>
          <w:p w14:paraId="5930BD0D" w14:textId="77777777" w:rsidR="0095462D" w:rsidRPr="00794690" w:rsidRDefault="0095462D" w:rsidP="00F63216">
            <w:pPr>
              <w:pStyle w:val="TableTextCentred"/>
            </w:pPr>
            <w:r w:rsidRPr="00794690">
              <w:t>1 (8.3%)</w:t>
            </w:r>
          </w:p>
        </w:tc>
        <w:tc>
          <w:tcPr>
            <w:tcW w:w="756" w:type="pct"/>
            <w:shd w:val="clear" w:color="auto" w:fill="auto"/>
          </w:tcPr>
          <w:p w14:paraId="3DD191E3" w14:textId="77777777" w:rsidR="0095462D" w:rsidRPr="00794690" w:rsidRDefault="0095462D" w:rsidP="00F63216">
            <w:pPr>
              <w:pStyle w:val="TableTextCentred"/>
              <w:rPr>
                <w:b/>
              </w:rPr>
            </w:pPr>
            <w:r w:rsidRPr="00794690">
              <w:rPr>
                <w:b/>
              </w:rPr>
              <w:t>12 (3.6%)</w:t>
            </w:r>
          </w:p>
        </w:tc>
      </w:tr>
      <w:tr w:rsidR="00A07D83" w:rsidRPr="00794690" w14:paraId="523283B7" w14:textId="77777777" w:rsidTr="0095173B">
        <w:trPr>
          <w:cantSplit/>
        </w:trPr>
        <w:tc>
          <w:tcPr>
            <w:tcW w:w="1212" w:type="pct"/>
            <w:shd w:val="clear" w:color="auto" w:fill="E2F4FF" w:themeFill="accent1" w:themeFillTint="33"/>
          </w:tcPr>
          <w:p w14:paraId="5D7D859B" w14:textId="77777777" w:rsidR="00A07D83" w:rsidRPr="00794690" w:rsidRDefault="00A07D83" w:rsidP="006C2694">
            <w:pPr>
              <w:pStyle w:val="TableHeading2"/>
            </w:pPr>
            <w:r w:rsidRPr="00794690">
              <w:t>Guyana</w:t>
            </w:r>
          </w:p>
        </w:tc>
        <w:tc>
          <w:tcPr>
            <w:tcW w:w="758" w:type="pct"/>
            <w:shd w:val="clear" w:color="auto" w:fill="auto"/>
          </w:tcPr>
          <w:p w14:paraId="337B740F" w14:textId="77777777" w:rsidR="00A07D83" w:rsidRPr="00794690" w:rsidRDefault="00A07D83" w:rsidP="00A07D83">
            <w:pPr>
              <w:pStyle w:val="TableTextCentred"/>
            </w:pPr>
            <w:r w:rsidRPr="00794690">
              <w:t>1 (100.0%)</w:t>
            </w:r>
          </w:p>
        </w:tc>
        <w:tc>
          <w:tcPr>
            <w:tcW w:w="758" w:type="pct"/>
            <w:shd w:val="clear" w:color="auto" w:fill="auto"/>
          </w:tcPr>
          <w:p w14:paraId="22203ABE" w14:textId="697DCBD0" w:rsidR="00A07D83" w:rsidRPr="00794690" w:rsidRDefault="00A07D83" w:rsidP="00A07D83">
            <w:pPr>
              <w:pStyle w:val="TableTextCentred"/>
            </w:pPr>
            <w:r w:rsidRPr="00794690">
              <w:t>0</w:t>
            </w:r>
          </w:p>
        </w:tc>
        <w:tc>
          <w:tcPr>
            <w:tcW w:w="758" w:type="pct"/>
            <w:shd w:val="clear" w:color="auto" w:fill="auto"/>
          </w:tcPr>
          <w:p w14:paraId="497A55F4" w14:textId="1A00E992" w:rsidR="00A07D83" w:rsidRPr="00794690" w:rsidRDefault="00A07D83" w:rsidP="00A07D83">
            <w:pPr>
              <w:pStyle w:val="TableTextCentred"/>
            </w:pPr>
            <w:r w:rsidRPr="00794690">
              <w:t>0</w:t>
            </w:r>
          </w:p>
        </w:tc>
        <w:tc>
          <w:tcPr>
            <w:tcW w:w="758" w:type="pct"/>
            <w:shd w:val="clear" w:color="auto" w:fill="auto"/>
          </w:tcPr>
          <w:p w14:paraId="75403DB1" w14:textId="300D34F2" w:rsidR="00A07D83" w:rsidRPr="00794690" w:rsidRDefault="00A07D83" w:rsidP="00A07D83">
            <w:pPr>
              <w:pStyle w:val="TableTextCentred"/>
            </w:pPr>
            <w:r w:rsidRPr="00794690">
              <w:t>0</w:t>
            </w:r>
          </w:p>
        </w:tc>
        <w:tc>
          <w:tcPr>
            <w:tcW w:w="756" w:type="pct"/>
            <w:shd w:val="clear" w:color="auto" w:fill="auto"/>
          </w:tcPr>
          <w:p w14:paraId="3C8B9727" w14:textId="77777777" w:rsidR="00A07D83" w:rsidRPr="00794690" w:rsidRDefault="00A07D83" w:rsidP="00A07D83">
            <w:pPr>
              <w:pStyle w:val="TableTextCentred"/>
              <w:rPr>
                <w:b/>
              </w:rPr>
            </w:pPr>
            <w:r w:rsidRPr="00794690">
              <w:rPr>
                <w:b/>
              </w:rPr>
              <w:t>1 (0.3%)</w:t>
            </w:r>
          </w:p>
        </w:tc>
      </w:tr>
      <w:tr w:rsidR="00A07D83" w:rsidRPr="00794690" w14:paraId="2FA2717A" w14:textId="77777777" w:rsidTr="0095173B">
        <w:trPr>
          <w:cantSplit/>
        </w:trPr>
        <w:tc>
          <w:tcPr>
            <w:tcW w:w="1212" w:type="pct"/>
            <w:shd w:val="clear" w:color="auto" w:fill="E2F4FF" w:themeFill="accent1" w:themeFillTint="33"/>
          </w:tcPr>
          <w:p w14:paraId="76F3E76F" w14:textId="77777777" w:rsidR="00A07D83" w:rsidRPr="00794690" w:rsidRDefault="00A07D83" w:rsidP="006C2694">
            <w:pPr>
              <w:pStyle w:val="TableHeading2"/>
            </w:pPr>
            <w:r w:rsidRPr="00794690">
              <w:t>Holland</w:t>
            </w:r>
          </w:p>
        </w:tc>
        <w:tc>
          <w:tcPr>
            <w:tcW w:w="758" w:type="pct"/>
            <w:shd w:val="clear" w:color="auto" w:fill="auto"/>
          </w:tcPr>
          <w:p w14:paraId="06027301" w14:textId="05B4F685" w:rsidR="00A07D83" w:rsidRPr="00794690" w:rsidRDefault="00A07D83" w:rsidP="00A07D83">
            <w:pPr>
              <w:pStyle w:val="TableTextCentred"/>
            </w:pPr>
            <w:r w:rsidRPr="00794690">
              <w:t>0</w:t>
            </w:r>
          </w:p>
        </w:tc>
        <w:tc>
          <w:tcPr>
            <w:tcW w:w="758" w:type="pct"/>
            <w:shd w:val="clear" w:color="auto" w:fill="auto"/>
          </w:tcPr>
          <w:p w14:paraId="2702B393" w14:textId="77777777" w:rsidR="00A07D83" w:rsidRPr="00794690" w:rsidRDefault="00A07D83" w:rsidP="00A07D83">
            <w:pPr>
              <w:pStyle w:val="TableTextCentred"/>
            </w:pPr>
            <w:r w:rsidRPr="00794690">
              <w:t>1 (100.0%)</w:t>
            </w:r>
          </w:p>
        </w:tc>
        <w:tc>
          <w:tcPr>
            <w:tcW w:w="758" w:type="pct"/>
            <w:shd w:val="clear" w:color="auto" w:fill="auto"/>
          </w:tcPr>
          <w:p w14:paraId="2DAFC973" w14:textId="0A61EE30" w:rsidR="00A07D83" w:rsidRPr="00794690" w:rsidRDefault="00A07D83" w:rsidP="00A07D83">
            <w:pPr>
              <w:pStyle w:val="TableTextCentred"/>
            </w:pPr>
            <w:r w:rsidRPr="00794690">
              <w:t>0</w:t>
            </w:r>
          </w:p>
        </w:tc>
        <w:tc>
          <w:tcPr>
            <w:tcW w:w="758" w:type="pct"/>
            <w:shd w:val="clear" w:color="auto" w:fill="auto"/>
          </w:tcPr>
          <w:p w14:paraId="4BCFF959" w14:textId="69FB5ECF" w:rsidR="00A07D83" w:rsidRPr="00794690" w:rsidRDefault="00A07D83" w:rsidP="00A07D83">
            <w:pPr>
              <w:pStyle w:val="TableTextCentred"/>
            </w:pPr>
            <w:r w:rsidRPr="00794690">
              <w:t>0</w:t>
            </w:r>
          </w:p>
        </w:tc>
        <w:tc>
          <w:tcPr>
            <w:tcW w:w="756" w:type="pct"/>
            <w:shd w:val="clear" w:color="auto" w:fill="auto"/>
          </w:tcPr>
          <w:p w14:paraId="049DAA7F" w14:textId="77777777" w:rsidR="00A07D83" w:rsidRPr="00794690" w:rsidRDefault="00A07D83" w:rsidP="00A07D83">
            <w:pPr>
              <w:pStyle w:val="TableTextCentred"/>
              <w:rPr>
                <w:b/>
              </w:rPr>
            </w:pPr>
            <w:r w:rsidRPr="00794690">
              <w:rPr>
                <w:b/>
              </w:rPr>
              <w:t>1 (0.3%)</w:t>
            </w:r>
          </w:p>
        </w:tc>
      </w:tr>
      <w:tr w:rsidR="00A07D83" w:rsidRPr="00794690" w14:paraId="5A9C80BE" w14:textId="77777777" w:rsidTr="0095173B">
        <w:trPr>
          <w:cantSplit/>
        </w:trPr>
        <w:tc>
          <w:tcPr>
            <w:tcW w:w="1212" w:type="pct"/>
            <w:shd w:val="clear" w:color="auto" w:fill="E2F4FF" w:themeFill="accent1" w:themeFillTint="33"/>
          </w:tcPr>
          <w:p w14:paraId="05E816A9" w14:textId="77777777" w:rsidR="00A07D83" w:rsidRPr="00794690" w:rsidRDefault="00A07D83" w:rsidP="006C2694">
            <w:pPr>
              <w:pStyle w:val="TableHeading2"/>
            </w:pPr>
            <w:r w:rsidRPr="00794690">
              <w:t>Kenya</w:t>
            </w:r>
          </w:p>
        </w:tc>
        <w:tc>
          <w:tcPr>
            <w:tcW w:w="758" w:type="pct"/>
            <w:shd w:val="clear" w:color="auto" w:fill="auto"/>
          </w:tcPr>
          <w:p w14:paraId="33BA13DB" w14:textId="6B710DF4" w:rsidR="00A07D83" w:rsidRPr="00794690" w:rsidRDefault="00A07D83" w:rsidP="00A07D83">
            <w:pPr>
              <w:pStyle w:val="TableTextCentred"/>
            </w:pPr>
            <w:r w:rsidRPr="00794690">
              <w:t>0</w:t>
            </w:r>
          </w:p>
        </w:tc>
        <w:tc>
          <w:tcPr>
            <w:tcW w:w="758" w:type="pct"/>
            <w:shd w:val="clear" w:color="auto" w:fill="auto"/>
          </w:tcPr>
          <w:p w14:paraId="049896D3" w14:textId="77777777" w:rsidR="00A07D83" w:rsidRPr="00794690" w:rsidRDefault="00A07D83" w:rsidP="00A07D83">
            <w:pPr>
              <w:pStyle w:val="TableTextCentred"/>
            </w:pPr>
            <w:r w:rsidRPr="00794690">
              <w:t>1 (100.0%)</w:t>
            </w:r>
          </w:p>
        </w:tc>
        <w:tc>
          <w:tcPr>
            <w:tcW w:w="758" w:type="pct"/>
            <w:shd w:val="clear" w:color="auto" w:fill="auto"/>
          </w:tcPr>
          <w:p w14:paraId="6CDEBD18" w14:textId="6B3132EA" w:rsidR="00A07D83" w:rsidRPr="00794690" w:rsidRDefault="00A07D83" w:rsidP="00A07D83">
            <w:pPr>
              <w:pStyle w:val="TableTextCentred"/>
            </w:pPr>
            <w:r w:rsidRPr="00794690">
              <w:t>0</w:t>
            </w:r>
          </w:p>
        </w:tc>
        <w:tc>
          <w:tcPr>
            <w:tcW w:w="758" w:type="pct"/>
            <w:shd w:val="clear" w:color="auto" w:fill="auto"/>
          </w:tcPr>
          <w:p w14:paraId="38093482" w14:textId="597B1CCA" w:rsidR="00A07D83" w:rsidRPr="00794690" w:rsidRDefault="00A07D83" w:rsidP="00A07D83">
            <w:pPr>
              <w:pStyle w:val="TableTextCentred"/>
            </w:pPr>
            <w:r w:rsidRPr="00794690">
              <w:t>0</w:t>
            </w:r>
          </w:p>
        </w:tc>
        <w:tc>
          <w:tcPr>
            <w:tcW w:w="756" w:type="pct"/>
            <w:shd w:val="clear" w:color="auto" w:fill="auto"/>
          </w:tcPr>
          <w:p w14:paraId="5430438E" w14:textId="77777777" w:rsidR="00A07D83" w:rsidRPr="00794690" w:rsidRDefault="00A07D83" w:rsidP="00A07D83">
            <w:pPr>
              <w:pStyle w:val="TableTextCentred"/>
              <w:rPr>
                <w:b/>
              </w:rPr>
            </w:pPr>
            <w:r w:rsidRPr="00794690">
              <w:rPr>
                <w:b/>
              </w:rPr>
              <w:t>1 (0.3%)</w:t>
            </w:r>
          </w:p>
        </w:tc>
      </w:tr>
      <w:tr w:rsidR="00A07D83" w:rsidRPr="00794690" w14:paraId="493BABD0" w14:textId="77777777" w:rsidTr="0095173B">
        <w:trPr>
          <w:cantSplit/>
        </w:trPr>
        <w:tc>
          <w:tcPr>
            <w:tcW w:w="1212" w:type="pct"/>
            <w:shd w:val="clear" w:color="auto" w:fill="E2F4FF" w:themeFill="accent1" w:themeFillTint="33"/>
          </w:tcPr>
          <w:p w14:paraId="4103D0EA" w14:textId="77777777" w:rsidR="00A07D83" w:rsidRPr="00794690" w:rsidRDefault="00A07D83" w:rsidP="006C2694">
            <w:pPr>
              <w:pStyle w:val="TableHeading2"/>
            </w:pPr>
            <w:r w:rsidRPr="00794690">
              <w:t>New Zealand</w:t>
            </w:r>
          </w:p>
        </w:tc>
        <w:tc>
          <w:tcPr>
            <w:tcW w:w="758" w:type="pct"/>
            <w:shd w:val="clear" w:color="auto" w:fill="auto"/>
          </w:tcPr>
          <w:p w14:paraId="4A727D52" w14:textId="77777777" w:rsidR="00A07D83" w:rsidRPr="00794690" w:rsidRDefault="00A07D83" w:rsidP="00A07D83">
            <w:pPr>
              <w:pStyle w:val="TableTextCentred"/>
            </w:pPr>
            <w:r w:rsidRPr="00794690">
              <w:t>1 (25.0%)</w:t>
            </w:r>
          </w:p>
        </w:tc>
        <w:tc>
          <w:tcPr>
            <w:tcW w:w="758" w:type="pct"/>
            <w:shd w:val="clear" w:color="auto" w:fill="auto"/>
          </w:tcPr>
          <w:p w14:paraId="253E843D" w14:textId="77777777" w:rsidR="00A07D83" w:rsidRPr="00794690" w:rsidRDefault="00A07D83" w:rsidP="00A07D83">
            <w:pPr>
              <w:pStyle w:val="TableTextCentred"/>
            </w:pPr>
            <w:r w:rsidRPr="00794690">
              <w:t>3 (75.0%)</w:t>
            </w:r>
          </w:p>
        </w:tc>
        <w:tc>
          <w:tcPr>
            <w:tcW w:w="758" w:type="pct"/>
            <w:shd w:val="clear" w:color="auto" w:fill="auto"/>
          </w:tcPr>
          <w:p w14:paraId="6A63DCA4" w14:textId="630C4CDE" w:rsidR="00A07D83" w:rsidRPr="00794690" w:rsidRDefault="00A07D83" w:rsidP="00A07D83">
            <w:pPr>
              <w:pStyle w:val="TableTextCentred"/>
            </w:pPr>
            <w:r w:rsidRPr="00794690">
              <w:t>0</w:t>
            </w:r>
          </w:p>
        </w:tc>
        <w:tc>
          <w:tcPr>
            <w:tcW w:w="758" w:type="pct"/>
            <w:shd w:val="clear" w:color="auto" w:fill="auto"/>
          </w:tcPr>
          <w:p w14:paraId="14148088" w14:textId="69EDD888" w:rsidR="00A07D83" w:rsidRPr="00794690" w:rsidRDefault="00A07D83" w:rsidP="00A07D83">
            <w:pPr>
              <w:pStyle w:val="TableTextCentred"/>
            </w:pPr>
            <w:r w:rsidRPr="00794690">
              <w:t>0</w:t>
            </w:r>
          </w:p>
        </w:tc>
        <w:tc>
          <w:tcPr>
            <w:tcW w:w="756" w:type="pct"/>
            <w:shd w:val="clear" w:color="auto" w:fill="auto"/>
          </w:tcPr>
          <w:p w14:paraId="7193AC08" w14:textId="77777777" w:rsidR="00A07D83" w:rsidRPr="00794690" w:rsidRDefault="00A07D83" w:rsidP="00A07D83">
            <w:pPr>
              <w:pStyle w:val="TableTextCentred"/>
              <w:rPr>
                <w:b/>
              </w:rPr>
            </w:pPr>
            <w:r w:rsidRPr="00794690">
              <w:rPr>
                <w:b/>
              </w:rPr>
              <w:t>4 (1.2%)</w:t>
            </w:r>
          </w:p>
        </w:tc>
      </w:tr>
      <w:tr w:rsidR="00A07D83" w:rsidRPr="00794690" w14:paraId="6542363D" w14:textId="77777777" w:rsidTr="0095173B">
        <w:trPr>
          <w:cantSplit/>
        </w:trPr>
        <w:tc>
          <w:tcPr>
            <w:tcW w:w="1212" w:type="pct"/>
            <w:shd w:val="clear" w:color="auto" w:fill="E2F4FF" w:themeFill="accent1" w:themeFillTint="33"/>
          </w:tcPr>
          <w:p w14:paraId="113B1C9D" w14:textId="77777777" w:rsidR="00A07D83" w:rsidRPr="00794690" w:rsidRDefault="00A07D83" w:rsidP="006C2694">
            <w:pPr>
              <w:pStyle w:val="TableHeading2"/>
            </w:pPr>
            <w:r w:rsidRPr="00794690">
              <w:t>Scotland</w:t>
            </w:r>
          </w:p>
        </w:tc>
        <w:tc>
          <w:tcPr>
            <w:tcW w:w="758" w:type="pct"/>
            <w:shd w:val="clear" w:color="auto" w:fill="auto"/>
          </w:tcPr>
          <w:p w14:paraId="23C5628B" w14:textId="77777777" w:rsidR="00A07D83" w:rsidRPr="00794690" w:rsidRDefault="00A07D83" w:rsidP="00A07D83">
            <w:pPr>
              <w:pStyle w:val="TableTextCentred"/>
            </w:pPr>
            <w:r w:rsidRPr="00794690">
              <w:t>1 (50.0%)</w:t>
            </w:r>
          </w:p>
        </w:tc>
        <w:tc>
          <w:tcPr>
            <w:tcW w:w="758" w:type="pct"/>
            <w:shd w:val="clear" w:color="auto" w:fill="auto"/>
          </w:tcPr>
          <w:p w14:paraId="6662281D" w14:textId="77777777" w:rsidR="00A07D83" w:rsidRPr="00794690" w:rsidRDefault="00A07D83" w:rsidP="00A07D83">
            <w:pPr>
              <w:pStyle w:val="TableTextCentred"/>
            </w:pPr>
            <w:r w:rsidRPr="00794690">
              <w:t>1 (50.0%)</w:t>
            </w:r>
          </w:p>
        </w:tc>
        <w:tc>
          <w:tcPr>
            <w:tcW w:w="758" w:type="pct"/>
            <w:shd w:val="clear" w:color="auto" w:fill="auto"/>
          </w:tcPr>
          <w:p w14:paraId="5EA9D486" w14:textId="6498CB38" w:rsidR="00A07D83" w:rsidRPr="00794690" w:rsidRDefault="00A07D83" w:rsidP="00A07D83">
            <w:pPr>
              <w:pStyle w:val="TableTextCentred"/>
            </w:pPr>
            <w:r w:rsidRPr="00794690">
              <w:t>0</w:t>
            </w:r>
          </w:p>
        </w:tc>
        <w:tc>
          <w:tcPr>
            <w:tcW w:w="758" w:type="pct"/>
            <w:shd w:val="clear" w:color="auto" w:fill="auto"/>
          </w:tcPr>
          <w:p w14:paraId="344AF96A" w14:textId="54B9202C" w:rsidR="00A07D83" w:rsidRPr="00794690" w:rsidRDefault="00A07D83" w:rsidP="00A07D83">
            <w:pPr>
              <w:pStyle w:val="TableTextCentred"/>
              <w:rPr>
                <w:szCs w:val="20"/>
              </w:rPr>
            </w:pPr>
            <w:r w:rsidRPr="00794690">
              <w:t>0</w:t>
            </w:r>
          </w:p>
        </w:tc>
        <w:tc>
          <w:tcPr>
            <w:tcW w:w="756" w:type="pct"/>
            <w:shd w:val="clear" w:color="auto" w:fill="auto"/>
          </w:tcPr>
          <w:p w14:paraId="3B4F1E17" w14:textId="77777777" w:rsidR="00A07D83" w:rsidRPr="00794690" w:rsidRDefault="00A07D83" w:rsidP="00A07D83">
            <w:pPr>
              <w:pStyle w:val="TableTextCentred"/>
              <w:rPr>
                <w:b/>
              </w:rPr>
            </w:pPr>
            <w:r w:rsidRPr="00794690">
              <w:rPr>
                <w:b/>
              </w:rPr>
              <w:t>2 (0.6%)</w:t>
            </w:r>
          </w:p>
        </w:tc>
      </w:tr>
      <w:tr w:rsidR="00A07D83" w:rsidRPr="00794690" w14:paraId="74709D3E" w14:textId="77777777" w:rsidTr="0095173B">
        <w:trPr>
          <w:cantSplit/>
        </w:trPr>
        <w:tc>
          <w:tcPr>
            <w:tcW w:w="1212" w:type="pct"/>
            <w:shd w:val="clear" w:color="auto" w:fill="E2F4FF" w:themeFill="accent1" w:themeFillTint="33"/>
          </w:tcPr>
          <w:p w14:paraId="3827B2DA" w14:textId="77777777" w:rsidR="00A07D83" w:rsidRPr="00794690" w:rsidRDefault="00A07D83" w:rsidP="006C2694">
            <w:pPr>
              <w:pStyle w:val="TableHeading2"/>
            </w:pPr>
            <w:r w:rsidRPr="00794690">
              <w:t>USA</w:t>
            </w:r>
          </w:p>
        </w:tc>
        <w:tc>
          <w:tcPr>
            <w:tcW w:w="758" w:type="pct"/>
            <w:shd w:val="clear" w:color="auto" w:fill="auto"/>
          </w:tcPr>
          <w:p w14:paraId="6605363A" w14:textId="5D142959" w:rsidR="00A07D83" w:rsidRPr="00794690" w:rsidRDefault="00A07D83" w:rsidP="00A07D83">
            <w:pPr>
              <w:pStyle w:val="TableTextCentred"/>
            </w:pPr>
            <w:r w:rsidRPr="00794690">
              <w:t>0</w:t>
            </w:r>
          </w:p>
        </w:tc>
        <w:tc>
          <w:tcPr>
            <w:tcW w:w="758" w:type="pct"/>
            <w:shd w:val="clear" w:color="auto" w:fill="auto"/>
          </w:tcPr>
          <w:p w14:paraId="70FE3186" w14:textId="77777777" w:rsidR="00A07D83" w:rsidRPr="00794690" w:rsidRDefault="00A07D83" w:rsidP="00A07D83">
            <w:pPr>
              <w:pStyle w:val="TableTextCentred"/>
            </w:pPr>
            <w:r w:rsidRPr="00794690">
              <w:t>1 (100.0%)</w:t>
            </w:r>
          </w:p>
        </w:tc>
        <w:tc>
          <w:tcPr>
            <w:tcW w:w="758" w:type="pct"/>
            <w:shd w:val="clear" w:color="auto" w:fill="auto"/>
          </w:tcPr>
          <w:p w14:paraId="62BED571" w14:textId="698334B7" w:rsidR="00A07D83" w:rsidRPr="00794690" w:rsidRDefault="00A07D83" w:rsidP="00A07D83">
            <w:pPr>
              <w:pStyle w:val="TableTextCentred"/>
            </w:pPr>
            <w:r w:rsidRPr="00794690">
              <w:t>0</w:t>
            </w:r>
          </w:p>
        </w:tc>
        <w:tc>
          <w:tcPr>
            <w:tcW w:w="758" w:type="pct"/>
            <w:shd w:val="clear" w:color="auto" w:fill="auto"/>
          </w:tcPr>
          <w:p w14:paraId="4E0F4251" w14:textId="698A3435" w:rsidR="00A07D83" w:rsidRPr="00794690" w:rsidRDefault="00A07D83" w:rsidP="00A07D83">
            <w:pPr>
              <w:pStyle w:val="TableTextCentred"/>
            </w:pPr>
            <w:r w:rsidRPr="00794690">
              <w:t>0</w:t>
            </w:r>
          </w:p>
        </w:tc>
        <w:tc>
          <w:tcPr>
            <w:tcW w:w="756" w:type="pct"/>
            <w:shd w:val="clear" w:color="auto" w:fill="auto"/>
          </w:tcPr>
          <w:p w14:paraId="3A6FF757" w14:textId="77777777" w:rsidR="00A07D83" w:rsidRPr="00794690" w:rsidRDefault="00A07D83" w:rsidP="00A07D83">
            <w:pPr>
              <w:pStyle w:val="TableTextCentred"/>
              <w:rPr>
                <w:b/>
              </w:rPr>
            </w:pPr>
            <w:r w:rsidRPr="00794690">
              <w:rPr>
                <w:b/>
              </w:rPr>
              <w:t>1 (0.3%)</w:t>
            </w:r>
          </w:p>
        </w:tc>
      </w:tr>
      <w:tr w:rsidR="00A07D83" w:rsidRPr="00794690" w14:paraId="097CB236" w14:textId="77777777" w:rsidTr="0095173B">
        <w:trPr>
          <w:cantSplit/>
        </w:trPr>
        <w:tc>
          <w:tcPr>
            <w:tcW w:w="1212" w:type="pct"/>
            <w:tcBorders>
              <w:bottom w:val="single" w:sz="4" w:space="0" w:color="BFE7FF" w:themeColor="text2" w:themeTint="33"/>
            </w:tcBorders>
            <w:shd w:val="clear" w:color="auto" w:fill="E2F4FF" w:themeFill="accent1" w:themeFillTint="33"/>
          </w:tcPr>
          <w:p w14:paraId="1F4D4F28" w14:textId="77777777" w:rsidR="00A07D83" w:rsidRPr="00794690" w:rsidRDefault="00A07D83" w:rsidP="006C2694">
            <w:pPr>
              <w:pStyle w:val="TableHeading2"/>
            </w:pPr>
            <w:r w:rsidRPr="00794690">
              <w:t>Vietnam</w:t>
            </w:r>
          </w:p>
        </w:tc>
        <w:tc>
          <w:tcPr>
            <w:tcW w:w="758" w:type="pct"/>
            <w:tcBorders>
              <w:bottom w:val="single" w:sz="4" w:space="0" w:color="BFE7FF" w:themeColor="text2" w:themeTint="33"/>
            </w:tcBorders>
            <w:shd w:val="clear" w:color="auto" w:fill="auto"/>
          </w:tcPr>
          <w:p w14:paraId="73E28047" w14:textId="7601CC63" w:rsidR="00A07D83" w:rsidRPr="00794690" w:rsidRDefault="00A07D83" w:rsidP="00A07D83">
            <w:pPr>
              <w:pStyle w:val="TableTextCentred"/>
            </w:pPr>
            <w:r w:rsidRPr="00794690">
              <w:t>0</w:t>
            </w:r>
          </w:p>
        </w:tc>
        <w:tc>
          <w:tcPr>
            <w:tcW w:w="758" w:type="pct"/>
            <w:tcBorders>
              <w:bottom w:val="single" w:sz="4" w:space="0" w:color="BFE7FF" w:themeColor="text2" w:themeTint="33"/>
            </w:tcBorders>
            <w:shd w:val="clear" w:color="auto" w:fill="auto"/>
          </w:tcPr>
          <w:p w14:paraId="53602053" w14:textId="77777777" w:rsidR="00A07D83" w:rsidRPr="00794690" w:rsidRDefault="00A07D83" w:rsidP="00A07D83">
            <w:pPr>
              <w:pStyle w:val="TableTextCentred"/>
            </w:pPr>
            <w:r w:rsidRPr="00794690">
              <w:t>1 (100.0%)</w:t>
            </w:r>
          </w:p>
        </w:tc>
        <w:tc>
          <w:tcPr>
            <w:tcW w:w="758" w:type="pct"/>
            <w:tcBorders>
              <w:bottom w:val="single" w:sz="4" w:space="0" w:color="BFE7FF" w:themeColor="text2" w:themeTint="33"/>
            </w:tcBorders>
            <w:shd w:val="clear" w:color="auto" w:fill="auto"/>
          </w:tcPr>
          <w:p w14:paraId="29C4E5CC" w14:textId="3E0AEAD3" w:rsidR="00A07D83" w:rsidRPr="00794690" w:rsidRDefault="00A07D83" w:rsidP="00A07D83">
            <w:pPr>
              <w:pStyle w:val="TableTextCentred"/>
            </w:pPr>
            <w:r w:rsidRPr="00794690">
              <w:t>0</w:t>
            </w:r>
          </w:p>
        </w:tc>
        <w:tc>
          <w:tcPr>
            <w:tcW w:w="758" w:type="pct"/>
            <w:tcBorders>
              <w:bottom w:val="single" w:sz="4" w:space="0" w:color="BFE7FF" w:themeColor="text2" w:themeTint="33"/>
            </w:tcBorders>
            <w:shd w:val="clear" w:color="auto" w:fill="auto"/>
          </w:tcPr>
          <w:p w14:paraId="01B08E31" w14:textId="43DF7A0B" w:rsidR="00A07D83" w:rsidRPr="00794690" w:rsidRDefault="00A07D83" w:rsidP="00A07D83">
            <w:pPr>
              <w:pStyle w:val="TableTextCentred"/>
            </w:pPr>
            <w:r w:rsidRPr="00794690">
              <w:t>0</w:t>
            </w:r>
          </w:p>
        </w:tc>
        <w:tc>
          <w:tcPr>
            <w:tcW w:w="756" w:type="pct"/>
            <w:tcBorders>
              <w:bottom w:val="single" w:sz="4" w:space="0" w:color="BFE7FF" w:themeColor="text2" w:themeTint="33"/>
            </w:tcBorders>
            <w:shd w:val="clear" w:color="auto" w:fill="auto"/>
          </w:tcPr>
          <w:p w14:paraId="6D4BA16D" w14:textId="77777777" w:rsidR="00A07D83" w:rsidRPr="00794690" w:rsidRDefault="00A07D83" w:rsidP="00A07D83">
            <w:pPr>
              <w:pStyle w:val="TableTextCentred"/>
              <w:rPr>
                <w:b/>
              </w:rPr>
            </w:pPr>
            <w:r w:rsidRPr="00794690">
              <w:rPr>
                <w:b/>
              </w:rPr>
              <w:t>1 (0.3%)</w:t>
            </w:r>
          </w:p>
        </w:tc>
      </w:tr>
      <w:tr w:rsidR="008503E3" w:rsidRPr="00794690" w14:paraId="6B0F153E" w14:textId="77777777" w:rsidTr="0095173B">
        <w:trPr>
          <w:cantSplit/>
        </w:trPr>
        <w:tc>
          <w:tcPr>
            <w:tcW w:w="1212" w:type="pct"/>
            <w:tcBorders>
              <w:top w:val="single" w:sz="4" w:space="0" w:color="BFE7FF" w:themeColor="text2" w:themeTint="33"/>
              <w:bottom w:val="single" w:sz="4" w:space="0" w:color="0079C1" w:themeColor="text2"/>
            </w:tcBorders>
            <w:shd w:val="clear" w:color="auto" w:fill="E2F4FF" w:themeFill="accent1" w:themeFillTint="33"/>
          </w:tcPr>
          <w:p w14:paraId="0FCD837C" w14:textId="77777777" w:rsidR="0095462D" w:rsidRPr="00794690" w:rsidRDefault="0095462D" w:rsidP="006C2694">
            <w:pPr>
              <w:pStyle w:val="TableHeading2"/>
            </w:pPr>
            <w:r w:rsidRPr="00794690">
              <w:t>Missing</w:t>
            </w:r>
          </w:p>
        </w:tc>
        <w:tc>
          <w:tcPr>
            <w:tcW w:w="758" w:type="pct"/>
            <w:tcBorders>
              <w:top w:val="single" w:sz="4" w:space="0" w:color="BFE7FF" w:themeColor="text2" w:themeTint="33"/>
              <w:bottom w:val="single" w:sz="4" w:space="0" w:color="0079C1" w:themeColor="text2"/>
            </w:tcBorders>
            <w:shd w:val="clear" w:color="auto" w:fill="auto"/>
          </w:tcPr>
          <w:p w14:paraId="5A39D28F" w14:textId="77777777" w:rsidR="0095462D" w:rsidRPr="00794690" w:rsidRDefault="0095462D" w:rsidP="00F63216">
            <w:pPr>
              <w:pStyle w:val="TableTextCentred"/>
            </w:pPr>
            <w:r w:rsidRPr="00794690">
              <w:t>1 (20.0%)</w:t>
            </w:r>
          </w:p>
        </w:tc>
        <w:tc>
          <w:tcPr>
            <w:tcW w:w="758" w:type="pct"/>
            <w:tcBorders>
              <w:top w:val="single" w:sz="4" w:space="0" w:color="BFE7FF" w:themeColor="text2" w:themeTint="33"/>
              <w:bottom w:val="single" w:sz="4" w:space="0" w:color="0079C1" w:themeColor="text2"/>
            </w:tcBorders>
            <w:shd w:val="clear" w:color="auto" w:fill="auto"/>
          </w:tcPr>
          <w:p w14:paraId="774F9FB9" w14:textId="77777777" w:rsidR="0095462D" w:rsidRPr="00794690" w:rsidRDefault="0095462D" w:rsidP="00F63216">
            <w:pPr>
              <w:pStyle w:val="TableTextCentred"/>
            </w:pPr>
            <w:r w:rsidRPr="00794690">
              <w:t>2 (40.0%)</w:t>
            </w:r>
          </w:p>
        </w:tc>
        <w:tc>
          <w:tcPr>
            <w:tcW w:w="758" w:type="pct"/>
            <w:tcBorders>
              <w:top w:val="single" w:sz="4" w:space="0" w:color="BFE7FF" w:themeColor="text2" w:themeTint="33"/>
              <w:bottom w:val="single" w:sz="4" w:space="0" w:color="0079C1" w:themeColor="text2"/>
            </w:tcBorders>
            <w:shd w:val="clear" w:color="auto" w:fill="auto"/>
          </w:tcPr>
          <w:p w14:paraId="44AF6C00" w14:textId="77777777" w:rsidR="0095462D" w:rsidRPr="00794690" w:rsidRDefault="0095462D" w:rsidP="00F63216">
            <w:pPr>
              <w:pStyle w:val="TableTextCentred"/>
            </w:pPr>
            <w:r w:rsidRPr="00794690">
              <w:t>1 (20.0%)</w:t>
            </w:r>
          </w:p>
        </w:tc>
        <w:tc>
          <w:tcPr>
            <w:tcW w:w="758" w:type="pct"/>
            <w:tcBorders>
              <w:top w:val="single" w:sz="4" w:space="0" w:color="BFE7FF" w:themeColor="text2" w:themeTint="33"/>
              <w:bottom w:val="single" w:sz="4" w:space="0" w:color="0079C1" w:themeColor="text2"/>
            </w:tcBorders>
            <w:shd w:val="clear" w:color="auto" w:fill="auto"/>
          </w:tcPr>
          <w:p w14:paraId="18CF1624" w14:textId="77777777" w:rsidR="0095462D" w:rsidRPr="00794690" w:rsidRDefault="0095462D" w:rsidP="00F63216">
            <w:pPr>
              <w:pStyle w:val="TableTextCentred"/>
            </w:pPr>
            <w:r w:rsidRPr="00794690">
              <w:t>1 (20.0%)</w:t>
            </w:r>
          </w:p>
        </w:tc>
        <w:tc>
          <w:tcPr>
            <w:tcW w:w="756" w:type="pct"/>
            <w:tcBorders>
              <w:top w:val="single" w:sz="4" w:space="0" w:color="BFE7FF" w:themeColor="text2" w:themeTint="33"/>
              <w:bottom w:val="single" w:sz="4" w:space="0" w:color="0079C1" w:themeColor="text2"/>
            </w:tcBorders>
            <w:shd w:val="clear" w:color="auto" w:fill="auto"/>
          </w:tcPr>
          <w:p w14:paraId="5B912A42" w14:textId="77777777" w:rsidR="0095462D" w:rsidRPr="00794690" w:rsidRDefault="0095462D" w:rsidP="00F63216">
            <w:pPr>
              <w:pStyle w:val="TableTextCentred"/>
              <w:rPr>
                <w:b/>
              </w:rPr>
            </w:pPr>
            <w:r w:rsidRPr="00794690">
              <w:rPr>
                <w:b/>
              </w:rPr>
              <w:t>5 (1.5%)</w:t>
            </w:r>
          </w:p>
        </w:tc>
      </w:tr>
      <w:tr w:rsidR="00FC7D35" w:rsidRPr="00794690" w14:paraId="00F93AE7" w14:textId="77777777" w:rsidTr="0095173B">
        <w:trPr>
          <w:cantSplit/>
        </w:trPr>
        <w:tc>
          <w:tcPr>
            <w:tcW w:w="1212" w:type="pct"/>
            <w:tcBorders>
              <w:top w:val="single" w:sz="4" w:space="0" w:color="0079C1" w:themeColor="text2"/>
              <w:bottom w:val="single" w:sz="4" w:space="0" w:color="0079C1" w:themeColor="text2"/>
            </w:tcBorders>
            <w:shd w:val="clear" w:color="auto" w:fill="E2F4FF" w:themeFill="accent1" w:themeFillTint="33"/>
          </w:tcPr>
          <w:p w14:paraId="427EE440" w14:textId="378AC964" w:rsidR="0094314E" w:rsidRPr="00794690" w:rsidRDefault="00FC7D35" w:rsidP="001B3E08">
            <w:pPr>
              <w:pStyle w:val="TableHeading2Row"/>
            </w:pPr>
            <w:r w:rsidRPr="00794690">
              <w:t>T</w:t>
            </w:r>
            <w:r w:rsidR="0094314E" w:rsidRPr="00794690">
              <w:t>otal</w:t>
            </w:r>
          </w:p>
        </w:tc>
        <w:tc>
          <w:tcPr>
            <w:tcW w:w="758" w:type="pct"/>
            <w:tcBorders>
              <w:top w:val="single" w:sz="4" w:space="0" w:color="0079C1" w:themeColor="text2"/>
              <w:bottom w:val="single" w:sz="4" w:space="0" w:color="0079C1" w:themeColor="text2"/>
            </w:tcBorders>
            <w:shd w:val="clear" w:color="auto" w:fill="E2F4FF" w:themeFill="accent1" w:themeFillTint="33"/>
          </w:tcPr>
          <w:p w14:paraId="19073F2D" w14:textId="77777777" w:rsidR="0094314E" w:rsidRPr="00794690" w:rsidRDefault="0094314E" w:rsidP="001B3E08">
            <w:pPr>
              <w:pStyle w:val="TableHeading2Centred"/>
            </w:pPr>
            <w:r w:rsidRPr="00794690">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460F563F" w14:textId="77777777" w:rsidR="0094314E" w:rsidRPr="00794690" w:rsidRDefault="0094314E" w:rsidP="001B3E08">
            <w:pPr>
              <w:pStyle w:val="TableHeading2Centred"/>
            </w:pPr>
            <w:r w:rsidRPr="00794690">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556C91DE" w14:textId="77777777" w:rsidR="0094314E" w:rsidRPr="00794690" w:rsidRDefault="0094314E" w:rsidP="001B3E08">
            <w:pPr>
              <w:pStyle w:val="TableHeading2Centred"/>
            </w:pPr>
            <w:r w:rsidRPr="00794690">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4124C977" w14:textId="77777777" w:rsidR="0094314E" w:rsidRPr="00794690" w:rsidRDefault="0094314E" w:rsidP="001B3E08">
            <w:pPr>
              <w:pStyle w:val="TableHeading2Centred"/>
            </w:pPr>
            <w:r w:rsidRPr="00794690">
              <w:t>5 (1.5%)</w:t>
            </w:r>
          </w:p>
        </w:tc>
        <w:tc>
          <w:tcPr>
            <w:tcW w:w="756" w:type="pct"/>
            <w:tcBorders>
              <w:top w:val="single" w:sz="4" w:space="0" w:color="0079C1" w:themeColor="text2"/>
              <w:bottom w:val="single" w:sz="4" w:space="0" w:color="0079C1" w:themeColor="text2"/>
            </w:tcBorders>
            <w:shd w:val="clear" w:color="auto" w:fill="E2F4FF" w:themeFill="accent1" w:themeFillTint="33"/>
          </w:tcPr>
          <w:p w14:paraId="3B51AF93" w14:textId="77777777" w:rsidR="0094314E" w:rsidRPr="00794690" w:rsidRDefault="0094314E" w:rsidP="001B3E08">
            <w:pPr>
              <w:pStyle w:val="TableHeading2Centred"/>
            </w:pPr>
            <w:r w:rsidRPr="00794690">
              <w:t>338 (100.0%)</w:t>
            </w:r>
          </w:p>
        </w:tc>
      </w:tr>
    </w:tbl>
    <w:p w14:paraId="0E1A9C75" w14:textId="77777777" w:rsidR="00D555A5" w:rsidRPr="00794690" w:rsidRDefault="00D555A5" w:rsidP="00D555A5">
      <w:r w:rsidRPr="00794690">
        <w:br w:type="page"/>
      </w:r>
    </w:p>
    <w:p w14:paraId="34D6D939" w14:textId="4CE87D45" w:rsidR="006139CF" w:rsidRPr="00794690" w:rsidRDefault="0095462D" w:rsidP="00F07147">
      <w:pPr>
        <w:pStyle w:val="Heading9"/>
      </w:pPr>
      <w:r w:rsidRPr="00794690">
        <w:t>Demographic comparison of FASS survey and DEX data</w:t>
      </w:r>
    </w:p>
    <w:p w14:paraId="52567323" w14:textId="62164475" w:rsidR="0095462D" w:rsidRPr="00794690" w:rsidRDefault="0095462D" w:rsidP="00AC113A">
      <w:pPr>
        <w:pStyle w:val="ParagraphKeep"/>
      </w:pPr>
      <w:r w:rsidRPr="00794690">
        <w:t>A comparison of those who indicated they had used FASS in the survey and DEX data related to FASS organisation usage is presented below</w:t>
      </w:r>
      <w:r w:rsidR="001C1AB1" w:rsidRPr="00794690">
        <w:t xml:space="preserve"> in</w:t>
      </w:r>
      <w:r w:rsidR="00AB7DD0" w:rsidRPr="00794690">
        <w:t xml:space="preserve"> </w:t>
      </w:r>
      <w:r w:rsidR="00AB7DD0" w:rsidRPr="00794690">
        <w:rPr>
          <w:rStyle w:val="Italic"/>
        </w:rPr>
        <w:fldChar w:fldCharType="begin"/>
      </w:r>
      <w:r w:rsidR="00AB7DD0" w:rsidRPr="00794690">
        <w:rPr>
          <w:rStyle w:val="Italic"/>
        </w:rPr>
        <w:instrText xml:space="preserve"> REF _Ref518995074 \h  \* MERGEFORMAT </w:instrText>
      </w:r>
      <w:r w:rsidR="00AB7DD0" w:rsidRPr="00794690">
        <w:rPr>
          <w:rStyle w:val="Italic"/>
        </w:rPr>
      </w:r>
      <w:r w:rsidR="00AB7DD0" w:rsidRPr="00794690">
        <w:rPr>
          <w:rStyle w:val="Italic"/>
        </w:rPr>
        <w:fldChar w:fldCharType="separate"/>
      </w:r>
      <w:r w:rsidR="007B1D64" w:rsidRPr="00794690">
        <w:rPr>
          <w:rStyle w:val="Italic"/>
        </w:rPr>
        <w:t>Figure E</w:t>
      </w:r>
      <w:r w:rsidR="007B1D64" w:rsidRPr="00794690">
        <w:rPr>
          <w:rStyle w:val="Italic"/>
        </w:rPr>
        <w:noBreakHyphen/>
        <w:t>1</w:t>
      </w:r>
      <w:r w:rsidR="00AB7DD0" w:rsidRPr="00794690">
        <w:rPr>
          <w:rStyle w:val="Italic"/>
        </w:rPr>
        <w:fldChar w:fldCharType="end"/>
      </w:r>
      <w:r w:rsidR="006003EF" w:rsidRPr="00794690">
        <w:rPr>
          <w:i/>
        </w:rPr>
        <w:t>.</w:t>
      </w:r>
    </w:p>
    <w:p w14:paraId="598BED57" w14:textId="0B4D2EEC" w:rsidR="0095462D" w:rsidRPr="00794690" w:rsidRDefault="0095462D" w:rsidP="002331E9">
      <w:pPr>
        <w:pStyle w:val="Bullet1"/>
      </w:pPr>
      <w:r w:rsidRPr="00794690">
        <w:t>When NSW and ACT survey responses were combined they represent a lower proportion of survey respondents (18.1%) when compared with DEX data (28.9%)</w:t>
      </w:r>
      <w:r w:rsidR="00AB7DD0" w:rsidRPr="00794690">
        <w:rPr>
          <w:rStyle w:val="FootnoteReference"/>
        </w:rPr>
        <w:footnoteReference w:id="35"/>
      </w:r>
    </w:p>
    <w:p w14:paraId="681D0476" w14:textId="77777777" w:rsidR="0095462D" w:rsidRPr="00794690" w:rsidRDefault="0095462D" w:rsidP="002331E9">
      <w:pPr>
        <w:pStyle w:val="Bullet1"/>
      </w:pPr>
      <w:r w:rsidRPr="00794690">
        <w:t>QLD and SA organisations had similar proportions of FASS survey respondents when compared with DEX data</w:t>
      </w:r>
    </w:p>
    <w:p w14:paraId="3C410540" w14:textId="31238A27" w:rsidR="0095462D" w:rsidRPr="00794690" w:rsidRDefault="0095462D" w:rsidP="002331E9">
      <w:pPr>
        <w:pStyle w:val="Bullet1"/>
      </w:pPr>
      <w:r w:rsidRPr="00794690">
        <w:t>Tasmania and VIC appear to be over</w:t>
      </w:r>
      <w:r w:rsidR="00482C59" w:rsidRPr="00794690">
        <w:t>-</w:t>
      </w:r>
      <w:r w:rsidRPr="00794690">
        <w:t>represented in the FASS survey.</w:t>
      </w:r>
    </w:p>
    <w:p w14:paraId="25732EAF" w14:textId="60C8075D" w:rsidR="0095462D" w:rsidRPr="00794690" w:rsidRDefault="003B230D" w:rsidP="00524492">
      <w:pPr>
        <w:pStyle w:val="Caption"/>
      </w:pPr>
      <w:bookmarkStart w:id="469" w:name="_Ref518995074"/>
      <w:bookmarkStart w:id="470" w:name="_Toc519098102"/>
      <w:r w:rsidRPr="00794690">
        <w:t>Figure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7B1D64" w:rsidRPr="00794690">
        <w:t>1</w:t>
      </w:r>
      <w:r w:rsidRPr="00794690">
        <w:fldChar w:fldCharType="end"/>
      </w:r>
      <w:bookmarkEnd w:id="469"/>
      <w:r w:rsidRPr="00794690">
        <w:t>:</w:t>
      </w:r>
      <w:r w:rsidR="00BE7013" w:rsidRPr="00794690">
        <w:tab/>
      </w:r>
      <w:r w:rsidR="0095462D" w:rsidRPr="00794690">
        <w:t>D</w:t>
      </w:r>
      <w:r w:rsidR="00523A7C" w:rsidRPr="00794690">
        <w:t>istribution of clients by FASS –</w:t>
      </w:r>
      <w:r w:rsidR="0095462D" w:rsidRPr="00794690">
        <w:t xml:space="preserve"> Comparison between FASS survey and DEX data</w:t>
      </w:r>
      <w:bookmarkEnd w:id="470"/>
    </w:p>
    <w:p w14:paraId="4ED2BF86" w14:textId="77777777" w:rsidR="0095462D" w:rsidRPr="00794690" w:rsidRDefault="0095462D" w:rsidP="00D555A5">
      <w:r w:rsidRPr="00794690">
        <w:rPr>
          <w:noProof/>
          <w:lang w:val="en-AU" w:eastAsia="en-AU"/>
        </w:rPr>
        <w:drawing>
          <wp:inline distT="0" distB="0" distL="0" distR="0" wp14:anchorId="0464D4C1" wp14:editId="668D0D5C">
            <wp:extent cx="5868063" cy="3365130"/>
            <wp:effectExtent l="0" t="0" r="0" b="6985"/>
            <wp:docPr id="680" name="Picture 680" descr="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71954" cy="3367361"/>
                    </a:xfrm>
                    <a:prstGeom prst="rect">
                      <a:avLst/>
                    </a:prstGeom>
                    <a:noFill/>
                  </pic:spPr>
                </pic:pic>
              </a:graphicData>
            </a:graphic>
          </wp:inline>
        </w:drawing>
      </w:r>
    </w:p>
    <w:p w14:paraId="589C4BA4" w14:textId="77777777" w:rsidR="00D555A5" w:rsidRPr="00794690" w:rsidRDefault="00D555A5">
      <w:r w:rsidRPr="00794690">
        <w:br w:type="page"/>
      </w:r>
    </w:p>
    <w:p w14:paraId="060A4A41" w14:textId="7C54B478" w:rsidR="0095462D" w:rsidRPr="00794690" w:rsidRDefault="0095462D" w:rsidP="0095462D">
      <w:pPr>
        <w:pStyle w:val="Paragraph"/>
      </w:pPr>
      <w:r w:rsidRPr="00794690">
        <w:t xml:space="preserve">A comparison between those who indicated they had used FASS in the survey and DEX data on respondent/client sex revealed </w:t>
      </w:r>
      <w:r w:rsidR="001C1AB1" w:rsidRPr="00794690">
        <w:t>a close alignment</w:t>
      </w:r>
      <w:r w:rsidRPr="00794690">
        <w:t xml:space="preserve"> of male and female respondents/clients</w:t>
      </w:r>
      <w:r w:rsidR="006003EF" w:rsidRPr="00794690">
        <w:t xml:space="preserve"> (</w:t>
      </w:r>
      <w:r w:rsidR="00AB7DD0" w:rsidRPr="00794690">
        <w:rPr>
          <w:rStyle w:val="Italic"/>
        </w:rPr>
        <w:fldChar w:fldCharType="begin"/>
      </w:r>
      <w:r w:rsidR="00AB7DD0" w:rsidRPr="00794690">
        <w:rPr>
          <w:rStyle w:val="Italic"/>
        </w:rPr>
        <w:instrText xml:space="preserve"> REF _Ref518995101 \h  \* MERGEFORMAT </w:instrText>
      </w:r>
      <w:r w:rsidR="00AB7DD0" w:rsidRPr="00794690">
        <w:rPr>
          <w:rStyle w:val="Italic"/>
        </w:rPr>
      </w:r>
      <w:r w:rsidR="00AB7DD0" w:rsidRPr="00794690">
        <w:rPr>
          <w:rStyle w:val="Italic"/>
        </w:rPr>
        <w:fldChar w:fldCharType="separate"/>
      </w:r>
      <w:r w:rsidR="007B1D64" w:rsidRPr="00794690">
        <w:rPr>
          <w:rStyle w:val="Italic"/>
        </w:rPr>
        <w:t>Figure E</w:t>
      </w:r>
      <w:r w:rsidR="007B1D64" w:rsidRPr="00794690">
        <w:rPr>
          <w:rStyle w:val="Italic"/>
        </w:rPr>
        <w:noBreakHyphen/>
        <w:t>2</w:t>
      </w:r>
      <w:r w:rsidR="00AB7DD0" w:rsidRPr="00794690">
        <w:rPr>
          <w:rStyle w:val="Italic"/>
        </w:rPr>
        <w:fldChar w:fldCharType="end"/>
      </w:r>
      <w:r w:rsidR="006003EF" w:rsidRPr="00794690">
        <w:t>)</w:t>
      </w:r>
      <w:r w:rsidR="001C1AB1" w:rsidRPr="00794690">
        <w:rPr>
          <w:i/>
        </w:rPr>
        <w:t xml:space="preserve"> </w:t>
      </w:r>
      <w:r w:rsidR="001C1AB1" w:rsidRPr="00794690">
        <w:t>between the two sets of data</w:t>
      </w:r>
      <w:r w:rsidR="006003EF" w:rsidRPr="00794690">
        <w:rPr>
          <w:i/>
        </w:rPr>
        <w:t>.</w:t>
      </w:r>
      <w:r w:rsidR="006003EF" w:rsidRPr="00794690">
        <w:t xml:space="preserve">  </w:t>
      </w:r>
      <w:r w:rsidRPr="00794690">
        <w:t>This suggests that the FASS survey was reasonably representative of the split between male and female users of FASS services.</w:t>
      </w:r>
    </w:p>
    <w:p w14:paraId="54AA9FE8" w14:textId="37D893DC" w:rsidR="0095462D" w:rsidRPr="00794690" w:rsidRDefault="003B230D" w:rsidP="00524492">
      <w:pPr>
        <w:pStyle w:val="Caption"/>
      </w:pPr>
      <w:bookmarkStart w:id="471" w:name="_Ref518995101"/>
      <w:bookmarkStart w:id="472" w:name="_Toc519098103"/>
      <w:r w:rsidRPr="00794690">
        <w:t>Figure </w:t>
      </w:r>
      <w:r w:rsidRPr="00794690">
        <w:fldChar w:fldCharType="begin"/>
      </w:r>
      <w:r w:rsidRPr="00794690">
        <w:instrText xml:space="preserve"> STYLEREF 7 \s </w:instrText>
      </w:r>
      <w:r w:rsidRPr="00794690">
        <w:fldChar w:fldCharType="separate"/>
      </w:r>
      <w:r w:rsidR="007B1D64" w:rsidRPr="00794690">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7B1D64" w:rsidRPr="00794690">
        <w:t>2</w:t>
      </w:r>
      <w:r w:rsidRPr="00794690">
        <w:fldChar w:fldCharType="end"/>
      </w:r>
      <w:bookmarkEnd w:id="471"/>
      <w:r w:rsidRPr="00794690">
        <w:t>:</w:t>
      </w:r>
      <w:r w:rsidR="00BE7013" w:rsidRPr="00794690">
        <w:tab/>
      </w:r>
      <w:r w:rsidR="0095462D" w:rsidRPr="00794690">
        <w:t>Comparison between FASS survey and DEX data by sex</w:t>
      </w:r>
      <w:bookmarkEnd w:id="472"/>
    </w:p>
    <w:p w14:paraId="30C55788" w14:textId="77777777" w:rsidR="0095462D" w:rsidRPr="00794690" w:rsidRDefault="0095462D" w:rsidP="00FE681D">
      <w:r w:rsidRPr="00794690">
        <w:rPr>
          <w:noProof/>
          <w:lang w:val="en-AU" w:eastAsia="en-AU"/>
        </w:rPr>
        <w:drawing>
          <wp:inline distT="0" distB="0" distL="0" distR="0" wp14:anchorId="35E9B0C5" wp14:editId="1524C97A">
            <wp:extent cx="5470498" cy="3184030"/>
            <wp:effectExtent l="0" t="0" r="0" b="0"/>
            <wp:docPr id="682" name="Picture 682" descr="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1912" cy="3190674"/>
                    </a:xfrm>
                    <a:prstGeom prst="rect">
                      <a:avLst/>
                    </a:prstGeom>
                    <a:noFill/>
                  </pic:spPr>
                </pic:pic>
              </a:graphicData>
            </a:graphic>
          </wp:inline>
        </w:drawing>
      </w:r>
    </w:p>
    <w:p w14:paraId="53234F83" w14:textId="77777777" w:rsidR="00D555A5" w:rsidRPr="00794690" w:rsidRDefault="00D555A5" w:rsidP="00D555A5">
      <w:r w:rsidRPr="00794690">
        <w:br w:type="page"/>
      </w:r>
    </w:p>
    <w:p w14:paraId="2023275A" w14:textId="62B19EBB" w:rsidR="006139CF" w:rsidRPr="00794690" w:rsidRDefault="0095462D" w:rsidP="00F07147">
      <w:pPr>
        <w:pStyle w:val="Heading8"/>
      </w:pPr>
      <w:r w:rsidRPr="00794690">
        <w:t>Perspectives of respondents who had used</w:t>
      </w:r>
      <w:r w:rsidR="00D555A5" w:rsidRPr="00794690">
        <w:t xml:space="preserve"> FASS</w:t>
      </w:r>
    </w:p>
    <w:p w14:paraId="476DBF35" w14:textId="5E80DA9D" w:rsidR="0095462D" w:rsidRPr="00794690" w:rsidRDefault="0095462D" w:rsidP="00122EE8">
      <w:pPr>
        <w:pStyle w:val="ParagraphKeep"/>
      </w:pPr>
      <w:r w:rsidRPr="00794690">
        <w:t xml:space="preserve">Usage of FASS varied widely by jurisdiction.  The highest proportion of the 163 respondents who had used FASS </w:t>
      </w:r>
      <w:r w:rsidR="00122970" w:rsidRPr="00794690">
        <w:t>accessed Jigsaw</w:t>
      </w:r>
      <w:r w:rsidRPr="00794690">
        <w:t xml:space="preserve"> (38.7%), followed by 14.1% and 13.5% respectively in NSW and SA</w:t>
      </w:r>
      <w:r w:rsidR="00CB2CFB" w:rsidRPr="00794690">
        <w:t xml:space="preserve"> (</w:t>
      </w:r>
      <w:r w:rsidR="00FE681D" w:rsidRPr="00794690">
        <w:rPr>
          <w:rStyle w:val="Italic"/>
          <w:highlight w:val="yellow"/>
        </w:rPr>
        <w:fldChar w:fldCharType="begin"/>
      </w:r>
      <w:r w:rsidR="00FE681D" w:rsidRPr="00794690">
        <w:rPr>
          <w:rStyle w:val="Italic"/>
        </w:rPr>
        <w:instrText xml:space="preserve"> REF _Ref519095200 \h </w:instrText>
      </w:r>
      <w:r w:rsidR="00FE681D" w:rsidRPr="00794690">
        <w:rPr>
          <w:rStyle w:val="Italic"/>
          <w:highlight w:val="yellow"/>
        </w:rPr>
        <w:instrText xml:space="preserve"> \* MERGEFORMAT </w:instrText>
      </w:r>
      <w:r w:rsidR="00FE681D" w:rsidRPr="00794690">
        <w:rPr>
          <w:rStyle w:val="Italic"/>
          <w:highlight w:val="yellow"/>
        </w:rPr>
      </w:r>
      <w:r w:rsidR="00FE681D" w:rsidRPr="00794690">
        <w:rPr>
          <w:rStyle w:val="Italic"/>
          <w:highlight w:val="yellow"/>
        </w:rPr>
        <w:fldChar w:fldCharType="separate"/>
      </w:r>
      <w:r w:rsidR="00FE681D" w:rsidRPr="00794690">
        <w:rPr>
          <w:rStyle w:val="Italic"/>
        </w:rPr>
        <w:t>Table E</w:t>
      </w:r>
      <w:r w:rsidR="00FE681D" w:rsidRPr="00794690">
        <w:rPr>
          <w:rStyle w:val="Italic"/>
        </w:rPr>
        <w:noBreakHyphen/>
        <w:t>19</w:t>
      </w:r>
      <w:r w:rsidR="00FE681D" w:rsidRPr="00794690">
        <w:rPr>
          <w:rStyle w:val="Italic"/>
          <w:highlight w:val="yellow"/>
        </w:rPr>
        <w:fldChar w:fldCharType="end"/>
      </w:r>
      <w:r w:rsidR="00CB2CFB" w:rsidRPr="00794690">
        <w:t xml:space="preserve">).  </w:t>
      </w:r>
      <w:r w:rsidRPr="00794690">
        <w:t>At least one respondent from each state or territory indicated they had used FASS.  Additionally:</w:t>
      </w:r>
    </w:p>
    <w:p w14:paraId="584D3F40" w14:textId="77777777" w:rsidR="0095462D" w:rsidRPr="00794690" w:rsidRDefault="0095462D" w:rsidP="002331E9">
      <w:pPr>
        <w:pStyle w:val="Bullet1"/>
      </w:pPr>
      <w:r w:rsidRPr="00794690">
        <w:t>The majority of respondents had first engaged with FASS in 2015 (49.1%), followed by 23.9% in 2016 and 12.9% in 2017</w:t>
      </w:r>
    </w:p>
    <w:p w14:paraId="268062C7" w14:textId="77777777" w:rsidR="0095462D" w:rsidRPr="00794690" w:rsidRDefault="0095462D" w:rsidP="002331E9">
      <w:pPr>
        <w:pStyle w:val="Bullet1"/>
      </w:pPr>
      <w:r w:rsidRPr="00794690">
        <w:t>Frequency of FASS usage was primarily intermittent (44.2%), followed by access on a monthly basis (14.1%)</w:t>
      </w:r>
    </w:p>
    <w:p w14:paraId="265A2EAE" w14:textId="77777777" w:rsidR="0095462D" w:rsidRPr="00794690" w:rsidRDefault="0095462D" w:rsidP="002331E9">
      <w:pPr>
        <w:pStyle w:val="Bullet1"/>
      </w:pPr>
      <w:r w:rsidRPr="00794690">
        <w:t>Weekly and fortnightly access to FASS were less common at 8.6% and 9.8% respectively</w:t>
      </w:r>
    </w:p>
    <w:p w14:paraId="6CBDA080" w14:textId="77777777" w:rsidR="0095462D" w:rsidRPr="00794690" w:rsidRDefault="0095462D" w:rsidP="002331E9">
      <w:pPr>
        <w:pStyle w:val="Bullet1"/>
      </w:pPr>
      <w:r w:rsidRPr="00794690">
        <w:t>Respondents primarily interacted with FASS via phone (46.0%) followed by face-to-face (27.6%).</w:t>
      </w:r>
    </w:p>
    <w:p w14:paraId="7A731ACC" w14:textId="61DEA4D7" w:rsidR="0095462D" w:rsidRPr="00794690" w:rsidRDefault="0069616B" w:rsidP="00524492">
      <w:pPr>
        <w:pStyle w:val="Caption"/>
      </w:pPr>
      <w:bookmarkStart w:id="473" w:name="_Ref519095200"/>
      <w:bookmarkStart w:id="474" w:name="_Toc519175857"/>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19</w:t>
      </w:r>
      <w:r w:rsidRPr="00794690">
        <w:fldChar w:fldCharType="end"/>
      </w:r>
      <w:bookmarkEnd w:id="473"/>
      <w:r w:rsidRPr="00794690">
        <w:t>:</w:t>
      </w:r>
      <w:r w:rsidRPr="00794690">
        <w:tab/>
        <w:t>Which organisations do you/have you engaged with?</w:t>
      </w:r>
      <w:bookmarkEnd w:id="474"/>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Which organisations do you/have you engaged with?"/>
        <w:tblDescription w:val="Summarised by organisation and client type"/>
      </w:tblPr>
      <w:tblGrid>
        <w:gridCol w:w="3231"/>
        <w:gridCol w:w="1295"/>
        <w:gridCol w:w="1287"/>
        <w:gridCol w:w="1132"/>
        <w:gridCol w:w="994"/>
        <w:gridCol w:w="1416"/>
      </w:tblGrid>
      <w:tr w:rsidR="0069616B" w:rsidRPr="00794690" w14:paraId="640F67E4" w14:textId="77777777" w:rsidTr="0095173B">
        <w:trPr>
          <w:tblHeader/>
        </w:trPr>
        <w:tc>
          <w:tcPr>
            <w:tcW w:w="1727" w:type="pct"/>
            <w:tcBorders>
              <w:top w:val="single" w:sz="4" w:space="0" w:color="0079C1" w:themeColor="text2"/>
              <w:bottom w:val="single" w:sz="4" w:space="0" w:color="0079C1" w:themeColor="text2"/>
            </w:tcBorders>
            <w:shd w:val="clear" w:color="auto" w:fill="0079C1" w:themeFill="text2"/>
          </w:tcPr>
          <w:p w14:paraId="2CD7EBF6" w14:textId="7E6A03D1" w:rsidR="0095462D" w:rsidRPr="00794690" w:rsidRDefault="0069616B" w:rsidP="009B4108">
            <w:pPr>
              <w:pStyle w:val="TableHeading1"/>
            </w:pPr>
            <w:bookmarkStart w:id="475" w:name="Title_Access_Orgs"/>
            <w:bookmarkEnd w:id="475"/>
            <w:r w:rsidRPr="00794690">
              <w:t>Organisation</w:t>
            </w:r>
          </w:p>
        </w:tc>
        <w:tc>
          <w:tcPr>
            <w:tcW w:w="692" w:type="pct"/>
            <w:tcBorders>
              <w:top w:val="single" w:sz="4" w:space="0" w:color="0079C1" w:themeColor="text2"/>
              <w:bottom w:val="single" w:sz="4" w:space="0" w:color="0079C1" w:themeColor="text2"/>
            </w:tcBorders>
            <w:shd w:val="clear" w:color="auto" w:fill="0079C1" w:themeFill="text2"/>
          </w:tcPr>
          <w:p w14:paraId="72840CEA" w14:textId="77777777" w:rsidR="0095462D" w:rsidRPr="00794690" w:rsidRDefault="0095462D" w:rsidP="00F63216">
            <w:pPr>
              <w:pStyle w:val="TableHeading1Centred"/>
            </w:pPr>
            <w:r w:rsidRPr="00794690">
              <w:t>Adoptee</w:t>
            </w:r>
          </w:p>
        </w:tc>
        <w:tc>
          <w:tcPr>
            <w:tcW w:w="688" w:type="pct"/>
            <w:tcBorders>
              <w:top w:val="single" w:sz="4" w:space="0" w:color="0079C1" w:themeColor="text2"/>
              <w:bottom w:val="single" w:sz="4" w:space="0" w:color="0079C1" w:themeColor="text2"/>
            </w:tcBorders>
            <w:shd w:val="clear" w:color="auto" w:fill="0079C1" w:themeFill="text2"/>
          </w:tcPr>
          <w:p w14:paraId="4EF050F6" w14:textId="77777777" w:rsidR="0095462D" w:rsidRPr="00794690" w:rsidRDefault="0095462D" w:rsidP="00F63216">
            <w:pPr>
              <w:pStyle w:val="TableHeading1Centred"/>
            </w:pPr>
            <w:r w:rsidRPr="00794690">
              <w:t>Mother</w:t>
            </w:r>
          </w:p>
        </w:tc>
        <w:tc>
          <w:tcPr>
            <w:tcW w:w="605" w:type="pct"/>
            <w:tcBorders>
              <w:top w:val="single" w:sz="4" w:space="0" w:color="0079C1" w:themeColor="text2"/>
              <w:bottom w:val="single" w:sz="4" w:space="0" w:color="0079C1" w:themeColor="text2"/>
            </w:tcBorders>
            <w:shd w:val="clear" w:color="auto" w:fill="0079C1" w:themeFill="text2"/>
          </w:tcPr>
          <w:p w14:paraId="745ED331" w14:textId="77777777" w:rsidR="0095462D" w:rsidRPr="00794690" w:rsidRDefault="0095462D" w:rsidP="00F63216">
            <w:pPr>
              <w:pStyle w:val="TableHeading1Centred"/>
            </w:pPr>
            <w:r w:rsidRPr="00794690">
              <w:t>Other</w:t>
            </w:r>
          </w:p>
        </w:tc>
        <w:tc>
          <w:tcPr>
            <w:tcW w:w="531" w:type="pct"/>
            <w:tcBorders>
              <w:top w:val="single" w:sz="4" w:space="0" w:color="0079C1" w:themeColor="text2"/>
              <w:bottom w:val="single" w:sz="4" w:space="0" w:color="0079C1" w:themeColor="text2"/>
            </w:tcBorders>
            <w:shd w:val="clear" w:color="auto" w:fill="0079C1" w:themeFill="text2"/>
          </w:tcPr>
          <w:p w14:paraId="74D8F93B" w14:textId="77777777" w:rsidR="0095462D" w:rsidRPr="00794690" w:rsidRDefault="0095462D" w:rsidP="00F63216">
            <w:pPr>
              <w:pStyle w:val="TableHeading1Centred"/>
            </w:pPr>
            <w:r w:rsidRPr="00794690">
              <w:t>Missing</w:t>
            </w:r>
          </w:p>
        </w:tc>
        <w:tc>
          <w:tcPr>
            <w:tcW w:w="757" w:type="pct"/>
            <w:tcBorders>
              <w:top w:val="single" w:sz="4" w:space="0" w:color="0079C1" w:themeColor="text2"/>
              <w:bottom w:val="single" w:sz="4" w:space="0" w:color="0079C1" w:themeColor="text2"/>
            </w:tcBorders>
            <w:shd w:val="clear" w:color="auto" w:fill="0079C1" w:themeFill="text2"/>
          </w:tcPr>
          <w:p w14:paraId="42DE4525" w14:textId="77777777" w:rsidR="0095462D" w:rsidRPr="00794690" w:rsidRDefault="0095462D" w:rsidP="00F63216">
            <w:pPr>
              <w:pStyle w:val="TableHeading1Centred"/>
            </w:pPr>
            <w:r w:rsidRPr="00794690">
              <w:t>Total</w:t>
            </w:r>
          </w:p>
        </w:tc>
      </w:tr>
      <w:tr w:rsidR="0069616B" w:rsidRPr="00794690" w14:paraId="3BAC21EA" w14:textId="77777777" w:rsidTr="0095173B">
        <w:tc>
          <w:tcPr>
            <w:tcW w:w="1727" w:type="pct"/>
            <w:shd w:val="clear" w:color="auto" w:fill="E2F4FF" w:themeFill="accent1" w:themeFillTint="33"/>
          </w:tcPr>
          <w:p w14:paraId="5F65EC7F" w14:textId="77777777" w:rsidR="0069616B" w:rsidRPr="00794690" w:rsidRDefault="0069616B" w:rsidP="0069616B">
            <w:pPr>
              <w:pStyle w:val="TableHeading2"/>
            </w:pPr>
            <w:r w:rsidRPr="00794690">
              <w:t>ACT – Relationships Australia</w:t>
            </w:r>
          </w:p>
        </w:tc>
        <w:tc>
          <w:tcPr>
            <w:tcW w:w="692" w:type="pct"/>
          </w:tcPr>
          <w:p w14:paraId="642E9B34" w14:textId="77777777" w:rsidR="0069616B" w:rsidRPr="00794690" w:rsidRDefault="0069616B" w:rsidP="0069616B">
            <w:pPr>
              <w:pStyle w:val="TableTextCentred"/>
            </w:pPr>
            <w:r w:rsidRPr="00794690">
              <w:t>2 (66.7%)</w:t>
            </w:r>
          </w:p>
        </w:tc>
        <w:tc>
          <w:tcPr>
            <w:tcW w:w="688" w:type="pct"/>
          </w:tcPr>
          <w:p w14:paraId="6B04F646" w14:textId="77777777" w:rsidR="0069616B" w:rsidRPr="00794690" w:rsidRDefault="0069616B" w:rsidP="0069616B">
            <w:pPr>
              <w:pStyle w:val="TableTextCentred"/>
            </w:pPr>
            <w:r w:rsidRPr="00794690">
              <w:t>1 (33.3%)</w:t>
            </w:r>
          </w:p>
        </w:tc>
        <w:tc>
          <w:tcPr>
            <w:tcW w:w="605" w:type="pct"/>
          </w:tcPr>
          <w:p w14:paraId="3868DA36" w14:textId="1CEB510D" w:rsidR="0069616B" w:rsidRPr="00794690" w:rsidRDefault="0069616B" w:rsidP="0069616B">
            <w:pPr>
              <w:pStyle w:val="TableTextCentred"/>
            </w:pPr>
            <w:r w:rsidRPr="00794690">
              <w:t>0</w:t>
            </w:r>
          </w:p>
        </w:tc>
        <w:tc>
          <w:tcPr>
            <w:tcW w:w="531" w:type="pct"/>
          </w:tcPr>
          <w:p w14:paraId="298809FB" w14:textId="668BF789" w:rsidR="0069616B" w:rsidRPr="00794690" w:rsidRDefault="0069616B" w:rsidP="0069616B">
            <w:pPr>
              <w:pStyle w:val="TableTextCentred"/>
            </w:pPr>
            <w:r w:rsidRPr="00794690">
              <w:t>0</w:t>
            </w:r>
          </w:p>
        </w:tc>
        <w:tc>
          <w:tcPr>
            <w:tcW w:w="757" w:type="pct"/>
            <w:shd w:val="clear" w:color="auto" w:fill="auto"/>
          </w:tcPr>
          <w:p w14:paraId="62F3BD25" w14:textId="77777777" w:rsidR="0069616B" w:rsidRPr="00794690" w:rsidRDefault="0069616B" w:rsidP="0069616B">
            <w:pPr>
              <w:pStyle w:val="TableTextCentred"/>
              <w:rPr>
                <w:b/>
              </w:rPr>
            </w:pPr>
            <w:r w:rsidRPr="00794690">
              <w:rPr>
                <w:b/>
              </w:rPr>
              <w:t>3 (1.8%)</w:t>
            </w:r>
          </w:p>
        </w:tc>
      </w:tr>
      <w:tr w:rsidR="0069616B" w:rsidRPr="00794690" w14:paraId="43C6F50E" w14:textId="77777777" w:rsidTr="0095173B">
        <w:tc>
          <w:tcPr>
            <w:tcW w:w="1727" w:type="pct"/>
            <w:shd w:val="clear" w:color="auto" w:fill="E2F4FF" w:themeFill="accent1" w:themeFillTint="33"/>
          </w:tcPr>
          <w:p w14:paraId="559DCFF2" w14:textId="77777777" w:rsidR="0069616B" w:rsidRPr="00794690" w:rsidRDefault="0069616B" w:rsidP="0069616B">
            <w:pPr>
              <w:pStyle w:val="TableHeading2"/>
            </w:pPr>
            <w:r w:rsidRPr="00794690">
              <w:t>NSW – Relationships Australia</w:t>
            </w:r>
          </w:p>
        </w:tc>
        <w:tc>
          <w:tcPr>
            <w:tcW w:w="692" w:type="pct"/>
          </w:tcPr>
          <w:p w14:paraId="223F4AC3" w14:textId="77777777" w:rsidR="0069616B" w:rsidRPr="00794690" w:rsidRDefault="0069616B" w:rsidP="0069616B">
            <w:pPr>
              <w:pStyle w:val="TableTextCentred"/>
            </w:pPr>
            <w:r w:rsidRPr="00794690">
              <w:t>14 (60.9%)</w:t>
            </w:r>
          </w:p>
        </w:tc>
        <w:tc>
          <w:tcPr>
            <w:tcW w:w="688" w:type="pct"/>
          </w:tcPr>
          <w:p w14:paraId="7123D821" w14:textId="77777777" w:rsidR="0069616B" w:rsidRPr="00794690" w:rsidRDefault="0069616B" w:rsidP="0069616B">
            <w:pPr>
              <w:pStyle w:val="TableTextCentred"/>
            </w:pPr>
            <w:r w:rsidRPr="00794690">
              <w:t>7 (30.4%)</w:t>
            </w:r>
          </w:p>
        </w:tc>
        <w:tc>
          <w:tcPr>
            <w:tcW w:w="605" w:type="pct"/>
          </w:tcPr>
          <w:p w14:paraId="07275A29" w14:textId="77777777" w:rsidR="0069616B" w:rsidRPr="00794690" w:rsidRDefault="0069616B" w:rsidP="0069616B">
            <w:pPr>
              <w:pStyle w:val="TableTextCentred"/>
            </w:pPr>
            <w:r w:rsidRPr="00794690">
              <w:t>2 (8.7%)</w:t>
            </w:r>
          </w:p>
        </w:tc>
        <w:tc>
          <w:tcPr>
            <w:tcW w:w="531" w:type="pct"/>
          </w:tcPr>
          <w:p w14:paraId="0BBA873A" w14:textId="113FEC6D" w:rsidR="0069616B" w:rsidRPr="00794690" w:rsidRDefault="0069616B" w:rsidP="0069616B">
            <w:pPr>
              <w:pStyle w:val="TableTextCentred"/>
            </w:pPr>
            <w:r w:rsidRPr="00794690">
              <w:t>0</w:t>
            </w:r>
          </w:p>
        </w:tc>
        <w:tc>
          <w:tcPr>
            <w:tcW w:w="757" w:type="pct"/>
            <w:shd w:val="clear" w:color="auto" w:fill="auto"/>
          </w:tcPr>
          <w:p w14:paraId="0DE2759E" w14:textId="77777777" w:rsidR="0069616B" w:rsidRPr="00794690" w:rsidRDefault="0069616B" w:rsidP="0069616B">
            <w:pPr>
              <w:pStyle w:val="TableTextCentred"/>
              <w:rPr>
                <w:b/>
              </w:rPr>
            </w:pPr>
            <w:r w:rsidRPr="00794690">
              <w:rPr>
                <w:b/>
              </w:rPr>
              <w:t>23 (14.1%)</w:t>
            </w:r>
          </w:p>
        </w:tc>
      </w:tr>
      <w:tr w:rsidR="0069616B" w:rsidRPr="00794690" w14:paraId="2A598D76" w14:textId="77777777" w:rsidTr="0095173B">
        <w:tc>
          <w:tcPr>
            <w:tcW w:w="1727" w:type="pct"/>
            <w:shd w:val="clear" w:color="auto" w:fill="E2F4FF" w:themeFill="accent1" w:themeFillTint="33"/>
          </w:tcPr>
          <w:p w14:paraId="42B3FEF1" w14:textId="77777777" w:rsidR="0069616B" w:rsidRPr="00794690" w:rsidRDefault="0069616B" w:rsidP="0069616B">
            <w:pPr>
              <w:pStyle w:val="TableHeading2"/>
            </w:pPr>
            <w:r w:rsidRPr="00794690">
              <w:t>NT – Relationships Australia</w:t>
            </w:r>
          </w:p>
        </w:tc>
        <w:tc>
          <w:tcPr>
            <w:tcW w:w="692" w:type="pct"/>
          </w:tcPr>
          <w:p w14:paraId="0E4829C3" w14:textId="14B7235B" w:rsidR="0069616B" w:rsidRPr="00794690" w:rsidRDefault="0069616B" w:rsidP="0069616B">
            <w:pPr>
              <w:pStyle w:val="TableTextCentred"/>
            </w:pPr>
            <w:r w:rsidRPr="00794690">
              <w:t>0</w:t>
            </w:r>
          </w:p>
        </w:tc>
        <w:tc>
          <w:tcPr>
            <w:tcW w:w="688" w:type="pct"/>
          </w:tcPr>
          <w:p w14:paraId="0176D8E3" w14:textId="77777777" w:rsidR="0069616B" w:rsidRPr="00794690" w:rsidRDefault="0069616B" w:rsidP="0069616B">
            <w:pPr>
              <w:pStyle w:val="TableTextCentred"/>
            </w:pPr>
            <w:r w:rsidRPr="00794690">
              <w:t>1 (100.0%)</w:t>
            </w:r>
          </w:p>
        </w:tc>
        <w:tc>
          <w:tcPr>
            <w:tcW w:w="605" w:type="pct"/>
          </w:tcPr>
          <w:p w14:paraId="476B3509" w14:textId="7288B63A" w:rsidR="0069616B" w:rsidRPr="00794690" w:rsidRDefault="0069616B" w:rsidP="0069616B">
            <w:pPr>
              <w:pStyle w:val="TableTextCentred"/>
            </w:pPr>
            <w:r w:rsidRPr="00794690">
              <w:t>0</w:t>
            </w:r>
          </w:p>
        </w:tc>
        <w:tc>
          <w:tcPr>
            <w:tcW w:w="531" w:type="pct"/>
          </w:tcPr>
          <w:p w14:paraId="76DE796D" w14:textId="176098EB" w:rsidR="0069616B" w:rsidRPr="00794690" w:rsidRDefault="0069616B" w:rsidP="0069616B">
            <w:pPr>
              <w:pStyle w:val="TableTextCentred"/>
            </w:pPr>
            <w:r w:rsidRPr="00794690">
              <w:t>0</w:t>
            </w:r>
          </w:p>
        </w:tc>
        <w:tc>
          <w:tcPr>
            <w:tcW w:w="757" w:type="pct"/>
            <w:shd w:val="clear" w:color="auto" w:fill="auto"/>
          </w:tcPr>
          <w:p w14:paraId="4FE54A20" w14:textId="77777777" w:rsidR="0069616B" w:rsidRPr="00794690" w:rsidRDefault="0069616B" w:rsidP="0069616B">
            <w:pPr>
              <w:pStyle w:val="TableTextCentred"/>
              <w:rPr>
                <w:b/>
              </w:rPr>
            </w:pPr>
            <w:r w:rsidRPr="00794690">
              <w:rPr>
                <w:b/>
              </w:rPr>
              <w:t>1 (0.6%)</w:t>
            </w:r>
          </w:p>
        </w:tc>
      </w:tr>
      <w:tr w:rsidR="0069616B" w:rsidRPr="00794690" w14:paraId="337C0D04" w14:textId="77777777" w:rsidTr="0095173B">
        <w:tc>
          <w:tcPr>
            <w:tcW w:w="1727" w:type="pct"/>
            <w:shd w:val="clear" w:color="auto" w:fill="E2F4FF" w:themeFill="accent1" w:themeFillTint="33"/>
          </w:tcPr>
          <w:p w14:paraId="4894A78E" w14:textId="77777777" w:rsidR="0069616B" w:rsidRPr="00794690" w:rsidRDefault="0069616B" w:rsidP="0069616B">
            <w:pPr>
              <w:pStyle w:val="TableHeading2"/>
            </w:pPr>
            <w:r w:rsidRPr="00794690">
              <w:t>QLD – Jigsaw</w:t>
            </w:r>
          </w:p>
        </w:tc>
        <w:tc>
          <w:tcPr>
            <w:tcW w:w="692" w:type="pct"/>
          </w:tcPr>
          <w:p w14:paraId="09ECDB90" w14:textId="77777777" w:rsidR="0069616B" w:rsidRPr="00794690" w:rsidRDefault="0069616B" w:rsidP="0069616B">
            <w:pPr>
              <w:pStyle w:val="TableTextCentred"/>
            </w:pPr>
            <w:r w:rsidRPr="00794690">
              <w:t>47 (73.4%)</w:t>
            </w:r>
          </w:p>
        </w:tc>
        <w:tc>
          <w:tcPr>
            <w:tcW w:w="688" w:type="pct"/>
          </w:tcPr>
          <w:p w14:paraId="5EAFE925" w14:textId="77777777" w:rsidR="0069616B" w:rsidRPr="00794690" w:rsidRDefault="0069616B" w:rsidP="0069616B">
            <w:pPr>
              <w:pStyle w:val="TableTextCentred"/>
            </w:pPr>
            <w:r w:rsidRPr="00794690">
              <w:t>13 (20.6%)</w:t>
            </w:r>
          </w:p>
        </w:tc>
        <w:tc>
          <w:tcPr>
            <w:tcW w:w="605" w:type="pct"/>
          </w:tcPr>
          <w:p w14:paraId="1D90155F" w14:textId="77777777" w:rsidR="0069616B" w:rsidRPr="00794690" w:rsidRDefault="0069616B" w:rsidP="0069616B">
            <w:pPr>
              <w:pStyle w:val="TableTextCentred"/>
            </w:pPr>
            <w:r w:rsidRPr="00794690">
              <w:t>3 (4.8%)</w:t>
            </w:r>
          </w:p>
        </w:tc>
        <w:tc>
          <w:tcPr>
            <w:tcW w:w="531" w:type="pct"/>
          </w:tcPr>
          <w:p w14:paraId="3B90AAB0" w14:textId="2C85E350" w:rsidR="0069616B" w:rsidRPr="00794690" w:rsidRDefault="0069616B" w:rsidP="0069616B">
            <w:pPr>
              <w:pStyle w:val="TableTextCentred"/>
            </w:pPr>
            <w:r w:rsidRPr="00794690">
              <w:t>0</w:t>
            </w:r>
          </w:p>
        </w:tc>
        <w:tc>
          <w:tcPr>
            <w:tcW w:w="757" w:type="pct"/>
            <w:shd w:val="clear" w:color="auto" w:fill="auto"/>
          </w:tcPr>
          <w:p w14:paraId="37F0FF39" w14:textId="77777777" w:rsidR="0069616B" w:rsidRPr="00794690" w:rsidRDefault="0069616B" w:rsidP="0069616B">
            <w:pPr>
              <w:pStyle w:val="TableTextCentred"/>
              <w:rPr>
                <w:b/>
              </w:rPr>
            </w:pPr>
            <w:r w:rsidRPr="00794690">
              <w:rPr>
                <w:b/>
              </w:rPr>
              <w:t>63 (38.7%)</w:t>
            </w:r>
          </w:p>
        </w:tc>
      </w:tr>
      <w:tr w:rsidR="0069616B" w:rsidRPr="00794690" w14:paraId="72E94F6C" w14:textId="77777777" w:rsidTr="0095173B">
        <w:tc>
          <w:tcPr>
            <w:tcW w:w="1727" w:type="pct"/>
            <w:shd w:val="clear" w:color="auto" w:fill="E2F4FF" w:themeFill="accent1" w:themeFillTint="33"/>
          </w:tcPr>
          <w:p w14:paraId="390C2E17" w14:textId="77777777" w:rsidR="0069616B" w:rsidRPr="00794690" w:rsidRDefault="0069616B" w:rsidP="0069616B">
            <w:pPr>
              <w:pStyle w:val="TableHeading2"/>
            </w:pPr>
            <w:r w:rsidRPr="00794690">
              <w:t>SA – Relationships Australia</w:t>
            </w:r>
          </w:p>
        </w:tc>
        <w:tc>
          <w:tcPr>
            <w:tcW w:w="692" w:type="pct"/>
          </w:tcPr>
          <w:p w14:paraId="235107D1" w14:textId="77777777" w:rsidR="0069616B" w:rsidRPr="00794690" w:rsidRDefault="0069616B" w:rsidP="0069616B">
            <w:pPr>
              <w:pStyle w:val="TableTextCentred"/>
            </w:pPr>
            <w:r w:rsidRPr="00794690">
              <w:t>18 (81.8%)</w:t>
            </w:r>
          </w:p>
        </w:tc>
        <w:tc>
          <w:tcPr>
            <w:tcW w:w="688" w:type="pct"/>
          </w:tcPr>
          <w:p w14:paraId="76A5A022" w14:textId="77777777" w:rsidR="0069616B" w:rsidRPr="00794690" w:rsidRDefault="0069616B" w:rsidP="0069616B">
            <w:pPr>
              <w:pStyle w:val="TableTextCentred"/>
            </w:pPr>
            <w:r w:rsidRPr="00794690">
              <w:t>2 (9.1%)</w:t>
            </w:r>
          </w:p>
        </w:tc>
        <w:tc>
          <w:tcPr>
            <w:tcW w:w="605" w:type="pct"/>
          </w:tcPr>
          <w:p w14:paraId="4AFD35EE" w14:textId="77777777" w:rsidR="0069616B" w:rsidRPr="00794690" w:rsidRDefault="0069616B" w:rsidP="0069616B">
            <w:pPr>
              <w:pStyle w:val="TableTextCentred"/>
            </w:pPr>
            <w:r w:rsidRPr="00794690">
              <w:t>2 (9.1%)</w:t>
            </w:r>
          </w:p>
        </w:tc>
        <w:tc>
          <w:tcPr>
            <w:tcW w:w="531" w:type="pct"/>
          </w:tcPr>
          <w:p w14:paraId="6F0AD5C8" w14:textId="4DDD6685" w:rsidR="0069616B" w:rsidRPr="00794690" w:rsidRDefault="0069616B" w:rsidP="0069616B">
            <w:pPr>
              <w:pStyle w:val="TableTextCentred"/>
            </w:pPr>
            <w:r w:rsidRPr="00794690">
              <w:t>0</w:t>
            </w:r>
          </w:p>
        </w:tc>
        <w:tc>
          <w:tcPr>
            <w:tcW w:w="757" w:type="pct"/>
            <w:shd w:val="clear" w:color="auto" w:fill="auto"/>
          </w:tcPr>
          <w:p w14:paraId="0DB85032" w14:textId="77777777" w:rsidR="0069616B" w:rsidRPr="00794690" w:rsidRDefault="0069616B" w:rsidP="0069616B">
            <w:pPr>
              <w:pStyle w:val="TableTextCentred"/>
              <w:rPr>
                <w:b/>
              </w:rPr>
            </w:pPr>
            <w:r w:rsidRPr="00794690">
              <w:rPr>
                <w:b/>
              </w:rPr>
              <w:t>22 (13.5%)</w:t>
            </w:r>
          </w:p>
        </w:tc>
      </w:tr>
      <w:tr w:rsidR="0069616B" w:rsidRPr="00794690" w14:paraId="3F92A6AC" w14:textId="77777777" w:rsidTr="0095173B">
        <w:tc>
          <w:tcPr>
            <w:tcW w:w="1727" w:type="pct"/>
            <w:shd w:val="clear" w:color="auto" w:fill="E2F4FF" w:themeFill="accent1" w:themeFillTint="33"/>
          </w:tcPr>
          <w:p w14:paraId="7B98EA73" w14:textId="58C6D22B" w:rsidR="0069616B" w:rsidRPr="00794690" w:rsidRDefault="0069616B" w:rsidP="0069616B">
            <w:pPr>
              <w:pStyle w:val="TableHeading2"/>
            </w:pPr>
            <w:r w:rsidRPr="00794690">
              <w:t>Tas – Relationships Australia (Past Adoption Support Service)</w:t>
            </w:r>
          </w:p>
        </w:tc>
        <w:tc>
          <w:tcPr>
            <w:tcW w:w="692" w:type="pct"/>
          </w:tcPr>
          <w:p w14:paraId="346746AC" w14:textId="77777777" w:rsidR="0069616B" w:rsidRPr="00794690" w:rsidRDefault="0069616B" w:rsidP="0069616B">
            <w:pPr>
              <w:pStyle w:val="TableTextCentred"/>
            </w:pPr>
            <w:r w:rsidRPr="00794690">
              <w:t>7 (70.0%)</w:t>
            </w:r>
          </w:p>
        </w:tc>
        <w:tc>
          <w:tcPr>
            <w:tcW w:w="688" w:type="pct"/>
          </w:tcPr>
          <w:p w14:paraId="790F08ED" w14:textId="77777777" w:rsidR="0069616B" w:rsidRPr="00794690" w:rsidRDefault="0069616B" w:rsidP="0069616B">
            <w:pPr>
              <w:pStyle w:val="TableTextCentred"/>
            </w:pPr>
            <w:r w:rsidRPr="00794690">
              <w:t>3 (30.0%)</w:t>
            </w:r>
          </w:p>
        </w:tc>
        <w:tc>
          <w:tcPr>
            <w:tcW w:w="605" w:type="pct"/>
          </w:tcPr>
          <w:p w14:paraId="50D66123" w14:textId="03B79B6E" w:rsidR="0069616B" w:rsidRPr="00794690" w:rsidRDefault="0069616B" w:rsidP="0069616B">
            <w:pPr>
              <w:pStyle w:val="TableTextCentred"/>
            </w:pPr>
            <w:r w:rsidRPr="00794690">
              <w:t>0</w:t>
            </w:r>
          </w:p>
        </w:tc>
        <w:tc>
          <w:tcPr>
            <w:tcW w:w="531" w:type="pct"/>
          </w:tcPr>
          <w:p w14:paraId="4B594B10" w14:textId="691F979E" w:rsidR="0069616B" w:rsidRPr="00794690" w:rsidRDefault="0069616B" w:rsidP="0069616B">
            <w:pPr>
              <w:pStyle w:val="TableTextCentred"/>
            </w:pPr>
            <w:r w:rsidRPr="00794690">
              <w:t>0</w:t>
            </w:r>
          </w:p>
        </w:tc>
        <w:tc>
          <w:tcPr>
            <w:tcW w:w="757" w:type="pct"/>
            <w:shd w:val="clear" w:color="auto" w:fill="auto"/>
          </w:tcPr>
          <w:p w14:paraId="3BA18C5D" w14:textId="77777777" w:rsidR="0069616B" w:rsidRPr="00794690" w:rsidRDefault="0069616B" w:rsidP="0069616B">
            <w:pPr>
              <w:pStyle w:val="TableTextCentred"/>
              <w:rPr>
                <w:b/>
              </w:rPr>
            </w:pPr>
            <w:r w:rsidRPr="00794690">
              <w:rPr>
                <w:b/>
              </w:rPr>
              <w:t>10 (6.1%)</w:t>
            </w:r>
          </w:p>
        </w:tc>
      </w:tr>
      <w:tr w:rsidR="0069616B" w:rsidRPr="00794690" w14:paraId="63906FD3" w14:textId="77777777" w:rsidTr="0095173B">
        <w:tc>
          <w:tcPr>
            <w:tcW w:w="1727" w:type="pct"/>
            <w:shd w:val="clear" w:color="auto" w:fill="E2F4FF" w:themeFill="accent1" w:themeFillTint="33"/>
          </w:tcPr>
          <w:p w14:paraId="7810FAFC" w14:textId="77777777" w:rsidR="0069616B" w:rsidRPr="00794690" w:rsidRDefault="0069616B" w:rsidP="0069616B">
            <w:pPr>
              <w:pStyle w:val="TableHeading2"/>
            </w:pPr>
            <w:r w:rsidRPr="00794690">
              <w:t>VIC – Relationships Australia (Compass)</w:t>
            </w:r>
          </w:p>
        </w:tc>
        <w:tc>
          <w:tcPr>
            <w:tcW w:w="692" w:type="pct"/>
          </w:tcPr>
          <w:p w14:paraId="3E7981F8" w14:textId="77777777" w:rsidR="0069616B" w:rsidRPr="00794690" w:rsidRDefault="0069616B" w:rsidP="0069616B">
            <w:pPr>
              <w:pStyle w:val="TableTextCentred"/>
            </w:pPr>
            <w:r w:rsidRPr="00794690">
              <w:t>9 (69.2%)</w:t>
            </w:r>
          </w:p>
        </w:tc>
        <w:tc>
          <w:tcPr>
            <w:tcW w:w="688" w:type="pct"/>
          </w:tcPr>
          <w:p w14:paraId="567BDAA3" w14:textId="77777777" w:rsidR="0069616B" w:rsidRPr="00794690" w:rsidRDefault="0069616B" w:rsidP="0069616B">
            <w:pPr>
              <w:pStyle w:val="TableTextCentred"/>
            </w:pPr>
            <w:r w:rsidRPr="00794690">
              <w:t>4 (30.8%)</w:t>
            </w:r>
          </w:p>
        </w:tc>
        <w:tc>
          <w:tcPr>
            <w:tcW w:w="605" w:type="pct"/>
          </w:tcPr>
          <w:p w14:paraId="687F8D5B" w14:textId="64E51BE7" w:rsidR="0069616B" w:rsidRPr="00794690" w:rsidRDefault="0069616B" w:rsidP="0069616B">
            <w:pPr>
              <w:pStyle w:val="TableTextCentred"/>
            </w:pPr>
            <w:r w:rsidRPr="00794690">
              <w:t>0</w:t>
            </w:r>
          </w:p>
        </w:tc>
        <w:tc>
          <w:tcPr>
            <w:tcW w:w="531" w:type="pct"/>
          </w:tcPr>
          <w:p w14:paraId="005EDCB7" w14:textId="6D2E3BF8" w:rsidR="0069616B" w:rsidRPr="00794690" w:rsidRDefault="0069616B" w:rsidP="0069616B">
            <w:pPr>
              <w:pStyle w:val="TableTextCentred"/>
            </w:pPr>
            <w:r w:rsidRPr="00794690">
              <w:t>0</w:t>
            </w:r>
          </w:p>
        </w:tc>
        <w:tc>
          <w:tcPr>
            <w:tcW w:w="757" w:type="pct"/>
            <w:shd w:val="clear" w:color="auto" w:fill="auto"/>
          </w:tcPr>
          <w:p w14:paraId="5246073C" w14:textId="77777777" w:rsidR="0069616B" w:rsidRPr="00794690" w:rsidRDefault="0069616B" w:rsidP="0069616B">
            <w:pPr>
              <w:pStyle w:val="TableTextCentred"/>
              <w:rPr>
                <w:b/>
              </w:rPr>
            </w:pPr>
            <w:r w:rsidRPr="00794690">
              <w:rPr>
                <w:b/>
              </w:rPr>
              <w:t>13 (8.0%)</w:t>
            </w:r>
          </w:p>
        </w:tc>
      </w:tr>
      <w:tr w:rsidR="0069616B" w:rsidRPr="00794690" w14:paraId="5858DBA9" w14:textId="77777777" w:rsidTr="0095173B">
        <w:tc>
          <w:tcPr>
            <w:tcW w:w="1727" w:type="pct"/>
            <w:shd w:val="clear" w:color="auto" w:fill="E2F4FF" w:themeFill="accent1" w:themeFillTint="33"/>
          </w:tcPr>
          <w:p w14:paraId="371ED083" w14:textId="77777777" w:rsidR="0069616B" w:rsidRPr="00794690" w:rsidRDefault="0069616B" w:rsidP="0069616B">
            <w:pPr>
              <w:pStyle w:val="TableHeading2"/>
            </w:pPr>
            <w:r w:rsidRPr="00794690">
              <w:t>WA – Relationships Australia (Lanterns House)</w:t>
            </w:r>
          </w:p>
        </w:tc>
        <w:tc>
          <w:tcPr>
            <w:tcW w:w="692" w:type="pct"/>
          </w:tcPr>
          <w:p w14:paraId="343209C8" w14:textId="77777777" w:rsidR="0069616B" w:rsidRPr="00794690" w:rsidRDefault="0069616B" w:rsidP="0069616B">
            <w:pPr>
              <w:pStyle w:val="TableTextCentred"/>
            </w:pPr>
            <w:r w:rsidRPr="00794690">
              <w:t>2 (22.2%)</w:t>
            </w:r>
          </w:p>
        </w:tc>
        <w:tc>
          <w:tcPr>
            <w:tcW w:w="688" w:type="pct"/>
          </w:tcPr>
          <w:p w14:paraId="7EAE0F79" w14:textId="77777777" w:rsidR="0069616B" w:rsidRPr="00794690" w:rsidRDefault="0069616B" w:rsidP="0069616B">
            <w:pPr>
              <w:pStyle w:val="TableTextCentred"/>
            </w:pPr>
            <w:r w:rsidRPr="00794690">
              <w:t>7 (77.8%)</w:t>
            </w:r>
          </w:p>
        </w:tc>
        <w:tc>
          <w:tcPr>
            <w:tcW w:w="605" w:type="pct"/>
          </w:tcPr>
          <w:p w14:paraId="7694A2A5" w14:textId="0DE2789A" w:rsidR="0069616B" w:rsidRPr="00794690" w:rsidRDefault="0069616B" w:rsidP="0069616B">
            <w:pPr>
              <w:pStyle w:val="TableTextCentred"/>
            </w:pPr>
            <w:r w:rsidRPr="00794690">
              <w:t>0</w:t>
            </w:r>
          </w:p>
        </w:tc>
        <w:tc>
          <w:tcPr>
            <w:tcW w:w="531" w:type="pct"/>
          </w:tcPr>
          <w:p w14:paraId="3F30805D" w14:textId="4DEA500C" w:rsidR="0069616B" w:rsidRPr="00794690" w:rsidRDefault="0069616B" w:rsidP="0069616B">
            <w:pPr>
              <w:pStyle w:val="TableTextCentred"/>
            </w:pPr>
            <w:r w:rsidRPr="00794690">
              <w:t>0</w:t>
            </w:r>
          </w:p>
        </w:tc>
        <w:tc>
          <w:tcPr>
            <w:tcW w:w="757" w:type="pct"/>
            <w:shd w:val="clear" w:color="auto" w:fill="auto"/>
          </w:tcPr>
          <w:p w14:paraId="42B94355" w14:textId="77777777" w:rsidR="0069616B" w:rsidRPr="00794690" w:rsidRDefault="0069616B" w:rsidP="0069616B">
            <w:pPr>
              <w:pStyle w:val="TableTextCentred"/>
              <w:rPr>
                <w:b/>
              </w:rPr>
            </w:pPr>
            <w:r w:rsidRPr="00794690">
              <w:rPr>
                <w:b/>
              </w:rPr>
              <w:t>9 (5.5%)</w:t>
            </w:r>
          </w:p>
        </w:tc>
      </w:tr>
      <w:tr w:rsidR="0069616B" w:rsidRPr="00794690" w14:paraId="26686521" w14:textId="77777777" w:rsidTr="0095173B">
        <w:tc>
          <w:tcPr>
            <w:tcW w:w="1727" w:type="pct"/>
            <w:shd w:val="clear" w:color="auto" w:fill="E2F4FF" w:themeFill="accent1" w:themeFillTint="33"/>
          </w:tcPr>
          <w:p w14:paraId="63EFBCAE" w14:textId="77777777" w:rsidR="0095462D" w:rsidRPr="00794690" w:rsidRDefault="0095462D" w:rsidP="009B4108">
            <w:pPr>
              <w:pStyle w:val="TableHeading2"/>
            </w:pPr>
            <w:r w:rsidRPr="00794690">
              <w:t>Missing</w:t>
            </w:r>
          </w:p>
        </w:tc>
        <w:tc>
          <w:tcPr>
            <w:tcW w:w="692" w:type="pct"/>
          </w:tcPr>
          <w:p w14:paraId="7F265AB0" w14:textId="77777777" w:rsidR="0095462D" w:rsidRPr="00794690" w:rsidRDefault="0095462D" w:rsidP="00F63216">
            <w:pPr>
              <w:pStyle w:val="TableTextCentred"/>
            </w:pPr>
            <w:r w:rsidRPr="00794690">
              <w:t>10 (52.6%)</w:t>
            </w:r>
          </w:p>
        </w:tc>
        <w:tc>
          <w:tcPr>
            <w:tcW w:w="688" w:type="pct"/>
          </w:tcPr>
          <w:p w14:paraId="7D721F53" w14:textId="77777777" w:rsidR="0095462D" w:rsidRPr="00794690" w:rsidRDefault="0095462D" w:rsidP="00F63216">
            <w:pPr>
              <w:pStyle w:val="TableTextCentred"/>
            </w:pPr>
            <w:r w:rsidRPr="00794690">
              <w:t>5 (26.3%)</w:t>
            </w:r>
          </w:p>
        </w:tc>
        <w:tc>
          <w:tcPr>
            <w:tcW w:w="605" w:type="pct"/>
          </w:tcPr>
          <w:p w14:paraId="1E28AA11" w14:textId="77777777" w:rsidR="0095462D" w:rsidRPr="00794690" w:rsidRDefault="0095462D" w:rsidP="00F63216">
            <w:pPr>
              <w:pStyle w:val="TableTextCentred"/>
            </w:pPr>
            <w:r w:rsidRPr="00794690">
              <w:t>3 (15.8%)</w:t>
            </w:r>
          </w:p>
        </w:tc>
        <w:tc>
          <w:tcPr>
            <w:tcW w:w="531" w:type="pct"/>
          </w:tcPr>
          <w:p w14:paraId="19110BD8" w14:textId="77777777" w:rsidR="0095462D" w:rsidRPr="00794690" w:rsidRDefault="0095462D" w:rsidP="00F63216">
            <w:pPr>
              <w:pStyle w:val="TableTextCentred"/>
            </w:pPr>
            <w:r w:rsidRPr="00794690">
              <w:t>1 (5.3%)</w:t>
            </w:r>
          </w:p>
        </w:tc>
        <w:tc>
          <w:tcPr>
            <w:tcW w:w="757" w:type="pct"/>
            <w:shd w:val="clear" w:color="auto" w:fill="auto"/>
          </w:tcPr>
          <w:p w14:paraId="3E0023C0" w14:textId="77777777" w:rsidR="0095462D" w:rsidRPr="00794690" w:rsidRDefault="0095462D" w:rsidP="00F63216">
            <w:pPr>
              <w:pStyle w:val="TableTextCentred"/>
              <w:rPr>
                <w:b/>
              </w:rPr>
            </w:pPr>
            <w:r w:rsidRPr="00794690">
              <w:rPr>
                <w:b/>
              </w:rPr>
              <w:t>19 (11.7%)</w:t>
            </w:r>
          </w:p>
        </w:tc>
      </w:tr>
      <w:tr w:rsidR="0069616B" w:rsidRPr="00794690" w14:paraId="720B5A1D" w14:textId="77777777" w:rsidTr="0095173B">
        <w:tc>
          <w:tcPr>
            <w:tcW w:w="1727" w:type="pct"/>
            <w:tcBorders>
              <w:top w:val="single" w:sz="4" w:space="0" w:color="0079C1" w:themeColor="text2"/>
              <w:bottom w:val="single" w:sz="4" w:space="0" w:color="0079C1" w:themeColor="text2"/>
            </w:tcBorders>
            <w:shd w:val="clear" w:color="auto" w:fill="E2F4FF" w:themeFill="accent1" w:themeFillTint="33"/>
          </w:tcPr>
          <w:p w14:paraId="0ED4B325" w14:textId="77777777" w:rsidR="009B4108" w:rsidRPr="00794690" w:rsidRDefault="009B4108" w:rsidP="0069616B">
            <w:pPr>
              <w:pStyle w:val="TableHeading2Row"/>
            </w:pPr>
            <w:r w:rsidRPr="00794690">
              <w:t>Total</w:t>
            </w:r>
          </w:p>
        </w:tc>
        <w:tc>
          <w:tcPr>
            <w:tcW w:w="692" w:type="pct"/>
            <w:tcBorders>
              <w:top w:val="single" w:sz="4" w:space="0" w:color="0079C1" w:themeColor="text2"/>
              <w:bottom w:val="single" w:sz="4" w:space="0" w:color="0079C1" w:themeColor="text2"/>
            </w:tcBorders>
            <w:shd w:val="clear" w:color="auto" w:fill="E2F4FF" w:themeFill="accent1" w:themeFillTint="33"/>
          </w:tcPr>
          <w:p w14:paraId="10E95A4D" w14:textId="77777777" w:rsidR="009B4108" w:rsidRPr="00794690" w:rsidRDefault="009B4108" w:rsidP="00A563B6">
            <w:pPr>
              <w:pStyle w:val="TableHeading2Centred"/>
            </w:pPr>
            <w:r w:rsidRPr="00794690">
              <w:t>109 (66.9%)</w:t>
            </w:r>
          </w:p>
        </w:tc>
        <w:tc>
          <w:tcPr>
            <w:tcW w:w="688" w:type="pct"/>
            <w:tcBorders>
              <w:top w:val="single" w:sz="4" w:space="0" w:color="0079C1" w:themeColor="text2"/>
              <w:bottom w:val="single" w:sz="4" w:space="0" w:color="0079C1" w:themeColor="text2"/>
            </w:tcBorders>
            <w:shd w:val="clear" w:color="auto" w:fill="E2F4FF" w:themeFill="accent1" w:themeFillTint="33"/>
          </w:tcPr>
          <w:p w14:paraId="6339F6DD" w14:textId="77777777" w:rsidR="009B4108" w:rsidRPr="00794690" w:rsidRDefault="009B4108" w:rsidP="00A563B6">
            <w:pPr>
              <w:pStyle w:val="TableHeading2Centred"/>
            </w:pPr>
            <w:r w:rsidRPr="00794690">
              <w:t>43 (26.4%)</w:t>
            </w:r>
          </w:p>
        </w:tc>
        <w:tc>
          <w:tcPr>
            <w:tcW w:w="605" w:type="pct"/>
            <w:tcBorders>
              <w:top w:val="single" w:sz="4" w:space="0" w:color="0079C1" w:themeColor="text2"/>
              <w:bottom w:val="single" w:sz="4" w:space="0" w:color="0079C1" w:themeColor="text2"/>
            </w:tcBorders>
            <w:shd w:val="clear" w:color="auto" w:fill="E2F4FF" w:themeFill="accent1" w:themeFillTint="33"/>
          </w:tcPr>
          <w:p w14:paraId="41C073A5" w14:textId="77777777" w:rsidR="009B4108" w:rsidRPr="00794690" w:rsidRDefault="009B4108" w:rsidP="00A563B6">
            <w:pPr>
              <w:pStyle w:val="TableHeading2Centred"/>
            </w:pPr>
            <w:r w:rsidRPr="00794690">
              <w:t>10 (6.1%)</w:t>
            </w:r>
          </w:p>
        </w:tc>
        <w:tc>
          <w:tcPr>
            <w:tcW w:w="531" w:type="pct"/>
            <w:tcBorders>
              <w:top w:val="single" w:sz="4" w:space="0" w:color="0079C1" w:themeColor="text2"/>
              <w:bottom w:val="single" w:sz="4" w:space="0" w:color="0079C1" w:themeColor="text2"/>
            </w:tcBorders>
            <w:shd w:val="clear" w:color="auto" w:fill="E2F4FF" w:themeFill="accent1" w:themeFillTint="33"/>
          </w:tcPr>
          <w:p w14:paraId="0F216859" w14:textId="77777777" w:rsidR="009B4108" w:rsidRPr="00794690" w:rsidRDefault="009B4108" w:rsidP="00A563B6">
            <w:pPr>
              <w:pStyle w:val="TableHeading2Centred"/>
            </w:pPr>
            <w:r w:rsidRPr="00794690">
              <w:t>1 (0.6%)</w:t>
            </w:r>
          </w:p>
        </w:tc>
        <w:tc>
          <w:tcPr>
            <w:tcW w:w="757" w:type="pct"/>
            <w:tcBorders>
              <w:top w:val="single" w:sz="4" w:space="0" w:color="0079C1" w:themeColor="text2"/>
              <w:bottom w:val="single" w:sz="4" w:space="0" w:color="0079C1" w:themeColor="text2"/>
            </w:tcBorders>
            <w:shd w:val="clear" w:color="auto" w:fill="E2F4FF" w:themeFill="accent1" w:themeFillTint="33"/>
          </w:tcPr>
          <w:p w14:paraId="0FACC4EC" w14:textId="77777777" w:rsidR="009B4108" w:rsidRPr="00794690" w:rsidRDefault="009B4108" w:rsidP="00A563B6">
            <w:pPr>
              <w:pStyle w:val="TableHeading2Centred"/>
            </w:pPr>
            <w:r w:rsidRPr="00794690">
              <w:t>163 (100.0%)</w:t>
            </w:r>
          </w:p>
        </w:tc>
      </w:tr>
    </w:tbl>
    <w:p w14:paraId="211A774D" w14:textId="371CD512" w:rsidR="0069616B" w:rsidRPr="00794690" w:rsidRDefault="0069616B" w:rsidP="0069616B">
      <w:pPr>
        <w:pStyle w:val="Caption"/>
      </w:pPr>
      <w:bookmarkStart w:id="476" w:name="_Toc519175858"/>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20</w:t>
      </w:r>
      <w:r w:rsidRPr="00794690">
        <w:fldChar w:fldCharType="end"/>
      </w:r>
      <w:r w:rsidRPr="00794690">
        <w:t>:</w:t>
      </w:r>
      <w:r w:rsidRPr="00794690">
        <w:tab/>
        <w:t>Year of first engagement</w:t>
      </w:r>
      <w:bookmarkEnd w:id="476"/>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Year of first engagement"/>
        <w:tblDescription w:val="Summarised by year and client type"/>
      </w:tblPr>
      <w:tblGrid>
        <w:gridCol w:w="1559"/>
        <w:gridCol w:w="1559"/>
        <w:gridCol w:w="1559"/>
        <w:gridCol w:w="1559"/>
        <w:gridCol w:w="1559"/>
        <w:gridCol w:w="1560"/>
      </w:tblGrid>
      <w:tr w:rsidR="00E35B70" w:rsidRPr="00794690" w14:paraId="1E67CF92" w14:textId="77777777" w:rsidTr="0095173B">
        <w:trPr>
          <w:tblHeader/>
        </w:trPr>
        <w:tc>
          <w:tcPr>
            <w:tcW w:w="833" w:type="pct"/>
            <w:tcBorders>
              <w:top w:val="single" w:sz="4" w:space="0" w:color="0079C1" w:themeColor="text2"/>
              <w:bottom w:val="single" w:sz="4" w:space="0" w:color="0079C1" w:themeColor="text2"/>
            </w:tcBorders>
            <w:shd w:val="clear" w:color="auto" w:fill="0079C1" w:themeFill="text2"/>
          </w:tcPr>
          <w:p w14:paraId="2CE35A9F" w14:textId="5171AF67" w:rsidR="00E35B70" w:rsidRPr="00794690" w:rsidRDefault="0069616B" w:rsidP="00960690">
            <w:pPr>
              <w:pStyle w:val="TableHeading1"/>
            </w:pPr>
            <w:bookmarkStart w:id="477" w:name="Title_Access_Year"/>
            <w:bookmarkEnd w:id="477"/>
            <w:r w:rsidRPr="00794690">
              <w:t>Year</w:t>
            </w:r>
          </w:p>
        </w:tc>
        <w:tc>
          <w:tcPr>
            <w:tcW w:w="833" w:type="pct"/>
            <w:tcBorders>
              <w:top w:val="single" w:sz="4" w:space="0" w:color="0079C1" w:themeColor="text2"/>
              <w:bottom w:val="single" w:sz="4" w:space="0" w:color="0079C1" w:themeColor="text2"/>
            </w:tcBorders>
            <w:shd w:val="clear" w:color="auto" w:fill="0079C1" w:themeFill="text2"/>
          </w:tcPr>
          <w:p w14:paraId="29184394" w14:textId="77777777" w:rsidR="00E35B70" w:rsidRPr="00794690" w:rsidRDefault="00E35B70" w:rsidP="00960690">
            <w:pPr>
              <w:pStyle w:val="TableHeading1Centred"/>
            </w:pPr>
            <w:r w:rsidRPr="00794690">
              <w:t>Adoptee</w:t>
            </w:r>
          </w:p>
        </w:tc>
        <w:tc>
          <w:tcPr>
            <w:tcW w:w="833" w:type="pct"/>
            <w:tcBorders>
              <w:top w:val="single" w:sz="4" w:space="0" w:color="0079C1" w:themeColor="text2"/>
              <w:bottom w:val="single" w:sz="4" w:space="0" w:color="0079C1" w:themeColor="text2"/>
            </w:tcBorders>
            <w:shd w:val="clear" w:color="auto" w:fill="0079C1" w:themeFill="text2"/>
          </w:tcPr>
          <w:p w14:paraId="22E558FD" w14:textId="77777777" w:rsidR="00E35B70" w:rsidRPr="00794690" w:rsidRDefault="00E35B70" w:rsidP="00960690">
            <w:pPr>
              <w:pStyle w:val="TableHeading1Centred"/>
            </w:pPr>
            <w:r w:rsidRPr="00794690">
              <w:t>Mother</w:t>
            </w:r>
          </w:p>
        </w:tc>
        <w:tc>
          <w:tcPr>
            <w:tcW w:w="833" w:type="pct"/>
            <w:tcBorders>
              <w:top w:val="single" w:sz="4" w:space="0" w:color="0079C1" w:themeColor="text2"/>
              <w:bottom w:val="single" w:sz="4" w:space="0" w:color="0079C1" w:themeColor="text2"/>
            </w:tcBorders>
            <w:shd w:val="clear" w:color="auto" w:fill="0079C1" w:themeFill="text2"/>
          </w:tcPr>
          <w:p w14:paraId="53939BAE" w14:textId="77777777" w:rsidR="00E35B70" w:rsidRPr="00794690" w:rsidRDefault="00E35B70" w:rsidP="00960690">
            <w:pPr>
              <w:pStyle w:val="TableHeading1Centred"/>
            </w:pPr>
            <w:r w:rsidRPr="00794690">
              <w:t>Other</w:t>
            </w:r>
          </w:p>
        </w:tc>
        <w:tc>
          <w:tcPr>
            <w:tcW w:w="833" w:type="pct"/>
            <w:tcBorders>
              <w:top w:val="single" w:sz="4" w:space="0" w:color="0079C1" w:themeColor="text2"/>
              <w:bottom w:val="single" w:sz="4" w:space="0" w:color="0079C1" w:themeColor="text2"/>
            </w:tcBorders>
            <w:shd w:val="clear" w:color="auto" w:fill="0079C1" w:themeFill="text2"/>
          </w:tcPr>
          <w:p w14:paraId="60C83DC6" w14:textId="77777777" w:rsidR="00E35B70" w:rsidRPr="00794690" w:rsidRDefault="00E35B70" w:rsidP="00960690">
            <w:pPr>
              <w:pStyle w:val="TableHeading1Centred"/>
            </w:pPr>
            <w:r w:rsidRPr="00794690">
              <w:t>Missing</w:t>
            </w:r>
          </w:p>
        </w:tc>
        <w:tc>
          <w:tcPr>
            <w:tcW w:w="834" w:type="pct"/>
            <w:tcBorders>
              <w:top w:val="single" w:sz="4" w:space="0" w:color="0079C1" w:themeColor="text2"/>
              <w:bottom w:val="single" w:sz="4" w:space="0" w:color="0079C1" w:themeColor="text2"/>
            </w:tcBorders>
            <w:shd w:val="clear" w:color="auto" w:fill="0079C1" w:themeFill="text2"/>
          </w:tcPr>
          <w:p w14:paraId="7CF6AD6B" w14:textId="77777777" w:rsidR="00E35B70" w:rsidRPr="00794690" w:rsidRDefault="00E35B70" w:rsidP="00960690">
            <w:pPr>
              <w:pStyle w:val="TableHeading1Centred"/>
            </w:pPr>
            <w:r w:rsidRPr="00794690">
              <w:t>Total</w:t>
            </w:r>
          </w:p>
        </w:tc>
      </w:tr>
      <w:tr w:rsidR="00283B76" w:rsidRPr="00794690" w14:paraId="13BAEF47" w14:textId="77777777" w:rsidTr="0095173B">
        <w:tc>
          <w:tcPr>
            <w:tcW w:w="833" w:type="pct"/>
            <w:shd w:val="clear" w:color="auto" w:fill="E2F4FF" w:themeFill="accent1" w:themeFillTint="33"/>
          </w:tcPr>
          <w:p w14:paraId="789DC62A" w14:textId="77777777" w:rsidR="00283B76" w:rsidRPr="00794690" w:rsidRDefault="00283B76" w:rsidP="00283B76">
            <w:pPr>
              <w:pStyle w:val="TableHeading2"/>
            </w:pPr>
            <w:r w:rsidRPr="00794690">
              <w:t>2015</w:t>
            </w:r>
          </w:p>
        </w:tc>
        <w:tc>
          <w:tcPr>
            <w:tcW w:w="833" w:type="pct"/>
          </w:tcPr>
          <w:p w14:paraId="57C838A3" w14:textId="77777777" w:rsidR="00283B76" w:rsidRPr="00794690" w:rsidRDefault="00283B76" w:rsidP="00283B76">
            <w:pPr>
              <w:pStyle w:val="TableTextCentred"/>
              <w:rPr>
                <w:lang w:eastAsia="en-AU"/>
              </w:rPr>
            </w:pPr>
            <w:r w:rsidRPr="00794690">
              <w:rPr>
                <w:lang w:eastAsia="en-AU"/>
              </w:rPr>
              <w:t>51 (63.8%)</w:t>
            </w:r>
          </w:p>
        </w:tc>
        <w:tc>
          <w:tcPr>
            <w:tcW w:w="833" w:type="pct"/>
          </w:tcPr>
          <w:p w14:paraId="373196F6" w14:textId="77777777" w:rsidR="00283B76" w:rsidRPr="00794690" w:rsidRDefault="00283B76" w:rsidP="00283B76">
            <w:pPr>
              <w:pStyle w:val="TableTextCentred"/>
              <w:rPr>
                <w:lang w:eastAsia="en-AU"/>
              </w:rPr>
            </w:pPr>
            <w:r w:rsidRPr="00794690">
              <w:rPr>
                <w:lang w:eastAsia="en-AU"/>
              </w:rPr>
              <w:t>26 (32.5%)</w:t>
            </w:r>
          </w:p>
        </w:tc>
        <w:tc>
          <w:tcPr>
            <w:tcW w:w="833" w:type="pct"/>
          </w:tcPr>
          <w:p w14:paraId="04793BBB" w14:textId="77777777" w:rsidR="00283B76" w:rsidRPr="00794690" w:rsidRDefault="00283B76" w:rsidP="00283B76">
            <w:pPr>
              <w:pStyle w:val="TableTextCentred"/>
              <w:rPr>
                <w:lang w:eastAsia="en-AU"/>
              </w:rPr>
            </w:pPr>
            <w:r w:rsidRPr="00794690">
              <w:rPr>
                <w:lang w:eastAsia="en-AU"/>
              </w:rPr>
              <w:t>3 (3.8%)</w:t>
            </w:r>
          </w:p>
        </w:tc>
        <w:tc>
          <w:tcPr>
            <w:tcW w:w="833" w:type="pct"/>
          </w:tcPr>
          <w:p w14:paraId="39F518AD" w14:textId="4658E02C" w:rsidR="00283B76" w:rsidRPr="00794690" w:rsidRDefault="00283B76" w:rsidP="00283B76">
            <w:pPr>
              <w:pStyle w:val="TableTextCentred"/>
              <w:rPr>
                <w:lang w:eastAsia="en-AU"/>
              </w:rPr>
            </w:pPr>
            <w:r w:rsidRPr="00794690">
              <w:t>0</w:t>
            </w:r>
          </w:p>
        </w:tc>
        <w:tc>
          <w:tcPr>
            <w:tcW w:w="834" w:type="pct"/>
            <w:shd w:val="clear" w:color="auto" w:fill="auto"/>
          </w:tcPr>
          <w:p w14:paraId="0AC070FA" w14:textId="77777777" w:rsidR="00283B76" w:rsidRPr="00794690" w:rsidRDefault="00283B76" w:rsidP="00283B76">
            <w:pPr>
              <w:pStyle w:val="TableTextCentred"/>
              <w:rPr>
                <w:b/>
                <w:lang w:eastAsia="en-AU"/>
              </w:rPr>
            </w:pPr>
            <w:r w:rsidRPr="00794690">
              <w:rPr>
                <w:b/>
                <w:lang w:eastAsia="en-AU"/>
              </w:rPr>
              <w:t>80 (49.1%)</w:t>
            </w:r>
          </w:p>
        </w:tc>
      </w:tr>
      <w:tr w:rsidR="00283B76" w:rsidRPr="00794690" w14:paraId="0CC6AC1D" w14:textId="77777777" w:rsidTr="0095173B">
        <w:tc>
          <w:tcPr>
            <w:tcW w:w="833" w:type="pct"/>
            <w:shd w:val="clear" w:color="auto" w:fill="E2F4FF" w:themeFill="accent1" w:themeFillTint="33"/>
          </w:tcPr>
          <w:p w14:paraId="057A4313" w14:textId="77777777" w:rsidR="00283B76" w:rsidRPr="00794690" w:rsidRDefault="00283B76" w:rsidP="00283B76">
            <w:pPr>
              <w:pStyle w:val="TableHeading2"/>
            </w:pPr>
            <w:r w:rsidRPr="00794690">
              <w:t>2016</w:t>
            </w:r>
          </w:p>
        </w:tc>
        <w:tc>
          <w:tcPr>
            <w:tcW w:w="833" w:type="pct"/>
          </w:tcPr>
          <w:p w14:paraId="3E6BDFEF" w14:textId="77777777" w:rsidR="00283B76" w:rsidRPr="00794690" w:rsidRDefault="00283B76" w:rsidP="00283B76">
            <w:pPr>
              <w:pStyle w:val="TableTextCentred"/>
              <w:rPr>
                <w:lang w:eastAsia="en-AU"/>
              </w:rPr>
            </w:pPr>
            <w:r w:rsidRPr="00794690">
              <w:rPr>
                <w:lang w:eastAsia="en-AU"/>
              </w:rPr>
              <w:t>24 (61.5%)</w:t>
            </w:r>
          </w:p>
        </w:tc>
        <w:tc>
          <w:tcPr>
            <w:tcW w:w="833" w:type="pct"/>
          </w:tcPr>
          <w:p w14:paraId="4B7A97DC" w14:textId="77777777" w:rsidR="00283B76" w:rsidRPr="00794690" w:rsidRDefault="00283B76" w:rsidP="00283B76">
            <w:pPr>
              <w:pStyle w:val="TableTextCentred"/>
              <w:rPr>
                <w:lang w:eastAsia="en-AU"/>
              </w:rPr>
            </w:pPr>
            <w:r w:rsidRPr="00794690">
              <w:rPr>
                <w:lang w:eastAsia="en-AU"/>
              </w:rPr>
              <w:t>11 (28.2%)</w:t>
            </w:r>
          </w:p>
        </w:tc>
        <w:tc>
          <w:tcPr>
            <w:tcW w:w="833" w:type="pct"/>
          </w:tcPr>
          <w:p w14:paraId="3920AA10" w14:textId="77777777" w:rsidR="00283B76" w:rsidRPr="00794690" w:rsidRDefault="00283B76" w:rsidP="00283B76">
            <w:pPr>
              <w:pStyle w:val="TableTextCentred"/>
              <w:rPr>
                <w:lang w:eastAsia="en-AU"/>
              </w:rPr>
            </w:pPr>
            <w:r w:rsidRPr="00794690">
              <w:rPr>
                <w:lang w:eastAsia="en-AU"/>
              </w:rPr>
              <w:t>4 (10.3%)</w:t>
            </w:r>
          </w:p>
        </w:tc>
        <w:tc>
          <w:tcPr>
            <w:tcW w:w="833" w:type="pct"/>
          </w:tcPr>
          <w:p w14:paraId="35290B2B" w14:textId="4B7B30B9" w:rsidR="00283B76" w:rsidRPr="00794690" w:rsidRDefault="00283B76" w:rsidP="00283B76">
            <w:pPr>
              <w:pStyle w:val="TableTextCentred"/>
              <w:rPr>
                <w:lang w:eastAsia="en-AU"/>
              </w:rPr>
            </w:pPr>
            <w:r w:rsidRPr="00794690">
              <w:t>0</w:t>
            </w:r>
          </w:p>
        </w:tc>
        <w:tc>
          <w:tcPr>
            <w:tcW w:w="834" w:type="pct"/>
            <w:shd w:val="clear" w:color="auto" w:fill="auto"/>
          </w:tcPr>
          <w:p w14:paraId="029E44EB" w14:textId="77777777" w:rsidR="00283B76" w:rsidRPr="00794690" w:rsidRDefault="00283B76" w:rsidP="00283B76">
            <w:pPr>
              <w:pStyle w:val="TableTextCentred"/>
              <w:rPr>
                <w:b/>
                <w:lang w:eastAsia="en-AU"/>
              </w:rPr>
            </w:pPr>
            <w:r w:rsidRPr="00794690">
              <w:rPr>
                <w:b/>
                <w:lang w:eastAsia="en-AU"/>
              </w:rPr>
              <w:t>39 (23.9%)</w:t>
            </w:r>
          </w:p>
        </w:tc>
      </w:tr>
      <w:tr w:rsidR="00283B76" w:rsidRPr="00794690" w14:paraId="6AE6ED07" w14:textId="77777777" w:rsidTr="0095173B">
        <w:tc>
          <w:tcPr>
            <w:tcW w:w="833" w:type="pct"/>
            <w:shd w:val="clear" w:color="auto" w:fill="E2F4FF" w:themeFill="accent1" w:themeFillTint="33"/>
          </w:tcPr>
          <w:p w14:paraId="3CC5859E" w14:textId="77777777" w:rsidR="00283B76" w:rsidRPr="00794690" w:rsidRDefault="00283B76" w:rsidP="00283B76">
            <w:pPr>
              <w:pStyle w:val="TableHeading2"/>
            </w:pPr>
            <w:r w:rsidRPr="00794690">
              <w:t>2017</w:t>
            </w:r>
          </w:p>
        </w:tc>
        <w:tc>
          <w:tcPr>
            <w:tcW w:w="833" w:type="pct"/>
          </w:tcPr>
          <w:p w14:paraId="00A3C7E6" w14:textId="77777777" w:rsidR="00283B76" w:rsidRPr="00794690" w:rsidRDefault="00283B76" w:rsidP="00283B76">
            <w:pPr>
              <w:pStyle w:val="TableTextCentred"/>
              <w:rPr>
                <w:lang w:eastAsia="en-AU"/>
              </w:rPr>
            </w:pPr>
            <w:r w:rsidRPr="00794690">
              <w:rPr>
                <w:lang w:eastAsia="en-AU"/>
              </w:rPr>
              <w:t>18 (85.7%)</w:t>
            </w:r>
          </w:p>
        </w:tc>
        <w:tc>
          <w:tcPr>
            <w:tcW w:w="833" w:type="pct"/>
          </w:tcPr>
          <w:p w14:paraId="26386E04" w14:textId="77777777" w:rsidR="00283B76" w:rsidRPr="00794690" w:rsidRDefault="00283B76" w:rsidP="00283B76">
            <w:pPr>
              <w:pStyle w:val="TableTextCentred"/>
              <w:rPr>
                <w:lang w:eastAsia="en-AU"/>
              </w:rPr>
            </w:pPr>
            <w:r w:rsidRPr="00794690">
              <w:rPr>
                <w:lang w:eastAsia="en-AU"/>
              </w:rPr>
              <w:t>2 (9.5%)</w:t>
            </w:r>
          </w:p>
        </w:tc>
        <w:tc>
          <w:tcPr>
            <w:tcW w:w="833" w:type="pct"/>
          </w:tcPr>
          <w:p w14:paraId="5DE1506A" w14:textId="77777777" w:rsidR="00283B76" w:rsidRPr="00794690" w:rsidRDefault="00283B76" w:rsidP="00283B76">
            <w:pPr>
              <w:pStyle w:val="TableTextCentred"/>
              <w:rPr>
                <w:lang w:eastAsia="en-AU"/>
              </w:rPr>
            </w:pPr>
            <w:r w:rsidRPr="00794690">
              <w:rPr>
                <w:lang w:eastAsia="en-AU"/>
              </w:rPr>
              <w:t>1 (4.8%)</w:t>
            </w:r>
          </w:p>
        </w:tc>
        <w:tc>
          <w:tcPr>
            <w:tcW w:w="833" w:type="pct"/>
          </w:tcPr>
          <w:p w14:paraId="27D6EA5B" w14:textId="055C2E4F" w:rsidR="00283B76" w:rsidRPr="00794690" w:rsidRDefault="00283B76" w:rsidP="00283B76">
            <w:pPr>
              <w:pStyle w:val="TableTextCentred"/>
              <w:rPr>
                <w:lang w:eastAsia="en-AU"/>
              </w:rPr>
            </w:pPr>
            <w:r w:rsidRPr="00794690">
              <w:t>0</w:t>
            </w:r>
          </w:p>
        </w:tc>
        <w:tc>
          <w:tcPr>
            <w:tcW w:w="834" w:type="pct"/>
            <w:shd w:val="clear" w:color="auto" w:fill="auto"/>
          </w:tcPr>
          <w:p w14:paraId="7AE9802B" w14:textId="77777777" w:rsidR="00283B76" w:rsidRPr="00794690" w:rsidRDefault="00283B76" w:rsidP="00283B76">
            <w:pPr>
              <w:pStyle w:val="TableTextCentred"/>
              <w:rPr>
                <w:b/>
                <w:lang w:eastAsia="en-AU"/>
              </w:rPr>
            </w:pPr>
            <w:r w:rsidRPr="00794690">
              <w:rPr>
                <w:b/>
                <w:lang w:eastAsia="en-AU"/>
              </w:rPr>
              <w:t>21 (12.9%)</w:t>
            </w:r>
          </w:p>
        </w:tc>
      </w:tr>
      <w:tr w:rsidR="0095462D" w:rsidRPr="00794690" w14:paraId="1791E8B3" w14:textId="77777777" w:rsidTr="0095173B">
        <w:tc>
          <w:tcPr>
            <w:tcW w:w="833" w:type="pct"/>
            <w:shd w:val="clear" w:color="auto" w:fill="E2F4FF" w:themeFill="accent1" w:themeFillTint="33"/>
          </w:tcPr>
          <w:p w14:paraId="382005AD" w14:textId="77777777" w:rsidR="0095462D" w:rsidRPr="00794690" w:rsidRDefault="0095462D" w:rsidP="009B4108">
            <w:pPr>
              <w:pStyle w:val="TableHeading2"/>
            </w:pPr>
            <w:r w:rsidRPr="00794690">
              <w:t>Missing</w:t>
            </w:r>
          </w:p>
        </w:tc>
        <w:tc>
          <w:tcPr>
            <w:tcW w:w="833" w:type="pct"/>
          </w:tcPr>
          <w:p w14:paraId="3F86997C" w14:textId="77777777" w:rsidR="0095462D" w:rsidRPr="00794690" w:rsidRDefault="0095462D" w:rsidP="00F63216">
            <w:pPr>
              <w:pStyle w:val="TableTextCentred"/>
              <w:rPr>
                <w:lang w:eastAsia="en-AU"/>
              </w:rPr>
            </w:pPr>
            <w:r w:rsidRPr="00794690">
              <w:rPr>
                <w:lang w:eastAsia="en-AU"/>
              </w:rPr>
              <w:t>16 (69.6%)</w:t>
            </w:r>
          </w:p>
        </w:tc>
        <w:tc>
          <w:tcPr>
            <w:tcW w:w="833" w:type="pct"/>
          </w:tcPr>
          <w:p w14:paraId="29BB0982" w14:textId="77777777" w:rsidR="0095462D" w:rsidRPr="00794690" w:rsidRDefault="0095462D" w:rsidP="00F63216">
            <w:pPr>
              <w:pStyle w:val="TableTextCentred"/>
              <w:rPr>
                <w:lang w:eastAsia="en-AU"/>
              </w:rPr>
            </w:pPr>
            <w:r w:rsidRPr="00794690">
              <w:rPr>
                <w:lang w:eastAsia="en-AU"/>
              </w:rPr>
              <w:t>4 (17.4%)</w:t>
            </w:r>
          </w:p>
        </w:tc>
        <w:tc>
          <w:tcPr>
            <w:tcW w:w="833" w:type="pct"/>
          </w:tcPr>
          <w:p w14:paraId="07688371" w14:textId="77777777" w:rsidR="0095462D" w:rsidRPr="00794690" w:rsidRDefault="0095462D" w:rsidP="00F63216">
            <w:pPr>
              <w:pStyle w:val="TableTextCentred"/>
              <w:rPr>
                <w:lang w:eastAsia="en-AU"/>
              </w:rPr>
            </w:pPr>
            <w:r w:rsidRPr="00794690">
              <w:rPr>
                <w:lang w:eastAsia="en-AU"/>
              </w:rPr>
              <w:t>2 (8.7%)</w:t>
            </w:r>
          </w:p>
        </w:tc>
        <w:tc>
          <w:tcPr>
            <w:tcW w:w="833" w:type="pct"/>
          </w:tcPr>
          <w:p w14:paraId="4F8736E7" w14:textId="77777777" w:rsidR="0095462D" w:rsidRPr="00794690" w:rsidRDefault="0095462D" w:rsidP="00F63216">
            <w:pPr>
              <w:pStyle w:val="TableTextCentred"/>
              <w:rPr>
                <w:lang w:eastAsia="en-AU"/>
              </w:rPr>
            </w:pPr>
            <w:r w:rsidRPr="00794690">
              <w:rPr>
                <w:lang w:eastAsia="en-AU"/>
              </w:rPr>
              <w:t>1 (4.3%)</w:t>
            </w:r>
          </w:p>
        </w:tc>
        <w:tc>
          <w:tcPr>
            <w:tcW w:w="834" w:type="pct"/>
            <w:shd w:val="clear" w:color="auto" w:fill="auto"/>
          </w:tcPr>
          <w:p w14:paraId="1152263F" w14:textId="77777777" w:rsidR="0095462D" w:rsidRPr="00794690" w:rsidRDefault="0095462D" w:rsidP="00F63216">
            <w:pPr>
              <w:pStyle w:val="TableTextCentred"/>
              <w:rPr>
                <w:b/>
                <w:lang w:eastAsia="en-AU"/>
              </w:rPr>
            </w:pPr>
            <w:r w:rsidRPr="00794690">
              <w:rPr>
                <w:b/>
                <w:lang w:eastAsia="en-AU"/>
              </w:rPr>
              <w:t>23 (14.1%)</w:t>
            </w:r>
          </w:p>
        </w:tc>
      </w:tr>
      <w:tr w:rsidR="009B4108" w:rsidRPr="00794690" w14:paraId="327A7614" w14:textId="77777777" w:rsidTr="0095173B">
        <w:tc>
          <w:tcPr>
            <w:tcW w:w="833" w:type="pct"/>
            <w:tcBorders>
              <w:top w:val="single" w:sz="4" w:space="0" w:color="0079C1" w:themeColor="text2"/>
              <w:bottom w:val="single" w:sz="4" w:space="0" w:color="0079C1" w:themeColor="text2"/>
            </w:tcBorders>
            <w:shd w:val="clear" w:color="auto" w:fill="E2F4FF" w:themeFill="accent1" w:themeFillTint="33"/>
          </w:tcPr>
          <w:p w14:paraId="7B393DDB" w14:textId="77777777" w:rsidR="009B4108" w:rsidRPr="00794690" w:rsidRDefault="009B4108" w:rsidP="0069616B">
            <w:pPr>
              <w:pStyle w:val="TableHeading2Row"/>
            </w:pPr>
            <w:r w:rsidRPr="00794690">
              <w:t>Total</w:t>
            </w:r>
          </w:p>
        </w:tc>
        <w:tc>
          <w:tcPr>
            <w:tcW w:w="833" w:type="pct"/>
            <w:tcBorders>
              <w:top w:val="single" w:sz="4" w:space="0" w:color="0079C1" w:themeColor="text2"/>
              <w:bottom w:val="single" w:sz="4" w:space="0" w:color="0079C1" w:themeColor="text2"/>
            </w:tcBorders>
            <w:shd w:val="clear" w:color="auto" w:fill="E2F4FF" w:themeFill="accent1" w:themeFillTint="33"/>
          </w:tcPr>
          <w:p w14:paraId="5E06EBB3" w14:textId="77777777" w:rsidR="009B4108" w:rsidRPr="00794690" w:rsidRDefault="009B4108" w:rsidP="00A563B6">
            <w:pPr>
              <w:pStyle w:val="TableHeading2Centred"/>
            </w:pPr>
            <w:r w:rsidRPr="00794690">
              <w:t>109 (66.9%)</w:t>
            </w:r>
          </w:p>
        </w:tc>
        <w:tc>
          <w:tcPr>
            <w:tcW w:w="833" w:type="pct"/>
            <w:tcBorders>
              <w:top w:val="single" w:sz="4" w:space="0" w:color="0079C1" w:themeColor="text2"/>
              <w:bottom w:val="single" w:sz="4" w:space="0" w:color="0079C1" w:themeColor="text2"/>
            </w:tcBorders>
            <w:shd w:val="clear" w:color="auto" w:fill="E2F4FF" w:themeFill="accent1" w:themeFillTint="33"/>
          </w:tcPr>
          <w:p w14:paraId="4A8D16A8" w14:textId="77777777" w:rsidR="009B4108" w:rsidRPr="00794690" w:rsidRDefault="009B4108" w:rsidP="00A563B6">
            <w:pPr>
              <w:pStyle w:val="TableHeading2Centred"/>
            </w:pPr>
            <w:r w:rsidRPr="00794690">
              <w:t>43 (26.4%)</w:t>
            </w:r>
          </w:p>
        </w:tc>
        <w:tc>
          <w:tcPr>
            <w:tcW w:w="833" w:type="pct"/>
            <w:tcBorders>
              <w:top w:val="single" w:sz="4" w:space="0" w:color="0079C1" w:themeColor="text2"/>
              <w:bottom w:val="single" w:sz="4" w:space="0" w:color="0079C1" w:themeColor="text2"/>
            </w:tcBorders>
            <w:shd w:val="clear" w:color="auto" w:fill="E2F4FF" w:themeFill="accent1" w:themeFillTint="33"/>
          </w:tcPr>
          <w:p w14:paraId="21AB02B3" w14:textId="77777777" w:rsidR="009B4108" w:rsidRPr="00794690" w:rsidRDefault="009B4108" w:rsidP="00A563B6">
            <w:pPr>
              <w:pStyle w:val="TableHeading2Centred"/>
            </w:pPr>
            <w:r w:rsidRPr="00794690">
              <w:t>10 (6.1%)</w:t>
            </w:r>
          </w:p>
        </w:tc>
        <w:tc>
          <w:tcPr>
            <w:tcW w:w="833" w:type="pct"/>
            <w:tcBorders>
              <w:top w:val="single" w:sz="4" w:space="0" w:color="0079C1" w:themeColor="text2"/>
              <w:bottom w:val="single" w:sz="4" w:space="0" w:color="0079C1" w:themeColor="text2"/>
            </w:tcBorders>
            <w:shd w:val="clear" w:color="auto" w:fill="E2F4FF" w:themeFill="accent1" w:themeFillTint="33"/>
          </w:tcPr>
          <w:p w14:paraId="3893546F" w14:textId="77777777" w:rsidR="009B4108" w:rsidRPr="00794690" w:rsidRDefault="009B4108" w:rsidP="00A563B6">
            <w:pPr>
              <w:pStyle w:val="TableHeading2Centred"/>
            </w:pPr>
            <w:r w:rsidRPr="00794690">
              <w:t>1 (0.6%)</w:t>
            </w:r>
          </w:p>
        </w:tc>
        <w:tc>
          <w:tcPr>
            <w:tcW w:w="834" w:type="pct"/>
            <w:tcBorders>
              <w:top w:val="single" w:sz="4" w:space="0" w:color="0079C1" w:themeColor="text2"/>
              <w:bottom w:val="single" w:sz="4" w:space="0" w:color="0079C1" w:themeColor="text2"/>
            </w:tcBorders>
            <w:shd w:val="clear" w:color="auto" w:fill="E2F4FF" w:themeFill="accent1" w:themeFillTint="33"/>
          </w:tcPr>
          <w:p w14:paraId="071B0423" w14:textId="77777777" w:rsidR="009B4108" w:rsidRPr="00794690" w:rsidRDefault="009B4108" w:rsidP="00A563B6">
            <w:pPr>
              <w:pStyle w:val="TableHeading2Centred"/>
            </w:pPr>
            <w:r w:rsidRPr="00794690">
              <w:t>163 (100.0%)</w:t>
            </w:r>
          </w:p>
        </w:tc>
      </w:tr>
    </w:tbl>
    <w:p w14:paraId="73D9456F" w14:textId="4064766F" w:rsidR="0069616B" w:rsidRPr="00794690" w:rsidRDefault="0069616B" w:rsidP="0069616B">
      <w:pPr>
        <w:pStyle w:val="Caption"/>
      </w:pPr>
      <w:bookmarkStart w:id="478" w:name="_Toc519175859"/>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21</w:t>
      </w:r>
      <w:r w:rsidRPr="00794690">
        <w:fldChar w:fldCharType="end"/>
      </w:r>
      <w:r w:rsidRPr="00794690">
        <w:t>:</w:t>
      </w:r>
      <w:r w:rsidRPr="00794690">
        <w:tab/>
        <w:t>Frequency of engagement</w:t>
      </w:r>
      <w:bookmarkEnd w:id="478"/>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Frequency of engagement"/>
        <w:tblDescription w:val="Summarised by frequency and client type"/>
      </w:tblPr>
      <w:tblGrid>
        <w:gridCol w:w="1559"/>
        <w:gridCol w:w="1559"/>
        <w:gridCol w:w="1559"/>
        <w:gridCol w:w="1559"/>
        <w:gridCol w:w="1559"/>
        <w:gridCol w:w="1560"/>
      </w:tblGrid>
      <w:tr w:rsidR="00E35B70" w:rsidRPr="00794690" w14:paraId="6A8D1D3B" w14:textId="77777777" w:rsidTr="00F96901">
        <w:trPr>
          <w:tblHeader/>
        </w:trPr>
        <w:tc>
          <w:tcPr>
            <w:tcW w:w="833" w:type="pct"/>
            <w:tcBorders>
              <w:top w:val="single" w:sz="4" w:space="0" w:color="0079C1" w:themeColor="text2"/>
              <w:bottom w:val="single" w:sz="4" w:space="0" w:color="0079C1" w:themeColor="text2"/>
            </w:tcBorders>
            <w:shd w:val="clear" w:color="auto" w:fill="0079C1" w:themeFill="text2"/>
          </w:tcPr>
          <w:p w14:paraId="1AEA7A5D" w14:textId="19857DF3" w:rsidR="00E35B70" w:rsidRPr="00794690" w:rsidRDefault="0069616B" w:rsidP="00960690">
            <w:pPr>
              <w:pStyle w:val="TableHeading1"/>
            </w:pPr>
            <w:bookmarkStart w:id="479" w:name="Title_Access_Frequency"/>
            <w:bookmarkEnd w:id="479"/>
            <w:r w:rsidRPr="00794690">
              <w:t>Frequency</w:t>
            </w:r>
          </w:p>
        </w:tc>
        <w:tc>
          <w:tcPr>
            <w:tcW w:w="833" w:type="pct"/>
            <w:tcBorders>
              <w:top w:val="single" w:sz="4" w:space="0" w:color="0079C1" w:themeColor="text2"/>
              <w:bottom w:val="single" w:sz="4" w:space="0" w:color="0079C1" w:themeColor="text2"/>
            </w:tcBorders>
            <w:shd w:val="clear" w:color="auto" w:fill="0079C1" w:themeFill="text2"/>
          </w:tcPr>
          <w:p w14:paraId="306506B8" w14:textId="77777777" w:rsidR="00E35B70" w:rsidRPr="00794690" w:rsidRDefault="00E35B70" w:rsidP="00960690">
            <w:pPr>
              <w:pStyle w:val="TableHeading1Centred"/>
            </w:pPr>
            <w:r w:rsidRPr="00794690">
              <w:t>Adoptee</w:t>
            </w:r>
          </w:p>
        </w:tc>
        <w:tc>
          <w:tcPr>
            <w:tcW w:w="833" w:type="pct"/>
            <w:tcBorders>
              <w:top w:val="single" w:sz="4" w:space="0" w:color="0079C1" w:themeColor="text2"/>
              <w:bottom w:val="single" w:sz="4" w:space="0" w:color="0079C1" w:themeColor="text2"/>
            </w:tcBorders>
            <w:shd w:val="clear" w:color="auto" w:fill="0079C1" w:themeFill="text2"/>
          </w:tcPr>
          <w:p w14:paraId="2EBF9EE1" w14:textId="77777777" w:rsidR="00E35B70" w:rsidRPr="00794690" w:rsidRDefault="00E35B70" w:rsidP="00960690">
            <w:pPr>
              <w:pStyle w:val="TableHeading1Centred"/>
            </w:pPr>
            <w:r w:rsidRPr="00794690">
              <w:t>Mother</w:t>
            </w:r>
          </w:p>
        </w:tc>
        <w:tc>
          <w:tcPr>
            <w:tcW w:w="833" w:type="pct"/>
            <w:tcBorders>
              <w:top w:val="single" w:sz="4" w:space="0" w:color="0079C1" w:themeColor="text2"/>
              <w:bottom w:val="single" w:sz="4" w:space="0" w:color="0079C1" w:themeColor="text2"/>
            </w:tcBorders>
            <w:shd w:val="clear" w:color="auto" w:fill="0079C1" w:themeFill="text2"/>
          </w:tcPr>
          <w:p w14:paraId="083EF602" w14:textId="77777777" w:rsidR="00E35B70" w:rsidRPr="00794690" w:rsidRDefault="00E35B70" w:rsidP="00960690">
            <w:pPr>
              <w:pStyle w:val="TableHeading1Centred"/>
            </w:pPr>
            <w:r w:rsidRPr="00794690">
              <w:t>Other</w:t>
            </w:r>
          </w:p>
        </w:tc>
        <w:tc>
          <w:tcPr>
            <w:tcW w:w="833" w:type="pct"/>
            <w:tcBorders>
              <w:top w:val="single" w:sz="4" w:space="0" w:color="0079C1" w:themeColor="text2"/>
              <w:bottom w:val="single" w:sz="4" w:space="0" w:color="0079C1" w:themeColor="text2"/>
            </w:tcBorders>
            <w:shd w:val="clear" w:color="auto" w:fill="0079C1" w:themeFill="text2"/>
          </w:tcPr>
          <w:p w14:paraId="72705D27" w14:textId="77777777" w:rsidR="00E35B70" w:rsidRPr="00794690" w:rsidRDefault="00E35B70" w:rsidP="00960690">
            <w:pPr>
              <w:pStyle w:val="TableHeading1Centred"/>
            </w:pPr>
            <w:r w:rsidRPr="00794690">
              <w:t>Missing</w:t>
            </w:r>
          </w:p>
        </w:tc>
        <w:tc>
          <w:tcPr>
            <w:tcW w:w="834" w:type="pct"/>
            <w:tcBorders>
              <w:top w:val="single" w:sz="4" w:space="0" w:color="0079C1" w:themeColor="text2"/>
              <w:bottom w:val="single" w:sz="4" w:space="0" w:color="0079C1" w:themeColor="text2"/>
            </w:tcBorders>
            <w:shd w:val="clear" w:color="auto" w:fill="0079C1" w:themeFill="text2"/>
          </w:tcPr>
          <w:p w14:paraId="5BB2845F" w14:textId="77777777" w:rsidR="00E35B70" w:rsidRPr="00794690" w:rsidRDefault="00E35B70" w:rsidP="00960690">
            <w:pPr>
              <w:pStyle w:val="TableHeading1Centred"/>
            </w:pPr>
            <w:r w:rsidRPr="00794690">
              <w:t>Total</w:t>
            </w:r>
          </w:p>
        </w:tc>
      </w:tr>
      <w:tr w:rsidR="00283B76" w:rsidRPr="00794690" w14:paraId="3C1793DA" w14:textId="77777777" w:rsidTr="00F96901">
        <w:tc>
          <w:tcPr>
            <w:tcW w:w="833" w:type="pct"/>
            <w:shd w:val="clear" w:color="auto" w:fill="E2F4FF" w:themeFill="accent1" w:themeFillTint="33"/>
          </w:tcPr>
          <w:p w14:paraId="121E46E3" w14:textId="77777777" w:rsidR="00283B76" w:rsidRPr="00794690" w:rsidRDefault="00283B76" w:rsidP="00283B76">
            <w:pPr>
              <w:pStyle w:val="TableHeading2"/>
            </w:pPr>
            <w:r w:rsidRPr="00794690">
              <w:t>Once Only</w:t>
            </w:r>
          </w:p>
        </w:tc>
        <w:tc>
          <w:tcPr>
            <w:tcW w:w="833" w:type="pct"/>
          </w:tcPr>
          <w:p w14:paraId="2E922AF6" w14:textId="77777777" w:rsidR="00283B76" w:rsidRPr="00794690" w:rsidRDefault="00283B76" w:rsidP="00283B76">
            <w:pPr>
              <w:pStyle w:val="TableTextCentred"/>
            </w:pPr>
            <w:r w:rsidRPr="00794690">
              <w:t>9 (75.0%)</w:t>
            </w:r>
          </w:p>
        </w:tc>
        <w:tc>
          <w:tcPr>
            <w:tcW w:w="833" w:type="pct"/>
          </w:tcPr>
          <w:p w14:paraId="3886F78F" w14:textId="77777777" w:rsidR="00283B76" w:rsidRPr="00794690" w:rsidRDefault="00283B76" w:rsidP="00283B76">
            <w:pPr>
              <w:pStyle w:val="TableTextCentred"/>
            </w:pPr>
            <w:r w:rsidRPr="00794690">
              <w:t>3 (25.0%)</w:t>
            </w:r>
          </w:p>
        </w:tc>
        <w:tc>
          <w:tcPr>
            <w:tcW w:w="833" w:type="pct"/>
          </w:tcPr>
          <w:p w14:paraId="2CD3FAC6" w14:textId="068A06D2" w:rsidR="00283B76" w:rsidRPr="00794690" w:rsidRDefault="00283B76" w:rsidP="00283B76">
            <w:pPr>
              <w:pStyle w:val="TableTextCentred"/>
            </w:pPr>
            <w:r w:rsidRPr="00794690">
              <w:t>0</w:t>
            </w:r>
          </w:p>
        </w:tc>
        <w:tc>
          <w:tcPr>
            <w:tcW w:w="833" w:type="pct"/>
          </w:tcPr>
          <w:p w14:paraId="5B483EE4" w14:textId="72640195" w:rsidR="00283B76" w:rsidRPr="00794690" w:rsidRDefault="00283B76" w:rsidP="00283B76">
            <w:pPr>
              <w:pStyle w:val="TableTextCentred"/>
            </w:pPr>
            <w:r w:rsidRPr="00794690">
              <w:t>0</w:t>
            </w:r>
          </w:p>
        </w:tc>
        <w:tc>
          <w:tcPr>
            <w:tcW w:w="834" w:type="pct"/>
            <w:shd w:val="clear" w:color="auto" w:fill="auto"/>
          </w:tcPr>
          <w:p w14:paraId="7DA19D2C" w14:textId="77777777" w:rsidR="00283B76" w:rsidRPr="00794690" w:rsidRDefault="00283B76" w:rsidP="00283B76">
            <w:pPr>
              <w:pStyle w:val="TableTextCentred"/>
              <w:rPr>
                <w:b/>
              </w:rPr>
            </w:pPr>
            <w:r w:rsidRPr="00794690">
              <w:rPr>
                <w:b/>
              </w:rPr>
              <w:t>12 (7.4%)</w:t>
            </w:r>
          </w:p>
        </w:tc>
      </w:tr>
      <w:tr w:rsidR="00283B76" w:rsidRPr="00794690" w14:paraId="28190A64" w14:textId="77777777" w:rsidTr="00F96901">
        <w:tc>
          <w:tcPr>
            <w:tcW w:w="833" w:type="pct"/>
            <w:shd w:val="clear" w:color="auto" w:fill="E2F4FF" w:themeFill="accent1" w:themeFillTint="33"/>
          </w:tcPr>
          <w:p w14:paraId="6F8FD734" w14:textId="77777777" w:rsidR="00283B76" w:rsidRPr="00794690" w:rsidRDefault="00283B76" w:rsidP="00283B76">
            <w:pPr>
              <w:pStyle w:val="TableHeading2"/>
            </w:pPr>
            <w:r w:rsidRPr="00794690">
              <w:t>Weekly</w:t>
            </w:r>
          </w:p>
        </w:tc>
        <w:tc>
          <w:tcPr>
            <w:tcW w:w="833" w:type="pct"/>
          </w:tcPr>
          <w:p w14:paraId="7C3FCAE4" w14:textId="77777777" w:rsidR="00283B76" w:rsidRPr="00794690" w:rsidRDefault="00283B76" w:rsidP="00283B76">
            <w:pPr>
              <w:pStyle w:val="TableTextCentred"/>
            </w:pPr>
            <w:r w:rsidRPr="00794690">
              <w:t>11 (78.6%)</w:t>
            </w:r>
          </w:p>
        </w:tc>
        <w:tc>
          <w:tcPr>
            <w:tcW w:w="833" w:type="pct"/>
          </w:tcPr>
          <w:p w14:paraId="36578756" w14:textId="77777777" w:rsidR="00283B76" w:rsidRPr="00794690" w:rsidRDefault="00283B76" w:rsidP="00283B76">
            <w:pPr>
              <w:pStyle w:val="TableTextCentred"/>
            </w:pPr>
            <w:r w:rsidRPr="00794690">
              <w:t>1 (7.1%)</w:t>
            </w:r>
          </w:p>
        </w:tc>
        <w:tc>
          <w:tcPr>
            <w:tcW w:w="833" w:type="pct"/>
          </w:tcPr>
          <w:p w14:paraId="56EFC77B" w14:textId="77777777" w:rsidR="00283B76" w:rsidRPr="00794690" w:rsidRDefault="00283B76" w:rsidP="00283B76">
            <w:pPr>
              <w:pStyle w:val="TableTextCentred"/>
            </w:pPr>
            <w:r w:rsidRPr="00794690">
              <w:t>2 (14.3%)</w:t>
            </w:r>
          </w:p>
        </w:tc>
        <w:tc>
          <w:tcPr>
            <w:tcW w:w="833" w:type="pct"/>
          </w:tcPr>
          <w:p w14:paraId="47C4A056" w14:textId="1AA5D03F" w:rsidR="00283B76" w:rsidRPr="00794690" w:rsidRDefault="00283B76" w:rsidP="00283B76">
            <w:pPr>
              <w:pStyle w:val="TableTextCentred"/>
            </w:pPr>
            <w:r w:rsidRPr="00794690">
              <w:t>0</w:t>
            </w:r>
          </w:p>
        </w:tc>
        <w:tc>
          <w:tcPr>
            <w:tcW w:w="834" w:type="pct"/>
            <w:shd w:val="clear" w:color="auto" w:fill="auto"/>
          </w:tcPr>
          <w:p w14:paraId="5D47D73C" w14:textId="77777777" w:rsidR="00283B76" w:rsidRPr="00794690" w:rsidRDefault="00283B76" w:rsidP="00283B76">
            <w:pPr>
              <w:pStyle w:val="TableTextCentred"/>
              <w:rPr>
                <w:b/>
              </w:rPr>
            </w:pPr>
            <w:r w:rsidRPr="00794690">
              <w:rPr>
                <w:b/>
              </w:rPr>
              <w:t>15 (8.6%)</w:t>
            </w:r>
          </w:p>
        </w:tc>
      </w:tr>
      <w:tr w:rsidR="00283B76" w:rsidRPr="00794690" w14:paraId="6A94ED68" w14:textId="77777777" w:rsidTr="00F96901">
        <w:tc>
          <w:tcPr>
            <w:tcW w:w="833" w:type="pct"/>
            <w:shd w:val="clear" w:color="auto" w:fill="E2F4FF" w:themeFill="accent1" w:themeFillTint="33"/>
          </w:tcPr>
          <w:p w14:paraId="63B05FE3" w14:textId="77777777" w:rsidR="00283B76" w:rsidRPr="00794690" w:rsidRDefault="00283B76" w:rsidP="00283B76">
            <w:pPr>
              <w:pStyle w:val="TableHeading2"/>
            </w:pPr>
            <w:r w:rsidRPr="00794690">
              <w:t>Fortnightly</w:t>
            </w:r>
          </w:p>
        </w:tc>
        <w:tc>
          <w:tcPr>
            <w:tcW w:w="833" w:type="pct"/>
          </w:tcPr>
          <w:p w14:paraId="005B8533" w14:textId="77777777" w:rsidR="00283B76" w:rsidRPr="00794690" w:rsidRDefault="00283B76" w:rsidP="00283B76">
            <w:pPr>
              <w:pStyle w:val="TableTextCentred"/>
            </w:pPr>
            <w:r w:rsidRPr="00794690">
              <w:t>12 (75.0%)</w:t>
            </w:r>
          </w:p>
        </w:tc>
        <w:tc>
          <w:tcPr>
            <w:tcW w:w="833" w:type="pct"/>
          </w:tcPr>
          <w:p w14:paraId="5211A10F" w14:textId="77777777" w:rsidR="00283B76" w:rsidRPr="00794690" w:rsidRDefault="00283B76" w:rsidP="00283B76">
            <w:pPr>
              <w:pStyle w:val="TableTextCentred"/>
            </w:pPr>
            <w:r w:rsidRPr="00794690">
              <w:t>4 (25.0%)</w:t>
            </w:r>
          </w:p>
        </w:tc>
        <w:tc>
          <w:tcPr>
            <w:tcW w:w="833" w:type="pct"/>
          </w:tcPr>
          <w:p w14:paraId="095CAAC0" w14:textId="522678DE" w:rsidR="00283B76" w:rsidRPr="00794690" w:rsidRDefault="00283B76" w:rsidP="00283B76">
            <w:pPr>
              <w:pStyle w:val="TableTextCentred"/>
            </w:pPr>
            <w:r w:rsidRPr="00794690">
              <w:t>0</w:t>
            </w:r>
          </w:p>
        </w:tc>
        <w:tc>
          <w:tcPr>
            <w:tcW w:w="833" w:type="pct"/>
          </w:tcPr>
          <w:p w14:paraId="430F31A3" w14:textId="465D217F" w:rsidR="00283B76" w:rsidRPr="00794690" w:rsidRDefault="00283B76" w:rsidP="00283B76">
            <w:pPr>
              <w:pStyle w:val="TableTextCentred"/>
            </w:pPr>
            <w:r w:rsidRPr="00794690">
              <w:t>0</w:t>
            </w:r>
          </w:p>
        </w:tc>
        <w:tc>
          <w:tcPr>
            <w:tcW w:w="834" w:type="pct"/>
            <w:shd w:val="clear" w:color="auto" w:fill="auto"/>
          </w:tcPr>
          <w:p w14:paraId="38F0024C" w14:textId="77777777" w:rsidR="00283B76" w:rsidRPr="00794690" w:rsidRDefault="00283B76" w:rsidP="00283B76">
            <w:pPr>
              <w:pStyle w:val="TableTextCentred"/>
              <w:rPr>
                <w:b/>
              </w:rPr>
            </w:pPr>
            <w:r w:rsidRPr="00794690">
              <w:rPr>
                <w:b/>
              </w:rPr>
              <w:t>16 (9.8%)</w:t>
            </w:r>
          </w:p>
        </w:tc>
      </w:tr>
      <w:tr w:rsidR="00283B76" w:rsidRPr="00794690" w14:paraId="71714A83" w14:textId="77777777" w:rsidTr="00F96901">
        <w:tc>
          <w:tcPr>
            <w:tcW w:w="833" w:type="pct"/>
            <w:shd w:val="clear" w:color="auto" w:fill="E2F4FF" w:themeFill="accent1" w:themeFillTint="33"/>
          </w:tcPr>
          <w:p w14:paraId="6E6499C7" w14:textId="77777777" w:rsidR="00283B76" w:rsidRPr="00794690" w:rsidRDefault="00283B76" w:rsidP="00283B76">
            <w:pPr>
              <w:pStyle w:val="TableHeading2"/>
            </w:pPr>
            <w:r w:rsidRPr="00794690">
              <w:t>Monthly</w:t>
            </w:r>
          </w:p>
        </w:tc>
        <w:tc>
          <w:tcPr>
            <w:tcW w:w="833" w:type="pct"/>
          </w:tcPr>
          <w:p w14:paraId="246C4FD2" w14:textId="77777777" w:rsidR="00283B76" w:rsidRPr="00794690" w:rsidRDefault="00283B76" w:rsidP="00283B76">
            <w:pPr>
              <w:pStyle w:val="TableTextCentred"/>
            </w:pPr>
            <w:r w:rsidRPr="00794690">
              <w:t>10 (43.5%)</w:t>
            </w:r>
          </w:p>
        </w:tc>
        <w:tc>
          <w:tcPr>
            <w:tcW w:w="833" w:type="pct"/>
          </w:tcPr>
          <w:p w14:paraId="6A3EEDC0" w14:textId="77777777" w:rsidR="00283B76" w:rsidRPr="00794690" w:rsidRDefault="00283B76" w:rsidP="00283B76">
            <w:pPr>
              <w:pStyle w:val="TableTextCentred"/>
            </w:pPr>
            <w:r w:rsidRPr="00794690">
              <w:t>12 (52.2%)</w:t>
            </w:r>
          </w:p>
        </w:tc>
        <w:tc>
          <w:tcPr>
            <w:tcW w:w="833" w:type="pct"/>
          </w:tcPr>
          <w:p w14:paraId="0B33BD03" w14:textId="77777777" w:rsidR="00283B76" w:rsidRPr="00794690" w:rsidRDefault="00283B76" w:rsidP="00283B76">
            <w:pPr>
              <w:pStyle w:val="TableTextCentred"/>
            </w:pPr>
            <w:r w:rsidRPr="00794690">
              <w:t>1 (4.3%)</w:t>
            </w:r>
          </w:p>
        </w:tc>
        <w:tc>
          <w:tcPr>
            <w:tcW w:w="833" w:type="pct"/>
          </w:tcPr>
          <w:p w14:paraId="5AE6E2E5" w14:textId="505B51FC" w:rsidR="00283B76" w:rsidRPr="00794690" w:rsidRDefault="00283B76" w:rsidP="00283B76">
            <w:pPr>
              <w:pStyle w:val="TableTextCentred"/>
            </w:pPr>
            <w:r w:rsidRPr="00794690">
              <w:t>0</w:t>
            </w:r>
          </w:p>
        </w:tc>
        <w:tc>
          <w:tcPr>
            <w:tcW w:w="834" w:type="pct"/>
            <w:shd w:val="clear" w:color="auto" w:fill="auto"/>
          </w:tcPr>
          <w:p w14:paraId="669B5DFB" w14:textId="77777777" w:rsidR="00283B76" w:rsidRPr="00794690" w:rsidRDefault="00283B76" w:rsidP="00283B76">
            <w:pPr>
              <w:pStyle w:val="TableTextCentred"/>
              <w:rPr>
                <w:b/>
              </w:rPr>
            </w:pPr>
            <w:r w:rsidRPr="00794690">
              <w:rPr>
                <w:b/>
              </w:rPr>
              <w:t>23 (14.1%)</w:t>
            </w:r>
          </w:p>
        </w:tc>
      </w:tr>
      <w:tr w:rsidR="00283B76" w:rsidRPr="00794690" w14:paraId="315B5EF2" w14:textId="77777777" w:rsidTr="00F96901">
        <w:tc>
          <w:tcPr>
            <w:tcW w:w="833" w:type="pct"/>
            <w:shd w:val="clear" w:color="auto" w:fill="E2F4FF" w:themeFill="accent1" w:themeFillTint="33"/>
          </w:tcPr>
          <w:p w14:paraId="224465C0" w14:textId="77777777" w:rsidR="00283B76" w:rsidRPr="00794690" w:rsidRDefault="00283B76" w:rsidP="00283B76">
            <w:pPr>
              <w:pStyle w:val="TableHeading2"/>
            </w:pPr>
            <w:r w:rsidRPr="00794690">
              <w:t>Intermittently</w:t>
            </w:r>
          </w:p>
        </w:tc>
        <w:tc>
          <w:tcPr>
            <w:tcW w:w="833" w:type="pct"/>
          </w:tcPr>
          <w:p w14:paraId="3500286E" w14:textId="77777777" w:rsidR="00283B76" w:rsidRPr="00794690" w:rsidRDefault="00283B76" w:rsidP="00283B76">
            <w:pPr>
              <w:pStyle w:val="TableTextCentred"/>
            </w:pPr>
            <w:r w:rsidRPr="00794690">
              <w:t>51 (70.8%)</w:t>
            </w:r>
          </w:p>
        </w:tc>
        <w:tc>
          <w:tcPr>
            <w:tcW w:w="833" w:type="pct"/>
          </w:tcPr>
          <w:p w14:paraId="621BC7D8" w14:textId="77777777" w:rsidR="00283B76" w:rsidRPr="00794690" w:rsidRDefault="00283B76" w:rsidP="00283B76">
            <w:pPr>
              <w:pStyle w:val="TableTextCentred"/>
            </w:pPr>
            <w:r w:rsidRPr="00794690">
              <w:t>16 (22.2%)</w:t>
            </w:r>
          </w:p>
        </w:tc>
        <w:tc>
          <w:tcPr>
            <w:tcW w:w="833" w:type="pct"/>
          </w:tcPr>
          <w:p w14:paraId="5ECE9909" w14:textId="77777777" w:rsidR="00283B76" w:rsidRPr="00794690" w:rsidRDefault="00283B76" w:rsidP="00283B76">
            <w:pPr>
              <w:pStyle w:val="TableTextCentred"/>
            </w:pPr>
            <w:r w:rsidRPr="00794690">
              <w:t>5 (6.9%)</w:t>
            </w:r>
          </w:p>
        </w:tc>
        <w:tc>
          <w:tcPr>
            <w:tcW w:w="833" w:type="pct"/>
          </w:tcPr>
          <w:p w14:paraId="36D1D9DE" w14:textId="70AB50E0" w:rsidR="00283B76" w:rsidRPr="00794690" w:rsidRDefault="00283B76" w:rsidP="00283B76">
            <w:pPr>
              <w:pStyle w:val="TableTextCentred"/>
            </w:pPr>
            <w:r w:rsidRPr="00794690">
              <w:t>0</w:t>
            </w:r>
          </w:p>
        </w:tc>
        <w:tc>
          <w:tcPr>
            <w:tcW w:w="834" w:type="pct"/>
            <w:shd w:val="clear" w:color="auto" w:fill="auto"/>
          </w:tcPr>
          <w:p w14:paraId="2B9FED32" w14:textId="77777777" w:rsidR="00283B76" w:rsidRPr="00794690" w:rsidRDefault="00283B76" w:rsidP="00283B76">
            <w:pPr>
              <w:pStyle w:val="TableTextCentred"/>
              <w:rPr>
                <w:b/>
              </w:rPr>
            </w:pPr>
            <w:r w:rsidRPr="00794690">
              <w:rPr>
                <w:b/>
              </w:rPr>
              <w:t>72 (44.2%)</w:t>
            </w:r>
          </w:p>
        </w:tc>
      </w:tr>
      <w:tr w:rsidR="00283B76" w:rsidRPr="00794690" w14:paraId="1E0DF706" w14:textId="77777777" w:rsidTr="00F96901">
        <w:tc>
          <w:tcPr>
            <w:tcW w:w="833" w:type="pct"/>
            <w:shd w:val="clear" w:color="auto" w:fill="E2F4FF" w:themeFill="accent1" w:themeFillTint="33"/>
          </w:tcPr>
          <w:p w14:paraId="19564435" w14:textId="77777777" w:rsidR="00283B76" w:rsidRPr="00794690" w:rsidRDefault="00283B76" w:rsidP="00283B76">
            <w:pPr>
              <w:pStyle w:val="TableHeading2"/>
            </w:pPr>
            <w:r w:rsidRPr="00794690">
              <w:t>Rarely</w:t>
            </w:r>
          </w:p>
        </w:tc>
        <w:tc>
          <w:tcPr>
            <w:tcW w:w="833" w:type="pct"/>
          </w:tcPr>
          <w:p w14:paraId="1D835403" w14:textId="77777777" w:rsidR="00283B76" w:rsidRPr="00794690" w:rsidRDefault="00283B76" w:rsidP="00283B76">
            <w:pPr>
              <w:pStyle w:val="TableTextCentred"/>
            </w:pPr>
            <w:r w:rsidRPr="00794690">
              <w:t>6 (60.0%)</w:t>
            </w:r>
          </w:p>
        </w:tc>
        <w:tc>
          <w:tcPr>
            <w:tcW w:w="833" w:type="pct"/>
          </w:tcPr>
          <w:p w14:paraId="523AB7C1" w14:textId="77777777" w:rsidR="00283B76" w:rsidRPr="00794690" w:rsidRDefault="00283B76" w:rsidP="00283B76">
            <w:pPr>
              <w:pStyle w:val="TableTextCentred"/>
            </w:pPr>
            <w:r w:rsidRPr="00794690">
              <w:t>3 (30.0%)</w:t>
            </w:r>
          </w:p>
        </w:tc>
        <w:tc>
          <w:tcPr>
            <w:tcW w:w="833" w:type="pct"/>
          </w:tcPr>
          <w:p w14:paraId="31A83796" w14:textId="77777777" w:rsidR="00283B76" w:rsidRPr="00794690" w:rsidRDefault="00283B76" w:rsidP="00283B76">
            <w:pPr>
              <w:pStyle w:val="TableTextCentred"/>
            </w:pPr>
            <w:r w:rsidRPr="00794690">
              <w:t>1 (10.0%)</w:t>
            </w:r>
          </w:p>
        </w:tc>
        <w:tc>
          <w:tcPr>
            <w:tcW w:w="833" w:type="pct"/>
          </w:tcPr>
          <w:p w14:paraId="1D69527B" w14:textId="052B3C42" w:rsidR="00283B76" w:rsidRPr="00794690" w:rsidRDefault="00283B76" w:rsidP="00283B76">
            <w:pPr>
              <w:pStyle w:val="TableTextCentred"/>
            </w:pPr>
            <w:r w:rsidRPr="00794690">
              <w:t>0</w:t>
            </w:r>
          </w:p>
        </w:tc>
        <w:tc>
          <w:tcPr>
            <w:tcW w:w="834" w:type="pct"/>
            <w:shd w:val="clear" w:color="auto" w:fill="auto"/>
          </w:tcPr>
          <w:p w14:paraId="6C8DFC1E" w14:textId="77777777" w:rsidR="00283B76" w:rsidRPr="00794690" w:rsidRDefault="00283B76" w:rsidP="00283B76">
            <w:pPr>
              <w:pStyle w:val="TableTextCentred"/>
              <w:rPr>
                <w:b/>
              </w:rPr>
            </w:pPr>
            <w:r w:rsidRPr="00794690">
              <w:rPr>
                <w:b/>
              </w:rPr>
              <w:t>10 (6.1%)</w:t>
            </w:r>
          </w:p>
        </w:tc>
      </w:tr>
      <w:tr w:rsidR="00283B76" w:rsidRPr="00794690" w14:paraId="442FD54D" w14:textId="77777777" w:rsidTr="00F96901">
        <w:tc>
          <w:tcPr>
            <w:tcW w:w="833" w:type="pct"/>
            <w:shd w:val="clear" w:color="auto" w:fill="E2F4FF" w:themeFill="accent1" w:themeFillTint="33"/>
          </w:tcPr>
          <w:p w14:paraId="18CA58DB" w14:textId="77777777" w:rsidR="00283B76" w:rsidRPr="00794690" w:rsidRDefault="00283B76" w:rsidP="00283B76">
            <w:pPr>
              <w:pStyle w:val="TableHeading2"/>
            </w:pPr>
            <w:r w:rsidRPr="00794690">
              <w:t>Missing</w:t>
            </w:r>
          </w:p>
        </w:tc>
        <w:tc>
          <w:tcPr>
            <w:tcW w:w="833" w:type="pct"/>
          </w:tcPr>
          <w:p w14:paraId="25BF7B76" w14:textId="77777777" w:rsidR="00283B76" w:rsidRPr="00794690" w:rsidRDefault="00283B76" w:rsidP="00283B76">
            <w:pPr>
              <w:pStyle w:val="TableTextCentred"/>
            </w:pPr>
            <w:r w:rsidRPr="00794690">
              <w:t>10 (62.5%)</w:t>
            </w:r>
          </w:p>
        </w:tc>
        <w:tc>
          <w:tcPr>
            <w:tcW w:w="833" w:type="pct"/>
          </w:tcPr>
          <w:p w14:paraId="3DF036A8" w14:textId="77777777" w:rsidR="00283B76" w:rsidRPr="00794690" w:rsidRDefault="00283B76" w:rsidP="00283B76">
            <w:pPr>
              <w:pStyle w:val="TableTextCentred"/>
            </w:pPr>
            <w:r w:rsidRPr="00794690">
              <w:t>4 (25.0%)</w:t>
            </w:r>
          </w:p>
        </w:tc>
        <w:tc>
          <w:tcPr>
            <w:tcW w:w="833" w:type="pct"/>
          </w:tcPr>
          <w:p w14:paraId="436DAE3D" w14:textId="77777777" w:rsidR="00283B76" w:rsidRPr="00794690" w:rsidRDefault="00283B76" w:rsidP="00283B76">
            <w:pPr>
              <w:pStyle w:val="TableTextCentred"/>
            </w:pPr>
            <w:r w:rsidRPr="00794690">
              <w:t>1 (6.3%)</w:t>
            </w:r>
          </w:p>
        </w:tc>
        <w:tc>
          <w:tcPr>
            <w:tcW w:w="833" w:type="pct"/>
          </w:tcPr>
          <w:p w14:paraId="61C22084" w14:textId="77777777" w:rsidR="00283B76" w:rsidRPr="00794690" w:rsidRDefault="00283B76" w:rsidP="00283B76">
            <w:pPr>
              <w:pStyle w:val="TableTextCentred"/>
            </w:pPr>
            <w:r w:rsidRPr="00794690">
              <w:t>1 (6.3%)</w:t>
            </w:r>
          </w:p>
        </w:tc>
        <w:tc>
          <w:tcPr>
            <w:tcW w:w="834" w:type="pct"/>
            <w:shd w:val="clear" w:color="auto" w:fill="auto"/>
          </w:tcPr>
          <w:p w14:paraId="6F66574B" w14:textId="77777777" w:rsidR="00283B76" w:rsidRPr="00794690" w:rsidRDefault="00283B76" w:rsidP="00283B76">
            <w:pPr>
              <w:pStyle w:val="TableTextCentred"/>
              <w:rPr>
                <w:b/>
              </w:rPr>
            </w:pPr>
            <w:r w:rsidRPr="00794690">
              <w:rPr>
                <w:b/>
              </w:rPr>
              <w:t>16 (9.8%)</w:t>
            </w:r>
          </w:p>
        </w:tc>
      </w:tr>
      <w:tr w:rsidR="00283B76" w:rsidRPr="00794690" w14:paraId="3D927234" w14:textId="77777777" w:rsidTr="00F96901">
        <w:tc>
          <w:tcPr>
            <w:tcW w:w="833" w:type="pct"/>
            <w:tcBorders>
              <w:top w:val="single" w:sz="4" w:space="0" w:color="0079C1" w:themeColor="text2"/>
              <w:bottom w:val="single" w:sz="4" w:space="0" w:color="0079C1" w:themeColor="text2"/>
            </w:tcBorders>
            <w:shd w:val="clear" w:color="auto" w:fill="E2F4FF" w:themeFill="accent1" w:themeFillTint="33"/>
          </w:tcPr>
          <w:p w14:paraId="36094DAF" w14:textId="77777777" w:rsidR="00283B76" w:rsidRPr="00794690" w:rsidRDefault="00283B76" w:rsidP="00283B76">
            <w:pPr>
              <w:pStyle w:val="TableHeading2Row"/>
            </w:pPr>
            <w:r w:rsidRPr="00794690">
              <w:t>Total</w:t>
            </w:r>
          </w:p>
        </w:tc>
        <w:tc>
          <w:tcPr>
            <w:tcW w:w="833" w:type="pct"/>
            <w:tcBorders>
              <w:top w:val="single" w:sz="4" w:space="0" w:color="0079C1" w:themeColor="text2"/>
              <w:bottom w:val="single" w:sz="4" w:space="0" w:color="0079C1" w:themeColor="text2"/>
            </w:tcBorders>
            <w:shd w:val="clear" w:color="auto" w:fill="E2F4FF" w:themeFill="accent1" w:themeFillTint="33"/>
          </w:tcPr>
          <w:p w14:paraId="1DF60A51" w14:textId="77777777" w:rsidR="00283B76" w:rsidRPr="00794690" w:rsidRDefault="00283B76" w:rsidP="00A563B6">
            <w:pPr>
              <w:pStyle w:val="TableHeading2Centred"/>
            </w:pPr>
            <w:r w:rsidRPr="00794690">
              <w:t>109 (66.9%)</w:t>
            </w:r>
          </w:p>
        </w:tc>
        <w:tc>
          <w:tcPr>
            <w:tcW w:w="833" w:type="pct"/>
            <w:tcBorders>
              <w:top w:val="single" w:sz="4" w:space="0" w:color="0079C1" w:themeColor="text2"/>
              <w:bottom w:val="single" w:sz="4" w:space="0" w:color="0079C1" w:themeColor="text2"/>
            </w:tcBorders>
            <w:shd w:val="clear" w:color="auto" w:fill="E2F4FF" w:themeFill="accent1" w:themeFillTint="33"/>
          </w:tcPr>
          <w:p w14:paraId="02F693CE" w14:textId="77777777" w:rsidR="00283B76" w:rsidRPr="00794690" w:rsidRDefault="00283B76" w:rsidP="00A563B6">
            <w:pPr>
              <w:pStyle w:val="TableHeading2Centred"/>
            </w:pPr>
            <w:r w:rsidRPr="00794690">
              <w:t>43 (26.4%)</w:t>
            </w:r>
          </w:p>
        </w:tc>
        <w:tc>
          <w:tcPr>
            <w:tcW w:w="833" w:type="pct"/>
            <w:tcBorders>
              <w:top w:val="single" w:sz="4" w:space="0" w:color="0079C1" w:themeColor="text2"/>
              <w:bottom w:val="single" w:sz="4" w:space="0" w:color="0079C1" w:themeColor="text2"/>
            </w:tcBorders>
            <w:shd w:val="clear" w:color="auto" w:fill="E2F4FF" w:themeFill="accent1" w:themeFillTint="33"/>
          </w:tcPr>
          <w:p w14:paraId="4890F929" w14:textId="77777777" w:rsidR="00283B76" w:rsidRPr="00794690" w:rsidRDefault="00283B76" w:rsidP="00A563B6">
            <w:pPr>
              <w:pStyle w:val="TableHeading2Centred"/>
            </w:pPr>
            <w:r w:rsidRPr="00794690">
              <w:t>10 (6.1%)</w:t>
            </w:r>
          </w:p>
        </w:tc>
        <w:tc>
          <w:tcPr>
            <w:tcW w:w="833" w:type="pct"/>
            <w:tcBorders>
              <w:top w:val="single" w:sz="4" w:space="0" w:color="0079C1" w:themeColor="text2"/>
              <w:bottom w:val="single" w:sz="4" w:space="0" w:color="0079C1" w:themeColor="text2"/>
            </w:tcBorders>
            <w:shd w:val="clear" w:color="auto" w:fill="E2F4FF" w:themeFill="accent1" w:themeFillTint="33"/>
          </w:tcPr>
          <w:p w14:paraId="7CB383FE" w14:textId="77777777" w:rsidR="00283B76" w:rsidRPr="00794690" w:rsidRDefault="00283B76" w:rsidP="00A563B6">
            <w:pPr>
              <w:pStyle w:val="TableHeading2Centred"/>
            </w:pPr>
            <w:r w:rsidRPr="00794690">
              <w:t>1 (0.6%)</w:t>
            </w:r>
          </w:p>
        </w:tc>
        <w:tc>
          <w:tcPr>
            <w:tcW w:w="834" w:type="pct"/>
            <w:tcBorders>
              <w:top w:val="single" w:sz="4" w:space="0" w:color="0079C1" w:themeColor="text2"/>
              <w:bottom w:val="single" w:sz="4" w:space="0" w:color="0079C1" w:themeColor="text2"/>
            </w:tcBorders>
            <w:shd w:val="clear" w:color="auto" w:fill="E2F4FF" w:themeFill="accent1" w:themeFillTint="33"/>
          </w:tcPr>
          <w:p w14:paraId="0DDB9FE9" w14:textId="77777777" w:rsidR="00283B76" w:rsidRPr="00794690" w:rsidRDefault="00283B76" w:rsidP="00A563B6">
            <w:pPr>
              <w:pStyle w:val="TableHeading2Centred"/>
            </w:pPr>
            <w:r w:rsidRPr="00794690">
              <w:t>163 (100.0%)</w:t>
            </w:r>
          </w:p>
        </w:tc>
      </w:tr>
    </w:tbl>
    <w:p w14:paraId="0CB83023" w14:textId="654F9505" w:rsidR="0069616B" w:rsidRPr="00794690" w:rsidRDefault="0069616B" w:rsidP="0069616B">
      <w:pPr>
        <w:pStyle w:val="Caption"/>
      </w:pPr>
      <w:bookmarkStart w:id="480" w:name="_Toc519175860"/>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22</w:t>
      </w:r>
      <w:r w:rsidRPr="00794690">
        <w:fldChar w:fldCharType="end"/>
      </w:r>
      <w:r w:rsidRPr="00794690">
        <w:t>:</w:t>
      </w:r>
      <w:r w:rsidRPr="00794690">
        <w:tab/>
        <w:t>Primary mode of connecting with FASS</w:t>
      </w:r>
      <w:bookmarkEnd w:id="480"/>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Primary mode of connecting with FASS"/>
        <w:tblDescription w:val="Summarised by mode and client type"/>
      </w:tblPr>
      <w:tblGrid>
        <w:gridCol w:w="1559"/>
        <w:gridCol w:w="1559"/>
        <w:gridCol w:w="1559"/>
        <w:gridCol w:w="1559"/>
        <w:gridCol w:w="1559"/>
        <w:gridCol w:w="1560"/>
      </w:tblGrid>
      <w:tr w:rsidR="00E35B70" w:rsidRPr="00794690" w14:paraId="1867B7F2" w14:textId="77777777" w:rsidTr="00F96901">
        <w:trPr>
          <w:tblHeader/>
        </w:trPr>
        <w:tc>
          <w:tcPr>
            <w:tcW w:w="833" w:type="pct"/>
            <w:tcBorders>
              <w:top w:val="single" w:sz="4" w:space="0" w:color="0079C1" w:themeColor="text2"/>
              <w:bottom w:val="single" w:sz="4" w:space="0" w:color="0079C1" w:themeColor="text2"/>
            </w:tcBorders>
            <w:shd w:val="clear" w:color="auto" w:fill="0079C1" w:themeFill="text2"/>
          </w:tcPr>
          <w:p w14:paraId="13854920" w14:textId="65047F76" w:rsidR="00E35B70" w:rsidRPr="00794690" w:rsidRDefault="0069616B" w:rsidP="00960690">
            <w:pPr>
              <w:pStyle w:val="TableHeading1"/>
            </w:pPr>
            <w:bookmarkStart w:id="481" w:name="Title_Access_Mode"/>
            <w:bookmarkEnd w:id="481"/>
            <w:r w:rsidRPr="00794690">
              <w:t>Mode</w:t>
            </w:r>
          </w:p>
        </w:tc>
        <w:tc>
          <w:tcPr>
            <w:tcW w:w="833" w:type="pct"/>
            <w:tcBorders>
              <w:top w:val="single" w:sz="4" w:space="0" w:color="0079C1" w:themeColor="text2"/>
              <w:bottom w:val="single" w:sz="4" w:space="0" w:color="0079C1" w:themeColor="text2"/>
            </w:tcBorders>
            <w:shd w:val="clear" w:color="auto" w:fill="0079C1" w:themeFill="text2"/>
          </w:tcPr>
          <w:p w14:paraId="7B5302D3" w14:textId="77777777" w:rsidR="00E35B70" w:rsidRPr="00794690" w:rsidRDefault="00E35B70" w:rsidP="00960690">
            <w:pPr>
              <w:pStyle w:val="TableHeading1Centred"/>
            </w:pPr>
            <w:r w:rsidRPr="00794690">
              <w:t>Adoptee</w:t>
            </w:r>
          </w:p>
        </w:tc>
        <w:tc>
          <w:tcPr>
            <w:tcW w:w="833" w:type="pct"/>
            <w:tcBorders>
              <w:top w:val="single" w:sz="4" w:space="0" w:color="0079C1" w:themeColor="text2"/>
              <w:bottom w:val="single" w:sz="4" w:space="0" w:color="0079C1" w:themeColor="text2"/>
            </w:tcBorders>
            <w:shd w:val="clear" w:color="auto" w:fill="0079C1" w:themeFill="text2"/>
          </w:tcPr>
          <w:p w14:paraId="3AA04D51" w14:textId="77777777" w:rsidR="00E35B70" w:rsidRPr="00794690" w:rsidRDefault="00E35B70" w:rsidP="00960690">
            <w:pPr>
              <w:pStyle w:val="TableHeading1Centred"/>
            </w:pPr>
            <w:r w:rsidRPr="00794690">
              <w:t>Mother</w:t>
            </w:r>
          </w:p>
        </w:tc>
        <w:tc>
          <w:tcPr>
            <w:tcW w:w="833" w:type="pct"/>
            <w:tcBorders>
              <w:top w:val="single" w:sz="4" w:space="0" w:color="0079C1" w:themeColor="text2"/>
              <w:bottom w:val="single" w:sz="4" w:space="0" w:color="0079C1" w:themeColor="text2"/>
            </w:tcBorders>
            <w:shd w:val="clear" w:color="auto" w:fill="0079C1" w:themeFill="text2"/>
          </w:tcPr>
          <w:p w14:paraId="32C2EF39" w14:textId="77777777" w:rsidR="00E35B70" w:rsidRPr="00794690" w:rsidRDefault="00E35B70" w:rsidP="00960690">
            <w:pPr>
              <w:pStyle w:val="TableHeading1Centred"/>
            </w:pPr>
            <w:r w:rsidRPr="00794690">
              <w:t>Other</w:t>
            </w:r>
          </w:p>
        </w:tc>
        <w:tc>
          <w:tcPr>
            <w:tcW w:w="833" w:type="pct"/>
            <w:tcBorders>
              <w:top w:val="single" w:sz="4" w:space="0" w:color="0079C1" w:themeColor="text2"/>
              <w:bottom w:val="single" w:sz="4" w:space="0" w:color="0079C1" w:themeColor="text2"/>
            </w:tcBorders>
            <w:shd w:val="clear" w:color="auto" w:fill="0079C1" w:themeFill="text2"/>
          </w:tcPr>
          <w:p w14:paraId="7B602C87" w14:textId="77777777" w:rsidR="00E35B70" w:rsidRPr="00794690" w:rsidRDefault="00E35B70" w:rsidP="00960690">
            <w:pPr>
              <w:pStyle w:val="TableHeading1Centred"/>
            </w:pPr>
            <w:r w:rsidRPr="00794690">
              <w:t>Missing</w:t>
            </w:r>
          </w:p>
        </w:tc>
        <w:tc>
          <w:tcPr>
            <w:tcW w:w="834" w:type="pct"/>
            <w:tcBorders>
              <w:top w:val="single" w:sz="4" w:space="0" w:color="0079C1" w:themeColor="text2"/>
              <w:bottom w:val="single" w:sz="4" w:space="0" w:color="0079C1" w:themeColor="text2"/>
            </w:tcBorders>
            <w:shd w:val="clear" w:color="auto" w:fill="0079C1" w:themeFill="text2"/>
          </w:tcPr>
          <w:p w14:paraId="33993A8B" w14:textId="77777777" w:rsidR="00E35B70" w:rsidRPr="00794690" w:rsidRDefault="00E35B70" w:rsidP="00960690">
            <w:pPr>
              <w:pStyle w:val="TableHeading1Centred"/>
            </w:pPr>
            <w:r w:rsidRPr="00794690">
              <w:t>Total</w:t>
            </w:r>
          </w:p>
        </w:tc>
      </w:tr>
      <w:tr w:rsidR="00283B76" w:rsidRPr="00794690" w14:paraId="60EFBCAE" w14:textId="77777777" w:rsidTr="00F96901">
        <w:tc>
          <w:tcPr>
            <w:tcW w:w="833" w:type="pct"/>
            <w:shd w:val="clear" w:color="auto" w:fill="E2F4FF" w:themeFill="accent1" w:themeFillTint="33"/>
          </w:tcPr>
          <w:p w14:paraId="278FE62A" w14:textId="77777777" w:rsidR="00283B76" w:rsidRPr="00794690" w:rsidRDefault="00283B76" w:rsidP="00283B76">
            <w:pPr>
              <w:pStyle w:val="TableHeading2"/>
            </w:pPr>
            <w:r w:rsidRPr="00794690">
              <w:t>Phone</w:t>
            </w:r>
          </w:p>
        </w:tc>
        <w:tc>
          <w:tcPr>
            <w:tcW w:w="833" w:type="pct"/>
          </w:tcPr>
          <w:p w14:paraId="567DA6A8" w14:textId="77777777" w:rsidR="00283B76" w:rsidRPr="00794690" w:rsidRDefault="00283B76" w:rsidP="00283B76">
            <w:pPr>
              <w:pStyle w:val="TableTextCentred"/>
            </w:pPr>
            <w:r w:rsidRPr="00794690">
              <w:t>50 (66.7%)</w:t>
            </w:r>
          </w:p>
        </w:tc>
        <w:tc>
          <w:tcPr>
            <w:tcW w:w="833" w:type="pct"/>
          </w:tcPr>
          <w:p w14:paraId="2D6F6D39" w14:textId="77777777" w:rsidR="00283B76" w:rsidRPr="00794690" w:rsidRDefault="00283B76" w:rsidP="00283B76">
            <w:pPr>
              <w:pStyle w:val="TableTextCentred"/>
            </w:pPr>
            <w:r w:rsidRPr="00794690">
              <w:t>20 (26.7%)</w:t>
            </w:r>
          </w:p>
        </w:tc>
        <w:tc>
          <w:tcPr>
            <w:tcW w:w="833" w:type="pct"/>
          </w:tcPr>
          <w:p w14:paraId="26BDF6A8" w14:textId="77777777" w:rsidR="00283B76" w:rsidRPr="00794690" w:rsidRDefault="00283B76" w:rsidP="00283B76">
            <w:pPr>
              <w:pStyle w:val="TableTextCentred"/>
            </w:pPr>
            <w:r w:rsidRPr="00794690">
              <w:t>5 (6.7%)</w:t>
            </w:r>
          </w:p>
        </w:tc>
        <w:tc>
          <w:tcPr>
            <w:tcW w:w="833" w:type="pct"/>
          </w:tcPr>
          <w:p w14:paraId="60AC416D" w14:textId="6E3ED3BE" w:rsidR="00283B76" w:rsidRPr="00794690" w:rsidRDefault="00283B76" w:rsidP="00283B76">
            <w:pPr>
              <w:pStyle w:val="TableTextCentred"/>
            </w:pPr>
            <w:r w:rsidRPr="00794690">
              <w:t>0</w:t>
            </w:r>
          </w:p>
        </w:tc>
        <w:tc>
          <w:tcPr>
            <w:tcW w:w="834" w:type="pct"/>
            <w:shd w:val="clear" w:color="auto" w:fill="auto"/>
          </w:tcPr>
          <w:p w14:paraId="4B56EDDB" w14:textId="77777777" w:rsidR="00283B76" w:rsidRPr="00794690" w:rsidRDefault="00283B76" w:rsidP="00283B76">
            <w:pPr>
              <w:pStyle w:val="TableTextCentred"/>
              <w:rPr>
                <w:b/>
              </w:rPr>
            </w:pPr>
            <w:r w:rsidRPr="00794690">
              <w:rPr>
                <w:b/>
              </w:rPr>
              <w:t>75 (46.0%)</w:t>
            </w:r>
          </w:p>
        </w:tc>
      </w:tr>
      <w:tr w:rsidR="00283B76" w:rsidRPr="00794690" w14:paraId="20E830D8" w14:textId="77777777" w:rsidTr="00F96901">
        <w:tc>
          <w:tcPr>
            <w:tcW w:w="833" w:type="pct"/>
            <w:shd w:val="clear" w:color="auto" w:fill="E2F4FF" w:themeFill="accent1" w:themeFillTint="33"/>
          </w:tcPr>
          <w:p w14:paraId="68263C0C" w14:textId="77777777" w:rsidR="00283B76" w:rsidRPr="00794690" w:rsidRDefault="00283B76" w:rsidP="00283B76">
            <w:pPr>
              <w:pStyle w:val="TableHeading2"/>
            </w:pPr>
            <w:r w:rsidRPr="00794690">
              <w:t>Face-to-face</w:t>
            </w:r>
          </w:p>
        </w:tc>
        <w:tc>
          <w:tcPr>
            <w:tcW w:w="833" w:type="pct"/>
          </w:tcPr>
          <w:p w14:paraId="1DDA7439" w14:textId="77777777" w:rsidR="00283B76" w:rsidRPr="00794690" w:rsidRDefault="00283B76" w:rsidP="00283B76">
            <w:pPr>
              <w:pStyle w:val="TableTextCentred"/>
            </w:pPr>
            <w:r w:rsidRPr="00794690">
              <w:t>28 (62.2%)</w:t>
            </w:r>
          </w:p>
        </w:tc>
        <w:tc>
          <w:tcPr>
            <w:tcW w:w="833" w:type="pct"/>
          </w:tcPr>
          <w:p w14:paraId="60A97CB5" w14:textId="77777777" w:rsidR="00283B76" w:rsidRPr="00794690" w:rsidRDefault="00283B76" w:rsidP="00283B76">
            <w:pPr>
              <w:pStyle w:val="TableTextCentred"/>
            </w:pPr>
            <w:r w:rsidRPr="00794690">
              <w:t>16 (35.6%)</w:t>
            </w:r>
          </w:p>
        </w:tc>
        <w:tc>
          <w:tcPr>
            <w:tcW w:w="833" w:type="pct"/>
          </w:tcPr>
          <w:p w14:paraId="612208F7" w14:textId="77777777" w:rsidR="00283B76" w:rsidRPr="00794690" w:rsidRDefault="00283B76" w:rsidP="00283B76">
            <w:pPr>
              <w:pStyle w:val="TableTextCentred"/>
            </w:pPr>
            <w:r w:rsidRPr="00794690">
              <w:t>1 (2.2%)</w:t>
            </w:r>
          </w:p>
        </w:tc>
        <w:tc>
          <w:tcPr>
            <w:tcW w:w="833" w:type="pct"/>
          </w:tcPr>
          <w:p w14:paraId="71BEC411" w14:textId="7ACD75B7" w:rsidR="00283B76" w:rsidRPr="00794690" w:rsidRDefault="00283B76" w:rsidP="00283B76">
            <w:pPr>
              <w:pStyle w:val="TableTextCentred"/>
            </w:pPr>
            <w:r w:rsidRPr="00794690">
              <w:t>0</w:t>
            </w:r>
          </w:p>
        </w:tc>
        <w:tc>
          <w:tcPr>
            <w:tcW w:w="834" w:type="pct"/>
            <w:shd w:val="clear" w:color="auto" w:fill="auto"/>
          </w:tcPr>
          <w:p w14:paraId="3E74C64C" w14:textId="77777777" w:rsidR="00283B76" w:rsidRPr="00794690" w:rsidRDefault="00283B76" w:rsidP="00283B76">
            <w:pPr>
              <w:pStyle w:val="TableTextCentred"/>
              <w:rPr>
                <w:b/>
              </w:rPr>
            </w:pPr>
            <w:r w:rsidRPr="00794690">
              <w:rPr>
                <w:b/>
              </w:rPr>
              <w:t>46 (27.6%)</w:t>
            </w:r>
          </w:p>
        </w:tc>
      </w:tr>
      <w:tr w:rsidR="00283B76" w:rsidRPr="00794690" w14:paraId="61934757" w14:textId="77777777" w:rsidTr="00F96901">
        <w:tc>
          <w:tcPr>
            <w:tcW w:w="833" w:type="pct"/>
            <w:shd w:val="clear" w:color="auto" w:fill="E2F4FF" w:themeFill="accent1" w:themeFillTint="33"/>
          </w:tcPr>
          <w:p w14:paraId="06A6A324" w14:textId="77777777" w:rsidR="00283B76" w:rsidRPr="00794690" w:rsidRDefault="00283B76" w:rsidP="00283B76">
            <w:pPr>
              <w:pStyle w:val="TableHeading2"/>
            </w:pPr>
            <w:r w:rsidRPr="00794690">
              <w:t>Email</w:t>
            </w:r>
          </w:p>
        </w:tc>
        <w:tc>
          <w:tcPr>
            <w:tcW w:w="833" w:type="pct"/>
          </w:tcPr>
          <w:p w14:paraId="41CD594B" w14:textId="77777777" w:rsidR="00283B76" w:rsidRPr="00794690" w:rsidRDefault="00283B76" w:rsidP="00283B76">
            <w:pPr>
              <w:pStyle w:val="TableTextCentred"/>
            </w:pPr>
            <w:r w:rsidRPr="00794690">
              <w:t>20 (76.9%)</w:t>
            </w:r>
          </w:p>
        </w:tc>
        <w:tc>
          <w:tcPr>
            <w:tcW w:w="833" w:type="pct"/>
          </w:tcPr>
          <w:p w14:paraId="7DE77B71" w14:textId="77777777" w:rsidR="00283B76" w:rsidRPr="00794690" w:rsidRDefault="00283B76" w:rsidP="00283B76">
            <w:pPr>
              <w:pStyle w:val="TableTextCentred"/>
            </w:pPr>
            <w:r w:rsidRPr="00794690">
              <w:t>3 (11.5%)</w:t>
            </w:r>
          </w:p>
        </w:tc>
        <w:tc>
          <w:tcPr>
            <w:tcW w:w="833" w:type="pct"/>
          </w:tcPr>
          <w:p w14:paraId="34779F27" w14:textId="77777777" w:rsidR="00283B76" w:rsidRPr="00794690" w:rsidRDefault="00283B76" w:rsidP="00283B76">
            <w:pPr>
              <w:pStyle w:val="TableTextCentred"/>
            </w:pPr>
            <w:r w:rsidRPr="00794690">
              <w:t>3 (11.5%)</w:t>
            </w:r>
          </w:p>
        </w:tc>
        <w:tc>
          <w:tcPr>
            <w:tcW w:w="833" w:type="pct"/>
          </w:tcPr>
          <w:p w14:paraId="6C2173CE" w14:textId="5C17C0C5" w:rsidR="00283B76" w:rsidRPr="00794690" w:rsidRDefault="00283B76" w:rsidP="00283B76">
            <w:pPr>
              <w:pStyle w:val="TableTextCentred"/>
            </w:pPr>
            <w:r w:rsidRPr="00794690">
              <w:t>0</w:t>
            </w:r>
          </w:p>
        </w:tc>
        <w:tc>
          <w:tcPr>
            <w:tcW w:w="834" w:type="pct"/>
            <w:shd w:val="clear" w:color="auto" w:fill="auto"/>
          </w:tcPr>
          <w:p w14:paraId="5A64A177" w14:textId="77777777" w:rsidR="00283B76" w:rsidRPr="00794690" w:rsidRDefault="00283B76" w:rsidP="00283B76">
            <w:pPr>
              <w:pStyle w:val="TableTextCentred"/>
              <w:rPr>
                <w:b/>
              </w:rPr>
            </w:pPr>
            <w:r w:rsidRPr="00794690">
              <w:rPr>
                <w:b/>
              </w:rPr>
              <w:t>26 (16.0%)</w:t>
            </w:r>
          </w:p>
        </w:tc>
      </w:tr>
      <w:tr w:rsidR="0095462D" w:rsidRPr="00794690" w14:paraId="6AE638E4" w14:textId="77777777" w:rsidTr="00F96901">
        <w:tc>
          <w:tcPr>
            <w:tcW w:w="833" w:type="pct"/>
            <w:shd w:val="clear" w:color="auto" w:fill="E2F4FF" w:themeFill="accent1" w:themeFillTint="33"/>
          </w:tcPr>
          <w:p w14:paraId="6A24D122" w14:textId="77777777" w:rsidR="0095462D" w:rsidRPr="00794690" w:rsidRDefault="0095462D" w:rsidP="009B4108">
            <w:pPr>
              <w:pStyle w:val="TableHeading2"/>
            </w:pPr>
            <w:r w:rsidRPr="00794690">
              <w:t>Missing</w:t>
            </w:r>
          </w:p>
        </w:tc>
        <w:tc>
          <w:tcPr>
            <w:tcW w:w="833" w:type="pct"/>
          </w:tcPr>
          <w:p w14:paraId="21780136" w14:textId="77777777" w:rsidR="0095462D" w:rsidRPr="00794690" w:rsidRDefault="0095462D" w:rsidP="00F63216">
            <w:pPr>
              <w:pStyle w:val="TableTextCentred"/>
            </w:pPr>
            <w:r w:rsidRPr="00794690">
              <w:t>11 (64.7%)</w:t>
            </w:r>
          </w:p>
        </w:tc>
        <w:tc>
          <w:tcPr>
            <w:tcW w:w="833" w:type="pct"/>
          </w:tcPr>
          <w:p w14:paraId="13D331C3" w14:textId="77777777" w:rsidR="0095462D" w:rsidRPr="00794690" w:rsidRDefault="0095462D" w:rsidP="00F63216">
            <w:pPr>
              <w:pStyle w:val="TableTextCentred"/>
            </w:pPr>
            <w:r w:rsidRPr="00794690">
              <w:t>4 (23.5%)</w:t>
            </w:r>
          </w:p>
        </w:tc>
        <w:tc>
          <w:tcPr>
            <w:tcW w:w="833" w:type="pct"/>
          </w:tcPr>
          <w:p w14:paraId="2828C1B6" w14:textId="77777777" w:rsidR="0095462D" w:rsidRPr="00794690" w:rsidRDefault="0095462D" w:rsidP="00F63216">
            <w:pPr>
              <w:pStyle w:val="TableTextCentred"/>
            </w:pPr>
            <w:r w:rsidRPr="00794690">
              <w:t>1 (5.9%)</w:t>
            </w:r>
          </w:p>
        </w:tc>
        <w:tc>
          <w:tcPr>
            <w:tcW w:w="833" w:type="pct"/>
          </w:tcPr>
          <w:p w14:paraId="3E9C1B9D" w14:textId="77777777" w:rsidR="0095462D" w:rsidRPr="00794690" w:rsidRDefault="0095462D" w:rsidP="00F63216">
            <w:pPr>
              <w:pStyle w:val="TableTextCentred"/>
            </w:pPr>
            <w:r w:rsidRPr="00794690">
              <w:t>1 (5.9%)</w:t>
            </w:r>
          </w:p>
        </w:tc>
        <w:tc>
          <w:tcPr>
            <w:tcW w:w="834" w:type="pct"/>
            <w:shd w:val="clear" w:color="auto" w:fill="auto"/>
          </w:tcPr>
          <w:p w14:paraId="05DC2E3B" w14:textId="77777777" w:rsidR="0095462D" w:rsidRPr="00794690" w:rsidRDefault="0095462D" w:rsidP="00F63216">
            <w:pPr>
              <w:pStyle w:val="TableTextCentred"/>
              <w:rPr>
                <w:b/>
              </w:rPr>
            </w:pPr>
            <w:r w:rsidRPr="00794690">
              <w:rPr>
                <w:b/>
              </w:rPr>
              <w:t>16 (10.4%)</w:t>
            </w:r>
          </w:p>
        </w:tc>
      </w:tr>
      <w:tr w:rsidR="009B4108" w:rsidRPr="00794690" w14:paraId="3A761C8C" w14:textId="77777777" w:rsidTr="00F96901">
        <w:tc>
          <w:tcPr>
            <w:tcW w:w="833" w:type="pct"/>
            <w:tcBorders>
              <w:top w:val="single" w:sz="4" w:space="0" w:color="0079C1" w:themeColor="text2"/>
              <w:bottom w:val="single" w:sz="4" w:space="0" w:color="0079C1" w:themeColor="text2"/>
            </w:tcBorders>
            <w:shd w:val="clear" w:color="auto" w:fill="E2F4FF" w:themeFill="accent1" w:themeFillTint="33"/>
          </w:tcPr>
          <w:p w14:paraId="6595C6AB" w14:textId="77777777" w:rsidR="009B4108" w:rsidRPr="00794690" w:rsidRDefault="009B4108" w:rsidP="0069616B">
            <w:pPr>
              <w:pStyle w:val="TableHeading2Row"/>
            </w:pPr>
            <w:r w:rsidRPr="00794690">
              <w:t>Total</w:t>
            </w:r>
          </w:p>
        </w:tc>
        <w:tc>
          <w:tcPr>
            <w:tcW w:w="833" w:type="pct"/>
            <w:tcBorders>
              <w:top w:val="single" w:sz="4" w:space="0" w:color="0079C1" w:themeColor="text2"/>
              <w:bottom w:val="single" w:sz="4" w:space="0" w:color="0079C1" w:themeColor="text2"/>
            </w:tcBorders>
            <w:shd w:val="clear" w:color="auto" w:fill="E2F4FF" w:themeFill="accent1" w:themeFillTint="33"/>
          </w:tcPr>
          <w:p w14:paraId="3DF36F38" w14:textId="77777777" w:rsidR="009B4108" w:rsidRPr="00794690" w:rsidRDefault="009B4108" w:rsidP="00A563B6">
            <w:pPr>
              <w:pStyle w:val="TableHeading2Centred"/>
            </w:pPr>
            <w:r w:rsidRPr="00794690">
              <w:t>109 (66.9%)</w:t>
            </w:r>
          </w:p>
        </w:tc>
        <w:tc>
          <w:tcPr>
            <w:tcW w:w="833" w:type="pct"/>
            <w:tcBorders>
              <w:top w:val="single" w:sz="4" w:space="0" w:color="0079C1" w:themeColor="text2"/>
              <w:bottom w:val="single" w:sz="4" w:space="0" w:color="0079C1" w:themeColor="text2"/>
            </w:tcBorders>
            <w:shd w:val="clear" w:color="auto" w:fill="E2F4FF" w:themeFill="accent1" w:themeFillTint="33"/>
          </w:tcPr>
          <w:p w14:paraId="3EFE917C" w14:textId="77777777" w:rsidR="009B4108" w:rsidRPr="00794690" w:rsidRDefault="009B4108" w:rsidP="00A563B6">
            <w:pPr>
              <w:pStyle w:val="TableHeading2Centred"/>
            </w:pPr>
            <w:r w:rsidRPr="00794690">
              <w:t>43 (26.4%)</w:t>
            </w:r>
          </w:p>
        </w:tc>
        <w:tc>
          <w:tcPr>
            <w:tcW w:w="833" w:type="pct"/>
            <w:tcBorders>
              <w:top w:val="single" w:sz="4" w:space="0" w:color="0079C1" w:themeColor="text2"/>
              <w:bottom w:val="single" w:sz="4" w:space="0" w:color="0079C1" w:themeColor="text2"/>
            </w:tcBorders>
            <w:shd w:val="clear" w:color="auto" w:fill="E2F4FF" w:themeFill="accent1" w:themeFillTint="33"/>
          </w:tcPr>
          <w:p w14:paraId="4720093B" w14:textId="77777777" w:rsidR="009B4108" w:rsidRPr="00794690" w:rsidRDefault="009B4108" w:rsidP="00A563B6">
            <w:pPr>
              <w:pStyle w:val="TableHeading2Centred"/>
            </w:pPr>
            <w:r w:rsidRPr="00794690">
              <w:t>10 (6.1%)</w:t>
            </w:r>
          </w:p>
        </w:tc>
        <w:tc>
          <w:tcPr>
            <w:tcW w:w="833" w:type="pct"/>
            <w:tcBorders>
              <w:top w:val="single" w:sz="4" w:space="0" w:color="0079C1" w:themeColor="text2"/>
              <w:bottom w:val="single" w:sz="4" w:space="0" w:color="0079C1" w:themeColor="text2"/>
            </w:tcBorders>
            <w:shd w:val="clear" w:color="auto" w:fill="E2F4FF" w:themeFill="accent1" w:themeFillTint="33"/>
          </w:tcPr>
          <w:p w14:paraId="330EE557" w14:textId="77777777" w:rsidR="009B4108" w:rsidRPr="00794690" w:rsidRDefault="009B4108" w:rsidP="00A563B6">
            <w:pPr>
              <w:pStyle w:val="TableHeading2Centred"/>
            </w:pPr>
            <w:r w:rsidRPr="00794690">
              <w:t>1 (0.6%)</w:t>
            </w:r>
          </w:p>
        </w:tc>
        <w:tc>
          <w:tcPr>
            <w:tcW w:w="834" w:type="pct"/>
            <w:tcBorders>
              <w:top w:val="single" w:sz="4" w:space="0" w:color="0079C1" w:themeColor="text2"/>
              <w:bottom w:val="single" w:sz="4" w:space="0" w:color="0079C1" w:themeColor="text2"/>
            </w:tcBorders>
            <w:shd w:val="clear" w:color="auto" w:fill="E2F4FF" w:themeFill="accent1" w:themeFillTint="33"/>
          </w:tcPr>
          <w:p w14:paraId="5D810A54" w14:textId="77777777" w:rsidR="009B4108" w:rsidRPr="00794690" w:rsidRDefault="009B4108" w:rsidP="00A563B6">
            <w:pPr>
              <w:pStyle w:val="TableHeading2Centred"/>
            </w:pPr>
            <w:r w:rsidRPr="00794690">
              <w:t>163 (100.0%)</w:t>
            </w:r>
          </w:p>
        </w:tc>
      </w:tr>
    </w:tbl>
    <w:p w14:paraId="600935CB" w14:textId="77777777" w:rsidR="00D555A5" w:rsidRPr="00794690" w:rsidRDefault="00D555A5" w:rsidP="00D555A5">
      <w:r w:rsidRPr="00794690">
        <w:br w:type="page"/>
      </w:r>
    </w:p>
    <w:p w14:paraId="5A8AE253" w14:textId="241653B0" w:rsidR="0095462D" w:rsidRPr="00794690" w:rsidRDefault="0095462D" w:rsidP="00F07147">
      <w:pPr>
        <w:pStyle w:val="Heading9"/>
      </w:pPr>
      <w:r w:rsidRPr="00794690">
        <w:t>How FASS users found out about the service</w:t>
      </w:r>
    </w:p>
    <w:p w14:paraId="4E0D25A7" w14:textId="4CEC62F8" w:rsidR="006139CF" w:rsidRPr="00794690" w:rsidRDefault="008D2EF6" w:rsidP="0095462D">
      <w:pPr>
        <w:pStyle w:val="Paragraph"/>
        <w:rPr>
          <w:lang w:eastAsia="en-AU"/>
        </w:rPr>
      </w:pPr>
      <w:r w:rsidRPr="00794690">
        <w:rPr>
          <w:rStyle w:val="Italic"/>
        </w:rPr>
        <w:fldChar w:fldCharType="begin"/>
      </w:r>
      <w:r w:rsidRPr="00794690">
        <w:rPr>
          <w:rStyle w:val="Italic"/>
        </w:rPr>
        <w:instrText xml:space="preserve"> REF _Ref519095273 \h  \* MERGEFORMAT </w:instrText>
      </w:r>
      <w:r w:rsidRPr="00794690">
        <w:rPr>
          <w:rStyle w:val="Italic"/>
        </w:rPr>
      </w:r>
      <w:r w:rsidRPr="00794690">
        <w:rPr>
          <w:rStyle w:val="Italic"/>
        </w:rPr>
        <w:fldChar w:fldCharType="separate"/>
      </w:r>
      <w:r w:rsidRPr="00794690">
        <w:rPr>
          <w:rStyle w:val="Italic"/>
        </w:rPr>
        <w:t>Figure E</w:t>
      </w:r>
      <w:r w:rsidRPr="00794690">
        <w:rPr>
          <w:rStyle w:val="Italic"/>
        </w:rPr>
        <w:noBreakHyphen/>
        <w:t>3</w:t>
      </w:r>
      <w:r w:rsidRPr="00794690">
        <w:rPr>
          <w:rStyle w:val="Italic"/>
        </w:rPr>
        <w:fldChar w:fldCharType="end"/>
      </w:r>
      <w:r w:rsidRPr="00794690">
        <w:rPr>
          <w:bCs/>
          <w:i/>
          <w:lang w:eastAsia="en-AU"/>
        </w:rPr>
        <w:t xml:space="preserve"> </w:t>
      </w:r>
      <w:r w:rsidR="0095462D" w:rsidRPr="00794690">
        <w:rPr>
          <w:lang w:eastAsia="en-AU"/>
        </w:rPr>
        <w:t>displays the various ways those who had used FASS found the service.  A total of 139 survey respondents out of the 163 who had used FASS answered this question.</w:t>
      </w:r>
    </w:p>
    <w:p w14:paraId="457D28B2" w14:textId="0E78DEEF" w:rsidR="006139CF" w:rsidRPr="00794690" w:rsidRDefault="0095462D" w:rsidP="002331E9">
      <w:pPr>
        <w:pStyle w:val="Bullet1"/>
      </w:pPr>
      <w:r w:rsidRPr="00794690">
        <w:t>Word of mouth was the most cited means of finding out about FASS (18.7%)</w:t>
      </w:r>
    </w:p>
    <w:p w14:paraId="31CAF71C" w14:textId="77777777" w:rsidR="006139CF" w:rsidRPr="00794690" w:rsidRDefault="0095462D" w:rsidP="002331E9">
      <w:pPr>
        <w:pStyle w:val="Bullet1"/>
      </w:pPr>
      <w:r w:rsidRPr="00794690">
        <w:t>Online media followed with 14.4%</w:t>
      </w:r>
    </w:p>
    <w:p w14:paraId="5B3463BA" w14:textId="696A65A9" w:rsidR="0095462D" w:rsidRPr="00794690" w:rsidRDefault="0095462D" w:rsidP="002331E9">
      <w:pPr>
        <w:pStyle w:val="Bullet1"/>
      </w:pPr>
      <w:r w:rsidRPr="00794690">
        <w:t>Respondents were least likely to find out about FASS by print media (0.7%) and the Forced Adoption History Website (1.4%).</w:t>
      </w:r>
    </w:p>
    <w:p w14:paraId="7124DF8C" w14:textId="77777777" w:rsidR="006139CF" w:rsidRPr="00794690" w:rsidRDefault="0095462D" w:rsidP="0095462D">
      <w:pPr>
        <w:pStyle w:val="Paragraph"/>
        <w:rPr>
          <w:lang w:eastAsia="en-AU"/>
        </w:rPr>
      </w:pPr>
      <w:r w:rsidRPr="00794690">
        <w:rPr>
          <w:lang w:eastAsia="en-AU"/>
        </w:rPr>
        <w:t>Commonly cited ‘other’ sources of finding out about FASS included: State and National Government apologies for forced adoption practices, a national archives event and from the Department of Births, Deaths and Marriages.</w:t>
      </w:r>
    </w:p>
    <w:p w14:paraId="2D50FE64" w14:textId="66B39D17" w:rsidR="0095462D" w:rsidRPr="00794690" w:rsidRDefault="003B230D" w:rsidP="00524492">
      <w:pPr>
        <w:pStyle w:val="Caption"/>
      </w:pPr>
      <w:bookmarkStart w:id="482" w:name="_Ref519095273"/>
      <w:bookmarkStart w:id="483" w:name="_Toc519098104"/>
      <w:r w:rsidRPr="00794690">
        <w:t>Figure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D2EF6" w:rsidRPr="00794690">
        <w:t>3</w:t>
      </w:r>
      <w:r w:rsidRPr="00794690">
        <w:fldChar w:fldCharType="end"/>
      </w:r>
      <w:bookmarkEnd w:id="482"/>
      <w:r w:rsidRPr="00794690">
        <w:t>:</w:t>
      </w:r>
      <w:r w:rsidR="00BE7013" w:rsidRPr="00794690">
        <w:tab/>
      </w:r>
      <w:r w:rsidR="0095462D" w:rsidRPr="00794690">
        <w:t>Finding out about FASS</w:t>
      </w:r>
      <w:bookmarkEnd w:id="483"/>
      <w:r w:rsidR="0095462D" w:rsidRPr="00794690">
        <w:t xml:space="preserve"> (n = 139)</w:t>
      </w:r>
    </w:p>
    <w:p w14:paraId="173C17C0" w14:textId="77777777" w:rsidR="0095462D" w:rsidRPr="00794690" w:rsidRDefault="0095462D" w:rsidP="0095462D">
      <w:pPr>
        <w:pStyle w:val="Image"/>
      </w:pPr>
      <w:r w:rsidRPr="00794690">
        <w:rPr>
          <w:noProof/>
          <w:lang w:val="en-AU"/>
        </w:rPr>
        <w:drawing>
          <wp:inline distT="0" distB="0" distL="0" distR="0" wp14:anchorId="6F0BDA31" wp14:editId="0B44AF1A">
            <wp:extent cx="5852160" cy="3015066"/>
            <wp:effectExtent l="0" t="0" r="0" b="0"/>
            <wp:docPr id="683" name="Picture 683" descr="Description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57643" cy="3017891"/>
                    </a:xfrm>
                    <a:prstGeom prst="rect">
                      <a:avLst/>
                    </a:prstGeom>
                    <a:noFill/>
                  </pic:spPr>
                </pic:pic>
              </a:graphicData>
            </a:graphic>
          </wp:inline>
        </w:drawing>
      </w:r>
    </w:p>
    <w:p w14:paraId="4577D0EC" w14:textId="77777777" w:rsidR="00D555A5" w:rsidRPr="00794690" w:rsidRDefault="00D555A5">
      <w:pPr>
        <w:rPr>
          <w:lang w:eastAsia="en-AU"/>
        </w:rPr>
      </w:pPr>
      <w:r w:rsidRPr="00794690">
        <w:rPr>
          <w:lang w:eastAsia="en-AU"/>
        </w:rPr>
        <w:br w:type="page"/>
      </w:r>
    </w:p>
    <w:p w14:paraId="3244A9AF" w14:textId="41FA96CB" w:rsidR="006139CF" w:rsidRPr="00794690" w:rsidRDefault="0095462D" w:rsidP="00283B76">
      <w:pPr>
        <w:pStyle w:val="ParagraphKeep"/>
        <w:rPr>
          <w:lang w:eastAsia="en-AU"/>
        </w:rPr>
      </w:pPr>
      <w:r w:rsidRPr="00794690">
        <w:rPr>
          <w:lang w:eastAsia="en-AU"/>
        </w:rPr>
        <w:t>A total of 145 out of the 163 respondents who had indicated having used FASS (88.9%) listed their main reasons for first using FASS</w:t>
      </w:r>
      <w:r w:rsidR="00C3398D" w:rsidRPr="00794690">
        <w:rPr>
          <w:lang w:eastAsia="en-AU"/>
        </w:rPr>
        <w:t xml:space="preserve"> (</w:t>
      </w:r>
      <w:r w:rsidR="006E749B" w:rsidRPr="00794690">
        <w:rPr>
          <w:rStyle w:val="Italic"/>
          <w:highlight w:val="yellow"/>
        </w:rPr>
        <w:fldChar w:fldCharType="begin"/>
      </w:r>
      <w:r w:rsidR="006E749B" w:rsidRPr="00794690">
        <w:rPr>
          <w:rStyle w:val="Italic"/>
        </w:rPr>
        <w:instrText xml:space="preserve"> REF _Ref519095296 \h </w:instrText>
      </w:r>
      <w:r w:rsidR="006E749B" w:rsidRPr="00794690">
        <w:rPr>
          <w:rStyle w:val="Italic"/>
          <w:highlight w:val="yellow"/>
        </w:rPr>
        <w:instrText xml:space="preserve"> \* MERGEFORMAT </w:instrText>
      </w:r>
      <w:r w:rsidR="006E749B" w:rsidRPr="00794690">
        <w:rPr>
          <w:rStyle w:val="Italic"/>
          <w:highlight w:val="yellow"/>
        </w:rPr>
      </w:r>
      <w:r w:rsidR="006E749B" w:rsidRPr="00794690">
        <w:rPr>
          <w:rStyle w:val="Italic"/>
          <w:highlight w:val="yellow"/>
        </w:rPr>
        <w:fldChar w:fldCharType="separate"/>
      </w:r>
      <w:r w:rsidR="006E749B" w:rsidRPr="00794690">
        <w:rPr>
          <w:rStyle w:val="Italic"/>
        </w:rPr>
        <w:t>Figure E</w:t>
      </w:r>
      <w:r w:rsidR="006E749B" w:rsidRPr="00794690">
        <w:rPr>
          <w:rStyle w:val="Italic"/>
        </w:rPr>
        <w:noBreakHyphen/>
        <w:t>4</w:t>
      </w:r>
      <w:r w:rsidR="006E749B" w:rsidRPr="00794690">
        <w:rPr>
          <w:rStyle w:val="Italic"/>
          <w:highlight w:val="yellow"/>
        </w:rPr>
        <w:fldChar w:fldCharType="end"/>
      </w:r>
      <w:r w:rsidR="00C3398D" w:rsidRPr="00794690">
        <w:rPr>
          <w:lang w:eastAsia="en-AU"/>
        </w:rPr>
        <w:t>).</w:t>
      </w:r>
    </w:p>
    <w:p w14:paraId="65AD0216" w14:textId="5276CA88" w:rsidR="0095462D" w:rsidRPr="00794690" w:rsidRDefault="0095462D" w:rsidP="002331E9">
      <w:pPr>
        <w:pStyle w:val="Bullet1"/>
      </w:pPr>
      <w:r w:rsidRPr="00794690">
        <w:t>Emotional support/counselling was cited as the main reason respondents used FASS (33.1%)</w:t>
      </w:r>
    </w:p>
    <w:p w14:paraId="3935E4A1" w14:textId="77777777" w:rsidR="0095462D" w:rsidRPr="00794690" w:rsidRDefault="0095462D" w:rsidP="002331E9">
      <w:pPr>
        <w:pStyle w:val="Bullet1"/>
      </w:pPr>
      <w:r w:rsidRPr="00794690">
        <w:t>This was followed by searching for family (17.2%) and assistance with contacting/connecting with family (10.3%) and searching for records (10.3%)</w:t>
      </w:r>
    </w:p>
    <w:p w14:paraId="04753031" w14:textId="77777777" w:rsidR="006139CF" w:rsidRPr="00794690" w:rsidRDefault="0095462D" w:rsidP="002331E9">
      <w:pPr>
        <w:pStyle w:val="Bullet1"/>
      </w:pPr>
      <w:r w:rsidRPr="00794690">
        <w:t>Respondents were least likely to cite referral (1.4%), relationship support about contacting family (1.4%) and attending memorial services (0.7%) as the main reason for first using FASS.</w:t>
      </w:r>
    </w:p>
    <w:p w14:paraId="41E7051D" w14:textId="0F2E7618" w:rsidR="0095462D" w:rsidRPr="00794690" w:rsidRDefault="0095462D" w:rsidP="0095462D">
      <w:pPr>
        <w:pStyle w:val="Paragraph"/>
        <w:rPr>
          <w:lang w:eastAsia="en-AU"/>
        </w:rPr>
      </w:pPr>
      <w:r w:rsidRPr="00794690">
        <w:rPr>
          <w:lang w:eastAsia="en-AU"/>
        </w:rPr>
        <w:t>Those who specified an ‘other’ reason for accessing FASS had varying responses including accessing information about funding, family contact mediation, and accessing a DNA workshop.</w:t>
      </w:r>
    </w:p>
    <w:p w14:paraId="56BC0FBC" w14:textId="25F2517A" w:rsidR="0095462D" w:rsidRPr="00794690" w:rsidRDefault="003B230D" w:rsidP="00524492">
      <w:pPr>
        <w:pStyle w:val="Caption"/>
      </w:pPr>
      <w:bookmarkStart w:id="484" w:name="_Ref519095296"/>
      <w:bookmarkStart w:id="485" w:name="_Toc519098105"/>
      <w:r w:rsidRPr="00794690">
        <w:t>Figure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D2EF6" w:rsidRPr="00794690">
        <w:t>4</w:t>
      </w:r>
      <w:r w:rsidRPr="00794690">
        <w:fldChar w:fldCharType="end"/>
      </w:r>
      <w:bookmarkEnd w:id="484"/>
      <w:r w:rsidRPr="00794690">
        <w:t>:</w:t>
      </w:r>
      <w:r w:rsidR="00BE7013" w:rsidRPr="00794690">
        <w:tab/>
      </w:r>
      <w:r w:rsidR="0095462D" w:rsidRPr="00794690">
        <w:t>Main reason for first using the Forced Adoption Support Service</w:t>
      </w:r>
      <w:bookmarkEnd w:id="485"/>
      <w:r w:rsidR="0095462D" w:rsidRPr="00794690">
        <w:t xml:space="preserve"> (n = 145)</w:t>
      </w:r>
    </w:p>
    <w:p w14:paraId="07B49636" w14:textId="77777777" w:rsidR="0095462D" w:rsidRPr="00794690" w:rsidRDefault="0095462D" w:rsidP="0095462D">
      <w:pPr>
        <w:pStyle w:val="Image"/>
      </w:pPr>
      <w:r w:rsidRPr="00794690">
        <w:rPr>
          <w:noProof/>
          <w:lang w:val="en-AU"/>
        </w:rPr>
        <w:drawing>
          <wp:inline distT="0" distB="0" distL="0" distR="0" wp14:anchorId="0B73A91E" wp14:editId="22E8B85D">
            <wp:extent cx="5937885" cy="2914015"/>
            <wp:effectExtent l="0" t="0" r="0" b="0"/>
            <wp:docPr id="684" name="Picture 684" descr="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7885" cy="2914015"/>
                    </a:xfrm>
                    <a:prstGeom prst="rect">
                      <a:avLst/>
                    </a:prstGeom>
                    <a:noFill/>
                  </pic:spPr>
                </pic:pic>
              </a:graphicData>
            </a:graphic>
          </wp:inline>
        </w:drawing>
      </w:r>
    </w:p>
    <w:p w14:paraId="277B7511" w14:textId="77777777" w:rsidR="00EC6B0C" w:rsidRPr="00794690" w:rsidRDefault="00EC6B0C">
      <w:r w:rsidRPr="00794690">
        <w:br w:type="page"/>
      </w:r>
    </w:p>
    <w:p w14:paraId="5D532D63" w14:textId="40FF9171" w:rsidR="006139CF" w:rsidRPr="00794690" w:rsidRDefault="0095462D" w:rsidP="0095462D">
      <w:pPr>
        <w:pStyle w:val="Paragraph"/>
      </w:pPr>
      <w:r w:rsidRPr="00794690">
        <w:t xml:space="preserve">Total counts (respondents could select more than one item) detailing additional reasons for using FASS are displayed </w:t>
      </w:r>
      <w:r w:rsidR="00F92380" w:rsidRPr="00794690">
        <w:t xml:space="preserve">in </w:t>
      </w:r>
      <w:r w:rsidR="003D6376" w:rsidRPr="00794690">
        <w:rPr>
          <w:rStyle w:val="Italic"/>
          <w:highlight w:val="yellow"/>
        </w:rPr>
        <w:fldChar w:fldCharType="begin"/>
      </w:r>
      <w:r w:rsidR="003D6376" w:rsidRPr="00794690">
        <w:rPr>
          <w:rStyle w:val="Italic"/>
        </w:rPr>
        <w:instrText xml:space="preserve"> REF _Ref519095320 \h </w:instrText>
      </w:r>
      <w:r w:rsidR="003D6376" w:rsidRPr="00794690">
        <w:rPr>
          <w:rStyle w:val="Italic"/>
          <w:highlight w:val="yellow"/>
        </w:rPr>
        <w:instrText xml:space="preserve"> \* MERGEFORMAT </w:instrText>
      </w:r>
      <w:r w:rsidR="003D6376" w:rsidRPr="00794690">
        <w:rPr>
          <w:rStyle w:val="Italic"/>
          <w:highlight w:val="yellow"/>
        </w:rPr>
      </w:r>
      <w:r w:rsidR="003D6376" w:rsidRPr="00794690">
        <w:rPr>
          <w:rStyle w:val="Italic"/>
          <w:highlight w:val="yellow"/>
        </w:rPr>
        <w:fldChar w:fldCharType="separate"/>
      </w:r>
      <w:r w:rsidR="003D6376" w:rsidRPr="00794690">
        <w:rPr>
          <w:rStyle w:val="Italic"/>
        </w:rPr>
        <w:t>Figure E</w:t>
      </w:r>
      <w:r w:rsidR="003D6376" w:rsidRPr="00794690">
        <w:rPr>
          <w:rStyle w:val="Italic"/>
        </w:rPr>
        <w:noBreakHyphen/>
        <w:t>5</w:t>
      </w:r>
      <w:r w:rsidR="003D6376" w:rsidRPr="00794690">
        <w:rPr>
          <w:rStyle w:val="Italic"/>
          <w:highlight w:val="yellow"/>
        </w:rPr>
        <w:fldChar w:fldCharType="end"/>
      </w:r>
      <w:r w:rsidR="00F92380" w:rsidRPr="00794690">
        <w:t>.</w:t>
      </w:r>
      <w:r w:rsidRPr="00794690">
        <w:t xml:space="preserve">  Emotional support/counselling was again the most cited reason</w:t>
      </w:r>
      <w:r w:rsidR="001C1AB1" w:rsidRPr="00794690">
        <w:t xml:space="preserve"> (59)</w:t>
      </w:r>
      <w:r w:rsidRPr="00794690">
        <w:t xml:space="preserve"> for using FASS, followed closely by accessing general information</w:t>
      </w:r>
      <w:r w:rsidR="001C1AB1" w:rsidRPr="00794690">
        <w:t xml:space="preserve"> (58)</w:t>
      </w:r>
      <w:r w:rsidRPr="00794690">
        <w:t>.  For the remaining items, there was an even spread across all services except for referrals and other.</w:t>
      </w:r>
    </w:p>
    <w:p w14:paraId="52CBFDEE" w14:textId="04A8DDD7" w:rsidR="0095462D" w:rsidRPr="00794690" w:rsidRDefault="0095462D" w:rsidP="0095462D">
      <w:pPr>
        <w:pStyle w:val="Paragraph"/>
      </w:pPr>
      <w:r w:rsidRPr="00794690">
        <w:t>Those indicating an ‘other’ response cited ‘DNA workshop’, ‘enquiring about birth certificate issued with my original birth name’ and attending the State Government apology.</w:t>
      </w:r>
    </w:p>
    <w:p w14:paraId="76D97FF4" w14:textId="53AD4C92" w:rsidR="0095462D" w:rsidRPr="00794690" w:rsidRDefault="003B230D" w:rsidP="00524492">
      <w:pPr>
        <w:pStyle w:val="Caption"/>
      </w:pPr>
      <w:bookmarkStart w:id="486" w:name="_Ref519095320"/>
      <w:bookmarkStart w:id="487" w:name="_Toc519098106"/>
      <w:r w:rsidRPr="00794690">
        <w:t>Figure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D2EF6" w:rsidRPr="00794690">
        <w:t>5</w:t>
      </w:r>
      <w:r w:rsidRPr="00794690">
        <w:fldChar w:fldCharType="end"/>
      </w:r>
      <w:bookmarkEnd w:id="486"/>
      <w:r w:rsidRPr="00794690">
        <w:t>:</w:t>
      </w:r>
      <w:r w:rsidR="00BE7013" w:rsidRPr="00794690">
        <w:tab/>
      </w:r>
      <w:r w:rsidR="0095462D" w:rsidRPr="00794690">
        <w:t>Additional reasons for accessing Forced Adoption Support Service</w:t>
      </w:r>
      <w:bookmarkEnd w:id="487"/>
    </w:p>
    <w:p w14:paraId="110EB472" w14:textId="77777777" w:rsidR="0095462D" w:rsidRPr="00794690" w:rsidRDefault="0095462D" w:rsidP="00316271">
      <w:pPr>
        <w:rPr>
          <w:lang w:eastAsia="en-AU"/>
        </w:rPr>
      </w:pPr>
      <w:r w:rsidRPr="00794690">
        <w:rPr>
          <w:noProof/>
          <w:lang w:val="en-AU" w:eastAsia="en-AU"/>
        </w:rPr>
        <w:drawing>
          <wp:inline distT="0" distB="0" distL="0" distR="0" wp14:anchorId="743BC7FD" wp14:editId="443B581A">
            <wp:extent cx="5370021" cy="3114770"/>
            <wp:effectExtent l="0" t="0" r="2540" b="0"/>
            <wp:docPr id="685" name="Picture 685" descr="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1153" cy="3115427"/>
                    </a:xfrm>
                    <a:prstGeom prst="rect">
                      <a:avLst/>
                    </a:prstGeom>
                    <a:noFill/>
                  </pic:spPr>
                </pic:pic>
              </a:graphicData>
            </a:graphic>
          </wp:inline>
        </w:drawing>
      </w:r>
    </w:p>
    <w:p w14:paraId="7D91E367" w14:textId="77777777" w:rsidR="00EC6B0C" w:rsidRPr="00794690" w:rsidRDefault="00EC6B0C" w:rsidP="00EC6B0C">
      <w:r w:rsidRPr="00794690">
        <w:br w:type="page"/>
      </w:r>
    </w:p>
    <w:p w14:paraId="0BA86A7C" w14:textId="71D117FB" w:rsidR="0095462D" w:rsidRPr="00794690" w:rsidRDefault="0095462D" w:rsidP="00F07147">
      <w:pPr>
        <w:pStyle w:val="Heading9"/>
      </w:pPr>
      <w:r w:rsidRPr="00794690">
        <w:t>Experience of using FASS</w:t>
      </w:r>
    </w:p>
    <w:p w14:paraId="4148AF63" w14:textId="77777777" w:rsidR="006139CF" w:rsidRPr="00794690" w:rsidRDefault="0095462D" w:rsidP="0095462D">
      <w:pPr>
        <w:pStyle w:val="Paragraph"/>
        <w:rPr>
          <w:lang w:eastAsia="en-AU"/>
        </w:rPr>
      </w:pPr>
      <w:r w:rsidRPr="00794690">
        <w:rPr>
          <w:lang w:eastAsia="en-AU"/>
        </w:rPr>
        <w:t>This section details analysis on the experience of those who had used FASS (n = 163).  Analysis has been conducted on this group’s experience overall, whilst sub-groups including those with a disability, those identifying as Culturally or Linguistically Diverse, those identifying as Aboriginal and Torres Strait Islander, sex, and the year in which the individual first accessed FASS have been compared on their levels of satisfaction with the service overall.</w:t>
      </w:r>
    </w:p>
    <w:p w14:paraId="2F3DB63F" w14:textId="1EC6877E" w:rsidR="0095462D" w:rsidRPr="00794690" w:rsidRDefault="0095462D" w:rsidP="0095462D">
      <w:pPr>
        <w:pStyle w:val="Paragraph"/>
        <w:rPr>
          <w:lang w:eastAsia="en-AU"/>
        </w:rPr>
      </w:pPr>
      <w:r w:rsidRPr="00794690">
        <w:rPr>
          <w:lang w:eastAsia="en-AU"/>
        </w:rPr>
        <w:t>The cohort was split into groups based on FASS target subgroup category.  This includes adoptees, mothers, and others (</w:t>
      </w:r>
      <w:r w:rsidRPr="00794690">
        <w:t>adoptive mothers, fathers, adoptive fathers, family members who had been separated from a child through forced adoption, adoptive family members and others)</w:t>
      </w:r>
      <w:r w:rsidRPr="00794690">
        <w:rPr>
          <w:lang w:eastAsia="en-AU"/>
        </w:rPr>
        <w:t>.</w:t>
      </w:r>
    </w:p>
    <w:p w14:paraId="09792D0B" w14:textId="0D639046" w:rsidR="006139CF" w:rsidRPr="00794690" w:rsidRDefault="0095462D" w:rsidP="00A563B6">
      <w:pPr>
        <w:pStyle w:val="ParagraphKeep"/>
        <w:rPr>
          <w:lang w:eastAsia="en-AU"/>
        </w:rPr>
      </w:pPr>
      <w:r w:rsidRPr="00794690">
        <w:rPr>
          <w:lang w:eastAsia="en-AU"/>
        </w:rPr>
        <w:t>In</w:t>
      </w:r>
      <w:r w:rsidR="00DC4DD6" w:rsidRPr="00794690">
        <w:rPr>
          <w:lang w:eastAsia="en-AU"/>
        </w:rPr>
        <w:t xml:space="preserve"> </w:t>
      </w:r>
      <w:r w:rsidR="003D6376" w:rsidRPr="00794690">
        <w:rPr>
          <w:rStyle w:val="Italic"/>
          <w:highlight w:val="yellow"/>
        </w:rPr>
        <w:fldChar w:fldCharType="begin"/>
      </w:r>
      <w:r w:rsidR="003D6376" w:rsidRPr="00794690">
        <w:rPr>
          <w:rStyle w:val="Italic"/>
        </w:rPr>
        <w:instrText xml:space="preserve"> REF _Ref519095344 \h </w:instrText>
      </w:r>
      <w:r w:rsidR="003D6376" w:rsidRPr="00794690">
        <w:rPr>
          <w:rStyle w:val="Italic"/>
          <w:highlight w:val="yellow"/>
        </w:rPr>
        <w:instrText xml:space="preserve"> \* MERGEFORMAT </w:instrText>
      </w:r>
      <w:r w:rsidR="003D6376" w:rsidRPr="00794690">
        <w:rPr>
          <w:rStyle w:val="Italic"/>
          <w:highlight w:val="yellow"/>
        </w:rPr>
      </w:r>
      <w:r w:rsidR="003D6376" w:rsidRPr="00794690">
        <w:rPr>
          <w:rStyle w:val="Italic"/>
          <w:highlight w:val="yellow"/>
        </w:rPr>
        <w:fldChar w:fldCharType="separate"/>
      </w:r>
      <w:r w:rsidR="003D6376" w:rsidRPr="00794690">
        <w:rPr>
          <w:rStyle w:val="Italic"/>
        </w:rPr>
        <w:t>Table E</w:t>
      </w:r>
      <w:r w:rsidR="003D6376" w:rsidRPr="00794690">
        <w:rPr>
          <w:rStyle w:val="Italic"/>
        </w:rPr>
        <w:noBreakHyphen/>
        <w:t>23</w:t>
      </w:r>
      <w:r w:rsidR="003D6376" w:rsidRPr="00794690">
        <w:rPr>
          <w:rStyle w:val="Italic"/>
          <w:highlight w:val="yellow"/>
        </w:rPr>
        <w:fldChar w:fldCharType="end"/>
      </w:r>
      <w:r w:rsidR="00DC4DD6" w:rsidRPr="00794690">
        <w:rPr>
          <w:i/>
          <w:lang w:eastAsia="en-AU"/>
        </w:rPr>
        <w:t>,</w:t>
      </w:r>
      <w:r w:rsidR="00DC4DD6" w:rsidRPr="00794690">
        <w:rPr>
          <w:lang w:eastAsia="en-AU"/>
        </w:rPr>
        <w:t xml:space="preserve"> </w:t>
      </w:r>
      <w:r w:rsidRPr="00794690">
        <w:rPr>
          <w:lang w:eastAsia="en-AU"/>
        </w:rPr>
        <w:t>overall satisfaction with FASS is displayed.  Responses ranged from very dissatisfied to very satisfied.</w:t>
      </w:r>
    </w:p>
    <w:p w14:paraId="494D2BF8" w14:textId="1C7D2ECD" w:rsidR="006139CF" w:rsidRPr="00794690" w:rsidRDefault="0095462D" w:rsidP="002331E9">
      <w:pPr>
        <w:pStyle w:val="Bullet1"/>
      </w:pPr>
      <w:r w:rsidRPr="00794690">
        <w:t>Overall satisfaction with FASS was largely positive (62.6%)</w:t>
      </w:r>
    </w:p>
    <w:p w14:paraId="638457C1" w14:textId="49EDF7ED" w:rsidR="0095462D" w:rsidRPr="00794690" w:rsidRDefault="0095462D" w:rsidP="002331E9">
      <w:pPr>
        <w:pStyle w:val="Bullet1"/>
      </w:pPr>
      <w:r w:rsidRPr="00794690">
        <w:t>When missing responses are removed, a total of 70.8% of those who had used FASS were satisfied or very satisfied</w:t>
      </w:r>
    </w:p>
    <w:p w14:paraId="672771F5" w14:textId="77777777" w:rsidR="0095462D" w:rsidRPr="00794690" w:rsidRDefault="0095462D" w:rsidP="002331E9">
      <w:pPr>
        <w:pStyle w:val="Bullet1"/>
      </w:pPr>
      <w:r w:rsidRPr="00794690">
        <w:t>More than 60% of mothers and adoptees were either satisfied or very satisfied with the service, while a Mann Whitney U test revealed that satisfaction levels between mothers and adoptees did not significantly differ</w:t>
      </w:r>
    </w:p>
    <w:p w14:paraId="0802D37D" w14:textId="77777777" w:rsidR="006139CF" w:rsidRPr="00794690" w:rsidRDefault="0095462D" w:rsidP="002331E9">
      <w:pPr>
        <w:pStyle w:val="Bullet1"/>
      </w:pPr>
      <w:r w:rsidRPr="00794690">
        <w:t>There was a small cohort who were dissatisfied with their experience of FASS (15.3%).</w:t>
      </w:r>
    </w:p>
    <w:p w14:paraId="48CFB5A2" w14:textId="56316141" w:rsidR="0095462D" w:rsidRPr="00794690" w:rsidRDefault="0095462D" w:rsidP="00524492">
      <w:pPr>
        <w:pStyle w:val="Caption"/>
      </w:pPr>
      <w:bookmarkStart w:id="488" w:name="_Ref519095344"/>
      <w:bookmarkStart w:id="489" w:name="_Toc519175861"/>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23</w:t>
      </w:r>
      <w:r w:rsidRPr="00794690">
        <w:fldChar w:fldCharType="end"/>
      </w:r>
      <w:bookmarkEnd w:id="488"/>
      <w:r w:rsidRPr="00794690">
        <w:t>:</w:t>
      </w:r>
      <w:r w:rsidRPr="00794690">
        <w:tab/>
        <w:t>Overall satisfaction of FASS by FASS target group</w:t>
      </w:r>
      <w:bookmarkEnd w:id="489"/>
      <w:r w:rsidRPr="00794690">
        <w:t xml:space="preserve"> </w:t>
      </w:r>
    </w:p>
    <w:tbl>
      <w:tblPr>
        <w:tblStyle w:val="TableGrid"/>
        <w:tblW w:w="4989" w:type="pct"/>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ook w:val="04A0" w:firstRow="1" w:lastRow="0" w:firstColumn="1" w:lastColumn="0" w:noHBand="0" w:noVBand="1"/>
        <w:tblCaption w:val="Overall satisfaction with FASS"/>
        <w:tblDescription w:val="Summarised by target group and satisfaction level (from very dissatisfied to very satisfied)"/>
      </w:tblPr>
      <w:tblGrid>
        <w:gridCol w:w="1702"/>
        <w:gridCol w:w="1843"/>
        <w:gridCol w:w="1275"/>
        <w:gridCol w:w="1559"/>
        <w:gridCol w:w="1430"/>
        <w:gridCol w:w="1525"/>
      </w:tblGrid>
      <w:tr w:rsidR="00A563B6" w:rsidRPr="00794690" w14:paraId="6F4BDBBB" w14:textId="77777777" w:rsidTr="001D15C4">
        <w:trPr>
          <w:tblHeader/>
        </w:trPr>
        <w:tc>
          <w:tcPr>
            <w:tcW w:w="912" w:type="pct"/>
            <w:shd w:val="clear" w:color="auto" w:fill="0079C1" w:themeFill="text2"/>
          </w:tcPr>
          <w:p w14:paraId="6377DE64" w14:textId="77777777" w:rsidR="0095462D" w:rsidRPr="00794690" w:rsidRDefault="0095462D" w:rsidP="00F63216">
            <w:pPr>
              <w:pStyle w:val="TableHeading1"/>
            </w:pPr>
            <w:bookmarkStart w:id="490" w:name="Title_Satisfaction_Group"/>
            <w:bookmarkEnd w:id="490"/>
            <w:r w:rsidRPr="00794690">
              <w:t>FASS target group</w:t>
            </w:r>
          </w:p>
        </w:tc>
        <w:tc>
          <w:tcPr>
            <w:tcW w:w="987" w:type="pct"/>
            <w:shd w:val="clear" w:color="auto" w:fill="0079C1" w:themeFill="text2"/>
            <w:hideMark/>
          </w:tcPr>
          <w:p w14:paraId="089B9AAB" w14:textId="4A4A3470" w:rsidR="0095462D" w:rsidRPr="00794690" w:rsidRDefault="00A563B6" w:rsidP="00F63216">
            <w:pPr>
              <w:pStyle w:val="TableHeading1Centred"/>
            </w:pPr>
            <w:r w:rsidRPr="00794690">
              <w:t>Dissatisfied/</w:t>
            </w:r>
            <w:r w:rsidRPr="00794690">
              <w:br/>
            </w:r>
            <w:r w:rsidR="0095462D" w:rsidRPr="00794690">
              <w:t>Very Dissatisfied</w:t>
            </w:r>
          </w:p>
        </w:tc>
        <w:tc>
          <w:tcPr>
            <w:tcW w:w="683" w:type="pct"/>
            <w:shd w:val="clear" w:color="auto" w:fill="0079C1" w:themeFill="text2"/>
            <w:hideMark/>
          </w:tcPr>
          <w:p w14:paraId="54893AA8" w14:textId="77777777" w:rsidR="0095462D" w:rsidRPr="00794690" w:rsidRDefault="0095462D" w:rsidP="00F63216">
            <w:pPr>
              <w:pStyle w:val="TableHeading1Centred"/>
            </w:pPr>
            <w:r w:rsidRPr="00794690">
              <w:t>Neutral</w:t>
            </w:r>
          </w:p>
        </w:tc>
        <w:tc>
          <w:tcPr>
            <w:tcW w:w="835" w:type="pct"/>
            <w:shd w:val="clear" w:color="auto" w:fill="0079C1" w:themeFill="text2"/>
            <w:hideMark/>
          </w:tcPr>
          <w:p w14:paraId="2F9C2323" w14:textId="77777777" w:rsidR="0095462D" w:rsidRPr="00794690" w:rsidRDefault="0095462D" w:rsidP="00F63216">
            <w:pPr>
              <w:pStyle w:val="TableHeading1Centred"/>
            </w:pPr>
            <w:r w:rsidRPr="00794690">
              <w:t>Satisfied/ Very Satisfied</w:t>
            </w:r>
          </w:p>
        </w:tc>
        <w:tc>
          <w:tcPr>
            <w:tcW w:w="766" w:type="pct"/>
            <w:shd w:val="clear" w:color="auto" w:fill="0079C1" w:themeFill="text2"/>
            <w:hideMark/>
          </w:tcPr>
          <w:p w14:paraId="13FCC2F8" w14:textId="77777777" w:rsidR="0095462D" w:rsidRPr="00794690" w:rsidRDefault="0095462D" w:rsidP="00F63216">
            <w:pPr>
              <w:pStyle w:val="TableHeading1Centred"/>
            </w:pPr>
            <w:r w:rsidRPr="00794690">
              <w:t>Missing</w:t>
            </w:r>
          </w:p>
        </w:tc>
        <w:tc>
          <w:tcPr>
            <w:tcW w:w="817" w:type="pct"/>
            <w:shd w:val="clear" w:color="auto" w:fill="0079C1" w:themeFill="text2"/>
            <w:hideMark/>
          </w:tcPr>
          <w:p w14:paraId="62D061FC" w14:textId="77777777" w:rsidR="0095462D" w:rsidRPr="00794690" w:rsidRDefault="0095462D" w:rsidP="00F63216">
            <w:pPr>
              <w:pStyle w:val="TableHeading1Centred"/>
            </w:pPr>
            <w:r w:rsidRPr="00794690">
              <w:t>Total</w:t>
            </w:r>
          </w:p>
        </w:tc>
      </w:tr>
      <w:tr w:rsidR="00A563B6" w:rsidRPr="00794690" w14:paraId="7B3399C0" w14:textId="77777777" w:rsidTr="001D15C4">
        <w:tc>
          <w:tcPr>
            <w:tcW w:w="912" w:type="pct"/>
            <w:shd w:val="clear" w:color="auto" w:fill="E2F4FF" w:themeFill="accent1" w:themeFillTint="33"/>
            <w:hideMark/>
          </w:tcPr>
          <w:p w14:paraId="0CF5CD0D" w14:textId="77777777" w:rsidR="0095462D" w:rsidRPr="00794690" w:rsidRDefault="0095462D" w:rsidP="00A563B6">
            <w:pPr>
              <w:pStyle w:val="TableHeading2"/>
            </w:pPr>
            <w:r w:rsidRPr="00794690">
              <w:t>Adoptee</w:t>
            </w:r>
          </w:p>
        </w:tc>
        <w:tc>
          <w:tcPr>
            <w:tcW w:w="987" w:type="pct"/>
            <w:hideMark/>
          </w:tcPr>
          <w:p w14:paraId="4CC81F93" w14:textId="77777777" w:rsidR="0095462D" w:rsidRPr="00794690" w:rsidRDefault="0095462D" w:rsidP="00F63216">
            <w:pPr>
              <w:pStyle w:val="TableTextCentred"/>
            </w:pPr>
            <w:r w:rsidRPr="00794690">
              <w:t>14 (12.8%)</w:t>
            </w:r>
          </w:p>
        </w:tc>
        <w:tc>
          <w:tcPr>
            <w:tcW w:w="683" w:type="pct"/>
            <w:hideMark/>
          </w:tcPr>
          <w:p w14:paraId="3470188E" w14:textId="77777777" w:rsidR="0095462D" w:rsidRPr="00794690" w:rsidRDefault="0095462D" w:rsidP="00F63216">
            <w:pPr>
              <w:pStyle w:val="TableTextCentred"/>
            </w:pPr>
            <w:r w:rsidRPr="00794690">
              <w:t>13 (11.9%)</w:t>
            </w:r>
          </w:p>
        </w:tc>
        <w:tc>
          <w:tcPr>
            <w:tcW w:w="835" w:type="pct"/>
            <w:hideMark/>
          </w:tcPr>
          <w:p w14:paraId="4B6AC45F" w14:textId="77777777" w:rsidR="0095462D" w:rsidRPr="00794690" w:rsidRDefault="0095462D" w:rsidP="00F63216">
            <w:pPr>
              <w:pStyle w:val="TableTextCentred"/>
            </w:pPr>
            <w:r w:rsidRPr="00794690">
              <w:t>69 (63.3%)</w:t>
            </w:r>
          </w:p>
        </w:tc>
        <w:tc>
          <w:tcPr>
            <w:tcW w:w="766" w:type="pct"/>
            <w:hideMark/>
          </w:tcPr>
          <w:p w14:paraId="59FC409C" w14:textId="77777777" w:rsidR="0095462D" w:rsidRPr="00794690" w:rsidRDefault="0095462D" w:rsidP="00F63216">
            <w:pPr>
              <w:pStyle w:val="TableTextCentred"/>
            </w:pPr>
            <w:r w:rsidRPr="00794690">
              <w:t>13 (11.9%)</w:t>
            </w:r>
          </w:p>
        </w:tc>
        <w:tc>
          <w:tcPr>
            <w:tcW w:w="817" w:type="pct"/>
            <w:hideMark/>
          </w:tcPr>
          <w:p w14:paraId="3D47812E" w14:textId="77777777" w:rsidR="0095462D" w:rsidRPr="00794690" w:rsidRDefault="0095462D" w:rsidP="00F63216">
            <w:pPr>
              <w:pStyle w:val="TableTextCentred"/>
              <w:rPr>
                <w:b/>
              </w:rPr>
            </w:pPr>
            <w:r w:rsidRPr="00794690">
              <w:rPr>
                <w:b/>
              </w:rPr>
              <w:t>109 (66.9%)</w:t>
            </w:r>
          </w:p>
        </w:tc>
      </w:tr>
      <w:tr w:rsidR="00A563B6" w:rsidRPr="00794690" w14:paraId="4500C2A1" w14:textId="77777777" w:rsidTr="001D15C4">
        <w:tc>
          <w:tcPr>
            <w:tcW w:w="912" w:type="pct"/>
            <w:shd w:val="clear" w:color="auto" w:fill="E2F4FF" w:themeFill="accent1" w:themeFillTint="33"/>
            <w:hideMark/>
          </w:tcPr>
          <w:p w14:paraId="059E4501" w14:textId="77777777" w:rsidR="0095462D" w:rsidRPr="00794690" w:rsidRDefault="0095462D" w:rsidP="00A563B6">
            <w:pPr>
              <w:pStyle w:val="TableHeading2"/>
            </w:pPr>
            <w:r w:rsidRPr="00794690">
              <w:t>Mother</w:t>
            </w:r>
          </w:p>
        </w:tc>
        <w:tc>
          <w:tcPr>
            <w:tcW w:w="987" w:type="pct"/>
            <w:hideMark/>
          </w:tcPr>
          <w:p w14:paraId="23C9DA5B" w14:textId="77777777" w:rsidR="0095462D" w:rsidRPr="00794690" w:rsidRDefault="0095462D" w:rsidP="00F63216">
            <w:pPr>
              <w:pStyle w:val="TableTextCentred"/>
            </w:pPr>
            <w:r w:rsidRPr="00794690">
              <w:t>8 (18.6%)</w:t>
            </w:r>
          </w:p>
        </w:tc>
        <w:tc>
          <w:tcPr>
            <w:tcW w:w="683" w:type="pct"/>
            <w:hideMark/>
          </w:tcPr>
          <w:p w14:paraId="11CAA83B" w14:textId="77777777" w:rsidR="0095462D" w:rsidRPr="00794690" w:rsidRDefault="0095462D" w:rsidP="00F63216">
            <w:pPr>
              <w:pStyle w:val="TableTextCentred"/>
            </w:pPr>
            <w:r w:rsidRPr="00794690">
              <w:t>4 (9.3%)</w:t>
            </w:r>
          </w:p>
        </w:tc>
        <w:tc>
          <w:tcPr>
            <w:tcW w:w="835" w:type="pct"/>
            <w:hideMark/>
          </w:tcPr>
          <w:p w14:paraId="26A4AABD" w14:textId="77777777" w:rsidR="0095462D" w:rsidRPr="00794690" w:rsidRDefault="0095462D" w:rsidP="00F63216">
            <w:pPr>
              <w:pStyle w:val="TableTextCentred"/>
            </w:pPr>
            <w:r w:rsidRPr="00794690">
              <w:t>27 (62.8%)</w:t>
            </w:r>
          </w:p>
        </w:tc>
        <w:tc>
          <w:tcPr>
            <w:tcW w:w="766" w:type="pct"/>
            <w:hideMark/>
          </w:tcPr>
          <w:p w14:paraId="1636DD32" w14:textId="77777777" w:rsidR="0095462D" w:rsidRPr="00794690" w:rsidRDefault="0095462D" w:rsidP="00F63216">
            <w:pPr>
              <w:pStyle w:val="TableTextCentred"/>
            </w:pPr>
            <w:r w:rsidRPr="00794690">
              <w:t>4 (9.3%)</w:t>
            </w:r>
          </w:p>
        </w:tc>
        <w:tc>
          <w:tcPr>
            <w:tcW w:w="817" w:type="pct"/>
            <w:hideMark/>
          </w:tcPr>
          <w:p w14:paraId="51D0740C" w14:textId="77777777" w:rsidR="0095462D" w:rsidRPr="00794690" w:rsidRDefault="0095462D" w:rsidP="00F63216">
            <w:pPr>
              <w:pStyle w:val="TableTextCentred"/>
              <w:rPr>
                <w:b/>
              </w:rPr>
            </w:pPr>
            <w:r w:rsidRPr="00794690">
              <w:rPr>
                <w:b/>
              </w:rPr>
              <w:t>43 (26.4%)</w:t>
            </w:r>
          </w:p>
        </w:tc>
      </w:tr>
      <w:tr w:rsidR="00A563B6" w:rsidRPr="00794690" w14:paraId="6C03978E" w14:textId="77777777" w:rsidTr="001D15C4">
        <w:tc>
          <w:tcPr>
            <w:tcW w:w="912" w:type="pct"/>
            <w:shd w:val="clear" w:color="auto" w:fill="E2F4FF" w:themeFill="accent1" w:themeFillTint="33"/>
            <w:hideMark/>
          </w:tcPr>
          <w:p w14:paraId="49378543" w14:textId="77777777" w:rsidR="0095462D" w:rsidRPr="00794690" w:rsidRDefault="0095462D" w:rsidP="00A563B6">
            <w:pPr>
              <w:pStyle w:val="TableHeading2"/>
            </w:pPr>
            <w:r w:rsidRPr="00794690">
              <w:t>Other members</w:t>
            </w:r>
          </w:p>
        </w:tc>
        <w:tc>
          <w:tcPr>
            <w:tcW w:w="987" w:type="pct"/>
            <w:hideMark/>
          </w:tcPr>
          <w:p w14:paraId="72002EF5" w14:textId="77777777" w:rsidR="0095462D" w:rsidRPr="00794690" w:rsidRDefault="0095462D" w:rsidP="00F63216">
            <w:pPr>
              <w:pStyle w:val="TableTextCentred"/>
            </w:pPr>
            <w:r w:rsidRPr="00794690">
              <w:t>3 (30.0%)</w:t>
            </w:r>
          </w:p>
        </w:tc>
        <w:tc>
          <w:tcPr>
            <w:tcW w:w="683" w:type="pct"/>
            <w:hideMark/>
          </w:tcPr>
          <w:p w14:paraId="0C16621F" w14:textId="5853F823" w:rsidR="0095462D" w:rsidRPr="00794690" w:rsidRDefault="00B051E2" w:rsidP="00F63216">
            <w:pPr>
              <w:pStyle w:val="TableTextCentred"/>
            </w:pPr>
            <w:r w:rsidRPr="00794690">
              <w:t>0</w:t>
            </w:r>
          </w:p>
        </w:tc>
        <w:tc>
          <w:tcPr>
            <w:tcW w:w="835" w:type="pct"/>
            <w:hideMark/>
          </w:tcPr>
          <w:p w14:paraId="51BEEF24" w14:textId="77777777" w:rsidR="0095462D" w:rsidRPr="00794690" w:rsidRDefault="0095462D" w:rsidP="00F63216">
            <w:pPr>
              <w:pStyle w:val="TableTextCentred"/>
            </w:pPr>
            <w:r w:rsidRPr="00794690">
              <w:t>6 (60.0%)</w:t>
            </w:r>
          </w:p>
        </w:tc>
        <w:tc>
          <w:tcPr>
            <w:tcW w:w="766" w:type="pct"/>
            <w:hideMark/>
          </w:tcPr>
          <w:p w14:paraId="24E9148B" w14:textId="77777777" w:rsidR="0095462D" w:rsidRPr="00794690" w:rsidRDefault="0095462D" w:rsidP="00F63216">
            <w:pPr>
              <w:pStyle w:val="TableTextCentred"/>
            </w:pPr>
            <w:r w:rsidRPr="00794690">
              <w:t>1 (10.0%)</w:t>
            </w:r>
          </w:p>
        </w:tc>
        <w:tc>
          <w:tcPr>
            <w:tcW w:w="817" w:type="pct"/>
            <w:hideMark/>
          </w:tcPr>
          <w:p w14:paraId="1CC5D185" w14:textId="77777777" w:rsidR="0095462D" w:rsidRPr="00794690" w:rsidRDefault="0095462D" w:rsidP="00F63216">
            <w:pPr>
              <w:pStyle w:val="TableTextCentred"/>
              <w:rPr>
                <w:b/>
              </w:rPr>
            </w:pPr>
            <w:r w:rsidRPr="00794690">
              <w:rPr>
                <w:b/>
              </w:rPr>
              <w:t>10 (6.1%)</w:t>
            </w:r>
          </w:p>
        </w:tc>
      </w:tr>
      <w:tr w:rsidR="00A563B6" w:rsidRPr="00794690" w14:paraId="3CA51DBB" w14:textId="77777777" w:rsidTr="001D15C4">
        <w:tc>
          <w:tcPr>
            <w:tcW w:w="912" w:type="pct"/>
            <w:tcBorders>
              <w:bottom w:val="single" w:sz="4" w:space="0" w:color="0079C1" w:themeColor="text2"/>
            </w:tcBorders>
            <w:shd w:val="clear" w:color="auto" w:fill="E2F4FF" w:themeFill="accent1" w:themeFillTint="33"/>
            <w:hideMark/>
          </w:tcPr>
          <w:p w14:paraId="60DA2449" w14:textId="77777777" w:rsidR="0095462D" w:rsidRPr="00794690" w:rsidRDefault="0095462D" w:rsidP="00A563B6">
            <w:pPr>
              <w:pStyle w:val="TableHeading2"/>
            </w:pPr>
            <w:r w:rsidRPr="00794690">
              <w:t>Missing</w:t>
            </w:r>
          </w:p>
        </w:tc>
        <w:tc>
          <w:tcPr>
            <w:tcW w:w="987" w:type="pct"/>
            <w:tcBorders>
              <w:bottom w:val="single" w:sz="4" w:space="0" w:color="0079C1" w:themeColor="text2"/>
            </w:tcBorders>
            <w:hideMark/>
          </w:tcPr>
          <w:p w14:paraId="2BAEEE8B" w14:textId="28633AF8" w:rsidR="0095462D" w:rsidRPr="00794690" w:rsidRDefault="00B051E2" w:rsidP="00F63216">
            <w:pPr>
              <w:pStyle w:val="TableTextCentred"/>
            </w:pPr>
            <w:r w:rsidRPr="00794690">
              <w:t>0</w:t>
            </w:r>
          </w:p>
        </w:tc>
        <w:tc>
          <w:tcPr>
            <w:tcW w:w="683" w:type="pct"/>
            <w:tcBorders>
              <w:bottom w:val="single" w:sz="4" w:space="0" w:color="0079C1" w:themeColor="text2"/>
            </w:tcBorders>
            <w:hideMark/>
          </w:tcPr>
          <w:p w14:paraId="71022528" w14:textId="01DA1749" w:rsidR="0095462D" w:rsidRPr="00794690" w:rsidRDefault="00B051E2" w:rsidP="00F63216">
            <w:pPr>
              <w:pStyle w:val="TableTextCentred"/>
            </w:pPr>
            <w:r w:rsidRPr="00794690">
              <w:t>0</w:t>
            </w:r>
          </w:p>
        </w:tc>
        <w:tc>
          <w:tcPr>
            <w:tcW w:w="835" w:type="pct"/>
            <w:tcBorders>
              <w:bottom w:val="single" w:sz="4" w:space="0" w:color="0079C1" w:themeColor="text2"/>
            </w:tcBorders>
            <w:hideMark/>
          </w:tcPr>
          <w:p w14:paraId="7A58677D" w14:textId="26BC012C" w:rsidR="0095462D" w:rsidRPr="00794690" w:rsidRDefault="00B051E2" w:rsidP="00F63216">
            <w:pPr>
              <w:pStyle w:val="TableTextCentred"/>
            </w:pPr>
            <w:r w:rsidRPr="00794690">
              <w:t>0</w:t>
            </w:r>
          </w:p>
        </w:tc>
        <w:tc>
          <w:tcPr>
            <w:tcW w:w="766" w:type="pct"/>
            <w:tcBorders>
              <w:bottom w:val="single" w:sz="4" w:space="0" w:color="0079C1" w:themeColor="text2"/>
            </w:tcBorders>
            <w:hideMark/>
          </w:tcPr>
          <w:p w14:paraId="2C871F45" w14:textId="77777777" w:rsidR="0095462D" w:rsidRPr="00794690" w:rsidRDefault="0095462D" w:rsidP="00F63216">
            <w:pPr>
              <w:pStyle w:val="TableTextCentred"/>
            </w:pPr>
            <w:r w:rsidRPr="00794690">
              <w:t>1 (100.0%)</w:t>
            </w:r>
          </w:p>
        </w:tc>
        <w:tc>
          <w:tcPr>
            <w:tcW w:w="817" w:type="pct"/>
            <w:tcBorders>
              <w:bottom w:val="single" w:sz="4" w:space="0" w:color="0079C1" w:themeColor="text2"/>
            </w:tcBorders>
            <w:hideMark/>
          </w:tcPr>
          <w:p w14:paraId="56C77374" w14:textId="77777777" w:rsidR="0095462D" w:rsidRPr="00794690" w:rsidRDefault="0095462D" w:rsidP="00F63216">
            <w:pPr>
              <w:pStyle w:val="TableTextCentred"/>
              <w:rPr>
                <w:b/>
              </w:rPr>
            </w:pPr>
            <w:r w:rsidRPr="00794690">
              <w:rPr>
                <w:b/>
              </w:rPr>
              <w:t>1 (0.6%)</w:t>
            </w:r>
          </w:p>
        </w:tc>
      </w:tr>
      <w:tr w:rsidR="00A563B6" w:rsidRPr="00794690" w14:paraId="1CC1068C" w14:textId="77777777" w:rsidTr="001D15C4">
        <w:tc>
          <w:tcPr>
            <w:tcW w:w="912" w:type="pct"/>
            <w:tcBorders>
              <w:top w:val="single" w:sz="4" w:space="0" w:color="0079C1" w:themeColor="text2"/>
              <w:bottom w:val="single" w:sz="4" w:space="0" w:color="0079C1" w:themeColor="text2"/>
            </w:tcBorders>
            <w:shd w:val="clear" w:color="auto" w:fill="E2F4FF" w:themeFill="accent1" w:themeFillTint="33"/>
            <w:hideMark/>
          </w:tcPr>
          <w:p w14:paraId="25725AB0" w14:textId="77777777" w:rsidR="0095462D" w:rsidRPr="00794690" w:rsidRDefault="0095462D" w:rsidP="00A563B6">
            <w:pPr>
              <w:pStyle w:val="TableHeading2Row"/>
            </w:pPr>
            <w:r w:rsidRPr="00794690">
              <w:t>Total</w:t>
            </w:r>
          </w:p>
        </w:tc>
        <w:tc>
          <w:tcPr>
            <w:tcW w:w="987" w:type="pct"/>
            <w:tcBorders>
              <w:top w:val="single" w:sz="4" w:space="0" w:color="0079C1" w:themeColor="text2"/>
              <w:bottom w:val="single" w:sz="4" w:space="0" w:color="0079C1" w:themeColor="text2"/>
            </w:tcBorders>
            <w:shd w:val="clear" w:color="auto" w:fill="E2F4FF" w:themeFill="accent1" w:themeFillTint="33"/>
            <w:hideMark/>
          </w:tcPr>
          <w:p w14:paraId="2F0DDDEB" w14:textId="77777777" w:rsidR="0095462D" w:rsidRPr="00794690" w:rsidRDefault="0095462D" w:rsidP="00A563B6">
            <w:pPr>
              <w:pStyle w:val="TableHeading2Centred"/>
            </w:pPr>
            <w:r w:rsidRPr="00794690">
              <w:t>25 (15.3%)</w:t>
            </w:r>
          </w:p>
        </w:tc>
        <w:tc>
          <w:tcPr>
            <w:tcW w:w="683" w:type="pct"/>
            <w:tcBorders>
              <w:top w:val="single" w:sz="4" w:space="0" w:color="0079C1" w:themeColor="text2"/>
              <w:bottom w:val="single" w:sz="4" w:space="0" w:color="0079C1" w:themeColor="text2"/>
            </w:tcBorders>
            <w:shd w:val="clear" w:color="auto" w:fill="E2F4FF" w:themeFill="accent1" w:themeFillTint="33"/>
            <w:hideMark/>
          </w:tcPr>
          <w:p w14:paraId="42073AE4" w14:textId="77777777" w:rsidR="0095462D" w:rsidRPr="00794690" w:rsidRDefault="0095462D" w:rsidP="00A563B6">
            <w:pPr>
              <w:pStyle w:val="TableHeading2Centred"/>
            </w:pPr>
            <w:r w:rsidRPr="00794690">
              <w:t>17 (10.4%)</w:t>
            </w:r>
          </w:p>
        </w:tc>
        <w:tc>
          <w:tcPr>
            <w:tcW w:w="835" w:type="pct"/>
            <w:tcBorders>
              <w:top w:val="single" w:sz="4" w:space="0" w:color="0079C1" w:themeColor="text2"/>
              <w:bottom w:val="single" w:sz="4" w:space="0" w:color="0079C1" w:themeColor="text2"/>
            </w:tcBorders>
            <w:shd w:val="clear" w:color="auto" w:fill="E2F4FF" w:themeFill="accent1" w:themeFillTint="33"/>
            <w:hideMark/>
          </w:tcPr>
          <w:p w14:paraId="2A6B1159" w14:textId="77777777" w:rsidR="0095462D" w:rsidRPr="00794690" w:rsidRDefault="0095462D" w:rsidP="00A563B6">
            <w:pPr>
              <w:pStyle w:val="TableHeading2Centred"/>
            </w:pPr>
            <w:r w:rsidRPr="00794690">
              <w:t>102 (62.6%)</w:t>
            </w:r>
          </w:p>
        </w:tc>
        <w:tc>
          <w:tcPr>
            <w:tcW w:w="766" w:type="pct"/>
            <w:tcBorders>
              <w:top w:val="single" w:sz="4" w:space="0" w:color="0079C1" w:themeColor="text2"/>
              <w:bottom w:val="single" w:sz="4" w:space="0" w:color="0079C1" w:themeColor="text2"/>
            </w:tcBorders>
            <w:shd w:val="clear" w:color="auto" w:fill="E2F4FF" w:themeFill="accent1" w:themeFillTint="33"/>
            <w:hideMark/>
          </w:tcPr>
          <w:p w14:paraId="688558F9" w14:textId="77777777" w:rsidR="0095462D" w:rsidRPr="00794690" w:rsidRDefault="0095462D" w:rsidP="00A563B6">
            <w:pPr>
              <w:pStyle w:val="TableHeading2Centred"/>
            </w:pPr>
            <w:r w:rsidRPr="00794690">
              <w:t>19 (11.7%)</w:t>
            </w:r>
          </w:p>
        </w:tc>
        <w:tc>
          <w:tcPr>
            <w:tcW w:w="817" w:type="pct"/>
            <w:tcBorders>
              <w:top w:val="single" w:sz="4" w:space="0" w:color="0079C1" w:themeColor="text2"/>
              <w:bottom w:val="single" w:sz="4" w:space="0" w:color="0079C1" w:themeColor="text2"/>
            </w:tcBorders>
            <w:shd w:val="clear" w:color="auto" w:fill="E2F4FF" w:themeFill="accent1" w:themeFillTint="33"/>
            <w:hideMark/>
          </w:tcPr>
          <w:p w14:paraId="5EB339E6" w14:textId="77777777" w:rsidR="0095462D" w:rsidRPr="00794690" w:rsidRDefault="0095462D" w:rsidP="00A563B6">
            <w:pPr>
              <w:pStyle w:val="TableHeading2Centred"/>
            </w:pPr>
            <w:r w:rsidRPr="00794690">
              <w:t>163 (100.0%)</w:t>
            </w:r>
          </w:p>
        </w:tc>
      </w:tr>
    </w:tbl>
    <w:p w14:paraId="3424E21B" w14:textId="77777777" w:rsidR="0095462D" w:rsidRPr="00794690" w:rsidRDefault="0095462D" w:rsidP="0095462D">
      <w:pPr>
        <w:pStyle w:val="Paragraph"/>
        <w:rPr>
          <w:lang w:eastAsia="en-AU"/>
        </w:rPr>
      </w:pPr>
      <w:r w:rsidRPr="00794690">
        <w:t>Respondents who indicated a positive experience were satisfied with the attentiveness, empathy and understanding of FASS staff.  Importantly, respondents felt they had autonomy over the process of locating family whilst still being adequately supported throughout the process.</w:t>
      </w:r>
    </w:p>
    <w:p w14:paraId="0602F6F6" w14:textId="77777777" w:rsidR="0095462D" w:rsidRPr="00794690" w:rsidRDefault="0095462D" w:rsidP="0095462D">
      <w:pPr>
        <w:pStyle w:val="Paragraph"/>
        <w:rPr>
          <w:lang w:eastAsia="en-AU"/>
        </w:rPr>
      </w:pPr>
      <w:r w:rsidRPr="00794690">
        <w:rPr>
          <w:lang w:eastAsia="en-AU"/>
        </w:rPr>
        <w:t>In contrast, respondents who reported dissatisfaction with their experience with FASS provided the following rationale for their response:</w:t>
      </w:r>
    </w:p>
    <w:p w14:paraId="65A9B79E" w14:textId="77777777" w:rsidR="006139CF" w:rsidRPr="00794690" w:rsidRDefault="00BB41FF" w:rsidP="002331E9">
      <w:pPr>
        <w:pStyle w:val="Bullet1"/>
      </w:pPr>
      <w:r w:rsidRPr="00794690">
        <w:t>Some respondents indicated that FASS administrative and counselling staff had treated them poorly, with little knowledge concerning forced adoption or regard for the respondents’ sensitivities</w:t>
      </w:r>
    </w:p>
    <w:p w14:paraId="3969E85C" w14:textId="77777777" w:rsidR="006139CF" w:rsidRPr="00794690" w:rsidRDefault="0095462D" w:rsidP="002331E9">
      <w:pPr>
        <w:pStyle w:val="Bullet1"/>
      </w:pPr>
      <w:r w:rsidRPr="00794690">
        <w:t>Other respondents noted a feeling of wasting time by accessing FASS and had not received adequate follow-up from staff.</w:t>
      </w:r>
    </w:p>
    <w:p w14:paraId="42E9CC15" w14:textId="0AF67928" w:rsidR="006139CF" w:rsidRPr="00794690" w:rsidRDefault="0095462D" w:rsidP="003D6376">
      <w:pPr>
        <w:pStyle w:val="ParagraphKeep"/>
        <w:rPr>
          <w:lang w:eastAsia="en-AU"/>
        </w:rPr>
      </w:pPr>
      <w:r w:rsidRPr="00794690">
        <w:rPr>
          <w:lang w:eastAsia="en-AU"/>
        </w:rPr>
        <w:t>Satisfaction by FASS provider is displayed i</w:t>
      </w:r>
      <w:r w:rsidR="00DC1384" w:rsidRPr="00794690">
        <w:rPr>
          <w:lang w:eastAsia="en-AU"/>
        </w:rPr>
        <w:t xml:space="preserve">n </w:t>
      </w:r>
      <w:r w:rsidR="003D6376" w:rsidRPr="00794690">
        <w:rPr>
          <w:rStyle w:val="Italic"/>
        </w:rPr>
        <w:fldChar w:fldCharType="begin"/>
      </w:r>
      <w:r w:rsidR="003D6376" w:rsidRPr="00794690">
        <w:rPr>
          <w:rStyle w:val="Italic"/>
        </w:rPr>
        <w:instrText xml:space="preserve"> REF _Ref519095374 \h  \* MERGEFORMAT </w:instrText>
      </w:r>
      <w:r w:rsidR="003D6376" w:rsidRPr="00794690">
        <w:rPr>
          <w:rStyle w:val="Italic"/>
        </w:rPr>
      </w:r>
      <w:r w:rsidR="003D6376" w:rsidRPr="00794690">
        <w:rPr>
          <w:rStyle w:val="Italic"/>
        </w:rPr>
        <w:fldChar w:fldCharType="separate"/>
      </w:r>
      <w:r w:rsidR="003D6376" w:rsidRPr="00794690">
        <w:rPr>
          <w:rStyle w:val="Italic"/>
        </w:rPr>
        <w:t>Table E</w:t>
      </w:r>
      <w:r w:rsidR="003D6376" w:rsidRPr="00794690">
        <w:rPr>
          <w:rStyle w:val="Italic"/>
        </w:rPr>
        <w:noBreakHyphen/>
        <w:t>24</w:t>
      </w:r>
      <w:r w:rsidR="003D6376" w:rsidRPr="00794690">
        <w:rPr>
          <w:rStyle w:val="Italic"/>
        </w:rPr>
        <w:fldChar w:fldCharType="end"/>
      </w:r>
      <w:r w:rsidR="003D6376" w:rsidRPr="00794690">
        <w:rPr>
          <w:lang w:eastAsia="en-AU"/>
        </w:rPr>
        <w:t>.</w:t>
      </w:r>
      <w:r w:rsidRPr="00794690">
        <w:rPr>
          <w:rStyle w:val="FootnoteReference"/>
        </w:rPr>
        <w:footnoteReference w:id="36"/>
      </w:r>
      <w:r w:rsidRPr="00794690">
        <w:rPr>
          <w:lang w:eastAsia="en-AU"/>
        </w:rPr>
        <w:t xml:space="preserve">  Given the small number of respondents who had used FASS in several jurisdictions, interpretation of overall satisfaction for these services should be treated with caution.</w:t>
      </w:r>
    </w:p>
    <w:p w14:paraId="1481386C" w14:textId="2F03E15F" w:rsidR="0095462D" w:rsidRPr="00794690" w:rsidRDefault="0095462D" w:rsidP="002331E9">
      <w:pPr>
        <w:pStyle w:val="Bullet1"/>
      </w:pPr>
      <w:r w:rsidRPr="00794690">
        <w:t>FASS organisations in WA and NSW had an even spread across satisfaction levels</w:t>
      </w:r>
    </w:p>
    <w:p w14:paraId="3C5E388A" w14:textId="77777777" w:rsidR="0095462D" w:rsidRPr="00794690" w:rsidRDefault="0095462D" w:rsidP="002331E9">
      <w:pPr>
        <w:pStyle w:val="Bullet1"/>
      </w:pPr>
      <w:r w:rsidRPr="00794690">
        <w:t>FASS organisations in SA, QLD and Tasmania all returned high levels of satisfaction with those respondents who had used FASS.</w:t>
      </w:r>
    </w:p>
    <w:p w14:paraId="05ABCD8B" w14:textId="3EF82BA4" w:rsidR="0095462D" w:rsidRPr="00794690" w:rsidRDefault="0095462D" w:rsidP="00524492">
      <w:pPr>
        <w:pStyle w:val="Caption"/>
      </w:pPr>
      <w:bookmarkStart w:id="491" w:name="_Ref519095374"/>
      <w:bookmarkStart w:id="492" w:name="_Toc519175862"/>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24</w:t>
      </w:r>
      <w:r w:rsidRPr="00794690">
        <w:fldChar w:fldCharType="end"/>
      </w:r>
      <w:bookmarkEnd w:id="491"/>
      <w:r w:rsidRPr="00794690">
        <w:t>:</w:t>
      </w:r>
      <w:r w:rsidRPr="00794690">
        <w:tab/>
        <w:t>Overall satisfaction of FASS by provider</w:t>
      </w:r>
      <w:bookmarkEnd w:id="492"/>
    </w:p>
    <w:tbl>
      <w:tblPr>
        <w:tblStyle w:val="TableGrid"/>
        <w:tblW w:w="4860" w:type="pct"/>
        <w:tblInd w:w="-7" w:type="dxa"/>
        <w:tblBorders>
          <w:top w:val="single" w:sz="4" w:space="0" w:color="0079C1" w:themeColor="text2"/>
          <w:left w:val="none" w:sz="0" w:space="0" w:color="auto"/>
          <w:bottom w:val="single" w:sz="4" w:space="0" w:color="0079C1" w:themeColor="text2"/>
          <w:right w:val="none" w:sz="0" w:space="0" w:color="auto"/>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Satisfaction with FASS providers"/>
        <w:tblDescription w:val="Summarised by jursidiction and satisfaction level (from very dissatisfied to very satisfied)"/>
      </w:tblPr>
      <w:tblGrid>
        <w:gridCol w:w="1263"/>
        <w:gridCol w:w="1863"/>
        <w:gridCol w:w="1417"/>
        <w:gridCol w:w="1702"/>
        <w:gridCol w:w="1282"/>
        <w:gridCol w:w="1566"/>
      </w:tblGrid>
      <w:tr w:rsidR="0095462D" w:rsidRPr="00794690" w14:paraId="179738C0" w14:textId="77777777" w:rsidTr="00C83CD9">
        <w:trPr>
          <w:cantSplit/>
          <w:tblHeader/>
        </w:trPr>
        <w:tc>
          <w:tcPr>
            <w:tcW w:w="694" w:type="pct"/>
            <w:tcBorders>
              <w:top w:val="single" w:sz="4" w:space="0" w:color="0079C1" w:themeColor="text2"/>
              <w:bottom w:val="single" w:sz="4" w:space="0" w:color="0079C1" w:themeColor="text2"/>
            </w:tcBorders>
            <w:shd w:val="clear" w:color="auto" w:fill="0079C1" w:themeFill="text2"/>
            <w:vAlign w:val="center"/>
          </w:tcPr>
          <w:p w14:paraId="2AF904F2" w14:textId="23596FAA" w:rsidR="0095462D" w:rsidRPr="00794690" w:rsidRDefault="006E2F8C" w:rsidP="006C2694">
            <w:pPr>
              <w:pStyle w:val="TableHeading1"/>
            </w:pPr>
            <w:bookmarkStart w:id="493" w:name="Title_Satisfaction_Provider"/>
            <w:bookmarkEnd w:id="493"/>
            <w:r w:rsidRPr="00794690">
              <w:t>Jurisdiction</w:t>
            </w:r>
          </w:p>
        </w:tc>
        <w:tc>
          <w:tcPr>
            <w:tcW w:w="1024" w:type="pct"/>
            <w:tcBorders>
              <w:top w:val="single" w:sz="4" w:space="0" w:color="0079C1" w:themeColor="text2"/>
              <w:bottom w:val="single" w:sz="4" w:space="0" w:color="0079C1" w:themeColor="text2"/>
            </w:tcBorders>
            <w:shd w:val="clear" w:color="auto" w:fill="0079C1" w:themeFill="text2"/>
            <w:vAlign w:val="center"/>
            <w:hideMark/>
          </w:tcPr>
          <w:p w14:paraId="2E3F7B47" w14:textId="77777777" w:rsidR="0095462D" w:rsidRPr="00794690" w:rsidRDefault="0095462D" w:rsidP="00F63216">
            <w:pPr>
              <w:pStyle w:val="TableHeading1Centred"/>
            </w:pPr>
            <w:r w:rsidRPr="00794690">
              <w:t>Very Dissatisfied/ Dissatisfied</w:t>
            </w:r>
          </w:p>
        </w:tc>
        <w:tc>
          <w:tcPr>
            <w:tcW w:w="779" w:type="pct"/>
            <w:tcBorders>
              <w:top w:val="single" w:sz="4" w:space="0" w:color="0079C1" w:themeColor="text2"/>
              <w:bottom w:val="single" w:sz="4" w:space="0" w:color="0079C1" w:themeColor="text2"/>
            </w:tcBorders>
            <w:shd w:val="clear" w:color="auto" w:fill="0079C1" w:themeFill="text2"/>
            <w:vAlign w:val="center"/>
            <w:hideMark/>
          </w:tcPr>
          <w:p w14:paraId="54691195" w14:textId="77777777" w:rsidR="0095462D" w:rsidRPr="00794690" w:rsidRDefault="0095462D" w:rsidP="00F63216">
            <w:pPr>
              <w:pStyle w:val="TableHeading1Centred"/>
            </w:pPr>
            <w:r w:rsidRPr="00794690">
              <w:t>Neutral</w:t>
            </w:r>
          </w:p>
        </w:tc>
        <w:tc>
          <w:tcPr>
            <w:tcW w:w="936" w:type="pct"/>
            <w:tcBorders>
              <w:top w:val="single" w:sz="4" w:space="0" w:color="0079C1" w:themeColor="text2"/>
              <w:bottom w:val="single" w:sz="4" w:space="0" w:color="0079C1" w:themeColor="text2"/>
            </w:tcBorders>
            <w:shd w:val="clear" w:color="auto" w:fill="0079C1" w:themeFill="text2"/>
            <w:vAlign w:val="center"/>
            <w:hideMark/>
          </w:tcPr>
          <w:p w14:paraId="5DD46335" w14:textId="77777777" w:rsidR="0095462D" w:rsidRPr="00794690" w:rsidRDefault="0095462D" w:rsidP="00F63216">
            <w:pPr>
              <w:pStyle w:val="TableHeading1Centred"/>
            </w:pPr>
            <w:r w:rsidRPr="00794690">
              <w:t>Very Satisfied/ Satisfied</w:t>
            </w:r>
          </w:p>
        </w:tc>
        <w:tc>
          <w:tcPr>
            <w:tcW w:w="705" w:type="pct"/>
            <w:tcBorders>
              <w:top w:val="single" w:sz="4" w:space="0" w:color="0079C1" w:themeColor="text2"/>
              <w:bottom w:val="single" w:sz="4" w:space="0" w:color="0079C1" w:themeColor="text2"/>
            </w:tcBorders>
            <w:shd w:val="clear" w:color="auto" w:fill="0079C1" w:themeFill="text2"/>
            <w:vAlign w:val="center"/>
            <w:hideMark/>
          </w:tcPr>
          <w:p w14:paraId="37EEDF8A" w14:textId="77777777" w:rsidR="0095462D" w:rsidRPr="00794690" w:rsidRDefault="0095462D" w:rsidP="00F63216">
            <w:pPr>
              <w:pStyle w:val="TableHeading1Centred"/>
            </w:pPr>
            <w:r w:rsidRPr="00794690">
              <w:t>Missing</w:t>
            </w:r>
          </w:p>
        </w:tc>
        <w:tc>
          <w:tcPr>
            <w:tcW w:w="861" w:type="pct"/>
            <w:tcBorders>
              <w:top w:val="single" w:sz="4" w:space="0" w:color="0079C1" w:themeColor="text2"/>
              <w:bottom w:val="single" w:sz="4" w:space="0" w:color="0079C1" w:themeColor="text2"/>
            </w:tcBorders>
            <w:shd w:val="clear" w:color="auto" w:fill="0079C1" w:themeFill="text2"/>
            <w:vAlign w:val="center"/>
            <w:hideMark/>
          </w:tcPr>
          <w:p w14:paraId="62029190" w14:textId="77777777" w:rsidR="0095462D" w:rsidRPr="00794690" w:rsidRDefault="0095462D" w:rsidP="00F63216">
            <w:pPr>
              <w:pStyle w:val="TableHeading1Centred"/>
            </w:pPr>
            <w:r w:rsidRPr="00794690">
              <w:t>Total</w:t>
            </w:r>
          </w:p>
        </w:tc>
      </w:tr>
      <w:tr w:rsidR="00C83CD9" w:rsidRPr="00794690" w14:paraId="02333EDB" w14:textId="77777777" w:rsidTr="00C83CD9">
        <w:trPr>
          <w:cantSplit/>
        </w:trPr>
        <w:tc>
          <w:tcPr>
            <w:tcW w:w="694" w:type="pct"/>
            <w:shd w:val="clear" w:color="auto" w:fill="E2F4FF" w:themeFill="accent1" w:themeFillTint="33"/>
            <w:vAlign w:val="center"/>
            <w:hideMark/>
          </w:tcPr>
          <w:p w14:paraId="03E15219" w14:textId="77777777" w:rsidR="00C83CD9" w:rsidRPr="00794690" w:rsidRDefault="00C83CD9" w:rsidP="00C83CD9">
            <w:pPr>
              <w:pStyle w:val="TableHeading2"/>
            </w:pPr>
            <w:r w:rsidRPr="00794690">
              <w:t>ACT</w:t>
            </w:r>
          </w:p>
        </w:tc>
        <w:tc>
          <w:tcPr>
            <w:tcW w:w="1024" w:type="pct"/>
            <w:vAlign w:val="center"/>
            <w:hideMark/>
          </w:tcPr>
          <w:p w14:paraId="76173E81" w14:textId="77777777" w:rsidR="00C83CD9" w:rsidRPr="00794690" w:rsidRDefault="00C83CD9" w:rsidP="00C83CD9">
            <w:pPr>
              <w:pStyle w:val="TableTextCentred"/>
            </w:pPr>
            <w:r w:rsidRPr="00794690">
              <w:t>1 (33.3%)</w:t>
            </w:r>
          </w:p>
        </w:tc>
        <w:tc>
          <w:tcPr>
            <w:tcW w:w="779" w:type="pct"/>
            <w:vAlign w:val="center"/>
            <w:hideMark/>
          </w:tcPr>
          <w:p w14:paraId="74C5C841" w14:textId="77777777" w:rsidR="00C83CD9" w:rsidRPr="00794690" w:rsidRDefault="00C83CD9" w:rsidP="00C83CD9">
            <w:pPr>
              <w:pStyle w:val="TableTextCentred"/>
            </w:pPr>
            <w:r w:rsidRPr="00794690">
              <w:t>1 (33.3%)</w:t>
            </w:r>
          </w:p>
        </w:tc>
        <w:tc>
          <w:tcPr>
            <w:tcW w:w="936" w:type="pct"/>
            <w:vAlign w:val="center"/>
            <w:hideMark/>
          </w:tcPr>
          <w:p w14:paraId="62A06D4E" w14:textId="77777777" w:rsidR="00C83CD9" w:rsidRPr="00794690" w:rsidRDefault="00C83CD9" w:rsidP="00C83CD9">
            <w:pPr>
              <w:pStyle w:val="TableTextCentred"/>
            </w:pPr>
            <w:r w:rsidRPr="00794690">
              <w:t>1 (33.3%)</w:t>
            </w:r>
          </w:p>
        </w:tc>
        <w:tc>
          <w:tcPr>
            <w:tcW w:w="705" w:type="pct"/>
            <w:vAlign w:val="center"/>
            <w:hideMark/>
          </w:tcPr>
          <w:p w14:paraId="3F8E47BE" w14:textId="04504448" w:rsidR="00C83CD9" w:rsidRPr="00794690" w:rsidRDefault="00C83CD9" w:rsidP="00C83CD9">
            <w:pPr>
              <w:pStyle w:val="TableTextCentred"/>
            </w:pPr>
            <w:r w:rsidRPr="00794690">
              <w:t>0</w:t>
            </w:r>
          </w:p>
        </w:tc>
        <w:tc>
          <w:tcPr>
            <w:tcW w:w="861" w:type="pct"/>
            <w:vAlign w:val="center"/>
            <w:hideMark/>
          </w:tcPr>
          <w:p w14:paraId="506307E8" w14:textId="77777777" w:rsidR="00C83CD9" w:rsidRPr="00794690" w:rsidRDefault="00C83CD9" w:rsidP="00C83CD9">
            <w:pPr>
              <w:pStyle w:val="TableTextCentred"/>
              <w:rPr>
                <w:b/>
              </w:rPr>
            </w:pPr>
            <w:r w:rsidRPr="00794690">
              <w:rPr>
                <w:b/>
              </w:rPr>
              <w:t>3 (1.8%)</w:t>
            </w:r>
          </w:p>
        </w:tc>
      </w:tr>
      <w:tr w:rsidR="0095462D" w:rsidRPr="00794690" w14:paraId="5D76CEE6" w14:textId="77777777" w:rsidTr="00C83CD9">
        <w:trPr>
          <w:cantSplit/>
        </w:trPr>
        <w:tc>
          <w:tcPr>
            <w:tcW w:w="694" w:type="pct"/>
            <w:shd w:val="clear" w:color="auto" w:fill="E2F4FF" w:themeFill="accent1" w:themeFillTint="33"/>
            <w:vAlign w:val="center"/>
            <w:hideMark/>
          </w:tcPr>
          <w:p w14:paraId="02FEF66F" w14:textId="77777777" w:rsidR="0095462D" w:rsidRPr="00794690" w:rsidRDefault="0095462D" w:rsidP="00293837">
            <w:pPr>
              <w:pStyle w:val="TableHeading2"/>
            </w:pPr>
            <w:r w:rsidRPr="00794690">
              <w:t>NSW</w:t>
            </w:r>
          </w:p>
        </w:tc>
        <w:tc>
          <w:tcPr>
            <w:tcW w:w="1024" w:type="pct"/>
            <w:vAlign w:val="center"/>
            <w:hideMark/>
          </w:tcPr>
          <w:p w14:paraId="0A40AD83" w14:textId="77777777" w:rsidR="0095462D" w:rsidRPr="00794690" w:rsidRDefault="0095462D" w:rsidP="00F63216">
            <w:pPr>
              <w:pStyle w:val="TableTextCentred"/>
            </w:pPr>
            <w:r w:rsidRPr="00794690">
              <w:t>8 (34.8%)</w:t>
            </w:r>
          </w:p>
        </w:tc>
        <w:tc>
          <w:tcPr>
            <w:tcW w:w="779" w:type="pct"/>
            <w:vAlign w:val="center"/>
            <w:hideMark/>
          </w:tcPr>
          <w:p w14:paraId="6E4D3301" w14:textId="77777777" w:rsidR="0095462D" w:rsidRPr="00794690" w:rsidRDefault="0095462D" w:rsidP="00F63216">
            <w:pPr>
              <w:pStyle w:val="TableTextCentred"/>
            </w:pPr>
            <w:r w:rsidRPr="00794690">
              <w:t>3 (13.0%)</w:t>
            </w:r>
          </w:p>
        </w:tc>
        <w:tc>
          <w:tcPr>
            <w:tcW w:w="936" w:type="pct"/>
            <w:vAlign w:val="center"/>
            <w:hideMark/>
          </w:tcPr>
          <w:p w14:paraId="22AA9D54" w14:textId="77777777" w:rsidR="0095462D" w:rsidRPr="00794690" w:rsidRDefault="0095462D" w:rsidP="00F63216">
            <w:pPr>
              <w:pStyle w:val="TableTextCentred"/>
            </w:pPr>
            <w:r w:rsidRPr="00794690">
              <w:t>11 (47.8%)</w:t>
            </w:r>
          </w:p>
        </w:tc>
        <w:tc>
          <w:tcPr>
            <w:tcW w:w="705" w:type="pct"/>
            <w:vAlign w:val="center"/>
            <w:hideMark/>
          </w:tcPr>
          <w:p w14:paraId="06625970" w14:textId="77777777" w:rsidR="0095462D" w:rsidRPr="00794690" w:rsidRDefault="0095462D" w:rsidP="00F63216">
            <w:pPr>
              <w:pStyle w:val="TableTextCentred"/>
            </w:pPr>
            <w:r w:rsidRPr="00794690">
              <w:t>1 (4.4%)</w:t>
            </w:r>
          </w:p>
        </w:tc>
        <w:tc>
          <w:tcPr>
            <w:tcW w:w="861" w:type="pct"/>
            <w:vAlign w:val="center"/>
            <w:hideMark/>
          </w:tcPr>
          <w:p w14:paraId="060DE0D4" w14:textId="77777777" w:rsidR="0095462D" w:rsidRPr="00794690" w:rsidRDefault="0095462D" w:rsidP="00F63216">
            <w:pPr>
              <w:pStyle w:val="TableTextCentred"/>
              <w:rPr>
                <w:b/>
              </w:rPr>
            </w:pPr>
            <w:r w:rsidRPr="00794690">
              <w:rPr>
                <w:b/>
              </w:rPr>
              <w:t>23 (14.1%)</w:t>
            </w:r>
          </w:p>
        </w:tc>
      </w:tr>
      <w:tr w:rsidR="00C83CD9" w:rsidRPr="00794690" w14:paraId="16A85B96" w14:textId="77777777" w:rsidTr="00C83CD9">
        <w:trPr>
          <w:cantSplit/>
        </w:trPr>
        <w:tc>
          <w:tcPr>
            <w:tcW w:w="694" w:type="pct"/>
            <w:shd w:val="clear" w:color="auto" w:fill="E2F4FF" w:themeFill="accent1" w:themeFillTint="33"/>
            <w:vAlign w:val="center"/>
            <w:hideMark/>
          </w:tcPr>
          <w:p w14:paraId="31EC3C00" w14:textId="77777777" w:rsidR="00C83CD9" w:rsidRPr="00794690" w:rsidRDefault="00C83CD9" w:rsidP="00C83CD9">
            <w:pPr>
              <w:pStyle w:val="TableHeading2"/>
            </w:pPr>
            <w:r w:rsidRPr="00794690">
              <w:t>NT</w:t>
            </w:r>
          </w:p>
        </w:tc>
        <w:tc>
          <w:tcPr>
            <w:tcW w:w="1024" w:type="pct"/>
            <w:vAlign w:val="center"/>
            <w:hideMark/>
          </w:tcPr>
          <w:p w14:paraId="4EC69BCC" w14:textId="7CFF459D" w:rsidR="00C83CD9" w:rsidRPr="00794690" w:rsidRDefault="00C83CD9" w:rsidP="00C83CD9">
            <w:pPr>
              <w:pStyle w:val="TableTextCentred"/>
            </w:pPr>
            <w:r w:rsidRPr="00794690">
              <w:t>0</w:t>
            </w:r>
          </w:p>
        </w:tc>
        <w:tc>
          <w:tcPr>
            <w:tcW w:w="779" w:type="pct"/>
            <w:vAlign w:val="center"/>
            <w:hideMark/>
          </w:tcPr>
          <w:p w14:paraId="3453CC1C" w14:textId="77777777" w:rsidR="00C83CD9" w:rsidRPr="00794690" w:rsidRDefault="00C83CD9" w:rsidP="00C83CD9">
            <w:pPr>
              <w:pStyle w:val="TableTextCentred"/>
            </w:pPr>
            <w:r w:rsidRPr="00794690">
              <w:t>1 (100.0%)</w:t>
            </w:r>
          </w:p>
        </w:tc>
        <w:tc>
          <w:tcPr>
            <w:tcW w:w="936" w:type="pct"/>
            <w:vAlign w:val="center"/>
            <w:hideMark/>
          </w:tcPr>
          <w:p w14:paraId="0DCA1056" w14:textId="55D6B02B" w:rsidR="00C83CD9" w:rsidRPr="00794690" w:rsidRDefault="00C83CD9" w:rsidP="00C83CD9">
            <w:pPr>
              <w:pStyle w:val="TableTextCentred"/>
            </w:pPr>
            <w:r w:rsidRPr="00794690">
              <w:t>0</w:t>
            </w:r>
          </w:p>
        </w:tc>
        <w:tc>
          <w:tcPr>
            <w:tcW w:w="705" w:type="pct"/>
            <w:vAlign w:val="center"/>
            <w:hideMark/>
          </w:tcPr>
          <w:p w14:paraId="1BE175A2" w14:textId="198A14BD" w:rsidR="00C83CD9" w:rsidRPr="00794690" w:rsidRDefault="00C83CD9" w:rsidP="00C83CD9">
            <w:pPr>
              <w:pStyle w:val="TableTextCentred"/>
            </w:pPr>
            <w:r w:rsidRPr="00794690">
              <w:t>0</w:t>
            </w:r>
          </w:p>
        </w:tc>
        <w:tc>
          <w:tcPr>
            <w:tcW w:w="861" w:type="pct"/>
            <w:vAlign w:val="center"/>
            <w:hideMark/>
          </w:tcPr>
          <w:p w14:paraId="336A78C8" w14:textId="77777777" w:rsidR="00C83CD9" w:rsidRPr="00794690" w:rsidRDefault="00C83CD9" w:rsidP="00C83CD9">
            <w:pPr>
              <w:pStyle w:val="TableTextCentred"/>
              <w:rPr>
                <w:b/>
              </w:rPr>
            </w:pPr>
            <w:r w:rsidRPr="00794690">
              <w:rPr>
                <w:b/>
              </w:rPr>
              <w:t>1 (0.6%)</w:t>
            </w:r>
          </w:p>
        </w:tc>
      </w:tr>
      <w:tr w:rsidR="00C83CD9" w:rsidRPr="00794690" w14:paraId="6BEEAF20" w14:textId="77777777" w:rsidTr="00C83CD9">
        <w:trPr>
          <w:cantSplit/>
        </w:trPr>
        <w:tc>
          <w:tcPr>
            <w:tcW w:w="694" w:type="pct"/>
            <w:shd w:val="clear" w:color="auto" w:fill="E2F4FF" w:themeFill="accent1" w:themeFillTint="33"/>
            <w:vAlign w:val="center"/>
            <w:hideMark/>
          </w:tcPr>
          <w:p w14:paraId="53CE558B" w14:textId="77777777" w:rsidR="00C83CD9" w:rsidRPr="00794690" w:rsidRDefault="00C83CD9" w:rsidP="00C83CD9">
            <w:pPr>
              <w:pStyle w:val="TableHeading2"/>
            </w:pPr>
            <w:r w:rsidRPr="00794690">
              <w:t>QLD</w:t>
            </w:r>
          </w:p>
        </w:tc>
        <w:tc>
          <w:tcPr>
            <w:tcW w:w="1024" w:type="pct"/>
            <w:vAlign w:val="center"/>
            <w:hideMark/>
          </w:tcPr>
          <w:p w14:paraId="2DB49D59" w14:textId="77777777" w:rsidR="00C83CD9" w:rsidRPr="00794690" w:rsidRDefault="00C83CD9" w:rsidP="00C83CD9">
            <w:pPr>
              <w:pStyle w:val="TableTextCentred"/>
            </w:pPr>
            <w:r w:rsidRPr="00794690">
              <w:t>3 (4.8%)</w:t>
            </w:r>
          </w:p>
        </w:tc>
        <w:tc>
          <w:tcPr>
            <w:tcW w:w="779" w:type="pct"/>
            <w:vAlign w:val="center"/>
            <w:hideMark/>
          </w:tcPr>
          <w:p w14:paraId="05052FBC" w14:textId="77777777" w:rsidR="00C83CD9" w:rsidRPr="00794690" w:rsidRDefault="00C83CD9" w:rsidP="00C83CD9">
            <w:pPr>
              <w:pStyle w:val="TableTextCentred"/>
            </w:pPr>
            <w:r w:rsidRPr="00794690">
              <w:t>5 (7.9%)</w:t>
            </w:r>
          </w:p>
        </w:tc>
        <w:tc>
          <w:tcPr>
            <w:tcW w:w="936" w:type="pct"/>
            <w:vAlign w:val="center"/>
            <w:hideMark/>
          </w:tcPr>
          <w:p w14:paraId="3304EEF4" w14:textId="77777777" w:rsidR="00C83CD9" w:rsidRPr="00794690" w:rsidRDefault="00C83CD9" w:rsidP="00C83CD9">
            <w:pPr>
              <w:pStyle w:val="TableTextCentred"/>
            </w:pPr>
            <w:r w:rsidRPr="00794690">
              <w:t>55 (87.3%)</w:t>
            </w:r>
          </w:p>
        </w:tc>
        <w:tc>
          <w:tcPr>
            <w:tcW w:w="705" w:type="pct"/>
            <w:vAlign w:val="center"/>
            <w:hideMark/>
          </w:tcPr>
          <w:p w14:paraId="5F4FCE32" w14:textId="79B4B643" w:rsidR="00C83CD9" w:rsidRPr="00794690" w:rsidRDefault="00C83CD9" w:rsidP="00C83CD9">
            <w:pPr>
              <w:pStyle w:val="TableTextCentred"/>
            </w:pPr>
            <w:r w:rsidRPr="00794690">
              <w:t>0</w:t>
            </w:r>
          </w:p>
        </w:tc>
        <w:tc>
          <w:tcPr>
            <w:tcW w:w="861" w:type="pct"/>
            <w:vAlign w:val="center"/>
            <w:hideMark/>
          </w:tcPr>
          <w:p w14:paraId="13A63FEA" w14:textId="77777777" w:rsidR="00C83CD9" w:rsidRPr="00794690" w:rsidRDefault="00C83CD9" w:rsidP="00C83CD9">
            <w:pPr>
              <w:pStyle w:val="TableTextCentred"/>
              <w:rPr>
                <w:b/>
              </w:rPr>
            </w:pPr>
            <w:r w:rsidRPr="00794690">
              <w:rPr>
                <w:b/>
              </w:rPr>
              <w:t>63 (38.7%)</w:t>
            </w:r>
          </w:p>
        </w:tc>
      </w:tr>
      <w:tr w:rsidR="00C83CD9" w:rsidRPr="00794690" w14:paraId="5C7214BC" w14:textId="77777777" w:rsidTr="00C83CD9">
        <w:trPr>
          <w:cantSplit/>
        </w:trPr>
        <w:tc>
          <w:tcPr>
            <w:tcW w:w="694" w:type="pct"/>
            <w:shd w:val="clear" w:color="auto" w:fill="E2F4FF" w:themeFill="accent1" w:themeFillTint="33"/>
            <w:vAlign w:val="center"/>
            <w:hideMark/>
          </w:tcPr>
          <w:p w14:paraId="3EC14487" w14:textId="77777777" w:rsidR="00C83CD9" w:rsidRPr="00794690" w:rsidRDefault="00C83CD9" w:rsidP="00C83CD9">
            <w:pPr>
              <w:pStyle w:val="TableHeading2"/>
            </w:pPr>
            <w:r w:rsidRPr="00794690">
              <w:t>SA</w:t>
            </w:r>
          </w:p>
        </w:tc>
        <w:tc>
          <w:tcPr>
            <w:tcW w:w="1024" w:type="pct"/>
            <w:vAlign w:val="center"/>
            <w:hideMark/>
          </w:tcPr>
          <w:p w14:paraId="176ECA15" w14:textId="77777777" w:rsidR="00C83CD9" w:rsidRPr="00794690" w:rsidRDefault="00C83CD9" w:rsidP="00C83CD9">
            <w:pPr>
              <w:pStyle w:val="TableTextCentred"/>
            </w:pPr>
            <w:r w:rsidRPr="00794690">
              <w:t>3 (13.6%)</w:t>
            </w:r>
          </w:p>
        </w:tc>
        <w:tc>
          <w:tcPr>
            <w:tcW w:w="779" w:type="pct"/>
            <w:vAlign w:val="center"/>
            <w:hideMark/>
          </w:tcPr>
          <w:p w14:paraId="104B55B5" w14:textId="77777777" w:rsidR="00C83CD9" w:rsidRPr="00794690" w:rsidRDefault="00C83CD9" w:rsidP="00C83CD9">
            <w:pPr>
              <w:pStyle w:val="TableTextCentred"/>
            </w:pPr>
            <w:r w:rsidRPr="00794690">
              <w:t>1 (4.5%)</w:t>
            </w:r>
          </w:p>
        </w:tc>
        <w:tc>
          <w:tcPr>
            <w:tcW w:w="936" w:type="pct"/>
            <w:vAlign w:val="center"/>
            <w:hideMark/>
          </w:tcPr>
          <w:p w14:paraId="3523BE92" w14:textId="77777777" w:rsidR="00C83CD9" w:rsidRPr="00794690" w:rsidRDefault="00C83CD9" w:rsidP="00C83CD9">
            <w:pPr>
              <w:pStyle w:val="TableTextCentred"/>
            </w:pPr>
            <w:r w:rsidRPr="00794690">
              <w:t>17 (77.4%)</w:t>
            </w:r>
          </w:p>
        </w:tc>
        <w:tc>
          <w:tcPr>
            <w:tcW w:w="705" w:type="pct"/>
            <w:vAlign w:val="center"/>
            <w:hideMark/>
          </w:tcPr>
          <w:p w14:paraId="3752BB42" w14:textId="77777777" w:rsidR="00C83CD9" w:rsidRPr="00794690" w:rsidRDefault="00C83CD9" w:rsidP="00C83CD9">
            <w:pPr>
              <w:pStyle w:val="TableTextCentred"/>
            </w:pPr>
            <w:r w:rsidRPr="00794690">
              <w:t>1 (4.5%)</w:t>
            </w:r>
          </w:p>
        </w:tc>
        <w:tc>
          <w:tcPr>
            <w:tcW w:w="861" w:type="pct"/>
            <w:vAlign w:val="center"/>
            <w:hideMark/>
          </w:tcPr>
          <w:p w14:paraId="7BE6B31B" w14:textId="77777777" w:rsidR="00C83CD9" w:rsidRPr="00794690" w:rsidRDefault="00C83CD9" w:rsidP="00C83CD9">
            <w:pPr>
              <w:pStyle w:val="TableTextCentred"/>
              <w:rPr>
                <w:b/>
              </w:rPr>
            </w:pPr>
            <w:r w:rsidRPr="00794690">
              <w:rPr>
                <w:b/>
              </w:rPr>
              <w:t>22 (13.5%)</w:t>
            </w:r>
          </w:p>
        </w:tc>
      </w:tr>
      <w:tr w:rsidR="00C83CD9" w:rsidRPr="00794690" w14:paraId="543BB357" w14:textId="77777777" w:rsidTr="00C83CD9">
        <w:trPr>
          <w:cantSplit/>
        </w:trPr>
        <w:tc>
          <w:tcPr>
            <w:tcW w:w="694" w:type="pct"/>
            <w:shd w:val="clear" w:color="auto" w:fill="E2F4FF" w:themeFill="accent1" w:themeFillTint="33"/>
            <w:vAlign w:val="center"/>
            <w:hideMark/>
          </w:tcPr>
          <w:p w14:paraId="1F9248F0" w14:textId="77777777" w:rsidR="00C83CD9" w:rsidRPr="00794690" w:rsidRDefault="00C83CD9" w:rsidP="00C83CD9">
            <w:pPr>
              <w:pStyle w:val="TableHeading2"/>
            </w:pPr>
            <w:r w:rsidRPr="00794690">
              <w:t>Tas</w:t>
            </w:r>
          </w:p>
        </w:tc>
        <w:tc>
          <w:tcPr>
            <w:tcW w:w="1024" w:type="pct"/>
            <w:vAlign w:val="center"/>
            <w:hideMark/>
          </w:tcPr>
          <w:p w14:paraId="4A04F475" w14:textId="77777777" w:rsidR="00C83CD9" w:rsidRPr="00794690" w:rsidRDefault="00C83CD9" w:rsidP="00C83CD9">
            <w:pPr>
              <w:pStyle w:val="TableTextCentred"/>
            </w:pPr>
            <w:r w:rsidRPr="00794690">
              <w:t>2 (20.0%)</w:t>
            </w:r>
          </w:p>
        </w:tc>
        <w:tc>
          <w:tcPr>
            <w:tcW w:w="779" w:type="pct"/>
            <w:vAlign w:val="center"/>
            <w:hideMark/>
          </w:tcPr>
          <w:p w14:paraId="3B22FB1B" w14:textId="44B5BD0C" w:rsidR="00C83CD9" w:rsidRPr="00794690" w:rsidRDefault="00C83CD9" w:rsidP="00C83CD9">
            <w:pPr>
              <w:pStyle w:val="TableTextCentred"/>
            </w:pPr>
            <w:r w:rsidRPr="00794690">
              <w:t>0</w:t>
            </w:r>
          </w:p>
        </w:tc>
        <w:tc>
          <w:tcPr>
            <w:tcW w:w="936" w:type="pct"/>
            <w:vAlign w:val="center"/>
            <w:hideMark/>
          </w:tcPr>
          <w:p w14:paraId="4808030A" w14:textId="77777777" w:rsidR="00C83CD9" w:rsidRPr="00794690" w:rsidRDefault="00C83CD9" w:rsidP="00C83CD9">
            <w:pPr>
              <w:pStyle w:val="TableTextCentred"/>
            </w:pPr>
            <w:r w:rsidRPr="00794690">
              <w:t>8 (80.0%)</w:t>
            </w:r>
          </w:p>
        </w:tc>
        <w:tc>
          <w:tcPr>
            <w:tcW w:w="705" w:type="pct"/>
            <w:vAlign w:val="center"/>
            <w:hideMark/>
          </w:tcPr>
          <w:p w14:paraId="7669745D" w14:textId="75801379" w:rsidR="00C83CD9" w:rsidRPr="00794690" w:rsidRDefault="00C83CD9" w:rsidP="00C83CD9">
            <w:pPr>
              <w:pStyle w:val="TableTextCentred"/>
            </w:pPr>
            <w:r w:rsidRPr="00794690">
              <w:t>0</w:t>
            </w:r>
          </w:p>
        </w:tc>
        <w:tc>
          <w:tcPr>
            <w:tcW w:w="861" w:type="pct"/>
            <w:vAlign w:val="center"/>
            <w:hideMark/>
          </w:tcPr>
          <w:p w14:paraId="46A21CE7" w14:textId="77777777" w:rsidR="00C83CD9" w:rsidRPr="00794690" w:rsidRDefault="00C83CD9" w:rsidP="00C83CD9">
            <w:pPr>
              <w:pStyle w:val="TableTextCentred"/>
              <w:rPr>
                <w:b/>
              </w:rPr>
            </w:pPr>
            <w:r w:rsidRPr="00794690">
              <w:rPr>
                <w:b/>
              </w:rPr>
              <w:t>10 (6.1%)</w:t>
            </w:r>
          </w:p>
        </w:tc>
      </w:tr>
      <w:tr w:rsidR="00C83CD9" w:rsidRPr="00794690" w14:paraId="1A19FA54" w14:textId="77777777" w:rsidTr="00C83CD9">
        <w:trPr>
          <w:cantSplit/>
        </w:trPr>
        <w:tc>
          <w:tcPr>
            <w:tcW w:w="694" w:type="pct"/>
            <w:shd w:val="clear" w:color="auto" w:fill="E2F4FF" w:themeFill="accent1" w:themeFillTint="33"/>
            <w:vAlign w:val="center"/>
            <w:hideMark/>
          </w:tcPr>
          <w:p w14:paraId="115C0040" w14:textId="77777777" w:rsidR="00C83CD9" w:rsidRPr="00794690" w:rsidRDefault="00C83CD9" w:rsidP="00C83CD9">
            <w:pPr>
              <w:pStyle w:val="TableHeading2"/>
            </w:pPr>
            <w:r w:rsidRPr="00794690">
              <w:t>VIC</w:t>
            </w:r>
          </w:p>
        </w:tc>
        <w:tc>
          <w:tcPr>
            <w:tcW w:w="1024" w:type="pct"/>
            <w:vAlign w:val="center"/>
            <w:hideMark/>
          </w:tcPr>
          <w:p w14:paraId="11826375" w14:textId="77777777" w:rsidR="00C83CD9" w:rsidRPr="00794690" w:rsidRDefault="00C83CD9" w:rsidP="00C83CD9">
            <w:pPr>
              <w:pStyle w:val="TableTextCentred"/>
            </w:pPr>
            <w:r w:rsidRPr="00794690">
              <w:t>3 (23.1%)</w:t>
            </w:r>
          </w:p>
        </w:tc>
        <w:tc>
          <w:tcPr>
            <w:tcW w:w="779" w:type="pct"/>
            <w:vAlign w:val="center"/>
            <w:hideMark/>
          </w:tcPr>
          <w:p w14:paraId="522E2890" w14:textId="77777777" w:rsidR="00C83CD9" w:rsidRPr="00794690" w:rsidRDefault="00C83CD9" w:rsidP="00C83CD9">
            <w:pPr>
              <w:pStyle w:val="TableTextCentred"/>
            </w:pPr>
            <w:r w:rsidRPr="00794690">
              <w:t>6 (46.2%)</w:t>
            </w:r>
          </w:p>
        </w:tc>
        <w:tc>
          <w:tcPr>
            <w:tcW w:w="936" w:type="pct"/>
            <w:vAlign w:val="center"/>
            <w:hideMark/>
          </w:tcPr>
          <w:p w14:paraId="4FD70AD5" w14:textId="77777777" w:rsidR="00C83CD9" w:rsidRPr="00794690" w:rsidRDefault="00C83CD9" w:rsidP="00C83CD9">
            <w:pPr>
              <w:pStyle w:val="TableTextCentred"/>
            </w:pPr>
            <w:r w:rsidRPr="00794690">
              <w:t>4 (30.7%)</w:t>
            </w:r>
          </w:p>
        </w:tc>
        <w:tc>
          <w:tcPr>
            <w:tcW w:w="705" w:type="pct"/>
            <w:vAlign w:val="center"/>
            <w:hideMark/>
          </w:tcPr>
          <w:p w14:paraId="07C76426" w14:textId="12406D6B" w:rsidR="00C83CD9" w:rsidRPr="00794690" w:rsidRDefault="00C83CD9" w:rsidP="00C83CD9">
            <w:pPr>
              <w:pStyle w:val="TableTextCentred"/>
            </w:pPr>
            <w:r w:rsidRPr="00794690">
              <w:t>0</w:t>
            </w:r>
          </w:p>
        </w:tc>
        <w:tc>
          <w:tcPr>
            <w:tcW w:w="861" w:type="pct"/>
            <w:vAlign w:val="center"/>
            <w:hideMark/>
          </w:tcPr>
          <w:p w14:paraId="0759C652" w14:textId="77777777" w:rsidR="00C83CD9" w:rsidRPr="00794690" w:rsidRDefault="00C83CD9" w:rsidP="00C83CD9">
            <w:pPr>
              <w:pStyle w:val="TableTextCentred"/>
              <w:rPr>
                <w:b/>
              </w:rPr>
            </w:pPr>
            <w:r w:rsidRPr="00794690">
              <w:rPr>
                <w:b/>
              </w:rPr>
              <w:t>13 (8.0%)</w:t>
            </w:r>
          </w:p>
        </w:tc>
      </w:tr>
      <w:tr w:rsidR="00C83CD9" w:rsidRPr="00794690" w14:paraId="003DCA37" w14:textId="77777777" w:rsidTr="00C83CD9">
        <w:trPr>
          <w:cantSplit/>
        </w:trPr>
        <w:tc>
          <w:tcPr>
            <w:tcW w:w="694" w:type="pct"/>
            <w:shd w:val="clear" w:color="auto" w:fill="E2F4FF" w:themeFill="accent1" w:themeFillTint="33"/>
            <w:vAlign w:val="center"/>
            <w:hideMark/>
          </w:tcPr>
          <w:p w14:paraId="71A52761" w14:textId="77777777" w:rsidR="00C83CD9" w:rsidRPr="00794690" w:rsidRDefault="00C83CD9" w:rsidP="00C83CD9">
            <w:pPr>
              <w:pStyle w:val="TableHeading2"/>
            </w:pPr>
            <w:r w:rsidRPr="00794690">
              <w:t>WA</w:t>
            </w:r>
          </w:p>
        </w:tc>
        <w:tc>
          <w:tcPr>
            <w:tcW w:w="1024" w:type="pct"/>
            <w:vAlign w:val="center"/>
            <w:hideMark/>
          </w:tcPr>
          <w:p w14:paraId="67E49D49" w14:textId="77777777" w:rsidR="00C83CD9" w:rsidRPr="00794690" w:rsidRDefault="00C83CD9" w:rsidP="00C83CD9">
            <w:pPr>
              <w:pStyle w:val="TableTextCentred"/>
            </w:pPr>
            <w:r w:rsidRPr="00794690">
              <w:t>4 (44.4%)</w:t>
            </w:r>
          </w:p>
        </w:tc>
        <w:tc>
          <w:tcPr>
            <w:tcW w:w="779" w:type="pct"/>
            <w:vAlign w:val="center"/>
            <w:hideMark/>
          </w:tcPr>
          <w:p w14:paraId="4872ECD5" w14:textId="542542F2" w:rsidR="00C83CD9" w:rsidRPr="00794690" w:rsidRDefault="00C83CD9" w:rsidP="00C83CD9">
            <w:pPr>
              <w:pStyle w:val="TableTextCentred"/>
            </w:pPr>
            <w:r w:rsidRPr="00794690">
              <w:t>0</w:t>
            </w:r>
          </w:p>
        </w:tc>
        <w:tc>
          <w:tcPr>
            <w:tcW w:w="936" w:type="pct"/>
            <w:vAlign w:val="center"/>
            <w:hideMark/>
          </w:tcPr>
          <w:p w14:paraId="7BF4961F" w14:textId="77777777" w:rsidR="00C83CD9" w:rsidRPr="00794690" w:rsidRDefault="00C83CD9" w:rsidP="00C83CD9">
            <w:pPr>
              <w:pStyle w:val="TableTextCentred"/>
            </w:pPr>
            <w:r w:rsidRPr="00794690">
              <w:t>4 (44.4%)</w:t>
            </w:r>
          </w:p>
        </w:tc>
        <w:tc>
          <w:tcPr>
            <w:tcW w:w="705" w:type="pct"/>
            <w:vAlign w:val="center"/>
            <w:hideMark/>
          </w:tcPr>
          <w:p w14:paraId="71300EEE" w14:textId="77777777" w:rsidR="00C83CD9" w:rsidRPr="00794690" w:rsidRDefault="00C83CD9" w:rsidP="00C83CD9">
            <w:pPr>
              <w:pStyle w:val="TableTextCentred"/>
            </w:pPr>
            <w:r w:rsidRPr="00794690">
              <w:t>1 (11.2%)</w:t>
            </w:r>
          </w:p>
        </w:tc>
        <w:tc>
          <w:tcPr>
            <w:tcW w:w="861" w:type="pct"/>
            <w:vAlign w:val="center"/>
            <w:hideMark/>
          </w:tcPr>
          <w:p w14:paraId="5BB9C169" w14:textId="77777777" w:rsidR="00C83CD9" w:rsidRPr="00794690" w:rsidRDefault="00C83CD9" w:rsidP="00C83CD9">
            <w:pPr>
              <w:pStyle w:val="TableTextCentred"/>
              <w:rPr>
                <w:b/>
              </w:rPr>
            </w:pPr>
            <w:r w:rsidRPr="00794690">
              <w:rPr>
                <w:b/>
              </w:rPr>
              <w:t>9 (5.5%)</w:t>
            </w:r>
          </w:p>
        </w:tc>
      </w:tr>
      <w:tr w:rsidR="00C83CD9" w:rsidRPr="00794690" w14:paraId="20D88D17" w14:textId="77777777" w:rsidTr="00C83CD9">
        <w:trPr>
          <w:cantSplit/>
        </w:trPr>
        <w:tc>
          <w:tcPr>
            <w:tcW w:w="694" w:type="pct"/>
            <w:tcBorders>
              <w:bottom w:val="single" w:sz="4" w:space="0" w:color="0079C1" w:themeColor="text2"/>
            </w:tcBorders>
            <w:shd w:val="clear" w:color="auto" w:fill="E2F4FF" w:themeFill="accent1" w:themeFillTint="33"/>
            <w:vAlign w:val="center"/>
            <w:hideMark/>
          </w:tcPr>
          <w:p w14:paraId="5D835720" w14:textId="77777777" w:rsidR="00C83CD9" w:rsidRPr="00794690" w:rsidRDefault="00C83CD9" w:rsidP="00C83CD9">
            <w:pPr>
              <w:pStyle w:val="TableHeading2"/>
            </w:pPr>
            <w:r w:rsidRPr="00794690">
              <w:t>Missing</w:t>
            </w:r>
          </w:p>
        </w:tc>
        <w:tc>
          <w:tcPr>
            <w:tcW w:w="1024" w:type="pct"/>
            <w:tcBorders>
              <w:bottom w:val="single" w:sz="4" w:space="0" w:color="0079C1" w:themeColor="text2"/>
            </w:tcBorders>
            <w:vAlign w:val="center"/>
            <w:hideMark/>
          </w:tcPr>
          <w:p w14:paraId="12B25AD8" w14:textId="77777777" w:rsidR="00C83CD9" w:rsidRPr="00794690" w:rsidRDefault="00C83CD9" w:rsidP="00C83CD9">
            <w:pPr>
              <w:pStyle w:val="TableTextCentred"/>
            </w:pPr>
            <w:r w:rsidRPr="00794690">
              <w:t>1 (5.3%)</w:t>
            </w:r>
          </w:p>
        </w:tc>
        <w:tc>
          <w:tcPr>
            <w:tcW w:w="779" w:type="pct"/>
            <w:tcBorders>
              <w:bottom w:val="single" w:sz="4" w:space="0" w:color="0079C1" w:themeColor="text2"/>
            </w:tcBorders>
            <w:vAlign w:val="center"/>
            <w:hideMark/>
          </w:tcPr>
          <w:p w14:paraId="5F53C7C4" w14:textId="19526161" w:rsidR="00C83CD9" w:rsidRPr="00794690" w:rsidRDefault="00C83CD9" w:rsidP="00C83CD9">
            <w:pPr>
              <w:pStyle w:val="TableTextCentred"/>
            </w:pPr>
            <w:r w:rsidRPr="00794690">
              <w:t>0</w:t>
            </w:r>
          </w:p>
        </w:tc>
        <w:tc>
          <w:tcPr>
            <w:tcW w:w="936" w:type="pct"/>
            <w:tcBorders>
              <w:bottom w:val="single" w:sz="4" w:space="0" w:color="0079C1" w:themeColor="text2"/>
            </w:tcBorders>
            <w:vAlign w:val="center"/>
            <w:hideMark/>
          </w:tcPr>
          <w:p w14:paraId="2C2385FE" w14:textId="77777777" w:rsidR="00C83CD9" w:rsidRPr="00794690" w:rsidRDefault="00C83CD9" w:rsidP="00C83CD9">
            <w:pPr>
              <w:pStyle w:val="TableTextCentred"/>
            </w:pPr>
            <w:r w:rsidRPr="00794690">
              <w:t>2 (10.5%)</w:t>
            </w:r>
          </w:p>
        </w:tc>
        <w:tc>
          <w:tcPr>
            <w:tcW w:w="705" w:type="pct"/>
            <w:tcBorders>
              <w:bottom w:val="single" w:sz="4" w:space="0" w:color="0079C1" w:themeColor="text2"/>
            </w:tcBorders>
            <w:vAlign w:val="center"/>
            <w:hideMark/>
          </w:tcPr>
          <w:p w14:paraId="69D8284E" w14:textId="77777777" w:rsidR="00C83CD9" w:rsidRPr="00794690" w:rsidRDefault="00C83CD9" w:rsidP="00C83CD9">
            <w:pPr>
              <w:pStyle w:val="TableTextCentred"/>
            </w:pPr>
            <w:r w:rsidRPr="00794690">
              <w:t>16 (84.2%)</w:t>
            </w:r>
          </w:p>
        </w:tc>
        <w:tc>
          <w:tcPr>
            <w:tcW w:w="861" w:type="pct"/>
            <w:tcBorders>
              <w:bottom w:val="single" w:sz="4" w:space="0" w:color="0079C1" w:themeColor="text2"/>
            </w:tcBorders>
            <w:vAlign w:val="center"/>
            <w:hideMark/>
          </w:tcPr>
          <w:p w14:paraId="248F19AB" w14:textId="77777777" w:rsidR="00C83CD9" w:rsidRPr="00794690" w:rsidRDefault="00C83CD9" w:rsidP="00C83CD9">
            <w:pPr>
              <w:pStyle w:val="TableTextCentred"/>
              <w:rPr>
                <w:b/>
              </w:rPr>
            </w:pPr>
            <w:r w:rsidRPr="00794690">
              <w:rPr>
                <w:b/>
              </w:rPr>
              <w:t>19 (11.7%)</w:t>
            </w:r>
          </w:p>
        </w:tc>
      </w:tr>
      <w:tr w:rsidR="00C83CD9" w:rsidRPr="00794690" w14:paraId="6C49EE81" w14:textId="77777777" w:rsidTr="00C83CD9">
        <w:trPr>
          <w:cantSplit/>
        </w:trPr>
        <w:tc>
          <w:tcPr>
            <w:tcW w:w="694" w:type="pct"/>
            <w:tcBorders>
              <w:top w:val="single" w:sz="4" w:space="0" w:color="0079C1" w:themeColor="text2"/>
              <w:bottom w:val="single" w:sz="4" w:space="0" w:color="0079C1" w:themeColor="text2"/>
            </w:tcBorders>
            <w:shd w:val="clear" w:color="auto" w:fill="E2F4FF" w:themeFill="accent1" w:themeFillTint="33"/>
            <w:vAlign w:val="center"/>
            <w:hideMark/>
          </w:tcPr>
          <w:p w14:paraId="2EA96846" w14:textId="77777777" w:rsidR="00C83CD9" w:rsidRPr="00794690" w:rsidRDefault="00C83CD9" w:rsidP="00C83CD9">
            <w:pPr>
              <w:pStyle w:val="TableHeading2Row"/>
            </w:pPr>
            <w:r w:rsidRPr="00794690">
              <w:t>Total</w:t>
            </w:r>
          </w:p>
        </w:tc>
        <w:tc>
          <w:tcPr>
            <w:tcW w:w="1024" w:type="pct"/>
            <w:tcBorders>
              <w:top w:val="single" w:sz="4" w:space="0" w:color="0079C1" w:themeColor="text2"/>
              <w:bottom w:val="single" w:sz="4" w:space="0" w:color="0079C1" w:themeColor="text2"/>
            </w:tcBorders>
            <w:shd w:val="clear" w:color="auto" w:fill="E2F4FF" w:themeFill="accent1" w:themeFillTint="33"/>
            <w:vAlign w:val="center"/>
            <w:hideMark/>
          </w:tcPr>
          <w:p w14:paraId="341212C2" w14:textId="77777777" w:rsidR="00C83CD9" w:rsidRPr="00794690" w:rsidRDefault="00C83CD9" w:rsidP="00C83CD9">
            <w:pPr>
              <w:pStyle w:val="TableHeading2Centred"/>
            </w:pPr>
            <w:r w:rsidRPr="00794690">
              <w:t>25 (15.3%)</w:t>
            </w:r>
          </w:p>
        </w:tc>
        <w:tc>
          <w:tcPr>
            <w:tcW w:w="779" w:type="pct"/>
            <w:tcBorders>
              <w:top w:val="single" w:sz="4" w:space="0" w:color="0079C1" w:themeColor="text2"/>
              <w:bottom w:val="single" w:sz="4" w:space="0" w:color="0079C1" w:themeColor="text2"/>
            </w:tcBorders>
            <w:shd w:val="clear" w:color="auto" w:fill="E2F4FF" w:themeFill="accent1" w:themeFillTint="33"/>
            <w:vAlign w:val="center"/>
            <w:hideMark/>
          </w:tcPr>
          <w:p w14:paraId="34666156" w14:textId="77777777" w:rsidR="00C83CD9" w:rsidRPr="00794690" w:rsidRDefault="00C83CD9" w:rsidP="00C83CD9">
            <w:pPr>
              <w:pStyle w:val="TableHeading2Centred"/>
            </w:pPr>
            <w:r w:rsidRPr="00794690">
              <w:t>17 (10.4%)</w:t>
            </w:r>
          </w:p>
        </w:tc>
        <w:tc>
          <w:tcPr>
            <w:tcW w:w="936" w:type="pct"/>
            <w:tcBorders>
              <w:top w:val="single" w:sz="4" w:space="0" w:color="0079C1" w:themeColor="text2"/>
              <w:bottom w:val="single" w:sz="4" w:space="0" w:color="0079C1" w:themeColor="text2"/>
            </w:tcBorders>
            <w:shd w:val="clear" w:color="auto" w:fill="E2F4FF" w:themeFill="accent1" w:themeFillTint="33"/>
            <w:vAlign w:val="center"/>
            <w:hideMark/>
          </w:tcPr>
          <w:p w14:paraId="56B0F74F" w14:textId="77777777" w:rsidR="00C83CD9" w:rsidRPr="00794690" w:rsidRDefault="00C83CD9" w:rsidP="00C83CD9">
            <w:pPr>
              <w:pStyle w:val="TableHeading2Centred"/>
            </w:pPr>
            <w:r w:rsidRPr="00794690">
              <w:t>102 (62.6%)</w:t>
            </w:r>
          </w:p>
        </w:tc>
        <w:tc>
          <w:tcPr>
            <w:tcW w:w="705" w:type="pct"/>
            <w:tcBorders>
              <w:top w:val="single" w:sz="4" w:space="0" w:color="0079C1" w:themeColor="text2"/>
              <w:bottom w:val="single" w:sz="4" w:space="0" w:color="0079C1" w:themeColor="text2"/>
            </w:tcBorders>
            <w:shd w:val="clear" w:color="auto" w:fill="E2F4FF" w:themeFill="accent1" w:themeFillTint="33"/>
            <w:vAlign w:val="center"/>
            <w:hideMark/>
          </w:tcPr>
          <w:p w14:paraId="5E0C6E16" w14:textId="77777777" w:rsidR="00C83CD9" w:rsidRPr="00794690" w:rsidRDefault="00C83CD9" w:rsidP="00C83CD9">
            <w:pPr>
              <w:pStyle w:val="TableHeading2Centred"/>
            </w:pPr>
            <w:r w:rsidRPr="00794690">
              <w:t>19 (11.7%)</w:t>
            </w:r>
          </w:p>
        </w:tc>
        <w:tc>
          <w:tcPr>
            <w:tcW w:w="861" w:type="pct"/>
            <w:tcBorders>
              <w:top w:val="single" w:sz="4" w:space="0" w:color="0079C1" w:themeColor="text2"/>
              <w:bottom w:val="single" w:sz="4" w:space="0" w:color="0079C1" w:themeColor="text2"/>
            </w:tcBorders>
            <w:shd w:val="clear" w:color="auto" w:fill="E2F4FF" w:themeFill="accent1" w:themeFillTint="33"/>
            <w:vAlign w:val="center"/>
            <w:hideMark/>
          </w:tcPr>
          <w:p w14:paraId="1DE81A69" w14:textId="77777777" w:rsidR="00C83CD9" w:rsidRPr="00794690" w:rsidRDefault="00C83CD9" w:rsidP="00C83CD9">
            <w:pPr>
              <w:pStyle w:val="TableHeading2Centred"/>
            </w:pPr>
            <w:r w:rsidRPr="00794690">
              <w:t>163 (100.0%)</w:t>
            </w:r>
          </w:p>
        </w:tc>
      </w:tr>
    </w:tbl>
    <w:p w14:paraId="6B4FCC30" w14:textId="77777777" w:rsidR="0095462D" w:rsidRPr="00794690" w:rsidRDefault="0095462D" w:rsidP="0095462D">
      <w:pPr>
        <w:pStyle w:val="Paragraph"/>
        <w:rPr>
          <w:lang w:eastAsia="en-AU"/>
        </w:rPr>
      </w:pPr>
      <w:r w:rsidRPr="00794690">
        <w:rPr>
          <w:lang w:eastAsia="en-AU"/>
        </w:rPr>
        <w:t>Several non-parametric tests were conducted to determine whether any significant differences existed between sub-groups of the survey regarding overall satisfaction of FASS.  Significant differences were observed in overall satisfaction between:</w:t>
      </w:r>
    </w:p>
    <w:p w14:paraId="6F593B0E" w14:textId="77777777" w:rsidR="0095462D" w:rsidRPr="00794690" w:rsidRDefault="0095462D" w:rsidP="002331E9">
      <w:pPr>
        <w:pStyle w:val="Bullet1"/>
      </w:pPr>
      <w:r w:rsidRPr="00794690">
        <w:t xml:space="preserve">Members of the CALD community (Mdn = 3) and non-CALD respondents (Mdn = 5), </w:t>
      </w:r>
      <w:r w:rsidRPr="00794690">
        <w:rPr>
          <w:i/>
        </w:rPr>
        <w:t>U</w:t>
      </w:r>
      <w:r w:rsidRPr="00794690">
        <w:t xml:space="preserve"> = 352, </w:t>
      </w:r>
      <w:r w:rsidRPr="00794690">
        <w:rPr>
          <w:i/>
        </w:rPr>
        <w:t xml:space="preserve">p </w:t>
      </w:r>
      <w:r w:rsidRPr="00794690">
        <w:t>&lt; .01.  Non-CALD respondents were more satisfied with the service.</w:t>
      </w:r>
    </w:p>
    <w:p w14:paraId="75E01881" w14:textId="77777777" w:rsidR="006139CF" w:rsidRPr="00794690" w:rsidRDefault="0095462D" w:rsidP="002331E9">
      <w:pPr>
        <w:pStyle w:val="Bullet1"/>
      </w:pPr>
      <w:r w:rsidRPr="00794690">
        <w:t xml:space="preserve">Aboriginal and Torres Strait Islander respondents (Mdn = 2.5) and non-Aboriginal and Torres Strait Islander respondents (Mdn = 5) regarding overall satisfaction, </w:t>
      </w:r>
      <w:r w:rsidRPr="00794690">
        <w:rPr>
          <w:i/>
        </w:rPr>
        <w:t>U</w:t>
      </w:r>
      <w:r w:rsidRPr="00794690">
        <w:t xml:space="preserve"> = 232.5, </w:t>
      </w:r>
      <w:r w:rsidRPr="00794690">
        <w:rPr>
          <w:i/>
        </w:rPr>
        <w:t>p</w:t>
      </w:r>
      <w:r w:rsidRPr="00794690">
        <w:t xml:space="preserve"> &lt; .</w:t>
      </w:r>
      <w:r w:rsidR="00C64EE0" w:rsidRPr="00794690">
        <w:t>05.</w:t>
      </w:r>
      <w:r w:rsidRPr="00794690">
        <w:t xml:space="preserve">  Non-Aboriginal and Torres Strait Islander respondents were more satisfied with the service.</w:t>
      </w:r>
    </w:p>
    <w:p w14:paraId="7E6CE1B2" w14:textId="083BB6CA" w:rsidR="0095462D" w:rsidRPr="00794690" w:rsidRDefault="0095462D" w:rsidP="002331E9">
      <w:pPr>
        <w:pStyle w:val="Bullet1"/>
      </w:pPr>
      <w:r w:rsidRPr="00794690">
        <w:t>No significant differences were observed between those who were and those who were not living with a disability, nor by year of first using FASS.</w:t>
      </w:r>
    </w:p>
    <w:p w14:paraId="41518506" w14:textId="77777777" w:rsidR="00EC6B0C" w:rsidRPr="00794690" w:rsidRDefault="00EC6B0C" w:rsidP="00EC6B0C">
      <w:r w:rsidRPr="00794690">
        <w:br w:type="page"/>
      </w:r>
    </w:p>
    <w:p w14:paraId="27D80534" w14:textId="3EC5B22F" w:rsidR="006139CF" w:rsidRPr="00794690" w:rsidRDefault="0095462D" w:rsidP="00F07147">
      <w:pPr>
        <w:pStyle w:val="Heading9"/>
      </w:pPr>
      <w:r w:rsidRPr="00794690">
        <w:t>Service gaps</w:t>
      </w:r>
    </w:p>
    <w:p w14:paraId="00CBFE6E" w14:textId="7315B084" w:rsidR="006139CF" w:rsidRPr="00794690" w:rsidRDefault="0095462D" w:rsidP="0095462D">
      <w:pPr>
        <w:pStyle w:val="Paragraph"/>
        <w:rPr>
          <w:bCs/>
        </w:rPr>
      </w:pPr>
      <w:r w:rsidRPr="00794690">
        <w:t xml:space="preserve">Respondents were asked whether there were any services not provided by FASS that would benefit the FASS user </w:t>
      </w:r>
      <w:r w:rsidR="00A030F1" w:rsidRPr="00794690">
        <w:t>(</w:t>
      </w:r>
      <w:r w:rsidR="00813DAA" w:rsidRPr="00794690">
        <w:rPr>
          <w:rStyle w:val="Italic"/>
        </w:rPr>
        <w:fldChar w:fldCharType="begin"/>
      </w:r>
      <w:r w:rsidR="00813DAA" w:rsidRPr="00794690">
        <w:rPr>
          <w:rStyle w:val="Italic"/>
        </w:rPr>
        <w:instrText xml:space="preserve"> REF _Ref519095674 \h  \* MERGEFORMAT </w:instrText>
      </w:r>
      <w:r w:rsidR="00813DAA" w:rsidRPr="00794690">
        <w:rPr>
          <w:rStyle w:val="Italic"/>
        </w:rPr>
      </w:r>
      <w:r w:rsidR="00813DAA" w:rsidRPr="00794690">
        <w:rPr>
          <w:rStyle w:val="Italic"/>
        </w:rPr>
        <w:fldChar w:fldCharType="separate"/>
      </w:r>
      <w:r w:rsidR="00813DAA" w:rsidRPr="00794690">
        <w:rPr>
          <w:rStyle w:val="Italic"/>
        </w:rPr>
        <w:t>Table E</w:t>
      </w:r>
      <w:r w:rsidR="00813DAA" w:rsidRPr="00794690">
        <w:rPr>
          <w:rStyle w:val="Italic"/>
        </w:rPr>
        <w:noBreakHyphen/>
        <w:t>25</w:t>
      </w:r>
      <w:r w:rsidR="00813DAA" w:rsidRPr="00794690">
        <w:rPr>
          <w:rStyle w:val="Italic"/>
        </w:rPr>
        <w:fldChar w:fldCharType="end"/>
      </w:r>
      <w:r w:rsidR="00A030F1" w:rsidRPr="00794690">
        <w:rPr>
          <w:i/>
        </w:rPr>
        <w:t>).</w:t>
      </w:r>
      <w:r w:rsidR="00A030F1" w:rsidRPr="00794690">
        <w:t xml:space="preserve">  </w:t>
      </w:r>
      <w:r w:rsidRPr="00794690">
        <w:rPr>
          <w:bCs/>
        </w:rPr>
        <w:t>A total of 40% of those who had used FASS felt there were gaps in services provided, the majority of whom were adoptees.</w:t>
      </w:r>
    </w:p>
    <w:p w14:paraId="58675C59" w14:textId="254C725C" w:rsidR="0095462D" w:rsidRPr="00794690" w:rsidRDefault="0095462D" w:rsidP="0095462D">
      <w:pPr>
        <w:pStyle w:val="Paragraph"/>
      </w:pPr>
      <w:r w:rsidRPr="00794690">
        <w:t>Respondents identified specialised counselling services and financial support/increased access to DNA testing as additional beneficial services.  Respondents also cited a need for greater funding for the services to promote their activities to the general community.</w:t>
      </w:r>
    </w:p>
    <w:p w14:paraId="104EA504" w14:textId="11782734" w:rsidR="0095462D" w:rsidRPr="00794690" w:rsidRDefault="0095462D" w:rsidP="00524492">
      <w:pPr>
        <w:pStyle w:val="Caption"/>
      </w:pPr>
      <w:bookmarkStart w:id="494" w:name="_Ref519095674"/>
      <w:bookmarkStart w:id="495" w:name="_Toc519175863"/>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25</w:t>
      </w:r>
      <w:r w:rsidRPr="00794690">
        <w:fldChar w:fldCharType="end"/>
      </w:r>
      <w:bookmarkEnd w:id="494"/>
      <w:r w:rsidRPr="00794690">
        <w:t>:</w:t>
      </w:r>
      <w:r w:rsidRPr="00794690">
        <w:tab/>
        <w:t>Additional services by FASS target group (n = 163)</w:t>
      </w:r>
      <w:bookmarkEnd w:id="495"/>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Could other services be provided?"/>
        <w:tblDescription w:val="Summarised by FASS target group"/>
      </w:tblPr>
      <w:tblGrid>
        <w:gridCol w:w="2128"/>
        <w:gridCol w:w="1445"/>
        <w:gridCol w:w="1446"/>
        <w:gridCol w:w="1444"/>
        <w:gridCol w:w="1446"/>
        <w:gridCol w:w="1446"/>
      </w:tblGrid>
      <w:tr w:rsidR="0095462D" w:rsidRPr="00794690" w14:paraId="2DCE45F1" w14:textId="77777777" w:rsidTr="00B325BA">
        <w:trPr>
          <w:tblHeader/>
        </w:trPr>
        <w:tc>
          <w:tcPr>
            <w:tcW w:w="1137" w:type="pct"/>
            <w:shd w:val="clear" w:color="auto" w:fill="0079C1"/>
          </w:tcPr>
          <w:p w14:paraId="341D4666" w14:textId="770B38DC" w:rsidR="0095462D" w:rsidRPr="00794690" w:rsidRDefault="006E2F8C" w:rsidP="006E2F8C">
            <w:pPr>
              <w:pStyle w:val="TableHeading1"/>
            </w:pPr>
            <w:bookmarkStart w:id="496" w:name="Title_Additional"/>
            <w:bookmarkEnd w:id="496"/>
            <w:r w:rsidRPr="00794690">
              <w:t>Could other services be provided?</w:t>
            </w:r>
          </w:p>
        </w:tc>
        <w:tc>
          <w:tcPr>
            <w:tcW w:w="772" w:type="pct"/>
            <w:shd w:val="clear" w:color="auto" w:fill="0079C1"/>
          </w:tcPr>
          <w:p w14:paraId="62227684" w14:textId="77777777" w:rsidR="0095462D" w:rsidRPr="00794690" w:rsidRDefault="0095462D" w:rsidP="00F63216">
            <w:pPr>
              <w:pStyle w:val="TableHeading1Centred"/>
            </w:pPr>
            <w:r w:rsidRPr="00794690">
              <w:t>Adoptee</w:t>
            </w:r>
          </w:p>
        </w:tc>
        <w:tc>
          <w:tcPr>
            <w:tcW w:w="773" w:type="pct"/>
            <w:shd w:val="clear" w:color="auto" w:fill="0079C1"/>
          </w:tcPr>
          <w:p w14:paraId="5F29A062" w14:textId="77777777" w:rsidR="0095462D" w:rsidRPr="00794690" w:rsidRDefault="0095462D" w:rsidP="00F63216">
            <w:pPr>
              <w:pStyle w:val="TableHeading1Centred"/>
            </w:pPr>
            <w:r w:rsidRPr="00794690">
              <w:t>Mother</w:t>
            </w:r>
          </w:p>
        </w:tc>
        <w:tc>
          <w:tcPr>
            <w:tcW w:w="772" w:type="pct"/>
            <w:shd w:val="clear" w:color="auto" w:fill="0079C1"/>
          </w:tcPr>
          <w:p w14:paraId="5AFAC829" w14:textId="77777777" w:rsidR="0095462D" w:rsidRPr="00794690" w:rsidRDefault="0095462D" w:rsidP="00F63216">
            <w:pPr>
              <w:pStyle w:val="TableHeading1Centred"/>
            </w:pPr>
            <w:r w:rsidRPr="00794690">
              <w:t>Other</w:t>
            </w:r>
          </w:p>
        </w:tc>
        <w:tc>
          <w:tcPr>
            <w:tcW w:w="773" w:type="pct"/>
            <w:shd w:val="clear" w:color="auto" w:fill="0079C1"/>
          </w:tcPr>
          <w:p w14:paraId="61DDB0B3" w14:textId="77777777" w:rsidR="0095462D" w:rsidRPr="00794690" w:rsidRDefault="0095462D" w:rsidP="00F63216">
            <w:pPr>
              <w:pStyle w:val="TableHeading1Centred"/>
            </w:pPr>
            <w:r w:rsidRPr="00794690">
              <w:t>Missing</w:t>
            </w:r>
          </w:p>
        </w:tc>
        <w:tc>
          <w:tcPr>
            <w:tcW w:w="773" w:type="pct"/>
            <w:shd w:val="clear" w:color="auto" w:fill="0079C1"/>
          </w:tcPr>
          <w:p w14:paraId="10D09AC6" w14:textId="77777777" w:rsidR="0095462D" w:rsidRPr="00794690" w:rsidRDefault="0095462D" w:rsidP="00F63216">
            <w:pPr>
              <w:pStyle w:val="TableHeading1Centred"/>
            </w:pPr>
            <w:r w:rsidRPr="00794690">
              <w:t>Total</w:t>
            </w:r>
          </w:p>
        </w:tc>
      </w:tr>
      <w:tr w:rsidR="00C83CD9" w:rsidRPr="00794690" w14:paraId="55C0463F" w14:textId="77777777" w:rsidTr="00B325BA">
        <w:tc>
          <w:tcPr>
            <w:tcW w:w="1137" w:type="pct"/>
            <w:shd w:val="clear" w:color="auto" w:fill="E2F4FF" w:themeFill="accent1" w:themeFillTint="33"/>
          </w:tcPr>
          <w:p w14:paraId="310B8756" w14:textId="77777777" w:rsidR="00C83CD9" w:rsidRPr="00794690" w:rsidRDefault="00C83CD9" w:rsidP="00C83CD9">
            <w:pPr>
              <w:pStyle w:val="TableHeading2"/>
            </w:pPr>
            <w:r w:rsidRPr="00794690">
              <w:t>Yes</w:t>
            </w:r>
          </w:p>
        </w:tc>
        <w:tc>
          <w:tcPr>
            <w:tcW w:w="772" w:type="pct"/>
          </w:tcPr>
          <w:p w14:paraId="2253B9FF" w14:textId="77777777" w:rsidR="00C83CD9" w:rsidRPr="00794690" w:rsidRDefault="00C83CD9" w:rsidP="00C83CD9">
            <w:pPr>
              <w:pStyle w:val="TableTextCentred"/>
            </w:pPr>
            <w:r w:rsidRPr="00794690">
              <w:t>47 (71.2%)</w:t>
            </w:r>
          </w:p>
        </w:tc>
        <w:tc>
          <w:tcPr>
            <w:tcW w:w="773" w:type="pct"/>
          </w:tcPr>
          <w:p w14:paraId="0113379E" w14:textId="77777777" w:rsidR="00C83CD9" w:rsidRPr="00794690" w:rsidRDefault="00C83CD9" w:rsidP="00C83CD9">
            <w:pPr>
              <w:pStyle w:val="TableTextCentred"/>
            </w:pPr>
            <w:r w:rsidRPr="00794690">
              <w:t>17 (25.8%)</w:t>
            </w:r>
          </w:p>
        </w:tc>
        <w:tc>
          <w:tcPr>
            <w:tcW w:w="772" w:type="pct"/>
          </w:tcPr>
          <w:p w14:paraId="594962EB" w14:textId="77777777" w:rsidR="00C83CD9" w:rsidRPr="00794690" w:rsidRDefault="00C83CD9" w:rsidP="00C83CD9">
            <w:pPr>
              <w:pStyle w:val="TableTextCentred"/>
            </w:pPr>
            <w:r w:rsidRPr="00794690">
              <w:t>2 (3.0%)</w:t>
            </w:r>
          </w:p>
        </w:tc>
        <w:tc>
          <w:tcPr>
            <w:tcW w:w="773" w:type="pct"/>
          </w:tcPr>
          <w:p w14:paraId="6F64A5E4" w14:textId="068FD3EB" w:rsidR="00C83CD9" w:rsidRPr="00794690" w:rsidRDefault="00C83CD9" w:rsidP="00C83CD9">
            <w:pPr>
              <w:pStyle w:val="TableTextCentred"/>
            </w:pPr>
            <w:r w:rsidRPr="00794690">
              <w:t>0</w:t>
            </w:r>
          </w:p>
        </w:tc>
        <w:tc>
          <w:tcPr>
            <w:tcW w:w="773" w:type="pct"/>
          </w:tcPr>
          <w:p w14:paraId="033CFCF0" w14:textId="77777777" w:rsidR="00C83CD9" w:rsidRPr="00794690" w:rsidRDefault="00C83CD9" w:rsidP="00C83CD9">
            <w:pPr>
              <w:pStyle w:val="TableTextCentred"/>
              <w:rPr>
                <w:b/>
              </w:rPr>
            </w:pPr>
            <w:r w:rsidRPr="00794690">
              <w:rPr>
                <w:b/>
              </w:rPr>
              <w:t>66 (40.5%)</w:t>
            </w:r>
          </w:p>
        </w:tc>
      </w:tr>
      <w:tr w:rsidR="00C83CD9" w:rsidRPr="00794690" w14:paraId="11F1DBA3" w14:textId="77777777" w:rsidTr="00B325BA">
        <w:tc>
          <w:tcPr>
            <w:tcW w:w="1137" w:type="pct"/>
            <w:shd w:val="clear" w:color="auto" w:fill="E2F4FF" w:themeFill="accent1" w:themeFillTint="33"/>
          </w:tcPr>
          <w:p w14:paraId="4C53CE88" w14:textId="77777777" w:rsidR="00C83CD9" w:rsidRPr="00794690" w:rsidRDefault="00C83CD9" w:rsidP="00C83CD9">
            <w:pPr>
              <w:pStyle w:val="TableHeading2"/>
            </w:pPr>
            <w:r w:rsidRPr="00794690">
              <w:t>No</w:t>
            </w:r>
          </w:p>
        </w:tc>
        <w:tc>
          <w:tcPr>
            <w:tcW w:w="772" w:type="pct"/>
          </w:tcPr>
          <w:p w14:paraId="46271A9C" w14:textId="77777777" w:rsidR="00C83CD9" w:rsidRPr="00794690" w:rsidRDefault="00C83CD9" w:rsidP="00C83CD9">
            <w:pPr>
              <w:pStyle w:val="TableTextCentred"/>
            </w:pPr>
            <w:r w:rsidRPr="00794690">
              <w:t>47 (68.1%)</w:t>
            </w:r>
          </w:p>
        </w:tc>
        <w:tc>
          <w:tcPr>
            <w:tcW w:w="773" w:type="pct"/>
          </w:tcPr>
          <w:p w14:paraId="6534BF64" w14:textId="77777777" w:rsidR="00C83CD9" w:rsidRPr="00794690" w:rsidRDefault="00C83CD9" w:rsidP="00C83CD9">
            <w:pPr>
              <w:pStyle w:val="TableTextCentred"/>
            </w:pPr>
            <w:r w:rsidRPr="00794690">
              <w:t>15 (21.7%)</w:t>
            </w:r>
          </w:p>
        </w:tc>
        <w:tc>
          <w:tcPr>
            <w:tcW w:w="772" w:type="pct"/>
          </w:tcPr>
          <w:p w14:paraId="339F4EAC" w14:textId="77777777" w:rsidR="00C83CD9" w:rsidRPr="00794690" w:rsidRDefault="00C83CD9" w:rsidP="00C83CD9">
            <w:pPr>
              <w:pStyle w:val="TableTextCentred"/>
            </w:pPr>
            <w:r w:rsidRPr="00794690">
              <w:t>7 (10.1%%)</w:t>
            </w:r>
          </w:p>
        </w:tc>
        <w:tc>
          <w:tcPr>
            <w:tcW w:w="773" w:type="pct"/>
          </w:tcPr>
          <w:p w14:paraId="0199F32E" w14:textId="5A6F8A3A" w:rsidR="00C83CD9" w:rsidRPr="00794690" w:rsidRDefault="00C83CD9" w:rsidP="00C83CD9">
            <w:pPr>
              <w:pStyle w:val="TableTextCentred"/>
            </w:pPr>
            <w:r w:rsidRPr="00794690">
              <w:t>0</w:t>
            </w:r>
          </w:p>
        </w:tc>
        <w:tc>
          <w:tcPr>
            <w:tcW w:w="773" w:type="pct"/>
          </w:tcPr>
          <w:p w14:paraId="0A12E542" w14:textId="77777777" w:rsidR="00C83CD9" w:rsidRPr="00794690" w:rsidRDefault="00C83CD9" w:rsidP="00C83CD9">
            <w:pPr>
              <w:pStyle w:val="TableTextCentred"/>
              <w:rPr>
                <w:b/>
              </w:rPr>
            </w:pPr>
            <w:r w:rsidRPr="00794690">
              <w:rPr>
                <w:b/>
              </w:rPr>
              <w:t>69 (42.3%)</w:t>
            </w:r>
          </w:p>
        </w:tc>
      </w:tr>
      <w:tr w:rsidR="0095462D" w:rsidRPr="00794690" w14:paraId="1A3F8EF3" w14:textId="77777777" w:rsidTr="00B325BA">
        <w:tc>
          <w:tcPr>
            <w:tcW w:w="1137" w:type="pct"/>
            <w:tcBorders>
              <w:bottom w:val="single" w:sz="4" w:space="0" w:color="0079C1" w:themeColor="text2"/>
            </w:tcBorders>
            <w:shd w:val="clear" w:color="auto" w:fill="E2F4FF" w:themeFill="accent1" w:themeFillTint="33"/>
          </w:tcPr>
          <w:p w14:paraId="0683C636" w14:textId="77777777" w:rsidR="0095462D" w:rsidRPr="00794690" w:rsidRDefault="0095462D" w:rsidP="00C83CD9">
            <w:pPr>
              <w:pStyle w:val="TableHeading2"/>
            </w:pPr>
            <w:r w:rsidRPr="00794690">
              <w:t>Missing</w:t>
            </w:r>
          </w:p>
        </w:tc>
        <w:tc>
          <w:tcPr>
            <w:tcW w:w="772" w:type="pct"/>
            <w:tcBorders>
              <w:bottom w:val="single" w:sz="4" w:space="0" w:color="0079C1" w:themeColor="text2"/>
            </w:tcBorders>
          </w:tcPr>
          <w:p w14:paraId="0857B41D" w14:textId="77777777" w:rsidR="0095462D" w:rsidRPr="00794690" w:rsidRDefault="0095462D" w:rsidP="00F63216">
            <w:pPr>
              <w:pStyle w:val="TableTextCentred"/>
            </w:pPr>
            <w:r w:rsidRPr="00794690">
              <w:t>15 (53.6%)</w:t>
            </w:r>
          </w:p>
        </w:tc>
        <w:tc>
          <w:tcPr>
            <w:tcW w:w="773" w:type="pct"/>
            <w:tcBorders>
              <w:bottom w:val="single" w:sz="4" w:space="0" w:color="0079C1" w:themeColor="text2"/>
            </w:tcBorders>
          </w:tcPr>
          <w:p w14:paraId="27A577FE" w14:textId="77777777" w:rsidR="0095462D" w:rsidRPr="00794690" w:rsidRDefault="0095462D" w:rsidP="00F63216">
            <w:pPr>
              <w:pStyle w:val="TableTextCentred"/>
            </w:pPr>
            <w:r w:rsidRPr="00794690">
              <w:t>11 (39.3%)</w:t>
            </w:r>
          </w:p>
        </w:tc>
        <w:tc>
          <w:tcPr>
            <w:tcW w:w="772" w:type="pct"/>
            <w:tcBorders>
              <w:bottom w:val="single" w:sz="4" w:space="0" w:color="0079C1" w:themeColor="text2"/>
            </w:tcBorders>
          </w:tcPr>
          <w:p w14:paraId="11F916FE" w14:textId="77777777" w:rsidR="0095462D" w:rsidRPr="00794690" w:rsidRDefault="0095462D" w:rsidP="00F63216">
            <w:pPr>
              <w:pStyle w:val="TableTextCentred"/>
            </w:pPr>
            <w:r w:rsidRPr="00794690">
              <w:t>1 (3.6%%)</w:t>
            </w:r>
          </w:p>
        </w:tc>
        <w:tc>
          <w:tcPr>
            <w:tcW w:w="773" w:type="pct"/>
            <w:tcBorders>
              <w:bottom w:val="single" w:sz="4" w:space="0" w:color="0079C1" w:themeColor="text2"/>
            </w:tcBorders>
          </w:tcPr>
          <w:p w14:paraId="1BF3C396" w14:textId="77777777" w:rsidR="0095462D" w:rsidRPr="00794690" w:rsidRDefault="0095462D" w:rsidP="00F63216">
            <w:pPr>
              <w:pStyle w:val="TableTextCentred"/>
            </w:pPr>
            <w:r w:rsidRPr="00794690">
              <w:t>1 (3.6%)</w:t>
            </w:r>
          </w:p>
        </w:tc>
        <w:tc>
          <w:tcPr>
            <w:tcW w:w="773" w:type="pct"/>
            <w:tcBorders>
              <w:bottom w:val="single" w:sz="4" w:space="0" w:color="0079C1" w:themeColor="text2"/>
            </w:tcBorders>
          </w:tcPr>
          <w:p w14:paraId="71A32140" w14:textId="77777777" w:rsidR="0095462D" w:rsidRPr="00794690" w:rsidRDefault="0095462D" w:rsidP="00F63216">
            <w:pPr>
              <w:pStyle w:val="TableTextCentred"/>
              <w:rPr>
                <w:b/>
              </w:rPr>
            </w:pPr>
            <w:r w:rsidRPr="00794690">
              <w:rPr>
                <w:b/>
              </w:rPr>
              <w:t>28 (17.2%)</w:t>
            </w:r>
          </w:p>
        </w:tc>
      </w:tr>
      <w:tr w:rsidR="0095462D" w:rsidRPr="00794690" w14:paraId="5E81614D" w14:textId="77777777" w:rsidTr="00B325BA">
        <w:tc>
          <w:tcPr>
            <w:tcW w:w="1137" w:type="pct"/>
            <w:tcBorders>
              <w:top w:val="single" w:sz="4" w:space="0" w:color="0079C1" w:themeColor="text2"/>
              <w:bottom w:val="single" w:sz="4" w:space="0" w:color="0079C1" w:themeColor="text2"/>
            </w:tcBorders>
            <w:shd w:val="clear" w:color="auto" w:fill="E2F4FF" w:themeFill="accent1" w:themeFillTint="33"/>
          </w:tcPr>
          <w:p w14:paraId="135BB15C" w14:textId="77777777" w:rsidR="0095462D" w:rsidRPr="00794690" w:rsidRDefault="0095462D" w:rsidP="00C83CD9">
            <w:pPr>
              <w:pStyle w:val="TableHeading2Row"/>
            </w:pPr>
            <w:r w:rsidRPr="00794690">
              <w:t>Total</w:t>
            </w:r>
          </w:p>
        </w:tc>
        <w:tc>
          <w:tcPr>
            <w:tcW w:w="772" w:type="pct"/>
            <w:tcBorders>
              <w:top w:val="single" w:sz="4" w:space="0" w:color="0079C1" w:themeColor="text2"/>
              <w:bottom w:val="single" w:sz="4" w:space="0" w:color="0079C1" w:themeColor="text2"/>
            </w:tcBorders>
            <w:shd w:val="clear" w:color="auto" w:fill="E2F4FF" w:themeFill="accent1" w:themeFillTint="33"/>
          </w:tcPr>
          <w:p w14:paraId="3FAFC8ED" w14:textId="77777777" w:rsidR="0095462D" w:rsidRPr="00794690" w:rsidRDefault="0095462D" w:rsidP="00C83CD9">
            <w:pPr>
              <w:pStyle w:val="TableHeading2Centred"/>
            </w:pPr>
            <w:r w:rsidRPr="00794690">
              <w:t>109 (66.9%)</w:t>
            </w:r>
          </w:p>
        </w:tc>
        <w:tc>
          <w:tcPr>
            <w:tcW w:w="773" w:type="pct"/>
            <w:tcBorders>
              <w:top w:val="single" w:sz="4" w:space="0" w:color="0079C1" w:themeColor="text2"/>
              <w:bottom w:val="single" w:sz="4" w:space="0" w:color="0079C1" w:themeColor="text2"/>
            </w:tcBorders>
            <w:shd w:val="clear" w:color="auto" w:fill="E2F4FF" w:themeFill="accent1" w:themeFillTint="33"/>
          </w:tcPr>
          <w:p w14:paraId="55BBEFE8" w14:textId="77777777" w:rsidR="0095462D" w:rsidRPr="00794690" w:rsidRDefault="0095462D" w:rsidP="00C83CD9">
            <w:pPr>
              <w:pStyle w:val="TableHeading2Centred"/>
            </w:pPr>
            <w:r w:rsidRPr="00794690">
              <w:t>43 (26.4%)</w:t>
            </w:r>
          </w:p>
        </w:tc>
        <w:tc>
          <w:tcPr>
            <w:tcW w:w="772" w:type="pct"/>
            <w:tcBorders>
              <w:top w:val="single" w:sz="4" w:space="0" w:color="0079C1" w:themeColor="text2"/>
              <w:bottom w:val="single" w:sz="4" w:space="0" w:color="0079C1" w:themeColor="text2"/>
            </w:tcBorders>
            <w:shd w:val="clear" w:color="auto" w:fill="E2F4FF" w:themeFill="accent1" w:themeFillTint="33"/>
          </w:tcPr>
          <w:p w14:paraId="25EF7FE2" w14:textId="77777777" w:rsidR="0095462D" w:rsidRPr="00794690" w:rsidRDefault="0095462D" w:rsidP="00C83CD9">
            <w:pPr>
              <w:pStyle w:val="TableHeading2Centred"/>
            </w:pPr>
            <w:r w:rsidRPr="00794690">
              <w:t>10 (6.1%%)</w:t>
            </w:r>
          </w:p>
        </w:tc>
        <w:tc>
          <w:tcPr>
            <w:tcW w:w="773" w:type="pct"/>
            <w:tcBorders>
              <w:top w:val="single" w:sz="4" w:space="0" w:color="0079C1" w:themeColor="text2"/>
              <w:bottom w:val="single" w:sz="4" w:space="0" w:color="0079C1" w:themeColor="text2"/>
            </w:tcBorders>
            <w:shd w:val="clear" w:color="auto" w:fill="E2F4FF" w:themeFill="accent1" w:themeFillTint="33"/>
          </w:tcPr>
          <w:p w14:paraId="7009CA74" w14:textId="77777777" w:rsidR="0095462D" w:rsidRPr="00794690" w:rsidRDefault="0095462D" w:rsidP="00C83CD9">
            <w:pPr>
              <w:pStyle w:val="TableHeading2Centred"/>
            </w:pPr>
            <w:r w:rsidRPr="00794690">
              <w:t>10 (0.6%)</w:t>
            </w:r>
          </w:p>
        </w:tc>
        <w:tc>
          <w:tcPr>
            <w:tcW w:w="773" w:type="pct"/>
            <w:tcBorders>
              <w:top w:val="single" w:sz="4" w:space="0" w:color="0079C1" w:themeColor="text2"/>
              <w:bottom w:val="single" w:sz="4" w:space="0" w:color="0079C1" w:themeColor="text2"/>
            </w:tcBorders>
            <w:shd w:val="clear" w:color="auto" w:fill="E2F4FF" w:themeFill="accent1" w:themeFillTint="33"/>
          </w:tcPr>
          <w:p w14:paraId="42A8BDAD" w14:textId="77777777" w:rsidR="0095462D" w:rsidRPr="00794690" w:rsidRDefault="0095462D" w:rsidP="00C83CD9">
            <w:pPr>
              <w:pStyle w:val="TableHeading2Centred"/>
            </w:pPr>
            <w:r w:rsidRPr="00794690">
              <w:t>163 (100.0%)</w:t>
            </w:r>
          </w:p>
        </w:tc>
      </w:tr>
    </w:tbl>
    <w:p w14:paraId="247E9D71" w14:textId="074E5495" w:rsidR="0095462D" w:rsidRPr="00794690" w:rsidRDefault="0095462D" w:rsidP="0095462D">
      <w:pPr>
        <w:pStyle w:val="Paragraph"/>
      </w:pPr>
      <w:r w:rsidRPr="00794690">
        <w:t>Referral and assistance with access to other support services external to FASS were assessed for this cohort.  The majority of respondents were not referred to external services (69.9%), and this was the case across all three FASS target subgroups</w:t>
      </w:r>
      <w:r w:rsidR="00A030F1" w:rsidRPr="00794690">
        <w:t xml:space="preserve"> (</w:t>
      </w:r>
      <w:r w:rsidR="00813DAA" w:rsidRPr="00794690">
        <w:rPr>
          <w:rStyle w:val="Italic"/>
        </w:rPr>
        <w:fldChar w:fldCharType="begin"/>
      </w:r>
      <w:r w:rsidR="00813DAA" w:rsidRPr="00794690">
        <w:rPr>
          <w:rStyle w:val="Italic"/>
        </w:rPr>
        <w:instrText xml:space="preserve"> REF _Ref519095702 \h  \* MERGEFORMAT </w:instrText>
      </w:r>
      <w:r w:rsidR="00813DAA" w:rsidRPr="00794690">
        <w:rPr>
          <w:rStyle w:val="Italic"/>
        </w:rPr>
      </w:r>
      <w:r w:rsidR="00813DAA" w:rsidRPr="00794690">
        <w:rPr>
          <w:rStyle w:val="Italic"/>
        </w:rPr>
        <w:fldChar w:fldCharType="separate"/>
      </w:r>
      <w:r w:rsidR="00813DAA" w:rsidRPr="00794690">
        <w:rPr>
          <w:rStyle w:val="Italic"/>
        </w:rPr>
        <w:t>Table E</w:t>
      </w:r>
      <w:r w:rsidR="00813DAA" w:rsidRPr="00794690">
        <w:rPr>
          <w:rStyle w:val="Italic"/>
        </w:rPr>
        <w:noBreakHyphen/>
        <w:t>26</w:t>
      </w:r>
      <w:r w:rsidR="00813DAA" w:rsidRPr="00794690">
        <w:rPr>
          <w:rStyle w:val="Italic"/>
        </w:rPr>
        <w:fldChar w:fldCharType="end"/>
      </w:r>
      <w:r w:rsidR="00A030F1" w:rsidRPr="00794690">
        <w:rPr>
          <w:i/>
        </w:rPr>
        <w:t>).</w:t>
      </w:r>
    </w:p>
    <w:p w14:paraId="286AC30E" w14:textId="1CB8AE24" w:rsidR="0095462D" w:rsidRPr="00794690" w:rsidRDefault="0095462D" w:rsidP="00524492">
      <w:pPr>
        <w:pStyle w:val="Caption"/>
      </w:pPr>
      <w:bookmarkStart w:id="497" w:name="_Ref519095702"/>
      <w:bookmarkStart w:id="498" w:name="_Toc519175864"/>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26</w:t>
      </w:r>
      <w:r w:rsidRPr="00794690">
        <w:fldChar w:fldCharType="end"/>
      </w:r>
      <w:bookmarkEnd w:id="497"/>
      <w:r w:rsidRPr="00794690">
        <w:t>:</w:t>
      </w:r>
      <w:r w:rsidRPr="00794690">
        <w:tab/>
        <w:t>Referral to external services by FASS target group (n = 163)</w:t>
      </w:r>
      <w:bookmarkEnd w:id="498"/>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Referral to external services"/>
        <w:tblDescription w:val="Summarised by FASS target group"/>
      </w:tblPr>
      <w:tblGrid>
        <w:gridCol w:w="2128"/>
        <w:gridCol w:w="1445"/>
        <w:gridCol w:w="1446"/>
        <w:gridCol w:w="1444"/>
        <w:gridCol w:w="1446"/>
        <w:gridCol w:w="1446"/>
      </w:tblGrid>
      <w:tr w:rsidR="0095462D" w:rsidRPr="00794690" w14:paraId="09590257" w14:textId="77777777" w:rsidTr="00B325BA">
        <w:tc>
          <w:tcPr>
            <w:tcW w:w="1137" w:type="pct"/>
            <w:shd w:val="clear" w:color="auto" w:fill="0079C1"/>
          </w:tcPr>
          <w:p w14:paraId="22C9C31C" w14:textId="025841CB" w:rsidR="0095462D" w:rsidRPr="00794690" w:rsidRDefault="006E2F8C" w:rsidP="006E2F8C">
            <w:pPr>
              <w:pStyle w:val="TableHeading1"/>
            </w:pPr>
            <w:bookmarkStart w:id="499" w:name="Title_Referral"/>
            <w:bookmarkEnd w:id="499"/>
            <w:r w:rsidRPr="00794690">
              <w:t>Referral to external services</w:t>
            </w:r>
          </w:p>
        </w:tc>
        <w:tc>
          <w:tcPr>
            <w:tcW w:w="772" w:type="pct"/>
            <w:shd w:val="clear" w:color="auto" w:fill="0079C1"/>
          </w:tcPr>
          <w:p w14:paraId="314EC68A" w14:textId="77777777" w:rsidR="0095462D" w:rsidRPr="00794690" w:rsidRDefault="0095462D" w:rsidP="00F63216">
            <w:pPr>
              <w:pStyle w:val="TableHeading1Centred"/>
            </w:pPr>
            <w:r w:rsidRPr="00794690">
              <w:t>Adoptee</w:t>
            </w:r>
          </w:p>
        </w:tc>
        <w:tc>
          <w:tcPr>
            <w:tcW w:w="773" w:type="pct"/>
            <w:shd w:val="clear" w:color="auto" w:fill="0079C1"/>
          </w:tcPr>
          <w:p w14:paraId="36236CE8" w14:textId="77777777" w:rsidR="0095462D" w:rsidRPr="00794690" w:rsidRDefault="0095462D" w:rsidP="00F63216">
            <w:pPr>
              <w:pStyle w:val="TableHeading1Centred"/>
            </w:pPr>
            <w:r w:rsidRPr="00794690">
              <w:t>Mother</w:t>
            </w:r>
          </w:p>
        </w:tc>
        <w:tc>
          <w:tcPr>
            <w:tcW w:w="772" w:type="pct"/>
            <w:shd w:val="clear" w:color="auto" w:fill="0079C1"/>
          </w:tcPr>
          <w:p w14:paraId="0815D2C8" w14:textId="77777777" w:rsidR="0095462D" w:rsidRPr="00794690" w:rsidRDefault="0095462D" w:rsidP="00F63216">
            <w:pPr>
              <w:pStyle w:val="TableHeading1Centred"/>
            </w:pPr>
            <w:r w:rsidRPr="00794690">
              <w:t>Other</w:t>
            </w:r>
          </w:p>
        </w:tc>
        <w:tc>
          <w:tcPr>
            <w:tcW w:w="773" w:type="pct"/>
            <w:shd w:val="clear" w:color="auto" w:fill="0079C1"/>
          </w:tcPr>
          <w:p w14:paraId="4843F59B" w14:textId="77777777" w:rsidR="0095462D" w:rsidRPr="00794690" w:rsidRDefault="0095462D" w:rsidP="00F63216">
            <w:pPr>
              <w:pStyle w:val="TableHeading1Centred"/>
            </w:pPr>
            <w:r w:rsidRPr="00794690">
              <w:t>Missing</w:t>
            </w:r>
          </w:p>
        </w:tc>
        <w:tc>
          <w:tcPr>
            <w:tcW w:w="773" w:type="pct"/>
            <w:shd w:val="clear" w:color="auto" w:fill="0079C1"/>
          </w:tcPr>
          <w:p w14:paraId="723228ED" w14:textId="77777777" w:rsidR="0095462D" w:rsidRPr="00794690" w:rsidRDefault="0095462D" w:rsidP="00F63216">
            <w:pPr>
              <w:pStyle w:val="TableHeading1Centred"/>
            </w:pPr>
            <w:r w:rsidRPr="00794690">
              <w:t>Total</w:t>
            </w:r>
          </w:p>
        </w:tc>
      </w:tr>
      <w:tr w:rsidR="0095462D" w:rsidRPr="00794690" w14:paraId="521CA4B3" w14:textId="77777777" w:rsidTr="00B325BA">
        <w:tc>
          <w:tcPr>
            <w:tcW w:w="1137" w:type="pct"/>
            <w:shd w:val="clear" w:color="auto" w:fill="E2F4FF" w:themeFill="accent1" w:themeFillTint="33"/>
          </w:tcPr>
          <w:p w14:paraId="790D6F95" w14:textId="77777777" w:rsidR="0095462D" w:rsidRPr="00794690" w:rsidRDefault="0095462D" w:rsidP="00C83CD9">
            <w:pPr>
              <w:pStyle w:val="TableHeading2"/>
            </w:pPr>
            <w:r w:rsidRPr="00794690">
              <w:t>Yes</w:t>
            </w:r>
          </w:p>
        </w:tc>
        <w:tc>
          <w:tcPr>
            <w:tcW w:w="772" w:type="pct"/>
          </w:tcPr>
          <w:p w14:paraId="137E9EA5" w14:textId="77777777" w:rsidR="0095462D" w:rsidRPr="00794690" w:rsidRDefault="0095462D" w:rsidP="00F63216">
            <w:pPr>
              <w:pStyle w:val="TableTextCentred"/>
            </w:pPr>
            <w:r w:rsidRPr="00794690">
              <w:t>22 (66.7%)</w:t>
            </w:r>
          </w:p>
        </w:tc>
        <w:tc>
          <w:tcPr>
            <w:tcW w:w="773" w:type="pct"/>
          </w:tcPr>
          <w:p w14:paraId="7B98C8A0" w14:textId="77777777" w:rsidR="0095462D" w:rsidRPr="00794690" w:rsidRDefault="0095462D" w:rsidP="00F63216">
            <w:pPr>
              <w:pStyle w:val="TableTextCentred"/>
            </w:pPr>
            <w:r w:rsidRPr="00794690">
              <w:t>9 (27.3%)</w:t>
            </w:r>
          </w:p>
        </w:tc>
        <w:tc>
          <w:tcPr>
            <w:tcW w:w="772" w:type="pct"/>
          </w:tcPr>
          <w:p w14:paraId="2F55942B" w14:textId="77777777" w:rsidR="0095462D" w:rsidRPr="00794690" w:rsidRDefault="0095462D" w:rsidP="00F63216">
            <w:pPr>
              <w:pStyle w:val="TableTextCentred"/>
            </w:pPr>
            <w:r w:rsidRPr="00794690">
              <w:t>2(6.1%)</w:t>
            </w:r>
          </w:p>
        </w:tc>
        <w:tc>
          <w:tcPr>
            <w:tcW w:w="773" w:type="pct"/>
          </w:tcPr>
          <w:p w14:paraId="0121FAC9" w14:textId="07987A33" w:rsidR="0095462D" w:rsidRPr="00794690" w:rsidRDefault="00017EF1" w:rsidP="00F63216">
            <w:pPr>
              <w:pStyle w:val="TableTextCentred"/>
            </w:pPr>
            <w:r w:rsidRPr="00794690">
              <w:t>0</w:t>
            </w:r>
          </w:p>
        </w:tc>
        <w:tc>
          <w:tcPr>
            <w:tcW w:w="773" w:type="pct"/>
          </w:tcPr>
          <w:p w14:paraId="0F9E973C" w14:textId="77777777" w:rsidR="0095462D" w:rsidRPr="00794690" w:rsidRDefault="0095462D" w:rsidP="00F63216">
            <w:pPr>
              <w:pStyle w:val="TableTextCentred"/>
              <w:rPr>
                <w:b/>
                <w:lang w:eastAsia="en-AU"/>
              </w:rPr>
            </w:pPr>
            <w:r w:rsidRPr="00794690">
              <w:rPr>
                <w:b/>
              </w:rPr>
              <w:t>33 (20.2%)</w:t>
            </w:r>
          </w:p>
        </w:tc>
      </w:tr>
      <w:tr w:rsidR="0095462D" w:rsidRPr="00794690" w14:paraId="7D459455" w14:textId="77777777" w:rsidTr="00B325BA">
        <w:tc>
          <w:tcPr>
            <w:tcW w:w="1137" w:type="pct"/>
            <w:shd w:val="clear" w:color="auto" w:fill="E2F4FF" w:themeFill="accent1" w:themeFillTint="33"/>
          </w:tcPr>
          <w:p w14:paraId="2FE74C72" w14:textId="77777777" w:rsidR="0095462D" w:rsidRPr="00794690" w:rsidRDefault="0095462D" w:rsidP="00C83CD9">
            <w:pPr>
              <w:pStyle w:val="TableHeading2"/>
            </w:pPr>
            <w:r w:rsidRPr="00794690">
              <w:t>No</w:t>
            </w:r>
          </w:p>
        </w:tc>
        <w:tc>
          <w:tcPr>
            <w:tcW w:w="772" w:type="pct"/>
          </w:tcPr>
          <w:p w14:paraId="576C724D" w14:textId="77777777" w:rsidR="0095462D" w:rsidRPr="00794690" w:rsidRDefault="0095462D" w:rsidP="00F63216">
            <w:pPr>
              <w:pStyle w:val="TableTextCentred"/>
            </w:pPr>
            <w:r w:rsidRPr="00794690">
              <w:t>77 (67.5%)</w:t>
            </w:r>
          </w:p>
        </w:tc>
        <w:tc>
          <w:tcPr>
            <w:tcW w:w="773" w:type="pct"/>
          </w:tcPr>
          <w:p w14:paraId="7669D959" w14:textId="77777777" w:rsidR="0095462D" w:rsidRPr="00794690" w:rsidRDefault="0095462D" w:rsidP="00F63216">
            <w:pPr>
              <w:pStyle w:val="TableTextCentred"/>
            </w:pPr>
            <w:r w:rsidRPr="00794690">
              <w:t>30 (26.3%)</w:t>
            </w:r>
          </w:p>
        </w:tc>
        <w:tc>
          <w:tcPr>
            <w:tcW w:w="772" w:type="pct"/>
          </w:tcPr>
          <w:p w14:paraId="55C42251" w14:textId="77777777" w:rsidR="0095462D" w:rsidRPr="00794690" w:rsidRDefault="0095462D" w:rsidP="00F63216">
            <w:pPr>
              <w:pStyle w:val="TableTextCentred"/>
            </w:pPr>
            <w:r w:rsidRPr="00794690">
              <w:t>7 (6.1%%)</w:t>
            </w:r>
          </w:p>
        </w:tc>
        <w:tc>
          <w:tcPr>
            <w:tcW w:w="773" w:type="pct"/>
          </w:tcPr>
          <w:p w14:paraId="60656859" w14:textId="73ED4E70" w:rsidR="0095462D" w:rsidRPr="00794690" w:rsidRDefault="00017EF1" w:rsidP="00F63216">
            <w:pPr>
              <w:pStyle w:val="TableTextCentred"/>
            </w:pPr>
            <w:r w:rsidRPr="00794690">
              <w:t>0</w:t>
            </w:r>
          </w:p>
        </w:tc>
        <w:tc>
          <w:tcPr>
            <w:tcW w:w="773" w:type="pct"/>
          </w:tcPr>
          <w:p w14:paraId="2D60FFE4" w14:textId="77777777" w:rsidR="0095462D" w:rsidRPr="00794690" w:rsidRDefault="0095462D" w:rsidP="00F63216">
            <w:pPr>
              <w:pStyle w:val="TableTextCentred"/>
              <w:rPr>
                <w:b/>
              </w:rPr>
            </w:pPr>
            <w:r w:rsidRPr="00794690">
              <w:rPr>
                <w:b/>
              </w:rPr>
              <w:t>114 (69.9%)</w:t>
            </w:r>
          </w:p>
        </w:tc>
      </w:tr>
      <w:tr w:rsidR="0095462D" w:rsidRPr="00794690" w14:paraId="3C0594D8" w14:textId="77777777" w:rsidTr="00B325BA">
        <w:tc>
          <w:tcPr>
            <w:tcW w:w="1137" w:type="pct"/>
            <w:tcBorders>
              <w:bottom w:val="single" w:sz="4" w:space="0" w:color="0079C1" w:themeColor="text2"/>
            </w:tcBorders>
            <w:shd w:val="clear" w:color="auto" w:fill="E2F4FF" w:themeFill="accent1" w:themeFillTint="33"/>
          </w:tcPr>
          <w:p w14:paraId="71587E28" w14:textId="77777777" w:rsidR="0095462D" w:rsidRPr="00794690" w:rsidRDefault="0095462D" w:rsidP="00C83CD9">
            <w:pPr>
              <w:pStyle w:val="TableHeading2"/>
            </w:pPr>
            <w:r w:rsidRPr="00794690">
              <w:t>Missing</w:t>
            </w:r>
          </w:p>
        </w:tc>
        <w:tc>
          <w:tcPr>
            <w:tcW w:w="772" w:type="pct"/>
            <w:tcBorders>
              <w:bottom w:val="single" w:sz="4" w:space="0" w:color="0079C1" w:themeColor="text2"/>
            </w:tcBorders>
          </w:tcPr>
          <w:p w14:paraId="6AECB958" w14:textId="77777777" w:rsidR="0095462D" w:rsidRPr="00794690" w:rsidRDefault="0095462D" w:rsidP="00F63216">
            <w:pPr>
              <w:pStyle w:val="TableTextCentred"/>
            </w:pPr>
            <w:r w:rsidRPr="00794690">
              <w:t>10 (62.5%)</w:t>
            </w:r>
          </w:p>
        </w:tc>
        <w:tc>
          <w:tcPr>
            <w:tcW w:w="773" w:type="pct"/>
            <w:tcBorders>
              <w:bottom w:val="single" w:sz="4" w:space="0" w:color="0079C1" w:themeColor="text2"/>
            </w:tcBorders>
          </w:tcPr>
          <w:p w14:paraId="168F45B4" w14:textId="77777777" w:rsidR="0095462D" w:rsidRPr="00794690" w:rsidRDefault="0095462D" w:rsidP="00F63216">
            <w:pPr>
              <w:pStyle w:val="TableTextCentred"/>
            </w:pPr>
            <w:r w:rsidRPr="00794690">
              <w:t>4 (25.0%)</w:t>
            </w:r>
          </w:p>
        </w:tc>
        <w:tc>
          <w:tcPr>
            <w:tcW w:w="772" w:type="pct"/>
            <w:tcBorders>
              <w:bottom w:val="single" w:sz="4" w:space="0" w:color="0079C1" w:themeColor="text2"/>
            </w:tcBorders>
          </w:tcPr>
          <w:p w14:paraId="1171D10D" w14:textId="77777777" w:rsidR="0095462D" w:rsidRPr="00794690" w:rsidRDefault="0095462D" w:rsidP="00F63216">
            <w:pPr>
              <w:pStyle w:val="TableTextCentred"/>
            </w:pPr>
            <w:r w:rsidRPr="00794690">
              <w:t>1 (6.3%%)</w:t>
            </w:r>
          </w:p>
        </w:tc>
        <w:tc>
          <w:tcPr>
            <w:tcW w:w="773" w:type="pct"/>
            <w:tcBorders>
              <w:bottom w:val="single" w:sz="4" w:space="0" w:color="0079C1" w:themeColor="text2"/>
            </w:tcBorders>
          </w:tcPr>
          <w:p w14:paraId="566D9E36" w14:textId="77777777" w:rsidR="0095462D" w:rsidRPr="00794690" w:rsidRDefault="0095462D" w:rsidP="00F63216">
            <w:pPr>
              <w:pStyle w:val="TableTextCentred"/>
            </w:pPr>
            <w:r w:rsidRPr="00794690">
              <w:t>1 (6.3%)</w:t>
            </w:r>
          </w:p>
        </w:tc>
        <w:tc>
          <w:tcPr>
            <w:tcW w:w="773" w:type="pct"/>
            <w:tcBorders>
              <w:bottom w:val="single" w:sz="4" w:space="0" w:color="0079C1" w:themeColor="text2"/>
            </w:tcBorders>
          </w:tcPr>
          <w:p w14:paraId="465B6A30" w14:textId="77777777" w:rsidR="0095462D" w:rsidRPr="00794690" w:rsidRDefault="0095462D" w:rsidP="00F63216">
            <w:pPr>
              <w:pStyle w:val="TableTextCentred"/>
              <w:rPr>
                <w:b/>
              </w:rPr>
            </w:pPr>
            <w:r w:rsidRPr="00794690">
              <w:rPr>
                <w:b/>
              </w:rPr>
              <w:t>16 (9.8%)</w:t>
            </w:r>
          </w:p>
        </w:tc>
      </w:tr>
      <w:tr w:rsidR="0095462D" w:rsidRPr="00794690" w14:paraId="1CAFC656" w14:textId="77777777" w:rsidTr="00B325BA">
        <w:tc>
          <w:tcPr>
            <w:tcW w:w="1137" w:type="pct"/>
            <w:tcBorders>
              <w:top w:val="single" w:sz="4" w:space="0" w:color="0079C1" w:themeColor="text2"/>
              <w:bottom w:val="single" w:sz="4" w:space="0" w:color="0079C1" w:themeColor="text2"/>
            </w:tcBorders>
            <w:shd w:val="clear" w:color="auto" w:fill="E2F4FF" w:themeFill="accent1" w:themeFillTint="33"/>
          </w:tcPr>
          <w:p w14:paraId="3D2C0167" w14:textId="77777777" w:rsidR="0095462D" w:rsidRPr="00794690" w:rsidRDefault="0095462D" w:rsidP="00C83CD9">
            <w:pPr>
              <w:pStyle w:val="TableHeading2Row"/>
            </w:pPr>
            <w:r w:rsidRPr="00794690">
              <w:t>Total</w:t>
            </w:r>
          </w:p>
        </w:tc>
        <w:tc>
          <w:tcPr>
            <w:tcW w:w="772" w:type="pct"/>
            <w:tcBorders>
              <w:top w:val="single" w:sz="4" w:space="0" w:color="0079C1" w:themeColor="text2"/>
              <w:bottom w:val="single" w:sz="4" w:space="0" w:color="0079C1" w:themeColor="text2"/>
            </w:tcBorders>
            <w:shd w:val="clear" w:color="auto" w:fill="E2F4FF" w:themeFill="accent1" w:themeFillTint="33"/>
          </w:tcPr>
          <w:p w14:paraId="5C3EAB93" w14:textId="77777777" w:rsidR="0095462D" w:rsidRPr="00794690" w:rsidRDefault="0095462D" w:rsidP="00C83CD9">
            <w:pPr>
              <w:pStyle w:val="TableHeading2Centred"/>
            </w:pPr>
            <w:r w:rsidRPr="00794690">
              <w:t>109 (66.9%)</w:t>
            </w:r>
          </w:p>
        </w:tc>
        <w:tc>
          <w:tcPr>
            <w:tcW w:w="773" w:type="pct"/>
            <w:tcBorders>
              <w:top w:val="single" w:sz="4" w:space="0" w:color="0079C1" w:themeColor="text2"/>
              <w:bottom w:val="single" w:sz="4" w:space="0" w:color="0079C1" w:themeColor="text2"/>
            </w:tcBorders>
            <w:shd w:val="clear" w:color="auto" w:fill="E2F4FF" w:themeFill="accent1" w:themeFillTint="33"/>
          </w:tcPr>
          <w:p w14:paraId="6B491A77" w14:textId="1387EB92" w:rsidR="0095462D" w:rsidRPr="00794690" w:rsidRDefault="0095462D" w:rsidP="00C83CD9">
            <w:pPr>
              <w:pStyle w:val="TableHeading2Centred"/>
            </w:pPr>
            <w:r w:rsidRPr="00794690">
              <w:t>43</w:t>
            </w:r>
            <w:r w:rsidR="00B40F08" w:rsidRPr="00794690">
              <w:t xml:space="preserve"> </w:t>
            </w:r>
            <w:r w:rsidRPr="00794690">
              <w:t>(26.4%)</w:t>
            </w:r>
          </w:p>
        </w:tc>
        <w:tc>
          <w:tcPr>
            <w:tcW w:w="772" w:type="pct"/>
            <w:tcBorders>
              <w:top w:val="single" w:sz="4" w:space="0" w:color="0079C1" w:themeColor="text2"/>
              <w:bottom w:val="single" w:sz="4" w:space="0" w:color="0079C1" w:themeColor="text2"/>
            </w:tcBorders>
            <w:shd w:val="clear" w:color="auto" w:fill="E2F4FF" w:themeFill="accent1" w:themeFillTint="33"/>
          </w:tcPr>
          <w:p w14:paraId="6E892EEE" w14:textId="77777777" w:rsidR="0095462D" w:rsidRPr="00794690" w:rsidRDefault="0095462D" w:rsidP="00C83CD9">
            <w:pPr>
              <w:pStyle w:val="TableHeading2Centred"/>
            </w:pPr>
            <w:r w:rsidRPr="00794690">
              <w:t>10 (6.1%%)</w:t>
            </w:r>
          </w:p>
        </w:tc>
        <w:tc>
          <w:tcPr>
            <w:tcW w:w="773" w:type="pct"/>
            <w:tcBorders>
              <w:top w:val="single" w:sz="4" w:space="0" w:color="0079C1" w:themeColor="text2"/>
              <w:bottom w:val="single" w:sz="4" w:space="0" w:color="0079C1" w:themeColor="text2"/>
            </w:tcBorders>
            <w:shd w:val="clear" w:color="auto" w:fill="E2F4FF" w:themeFill="accent1" w:themeFillTint="33"/>
          </w:tcPr>
          <w:p w14:paraId="1FDA494A" w14:textId="77777777" w:rsidR="0095462D" w:rsidRPr="00794690" w:rsidRDefault="0095462D" w:rsidP="00C83CD9">
            <w:pPr>
              <w:pStyle w:val="TableHeading2Centred"/>
            </w:pPr>
            <w:r w:rsidRPr="00794690">
              <w:t>1 (0.6%)</w:t>
            </w:r>
          </w:p>
        </w:tc>
        <w:tc>
          <w:tcPr>
            <w:tcW w:w="773" w:type="pct"/>
            <w:tcBorders>
              <w:top w:val="single" w:sz="4" w:space="0" w:color="0079C1" w:themeColor="text2"/>
              <w:bottom w:val="single" w:sz="4" w:space="0" w:color="0079C1" w:themeColor="text2"/>
            </w:tcBorders>
            <w:shd w:val="clear" w:color="auto" w:fill="E2F4FF" w:themeFill="accent1" w:themeFillTint="33"/>
          </w:tcPr>
          <w:p w14:paraId="143A53DB" w14:textId="77777777" w:rsidR="0095462D" w:rsidRPr="00794690" w:rsidRDefault="0095462D" w:rsidP="00C83CD9">
            <w:pPr>
              <w:pStyle w:val="TableHeading2Centred"/>
            </w:pPr>
            <w:r w:rsidRPr="00794690">
              <w:t>163 (100.0%)</w:t>
            </w:r>
          </w:p>
        </w:tc>
      </w:tr>
    </w:tbl>
    <w:p w14:paraId="1E58998D" w14:textId="376436FE" w:rsidR="0095462D" w:rsidRPr="00794690" w:rsidRDefault="0095462D" w:rsidP="00EC6B0C">
      <w:pPr>
        <w:pStyle w:val="Paragraph"/>
      </w:pPr>
      <w:r w:rsidRPr="00794690">
        <w:t xml:space="preserve">A total of 33 respondents (20.2%) were referred on to an external service.  Of these, 16 (48.5%) were assisted with making an appointment with the external service, 15 were not, and 2 had missing responses </w:t>
      </w:r>
      <w:r w:rsidR="00A030F1" w:rsidRPr="00794690">
        <w:t>(</w:t>
      </w:r>
      <w:r w:rsidR="00813DAA" w:rsidRPr="00794690">
        <w:rPr>
          <w:rStyle w:val="Italic"/>
        </w:rPr>
        <w:fldChar w:fldCharType="begin"/>
      </w:r>
      <w:r w:rsidR="00813DAA" w:rsidRPr="00794690">
        <w:rPr>
          <w:rStyle w:val="Italic"/>
        </w:rPr>
        <w:instrText xml:space="preserve"> REF _Ref519095720 \h  \* MERGEFORMAT </w:instrText>
      </w:r>
      <w:r w:rsidR="00813DAA" w:rsidRPr="00794690">
        <w:rPr>
          <w:rStyle w:val="Italic"/>
        </w:rPr>
      </w:r>
      <w:r w:rsidR="00813DAA" w:rsidRPr="00794690">
        <w:rPr>
          <w:rStyle w:val="Italic"/>
        </w:rPr>
        <w:fldChar w:fldCharType="separate"/>
      </w:r>
      <w:r w:rsidR="00813DAA" w:rsidRPr="00794690">
        <w:rPr>
          <w:rStyle w:val="Italic"/>
        </w:rPr>
        <w:t>Table E</w:t>
      </w:r>
      <w:r w:rsidR="00813DAA" w:rsidRPr="00794690">
        <w:rPr>
          <w:rStyle w:val="Italic"/>
        </w:rPr>
        <w:noBreakHyphen/>
        <w:t>27</w:t>
      </w:r>
      <w:r w:rsidR="00813DAA" w:rsidRPr="00794690">
        <w:rPr>
          <w:rStyle w:val="Italic"/>
        </w:rPr>
        <w:fldChar w:fldCharType="end"/>
      </w:r>
      <w:r w:rsidR="00A030F1" w:rsidRPr="00794690">
        <w:t xml:space="preserve">).  </w:t>
      </w:r>
    </w:p>
    <w:p w14:paraId="48077490" w14:textId="0A49E271" w:rsidR="0095462D" w:rsidRPr="00794690" w:rsidRDefault="0095462D" w:rsidP="00524492">
      <w:pPr>
        <w:pStyle w:val="Caption"/>
      </w:pPr>
      <w:bookmarkStart w:id="500" w:name="_Ref519095720"/>
      <w:bookmarkStart w:id="501" w:name="_Toc519175865"/>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27</w:t>
      </w:r>
      <w:r w:rsidRPr="00794690">
        <w:fldChar w:fldCharType="end"/>
      </w:r>
      <w:bookmarkEnd w:id="500"/>
      <w:r w:rsidRPr="00794690">
        <w:t>:</w:t>
      </w:r>
      <w:r w:rsidRPr="00794690">
        <w:tab/>
        <w:t>Assistance with and access to external referral by FASS target group</w:t>
      </w:r>
      <w:bookmarkEnd w:id="501"/>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Assistance with external referral"/>
        <w:tblDescription w:val="Summarised by FASS target group"/>
      </w:tblPr>
      <w:tblGrid>
        <w:gridCol w:w="2488"/>
        <w:gridCol w:w="1633"/>
        <w:gridCol w:w="1633"/>
        <w:gridCol w:w="1633"/>
        <w:gridCol w:w="1968"/>
      </w:tblGrid>
      <w:tr w:rsidR="0095462D" w:rsidRPr="00794690" w14:paraId="7F2DA11F" w14:textId="77777777" w:rsidTr="009A0AAC">
        <w:tc>
          <w:tcPr>
            <w:tcW w:w="1329" w:type="pct"/>
            <w:shd w:val="clear" w:color="auto" w:fill="0079C1"/>
          </w:tcPr>
          <w:p w14:paraId="610F96F2" w14:textId="146BE14F" w:rsidR="0095462D" w:rsidRPr="00794690" w:rsidRDefault="006E2F8C" w:rsidP="006E2F8C">
            <w:pPr>
              <w:pStyle w:val="TableHeading1"/>
            </w:pPr>
            <w:bookmarkStart w:id="502" w:name="Title_Assistance"/>
            <w:bookmarkEnd w:id="502"/>
            <w:r w:rsidRPr="00794690">
              <w:t>Assistance with referral</w:t>
            </w:r>
          </w:p>
        </w:tc>
        <w:tc>
          <w:tcPr>
            <w:tcW w:w="873" w:type="pct"/>
            <w:shd w:val="clear" w:color="auto" w:fill="0079C1"/>
          </w:tcPr>
          <w:p w14:paraId="2E1EAB90" w14:textId="77777777" w:rsidR="0095462D" w:rsidRPr="00794690" w:rsidRDefault="0095462D" w:rsidP="00F63216">
            <w:pPr>
              <w:pStyle w:val="TableHeading1Centred"/>
            </w:pPr>
            <w:r w:rsidRPr="00794690">
              <w:t>Adoptee</w:t>
            </w:r>
          </w:p>
        </w:tc>
        <w:tc>
          <w:tcPr>
            <w:tcW w:w="873" w:type="pct"/>
            <w:shd w:val="clear" w:color="auto" w:fill="0079C1"/>
          </w:tcPr>
          <w:p w14:paraId="69A8917F" w14:textId="77777777" w:rsidR="0095462D" w:rsidRPr="00794690" w:rsidRDefault="0095462D" w:rsidP="00F63216">
            <w:pPr>
              <w:pStyle w:val="TableHeading1Centred"/>
            </w:pPr>
            <w:r w:rsidRPr="00794690">
              <w:t>Mother</w:t>
            </w:r>
          </w:p>
        </w:tc>
        <w:tc>
          <w:tcPr>
            <w:tcW w:w="873" w:type="pct"/>
            <w:shd w:val="clear" w:color="auto" w:fill="0079C1"/>
          </w:tcPr>
          <w:p w14:paraId="02E29B58" w14:textId="77777777" w:rsidR="0095462D" w:rsidRPr="00794690" w:rsidRDefault="0095462D" w:rsidP="00F63216">
            <w:pPr>
              <w:pStyle w:val="TableHeading1Centred"/>
            </w:pPr>
            <w:r w:rsidRPr="00794690">
              <w:t>Other</w:t>
            </w:r>
          </w:p>
        </w:tc>
        <w:tc>
          <w:tcPr>
            <w:tcW w:w="1053" w:type="pct"/>
            <w:shd w:val="clear" w:color="auto" w:fill="0079C1"/>
          </w:tcPr>
          <w:p w14:paraId="4A6E2927" w14:textId="77777777" w:rsidR="0095462D" w:rsidRPr="00794690" w:rsidRDefault="0095462D" w:rsidP="00F63216">
            <w:pPr>
              <w:pStyle w:val="TableHeading1Centred"/>
            </w:pPr>
            <w:r w:rsidRPr="00794690">
              <w:t>Total</w:t>
            </w:r>
          </w:p>
        </w:tc>
      </w:tr>
      <w:tr w:rsidR="0095462D" w:rsidRPr="00794690" w14:paraId="26649C74" w14:textId="77777777" w:rsidTr="009A0AAC">
        <w:tc>
          <w:tcPr>
            <w:tcW w:w="1329" w:type="pct"/>
            <w:shd w:val="clear" w:color="auto" w:fill="E2F4FF" w:themeFill="accent1" w:themeFillTint="33"/>
          </w:tcPr>
          <w:p w14:paraId="4AB4387F" w14:textId="77777777" w:rsidR="0095462D" w:rsidRPr="00794690" w:rsidRDefault="0095462D" w:rsidP="00FE1194">
            <w:pPr>
              <w:pStyle w:val="TableHeading2"/>
            </w:pPr>
            <w:r w:rsidRPr="00794690">
              <w:t>Yes</w:t>
            </w:r>
          </w:p>
        </w:tc>
        <w:tc>
          <w:tcPr>
            <w:tcW w:w="873" w:type="pct"/>
          </w:tcPr>
          <w:p w14:paraId="7EE84AFB" w14:textId="77777777" w:rsidR="0095462D" w:rsidRPr="00794690" w:rsidRDefault="0095462D" w:rsidP="00F63216">
            <w:pPr>
              <w:pStyle w:val="TableTextCentred"/>
            </w:pPr>
            <w:r w:rsidRPr="00794690">
              <w:t>12 (75.0%)</w:t>
            </w:r>
          </w:p>
        </w:tc>
        <w:tc>
          <w:tcPr>
            <w:tcW w:w="873" w:type="pct"/>
          </w:tcPr>
          <w:p w14:paraId="30918023" w14:textId="77777777" w:rsidR="0095462D" w:rsidRPr="00794690" w:rsidRDefault="0095462D" w:rsidP="00F63216">
            <w:pPr>
              <w:pStyle w:val="TableTextCentred"/>
            </w:pPr>
            <w:r w:rsidRPr="00794690">
              <w:t>4 (25.0%)</w:t>
            </w:r>
          </w:p>
        </w:tc>
        <w:tc>
          <w:tcPr>
            <w:tcW w:w="873" w:type="pct"/>
          </w:tcPr>
          <w:p w14:paraId="58ED896B" w14:textId="7E3DD1B4" w:rsidR="0095462D" w:rsidRPr="00794690" w:rsidRDefault="00CC4020" w:rsidP="00F63216">
            <w:pPr>
              <w:pStyle w:val="TableTextCentred"/>
              <w:rPr>
                <w:lang w:eastAsia="en-AU"/>
              </w:rPr>
            </w:pPr>
            <w:r w:rsidRPr="00794690">
              <w:t>0</w:t>
            </w:r>
          </w:p>
        </w:tc>
        <w:tc>
          <w:tcPr>
            <w:tcW w:w="1053" w:type="pct"/>
          </w:tcPr>
          <w:p w14:paraId="2BBDAB62" w14:textId="77777777" w:rsidR="0095462D" w:rsidRPr="00794690" w:rsidRDefault="0095462D" w:rsidP="00F63216">
            <w:pPr>
              <w:pStyle w:val="TableTextCentred"/>
              <w:rPr>
                <w:b/>
              </w:rPr>
            </w:pPr>
            <w:r w:rsidRPr="00794690">
              <w:rPr>
                <w:b/>
              </w:rPr>
              <w:t>16 (48.5%)</w:t>
            </w:r>
          </w:p>
        </w:tc>
      </w:tr>
      <w:tr w:rsidR="0095462D" w:rsidRPr="00794690" w14:paraId="598C82C5" w14:textId="77777777" w:rsidTr="009A0AAC">
        <w:tc>
          <w:tcPr>
            <w:tcW w:w="1329" w:type="pct"/>
            <w:shd w:val="clear" w:color="auto" w:fill="E2F4FF" w:themeFill="accent1" w:themeFillTint="33"/>
          </w:tcPr>
          <w:p w14:paraId="7CD2DD69" w14:textId="77777777" w:rsidR="0095462D" w:rsidRPr="00794690" w:rsidRDefault="0095462D" w:rsidP="00FE1194">
            <w:pPr>
              <w:pStyle w:val="TableHeading2"/>
            </w:pPr>
            <w:r w:rsidRPr="00794690">
              <w:t>No</w:t>
            </w:r>
          </w:p>
        </w:tc>
        <w:tc>
          <w:tcPr>
            <w:tcW w:w="873" w:type="pct"/>
          </w:tcPr>
          <w:p w14:paraId="40850C17" w14:textId="77777777" w:rsidR="0095462D" w:rsidRPr="00794690" w:rsidRDefault="0095462D" w:rsidP="00F63216">
            <w:pPr>
              <w:pStyle w:val="TableTextCentred"/>
            </w:pPr>
            <w:r w:rsidRPr="00794690">
              <w:t>8 (53.3%)</w:t>
            </w:r>
          </w:p>
        </w:tc>
        <w:tc>
          <w:tcPr>
            <w:tcW w:w="873" w:type="pct"/>
          </w:tcPr>
          <w:p w14:paraId="4B2DAD70" w14:textId="77777777" w:rsidR="0095462D" w:rsidRPr="00794690" w:rsidRDefault="0095462D" w:rsidP="00F63216">
            <w:pPr>
              <w:pStyle w:val="TableTextCentred"/>
            </w:pPr>
            <w:r w:rsidRPr="00794690">
              <w:t>5 (33.3%)</w:t>
            </w:r>
          </w:p>
        </w:tc>
        <w:tc>
          <w:tcPr>
            <w:tcW w:w="873" w:type="pct"/>
          </w:tcPr>
          <w:p w14:paraId="32638EC9" w14:textId="77777777" w:rsidR="0095462D" w:rsidRPr="00794690" w:rsidRDefault="0095462D" w:rsidP="00F63216">
            <w:pPr>
              <w:pStyle w:val="TableTextCentred"/>
            </w:pPr>
            <w:r w:rsidRPr="00794690">
              <w:t>2 (13.3%)</w:t>
            </w:r>
          </w:p>
        </w:tc>
        <w:tc>
          <w:tcPr>
            <w:tcW w:w="1053" w:type="pct"/>
          </w:tcPr>
          <w:p w14:paraId="30697A7B" w14:textId="77777777" w:rsidR="0095462D" w:rsidRPr="00794690" w:rsidRDefault="0095462D" w:rsidP="00F63216">
            <w:pPr>
              <w:pStyle w:val="TableTextCentred"/>
              <w:rPr>
                <w:b/>
              </w:rPr>
            </w:pPr>
            <w:r w:rsidRPr="00794690">
              <w:rPr>
                <w:b/>
              </w:rPr>
              <w:t>15(45.5%)</w:t>
            </w:r>
          </w:p>
        </w:tc>
      </w:tr>
      <w:tr w:rsidR="0095462D" w:rsidRPr="00794690" w14:paraId="4F0CCE1C" w14:textId="77777777" w:rsidTr="009A0AAC">
        <w:tc>
          <w:tcPr>
            <w:tcW w:w="1329" w:type="pct"/>
            <w:shd w:val="clear" w:color="auto" w:fill="E2F4FF" w:themeFill="accent1" w:themeFillTint="33"/>
          </w:tcPr>
          <w:p w14:paraId="7E81A158" w14:textId="77777777" w:rsidR="0095462D" w:rsidRPr="00794690" w:rsidRDefault="0095462D" w:rsidP="00FE1194">
            <w:pPr>
              <w:pStyle w:val="TableHeading2"/>
            </w:pPr>
            <w:r w:rsidRPr="00794690">
              <w:t>Missing</w:t>
            </w:r>
          </w:p>
        </w:tc>
        <w:tc>
          <w:tcPr>
            <w:tcW w:w="873" w:type="pct"/>
          </w:tcPr>
          <w:p w14:paraId="4E17AEBE" w14:textId="77777777" w:rsidR="0095462D" w:rsidRPr="00794690" w:rsidRDefault="0095462D" w:rsidP="00F63216">
            <w:pPr>
              <w:pStyle w:val="TableTextCentred"/>
            </w:pPr>
            <w:r w:rsidRPr="00794690">
              <w:t>2 (100.0%)</w:t>
            </w:r>
          </w:p>
        </w:tc>
        <w:tc>
          <w:tcPr>
            <w:tcW w:w="873" w:type="pct"/>
          </w:tcPr>
          <w:p w14:paraId="7D979FF0" w14:textId="79AE6ACB" w:rsidR="0095462D" w:rsidRPr="00794690" w:rsidRDefault="00CC4020" w:rsidP="00F63216">
            <w:pPr>
              <w:pStyle w:val="TableTextCentred"/>
            </w:pPr>
            <w:r w:rsidRPr="00794690">
              <w:t>0</w:t>
            </w:r>
          </w:p>
        </w:tc>
        <w:tc>
          <w:tcPr>
            <w:tcW w:w="873" w:type="pct"/>
          </w:tcPr>
          <w:p w14:paraId="3CDFB020" w14:textId="065FC0CD" w:rsidR="0095462D" w:rsidRPr="00794690" w:rsidRDefault="00CC4020" w:rsidP="00F63216">
            <w:pPr>
              <w:pStyle w:val="TableTextCentred"/>
            </w:pPr>
            <w:r w:rsidRPr="00794690">
              <w:t>0</w:t>
            </w:r>
          </w:p>
        </w:tc>
        <w:tc>
          <w:tcPr>
            <w:tcW w:w="1053" w:type="pct"/>
          </w:tcPr>
          <w:p w14:paraId="6C7491DD" w14:textId="77777777" w:rsidR="0095462D" w:rsidRPr="00794690" w:rsidRDefault="0095462D" w:rsidP="00F63216">
            <w:pPr>
              <w:pStyle w:val="TableTextCentred"/>
              <w:rPr>
                <w:b/>
              </w:rPr>
            </w:pPr>
            <w:r w:rsidRPr="00794690">
              <w:rPr>
                <w:b/>
              </w:rPr>
              <w:t>2 (6.1%)</w:t>
            </w:r>
          </w:p>
        </w:tc>
      </w:tr>
      <w:tr w:rsidR="00FE1194" w:rsidRPr="00794690" w14:paraId="04504448" w14:textId="77777777" w:rsidTr="009A0AAC">
        <w:tc>
          <w:tcPr>
            <w:tcW w:w="1329" w:type="pct"/>
            <w:tcBorders>
              <w:top w:val="single" w:sz="4" w:space="0" w:color="0079C1" w:themeColor="text2"/>
              <w:bottom w:val="single" w:sz="4" w:space="0" w:color="0079C1" w:themeColor="text2"/>
            </w:tcBorders>
            <w:shd w:val="clear" w:color="auto" w:fill="E2F4FF" w:themeFill="accent1" w:themeFillTint="33"/>
          </w:tcPr>
          <w:p w14:paraId="198C6038" w14:textId="77777777" w:rsidR="00FE1194" w:rsidRPr="00794690" w:rsidRDefault="00FE1194" w:rsidP="00960690">
            <w:pPr>
              <w:pStyle w:val="TableHeading2Row"/>
            </w:pPr>
            <w:r w:rsidRPr="00794690">
              <w:t>Total</w:t>
            </w:r>
          </w:p>
        </w:tc>
        <w:tc>
          <w:tcPr>
            <w:tcW w:w="873" w:type="pct"/>
            <w:tcBorders>
              <w:top w:val="single" w:sz="4" w:space="0" w:color="0079C1" w:themeColor="text2"/>
              <w:bottom w:val="single" w:sz="4" w:space="0" w:color="0079C1" w:themeColor="text2"/>
            </w:tcBorders>
            <w:shd w:val="clear" w:color="auto" w:fill="E2F4FF" w:themeFill="accent1" w:themeFillTint="33"/>
          </w:tcPr>
          <w:p w14:paraId="3954029C" w14:textId="77777777" w:rsidR="00FE1194" w:rsidRPr="00794690" w:rsidRDefault="00FE1194" w:rsidP="00960690">
            <w:pPr>
              <w:pStyle w:val="TableHeading2Centred"/>
            </w:pPr>
            <w:r w:rsidRPr="00794690">
              <w:t>22 (66.7%)</w:t>
            </w:r>
          </w:p>
        </w:tc>
        <w:tc>
          <w:tcPr>
            <w:tcW w:w="873" w:type="pct"/>
            <w:tcBorders>
              <w:top w:val="single" w:sz="4" w:space="0" w:color="0079C1" w:themeColor="text2"/>
              <w:bottom w:val="single" w:sz="4" w:space="0" w:color="0079C1" w:themeColor="text2"/>
            </w:tcBorders>
            <w:shd w:val="clear" w:color="auto" w:fill="E2F4FF" w:themeFill="accent1" w:themeFillTint="33"/>
          </w:tcPr>
          <w:p w14:paraId="66F4F256" w14:textId="77777777" w:rsidR="00FE1194" w:rsidRPr="00794690" w:rsidRDefault="00FE1194" w:rsidP="00960690">
            <w:pPr>
              <w:pStyle w:val="TableHeading2Centred"/>
            </w:pPr>
            <w:r w:rsidRPr="00794690">
              <w:t>9 (27.3%)</w:t>
            </w:r>
          </w:p>
        </w:tc>
        <w:tc>
          <w:tcPr>
            <w:tcW w:w="873" w:type="pct"/>
            <w:tcBorders>
              <w:top w:val="single" w:sz="4" w:space="0" w:color="0079C1" w:themeColor="text2"/>
              <w:bottom w:val="single" w:sz="4" w:space="0" w:color="0079C1" w:themeColor="text2"/>
            </w:tcBorders>
            <w:shd w:val="clear" w:color="auto" w:fill="E2F4FF" w:themeFill="accent1" w:themeFillTint="33"/>
          </w:tcPr>
          <w:p w14:paraId="5E01BB03" w14:textId="77777777" w:rsidR="00FE1194" w:rsidRPr="00794690" w:rsidRDefault="00FE1194" w:rsidP="00960690">
            <w:pPr>
              <w:pStyle w:val="TableHeading2Centred"/>
            </w:pPr>
            <w:r w:rsidRPr="00794690">
              <w:t>2 (6.1%)</w:t>
            </w:r>
          </w:p>
        </w:tc>
        <w:tc>
          <w:tcPr>
            <w:tcW w:w="1053" w:type="pct"/>
            <w:tcBorders>
              <w:top w:val="single" w:sz="4" w:space="0" w:color="0079C1" w:themeColor="text2"/>
              <w:bottom w:val="single" w:sz="4" w:space="0" w:color="0079C1" w:themeColor="text2"/>
            </w:tcBorders>
            <w:shd w:val="clear" w:color="auto" w:fill="E2F4FF" w:themeFill="accent1" w:themeFillTint="33"/>
          </w:tcPr>
          <w:p w14:paraId="03703FE7" w14:textId="77777777" w:rsidR="00FE1194" w:rsidRPr="00794690" w:rsidRDefault="00FE1194" w:rsidP="00960690">
            <w:pPr>
              <w:pStyle w:val="TableHeading2Centred"/>
            </w:pPr>
            <w:r w:rsidRPr="00794690">
              <w:t>33 (100.0%)</w:t>
            </w:r>
          </w:p>
        </w:tc>
      </w:tr>
    </w:tbl>
    <w:p w14:paraId="3021E26C" w14:textId="77777777" w:rsidR="009A0AAC" w:rsidRPr="00794690" w:rsidRDefault="009A0AAC" w:rsidP="001D68B1">
      <w:pPr>
        <w:pStyle w:val="ParagraphKeep"/>
      </w:pPr>
      <w:bookmarkStart w:id="503" w:name="_Ref519095777"/>
      <w:r w:rsidRPr="00794690">
        <w:t>Of the 33 respondents who had been referred to external services, the majority (63.6%) had accessed that external service (</w:t>
      </w:r>
      <w:r w:rsidRPr="00794690">
        <w:rPr>
          <w:rStyle w:val="Italic"/>
        </w:rPr>
        <w:fldChar w:fldCharType="begin"/>
      </w:r>
      <w:r w:rsidRPr="00794690">
        <w:rPr>
          <w:rStyle w:val="Italic"/>
        </w:rPr>
        <w:instrText xml:space="preserve"> REF _Ref519095777 \h  \* MERGEFORMAT </w:instrText>
      </w:r>
      <w:r w:rsidRPr="00794690">
        <w:rPr>
          <w:rStyle w:val="Italic"/>
        </w:rPr>
      </w:r>
      <w:r w:rsidRPr="00794690">
        <w:rPr>
          <w:rStyle w:val="Italic"/>
        </w:rPr>
        <w:fldChar w:fldCharType="separate"/>
      </w:r>
      <w:r w:rsidRPr="00794690">
        <w:rPr>
          <w:rStyle w:val="Italic"/>
        </w:rPr>
        <w:t>Table E</w:t>
      </w:r>
      <w:r w:rsidRPr="00794690">
        <w:rPr>
          <w:rStyle w:val="Italic"/>
        </w:rPr>
        <w:noBreakHyphen/>
        <w:t>28</w:t>
      </w:r>
      <w:r w:rsidRPr="00794690">
        <w:rPr>
          <w:rStyle w:val="Italic"/>
        </w:rPr>
        <w:fldChar w:fldCharType="end"/>
      </w:r>
      <w:r w:rsidRPr="00794690">
        <w:t>).</w:t>
      </w:r>
    </w:p>
    <w:p w14:paraId="2E0F0EBB" w14:textId="28641927" w:rsidR="00017EF1" w:rsidRPr="00794690" w:rsidRDefault="00017EF1" w:rsidP="00017EF1">
      <w:pPr>
        <w:pStyle w:val="Caption"/>
      </w:pPr>
      <w:bookmarkStart w:id="504" w:name="_Toc519175866"/>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28</w:t>
      </w:r>
      <w:r w:rsidRPr="00794690">
        <w:fldChar w:fldCharType="end"/>
      </w:r>
      <w:bookmarkEnd w:id="503"/>
      <w:r w:rsidRPr="00794690">
        <w:t>:</w:t>
      </w:r>
      <w:r w:rsidRPr="00794690">
        <w:tab/>
      </w:r>
      <w:r w:rsidR="003A5C76" w:rsidRPr="001D68B1">
        <w:t>Number and proportion of respondents accessing external service</w:t>
      </w:r>
      <w:r w:rsidR="003A5C76">
        <w:t>s</w:t>
      </w:r>
      <w:bookmarkEnd w:id="504"/>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Access to external services"/>
        <w:tblDescription w:val="Summarised by FASS target group"/>
      </w:tblPr>
      <w:tblGrid>
        <w:gridCol w:w="2551"/>
        <w:gridCol w:w="1701"/>
        <w:gridCol w:w="1701"/>
        <w:gridCol w:w="1701"/>
        <w:gridCol w:w="1701"/>
      </w:tblGrid>
      <w:tr w:rsidR="006C3094" w:rsidRPr="00794690" w14:paraId="01FC42AD" w14:textId="77777777" w:rsidTr="00AF69AB">
        <w:tc>
          <w:tcPr>
            <w:tcW w:w="1363" w:type="pct"/>
            <w:shd w:val="clear" w:color="auto" w:fill="0079C1"/>
          </w:tcPr>
          <w:p w14:paraId="394BE7B5" w14:textId="77777777" w:rsidR="006C3094" w:rsidRPr="00794690" w:rsidRDefault="006C3094" w:rsidP="006C3094">
            <w:pPr>
              <w:pStyle w:val="TableHeading2"/>
              <w:rPr>
                <w:color w:val="FFFFFF" w:themeColor="background1"/>
              </w:rPr>
            </w:pPr>
            <w:bookmarkStart w:id="505" w:name="Title_External_Access"/>
            <w:bookmarkEnd w:id="505"/>
            <w:r w:rsidRPr="00794690">
              <w:rPr>
                <w:color w:val="FFFFFF" w:themeColor="background1"/>
              </w:rPr>
              <w:t>External service access</w:t>
            </w:r>
          </w:p>
        </w:tc>
        <w:tc>
          <w:tcPr>
            <w:tcW w:w="909" w:type="pct"/>
            <w:shd w:val="clear" w:color="auto" w:fill="0079C1"/>
          </w:tcPr>
          <w:p w14:paraId="3004D4EF" w14:textId="4B8A6215" w:rsidR="006C3094" w:rsidRPr="006C3094" w:rsidRDefault="006C3094" w:rsidP="006C3094">
            <w:pPr>
              <w:pStyle w:val="TableTextCentred"/>
              <w:rPr>
                <w:b/>
                <w:color w:val="FFFFFF" w:themeColor="background1"/>
              </w:rPr>
            </w:pPr>
            <w:r w:rsidRPr="006C3094">
              <w:rPr>
                <w:b/>
                <w:color w:val="FFFFFF" w:themeColor="background1"/>
              </w:rPr>
              <w:t>Adoptee</w:t>
            </w:r>
          </w:p>
        </w:tc>
        <w:tc>
          <w:tcPr>
            <w:tcW w:w="909" w:type="pct"/>
            <w:shd w:val="clear" w:color="auto" w:fill="0079C1"/>
          </w:tcPr>
          <w:p w14:paraId="4469A7EB" w14:textId="16E1962D" w:rsidR="006C3094" w:rsidRPr="006C3094" w:rsidRDefault="006C3094" w:rsidP="006C3094">
            <w:pPr>
              <w:pStyle w:val="TableTextCentred"/>
              <w:rPr>
                <w:b/>
                <w:color w:val="FFFFFF" w:themeColor="background1"/>
              </w:rPr>
            </w:pPr>
            <w:r w:rsidRPr="006C3094">
              <w:rPr>
                <w:b/>
                <w:color w:val="FFFFFF" w:themeColor="background1"/>
              </w:rPr>
              <w:t>Mother</w:t>
            </w:r>
          </w:p>
        </w:tc>
        <w:tc>
          <w:tcPr>
            <w:tcW w:w="909" w:type="pct"/>
            <w:shd w:val="clear" w:color="auto" w:fill="0079C1"/>
          </w:tcPr>
          <w:p w14:paraId="245BCD12" w14:textId="674AE7F4" w:rsidR="006C3094" w:rsidRPr="006C3094" w:rsidRDefault="006C3094" w:rsidP="006C3094">
            <w:pPr>
              <w:pStyle w:val="TableTextCentred"/>
              <w:rPr>
                <w:b/>
                <w:color w:val="FFFFFF" w:themeColor="background1"/>
              </w:rPr>
            </w:pPr>
            <w:r w:rsidRPr="006C3094">
              <w:rPr>
                <w:b/>
                <w:color w:val="FFFFFF" w:themeColor="background1"/>
              </w:rPr>
              <w:t>Other</w:t>
            </w:r>
          </w:p>
        </w:tc>
        <w:tc>
          <w:tcPr>
            <w:tcW w:w="909" w:type="pct"/>
            <w:shd w:val="clear" w:color="auto" w:fill="0079C1"/>
          </w:tcPr>
          <w:p w14:paraId="70D6F830" w14:textId="3FB170E7" w:rsidR="006C3094" w:rsidRPr="006C3094" w:rsidRDefault="006C3094" w:rsidP="006C3094">
            <w:pPr>
              <w:pStyle w:val="TableTextCentred"/>
              <w:rPr>
                <w:b/>
                <w:color w:val="FFFFFF" w:themeColor="background1"/>
              </w:rPr>
            </w:pPr>
            <w:r w:rsidRPr="006C3094">
              <w:rPr>
                <w:b/>
                <w:color w:val="FFFFFF" w:themeColor="background1"/>
              </w:rPr>
              <w:t>Total</w:t>
            </w:r>
          </w:p>
        </w:tc>
      </w:tr>
      <w:tr w:rsidR="0095462D" w:rsidRPr="00794690" w14:paraId="1A465EF6" w14:textId="77777777" w:rsidTr="00AF69AB">
        <w:tc>
          <w:tcPr>
            <w:tcW w:w="1363" w:type="pct"/>
            <w:shd w:val="clear" w:color="auto" w:fill="E2F4FF" w:themeFill="accent1" w:themeFillTint="33"/>
          </w:tcPr>
          <w:p w14:paraId="4596966D" w14:textId="77777777" w:rsidR="0095462D" w:rsidRPr="00794690" w:rsidRDefault="0095462D" w:rsidP="00FE1194">
            <w:pPr>
              <w:pStyle w:val="TableHeading2"/>
            </w:pPr>
            <w:r w:rsidRPr="00794690">
              <w:t>Yes</w:t>
            </w:r>
          </w:p>
        </w:tc>
        <w:tc>
          <w:tcPr>
            <w:tcW w:w="909" w:type="pct"/>
          </w:tcPr>
          <w:p w14:paraId="3D15BA8D" w14:textId="77777777" w:rsidR="0095462D" w:rsidRPr="00794690" w:rsidRDefault="0095462D" w:rsidP="00F63216">
            <w:pPr>
              <w:pStyle w:val="TableTextCentred"/>
            </w:pPr>
            <w:r w:rsidRPr="00794690">
              <w:t>13 (61.9%)</w:t>
            </w:r>
          </w:p>
        </w:tc>
        <w:tc>
          <w:tcPr>
            <w:tcW w:w="909" w:type="pct"/>
          </w:tcPr>
          <w:p w14:paraId="05A293BC" w14:textId="77777777" w:rsidR="0095462D" w:rsidRPr="00794690" w:rsidRDefault="0095462D" w:rsidP="00F63216">
            <w:pPr>
              <w:pStyle w:val="TableTextCentred"/>
            </w:pPr>
            <w:r w:rsidRPr="00794690">
              <w:t>6 (28.6%)</w:t>
            </w:r>
          </w:p>
        </w:tc>
        <w:tc>
          <w:tcPr>
            <w:tcW w:w="909" w:type="pct"/>
          </w:tcPr>
          <w:p w14:paraId="490A44F9" w14:textId="77777777" w:rsidR="0095462D" w:rsidRPr="00794690" w:rsidRDefault="0095462D" w:rsidP="00F63216">
            <w:pPr>
              <w:pStyle w:val="TableTextCentred"/>
            </w:pPr>
            <w:r w:rsidRPr="00794690">
              <w:t>2 (9.5%)</w:t>
            </w:r>
          </w:p>
        </w:tc>
        <w:tc>
          <w:tcPr>
            <w:tcW w:w="909" w:type="pct"/>
          </w:tcPr>
          <w:p w14:paraId="2A04EEB5" w14:textId="77777777" w:rsidR="0095462D" w:rsidRPr="00794690" w:rsidRDefault="0095462D" w:rsidP="00F63216">
            <w:pPr>
              <w:pStyle w:val="TableTextCentred"/>
              <w:rPr>
                <w:b/>
              </w:rPr>
            </w:pPr>
            <w:r w:rsidRPr="00794690">
              <w:rPr>
                <w:b/>
              </w:rPr>
              <w:t>21 (63.6%)</w:t>
            </w:r>
          </w:p>
        </w:tc>
      </w:tr>
      <w:tr w:rsidR="0095462D" w:rsidRPr="00794690" w14:paraId="5558CBCD" w14:textId="77777777" w:rsidTr="00AF69AB">
        <w:tc>
          <w:tcPr>
            <w:tcW w:w="1363" w:type="pct"/>
            <w:shd w:val="clear" w:color="auto" w:fill="E2F4FF" w:themeFill="accent1" w:themeFillTint="33"/>
          </w:tcPr>
          <w:p w14:paraId="18B5C89B" w14:textId="77777777" w:rsidR="0095462D" w:rsidRPr="00794690" w:rsidRDefault="0095462D" w:rsidP="00FE1194">
            <w:pPr>
              <w:pStyle w:val="TableHeading2"/>
            </w:pPr>
            <w:r w:rsidRPr="00794690">
              <w:t>No</w:t>
            </w:r>
          </w:p>
        </w:tc>
        <w:tc>
          <w:tcPr>
            <w:tcW w:w="909" w:type="pct"/>
          </w:tcPr>
          <w:p w14:paraId="10DD8F7E" w14:textId="77777777" w:rsidR="0095462D" w:rsidRPr="00794690" w:rsidRDefault="0095462D" w:rsidP="00F63216">
            <w:pPr>
              <w:pStyle w:val="TableTextCentred"/>
            </w:pPr>
            <w:r w:rsidRPr="00794690">
              <w:t>7 (70.0%)</w:t>
            </w:r>
          </w:p>
        </w:tc>
        <w:tc>
          <w:tcPr>
            <w:tcW w:w="909" w:type="pct"/>
          </w:tcPr>
          <w:p w14:paraId="1ED69C8F" w14:textId="77777777" w:rsidR="0095462D" w:rsidRPr="00794690" w:rsidRDefault="0095462D" w:rsidP="00F63216">
            <w:pPr>
              <w:pStyle w:val="TableTextCentred"/>
            </w:pPr>
            <w:r w:rsidRPr="00794690">
              <w:t>3 (30.0%)</w:t>
            </w:r>
          </w:p>
        </w:tc>
        <w:tc>
          <w:tcPr>
            <w:tcW w:w="909" w:type="pct"/>
          </w:tcPr>
          <w:p w14:paraId="2A40CDE0" w14:textId="129EF348" w:rsidR="0095462D" w:rsidRPr="00794690" w:rsidRDefault="00CC4020" w:rsidP="00F63216">
            <w:pPr>
              <w:pStyle w:val="TableTextCentred"/>
            </w:pPr>
            <w:r w:rsidRPr="00794690">
              <w:t>0</w:t>
            </w:r>
          </w:p>
        </w:tc>
        <w:tc>
          <w:tcPr>
            <w:tcW w:w="909" w:type="pct"/>
          </w:tcPr>
          <w:p w14:paraId="1326DF7F" w14:textId="77777777" w:rsidR="0095462D" w:rsidRPr="00794690" w:rsidRDefault="0095462D" w:rsidP="00F63216">
            <w:pPr>
              <w:pStyle w:val="TableTextCentred"/>
              <w:rPr>
                <w:b/>
              </w:rPr>
            </w:pPr>
            <w:r w:rsidRPr="00794690">
              <w:rPr>
                <w:b/>
              </w:rPr>
              <w:t>10 (30.3%)</w:t>
            </w:r>
          </w:p>
        </w:tc>
      </w:tr>
      <w:tr w:rsidR="0095462D" w:rsidRPr="00794690" w14:paraId="5E3250E9" w14:textId="77777777" w:rsidTr="00AF69AB">
        <w:tc>
          <w:tcPr>
            <w:tcW w:w="1363" w:type="pct"/>
            <w:tcBorders>
              <w:bottom w:val="single" w:sz="4" w:space="0" w:color="0079C1" w:themeColor="text2"/>
            </w:tcBorders>
            <w:shd w:val="clear" w:color="auto" w:fill="E2F4FF" w:themeFill="accent1" w:themeFillTint="33"/>
          </w:tcPr>
          <w:p w14:paraId="4A8F47F2" w14:textId="77777777" w:rsidR="0095462D" w:rsidRPr="00794690" w:rsidRDefault="0095462D" w:rsidP="00FE1194">
            <w:pPr>
              <w:pStyle w:val="TableHeading2"/>
            </w:pPr>
            <w:r w:rsidRPr="00794690">
              <w:t>Missing</w:t>
            </w:r>
          </w:p>
        </w:tc>
        <w:tc>
          <w:tcPr>
            <w:tcW w:w="909" w:type="pct"/>
            <w:tcBorders>
              <w:bottom w:val="single" w:sz="4" w:space="0" w:color="0079C1" w:themeColor="text2"/>
            </w:tcBorders>
          </w:tcPr>
          <w:p w14:paraId="75C7EBE6" w14:textId="77777777" w:rsidR="0095462D" w:rsidRPr="00794690" w:rsidRDefault="0095462D" w:rsidP="00F63216">
            <w:pPr>
              <w:pStyle w:val="TableTextCentred"/>
            </w:pPr>
            <w:r w:rsidRPr="00794690">
              <w:t>2 (100.0%)</w:t>
            </w:r>
          </w:p>
        </w:tc>
        <w:tc>
          <w:tcPr>
            <w:tcW w:w="909" w:type="pct"/>
            <w:tcBorders>
              <w:bottom w:val="single" w:sz="4" w:space="0" w:color="0079C1" w:themeColor="text2"/>
            </w:tcBorders>
          </w:tcPr>
          <w:p w14:paraId="11B1C05B" w14:textId="7D709BD4" w:rsidR="0095462D" w:rsidRPr="00794690" w:rsidRDefault="00CC4020" w:rsidP="00F63216">
            <w:pPr>
              <w:pStyle w:val="TableTextCentred"/>
            </w:pPr>
            <w:r w:rsidRPr="00794690">
              <w:t>0</w:t>
            </w:r>
          </w:p>
        </w:tc>
        <w:tc>
          <w:tcPr>
            <w:tcW w:w="909" w:type="pct"/>
            <w:tcBorders>
              <w:bottom w:val="single" w:sz="4" w:space="0" w:color="0079C1" w:themeColor="text2"/>
            </w:tcBorders>
          </w:tcPr>
          <w:p w14:paraId="6B2D28D1" w14:textId="00B13335" w:rsidR="0095462D" w:rsidRPr="00794690" w:rsidRDefault="00CC4020" w:rsidP="00F63216">
            <w:pPr>
              <w:pStyle w:val="TableTextCentred"/>
            </w:pPr>
            <w:r w:rsidRPr="00794690">
              <w:t>0</w:t>
            </w:r>
          </w:p>
        </w:tc>
        <w:tc>
          <w:tcPr>
            <w:tcW w:w="909" w:type="pct"/>
            <w:tcBorders>
              <w:bottom w:val="single" w:sz="4" w:space="0" w:color="0079C1" w:themeColor="text2"/>
            </w:tcBorders>
          </w:tcPr>
          <w:p w14:paraId="3E83B7E3" w14:textId="77777777" w:rsidR="0095462D" w:rsidRPr="00794690" w:rsidRDefault="0095462D" w:rsidP="00F63216">
            <w:pPr>
              <w:pStyle w:val="TableTextCentred"/>
              <w:rPr>
                <w:b/>
              </w:rPr>
            </w:pPr>
            <w:r w:rsidRPr="00794690">
              <w:rPr>
                <w:b/>
              </w:rPr>
              <w:t>2 (6.1%)</w:t>
            </w:r>
          </w:p>
        </w:tc>
      </w:tr>
      <w:tr w:rsidR="0095462D" w:rsidRPr="00794690" w14:paraId="7BBF0F8F" w14:textId="77777777" w:rsidTr="00AF69AB">
        <w:tc>
          <w:tcPr>
            <w:tcW w:w="1363" w:type="pct"/>
            <w:tcBorders>
              <w:top w:val="single" w:sz="4" w:space="0" w:color="0079C1" w:themeColor="text2"/>
              <w:bottom w:val="single" w:sz="4" w:space="0" w:color="0079C1" w:themeColor="text2"/>
            </w:tcBorders>
            <w:shd w:val="clear" w:color="auto" w:fill="E2F4FF" w:themeFill="accent1" w:themeFillTint="33"/>
          </w:tcPr>
          <w:p w14:paraId="4B56E57E" w14:textId="77777777" w:rsidR="0095462D" w:rsidRPr="00794690" w:rsidRDefault="0095462D" w:rsidP="00FE1194">
            <w:pPr>
              <w:pStyle w:val="TableHeading2Row"/>
            </w:pPr>
            <w:r w:rsidRPr="00794690">
              <w:t>Total</w:t>
            </w:r>
          </w:p>
        </w:tc>
        <w:tc>
          <w:tcPr>
            <w:tcW w:w="909" w:type="pct"/>
            <w:tcBorders>
              <w:top w:val="single" w:sz="4" w:space="0" w:color="0079C1" w:themeColor="text2"/>
              <w:bottom w:val="single" w:sz="4" w:space="0" w:color="0079C1" w:themeColor="text2"/>
            </w:tcBorders>
            <w:shd w:val="clear" w:color="auto" w:fill="E2F4FF" w:themeFill="accent1" w:themeFillTint="33"/>
          </w:tcPr>
          <w:p w14:paraId="5FAEED5C" w14:textId="77777777" w:rsidR="0095462D" w:rsidRPr="00794690" w:rsidRDefault="0095462D" w:rsidP="00FE1194">
            <w:pPr>
              <w:pStyle w:val="TableHeading2Centred"/>
            </w:pPr>
            <w:r w:rsidRPr="00794690">
              <w:t>22 (66.7%)</w:t>
            </w:r>
          </w:p>
        </w:tc>
        <w:tc>
          <w:tcPr>
            <w:tcW w:w="909" w:type="pct"/>
            <w:tcBorders>
              <w:top w:val="single" w:sz="4" w:space="0" w:color="0079C1" w:themeColor="text2"/>
              <w:bottom w:val="single" w:sz="4" w:space="0" w:color="0079C1" w:themeColor="text2"/>
            </w:tcBorders>
            <w:shd w:val="clear" w:color="auto" w:fill="E2F4FF" w:themeFill="accent1" w:themeFillTint="33"/>
          </w:tcPr>
          <w:p w14:paraId="54D4D36A" w14:textId="77777777" w:rsidR="0095462D" w:rsidRPr="00794690" w:rsidRDefault="0095462D" w:rsidP="00FE1194">
            <w:pPr>
              <w:pStyle w:val="TableHeading2Centred"/>
            </w:pPr>
            <w:r w:rsidRPr="00794690">
              <w:t>9 (27.3%)</w:t>
            </w:r>
          </w:p>
        </w:tc>
        <w:tc>
          <w:tcPr>
            <w:tcW w:w="909" w:type="pct"/>
            <w:tcBorders>
              <w:top w:val="single" w:sz="4" w:space="0" w:color="0079C1" w:themeColor="text2"/>
              <w:bottom w:val="single" w:sz="4" w:space="0" w:color="0079C1" w:themeColor="text2"/>
            </w:tcBorders>
            <w:shd w:val="clear" w:color="auto" w:fill="E2F4FF" w:themeFill="accent1" w:themeFillTint="33"/>
          </w:tcPr>
          <w:p w14:paraId="03BF600E" w14:textId="77777777" w:rsidR="0095462D" w:rsidRPr="00794690" w:rsidRDefault="0095462D" w:rsidP="00FE1194">
            <w:pPr>
              <w:pStyle w:val="TableHeading2Centred"/>
            </w:pPr>
            <w:r w:rsidRPr="00794690">
              <w:t>2 (6.1%)</w:t>
            </w:r>
          </w:p>
        </w:tc>
        <w:tc>
          <w:tcPr>
            <w:tcW w:w="909" w:type="pct"/>
            <w:tcBorders>
              <w:top w:val="single" w:sz="4" w:space="0" w:color="0079C1" w:themeColor="text2"/>
              <w:bottom w:val="single" w:sz="4" w:space="0" w:color="0079C1" w:themeColor="text2"/>
            </w:tcBorders>
            <w:shd w:val="clear" w:color="auto" w:fill="E2F4FF" w:themeFill="accent1" w:themeFillTint="33"/>
          </w:tcPr>
          <w:p w14:paraId="5FD4A4B1" w14:textId="77777777" w:rsidR="0095462D" w:rsidRPr="00794690" w:rsidRDefault="0095462D" w:rsidP="00FE1194">
            <w:pPr>
              <w:pStyle w:val="TableHeading2Centred"/>
            </w:pPr>
            <w:r w:rsidRPr="00794690">
              <w:t>33 (100.0%)</w:t>
            </w:r>
          </w:p>
        </w:tc>
      </w:tr>
    </w:tbl>
    <w:p w14:paraId="6BC4EB6A" w14:textId="376FF33C" w:rsidR="0095462D" w:rsidRPr="00794690" w:rsidRDefault="0095462D" w:rsidP="0095462D">
      <w:pPr>
        <w:pStyle w:val="Paragraph"/>
      </w:pPr>
      <w:r w:rsidRPr="00794690">
        <w:t xml:space="preserve">Respondents were referred on to a variety of external services which included mental health organisations and services, a number of </w:t>
      </w:r>
      <w:r w:rsidR="009F031F" w:rsidRPr="00794690">
        <w:t>state-based</w:t>
      </w:r>
      <w:r w:rsidRPr="00794690">
        <w:t xml:space="preserve"> Post Adoption support services, individual and couples counselling and highly specialised counselling services (e.g. Blue Knot, a sexual abuse service).</w:t>
      </w:r>
    </w:p>
    <w:p w14:paraId="3F013A60" w14:textId="77777777" w:rsidR="009A0AAC" w:rsidRPr="00794690" w:rsidRDefault="009A0AAC" w:rsidP="009A0AAC">
      <w:r w:rsidRPr="00794690">
        <w:br w:type="page"/>
      </w:r>
    </w:p>
    <w:p w14:paraId="7C88351E" w14:textId="6A224014" w:rsidR="0095462D" w:rsidRPr="00794690" w:rsidRDefault="0095462D" w:rsidP="00F07147">
      <w:pPr>
        <w:pStyle w:val="Heading8"/>
      </w:pPr>
      <w:r w:rsidRPr="00794690">
        <w:t>Respondents who had not used FASS</w:t>
      </w:r>
    </w:p>
    <w:p w14:paraId="106ACA98" w14:textId="77777777" w:rsidR="0095462D" w:rsidRPr="00794690" w:rsidRDefault="0095462D" w:rsidP="005B67DA">
      <w:pPr>
        <w:pStyle w:val="ParagraphKeep"/>
        <w:rPr>
          <w:lang w:eastAsia="en-AU"/>
        </w:rPr>
      </w:pPr>
      <w:r w:rsidRPr="00794690">
        <w:rPr>
          <w:lang w:eastAsia="en-AU"/>
        </w:rPr>
        <w:t xml:space="preserve">Almost half of the sample (160, 47.3%) indicated that they had not used FASS.  </w:t>
      </w:r>
      <w:r w:rsidR="00D44178" w:rsidRPr="00794690">
        <w:rPr>
          <w:lang w:eastAsia="en-AU"/>
        </w:rPr>
        <w:t xml:space="preserve">It should be noted that during PIR consultations, it became clear that some respondents may have experienced confusion between auspice organisation names and the term FASS.  For example, a respondent may identify the service through its auspice organisation name (Relationships Australia) rather than the FASS.  Furthermore, in two states, the FASS service within the auspice organisation had an additional name (i.e. Lanterns House, SA; Compass, VIC). </w:t>
      </w:r>
      <w:r w:rsidRPr="00794690">
        <w:rPr>
          <w:lang w:eastAsia="en-AU"/>
        </w:rPr>
        <w:t xml:space="preserve"> Qualitative responses by some respondents indicated this confusion, evidenced by the following response:</w:t>
      </w:r>
    </w:p>
    <w:p w14:paraId="6BEAE516" w14:textId="284F027F" w:rsidR="0095462D" w:rsidRPr="00794690" w:rsidRDefault="00335BB3" w:rsidP="0095462D">
      <w:pPr>
        <w:pStyle w:val="Quote"/>
        <w:rPr>
          <w:color w:val="auto"/>
          <w:lang w:eastAsia="en-AU"/>
        </w:rPr>
      </w:pPr>
      <w:r>
        <w:rPr>
          <w:i/>
          <w:lang w:eastAsia="en-AU"/>
        </w:rPr>
        <w:t>“</w:t>
      </w:r>
      <w:r w:rsidR="0095462D" w:rsidRPr="00335BB3">
        <w:rPr>
          <w:i/>
          <w:lang w:eastAsia="en-AU"/>
        </w:rPr>
        <w:t>Are they connected to Jigsaw</w:t>
      </w:r>
      <w:r w:rsidR="000C1EB3" w:rsidRPr="00335BB3">
        <w:rPr>
          <w:i/>
          <w:lang w:eastAsia="en-AU"/>
        </w:rPr>
        <w:t xml:space="preserve"> [WA]</w:t>
      </w:r>
      <w:r w:rsidR="0095462D" w:rsidRPr="00335BB3">
        <w:rPr>
          <w:i/>
          <w:lang w:eastAsia="en-AU"/>
        </w:rPr>
        <w:t>? You tell me why FASS is a better option than Jigsaw? Who are FASS? What is their experience with forced adoptions? Why have I never heard of them before now</w:t>
      </w:r>
      <w:r w:rsidR="0095462D" w:rsidRPr="00335BB3">
        <w:rPr>
          <w:i/>
          <w:color w:val="auto"/>
          <w:lang w:eastAsia="en-AU"/>
        </w:rPr>
        <w:t>?</w:t>
      </w:r>
      <w:r>
        <w:rPr>
          <w:i/>
          <w:color w:val="auto"/>
          <w:lang w:eastAsia="en-AU"/>
        </w:rPr>
        <w:t>”</w:t>
      </w:r>
      <w:r w:rsidR="00D44178" w:rsidRPr="00794690">
        <w:rPr>
          <w:color w:val="auto"/>
          <w:lang w:eastAsia="en-AU"/>
        </w:rPr>
        <w:t xml:space="preserve"> (Mother, survey respondent, non-user of FASS).</w:t>
      </w:r>
    </w:p>
    <w:p w14:paraId="2D635BDA" w14:textId="77777777" w:rsidR="0095462D" w:rsidRPr="00794690" w:rsidRDefault="0095462D" w:rsidP="0095462D">
      <w:pPr>
        <w:pStyle w:val="Paragraph"/>
        <w:rPr>
          <w:lang w:eastAsia="en-AU"/>
        </w:rPr>
      </w:pPr>
      <w:r w:rsidRPr="00794690">
        <w:rPr>
          <w:lang w:eastAsia="en-AU"/>
        </w:rPr>
        <w:t>Findings and conclusions from the following data should therefore, be treated with caution.</w:t>
      </w:r>
    </w:p>
    <w:p w14:paraId="57C79289" w14:textId="77777777" w:rsidR="0095462D" w:rsidRPr="00794690" w:rsidRDefault="0095462D" w:rsidP="00F07147">
      <w:pPr>
        <w:pStyle w:val="Heading9"/>
      </w:pPr>
      <w:r w:rsidRPr="00794690">
        <w:t>Reasons for not using FASS</w:t>
      </w:r>
    </w:p>
    <w:p w14:paraId="1E4D7188" w14:textId="2363A6DD" w:rsidR="0095462D" w:rsidRPr="00794690" w:rsidRDefault="0095462D" w:rsidP="005B67DA">
      <w:pPr>
        <w:pStyle w:val="ParagraphKeep"/>
        <w:rPr>
          <w:lang w:eastAsia="en-AU"/>
        </w:rPr>
      </w:pPr>
      <w:r w:rsidRPr="00794690">
        <w:rPr>
          <w:lang w:eastAsia="en-AU"/>
        </w:rPr>
        <w:t>Total counts (respondents could select more than one item) of reasons for not using FASS are displayed in</w:t>
      </w:r>
      <w:r w:rsidR="00D34FA3" w:rsidRPr="00794690">
        <w:rPr>
          <w:lang w:eastAsia="en-AU"/>
        </w:rPr>
        <w:t xml:space="preserve"> </w:t>
      </w:r>
      <w:r w:rsidR="00D34FA3" w:rsidRPr="00794690">
        <w:rPr>
          <w:rStyle w:val="Italic"/>
        </w:rPr>
        <w:fldChar w:fldCharType="begin"/>
      </w:r>
      <w:r w:rsidR="00D34FA3" w:rsidRPr="00794690">
        <w:rPr>
          <w:rStyle w:val="Italic"/>
        </w:rPr>
        <w:instrText xml:space="preserve"> REF _Ref518566082 \h  \* MERGEFORMAT </w:instrText>
      </w:r>
      <w:r w:rsidR="00D34FA3" w:rsidRPr="00794690">
        <w:rPr>
          <w:rStyle w:val="Italic"/>
        </w:rPr>
      </w:r>
      <w:r w:rsidR="00D34FA3" w:rsidRPr="00794690">
        <w:rPr>
          <w:rStyle w:val="Italic"/>
        </w:rPr>
        <w:fldChar w:fldCharType="separate"/>
      </w:r>
      <w:r w:rsidR="008D2EF6" w:rsidRPr="00794690">
        <w:rPr>
          <w:rStyle w:val="Italic"/>
        </w:rPr>
        <w:t>Figure E</w:t>
      </w:r>
      <w:r w:rsidR="008D2EF6" w:rsidRPr="00794690">
        <w:rPr>
          <w:rStyle w:val="Italic"/>
        </w:rPr>
        <w:noBreakHyphen/>
        <w:t>6</w:t>
      </w:r>
      <w:r w:rsidR="00D34FA3" w:rsidRPr="00794690">
        <w:rPr>
          <w:rStyle w:val="Italic"/>
        </w:rPr>
        <w:fldChar w:fldCharType="end"/>
      </w:r>
      <w:r w:rsidR="005F4F07" w:rsidRPr="00794690">
        <w:rPr>
          <w:i/>
          <w:lang w:eastAsia="en-AU"/>
        </w:rPr>
        <w:t>.</w:t>
      </w:r>
      <w:r w:rsidR="005F4F07" w:rsidRPr="00794690">
        <w:rPr>
          <w:lang w:eastAsia="en-AU"/>
        </w:rPr>
        <w:t xml:space="preserve">  </w:t>
      </w:r>
      <w:r w:rsidRPr="00794690">
        <w:rPr>
          <w:bCs/>
          <w:lang w:eastAsia="en-AU"/>
        </w:rPr>
        <w:t>In rank order, the following reasons dominated:</w:t>
      </w:r>
    </w:p>
    <w:p w14:paraId="1C092721" w14:textId="77777777" w:rsidR="0095462D" w:rsidRPr="00794690" w:rsidRDefault="0095462D" w:rsidP="002331E9">
      <w:pPr>
        <w:pStyle w:val="Bullet1"/>
      </w:pPr>
      <w:r w:rsidRPr="00794690">
        <w:t>87 respondents indicated that they had not heard about FASS until they had started this survey</w:t>
      </w:r>
    </w:p>
    <w:p w14:paraId="055C8722" w14:textId="77777777" w:rsidR="006139CF" w:rsidRPr="00794690" w:rsidRDefault="0095462D" w:rsidP="002331E9">
      <w:pPr>
        <w:pStyle w:val="Bullet1"/>
      </w:pPr>
      <w:r w:rsidRPr="00794690">
        <w:t>33 respondents indicated that they had accessed other support services</w:t>
      </w:r>
    </w:p>
    <w:p w14:paraId="6FE2F5AA" w14:textId="2CEC6E9F" w:rsidR="0095462D" w:rsidRPr="00794690" w:rsidRDefault="0095462D" w:rsidP="002331E9">
      <w:pPr>
        <w:pStyle w:val="Bullet1"/>
      </w:pPr>
      <w:r w:rsidRPr="00794690">
        <w:t>19 respondents felt they did not need the support provided by FASS.</w:t>
      </w:r>
    </w:p>
    <w:p w14:paraId="5373C07C" w14:textId="77777777" w:rsidR="006139CF" w:rsidRPr="00794690" w:rsidRDefault="0095462D" w:rsidP="0095462D">
      <w:pPr>
        <w:pStyle w:val="Paragraph"/>
      </w:pPr>
      <w:r w:rsidRPr="00794690">
        <w:t>Those who responded with ‘other’ did not detail why they had not accessed FASS.</w:t>
      </w:r>
    </w:p>
    <w:p w14:paraId="5DA5CA2F" w14:textId="43DC3AD7" w:rsidR="0095462D" w:rsidRPr="00794690" w:rsidRDefault="003B230D" w:rsidP="00524492">
      <w:pPr>
        <w:pStyle w:val="Caption"/>
      </w:pPr>
      <w:bookmarkStart w:id="506" w:name="_Ref518566082"/>
      <w:bookmarkStart w:id="507" w:name="_Toc519098107"/>
      <w:r w:rsidRPr="00794690">
        <w:t>Figure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D2EF6" w:rsidRPr="00794690">
        <w:t>6</w:t>
      </w:r>
      <w:r w:rsidRPr="00794690">
        <w:fldChar w:fldCharType="end"/>
      </w:r>
      <w:bookmarkEnd w:id="506"/>
      <w:r w:rsidRPr="00794690">
        <w:t>:</w:t>
      </w:r>
      <w:r w:rsidR="0095462D" w:rsidRPr="00794690">
        <w:tab/>
      </w:r>
      <w:r w:rsidR="0095462D" w:rsidRPr="00794690">
        <w:rPr>
          <w:lang w:eastAsia="en-AU"/>
        </w:rPr>
        <w:t>Reasons for not having used FASS</w:t>
      </w:r>
      <w:bookmarkEnd w:id="507"/>
    </w:p>
    <w:p w14:paraId="3C4A5680" w14:textId="77777777" w:rsidR="0095462D" w:rsidRPr="00794690" w:rsidRDefault="0095462D" w:rsidP="0095462D">
      <w:pPr>
        <w:rPr>
          <w:lang w:eastAsia="en-AU"/>
        </w:rPr>
      </w:pPr>
      <w:r w:rsidRPr="00794690">
        <w:rPr>
          <w:noProof/>
          <w:lang w:val="en-AU" w:eastAsia="en-AU"/>
        </w:rPr>
        <w:drawing>
          <wp:inline distT="0" distB="0" distL="0" distR="0" wp14:anchorId="6515DA19" wp14:editId="66965D5C">
            <wp:extent cx="5820658" cy="2937455"/>
            <wp:effectExtent l="0" t="0" r="0" b="0"/>
            <wp:docPr id="686" name="Picture 686" descr="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9057" cy="2941694"/>
                    </a:xfrm>
                    <a:prstGeom prst="rect">
                      <a:avLst/>
                    </a:prstGeom>
                    <a:noFill/>
                  </pic:spPr>
                </pic:pic>
              </a:graphicData>
            </a:graphic>
          </wp:inline>
        </w:drawing>
      </w:r>
    </w:p>
    <w:p w14:paraId="442F27A8" w14:textId="77777777" w:rsidR="00DC41B2" w:rsidRPr="00794690" w:rsidRDefault="00DC41B2" w:rsidP="00DC41B2">
      <w:pPr>
        <w:rPr>
          <w:lang w:eastAsia="en-AU"/>
        </w:rPr>
      </w:pPr>
      <w:r w:rsidRPr="00794690">
        <w:rPr>
          <w:lang w:eastAsia="en-AU"/>
        </w:rPr>
        <w:br w:type="page"/>
      </w:r>
    </w:p>
    <w:p w14:paraId="0AE535C9" w14:textId="29628904" w:rsidR="0095462D" w:rsidRPr="00794690" w:rsidRDefault="0095462D" w:rsidP="005B67DA">
      <w:pPr>
        <w:pStyle w:val="ParagraphKeep"/>
        <w:rPr>
          <w:lang w:eastAsia="en-AU"/>
        </w:rPr>
      </w:pPr>
      <w:r w:rsidRPr="00794690">
        <w:rPr>
          <w:lang w:eastAsia="en-AU"/>
        </w:rPr>
        <w:t>Those who had not accessed FASS (n = 160) were asked whether they would consider accessing FASS now that they were aware of the service</w:t>
      </w:r>
      <w:r w:rsidR="00CD6C29" w:rsidRPr="00794690">
        <w:rPr>
          <w:lang w:eastAsia="en-AU"/>
        </w:rPr>
        <w:t xml:space="preserve"> (</w:t>
      </w:r>
      <w:r w:rsidR="00DC41B2" w:rsidRPr="00794690">
        <w:rPr>
          <w:rStyle w:val="Italic"/>
        </w:rPr>
        <w:fldChar w:fldCharType="begin"/>
      </w:r>
      <w:r w:rsidR="00DC41B2" w:rsidRPr="00794690">
        <w:rPr>
          <w:rStyle w:val="Italic"/>
        </w:rPr>
        <w:instrText xml:space="preserve"> REF _Ref519095870 \h  \* MERGEFORMAT </w:instrText>
      </w:r>
      <w:r w:rsidR="00DC41B2" w:rsidRPr="00794690">
        <w:rPr>
          <w:rStyle w:val="Italic"/>
        </w:rPr>
      </w:r>
      <w:r w:rsidR="00DC41B2" w:rsidRPr="00794690">
        <w:rPr>
          <w:rStyle w:val="Italic"/>
        </w:rPr>
        <w:fldChar w:fldCharType="separate"/>
      </w:r>
      <w:r w:rsidR="00DC41B2" w:rsidRPr="00794690">
        <w:rPr>
          <w:rStyle w:val="Italic"/>
        </w:rPr>
        <w:t>Table E</w:t>
      </w:r>
      <w:r w:rsidR="00DC41B2" w:rsidRPr="00794690">
        <w:rPr>
          <w:rStyle w:val="Italic"/>
        </w:rPr>
        <w:noBreakHyphen/>
        <w:t>29</w:t>
      </w:r>
      <w:r w:rsidR="00DC41B2" w:rsidRPr="00794690">
        <w:rPr>
          <w:rStyle w:val="Italic"/>
        </w:rPr>
        <w:fldChar w:fldCharType="end"/>
      </w:r>
      <w:r w:rsidR="003B7494" w:rsidRPr="00794690">
        <w:rPr>
          <w:i/>
          <w:lang w:eastAsia="en-AU"/>
        </w:rPr>
        <w:t>)</w:t>
      </w:r>
      <w:r w:rsidR="00EF0695" w:rsidRPr="00794690">
        <w:rPr>
          <w:i/>
          <w:lang w:eastAsia="en-AU"/>
        </w:rPr>
        <w:t>.</w:t>
      </w:r>
    </w:p>
    <w:p w14:paraId="164D05DC" w14:textId="77777777" w:rsidR="0095462D" w:rsidRPr="00794690" w:rsidRDefault="0095462D" w:rsidP="002331E9">
      <w:pPr>
        <w:pStyle w:val="Bullet1"/>
      </w:pPr>
      <w:r w:rsidRPr="00794690">
        <w:t>13.1% indicated they would access FASS now that they were aware of the service</w:t>
      </w:r>
    </w:p>
    <w:p w14:paraId="23E69859" w14:textId="77777777" w:rsidR="0095462D" w:rsidRPr="00794690" w:rsidRDefault="0095462D" w:rsidP="002331E9">
      <w:pPr>
        <w:pStyle w:val="Bullet1"/>
      </w:pPr>
      <w:r w:rsidRPr="00794690">
        <w:t>Half of the respondents indicated they might access FASS (50.0%)</w:t>
      </w:r>
    </w:p>
    <w:p w14:paraId="29ECD125" w14:textId="77777777" w:rsidR="006139CF" w:rsidRPr="00794690" w:rsidRDefault="0095462D" w:rsidP="002331E9">
      <w:pPr>
        <w:pStyle w:val="Bullet1"/>
      </w:pPr>
      <w:r w:rsidRPr="00794690">
        <w:t>Mothers had the highest proportion of respondents who would not access FASS (41.5%), however this difference was not statistically significant.</w:t>
      </w:r>
    </w:p>
    <w:p w14:paraId="2A55D02E" w14:textId="1E4721EA" w:rsidR="0095462D" w:rsidRPr="00794690" w:rsidRDefault="0095462D" w:rsidP="0095462D">
      <w:pPr>
        <w:pStyle w:val="Paragraph"/>
      </w:pPr>
      <w:r w:rsidRPr="00794690">
        <w:t>Reasons given as to why this subgroup would not access FASS included a distrust of services that had not been operating for as long as other providers and respondents were already successfully receiving support from another organisation.</w:t>
      </w:r>
    </w:p>
    <w:p w14:paraId="3920353A" w14:textId="77777777" w:rsidR="0095462D" w:rsidRPr="00794690" w:rsidRDefault="0095462D" w:rsidP="005B67DA">
      <w:pPr>
        <w:pStyle w:val="ParagraphKeep"/>
      </w:pPr>
      <w:r w:rsidRPr="00794690">
        <w:t>Specific qualitative responses from mothers included:</w:t>
      </w:r>
    </w:p>
    <w:p w14:paraId="23A6B49C" w14:textId="1B1E79D8" w:rsidR="0095462D" w:rsidRPr="008C7316" w:rsidRDefault="008C7316" w:rsidP="0095462D">
      <w:pPr>
        <w:pStyle w:val="Quote"/>
        <w:rPr>
          <w:i/>
        </w:rPr>
      </w:pPr>
      <w:r w:rsidRPr="008C7316">
        <w:rPr>
          <w:i/>
        </w:rPr>
        <w:t>“</w:t>
      </w:r>
      <w:r w:rsidR="0095462D" w:rsidRPr="008C7316">
        <w:rPr>
          <w:i/>
        </w:rPr>
        <w:t>I prefer to access a service that has 30+ years of experience</w:t>
      </w:r>
      <w:r w:rsidRPr="008C7316">
        <w:rPr>
          <w:i/>
        </w:rPr>
        <w:t>”</w:t>
      </w:r>
    </w:p>
    <w:p w14:paraId="4D6B8389" w14:textId="630F5974" w:rsidR="0095462D" w:rsidRPr="008C7316" w:rsidRDefault="008C7316" w:rsidP="0095462D">
      <w:pPr>
        <w:pStyle w:val="Quote"/>
        <w:rPr>
          <w:i/>
        </w:rPr>
      </w:pPr>
      <w:r w:rsidRPr="008C7316">
        <w:rPr>
          <w:i/>
        </w:rPr>
        <w:t>“</w:t>
      </w:r>
      <w:r w:rsidR="0095462D" w:rsidRPr="008C7316">
        <w:rPr>
          <w:i/>
        </w:rPr>
        <w:t>Prefer talking to people that know what they are talking about.  Jigsaw has been doing this for 30 years or more.</w:t>
      </w:r>
      <w:r w:rsidRPr="008C7316">
        <w:rPr>
          <w:i/>
        </w:rPr>
        <w:t>”</w:t>
      </w:r>
    </w:p>
    <w:p w14:paraId="30A207D2" w14:textId="53A4F463" w:rsidR="0095462D" w:rsidRPr="00794690" w:rsidRDefault="0095462D" w:rsidP="00524492">
      <w:pPr>
        <w:pStyle w:val="Caption"/>
      </w:pPr>
      <w:bookmarkStart w:id="508" w:name="_Ref519095870"/>
      <w:bookmarkStart w:id="509" w:name="_Toc519175867"/>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29</w:t>
      </w:r>
      <w:r w:rsidRPr="00794690">
        <w:fldChar w:fldCharType="end"/>
      </w:r>
      <w:bookmarkEnd w:id="508"/>
      <w:r w:rsidRPr="00794690">
        <w:t>:</w:t>
      </w:r>
      <w:r w:rsidRPr="00794690">
        <w:tab/>
        <w:t>Willingness to use FASS now that respondent is aware</w:t>
      </w:r>
      <w:bookmarkEnd w:id="509"/>
    </w:p>
    <w:tbl>
      <w:tblPr>
        <w:tblW w:w="0" w:type="auto"/>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Willingness to use FASS "/>
        <w:tblDescription w:val="Summariesed by FASS target group"/>
      </w:tblPr>
      <w:tblGrid>
        <w:gridCol w:w="1559"/>
        <w:gridCol w:w="1559"/>
        <w:gridCol w:w="1559"/>
        <w:gridCol w:w="1559"/>
        <w:gridCol w:w="1559"/>
        <w:gridCol w:w="1560"/>
      </w:tblGrid>
      <w:tr w:rsidR="0095462D" w:rsidRPr="00794690" w14:paraId="225FD598" w14:textId="77777777" w:rsidTr="00D33DC8">
        <w:tc>
          <w:tcPr>
            <w:tcW w:w="1559" w:type="dxa"/>
            <w:tcBorders>
              <w:top w:val="single" w:sz="4" w:space="0" w:color="0079C1" w:themeColor="text2"/>
              <w:bottom w:val="single" w:sz="4" w:space="0" w:color="0079C1" w:themeColor="text2"/>
            </w:tcBorders>
            <w:shd w:val="clear" w:color="auto" w:fill="0079C1" w:themeFill="text2"/>
          </w:tcPr>
          <w:p w14:paraId="5312D017" w14:textId="1C44D484" w:rsidR="0095462D" w:rsidRPr="00794690" w:rsidRDefault="00702D65" w:rsidP="00F63216">
            <w:pPr>
              <w:pStyle w:val="TableHeading1"/>
            </w:pPr>
            <w:bookmarkStart w:id="510" w:name="Title_Willingness"/>
            <w:bookmarkEnd w:id="510"/>
            <w:r w:rsidRPr="00794690">
              <w:t>Respondent</w:t>
            </w:r>
          </w:p>
        </w:tc>
        <w:tc>
          <w:tcPr>
            <w:tcW w:w="1559" w:type="dxa"/>
            <w:tcBorders>
              <w:top w:val="single" w:sz="4" w:space="0" w:color="0079C1" w:themeColor="text2"/>
              <w:bottom w:val="single" w:sz="4" w:space="0" w:color="0079C1" w:themeColor="text2"/>
            </w:tcBorders>
            <w:shd w:val="clear" w:color="auto" w:fill="0079C1" w:themeFill="text2"/>
          </w:tcPr>
          <w:p w14:paraId="13C5E32A" w14:textId="77777777" w:rsidR="0095462D" w:rsidRPr="00794690" w:rsidRDefault="0095462D" w:rsidP="00F63216">
            <w:pPr>
              <w:pStyle w:val="TableHeading1Centred"/>
            </w:pPr>
            <w:r w:rsidRPr="00794690">
              <w:t>Yes</w:t>
            </w:r>
          </w:p>
        </w:tc>
        <w:tc>
          <w:tcPr>
            <w:tcW w:w="1559" w:type="dxa"/>
            <w:tcBorders>
              <w:top w:val="single" w:sz="4" w:space="0" w:color="0079C1" w:themeColor="text2"/>
              <w:bottom w:val="single" w:sz="4" w:space="0" w:color="0079C1" w:themeColor="text2"/>
            </w:tcBorders>
            <w:shd w:val="clear" w:color="auto" w:fill="0079C1" w:themeFill="text2"/>
          </w:tcPr>
          <w:p w14:paraId="29A88FCF" w14:textId="77777777" w:rsidR="0095462D" w:rsidRPr="00794690" w:rsidRDefault="0095462D" w:rsidP="00F63216">
            <w:pPr>
              <w:pStyle w:val="TableHeading1Centred"/>
            </w:pPr>
            <w:r w:rsidRPr="00794690">
              <w:t>No</w:t>
            </w:r>
          </w:p>
        </w:tc>
        <w:tc>
          <w:tcPr>
            <w:tcW w:w="1559" w:type="dxa"/>
            <w:tcBorders>
              <w:top w:val="single" w:sz="4" w:space="0" w:color="0079C1" w:themeColor="text2"/>
              <w:bottom w:val="single" w:sz="4" w:space="0" w:color="0079C1" w:themeColor="text2"/>
            </w:tcBorders>
            <w:shd w:val="clear" w:color="auto" w:fill="0079C1" w:themeFill="text2"/>
          </w:tcPr>
          <w:p w14:paraId="42A1D1F7" w14:textId="77777777" w:rsidR="0095462D" w:rsidRPr="00794690" w:rsidRDefault="0095462D" w:rsidP="00F63216">
            <w:pPr>
              <w:pStyle w:val="TableHeading1Centred"/>
            </w:pPr>
            <w:r w:rsidRPr="00794690">
              <w:t>Maybe</w:t>
            </w:r>
          </w:p>
        </w:tc>
        <w:tc>
          <w:tcPr>
            <w:tcW w:w="1559" w:type="dxa"/>
            <w:tcBorders>
              <w:top w:val="single" w:sz="4" w:space="0" w:color="0079C1" w:themeColor="text2"/>
              <w:bottom w:val="single" w:sz="4" w:space="0" w:color="0079C1" w:themeColor="text2"/>
            </w:tcBorders>
            <w:shd w:val="clear" w:color="auto" w:fill="0079C1" w:themeFill="text2"/>
          </w:tcPr>
          <w:p w14:paraId="5500BB6F" w14:textId="77777777" w:rsidR="0095462D" w:rsidRPr="00794690" w:rsidRDefault="0095462D" w:rsidP="00F63216">
            <w:pPr>
              <w:pStyle w:val="TableHeading1Centred"/>
            </w:pPr>
            <w:r w:rsidRPr="00794690">
              <w:t>Missing</w:t>
            </w:r>
          </w:p>
        </w:tc>
        <w:tc>
          <w:tcPr>
            <w:tcW w:w="1560" w:type="dxa"/>
            <w:tcBorders>
              <w:top w:val="single" w:sz="4" w:space="0" w:color="0079C1" w:themeColor="text2"/>
              <w:bottom w:val="single" w:sz="4" w:space="0" w:color="0079C1" w:themeColor="text2"/>
            </w:tcBorders>
            <w:shd w:val="clear" w:color="auto" w:fill="0079C1" w:themeFill="text2"/>
          </w:tcPr>
          <w:p w14:paraId="18236ED6" w14:textId="77777777" w:rsidR="0095462D" w:rsidRPr="00794690" w:rsidRDefault="0095462D" w:rsidP="00F63216">
            <w:pPr>
              <w:pStyle w:val="TableHeading1Centred"/>
            </w:pPr>
            <w:r w:rsidRPr="00794690">
              <w:t>Total</w:t>
            </w:r>
          </w:p>
        </w:tc>
      </w:tr>
      <w:tr w:rsidR="0095462D" w:rsidRPr="00794690" w14:paraId="2723A10E" w14:textId="77777777" w:rsidTr="00D33DC8">
        <w:tc>
          <w:tcPr>
            <w:tcW w:w="1559" w:type="dxa"/>
            <w:tcBorders>
              <w:top w:val="single" w:sz="4" w:space="0" w:color="BFE7FF" w:themeColor="text2" w:themeTint="33"/>
            </w:tcBorders>
            <w:shd w:val="clear" w:color="auto" w:fill="E2F4FF" w:themeFill="accent1" w:themeFillTint="33"/>
          </w:tcPr>
          <w:p w14:paraId="306AD28F" w14:textId="77777777" w:rsidR="0095462D" w:rsidRPr="00794690" w:rsidRDefault="0095462D" w:rsidP="00702D65">
            <w:pPr>
              <w:pStyle w:val="TableHeading2"/>
            </w:pPr>
            <w:r w:rsidRPr="00794690">
              <w:t>Adoptee</w:t>
            </w:r>
          </w:p>
        </w:tc>
        <w:tc>
          <w:tcPr>
            <w:tcW w:w="1559" w:type="dxa"/>
            <w:tcBorders>
              <w:top w:val="single" w:sz="4" w:space="0" w:color="BFE7FF" w:themeColor="text2" w:themeTint="33"/>
            </w:tcBorders>
          </w:tcPr>
          <w:p w14:paraId="0D1C7E89" w14:textId="77777777" w:rsidR="0095462D" w:rsidRPr="00794690" w:rsidRDefault="0095462D" w:rsidP="00F63216">
            <w:pPr>
              <w:pStyle w:val="TableTextCentred"/>
            </w:pPr>
            <w:r w:rsidRPr="00794690">
              <w:t>16 (17.4%)</w:t>
            </w:r>
          </w:p>
        </w:tc>
        <w:tc>
          <w:tcPr>
            <w:tcW w:w="1559" w:type="dxa"/>
            <w:tcBorders>
              <w:top w:val="single" w:sz="4" w:space="0" w:color="BFE7FF" w:themeColor="text2" w:themeTint="33"/>
            </w:tcBorders>
          </w:tcPr>
          <w:p w14:paraId="192F13AE" w14:textId="77777777" w:rsidR="0095462D" w:rsidRPr="00794690" w:rsidRDefault="0095462D" w:rsidP="00F63216">
            <w:pPr>
              <w:pStyle w:val="TableTextCentred"/>
            </w:pPr>
            <w:r w:rsidRPr="00794690">
              <w:t>24 (26.1%)</w:t>
            </w:r>
          </w:p>
        </w:tc>
        <w:tc>
          <w:tcPr>
            <w:tcW w:w="1559" w:type="dxa"/>
            <w:tcBorders>
              <w:top w:val="single" w:sz="4" w:space="0" w:color="BFE7FF" w:themeColor="text2" w:themeTint="33"/>
            </w:tcBorders>
          </w:tcPr>
          <w:p w14:paraId="3E12BFBF" w14:textId="77777777" w:rsidR="0095462D" w:rsidRPr="00794690" w:rsidRDefault="0095462D" w:rsidP="00F63216">
            <w:pPr>
              <w:pStyle w:val="TableTextCentred"/>
            </w:pPr>
            <w:r w:rsidRPr="00794690">
              <w:t>49 (53.3%)</w:t>
            </w:r>
          </w:p>
        </w:tc>
        <w:tc>
          <w:tcPr>
            <w:tcW w:w="1559" w:type="dxa"/>
            <w:tcBorders>
              <w:top w:val="single" w:sz="4" w:space="0" w:color="BFE7FF" w:themeColor="text2" w:themeTint="33"/>
            </w:tcBorders>
          </w:tcPr>
          <w:p w14:paraId="7052CB70" w14:textId="77777777" w:rsidR="0095462D" w:rsidRPr="00794690" w:rsidRDefault="0095462D" w:rsidP="00F63216">
            <w:pPr>
              <w:pStyle w:val="TableTextCentred"/>
            </w:pPr>
            <w:r w:rsidRPr="00794690">
              <w:t>3 (3.3%)</w:t>
            </w:r>
          </w:p>
        </w:tc>
        <w:tc>
          <w:tcPr>
            <w:tcW w:w="1560" w:type="dxa"/>
            <w:tcBorders>
              <w:top w:val="single" w:sz="4" w:space="0" w:color="BFE7FF" w:themeColor="text2" w:themeTint="33"/>
            </w:tcBorders>
            <w:shd w:val="clear" w:color="auto" w:fill="auto"/>
          </w:tcPr>
          <w:p w14:paraId="33538BB6" w14:textId="77777777" w:rsidR="0095462D" w:rsidRPr="00794690" w:rsidRDefault="0095462D" w:rsidP="00F63216">
            <w:pPr>
              <w:pStyle w:val="TableTextCentred"/>
              <w:rPr>
                <w:b/>
              </w:rPr>
            </w:pPr>
            <w:r w:rsidRPr="00794690">
              <w:rPr>
                <w:b/>
              </w:rPr>
              <w:t>92 (57.5%)</w:t>
            </w:r>
          </w:p>
        </w:tc>
      </w:tr>
      <w:tr w:rsidR="0095462D" w:rsidRPr="00794690" w14:paraId="7B267C2A" w14:textId="77777777" w:rsidTr="00D33DC8">
        <w:tc>
          <w:tcPr>
            <w:tcW w:w="1559" w:type="dxa"/>
            <w:shd w:val="clear" w:color="auto" w:fill="E2F4FF" w:themeFill="accent1" w:themeFillTint="33"/>
          </w:tcPr>
          <w:p w14:paraId="1CE66B0F" w14:textId="77777777" w:rsidR="0095462D" w:rsidRPr="00794690" w:rsidRDefault="0095462D" w:rsidP="00702D65">
            <w:pPr>
              <w:pStyle w:val="TableHeading2"/>
            </w:pPr>
            <w:r w:rsidRPr="00794690">
              <w:t>Mother</w:t>
            </w:r>
          </w:p>
        </w:tc>
        <w:tc>
          <w:tcPr>
            <w:tcW w:w="1559" w:type="dxa"/>
          </w:tcPr>
          <w:p w14:paraId="4EA5D12D" w14:textId="77777777" w:rsidR="0095462D" w:rsidRPr="00794690" w:rsidRDefault="0095462D" w:rsidP="00F63216">
            <w:pPr>
              <w:pStyle w:val="TableTextCentred"/>
            </w:pPr>
            <w:r w:rsidRPr="00794690">
              <w:t>5 (9.4%)</w:t>
            </w:r>
          </w:p>
        </w:tc>
        <w:tc>
          <w:tcPr>
            <w:tcW w:w="1559" w:type="dxa"/>
          </w:tcPr>
          <w:p w14:paraId="4A568410" w14:textId="77777777" w:rsidR="0095462D" w:rsidRPr="00794690" w:rsidRDefault="0095462D" w:rsidP="00F63216">
            <w:pPr>
              <w:pStyle w:val="TableTextCentred"/>
            </w:pPr>
            <w:r w:rsidRPr="00794690">
              <w:t>22 (41.5%)</w:t>
            </w:r>
          </w:p>
        </w:tc>
        <w:tc>
          <w:tcPr>
            <w:tcW w:w="1559" w:type="dxa"/>
          </w:tcPr>
          <w:p w14:paraId="7415360C" w14:textId="77777777" w:rsidR="0095462D" w:rsidRPr="00794690" w:rsidRDefault="0095462D" w:rsidP="00F63216">
            <w:pPr>
              <w:pStyle w:val="TableTextCentred"/>
            </w:pPr>
            <w:r w:rsidRPr="00794690">
              <w:t>22 (41.5%)</w:t>
            </w:r>
          </w:p>
        </w:tc>
        <w:tc>
          <w:tcPr>
            <w:tcW w:w="1559" w:type="dxa"/>
          </w:tcPr>
          <w:p w14:paraId="6CC75B33" w14:textId="77777777" w:rsidR="0095462D" w:rsidRPr="00794690" w:rsidRDefault="0095462D" w:rsidP="00F63216">
            <w:pPr>
              <w:pStyle w:val="TableTextCentred"/>
            </w:pPr>
            <w:r w:rsidRPr="00794690">
              <w:t>4 (7.5%)</w:t>
            </w:r>
          </w:p>
        </w:tc>
        <w:tc>
          <w:tcPr>
            <w:tcW w:w="1560" w:type="dxa"/>
            <w:shd w:val="clear" w:color="auto" w:fill="auto"/>
          </w:tcPr>
          <w:p w14:paraId="3702A2A6" w14:textId="77777777" w:rsidR="0095462D" w:rsidRPr="00794690" w:rsidRDefault="0095462D" w:rsidP="00F63216">
            <w:pPr>
              <w:pStyle w:val="TableTextCentred"/>
              <w:rPr>
                <w:b/>
              </w:rPr>
            </w:pPr>
            <w:r w:rsidRPr="00794690">
              <w:rPr>
                <w:b/>
              </w:rPr>
              <w:t>53 (33.1%)</w:t>
            </w:r>
          </w:p>
        </w:tc>
      </w:tr>
      <w:tr w:rsidR="0095462D" w:rsidRPr="00794690" w14:paraId="1F1EBE45" w14:textId="77777777" w:rsidTr="00D33DC8">
        <w:tc>
          <w:tcPr>
            <w:tcW w:w="1559" w:type="dxa"/>
            <w:shd w:val="clear" w:color="auto" w:fill="E2F4FF" w:themeFill="accent1" w:themeFillTint="33"/>
          </w:tcPr>
          <w:p w14:paraId="0E764A80" w14:textId="77777777" w:rsidR="0095462D" w:rsidRPr="00794690" w:rsidRDefault="0095462D" w:rsidP="00702D65">
            <w:pPr>
              <w:pStyle w:val="TableHeading2"/>
            </w:pPr>
            <w:r w:rsidRPr="00794690">
              <w:t>Other</w:t>
            </w:r>
          </w:p>
        </w:tc>
        <w:tc>
          <w:tcPr>
            <w:tcW w:w="1559" w:type="dxa"/>
          </w:tcPr>
          <w:p w14:paraId="6B14D20F" w14:textId="5791F0CF" w:rsidR="0095462D" w:rsidRPr="00794690" w:rsidRDefault="00702D65" w:rsidP="00F63216">
            <w:pPr>
              <w:pStyle w:val="TableTextCentred"/>
            </w:pPr>
            <w:r w:rsidRPr="00794690">
              <w:t>0</w:t>
            </w:r>
          </w:p>
        </w:tc>
        <w:tc>
          <w:tcPr>
            <w:tcW w:w="1559" w:type="dxa"/>
          </w:tcPr>
          <w:p w14:paraId="18CB872E" w14:textId="77777777" w:rsidR="0095462D" w:rsidRPr="00794690" w:rsidRDefault="0095462D" w:rsidP="00F63216">
            <w:pPr>
              <w:pStyle w:val="TableTextCentred"/>
            </w:pPr>
            <w:r w:rsidRPr="00794690">
              <w:t>3 (25.0%)</w:t>
            </w:r>
          </w:p>
        </w:tc>
        <w:tc>
          <w:tcPr>
            <w:tcW w:w="1559" w:type="dxa"/>
          </w:tcPr>
          <w:p w14:paraId="530DC1C2" w14:textId="77777777" w:rsidR="0095462D" w:rsidRPr="00794690" w:rsidRDefault="0095462D" w:rsidP="00F63216">
            <w:pPr>
              <w:pStyle w:val="TableTextCentred"/>
            </w:pPr>
            <w:r w:rsidRPr="00794690">
              <w:t>8 (66.7%)</w:t>
            </w:r>
          </w:p>
        </w:tc>
        <w:tc>
          <w:tcPr>
            <w:tcW w:w="1559" w:type="dxa"/>
          </w:tcPr>
          <w:p w14:paraId="51CF0558" w14:textId="77777777" w:rsidR="0095462D" w:rsidRPr="00794690" w:rsidRDefault="0095462D" w:rsidP="00F63216">
            <w:pPr>
              <w:pStyle w:val="TableTextCentred"/>
            </w:pPr>
            <w:r w:rsidRPr="00794690">
              <w:t>1 (8.3%)</w:t>
            </w:r>
          </w:p>
        </w:tc>
        <w:tc>
          <w:tcPr>
            <w:tcW w:w="1560" w:type="dxa"/>
            <w:shd w:val="clear" w:color="auto" w:fill="auto"/>
          </w:tcPr>
          <w:p w14:paraId="0E0CE0F5" w14:textId="77777777" w:rsidR="0095462D" w:rsidRPr="00794690" w:rsidRDefault="0095462D" w:rsidP="00F63216">
            <w:pPr>
              <w:pStyle w:val="TableTextCentred"/>
              <w:rPr>
                <w:b/>
              </w:rPr>
            </w:pPr>
            <w:r w:rsidRPr="00794690">
              <w:rPr>
                <w:b/>
              </w:rPr>
              <w:t>12 (7.5%)</w:t>
            </w:r>
          </w:p>
        </w:tc>
      </w:tr>
      <w:tr w:rsidR="0095462D" w:rsidRPr="00794690" w14:paraId="1AB952C5" w14:textId="77777777" w:rsidTr="00D33DC8">
        <w:tc>
          <w:tcPr>
            <w:tcW w:w="1559" w:type="dxa"/>
            <w:tcBorders>
              <w:bottom w:val="single" w:sz="4" w:space="0" w:color="0079C1" w:themeColor="text2"/>
            </w:tcBorders>
            <w:shd w:val="clear" w:color="auto" w:fill="E2F4FF" w:themeFill="accent1" w:themeFillTint="33"/>
          </w:tcPr>
          <w:p w14:paraId="7976176F" w14:textId="77777777" w:rsidR="0095462D" w:rsidRPr="00794690" w:rsidRDefault="0095462D" w:rsidP="00702D65">
            <w:pPr>
              <w:pStyle w:val="TableHeading2"/>
            </w:pPr>
            <w:r w:rsidRPr="00794690">
              <w:t>Missing</w:t>
            </w:r>
          </w:p>
        </w:tc>
        <w:tc>
          <w:tcPr>
            <w:tcW w:w="1559" w:type="dxa"/>
            <w:tcBorders>
              <w:bottom w:val="single" w:sz="4" w:space="0" w:color="0079C1" w:themeColor="text2"/>
            </w:tcBorders>
          </w:tcPr>
          <w:p w14:paraId="426DEA45" w14:textId="4A727457" w:rsidR="0095462D" w:rsidRPr="00794690" w:rsidRDefault="00702D65" w:rsidP="00F63216">
            <w:pPr>
              <w:pStyle w:val="TableTextCentred"/>
            </w:pPr>
            <w:r w:rsidRPr="00794690">
              <w:t>0</w:t>
            </w:r>
          </w:p>
        </w:tc>
        <w:tc>
          <w:tcPr>
            <w:tcW w:w="1559" w:type="dxa"/>
            <w:tcBorders>
              <w:bottom w:val="single" w:sz="4" w:space="0" w:color="0079C1" w:themeColor="text2"/>
            </w:tcBorders>
          </w:tcPr>
          <w:p w14:paraId="0DC1371B" w14:textId="57D6C1D0" w:rsidR="0095462D" w:rsidRPr="00794690" w:rsidRDefault="00702D65" w:rsidP="00F63216">
            <w:pPr>
              <w:pStyle w:val="TableTextCentred"/>
            </w:pPr>
            <w:r w:rsidRPr="00794690">
              <w:t>0</w:t>
            </w:r>
          </w:p>
        </w:tc>
        <w:tc>
          <w:tcPr>
            <w:tcW w:w="1559" w:type="dxa"/>
            <w:tcBorders>
              <w:bottom w:val="single" w:sz="4" w:space="0" w:color="0079C1" w:themeColor="text2"/>
            </w:tcBorders>
          </w:tcPr>
          <w:p w14:paraId="486BB8B6" w14:textId="77777777" w:rsidR="0095462D" w:rsidRPr="00794690" w:rsidRDefault="0095462D" w:rsidP="00F63216">
            <w:pPr>
              <w:pStyle w:val="TableTextCentred"/>
            </w:pPr>
            <w:r w:rsidRPr="00794690">
              <w:t>1 (33.3%)</w:t>
            </w:r>
          </w:p>
        </w:tc>
        <w:tc>
          <w:tcPr>
            <w:tcW w:w="1559" w:type="dxa"/>
            <w:tcBorders>
              <w:bottom w:val="single" w:sz="4" w:space="0" w:color="0079C1" w:themeColor="text2"/>
            </w:tcBorders>
          </w:tcPr>
          <w:p w14:paraId="6799F6E8" w14:textId="77777777" w:rsidR="0095462D" w:rsidRPr="00794690" w:rsidRDefault="0095462D" w:rsidP="00F63216">
            <w:pPr>
              <w:pStyle w:val="TableTextCentred"/>
            </w:pPr>
            <w:r w:rsidRPr="00794690">
              <w:t>2 (66.7%)</w:t>
            </w:r>
          </w:p>
        </w:tc>
        <w:tc>
          <w:tcPr>
            <w:tcW w:w="1560" w:type="dxa"/>
            <w:tcBorders>
              <w:bottom w:val="single" w:sz="4" w:space="0" w:color="0079C1" w:themeColor="text2"/>
            </w:tcBorders>
            <w:shd w:val="clear" w:color="auto" w:fill="auto"/>
          </w:tcPr>
          <w:p w14:paraId="18A2057D" w14:textId="77777777" w:rsidR="0095462D" w:rsidRPr="00794690" w:rsidRDefault="0095462D" w:rsidP="00F63216">
            <w:pPr>
              <w:pStyle w:val="TableTextCentred"/>
              <w:rPr>
                <w:b/>
              </w:rPr>
            </w:pPr>
            <w:r w:rsidRPr="00794690">
              <w:rPr>
                <w:b/>
              </w:rPr>
              <w:t>3 (1.9%)</w:t>
            </w:r>
          </w:p>
        </w:tc>
      </w:tr>
      <w:tr w:rsidR="0095462D" w:rsidRPr="00794690" w14:paraId="65C7B0B9" w14:textId="77777777" w:rsidTr="00D33DC8">
        <w:tc>
          <w:tcPr>
            <w:tcW w:w="1559" w:type="dxa"/>
            <w:tcBorders>
              <w:top w:val="single" w:sz="4" w:space="0" w:color="0079C1" w:themeColor="text2"/>
              <w:bottom w:val="single" w:sz="4" w:space="0" w:color="0079C1" w:themeColor="text2"/>
            </w:tcBorders>
            <w:shd w:val="clear" w:color="auto" w:fill="E2F4FF" w:themeFill="accent1" w:themeFillTint="33"/>
          </w:tcPr>
          <w:p w14:paraId="52A9188C" w14:textId="77777777" w:rsidR="0095462D" w:rsidRPr="00794690" w:rsidRDefault="0095462D" w:rsidP="00702D65">
            <w:pPr>
              <w:pStyle w:val="TableHeading2Row"/>
            </w:pPr>
            <w:r w:rsidRPr="00794690">
              <w:t>Total</w:t>
            </w:r>
          </w:p>
        </w:tc>
        <w:tc>
          <w:tcPr>
            <w:tcW w:w="1559" w:type="dxa"/>
            <w:tcBorders>
              <w:top w:val="single" w:sz="4" w:space="0" w:color="0079C1" w:themeColor="text2"/>
              <w:bottom w:val="single" w:sz="4" w:space="0" w:color="0079C1" w:themeColor="text2"/>
            </w:tcBorders>
            <w:shd w:val="clear" w:color="auto" w:fill="E2F4FF" w:themeFill="accent1" w:themeFillTint="33"/>
          </w:tcPr>
          <w:p w14:paraId="3C1F898D" w14:textId="77777777" w:rsidR="0095462D" w:rsidRPr="00794690" w:rsidRDefault="0095462D" w:rsidP="00702D65">
            <w:pPr>
              <w:pStyle w:val="TableHeading2Centred"/>
            </w:pPr>
            <w:r w:rsidRPr="00794690">
              <w:t>21 (13.1%)</w:t>
            </w:r>
          </w:p>
        </w:tc>
        <w:tc>
          <w:tcPr>
            <w:tcW w:w="1559" w:type="dxa"/>
            <w:tcBorders>
              <w:top w:val="single" w:sz="4" w:space="0" w:color="0079C1" w:themeColor="text2"/>
              <w:bottom w:val="single" w:sz="4" w:space="0" w:color="0079C1" w:themeColor="text2"/>
            </w:tcBorders>
            <w:shd w:val="clear" w:color="auto" w:fill="E2F4FF" w:themeFill="accent1" w:themeFillTint="33"/>
          </w:tcPr>
          <w:p w14:paraId="20ECC622" w14:textId="77777777" w:rsidR="0095462D" w:rsidRPr="00794690" w:rsidRDefault="0095462D" w:rsidP="00702D65">
            <w:pPr>
              <w:pStyle w:val="TableHeading2Centred"/>
            </w:pPr>
            <w:r w:rsidRPr="00794690">
              <w:t>49 (30.6%)</w:t>
            </w:r>
          </w:p>
        </w:tc>
        <w:tc>
          <w:tcPr>
            <w:tcW w:w="1559" w:type="dxa"/>
            <w:tcBorders>
              <w:top w:val="single" w:sz="4" w:space="0" w:color="0079C1" w:themeColor="text2"/>
              <w:bottom w:val="single" w:sz="4" w:space="0" w:color="0079C1" w:themeColor="text2"/>
            </w:tcBorders>
            <w:shd w:val="clear" w:color="auto" w:fill="E2F4FF" w:themeFill="accent1" w:themeFillTint="33"/>
          </w:tcPr>
          <w:p w14:paraId="3679CD03" w14:textId="77777777" w:rsidR="0095462D" w:rsidRPr="00794690" w:rsidRDefault="0095462D" w:rsidP="00702D65">
            <w:pPr>
              <w:pStyle w:val="TableHeading2Centred"/>
            </w:pPr>
            <w:r w:rsidRPr="00794690">
              <w:t>80 (50.0%)</w:t>
            </w:r>
          </w:p>
        </w:tc>
        <w:tc>
          <w:tcPr>
            <w:tcW w:w="1559" w:type="dxa"/>
            <w:tcBorders>
              <w:top w:val="single" w:sz="4" w:space="0" w:color="0079C1" w:themeColor="text2"/>
              <w:bottom w:val="single" w:sz="4" w:space="0" w:color="0079C1" w:themeColor="text2"/>
            </w:tcBorders>
            <w:shd w:val="clear" w:color="auto" w:fill="E2F4FF" w:themeFill="accent1" w:themeFillTint="33"/>
          </w:tcPr>
          <w:p w14:paraId="79BAAA94" w14:textId="77777777" w:rsidR="0095462D" w:rsidRPr="00794690" w:rsidRDefault="0095462D" w:rsidP="00702D65">
            <w:pPr>
              <w:pStyle w:val="TableHeading2Centred"/>
            </w:pPr>
            <w:r w:rsidRPr="00794690">
              <w:t>10 (6.3%)</w:t>
            </w:r>
          </w:p>
        </w:tc>
        <w:tc>
          <w:tcPr>
            <w:tcW w:w="1560" w:type="dxa"/>
            <w:tcBorders>
              <w:top w:val="single" w:sz="4" w:space="0" w:color="0079C1" w:themeColor="text2"/>
              <w:bottom w:val="single" w:sz="4" w:space="0" w:color="0079C1" w:themeColor="text2"/>
            </w:tcBorders>
            <w:shd w:val="clear" w:color="auto" w:fill="E2F4FF" w:themeFill="accent1" w:themeFillTint="33"/>
          </w:tcPr>
          <w:p w14:paraId="092EDC57" w14:textId="77777777" w:rsidR="0095462D" w:rsidRPr="00794690" w:rsidRDefault="0095462D" w:rsidP="00702D65">
            <w:pPr>
              <w:pStyle w:val="TableHeading2Centred"/>
            </w:pPr>
            <w:r w:rsidRPr="00794690">
              <w:t>160 (100.0%)</w:t>
            </w:r>
          </w:p>
        </w:tc>
      </w:tr>
    </w:tbl>
    <w:p w14:paraId="0C650CAE" w14:textId="77777777" w:rsidR="00DC41B2" w:rsidRPr="00794690" w:rsidRDefault="00DC41B2" w:rsidP="00DC41B2">
      <w:pPr>
        <w:rPr>
          <w:b/>
          <w:bCs/>
          <w:color w:val="0079C1"/>
          <w:sz w:val="32"/>
          <w:szCs w:val="32"/>
        </w:rPr>
      </w:pPr>
      <w:r w:rsidRPr="00794690">
        <w:br w:type="page"/>
      </w:r>
    </w:p>
    <w:p w14:paraId="38D38F1C" w14:textId="36DE6212" w:rsidR="0095462D" w:rsidRPr="00794690" w:rsidRDefault="0095462D" w:rsidP="00F07147">
      <w:pPr>
        <w:pStyle w:val="Heading8"/>
      </w:pPr>
      <w:r w:rsidRPr="00794690">
        <w:t>General questions</w:t>
      </w:r>
    </w:p>
    <w:p w14:paraId="5A917661" w14:textId="77777777" w:rsidR="006139CF" w:rsidRPr="00794690" w:rsidRDefault="0095462D" w:rsidP="0095462D">
      <w:pPr>
        <w:pStyle w:val="Paragraph"/>
      </w:pPr>
      <w:r w:rsidRPr="00794690">
        <w:t>Survey questions within this section were relate to all 338 survey participants.</w:t>
      </w:r>
    </w:p>
    <w:p w14:paraId="77E2E5B0" w14:textId="7D2048B0" w:rsidR="0095462D" w:rsidRPr="00794690" w:rsidRDefault="0095462D" w:rsidP="00F07147">
      <w:pPr>
        <w:pStyle w:val="Heading9"/>
      </w:pPr>
      <w:r w:rsidRPr="00794690">
        <w:t>External supports</w:t>
      </w:r>
    </w:p>
    <w:p w14:paraId="56929B7B" w14:textId="78EFD935" w:rsidR="0095462D" w:rsidRPr="00794690" w:rsidRDefault="0095462D" w:rsidP="0095462D">
      <w:pPr>
        <w:pStyle w:val="Paragraph"/>
        <w:rPr>
          <w:lang w:eastAsia="en-AU"/>
        </w:rPr>
      </w:pPr>
      <w:r w:rsidRPr="00794690">
        <w:rPr>
          <w:lang w:eastAsia="en-AU"/>
        </w:rPr>
        <w:t>Just over half of all respondents (55.3%) indicated they had external supports outside of FASS</w:t>
      </w:r>
      <w:r w:rsidR="003B230D" w:rsidRPr="00794690">
        <w:rPr>
          <w:lang w:eastAsia="en-AU"/>
        </w:rPr>
        <w:t xml:space="preserve"> </w:t>
      </w:r>
      <w:r w:rsidR="003B230D" w:rsidRPr="00794690">
        <w:rPr>
          <w:i/>
          <w:lang w:eastAsia="en-AU"/>
        </w:rPr>
        <w:t>(</w:t>
      </w:r>
      <w:r w:rsidR="003B230D" w:rsidRPr="00794690">
        <w:rPr>
          <w:i/>
          <w:lang w:eastAsia="en-AU"/>
        </w:rPr>
        <w:fldChar w:fldCharType="begin"/>
      </w:r>
      <w:r w:rsidR="003B230D" w:rsidRPr="00794690">
        <w:rPr>
          <w:i/>
          <w:lang w:eastAsia="en-AU"/>
        </w:rPr>
        <w:instrText xml:space="preserve"> REF _Ref503791959 \h  \* MERGEFORMAT </w:instrText>
      </w:r>
      <w:r w:rsidR="003B230D" w:rsidRPr="00794690">
        <w:rPr>
          <w:i/>
          <w:lang w:eastAsia="en-AU"/>
        </w:rPr>
      </w:r>
      <w:r w:rsidR="003B230D" w:rsidRPr="00794690">
        <w:rPr>
          <w:i/>
          <w:lang w:eastAsia="en-AU"/>
        </w:rPr>
        <w:fldChar w:fldCharType="separate"/>
      </w:r>
      <w:r w:rsidR="008D2EF6" w:rsidRPr="00794690">
        <w:rPr>
          <w:i/>
        </w:rPr>
        <w:t>Table E</w:t>
      </w:r>
      <w:r w:rsidR="008D2EF6" w:rsidRPr="00794690">
        <w:rPr>
          <w:i/>
        </w:rPr>
        <w:noBreakHyphen/>
        <w:t>30</w:t>
      </w:r>
      <w:r w:rsidR="003B230D" w:rsidRPr="00794690">
        <w:rPr>
          <w:i/>
          <w:lang w:eastAsia="en-AU"/>
        </w:rPr>
        <w:fldChar w:fldCharType="end"/>
      </w:r>
      <w:r w:rsidRPr="00794690">
        <w:rPr>
          <w:i/>
        </w:rPr>
        <w:t>)</w:t>
      </w:r>
      <w:r w:rsidRPr="00794690">
        <w:rPr>
          <w:lang w:eastAsia="en-AU"/>
        </w:rPr>
        <w:t>.  Adoptees reported having more external supports than mothers (57.8% vs 33.7% respectively.  However, no statistically significant differences were observed between mothers, adoptees, and others.</w:t>
      </w:r>
    </w:p>
    <w:p w14:paraId="134CBCCC" w14:textId="77777777" w:rsidR="006139CF" w:rsidRPr="00794690" w:rsidRDefault="0095462D" w:rsidP="0095462D">
      <w:pPr>
        <w:pStyle w:val="Paragraph"/>
        <w:rPr>
          <w:lang w:eastAsia="en-AU"/>
        </w:rPr>
      </w:pPr>
      <w:r w:rsidRPr="00794690">
        <w:rPr>
          <w:lang w:eastAsia="en-AU"/>
        </w:rPr>
        <w:t>These supports consisted primarily of family and friends, or a mental health practitioner.  In each FASS target group category, the number of respondents with external supports outnumbered those who did not have external support.  Despite this finding, over a third of all respondents indicated that they did not have any external supports, highlighting a potentially unmet need in the group.</w:t>
      </w:r>
    </w:p>
    <w:p w14:paraId="73E40AEB" w14:textId="75E32748" w:rsidR="0095462D" w:rsidRPr="00794690" w:rsidRDefault="0095462D" w:rsidP="00524492">
      <w:pPr>
        <w:pStyle w:val="Caption"/>
      </w:pPr>
      <w:bookmarkStart w:id="511" w:name="_Ref503791959"/>
      <w:bookmarkStart w:id="512" w:name="_Toc519175868"/>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30</w:t>
      </w:r>
      <w:r w:rsidRPr="00794690">
        <w:fldChar w:fldCharType="end"/>
      </w:r>
      <w:bookmarkEnd w:id="511"/>
      <w:r w:rsidRPr="00794690">
        <w:t>:</w:t>
      </w:r>
      <w:r w:rsidRPr="00794690">
        <w:tab/>
        <w:t>Existence of external supports by FASS target group</w:t>
      </w:r>
      <w:bookmarkEnd w:id="512"/>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Existence of external supports"/>
        <w:tblDescription w:val="Summarised by FASS target group"/>
      </w:tblPr>
      <w:tblGrid>
        <w:gridCol w:w="1984"/>
        <w:gridCol w:w="1475"/>
        <w:gridCol w:w="1474"/>
        <w:gridCol w:w="1474"/>
        <w:gridCol w:w="1474"/>
        <w:gridCol w:w="1474"/>
      </w:tblGrid>
      <w:tr w:rsidR="0095462D" w:rsidRPr="00794690" w14:paraId="3F870003" w14:textId="77777777" w:rsidTr="00271FBE">
        <w:trPr>
          <w:tblHeader/>
        </w:trPr>
        <w:tc>
          <w:tcPr>
            <w:tcW w:w="1060" w:type="pct"/>
            <w:shd w:val="clear" w:color="auto" w:fill="0079C1"/>
          </w:tcPr>
          <w:p w14:paraId="0E83D72E" w14:textId="743F46FB" w:rsidR="0095462D" w:rsidRPr="00794690" w:rsidRDefault="008F5741" w:rsidP="008F5741">
            <w:pPr>
              <w:pStyle w:val="TableHeading1"/>
            </w:pPr>
            <w:bookmarkStart w:id="513" w:name="Title_External_Group"/>
            <w:bookmarkEnd w:id="513"/>
            <w:r w:rsidRPr="00794690">
              <w:t>External supports?</w:t>
            </w:r>
          </w:p>
        </w:tc>
        <w:tc>
          <w:tcPr>
            <w:tcW w:w="788" w:type="pct"/>
            <w:shd w:val="clear" w:color="auto" w:fill="0079C1"/>
          </w:tcPr>
          <w:p w14:paraId="72E2B249" w14:textId="77777777" w:rsidR="0095462D" w:rsidRPr="00794690" w:rsidRDefault="0095462D" w:rsidP="00F63216">
            <w:pPr>
              <w:pStyle w:val="TableHeading1Centred"/>
            </w:pPr>
            <w:r w:rsidRPr="00794690">
              <w:t>Adoptee</w:t>
            </w:r>
          </w:p>
        </w:tc>
        <w:tc>
          <w:tcPr>
            <w:tcW w:w="788" w:type="pct"/>
            <w:shd w:val="clear" w:color="auto" w:fill="0079C1"/>
          </w:tcPr>
          <w:p w14:paraId="7DDE8BA8" w14:textId="77777777" w:rsidR="0095462D" w:rsidRPr="00794690" w:rsidRDefault="0095462D" w:rsidP="00F63216">
            <w:pPr>
              <w:pStyle w:val="TableHeading1Centred"/>
            </w:pPr>
            <w:r w:rsidRPr="00794690">
              <w:t>Mother</w:t>
            </w:r>
          </w:p>
        </w:tc>
        <w:tc>
          <w:tcPr>
            <w:tcW w:w="788" w:type="pct"/>
            <w:shd w:val="clear" w:color="auto" w:fill="0079C1"/>
          </w:tcPr>
          <w:p w14:paraId="5DA0B706" w14:textId="77777777" w:rsidR="0095462D" w:rsidRPr="00794690" w:rsidRDefault="0095462D" w:rsidP="00F63216">
            <w:pPr>
              <w:pStyle w:val="TableHeading1Centred"/>
            </w:pPr>
            <w:r w:rsidRPr="00794690">
              <w:t>Other</w:t>
            </w:r>
          </w:p>
        </w:tc>
        <w:tc>
          <w:tcPr>
            <w:tcW w:w="788" w:type="pct"/>
            <w:shd w:val="clear" w:color="auto" w:fill="0079C1"/>
          </w:tcPr>
          <w:p w14:paraId="799A38EB" w14:textId="77777777" w:rsidR="0095462D" w:rsidRPr="00794690" w:rsidRDefault="0095462D" w:rsidP="00F63216">
            <w:pPr>
              <w:pStyle w:val="TableHeading1Centred"/>
            </w:pPr>
            <w:r w:rsidRPr="00794690">
              <w:t>Missing</w:t>
            </w:r>
          </w:p>
        </w:tc>
        <w:tc>
          <w:tcPr>
            <w:tcW w:w="788" w:type="pct"/>
            <w:shd w:val="clear" w:color="auto" w:fill="0079C1"/>
          </w:tcPr>
          <w:p w14:paraId="2C86841C" w14:textId="77777777" w:rsidR="0095462D" w:rsidRPr="00794690" w:rsidRDefault="0095462D" w:rsidP="00F63216">
            <w:pPr>
              <w:pStyle w:val="TableHeading1Centred"/>
            </w:pPr>
            <w:r w:rsidRPr="00794690">
              <w:t>Total</w:t>
            </w:r>
          </w:p>
        </w:tc>
      </w:tr>
      <w:tr w:rsidR="0095462D" w:rsidRPr="00794690" w14:paraId="0FCE8E2A" w14:textId="77777777" w:rsidTr="00271FBE">
        <w:tc>
          <w:tcPr>
            <w:tcW w:w="1060" w:type="pct"/>
            <w:shd w:val="clear" w:color="auto" w:fill="E2F4FF" w:themeFill="accent1" w:themeFillTint="33"/>
          </w:tcPr>
          <w:p w14:paraId="27FF4E50" w14:textId="77777777" w:rsidR="0095462D" w:rsidRPr="00794690" w:rsidRDefault="0095462D" w:rsidP="008F5741">
            <w:pPr>
              <w:pStyle w:val="TableHeading2"/>
            </w:pPr>
            <w:r w:rsidRPr="00794690">
              <w:t>Yes</w:t>
            </w:r>
          </w:p>
        </w:tc>
        <w:tc>
          <w:tcPr>
            <w:tcW w:w="788" w:type="pct"/>
          </w:tcPr>
          <w:p w14:paraId="086C1E25" w14:textId="77777777" w:rsidR="0095462D" w:rsidRPr="00794690" w:rsidRDefault="0095462D" w:rsidP="00F63216">
            <w:pPr>
              <w:pStyle w:val="TableTextCentred"/>
            </w:pPr>
            <w:r w:rsidRPr="00794690">
              <w:t>108 (57.8%)</w:t>
            </w:r>
          </w:p>
        </w:tc>
        <w:tc>
          <w:tcPr>
            <w:tcW w:w="788" w:type="pct"/>
          </w:tcPr>
          <w:p w14:paraId="36CD2511" w14:textId="77777777" w:rsidR="0095462D" w:rsidRPr="00794690" w:rsidRDefault="0095462D" w:rsidP="00F63216">
            <w:pPr>
              <w:pStyle w:val="TableTextCentred"/>
            </w:pPr>
            <w:r w:rsidRPr="00794690">
              <w:t>63 (33.7%)</w:t>
            </w:r>
          </w:p>
        </w:tc>
        <w:tc>
          <w:tcPr>
            <w:tcW w:w="788" w:type="pct"/>
          </w:tcPr>
          <w:p w14:paraId="7713DCC8" w14:textId="77777777" w:rsidR="0095462D" w:rsidRPr="00794690" w:rsidRDefault="0095462D" w:rsidP="00F63216">
            <w:pPr>
              <w:pStyle w:val="TableTextCentred"/>
            </w:pPr>
            <w:r w:rsidRPr="00794690">
              <w:t>15 (8.0%)</w:t>
            </w:r>
          </w:p>
        </w:tc>
        <w:tc>
          <w:tcPr>
            <w:tcW w:w="788" w:type="pct"/>
          </w:tcPr>
          <w:p w14:paraId="5009DC2B" w14:textId="77777777" w:rsidR="0095462D" w:rsidRPr="00794690" w:rsidRDefault="0095462D" w:rsidP="00F63216">
            <w:pPr>
              <w:pStyle w:val="TableTextCentred"/>
            </w:pPr>
            <w:r w:rsidRPr="00794690">
              <w:t>1 (0.5%)</w:t>
            </w:r>
          </w:p>
        </w:tc>
        <w:tc>
          <w:tcPr>
            <w:tcW w:w="788" w:type="pct"/>
          </w:tcPr>
          <w:p w14:paraId="25502CAC" w14:textId="77777777" w:rsidR="0095462D" w:rsidRPr="00794690" w:rsidRDefault="0095462D" w:rsidP="00F63216">
            <w:pPr>
              <w:pStyle w:val="TableTextCentred"/>
              <w:rPr>
                <w:b/>
              </w:rPr>
            </w:pPr>
            <w:r w:rsidRPr="00794690">
              <w:rPr>
                <w:b/>
              </w:rPr>
              <w:t>187 (55.3%)</w:t>
            </w:r>
          </w:p>
        </w:tc>
      </w:tr>
      <w:tr w:rsidR="0095462D" w:rsidRPr="00794690" w14:paraId="669220FF" w14:textId="77777777" w:rsidTr="00271FBE">
        <w:tc>
          <w:tcPr>
            <w:tcW w:w="1060" w:type="pct"/>
            <w:shd w:val="clear" w:color="auto" w:fill="E2F4FF" w:themeFill="accent1" w:themeFillTint="33"/>
          </w:tcPr>
          <w:p w14:paraId="0230A645" w14:textId="77777777" w:rsidR="0095462D" w:rsidRPr="00794690" w:rsidRDefault="0095462D" w:rsidP="008F5741">
            <w:pPr>
              <w:pStyle w:val="TableHeading2"/>
            </w:pPr>
            <w:r w:rsidRPr="00794690">
              <w:t>No</w:t>
            </w:r>
          </w:p>
        </w:tc>
        <w:tc>
          <w:tcPr>
            <w:tcW w:w="788" w:type="pct"/>
          </w:tcPr>
          <w:p w14:paraId="1F6763B5" w14:textId="77777777" w:rsidR="0095462D" w:rsidRPr="00794690" w:rsidRDefault="0095462D" w:rsidP="00F63216">
            <w:pPr>
              <w:pStyle w:val="TableTextCentred"/>
            </w:pPr>
            <w:r w:rsidRPr="00794690">
              <w:t>78 (68.4%)</w:t>
            </w:r>
          </w:p>
        </w:tc>
        <w:tc>
          <w:tcPr>
            <w:tcW w:w="788" w:type="pct"/>
          </w:tcPr>
          <w:p w14:paraId="5C68EAE6" w14:textId="77777777" w:rsidR="0095462D" w:rsidRPr="00794690" w:rsidRDefault="0095462D" w:rsidP="00F63216">
            <w:pPr>
              <w:pStyle w:val="TableTextCentred"/>
            </w:pPr>
            <w:r w:rsidRPr="00794690">
              <w:t>29 (25.4%)</w:t>
            </w:r>
          </w:p>
        </w:tc>
        <w:tc>
          <w:tcPr>
            <w:tcW w:w="788" w:type="pct"/>
          </w:tcPr>
          <w:p w14:paraId="400869B9" w14:textId="77777777" w:rsidR="0095462D" w:rsidRPr="00794690" w:rsidRDefault="0095462D" w:rsidP="00F63216">
            <w:pPr>
              <w:pStyle w:val="TableTextCentred"/>
            </w:pPr>
            <w:r w:rsidRPr="00794690">
              <w:t>6 (5.3%)</w:t>
            </w:r>
          </w:p>
        </w:tc>
        <w:tc>
          <w:tcPr>
            <w:tcW w:w="788" w:type="pct"/>
          </w:tcPr>
          <w:p w14:paraId="1DCCB4D4" w14:textId="77777777" w:rsidR="0095462D" w:rsidRPr="00794690" w:rsidRDefault="0095462D" w:rsidP="00F63216">
            <w:pPr>
              <w:pStyle w:val="TableTextCentred"/>
            </w:pPr>
            <w:r w:rsidRPr="00794690">
              <w:t>1 (0.9%)</w:t>
            </w:r>
          </w:p>
        </w:tc>
        <w:tc>
          <w:tcPr>
            <w:tcW w:w="788" w:type="pct"/>
          </w:tcPr>
          <w:p w14:paraId="5141DB97" w14:textId="77777777" w:rsidR="0095462D" w:rsidRPr="00794690" w:rsidRDefault="0095462D" w:rsidP="00F63216">
            <w:pPr>
              <w:pStyle w:val="TableTextCentred"/>
              <w:rPr>
                <w:b/>
              </w:rPr>
            </w:pPr>
            <w:r w:rsidRPr="00794690">
              <w:rPr>
                <w:b/>
              </w:rPr>
              <w:t>114 (33.7%)</w:t>
            </w:r>
          </w:p>
        </w:tc>
      </w:tr>
      <w:tr w:rsidR="0095462D" w:rsidRPr="00794690" w14:paraId="5FF6D9F6" w14:textId="77777777" w:rsidTr="00271FBE">
        <w:tc>
          <w:tcPr>
            <w:tcW w:w="1060" w:type="pct"/>
            <w:tcBorders>
              <w:bottom w:val="single" w:sz="4" w:space="0" w:color="0079C1" w:themeColor="text2"/>
            </w:tcBorders>
            <w:shd w:val="clear" w:color="auto" w:fill="E2F4FF" w:themeFill="accent1" w:themeFillTint="33"/>
          </w:tcPr>
          <w:p w14:paraId="0F08BB1E" w14:textId="77777777" w:rsidR="0095462D" w:rsidRPr="00794690" w:rsidRDefault="0095462D" w:rsidP="008F5741">
            <w:pPr>
              <w:pStyle w:val="TableHeading2"/>
            </w:pPr>
            <w:r w:rsidRPr="00794690">
              <w:t>Missing</w:t>
            </w:r>
          </w:p>
        </w:tc>
        <w:tc>
          <w:tcPr>
            <w:tcW w:w="788" w:type="pct"/>
            <w:tcBorders>
              <w:bottom w:val="single" w:sz="4" w:space="0" w:color="0079C1" w:themeColor="text2"/>
            </w:tcBorders>
          </w:tcPr>
          <w:p w14:paraId="5CFF37A0" w14:textId="77777777" w:rsidR="0095462D" w:rsidRPr="00794690" w:rsidRDefault="0095462D" w:rsidP="00F63216">
            <w:pPr>
              <w:pStyle w:val="TableTextCentred"/>
            </w:pPr>
            <w:r w:rsidRPr="00794690">
              <w:t>19 (51.4%)</w:t>
            </w:r>
          </w:p>
        </w:tc>
        <w:tc>
          <w:tcPr>
            <w:tcW w:w="788" w:type="pct"/>
            <w:tcBorders>
              <w:bottom w:val="single" w:sz="4" w:space="0" w:color="0079C1" w:themeColor="text2"/>
            </w:tcBorders>
          </w:tcPr>
          <w:p w14:paraId="4605EB23" w14:textId="77777777" w:rsidR="0095462D" w:rsidRPr="00794690" w:rsidRDefault="0095462D" w:rsidP="00F63216">
            <w:pPr>
              <w:pStyle w:val="TableTextCentred"/>
            </w:pPr>
            <w:r w:rsidRPr="00794690">
              <w:t>10 (27.0%)</w:t>
            </w:r>
          </w:p>
        </w:tc>
        <w:tc>
          <w:tcPr>
            <w:tcW w:w="788" w:type="pct"/>
            <w:tcBorders>
              <w:bottom w:val="single" w:sz="4" w:space="0" w:color="0079C1" w:themeColor="text2"/>
            </w:tcBorders>
          </w:tcPr>
          <w:p w14:paraId="6C1A7AC6" w14:textId="77777777" w:rsidR="0095462D" w:rsidRPr="00794690" w:rsidRDefault="0095462D" w:rsidP="00F63216">
            <w:pPr>
              <w:pStyle w:val="TableTextCentred"/>
            </w:pPr>
            <w:r w:rsidRPr="00794690">
              <w:t>2 (5.4%)</w:t>
            </w:r>
          </w:p>
        </w:tc>
        <w:tc>
          <w:tcPr>
            <w:tcW w:w="788" w:type="pct"/>
            <w:tcBorders>
              <w:bottom w:val="single" w:sz="4" w:space="0" w:color="0079C1" w:themeColor="text2"/>
            </w:tcBorders>
          </w:tcPr>
          <w:p w14:paraId="4EE4EEB2" w14:textId="77777777" w:rsidR="0095462D" w:rsidRPr="00794690" w:rsidRDefault="0095462D" w:rsidP="00F63216">
            <w:pPr>
              <w:pStyle w:val="TableTextCentred"/>
            </w:pPr>
            <w:r w:rsidRPr="00794690">
              <w:t>6 (16.2%)</w:t>
            </w:r>
          </w:p>
        </w:tc>
        <w:tc>
          <w:tcPr>
            <w:tcW w:w="788" w:type="pct"/>
            <w:tcBorders>
              <w:bottom w:val="single" w:sz="4" w:space="0" w:color="0079C1" w:themeColor="text2"/>
            </w:tcBorders>
          </w:tcPr>
          <w:p w14:paraId="3FA60ABD" w14:textId="77777777" w:rsidR="0095462D" w:rsidRPr="00794690" w:rsidRDefault="0095462D" w:rsidP="00F63216">
            <w:pPr>
              <w:pStyle w:val="TableTextCentred"/>
              <w:rPr>
                <w:b/>
              </w:rPr>
            </w:pPr>
            <w:r w:rsidRPr="00794690">
              <w:rPr>
                <w:b/>
              </w:rPr>
              <w:t>67 (10.9%)</w:t>
            </w:r>
          </w:p>
        </w:tc>
      </w:tr>
      <w:tr w:rsidR="0095462D" w:rsidRPr="00794690" w14:paraId="7F46F723" w14:textId="77777777" w:rsidTr="00271FBE">
        <w:tc>
          <w:tcPr>
            <w:tcW w:w="1060" w:type="pct"/>
            <w:tcBorders>
              <w:top w:val="single" w:sz="4" w:space="0" w:color="0079C1" w:themeColor="text2"/>
              <w:bottom w:val="single" w:sz="4" w:space="0" w:color="0079C1" w:themeColor="text2"/>
            </w:tcBorders>
            <w:shd w:val="clear" w:color="auto" w:fill="E2F4FF" w:themeFill="accent1" w:themeFillTint="33"/>
          </w:tcPr>
          <w:p w14:paraId="1C14A263" w14:textId="77777777" w:rsidR="0095462D" w:rsidRPr="00794690" w:rsidRDefault="0095462D" w:rsidP="008F5741">
            <w:pPr>
              <w:pStyle w:val="TableHeading2Row"/>
            </w:pPr>
            <w:r w:rsidRPr="00794690">
              <w:t>Total</w:t>
            </w:r>
          </w:p>
        </w:tc>
        <w:tc>
          <w:tcPr>
            <w:tcW w:w="788" w:type="pct"/>
            <w:tcBorders>
              <w:top w:val="single" w:sz="4" w:space="0" w:color="0079C1" w:themeColor="text2"/>
              <w:bottom w:val="single" w:sz="4" w:space="0" w:color="0079C1" w:themeColor="text2"/>
            </w:tcBorders>
            <w:shd w:val="clear" w:color="auto" w:fill="E2F4FF" w:themeFill="accent1" w:themeFillTint="33"/>
          </w:tcPr>
          <w:p w14:paraId="5EA678A5" w14:textId="77777777" w:rsidR="0095462D" w:rsidRPr="00794690" w:rsidRDefault="0095462D" w:rsidP="008F5741">
            <w:pPr>
              <w:pStyle w:val="TableHeading2Centred"/>
            </w:pPr>
            <w:r w:rsidRPr="00794690">
              <w:t>205 (60.7%)</w:t>
            </w:r>
          </w:p>
        </w:tc>
        <w:tc>
          <w:tcPr>
            <w:tcW w:w="788" w:type="pct"/>
            <w:tcBorders>
              <w:top w:val="single" w:sz="4" w:space="0" w:color="0079C1" w:themeColor="text2"/>
              <w:bottom w:val="single" w:sz="4" w:space="0" w:color="0079C1" w:themeColor="text2"/>
            </w:tcBorders>
            <w:shd w:val="clear" w:color="auto" w:fill="E2F4FF" w:themeFill="accent1" w:themeFillTint="33"/>
          </w:tcPr>
          <w:p w14:paraId="336F3320" w14:textId="77777777" w:rsidR="0095462D" w:rsidRPr="00794690" w:rsidRDefault="0095462D" w:rsidP="008F5741">
            <w:pPr>
              <w:pStyle w:val="TableHeading2Centred"/>
            </w:pPr>
            <w:r w:rsidRPr="00794690">
              <w:t>102 (30.2%)</w:t>
            </w:r>
          </w:p>
        </w:tc>
        <w:tc>
          <w:tcPr>
            <w:tcW w:w="788" w:type="pct"/>
            <w:tcBorders>
              <w:top w:val="single" w:sz="4" w:space="0" w:color="0079C1" w:themeColor="text2"/>
              <w:bottom w:val="single" w:sz="4" w:space="0" w:color="0079C1" w:themeColor="text2"/>
            </w:tcBorders>
            <w:shd w:val="clear" w:color="auto" w:fill="E2F4FF" w:themeFill="accent1" w:themeFillTint="33"/>
          </w:tcPr>
          <w:p w14:paraId="4C091CA7" w14:textId="77777777" w:rsidR="0095462D" w:rsidRPr="00794690" w:rsidRDefault="0095462D" w:rsidP="008F5741">
            <w:pPr>
              <w:pStyle w:val="TableHeading2Centred"/>
            </w:pPr>
            <w:r w:rsidRPr="00794690">
              <w:t>23 (6.8%)</w:t>
            </w:r>
          </w:p>
        </w:tc>
        <w:tc>
          <w:tcPr>
            <w:tcW w:w="788" w:type="pct"/>
            <w:tcBorders>
              <w:top w:val="single" w:sz="4" w:space="0" w:color="0079C1" w:themeColor="text2"/>
              <w:bottom w:val="single" w:sz="4" w:space="0" w:color="0079C1" w:themeColor="text2"/>
            </w:tcBorders>
            <w:shd w:val="clear" w:color="auto" w:fill="E2F4FF" w:themeFill="accent1" w:themeFillTint="33"/>
          </w:tcPr>
          <w:p w14:paraId="149D1E31" w14:textId="77777777" w:rsidR="0095462D" w:rsidRPr="00794690" w:rsidRDefault="0095462D" w:rsidP="008F5741">
            <w:pPr>
              <w:pStyle w:val="TableHeading2Centred"/>
            </w:pPr>
            <w:r w:rsidRPr="00794690">
              <w:t>8 (2.4%)</w:t>
            </w:r>
          </w:p>
        </w:tc>
        <w:tc>
          <w:tcPr>
            <w:tcW w:w="788" w:type="pct"/>
            <w:tcBorders>
              <w:top w:val="single" w:sz="4" w:space="0" w:color="0079C1" w:themeColor="text2"/>
              <w:bottom w:val="single" w:sz="4" w:space="0" w:color="0079C1" w:themeColor="text2"/>
            </w:tcBorders>
            <w:shd w:val="clear" w:color="auto" w:fill="E2F4FF" w:themeFill="accent1" w:themeFillTint="33"/>
          </w:tcPr>
          <w:p w14:paraId="6A9C0A60" w14:textId="77777777" w:rsidR="0095462D" w:rsidRPr="00794690" w:rsidRDefault="0095462D" w:rsidP="008F5741">
            <w:pPr>
              <w:pStyle w:val="TableHeading2Centred"/>
            </w:pPr>
            <w:r w:rsidRPr="00794690">
              <w:t>338 (100.0%)</w:t>
            </w:r>
          </w:p>
        </w:tc>
      </w:tr>
    </w:tbl>
    <w:p w14:paraId="6083F9FE" w14:textId="6C2C12F9" w:rsidR="0095462D" w:rsidRPr="00794690" w:rsidRDefault="0095462D" w:rsidP="0095462D">
      <w:pPr>
        <w:pStyle w:val="Paragraph"/>
        <w:rPr>
          <w:lang w:eastAsia="en-AU"/>
        </w:rPr>
      </w:pPr>
      <w:r w:rsidRPr="00794690">
        <w:rPr>
          <w:lang w:eastAsia="en-AU"/>
        </w:rPr>
        <w:t>A similar proportion of respondents who had and had not used FASS indicated the presence of external supports</w:t>
      </w:r>
      <w:r w:rsidR="003B7494" w:rsidRPr="00794690">
        <w:rPr>
          <w:lang w:eastAsia="en-AU"/>
        </w:rPr>
        <w:t xml:space="preserve"> (</w:t>
      </w:r>
      <w:r w:rsidR="00953963" w:rsidRPr="00794690">
        <w:rPr>
          <w:rStyle w:val="Italic"/>
          <w:highlight w:val="yellow"/>
        </w:rPr>
        <w:fldChar w:fldCharType="begin"/>
      </w:r>
      <w:r w:rsidR="00953963" w:rsidRPr="00794690">
        <w:rPr>
          <w:rStyle w:val="Italic"/>
        </w:rPr>
        <w:instrText xml:space="preserve"> REF _Ref519095969 \h </w:instrText>
      </w:r>
      <w:r w:rsidR="00953963" w:rsidRPr="00794690">
        <w:rPr>
          <w:rStyle w:val="Italic"/>
          <w:highlight w:val="yellow"/>
        </w:rPr>
        <w:instrText xml:space="preserve"> \* MERGEFORMAT </w:instrText>
      </w:r>
      <w:r w:rsidR="00953963" w:rsidRPr="00794690">
        <w:rPr>
          <w:rStyle w:val="Italic"/>
          <w:highlight w:val="yellow"/>
        </w:rPr>
      </w:r>
      <w:r w:rsidR="00953963" w:rsidRPr="00794690">
        <w:rPr>
          <w:rStyle w:val="Italic"/>
          <w:highlight w:val="yellow"/>
        </w:rPr>
        <w:fldChar w:fldCharType="separate"/>
      </w:r>
      <w:r w:rsidR="00953963" w:rsidRPr="00794690">
        <w:rPr>
          <w:rStyle w:val="Italic"/>
        </w:rPr>
        <w:t>Table E</w:t>
      </w:r>
      <w:r w:rsidR="00953963" w:rsidRPr="00794690">
        <w:rPr>
          <w:rStyle w:val="Italic"/>
        </w:rPr>
        <w:noBreakHyphen/>
        <w:t>31</w:t>
      </w:r>
      <w:r w:rsidR="00953963" w:rsidRPr="00794690">
        <w:rPr>
          <w:rStyle w:val="Italic"/>
          <w:highlight w:val="yellow"/>
        </w:rPr>
        <w:fldChar w:fldCharType="end"/>
      </w:r>
      <w:r w:rsidR="003B7494" w:rsidRPr="00794690">
        <w:rPr>
          <w:i/>
          <w:lang w:eastAsia="en-AU"/>
        </w:rPr>
        <w:t>).</w:t>
      </w:r>
      <w:r w:rsidR="003B7494" w:rsidRPr="00794690">
        <w:rPr>
          <w:lang w:eastAsia="en-AU"/>
        </w:rPr>
        <w:t xml:space="preserve">  </w:t>
      </w:r>
      <w:r w:rsidRPr="00794690">
        <w:rPr>
          <w:lang w:eastAsia="en-AU"/>
        </w:rPr>
        <w:t>A greater number of those who had not used FASS indicated having no external supports when compared with those who had used FASS, though the difference was not statistically significant.</w:t>
      </w:r>
    </w:p>
    <w:p w14:paraId="421A5DEA" w14:textId="1468111C" w:rsidR="0095462D" w:rsidRPr="00794690" w:rsidRDefault="0095462D" w:rsidP="00524492">
      <w:pPr>
        <w:pStyle w:val="Caption"/>
      </w:pPr>
      <w:bookmarkStart w:id="514" w:name="_Ref519095969"/>
      <w:bookmarkStart w:id="515" w:name="_Toc519175869"/>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31</w:t>
      </w:r>
      <w:r w:rsidRPr="00794690">
        <w:fldChar w:fldCharType="end"/>
      </w:r>
      <w:bookmarkEnd w:id="514"/>
      <w:r w:rsidRPr="00794690">
        <w:t>:</w:t>
      </w:r>
      <w:r w:rsidRPr="00794690">
        <w:tab/>
        <w:t>Existence of external supports by FASS usage</w:t>
      </w:r>
      <w:bookmarkEnd w:id="515"/>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existence of external support"/>
        <w:tblDescription w:val="Summarised by FASS usage status"/>
      </w:tblPr>
      <w:tblGrid>
        <w:gridCol w:w="1986"/>
        <w:gridCol w:w="1475"/>
        <w:gridCol w:w="1474"/>
        <w:gridCol w:w="1474"/>
        <w:gridCol w:w="1474"/>
        <w:gridCol w:w="1472"/>
      </w:tblGrid>
      <w:tr w:rsidR="0095462D" w:rsidRPr="00794690" w14:paraId="6BFEDEC1" w14:textId="77777777" w:rsidTr="00246552">
        <w:tc>
          <w:tcPr>
            <w:tcW w:w="1061" w:type="pct"/>
            <w:shd w:val="clear" w:color="auto" w:fill="0079C1"/>
          </w:tcPr>
          <w:p w14:paraId="0891AF48" w14:textId="3B6FF854" w:rsidR="0095462D" w:rsidRPr="00794690" w:rsidRDefault="008F5741" w:rsidP="008F5741">
            <w:pPr>
              <w:pStyle w:val="TableHeading1"/>
            </w:pPr>
            <w:bookmarkStart w:id="516" w:name="Title_External_Usage"/>
            <w:bookmarkEnd w:id="516"/>
            <w:r w:rsidRPr="00794690">
              <w:t>External supports?</w:t>
            </w:r>
          </w:p>
        </w:tc>
        <w:tc>
          <w:tcPr>
            <w:tcW w:w="788" w:type="pct"/>
            <w:shd w:val="clear" w:color="auto" w:fill="0079C1"/>
          </w:tcPr>
          <w:p w14:paraId="57FE0564" w14:textId="77777777" w:rsidR="0095462D" w:rsidRPr="00794690" w:rsidRDefault="0095462D" w:rsidP="00F63216">
            <w:pPr>
              <w:pStyle w:val="TableHeading1Centred"/>
            </w:pPr>
            <w:r w:rsidRPr="00794690">
              <w:t>Have accessed</w:t>
            </w:r>
          </w:p>
        </w:tc>
        <w:tc>
          <w:tcPr>
            <w:tcW w:w="788" w:type="pct"/>
            <w:shd w:val="clear" w:color="auto" w:fill="0079C1"/>
          </w:tcPr>
          <w:p w14:paraId="4721BBEC" w14:textId="77777777" w:rsidR="0095462D" w:rsidRPr="00794690" w:rsidRDefault="0095462D" w:rsidP="00F63216">
            <w:pPr>
              <w:pStyle w:val="TableHeading1Centred"/>
            </w:pPr>
            <w:r w:rsidRPr="00794690">
              <w:t>Have not accessed</w:t>
            </w:r>
          </w:p>
        </w:tc>
        <w:tc>
          <w:tcPr>
            <w:tcW w:w="788" w:type="pct"/>
            <w:shd w:val="clear" w:color="auto" w:fill="0079C1"/>
          </w:tcPr>
          <w:p w14:paraId="74332A78" w14:textId="77777777" w:rsidR="0095462D" w:rsidRPr="00794690" w:rsidRDefault="0095462D" w:rsidP="00F63216">
            <w:pPr>
              <w:pStyle w:val="TableHeading1Centred"/>
            </w:pPr>
            <w:r w:rsidRPr="00794690">
              <w:t>Don’t know</w:t>
            </w:r>
          </w:p>
        </w:tc>
        <w:tc>
          <w:tcPr>
            <w:tcW w:w="788" w:type="pct"/>
            <w:shd w:val="clear" w:color="auto" w:fill="0079C1"/>
          </w:tcPr>
          <w:p w14:paraId="69F12059" w14:textId="77777777" w:rsidR="0095462D" w:rsidRPr="00794690" w:rsidRDefault="0095462D" w:rsidP="00F63216">
            <w:pPr>
              <w:pStyle w:val="TableHeading1Centred"/>
            </w:pPr>
            <w:r w:rsidRPr="00794690">
              <w:t>Missing</w:t>
            </w:r>
          </w:p>
        </w:tc>
        <w:tc>
          <w:tcPr>
            <w:tcW w:w="788" w:type="pct"/>
            <w:shd w:val="clear" w:color="auto" w:fill="0079C1"/>
          </w:tcPr>
          <w:p w14:paraId="6272DFC1" w14:textId="77777777" w:rsidR="0095462D" w:rsidRPr="00794690" w:rsidRDefault="0095462D" w:rsidP="00F63216">
            <w:pPr>
              <w:pStyle w:val="TableHeading1Centred"/>
            </w:pPr>
            <w:r w:rsidRPr="00794690">
              <w:t>Total</w:t>
            </w:r>
          </w:p>
        </w:tc>
      </w:tr>
      <w:tr w:rsidR="0095462D" w:rsidRPr="00794690" w14:paraId="042433E6" w14:textId="77777777" w:rsidTr="00246552">
        <w:tc>
          <w:tcPr>
            <w:tcW w:w="1061" w:type="pct"/>
            <w:shd w:val="clear" w:color="auto" w:fill="E2F4FF" w:themeFill="accent1" w:themeFillTint="33"/>
          </w:tcPr>
          <w:p w14:paraId="6856FD33" w14:textId="77777777" w:rsidR="0095462D" w:rsidRPr="00794690" w:rsidRDefault="0095462D" w:rsidP="009B0CEC">
            <w:pPr>
              <w:pStyle w:val="TableHeading2"/>
            </w:pPr>
            <w:r w:rsidRPr="00794690">
              <w:t>Yes</w:t>
            </w:r>
          </w:p>
        </w:tc>
        <w:tc>
          <w:tcPr>
            <w:tcW w:w="788" w:type="pct"/>
          </w:tcPr>
          <w:p w14:paraId="6C3C7AB2" w14:textId="77777777" w:rsidR="0095462D" w:rsidRPr="00794690" w:rsidRDefault="0095462D" w:rsidP="00F63216">
            <w:pPr>
              <w:pStyle w:val="TableTextCentred"/>
            </w:pPr>
            <w:r w:rsidRPr="00794690">
              <w:t>93 (49.7%)</w:t>
            </w:r>
          </w:p>
        </w:tc>
        <w:tc>
          <w:tcPr>
            <w:tcW w:w="788" w:type="pct"/>
          </w:tcPr>
          <w:p w14:paraId="673BF174" w14:textId="77777777" w:rsidR="0095462D" w:rsidRPr="00794690" w:rsidRDefault="0095462D" w:rsidP="00F63216">
            <w:pPr>
              <w:pStyle w:val="TableTextCentred"/>
            </w:pPr>
            <w:r w:rsidRPr="00794690">
              <w:t>88 (47.1%)</w:t>
            </w:r>
          </w:p>
        </w:tc>
        <w:tc>
          <w:tcPr>
            <w:tcW w:w="788" w:type="pct"/>
          </w:tcPr>
          <w:p w14:paraId="01AAD379" w14:textId="77777777" w:rsidR="0095462D" w:rsidRPr="00794690" w:rsidRDefault="0095462D" w:rsidP="00F63216">
            <w:pPr>
              <w:pStyle w:val="TableTextCentred"/>
            </w:pPr>
            <w:r w:rsidRPr="00794690">
              <w:t>6 (3.2%)</w:t>
            </w:r>
          </w:p>
        </w:tc>
        <w:tc>
          <w:tcPr>
            <w:tcW w:w="788" w:type="pct"/>
          </w:tcPr>
          <w:p w14:paraId="117F84C1" w14:textId="033737C8" w:rsidR="0095462D" w:rsidRPr="00794690" w:rsidRDefault="009B0CEC" w:rsidP="00F63216">
            <w:pPr>
              <w:pStyle w:val="TableTextCentred"/>
              <w:rPr>
                <w:lang w:eastAsia="en-AU"/>
              </w:rPr>
            </w:pPr>
            <w:r w:rsidRPr="00794690">
              <w:rPr>
                <w:lang w:eastAsia="en-AU"/>
              </w:rPr>
              <w:t>0</w:t>
            </w:r>
          </w:p>
        </w:tc>
        <w:tc>
          <w:tcPr>
            <w:tcW w:w="788" w:type="pct"/>
          </w:tcPr>
          <w:p w14:paraId="641491A4" w14:textId="77777777" w:rsidR="0095462D" w:rsidRPr="00794690" w:rsidRDefault="0095462D" w:rsidP="00F63216">
            <w:pPr>
              <w:pStyle w:val="TableTextCentred"/>
              <w:rPr>
                <w:b/>
              </w:rPr>
            </w:pPr>
            <w:r w:rsidRPr="00794690">
              <w:rPr>
                <w:b/>
              </w:rPr>
              <w:t>187 (55.3%)</w:t>
            </w:r>
          </w:p>
        </w:tc>
      </w:tr>
      <w:tr w:rsidR="0095462D" w:rsidRPr="00794690" w14:paraId="4B0F2682" w14:textId="77777777" w:rsidTr="00246552">
        <w:tc>
          <w:tcPr>
            <w:tcW w:w="1061" w:type="pct"/>
            <w:shd w:val="clear" w:color="auto" w:fill="E2F4FF" w:themeFill="accent1" w:themeFillTint="33"/>
          </w:tcPr>
          <w:p w14:paraId="7BE7A092" w14:textId="77777777" w:rsidR="0095462D" w:rsidRPr="00794690" w:rsidRDefault="0095462D" w:rsidP="009B0CEC">
            <w:pPr>
              <w:pStyle w:val="TableHeading2"/>
            </w:pPr>
            <w:r w:rsidRPr="00794690">
              <w:t>No</w:t>
            </w:r>
          </w:p>
        </w:tc>
        <w:tc>
          <w:tcPr>
            <w:tcW w:w="788" w:type="pct"/>
          </w:tcPr>
          <w:p w14:paraId="0007ECB7" w14:textId="77777777" w:rsidR="0095462D" w:rsidRPr="00794690" w:rsidRDefault="0095462D" w:rsidP="00F63216">
            <w:pPr>
              <w:pStyle w:val="TableTextCentred"/>
            </w:pPr>
            <w:r w:rsidRPr="00794690">
              <w:t>48 (42.1%)</w:t>
            </w:r>
          </w:p>
        </w:tc>
        <w:tc>
          <w:tcPr>
            <w:tcW w:w="788" w:type="pct"/>
          </w:tcPr>
          <w:p w14:paraId="4B10DCB5" w14:textId="77777777" w:rsidR="0095462D" w:rsidRPr="00794690" w:rsidRDefault="0095462D" w:rsidP="00F63216">
            <w:pPr>
              <w:pStyle w:val="TableTextCentred"/>
            </w:pPr>
            <w:r w:rsidRPr="00794690">
              <w:t>62 (54.4%)</w:t>
            </w:r>
          </w:p>
        </w:tc>
        <w:tc>
          <w:tcPr>
            <w:tcW w:w="788" w:type="pct"/>
          </w:tcPr>
          <w:p w14:paraId="60EFD662" w14:textId="77777777" w:rsidR="0095462D" w:rsidRPr="00794690" w:rsidRDefault="0095462D" w:rsidP="00F63216">
            <w:pPr>
              <w:pStyle w:val="TableTextCentred"/>
            </w:pPr>
            <w:r w:rsidRPr="00794690">
              <w:t>4 (3.5%)</w:t>
            </w:r>
          </w:p>
        </w:tc>
        <w:tc>
          <w:tcPr>
            <w:tcW w:w="788" w:type="pct"/>
          </w:tcPr>
          <w:p w14:paraId="6C0051C7" w14:textId="06C5F0D4" w:rsidR="0095462D" w:rsidRPr="00794690" w:rsidRDefault="009B0CEC" w:rsidP="00F63216">
            <w:pPr>
              <w:pStyle w:val="TableTextCentred"/>
            </w:pPr>
            <w:r w:rsidRPr="00794690">
              <w:t>0</w:t>
            </w:r>
          </w:p>
        </w:tc>
        <w:tc>
          <w:tcPr>
            <w:tcW w:w="788" w:type="pct"/>
          </w:tcPr>
          <w:p w14:paraId="634E39E0" w14:textId="77777777" w:rsidR="0095462D" w:rsidRPr="00794690" w:rsidRDefault="0095462D" w:rsidP="00F63216">
            <w:pPr>
              <w:pStyle w:val="TableTextCentred"/>
              <w:rPr>
                <w:b/>
              </w:rPr>
            </w:pPr>
            <w:r w:rsidRPr="00794690">
              <w:rPr>
                <w:b/>
              </w:rPr>
              <w:t>114 (33.7%)</w:t>
            </w:r>
          </w:p>
        </w:tc>
      </w:tr>
      <w:tr w:rsidR="0095462D" w:rsidRPr="00794690" w14:paraId="38C94833" w14:textId="77777777" w:rsidTr="00246552">
        <w:tc>
          <w:tcPr>
            <w:tcW w:w="1061" w:type="pct"/>
            <w:tcBorders>
              <w:bottom w:val="single" w:sz="4" w:space="0" w:color="0079C1" w:themeColor="text2"/>
            </w:tcBorders>
            <w:shd w:val="clear" w:color="auto" w:fill="E2F4FF" w:themeFill="accent1" w:themeFillTint="33"/>
          </w:tcPr>
          <w:p w14:paraId="1F4524CB" w14:textId="77777777" w:rsidR="0095462D" w:rsidRPr="00794690" w:rsidRDefault="0095462D" w:rsidP="009B0CEC">
            <w:pPr>
              <w:pStyle w:val="TableHeading2"/>
            </w:pPr>
            <w:r w:rsidRPr="00794690">
              <w:t>Missing</w:t>
            </w:r>
          </w:p>
        </w:tc>
        <w:tc>
          <w:tcPr>
            <w:tcW w:w="788" w:type="pct"/>
            <w:tcBorders>
              <w:bottom w:val="single" w:sz="4" w:space="0" w:color="0079C1" w:themeColor="text2"/>
            </w:tcBorders>
          </w:tcPr>
          <w:p w14:paraId="3AA131E0" w14:textId="77777777" w:rsidR="0095462D" w:rsidRPr="00794690" w:rsidRDefault="0095462D" w:rsidP="00F63216">
            <w:pPr>
              <w:pStyle w:val="TableTextCentred"/>
            </w:pPr>
            <w:r w:rsidRPr="00794690">
              <w:t>22 (59.5%)</w:t>
            </w:r>
          </w:p>
        </w:tc>
        <w:tc>
          <w:tcPr>
            <w:tcW w:w="788" w:type="pct"/>
            <w:tcBorders>
              <w:bottom w:val="single" w:sz="4" w:space="0" w:color="0079C1" w:themeColor="text2"/>
            </w:tcBorders>
          </w:tcPr>
          <w:p w14:paraId="550325B5" w14:textId="77777777" w:rsidR="0095462D" w:rsidRPr="00794690" w:rsidRDefault="0095462D" w:rsidP="00F63216">
            <w:pPr>
              <w:pStyle w:val="TableTextCentred"/>
            </w:pPr>
            <w:r w:rsidRPr="00794690">
              <w:t>10 (27.0%)</w:t>
            </w:r>
          </w:p>
        </w:tc>
        <w:tc>
          <w:tcPr>
            <w:tcW w:w="788" w:type="pct"/>
            <w:tcBorders>
              <w:bottom w:val="single" w:sz="4" w:space="0" w:color="0079C1" w:themeColor="text2"/>
            </w:tcBorders>
          </w:tcPr>
          <w:p w14:paraId="74CA6798" w14:textId="4B055EF7" w:rsidR="0095462D" w:rsidRPr="00794690" w:rsidRDefault="009B0CEC" w:rsidP="00F63216">
            <w:pPr>
              <w:pStyle w:val="TableTextCentred"/>
            </w:pPr>
            <w:r w:rsidRPr="00794690">
              <w:t>0</w:t>
            </w:r>
          </w:p>
        </w:tc>
        <w:tc>
          <w:tcPr>
            <w:tcW w:w="788" w:type="pct"/>
            <w:tcBorders>
              <w:bottom w:val="single" w:sz="4" w:space="0" w:color="0079C1" w:themeColor="text2"/>
            </w:tcBorders>
          </w:tcPr>
          <w:p w14:paraId="13F52011" w14:textId="77777777" w:rsidR="0095462D" w:rsidRPr="00794690" w:rsidRDefault="0095462D" w:rsidP="00F63216">
            <w:pPr>
              <w:pStyle w:val="TableTextCentred"/>
            </w:pPr>
            <w:r w:rsidRPr="00794690">
              <w:t>5 (13.5%)</w:t>
            </w:r>
          </w:p>
        </w:tc>
        <w:tc>
          <w:tcPr>
            <w:tcW w:w="788" w:type="pct"/>
            <w:tcBorders>
              <w:bottom w:val="single" w:sz="4" w:space="0" w:color="0079C1" w:themeColor="text2"/>
            </w:tcBorders>
          </w:tcPr>
          <w:p w14:paraId="3DDBEABE" w14:textId="77777777" w:rsidR="0095462D" w:rsidRPr="00794690" w:rsidRDefault="0095462D" w:rsidP="00F63216">
            <w:pPr>
              <w:pStyle w:val="TableTextCentred"/>
              <w:rPr>
                <w:b/>
              </w:rPr>
            </w:pPr>
            <w:r w:rsidRPr="00794690">
              <w:rPr>
                <w:b/>
              </w:rPr>
              <w:t>37 (10.9%)</w:t>
            </w:r>
          </w:p>
        </w:tc>
      </w:tr>
      <w:tr w:rsidR="0095462D" w:rsidRPr="00794690" w14:paraId="69CB2E87" w14:textId="77777777" w:rsidTr="00246552">
        <w:tc>
          <w:tcPr>
            <w:tcW w:w="1061" w:type="pct"/>
            <w:tcBorders>
              <w:top w:val="single" w:sz="4" w:space="0" w:color="0079C1" w:themeColor="text2"/>
              <w:bottom w:val="single" w:sz="4" w:space="0" w:color="0079C1" w:themeColor="text2"/>
            </w:tcBorders>
            <w:shd w:val="clear" w:color="auto" w:fill="E2F4FF" w:themeFill="accent1" w:themeFillTint="33"/>
          </w:tcPr>
          <w:p w14:paraId="1CE3A9D1" w14:textId="77777777" w:rsidR="0095462D" w:rsidRPr="00794690" w:rsidRDefault="0095462D" w:rsidP="008F5741">
            <w:pPr>
              <w:pStyle w:val="TableHeading2Row"/>
            </w:pPr>
            <w:r w:rsidRPr="00794690">
              <w:t>Total</w:t>
            </w:r>
          </w:p>
        </w:tc>
        <w:tc>
          <w:tcPr>
            <w:tcW w:w="788" w:type="pct"/>
            <w:tcBorders>
              <w:top w:val="single" w:sz="4" w:space="0" w:color="0079C1" w:themeColor="text2"/>
              <w:bottom w:val="single" w:sz="4" w:space="0" w:color="0079C1" w:themeColor="text2"/>
            </w:tcBorders>
            <w:shd w:val="clear" w:color="auto" w:fill="E2F4FF" w:themeFill="accent1" w:themeFillTint="33"/>
          </w:tcPr>
          <w:p w14:paraId="64F66FDF" w14:textId="77777777" w:rsidR="0095462D" w:rsidRPr="00794690" w:rsidRDefault="0095462D" w:rsidP="009B0CEC">
            <w:pPr>
              <w:pStyle w:val="TableHeading2Centred"/>
            </w:pPr>
            <w:r w:rsidRPr="00794690">
              <w:t>163 (48.2%)</w:t>
            </w:r>
          </w:p>
        </w:tc>
        <w:tc>
          <w:tcPr>
            <w:tcW w:w="788" w:type="pct"/>
            <w:tcBorders>
              <w:top w:val="single" w:sz="4" w:space="0" w:color="0079C1" w:themeColor="text2"/>
              <w:bottom w:val="single" w:sz="4" w:space="0" w:color="0079C1" w:themeColor="text2"/>
            </w:tcBorders>
            <w:shd w:val="clear" w:color="auto" w:fill="E2F4FF" w:themeFill="accent1" w:themeFillTint="33"/>
          </w:tcPr>
          <w:p w14:paraId="5D2E99A6" w14:textId="77777777" w:rsidR="0095462D" w:rsidRPr="00794690" w:rsidRDefault="0095462D" w:rsidP="009B0CEC">
            <w:pPr>
              <w:pStyle w:val="TableHeading2Centred"/>
            </w:pPr>
            <w:r w:rsidRPr="00794690">
              <w:t>160 (47.3%)</w:t>
            </w:r>
          </w:p>
        </w:tc>
        <w:tc>
          <w:tcPr>
            <w:tcW w:w="788" w:type="pct"/>
            <w:tcBorders>
              <w:top w:val="single" w:sz="4" w:space="0" w:color="0079C1" w:themeColor="text2"/>
              <w:bottom w:val="single" w:sz="4" w:space="0" w:color="0079C1" w:themeColor="text2"/>
            </w:tcBorders>
            <w:shd w:val="clear" w:color="auto" w:fill="E2F4FF" w:themeFill="accent1" w:themeFillTint="33"/>
          </w:tcPr>
          <w:p w14:paraId="5FC954C3" w14:textId="77777777" w:rsidR="0095462D" w:rsidRPr="00794690" w:rsidRDefault="0095462D" w:rsidP="009B0CEC">
            <w:pPr>
              <w:pStyle w:val="TableHeading2Centred"/>
            </w:pPr>
            <w:r w:rsidRPr="00794690">
              <w:t>10 (3.0%)</w:t>
            </w:r>
          </w:p>
        </w:tc>
        <w:tc>
          <w:tcPr>
            <w:tcW w:w="788" w:type="pct"/>
            <w:tcBorders>
              <w:top w:val="single" w:sz="4" w:space="0" w:color="0079C1" w:themeColor="text2"/>
              <w:bottom w:val="single" w:sz="4" w:space="0" w:color="0079C1" w:themeColor="text2"/>
            </w:tcBorders>
            <w:shd w:val="clear" w:color="auto" w:fill="E2F4FF" w:themeFill="accent1" w:themeFillTint="33"/>
          </w:tcPr>
          <w:p w14:paraId="49C5A66A" w14:textId="77777777" w:rsidR="0095462D" w:rsidRPr="00794690" w:rsidRDefault="0095462D" w:rsidP="009B0CEC">
            <w:pPr>
              <w:pStyle w:val="TableHeading2Centred"/>
            </w:pPr>
            <w:r w:rsidRPr="00794690">
              <w:t>5 (1.5%)</w:t>
            </w:r>
          </w:p>
        </w:tc>
        <w:tc>
          <w:tcPr>
            <w:tcW w:w="788" w:type="pct"/>
            <w:tcBorders>
              <w:top w:val="single" w:sz="4" w:space="0" w:color="0079C1" w:themeColor="text2"/>
              <w:bottom w:val="single" w:sz="4" w:space="0" w:color="0079C1" w:themeColor="text2"/>
            </w:tcBorders>
            <w:shd w:val="clear" w:color="auto" w:fill="E2F4FF" w:themeFill="accent1" w:themeFillTint="33"/>
          </w:tcPr>
          <w:p w14:paraId="3E8E07BA" w14:textId="77777777" w:rsidR="0095462D" w:rsidRPr="00794690" w:rsidRDefault="0095462D" w:rsidP="009B0CEC">
            <w:pPr>
              <w:pStyle w:val="TableHeading2Centred"/>
            </w:pPr>
            <w:r w:rsidRPr="00794690">
              <w:t>338 (100.0%)</w:t>
            </w:r>
          </w:p>
        </w:tc>
      </w:tr>
    </w:tbl>
    <w:p w14:paraId="6282C4EE" w14:textId="77777777" w:rsidR="00DC41B2" w:rsidRPr="00794690" w:rsidRDefault="00DC41B2">
      <w:pPr>
        <w:rPr>
          <w:b/>
          <w:bCs/>
          <w:color w:val="0079C1"/>
          <w:sz w:val="24"/>
          <w:szCs w:val="32"/>
          <w:lang w:eastAsia="x-none"/>
        </w:rPr>
      </w:pPr>
      <w:r w:rsidRPr="00794690">
        <w:br w:type="page"/>
      </w:r>
    </w:p>
    <w:p w14:paraId="32C4E795" w14:textId="1AB3103D" w:rsidR="0095462D" w:rsidRPr="00794690" w:rsidRDefault="0095462D" w:rsidP="00F07147">
      <w:pPr>
        <w:pStyle w:val="Heading9"/>
      </w:pPr>
      <w:r w:rsidRPr="00794690">
        <w:t>Access to National Archives website</w:t>
      </w:r>
    </w:p>
    <w:p w14:paraId="46F5003E" w14:textId="38CBA9DC" w:rsidR="0095462D" w:rsidRPr="00794690" w:rsidRDefault="0095462D" w:rsidP="0095462D">
      <w:pPr>
        <w:pStyle w:val="Paragraph"/>
        <w:rPr>
          <w:lang w:eastAsia="en-AU"/>
        </w:rPr>
      </w:pPr>
      <w:r w:rsidRPr="00794690">
        <w:rPr>
          <w:lang w:eastAsia="en-AU"/>
        </w:rPr>
        <w:t>The majority of the online survey sample (n = 196, 58.0%) had not accessed the National Archives of Australia Forced Adoption website</w:t>
      </w:r>
      <w:r w:rsidR="003B7494" w:rsidRPr="00794690">
        <w:rPr>
          <w:lang w:eastAsia="en-AU"/>
        </w:rPr>
        <w:t xml:space="preserve"> (</w:t>
      </w:r>
      <w:r w:rsidR="00DC41B2" w:rsidRPr="00794690">
        <w:rPr>
          <w:rStyle w:val="Italic"/>
          <w:highlight w:val="yellow"/>
        </w:rPr>
        <w:fldChar w:fldCharType="begin"/>
      </w:r>
      <w:r w:rsidR="00DC41B2" w:rsidRPr="00794690">
        <w:rPr>
          <w:rStyle w:val="Italic"/>
        </w:rPr>
        <w:instrText xml:space="preserve"> REF _Ref519095932 \h </w:instrText>
      </w:r>
      <w:r w:rsidR="00DC41B2" w:rsidRPr="00794690">
        <w:rPr>
          <w:rStyle w:val="Italic"/>
          <w:highlight w:val="yellow"/>
        </w:rPr>
        <w:instrText xml:space="preserve"> \* MERGEFORMAT </w:instrText>
      </w:r>
      <w:r w:rsidR="00DC41B2" w:rsidRPr="00794690">
        <w:rPr>
          <w:rStyle w:val="Italic"/>
          <w:highlight w:val="yellow"/>
        </w:rPr>
      </w:r>
      <w:r w:rsidR="00DC41B2" w:rsidRPr="00794690">
        <w:rPr>
          <w:rStyle w:val="Italic"/>
          <w:highlight w:val="yellow"/>
        </w:rPr>
        <w:fldChar w:fldCharType="separate"/>
      </w:r>
      <w:r w:rsidR="00DC41B2" w:rsidRPr="00794690">
        <w:rPr>
          <w:rStyle w:val="Italic"/>
        </w:rPr>
        <w:t>Table E</w:t>
      </w:r>
      <w:r w:rsidR="00DC41B2" w:rsidRPr="00794690">
        <w:rPr>
          <w:rStyle w:val="Italic"/>
        </w:rPr>
        <w:noBreakHyphen/>
        <w:t>32</w:t>
      </w:r>
      <w:r w:rsidR="00DC41B2" w:rsidRPr="00794690">
        <w:rPr>
          <w:rStyle w:val="Italic"/>
          <w:highlight w:val="yellow"/>
        </w:rPr>
        <w:fldChar w:fldCharType="end"/>
      </w:r>
      <w:r w:rsidR="003B7494" w:rsidRPr="00794690">
        <w:rPr>
          <w:i/>
          <w:lang w:eastAsia="en-AU"/>
        </w:rPr>
        <w:t>)</w:t>
      </w:r>
      <w:r w:rsidRPr="00794690">
        <w:rPr>
          <w:i/>
          <w:lang w:eastAsia="en-AU"/>
        </w:rPr>
        <w:t>.</w:t>
      </w:r>
      <w:r w:rsidRPr="00794690">
        <w:rPr>
          <w:lang w:eastAsia="en-AU"/>
        </w:rPr>
        <w:t xml:space="preserve">  A chi-square test revealed that female respondents were proportionately more likely to have accessed the National Archives of Australia Forced Adoption website when compared with males, </w:t>
      </w:r>
      <w:r w:rsidRPr="00794690">
        <w:t>χ</w:t>
      </w:r>
      <w:r w:rsidRPr="00794690">
        <w:rPr>
          <w:vertAlign w:val="superscript"/>
        </w:rPr>
        <w:t>2</w:t>
      </w:r>
      <w:r w:rsidRPr="00794690">
        <w:rPr>
          <w:lang w:eastAsia="en-AU"/>
        </w:rPr>
        <w:t xml:space="preserve"> (1, </w:t>
      </w:r>
      <w:r w:rsidRPr="00794690">
        <w:rPr>
          <w:i/>
          <w:lang w:eastAsia="en-AU"/>
        </w:rPr>
        <w:t>N</w:t>
      </w:r>
      <w:r w:rsidRPr="00794690">
        <w:rPr>
          <w:lang w:eastAsia="en-AU"/>
        </w:rPr>
        <w:t xml:space="preserve"> = 305) = 7.84, </w:t>
      </w:r>
      <w:r w:rsidRPr="00794690">
        <w:rPr>
          <w:i/>
          <w:lang w:eastAsia="en-AU"/>
        </w:rPr>
        <w:t xml:space="preserve">p </w:t>
      </w:r>
      <w:r w:rsidRPr="00794690">
        <w:rPr>
          <w:lang w:eastAsia="en-AU"/>
        </w:rPr>
        <w:t>&lt; .01, a difference that was statistically significant.  There were no significant differences in National Archives of Australia Forced Adoption website access for other sociodemographic variables.</w:t>
      </w:r>
    </w:p>
    <w:p w14:paraId="40171E72" w14:textId="6C7DAE39" w:rsidR="0095462D" w:rsidRPr="00794690" w:rsidRDefault="0095462D" w:rsidP="00524492">
      <w:pPr>
        <w:pStyle w:val="Caption"/>
      </w:pPr>
      <w:bookmarkStart w:id="517" w:name="_Ref519095932"/>
      <w:bookmarkStart w:id="518" w:name="_Toc519175870"/>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32</w:t>
      </w:r>
      <w:r w:rsidRPr="00794690">
        <w:fldChar w:fldCharType="end"/>
      </w:r>
      <w:bookmarkEnd w:id="517"/>
      <w:r w:rsidRPr="00794690">
        <w:t>:</w:t>
      </w:r>
      <w:r w:rsidRPr="00794690">
        <w:tab/>
        <w:t>National Archives of Australia Forced Adoption website viewing by FASS target group</w:t>
      </w:r>
      <w:bookmarkEnd w:id="518"/>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Forced Adoption website views by target group"/>
        <w:tblDescription w:val="Number and percentage of respondants who reported viewing the website, summarised by target group category"/>
      </w:tblPr>
      <w:tblGrid>
        <w:gridCol w:w="2405"/>
        <w:gridCol w:w="1391"/>
        <w:gridCol w:w="1390"/>
        <w:gridCol w:w="1390"/>
        <w:gridCol w:w="1220"/>
        <w:gridCol w:w="1559"/>
      </w:tblGrid>
      <w:tr w:rsidR="0095462D" w:rsidRPr="00794690" w14:paraId="29B87F1C" w14:textId="77777777" w:rsidTr="008A454B">
        <w:trPr>
          <w:tblHeader/>
        </w:trPr>
        <w:tc>
          <w:tcPr>
            <w:tcW w:w="1285" w:type="pct"/>
            <w:shd w:val="clear" w:color="auto" w:fill="0079C1"/>
          </w:tcPr>
          <w:p w14:paraId="51F7BFAC" w14:textId="419ADE19" w:rsidR="0095462D" w:rsidRPr="00794690" w:rsidRDefault="000237E1" w:rsidP="006C2694">
            <w:pPr>
              <w:pStyle w:val="TableHeading1"/>
            </w:pPr>
            <w:bookmarkStart w:id="519" w:name="Title_Website_Group"/>
            <w:bookmarkEnd w:id="519"/>
            <w:r w:rsidRPr="00794690">
              <w:t>Viewed Forced Adoption website?</w:t>
            </w:r>
          </w:p>
        </w:tc>
        <w:tc>
          <w:tcPr>
            <w:tcW w:w="743" w:type="pct"/>
            <w:shd w:val="clear" w:color="auto" w:fill="0079C1"/>
          </w:tcPr>
          <w:p w14:paraId="28811588" w14:textId="77777777" w:rsidR="0095462D" w:rsidRPr="00794690" w:rsidRDefault="0095462D" w:rsidP="00F63216">
            <w:pPr>
              <w:pStyle w:val="TableHeading1Centred"/>
            </w:pPr>
            <w:r w:rsidRPr="00794690">
              <w:t>Adoptee</w:t>
            </w:r>
          </w:p>
        </w:tc>
        <w:tc>
          <w:tcPr>
            <w:tcW w:w="743" w:type="pct"/>
            <w:shd w:val="clear" w:color="auto" w:fill="0079C1"/>
          </w:tcPr>
          <w:p w14:paraId="7B23D965" w14:textId="77777777" w:rsidR="0095462D" w:rsidRPr="00794690" w:rsidRDefault="0095462D" w:rsidP="00F63216">
            <w:pPr>
              <w:pStyle w:val="TableHeading1Centred"/>
            </w:pPr>
            <w:r w:rsidRPr="00794690">
              <w:t>Mother</w:t>
            </w:r>
          </w:p>
        </w:tc>
        <w:tc>
          <w:tcPr>
            <w:tcW w:w="743" w:type="pct"/>
            <w:shd w:val="clear" w:color="auto" w:fill="0079C1"/>
          </w:tcPr>
          <w:p w14:paraId="2957F37A" w14:textId="77777777" w:rsidR="0095462D" w:rsidRPr="00794690" w:rsidRDefault="0095462D" w:rsidP="00F63216">
            <w:pPr>
              <w:pStyle w:val="TableHeading1Centred"/>
            </w:pPr>
            <w:r w:rsidRPr="00794690">
              <w:t>Other</w:t>
            </w:r>
          </w:p>
        </w:tc>
        <w:tc>
          <w:tcPr>
            <w:tcW w:w="652" w:type="pct"/>
            <w:shd w:val="clear" w:color="auto" w:fill="0079C1"/>
          </w:tcPr>
          <w:p w14:paraId="2E24457F" w14:textId="77777777" w:rsidR="0095462D" w:rsidRPr="00794690" w:rsidRDefault="0095462D" w:rsidP="00F63216">
            <w:pPr>
              <w:pStyle w:val="TableHeading1Centred"/>
            </w:pPr>
            <w:r w:rsidRPr="00794690">
              <w:t>Missing</w:t>
            </w:r>
          </w:p>
        </w:tc>
        <w:tc>
          <w:tcPr>
            <w:tcW w:w="833" w:type="pct"/>
            <w:shd w:val="clear" w:color="auto" w:fill="0079C1"/>
          </w:tcPr>
          <w:p w14:paraId="408AD920" w14:textId="77777777" w:rsidR="0095462D" w:rsidRPr="00794690" w:rsidRDefault="0095462D" w:rsidP="00F63216">
            <w:pPr>
              <w:pStyle w:val="TableHeading1Centred"/>
            </w:pPr>
            <w:r w:rsidRPr="00794690">
              <w:t>Total</w:t>
            </w:r>
          </w:p>
        </w:tc>
      </w:tr>
      <w:tr w:rsidR="0095462D" w:rsidRPr="00794690" w14:paraId="00781B1E" w14:textId="77777777" w:rsidTr="008A454B">
        <w:tc>
          <w:tcPr>
            <w:tcW w:w="1285" w:type="pct"/>
            <w:shd w:val="clear" w:color="auto" w:fill="E2F4FF" w:themeFill="accent1" w:themeFillTint="33"/>
          </w:tcPr>
          <w:p w14:paraId="3545B89A" w14:textId="77777777" w:rsidR="0095462D" w:rsidRPr="00794690" w:rsidRDefault="0095462D" w:rsidP="009B0CEC">
            <w:pPr>
              <w:pStyle w:val="TableHeading2"/>
            </w:pPr>
            <w:r w:rsidRPr="00794690">
              <w:t>Yes</w:t>
            </w:r>
          </w:p>
        </w:tc>
        <w:tc>
          <w:tcPr>
            <w:tcW w:w="743" w:type="pct"/>
          </w:tcPr>
          <w:p w14:paraId="4EC7B826" w14:textId="77777777" w:rsidR="0095462D" w:rsidRPr="00794690" w:rsidRDefault="0095462D" w:rsidP="00F63216">
            <w:pPr>
              <w:pStyle w:val="TableTextCentred"/>
            </w:pPr>
            <w:r w:rsidRPr="00794690">
              <w:t>69 (62.7%)</w:t>
            </w:r>
          </w:p>
        </w:tc>
        <w:tc>
          <w:tcPr>
            <w:tcW w:w="743" w:type="pct"/>
          </w:tcPr>
          <w:p w14:paraId="5EF0593A" w14:textId="77777777" w:rsidR="0095462D" w:rsidRPr="00794690" w:rsidRDefault="0095462D" w:rsidP="00F63216">
            <w:pPr>
              <w:pStyle w:val="TableTextCentred"/>
            </w:pPr>
            <w:r w:rsidRPr="00794690">
              <w:t>34 (30.9%)</w:t>
            </w:r>
          </w:p>
        </w:tc>
        <w:tc>
          <w:tcPr>
            <w:tcW w:w="743" w:type="pct"/>
          </w:tcPr>
          <w:p w14:paraId="459BF497" w14:textId="77777777" w:rsidR="0095462D" w:rsidRPr="00794690" w:rsidRDefault="0095462D" w:rsidP="00F63216">
            <w:pPr>
              <w:pStyle w:val="TableTextCentred"/>
            </w:pPr>
            <w:r w:rsidRPr="00794690">
              <w:t>5 (4.5%)</w:t>
            </w:r>
          </w:p>
        </w:tc>
        <w:tc>
          <w:tcPr>
            <w:tcW w:w="652" w:type="pct"/>
          </w:tcPr>
          <w:p w14:paraId="0B031BA0" w14:textId="77777777" w:rsidR="0095462D" w:rsidRPr="00794690" w:rsidRDefault="0095462D" w:rsidP="00F63216">
            <w:pPr>
              <w:pStyle w:val="TableTextCentred"/>
            </w:pPr>
            <w:r w:rsidRPr="00794690">
              <w:t>2 (1.8%)</w:t>
            </w:r>
          </w:p>
        </w:tc>
        <w:tc>
          <w:tcPr>
            <w:tcW w:w="833" w:type="pct"/>
          </w:tcPr>
          <w:p w14:paraId="114789A4" w14:textId="77777777" w:rsidR="0095462D" w:rsidRPr="00794690" w:rsidRDefault="0095462D" w:rsidP="00F63216">
            <w:pPr>
              <w:pStyle w:val="TableTextCentred"/>
              <w:rPr>
                <w:b/>
              </w:rPr>
            </w:pPr>
            <w:r w:rsidRPr="00794690">
              <w:rPr>
                <w:b/>
              </w:rPr>
              <w:t>110 (32.5%)</w:t>
            </w:r>
          </w:p>
        </w:tc>
      </w:tr>
      <w:tr w:rsidR="0095462D" w:rsidRPr="00794690" w14:paraId="661E304B" w14:textId="77777777" w:rsidTr="008A454B">
        <w:tc>
          <w:tcPr>
            <w:tcW w:w="1285" w:type="pct"/>
            <w:shd w:val="clear" w:color="auto" w:fill="E2F4FF" w:themeFill="accent1" w:themeFillTint="33"/>
          </w:tcPr>
          <w:p w14:paraId="1AB50CC4" w14:textId="77777777" w:rsidR="0095462D" w:rsidRPr="00794690" w:rsidRDefault="0095462D" w:rsidP="009B0CEC">
            <w:pPr>
              <w:pStyle w:val="TableHeading2"/>
            </w:pPr>
            <w:r w:rsidRPr="00794690">
              <w:t>No</w:t>
            </w:r>
          </w:p>
        </w:tc>
        <w:tc>
          <w:tcPr>
            <w:tcW w:w="743" w:type="pct"/>
          </w:tcPr>
          <w:p w14:paraId="2EB77DE4" w14:textId="77777777" w:rsidR="0095462D" w:rsidRPr="00794690" w:rsidRDefault="0095462D" w:rsidP="00F63216">
            <w:pPr>
              <w:pStyle w:val="TableTextCentred"/>
            </w:pPr>
            <w:r w:rsidRPr="00794690">
              <w:t>120 (61.2%)</w:t>
            </w:r>
          </w:p>
        </w:tc>
        <w:tc>
          <w:tcPr>
            <w:tcW w:w="743" w:type="pct"/>
          </w:tcPr>
          <w:p w14:paraId="50656C21" w14:textId="77777777" w:rsidR="0095462D" w:rsidRPr="00794690" w:rsidRDefault="0095462D" w:rsidP="00F63216">
            <w:pPr>
              <w:pStyle w:val="TableTextCentred"/>
            </w:pPr>
            <w:r w:rsidRPr="00794690">
              <w:t>59 (30.1%)</w:t>
            </w:r>
          </w:p>
        </w:tc>
        <w:tc>
          <w:tcPr>
            <w:tcW w:w="743" w:type="pct"/>
          </w:tcPr>
          <w:p w14:paraId="5DF21D71" w14:textId="77777777" w:rsidR="0095462D" w:rsidRPr="00794690" w:rsidRDefault="0095462D" w:rsidP="00F63216">
            <w:pPr>
              <w:pStyle w:val="TableTextCentred"/>
            </w:pPr>
            <w:r w:rsidRPr="00794690">
              <w:t>16 (8.2%)</w:t>
            </w:r>
          </w:p>
        </w:tc>
        <w:tc>
          <w:tcPr>
            <w:tcW w:w="652" w:type="pct"/>
          </w:tcPr>
          <w:p w14:paraId="2C606C57" w14:textId="77777777" w:rsidR="0095462D" w:rsidRPr="00794690" w:rsidRDefault="0095462D" w:rsidP="00F63216">
            <w:pPr>
              <w:pStyle w:val="TableTextCentred"/>
            </w:pPr>
            <w:r w:rsidRPr="00794690">
              <w:t>1 (0.5%)</w:t>
            </w:r>
          </w:p>
        </w:tc>
        <w:tc>
          <w:tcPr>
            <w:tcW w:w="833" w:type="pct"/>
          </w:tcPr>
          <w:p w14:paraId="0A291BDA" w14:textId="77777777" w:rsidR="0095462D" w:rsidRPr="00794690" w:rsidRDefault="0095462D" w:rsidP="00F63216">
            <w:pPr>
              <w:pStyle w:val="TableTextCentred"/>
              <w:rPr>
                <w:b/>
              </w:rPr>
            </w:pPr>
            <w:r w:rsidRPr="00794690">
              <w:rPr>
                <w:b/>
              </w:rPr>
              <w:t>196 (58.0%)</w:t>
            </w:r>
          </w:p>
        </w:tc>
      </w:tr>
      <w:tr w:rsidR="0095462D" w:rsidRPr="00794690" w14:paraId="2FA6A4D3" w14:textId="77777777" w:rsidTr="008A454B">
        <w:tc>
          <w:tcPr>
            <w:tcW w:w="1285" w:type="pct"/>
            <w:tcBorders>
              <w:bottom w:val="single" w:sz="4" w:space="0" w:color="0079C1" w:themeColor="text2"/>
            </w:tcBorders>
            <w:shd w:val="clear" w:color="auto" w:fill="E2F4FF" w:themeFill="accent1" w:themeFillTint="33"/>
          </w:tcPr>
          <w:p w14:paraId="2F2F8CA2" w14:textId="77777777" w:rsidR="0095462D" w:rsidRPr="00794690" w:rsidRDefault="0095462D" w:rsidP="009B0CEC">
            <w:pPr>
              <w:pStyle w:val="TableHeading2"/>
            </w:pPr>
            <w:r w:rsidRPr="00794690">
              <w:t>Missing</w:t>
            </w:r>
          </w:p>
        </w:tc>
        <w:tc>
          <w:tcPr>
            <w:tcW w:w="743" w:type="pct"/>
            <w:tcBorders>
              <w:bottom w:val="single" w:sz="4" w:space="0" w:color="0079C1" w:themeColor="text2"/>
            </w:tcBorders>
          </w:tcPr>
          <w:p w14:paraId="4E32DF18" w14:textId="77777777" w:rsidR="0095462D" w:rsidRPr="00794690" w:rsidRDefault="0095462D" w:rsidP="00F63216">
            <w:pPr>
              <w:pStyle w:val="TableTextCentred"/>
            </w:pPr>
            <w:r w:rsidRPr="00794690">
              <w:t>16 (50.0%)</w:t>
            </w:r>
          </w:p>
        </w:tc>
        <w:tc>
          <w:tcPr>
            <w:tcW w:w="743" w:type="pct"/>
            <w:tcBorders>
              <w:bottom w:val="single" w:sz="4" w:space="0" w:color="0079C1" w:themeColor="text2"/>
            </w:tcBorders>
          </w:tcPr>
          <w:p w14:paraId="10A5770F" w14:textId="77777777" w:rsidR="0095462D" w:rsidRPr="00794690" w:rsidRDefault="0095462D" w:rsidP="00F63216">
            <w:pPr>
              <w:pStyle w:val="TableTextCentred"/>
            </w:pPr>
            <w:r w:rsidRPr="00794690">
              <w:t>9 (28.1%)</w:t>
            </w:r>
          </w:p>
        </w:tc>
        <w:tc>
          <w:tcPr>
            <w:tcW w:w="743" w:type="pct"/>
            <w:tcBorders>
              <w:bottom w:val="single" w:sz="4" w:space="0" w:color="0079C1" w:themeColor="text2"/>
            </w:tcBorders>
          </w:tcPr>
          <w:p w14:paraId="36D53E09" w14:textId="77777777" w:rsidR="0095462D" w:rsidRPr="00794690" w:rsidRDefault="0095462D" w:rsidP="00F63216">
            <w:pPr>
              <w:pStyle w:val="TableTextCentred"/>
            </w:pPr>
            <w:r w:rsidRPr="00794690">
              <w:t>2 (6.3%)</w:t>
            </w:r>
          </w:p>
        </w:tc>
        <w:tc>
          <w:tcPr>
            <w:tcW w:w="652" w:type="pct"/>
            <w:tcBorders>
              <w:bottom w:val="single" w:sz="4" w:space="0" w:color="0079C1" w:themeColor="text2"/>
            </w:tcBorders>
          </w:tcPr>
          <w:p w14:paraId="2DB9B2F7" w14:textId="77777777" w:rsidR="0095462D" w:rsidRPr="00794690" w:rsidRDefault="0095462D" w:rsidP="00F63216">
            <w:pPr>
              <w:pStyle w:val="TableTextCentred"/>
            </w:pPr>
            <w:r w:rsidRPr="00794690">
              <w:t>5 (15.6%%)</w:t>
            </w:r>
          </w:p>
        </w:tc>
        <w:tc>
          <w:tcPr>
            <w:tcW w:w="833" w:type="pct"/>
            <w:tcBorders>
              <w:bottom w:val="single" w:sz="4" w:space="0" w:color="0079C1" w:themeColor="text2"/>
            </w:tcBorders>
          </w:tcPr>
          <w:p w14:paraId="48138373" w14:textId="77777777" w:rsidR="0095462D" w:rsidRPr="00794690" w:rsidRDefault="0095462D" w:rsidP="00F63216">
            <w:pPr>
              <w:pStyle w:val="TableTextCentred"/>
              <w:rPr>
                <w:b/>
              </w:rPr>
            </w:pPr>
            <w:r w:rsidRPr="00794690">
              <w:rPr>
                <w:b/>
              </w:rPr>
              <w:t>32 (9.5%)</w:t>
            </w:r>
          </w:p>
        </w:tc>
      </w:tr>
      <w:tr w:rsidR="0095462D" w:rsidRPr="00794690" w14:paraId="5082D85D" w14:textId="77777777" w:rsidTr="008A454B">
        <w:tc>
          <w:tcPr>
            <w:tcW w:w="1285" w:type="pct"/>
            <w:tcBorders>
              <w:top w:val="single" w:sz="4" w:space="0" w:color="0079C1" w:themeColor="text2"/>
              <w:bottom w:val="single" w:sz="4" w:space="0" w:color="0079C1" w:themeColor="text2"/>
            </w:tcBorders>
            <w:shd w:val="clear" w:color="auto" w:fill="E2F4FF" w:themeFill="accent1" w:themeFillTint="33"/>
          </w:tcPr>
          <w:p w14:paraId="270E0886" w14:textId="77777777" w:rsidR="0095462D" w:rsidRPr="00794690" w:rsidRDefault="0095462D" w:rsidP="009B0CEC">
            <w:pPr>
              <w:pStyle w:val="TableHeading2Row"/>
            </w:pPr>
            <w:r w:rsidRPr="00794690">
              <w:t>Total</w:t>
            </w:r>
          </w:p>
        </w:tc>
        <w:tc>
          <w:tcPr>
            <w:tcW w:w="743" w:type="pct"/>
            <w:tcBorders>
              <w:top w:val="single" w:sz="4" w:space="0" w:color="0079C1" w:themeColor="text2"/>
              <w:bottom w:val="single" w:sz="4" w:space="0" w:color="0079C1" w:themeColor="text2"/>
            </w:tcBorders>
            <w:shd w:val="clear" w:color="auto" w:fill="E2F4FF" w:themeFill="accent1" w:themeFillTint="33"/>
          </w:tcPr>
          <w:p w14:paraId="6069B64C" w14:textId="77777777" w:rsidR="0095462D" w:rsidRPr="00794690" w:rsidRDefault="0095462D" w:rsidP="009B0CEC">
            <w:pPr>
              <w:pStyle w:val="TableHeading2Centred"/>
            </w:pPr>
            <w:r w:rsidRPr="00794690">
              <w:t>205 (60.7%)</w:t>
            </w:r>
          </w:p>
        </w:tc>
        <w:tc>
          <w:tcPr>
            <w:tcW w:w="743" w:type="pct"/>
            <w:tcBorders>
              <w:top w:val="single" w:sz="4" w:space="0" w:color="0079C1" w:themeColor="text2"/>
              <w:bottom w:val="single" w:sz="4" w:space="0" w:color="0079C1" w:themeColor="text2"/>
            </w:tcBorders>
            <w:shd w:val="clear" w:color="auto" w:fill="E2F4FF" w:themeFill="accent1" w:themeFillTint="33"/>
          </w:tcPr>
          <w:p w14:paraId="52837599" w14:textId="77777777" w:rsidR="0095462D" w:rsidRPr="00794690" w:rsidRDefault="0095462D" w:rsidP="009B0CEC">
            <w:pPr>
              <w:pStyle w:val="TableHeading2Centred"/>
            </w:pPr>
            <w:r w:rsidRPr="00794690">
              <w:t>102 (30.2%)</w:t>
            </w:r>
          </w:p>
        </w:tc>
        <w:tc>
          <w:tcPr>
            <w:tcW w:w="743" w:type="pct"/>
            <w:tcBorders>
              <w:top w:val="single" w:sz="4" w:space="0" w:color="0079C1" w:themeColor="text2"/>
              <w:bottom w:val="single" w:sz="4" w:space="0" w:color="0079C1" w:themeColor="text2"/>
            </w:tcBorders>
            <w:shd w:val="clear" w:color="auto" w:fill="E2F4FF" w:themeFill="accent1" w:themeFillTint="33"/>
          </w:tcPr>
          <w:p w14:paraId="18434F51" w14:textId="77777777" w:rsidR="0095462D" w:rsidRPr="00794690" w:rsidRDefault="0095462D" w:rsidP="009B0CEC">
            <w:pPr>
              <w:pStyle w:val="TableHeading2Centred"/>
            </w:pPr>
            <w:r w:rsidRPr="00794690">
              <w:t>23 (6.8%)</w:t>
            </w:r>
          </w:p>
        </w:tc>
        <w:tc>
          <w:tcPr>
            <w:tcW w:w="652" w:type="pct"/>
            <w:tcBorders>
              <w:top w:val="single" w:sz="4" w:space="0" w:color="0079C1" w:themeColor="text2"/>
              <w:bottom w:val="single" w:sz="4" w:space="0" w:color="0079C1" w:themeColor="text2"/>
            </w:tcBorders>
            <w:shd w:val="clear" w:color="auto" w:fill="E2F4FF" w:themeFill="accent1" w:themeFillTint="33"/>
          </w:tcPr>
          <w:p w14:paraId="69469D02" w14:textId="77777777" w:rsidR="0095462D" w:rsidRPr="00794690" w:rsidRDefault="0095462D" w:rsidP="009B0CEC">
            <w:pPr>
              <w:pStyle w:val="TableHeading2Centred"/>
            </w:pPr>
            <w:r w:rsidRPr="00794690">
              <w:t>8 (2.4%%)</w:t>
            </w:r>
          </w:p>
        </w:tc>
        <w:tc>
          <w:tcPr>
            <w:tcW w:w="833" w:type="pct"/>
            <w:tcBorders>
              <w:top w:val="single" w:sz="4" w:space="0" w:color="0079C1" w:themeColor="text2"/>
              <w:bottom w:val="single" w:sz="4" w:space="0" w:color="0079C1" w:themeColor="text2"/>
            </w:tcBorders>
            <w:shd w:val="clear" w:color="auto" w:fill="E2F4FF" w:themeFill="accent1" w:themeFillTint="33"/>
          </w:tcPr>
          <w:p w14:paraId="5502339C" w14:textId="77777777" w:rsidR="0095462D" w:rsidRPr="00794690" w:rsidRDefault="0095462D" w:rsidP="009B0CEC">
            <w:pPr>
              <w:pStyle w:val="TableHeading2Centred"/>
            </w:pPr>
            <w:r w:rsidRPr="00794690">
              <w:t>338 (100.0%)</w:t>
            </w:r>
          </w:p>
        </w:tc>
      </w:tr>
    </w:tbl>
    <w:p w14:paraId="68356C2C" w14:textId="12BFAC6A" w:rsidR="006139CF" w:rsidRPr="00794690" w:rsidRDefault="0095462D" w:rsidP="00501576">
      <w:pPr>
        <w:pStyle w:val="ParagraphKeep"/>
        <w:rPr>
          <w:lang w:eastAsia="en-AU"/>
        </w:rPr>
      </w:pPr>
      <w:r w:rsidRPr="00794690">
        <w:rPr>
          <w:lang w:eastAsia="en-AU"/>
        </w:rPr>
        <w:t>The majority of those who had viewed the National Archives of Australia Forced Adoption website had also used FASS (60.0%)</w:t>
      </w:r>
      <w:r w:rsidR="001B1C82" w:rsidRPr="00794690">
        <w:rPr>
          <w:lang w:eastAsia="en-AU"/>
        </w:rPr>
        <w:t xml:space="preserve"> (</w:t>
      </w:r>
      <w:r w:rsidR="00CB1C65" w:rsidRPr="00794690">
        <w:rPr>
          <w:rStyle w:val="Italic"/>
        </w:rPr>
        <w:fldChar w:fldCharType="begin"/>
      </w:r>
      <w:r w:rsidR="00CB1C65" w:rsidRPr="00794690">
        <w:rPr>
          <w:rStyle w:val="Italic"/>
        </w:rPr>
        <w:instrText xml:space="preserve"> REF _Ref518566814 \h  \* MERGEFORMAT </w:instrText>
      </w:r>
      <w:r w:rsidR="00CB1C65" w:rsidRPr="00794690">
        <w:rPr>
          <w:rStyle w:val="Italic"/>
        </w:rPr>
      </w:r>
      <w:r w:rsidR="00CB1C65" w:rsidRPr="00794690">
        <w:rPr>
          <w:rStyle w:val="Italic"/>
        </w:rPr>
        <w:fldChar w:fldCharType="separate"/>
      </w:r>
      <w:r w:rsidR="008D2EF6" w:rsidRPr="00794690">
        <w:rPr>
          <w:rStyle w:val="Italic"/>
        </w:rPr>
        <w:t>Table E</w:t>
      </w:r>
      <w:r w:rsidR="008D2EF6" w:rsidRPr="00794690">
        <w:rPr>
          <w:rStyle w:val="Italic"/>
        </w:rPr>
        <w:noBreakHyphen/>
        <w:t>33</w:t>
      </w:r>
      <w:r w:rsidR="00CB1C65" w:rsidRPr="00794690">
        <w:rPr>
          <w:rStyle w:val="Italic"/>
        </w:rPr>
        <w:fldChar w:fldCharType="end"/>
      </w:r>
      <w:r w:rsidR="001B1C82" w:rsidRPr="00794690">
        <w:rPr>
          <w:lang w:eastAsia="en-AU"/>
        </w:rPr>
        <w:t>).</w:t>
      </w:r>
    </w:p>
    <w:p w14:paraId="66FD5C61" w14:textId="3FD1FD39" w:rsidR="0095462D" w:rsidRPr="00794690" w:rsidRDefault="0095462D" w:rsidP="00524492">
      <w:pPr>
        <w:pStyle w:val="Caption"/>
      </w:pPr>
      <w:bookmarkStart w:id="520" w:name="_Ref518566814"/>
      <w:bookmarkStart w:id="521" w:name="_Toc519175871"/>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33</w:t>
      </w:r>
      <w:r w:rsidRPr="00794690">
        <w:fldChar w:fldCharType="end"/>
      </w:r>
      <w:bookmarkEnd w:id="520"/>
      <w:r w:rsidRPr="00794690">
        <w:t>:</w:t>
      </w:r>
      <w:r w:rsidRPr="00794690">
        <w:tab/>
        <w:t>National Archives of Australia Forced Adoption website viewing by FASS usage</w:t>
      </w:r>
      <w:bookmarkEnd w:id="521"/>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Forced Adoption website views by FASS usage"/>
        <w:tblDescription w:val="Number and percentage of respondants who reported viewing the website, summarised by FASS usage status"/>
      </w:tblPr>
      <w:tblGrid>
        <w:gridCol w:w="2269"/>
        <w:gridCol w:w="1417"/>
        <w:gridCol w:w="1417"/>
        <w:gridCol w:w="1418"/>
        <w:gridCol w:w="1416"/>
        <w:gridCol w:w="1418"/>
      </w:tblGrid>
      <w:tr w:rsidR="0095462D" w:rsidRPr="00794690" w14:paraId="54290A92" w14:textId="77777777" w:rsidTr="00FB5BDD">
        <w:trPr>
          <w:tblHeader/>
        </w:trPr>
        <w:tc>
          <w:tcPr>
            <w:tcW w:w="1212" w:type="pct"/>
            <w:shd w:val="clear" w:color="auto" w:fill="0079C1"/>
          </w:tcPr>
          <w:p w14:paraId="20CDE901" w14:textId="6D868AD8" w:rsidR="0095462D" w:rsidRPr="00794690" w:rsidRDefault="00CB1C65" w:rsidP="006C2694">
            <w:pPr>
              <w:pStyle w:val="TableHeading1"/>
            </w:pPr>
            <w:bookmarkStart w:id="522" w:name="Title_Website_Useage"/>
            <w:bookmarkEnd w:id="522"/>
            <w:r w:rsidRPr="00794690">
              <w:t>Viewed Forced Adoption website?</w:t>
            </w:r>
          </w:p>
        </w:tc>
        <w:tc>
          <w:tcPr>
            <w:tcW w:w="757" w:type="pct"/>
            <w:shd w:val="clear" w:color="auto" w:fill="0079C1"/>
          </w:tcPr>
          <w:p w14:paraId="16709732" w14:textId="77777777" w:rsidR="0095462D" w:rsidRPr="00794690" w:rsidRDefault="0095462D" w:rsidP="00F63216">
            <w:pPr>
              <w:pStyle w:val="TableHeading1Centred"/>
            </w:pPr>
            <w:r w:rsidRPr="00794690">
              <w:t>Have accessed</w:t>
            </w:r>
          </w:p>
        </w:tc>
        <w:tc>
          <w:tcPr>
            <w:tcW w:w="757" w:type="pct"/>
            <w:shd w:val="clear" w:color="auto" w:fill="0079C1"/>
          </w:tcPr>
          <w:p w14:paraId="786505BE" w14:textId="77777777" w:rsidR="0095462D" w:rsidRPr="00794690" w:rsidRDefault="0095462D" w:rsidP="00F63216">
            <w:pPr>
              <w:pStyle w:val="TableHeading1Centred"/>
            </w:pPr>
            <w:r w:rsidRPr="00794690">
              <w:t>Have not accessed</w:t>
            </w:r>
          </w:p>
        </w:tc>
        <w:tc>
          <w:tcPr>
            <w:tcW w:w="758" w:type="pct"/>
            <w:shd w:val="clear" w:color="auto" w:fill="0079C1"/>
          </w:tcPr>
          <w:p w14:paraId="569A4D26" w14:textId="77777777" w:rsidR="0095462D" w:rsidRPr="00794690" w:rsidRDefault="0095462D" w:rsidP="00F63216">
            <w:pPr>
              <w:pStyle w:val="TableHeading1Centred"/>
            </w:pPr>
            <w:r w:rsidRPr="00794690">
              <w:t>Don’t know</w:t>
            </w:r>
          </w:p>
        </w:tc>
        <w:tc>
          <w:tcPr>
            <w:tcW w:w="757" w:type="pct"/>
            <w:shd w:val="clear" w:color="auto" w:fill="0079C1"/>
          </w:tcPr>
          <w:p w14:paraId="788E7FD8" w14:textId="77777777" w:rsidR="0095462D" w:rsidRPr="00794690" w:rsidRDefault="0095462D" w:rsidP="00F63216">
            <w:pPr>
              <w:pStyle w:val="TableHeading1Centred"/>
            </w:pPr>
            <w:r w:rsidRPr="00794690">
              <w:t>Missing</w:t>
            </w:r>
          </w:p>
        </w:tc>
        <w:tc>
          <w:tcPr>
            <w:tcW w:w="758" w:type="pct"/>
            <w:shd w:val="clear" w:color="auto" w:fill="0079C1"/>
          </w:tcPr>
          <w:p w14:paraId="0DCB87E5" w14:textId="77777777" w:rsidR="0095462D" w:rsidRPr="00794690" w:rsidRDefault="0095462D" w:rsidP="00F63216">
            <w:pPr>
              <w:pStyle w:val="TableHeading1Centred"/>
            </w:pPr>
            <w:r w:rsidRPr="00794690">
              <w:t>Total</w:t>
            </w:r>
          </w:p>
        </w:tc>
      </w:tr>
      <w:tr w:rsidR="0095462D" w:rsidRPr="00794690" w14:paraId="6FECE32A" w14:textId="77777777" w:rsidTr="00FB5BDD">
        <w:tc>
          <w:tcPr>
            <w:tcW w:w="1212" w:type="pct"/>
            <w:shd w:val="clear" w:color="auto" w:fill="E2F4FF" w:themeFill="accent1" w:themeFillTint="33"/>
          </w:tcPr>
          <w:p w14:paraId="0C68B0A6" w14:textId="77777777" w:rsidR="0095462D" w:rsidRPr="00794690" w:rsidRDefault="0095462D" w:rsidP="009B0CEC">
            <w:pPr>
              <w:pStyle w:val="TableHeading2"/>
            </w:pPr>
            <w:r w:rsidRPr="00794690">
              <w:t>Yes</w:t>
            </w:r>
          </w:p>
        </w:tc>
        <w:tc>
          <w:tcPr>
            <w:tcW w:w="757" w:type="pct"/>
          </w:tcPr>
          <w:p w14:paraId="274D92FE" w14:textId="77777777" w:rsidR="0095462D" w:rsidRPr="00794690" w:rsidRDefault="0095462D" w:rsidP="00F63216">
            <w:pPr>
              <w:pStyle w:val="TableTextCentred"/>
            </w:pPr>
            <w:r w:rsidRPr="00794690">
              <w:t>66 (60.0%)</w:t>
            </w:r>
          </w:p>
        </w:tc>
        <w:tc>
          <w:tcPr>
            <w:tcW w:w="757" w:type="pct"/>
          </w:tcPr>
          <w:p w14:paraId="660CE713" w14:textId="77777777" w:rsidR="0095462D" w:rsidRPr="00794690" w:rsidRDefault="0095462D" w:rsidP="00F63216">
            <w:pPr>
              <w:pStyle w:val="TableTextCentred"/>
            </w:pPr>
            <w:r w:rsidRPr="00794690">
              <w:t>40 (36.4%)</w:t>
            </w:r>
          </w:p>
        </w:tc>
        <w:tc>
          <w:tcPr>
            <w:tcW w:w="758" w:type="pct"/>
          </w:tcPr>
          <w:p w14:paraId="1809A4B6" w14:textId="77777777" w:rsidR="0095462D" w:rsidRPr="00794690" w:rsidRDefault="0095462D" w:rsidP="00F63216">
            <w:pPr>
              <w:pStyle w:val="TableTextCentred"/>
            </w:pPr>
            <w:r w:rsidRPr="00794690">
              <w:t>4 (3.6%)</w:t>
            </w:r>
          </w:p>
        </w:tc>
        <w:tc>
          <w:tcPr>
            <w:tcW w:w="757" w:type="pct"/>
          </w:tcPr>
          <w:p w14:paraId="4500A7AB" w14:textId="0C452B44" w:rsidR="0095462D" w:rsidRPr="00794690" w:rsidRDefault="00722A05" w:rsidP="00F63216">
            <w:pPr>
              <w:pStyle w:val="TableTextCentred"/>
              <w:rPr>
                <w:lang w:eastAsia="en-AU"/>
              </w:rPr>
            </w:pPr>
            <w:r w:rsidRPr="00794690">
              <w:t>0</w:t>
            </w:r>
          </w:p>
        </w:tc>
        <w:tc>
          <w:tcPr>
            <w:tcW w:w="758" w:type="pct"/>
          </w:tcPr>
          <w:p w14:paraId="452D24E3" w14:textId="77777777" w:rsidR="0095462D" w:rsidRPr="00794690" w:rsidRDefault="0095462D" w:rsidP="00F63216">
            <w:pPr>
              <w:pStyle w:val="TableTextCentred"/>
              <w:rPr>
                <w:b/>
              </w:rPr>
            </w:pPr>
            <w:r w:rsidRPr="00794690">
              <w:rPr>
                <w:b/>
              </w:rPr>
              <w:t>110 (32.5%)</w:t>
            </w:r>
          </w:p>
        </w:tc>
      </w:tr>
      <w:tr w:rsidR="0095462D" w:rsidRPr="00794690" w14:paraId="1BB4D4E9" w14:textId="77777777" w:rsidTr="00FB5BDD">
        <w:tc>
          <w:tcPr>
            <w:tcW w:w="1212" w:type="pct"/>
            <w:shd w:val="clear" w:color="auto" w:fill="E2F4FF" w:themeFill="accent1" w:themeFillTint="33"/>
          </w:tcPr>
          <w:p w14:paraId="6DD3C621" w14:textId="77777777" w:rsidR="0095462D" w:rsidRPr="00794690" w:rsidRDefault="0095462D" w:rsidP="009B0CEC">
            <w:pPr>
              <w:pStyle w:val="TableHeading2"/>
            </w:pPr>
            <w:r w:rsidRPr="00794690">
              <w:t>No</w:t>
            </w:r>
          </w:p>
        </w:tc>
        <w:tc>
          <w:tcPr>
            <w:tcW w:w="757" w:type="pct"/>
          </w:tcPr>
          <w:p w14:paraId="7064D433" w14:textId="77777777" w:rsidR="0095462D" w:rsidRPr="00794690" w:rsidRDefault="0095462D" w:rsidP="00F63216">
            <w:pPr>
              <w:pStyle w:val="TableTextCentred"/>
            </w:pPr>
            <w:r w:rsidRPr="00794690">
              <w:t>79 (40.3%)</w:t>
            </w:r>
          </w:p>
        </w:tc>
        <w:tc>
          <w:tcPr>
            <w:tcW w:w="757" w:type="pct"/>
          </w:tcPr>
          <w:p w14:paraId="672D9E3D" w14:textId="77777777" w:rsidR="0095462D" w:rsidRPr="00794690" w:rsidRDefault="0095462D" w:rsidP="00F63216">
            <w:pPr>
              <w:pStyle w:val="TableTextCentred"/>
            </w:pPr>
            <w:r w:rsidRPr="00794690">
              <w:t>111 (56.6%)</w:t>
            </w:r>
          </w:p>
        </w:tc>
        <w:tc>
          <w:tcPr>
            <w:tcW w:w="758" w:type="pct"/>
          </w:tcPr>
          <w:p w14:paraId="5C1C71C9" w14:textId="77777777" w:rsidR="0095462D" w:rsidRPr="00794690" w:rsidRDefault="0095462D" w:rsidP="00F63216">
            <w:pPr>
              <w:pStyle w:val="TableTextCentred"/>
            </w:pPr>
            <w:r w:rsidRPr="00794690">
              <w:t>6 (3.1%)</w:t>
            </w:r>
          </w:p>
        </w:tc>
        <w:tc>
          <w:tcPr>
            <w:tcW w:w="757" w:type="pct"/>
          </w:tcPr>
          <w:p w14:paraId="4A460DE0" w14:textId="0B40F998" w:rsidR="0095462D" w:rsidRPr="00794690" w:rsidRDefault="00722A05" w:rsidP="00F63216">
            <w:pPr>
              <w:pStyle w:val="TableTextCentred"/>
            </w:pPr>
            <w:r w:rsidRPr="00794690">
              <w:t>0</w:t>
            </w:r>
          </w:p>
        </w:tc>
        <w:tc>
          <w:tcPr>
            <w:tcW w:w="758" w:type="pct"/>
          </w:tcPr>
          <w:p w14:paraId="7C8F2CC1" w14:textId="77777777" w:rsidR="0095462D" w:rsidRPr="00794690" w:rsidRDefault="0095462D" w:rsidP="00F63216">
            <w:pPr>
              <w:pStyle w:val="TableTextCentred"/>
              <w:rPr>
                <w:b/>
              </w:rPr>
            </w:pPr>
            <w:r w:rsidRPr="00794690">
              <w:rPr>
                <w:b/>
              </w:rPr>
              <w:t>196 (58.0%)</w:t>
            </w:r>
          </w:p>
        </w:tc>
      </w:tr>
      <w:tr w:rsidR="0095462D" w:rsidRPr="00794690" w14:paraId="2768982C" w14:textId="77777777" w:rsidTr="00FB5BDD">
        <w:tc>
          <w:tcPr>
            <w:tcW w:w="1212" w:type="pct"/>
            <w:tcBorders>
              <w:bottom w:val="single" w:sz="4" w:space="0" w:color="0079C1" w:themeColor="text2"/>
            </w:tcBorders>
            <w:shd w:val="clear" w:color="auto" w:fill="E2F4FF" w:themeFill="accent1" w:themeFillTint="33"/>
          </w:tcPr>
          <w:p w14:paraId="0358BE99" w14:textId="77777777" w:rsidR="0095462D" w:rsidRPr="00794690" w:rsidRDefault="0095462D" w:rsidP="009B0CEC">
            <w:pPr>
              <w:pStyle w:val="TableHeading2"/>
            </w:pPr>
            <w:r w:rsidRPr="00794690">
              <w:t>Missing</w:t>
            </w:r>
          </w:p>
        </w:tc>
        <w:tc>
          <w:tcPr>
            <w:tcW w:w="757" w:type="pct"/>
            <w:tcBorders>
              <w:bottom w:val="single" w:sz="4" w:space="0" w:color="0079C1" w:themeColor="text2"/>
            </w:tcBorders>
          </w:tcPr>
          <w:p w14:paraId="7E949FC9" w14:textId="77777777" w:rsidR="0095462D" w:rsidRPr="00794690" w:rsidRDefault="0095462D" w:rsidP="00F63216">
            <w:pPr>
              <w:pStyle w:val="TableTextCentred"/>
            </w:pPr>
            <w:r w:rsidRPr="00794690">
              <w:t>18 (56.3%)</w:t>
            </w:r>
          </w:p>
        </w:tc>
        <w:tc>
          <w:tcPr>
            <w:tcW w:w="757" w:type="pct"/>
            <w:tcBorders>
              <w:bottom w:val="single" w:sz="4" w:space="0" w:color="0079C1" w:themeColor="text2"/>
            </w:tcBorders>
          </w:tcPr>
          <w:p w14:paraId="26C2E8AB" w14:textId="77777777" w:rsidR="0095462D" w:rsidRPr="00794690" w:rsidRDefault="0095462D" w:rsidP="00F63216">
            <w:pPr>
              <w:pStyle w:val="TableTextCentred"/>
            </w:pPr>
            <w:r w:rsidRPr="00794690">
              <w:t>9 (28.1%)</w:t>
            </w:r>
          </w:p>
        </w:tc>
        <w:tc>
          <w:tcPr>
            <w:tcW w:w="758" w:type="pct"/>
            <w:tcBorders>
              <w:bottom w:val="single" w:sz="4" w:space="0" w:color="0079C1" w:themeColor="text2"/>
            </w:tcBorders>
          </w:tcPr>
          <w:p w14:paraId="1E64AB56" w14:textId="77DB0A0A" w:rsidR="0095462D" w:rsidRPr="00794690" w:rsidRDefault="00722A05" w:rsidP="00F63216">
            <w:pPr>
              <w:pStyle w:val="TableTextCentred"/>
            </w:pPr>
            <w:r w:rsidRPr="00794690">
              <w:t>0</w:t>
            </w:r>
          </w:p>
        </w:tc>
        <w:tc>
          <w:tcPr>
            <w:tcW w:w="757" w:type="pct"/>
            <w:tcBorders>
              <w:bottom w:val="single" w:sz="4" w:space="0" w:color="0079C1" w:themeColor="text2"/>
            </w:tcBorders>
          </w:tcPr>
          <w:p w14:paraId="170DB319" w14:textId="77777777" w:rsidR="0095462D" w:rsidRPr="00794690" w:rsidRDefault="0095462D" w:rsidP="00F63216">
            <w:pPr>
              <w:pStyle w:val="TableTextCentred"/>
            </w:pPr>
            <w:r w:rsidRPr="00794690">
              <w:t>5 (15.6%)</w:t>
            </w:r>
          </w:p>
        </w:tc>
        <w:tc>
          <w:tcPr>
            <w:tcW w:w="758" w:type="pct"/>
            <w:tcBorders>
              <w:bottom w:val="single" w:sz="4" w:space="0" w:color="0079C1" w:themeColor="text2"/>
            </w:tcBorders>
          </w:tcPr>
          <w:p w14:paraId="039C8A0C" w14:textId="77777777" w:rsidR="0095462D" w:rsidRPr="00794690" w:rsidRDefault="0095462D" w:rsidP="00F63216">
            <w:pPr>
              <w:pStyle w:val="TableTextCentred"/>
              <w:rPr>
                <w:b/>
              </w:rPr>
            </w:pPr>
            <w:r w:rsidRPr="00794690">
              <w:rPr>
                <w:b/>
              </w:rPr>
              <w:t>32 (9.5%)</w:t>
            </w:r>
          </w:p>
        </w:tc>
      </w:tr>
      <w:tr w:rsidR="0095462D" w:rsidRPr="00794690" w14:paraId="3D905AE1" w14:textId="77777777" w:rsidTr="00FB5BDD">
        <w:tc>
          <w:tcPr>
            <w:tcW w:w="1212" w:type="pct"/>
            <w:tcBorders>
              <w:top w:val="single" w:sz="4" w:space="0" w:color="0079C1" w:themeColor="text2"/>
              <w:bottom w:val="single" w:sz="4" w:space="0" w:color="0079C1" w:themeColor="text2"/>
            </w:tcBorders>
            <w:shd w:val="clear" w:color="auto" w:fill="E2F4FF" w:themeFill="accent1" w:themeFillTint="33"/>
          </w:tcPr>
          <w:p w14:paraId="72A29118" w14:textId="77777777" w:rsidR="0095462D" w:rsidRPr="00794690" w:rsidRDefault="0095462D" w:rsidP="009B0CEC">
            <w:pPr>
              <w:pStyle w:val="TableHeading2Row"/>
            </w:pPr>
            <w:r w:rsidRPr="00794690">
              <w:t>Total</w:t>
            </w:r>
          </w:p>
        </w:tc>
        <w:tc>
          <w:tcPr>
            <w:tcW w:w="757" w:type="pct"/>
            <w:tcBorders>
              <w:top w:val="single" w:sz="4" w:space="0" w:color="0079C1" w:themeColor="text2"/>
              <w:bottom w:val="single" w:sz="4" w:space="0" w:color="0079C1" w:themeColor="text2"/>
            </w:tcBorders>
            <w:shd w:val="clear" w:color="auto" w:fill="E2F4FF" w:themeFill="accent1" w:themeFillTint="33"/>
          </w:tcPr>
          <w:p w14:paraId="61A54000" w14:textId="77777777" w:rsidR="0095462D" w:rsidRPr="00794690" w:rsidRDefault="0095462D" w:rsidP="009B0CEC">
            <w:pPr>
              <w:pStyle w:val="TableHeading2Centred"/>
            </w:pPr>
            <w:r w:rsidRPr="00794690">
              <w:t>163 (48.2%)</w:t>
            </w:r>
          </w:p>
        </w:tc>
        <w:tc>
          <w:tcPr>
            <w:tcW w:w="757" w:type="pct"/>
            <w:tcBorders>
              <w:top w:val="single" w:sz="4" w:space="0" w:color="0079C1" w:themeColor="text2"/>
              <w:bottom w:val="single" w:sz="4" w:space="0" w:color="0079C1" w:themeColor="text2"/>
            </w:tcBorders>
            <w:shd w:val="clear" w:color="auto" w:fill="E2F4FF" w:themeFill="accent1" w:themeFillTint="33"/>
          </w:tcPr>
          <w:p w14:paraId="1B952AA0" w14:textId="77777777" w:rsidR="0095462D" w:rsidRPr="00794690" w:rsidRDefault="0095462D" w:rsidP="009B0CEC">
            <w:pPr>
              <w:pStyle w:val="TableHeading2Centred"/>
            </w:pPr>
            <w:r w:rsidRPr="00794690">
              <w:t>160 (47.3%)</w:t>
            </w:r>
          </w:p>
        </w:tc>
        <w:tc>
          <w:tcPr>
            <w:tcW w:w="758" w:type="pct"/>
            <w:tcBorders>
              <w:top w:val="single" w:sz="4" w:space="0" w:color="0079C1" w:themeColor="text2"/>
              <w:bottom w:val="single" w:sz="4" w:space="0" w:color="0079C1" w:themeColor="text2"/>
            </w:tcBorders>
            <w:shd w:val="clear" w:color="auto" w:fill="E2F4FF" w:themeFill="accent1" w:themeFillTint="33"/>
          </w:tcPr>
          <w:p w14:paraId="449101CF" w14:textId="77777777" w:rsidR="0095462D" w:rsidRPr="00794690" w:rsidRDefault="0095462D" w:rsidP="009B0CEC">
            <w:pPr>
              <w:pStyle w:val="TableHeading2Centred"/>
            </w:pPr>
            <w:r w:rsidRPr="00794690">
              <w:t>10 (3.0%)</w:t>
            </w:r>
          </w:p>
        </w:tc>
        <w:tc>
          <w:tcPr>
            <w:tcW w:w="757" w:type="pct"/>
            <w:tcBorders>
              <w:top w:val="single" w:sz="4" w:space="0" w:color="0079C1" w:themeColor="text2"/>
              <w:bottom w:val="single" w:sz="4" w:space="0" w:color="0079C1" w:themeColor="text2"/>
            </w:tcBorders>
            <w:shd w:val="clear" w:color="auto" w:fill="E2F4FF" w:themeFill="accent1" w:themeFillTint="33"/>
          </w:tcPr>
          <w:p w14:paraId="09FF3932" w14:textId="77777777" w:rsidR="0095462D" w:rsidRPr="00794690" w:rsidRDefault="0095462D" w:rsidP="009B0CEC">
            <w:pPr>
              <w:pStyle w:val="TableHeading2Centred"/>
            </w:pPr>
            <w:r w:rsidRPr="00794690">
              <w:t>5 (1.5%)</w:t>
            </w:r>
          </w:p>
        </w:tc>
        <w:tc>
          <w:tcPr>
            <w:tcW w:w="758" w:type="pct"/>
            <w:tcBorders>
              <w:top w:val="single" w:sz="4" w:space="0" w:color="0079C1" w:themeColor="text2"/>
              <w:bottom w:val="single" w:sz="4" w:space="0" w:color="0079C1" w:themeColor="text2"/>
            </w:tcBorders>
            <w:shd w:val="clear" w:color="auto" w:fill="E2F4FF" w:themeFill="accent1" w:themeFillTint="33"/>
          </w:tcPr>
          <w:p w14:paraId="1F41E239" w14:textId="77777777" w:rsidR="0095462D" w:rsidRPr="00794690" w:rsidRDefault="0095462D" w:rsidP="009B0CEC">
            <w:pPr>
              <w:pStyle w:val="TableHeading2Centred"/>
            </w:pPr>
            <w:r w:rsidRPr="00794690">
              <w:t>338 (100.0%)</w:t>
            </w:r>
          </w:p>
        </w:tc>
      </w:tr>
    </w:tbl>
    <w:p w14:paraId="3DE0F599" w14:textId="77777777" w:rsidR="00953963" w:rsidRPr="00794690" w:rsidRDefault="00953963">
      <w:pPr>
        <w:rPr>
          <w:lang w:eastAsia="en-AU"/>
        </w:rPr>
      </w:pPr>
      <w:r w:rsidRPr="00794690">
        <w:rPr>
          <w:lang w:eastAsia="en-AU"/>
        </w:rPr>
        <w:br w:type="page"/>
      </w:r>
    </w:p>
    <w:p w14:paraId="65FB5017" w14:textId="7A7A38C6" w:rsidR="0095462D" w:rsidRPr="00794690" w:rsidRDefault="0095462D" w:rsidP="005B67DA">
      <w:pPr>
        <w:pStyle w:val="ParagraphKeep"/>
        <w:rPr>
          <w:lang w:eastAsia="en-AU"/>
        </w:rPr>
      </w:pPr>
      <w:r w:rsidRPr="00794690">
        <w:rPr>
          <w:lang w:eastAsia="en-AU"/>
        </w:rPr>
        <w:t>For the 110 respondents who had accessed the National Archives of Australia Forced Adoption website</w:t>
      </w:r>
      <w:r w:rsidR="001B1C82" w:rsidRPr="00794690">
        <w:rPr>
          <w:lang w:eastAsia="en-AU"/>
        </w:rPr>
        <w:t xml:space="preserve"> (</w:t>
      </w:r>
      <w:r w:rsidR="00CB1C65" w:rsidRPr="00794690">
        <w:rPr>
          <w:rStyle w:val="Italic"/>
        </w:rPr>
        <w:fldChar w:fldCharType="begin"/>
      </w:r>
      <w:r w:rsidR="00CB1C65" w:rsidRPr="00794690">
        <w:rPr>
          <w:rStyle w:val="Italic"/>
        </w:rPr>
        <w:instrText xml:space="preserve"> REF _Ref518566852 \h  \* MERGEFORMAT </w:instrText>
      </w:r>
      <w:r w:rsidR="00CB1C65" w:rsidRPr="00794690">
        <w:rPr>
          <w:rStyle w:val="Italic"/>
        </w:rPr>
      </w:r>
      <w:r w:rsidR="00CB1C65" w:rsidRPr="00794690">
        <w:rPr>
          <w:rStyle w:val="Italic"/>
        </w:rPr>
        <w:fldChar w:fldCharType="separate"/>
      </w:r>
      <w:r w:rsidR="008D2EF6" w:rsidRPr="00794690">
        <w:rPr>
          <w:rStyle w:val="Italic"/>
        </w:rPr>
        <w:t>Figure E</w:t>
      </w:r>
      <w:r w:rsidR="008D2EF6" w:rsidRPr="00794690">
        <w:rPr>
          <w:rStyle w:val="Italic"/>
        </w:rPr>
        <w:noBreakHyphen/>
        <w:t>7</w:t>
      </w:r>
      <w:r w:rsidR="00CB1C65" w:rsidRPr="00794690">
        <w:rPr>
          <w:rStyle w:val="Italic"/>
        </w:rPr>
        <w:fldChar w:fldCharType="end"/>
      </w:r>
      <w:r w:rsidR="001B1C82" w:rsidRPr="00794690">
        <w:rPr>
          <w:lang w:eastAsia="en-AU"/>
        </w:rPr>
        <w:t xml:space="preserve">), </w:t>
      </w:r>
      <w:r w:rsidRPr="00794690">
        <w:rPr>
          <w:lang w:eastAsia="en-AU"/>
        </w:rPr>
        <w:t>the two main reasons for doing so was to:</w:t>
      </w:r>
    </w:p>
    <w:p w14:paraId="753C60D6" w14:textId="77777777" w:rsidR="0095462D" w:rsidRPr="00794690" w:rsidRDefault="0095462D" w:rsidP="002331E9">
      <w:pPr>
        <w:pStyle w:val="Bullet1"/>
      </w:pPr>
      <w:r w:rsidRPr="00794690">
        <w:t>Read about others, or contribute their own experiences of forced adoption (n = 91)</w:t>
      </w:r>
    </w:p>
    <w:p w14:paraId="2C3165CE" w14:textId="77777777" w:rsidR="006139CF" w:rsidRPr="00794690" w:rsidRDefault="0095462D" w:rsidP="002331E9">
      <w:pPr>
        <w:pStyle w:val="Bullet1"/>
      </w:pPr>
      <w:r w:rsidRPr="00794690">
        <w:t>Learn about the impact on adopted persons, mothers, fathers, and families (n = 69).</w:t>
      </w:r>
    </w:p>
    <w:p w14:paraId="6AA57F5A" w14:textId="022C9BB9" w:rsidR="0095462D" w:rsidRPr="00794690" w:rsidRDefault="008F0528" w:rsidP="00524492">
      <w:pPr>
        <w:pStyle w:val="Caption"/>
      </w:pPr>
      <w:bookmarkStart w:id="523" w:name="_Ref518566852"/>
      <w:bookmarkStart w:id="524" w:name="_Toc519098108"/>
      <w:r w:rsidRPr="00794690">
        <w:t>Figure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8D2EF6" w:rsidRPr="00794690">
        <w:t>7</w:t>
      </w:r>
      <w:r w:rsidRPr="00794690">
        <w:fldChar w:fldCharType="end"/>
      </w:r>
      <w:bookmarkEnd w:id="523"/>
      <w:r w:rsidRPr="00794690">
        <w:t>:</w:t>
      </w:r>
      <w:r w:rsidR="0095462D" w:rsidRPr="00794690">
        <w:tab/>
        <w:t>Viewed features of the National Archives of Australia Forced Adoption website</w:t>
      </w:r>
      <w:bookmarkEnd w:id="524"/>
    </w:p>
    <w:p w14:paraId="6A138525" w14:textId="77777777" w:rsidR="0095462D" w:rsidRPr="00794690" w:rsidRDefault="0095462D" w:rsidP="0095462D">
      <w:pPr>
        <w:pStyle w:val="Image"/>
      </w:pPr>
      <w:r w:rsidRPr="00794690">
        <w:rPr>
          <w:noProof/>
          <w:lang w:val="en-AU"/>
        </w:rPr>
        <w:drawing>
          <wp:inline distT="0" distB="0" distL="0" distR="0" wp14:anchorId="0D34EDA9" wp14:editId="14550EE1">
            <wp:extent cx="5812404" cy="2747702"/>
            <wp:effectExtent l="0" t="0" r="0" b="0"/>
            <wp:docPr id="687" name="Picture 687" descr="Descripti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3849" cy="2753113"/>
                    </a:xfrm>
                    <a:prstGeom prst="rect">
                      <a:avLst/>
                    </a:prstGeom>
                    <a:noFill/>
                  </pic:spPr>
                </pic:pic>
              </a:graphicData>
            </a:graphic>
          </wp:inline>
        </w:drawing>
      </w:r>
    </w:p>
    <w:p w14:paraId="09E7DA66" w14:textId="3AF4A18D" w:rsidR="0095462D" w:rsidRPr="00794690" w:rsidRDefault="0095462D" w:rsidP="00501576">
      <w:pPr>
        <w:pStyle w:val="ParagraphKeep"/>
        <w:rPr>
          <w:lang w:eastAsia="en-AU"/>
        </w:rPr>
      </w:pPr>
      <w:r w:rsidRPr="00794690">
        <w:rPr>
          <w:lang w:eastAsia="en-AU"/>
        </w:rPr>
        <w:t>The majority of those who had accessed the National Archives of Australia Forced Adoption website found it helpful to some degree (86.9%,</w:t>
      </w:r>
      <w:r w:rsidR="007725ED" w:rsidRPr="00794690">
        <w:rPr>
          <w:lang w:eastAsia="en-AU"/>
        </w:rPr>
        <w:t xml:space="preserve"> </w:t>
      </w:r>
      <w:r w:rsidR="003A2C87" w:rsidRPr="00794690">
        <w:rPr>
          <w:rStyle w:val="Italic"/>
        </w:rPr>
        <w:fldChar w:fldCharType="begin"/>
      </w:r>
      <w:r w:rsidR="003A2C87" w:rsidRPr="00794690">
        <w:rPr>
          <w:rStyle w:val="Italic"/>
        </w:rPr>
        <w:instrText xml:space="preserve"> REF _Ref518566932 \h  \* MERGEFORMAT </w:instrText>
      </w:r>
      <w:r w:rsidR="003A2C87" w:rsidRPr="00794690">
        <w:rPr>
          <w:rStyle w:val="Italic"/>
        </w:rPr>
      </w:r>
      <w:r w:rsidR="003A2C87" w:rsidRPr="00794690">
        <w:rPr>
          <w:rStyle w:val="Italic"/>
        </w:rPr>
        <w:fldChar w:fldCharType="separate"/>
      </w:r>
      <w:r w:rsidR="008D2EF6" w:rsidRPr="00794690">
        <w:rPr>
          <w:rStyle w:val="Italic"/>
        </w:rPr>
        <w:t>Table E</w:t>
      </w:r>
      <w:r w:rsidR="008D2EF6" w:rsidRPr="00794690">
        <w:rPr>
          <w:rStyle w:val="Italic"/>
        </w:rPr>
        <w:noBreakHyphen/>
        <w:t>34</w:t>
      </w:r>
      <w:r w:rsidR="003A2C87" w:rsidRPr="00794690">
        <w:rPr>
          <w:rStyle w:val="Italic"/>
        </w:rPr>
        <w:fldChar w:fldCharType="end"/>
      </w:r>
      <w:r w:rsidRPr="00794690">
        <w:rPr>
          <w:bCs/>
          <w:lang w:eastAsia="en-AU"/>
        </w:rPr>
        <w:t>)</w:t>
      </w:r>
      <w:r w:rsidRPr="00794690">
        <w:rPr>
          <w:lang w:eastAsia="en-AU"/>
        </w:rPr>
        <w:t>, with 38.2% rating it either very or extremely helpful</w:t>
      </w:r>
      <w:r w:rsidR="008F0528" w:rsidRPr="00794690">
        <w:rPr>
          <w:lang w:eastAsia="en-AU"/>
        </w:rPr>
        <w:t>.</w:t>
      </w:r>
      <w:r w:rsidRPr="00794690">
        <w:rPr>
          <w:lang w:eastAsia="en-AU"/>
        </w:rPr>
        <w:t xml:space="preserve">  There were no statistically significant differences between adoptees and mothers, however mothers had a greater proportion of respondents finding the website to be very helpful.</w:t>
      </w:r>
    </w:p>
    <w:p w14:paraId="1EB23B7F" w14:textId="715253D3" w:rsidR="0095462D" w:rsidRPr="00794690" w:rsidRDefault="0095462D" w:rsidP="00524492">
      <w:pPr>
        <w:pStyle w:val="Caption"/>
      </w:pPr>
      <w:bookmarkStart w:id="525" w:name="_Ref518566932"/>
      <w:bookmarkStart w:id="526" w:name="_Toc519175872"/>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34</w:t>
      </w:r>
      <w:r w:rsidRPr="00794690">
        <w:fldChar w:fldCharType="end"/>
      </w:r>
      <w:bookmarkEnd w:id="525"/>
      <w:r w:rsidRPr="00794690">
        <w:t>:</w:t>
      </w:r>
      <w:r w:rsidRPr="00794690">
        <w:tab/>
        <w:t>Helpfulness of the National Archives of Australia Forced Adoption website</w:t>
      </w:r>
      <w:bookmarkEnd w:id="526"/>
    </w:p>
    <w:tbl>
      <w:tblPr>
        <w:tblW w:w="5001"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ayout w:type="fixed"/>
        <w:tblLook w:val="04A0" w:firstRow="1" w:lastRow="0" w:firstColumn="1" w:lastColumn="0" w:noHBand="0" w:noVBand="1"/>
        <w:tblCaption w:val="Helpfulness of the Forced Adoption website"/>
        <w:tblDescription w:val="Summarised by target group category and level of helpfulness (from 'not at all helpful' to 'extremely helpful')"/>
      </w:tblPr>
      <w:tblGrid>
        <w:gridCol w:w="1421"/>
        <w:gridCol w:w="1133"/>
        <w:gridCol w:w="1134"/>
        <w:gridCol w:w="1273"/>
        <w:gridCol w:w="994"/>
        <w:gridCol w:w="1274"/>
        <w:gridCol w:w="994"/>
        <w:gridCol w:w="1134"/>
      </w:tblGrid>
      <w:tr w:rsidR="006622AD" w:rsidRPr="00794690" w14:paraId="6020FB54" w14:textId="77777777" w:rsidTr="00423339">
        <w:trPr>
          <w:cantSplit/>
          <w:tblHeader/>
        </w:trPr>
        <w:tc>
          <w:tcPr>
            <w:tcW w:w="759" w:type="pct"/>
            <w:tcBorders>
              <w:top w:val="single" w:sz="4" w:space="0" w:color="0079C1" w:themeColor="text2"/>
              <w:bottom w:val="single" w:sz="4" w:space="0" w:color="0079C1" w:themeColor="text2"/>
            </w:tcBorders>
            <w:shd w:val="clear" w:color="auto" w:fill="0079C1" w:themeFill="text2"/>
          </w:tcPr>
          <w:p w14:paraId="36A132B5" w14:textId="2BF3B68F" w:rsidR="0095462D" w:rsidRPr="00794690" w:rsidRDefault="000A1A2D" w:rsidP="00F63216">
            <w:pPr>
              <w:pStyle w:val="TableHeading1Centred"/>
            </w:pPr>
            <w:bookmarkStart w:id="527" w:name="Title_Helpfulness"/>
            <w:r w:rsidRPr="00794690">
              <w:t>Respondent</w:t>
            </w:r>
          </w:p>
        </w:tc>
        <w:tc>
          <w:tcPr>
            <w:tcW w:w="605" w:type="pct"/>
            <w:tcBorders>
              <w:top w:val="single" w:sz="4" w:space="0" w:color="0079C1" w:themeColor="text2"/>
              <w:bottom w:val="single" w:sz="4" w:space="0" w:color="0079C1" w:themeColor="text2"/>
            </w:tcBorders>
            <w:shd w:val="clear" w:color="auto" w:fill="0079C1" w:themeFill="text2"/>
          </w:tcPr>
          <w:p w14:paraId="61230CBD" w14:textId="77777777" w:rsidR="0095462D" w:rsidRPr="00794690" w:rsidRDefault="0095462D" w:rsidP="00F63216">
            <w:pPr>
              <w:pStyle w:val="TableHeading1Centred"/>
            </w:pPr>
            <w:r w:rsidRPr="00794690">
              <w:t>Not at all helpful</w:t>
            </w:r>
          </w:p>
        </w:tc>
        <w:tc>
          <w:tcPr>
            <w:tcW w:w="606" w:type="pct"/>
            <w:tcBorders>
              <w:top w:val="single" w:sz="4" w:space="0" w:color="0079C1" w:themeColor="text2"/>
              <w:bottom w:val="single" w:sz="4" w:space="0" w:color="0079C1" w:themeColor="text2"/>
            </w:tcBorders>
            <w:shd w:val="clear" w:color="auto" w:fill="0079C1" w:themeFill="text2"/>
          </w:tcPr>
          <w:p w14:paraId="18AC9756" w14:textId="77777777" w:rsidR="0095462D" w:rsidRPr="00794690" w:rsidRDefault="0095462D" w:rsidP="00F63216">
            <w:pPr>
              <w:pStyle w:val="TableHeading1Centred"/>
            </w:pPr>
            <w:r w:rsidRPr="00794690">
              <w:t>Slightly helpful</w:t>
            </w:r>
          </w:p>
        </w:tc>
        <w:tc>
          <w:tcPr>
            <w:tcW w:w="680" w:type="pct"/>
            <w:tcBorders>
              <w:top w:val="single" w:sz="4" w:space="0" w:color="0079C1" w:themeColor="text2"/>
              <w:bottom w:val="single" w:sz="4" w:space="0" w:color="0079C1" w:themeColor="text2"/>
            </w:tcBorders>
            <w:shd w:val="clear" w:color="auto" w:fill="0079C1" w:themeFill="text2"/>
          </w:tcPr>
          <w:p w14:paraId="30368E91" w14:textId="77777777" w:rsidR="0095462D" w:rsidRPr="00794690" w:rsidRDefault="0095462D" w:rsidP="00F63216">
            <w:pPr>
              <w:pStyle w:val="TableHeading1Centred"/>
            </w:pPr>
            <w:r w:rsidRPr="00794690">
              <w:t>Somewhat helpful</w:t>
            </w:r>
          </w:p>
        </w:tc>
        <w:tc>
          <w:tcPr>
            <w:tcW w:w="531" w:type="pct"/>
            <w:tcBorders>
              <w:top w:val="single" w:sz="4" w:space="0" w:color="0079C1" w:themeColor="text2"/>
              <w:bottom w:val="single" w:sz="4" w:space="0" w:color="0079C1" w:themeColor="text2"/>
            </w:tcBorders>
            <w:shd w:val="clear" w:color="auto" w:fill="0079C1" w:themeFill="text2"/>
          </w:tcPr>
          <w:p w14:paraId="38081FBA" w14:textId="77777777" w:rsidR="0095462D" w:rsidRPr="00794690" w:rsidRDefault="0095462D" w:rsidP="00F63216">
            <w:pPr>
              <w:pStyle w:val="TableHeading1Centred"/>
            </w:pPr>
            <w:r w:rsidRPr="00794690">
              <w:t>Very helpful</w:t>
            </w:r>
          </w:p>
        </w:tc>
        <w:tc>
          <w:tcPr>
            <w:tcW w:w="681" w:type="pct"/>
            <w:tcBorders>
              <w:top w:val="single" w:sz="4" w:space="0" w:color="0079C1" w:themeColor="text2"/>
              <w:bottom w:val="single" w:sz="4" w:space="0" w:color="0079C1" w:themeColor="text2"/>
            </w:tcBorders>
            <w:shd w:val="clear" w:color="auto" w:fill="0079C1" w:themeFill="text2"/>
          </w:tcPr>
          <w:p w14:paraId="2AB5EE40" w14:textId="77777777" w:rsidR="0095462D" w:rsidRPr="00794690" w:rsidRDefault="0095462D" w:rsidP="00F63216">
            <w:pPr>
              <w:pStyle w:val="TableHeading1Centred"/>
            </w:pPr>
            <w:r w:rsidRPr="00794690">
              <w:t>Extremely helpful</w:t>
            </w:r>
          </w:p>
        </w:tc>
        <w:tc>
          <w:tcPr>
            <w:tcW w:w="531" w:type="pct"/>
            <w:tcBorders>
              <w:top w:val="single" w:sz="4" w:space="0" w:color="0079C1" w:themeColor="text2"/>
              <w:bottom w:val="single" w:sz="4" w:space="0" w:color="0079C1" w:themeColor="text2"/>
            </w:tcBorders>
            <w:shd w:val="clear" w:color="auto" w:fill="0079C1" w:themeFill="text2"/>
          </w:tcPr>
          <w:p w14:paraId="2081D243" w14:textId="77777777" w:rsidR="0095462D" w:rsidRPr="00794690" w:rsidRDefault="0095462D" w:rsidP="00F63216">
            <w:pPr>
              <w:pStyle w:val="TableHeading1Centred"/>
            </w:pPr>
            <w:r w:rsidRPr="00794690">
              <w:t>Missing</w:t>
            </w:r>
          </w:p>
        </w:tc>
        <w:tc>
          <w:tcPr>
            <w:tcW w:w="606" w:type="pct"/>
            <w:tcBorders>
              <w:top w:val="single" w:sz="4" w:space="0" w:color="0079C1" w:themeColor="text2"/>
              <w:bottom w:val="single" w:sz="4" w:space="0" w:color="0079C1" w:themeColor="text2"/>
            </w:tcBorders>
            <w:shd w:val="clear" w:color="auto" w:fill="0079C1" w:themeFill="text2"/>
          </w:tcPr>
          <w:p w14:paraId="2F6C12FB" w14:textId="77777777" w:rsidR="0095462D" w:rsidRPr="00794690" w:rsidRDefault="0095462D" w:rsidP="00F63216">
            <w:pPr>
              <w:pStyle w:val="TableHeading1Centred"/>
            </w:pPr>
            <w:r w:rsidRPr="00794690">
              <w:t>Total</w:t>
            </w:r>
          </w:p>
        </w:tc>
      </w:tr>
      <w:tr w:rsidR="006622AD" w:rsidRPr="00794690" w14:paraId="57A089E7" w14:textId="77777777" w:rsidTr="00423339">
        <w:trPr>
          <w:cantSplit/>
        </w:trPr>
        <w:tc>
          <w:tcPr>
            <w:tcW w:w="759" w:type="pct"/>
            <w:tcBorders>
              <w:top w:val="single" w:sz="4" w:space="0" w:color="BFE7FF" w:themeColor="text2" w:themeTint="33"/>
            </w:tcBorders>
            <w:shd w:val="clear" w:color="auto" w:fill="E2F4FF" w:themeFill="accent1" w:themeFillTint="33"/>
          </w:tcPr>
          <w:p w14:paraId="2B86A8C1" w14:textId="77777777" w:rsidR="0095462D" w:rsidRPr="00794690" w:rsidRDefault="0095462D" w:rsidP="000A1A2D">
            <w:pPr>
              <w:pStyle w:val="TableHeading2"/>
            </w:pPr>
            <w:r w:rsidRPr="00794690">
              <w:t>Adoptee</w:t>
            </w:r>
          </w:p>
        </w:tc>
        <w:tc>
          <w:tcPr>
            <w:tcW w:w="605" w:type="pct"/>
            <w:tcBorders>
              <w:top w:val="single" w:sz="4" w:space="0" w:color="BFE7FF" w:themeColor="text2" w:themeTint="33"/>
            </w:tcBorders>
          </w:tcPr>
          <w:p w14:paraId="6804CCE7" w14:textId="45EE160B" w:rsidR="0095462D" w:rsidRPr="00794690" w:rsidRDefault="006622AD" w:rsidP="00F63216">
            <w:pPr>
              <w:pStyle w:val="TableTextCentred"/>
            </w:pPr>
            <w:r w:rsidRPr="00794690">
              <w:t>6</w:t>
            </w:r>
            <w:r w:rsidRPr="00794690">
              <w:br/>
            </w:r>
            <w:r w:rsidR="0095462D" w:rsidRPr="00794690">
              <w:t>(8.7%)</w:t>
            </w:r>
          </w:p>
        </w:tc>
        <w:tc>
          <w:tcPr>
            <w:tcW w:w="606" w:type="pct"/>
            <w:tcBorders>
              <w:top w:val="single" w:sz="4" w:space="0" w:color="BFE7FF" w:themeColor="text2" w:themeTint="33"/>
            </w:tcBorders>
          </w:tcPr>
          <w:p w14:paraId="1B359D20" w14:textId="425CF157" w:rsidR="0095462D" w:rsidRPr="00794690" w:rsidRDefault="0095462D" w:rsidP="00F63216">
            <w:pPr>
              <w:pStyle w:val="TableTextCentred"/>
            </w:pPr>
            <w:r w:rsidRPr="00794690">
              <w:t>6</w:t>
            </w:r>
            <w:r w:rsidR="006622AD" w:rsidRPr="00794690">
              <w:br/>
            </w:r>
            <w:r w:rsidRPr="00794690">
              <w:t>(8.7%)</w:t>
            </w:r>
          </w:p>
        </w:tc>
        <w:tc>
          <w:tcPr>
            <w:tcW w:w="680" w:type="pct"/>
            <w:tcBorders>
              <w:top w:val="single" w:sz="4" w:space="0" w:color="BFE7FF" w:themeColor="text2" w:themeTint="33"/>
            </w:tcBorders>
          </w:tcPr>
          <w:p w14:paraId="72D99AFB" w14:textId="4F1306CA" w:rsidR="0095462D" w:rsidRPr="00794690" w:rsidRDefault="0095462D" w:rsidP="00F63216">
            <w:pPr>
              <w:pStyle w:val="TableTextCentred"/>
            </w:pPr>
            <w:r w:rsidRPr="00794690">
              <w:t>31</w:t>
            </w:r>
            <w:r w:rsidR="006622AD" w:rsidRPr="00794690">
              <w:br/>
            </w:r>
            <w:r w:rsidRPr="00794690">
              <w:t>(44.9%)</w:t>
            </w:r>
          </w:p>
        </w:tc>
        <w:tc>
          <w:tcPr>
            <w:tcW w:w="531" w:type="pct"/>
            <w:tcBorders>
              <w:top w:val="single" w:sz="4" w:space="0" w:color="BFE7FF" w:themeColor="text2" w:themeTint="33"/>
            </w:tcBorders>
          </w:tcPr>
          <w:p w14:paraId="211B7E87" w14:textId="77777777" w:rsidR="0095462D" w:rsidRPr="00794690" w:rsidRDefault="0095462D" w:rsidP="00F63216">
            <w:pPr>
              <w:pStyle w:val="TableTextCentred"/>
            </w:pPr>
            <w:r w:rsidRPr="00794690">
              <w:t>15 (21.7%)</w:t>
            </w:r>
          </w:p>
        </w:tc>
        <w:tc>
          <w:tcPr>
            <w:tcW w:w="681" w:type="pct"/>
            <w:tcBorders>
              <w:top w:val="single" w:sz="4" w:space="0" w:color="BFE7FF" w:themeColor="text2" w:themeTint="33"/>
            </w:tcBorders>
          </w:tcPr>
          <w:p w14:paraId="36D1D7E3" w14:textId="283B5A63" w:rsidR="0095462D" w:rsidRPr="00794690" w:rsidRDefault="006622AD" w:rsidP="00F63216">
            <w:pPr>
              <w:pStyle w:val="TableTextCentred"/>
            </w:pPr>
            <w:r w:rsidRPr="00794690">
              <w:t>8</w:t>
            </w:r>
            <w:r w:rsidRPr="00794690">
              <w:br/>
            </w:r>
            <w:r w:rsidR="0095462D" w:rsidRPr="00794690">
              <w:t>(11.6%)</w:t>
            </w:r>
          </w:p>
        </w:tc>
        <w:tc>
          <w:tcPr>
            <w:tcW w:w="531" w:type="pct"/>
            <w:tcBorders>
              <w:top w:val="single" w:sz="4" w:space="0" w:color="BFE7FF" w:themeColor="text2" w:themeTint="33"/>
            </w:tcBorders>
          </w:tcPr>
          <w:p w14:paraId="2B53E6F3" w14:textId="582FFEAD" w:rsidR="0095462D" w:rsidRPr="00794690" w:rsidRDefault="0095462D" w:rsidP="00F63216">
            <w:pPr>
              <w:pStyle w:val="TableTextCentred"/>
            </w:pPr>
            <w:r w:rsidRPr="00794690">
              <w:t>3</w:t>
            </w:r>
            <w:r w:rsidR="006622AD" w:rsidRPr="00794690">
              <w:br/>
            </w:r>
            <w:r w:rsidRPr="00794690">
              <w:t>(4.3%)</w:t>
            </w:r>
          </w:p>
        </w:tc>
        <w:tc>
          <w:tcPr>
            <w:tcW w:w="606" w:type="pct"/>
            <w:tcBorders>
              <w:top w:val="single" w:sz="4" w:space="0" w:color="BFE7FF" w:themeColor="text2" w:themeTint="33"/>
            </w:tcBorders>
            <w:shd w:val="clear" w:color="auto" w:fill="auto"/>
          </w:tcPr>
          <w:p w14:paraId="4CCFB6B1" w14:textId="77777777" w:rsidR="0095462D" w:rsidRPr="00794690" w:rsidRDefault="0095462D" w:rsidP="00F63216">
            <w:pPr>
              <w:pStyle w:val="TableTextCentred"/>
              <w:rPr>
                <w:b/>
              </w:rPr>
            </w:pPr>
            <w:r w:rsidRPr="00794690">
              <w:rPr>
                <w:b/>
              </w:rPr>
              <w:t>69 (62.7%)</w:t>
            </w:r>
          </w:p>
        </w:tc>
      </w:tr>
      <w:tr w:rsidR="006622AD" w:rsidRPr="00794690" w14:paraId="4AB9B2E5" w14:textId="77777777" w:rsidTr="00423339">
        <w:trPr>
          <w:cantSplit/>
        </w:trPr>
        <w:tc>
          <w:tcPr>
            <w:tcW w:w="759" w:type="pct"/>
            <w:shd w:val="clear" w:color="auto" w:fill="E2F4FF" w:themeFill="accent1" w:themeFillTint="33"/>
          </w:tcPr>
          <w:p w14:paraId="44D74872" w14:textId="77777777" w:rsidR="0095462D" w:rsidRPr="00794690" w:rsidRDefault="0095462D" w:rsidP="000A1A2D">
            <w:pPr>
              <w:pStyle w:val="TableHeading2"/>
            </w:pPr>
            <w:r w:rsidRPr="00794690">
              <w:t>Mother</w:t>
            </w:r>
          </w:p>
        </w:tc>
        <w:tc>
          <w:tcPr>
            <w:tcW w:w="605" w:type="pct"/>
          </w:tcPr>
          <w:p w14:paraId="12031BFA" w14:textId="5A58584A" w:rsidR="0095462D" w:rsidRPr="00794690" w:rsidRDefault="0095462D" w:rsidP="00F63216">
            <w:pPr>
              <w:pStyle w:val="TableTextCentred"/>
            </w:pPr>
            <w:r w:rsidRPr="00794690">
              <w:t>1</w:t>
            </w:r>
            <w:r w:rsidR="006622AD" w:rsidRPr="00794690">
              <w:br/>
            </w:r>
            <w:r w:rsidRPr="00794690">
              <w:t>(2.9%)</w:t>
            </w:r>
          </w:p>
        </w:tc>
        <w:tc>
          <w:tcPr>
            <w:tcW w:w="606" w:type="pct"/>
          </w:tcPr>
          <w:p w14:paraId="1C550224" w14:textId="3260382A" w:rsidR="0095462D" w:rsidRPr="00794690" w:rsidRDefault="006622AD" w:rsidP="00F63216">
            <w:pPr>
              <w:pStyle w:val="TableTextCentred"/>
            </w:pPr>
            <w:r w:rsidRPr="00794690">
              <w:t>7</w:t>
            </w:r>
            <w:r w:rsidRPr="00794690">
              <w:br/>
            </w:r>
            <w:r w:rsidR="0095462D" w:rsidRPr="00794690">
              <w:t>(20.6%)</w:t>
            </w:r>
          </w:p>
        </w:tc>
        <w:tc>
          <w:tcPr>
            <w:tcW w:w="680" w:type="pct"/>
          </w:tcPr>
          <w:p w14:paraId="043FDB06" w14:textId="6D160D8A" w:rsidR="0095462D" w:rsidRPr="00794690" w:rsidRDefault="0095462D" w:rsidP="00F63216">
            <w:pPr>
              <w:pStyle w:val="TableTextCentred"/>
            </w:pPr>
            <w:r w:rsidRPr="00794690">
              <w:t>10</w:t>
            </w:r>
            <w:r w:rsidR="006622AD" w:rsidRPr="00794690">
              <w:br/>
            </w:r>
            <w:r w:rsidRPr="00794690">
              <w:t>(29.4%)</w:t>
            </w:r>
          </w:p>
        </w:tc>
        <w:tc>
          <w:tcPr>
            <w:tcW w:w="531" w:type="pct"/>
          </w:tcPr>
          <w:p w14:paraId="20C234A5" w14:textId="77777777" w:rsidR="0095462D" w:rsidRPr="00794690" w:rsidRDefault="0095462D" w:rsidP="00F63216">
            <w:pPr>
              <w:pStyle w:val="TableTextCentred"/>
            </w:pPr>
            <w:r w:rsidRPr="00794690">
              <w:t>11 (32.4%)</w:t>
            </w:r>
          </w:p>
        </w:tc>
        <w:tc>
          <w:tcPr>
            <w:tcW w:w="681" w:type="pct"/>
          </w:tcPr>
          <w:p w14:paraId="556A7203" w14:textId="4904D5B1" w:rsidR="0095462D" w:rsidRPr="00794690" w:rsidRDefault="0095462D" w:rsidP="00F63216">
            <w:pPr>
              <w:pStyle w:val="TableTextCentred"/>
            </w:pPr>
            <w:r w:rsidRPr="00794690">
              <w:t>3</w:t>
            </w:r>
            <w:r w:rsidR="006622AD" w:rsidRPr="00794690">
              <w:br/>
            </w:r>
            <w:r w:rsidRPr="00794690">
              <w:t>(8.8%)</w:t>
            </w:r>
          </w:p>
        </w:tc>
        <w:tc>
          <w:tcPr>
            <w:tcW w:w="531" w:type="pct"/>
          </w:tcPr>
          <w:p w14:paraId="6FA4AF49" w14:textId="79DB4CBC" w:rsidR="0095462D" w:rsidRPr="00794690" w:rsidRDefault="0095462D" w:rsidP="00F63216">
            <w:pPr>
              <w:pStyle w:val="TableTextCentred"/>
            </w:pPr>
            <w:r w:rsidRPr="00794690">
              <w:t>2</w:t>
            </w:r>
            <w:r w:rsidR="006622AD" w:rsidRPr="00794690">
              <w:br/>
            </w:r>
            <w:r w:rsidRPr="00794690">
              <w:t>(5.9%)</w:t>
            </w:r>
          </w:p>
        </w:tc>
        <w:tc>
          <w:tcPr>
            <w:tcW w:w="606" w:type="pct"/>
            <w:shd w:val="clear" w:color="auto" w:fill="auto"/>
          </w:tcPr>
          <w:p w14:paraId="1BE56754" w14:textId="77777777" w:rsidR="0095462D" w:rsidRPr="00794690" w:rsidRDefault="0095462D" w:rsidP="00F63216">
            <w:pPr>
              <w:pStyle w:val="TableTextCentred"/>
              <w:rPr>
                <w:b/>
              </w:rPr>
            </w:pPr>
            <w:r w:rsidRPr="00794690">
              <w:rPr>
                <w:b/>
              </w:rPr>
              <w:t>34 (30.9%)</w:t>
            </w:r>
          </w:p>
        </w:tc>
      </w:tr>
      <w:tr w:rsidR="006622AD" w:rsidRPr="00794690" w14:paraId="15A22764" w14:textId="77777777" w:rsidTr="00423339">
        <w:trPr>
          <w:cantSplit/>
        </w:trPr>
        <w:tc>
          <w:tcPr>
            <w:tcW w:w="759" w:type="pct"/>
            <w:shd w:val="clear" w:color="auto" w:fill="E2F4FF" w:themeFill="accent1" w:themeFillTint="33"/>
          </w:tcPr>
          <w:p w14:paraId="5110C991" w14:textId="77777777" w:rsidR="0095462D" w:rsidRPr="00794690" w:rsidRDefault="0095462D" w:rsidP="000A1A2D">
            <w:pPr>
              <w:pStyle w:val="TableHeading2"/>
            </w:pPr>
            <w:r w:rsidRPr="00794690">
              <w:t>Other</w:t>
            </w:r>
          </w:p>
        </w:tc>
        <w:tc>
          <w:tcPr>
            <w:tcW w:w="605" w:type="pct"/>
          </w:tcPr>
          <w:p w14:paraId="0C11995E" w14:textId="60F1E681" w:rsidR="0095462D" w:rsidRPr="00794690" w:rsidRDefault="006622AD" w:rsidP="00F63216">
            <w:pPr>
              <w:pStyle w:val="TableTextCentred"/>
            </w:pPr>
            <w:r w:rsidRPr="00794690">
              <w:t>0</w:t>
            </w:r>
          </w:p>
        </w:tc>
        <w:tc>
          <w:tcPr>
            <w:tcW w:w="606" w:type="pct"/>
          </w:tcPr>
          <w:p w14:paraId="1A356EE3" w14:textId="6AC1789A" w:rsidR="0095462D" w:rsidRPr="00794690" w:rsidRDefault="006622AD" w:rsidP="00F63216">
            <w:pPr>
              <w:pStyle w:val="TableTextCentred"/>
            </w:pPr>
            <w:r w:rsidRPr="00794690">
              <w:t>0</w:t>
            </w:r>
          </w:p>
        </w:tc>
        <w:tc>
          <w:tcPr>
            <w:tcW w:w="680" w:type="pct"/>
          </w:tcPr>
          <w:p w14:paraId="0EEBB5BD" w14:textId="52D34F7E" w:rsidR="0095462D" w:rsidRPr="00794690" w:rsidRDefault="006622AD" w:rsidP="00F63216">
            <w:pPr>
              <w:pStyle w:val="TableTextCentred"/>
            </w:pPr>
            <w:r w:rsidRPr="00794690">
              <w:t>1</w:t>
            </w:r>
            <w:r w:rsidRPr="00794690">
              <w:br/>
            </w:r>
            <w:r w:rsidR="0095462D" w:rsidRPr="00794690">
              <w:t>(20.0%)</w:t>
            </w:r>
          </w:p>
        </w:tc>
        <w:tc>
          <w:tcPr>
            <w:tcW w:w="531" w:type="pct"/>
          </w:tcPr>
          <w:p w14:paraId="03A7BAC7" w14:textId="77777777" w:rsidR="0095462D" w:rsidRPr="00794690" w:rsidRDefault="0095462D" w:rsidP="00F63216">
            <w:pPr>
              <w:pStyle w:val="TableTextCentred"/>
            </w:pPr>
            <w:r w:rsidRPr="00794690">
              <w:t>2 (40.0%)</w:t>
            </w:r>
          </w:p>
        </w:tc>
        <w:tc>
          <w:tcPr>
            <w:tcW w:w="681" w:type="pct"/>
          </w:tcPr>
          <w:p w14:paraId="54B510B9" w14:textId="5A70EB21" w:rsidR="0095462D" w:rsidRPr="00794690" w:rsidRDefault="006622AD" w:rsidP="00F63216">
            <w:pPr>
              <w:pStyle w:val="TableTextCentred"/>
            </w:pPr>
            <w:r w:rsidRPr="00794690">
              <w:t>2</w:t>
            </w:r>
            <w:r w:rsidRPr="00794690">
              <w:br/>
            </w:r>
            <w:r w:rsidR="0095462D" w:rsidRPr="00794690">
              <w:t>(40.0%)</w:t>
            </w:r>
          </w:p>
        </w:tc>
        <w:tc>
          <w:tcPr>
            <w:tcW w:w="531" w:type="pct"/>
          </w:tcPr>
          <w:p w14:paraId="414F7E65" w14:textId="621A7AF0" w:rsidR="0095462D" w:rsidRPr="00794690" w:rsidRDefault="006622AD" w:rsidP="00F63216">
            <w:pPr>
              <w:pStyle w:val="TableTextCentred"/>
            </w:pPr>
            <w:r w:rsidRPr="00794690">
              <w:t>0</w:t>
            </w:r>
          </w:p>
        </w:tc>
        <w:tc>
          <w:tcPr>
            <w:tcW w:w="606" w:type="pct"/>
            <w:shd w:val="clear" w:color="auto" w:fill="auto"/>
          </w:tcPr>
          <w:p w14:paraId="21B0C5D4" w14:textId="77777777" w:rsidR="0095462D" w:rsidRPr="00794690" w:rsidRDefault="0095462D" w:rsidP="00F63216">
            <w:pPr>
              <w:pStyle w:val="TableTextCentred"/>
              <w:rPr>
                <w:b/>
              </w:rPr>
            </w:pPr>
            <w:r w:rsidRPr="00794690">
              <w:rPr>
                <w:b/>
              </w:rPr>
              <w:t>5 (100.0%)</w:t>
            </w:r>
          </w:p>
        </w:tc>
      </w:tr>
      <w:tr w:rsidR="006622AD" w:rsidRPr="00794690" w14:paraId="6C5D78E3" w14:textId="77777777" w:rsidTr="00423339">
        <w:trPr>
          <w:cantSplit/>
        </w:trPr>
        <w:tc>
          <w:tcPr>
            <w:tcW w:w="759" w:type="pct"/>
            <w:tcBorders>
              <w:bottom w:val="single" w:sz="4" w:space="0" w:color="0079C1" w:themeColor="text2"/>
            </w:tcBorders>
            <w:shd w:val="clear" w:color="auto" w:fill="E2F4FF" w:themeFill="accent1" w:themeFillTint="33"/>
          </w:tcPr>
          <w:p w14:paraId="08CDE4D9" w14:textId="77777777" w:rsidR="0095462D" w:rsidRPr="00794690" w:rsidRDefault="0095462D" w:rsidP="000A1A2D">
            <w:pPr>
              <w:pStyle w:val="TableHeading2"/>
            </w:pPr>
            <w:r w:rsidRPr="00794690">
              <w:t>Missing</w:t>
            </w:r>
          </w:p>
        </w:tc>
        <w:tc>
          <w:tcPr>
            <w:tcW w:w="605" w:type="pct"/>
            <w:tcBorders>
              <w:bottom w:val="single" w:sz="4" w:space="0" w:color="0079C1" w:themeColor="text2"/>
            </w:tcBorders>
          </w:tcPr>
          <w:p w14:paraId="5DD1112D" w14:textId="5FDE154C" w:rsidR="0095462D" w:rsidRPr="00794690" w:rsidRDefault="006622AD" w:rsidP="00F63216">
            <w:pPr>
              <w:pStyle w:val="TableTextCentred"/>
            </w:pPr>
            <w:r w:rsidRPr="00794690">
              <w:t>1</w:t>
            </w:r>
            <w:r w:rsidRPr="00794690">
              <w:br/>
            </w:r>
            <w:r w:rsidR="0095462D" w:rsidRPr="00794690">
              <w:t>(50.0%)</w:t>
            </w:r>
          </w:p>
        </w:tc>
        <w:tc>
          <w:tcPr>
            <w:tcW w:w="606" w:type="pct"/>
            <w:tcBorders>
              <w:bottom w:val="single" w:sz="4" w:space="0" w:color="0079C1" w:themeColor="text2"/>
            </w:tcBorders>
          </w:tcPr>
          <w:p w14:paraId="388CDBF7" w14:textId="1DFFED0E" w:rsidR="0095462D" w:rsidRPr="00794690" w:rsidRDefault="006622AD" w:rsidP="00F63216">
            <w:pPr>
              <w:pStyle w:val="TableTextCentred"/>
            </w:pPr>
            <w:r w:rsidRPr="00794690">
              <w:t>0</w:t>
            </w:r>
          </w:p>
        </w:tc>
        <w:tc>
          <w:tcPr>
            <w:tcW w:w="680" w:type="pct"/>
            <w:tcBorders>
              <w:bottom w:val="single" w:sz="4" w:space="0" w:color="0079C1" w:themeColor="text2"/>
            </w:tcBorders>
          </w:tcPr>
          <w:p w14:paraId="0EDF6CCC" w14:textId="229C0949" w:rsidR="0095462D" w:rsidRPr="00794690" w:rsidRDefault="006622AD" w:rsidP="00F63216">
            <w:pPr>
              <w:pStyle w:val="TableTextCentred"/>
            </w:pPr>
            <w:r w:rsidRPr="00794690">
              <w:t>0</w:t>
            </w:r>
          </w:p>
        </w:tc>
        <w:tc>
          <w:tcPr>
            <w:tcW w:w="531" w:type="pct"/>
            <w:tcBorders>
              <w:bottom w:val="single" w:sz="4" w:space="0" w:color="0079C1" w:themeColor="text2"/>
            </w:tcBorders>
          </w:tcPr>
          <w:p w14:paraId="2C5D8E53" w14:textId="77777777" w:rsidR="0095462D" w:rsidRPr="00794690" w:rsidRDefault="0095462D" w:rsidP="00F63216">
            <w:pPr>
              <w:pStyle w:val="TableTextCentred"/>
            </w:pPr>
            <w:r w:rsidRPr="00794690">
              <w:t>1 (50.0%)</w:t>
            </w:r>
          </w:p>
        </w:tc>
        <w:tc>
          <w:tcPr>
            <w:tcW w:w="681" w:type="pct"/>
            <w:tcBorders>
              <w:bottom w:val="single" w:sz="4" w:space="0" w:color="0079C1" w:themeColor="text2"/>
            </w:tcBorders>
          </w:tcPr>
          <w:p w14:paraId="1C29D32E" w14:textId="22CB8793" w:rsidR="0095462D" w:rsidRPr="00794690" w:rsidRDefault="006622AD" w:rsidP="00F63216">
            <w:pPr>
              <w:pStyle w:val="TableTextCentred"/>
            </w:pPr>
            <w:r w:rsidRPr="00794690">
              <w:t>0</w:t>
            </w:r>
          </w:p>
        </w:tc>
        <w:tc>
          <w:tcPr>
            <w:tcW w:w="531" w:type="pct"/>
            <w:tcBorders>
              <w:bottom w:val="single" w:sz="4" w:space="0" w:color="0079C1" w:themeColor="text2"/>
            </w:tcBorders>
          </w:tcPr>
          <w:p w14:paraId="0B975B10" w14:textId="26117D05" w:rsidR="0095462D" w:rsidRPr="00794690" w:rsidRDefault="006622AD" w:rsidP="00F63216">
            <w:pPr>
              <w:pStyle w:val="TableTextCentred"/>
            </w:pPr>
            <w:r w:rsidRPr="00794690">
              <w:t>0</w:t>
            </w:r>
          </w:p>
        </w:tc>
        <w:tc>
          <w:tcPr>
            <w:tcW w:w="606" w:type="pct"/>
            <w:tcBorders>
              <w:bottom w:val="single" w:sz="4" w:space="0" w:color="0079C1" w:themeColor="text2"/>
            </w:tcBorders>
            <w:shd w:val="clear" w:color="auto" w:fill="auto"/>
          </w:tcPr>
          <w:p w14:paraId="488D3600" w14:textId="77777777" w:rsidR="0095462D" w:rsidRPr="00794690" w:rsidRDefault="0095462D" w:rsidP="00F63216">
            <w:pPr>
              <w:pStyle w:val="TableTextCentred"/>
              <w:rPr>
                <w:b/>
              </w:rPr>
            </w:pPr>
            <w:r w:rsidRPr="00794690">
              <w:rPr>
                <w:b/>
              </w:rPr>
              <w:t>2 (100.0%)</w:t>
            </w:r>
          </w:p>
        </w:tc>
      </w:tr>
      <w:tr w:rsidR="006622AD" w:rsidRPr="00794690" w14:paraId="67EFDD8F" w14:textId="77777777" w:rsidTr="00423339">
        <w:trPr>
          <w:cantSplit/>
        </w:trPr>
        <w:tc>
          <w:tcPr>
            <w:tcW w:w="759" w:type="pct"/>
            <w:tcBorders>
              <w:top w:val="single" w:sz="4" w:space="0" w:color="0079C1" w:themeColor="text2"/>
              <w:bottom w:val="single" w:sz="4" w:space="0" w:color="0079C1" w:themeColor="text2"/>
            </w:tcBorders>
            <w:shd w:val="clear" w:color="auto" w:fill="E2F4FF" w:themeFill="accent1" w:themeFillTint="33"/>
          </w:tcPr>
          <w:p w14:paraId="58F382F7" w14:textId="77777777" w:rsidR="0095462D" w:rsidRPr="00794690" w:rsidRDefault="0095462D" w:rsidP="000A1A2D">
            <w:pPr>
              <w:pStyle w:val="TableHeading2Row"/>
            </w:pPr>
            <w:r w:rsidRPr="00794690">
              <w:t>Total</w:t>
            </w:r>
          </w:p>
        </w:tc>
        <w:tc>
          <w:tcPr>
            <w:tcW w:w="605" w:type="pct"/>
            <w:tcBorders>
              <w:top w:val="single" w:sz="4" w:space="0" w:color="0079C1" w:themeColor="text2"/>
              <w:bottom w:val="single" w:sz="4" w:space="0" w:color="0079C1" w:themeColor="text2"/>
            </w:tcBorders>
            <w:shd w:val="clear" w:color="auto" w:fill="E2F4FF" w:themeFill="accent1" w:themeFillTint="33"/>
          </w:tcPr>
          <w:p w14:paraId="10F42A28" w14:textId="17274C37" w:rsidR="0095462D" w:rsidRPr="00794690" w:rsidRDefault="006622AD" w:rsidP="000A1A2D">
            <w:pPr>
              <w:pStyle w:val="TableHeading2Centred"/>
            </w:pPr>
            <w:r w:rsidRPr="00794690">
              <w:t>8</w:t>
            </w:r>
            <w:r w:rsidRPr="00794690">
              <w:br/>
            </w:r>
            <w:r w:rsidR="0095462D" w:rsidRPr="00794690">
              <w:t>(7.3%)</w:t>
            </w:r>
          </w:p>
        </w:tc>
        <w:tc>
          <w:tcPr>
            <w:tcW w:w="606" w:type="pct"/>
            <w:tcBorders>
              <w:top w:val="single" w:sz="4" w:space="0" w:color="0079C1" w:themeColor="text2"/>
              <w:bottom w:val="single" w:sz="4" w:space="0" w:color="0079C1" w:themeColor="text2"/>
            </w:tcBorders>
            <w:shd w:val="clear" w:color="auto" w:fill="E2F4FF" w:themeFill="accent1" w:themeFillTint="33"/>
          </w:tcPr>
          <w:p w14:paraId="0201EDA4" w14:textId="77777777" w:rsidR="0095462D" w:rsidRPr="00794690" w:rsidRDefault="0095462D" w:rsidP="000A1A2D">
            <w:pPr>
              <w:pStyle w:val="TableHeading2Centred"/>
            </w:pPr>
            <w:r w:rsidRPr="00794690">
              <w:t>13 (11.8%)</w:t>
            </w:r>
          </w:p>
        </w:tc>
        <w:tc>
          <w:tcPr>
            <w:tcW w:w="680" w:type="pct"/>
            <w:tcBorders>
              <w:top w:val="single" w:sz="4" w:space="0" w:color="0079C1" w:themeColor="text2"/>
              <w:bottom w:val="single" w:sz="4" w:space="0" w:color="0079C1" w:themeColor="text2"/>
            </w:tcBorders>
            <w:shd w:val="clear" w:color="auto" w:fill="E2F4FF" w:themeFill="accent1" w:themeFillTint="33"/>
          </w:tcPr>
          <w:p w14:paraId="1F066D65" w14:textId="2585C0D3" w:rsidR="0095462D" w:rsidRPr="00794690" w:rsidRDefault="006622AD" w:rsidP="000A1A2D">
            <w:pPr>
              <w:pStyle w:val="TableHeading2Centred"/>
            </w:pPr>
            <w:r w:rsidRPr="00794690">
              <w:t>42</w:t>
            </w:r>
            <w:r w:rsidRPr="00794690">
              <w:br/>
            </w:r>
            <w:r w:rsidR="0095462D" w:rsidRPr="00794690">
              <w:t>(38.2%)</w:t>
            </w:r>
          </w:p>
        </w:tc>
        <w:tc>
          <w:tcPr>
            <w:tcW w:w="531" w:type="pct"/>
            <w:tcBorders>
              <w:top w:val="single" w:sz="4" w:space="0" w:color="0079C1" w:themeColor="text2"/>
              <w:bottom w:val="single" w:sz="4" w:space="0" w:color="0079C1" w:themeColor="text2"/>
            </w:tcBorders>
            <w:shd w:val="clear" w:color="auto" w:fill="E2F4FF" w:themeFill="accent1" w:themeFillTint="33"/>
          </w:tcPr>
          <w:p w14:paraId="549F73BD" w14:textId="0E770E6A" w:rsidR="0095462D" w:rsidRPr="00794690" w:rsidRDefault="006622AD" w:rsidP="000A1A2D">
            <w:pPr>
              <w:pStyle w:val="TableHeading2Centred"/>
            </w:pPr>
            <w:r w:rsidRPr="00794690">
              <w:t>29</w:t>
            </w:r>
            <w:r w:rsidRPr="00794690">
              <w:br/>
            </w:r>
            <w:r w:rsidR="0095462D" w:rsidRPr="00794690">
              <w:t>(26.4%)</w:t>
            </w:r>
          </w:p>
        </w:tc>
        <w:tc>
          <w:tcPr>
            <w:tcW w:w="681" w:type="pct"/>
            <w:tcBorders>
              <w:top w:val="single" w:sz="4" w:space="0" w:color="0079C1" w:themeColor="text2"/>
              <w:bottom w:val="single" w:sz="4" w:space="0" w:color="0079C1" w:themeColor="text2"/>
            </w:tcBorders>
            <w:shd w:val="clear" w:color="auto" w:fill="E2F4FF" w:themeFill="accent1" w:themeFillTint="33"/>
          </w:tcPr>
          <w:p w14:paraId="04280569" w14:textId="41EE4368" w:rsidR="0095462D" w:rsidRPr="00794690" w:rsidRDefault="006622AD" w:rsidP="000A1A2D">
            <w:pPr>
              <w:pStyle w:val="TableHeading2Centred"/>
            </w:pPr>
            <w:r w:rsidRPr="00794690">
              <w:t>13</w:t>
            </w:r>
            <w:r w:rsidRPr="00794690">
              <w:br/>
            </w:r>
            <w:r w:rsidR="0095462D" w:rsidRPr="00794690">
              <w:t>(11.8%)</w:t>
            </w:r>
          </w:p>
        </w:tc>
        <w:tc>
          <w:tcPr>
            <w:tcW w:w="531" w:type="pct"/>
            <w:tcBorders>
              <w:top w:val="single" w:sz="4" w:space="0" w:color="0079C1" w:themeColor="text2"/>
              <w:bottom w:val="single" w:sz="4" w:space="0" w:color="0079C1" w:themeColor="text2"/>
            </w:tcBorders>
            <w:shd w:val="clear" w:color="auto" w:fill="E2F4FF" w:themeFill="accent1" w:themeFillTint="33"/>
          </w:tcPr>
          <w:p w14:paraId="0E644844" w14:textId="474E8DFF" w:rsidR="0095462D" w:rsidRPr="00794690" w:rsidRDefault="006622AD" w:rsidP="000A1A2D">
            <w:pPr>
              <w:pStyle w:val="TableHeading2Centred"/>
            </w:pPr>
            <w:r w:rsidRPr="00794690">
              <w:t>5</w:t>
            </w:r>
            <w:r w:rsidRPr="00794690">
              <w:br/>
            </w:r>
            <w:r w:rsidR="0095462D" w:rsidRPr="00794690">
              <w:t>(4.5%)</w:t>
            </w:r>
          </w:p>
        </w:tc>
        <w:tc>
          <w:tcPr>
            <w:tcW w:w="606" w:type="pct"/>
            <w:tcBorders>
              <w:top w:val="single" w:sz="4" w:space="0" w:color="0079C1" w:themeColor="text2"/>
              <w:bottom w:val="single" w:sz="4" w:space="0" w:color="0079C1" w:themeColor="text2"/>
            </w:tcBorders>
            <w:shd w:val="clear" w:color="auto" w:fill="E2F4FF" w:themeFill="accent1" w:themeFillTint="33"/>
          </w:tcPr>
          <w:p w14:paraId="3835183E" w14:textId="45573365" w:rsidR="0095462D" w:rsidRPr="00794690" w:rsidRDefault="006622AD" w:rsidP="000A1A2D">
            <w:pPr>
              <w:pStyle w:val="TableHeading2Centred"/>
            </w:pPr>
            <w:r w:rsidRPr="00794690">
              <w:t>110</w:t>
            </w:r>
            <w:r w:rsidRPr="00794690">
              <w:br/>
            </w:r>
            <w:r w:rsidR="0095462D" w:rsidRPr="00794690">
              <w:t>(100.0%)</w:t>
            </w:r>
          </w:p>
        </w:tc>
      </w:tr>
      <w:bookmarkEnd w:id="527"/>
    </w:tbl>
    <w:p w14:paraId="77888ED7" w14:textId="77777777" w:rsidR="00953963" w:rsidRPr="00794690" w:rsidRDefault="00953963">
      <w:pPr>
        <w:rPr>
          <w:b/>
          <w:bCs/>
          <w:color w:val="0079C1"/>
          <w:sz w:val="24"/>
          <w:szCs w:val="32"/>
          <w:lang w:eastAsia="x-none"/>
        </w:rPr>
      </w:pPr>
      <w:r w:rsidRPr="00794690">
        <w:br w:type="page"/>
      </w:r>
    </w:p>
    <w:p w14:paraId="25A2D925" w14:textId="2E4DBE41" w:rsidR="0095462D" w:rsidRPr="00794690" w:rsidRDefault="0095462D" w:rsidP="00F07147">
      <w:pPr>
        <w:pStyle w:val="Heading9"/>
      </w:pPr>
      <w:r w:rsidRPr="00794690">
        <w:t>Exhibition awareness</w:t>
      </w:r>
    </w:p>
    <w:p w14:paraId="737134BC" w14:textId="70242317" w:rsidR="00235668" w:rsidRPr="00794690" w:rsidRDefault="0095462D" w:rsidP="00235668">
      <w:pPr>
        <w:pStyle w:val="Paragraph"/>
        <w:rPr>
          <w:b/>
          <w:bCs/>
          <w:i/>
        </w:rPr>
      </w:pPr>
      <w:r w:rsidRPr="00794690">
        <w:t xml:space="preserve">Respondents’ awareness of the ‘Without Consent: Australia’s past adoption practices’ exhibition by FASS target group category is shown </w:t>
      </w:r>
      <w:r w:rsidR="005B67DA" w:rsidRPr="00794690">
        <w:t xml:space="preserve">in </w:t>
      </w:r>
      <w:r w:rsidR="005B67DA" w:rsidRPr="00794690">
        <w:rPr>
          <w:rStyle w:val="Italic"/>
        </w:rPr>
        <w:fldChar w:fldCharType="begin"/>
      </w:r>
      <w:r w:rsidR="005B67DA" w:rsidRPr="00794690">
        <w:rPr>
          <w:rStyle w:val="Italic"/>
        </w:rPr>
        <w:instrText xml:space="preserve"> REF _Ref518566295 \h  \* MERGEFORMAT </w:instrText>
      </w:r>
      <w:r w:rsidR="005B67DA" w:rsidRPr="00794690">
        <w:rPr>
          <w:rStyle w:val="Italic"/>
        </w:rPr>
      </w:r>
      <w:r w:rsidR="005B67DA" w:rsidRPr="00794690">
        <w:rPr>
          <w:rStyle w:val="Italic"/>
        </w:rPr>
        <w:fldChar w:fldCharType="separate"/>
      </w:r>
      <w:r w:rsidR="008D2EF6" w:rsidRPr="00794690">
        <w:rPr>
          <w:rStyle w:val="Italic"/>
        </w:rPr>
        <w:t>Table E</w:t>
      </w:r>
      <w:r w:rsidR="008D2EF6" w:rsidRPr="00794690">
        <w:rPr>
          <w:rStyle w:val="Italic"/>
        </w:rPr>
        <w:noBreakHyphen/>
        <w:t>35</w:t>
      </w:r>
      <w:r w:rsidR="005B67DA" w:rsidRPr="00794690">
        <w:rPr>
          <w:rStyle w:val="Italic"/>
        </w:rPr>
        <w:fldChar w:fldCharType="end"/>
      </w:r>
      <w:r w:rsidR="005B67DA" w:rsidRPr="00794690">
        <w:rPr>
          <w:rStyle w:val="Italic"/>
        </w:rPr>
        <w:t xml:space="preserve"> </w:t>
      </w:r>
      <w:r w:rsidRPr="00794690">
        <w:t xml:space="preserve">and FASS usage status is shown </w:t>
      </w:r>
      <w:r w:rsidR="005B67DA" w:rsidRPr="00794690">
        <w:t xml:space="preserve">in </w:t>
      </w:r>
      <w:r w:rsidR="005B67DA" w:rsidRPr="00794690">
        <w:rPr>
          <w:rStyle w:val="Italic"/>
        </w:rPr>
        <w:fldChar w:fldCharType="begin"/>
      </w:r>
      <w:r w:rsidR="005B67DA" w:rsidRPr="00794690">
        <w:rPr>
          <w:rStyle w:val="Italic"/>
        </w:rPr>
        <w:instrText xml:space="preserve"> REF _Ref503792009 \h  \* MERGEFORMAT </w:instrText>
      </w:r>
      <w:r w:rsidR="005B67DA" w:rsidRPr="00794690">
        <w:rPr>
          <w:rStyle w:val="Italic"/>
        </w:rPr>
      </w:r>
      <w:r w:rsidR="005B67DA" w:rsidRPr="00794690">
        <w:rPr>
          <w:rStyle w:val="Italic"/>
        </w:rPr>
        <w:fldChar w:fldCharType="separate"/>
      </w:r>
      <w:r w:rsidR="008D2EF6" w:rsidRPr="00794690">
        <w:rPr>
          <w:rStyle w:val="Italic"/>
        </w:rPr>
        <w:t>Table E</w:t>
      </w:r>
      <w:r w:rsidR="008D2EF6" w:rsidRPr="00794690">
        <w:rPr>
          <w:rStyle w:val="Italic"/>
        </w:rPr>
        <w:noBreakHyphen/>
        <w:t>36</w:t>
      </w:r>
      <w:r w:rsidR="005B67DA" w:rsidRPr="00794690">
        <w:rPr>
          <w:rStyle w:val="Italic"/>
        </w:rPr>
        <w:fldChar w:fldCharType="end"/>
      </w:r>
      <w:r w:rsidR="00235668" w:rsidRPr="00794690">
        <w:t>.</w:t>
      </w:r>
    </w:p>
    <w:p w14:paraId="1527E92B" w14:textId="3AA1FE2B" w:rsidR="006139CF" w:rsidRPr="00794690" w:rsidRDefault="0095462D" w:rsidP="00413245">
      <w:pPr>
        <w:pStyle w:val="Paragraph"/>
      </w:pPr>
      <w:r w:rsidRPr="00794690">
        <w:t>While 40.2% of the sample were aware of the exhibition, almost half (48.8%) had not</w:t>
      </w:r>
      <w:r w:rsidR="005B67DA" w:rsidRPr="00794690">
        <w:t>.</w:t>
      </w:r>
    </w:p>
    <w:p w14:paraId="151FDB80" w14:textId="6D529B97" w:rsidR="0095462D" w:rsidRPr="00794690" w:rsidRDefault="0095462D" w:rsidP="00413245">
      <w:pPr>
        <w:pStyle w:val="Paragraph"/>
      </w:pPr>
      <w:r w:rsidRPr="00794690">
        <w:t>A greater proportion of mothers knew about the exhibition when compared with adoptees, a difference that was statistically significant,</w:t>
      </w:r>
      <w:r w:rsidRPr="00794690">
        <w:rPr>
          <w:rFonts w:ascii="Arial" w:hAnsi="Arial" w:cs="Arial"/>
          <w:color w:val="545454"/>
          <w:shd w:val="clear" w:color="auto" w:fill="FFFFFF"/>
        </w:rPr>
        <w:t xml:space="preserve"> </w:t>
      </w:r>
      <w:r w:rsidRPr="00794690">
        <w:t xml:space="preserve">χ2 (2) = 11.38, </w:t>
      </w:r>
      <w:r w:rsidRPr="00794690">
        <w:rPr>
          <w:i/>
        </w:rPr>
        <w:t xml:space="preserve">p </w:t>
      </w:r>
      <w:r w:rsidRPr="00794690">
        <w:t>&lt; .01.</w:t>
      </w:r>
    </w:p>
    <w:p w14:paraId="02347001" w14:textId="171ED6D5" w:rsidR="0095462D" w:rsidRPr="00794690" w:rsidRDefault="0095462D" w:rsidP="00524492">
      <w:pPr>
        <w:pStyle w:val="Caption"/>
      </w:pPr>
      <w:bookmarkStart w:id="528" w:name="_Ref518566295"/>
      <w:bookmarkStart w:id="529" w:name="_Toc519175873"/>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35</w:t>
      </w:r>
      <w:r w:rsidRPr="00794690">
        <w:fldChar w:fldCharType="end"/>
      </w:r>
      <w:bookmarkEnd w:id="528"/>
      <w:r w:rsidRPr="00794690">
        <w:t>:</w:t>
      </w:r>
      <w:r w:rsidRPr="00794690">
        <w:tab/>
        <w:t xml:space="preserve">Awareness of </w:t>
      </w:r>
      <w:r w:rsidRPr="00AC113A">
        <w:rPr>
          <w:i/>
        </w:rPr>
        <w:t>‘Without Consent</w:t>
      </w:r>
      <w:r w:rsidR="00854B1E" w:rsidRPr="00AC113A">
        <w:rPr>
          <w:i/>
        </w:rPr>
        <w:t>’</w:t>
      </w:r>
      <w:r w:rsidRPr="00AC113A">
        <w:rPr>
          <w:i/>
        </w:rPr>
        <w:t xml:space="preserve"> </w:t>
      </w:r>
      <w:r w:rsidRPr="00794690">
        <w:t>exhibition by FASS target group</w:t>
      </w:r>
      <w:bookmarkEnd w:id="529"/>
      <w:r w:rsidRPr="00794690">
        <w:t xml:space="preserve"> </w:t>
      </w:r>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Exhibition awareness by target group"/>
        <w:tblDescription w:val="Summarised by target group category"/>
      </w:tblPr>
      <w:tblGrid>
        <w:gridCol w:w="2269"/>
        <w:gridCol w:w="1416"/>
        <w:gridCol w:w="1418"/>
        <w:gridCol w:w="1416"/>
        <w:gridCol w:w="1418"/>
        <w:gridCol w:w="1418"/>
      </w:tblGrid>
      <w:tr w:rsidR="0095462D" w:rsidRPr="00794690" w14:paraId="61311631" w14:textId="77777777" w:rsidTr="004C3E9A">
        <w:trPr>
          <w:tblHeader/>
        </w:trPr>
        <w:tc>
          <w:tcPr>
            <w:tcW w:w="1212" w:type="pct"/>
            <w:shd w:val="clear" w:color="auto" w:fill="0079C1"/>
          </w:tcPr>
          <w:p w14:paraId="30B99A2D" w14:textId="3AA4FB29" w:rsidR="0095462D" w:rsidRPr="00794690" w:rsidRDefault="00246642" w:rsidP="006C2694">
            <w:pPr>
              <w:pStyle w:val="TableHeading1"/>
            </w:pPr>
            <w:bookmarkStart w:id="530" w:name="Title_Exhibition_Group"/>
            <w:bookmarkEnd w:id="530"/>
            <w:r w:rsidRPr="00794690">
              <w:t>Exhibition awareness</w:t>
            </w:r>
          </w:p>
        </w:tc>
        <w:tc>
          <w:tcPr>
            <w:tcW w:w="757" w:type="pct"/>
            <w:shd w:val="clear" w:color="auto" w:fill="0079C1"/>
          </w:tcPr>
          <w:p w14:paraId="5B5C7296" w14:textId="77777777" w:rsidR="0095462D" w:rsidRPr="00794690" w:rsidRDefault="0095462D" w:rsidP="00F63216">
            <w:pPr>
              <w:pStyle w:val="TableHeading1Centred"/>
            </w:pPr>
            <w:r w:rsidRPr="00794690">
              <w:t>Adoptee</w:t>
            </w:r>
          </w:p>
        </w:tc>
        <w:tc>
          <w:tcPr>
            <w:tcW w:w="758" w:type="pct"/>
            <w:shd w:val="clear" w:color="auto" w:fill="0079C1"/>
          </w:tcPr>
          <w:p w14:paraId="04A4C4DB" w14:textId="77777777" w:rsidR="0095462D" w:rsidRPr="00794690" w:rsidRDefault="0095462D" w:rsidP="00F63216">
            <w:pPr>
              <w:pStyle w:val="TableHeading1Centred"/>
            </w:pPr>
            <w:r w:rsidRPr="00794690">
              <w:t>Mother</w:t>
            </w:r>
          </w:p>
        </w:tc>
        <w:tc>
          <w:tcPr>
            <w:tcW w:w="757" w:type="pct"/>
            <w:shd w:val="clear" w:color="auto" w:fill="0079C1"/>
          </w:tcPr>
          <w:p w14:paraId="4020A94D" w14:textId="77777777" w:rsidR="0095462D" w:rsidRPr="00794690" w:rsidRDefault="0095462D" w:rsidP="00F63216">
            <w:pPr>
              <w:pStyle w:val="TableHeading1Centred"/>
            </w:pPr>
            <w:r w:rsidRPr="00794690">
              <w:t>Other</w:t>
            </w:r>
          </w:p>
        </w:tc>
        <w:tc>
          <w:tcPr>
            <w:tcW w:w="758" w:type="pct"/>
            <w:shd w:val="clear" w:color="auto" w:fill="0079C1"/>
          </w:tcPr>
          <w:p w14:paraId="400BBB1A" w14:textId="77777777" w:rsidR="0095462D" w:rsidRPr="00794690" w:rsidRDefault="0095462D" w:rsidP="00F63216">
            <w:pPr>
              <w:pStyle w:val="TableHeading1Centred"/>
            </w:pPr>
            <w:r w:rsidRPr="00794690">
              <w:t>Missing</w:t>
            </w:r>
          </w:p>
        </w:tc>
        <w:tc>
          <w:tcPr>
            <w:tcW w:w="758" w:type="pct"/>
            <w:shd w:val="clear" w:color="auto" w:fill="0079C1"/>
          </w:tcPr>
          <w:p w14:paraId="1D159CE7" w14:textId="77777777" w:rsidR="0095462D" w:rsidRPr="00794690" w:rsidRDefault="0095462D" w:rsidP="00F63216">
            <w:pPr>
              <w:pStyle w:val="TableHeading1Centred"/>
            </w:pPr>
            <w:r w:rsidRPr="00794690">
              <w:t>Total</w:t>
            </w:r>
          </w:p>
        </w:tc>
      </w:tr>
      <w:tr w:rsidR="0095462D" w:rsidRPr="00794690" w14:paraId="7E4D703E" w14:textId="77777777" w:rsidTr="004C3E9A">
        <w:tc>
          <w:tcPr>
            <w:tcW w:w="1212" w:type="pct"/>
            <w:shd w:val="clear" w:color="auto" w:fill="E2F4FF" w:themeFill="accent1" w:themeFillTint="33"/>
          </w:tcPr>
          <w:p w14:paraId="3D824F65" w14:textId="77777777" w:rsidR="0095462D" w:rsidRPr="00794690" w:rsidRDefault="0095462D" w:rsidP="00413245">
            <w:pPr>
              <w:pStyle w:val="TableHeading2"/>
            </w:pPr>
            <w:r w:rsidRPr="00794690">
              <w:t>Yes</w:t>
            </w:r>
          </w:p>
        </w:tc>
        <w:tc>
          <w:tcPr>
            <w:tcW w:w="757" w:type="pct"/>
          </w:tcPr>
          <w:p w14:paraId="4B2CAB42" w14:textId="77777777" w:rsidR="0095462D" w:rsidRPr="00794690" w:rsidRDefault="0095462D" w:rsidP="00F63216">
            <w:pPr>
              <w:pStyle w:val="TableTextCentred"/>
            </w:pPr>
            <w:r w:rsidRPr="00794690">
              <w:t>72 (52.9%)</w:t>
            </w:r>
          </w:p>
        </w:tc>
        <w:tc>
          <w:tcPr>
            <w:tcW w:w="758" w:type="pct"/>
          </w:tcPr>
          <w:p w14:paraId="0BB2ED74" w14:textId="77777777" w:rsidR="0095462D" w:rsidRPr="00794690" w:rsidRDefault="0095462D" w:rsidP="00F63216">
            <w:pPr>
              <w:pStyle w:val="TableTextCentred"/>
            </w:pPr>
            <w:r w:rsidRPr="00794690">
              <w:t>54 (39.7%)</w:t>
            </w:r>
          </w:p>
        </w:tc>
        <w:tc>
          <w:tcPr>
            <w:tcW w:w="757" w:type="pct"/>
          </w:tcPr>
          <w:p w14:paraId="6A4C32E3" w14:textId="77777777" w:rsidR="0095462D" w:rsidRPr="00794690" w:rsidRDefault="0095462D" w:rsidP="00F63216">
            <w:pPr>
              <w:pStyle w:val="TableTextCentred"/>
            </w:pPr>
            <w:r w:rsidRPr="00794690">
              <w:t>9 (6.6%)</w:t>
            </w:r>
          </w:p>
        </w:tc>
        <w:tc>
          <w:tcPr>
            <w:tcW w:w="758" w:type="pct"/>
          </w:tcPr>
          <w:p w14:paraId="08490DB4" w14:textId="77777777" w:rsidR="0095462D" w:rsidRPr="00794690" w:rsidRDefault="0095462D" w:rsidP="00F63216">
            <w:pPr>
              <w:pStyle w:val="TableTextCentred"/>
            </w:pPr>
            <w:r w:rsidRPr="00794690">
              <w:t>1 (0.7%)</w:t>
            </w:r>
          </w:p>
        </w:tc>
        <w:tc>
          <w:tcPr>
            <w:tcW w:w="758" w:type="pct"/>
          </w:tcPr>
          <w:p w14:paraId="759F60B2" w14:textId="77777777" w:rsidR="0095462D" w:rsidRPr="00794690" w:rsidRDefault="0095462D" w:rsidP="00F63216">
            <w:pPr>
              <w:pStyle w:val="TableTextCentred"/>
              <w:rPr>
                <w:b/>
              </w:rPr>
            </w:pPr>
            <w:r w:rsidRPr="00794690">
              <w:rPr>
                <w:b/>
              </w:rPr>
              <w:t>136 (40.2%)</w:t>
            </w:r>
          </w:p>
        </w:tc>
      </w:tr>
      <w:tr w:rsidR="0095462D" w:rsidRPr="00794690" w14:paraId="6A7D0F6B" w14:textId="77777777" w:rsidTr="004C3E9A">
        <w:tc>
          <w:tcPr>
            <w:tcW w:w="1212" w:type="pct"/>
            <w:shd w:val="clear" w:color="auto" w:fill="E2F4FF" w:themeFill="accent1" w:themeFillTint="33"/>
          </w:tcPr>
          <w:p w14:paraId="7BD7E3CB" w14:textId="77777777" w:rsidR="0095462D" w:rsidRPr="00794690" w:rsidRDefault="0095462D" w:rsidP="00413245">
            <w:pPr>
              <w:pStyle w:val="TableHeading2"/>
            </w:pPr>
            <w:r w:rsidRPr="00794690">
              <w:t>No</w:t>
            </w:r>
          </w:p>
        </w:tc>
        <w:tc>
          <w:tcPr>
            <w:tcW w:w="757" w:type="pct"/>
          </w:tcPr>
          <w:p w14:paraId="244AEAE5" w14:textId="77777777" w:rsidR="0095462D" w:rsidRPr="00794690" w:rsidRDefault="0095462D" w:rsidP="00F63216">
            <w:pPr>
              <w:pStyle w:val="TableTextCentred"/>
            </w:pPr>
            <w:r w:rsidRPr="00794690">
              <w:t>115 (69.7%)</w:t>
            </w:r>
          </w:p>
        </w:tc>
        <w:tc>
          <w:tcPr>
            <w:tcW w:w="758" w:type="pct"/>
          </w:tcPr>
          <w:p w14:paraId="69220850" w14:textId="77777777" w:rsidR="0095462D" w:rsidRPr="00794690" w:rsidRDefault="0095462D" w:rsidP="00F63216">
            <w:pPr>
              <w:pStyle w:val="TableTextCentred"/>
            </w:pPr>
            <w:r w:rsidRPr="00794690">
              <w:t>36 (21.8%)</w:t>
            </w:r>
          </w:p>
        </w:tc>
        <w:tc>
          <w:tcPr>
            <w:tcW w:w="757" w:type="pct"/>
          </w:tcPr>
          <w:p w14:paraId="59A5DCF2" w14:textId="77777777" w:rsidR="0095462D" w:rsidRPr="00794690" w:rsidRDefault="0095462D" w:rsidP="00F63216">
            <w:pPr>
              <w:pStyle w:val="TableTextCentred"/>
            </w:pPr>
            <w:r w:rsidRPr="00794690">
              <w:t>12 (7.3%)</w:t>
            </w:r>
          </w:p>
        </w:tc>
        <w:tc>
          <w:tcPr>
            <w:tcW w:w="758" w:type="pct"/>
          </w:tcPr>
          <w:p w14:paraId="4B1A21BB" w14:textId="77777777" w:rsidR="0095462D" w:rsidRPr="00794690" w:rsidRDefault="0095462D" w:rsidP="00F63216">
            <w:pPr>
              <w:pStyle w:val="TableTextCentred"/>
            </w:pPr>
            <w:r w:rsidRPr="00794690">
              <w:t>2 (1.2%)</w:t>
            </w:r>
          </w:p>
        </w:tc>
        <w:tc>
          <w:tcPr>
            <w:tcW w:w="758" w:type="pct"/>
          </w:tcPr>
          <w:p w14:paraId="448CD967" w14:textId="77777777" w:rsidR="0095462D" w:rsidRPr="00794690" w:rsidRDefault="0095462D" w:rsidP="00F63216">
            <w:pPr>
              <w:pStyle w:val="TableTextCentred"/>
              <w:rPr>
                <w:b/>
              </w:rPr>
            </w:pPr>
            <w:r w:rsidRPr="00794690">
              <w:rPr>
                <w:b/>
              </w:rPr>
              <w:t>165 (48.8%)</w:t>
            </w:r>
          </w:p>
        </w:tc>
      </w:tr>
      <w:tr w:rsidR="0095462D" w:rsidRPr="00794690" w14:paraId="576A480B" w14:textId="77777777" w:rsidTr="004C3E9A">
        <w:tc>
          <w:tcPr>
            <w:tcW w:w="1212" w:type="pct"/>
            <w:tcBorders>
              <w:bottom w:val="single" w:sz="4" w:space="0" w:color="0079C1" w:themeColor="text2"/>
            </w:tcBorders>
            <w:shd w:val="clear" w:color="auto" w:fill="E2F4FF" w:themeFill="accent1" w:themeFillTint="33"/>
          </w:tcPr>
          <w:p w14:paraId="5AC57541" w14:textId="77777777" w:rsidR="0095462D" w:rsidRPr="00794690" w:rsidRDefault="0095462D" w:rsidP="00413245">
            <w:pPr>
              <w:pStyle w:val="TableHeading2"/>
            </w:pPr>
            <w:r w:rsidRPr="00794690">
              <w:t>Missing</w:t>
            </w:r>
          </w:p>
        </w:tc>
        <w:tc>
          <w:tcPr>
            <w:tcW w:w="757" w:type="pct"/>
            <w:tcBorders>
              <w:bottom w:val="single" w:sz="4" w:space="0" w:color="0079C1" w:themeColor="text2"/>
            </w:tcBorders>
          </w:tcPr>
          <w:p w14:paraId="64302257" w14:textId="77777777" w:rsidR="0095462D" w:rsidRPr="00794690" w:rsidRDefault="0095462D" w:rsidP="00F63216">
            <w:pPr>
              <w:pStyle w:val="TableTextCentred"/>
            </w:pPr>
            <w:r w:rsidRPr="00794690">
              <w:t>18 (48.6%)</w:t>
            </w:r>
          </w:p>
        </w:tc>
        <w:tc>
          <w:tcPr>
            <w:tcW w:w="758" w:type="pct"/>
            <w:tcBorders>
              <w:bottom w:val="single" w:sz="4" w:space="0" w:color="0079C1" w:themeColor="text2"/>
            </w:tcBorders>
          </w:tcPr>
          <w:p w14:paraId="25A25ABE" w14:textId="77777777" w:rsidR="0095462D" w:rsidRPr="00794690" w:rsidRDefault="0095462D" w:rsidP="00F63216">
            <w:pPr>
              <w:pStyle w:val="TableTextCentred"/>
            </w:pPr>
            <w:r w:rsidRPr="00794690">
              <w:t>12 (32.4%)</w:t>
            </w:r>
          </w:p>
        </w:tc>
        <w:tc>
          <w:tcPr>
            <w:tcW w:w="757" w:type="pct"/>
            <w:tcBorders>
              <w:bottom w:val="single" w:sz="4" w:space="0" w:color="0079C1" w:themeColor="text2"/>
            </w:tcBorders>
          </w:tcPr>
          <w:p w14:paraId="607FFD85" w14:textId="77777777" w:rsidR="0095462D" w:rsidRPr="00794690" w:rsidRDefault="0095462D" w:rsidP="00F63216">
            <w:pPr>
              <w:pStyle w:val="TableTextCentred"/>
            </w:pPr>
            <w:r w:rsidRPr="00794690">
              <w:t>2 (5.4%)</w:t>
            </w:r>
          </w:p>
        </w:tc>
        <w:tc>
          <w:tcPr>
            <w:tcW w:w="758" w:type="pct"/>
            <w:tcBorders>
              <w:bottom w:val="single" w:sz="4" w:space="0" w:color="0079C1" w:themeColor="text2"/>
            </w:tcBorders>
          </w:tcPr>
          <w:p w14:paraId="292DB0A2" w14:textId="77777777" w:rsidR="0095462D" w:rsidRPr="00794690" w:rsidRDefault="0095462D" w:rsidP="00F63216">
            <w:pPr>
              <w:pStyle w:val="TableTextCentred"/>
            </w:pPr>
            <w:r w:rsidRPr="00794690">
              <w:t>5 (13.5%)</w:t>
            </w:r>
          </w:p>
        </w:tc>
        <w:tc>
          <w:tcPr>
            <w:tcW w:w="758" w:type="pct"/>
            <w:tcBorders>
              <w:bottom w:val="single" w:sz="4" w:space="0" w:color="0079C1" w:themeColor="text2"/>
            </w:tcBorders>
          </w:tcPr>
          <w:p w14:paraId="58DDFE1B" w14:textId="77777777" w:rsidR="0095462D" w:rsidRPr="00794690" w:rsidRDefault="0095462D" w:rsidP="00F63216">
            <w:pPr>
              <w:pStyle w:val="TableTextCentred"/>
              <w:rPr>
                <w:b/>
              </w:rPr>
            </w:pPr>
            <w:r w:rsidRPr="00794690">
              <w:rPr>
                <w:b/>
              </w:rPr>
              <w:t>37 (10.9%)</w:t>
            </w:r>
          </w:p>
        </w:tc>
      </w:tr>
      <w:tr w:rsidR="0095462D" w:rsidRPr="00794690" w14:paraId="559F4E15" w14:textId="77777777" w:rsidTr="004C3E9A">
        <w:tc>
          <w:tcPr>
            <w:tcW w:w="1212" w:type="pct"/>
            <w:tcBorders>
              <w:top w:val="single" w:sz="4" w:space="0" w:color="0079C1" w:themeColor="text2"/>
              <w:bottom w:val="single" w:sz="4" w:space="0" w:color="0079C1" w:themeColor="text2"/>
            </w:tcBorders>
            <w:shd w:val="clear" w:color="auto" w:fill="E2F4FF" w:themeFill="accent1" w:themeFillTint="33"/>
          </w:tcPr>
          <w:p w14:paraId="235ABFF7" w14:textId="77777777" w:rsidR="0095462D" w:rsidRPr="00794690" w:rsidRDefault="0095462D" w:rsidP="00413245">
            <w:pPr>
              <w:pStyle w:val="TableHeading2Row"/>
            </w:pPr>
            <w:r w:rsidRPr="00794690">
              <w:t>Total</w:t>
            </w:r>
          </w:p>
        </w:tc>
        <w:tc>
          <w:tcPr>
            <w:tcW w:w="757" w:type="pct"/>
            <w:tcBorders>
              <w:top w:val="single" w:sz="4" w:space="0" w:color="0079C1" w:themeColor="text2"/>
              <w:bottom w:val="single" w:sz="4" w:space="0" w:color="0079C1" w:themeColor="text2"/>
            </w:tcBorders>
            <w:shd w:val="clear" w:color="auto" w:fill="E2F4FF" w:themeFill="accent1" w:themeFillTint="33"/>
          </w:tcPr>
          <w:p w14:paraId="6B8324C5" w14:textId="77777777" w:rsidR="0095462D" w:rsidRPr="00794690" w:rsidRDefault="0095462D" w:rsidP="00413245">
            <w:pPr>
              <w:pStyle w:val="TableHeading2Centred"/>
            </w:pPr>
            <w:r w:rsidRPr="00794690">
              <w:t>205 (60.7%)</w:t>
            </w:r>
          </w:p>
        </w:tc>
        <w:tc>
          <w:tcPr>
            <w:tcW w:w="758" w:type="pct"/>
            <w:tcBorders>
              <w:top w:val="single" w:sz="4" w:space="0" w:color="0079C1" w:themeColor="text2"/>
              <w:bottom w:val="single" w:sz="4" w:space="0" w:color="0079C1" w:themeColor="text2"/>
            </w:tcBorders>
            <w:shd w:val="clear" w:color="auto" w:fill="E2F4FF" w:themeFill="accent1" w:themeFillTint="33"/>
          </w:tcPr>
          <w:p w14:paraId="212682B1" w14:textId="77777777" w:rsidR="0095462D" w:rsidRPr="00794690" w:rsidRDefault="0095462D" w:rsidP="00413245">
            <w:pPr>
              <w:pStyle w:val="TableHeading2Centred"/>
            </w:pPr>
            <w:r w:rsidRPr="00794690">
              <w:t>102 (30.2%)</w:t>
            </w:r>
          </w:p>
        </w:tc>
        <w:tc>
          <w:tcPr>
            <w:tcW w:w="757" w:type="pct"/>
            <w:tcBorders>
              <w:top w:val="single" w:sz="4" w:space="0" w:color="0079C1" w:themeColor="text2"/>
              <w:bottom w:val="single" w:sz="4" w:space="0" w:color="0079C1" w:themeColor="text2"/>
            </w:tcBorders>
            <w:shd w:val="clear" w:color="auto" w:fill="E2F4FF" w:themeFill="accent1" w:themeFillTint="33"/>
          </w:tcPr>
          <w:p w14:paraId="5D709425" w14:textId="77777777" w:rsidR="0095462D" w:rsidRPr="00794690" w:rsidRDefault="0095462D" w:rsidP="00413245">
            <w:pPr>
              <w:pStyle w:val="TableHeading2Centred"/>
            </w:pPr>
            <w:r w:rsidRPr="00794690">
              <w:t>23 (6.8%)</w:t>
            </w:r>
          </w:p>
        </w:tc>
        <w:tc>
          <w:tcPr>
            <w:tcW w:w="758" w:type="pct"/>
            <w:tcBorders>
              <w:top w:val="single" w:sz="4" w:space="0" w:color="0079C1" w:themeColor="text2"/>
              <w:bottom w:val="single" w:sz="4" w:space="0" w:color="0079C1" w:themeColor="text2"/>
            </w:tcBorders>
            <w:shd w:val="clear" w:color="auto" w:fill="E2F4FF" w:themeFill="accent1" w:themeFillTint="33"/>
          </w:tcPr>
          <w:p w14:paraId="42F03319" w14:textId="77777777" w:rsidR="0095462D" w:rsidRPr="00794690" w:rsidRDefault="0095462D" w:rsidP="00413245">
            <w:pPr>
              <w:pStyle w:val="TableHeading2Centred"/>
            </w:pPr>
            <w:r w:rsidRPr="00794690">
              <w:t>8 (2.4%)</w:t>
            </w:r>
          </w:p>
        </w:tc>
        <w:tc>
          <w:tcPr>
            <w:tcW w:w="758" w:type="pct"/>
            <w:tcBorders>
              <w:top w:val="single" w:sz="4" w:space="0" w:color="0079C1" w:themeColor="text2"/>
              <w:bottom w:val="single" w:sz="4" w:space="0" w:color="0079C1" w:themeColor="text2"/>
            </w:tcBorders>
            <w:shd w:val="clear" w:color="auto" w:fill="E2F4FF" w:themeFill="accent1" w:themeFillTint="33"/>
          </w:tcPr>
          <w:p w14:paraId="13E50FE4" w14:textId="77777777" w:rsidR="0095462D" w:rsidRPr="00794690" w:rsidRDefault="0095462D" w:rsidP="00413245">
            <w:pPr>
              <w:pStyle w:val="TableHeading2Centred"/>
            </w:pPr>
            <w:r w:rsidRPr="00794690">
              <w:t>338 (100.0%)</w:t>
            </w:r>
          </w:p>
        </w:tc>
      </w:tr>
    </w:tbl>
    <w:p w14:paraId="5B835491" w14:textId="465536D3" w:rsidR="0095462D" w:rsidRPr="00794690" w:rsidRDefault="0095462D" w:rsidP="00501576">
      <w:pPr>
        <w:pStyle w:val="ParagraphKeep"/>
      </w:pPr>
      <w:r w:rsidRPr="00794690">
        <w:t xml:space="preserve">Those who had used FASS were proportionately more likely to have heard of the ‘Without Consent: Australia’s past adoption practices’ exhibition (χ2 (2) = 7.60, p &lt; </w:t>
      </w:r>
      <w:r w:rsidR="005B67DA" w:rsidRPr="00794690">
        <w:t>0</w:t>
      </w:r>
      <w:r w:rsidRPr="00794690">
        <w:t xml:space="preserve">.05) than those who had not </w:t>
      </w:r>
      <w:r w:rsidRPr="00794690">
        <w:rPr>
          <w:i/>
        </w:rPr>
        <w:t>(</w:t>
      </w:r>
      <w:r w:rsidR="00F53069" w:rsidRPr="00794690">
        <w:rPr>
          <w:i/>
        </w:rPr>
        <w:fldChar w:fldCharType="begin"/>
      </w:r>
      <w:r w:rsidR="00F53069" w:rsidRPr="00794690">
        <w:rPr>
          <w:i/>
        </w:rPr>
        <w:instrText xml:space="preserve"> REF _Ref503792009 \h  \* MERGEFORMAT </w:instrText>
      </w:r>
      <w:r w:rsidR="00F53069" w:rsidRPr="00794690">
        <w:rPr>
          <w:i/>
        </w:rPr>
      </w:r>
      <w:r w:rsidR="00F53069" w:rsidRPr="00794690">
        <w:rPr>
          <w:i/>
        </w:rPr>
        <w:fldChar w:fldCharType="separate"/>
      </w:r>
      <w:r w:rsidR="008D2EF6" w:rsidRPr="00794690">
        <w:rPr>
          <w:i/>
        </w:rPr>
        <w:t>Table E</w:t>
      </w:r>
      <w:r w:rsidR="008D2EF6" w:rsidRPr="00794690">
        <w:rPr>
          <w:i/>
        </w:rPr>
        <w:noBreakHyphen/>
        <w:t>36</w:t>
      </w:r>
      <w:r w:rsidR="00F53069" w:rsidRPr="00794690">
        <w:rPr>
          <w:i/>
        </w:rPr>
        <w:fldChar w:fldCharType="end"/>
      </w:r>
      <w:r w:rsidRPr="00794690">
        <w:rPr>
          <w:i/>
        </w:rPr>
        <w:t>).</w:t>
      </w:r>
    </w:p>
    <w:p w14:paraId="58502FD1" w14:textId="534C8B8D" w:rsidR="0095462D" w:rsidRPr="00794690" w:rsidRDefault="0095462D" w:rsidP="00524492">
      <w:pPr>
        <w:pStyle w:val="Caption"/>
      </w:pPr>
      <w:bookmarkStart w:id="531" w:name="_Ref503792009"/>
      <w:bookmarkStart w:id="532" w:name="_Toc519175874"/>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36</w:t>
      </w:r>
      <w:r w:rsidRPr="00794690">
        <w:fldChar w:fldCharType="end"/>
      </w:r>
      <w:bookmarkEnd w:id="531"/>
      <w:r w:rsidRPr="00794690">
        <w:t>:</w:t>
      </w:r>
      <w:r w:rsidRPr="00794690">
        <w:tab/>
        <w:t xml:space="preserve">Awareness of </w:t>
      </w:r>
      <w:r w:rsidRPr="00AC113A">
        <w:rPr>
          <w:i/>
        </w:rPr>
        <w:t>‘Without Consent</w:t>
      </w:r>
      <w:r w:rsidR="00854B1E" w:rsidRPr="00AC113A">
        <w:rPr>
          <w:i/>
        </w:rPr>
        <w:t>’</w:t>
      </w:r>
      <w:r w:rsidRPr="00794690">
        <w:t xml:space="preserve"> exhibition by FASS usage</w:t>
      </w:r>
      <w:bookmarkEnd w:id="532"/>
      <w:r w:rsidRPr="00794690">
        <w:t xml:space="preserve"> </w:t>
      </w:r>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Exhibition awareness by FASS usage"/>
        <w:tblDescription w:val="Summarised by FASS usage status"/>
      </w:tblPr>
      <w:tblGrid>
        <w:gridCol w:w="2269"/>
        <w:gridCol w:w="1416"/>
        <w:gridCol w:w="1418"/>
        <w:gridCol w:w="1416"/>
        <w:gridCol w:w="1418"/>
        <w:gridCol w:w="1418"/>
      </w:tblGrid>
      <w:tr w:rsidR="0095462D" w:rsidRPr="00794690" w14:paraId="661DFF51" w14:textId="77777777" w:rsidTr="00B21B99">
        <w:trPr>
          <w:tblHeader/>
        </w:trPr>
        <w:tc>
          <w:tcPr>
            <w:tcW w:w="1212" w:type="pct"/>
            <w:shd w:val="clear" w:color="auto" w:fill="0079C1"/>
          </w:tcPr>
          <w:p w14:paraId="17474968" w14:textId="15B5CB9F" w:rsidR="0095462D" w:rsidRPr="00794690" w:rsidRDefault="000237E1" w:rsidP="006C2694">
            <w:pPr>
              <w:pStyle w:val="TableHeading1"/>
            </w:pPr>
            <w:bookmarkStart w:id="533" w:name="Title_Exhibition_Usage"/>
            <w:bookmarkEnd w:id="533"/>
            <w:r w:rsidRPr="00794690">
              <w:t>Exhibition awareness</w:t>
            </w:r>
          </w:p>
        </w:tc>
        <w:tc>
          <w:tcPr>
            <w:tcW w:w="757" w:type="pct"/>
            <w:shd w:val="clear" w:color="auto" w:fill="0079C1"/>
          </w:tcPr>
          <w:p w14:paraId="24D7E483" w14:textId="77777777" w:rsidR="0095462D" w:rsidRPr="00794690" w:rsidRDefault="0095462D" w:rsidP="00F63216">
            <w:pPr>
              <w:pStyle w:val="TableHeading1Centred"/>
            </w:pPr>
            <w:r w:rsidRPr="00794690">
              <w:t>Have used FASS</w:t>
            </w:r>
          </w:p>
        </w:tc>
        <w:tc>
          <w:tcPr>
            <w:tcW w:w="758" w:type="pct"/>
            <w:shd w:val="clear" w:color="auto" w:fill="0079C1"/>
          </w:tcPr>
          <w:p w14:paraId="0966453E" w14:textId="77777777" w:rsidR="0095462D" w:rsidRPr="00794690" w:rsidRDefault="0095462D" w:rsidP="00F63216">
            <w:pPr>
              <w:pStyle w:val="TableHeading1Centred"/>
            </w:pPr>
            <w:r w:rsidRPr="00794690">
              <w:t>Have not used FASS</w:t>
            </w:r>
          </w:p>
        </w:tc>
        <w:tc>
          <w:tcPr>
            <w:tcW w:w="757" w:type="pct"/>
            <w:shd w:val="clear" w:color="auto" w:fill="0079C1"/>
          </w:tcPr>
          <w:p w14:paraId="337B1239" w14:textId="77777777" w:rsidR="0095462D" w:rsidRPr="00794690" w:rsidRDefault="0095462D" w:rsidP="00F63216">
            <w:pPr>
              <w:pStyle w:val="TableHeading1Centred"/>
            </w:pPr>
            <w:r w:rsidRPr="00794690">
              <w:t>Don’t know</w:t>
            </w:r>
          </w:p>
        </w:tc>
        <w:tc>
          <w:tcPr>
            <w:tcW w:w="758" w:type="pct"/>
            <w:shd w:val="clear" w:color="auto" w:fill="0079C1"/>
          </w:tcPr>
          <w:p w14:paraId="1376DF1D" w14:textId="77777777" w:rsidR="0095462D" w:rsidRPr="00794690" w:rsidRDefault="0095462D" w:rsidP="00F63216">
            <w:pPr>
              <w:pStyle w:val="TableHeading1Centred"/>
            </w:pPr>
            <w:r w:rsidRPr="00794690">
              <w:t>Missing</w:t>
            </w:r>
          </w:p>
        </w:tc>
        <w:tc>
          <w:tcPr>
            <w:tcW w:w="758" w:type="pct"/>
            <w:shd w:val="clear" w:color="auto" w:fill="0079C1"/>
          </w:tcPr>
          <w:p w14:paraId="525A1D2C" w14:textId="77777777" w:rsidR="0095462D" w:rsidRPr="00794690" w:rsidRDefault="0095462D" w:rsidP="00F63216">
            <w:pPr>
              <w:pStyle w:val="TableHeading1Centred"/>
            </w:pPr>
            <w:r w:rsidRPr="00794690">
              <w:t>Total</w:t>
            </w:r>
          </w:p>
        </w:tc>
      </w:tr>
      <w:tr w:rsidR="0095462D" w:rsidRPr="00794690" w14:paraId="6E70E938" w14:textId="77777777" w:rsidTr="00B21B99">
        <w:tc>
          <w:tcPr>
            <w:tcW w:w="1212" w:type="pct"/>
            <w:shd w:val="clear" w:color="auto" w:fill="E2F4FF" w:themeFill="accent1" w:themeFillTint="33"/>
          </w:tcPr>
          <w:p w14:paraId="68AB46DD" w14:textId="77777777" w:rsidR="0095462D" w:rsidRPr="00794690" w:rsidRDefault="0095462D" w:rsidP="0085551D">
            <w:pPr>
              <w:pStyle w:val="TableHeading2"/>
            </w:pPr>
            <w:r w:rsidRPr="00794690">
              <w:t>Yes</w:t>
            </w:r>
          </w:p>
        </w:tc>
        <w:tc>
          <w:tcPr>
            <w:tcW w:w="757" w:type="pct"/>
          </w:tcPr>
          <w:p w14:paraId="0DCA6C1F" w14:textId="77777777" w:rsidR="0095462D" w:rsidRPr="00794690" w:rsidRDefault="0095462D" w:rsidP="00F63216">
            <w:pPr>
              <w:pStyle w:val="TableTextCentred"/>
            </w:pPr>
            <w:r w:rsidRPr="00794690">
              <w:t>76 (55.9%)</w:t>
            </w:r>
          </w:p>
        </w:tc>
        <w:tc>
          <w:tcPr>
            <w:tcW w:w="758" w:type="pct"/>
          </w:tcPr>
          <w:p w14:paraId="29A2A0F4" w14:textId="77777777" w:rsidR="0095462D" w:rsidRPr="00794690" w:rsidRDefault="0095462D" w:rsidP="00F63216">
            <w:pPr>
              <w:pStyle w:val="TableTextCentred"/>
            </w:pPr>
            <w:r w:rsidRPr="00794690">
              <w:t>55 (40.4%)</w:t>
            </w:r>
          </w:p>
        </w:tc>
        <w:tc>
          <w:tcPr>
            <w:tcW w:w="757" w:type="pct"/>
          </w:tcPr>
          <w:p w14:paraId="5F057340" w14:textId="77777777" w:rsidR="0095462D" w:rsidRPr="00794690" w:rsidRDefault="0095462D" w:rsidP="00F63216">
            <w:pPr>
              <w:pStyle w:val="TableTextCentred"/>
            </w:pPr>
            <w:r w:rsidRPr="00794690">
              <w:t>5 (3.7%)</w:t>
            </w:r>
          </w:p>
        </w:tc>
        <w:tc>
          <w:tcPr>
            <w:tcW w:w="758" w:type="pct"/>
          </w:tcPr>
          <w:p w14:paraId="6F234A72" w14:textId="4CD55522" w:rsidR="0095462D" w:rsidRPr="00794690" w:rsidRDefault="0085551D" w:rsidP="00F63216">
            <w:pPr>
              <w:pStyle w:val="TableTextCentred"/>
              <w:rPr>
                <w:lang w:eastAsia="en-AU"/>
              </w:rPr>
            </w:pPr>
            <w:r w:rsidRPr="00794690">
              <w:t>0</w:t>
            </w:r>
          </w:p>
        </w:tc>
        <w:tc>
          <w:tcPr>
            <w:tcW w:w="758" w:type="pct"/>
          </w:tcPr>
          <w:p w14:paraId="37EBDC58" w14:textId="77777777" w:rsidR="0095462D" w:rsidRPr="00794690" w:rsidRDefault="0095462D" w:rsidP="00F63216">
            <w:pPr>
              <w:pStyle w:val="TableTextCentred"/>
              <w:rPr>
                <w:b/>
              </w:rPr>
            </w:pPr>
            <w:r w:rsidRPr="00794690">
              <w:rPr>
                <w:b/>
              </w:rPr>
              <w:t>136 (40.2%)</w:t>
            </w:r>
          </w:p>
        </w:tc>
      </w:tr>
      <w:tr w:rsidR="0095462D" w:rsidRPr="00794690" w14:paraId="28B31A7D" w14:textId="77777777" w:rsidTr="00B21B99">
        <w:tc>
          <w:tcPr>
            <w:tcW w:w="1212" w:type="pct"/>
            <w:shd w:val="clear" w:color="auto" w:fill="E2F4FF" w:themeFill="accent1" w:themeFillTint="33"/>
          </w:tcPr>
          <w:p w14:paraId="7CAFED98" w14:textId="77777777" w:rsidR="0095462D" w:rsidRPr="00794690" w:rsidRDefault="0095462D" w:rsidP="0085551D">
            <w:pPr>
              <w:pStyle w:val="TableHeading2"/>
            </w:pPr>
            <w:r w:rsidRPr="00794690">
              <w:t>No</w:t>
            </w:r>
          </w:p>
        </w:tc>
        <w:tc>
          <w:tcPr>
            <w:tcW w:w="757" w:type="pct"/>
          </w:tcPr>
          <w:p w14:paraId="043AE1EC" w14:textId="77777777" w:rsidR="0095462D" w:rsidRPr="00794690" w:rsidRDefault="0095462D" w:rsidP="00F63216">
            <w:pPr>
              <w:pStyle w:val="TableTextCentred"/>
            </w:pPr>
            <w:r w:rsidRPr="00794690">
              <w:t>67 (40.6%)</w:t>
            </w:r>
          </w:p>
        </w:tc>
        <w:tc>
          <w:tcPr>
            <w:tcW w:w="758" w:type="pct"/>
          </w:tcPr>
          <w:p w14:paraId="61F9DE65" w14:textId="77777777" w:rsidR="0095462D" w:rsidRPr="00794690" w:rsidRDefault="0095462D" w:rsidP="00F63216">
            <w:pPr>
              <w:pStyle w:val="TableTextCentred"/>
            </w:pPr>
            <w:r w:rsidRPr="00794690">
              <w:t>93 (56.4%)</w:t>
            </w:r>
          </w:p>
        </w:tc>
        <w:tc>
          <w:tcPr>
            <w:tcW w:w="757" w:type="pct"/>
          </w:tcPr>
          <w:p w14:paraId="49D5A35B" w14:textId="77777777" w:rsidR="0095462D" w:rsidRPr="00794690" w:rsidRDefault="0095462D" w:rsidP="00F63216">
            <w:pPr>
              <w:pStyle w:val="TableTextCentred"/>
            </w:pPr>
            <w:r w:rsidRPr="00794690">
              <w:t>5 (3.0%)</w:t>
            </w:r>
          </w:p>
        </w:tc>
        <w:tc>
          <w:tcPr>
            <w:tcW w:w="758" w:type="pct"/>
          </w:tcPr>
          <w:p w14:paraId="23E8ABA8" w14:textId="33F0B3E6" w:rsidR="0095462D" w:rsidRPr="00794690" w:rsidRDefault="0085551D" w:rsidP="00F63216">
            <w:pPr>
              <w:pStyle w:val="TableTextCentred"/>
            </w:pPr>
            <w:r w:rsidRPr="00794690">
              <w:t>0</w:t>
            </w:r>
          </w:p>
        </w:tc>
        <w:tc>
          <w:tcPr>
            <w:tcW w:w="758" w:type="pct"/>
          </w:tcPr>
          <w:p w14:paraId="300E1E74" w14:textId="77777777" w:rsidR="0095462D" w:rsidRPr="00794690" w:rsidRDefault="0095462D" w:rsidP="00F63216">
            <w:pPr>
              <w:pStyle w:val="TableTextCentred"/>
              <w:rPr>
                <w:b/>
              </w:rPr>
            </w:pPr>
            <w:r w:rsidRPr="00794690">
              <w:rPr>
                <w:b/>
              </w:rPr>
              <w:t>165 (48.8%)</w:t>
            </w:r>
          </w:p>
        </w:tc>
      </w:tr>
      <w:tr w:rsidR="0095462D" w:rsidRPr="00794690" w14:paraId="5D1FB70E" w14:textId="77777777" w:rsidTr="00B21B99">
        <w:tc>
          <w:tcPr>
            <w:tcW w:w="1212" w:type="pct"/>
            <w:tcBorders>
              <w:bottom w:val="single" w:sz="4" w:space="0" w:color="0079C1" w:themeColor="text2"/>
            </w:tcBorders>
            <w:shd w:val="clear" w:color="auto" w:fill="E2F4FF" w:themeFill="accent1" w:themeFillTint="33"/>
          </w:tcPr>
          <w:p w14:paraId="7A0BF8C9" w14:textId="77777777" w:rsidR="0095462D" w:rsidRPr="00794690" w:rsidRDefault="0095462D" w:rsidP="0085551D">
            <w:pPr>
              <w:pStyle w:val="TableHeading2"/>
            </w:pPr>
            <w:r w:rsidRPr="00794690">
              <w:t>Missing</w:t>
            </w:r>
          </w:p>
        </w:tc>
        <w:tc>
          <w:tcPr>
            <w:tcW w:w="757" w:type="pct"/>
            <w:tcBorders>
              <w:bottom w:val="single" w:sz="4" w:space="0" w:color="0079C1" w:themeColor="text2"/>
            </w:tcBorders>
          </w:tcPr>
          <w:p w14:paraId="38542CE2" w14:textId="77777777" w:rsidR="0095462D" w:rsidRPr="00794690" w:rsidRDefault="0095462D" w:rsidP="00F63216">
            <w:pPr>
              <w:pStyle w:val="TableTextCentred"/>
            </w:pPr>
            <w:r w:rsidRPr="00794690">
              <w:t>20 (54.1%)</w:t>
            </w:r>
          </w:p>
        </w:tc>
        <w:tc>
          <w:tcPr>
            <w:tcW w:w="758" w:type="pct"/>
            <w:tcBorders>
              <w:bottom w:val="single" w:sz="4" w:space="0" w:color="0079C1" w:themeColor="text2"/>
            </w:tcBorders>
          </w:tcPr>
          <w:p w14:paraId="104AA94E" w14:textId="77777777" w:rsidR="0095462D" w:rsidRPr="00794690" w:rsidRDefault="0095462D" w:rsidP="00F63216">
            <w:pPr>
              <w:pStyle w:val="TableTextCentred"/>
            </w:pPr>
            <w:r w:rsidRPr="00794690">
              <w:t>12 (32.4%)</w:t>
            </w:r>
          </w:p>
        </w:tc>
        <w:tc>
          <w:tcPr>
            <w:tcW w:w="757" w:type="pct"/>
            <w:tcBorders>
              <w:bottom w:val="single" w:sz="4" w:space="0" w:color="0079C1" w:themeColor="text2"/>
            </w:tcBorders>
          </w:tcPr>
          <w:p w14:paraId="1B4DC897" w14:textId="773FC2E1" w:rsidR="0095462D" w:rsidRPr="00794690" w:rsidRDefault="0085551D" w:rsidP="00F63216">
            <w:pPr>
              <w:pStyle w:val="TableTextCentred"/>
            </w:pPr>
            <w:r w:rsidRPr="00794690">
              <w:t>0</w:t>
            </w:r>
          </w:p>
        </w:tc>
        <w:tc>
          <w:tcPr>
            <w:tcW w:w="758" w:type="pct"/>
            <w:tcBorders>
              <w:bottom w:val="single" w:sz="4" w:space="0" w:color="0079C1" w:themeColor="text2"/>
            </w:tcBorders>
          </w:tcPr>
          <w:p w14:paraId="121505A0" w14:textId="77777777" w:rsidR="0095462D" w:rsidRPr="00794690" w:rsidRDefault="0095462D" w:rsidP="00F63216">
            <w:pPr>
              <w:pStyle w:val="TableTextCentred"/>
            </w:pPr>
            <w:r w:rsidRPr="00794690">
              <w:t>5 (13.5%)</w:t>
            </w:r>
          </w:p>
        </w:tc>
        <w:tc>
          <w:tcPr>
            <w:tcW w:w="758" w:type="pct"/>
            <w:tcBorders>
              <w:bottom w:val="single" w:sz="4" w:space="0" w:color="0079C1" w:themeColor="text2"/>
            </w:tcBorders>
          </w:tcPr>
          <w:p w14:paraId="4B858A84" w14:textId="77777777" w:rsidR="0095462D" w:rsidRPr="00794690" w:rsidRDefault="0095462D" w:rsidP="00F63216">
            <w:pPr>
              <w:pStyle w:val="TableTextCentred"/>
              <w:rPr>
                <w:b/>
              </w:rPr>
            </w:pPr>
            <w:r w:rsidRPr="00794690">
              <w:rPr>
                <w:b/>
              </w:rPr>
              <w:t>37 (10.9%)</w:t>
            </w:r>
          </w:p>
        </w:tc>
      </w:tr>
      <w:tr w:rsidR="0095462D" w:rsidRPr="00794690" w14:paraId="5B0E0D34" w14:textId="77777777" w:rsidTr="00B21B99">
        <w:tc>
          <w:tcPr>
            <w:tcW w:w="1212" w:type="pct"/>
            <w:tcBorders>
              <w:top w:val="single" w:sz="4" w:space="0" w:color="0079C1" w:themeColor="text2"/>
              <w:bottom w:val="single" w:sz="4" w:space="0" w:color="0079C1" w:themeColor="text2"/>
            </w:tcBorders>
            <w:shd w:val="clear" w:color="auto" w:fill="E2F4FF" w:themeFill="accent1" w:themeFillTint="33"/>
          </w:tcPr>
          <w:p w14:paraId="24BE6A68" w14:textId="77777777" w:rsidR="0095462D" w:rsidRPr="00794690" w:rsidRDefault="0095462D" w:rsidP="0085551D">
            <w:pPr>
              <w:pStyle w:val="TableHeading2Row"/>
            </w:pPr>
            <w:r w:rsidRPr="00794690">
              <w:t>Total</w:t>
            </w:r>
          </w:p>
        </w:tc>
        <w:tc>
          <w:tcPr>
            <w:tcW w:w="757" w:type="pct"/>
            <w:tcBorders>
              <w:top w:val="single" w:sz="4" w:space="0" w:color="0079C1" w:themeColor="text2"/>
              <w:bottom w:val="single" w:sz="4" w:space="0" w:color="0079C1" w:themeColor="text2"/>
            </w:tcBorders>
            <w:shd w:val="clear" w:color="auto" w:fill="E2F4FF" w:themeFill="accent1" w:themeFillTint="33"/>
          </w:tcPr>
          <w:p w14:paraId="3804D4D9" w14:textId="77777777" w:rsidR="0095462D" w:rsidRPr="00794690" w:rsidRDefault="0095462D" w:rsidP="0085551D">
            <w:pPr>
              <w:pStyle w:val="TableHeading2Centred"/>
            </w:pPr>
            <w:r w:rsidRPr="00794690">
              <w:t>163 (48.2%)</w:t>
            </w:r>
          </w:p>
        </w:tc>
        <w:tc>
          <w:tcPr>
            <w:tcW w:w="758" w:type="pct"/>
            <w:tcBorders>
              <w:top w:val="single" w:sz="4" w:space="0" w:color="0079C1" w:themeColor="text2"/>
              <w:bottom w:val="single" w:sz="4" w:space="0" w:color="0079C1" w:themeColor="text2"/>
            </w:tcBorders>
            <w:shd w:val="clear" w:color="auto" w:fill="E2F4FF" w:themeFill="accent1" w:themeFillTint="33"/>
          </w:tcPr>
          <w:p w14:paraId="2C666419" w14:textId="77777777" w:rsidR="0095462D" w:rsidRPr="00794690" w:rsidRDefault="0095462D" w:rsidP="0085551D">
            <w:pPr>
              <w:pStyle w:val="TableHeading2Centred"/>
            </w:pPr>
            <w:r w:rsidRPr="00794690">
              <w:t>160 (47.3%)</w:t>
            </w:r>
          </w:p>
        </w:tc>
        <w:tc>
          <w:tcPr>
            <w:tcW w:w="757" w:type="pct"/>
            <w:tcBorders>
              <w:top w:val="single" w:sz="4" w:space="0" w:color="0079C1" w:themeColor="text2"/>
              <w:bottom w:val="single" w:sz="4" w:space="0" w:color="0079C1" w:themeColor="text2"/>
            </w:tcBorders>
            <w:shd w:val="clear" w:color="auto" w:fill="E2F4FF" w:themeFill="accent1" w:themeFillTint="33"/>
          </w:tcPr>
          <w:p w14:paraId="6F1ACFB2" w14:textId="77777777" w:rsidR="0095462D" w:rsidRPr="00794690" w:rsidRDefault="0095462D" w:rsidP="0085551D">
            <w:pPr>
              <w:pStyle w:val="TableHeading2Centred"/>
            </w:pPr>
            <w:r w:rsidRPr="00794690">
              <w:t>10 (3.0%)</w:t>
            </w:r>
          </w:p>
        </w:tc>
        <w:tc>
          <w:tcPr>
            <w:tcW w:w="758" w:type="pct"/>
            <w:tcBorders>
              <w:top w:val="single" w:sz="4" w:space="0" w:color="0079C1" w:themeColor="text2"/>
              <w:bottom w:val="single" w:sz="4" w:space="0" w:color="0079C1" w:themeColor="text2"/>
            </w:tcBorders>
            <w:shd w:val="clear" w:color="auto" w:fill="E2F4FF" w:themeFill="accent1" w:themeFillTint="33"/>
          </w:tcPr>
          <w:p w14:paraId="729EDDD7" w14:textId="77777777" w:rsidR="0095462D" w:rsidRPr="00794690" w:rsidRDefault="0095462D" w:rsidP="0085551D">
            <w:pPr>
              <w:pStyle w:val="TableHeading2Centred"/>
            </w:pPr>
            <w:r w:rsidRPr="00794690">
              <w:t>5 (1.5%)</w:t>
            </w:r>
          </w:p>
        </w:tc>
        <w:tc>
          <w:tcPr>
            <w:tcW w:w="758" w:type="pct"/>
            <w:tcBorders>
              <w:top w:val="single" w:sz="4" w:space="0" w:color="0079C1" w:themeColor="text2"/>
              <w:bottom w:val="single" w:sz="4" w:space="0" w:color="0079C1" w:themeColor="text2"/>
            </w:tcBorders>
            <w:shd w:val="clear" w:color="auto" w:fill="E2F4FF" w:themeFill="accent1" w:themeFillTint="33"/>
          </w:tcPr>
          <w:p w14:paraId="53B17CD0" w14:textId="77777777" w:rsidR="0095462D" w:rsidRPr="00794690" w:rsidRDefault="0095462D" w:rsidP="0085551D">
            <w:pPr>
              <w:pStyle w:val="TableHeading2Centred"/>
            </w:pPr>
            <w:r w:rsidRPr="00794690">
              <w:t>338 (100.0%)</w:t>
            </w:r>
          </w:p>
        </w:tc>
      </w:tr>
    </w:tbl>
    <w:p w14:paraId="3350ED95" w14:textId="538F76D5" w:rsidR="006139CF" w:rsidRPr="00794690" w:rsidRDefault="0095462D" w:rsidP="006C2694">
      <w:pPr>
        <w:pStyle w:val="ParagraphKeep"/>
      </w:pPr>
      <w:r w:rsidRPr="00794690">
        <w:t xml:space="preserve">Of the 41 respondents who attended the ‘Without Consent: Australia's past adoption practices’ exhibition </w:t>
      </w:r>
      <w:r w:rsidR="000346D8" w:rsidRPr="00794690">
        <w:t>(</w:t>
      </w:r>
      <w:r w:rsidR="00711D29" w:rsidRPr="00794690">
        <w:rPr>
          <w:rStyle w:val="Italic"/>
        </w:rPr>
        <w:fldChar w:fldCharType="begin"/>
      </w:r>
      <w:r w:rsidR="00711D29" w:rsidRPr="00794690">
        <w:rPr>
          <w:rStyle w:val="Italic"/>
        </w:rPr>
        <w:instrText xml:space="preserve"> REF _Ref518566480 \h  \* MERGEFORMAT </w:instrText>
      </w:r>
      <w:r w:rsidR="00711D29" w:rsidRPr="00794690">
        <w:rPr>
          <w:rStyle w:val="Italic"/>
        </w:rPr>
      </w:r>
      <w:r w:rsidR="00711D29" w:rsidRPr="00794690">
        <w:rPr>
          <w:rStyle w:val="Italic"/>
        </w:rPr>
        <w:fldChar w:fldCharType="separate"/>
      </w:r>
      <w:r w:rsidR="008D2EF6" w:rsidRPr="00794690">
        <w:rPr>
          <w:rStyle w:val="Italic"/>
        </w:rPr>
        <w:t>Table E</w:t>
      </w:r>
      <w:r w:rsidR="008D2EF6" w:rsidRPr="00794690">
        <w:rPr>
          <w:rStyle w:val="Italic"/>
        </w:rPr>
        <w:noBreakHyphen/>
        <w:t>37</w:t>
      </w:r>
      <w:r w:rsidR="00711D29" w:rsidRPr="00794690">
        <w:rPr>
          <w:rStyle w:val="Italic"/>
        </w:rPr>
        <w:fldChar w:fldCharType="end"/>
      </w:r>
      <w:r w:rsidR="009D2D5C" w:rsidRPr="00794690">
        <w:t xml:space="preserve"> and </w:t>
      </w:r>
      <w:r w:rsidR="009D2D5C" w:rsidRPr="00794690">
        <w:rPr>
          <w:rStyle w:val="Italic"/>
        </w:rPr>
        <w:fldChar w:fldCharType="begin"/>
      </w:r>
      <w:r w:rsidR="009D2D5C" w:rsidRPr="00794690">
        <w:rPr>
          <w:rStyle w:val="Italic"/>
        </w:rPr>
        <w:instrText xml:space="preserve"> REF _Ref519096030 \h  \* MERGEFORMAT </w:instrText>
      </w:r>
      <w:r w:rsidR="009D2D5C" w:rsidRPr="00794690">
        <w:rPr>
          <w:rStyle w:val="Italic"/>
        </w:rPr>
      </w:r>
      <w:r w:rsidR="009D2D5C" w:rsidRPr="00794690">
        <w:rPr>
          <w:rStyle w:val="Italic"/>
        </w:rPr>
        <w:fldChar w:fldCharType="separate"/>
      </w:r>
      <w:r w:rsidR="009D2D5C" w:rsidRPr="00794690">
        <w:rPr>
          <w:rStyle w:val="Italic"/>
        </w:rPr>
        <w:t>Table E</w:t>
      </w:r>
      <w:r w:rsidR="009D2D5C" w:rsidRPr="00794690">
        <w:rPr>
          <w:rStyle w:val="Italic"/>
        </w:rPr>
        <w:noBreakHyphen/>
        <w:t>38</w:t>
      </w:r>
      <w:r w:rsidR="009D2D5C" w:rsidRPr="00794690">
        <w:rPr>
          <w:rStyle w:val="Italic"/>
        </w:rPr>
        <w:fldChar w:fldCharType="end"/>
      </w:r>
      <w:r w:rsidR="000346D8" w:rsidRPr="00794690">
        <w:t>)</w:t>
      </w:r>
      <w:r w:rsidR="00711D29" w:rsidRPr="00794690">
        <w:t>:</w:t>
      </w:r>
    </w:p>
    <w:p w14:paraId="6BEC5F0A" w14:textId="77777777" w:rsidR="006139CF" w:rsidRPr="00794690" w:rsidRDefault="0095462D" w:rsidP="002331E9">
      <w:pPr>
        <w:pStyle w:val="Bullet1"/>
      </w:pPr>
      <w:r w:rsidRPr="00794690">
        <w:t>58.5% felt the exhibition was either very meaningful or extremely meaningful</w:t>
      </w:r>
    </w:p>
    <w:p w14:paraId="0E3F7F43" w14:textId="707C4EEA" w:rsidR="0095462D" w:rsidRPr="00794690" w:rsidRDefault="0095462D" w:rsidP="002331E9">
      <w:pPr>
        <w:pStyle w:val="Bullet1"/>
      </w:pPr>
      <w:r w:rsidRPr="00794690">
        <w:t>Mothers had a greater proportion of those who found the exhibition meaningful (85.6%) when compared with adoptees (70.5%), though this difference was not statistically significant</w:t>
      </w:r>
    </w:p>
    <w:p w14:paraId="3501D820" w14:textId="77777777" w:rsidR="0095462D" w:rsidRPr="00794690" w:rsidRDefault="0095462D" w:rsidP="002331E9">
      <w:pPr>
        <w:pStyle w:val="Bullet1"/>
      </w:pPr>
      <w:r w:rsidRPr="00794690">
        <w:t>Only two respondents (4.9%) felt the exhibition was not meaningful at all (one respondent each from mothers and adoptees, both of whom had used FASS)</w:t>
      </w:r>
    </w:p>
    <w:p w14:paraId="22CD129A" w14:textId="77777777" w:rsidR="0095462D" w:rsidRPr="00794690" w:rsidRDefault="0095462D" w:rsidP="002331E9">
      <w:pPr>
        <w:pStyle w:val="Bullet1"/>
      </w:pPr>
      <w:r w:rsidRPr="00794690">
        <w:t>Those who had used FASS had two respondents who felt the exhibition was not meaningful to them at all (7.7%).</w:t>
      </w:r>
    </w:p>
    <w:p w14:paraId="304F62A8" w14:textId="77777777" w:rsidR="0095462D" w:rsidRPr="00794690" w:rsidRDefault="0095462D" w:rsidP="002436A4">
      <w:pPr>
        <w:sectPr w:rsidR="0095462D" w:rsidRPr="00794690" w:rsidSect="001A4B1A">
          <w:headerReference w:type="default" r:id="rId52"/>
          <w:pgSz w:w="11907" w:h="16840" w:code="9"/>
          <w:pgMar w:top="1134" w:right="1134" w:bottom="1418" w:left="1418" w:header="680" w:footer="851" w:gutter="0"/>
          <w:cols w:space="708"/>
          <w:docGrid w:linePitch="360"/>
        </w:sectPr>
      </w:pPr>
    </w:p>
    <w:p w14:paraId="70889029" w14:textId="57BED850" w:rsidR="0095462D" w:rsidRPr="00794690" w:rsidRDefault="0095462D" w:rsidP="00524492">
      <w:pPr>
        <w:pStyle w:val="Caption"/>
      </w:pPr>
      <w:bookmarkStart w:id="534" w:name="_Ref518566480"/>
      <w:bookmarkStart w:id="535" w:name="_Toc519175875"/>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37</w:t>
      </w:r>
      <w:r w:rsidRPr="00794690">
        <w:fldChar w:fldCharType="end"/>
      </w:r>
      <w:bookmarkEnd w:id="534"/>
      <w:r w:rsidRPr="00794690">
        <w:t>:</w:t>
      </w:r>
      <w:r w:rsidRPr="00794690">
        <w:tab/>
        <w:t xml:space="preserve">Meaningfulness of the </w:t>
      </w:r>
      <w:r w:rsidRPr="00AC113A">
        <w:rPr>
          <w:i/>
        </w:rPr>
        <w:t>‘Without Consent’</w:t>
      </w:r>
      <w:r w:rsidRPr="00794690">
        <w:t xml:space="preserve"> exhibition by FASS target group</w:t>
      </w:r>
      <w:bookmarkEnd w:id="535"/>
      <w:r w:rsidRPr="00794690">
        <w:t xml:space="preserve"> </w:t>
      </w:r>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Exhibition meaningfulness by target group"/>
        <w:tblDescription w:val="Summarised by FASS target group category and degree of meaningfulness (from not at all meaningful to extremely meaningful)"/>
      </w:tblPr>
      <w:tblGrid>
        <w:gridCol w:w="2667"/>
        <w:gridCol w:w="1661"/>
        <w:gridCol w:w="1660"/>
        <w:gridCol w:w="1660"/>
        <w:gridCol w:w="1660"/>
        <w:gridCol w:w="1660"/>
        <w:gridCol w:w="1660"/>
        <w:gridCol w:w="1660"/>
      </w:tblGrid>
      <w:tr w:rsidR="00126306" w:rsidRPr="00794690" w14:paraId="0D67AFD7" w14:textId="77777777" w:rsidTr="00B81D3F">
        <w:trPr>
          <w:cantSplit/>
          <w:tblHeader/>
        </w:trPr>
        <w:tc>
          <w:tcPr>
            <w:tcW w:w="933" w:type="pct"/>
            <w:tcBorders>
              <w:top w:val="single" w:sz="4" w:space="0" w:color="0079C1" w:themeColor="text2"/>
              <w:bottom w:val="single" w:sz="4" w:space="0" w:color="0079C1" w:themeColor="text2"/>
            </w:tcBorders>
            <w:shd w:val="clear" w:color="auto" w:fill="0079C1" w:themeFill="text2"/>
            <w:vAlign w:val="center"/>
          </w:tcPr>
          <w:p w14:paraId="420F5986" w14:textId="04717131" w:rsidR="00126306" w:rsidRPr="00794690" w:rsidRDefault="00126306" w:rsidP="00034C53">
            <w:pPr>
              <w:pStyle w:val="TableHeading1"/>
            </w:pPr>
            <w:bookmarkStart w:id="536" w:name="Title_Meaningful_Group"/>
            <w:bookmarkEnd w:id="536"/>
            <w:r w:rsidRPr="00794690">
              <w:t>Respondent circumstance</w:t>
            </w:r>
          </w:p>
        </w:tc>
        <w:tc>
          <w:tcPr>
            <w:tcW w:w="581" w:type="pct"/>
            <w:tcBorders>
              <w:top w:val="single" w:sz="4" w:space="0" w:color="0079C1" w:themeColor="text2"/>
              <w:bottom w:val="single" w:sz="4" w:space="0" w:color="0079C1" w:themeColor="text2"/>
            </w:tcBorders>
            <w:shd w:val="clear" w:color="auto" w:fill="0079C1" w:themeFill="text2"/>
            <w:vAlign w:val="center"/>
          </w:tcPr>
          <w:p w14:paraId="61EA416B" w14:textId="77777777" w:rsidR="00126306" w:rsidRPr="00794690" w:rsidRDefault="00126306" w:rsidP="00034C53">
            <w:pPr>
              <w:pStyle w:val="TableHeading1Centred"/>
            </w:pPr>
            <w:r w:rsidRPr="00794690">
              <w:t>Not at all meaningful</w:t>
            </w:r>
          </w:p>
        </w:tc>
        <w:tc>
          <w:tcPr>
            <w:tcW w:w="581" w:type="pct"/>
            <w:tcBorders>
              <w:top w:val="single" w:sz="4" w:space="0" w:color="0079C1" w:themeColor="text2"/>
              <w:bottom w:val="single" w:sz="4" w:space="0" w:color="0079C1" w:themeColor="text2"/>
            </w:tcBorders>
            <w:shd w:val="clear" w:color="auto" w:fill="0079C1" w:themeFill="text2"/>
            <w:vAlign w:val="center"/>
          </w:tcPr>
          <w:p w14:paraId="72DC9A9B" w14:textId="77777777" w:rsidR="00126306" w:rsidRPr="00794690" w:rsidRDefault="00126306" w:rsidP="00034C53">
            <w:pPr>
              <w:pStyle w:val="TableHeading1Centred"/>
            </w:pPr>
            <w:r w:rsidRPr="00794690">
              <w:t>Slightly meaningful</w:t>
            </w:r>
          </w:p>
        </w:tc>
        <w:tc>
          <w:tcPr>
            <w:tcW w:w="581" w:type="pct"/>
            <w:tcBorders>
              <w:top w:val="single" w:sz="4" w:space="0" w:color="0079C1" w:themeColor="text2"/>
              <w:bottom w:val="single" w:sz="4" w:space="0" w:color="0079C1" w:themeColor="text2"/>
            </w:tcBorders>
            <w:shd w:val="clear" w:color="auto" w:fill="0079C1" w:themeFill="text2"/>
            <w:vAlign w:val="center"/>
          </w:tcPr>
          <w:p w14:paraId="14242C5D" w14:textId="77777777" w:rsidR="00126306" w:rsidRPr="00794690" w:rsidRDefault="00126306" w:rsidP="00034C53">
            <w:pPr>
              <w:pStyle w:val="TableHeading1Centred"/>
            </w:pPr>
            <w:r w:rsidRPr="00794690">
              <w:t>Somewhat meaningful</w:t>
            </w:r>
          </w:p>
        </w:tc>
        <w:tc>
          <w:tcPr>
            <w:tcW w:w="581" w:type="pct"/>
            <w:tcBorders>
              <w:top w:val="single" w:sz="4" w:space="0" w:color="0079C1" w:themeColor="text2"/>
              <w:bottom w:val="single" w:sz="4" w:space="0" w:color="0079C1" w:themeColor="text2"/>
            </w:tcBorders>
            <w:shd w:val="clear" w:color="auto" w:fill="0079C1" w:themeFill="text2"/>
            <w:vAlign w:val="center"/>
          </w:tcPr>
          <w:p w14:paraId="4AC6AF98" w14:textId="77777777" w:rsidR="00126306" w:rsidRPr="00794690" w:rsidRDefault="00126306" w:rsidP="00034C53">
            <w:pPr>
              <w:pStyle w:val="TableHeading1Centred"/>
            </w:pPr>
            <w:r w:rsidRPr="00794690">
              <w:t>Very meaningful</w:t>
            </w:r>
          </w:p>
        </w:tc>
        <w:tc>
          <w:tcPr>
            <w:tcW w:w="581" w:type="pct"/>
            <w:tcBorders>
              <w:top w:val="single" w:sz="4" w:space="0" w:color="0079C1" w:themeColor="text2"/>
              <w:bottom w:val="single" w:sz="4" w:space="0" w:color="0079C1" w:themeColor="text2"/>
            </w:tcBorders>
            <w:shd w:val="clear" w:color="auto" w:fill="0079C1" w:themeFill="text2"/>
            <w:vAlign w:val="center"/>
          </w:tcPr>
          <w:p w14:paraId="434B42D2" w14:textId="77777777" w:rsidR="00126306" w:rsidRPr="00794690" w:rsidRDefault="00126306" w:rsidP="00034C53">
            <w:pPr>
              <w:pStyle w:val="TableHeading1Centred"/>
            </w:pPr>
            <w:r w:rsidRPr="00794690">
              <w:t>Extremely meaningful</w:t>
            </w:r>
          </w:p>
        </w:tc>
        <w:tc>
          <w:tcPr>
            <w:tcW w:w="581" w:type="pct"/>
            <w:tcBorders>
              <w:top w:val="single" w:sz="4" w:space="0" w:color="0079C1" w:themeColor="text2"/>
              <w:bottom w:val="single" w:sz="4" w:space="0" w:color="0079C1" w:themeColor="text2"/>
            </w:tcBorders>
            <w:shd w:val="clear" w:color="auto" w:fill="0079C1" w:themeFill="text2"/>
            <w:vAlign w:val="center"/>
          </w:tcPr>
          <w:p w14:paraId="394F3BA5" w14:textId="77777777" w:rsidR="00126306" w:rsidRPr="00794690" w:rsidRDefault="00126306" w:rsidP="00034C53">
            <w:pPr>
              <w:pStyle w:val="TableHeading1Centred"/>
            </w:pPr>
            <w:r w:rsidRPr="00794690">
              <w:t>Missing</w:t>
            </w:r>
          </w:p>
        </w:tc>
        <w:tc>
          <w:tcPr>
            <w:tcW w:w="581" w:type="pct"/>
            <w:tcBorders>
              <w:top w:val="single" w:sz="4" w:space="0" w:color="0079C1" w:themeColor="text2"/>
              <w:bottom w:val="single" w:sz="4" w:space="0" w:color="0079C1" w:themeColor="text2"/>
            </w:tcBorders>
            <w:shd w:val="clear" w:color="auto" w:fill="0079C1" w:themeFill="text2"/>
            <w:vAlign w:val="center"/>
          </w:tcPr>
          <w:p w14:paraId="2FAFFC1D" w14:textId="77777777" w:rsidR="00126306" w:rsidRPr="00794690" w:rsidRDefault="00126306" w:rsidP="00034C53">
            <w:pPr>
              <w:pStyle w:val="TableHeading1Centred"/>
            </w:pPr>
            <w:r w:rsidRPr="00794690">
              <w:t>Total</w:t>
            </w:r>
          </w:p>
        </w:tc>
      </w:tr>
      <w:tr w:rsidR="00126306" w:rsidRPr="00794690" w14:paraId="0A9D09A9" w14:textId="77777777" w:rsidTr="00B81D3F">
        <w:trPr>
          <w:cantSplit/>
        </w:trPr>
        <w:tc>
          <w:tcPr>
            <w:tcW w:w="933" w:type="pct"/>
            <w:tcBorders>
              <w:top w:val="single" w:sz="4" w:space="0" w:color="BFE7FF" w:themeColor="text2" w:themeTint="33"/>
            </w:tcBorders>
            <w:shd w:val="clear" w:color="auto" w:fill="E2F4FF" w:themeFill="accent1" w:themeFillTint="33"/>
            <w:vAlign w:val="center"/>
          </w:tcPr>
          <w:p w14:paraId="3E206A34" w14:textId="77777777" w:rsidR="00126306" w:rsidRPr="00794690" w:rsidRDefault="00126306" w:rsidP="00034C53">
            <w:pPr>
              <w:pStyle w:val="TableHeading2"/>
            </w:pPr>
            <w:r w:rsidRPr="00794690">
              <w:t>Adoptee</w:t>
            </w:r>
          </w:p>
        </w:tc>
        <w:tc>
          <w:tcPr>
            <w:tcW w:w="581" w:type="pct"/>
            <w:tcBorders>
              <w:top w:val="single" w:sz="4" w:space="0" w:color="BFE7FF" w:themeColor="text2" w:themeTint="33"/>
            </w:tcBorders>
            <w:vAlign w:val="center"/>
          </w:tcPr>
          <w:p w14:paraId="7C972AEC" w14:textId="77777777" w:rsidR="00126306" w:rsidRPr="00794690" w:rsidRDefault="00126306" w:rsidP="00034C53">
            <w:pPr>
              <w:pStyle w:val="TableTextCentred"/>
              <w:rPr>
                <w:lang w:eastAsia="en-AU"/>
              </w:rPr>
            </w:pPr>
            <w:r w:rsidRPr="00794690">
              <w:t>1 (5.9%)</w:t>
            </w:r>
          </w:p>
        </w:tc>
        <w:tc>
          <w:tcPr>
            <w:tcW w:w="581" w:type="pct"/>
            <w:tcBorders>
              <w:top w:val="single" w:sz="4" w:space="0" w:color="BFE7FF" w:themeColor="text2" w:themeTint="33"/>
            </w:tcBorders>
            <w:vAlign w:val="center"/>
          </w:tcPr>
          <w:p w14:paraId="4E569E5D" w14:textId="77777777" w:rsidR="00126306" w:rsidRPr="00794690" w:rsidRDefault="00126306" w:rsidP="00034C53">
            <w:pPr>
              <w:pStyle w:val="TableTextCentred"/>
              <w:rPr>
                <w:lang w:eastAsia="en-AU"/>
              </w:rPr>
            </w:pPr>
            <w:r w:rsidRPr="00794690">
              <w:t>4 (23.5%)</w:t>
            </w:r>
          </w:p>
        </w:tc>
        <w:tc>
          <w:tcPr>
            <w:tcW w:w="581" w:type="pct"/>
            <w:tcBorders>
              <w:top w:val="single" w:sz="4" w:space="0" w:color="BFE7FF" w:themeColor="text2" w:themeTint="33"/>
            </w:tcBorders>
            <w:vAlign w:val="center"/>
          </w:tcPr>
          <w:p w14:paraId="6C062EB9" w14:textId="77777777" w:rsidR="00126306" w:rsidRPr="00794690" w:rsidRDefault="00126306" w:rsidP="00034C53">
            <w:pPr>
              <w:pStyle w:val="TableTextCentred"/>
              <w:rPr>
                <w:lang w:eastAsia="en-AU"/>
              </w:rPr>
            </w:pPr>
            <w:r w:rsidRPr="00794690">
              <w:t>1 (5.9%)</w:t>
            </w:r>
          </w:p>
        </w:tc>
        <w:tc>
          <w:tcPr>
            <w:tcW w:w="581" w:type="pct"/>
            <w:tcBorders>
              <w:top w:val="single" w:sz="4" w:space="0" w:color="BFE7FF" w:themeColor="text2" w:themeTint="33"/>
            </w:tcBorders>
            <w:vAlign w:val="center"/>
          </w:tcPr>
          <w:p w14:paraId="443B6059" w14:textId="77777777" w:rsidR="00126306" w:rsidRPr="00794690" w:rsidRDefault="00126306" w:rsidP="00034C53">
            <w:pPr>
              <w:pStyle w:val="TableTextCentred"/>
              <w:rPr>
                <w:lang w:eastAsia="en-AU"/>
              </w:rPr>
            </w:pPr>
            <w:r w:rsidRPr="00794690">
              <w:t>4 (23.5%)</w:t>
            </w:r>
          </w:p>
        </w:tc>
        <w:tc>
          <w:tcPr>
            <w:tcW w:w="581" w:type="pct"/>
            <w:tcBorders>
              <w:top w:val="single" w:sz="4" w:space="0" w:color="BFE7FF" w:themeColor="text2" w:themeTint="33"/>
            </w:tcBorders>
            <w:vAlign w:val="center"/>
          </w:tcPr>
          <w:p w14:paraId="34EC1AF6" w14:textId="77777777" w:rsidR="00126306" w:rsidRPr="00794690" w:rsidRDefault="00126306" w:rsidP="00034C53">
            <w:pPr>
              <w:pStyle w:val="TableTextCentred"/>
              <w:rPr>
                <w:lang w:eastAsia="en-AU"/>
              </w:rPr>
            </w:pPr>
            <w:r w:rsidRPr="00794690">
              <w:t>3 (17.6%)</w:t>
            </w:r>
          </w:p>
        </w:tc>
        <w:tc>
          <w:tcPr>
            <w:tcW w:w="581" w:type="pct"/>
            <w:tcBorders>
              <w:top w:val="single" w:sz="4" w:space="0" w:color="BFE7FF" w:themeColor="text2" w:themeTint="33"/>
            </w:tcBorders>
            <w:vAlign w:val="center"/>
          </w:tcPr>
          <w:p w14:paraId="60D32708" w14:textId="77777777" w:rsidR="00126306" w:rsidRPr="00794690" w:rsidRDefault="00126306" w:rsidP="00034C53">
            <w:pPr>
              <w:pStyle w:val="TableTextCentred"/>
              <w:rPr>
                <w:lang w:eastAsia="en-AU"/>
              </w:rPr>
            </w:pPr>
            <w:r w:rsidRPr="00794690">
              <w:t>4 (23.5%)</w:t>
            </w:r>
          </w:p>
        </w:tc>
        <w:tc>
          <w:tcPr>
            <w:tcW w:w="581" w:type="pct"/>
            <w:tcBorders>
              <w:top w:val="single" w:sz="4" w:space="0" w:color="BFE7FF" w:themeColor="text2" w:themeTint="33"/>
            </w:tcBorders>
            <w:vAlign w:val="center"/>
          </w:tcPr>
          <w:p w14:paraId="1F8D4BAE" w14:textId="77777777" w:rsidR="00126306" w:rsidRPr="00794690" w:rsidRDefault="00126306" w:rsidP="00034C53">
            <w:pPr>
              <w:pStyle w:val="TableTextCentred"/>
              <w:rPr>
                <w:b/>
                <w:lang w:eastAsia="en-AU"/>
              </w:rPr>
            </w:pPr>
            <w:r w:rsidRPr="00794690">
              <w:rPr>
                <w:b/>
              </w:rPr>
              <w:t>17 (41.5%)</w:t>
            </w:r>
          </w:p>
        </w:tc>
      </w:tr>
      <w:tr w:rsidR="00AB6AE8" w:rsidRPr="00794690" w14:paraId="373ED0AE" w14:textId="77777777" w:rsidTr="00B81D3F">
        <w:trPr>
          <w:cantSplit/>
        </w:trPr>
        <w:tc>
          <w:tcPr>
            <w:tcW w:w="933" w:type="pct"/>
            <w:shd w:val="clear" w:color="auto" w:fill="E2F4FF" w:themeFill="accent1" w:themeFillTint="33"/>
            <w:vAlign w:val="center"/>
          </w:tcPr>
          <w:p w14:paraId="45885BC1" w14:textId="77777777" w:rsidR="00AB6AE8" w:rsidRPr="00794690" w:rsidRDefault="00AB6AE8" w:rsidP="00034C53">
            <w:pPr>
              <w:pStyle w:val="TableHeading2"/>
            </w:pPr>
            <w:r w:rsidRPr="00794690">
              <w:t>Mother</w:t>
            </w:r>
          </w:p>
        </w:tc>
        <w:tc>
          <w:tcPr>
            <w:tcW w:w="581" w:type="pct"/>
            <w:vAlign w:val="center"/>
          </w:tcPr>
          <w:p w14:paraId="1B34E045" w14:textId="77777777" w:rsidR="00AB6AE8" w:rsidRPr="00794690" w:rsidRDefault="00AB6AE8" w:rsidP="00034C53">
            <w:pPr>
              <w:pStyle w:val="TableTextCentred"/>
            </w:pPr>
            <w:r w:rsidRPr="00794690">
              <w:t>1 (4.8%)</w:t>
            </w:r>
          </w:p>
        </w:tc>
        <w:tc>
          <w:tcPr>
            <w:tcW w:w="581" w:type="pct"/>
            <w:vAlign w:val="center"/>
          </w:tcPr>
          <w:p w14:paraId="568C72C9" w14:textId="25799DD3" w:rsidR="00AB6AE8" w:rsidRPr="00794690" w:rsidRDefault="00AB6AE8" w:rsidP="00034C53">
            <w:pPr>
              <w:pStyle w:val="TableTextCentred"/>
            </w:pPr>
            <w:r w:rsidRPr="00794690">
              <w:t>0</w:t>
            </w:r>
          </w:p>
        </w:tc>
        <w:tc>
          <w:tcPr>
            <w:tcW w:w="581" w:type="pct"/>
            <w:vAlign w:val="center"/>
          </w:tcPr>
          <w:p w14:paraId="651C59F1" w14:textId="77777777" w:rsidR="00AB6AE8" w:rsidRPr="00794690" w:rsidRDefault="00AB6AE8" w:rsidP="00034C53">
            <w:pPr>
              <w:pStyle w:val="TableTextCentred"/>
            </w:pPr>
            <w:r w:rsidRPr="00794690">
              <w:t>4 (19.0%)</w:t>
            </w:r>
          </w:p>
        </w:tc>
        <w:tc>
          <w:tcPr>
            <w:tcW w:w="581" w:type="pct"/>
            <w:vAlign w:val="center"/>
          </w:tcPr>
          <w:p w14:paraId="0BB352FD" w14:textId="77777777" w:rsidR="00AB6AE8" w:rsidRPr="00794690" w:rsidRDefault="00AB6AE8" w:rsidP="00034C53">
            <w:pPr>
              <w:pStyle w:val="TableTextCentred"/>
            </w:pPr>
            <w:r w:rsidRPr="00794690">
              <w:t>7 (33.3%)</w:t>
            </w:r>
          </w:p>
        </w:tc>
        <w:tc>
          <w:tcPr>
            <w:tcW w:w="581" w:type="pct"/>
            <w:vAlign w:val="center"/>
          </w:tcPr>
          <w:p w14:paraId="79835E9E" w14:textId="77777777" w:rsidR="00AB6AE8" w:rsidRPr="00794690" w:rsidRDefault="00AB6AE8" w:rsidP="00034C53">
            <w:pPr>
              <w:pStyle w:val="TableTextCentred"/>
            </w:pPr>
            <w:r w:rsidRPr="00794690">
              <w:t>7 (33.3%)</w:t>
            </w:r>
          </w:p>
        </w:tc>
        <w:tc>
          <w:tcPr>
            <w:tcW w:w="581" w:type="pct"/>
            <w:vAlign w:val="center"/>
          </w:tcPr>
          <w:p w14:paraId="3FD1C1C5" w14:textId="77777777" w:rsidR="00AB6AE8" w:rsidRPr="00794690" w:rsidRDefault="00AB6AE8" w:rsidP="00034C53">
            <w:pPr>
              <w:pStyle w:val="TableTextCentred"/>
            </w:pPr>
            <w:r w:rsidRPr="00794690">
              <w:t>2 (9.5%)</w:t>
            </w:r>
          </w:p>
        </w:tc>
        <w:tc>
          <w:tcPr>
            <w:tcW w:w="581" w:type="pct"/>
            <w:vAlign w:val="center"/>
          </w:tcPr>
          <w:p w14:paraId="6D036B78" w14:textId="77777777" w:rsidR="00AB6AE8" w:rsidRPr="00794690" w:rsidRDefault="00AB6AE8" w:rsidP="00034C53">
            <w:pPr>
              <w:pStyle w:val="TableTextCentred"/>
              <w:rPr>
                <w:b/>
              </w:rPr>
            </w:pPr>
            <w:r w:rsidRPr="00794690">
              <w:rPr>
                <w:b/>
              </w:rPr>
              <w:t>21 (51.2%)</w:t>
            </w:r>
          </w:p>
        </w:tc>
      </w:tr>
      <w:tr w:rsidR="00AB6AE8" w:rsidRPr="00794690" w14:paraId="72BFD648" w14:textId="77777777" w:rsidTr="00B81D3F">
        <w:trPr>
          <w:cantSplit/>
        </w:trPr>
        <w:tc>
          <w:tcPr>
            <w:tcW w:w="933" w:type="pct"/>
            <w:tcBorders>
              <w:bottom w:val="single" w:sz="4" w:space="0" w:color="0079C1" w:themeColor="text2"/>
            </w:tcBorders>
            <w:shd w:val="clear" w:color="auto" w:fill="E2F4FF" w:themeFill="accent1" w:themeFillTint="33"/>
            <w:vAlign w:val="center"/>
          </w:tcPr>
          <w:p w14:paraId="7FD8873D" w14:textId="77777777" w:rsidR="00AB6AE8" w:rsidRPr="00794690" w:rsidRDefault="00AB6AE8" w:rsidP="00034C53">
            <w:pPr>
              <w:pStyle w:val="TableHeading2"/>
            </w:pPr>
            <w:r w:rsidRPr="00794690">
              <w:t>Other</w:t>
            </w:r>
          </w:p>
        </w:tc>
        <w:tc>
          <w:tcPr>
            <w:tcW w:w="581" w:type="pct"/>
            <w:tcBorders>
              <w:bottom w:val="single" w:sz="4" w:space="0" w:color="0079C1" w:themeColor="text2"/>
            </w:tcBorders>
            <w:vAlign w:val="center"/>
          </w:tcPr>
          <w:p w14:paraId="30C91BCF" w14:textId="5A0D44F6" w:rsidR="00AB6AE8" w:rsidRPr="00794690" w:rsidRDefault="00AB6AE8" w:rsidP="00034C53">
            <w:pPr>
              <w:pStyle w:val="TableTextCentred"/>
            </w:pPr>
            <w:r w:rsidRPr="00794690">
              <w:t>0</w:t>
            </w:r>
          </w:p>
        </w:tc>
        <w:tc>
          <w:tcPr>
            <w:tcW w:w="581" w:type="pct"/>
            <w:tcBorders>
              <w:bottom w:val="single" w:sz="4" w:space="0" w:color="0079C1" w:themeColor="text2"/>
            </w:tcBorders>
            <w:vAlign w:val="center"/>
          </w:tcPr>
          <w:p w14:paraId="2E3C965D" w14:textId="1A0C14FF" w:rsidR="00AB6AE8" w:rsidRPr="00794690" w:rsidRDefault="00AB6AE8" w:rsidP="00034C53">
            <w:pPr>
              <w:pStyle w:val="TableTextCentred"/>
            </w:pPr>
            <w:r w:rsidRPr="00794690">
              <w:t>0</w:t>
            </w:r>
          </w:p>
        </w:tc>
        <w:tc>
          <w:tcPr>
            <w:tcW w:w="581" w:type="pct"/>
            <w:tcBorders>
              <w:bottom w:val="single" w:sz="4" w:space="0" w:color="0079C1" w:themeColor="text2"/>
            </w:tcBorders>
            <w:vAlign w:val="center"/>
          </w:tcPr>
          <w:p w14:paraId="6561302B" w14:textId="56F60FE9" w:rsidR="00AB6AE8" w:rsidRPr="00794690" w:rsidRDefault="00AB6AE8" w:rsidP="00034C53">
            <w:pPr>
              <w:pStyle w:val="TableTextCentred"/>
            </w:pPr>
            <w:r w:rsidRPr="00794690">
              <w:t>0</w:t>
            </w:r>
          </w:p>
        </w:tc>
        <w:tc>
          <w:tcPr>
            <w:tcW w:w="581" w:type="pct"/>
            <w:tcBorders>
              <w:bottom w:val="single" w:sz="4" w:space="0" w:color="0079C1" w:themeColor="text2"/>
            </w:tcBorders>
            <w:vAlign w:val="center"/>
          </w:tcPr>
          <w:p w14:paraId="5C81DF46" w14:textId="77777777" w:rsidR="00AB6AE8" w:rsidRPr="00794690" w:rsidRDefault="00AB6AE8" w:rsidP="00034C53">
            <w:pPr>
              <w:pStyle w:val="TableTextCentred"/>
            </w:pPr>
            <w:r w:rsidRPr="00794690">
              <w:t>2 (66.7%)</w:t>
            </w:r>
          </w:p>
        </w:tc>
        <w:tc>
          <w:tcPr>
            <w:tcW w:w="581" w:type="pct"/>
            <w:tcBorders>
              <w:bottom w:val="single" w:sz="4" w:space="0" w:color="0079C1" w:themeColor="text2"/>
            </w:tcBorders>
            <w:vAlign w:val="center"/>
          </w:tcPr>
          <w:p w14:paraId="7D5F71B8" w14:textId="77777777" w:rsidR="00AB6AE8" w:rsidRPr="00794690" w:rsidRDefault="00AB6AE8" w:rsidP="00034C53">
            <w:pPr>
              <w:pStyle w:val="TableTextCentred"/>
            </w:pPr>
            <w:r w:rsidRPr="00794690">
              <w:t>1 (33.3%)</w:t>
            </w:r>
          </w:p>
        </w:tc>
        <w:tc>
          <w:tcPr>
            <w:tcW w:w="581" w:type="pct"/>
            <w:tcBorders>
              <w:bottom w:val="single" w:sz="4" w:space="0" w:color="0079C1" w:themeColor="text2"/>
            </w:tcBorders>
            <w:vAlign w:val="center"/>
          </w:tcPr>
          <w:p w14:paraId="519A9242" w14:textId="4C32958C" w:rsidR="00AB6AE8" w:rsidRPr="00794690" w:rsidRDefault="00AB6AE8" w:rsidP="00034C53">
            <w:pPr>
              <w:pStyle w:val="TableTextCentred"/>
            </w:pPr>
            <w:r w:rsidRPr="00794690">
              <w:t>0</w:t>
            </w:r>
          </w:p>
        </w:tc>
        <w:tc>
          <w:tcPr>
            <w:tcW w:w="581" w:type="pct"/>
            <w:tcBorders>
              <w:bottom w:val="single" w:sz="4" w:space="0" w:color="0079C1" w:themeColor="text2"/>
            </w:tcBorders>
            <w:vAlign w:val="center"/>
          </w:tcPr>
          <w:p w14:paraId="31E9D5E7" w14:textId="77777777" w:rsidR="00AB6AE8" w:rsidRPr="00794690" w:rsidRDefault="00AB6AE8" w:rsidP="00034C53">
            <w:pPr>
              <w:pStyle w:val="TableTextCentred"/>
              <w:rPr>
                <w:b/>
              </w:rPr>
            </w:pPr>
            <w:r w:rsidRPr="00794690">
              <w:rPr>
                <w:b/>
              </w:rPr>
              <w:t>3 (7.3%)</w:t>
            </w:r>
          </w:p>
        </w:tc>
      </w:tr>
      <w:tr w:rsidR="00B81D3F" w:rsidRPr="00794690" w14:paraId="200326E6" w14:textId="77777777" w:rsidTr="00B81D3F">
        <w:trPr>
          <w:cantSplit/>
        </w:trPr>
        <w:tc>
          <w:tcPr>
            <w:tcW w:w="933" w:type="pct"/>
            <w:tcBorders>
              <w:top w:val="single" w:sz="4" w:space="0" w:color="0079C1" w:themeColor="text2"/>
              <w:bottom w:val="single" w:sz="4" w:space="0" w:color="0079C1" w:themeColor="text2"/>
            </w:tcBorders>
            <w:shd w:val="clear" w:color="auto" w:fill="E2F4FF" w:themeFill="accent1" w:themeFillTint="33"/>
            <w:vAlign w:val="center"/>
          </w:tcPr>
          <w:p w14:paraId="0313FCA3" w14:textId="77777777" w:rsidR="005905E2" w:rsidRPr="00794690" w:rsidRDefault="005905E2" w:rsidP="00034C53">
            <w:pPr>
              <w:pStyle w:val="TableHeading2Row"/>
            </w:pPr>
            <w:r w:rsidRPr="00794690">
              <w:t>Total</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30CFB4C9" w14:textId="77777777" w:rsidR="005905E2" w:rsidRPr="00794690" w:rsidRDefault="005905E2" w:rsidP="00034C53">
            <w:pPr>
              <w:pStyle w:val="TableHeading2Centred"/>
            </w:pPr>
            <w:r w:rsidRPr="00794690">
              <w:t>2 (4.9%)</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2B574602" w14:textId="77777777" w:rsidR="005905E2" w:rsidRPr="00794690" w:rsidRDefault="005905E2" w:rsidP="00034C53">
            <w:pPr>
              <w:pStyle w:val="TableHeading2Centred"/>
            </w:pPr>
            <w:r w:rsidRPr="00794690">
              <w:t>4 (9.8%)</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4E25940A" w14:textId="77777777" w:rsidR="005905E2" w:rsidRPr="00794690" w:rsidRDefault="005905E2" w:rsidP="00034C53">
            <w:pPr>
              <w:pStyle w:val="TableHeading2Centred"/>
            </w:pPr>
            <w:r w:rsidRPr="00794690">
              <w:t>5 (12.2%)</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12AD3142" w14:textId="77777777" w:rsidR="005905E2" w:rsidRPr="00794690" w:rsidRDefault="005905E2" w:rsidP="00034C53">
            <w:pPr>
              <w:pStyle w:val="TableHeading2Centred"/>
            </w:pPr>
            <w:r w:rsidRPr="00794690">
              <w:t>13 (31.7%)</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19475A7D" w14:textId="77777777" w:rsidR="005905E2" w:rsidRPr="00794690" w:rsidRDefault="005905E2" w:rsidP="00034C53">
            <w:pPr>
              <w:pStyle w:val="TableHeading2Centred"/>
            </w:pPr>
            <w:r w:rsidRPr="00794690">
              <w:t>11 (26.8%)</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61673903" w14:textId="77777777" w:rsidR="005905E2" w:rsidRPr="00794690" w:rsidRDefault="005905E2" w:rsidP="00034C53">
            <w:pPr>
              <w:pStyle w:val="TableHeading2Centred"/>
            </w:pPr>
            <w:r w:rsidRPr="00794690">
              <w:t>6 (14.6%)</w:t>
            </w:r>
          </w:p>
        </w:tc>
        <w:tc>
          <w:tcPr>
            <w:tcW w:w="581" w:type="pct"/>
            <w:tcBorders>
              <w:top w:val="single" w:sz="4" w:space="0" w:color="0079C1" w:themeColor="text2"/>
              <w:bottom w:val="single" w:sz="4" w:space="0" w:color="0079C1" w:themeColor="text2"/>
            </w:tcBorders>
            <w:shd w:val="clear" w:color="auto" w:fill="E2F4FF" w:themeFill="accent1" w:themeFillTint="33"/>
            <w:vAlign w:val="center"/>
          </w:tcPr>
          <w:p w14:paraId="50030C7E" w14:textId="77777777" w:rsidR="005905E2" w:rsidRPr="00794690" w:rsidRDefault="005905E2" w:rsidP="00034C53">
            <w:pPr>
              <w:pStyle w:val="TableHeading2Centred"/>
            </w:pPr>
            <w:r w:rsidRPr="00794690">
              <w:t>41 (100.0%)</w:t>
            </w:r>
          </w:p>
        </w:tc>
      </w:tr>
    </w:tbl>
    <w:p w14:paraId="525B7B17" w14:textId="4E892247" w:rsidR="005905E2" w:rsidRPr="00794690" w:rsidRDefault="005905E2" w:rsidP="005905E2">
      <w:pPr>
        <w:pStyle w:val="Caption"/>
      </w:pPr>
      <w:bookmarkStart w:id="537" w:name="_Ref519096030"/>
      <w:bookmarkStart w:id="538" w:name="_Toc519175876"/>
      <w:r w:rsidRPr="00794690">
        <w:t>Table </w:t>
      </w:r>
      <w:r w:rsidRPr="00794690">
        <w:fldChar w:fldCharType="begin"/>
      </w:r>
      <w:r w:rsidRPr="00794690">
        <w:instrText xml:space="preserve"> STYLEREF 7 \s </w:instrText>
      </w:r>
      <w:r w:rsidRPr="00794690">
        <w:fldChar w:fldCharType="separate"/>
      </w:r>
      <w:r w:rsidR="008D2EF6" w:rsidRPr="00794690">
        <w:t>E</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8D2EF6" w:rsidRPr="00794690">
        <w:t>38</w:t>
      </w:r>
      <w:r w:rsidRPr="00794690">
        <w:fldChar w:fldCharType="end"/>
      </w:r>
      <w:bookmarkEnd w:id="537"/>
      <w:r w:rsidRPr="00794690">
        <w:t>:</w:t>
      </w:r>
      <w:r w:rsidRPr="00794690">
        <w:tab/>
        <w:t xml:space="preserve">Meaningfulness of the </w:t>
      </w:r>
      <w:r w:rsidRPr="00AC113A">
        <w:rPr>
          <w:i/>
        </w:rPr>
        <w:t>‘Without Consent’</w:t>
      </w:r>
      <w:r w:rsidRPr="00794690">
        <w:t xml:space="preserve"> exhibition by FASS usage</w:t>
      </w:r>
      <w:bookmarkEnd w:id="538"/>
    </w:p>
    <w:tbl>
      <w:tblPr>
        <w:tblW w:w="5000" w:type="pct"/>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Exhibition meaningfulness by usage"/>
        <w:tblDescription w:val="Summarised by FASS usage status and degree of meaningfulness (from not at all meaningful to extremely meaningful)"/>
      </w:tblPr>
      <w:tblGrid>
        <w:gridCol w:w="2641"/>
        <w:gridCol w:w="1664"/>
        <w:gridCol w:w="1664"/>
        <w:gridCol w:w="1664"/>
        <w:gridCol w:w="1664"/>
        <w:gridCol w:w="1664"/>
        <w:gridCol w:w="1664"/>
        <w:gridCol w:w="1663"/>
      </w:tblGrid>
      <w:tr w:rsidR="00126306" w:rsidRPr="00794690" w14:paraId="593E428C" w14:textId="77777777" w:rsidTr="00B81D3F">
        <w:trPr>
          <w:cantSplit/>
          <w:tblHeader/>
        </w:trPr>
        <w:tc>
          <w:tcPr>
            <w:tcW w:w="924" w:type="pct"/>
            <w:tcBorders>
              <w:top w:val="single" w:sz="4" w:space="0" w:color="0079C1" w:themeColor="text2"/>
              <w:bottom w:val="single" w:sz="4" w:space="0" w:color="0079C1" w:themeColor="text2"/>
            </w:tcBorders>
            <w:shd w:val="clear" w:color="auto" w:fill="0079C1" w:themeFill="text2"/>
            <w:vAlign w:val="center"/>
          </w:tcPr>
          <w:p w14:paraId="1DF24E4A" w14:textId="7AAFE2E4" w:rsidR="00126306" w:rsidRPr="00794690" w:rsidRDefault="00126306" w:rsidP="00034C53">
            <w:pPr>
              <w:pStyle w:val="TableHeading1"/>
            </w:pPr>
            <w:bookmarkStart w:id="539" w:name="Title_Meaningful_Usage"/>
            <w:bookmarkEnd w:id="539"/>
            <w:r w:rsidRPr="00794690">
              <w:t>FASS usage status</w:t>
            </w:r>
          </w:p>
        </w:tc>
        <w:tc>
          <w:tcPr>
            <w:tcW w:w="582" w:type="pct"/>
            <w:tcBorders>
              <w:top w:val="single" w:sz="4" w:space="0" w:color="0079C1" w:themeColor="text2"/>
              <w:bottom w:val="single" w:sz="4" w:space="0" w:color="0079C1" w:themeColor="text2"/>
            </w:tcBorders>
            <w:shd w:val="clear" w:color="auto" w:fill="0079C1" w:themeFill="text2"/>
            <w:vAlign w:val="center"/>
          </w:tcPr>
          <w:p w14:paraId="73B22A2C" w14:textId="77777777" w:rsidR="00126306" w:rsidRPr="00794690" w:rsidRDefault="00126306" w:rsidP="00034C53">
            <w:pPr>
              <w:pStyle w:val="TableHeading1Centred"/>
            </w:pPr>
            <w:r w:rsidRPr="00794690">
              <w:t>Not at all meaningful</w:t>
            </w:r>
          </w:p>
        </w:tc>
        <w:tc>
          <w:tcPr>
            <w:tcW w:w="582" w:type="pct"/>
            <w:tcBorders>
              <w:top w:val="single" w:sz="4" w:space="0" w:color="0079C1" w:themeColor="text2"/>
              <w:bottom w:val="single" w:sz="4" w:space="0" w:color="0079C1" w:themeColor="text2"/>
            </w:tcBorders>
            <w:shd w:val="clear" w:color="auto" w:fill="0079C1" w:themeFill="text2"/>
            <w:vAlign w:val="center"/>
          </w:tcPr>
          <w:p w14:paraId="1508CA28" w14:textId="77777777" w:rsidR="00126306" w:rsidRPr="00794690" w:rsidRDefault="00126306" w:rsidP="00034C53">
            <w:pPr>
              <w:pStyle w:val="TableHeading1Centred"/>
            </w:pPr>
            <w:r w:rsidRPr="00794690">
              <w:t>Slightly meaningful</w:t>
            </w:r>
          </w:p>
        </w:tc>
        <w:tc>
          <w:tcPr>
            <w:tcW w:w="582" w:type="pct"/>
            <w:tcBorders>
              <w:top w:val="single" w:sz="4" w:space="0" w:color="0079C1" w:themeColor="text2"/>
              <w:bottom w:val="single" w:sz="4" w:space="0" w:color="0079C1" w:themeColor="text2"/>
            </w:tcBorders>
            <w:shd w:val="clear" w:color="auto" w:fill="0079C1" w:themeFill="text2"/>
            <w:vAlign w:val="center"/>
          </w:tcPr>
          <w:p w14:paraId="0D4010DD" w14:textId="77777777" w:rsidR="00126306" w:rsidRPr="00794690" w:rsidRDefault="00126306" w:rsidP="00034C53">
            <w:pPr>
              <w:pStyle w:val="TableHeading1Centred"/>
            </w:pPr>
            <w:r w:rsidRPr="00794690">
              <w:t>Somewhat meaningful</w:t>
            </w:r>
          </w:p>
        </w:tc>
        <w:tc>
          <w:tcPr>
            <w:tcW w:w="582" w:type="pct"/>
            <w:tcBorders>
              <w:top w:val="single" w:sz="4" w:space="0" w:color="0079C1" w:themeColor="text2"/>
              <w:bottom w:val="single" w:sz="4" w:space="0" w:color="0079C1" w:themeColor="text2"/>
            </w:tcBorders>
            <w:shd w:val="clear" w:color="auto" w:fill="0079C1" w:themeFill="text2"/>
            <w:vAlign w:val="center"/>
          </w:tcPr>
          <w:p w14:paraId="6DD3A7D4" w14:textId="77777777" w:rsidR="00126306" w:rsidRPr="00794690" w:rsidRDefault="00126306" w:rsidP="00034C53">
            <w:pPr>
              <w:pStyle w:val="TableHeading1Centred"/>
            </w:pPr>
            <w:r w:rsidRPr="00794690">
              <w:t>Very meaningful</w:t>
            </w:r>
          </w:p>
        </w:tc>
        <w:tc>
          <w:tcPr>
            <w:tcW w:w="582" w:type="pct"/>
            <w:tcBorders>
              <w:top w:val="single" w:sz="4" w:space="0" w:color="0079C1" w:themeColor="text2"/>
              <w:bottom w:val="single" w:sz="4" w:space="0" w:color="0079C1" w:themeColor="text2"/>
            </w:tcBorders>
            <w:shd w:val="clear" w:color="auto" w:fill="0079C1" w:themeFill="text2"/>
            <w:vAlign w:val="center"/>
          </w:tcPr>
          <w:p w14:paraId="6BDA5D09" w14:textId="77777777" w:rsidR="00126306" w:rsidRPr="00794690" w:rsidRDefault="00126306" w:rsidP="00034C53">
            <w:pPr>
              <w:pStyle w:val="TableHeading1Centred"/>
            </w:pPr>
            <w:r w:rsidRPr="00794690">
              <w:t>Extremely meaningful</w:t>
            </w:r>
          </w:p>
        </w:tc>
        <w:tc>
          <w:tcPr>
            <w:tcW w:w="582" w:type="pct"/>
            <w:tcBorders>
              <w:top w:val="single" w:sz="4" w:space="0" w:color="0079C1" w:themeColor="text2"/>
              <w:bottom w:val="single" w:sz="4" w:space="0" w:color="0079C1" w:themeColor="text2"/>
            </w:tcBorders>
            <w:shd w:val="clear" w:color="auto" w:fill="0079C1" w:themeFill="text2"/>
            <w:vAlign w:val="center"/>
          </w:tcPr>
          <w:p w14:paraId="33300733" w14:textId="77777777" w:rsidR="00126306" w:rsidRPr="00794690" w:rsidRDefault="00126306" w:rsidP="00034C53">
            <w:pPr>
              <w:pStyle w:val="TableHeading1Centred"/>
            </w:pPr>
            <w:r w:rsidRPr="00794690">
              <w:t>Missing</w:t>
            </w:r>
          </w:p>
        </w:tc>
        <w:tc>
          <w:tcPr>
            <w:tcW w:w="582" w:type="pct"/>
            <w:tcBorders>
              <w:top w:val="single" w:sz="4" w:space="0" w:color="0079C1" w:themeColor="text2"/>
              <w:bottom w:val="single" w:sz="4" w:space="0" w:color="0079C1" w:themeColor="text2"/>
            </w:tcBorders>
            <w:shd w:val="clear" w:color="auto" w:fill="0079C1" w:themeFill="text2"/>
            <w:vAlign w:val="center"/>
          </w:tcPr>
          <w:p w14:paraId="5490FCC7" w14:textId="77777777" w:rsidR="00126306" w:rsidRPr="00794690" w:rsidRDefault="00126306" w:rsidP="00034C53">
            <w:pPr>
              <w:pStyle w:val="TableHeading1Centred"/>
            </w:pPr>
            <w:r w:rsidRPr="00794690">
              <w:t>Total</w:t>
            </w:r>
          </w:p>
        </w:tc>
      </w:tr>
      <w:tr w:rsidR="0095462D" w:rsidRPr="00794690" w14:paraId="3C304725" w14:textId="77777777" w:rsidTr="00B81D3F">
        <w:trPr>
          <w:cantSplit/>
        </w:trPr>
        <w:tc>
          <w:tcPr>
            <w:tcW w:w="924" w:type="pct"/>
            <w:shd w:val="clear" w:color="auto" w:fill="E2F4FF" w:themeFill="accent1" w:themeFillTint="33"/>
            <w:vAlign w:val="center"/>
          </w:tcPr>
          <w:p w14:paraId="7401C500" w14:textId="77777777" w:rsidR="0095462D" w:rsidRPr="00794690" w:rsidRDefault="0095462D" w:rsidP="00034C53">
            <w:pPr>
              <w:pStyle w:val="TableHeading2"/>
            </w:pPr>
            <w:r w:rsidRPr="00794690">
              <w:t>Had used FASS</w:t>
            </w:r>
          </w:p>
        </w:tc>
        <w:tc>
          <w:tcPr>
            <w:tcW w:w="582" w:type="pct"/>
            <w:shd w:val="clear" w:color="auto" w:fill="auto"/>
            <w:vAlign w:val="center"/>
          </w:tcPr>
          <w:p w14:paraId="02EF7E66" w14:textId="77777777" w:rsidR="0095462D" w:rsidRPr="00794690" w:rsidRDefault="0095462D" w:rsidP="00034C53">
            <w:pPr>
              <w:pStyle w:val="TableTextCentred"/>
              <w:rPr>
                <w:lang w:eastAsia="en-AU"/>
              </w:rPr>
            </w:pPr>
            <w:r w:rsidRPr="00794690">
              <w:t>2 (7.7%)</w:t>
            </w:r>
          </w:p>
        </w:tc>
        <w:tc>
          <w:tcPr>
            <w:tcW w:w="582" w:type="pct"/>
            <w:shd w:val="clear" w:color="auto" w:fill="auto"/>
            <w:vAlign w:val="center"/>
          </w:tcPr>
          <w:p w14:paraId="38D0CA06" w14:textId="77777777" w:rsidR="0095462D" w:rsidRPr="00794690" w:rsidRDefault="0095462D" w:rsidP="00034C53">
            <w:pPr>
              <w:pStyle w:val="TableTextCentred"/>
              <w:rPr>
                <w:lang w:eastAsia="en-AU"/>
              </w:rPr>
            </w:pPr>
            <w:r w:rsidRPr="00794690">
              <w:t>2 (7.7%)</w:t>
            </w:r>
          </w:p>
        </w:tc>
        <w:tc>
          <w:tcPr>
            <w:tcW w:w="582" w:type="pct"/>
            <w:shd w:val="clear" w:color="auto" w:fill="auto"/>
            <w:vAlign w:val="center"/>
          </w:tcPr>
          <w:p w14:paraId="3CE32026" w14:textId="77777777" w:rsidR="0095462D" w:rsidRPr="00794690" w:rsidRDefault="0095462D" w:rsidP="00034C53">
            <w:pPr>
              <w:pStyle w:val="TableTextCentred"/>
              <w:rPr>
                <w:lang w:eastAsia="en-AU"/>
              </w:rPr>
            </w:pPr>
            <w:r w:rsidRPr="00794690">
              <w:t>5 (19.2%)</w:t>
            </w:r>
          </w:p>
        </w:tc>
        <w:tc>
          <w:tcPr>
            <w:tcW w:w="582" w:type="pct"/>
            <w:shd w:val="clear" w:color="auto" w:fill="auto"/>
            <w:vAlign w:val="center"/>
          </w:tcPr>
          <w:p w14:paraId="705525B9" w14:textId="77777777" w:rsidR="0095462D" w:rsidRPr="00794690" w:rsidRDefault="0095462D" w:rsidP="00034C53">
            <w:pPr>
              <w:pStyle w:val="TableTextCentred"/>
              <w:rPr>
                <w:lang w:eastAsia="en-AU"/>
              </w:rPr>
            </w:pPr>
            <w:r w:rsidRPr="00794690">
              <w:t>8 (30.8%)</w:t>
            </w:r>
          </w:p>
        </w:tc>
        <w:tc>
          <w:tcPr>
            <w:tcW w:w="582" w:type="pct"/>
            <w:shd w:val="clear" w:color="auto" w:fill="auto"/>
            <w:vAlign w:val="center"/>
          </w:tcPr>
          <w:p w14:paraId="0D9514D5" w14:textId="77777777" w:rsidR="0095462D" w:rsidRPr="00794690" w:rsidRDefault="0095462D" w:rsidP="00034C53">
            <w:pPr>
              <w:pStyle w:val="TableTextCentred"/>
              <w:rPr>
                <w:lang w:eastAsia="en-AU"/>
              </w:rPr>
            </w:pPr>
            <w:r w:rsidRPr="00794690">
              <w:t>6 (23.1%)</w:t>
            </w:r>
          </w:p>
        </w:tc>
        <w:tc>
          <w:tcPr>
            <w:tcW w:w="582" w:type="pct"/>
            <w:shd w:val="clear" w:color="auto" w:fill="auto"/>
            <w:vAlign w:val="center"/>
          </w:tcPr>
          <w:p w14:paraId="2B4CF524" w14:textId="77777777" w:rsidR="0095462D" w:rsidRPr="00794690" w:rsidRDefault="0095462D" w:rsidP="00034C53">
            <w:pPr>
              <w:pStyle w:val="TableTextCentred"/>
              <w:rPr>
                <w:lang w:eastAsia="en-AU"/>
              </w:rPr>
            </w:pPr>
            <w:r w:rsidRPr="00794690">
              <w:t>3 (11.5%)</w:t>
            </w:r>
          </w:p>
        </w:tc>
        <w:tc>
          <w:tcPr>
            <w:tcW w:w="582" w:type="pct"/>
            <w:shd w:val="clear" w:color="auto" w:fill="auto"/>
            <w:vAlign w:val="center"/>
          </w:tcPr>
          <w:p w14:paraId="42651DAD" w14:textId="77777777" w:rsidR="0095462D" w:rsidRPr="00794690" w:rsidRDefault="0095462D" w:rsidP="00034C53">
            <w:pPr>
              <w:pStyle w:val="TableTextCentred"/>
              <w:rPr>
                <w:b/>
                <w:lang w:eastAsia="en-AU"/>
              </w:rPr>
            </w:pPr>
            <w:r w:rsidRPr="00794690">
              <w:rPr>
                <w:b/>
              </w:rPr>
              <w:t>26 (63.4%)</w:t>
            </w:r>
          </w:p>
        </w:tc>
      </w:tr>
      <w:tr w:rsidR="00AB6AE8" w:rsidRPr="00794690" w14:paraId="29B4AF6B" w14:textId="77777777" w:rsidTr="00B81D3F">
        <w:trPr>
          <w:cantSplit/>
        </w:trPr>
        <w:tc>
          <w:tcPr>
            <w:tcW w:w="924" w:type="pct"/>
            <w:shd w:val="clear" w:color="auto" w:fill="E2F4FF" w:themeFill="accent1" w:themeFillTint="33"/>
            <w:vAlign w:val="center"/>
          </w:tcPr>
          <w:p w14:paraId="2326335B" w14:textId="77777777" w:rsidR="00AB6AE8" w:rsidRPr="00794690" w:rsidRDefault="00AB6AE8" w:rsidP="00034C53">
            <w:pPr>
              <w:pStyle w:val="TableHeading2"/>
            </w:pPr>
            <w:r w:rsidRPr="00794690">
              <w:t>Had not used FASS</w:t>
            </w:r>
          </w:p>
        </w:tc>
        <w:tc>
          <w:tcPr>
            <w:tcW w:w="582" w:type="pct"/>
            <w:shd w:val="clear" w:color="auto" w:fill="auto"/>
            <w:vAlign w:val="center"/>
          </w:tcPr>
          <w:p w14:paraId="0B8CE687" w14:textId="1381FB6D" w:rsidR="00AB6AE8" w:rsidRPr="00794690" w:rsidRDefault="00AB6AE8" w:rsidP="00034C53">
            <w:pPr>
              <w:pStyle w:val="TableTextCentred"/>
            </w:pPr>
            <w:r w:rsidRPr="00794690">
              <w:t>0</w:t>
            </w:r>
          </w:p>
        </w:tc>
        <w:tc>
          <w:tcPr>
            <w:tcW w:w="582" w:type="pct"/>
            <w:shd w:val="clear" w:color="auto" w:fill="auto"/>
            <w:vAlign w:val="center"/>
          </w:tcPr>
          <w:p w14:paraId="377492EC" w14:textId="77777777" w:rsidR="00AB6AE8" w:rsidRPr="00794690" w:rsidRDefault="00AB6AE8" w:rsidP="00034C53">
            <w:pPr>
              <w:pStyle w:val="TableTextCentred"/>
            </w:pPr>
            <w:r w:rsidRPr="00794690">
              <w:t>1 (7.7%)</w:t>
            </w:r>
          </w:p>
        </w:tc>
        <w:tc>
          <w:tcPr>
            <w:tcW w:w="582" w:type="pct"/>
            <w:shd w:val="clear" w:color="auto" w:fill="auto"/>
            <w:vAlign w:val="center"/>
          </w:tcPr>
          <w:p w14:paraId="0E354553" w14:textId="2F35B4F7" w:rsidR="00AB6AE8" w:rsidRPr="00794690" w:rsidRDefault="00AB6AE8" w:rsidP="00034C53">
            <w:pPr>
              <w:pStyle w:val="TableTextCentred"/>
            </w:pPr>
            <w:r w:rsidRPr="00794690">
              <w:t>0</w:t>
            </w:r>
          </w:p>
        </w:tc>
        <w:tc>
          <w:tcPr>
            <w:tcW w:w="582" w:type="pct"/>
            <w:shd w:val="clear" w:color="auto" w:fill="auto"/>
            <w:vAlign w:val="center"/>
          </w:tcPr>
          <w:p w14:paraId="2CB12F9C" w14:textId="77777777" w:rsidR="00AB6AE8" w:rsidRPr="00794690" w:rsidRDefault="00AB6AE8" w:rsidP="00034C53">
            <w:pPr>
              <w:pStyle w:val="TableTextCentred"/>
            </w:pPr>
            <w:r w:rsidRPr="00794690">
              <w:t>4 (30.8%)</w:t>
            </w:r>
          </w:p>
        </w:tc>
        <w:tc>
          <w:tcPr>
            <w:tcW w:w="582" w:type="pct"/>
            <w:shd w:val="clear" w:color="auto" w:fill="auto"/>
            <w:vAlign w:val="center"/>
          </w:tcPr>
          <w:p w14:paraId="247C3ED4" w14:textId="77777777" w:rsidR="00AB6AE8" w:rsidRPr="00794690" w:rsidRDefault="00AB6AE8" w:rsidP="00034C53">
            <w:pPr>
              <w:pStyle w:val="TableTextCentred"/>
            </w:pPr>
            <w:r w:rsidRPr="00794690">
              <w:t>5 (38.5%)</w:t>
            </w:r>
          </w:p>
        </w:tc>
        <w:tc>
          <w:tcPr>
            <w:tcW w:w="582" w:type="pct"/>
            <w:shd w:val="clear" w:color="auto" w:fill="auto"/>
            <w:vAlign w:val="center"/>
          </w:tcPr>
          <w:p w14:paraId="4D83059C" w14:textId="77777777" w:rsidR="00AB6AE8" w:rsidRPr="00794690" w:rsidRDefault="00AB6AE8" w:rsidP="00034C53">
            <w:pPr>
              <w:pStyle w:val="TableTextCentred"/>
            </w:pPr>
            <w:r w:rsidRPr="00794690">
              <w:t>3 (23.1%)</w:t>
            </w:r>
          </w:p>
        </w:tc>
        <w:tc>
          <w:tcPr>
            <w:tcW w:w="582" w:type="pct"/>
            <w:shd w:val="clear" w:color="auto" w:fill="auto"/>
            <w:vAlign w:val="center"/>
          </w:tcPr>
          <w:p w14:paraId="367B0D29" w14:textId="77777777" w:rsidR="00AB6AE8" w:rsidRPr="00794690" w:rsidRDefault="00AB6AE8" w:rsidP="00034C53">
            <w:pPr>
              <w:pStyle w:val="TableTextCentred"/>
              <w:rPr>
                <w:b/>
              </w:rPr>
            </w:pPr>
            <w:r w:rsidRPr="00794690">
              <w:rPr>
                <w:b/>
              </w:rPr>
              <w:t>13 (31.7%)</w:t>
            </w:r>
          </w:p>
        </w:tc>
      </w:tr>
      <w:tr w:rsidR="00AB6AE8" w:rsidRPr="00794690" w14:paraId="22A045B0" w14:textId="77777777" w:rsidTr="00B81D3F">
        <w:trPr>
          <w:cantSplit/>
        </w:trPr>
        <w:tc>
          <w:tcPr>
            <w:tcW w:w="924" w:type="pct"/>
            <w:tcBorders>
              <w:bottom w:val="single" w:sz="4" w:space="0" w:color="0079C1" w:themeColor="text2"/>
            </w:tcBorders>
            <w:shd w:val="clear" w:color="auto" w:fill="E2F4FF" w:themeFill="accent1" w:themeFillTint="33"/>
            <w:vAlign w:val="center"/>
          </w:tcPr>
          <w:p w14:paraId="13BA6754" w14:textId="77777777" w:rsidR="00AB6AE8" w:rsidRPr="00794690" w:rsidRDefault="00AB6AE8" w:rsidP="00034C53">
            <w:pPr>
              <w:pStyle w:val="TableHeading2"/>
            </w:pPr>
            <w:r w:rsidRPr="00794690">
              <w:t>Don’t know</w:t>
            </w:r>
          </w:p>
        </w:tc>
        <w:tc>
          <w:tcPr>
            <w:tcW w:w="582" w:type="pct"/>
            <w:tcBorders>
              <w:bottom w:val="single" w:sz="4" w:space="0" w:color="0079C1" w:themeColor="text2"/>
            </w:tcBorders>
            <w:shd w:val="clear" w:color="auto" w:fill="auto"/>
            <w:vAlign w:val="center"/>
          </w:tcPr>
          <w:p w14:paraId="711AB19E" w14:textId="5190F417" w:rsidR="00AB6AE8" w:rsidRPr="00794690" w:rsidRDefault="00AB6AE8" w:rsidP="00034C53">
            <w:pPr>
              <w:pStyle w:val="TableTextCentred"/>
            </w:pPr>
            <w:r w:rsidRPr="00794690">
              <w:t>0</w:t>
            </w:r>
          </w:p>
        </w:tc>
        <w:tc>
          <w:tcPr>
            <w:tcW w:w="582" w:type="pct"/>
            <w:tcBorders>
              <w:bottom w:val="single" w:sz="4" w:space="0" w:color="0079C1" w:themeColor="text2"/>
            </w:tcBorders>
            <w:shd w:val="clear" w:color="auto" w:fill="auto"/>
            <w:vAlign w:val="center"/>
          </w:tcPr>
          <w:p w14:paraId="281CEBC4" w14:textId="77777777" w:rsidR="00AB6AE8" w:rsidRPr="00794690" w:rsidRDefault="00AB6AE8" w:rsidP="00034C53">
            <w:pPr>
              <w:pStyle w:val="TableTextCentred"/>
            </w:pPr>
            <w:r w:rsidRPr="00794690">
              <w:t>1 (50.0%)</w:t>
            </w:r>
          </w:p>
        </w:tc>
        <w:tc>
          <w:tcPr>
            <w:tcW w:w="582" w:type="pct"/>
            <w:tcBorders>
              <w:bottom w:val="single" w:sz="4" w:space="0" w:color="0079C1" w:themeColor="text2"/>
            </w:tcBorders>
            <w:shd w:val="clear" w:color="auto" w:fill="auto"/>
            <w:vAlign w:val="center"/>
          </w:tcPr>
          <w:p w14:paraId="788D914C" w14:textId="66E586A8" w:rsidR="00AB6AE8" w:rsidRPr="00794690" w:rsidRDefault="00AB6AE8" w:rsidP="00034C53">
            <w:pPr>
              <w:pStyle w:val="TableTextCentred"/>
            </w:pPr>
            <w:r w:rsidRPr="00794690">
              <w:t>0</w:t>
            </w:r>
          </w:p>
        </w:tc>
        <w:tc>
          <w:tcPr>
            <w:tcW w:w="582" w:type="pct"/>
            <w:tcBorders>
              <w:bottom w:val="single" w:sz="4" w:space="0" w:color="0079C1" w:themeColor="text2"/>
            </w:tcBorders>
            <w:shd w:val="clear" w:color="auto" w:fill="auto"/>
            <w:vAlign w:val="center"/>
          </w:tcPr>
          <w:p w14:paraId="6A0BFB4E" w14:textId="77777777" w:rsidR="00AB6AE8" w:rsidRPr="00794690" w:rsidRDefault="00AB6AE8" w:rsidP="00034C53">
            <w:pPr>
              <w:pStyle w:val="TableTextCentred"/>
            </w:pPr>
            <w:r w:rsidRPr="00794690">
              <w:t>1 (50.0%)</w:t>
            </w:r>
          </w:p>
        </w:tc>
        <w:tc>
          <w:tcPr>
            <w:tcW w:w="582" w:type="pct"/>
            <w:tcBorders>
              <w:bottom w:val="single" w:sz="4" w:space="0" w:color="0079C1" w:themeColor="text2"/>
            </w:tcBorders>
            <w:shd w:val="clear" w:color="auto" w:fill="auto"/>
            <w:vAlign w:val="center"/>
          </w:tcPr>
          <w:p w14:paraId="68B4D259" w14:textId="6D2B257D" w:rsidR="00AB6AE8" w:rsidRPr="00794690" w:rsidRDefault="00AB6AE8" w:rsidP="00034C53">
            <w:pPr>
              <w:pStyle w:val="TableTextCentred"/>
            </w:pPr>
            <w:r w:rsidRPr="00794690">
              <w:t>0</w:t>
            </w:r>
          </w:p>
        </w:tc>
        <w:tc>
          <w:tcPr>
            <w:tcW w:w="582" w:type="pct"/>
            <w:tcBorders>
              <w:bottom w:val="single" w:sz="4" w:space="0" w:color="0079C1" w:themeColor="text2"/>
            </w:tcBorders>
            <w:shd w:val="clear" w:color="auto" w:fill="auto"/>
            <w:vAlign w:val="center"/>
          </w:tcPr>
          <w:p w14:paraId="7BF69990" w14:textId="561A462A" w:rsidR="00AB6AE8" w:rsidRPr="00794690" w:rsidRDefault="00AB6AE8" w:rsidP="00034C53">
            <w:pPr>
              <w:pStyle w:val="TableTextCentred"/>
            </w:pPr>
            <w:r w:rsidRPr="00794690">
              <w:t>0</w:t>
            </w:r>
          </w:p>
        </w:tc>
        <w:tc>
          <w:tcPr>
            <w:tcW w:w="582" w:type="pct"/>
            <w:tcBorders>
              <w:bottom w:val="single" w:sz="4" w:space="0" w:color="0079C1" w:themeColor="text2"/>
            </w:tcBorders>
            <w:shd w:val="clear" w:color="auto" w:fill="auto"/>
            <w:vAlign w:val="center"/>
          </w:tcPr>
          <w:p w14:paraId="3E6E2578" w14:textId="77777777" w:rsidR="00AB6AE8" w:rsidRPr="00794690" w:rsidRDefault="00AB6AE8" w:rsidP="00034C53">
            <w:pPr>
              <w:pStyle w:val="TableTextCentred"/>
              <w:rPr>
                <w:b/>
              </w:rPr>
            </w:pPr>
            <w:r w:rsidRPr="00794690">
              <w:rPr>
                <w:b/>
              </w:rPr>
              <w:t>2 (4.9%)</w:t>
            </w:r>
          </w:p>
        </w:tc>
      </w:tr>
      <w:tr w:rsidR="0095462D" w:rsidRPr="00794690" w14:paraId="65B66446" w14:textId="77777777" w:rsidTr="00B81D3F">
        <w:trPr>
          <w:cantSplit/>
        </w:trPr>
        <w:tc>
          <w:tcPr>
            <w:tcW w:w="924" w:type="pct"/>
            <w:tcBorders>
              <w:top w:val="single" w:sz="4" w:space="0" w:color="0079C1" w:themeColor="text2"/>
              <w:bottom w:val="single" w:sz="4" w:space="0" w:color="0079C1" w:themeColor="text2"/>
            </w:tcBorders>
            <w:shd w:val="clear" w:color="auto" w:fill="E2F4FF" w:themeFill="accent1" w:themeFillTint="33"/>
            <w:vAlign w:val="center"/>
          </w:tcPr>
          <w:p w14:paraId="799E2349" w14:textId="77777777" w:rsidR="0095462D" w:rsidRPr="00794690" w:rsidRDefault="0095462D" w:rsidP="00034C53">
            <w:pPr>
              <w:pStyle w:val="TableHeading2Row"/>
            </w:pPr>
            <w:r w:rsidRPr="00794690">
              <w:t>Total</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42BCAA1F" w14:textId="77777777" w:rsidR="0095462D" w:rsidRPr="00794690" w:rsidRDefault="0095462D" w:rsidP="00034C53">
            <w:pPr>
              <w:pStyle w:val="TableHeading2Centred"/>
            </w:pPr>
            <w:r w:rsidRPr="00794690">
              <w:t>2 (4.9%)</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5AD731D0" w14:textId="77777777" w:rsidR="0095462D" w:rsidRPr="00794690" w:rsidRDefault="0095462D" w:rsidP="00034C53">
            <w:pPr>
              <w:pStyle w:val="TableHeading2Centred"/>
            </w:pPr>
            <w:r w:rsidRPr="00794690">
              <w:t>4 (9.8%)</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0C9EEE81" w14:textId="77777777" w:rsidR="0095462D" w:rsidRPr="00794690" w:rsidRDefault="0095462D" w:rsidP="00034C53">
            <w:pPr>
              <w:pStyle w:val="TableHeading2Centred"/>
            </w:pPr>
            <w:r w:rsidRPr="00794690">
              <w:t>5 (12.2%)</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48307A98" w14:textId="77777777" w:rsidR="0095462D" w:rsidRPr="00794690" w:rsidRDefault="0095462D" w:rsidP="00034C53">
            <w:pPr>
              <w:pStyle w:val="TableHeading2Centred"/>
            </w:pPr>
            <w:r w:rsidRPr="00794690">
              <w:t>13 (31.7%)</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06DBE7BF" w14:textId="77777777" w:rsidR="0095462D" w:rsidRPr="00794690" w:rsidRDefault="0095462D" w:rsidP="00034C53">
            <w:pPr>
              <w:pStyle w:val="TableHeading2Centred"/>
            </w:pPr>
            <w:r w:rsidRPr="00794690">
              <w:t>11 (26.8%)</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3D564BA6" w14:textId="77777777" w:rsidR="0095462D" w:rsidRPr="00794690" w:rsidRDefault="0095462D" w:rsidP="00034C53">
            <w:pPr>
              <w:pStyle w:val="TableHeading2Centred"/>
            </w:pPr>
            <w:r w:rsidRPr="00794690">
              <w:t>6 (14.6%)</w:t>
            </w:r>
          </w:p>
        </w:tc>
        <w:tc>
          <w:tcPr>
            <w:tcW w:w="582" w:type="pct"/>
            <w:tcBorders>
              <w:top w:val="single" w:sz="4" w:space="0" w:color="0079C1" w:themeColor="text2"/>
              <w:bottom w:val="single" w:sz="4" w:space="0" w:color="0079C1" w:themeColor="text2"/>
            </w:tcBorders>
            <w:shd w:val="clear" w:color="auto" w:fill="E2F4FF" w:themeFill="accent1" w:themeFillTint="33"/>
            <w:vAlign w:val="center"/>
          </w:tcPr>
          <w:p w14:paraId="32A1012A" w14:textId="77777777" w:rsidR="0095462D" w:rsidRPr="00794690" w:rsidRDefault="0095462D" w:rsidP="00034C53">
            <w:pPr>
              <w:pStyle w:val="TableHeading2Centred"/>
            </w:pPr>
            <w:r w:rsidRPr="00794690">
              <w:t>41 (100.0%)</w:t>
            </w:r>
          </w:p>
        </w:tc>
      </w:tr>
    </w:tbl>
    <w:p w14:paraId="1A6807F2" w14:textId="77777777" w:rsidR="00F53069" w:rsidRPr="00794690" w:rsidRDefault="00F53069" w:rsidP="002436A4"/>
    <w:p w14:paraId="2131BE3A" w14:textId="2932BC21" w:rsidR="00126306" w:rsidRPr="00794690" w:rsidRDefault="00126306" w:rsidP="002436A4">
      <w:pPr>
        <w:sectPr w:rsidR="00126306" w:rsidRPr="00794690" w:rsidSect="00F53069">
          <w:headerReference w:type="default" r:id="rId53"/>
          <w:pgSz w:w="16840" w:h="11907" w:orient="landscape" w:code="9"/>
          <w:pgMar w:top="1418" w:right="1134" w:bottom="1134" w:left="1418" w:header="680" w:footer="851" w:gutter="0"/>
          <w:cols w:space="708"/>
          <w:docGrid w:linePitch="360"/>
        </w:sectPr>
      </w:pPr>
    </w:p>
    <w:p w14:paraId="0C5B8706" w14:textId="77777777" w:rsidR="00AB2CF3" w:rsidRPr="00794690" w:rsidRDefault="00AB2CF3"/>
    <w:p w14:paraId="2E579D64" w14:textId="77777777" w:rsidR="00A86477" w:rsidRPr="00794690" w:rsidRDefault="00B31E67" w:rsidP="00F07147">
      <w:pPr>
        <w:pStyle w:val="Heading7"/>
      </w:pPr>
      <w:bookmarkStart w:id="540" w:name="_Toc519093408"/>
      <w:bookmarkStart w:id="541" w:name="_Ref519097452"/>
      <w:bookmarkStart w:id="542" w:name="_Ref519098465"/>
      <w:bookmarkStart w:id="543" w:name="_Ref519098770"/>
      <w:r w:rsidRPr="00794690">
        <w:t>Analysis of DEX data</w:t>
      </w:r>
      <w:r w:rsidR="00A86477" w:rsidRPr="00794690">
        <w:rPr>
          <w:noProof/>
          <w:lang w:val="en-AU" w:eastAsia="en-AU"/>
        </w:rPr>
        <mc:AlternateContent>
          <mc:Choice Requires="wps">
            <w:drawing>
              <wp:anchor distT="0" distB="0" distL="114300" distR="114300" simplePos="0" relativeHeight="251743744" behindDoc="1" locked="0" layoutInCell="1" allowOverlap="1" wp14:anchorId="60AEA817" wp14:editId="7E8A96AA">
                <wp:simplePos x="0" y="0"/>
                <wp:positionH relativeFrom="page">
                  <wp:align>left</wp:align>
                </wp:positionH>
                <wp:positionV relativeFrom="page">
                  <wp:align>top</wp:align>
                </wp:positionV>
                <wp:extent cx="7560000" cy="10764000"/>
                <wp:effectExtent l="0" t="0" r="3175" b="0"/>
                <wp:wrapNone/>
                <wp:docPr id="30" name="Rectangle 30"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654E23" id="Rectangle 30" o:spid="_x0000_s1026" alt="Decorative" style="position:absolute;margin-left:0;margin-top:0;width:595.3pt;height:847.55pt;z-index:-251572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" fillcolor="#0079c1 [3215]" stroked="f" strokeweight="2pt">
                <w10:wrap anchorx="page" anchory="page"/>
              </v:rect>
            </w:pict>
          </mc:Fallback>
        </mc:AlternateContent>
      </w:r>
      <w:bookmarkEnd w:id="540"/>
      <w:bookmarkEnd w:id="541"/>
      <w:bookmarkEnd w:id="542"/>
      <w:bookmarkEnd w:id="543"/>
    </w:p>
    <w:p w14:paraId="723DBF3F" w14:textId="77777777" w:rsidR="00A86477" w:rsidRPr="00794690" w:rsidRDefault="00A86477" w:rsidP="00A86477">
      <w:pPr>
        <w:rPr>
          <w:lang w:eastAsia="en-AU"/>
        </w:rPr>
      </w:pPr>
      <w:r w:rsidRPr="00794690">
        <w:rPr>
          <w:lang w:eastAsia="en-AU"/>
        </w:rPr>
        <w:br w:type="page"/>
      </w:r>
    </w:p>
    <w:p w14:paraId="45DEBD63" w14:textId="77777777" w:rsidR="00B31E67" w:rsidRPr="00794690" w:rsidRDefault="00B31E67" w:rsidP="00F07147">
      <w:pPr>
        <w:pStyle w:val="Heading8"/>
      </w:pPr>
      <w:r w:rsidRPr="00794690">
        <w:t>DEX Data</w:t>
      </w:r>
    </w:p>
    <w:p w14:paraId="0D144F37" w14:textId="77777777" w:rsidR="00B31E67" w:rsidRPr="00794690" w:rsidRDefault="00B31E67" w:rsidP="00B31E67">
      <w:pPr>
        <w:pStyle w:val="Paragraph"/>
        <w:rPr>
          <w:lang w:eastAsia="en-AU"/>
        </w:rPr>
      </w:pPr>
      <w:r w:rsidRPr="00794690">
        <w:rPr>
          <w:lang w:eastAsia="en-AU"/>
        </w:rPr>
        <w:t>DEX is an online performance reporting tool which captures data from Department of Social Services organisations across Australia.  Services can submit performance and service usage information to DEX and subsequently access self-service reports on service provision.  As part of the current project FASS organisations provided aggregate client and service data by several variables including reporting period (e.g. January to June 2016), reporting year, age group, sex.  Tasmania and Northern Territory were provided as a combined group due to low numbers of clients.</w:t>
      </w:r>
    </w:p>
    <w:p w14:paraId="6881DE68" w14:textId="1BD12250" w:rsidR="006139CF" w:rsidRPr="00794690" w:rsidRDefault="00B31E67" w:rsidP="00B31E67">
      <w:pPr>
        <w:pStyle w:val="Paragraph"/>
        <w:rPr>
          <w:lang w:eastAsia="en-AU"/>
        </w:rPr>
      </w:pPr>
      <w:r w:rsidRPr="00794690">
        <w:rPr>
          <w:lang w:eastAsia="en-AU"/>
        </w:rPr>
        <w:t>In</w:t>
      </w:r>
      <w:r w:rsidR="000346D8" w:rsidRPr="00794690">
        <w:rPr>
          <w:i/>
          <w:lang w:eastAsia="en-AU"/>
        </w:rPr>
        <w:t xml:space="preserve"> </w:t>
      </w:r>
      <w:r w:rsidR="00560F12" w:rsidRPr="00794690">
        <w:rPr>
          <w:rStyle w:val="Italic"/>
        </w:rPr>
        <w:fldChar w:fldCharType="begin"/>
      </w:r>
      <w:r w:rsidR="00560F12" w:rsidRPr="00794690">
        <w:rPr>
          <w:rStyle w:val="Italic"/>
        </w:rPr>
        <w:instrText xml:space="preserve"> REF _Ref519081138 \h  \* MERGEFORMAT </w:instrText>
      </w:r>
      <w:r w:rsidR="00560F12" w:rsidRPr="00794690">
        <w:rPr>
          <w:rStyle w:val="Italic"/>
        </w:rPr>
      </w:r>
      <w:r w:rsidR="00560F12" w:rsidRPr="00794690">
        <w:rPr>
          <w:rStyle w:val="Italic"/>
        </w:rPr>
        <w:fldChar w:fldCharType="separate"/>
      </w:r>
      <w:r w:rsidR="00560F12" w:rsidRPr="00794690">
        <w:rPr>
          <w:rStyle w:val="Italic"/>
        </w:rPr>
        <w:t>Figure F</w:t>
      </w:r>
      <w:r w:rsidR="00560F12" w:rsidRPr="00794690">
        <w:rPr>
          <w:rStyle w:val="Italic"/>
        </w:rPr>
        <w:noBreakHyphen/>
        <w:t>1</w:t>
      </w:r>
      <w:r w:rsidR="00560F12" w:rsidRPr="00794690">
        <w:rPr>
          <w:rStyle w:val="Italic"/>
        </w:rPr>
        <w:fldChar w:fldCharType="end"/>
      </w:r>
      <w:r w:rsidR="000346D8" w:rsidRPr="00794690">
        <w:rPr>
          <w:i/>
          <w:lang w:eastAsia="en-AU"/>
        </w:rPr>
        <w:t xml:space="preserve">, </w:t>
      </w:r>
      <w:r w:rsidRPr="00794690">
        <w:rPr>
          <w:lang w:eastAsia="en-AU"/>
        </w:rPr>
        <w:t>total clients by state and reporting period are displayed.  As illustrated, Q</w:t>
      </w:r>
      <w:r w:rsidR="0011769E" w:rsidRPr="00794690">
        <w:rPr>
          <w:lang w:eastAsia="en-AU"/>
        </w:rPr>
        <w:t>ld</w:t>
      </w:r>
      <w:r w:rsidRPr="00794690">
        <w:rPr>
          <w:lang w:eastAsia="en-AU"/>
        </w:rPr>
        <w:t xml:space="preserve"> consistently have reported the highest number of clients during each reporting period except for the initial period in January to June 2015, whereby </w:t>
      </w:r>
      <w:r w:rsidR="00042B98" w:rsidRPr="00794690">
        <w:rPr>
          <w:lang w:eastAsia="en-AU"/>
        </w:rPr>
        <w:t>NSW</w:t>
      </w:r>
      <w:r w:rsidRPr="00794690">
        <w:rPr>
          <w:lang w:eastAsia="en-AU"/>
        </w:rPr>
        <w:t xml:space="preserve"> had reported the greatest numbers of clients.  The remaining states began reporting in the July to December reporting period, and unlike NSW or Q</w:t>
      </w:r>
      <w:r w:rsidR="008B14B3" w:rsidRPr="00794690">
        <w:rPr>
          <w:lang w:eastAsia="en-AU"/>
        </w:rPr>
        <w:t>ld</w:t>
      </w:r>
      <w:r w:rsidRPr="00794690">
        <w:rPr>
          <w:lang w:eastAsia="en-AU"/>
        </w:rPr>
        <w:t xml:space="preserve"> have remained relatively flat over time regarding client numbers.  In the most recent reporting period of January to June 2017 Victoria had similar client levels as Tas and N</w:t>
      </w:r>
      <w:r w:rsidR="008B14B3" w:rsidRPr="00794690">
        <w:rPr>
          <w:lang w:eastAsia="en-AU"/>
        </w:rPr>
        <w:t>T</w:t>
      </w:r>
      <w:r w:rsidRPr="00794690">
        <w:rPr>
          <w:lang w:eastAsia="en-AU"/>
        </w:rPr>
        <w:t xml:space="preserve"> combined.</w:t>
      </w:r>
    </w:p>
    <w:p w14:paraId="35F91E02" w14:textId="638C44AB" w:rsidR="006139CF" w:rsidRPr="00794690" w:rsidRDefault="00B31E67" w:rsidP="00B31E67">
      <w:pPr>
        <w:pStyle w:val="Paragraph"/>
        <w:rPr>
          <w:lang w:eastAsia="en-AU"/>
        </w:rPr>
      </w:pPr>
      <w:r w:rsidRPr="00794690">
        <w:rPr>
          <w:lang w:eastAsia="en-AU"/>
        </w:rPr>
        <w:t>In</w:t>
      </w:r>
      <w:r w:rsidR="005C093C" w:rsidRPr="00794690">
        <w:rPr>
          <w:lang w:eastAsia="en-AU"/>
        </w:rPr>
        <w:t xml:space="preserve"> </w:t>
      </w:r>
      <w:r w:rsidR="00560F12" w:rsidRPr="00794690">
        <w:rPr>
          <w:rStyle w:val="Italic"/>
        </w:rPr>
        <w:fldChar w:fldCharType="begin"/>
      </w:r>
      <w:r w:rsidR="00560F12" w:rsidRPr="00794690">
        <w:rPr>
          <w:rStyle w:val="Italic"/>
        </w:rPr>
        <w:instrText xml:space="preserve"> REF _Ref519081143 \h  \* MERGEFORMAT </w:instrText>
      </w:r>
      <w:r w:rsidR="00560F12" w:rsidRPr="00794690">
        <w:rPr>
          <w:rStyle w:val="Italic"/>
        </w:rPr>
      </w:r>
      <w:r w:rsidR="00560F12" w:rsidRPr="00794690">
        <w:rPr>
          <w:rStyle w:val="Italic"/>
        </w:rPr>
        <w:fldChar w:fldCharType="separate"/>
      </w:r>
      <w:r w:rsidR="00560F12" w:rsidRPr="00794690">
        <w:rPr>
          <w:rStyle w:val="Italic"/>
        </w:rPr>
        <w:t>Figure F</w:t>
      </w:r>
      <w:r w:rsidR="00560F12" w:rsidRPr="00794690">
        <w:rPr>
          <w:rStyle w:val="Italic"/>
        </w:rPr>
        <w:noBreakHyphen/>
        <w:t>2</w:t>
      </w:r>
      <w:r w:rsidR="00560F12" w:rsidRPr="00794690">
        <w:rPr>
          <w:rStyle w:val="Italic"/>
        </w:rPr>
        <w:fldChar w:fldCharType="end"/>
      </w:r>
      <w:r w:rsidR="005C093C" w:rsidRPr="00794690">
        <w:rPr>
          <w:lang w:eastAsia="en-AU"/>
        </w:rPr>
        <w:t xml:space="preserve">, </w:t>
      </w:r>
      <w:r w:rsidRPr="00794690">
        <w:rPr>
          <w:lang w:eastAsia="en-AU"/>
        </w:rPr>
        <w:t xml:space="preserve">total sessions by state over time are displayed.  It should be noted that total client numbers will not match those reported in the </w:t>
      </w:r>
      <w:r w:rsidR="009F031F" w:rsidRPr="00794690">
        <w:rPr>
          <w:lang w:eastAsia="en-AU"/>
        </w:rPr>
        <w:t>state-based</w:t>
      </w:r>
      <w:r w:rsidRPr="00794690">
        <w:rPr>
          <w:lang w:eastAsia="en-AU"/>
        </w:rPr>
        <w:t xml:space="preserve"> figures above due to records being withheld if there were less than five individual clients in a sex or age category.  The figure tracks in a similar fashion to total number of clients, with Q</w:t>
      </w:r>
      <w:r w:rsidR="008B14B3" w:rsidRPr="00794690">
        <w:rPr>
          <w:lang w:eastAsia="en-AU"/>
        </w:rPr>
        <w:t>ld</w:t>
      </w:r>
      <w:r w:rsidRPr="00794690">
        <w:rPr>
          <w:lang w:eastAsia="en-AU"/>
        </w:rPr>
        <w:t xml:space="preserve"> and NSW having the greatest number of sessions, steadily increasing over the time.  The remaining states are relatively flat over time with respect to their total sessions.  In the latest reporting period of January to June 2017, Q</w:t>
      </w:r>
      <w:r w:rsidR="008B14B3" w:rsidRPr="00794690">
        <w:rPr>
          <w:lang w:eastAsia="en-AU"/>
        </w:rPr>
        <w:t xml:space="preserve">ld </w:t>
      </w:r>
      <w:r w:rsidRPr="00794690">
        <w:rPr>
          <w:lang w:eastAsia="en-AU"/>
        </w:rPr>
        <w:t>had reported over double the total session count of the next highest session count from NSW.</w:t>
      </w:r>
    </w:p>
    <w:p w14:paraId="3095CDAC" w14:textId="119B35F9" w:rsidR="00B31E67" w:rsidRPr="00794690" w:rsidRDefault="00560F12" w:rsidP="00B31E67">
      <w:pPr>
        <w:pStyle w:val="Paragraph"/>
      </w:pPr>
      <w:r w:rsidRPr="00794690">
        <w:rPr>
          <w:rStyle w:val="Italic"/>
        </w:rPr>
        <w:fldChar w:fldCharType="begin"/>
      </w:r>
      <w:r w:rsidRPr="00794690">
        <w:rPr>
          <w:rStyle w:val="Italic"/>
        </w:rPr>
        <w:instrText xml:space="preserve"> REF _Ref519081145 \h  \* MERGEFORMAT </w:instrText>
      </w:r>
      <w:r w:rsidRPr="00794690">
        <w:rPr>
          <w:rStyle w:val="Italic"/>
        </w:rPr>
      </w:r>
      <w:r w:rsidRPr="00794690">
        <w:rPr>
          <w:rStyle w:val="Italic"/>
        </w:rPr>
        <w:fldChar w:fldCharType="separate"/>
      </w:r>
      <w:r w:rsidRPr="00794690">
        <w:rPr>
          <w:rStyle w:val="Italic"/>
        </w:rPr>
        <w:t>Figure F</w:t>
      </w:r>
      <w:r w:rsidRPr="00794690">
        <w:rPr>
          <w:rStyle w:val="Italic"/>
        </w:rPr>
        <w:noBreakHyphen/>
        <w:t>3</w:t>
      </w:r>
      <w:r w:rsidRPr="00794690">
        <w:rPr>
          <w:rStyle w:val="Italic"/>
        </w:rPr>
        <w:fldChar w:fldCharType="end"/>
      </w:r>
      <w:r w:rsidR="005C093C" w:rsidRPr="00794690">
        <w:rPr>
          <w:b/>
          <w:bCs/>
          <w:i/>
          <w:lang w:eastAsia="en-AU"/>
        </w:rPr>
        <w:t xml:space="preserve"> </w:t>
      </w:r>
      <w:r w:rsidR="00B31E67" w:rsidRPr="00794690">
        <w:rPr>
          <w:lang w:eastAsia="en-AU"/>
        </w:rPr>
        <w:t>displays total clients by sex over the five reporting periods.  In each reporting period females have had more than double the amount of access to FASS organisations.  Male access to FASS peaked at 120 in the reporting period of January to June 2016 whereas female access continues to increase, with the highest number of female clients reported in the January to June 2017 reporting period.  Most clients were aged 45-59 years (n = 592) and 60-74 years (n = 441)</w:t>
      </w:r>
      <w:r w:rsidR="005C093C" w:rsidRPr="00794690">
        <w:rPr>
          <w:lang w:eastAsia="en-AU"/>
        </w:rPr>
        <w:t xml:space="preserve"> (</w:t>
      </w:r>
      <w:r w:rsidRPr="00794690">
        <w:rPr>
          <w:rStyle w:val="Italic"/>
        </w:rPr>
        <w:fldChar w:fldCharType="begin"/>
      </w:r>
      <w:r w:rsidRPr="00794690">
        <w:rPr>
          <w:rStyle w:val="Italic"/>
        </w:rPr>
        <w:instrText xml:space="preserve"> REF _Ref519081152 \h  \* MERGEFORMAT </w:instrText>
      </w:r>
      <w:r w:rsidRPr="00794690">
        <w:rPr>
          <w:rStyle w:val="Italic"/>
        </w:rPr>
      </w:r>
      <w:r w:rsidRPr="00794690">
        <w:rPr>
          <w:rStyle w:val="Italic"/>
        </w:rPr>
        <w:fldChar w:fldCharType="separate"/>
      </w:r>
      <w:r w:rsidRPr="00794690">
        <w:rPr>
          <w:rStyle w:val="Italic"/>
        </w:rPr>
        <w:t>Figure F</w:t>
      </w:r>
      <w:r w:rsidRPr="00794690">
        <w:rPr>
          <w:rStyle w:val="Italic"/>
        </w:rPr>
        <w:noBreakHyphen/>
        <w:t>4</w:t>
      </w:r>
      <w:r w:rsidRPr="00794690">
        <w:rPr>
          <w:rStyle w:val="Italic"/>
        </w:rPr>
        <w:fldChar w:fldCharType="end"/>
      </w:r>
      <w:r w:rsidR="005C093C" w:rsidRPr="00794690">
        <w:rPr>
          <w:i/>
          <w:lang w:eastAsia="en-AU"/>
        </w:rPr>
        <w:t>).</w:t>
      </w:r>
      <w:r w:rsidR="005C093C" w:rsidRPr="00794690">
        <w:rPr>
          <w:lang w:eastAsia="en-AU"/>
        </w:rPr>
        <w:t xml:space="preserve">  </w:t>
      </w:r>
      <w:r w:rsidR="00B31E67" w:rsidRPr="00794690">
        <w:rPr>
          <w:lang w:eastAsia="en-AU"/>
        </w:rPr>
        <w:t>As expected, younger age groups had less representation in the DEX service reports.  Those aged 45-59 years have continued to increase, with the reporting period of January to June 2017 seeing the highest number of clients for this age group (n = 187).</w:t>
      </w:r>
    </w:p>
    <w:p w14:paraId="7E0001A5" w14:textId="6DB0762F" w:rsidR="00270DAE" w:rsidRPr="00794690" w:rsidRDefault="00560F12" w:rsidP="00270DAE">
      <w:pPr>
        <w:rPr>
          <w:lang w:eastAsia="en-US"/>
        </w:rPr>
      </w:pPr>
      <w:r w:rsidRPr="00794690">
        <w:rPr>
          <w:rStyle w:val="Italic"/>
        </w:rPr>
        <w:fldChar w:fldCharType="begin"/>
      </w:r>
      <w:r w:rsidRPr="00794690">
        <w:rPr>
          <w:rStyle w:val="Italic"/>
        </w:rPr>
        <w:instrText xml:space="preserve"> REF _Ref519081154 \h  \* MERGEFORMAT </w:instrText>
      </w:r>
      <w:r w:rsidRPr="00794690">
        <w:rPr>
          <w:rStyle w:val="Italic"/>
        </w:rPr>
      </w:r>
      <w:r w:rsidRPr="00794690">
        <w:rPr>
          <w:rStyle w:val="Italic"/>
        </w:rPr>
        <w:fldChar w:fldCharType="separate"/>
      </w:r>
      <w:r w:rsidRPr="00794690">
        <w:rPr>
          <w:rStyle w:val="Italic"/>
        </w:rPr>
        <w:t>Figure F</w:t>
      </w:r>
      <w:r w:rsidRPr="00794690">
        <w:rPr>
          <w:rStyle w:val="Italic"/>
        </w:rPr>
        <w:noBreakHyphen/>
        <w:t>5</w:t>
      </w:r>
      <w:r w:rsidRPr="00794690">
        <w:rPr>
          <w:rStyle w:val="Italic"/>
        </w:rPr>
        <w:fldChar w:fldCharType="end"/>
      </w:r>
      <w:r w:rsidR="00270DAE" w:rsidRPr="00794690">
        <w:t xml:space="preserve"> displays location of FASS clients across reporting periods.</w:t>
      </w:r>
    </w:p>
    <w:p w14:paraId="614BFFB1" w14:textId="77777777" w:rsidR="00270DAE" w:rsidRPr="00794690" w:rsidRDefault="00270DAE" w:rsidP="002331E9">
      <w:pPr>
        <w:pStyle w:val="Bullet1"/>
      </w:pPr>
      <w:r w:rsidRPr="00794690">
        <w:t>In each reporting period, most FASS clients lived in major cities</w:t>
      </w:r>
    </w:p>
    <w:p w14:paraId="3B9D00BE" w14:textId="77777777" w:rsidR="00270DAE" w:rsidRPr="00794690" w:rsidRDefault="00270DAE" w:rsidP="002331E9">
      <w:pPr>
        <w:pStyle w:val="Bullet1"/>
      </w:pPr>
      <w:r w:rsidRPr="00794690">
        <w:t>Inner regional clients increased dramatically between the July-December 2015 and January to June 2016 reporting periods</w:t>
      </w:r>
    </w:p>
    <w:p w14:paraId="113251E4" w14:textId="77777777" w:rsidR="00270DAE" w:rsidRPr="00794690" w:rsidRDefault="00270DAE" w:rsidP="002331E9">
      <w:pPr>
        <w:pStyle w:val="Bullet1"/>
      </w:pPr>
      <w:r w:rsidRPr="00794690">
        <w:t>Outer regional and remote/very remote clients represent a small proportion of service provision</w:t>
      </w:r>
    </w:p>
    <w:p w14:paraId="527C5BA3" w14:textId="77777777" w:rsidR="00B31E67" w:rsidRPr="00794690" w:rsidRDefault="00270DAE" w:rsidP="00270DAE">
      <w:r w:rsidRPr="00794690">
        <w:rPr>
          <w:rFonts w:eastAsia="Times New Roman"/>
        </w:rPr>
        <w:t>It should be noted that due to the presence of less than five clients in outer regional and remote/very remote areas in 2015, data has not been reported for these localities</w:t>
      </w:r>
    </w:p>
    <w:p w14:paraId="07D464D2" w14:textId="77777777" w:rsidR="00270DAE" w:rsidRPr="00794690" w:rsidRDefault="00270DAE" w:rsidP="00B31E67">
      <w:pPr>
        <w:sectPr w:rsidR="00270DAE" w:rsidRPr="00794690" w:rsidSect="001A4B1A">
          <w:pgSz w:w="11907" w:h="16840" w:code="9"/>
          <w:pgMar w:top="1134" w:right="1134" w:bottom="1418" w:left="1418" w:header="680" w:footer="851" w:gutter="0"/>
          <w:cols w:space="708"/>
          <w:docGrid w:linePitch="360"/>
        </w:sectPr>
      </w:pPr>
    </w:p>
    <w:p w14:paraId="7A2C6F47" w14:textId="357DA8A0" w:rsidR="00B31E67" w:rsidRPr="00794690" w:rsidRDefault="003F6A01" w:rsidP="00524492">
      <w:pPr>
        <w:pStyle w:val="Caption"/>
      </w:pPr>
      <w:bookmarkStart w:id="544" w:name="_Ref519081138"/>
      <w:bookmarkStart w:id="545" w:name="_Toc519098109"/>
      <w:r w:rsidRPr="00794690">
        <w:t>Figure </w:t>
      </w:r>
      <w:r w:rsidRPr="00794690">
        <w:fldChar w:fldCharType="begin"/>
      </w:r>
      <w:r w:rsidRPr="00794690">
        <w:instrText xml:space="preserve"> STYLEREF 7 \s </w:instrText>
      </w:r>
      <w:r w:rsidRPr="00794690">
        <w:fldChar w:fldCharType="separate"/>
      </w:r>
      <w:r w:rsidR="00316271" w:rsidRPr="00794690">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316271" w:rsidRPr="00794690">
        <w:t>1</w:t>
      </w:r>
      <w:r w:rsidRPr="00794690">
        <w:fldChar w:fldCharType="end"/>
      </w:r>
      <w:bookmarkEnd w:id="544"/>
      <w:r w:rsidRPr="00794690">
        <w:t>:</w:t>
      </w:r>
      <w:r w:rsidR="00BE7013" w:rsidRPr="00794690">
        <w:tab/>
      </w:r>
      <w:r w:rsidR="00B31E67" w:rsidRPr="00794690">
        <w:t>Total clients by state and reporting period</w:t>
      </w:r>
      <w:bookmarkEnd w:id="545"/>
    </w:p>
    <w:p w14:paraId="15B5F054" w14:textId="77777777" w:rsidR="00B31E67" w:rsidRPr="00794690" w:rsidRDefault="00B31E67" w:rsidP="00FF1A04">
      <w:pPr>
        <w:pStyle w:val="Image"/>
      </w:pPr>
      <w:r w:rsidRPr="00794690">
        <w:rPr>
          <w:noProof/>
          <w:lang w:val="en-AU"/>
        </w:rPr>
        <w:drawing>
          <wp:inline distT="0" distB="0" distL="0" distR="0" wp14:anchorId="0E46B5C7" wp14:editId="3E82469C">
            <wp:extent cx="9090025" cy="4725035"/>
            <wp:effectExtent l="0" t="0" r="0" b="0"/>
            <wp:docPr id="915" name="Picture 915" descr="Description provided on 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90025" cy="4725035"/>
                    </a:xfrm>
                    <a:prstGeom prst="rect">
                      <a:avLst/>
                    </a:prstGeom>
                    <a:noFill/>
                  </pic:spPr>
                </pic:pic>
              </a:graphicData>
            </a:graphic>
          </wp:inline>
        </w:drawing>
      </w:r>
    </w:p>
    <w:p w14:paraId="7FD191F7" w14:textId="291F3D0E" w:rsidR="00B31E67" w:rsidRPr="00794690" w:rsidRDefault="008B5498" w:rsidP="00524492">
      <w:pPr>
        <w:pStyle w:val="Caption"/>
      </w:pPr>
      <w:bookmarkStart w:id="546" w:name="_Ref519081143"/>
      <w:bookmarkStart w:id="547" w:name="_Toc519098110"/>
      <w:r w:rsidRPr="00794690">
        <w:t>Figure </w:t>
      </w:r>
      <w:r w:rsidRPr="00794690">
        <w:fldChar w:fldCharType="begin"/>
      </w:r>
      <w:r w:rsidRPr="00794690">
        <w:instrText xml:space="preserve"> STYLEREF 7 \s </w:instrText>
      </w:r>
      <w:r w:rsidRPr="00794690">
        <w:fldChar w:fldCharType="separate"/>
      </w:r>
      <w:r w:rsidR="00316271" w:rsidRPr="00794690">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316271" w:rsidRPr="00794690">
        <w:t>2</w:t>
      </w:r>
      <w:r w:rsidRPr="00794690">
        <w:fldChar w:fldCharType="end"/>
      </w:r>
      <w:bookmarkEnd w:id="546"/>
      <w:r w:rsidRPr="00794690">
        <w:t>:</w:t>
      </w:r>
      <w:r w:rsidR="00B31E67" w:rsidRPr="00794690">
        <w:tab/>
        <w:t>Total sessions by state and reporting period</w:t>
      </w:r>
      <w:bookmarkEnd w:id="547"/>
    </w:p>
    <w:p w14:paraId="25D9AD90" w14:textId="77777777" w:rsidR="00B31E67" w:rsidRPr="00794690" w:rsidRDefault="00B31E67" w:rsidP="00B31E67">
      <w:pPr>
        <w:pStyle w:val="Image"/>
      </w:pPr>
      <w:r w:rsidRPr="00794690">
        <w:rPr>
          <w:noProof/>
          <w:lang w:val="en-AU"/>
        </w:rPr>
        <w:drawing>
          <wp:inline distT="0" distB="0" distL="0" distR="0" wp14:anchorId="40F23D89" wp14:editId="2C91955F">
            <wp:extent cx="9248140" cy="4810125"/>
            <wp:effectExtent l="0" t="0" r="0" b="0"/>
            <wp:docPr id="914" name="Picture 914" descr="Description provided on 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48140" cy="4810125"/>
                    </a:xfrm>
                    <a:prstGeom prst="rect">
                      <a:avLst/>
                    </a:prstGeom>
                    <a:noFill/>
                  </pic:spPr>
                </pic:pic>
              </a:graphicData>
            </a:graphic>
          </wp:inline>
        </w:drawing>
      </w:r>
    </w:p>
    <w:p w14:paraId="2AE43878" w14:textId="3CDDB5BF" w:rsidR="00B31E67" w:rsidRPr="00794690" w:rsidRDefault="008B5498" w:rsidP="00524492">
      <w:pPr>
        <w:pStyle w:val="Caption"/>
      </w:pPr>
      <w:bookmarkStart w:id="548" w:name="_Ref519081145"/>
      <w:bookmarkStart w:id="549" w:name="_Toc519098111"/>
      <w:r w:rsidRPr="00794690">
        <w:t>Figure </w:t>
      </w:r>
      <w:r w:rsidRPr="00794690">
        <w:fldChar w:fldCharType="begin"/>
      </w:r>
      <w:r w:rsidRPr="00794690">
        <w:instrText xml:space="preserve"> STYLEREF 7 \s </w:instrText>
      </w:r>
      <w:r w:rsidRPr="00794690">
        <w:fldChar w:fldCharType="separate"/>
      </w:r>
      <w:r w:rsidR="00316271" w:rsidRPr="00794690">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316271" w:rsidRPr="00794690">
        <w:t>3</w:t>
      </w:r>
      <w:r w:rsidRPr="00794690">
        <w:fldChar w:fldCharType="end"/>
      </w:r>
      <w:bookmarkEnd w:id="548"/>
      <w:r w:rsidRPr="00794690">
        <w:t>:</w:t>
      </w:r>
      <w:r w:rsidR="00B31E67" w:rsidRPr="00794690">
        <w:tab/>
        <w:t>Total clients by sex and reporting period</w:t>
      </w:r>
      <w:bookmarkEnd w:id="549"/>
    </w:p>
    <w:p w14:paraId="10570E31" w14:textId="77777777" w:rsidR="00B31E67" w:rsidRPr="00794690" w:rsidRDefault="00B31E67" w:rsidP="00B31E67">
      <w:pPr>
        <w:pStyle w:val="Image"/>
      </w:pPr>
      <w:r w:rsidRPr="00794690">
        <w:rPr>
          <w:noProof/>
          <w:lang w:val="en-AU"/>
        </w:rPr>
        <w:drawing>
          <wp:inline distT="0" distB="0" distL="0" distR="0" wp14:anchorId="42F3B3B2" wp14:editId="3D7C3BBE">
            <wp:extent cx="9254490" cy="4493260"/>
            <wp:effectExtent l="0" t="0" r="0" b="0"/>
            <wp:docPr id="913" name="Picture 913" descr="Description provided on 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254490" cy="4493260"/>
                    </a:xfrm>
                    <a:prstGeom prst="rect">
                      <a:avLst/>
                    </a:prstGeom>
                    <a:noFill/>
                  </pic:spPr>
                </pic:pic>
              </a:graphicData>
            </a:graphic>
          </wp:inline>
        </w:drawing>
      </w:r>
    </w:p>
    <w:p w14:paraId="76C822EC" w14:textId="77777777" w:rsidR="00B31E67" w:rsidRPr="00794690" w:rsidRDefault="00B31E67" w:rsidP="00B31E67">
      <w:pPr>
        <w:rPr>
          <w:lang w:eastAsia="en-AU"/>
        </w:rPr>
      </w:pPr>
      <w:r w:rsidRPr="00794690">
        <w:rPr>
          <w:lang w:eastAsia="en-AU"/>
        </w:rPr>
        <w:br w:type="page"/>
      </w:r>
    </w:p>
    <w:p w14:paraId="76F0AF9E" w14:textId="4A464C20" w:rsidR="00B31E67" w:rsidRPr="00794690" w:rsidRDefault="008B5498" w:rsidP="00524492">
      <w:pPr>
        <w:pStyle w:val="Caption"/>
      </w:pPr>
      <w:bookmarkStart w:id="550" w:name="_Ref519081152"/>
      <w:bookmarkStart w:id="551" w:name="_Toc519098112"/>
      <w:r w:rsidRPr="00794690">
        <w:t>Figure </w:t>
      </w:r>
      <w:r w:rsidRPr="00794690">
        <w:fldChar w:fldCharType="begin"/>
      </w:r>
      <w:r w:rsidRPr="00794690">
        <w:instrText xml:space="preserve"> STYLEREF 7 \s </w:instrText>
      </w:r>
      <w:r w:rsidRPr="00794690">
        <w:fldChar w:fldCharType="separate"/>
      </w:r>
      <w:r w:rsidR="00316271" w:rsidRPr="00794690">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316271" w:rsidRPr="00794690">
        <w:t>4</w:t>
      </w:r>
      <w:r w:rsidRPr="00794690">
        <w:fldChar w:fldCharType="end"/>
      </w:r>
      <w:bookmarkEnd w:id="550"/>
      <w:r w:rsidRPr="00794690">
        <w:t>:</w:t>
      </w:r>
      <w:r w:rsidR="00BE7013" w:rsidRPr="00794690">
        <w:tab/>
      </w:r>
      <w:r w:rsidR="00B31E67" w:rsidRPr="00794690">
        <w:t>Total clients by age group and reporting period</w:t>
      </w:r>
      <w:bookmarkEnd w:id="551"/>
    </w:p>
    <w:p w14:paraId="0A8E3238" w14:textId="77777777" w:rsidR="00B31E67" w:rsidRPr="00794690" w:rsidRDefault="00B31E67" w:rsidP="00B31E67">
      <w:pPr>
        <w:pStyle w:val="Image"/>
      </w:pPr>
      <w:r w:rsidRPr="00794690">
        <w:rPr>
          <w:noProof/>
          <w:lang w:val="en-AU"/>
        </w:rPr>
        <w:drawing>
          <wp:inline distT="0" distB="0" distL="0" distR="0" wp14:anchorId="627661A9" wp14:editId="498913D9">
            <wp:extent cx="9132570" cy="5200650"/>
            <wp:effectExtent l="0" t="0" r="0" b="0"/>
            <wp:docPr id="912" name="Picture 912" descr="Description provided on 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32570" cy="5200650"/>
                    </a:xfrm>
                    <a:prstGeom prst="rect">
                      <a:avLst/>
                    </a:prstGeom>
                    <a:noFill/>
                  </pic:spPr>
                </pic:pic>
              </a:graphicData>
            </a:graphic>
          </wp:inline>
        </w:drawing>
      </w:r>
    </w:p>
    <w:p w14:paraId="19651192" w14:textId="5F9B9B6E" w:rsidR="00270DAE" w:rsidRPr="00794690" w:rsidRDefault="00713AA8" w:rsidP="00524492">
      <w:pPr>
        <w:pStyle w:val="Caption"/>
      </w:pPr>
      <w:bookmarkStart w:id="552" w:name="_Ref519081154"/>
      <w:bookmarkStart w:id="553" w:name="_Toc519098113"/>
      <w:r w:rsidRPr="00794690">
        <w:t>Figure </w:t>
      </w:r>
      <w:r w:rsidRPr="00794690">
        <w:fldChar w:fldCharType="begin"/>
      </w:r>
      <w:r w:rsidRPr="00794690">
        <w:instrText xml:space="preserve"> STYLEREF 7 \s </w:instrText>
      </w:r>
      <w:r w:rsidRPr="00794690">
        <w:fldChar w:fldCharType="separate"/>
      </w:r>
      <w:r w:rsidR="00316271" w:rsidRPr="00794690">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316271" w:rsidRPr="00794690">
        <w:t>5</w:t>
      </w:r>
      <w:r w:rsidRPr="00794690">
        <w:fldChar w:fldCharType="end"/>
      </w:r>
      <w:bookmarkEnd w:id="552"/>
      <w:r w:rsidRPr="00794690">
        <w:t>:</w:t>
      </w:r>
      <w:r w:rsidR="00BE7013" w:rsidRPr="00794690">
        <w:tab/>
      </w:r>
      <w:r w:rsidR="00270DAE" w:rsidRPr="00794690">
        <w:t>Total clients by locality and reporting period</w:t>
      </w:r>
      <w:bookmarkEnd w:id="553"/>
    </w:p>
    <w:p w14:paraId="555FCBC7" w14:textId="0178F7C0" w:rsidR="00270DAE" w:rsidRPr="00794690" w:rsidRDefault="003D7F45" w:rsidP="00B31E67">
      <w:pPr>
        <w:rPr>
          <w:lang w:eastAsia="en-AU"/>
        </w:rPr>
      </w:pPr>
      <w:r w:rsidRPr="00794690">
        <w:rPr>
          <w:noProof/>
          <w:lang w:val="en-AU" w:eastAsia="en-AU"/>
        </w:rPr>
        <w:drawing>
          <wp:inline distT="0" distB="0" distL="0" distR="0" wp14:anchorId="0007DD65" wp14:editId="23F07184">
            <wp:extent cx="9072880" cy="5026660"/>
            <wp:effectExtent l="0" t="0" r="0" b="2540"/>
            <wp:docPr id="13" name="Picture 13" descr="Description provided on p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F-5 Total clients by locality and reporting period.png"/>
                    <pic:cNvPicPr/>
                  </pic:nvPicPr>
                  <pic:blipFill>
                    <a:blip r:embed="rId58">
                      <a:extLst>
                        <a:ext uri="{28A0092B-C50C-407E-A947-70E740481C1C}">
                          <a14:useLocalDpi xmlns:a14="http://schemas.microsoft.com/office/drawing/2010/main" val="0"/>
                        </a:ext>
                      </a:extLst>
                    </a:blip>
                    <a:stretch>
                      <a:fillRect/>
                    </a:stretch>
                  </pic:blipFill>
                  <pic:spPr>
                    <a:xfrm>
                      <a:off x="0" y="0"/>
                      <a:ext cx="9072880" cy="5026660"/>
                    </a:xfrm>
                    <a:prstGeom prst="rect">
                      <a:avLst/>
                    </a:prstGeom>
                  </pic:spPr>
                </pic:pic>
              </a:graphicData>
            </a:graphic>
          </wp:inline>
        </w:drawing>
      </w:r>
    </w:p>
    <w:p w14:paraId="571984E8" w14:textId="77777777" w:rsidR="00B31E67" w:rsidRPr="00794690" w:rsidRDefault="00B31E67" w:rsidP="00B31E67">
      <w:pPr>
        <w:rPr>
          <w:lang w:eastAsia="en-AU"/>
        </w:rPr>
        <w:sectPr w:rsidR="00B31E67" w:rsidRPr="00794690" w:rsidSect="006563C1">
          <w:pgSz w:w="16840" w:h="11907" w:orient="landscape" w:code="9"/>
          <w:pgMar w:top="1134" w:right="1418" w:bottom="1418" w:left="1134" w:header="680" w:footer="851" w:gutter="0"/>
          <w:cols w:space="708"/>
          <w:docGrid w:linePitch="360"/>
        </w:sectPr>
      </w:pPr>
    </w:p>
    <w:p w14:paraId="4232CDE6" w14:textId="2BE42200" w:rsidR="006139CF" w:rsidRPr="00794690" w:rsidRDefault="00B31E67" w:rsidP="00B31E67">
      <w:pPr>
        <w:pStyle w:val="Paragraph"/>
        <w:rPr>
          <w:lang w:eastAsia="en-AU"/>
        </w:rPr>
      </w:pPr>
      <w:r w:rsidRPr="00794690">
        <w:rPr>
          <w:lang w:eastAsia="en-AU"/>
        </w:rPr>
        <w:t>In</w:t>
      </w:r>
      <w:r w:rsidR="00713AA8" w:rsidRPr="00794690">
        <w:rPr>
          <w:lang w:eastAsia="en-AU"/>
        </w:rPr>
        <w:t xml:space="preserve"> </w:t>
      </w:r>
      <w:r w:rsidR="008E3C9F" w:rsidRPr="00794690">
        <w:rPr>
          <w:rStyle w:val="Italic"/>
        </w:rPr>
        <w:fldChar w:fldCharType="begin"/>
      </w:r>
      <w:r w:rsidR="008E3C9F" w:rsidRPr="00794690">
        <w:rPr>
          <w:rStyle w:val="Italic"/>
        </w:rPr>
        <w:instrText xml:space="preserve"> REF _Ref519081264 \h  \* MERGEFORMAT </w:instrText>
      </w:r>
      <w:r w:rsidR="008E3C9F" w:rsidRPr="00794690">
        <w:rPr>
          <w:rStyle w:val="Italic"/>
        </w:rPr>
      </w:r>
      <w:r w:rsidR="008E3C9F" w:rsidRPr="00794690">
        <w:rPr>
          <w:rStyle w:val="Italic"/>
        </w:rPr>
        <w:fldChar w:fldCharType="separate"/>
      </w:r>
      <w:r w:rsidR="008E3C9F" w:rsidRPr="00794690">
        <w:rPr>
          <w:rStyle w:val="Italic"/>
        </w:rPr>
        <w:t>Figure F</w:t>
      </w:r>
      <w:r w:rsidR="008E3C9F" w:rsidRPr="00794690">
        <w:rPr>
          <w:rStyle w:val="Italic"/>
        </w:rPr>
        <w:noBreakHyphen/>
        <w:t>6</w:t>
      </w:r>
      <w:r w:rsidR="008E3C9F" w:rsidRPr="00794690">
        <w:rPr>
          <w:rStyle w:val="Italic"/>
        </w:rPr>
        <w:fldChar w:fldCharType="end"/>
      </w:r>
      <w:r w:rsidR="00713AA8" w:rsidRPr="00794690">
        <w:rPr>
          <w:lang w:eastAsia="en-AU"/>
        </w:rPr>
        <w:t xml:space="preserve">, </w:t>
      </w:r>
      <w:r w:rsidRPr="00794690">
        <w:rPr>
          <w:lang w:eastAsia="en-AU"/>
        </w:rPr>
        <w:t>the type of service provision is displayed by each state.  There are clear differences in the types of services provided by each state FASS organisation.  Services in Q</w:t>
      </w:r>
      <w:r w:rsidR="008B14B3" w:rsidRPr="00794690">
        <w:rPr>
          <w:lang w:eastAsia="en-AU"/>
        </w:rPr>
        <w:t>LD</w:t>
      </w:r>
      <w:r w:rsidRPr="00794690">
        <w:rPr>
          <w:lang w:eastAsia="en-AU"/>
        </w:rPr>
        <w:t xml:space="preserve"> and NSW consist of less advocacy and support provision when compared with other states, whilst information, advice and referral for these states are more prominent when compared to the other states (with the exception of Tasmania/NT).  Only two states provided outreach services and community capacity building provision, Q</w:t>
      </w:r>
      <w:r w:rsidR="008B14B3" w:rsidRPr="00794690">
        <w:rPr>
          <w:lang w:eastAsia="en-AU"/>
        </w:rPr>
        <w:t>ld</w:t>
      </w:r>
      <w:r w:rsidRPr="00794690">
        <w:rPr>
          <w:lang w:eastAsia="en-AU"/>
        </w:rPr>
        <w:t xml:space="preserve"> and SA.  Other more sparsely populated states with rural and remote populations such as NSW and WA did not report providing any outreach services to clients.</w:t>
      </w:r>
    </w:p>
    <w:p w14:paraId="43DE0EF5" w14:textId="5B814A34" w:rsidR="00B31E67" w:rsidRPr="00794690" w:rsidRDefault="008E3C9F" w:rsidP="00B31E67">
      <w:pPr>
        <w:pStyle w:val="Paragraph"/>
        <w:rPr>
          <w:lang w:eastAsia="en-AU"/>
        </w:rPr>
      </w:pPr>
      <w:r w:rsidRPr="00794690">
        <w:rPr>
          <w:rStyle w:val="Italic"/>
        </w:rPr>
        <w:fldChar w:fldCharType="begin"/>
      </w:r>
      <w:r w:rsidRPr="00794690">
        <w:rPr>
          <w:rStyle w:val="Italic"/>
        </w:rPr>
        <w:instrText xml:space="preserve"> REF _Ref519081266 \h  \* MERGEFORMAT </w:instrText>
      </w:r>
      <w:r w:rsidRPr="00794690">
        <w:rPr>
          <w:rStyle w:val="Italic"/>
        </w:rPr>
      </w:r>
      <w:r w:rsidRPr="00794690">
        <w:rPr>
          <w:rStyle w:val="Italic"/>
        </w:rPr>
        <w:fldChar w:fldCharType="separate"/>
      </w:r>
      <w:r w:rsidRPr="00794690">
        <w:rPr>
          <w:rStyle w:val="Italic"/>
        </w:rPr>
        <w:t>Figure F</w:t>
      </w:r>
      <w:r w:rsidRPr="00794690">
        <w:rPr>
          <w:rStyle w:val="Italic"/>
        </w:rPr>
        <w:noBreakHyphen/>
        <w:t>7</w:t>
      </w:r>
      <w:r w:rsidRPr="00794690">
        <w:rPr>
          <w:rStyle w:val="Italic"/>
        </w:rPr>
        <w:fldChar w:fldCharType="end"/>
      </w:r>
      <w:r w:rsidRPr="00794690">
        <w:rPr>
          <w:rStyle w:val="Italic"/>
        </w:rPr>
        <w:t xml:space="preserve"> </w:t>
      </w:r>
      <w:r w:rsidR="00B31E67" w:rsidRPr="00794690">
        <w:rPr>
          <w:lang w:eastAsia="en-AU"/>
        </w:rPr>
        <w:t xml:space="preserve">displays the proportion of service types by reporting year.  The proportion of service types has remained relatively steady across the three reporting years of the FASS program.  Key changes over time relate to provision of outreach services, whereby services increased dramatically in the second reporting year but became almost non-existent in 2017.  Intake and assessment as a proportion of all services provided has decreased over the reporting period, as have counselling services.  Finally, </w:t>
      </w:r>
      <w:r w:rsidR="00B31E67" w:rsidRPr="00794690">
        <w:rPr>
          <w:i/>
          <w:lang w:eastAsia="en-AU"/>
        </w:rPr>
        <w:fldChar w:fldCharType="begin"/>
      </w:r>
      <w:r w:rsidR="00B31E67" w:rsidRPr="00794690">
        <w:rPr>
          <w:i/>
          <w:lang w:eastAsia="en-AU"/>
        </w:rPr>
        <w:instrText xml:space="preserve"> REF _Ref499733842 \h  \* MERGEFORMAT </w:instrText>
      </w:r>
      <w:r w:rsidR="00B31E67" w:rsidRPr="00794690">
        <w:rPr>
          <w:i/>
          <w:lang w:eastAsia="en-AU"/>
        </w:rPr>
      </w:r>
      <w:r w:rsidR="00B31E67" w:rsidRPr="00794690">
        <w:rPr>
          <w:i/>
          <w:lang w:eastAsia="en-AU"/>
        </w:rPr>
        <w:fldChar w:fldCharType="separate"/>
      </w:r>
      <w:r w:rsidR="00316271" w:rsidRPr="00794690">
        <w:rPr>
          <w:i/>
        </w:rPr>
        <w:t>Table F</w:t>
      </w:r>
      <w:r w:rsidR="00316271" w:rsidRPr="00794690">
        <w:rPr>
          <w:i/>
        </w:rPr>
        <w:noBreakHyphen/>
        <w:t>1</w:t>
      </w:r>
      <w:r w:rsidR="00B31E67" w:rsidRPr="00794690">
        <w:rPr>
          <w:i/>
          <w:lang w:eastAsia="en-AU"/>
        </w:rPr>
        <w:fldChar w:fldCharType="end"/>
      </w:r>
      <w:r w:rsidR="00B31E67" w:rsidRPr="00794690">
        <w:rPr>
          <w:lang w:eastAsia="en-AU"/>
        </w:rPr>
        <w:t xml:space="preserve"> displays client and session count by state, </w:t>
      </w:r>
      <w:r w:rsidR="0021362D" w:rsidRPr="00794690">
        <w:rPr>
          <w:lang w:eastAsia="en-AU"/>
        </w:rPr>
        <w:t xml:space="preserve">and </w:t>
      </w:r>
      <w:r w:rsidR="0021362D" w:rsidRPr="001D68B1">
        <w:rPr>
          <w:rStyle w:val="Italic"/>
        </w:rPr>
        <w:fldChar w:fldCharType="begin"/>
      </w:r>
      <w:r w:rsidR="0021362D" w:rsidRPr="001D68B1">
        <w:rPr>
          <w:rStyle w:val="Italic"/>
        </w:rPr>
        <w:instrText xml:space="preserve"> REF _Ref519096120 \h </w:instrText>
      </w:r>
      <w:r w:rsidR="0021362D" w:rsidRPr="00794690">
        <w:rPr>
          <w:rStyle w:val="Italic"/>
        </w:rPr>
        <w:instrText xml:space="preserve"> \* MERGEFORMAT </w:instrText>
      </w:r>
      <w:r w:rsidR="0021362D" w:rsidRPr="001D68B1">
        <w:rPr>
          <w:rStyle w:val="Italic"/>
        </w:rPr>
      </w:r>
      <w:r w:rsidR="0021362D" w:rsidRPr="001D68B1">
        <w:rPr>
          <w:rStyle w:val="Italic"/>
        </w:rPr>
        <w:fldChar w:fldCharType="separate"/>
      </w:r>
      <w:r w:rsidR="0021362D" w:rsidRPr="001D68B1">
        <w:rPr>
          <w:rStyle w:val="Italic"/>
        </w:rPr>
        <w:t>Table F</w:t>
      </w:r>
      <w:r w:rsidR="0021362D" w:rsidRPr="001D68B1">
        <w:rPr>
          <w:rStyle w:val="Italic"/>
        </w:rPr>
        <w:noBreakHyphen/>
        <w:t>2</w:t>
      </w:r>
      <w:r w:rsidR="0021362D" w:rsidRPr="001D68B1">
        <w:rPr>
          <w:rStyle w:val="Italic"/>
        </w:rPr>
        <w:fldChar w:fldCharType="end"/>
      </w:r>
      <w:r w:rsidR="0021362D" w:rsidRPr="00794690">
        <w:rPr>
          <w:lang w:eastAsia="en-AU"/>
        </w:rPr>
        <w:t xml:space="preserve"> shows the</w:t>
      </w:r>
      <w:r w:rsidR="00B31E67" w:rsidRPr="00794690">
        <w:rPr>
          <w:lang w:eastAsia="en-AU"/>
        </w:rPr>
        <w:t xml:space="preserve"> client to session ratio data.  Victoria had the highest ratio with 7.1 sessions per client on average</w:t>
      </w:r>
      <w:r w:rsidR="00734BFE" w:rsidRPr="00794690">
        <w:rPr>
          <w:lang w:eastAsia="en-AU"/>
        </w:rPr>
        <w:t>.</w:t>
      </w:r>
    </w:p>
    <w:p w14:paraId="38F0A904" w14:textId="77777777" w:rsidR="00B31E67" w:rsidRPr="00794690" w:rsidRDefault="00B31E67" w:rsidP="00B31E67">
      <w:pPr>
        <w:rPr>
          <w:lang w:eastAsia="en-AU"/>
        </w:rPr>
        <w:sectPr w:rsidR="00B31E67" w:rsidRPr="00794690" w:rsidSect="001A4B1A">
          <w:pgSz w:w="11907" w:h="16840" w:code="9"/>
          <w:pgMar w:top="1134" w:right="1134" w:bottom="1418" w:left="1418" w:header="680" w:footer="851" w:gutter="0"/>
          <w:cols w:space="708"/>
          <w:docGrid w:linePitch="360"/>
        </w:sectPr>
      </w:pPr>
    </w:p>
    <w:p w14:paraId="0390DA65" w14:textId="2E427940" w:rsidR="00B31E67" w:rsidRPr="00794690" w:rsidRDefault="00D82B90" w:rsidP="00524492">
      <w:pPr>
        <w:pStyle w:val="Caption"/>
      </w:pPr>
      <w:bookmarkStart w:id="554" w:name="_Ref519081264"/>
      <w:bookmarkStart w:id="555" w:name="_Toc519098114"/>
      <w:r w:rsidRPr="00794690">
        <w:t>Figure </w:t>
      </w:r>
      <w:r w:rsidRPr="00794690">
        <w:fldChar w:fldCharType="begin"/>
      </w:r>
      <w:r w:rsidRPr="00794690">
        <w:instrText xml:space="preserve"> STYLEREF 7 \s </w:instrText>
      </w:r>
      <w:r w:rsidRPr="00794690">
        <w:fldChar w:fldCharType="separate"/>
      </w:r>
      <w:r w:rsidR="00316271" w:rsidRPr="00794690">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316271" w:rsidRPr="00794690">
        <w:t>6</w:t>
      </w:r>
      <w:r w:rsidRPr="00794690">
        <w:fldChar w:fldCharType="end"/>
      </w:r>
      <w:bookmarkEnd w:id="554"/>
      <w:r w:rsidRPr="00794690">
        <w:t>:</w:t>
      </w:r>
      <w:r w:rsidR="00434B7D" w:rsidRPr="00794690">
        <w:tab/>
      </w:r>
      <w:r w:rsidR="00B31E67" w:rsidRPr="00794690">
        <w:t>Type of service provision by state</w:t>
      </w:r>
      <w:bookmarkEnd w:id="555"/>
    </w:p>
    <w:p w14:paraId="6717034B" w14:textId="77777777" w:rsidR="00B31E67" w:rsidRPr="00794690" w:rsidRDefault="00B31E67" w:rsidP="00524492">
      <w:r w:rsidRPr="00794690">
        <w:rPr>
          <w:noProof/>
          <w:lang w:val="en-AU" w:eastAsia="en-AU"/>
        </w:rPr>
        <w:drawing>
          <wp:inline distT="0" distB="0" distL="0" distR="0" wp14:anchorId="12EDF0B1" wp14:editId="501FC121">
            <wp:extent cx="9180000" cy="5357835"/>
            <wp:effectExtent l="0" t="0" r="0" b="0"/>
            <wp:docPr id="911" name="Picture 911" descr="Description provided on p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80000" cy="5357835"/>
                    </a:xfrm>
                    <a:prstGeom prst="rect">
                      <a:avLst/>
                    </a:prstGeom>
                    <a:noFill/>
                  </pic:spPr>
                </pic:pic>
              </a:graphicData>
            </a:graphic>
          </wp:inline>
        </w:drawing>
      </w:r>
    </w:p>
    <w:p w14:paraId="78E653B2" w14:textId="62459E50" w:rsidR="00B31E67" w:rsidRPr="00794690" w:rsidRDefault="00D82B90" w:rsidP="00524492">
      <w:pPr>
        <w:pStyle w:val="Caption"/>
      </w:pPr>
      <w:bookmarkStart w:id="556" w:name="_Ref519081266"/>
      <w:bookmarkStart w:id="557" w:name="_Toc519098115"/>
      <w:r w:rsidRPr="00794690">
        <w:t>Figure </w:t>
      </w:r>
      <w:r w:rsidRPr="00794690">
        <w:fldChar w:fldCharType="begin"/>
      </w:r>
      <w:r w:rsidRPr="00794690">
        <w:instrText xml:space="preserve"> STYLEREF 7 \s </w:instrText>
      </w:r>
      <w:r w:rsidRPr="00794690">
        <w:fldChar w:fldCharType="separate"/>
      </w:r>
      <w:r w:rsidR="00316271" w:rsidRPr="00794690">
        <w:t>F</w:t>
      </w:r>
      <w:r w:rsidRPr="00794690">
        <w:fldChar w:fldCharType="end"/>
      </w:r>
      <w:r w:rsidRPr="00794690">
        <w:noBreakHyphen/>
      </w:r>
      <w:r w:rsidRPr="00794690">
        <w:fldChar w:fldCharType="begin"/>
      </w:r>
      <w:r w:rsidRPr="00794690">
        <w:instrText xml:space="preserve"> SEQ Figure_Apx \* ARABIC \s 7 </w:instrText>
      </w:r>
      <w:r w:rsidRPr="00794690">
        <w:fldChar w:fldCharType="separate"/>
      </w:r>
      <w:r w:rsidR="00316271" w:rsidRPr="00794690">
        <w:t>7</w:t>
      </w:r>
      <w:r w:rsidRPr="00794690">
        <w:fldChar w:fldCharType="end"/>
      </w:r>
      <w:bookmarkEnd w:id="556"/>
      <w:r w:rsidRPr="00794690">
        <w:t>:</w:t>
      </w:r>
      <w:r w:rsidR="00BE7013" w:rsidRPr="00794690">
        <w:tab/>
      </w:r>
      <w:r w:rsidR="00B31E67" w:rsidRPr="00794690">
        <w:t>Type of service provision by reporting year</w:t>
      </w:r>
      <w:bookmarkEnd w:id="557"/>
    </w:p>
    <w:p w14:paraId="3725D2BE" w14:textId="77777777" w:rsidR="00B31E67" w:rsidRPr="00794690" w:rsidRDefault="00B31E67" w:rsidP="00524492">
      <w:r w:rsidRPr="00794690">
        <w:rPr>
          <w:noProof/>
          <w:lang w:val="en-AU" w:eastAsia="en-AU"/>
        </w:rPr>
        <w:drawing>
          <wp:inline distT="0" distB="0" distL="0" distR="0" wp14:anchorId="63F2B12B" wp14:editId="3119E933">
            <wp:extent cx="9180000" cy="5179698"/>
            <wp:effectExtent l="0" t="0" r="0" b="0"/>
            <wp:docPr id="903" name="Picture 903" descr="Description provided on p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80000" cy="5179698"/>
                    </a:xfrm>
                    <a:prstGeom prst="rect">
                      <a:avLst/>
                    </a:prstGeom>
                    <a:noFill/>
                  </pic:spPr>
                </pic:pic>
              </a:graphicData>
            </a:graphic>
          </wp:inline>
        </w:drawing>
      </w:r>
    </w:p>
    <w:p w14:paraId="57CBD76C" w14:textId="77777777" w:rsidR="00B31E67" w:rsidRPr="00794690" w:rsidRDefault="00B31E67" w:rsidP="00B31E67">
      <w:pPr>
        <w:rPr>
          <w:highlight w:val="lightGray"/>
        </w:rPr>
        <w:sectPr w:rsidR="00B31E67" w:rsidRPr="00794690" w:rsidSect="00F079E9">
          <w:headerReference w:type="even" r:id="rId61"/>
          <w:headerReference w:type="default" r:id="rId62"/>
          <w:headerReference w:type="first" r:id="rId63"/>
          <w:pgSz w:w="16840" w:h="11907" w:orient="landscape" w:code="9"/>
          <w:pgMar w:top="1134" w:right="1418" w:bottom="1418" w:left="1134" w:header="680" w:footer="851" w:gutter="0"/>
          <w:cols w:space="708"/>
          <w:docGrid w:linePitch="360"/>
        </w:sectPr>
      </w:pPr>
    </w:p>
    <w:p w14:paraId="4B73375D" w14:textId="77777777" w:rsidR="00DA62A4" w:rsidRPr="00794690" w:rsidRDefault="00DA62A4" w:rsidP="00DA62A4">
      <w:pPr>
        <w:pStyle w:val="Caption"/>
      </w:pPr>
      <w:bookmarkStart w:id="558" w:name="_Ref499733842"/>
      <w:bookmarkStart w:id="559" w:name="_Toc519175877"/>
      <w:bookmarkStart w:id="560" w:name="_Hlk498591165"/>
      <w:r w:rsidRPr="00794690">
        <w:t>Table </w:t>
      </w:r>
      <w:r w:rsidRPr="00794690">
        <w:fldChar w:fldCharType="begin"/>
      </w:r>
      <w:r w:rsidRPr="00794690">
        <w:instrText xml:space="preserve"> STYLEREF 7 \s </w:instrText>
      </w:r>
      <w:r w:rsidRPr="00794690">
        <w:fldChar w:fldCharType="separate"/>
      </w:r>
      <w:r w:rsidRPr="00794690">
        <w:t>F</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Pr="00794690">
        <w:t>1</w:t>
      </w:r>
      <w:r w:rsidRPr="00794690">
        <w:fldChar w:fldCharType="end"/>
      </w:r>
      <w:bookmarkEnd w:id="558"/>
      <w:r w:rsidRPr="00794690">
        <w:t>:</w:t>
      </w:r>
      <w:r w:rsidRPr="00794690">
        <w:tab/>
        <w:t>Clients and sessions by state and reporting period</w:t>
      </w:r>
      <w:bookmarkEnd w:id="559"/>
    </w:p>
    <w:tbl>
      <w:tblPr>
        <w:tblW w:w="0" w:type="auto"/>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6A0" w:firstRow="1" w:lastRow="0" w:firstColumn="1" w:lastColumn="0" w:noHBand="1" w:noVBand="1"/>
        <w:tblCaption w:val="Clients and sessions"/>
        <w:tblDescription w:val="Summarises the number of clients and sessions by jurisdiction and by six-month reporting period from Jan-Jun 2015 to Jan-Jun 2017."/>
      </w:tblPr>
      <w:tblGrid>
        <w:gridCol w:w="962"/>
        <w:gridCol w:w="1361"/>
        <w:gridCol w:w="1361"/>
        <w:gridCol w:w="1361"/>
        <w:gridCol w:w="1361"/>
        <w:gridCol w:w="1361"/>
        <w:gridCol w:w="1558"/>
      </w:tblGrid>
      <w:tr w:rsidR="00DA62A4" w:rsidRPr="00794690" w14:paraId="5E7748FD" w14:textId="77777777" w:rsidTr="00C712FF">
        <w:tc>
          <w:tcPr>
            <w:tcW w:w="962" w:type="dxa"/>
            <w:tcBorders>
              <w:top w:val="single" w:sz="4" w:space="0" w:color="0079C1" w:themeColor="text2"/>
              <w:bottom w:val="single" w:sz="4" w:space="0" w:color="0079C1" w:themeColor="text2"/>
              <w:right w:val="single" w:sz="4" w:space="0" w:color="BFE7FF" w:themeColor="text2" w:themeTint="33"/>
            </w:tcBorders>
            <w:shd w:val="clear" w:color="auto" w:fill="0079C1" w:themeFill="text2"/>
          </w:tcPr>
          <w:p w14:paraId="1E1FC141" w14:textId="77777777" w:rsidR="00DA62A4" w:rsidRPr="00794690" w:rsidRDefault="00DA62A4" w:rsidP="00DB2E21">
            <w:pPr>
              <w:pStyle w:val="TableHeading1"/>
            </w:pPr>
            <w:bookmarkStart w:id="561" w:name="Title_Clients_Sessions"/>
            <w:bookmarkEnd w:id="561"/>
            <w:r w:rsidRPr="00794690">
              <w:t>State</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4345A59E" w14:textId="77777777" w:rsidR="00DA62A4" w:rsidRPr="00794690" w:rsidRDefault="00DA62A4" w:rsidP="00DB2E21">
            <w:pPr>
              <w:pStyle w:val="TableHeading1Centred"/>
            </w:pPr>
            <w:r w:rsidRPr="00794690">
              <w:t>Jan-Jun 2015</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61EF716B" w14:textId="77777777" w:rsidR="00DA62A4" w:rsidRPr="00794690" w:rsidRDefault="00DA62A4" w:rsidP="00DB2E21">
            <w:pPr>
              <w:pStyle w:val="TableHeading1Centred"/>
            </w:pPr>
            <w:r w:rsidRPr="00794690">
              <w:t>Jul-Dec 2015</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39DEF99A" w14:textId="77777777" w:rsidR="00DA62A4" w:rsidRPr="00794690" w:rsidRDefault="00DA62A4" w:rsidP="00DB2E21">
            <w:pPr>
              <w:pStyle w:val="TableHeading1Centred"/>
            </w:pPr>
            <w:r w:rsidRPr="00794690">
              <w:t>Jan-Jun 2016</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3A1A59B8" w14:textId="77777777" w:rsidR="00DA62A4" w:rsidRPr="00794690" w:rsidRDefault="00DA62A4" w:rsidP="00DB2E21">
            <w:pPr>
              <w:pStyle w:val="TableHeading1Centred"/>
            </w:pPr>
            <w:r w:rsidRPr="00794690">
              <w:t>Jul-Dec 2016</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1FF0BA58" w14:textId="77777777" w:rsidR="00DA62A4" w:rsidRPr="00794690" w:rsidRDefault="00DA62A4" w:rsidP="00DB2E21">
            <w:pPr>
              <w:pStyle w:val="TableHeading1Centred"/>
            </w:pPr>
            <w:r w:rsidRPr="00794690">
              <w:t>Jan-Jun 2017</w:t>
            </w:r>
          </w:p>
        </w:tc>
        <w:tc>
          <w:tcPr>
            <w:tcW w:w="1558" w:type="dxa"/>
            <w:tcBorders>
              <w:top w:val="single" w:sz="4" w:space="0" w:color="0079C1" w:themeColor="text2"/>
              <w:left w:val="single" w:sz="4" w:space="0" w:color="BFE7FF" w:themeColor="text2" w:themeTint="33"/>
              <w:bottom w:val="single" w:sz="4" w:space="0" w:color="0079C1" w:themeColor="text2"/>
            </w:tcBorders>
            <w:shd w:val="clear" w:color="auto" w:fill="0079C1" w:themeFill="text2"/>
          </w:tcPr>
          <w:p w14:paraId="712974EB" w14:textId="77777777" w:rsidR="00DA62A4" w:rsidRPr="00794690" w:rsidRDefault="00DA62A4" w:rsidP="00DB2E21">
            <w:pPr>
              <w:pStyle w:val="TableHeading1Centred"/>
            </w:pPr>
            <w:r w:rsidRPr="00794690">
              <w:t>Total</w:t>
            </w:r>
          </w:p>
        </w:tc>
      </w:tr>
      <w:tr w:rsidR="00EA2729" w:rsidRPr="00794690" w14:paraId="672F2A2C" w14:textId="77777777" w:rsidTr="00C712FF">
        <w:tc>
          <w:tcPr>
            <w:tcW w:w="962" w:type="dxa"/>
            <w:tcBorders>
              <w:top w:val="single" w:sz="4" w:space="0" w:color="0079C1" w:themeColor="text2"/>
            </w:tcBorders>
            <w:shd w:val="clear" w:color="auto" w:fill="E2F4FF" w:themeFill="accent1" w:themeFillTint="33"/>
          </w:tcPr>
          <w:p w14:paraId="21380839" w14:textId="77777777" w:rsidR="00DA62A4" w:rsidRPr="00794690" w:rsidRDefault="00DA62A4" w:rsidP="00DB2E21">
            <w:pPr>
              <w:pStyle w:val="TableHeading2Row"/>
            </w:pPr>
            <w:r w:rsidRPr="00794690">
              <w:t>NSW</w:t>
            </w:r>
          </w:p>
        </w:tc>
        <w:tc>
          <w:tcPr>
            <w:tcW w:w="1361" w:type="dxa"/>
            <w:tcBorders>
              <w:top w:val="single" w:sz="4" w:space="0" w:color="0079C1" w:themeColor="text2"/>
              <w:left w:val="single" w:sz="4" w:space="0" w:color="0079C1" w:themeColor="text2"/>
            </w:tcBorders>
            <w:shd w:val="clear" w:color="auto" w:fill="auto"/>
          </w:tcPr>
          <w:p w14:paraId="7DA04546" w14:textId="77777777" w:rsidR="00DA62A4" w:rsidRPr="00794690" w:rsidRDefault="00DA62A4" w:rsidP="00DB2E21">
            <w:pPr>
              <w:pStyle w:val="TableTextCentred"/>
            </w:pPr>
            <w:r w:rsidRPr="00794690">
              <w:t>16 (35)</w:t>
            </w:r>
          </w:p>
        </w:tc>
        <w:tc>
          <w:tcPr>
            <w:tcW w:w="1361" w:type="dxa"/>
            <w:tcBorders>
              <w:top w:val="single" w:sz="4" w:space="0" w:color="0079C1" w:themeColor="text2"/>
              <w:right w:val="single" w:sz="4" w:space="0" w:color="0079C1" w:themeColor="text2"/>
            </w:tcBorders>
            <w:shd w:val="clear" w:color="auto" w:fill="auto"/>
          </w:tcPr>
          <w:p w14:paraId="088E9514" w14:textId="77777777" w:rsidR="00DA62A4" w:rsidRPr="00794690" w:rsidRDefault="00DA62A4" w:rsidP="00DB2E21">
            <w:pPr>
              <w:pStyle w:val="TableTextCentred"/>
            </w:pPr>
            <w:r w:rsidRPr="00794690">
              <w:t>42 (141)</w:t>
            </w:r>
          </w:p>
        </w:tc>
        <w:tc>
          <w:tcPr>
            <w:tcW w:w="1361" w:type="dxa"/>
            <w:tcBorders>
              <w:top w:val="single" w:sz="4" w:space="0" w:color="0079C1" w:themeColor="text2"/>
              <w:left w:val="single" w:sz="4" w:space="0" w:color="0079C1" w:themeColor="text2"/>
            </w:tcBorders>
            <w:shd w:val="clear" w:color="auto" w:fill="auto"/>
          </w:tcPr>
          <w:p w14:paraId="60F9E37A" w14:textId="77777777" w:rsidR="00DA62A4" w:rsidRPr="00794690" w:rsidRDefault="00DA62A4" w:rsidP="00DB2E21">
            <w:pPr>
              <w:pStyle w:val="TableTextCentred"/>
            </w:pPr>
            <w:r w:rsidRPr="00794690">
              <w:t>110 (296)</w:t>
            </w:r>
          </w:p>
        </w:tc>
        <w:tc>
          <w:tcPr>
            <w:tcW w:w="1361" w:type="dxa"/>
            <w:tcBorders>
              <w:top w:val="single" w:sz="4" w:space="0" w:color="0079C1" w:themeColor="text2"/>
              <w:right w:val="single" w:sz="4" w:space="0" w:color="0079C1" w:themeColor="text2"/>
            </w:tcBorders>
            <w:shd w:val="clear" w:color="auto" w:fill="auto"/>
          </w:tcPr>
          <w:p w14:paraId="6D989689" w14:textId="77777777" w:rsidR="00DA62A4" w:rsidRPr="00794690" w:rsidRDefault="00DA62A4" w:rsidP="00DB2E21">
            <w:pPr>
              <w:pStyle w:val="TableTextCentred"/>
            </w:pPr>
            <w:r w:rsidRPr="00794690">
              <w:t>114 (648)</w:t>
            </w:r>
          </w:p>
        </w:tc>
        <w:tc>
          <w:tcPr>
            <w:tcW w:w="1361" w:type="dxa"/>
            <w:tcBorders>
              <w:top w:val="single" w:sz="4" w:space="0" w:color="0079C1" w:themeColor="text2"/>
              <w:left w:val="single" w:sz="4" w:space="0" w:color="0079C1" w:themeColor="text2"/>
              <w:right w:val="single" w:sz="4" w:space="0" w:color="0079C1" w:themeColor="text2"/>
            </w:tcBorders>
            <w:shd w:val="clear" w:color="auto" w:fill="auto"/>
          </w:tcPr>
          <w:p w14:paraId="11D3F019" w14:textId="77777777" w:rsidR="00DA62A4" w:rsidRPr="00794690" w:rsidRDefault="00DA62A4" w:rsidP="00DB2E21">
            <w:pPr>
              <w:pStyle w:val="TableTextCentred"/>
            </w:pPr>
            <w:r w:rsidRPr="00794690">
              <w:t>125 (516)</w:t>
            </w:r>
          </w:p>
        </w:tc>
        <w:tc>
          <w:tcPr>
            <w:tcW w:w="1558" w:type="dxa"/>
            <w:tcBorders>
              <w:top w:val="single" w:sz="4" w:space="0" w:color="0079C1" w:themeColor="text2"/>
              <w:left w:val="single" w:sz="4" w:space="0" w:color="0079C1" w:themeColor="text2"/>
            </w:tcBorders>
            <w:shd w:val="clear" w:color="auto" w:fill="auto"/>
          </w:tcPr>
          <w:p w14:paraId="0AAE98F8" w14:textId="77777777" w:rsidR="00DA62A4" w:rsidRPr="00794690" w:rsidRDefault="00DA62A4" w:rsidP="00DB2E21">
            <w:pPr>
              <w:pStyle w:val="TableTextCentred"/>
              <w:rPr>
                <w:b/>
              </w:rPr>
            </w:pPr>
            <w:r w:rsidRPr="00794690">
              <w:rPr>
                <w:b/>
              </w:rPr>
              <w:t>407 (1,636)</w:t>
            </w:r>
          </w:p>
        </w:tc>
      </w:tr>
      <w:tr w:rsidR="00DA62A4" w:rsidRPr="00794690" w14:paraId="66675FA5" w14:textId="77777777" w:rsidTr="00C712FF">
        <w:tc>
          <w:tcPr>
            <w:tcW w:w="962" w:type="dxa"/>
            <w:shd w:val="clear" w:color="auto" w:fill="E2F4FF" w:themeFill="accent1" w:themeFillTint="33"/>
          </w:tcPr>
          <w:p w14:paraId="1771D026" w14:textId="77777777" w:rsidR="00DA62A4" w:rsidRPr="00794690" w:rsidRDefault="00DA62A4" w:rsidP="00DB2E21">
            <w:pPr>
              <w:pStyle w:val="TableHeading2Row"/>
            </w:pPr>
            <w:r w:rsidRPr="00794690">
              <w:t>QLD</w:t>
            </w:r>
          </w:p>
        </w:tc>
        <w:tc>
          <w:tcPr>
            <w:tcW w:w="1361" w:type="dxa"/>
            <w:tcBorders>
              <w:left w:val="single" w:sz="4" w:space="0" w:color="0079C1" w:themeColor="text2"/>
            </w:tcBorders>
            <w:shd w:val="clear" w:color="auto" w:fill="auto"/>
          </w:tcPr>
          <w:p w14:paraId="044B0671" w14:textId="77777777" w:rsidR="00DA62A4" w:rsidRPr="00794690" w:rsidRDefault="00DA62A4" w:rsidP="00DB2E21">
            <w:pPr>
              <w:pStyle w:val="TableTextCentred"/>
            </w:pPr>
            <w:r w:rsidRPr="00794690">
              <w:t>6 (8)</w:t>
            </w:r>
          </w:p>
        </w:tc>
        <w:tc>
          <w:tcPr>
            <w:tcW w:w="1361" w:type="dxa"/>
            <w:tcBorders>
              <w:right w:val="single" w:sz="4" w:space="0" w:color="0079C1" w:themeColor="text2"/>
            </w:tcBorders>
            <w:shd w:val="clear" w:color="auto" w:fill="auto"/>
          </w:tcPr>
          <w:p w14:paraId="4D42DF36" w14:textId="77777777" w:rsidR="00DA62A4" w:rsidRPr="00794690" w:rsidRDefault="00DA62A4" w:rsidP="00DB2E21">
            <w:pPr>
              <w:pStyle w:val="TableTextCentred"/>
            </w:pPr>
            <w:r w:rsidRPr="00794690">
              <w:t>106 (380)</w:t>
            </w:r>
          </w:p>
        </w:tc>
        <w:tc>
          <w:tcPr>
            <w:tcW w:w="1361" w:type="dxa"/>
            <w:tcBorders>
              <w:left w:val="single" w:sz="4" w:space="0" w:color="0079C1" w:themeColor="text2"/>
            </w:tcBorders>
            <w:shd w:val="clear" w:color="auto" w:fill="auto"/>
          </w:tcPr>
          <w:p w14:paraId="197A035F" w14:textId="77777777" w:rsidR="00DA62A4" w:rsidRPr="00794690" w:rsidRDefault="00DA62A4" w:rsidP="00DB2E21">
            <w:pPr>
              <w:pStyle w:val="TableTextCentred"/>
            </w:pPr>
            <w:r w:rsidRPr="00794690">
              <w:t>186 (809)</w:t>
            </w:r>
          </w:p>
        </w:tc>
        <w:tc>
          <w:tcPr>
            <w:tcW w:w="1361" w:type="dxa"/>
            <w:tcBorders>
              <w:right w:val="single" w:sz="4" w:space="0" w:color="0079C1" w:themeColor="text2"/>
            </w:tcBorders>
            <w:shd w:val="clear" w:color="auto" w:fill="auto"/>
          </w:tcPr>
          <w:p w14:paraId="78E00470" w14:textId="77777777" w:rsidR="00DA62A4" w:rsidRPr="00794690" w:rsidRDefault="00DA62A4" w:rsidP="00DB2E21">
            <w:pPr>
              <w:pStyle w:val="TableTextCentred"/>
            </w:pPr>
            <w:r w:rsidRPr="00794690">
              <w:t>144 (877)</w:t>
            </w:r>
          </w:p>
        </w:tc>
        <w:tc>
          <w:tcPr>
            <w:tcW w:w="1361" w:type="dxa"/>
            <w:tcBorders>
              <w:left w:val="single" w:sz="4" w:space="0" w:color="0079C1" w:themeColor="text2"/>
              <w:right w:val="single" w:sz="4" w:space="0" w:color="0079C1" w:themeColor="text2"/>
            </w:tcBorders>
            <w:shd w:val="clear" w:color="auto" w:fill="auto"/>
          </w:tcPr>
          <w:p w14:paraId="45172DFB" w14:textId="77777777" w:rsidR="00DA62A4" w:rsidRPr="00794690" w:rsidRDefault="00DA62A4" w:rsidP="00DB2E21">
            <w:pPr>
              <w:pStyle w:val="TableTextCentred"/>
            </w:pPr>
            <w:r w:rsidRPr="00794690">
              <w:t>174 (1,065)</w:t>
            </w:r>
          </w:p>
        </w:tc>
        <w:tc>
          <w:tcPr>
            <w:tcW w:w="1558" w:type="dxa"/>
            <w:tcBorders>
              <w:left w:val="single" w:sz="4" w:space="0" w:color="0079C1" w:themeColor="text2"/>
            </w:tcBorders>
            <w:shd w:val="clear" w:color="auto" w:fill="auto"/>
          </w:tcPr>
          <w:p w14:paraId="254BC23D" w14:textId="77777777" w:rsidR="00DA62A4" w:rsidRPr="00794690" w:rsidRDefault="00DA62A4" w:rsidP="00DB2E21">
            <w:pPr>
              <w:pStyle w:val="TableTextCentred"/>
              <w:rPr>
                <w:b/>
              </w:rPr>
            </w:pPr>
            <w:r w:rsidRPr="00794690">
              <w:rPr>
                <w:b/>
              </w:rPr>
              <w:t>616 (3,139)</w:t>
            </w:r>
          </w:p>
        </w:tc>
      </w:tr>
      <w:tr w:rsidR="00EA2729" w:rsidRPr="00794690" w14:paraId="5AB3EA05" w14:textId="77777777" w:rsidTr="00C712FF">
        <w:tc>
          <w:tcPr>
            <w:tcW w:w="962" w:type="dxa"/>
            <w:shd w:val="clear" w:color="auto" w:fill="E2F4FF" w:themeFill="accent1" w:themeFillTint="33"/>
          </w:tcPr>
          <w:p w14:paraId="26CD33B4" w14:textId="77777777" w:rsidR="00DA62A4" w:rsidRPr="00794690" w:rsidRDefault="00DA62A4" w:rsidP="00DB2E21">
            <w:pPr>
              <w:pStyle w:val="TableHeading2Row"/>
            </w:pPr>
            <w:r w:rsidRPr="00794690">
              <w:t>SA</w:t>
            </w:r>
          </w:p>
        </w:tc>
        <w:tc>
          <w:tcPr>
            <w:tcW w:w="1361" w:type="dxa"/>
            <w:tcBorders>
              <w:left w:val="single" w:sz="4" w:space="0" w:color="0079C1" w:themeColor="text2"/>
            </w:tcBorders>
            <w:shd w:val="clear" w:color="auto" w:fill="auto"/>
          </w:tcPr>
          <w:p w14:paraId="29455669" w14:textId="77777777" w:rsidR="00DA62A4" w:rsidRPr="00794690" w:rsidRDefault="00DA62A4" w:rsidP="00DB2E21">
            <w:pPr>
              <w:pStyle w:val="TableTextCentred"/>
            </w:pPr>
            <w:r w:rsidRPr="00794690">
              <w:t>0</w:t>
            </w:r>
          </w:p>
        </w:tc>
        <w:tc>
          <w:tcPr>
            <w:tcW w:w="1361" w:type="dxa"/>
            <w:tcBorders>
              <w:right w:val="single" w:sz="4" w:space="0" w:color="0079C1" w:themeColor="text2"/>
            </w:tcBorders>
            <w:shd w:val="clear" w:color="auto" w:fill="auto"/>
          </w:tcPr>
          <w:p w14:paraId="6410C1B3" w14:textId="77777777" w:rsidR="00DA62A4" w:rsidRPr="00794690" w:rsidRDefault="00DA62A4" w:rsidP="00DB2E21">
            <w:pPr>
              <w:pStyle w:val="TableTextCentred"/>
            </w:pPr>
            <w:r w:rsidRPr="00794690">
              <w:t>38 (180)</w:t>
            </w:r>
          </w:p>
        </w:tc>
        <w:tc>
          <w:tcPr>
            <w:tcW w:w="1361" w:type="dxa"/>
            <w:tcBorders>
              <w:left w:val="single" w:sz="4" w:space="0" w:color="0079C1" w:themeColor="text2"/>
            </w:tcBorders>
            <w:shd w:val="clear" w:color="auto" w:fill="auto"/>
          </w:tcPr>
          <w:p w14:paraId="71E3DBC6" w14:textId="77777777" w:rsidR="00DA62A4" w:rsidRPr="00794690" w:rsidRDefault="00DA62A4" w:rsidP="00DB2E21">
            <w:pPr>
              <w:pStyle w:val="TableTextCentred"/>
            </w:pPr>
            <w:r w:rsidRPr="00794690">
              <w:t>46 (290)</w:t>
            </w:r>
          </w:p>
        </w:tc>
        <w:tc>
          <w:tcPr>
            <w:tcW w:w="1361" w:type="dxa"/>
            <w:tcBorders>
              <w:right w:val="single" w:sz="4" w:space="0" w:color="0079C1" w:themeColor="text2"/>
            </w:tcBorders>
            <w:shd w:val="clear" w:color="auto" w:fill="auto"/>
          </w:tcPr>
          <w:p w14:paraId="4D731C69" w14:textId="77777777" w:rsidR="00DA62A4" w:rsidRPr="00794690" w:rsidRDefault="00DA62A4" w:rsidP="00DB2E21">
            <w:pPr>
              <w:pStyle w:val="TableTextCentred"/>
            </w:pPr>
            <w:r w:rsidRPr="00794690">
              <w:t>48 (324)</w:t>
            </w:r>
          </w:p>
        </w:tc>
        <w:tc>
          <w:tcPr>
            <w:tcW w:w="1361" w:type="dxa"/>
            <w:tcBorders>
              <w:left w:val="single" w:sz="4" w:space="0" w:color="0079C1" w:themeColor="text2"/>
              <w:right w:val="single" w:sz="4" w:space="0" w:color="0079C1" w:themeColor="text2"/>
            </w:tcBorders>
            <w:shd w:val="clear" w:color="auto" w:fill="auto"/>
          </w:tcPr>
          <w:p w14:paraId="5415CE1F" w14:textId="77777777" w:rsidR="00DA62A4" w:rsidRPr="00794690" w:rsidRDefault="00DA62A4" w:rsidP="00DB2E21">
            <w:pPr>
              <w:pStyle w:val="TableTextCentred"/>
            </w:pPr>
            <w:r w:rsidRPr="00794690">
              <w:t>46 (239)</w:t>
            </w:r>
          </w:p>
        </w:tc>
        <w:tc>
          <w:tcPr>
            <w:tcW w:w="1558" w:type="dxa"/>
            <w:tcBorders>
              <w:left w:val="single" w:sz="4" w:space="0" w:color="0079C1" w:themeColor="text2"/>
            </w:tcBorders>
            <w:shd w:val="clear" w:color="auto" w:fill="auto"/>
          </w:tcPr>
          <w:p w14:paraId="63915D44" w14:textId="77777777" w:rsidR="00DA62A4" w:rsidRPr="00794690" w:rsidRDefault="00DA62A4" w:rsidP="00DB2E21">
            <w:pPr>
              <w:pStyle w:val="TableTextCentred"/>
              <w:rPr>
                <w:b/>
              </w:rPr>
            </w:pPr>
            <w:r w:rsidRPr="00794690">
              <w:rPr>
                <w:b/>
              </w:rPr>
              <w:t>178 (1,033)</w:t>
            </w:r>
          </w:p>
        </w:tc>
      </w:tr>
      <w:tr w:rsidR="00DA62A4" w:rsidRPr="00794690" w14:paraId="20D06231" w14:textId="77777777" w:rsidTr="00C712FF">
        <w:tc>
          <w:tcPr>
            <w:tcW w:w="962" w:type="dxa"/>
            <w:shd w:val="clear" w:color="auto" w:fill="E2F4FF" w:themeFill="accent1" w:themeFillTint="33"/>
          </w:tcPr>
          <w:p w14:paraId="4325A65F" w14:textId="77777777" w:rsidR="00DA62A4" w:rsidRPr="00794690" w:rsidRDefault="00DA62A4" w:rsidP="00DB2E21">
            <w:pPr>
              <w:pStyle w:val="TableHeading2Row"/>
            </w:pPr>
            <w:r w:rsidRPr="00794690">
              <w:t>Tas/NT</w:t>
            </w:r>
          </w:p>
        </w:tc>
        <w:tc>
          <w:tcPr>
            <w:tcW w:w="1361" w:type="dxa"/>
            <w:tcBorders>
              <w:left w:val="single" w:sz="4" w:space="0" w:color="0079C1" w:themeColor="text2"/>
            </w:tcBorders>
            <w:shd w:val="clear" w:color="auto" w:fill="auto"/>
          </w:tcPr>
          <w:p w14:paraId="166C5B36" w14:textId="77777777" w:rsidR="00DA62A4" w:rsidRPr="00794690" w:rsidRDefault="00DA62A4" w:rsidP="00DB2E21">
            <w:pPr>
              <w:pStyle w:val="TableTextCentred"/>
            </w:pPr>
            <w:r w:rsidRPr="00794690">
              <w:t>0</w:t>
            </w:r>
          </w:p>
        </w:tc>
        <w:tc>
          <w:tcPr>
            <w:tcW w:w="1361" w:type="dxa"/>
            <w:tcBorders>
              <w:right w:val="single" w:sz="4" w:space="0" w:color="0079C1" w:themeColor="text2"/>
            </w:tcBorders>
            <w:shd w:val="clear" w:color="auto" w:fill="auto"/>
          </w:tcPr>
          <w:p w14:paraId="55F3F225" w14:textId="77777777" w:rsidR="00DA62A4" w:rsidRPr="00794690" w:rsidRDefault="00DA62A4" w:rsidP="00DB2E21">
            <w:pPr>
              <w:pStyle w:val="TableTextCentred"/>
            </w:pPr>
            <w:r w:rsidRPr="00794690">
              <w:t>7 (9)</w:t>
            </w:r>
          </w:p>
        </w:tc>
        <w:tc>
          <w:tcPr>
            <w:tcW w:w="1361" w:type="dxa"/>
            <w:tcBorders>
              <w:left w:val="single" w:sz="4" w:space="0" w:color="0079C1" w:themeColor="text2"/>
            </w:tcBorders>
            <w:shd w:val="clear" w:color="auto" w:fill="auto"/>
          </w:tcPr>
          <w:p w14:paraId="0A9D52E1" w14:textId="77777777" w:rsidR="00DA62A4" w:rsidRPr="00794690" w:rsidRDefault="00DA62A4" w:rsidP="00DB2E21">
            <w:pPr>
              <w:pStyle w:val="TableTextCentred"/>
            </w:pPr>
            <w:r w:rsidRPr="00794690">
              <w:t>13 (10)</w:t>
            </w:r>
          </w:p>
        </w:tc>
        <w:tc>
          <w:tcPr>
            <w:tcW w:w="1361" w:type="dxa"/>
            <w:tcBorders>
              <w:right w:val="single" w:sz="4" w:space="0" w:color="0079C1" w:themeColor="text2"/>
            </w:tcBorders>
            <w:shd w:val="clear" w:color="auto" w:fill="auto"/>
          </w:tcPr>
          <w:p w14:paraId="5081489F" w14:textId="77777777" w:rsidR="00DA62A4" w:rsidRPr="00794690" w:rsidRDefault="00DA62A4" w:rsidP="00DB2E21">
            <w:pPr>
              <w:pStyle w:val="TableTextCentred"/>
            </w:pPr>
            <w:r w:rsidRPr="00794690">
              <w:t>9 (7)</w:t>
            </w:r>
          </w:p>
        </w:tc>
        <w:tc>
          <w:tcPr>
            <w:tcW w:w="1361" w:type="dxa"/>
            <w:tcBorders>
              <w:left w:val="single" w:sz="4" w:space="0" w:color="0079C1" w:themeColor="text2"/>
              <w:right w:val="single" w:sz="4" w:space="0" w:color="0079C1" w:themeColor="text2"/>
            </w:tcBorders>
            <w:shd w:val="clear" w:color="auto" w:fill="auto"/>
          </w:tcPr>
          <w:p w14:paraId="0ACBCF29" w14:textId="77777777" w:rsidR="00DA62A4" w:rsidRPr="00794690" w:rsidRDefault="00DA62A4" w:rsidP="00DB2E21">
            <w:pPr>
              <w:pStyle w:val="TableTextCentred"/>
            </w:pPr>
            <w:r w:rsidRPr="00794690">
              <w:t>12 (13)</w:t>
            </w:r>
          </w:p>
        </w:tc>
        <w:tc>
          <w:tcPr>
            <w:tcW w:w="1558" w:type="dxa"/>
            <w:tcBorders>
              <w:left w:val="single" w:sz="4" w:space="0" w:color="0079C1" w:themeColor="text2"/>
            </w:tcBorders>
            <w:shd w:val="clear" w:color="auto" w:fill="auto"/>
          </w:tcPr>
          <w:p w14:paraId="47D711BD" w14:textId="77777777" w:rsidR="00DA62A4" w:rsidRPr="00794690" w:rsidRDefault="00DA62A4" w:rsidP="00DB2E21">
            <w:pPr>
              <w:pStyle w:val="TableTextCentred"/>
              <w:rPr>
                <w:b/>
              </w:rPr>
            </w:pPr>
            <w:r w:rsidRPr="00794690">
              <w:rPr>
                <w:b/>
              </w:rPr>
              <w:t>41 (39)</w:t>
            </w:r>
          </w:p>
        </w:tc>
      </w:tr>
      <w:tr w:rsidR="00EA2729" w:rsidRPr="00794690" w14:paraId="0B066DD1" w14:textId="77777777" w:rsidTr="00C712FF">
        <w:tc>
          <w:tcPr>
            <w:tcW w:w="962" w:type="dxa"/>
            <w:shd w:val="clear" w:color="auto" w:fill="E2F4FF" w:themeFill="accent1" w:themeFillTint="33"/>
          </w:tcPr>
          <w:p w14:paraId="7553C62B" w14:textId="77777777" w:rsidR="00DA62A4" w:rsidRPr="00794690" w:rsidRDefault="00DA62A4" w:rsidP="00DB2E21">
            <w:pPr>
              <w:pStyle w:val="TableHeading2Row"/>
            </w:pPr>
            <w:r w:rsidRPr="00794690">
              <w:t>VIC</w:t>
            </w:r>
          </w:p>
        </w:tc>
        <w:tc>
          <w:tcPr>
            <w:tcW w:w="1361" w:type="dxa"/>
            <w:tcBorders>
              <w:left w:val="single" w:sz="4" w:space="0" w:color="0079C1" w:themeColor="text2"/>
            </w:tcBorders>
            <w:shd w:val="clear" w:color="auto" w:fill="auto"/>
          </w:tcPr>
          <w:p w14:paraId="29E64DB1" w14:textId="77777777" w:rsidR="00DA62A4" w:rsidRPr="00794690" w:rsidRDefault="00DA62A4" w:rsidP="00DB2E21">
            <w:pPr>
              <w:pStyle w:val="TableTextCentred"/>
            </w:pPr>
            <w:r w:rsidRPr="00794690">
              <w:t>0</w:t>
            </w:r>
          </w:p>
        </w:tc>
        <w:tc>
          <w:tcPr>
            <w:tcW w:w="1361" w:type="dxa"/>
            <w:tcBorders>
              <w:right w:val="single" w:sz="4" w:space="0" w:color="0079C1" w:themeColor="text2"/>
            </w:tcBorders>
            <w:shd w:val="clear" w:color="auto" w:fill="auto"/>
          </w:tcPr>
          <w:p w14:paraId="033F52B3" w14:textId="77777777" w:rsidR="00DA62A4" w:rsidRPr="00794690" w:rsidRDefault="00DA62A4" w:rsidP="00DB2E21">
            <w:pPr>
              <w:pStyle w:val="TableTextCentred"/>
            </w:pPr>
            <w:r w:rsidRPr="00794690">
              <w:t>4 (30)</w:t>
            </w:r>
          </w:p>
        </w:tc>
        <w:tc>
          <w:tcPr>
            <w:tcW w:w="1361" w:type="dxa"/>
            <w:tcBorders>
              <w:left w:val="single" w:sz="4" w:space="0" w:color="0079C1" w:themeColor="text2"/>
            </w:tcBorders>
            <w:shd w:val="clear" w:color="auto" w:fill="auto"/>
          </w:tcPr>
          <w:p w14:paraId="2F5456E0" w14:textId="77777777" w:rsidR="00DA62A4" w:rsidRPr="00794690" w:rsidRDefault="00DA62A4" w:rsidP="00DB2E21">
            <w:pPr>
              <w:pStyle w:val="TableTextCentred"/>
            </w:pPr>
            <w:r w:rsidRPr="00794690">
              <w:t>23 (147)</w:t>
            </w:r>
          </w:p>
        </w:tc>
        <w:tc>
          <w:tcPr>
            <w:tcW w:w="1361" w:type="dxa"/>
            <w:tcBorders>
              <w:right w:val="single" w:sz="4" w:space="0" w:color="0079C1" w:themeColor="text2"/>
            </w:tcBorders>
            <w:shd w:val="clear" w:color="auto" w:fill="auto"/>
          </w:tcPr>
          <w:p w14:paraId="51958B8B" w14:textId="77777777" w:rsidR="00DA62A4" w:rsidRPr="00794690" w:rsidRDefault="00DA62A4" w:rsidP="00DB2E21">
            <w:pPr>
              <w:pStyle w:val="TableTextCentred"/>
            </w:pPr>
            <w:r w:rsidRPr="00794690">
              <w:t>19 (166)</w:t>
            </w:r>
          </w:p>
        </w:tc>
        <w:tc>
          <w:tcPr>
            <w:tcW w:w="1361" w:type="dxa"/>
            <w:tcBorders>
              <w:left w:val="single" w:sz="4" w:space="0" w:color="0079C1" w:themeColor="text2"/>
              <w:right w:val="single" w:sz="4" w:space="0" w:color="0079C1" w:themeColor="text2"/>
            </w:tcBorders>
            <w:shd w:val="clear" w:color="auto" w:fill="auto"/>
          </w:tcPr>
          <w:p w14:paraId="71173EDE" w14:textId="77777777" w:rsidR="00DA62A4" w:rsidRPr="00794690" w:rsidRDefault="00DA62A4" w:rsidP="00DB2E21">
            <w:pPr>
              <w:pStyle w:val="TableTextCentred"/>
            </w:pPr>
            <w:r w:rsidRPr="00794690">
              <w:t>14 (81)</w:t>
            </w:r>
          </w:p>
        </w:tc>
        <w:tc>
          <w:tcPr>
            <w:tcW w:w="1558" w:type="dxa"/>
            <w:tcBorders>
              <w:left w:val="single" w:sz="4" w:space="0" w:color="0079C1" w:themeColor="text2"/>
            </w:tcBorders>
            <w:shd w:val="clear" w:color="auto" w:fill="auto"/>
          </w:tcPr>
          <w:p w14:paraId="23D3AFA7" w14:textId="77777777" w:rsidR="00DA62A4" w:rsidRPr="00794690" w:rsidRDefault="00DA62A4" w:rsidP="00DB2E21">
            <w:pPr>
              <w:pStyle w:val="TableTextCentred"/>
              <w:rPr>
                <w:b/>
              </w:rPr>
            </w:pPr>
            <w:r w:rsidRPr="00794690">
              <w:rPr>
                <w:b/>
              </w:rPr>
              <w:t>60 (424)</w:t>
            </w:r>
          </w:p>
        </w:tc>
      </w:tr>
      <w:tr w:rsidR="00DA62A4" w:rsidRPr="00794690" w14:paraId="792CE08B" w14:textId="77777777" w:rsidTr="00C712FF">
        <w:tc>
          <w:tcPr>
            <w:tcW w:w="962" w:type="dxa"/>
            <w:tcBorders>
              <w:top w:val="single" w:sz="4" w:space="0" w:color="BFE7FF" w:themeColor="text2" w:themeTint="33"/>
              <w:bottom w:val="single" w:sz="4" w:space="0" w:color="BFE7FF" w:themeColor="text2" w:themeTint="33"/>
            </w:tcBorders>
            <w:shd w:val="clear" w:color="auto" w:fill="E2F4FF" w:themeFill="accent1" w:themeFillTint="33"/>
          </w:tcPr>
          <w:p w14:paraId="10AF9DBB" w14:textId="77777777" w:rsidR="00DA62A4" w:rsidRPr="00794690" w:rsidRDefault="00DA62A4" w:rsidP="00DB2E21">
            <w:pPr>
              <w:pStyle w:val="TableHeading2Row"/>
            </w:pPr>
            <w:r w:rsidRPr="00794690">
              <w:t>WA</w:t>
            </w:r>
          </w:p>
        </w:tc>
        <w:tc>
          <w:tcPr>
            <w:tcW w:w="1361"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3C42C841" w14:textId="77777777" w:rsidR="00DA62A4" w:rsidRPr="00794690" w:rsidRDefault="00DA62A4" w:rsidP="00DB2E21">
            <w:pPr>
              <w:pStyle w:val="TableTextCentred"/>
            </w:pPr>
            <w:r w:rsidRPr="00794690">
              <w:t>0</w:t>
            </w:r>
          </w:p>
        </w:tc>
        <w:tc>
          <w:tcPr>
            <w:tcW w:w="1361"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69093DBA" w14:textId="77777777" w:rsidR="00DA62A4" w:rsidRPr="00794690" w:rsidRDefault="00DA62A4" w:rsidP="00DB2E21">
            <w:pPr>
              <w:pStyle w:val="TableTextCentred"/>
            </w:pPr>
            <w:r w:rsidRPr="00794690">
              <w:t>11 (46)</w:t>
            </w:r>
          </w:p>
        </w:tc>
        <w:tc>
          <w:tcPr>
            <w:tcW w:w="1361"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2291F9CA" w14:textId="77777777" w:rsidR="00DA62A4" w:rsidRPr="00794690" w:rsidRDefault="00DA62A4" w:rsidP="00DB2E21">
            <w:pPr>
              <w:pStyle w:val="TableTextCentred"/>
            </w:pPr>
            <w:r w:rsidRPr="00794690">
              <w:t>14 (87)</w:t>
            </w:r>
          </w:p>
        </w:tc>
        <w:tc>
          <w:tcPr>
            <w:tcW w:w="1361" w:type="dxa"/>
            <w:tcBorders>
              <w:top w:val="single" w:sz="4" w:space="0" w:color="BFE7FF" w:themeColor="text2" w:themeTint="33"/>
              <w:bottom w:val="single" w:sz="4" w:space="0" w:color="BFE7FF" w:themeColor="text2" w:themeTint="33"/>
              <w:right w:val="single" w:sz="4" w:space="0" w:color="0079C1" w:themeColor="text2"/>
            </w:tcBorders>
            <w:shd w:val="clear" w:color="auto" w:fill="auto"/>
          </w:tcPr>
          <w:p w14:paraId="55287F77" w14:textId="77777777" w:rsidR="00DA62A4" w:rsidRPr="00794690" w:rsidRDefault="00DA62A4" w:rsidP="00DB2E21">
            <w:pPr>
              <w:pStyle w:val="TableTextCentred"/>
            </w:pPr>
            <w:r w:rsidRPr="00794690">
              <w:t>42 (118)</w:t>
            </w:r>
          </w:p>
        </w:tc>
        <w:tc>
          <w:tcPr>
            <w:tcW w:w="1361" w:type="dxa"/>
            <w:tcBorders>
              <w:top w:val="single" w:sz="4" w:space="0" w:color="BFE7FF" w:themeColor="text2" w:themeTint="33"/>
              <w:left w:val="single" w:sz="4" w:space="0" w:color="0079C1" w:themeColor="text2"/>
              <w:bottom w:val="single" w:sz="4" w:space="0" w:color="BFE7FF" w:themeColor="text2" w:themeTint="33"/>
              <w:right w:val="single" w:sz="4" w:space="0" w:color="0079C1" w:themeColor="text2"/>
            </w:tcBorders>
            <w:shd w:val="clear" w:color="auto" w:fill="auto"/>
          </w:tcPr>
          <w:p w14:paraId="0DAEE435" w14:textId="77777777" w:rsidR="00DA62A4" w:rsidRPr="00794690" w:rsidRDefault="00DA62A4" w:rsidP="00DB2E21">
            <w:pPr>
              <w:pStyle w:val="TableTextCentred"/>
            </w:pPr>
            <w:r w:rsidRPr="00794690">
              <w:t>41 (111)</w:t>
            </w:r>
          </w:p>
        </w:tc>
        <w:tc>
          <w:tcPr>
            <w:tcW w:w="1558" w:type="dxa"/>
            <w:tcBorders>
              <w:top w:val="single" w:sz="4" w:space="0" w:color="BFE7FF" w:themeColor="text2" w:themeTint="33"/>
              <w:left w:val="single" w:sz="4" w:space="0" w:color="0079C1" w:themeColor="text2"/>
              <w:bottom w:val="single" w:sz="4" w:space="0" w:color="BFE7FF" w:themeColor="text2" w:themeTint="33"/>
            </w:tcBorders>
            <w:shd w:val="clear" w:color="auto" w:fill="auto"/>
          </w:tcPr>
          <w:p w14:paraId="09756EEB" w14:textId="77777777" w:rsidR="00DA62A4" w:rsidRPr="00794690" w:rsidRDefault="00DA62A4" w:rsidP="00DB2E21">
            <w:pPr>
              <w:pStyle w:val="TableTextCentred"/>
              <w:rPr>
                <w:b/>
              </w:rPr>
            </w:pPr>
            <w:r w:rsidRPr="00794690">
              <w:rPr>
                <w:b/>
              </w:rPr>
              <w:t>108 (362)</w:t>
            </w:r>
          </w:p>
        </w:tc>
      </w:tr>
      <w:tr w:rsidR="00DA62A4" w:rsidRPr="00794690" w14:paraId="08222E05" w14:textId="77777777" w:rsidTr="00C712FF">
        <w:tc>
          <w:tcPr>
            <w:tcW w:w="962" w:type="dxa"/>
            <w:tcBorders>
              <w:top w:val="single" w:sz="4" w:space="0" w:color="0079C1" w:themeColor="text2"/>
            </w:tcBorders>
            <w:shd w:val="clear" w:color="auto" w:fill="E2F4FF" w:themeFill="accent1" w:themeFillTint="33"/>
          </w:tcPr>
          <w:p w14:paraId="49AF3705" w14:textId="77777777" w:rsidR="00DA62A4" w:rsidRPr="00794690" w:rsidRDefault="00DA62A4" w:rsidP="00DB2E21">
            <w:pPr>
              <w:pStyle w:val="TableHeading2Row"/>
            </w:pPr>
            <w:r w:rsidRPr="00794690">
              <w:t>Total</w:t>
            </w:r>
          </w:p>
        </w:tc>
        <w:tc>
          <w:tcPr>
            <w:tcW w:w="1361" w:type="dxa"/>
            <w:tcBorders>
              <w:top w:val="single" w:sz="4" w:space="0" w:color="0079C1" w:themeColor="text2"/>
              <w:left w:val="single" w:sz="4" w:space="0" w:color="0079C1" w:themeColor="text2"/>
            </w:tcBorders>
            <w:shd w:val="clear" w:color="auto" w:fill="E2F4FF" w:themeFill="accent1" w:themeFillTint="33"/>
          </w:tcPr>
          <w:p w14:paraId="61DEA4D7" w14:textId="77777777" w:rsidR="00DA62A4" w:rsidRPr="00794690" w:rsidRDefault="00DA62A4" w:rsidP="00DB2E21">
            <w:pPr>
              <w:pStyle w:val="TableHeading2Centred"/>
            </w:pPr>
            <w:r w:rsidRPr="00794690">
              <w:t>22 (43)</w:t>
            </w:r>
          </w:p>
        </w:tc>
        <w:tc>
          <w:tcPr>
            <w:tcW w:w="1361" w:type="dxa"/>
            <w:tcBorders>
              <w:top w:val="single" w:sz="4" w:space="0" w:color="0079C1" w:themeColor="text2"/>
              <w:right w:val="single" w:sz="4" w:space="0" w:color="0079C1" w:themeColor="text2"/>
            </w:tcBorders>
            <w:shd w:val="clear" w:color="auto" w:fill="E2F4FF" w:themeFill="accent1" w:themeFillTint="33"/>
          </w:tcPr>
          <w:p w14:paraId="3566A6C5" w14:textId="77777777" w:rsidR="00DA62A4" w:rsidRPr="00794690" w:rsidRDefault="00DA62A4" w:rsidP="00DB2E21">
            <w:pPr>
              <w:pStyle w:val="TableHeading2Centred"/>
            </w:pPr>
            <w:r w:rsidRPr="00794690">
              <w:t>208 (786)</w:t>
            </w:r>
          </w:p>
        </w:tc>
        <w:tc>
          <w:tcPr>
            <w:tcW w:w="1361" w:type="dxa"/>
            <w:tcBorders>
              <w:top w:val="single" w:sz="4" w:space="0" w:color="0079C1" w:themeColor="text2"/>
              <w:left w:val="single" w:sz="4" w:space="0" w:color="0079C1" w:themeColor="text2"/>
            </w:tcBorders>
            <w:shd w:val="clear" w:color="auto" w:fill="E2F4FF" w:themeFill="accent1" w:themeFillTint="33"/>
          </w:tcPr>
          <w:p w14:paraId="3E18A52A" w14:textId="77777777" w:rsidR="00DA62A4" w:rsidRPr="00794690" w:rsidRDefault="00DA62A4" w:rsidP="00DB2E21">
            <w:pPr>
              <w:pStyle w:val="TableHeading2Centred"/>
            </w:pPr>
            <w:r w:rsidRPr="00794690">
              <w:t>392 (1639)</w:t>
            </w:r>
          </w:p>
        </w:tc>
        <w:tc>
          <w:tcPr>
            <w:tcW w:w="1361" w:type="dxa"/>
            <w:tcBorders>
              <w:top w:val="single" w:sz="4" w:space="0" w:color="0079C1" w:themeColor="text2"/>
              <w:right w:val="single" w:sz="4" w:space="0" w:color="0079C1" w:themeColor="text2"/>
            </w:tcBorders>
            <w:shd w:val="clear" w:color="auto" w:fill="E2F4FF" w:themeFill="accent1" w:themeFillTint="33"/>
          </w:tcPr>
          <w:p w14:paraId="52850EAE" w14:textId="77777777" w:rsidR="00DA62A4" w:rsidRPr="00794690" w:rsidRDefault="00DA62A4" w:rsidP="00DB2E21">
            <w:pPr>
              <w:pStyle w:val="TableHeading2Centred"/>
            </w:pPr>
            <w:r w:rsidRPr="00794690">
              <w:t>376 (2140)</w:t>
            </w:r>
          </w:p>
        </w:tc>
        <w:tc>
          <w:tcPr>
            <w:tcW w:w="1361" w:type="dxa"/>
            <w:tcBorders>
              <w:top w:val="single" w:sz="4" w:space="0" w:color="0079C1" w:themeColor="text2"/>
              <w:left w:val="single" w:sz="4" w:space="0" w:color="0079C1" w:themeColor="text2"/>
              <w:right w:val="single" w:sz="4" w:space="0" w:color="0079C1" w:themeColor="text2"/>
            </w:tcBorders>
            <w:shd w:val="clear" w:color="auto" w:fill="E2F4FF" w:themeFill="accent1" w:themeFillTint="33"/>
          </w:tcPr>
          <w:p w14:paraId="5590FB8E" w14:textId="77777777" w:rsidR="00DA62A4" w:rsidRPr="00794690" w:rsidRDefault="00DA62A4" w:rsidP="00DB2E21">
            <w:pPr>
              <w:pStyle w:val="TableHeading2Centred"/>
            </w:pPr>
            <w:r w:rsidRPr="00794690">
              <w:t>412 (2025)</w:t>
            </w:r>
          </w:p>
        </w:tc>
        <w:tc>
          <w:tcPr>
            <w:tcW w:w="1558" w:type="dxa"/>
            <w:tcBorders>
              <w:top w:val="single" w:sz="4" w:space="0" w:color="0079C1" w:themeColor="text2"/>
              <w:left w:val="single" w:sz="4" w:space="0" w:color="0079C1" w:themeColor="text2"/>
            </w:tcBorders>
            <w:shd w:val="clear" w:color="auto" w:fill="E2F4FF" w:themeFill="accent1" w:themeFillTint="33"/>
          </w:tcPr>
          <w:p w14:paraId="360F6854" w14:textId="77777777" w:rsidR="00DA62A4" w:rsidRPr="00794690" w:rsidRDefault="00DA62A4" w:rsidP="00DB2E21">
            <w:pPr>
              <w:pStyle w:val="TableHeading2Centred"/>
            </w:pPr>
            <w:r w:rsidRPr="00794690">
              <w:t>1,410 (6,633)</w:t>
            </w:r>
          </w:p>
        </w:tc>
      </w:tr>
    </w:tbl>
    <w:p w14:paraId="224C1E94" w14:textId="335FDA52" w:rsidR="00DA62A4" w:rsidRPr="00794690" w:rsidRDefault="00DA62A4" w:rsidP="00DA62A4">
      <w:pPr>
        <w:pStyle w:val="Caption"/>
      </w:pPr>
      <w:bookmarkStart w:id="562" w:name="_Ref519096120"/>
      <w:bookmarkStart w:id="563" w:name="_Toc519175878"/>
      <w:bookmarkEnd w:id="560"/>
      <w:r w:rsidRPr="00794690">
        <w:t>Table </w:t>
      </w:r>
      <w:r w:rsidRPr="00794690">
        <w:fldChar w:fldCharType="begin"/>
      </w:r>
      <w:r w:rsidRPr="00794690">
        <w:instrText xml:space="preserve"> STYLEREF 7 \s </w:instrText>
      </w:r>
      <w:r w:rsidRPr="00794690">
        <w:fldChar w:fldCharType="separate"/>
      </w:r>
      <w:r w:rsidR="00070C0E" w:rsidRPr="00794690">
        <w:t>F</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070C0E" w:rsidRPr="00794690">
        <w:t>2</w:t>
      </w:r>
      <w:r w:rsidRPr="00794690">
        <w:fldChar w:fldCharType="end"/>
      </w:r>
      <w:bookmarkEnd w:id="562"/>
      <w:r w:rsidRPr="00794690">
        <w:t>:</w:t>
      </w:r>
      <w:r w:rsidRPr="00794690">
        <w:tab/>
        <w:t>Sessions per client by state and reporting period</w:t>
      </w:r>
      <w:bookmarkEnd w:id="563"/>
    </w:p>
    <w:tbl>
      <w:tblPr>
        <w:tblW w:w="9356" w:type="dxa"/>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6A0" w:firstRow="1" w:lastRow="0" w:firstColumn="1" w:lastColumn="0" w:noHBand="1" w:noVBand="1"/>
        <w:tblCaption w:val="Sessions per client"/>
        <w:tblDescription w:val="Summarises the number of sessions per client by jurisdiction and by six-month reporting period from Jan-Jun 2015 to Jan-Jun 2017."/>
      </w:tblPr>
      <w:tblGrid>
        <w:gridCol w:w="962"/>
        <w:gridCol w:w="1361"/>
        <w:gridCol w:w="1361"/>
        <w:gridCol w:w="1361"/>
        <w:gridCol w:w="1361"/>
        <w:gridCol w:w="1361"/>
        <w:gridCol w:w="1589"/>
      </w:tblGrid>
      <w:tr w:rsidR="00DA62A4" w:rsidRPr="00794690" w14:paraId="16F6A781" w14:textId="77777777" w:rsidTr="00C712FF">
        <w:tc>
          <w:tcPr>
            <w:tcW w:w="962" w:type="dxa"/>
            <w:tcBorders>
              <w:top w:val="single" w:sz="4" w:space="0" w:color="0079C1" w:themeColor="text2"/>
              <w:bottom w:val="single" w:sz="4" w:space="0" w:color="0079C1" w:themeColor="text2"/>
              <w:right w:val="single" w:sz="4" w:space="0" w:color="BFE7FF" w:themeColor="text2" w:themeTint="33"/>
            </w:tcBorders>
            <w:shd w:val="clear" w:color="auto" w:fill="0079C1" w:themeFill="text2"/>
          </w:tcPr>
          <w:p w14:paraId="5D3DE669" w14:textId="77777777" w:rsidR="00DA62A4" w:rsidRPr="00794690" w:rsidRDefault="00DA62A4" w:rsidP="00DB2E21">
            <w:pPr>
              <w:pStyle w:val="TableHeading1"/>
            </w:pPr>
            <w:bookmarkStart w:id="564" w:name="Title_Sessions_Client"/>
            <w:bookmarkEnd w:id="564"/>
            <w:r w:rsidRPr="00794690">
              <w:t>State</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2ABD3166" w14:textId="77777777" w:rsidR="00DA62A4" w:rsidRPr="00794690" w:rsidRDefault="00DA62A4" w:rsidP="00DB2E21">
            <w:pPr>
              <w:pStyle w:val="TableHeading1Centred"/>
            </w:pPr>
            <w:r w:rsidRPr="00794690">
              <w:t>Jan-Jun 2015</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371CD512" w14:textId="77777777" w:rsidR="00DA62A4" w:rsidRPr="00794690" w:rsidRDefault="00DA62A4" w:rsidP="00DB2E21">
            <w:pPr>
              <w:pStyle w:val="TableHeading1Centred"/>
            </w:pPr>
            <w:r w:rsidRPr="00794690">
              <w:t>Jul-Dec 2015</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6826E429" w14:textId="77777777" w:rsidR="00DA62A4" w:rsidRPr="00794690" w:rsidRDefault="00DA62A4" w:rsidP="00DB2E21">
            <w:pPr>
              <w:pStyle w:val="TableHeading1Centred"/>
            </w:pPr>
            <w:r w:rsidRPr="00794690">
              <w:t>Jan-Jun 2016</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370BE3D1" w14:textId="77777777" w:rsidR="00DA62A4" w:rsidRPr="00794690" w:rsidRDefault="00DA62A4" w:rsidP="00DB2E21">
            <w:pPr>
              <w:pStyle w:val="TableHeading1Centred"/>
            </w:pPr>
            <w:r w:rsidRPr="00794690">
              <w:t>Jul-Dec 2016</w:t>
            </w:r>
          </w:p>
        </w:tc>
        <w:tc>
          <w:tcPr>
            <w:tcW w:w="1361" w:type="dxa"/>
            <w:tcBorders>
              <w:top w:val="single" w:sz="4" w:space="0" w:color="0079C1" w:themeColor="text2"/>
              <w:left w:val="single" w:sz="4" w:space="0" w:color="BFE7FF" w:themeColor="text2" w:themeTint="33"/>
              <w:bottom w:val="single" w:sz="4" w:space="0" w:color="0079C1" w:themeColor="text2"/>
              <w:right w:val="single" w:sz="4" w:space="0" w:color="BFE7FF" w:themeColor="text2" w:themeTint="33"/>
            </w:tcBorders>
            <w:shd w:val="clear" w:color="auto" w:fill="0079C1" w:themeFill="text2"/>
          </w:tcPr>
          <w:p w14:paraId="5E2FAA7B" w14:textId="77777777" w:rsidR="00DA62A4" w:rsidRPr="00794690" w:rsidRDefault="00DA62A4" w:rsidP="00DB2E21">
            <w:pPr>
              <w:pStyle w:val="TableHeading1Centred"/>
            </w:pPr>
            <w:r w:rsidRPr="00794690">
              <w:t>Jan-Jun 2017</w:t>
            </w:r>
          </w:p>
        </w:tc>
        <w:tc>
          <w:tcPr>
            <w:tcW w:w="1589" w:type="dxa"/>
            <w:tcBorders>
              <w:top w:val="single" w:sz="4" w:space="0" w:color="0079C1" w:themeColor="text2"/>
              <w:left w:val="single" w:sz="4" w:space="0" w:color="BFE7FF" w:themeColor="text2" w:themeTint="33"/>
              <w:bottom w:val="single" w:sz="4" w:space="0" w:color="0079C1" w:themeColor="text2"/>
            </w:tcBorders>
            <w:shd w:val="clear" w:color="auto" w:fill="0079C1" w:themeFill="text2"/>
          </w:tcPr>
          <w:p w14:paraId="65AC1D8D" w14:textId="77777777" w:rsidR="00DA62A4" w:rsidRPr="00794690" w:rsidRDefault="00DA62A4" w:rsidP="00DB2E21">
            <w:pPr>
              <w:pStyle w:val="TableHeading1Centred"/>
            </w:pPr>
            <w:r w:rsidRPr="00794690">
              <w:t>Total</w:t>
            </w:r>
          </w:p>
        </w:tc>
      </w:tr>
      <w:tr w:rsidR="00DA62A4" w:rsidRPr="00794690" w14:paraId="4256C03B" w14:textId="77777777" w:rsidTr="00C712FF">
        <w:tc>
          <w:tcPr>
            <w:tcW w:w="962" w:type="dxa"/>
            <w:shd w:val="clear" w:color="auto" w:fill="E2F4FF" w:themeFill="accent1" w:themeFillTint="33"/>
          </w:tcPr>
          <w:p w14:paraId="0F84CE51" w14:textId="77777777" w:rsidR="00DA62A4" w:rsidRPr="00794690" w:rsidRDefault="00DA62A4" w:rsidP="00DB2E21">
            <w:pPr>
              <w:pStyle w:val="TableHeading2Row"/>
            </w:pPr>
            <w:r w:rsidRPr="00794690">
              <w:t>NSW</w:t>
            </w:r>
          </w:p>
        </w:tc>
        <w:tc>
          <w:tcPr>
            <w:tcW w:w="1361" w:type="dxa"/>
            <w:tcBorders>
              <w:top w:val="single" w:sz="4" w:space="0" w:color="BFE7FF" w:themeColor="text2" w:themeTint="33"/>
              <w:left w:val="single" w:sz="4" w:space="0" w:color="0079C1" w:themeColor="text2"/>
            </w:tcBorders>
            <w:shd w:val="clear" w:color="auto" w:fill="auto"/>
          </w:tcPr>
          <w:p w14:paraId="74EBB3B8" w14:textId="77777777" w:rsidR="00DA62A4" w:rsidRPr="00794690" w:rsidRDefault="00DA62A4" w:rsidP="00DB2E21">
            <w:pPr>
              <w:pStyle w:val="TableTextCentred"/>
            </w:pPr>
            <w:r w:rsidRPr="00794690">
              <w:t>2.2</w:t>
            </w:r>
          </w:p>
        </w:tc>
        <w:tc>
          <w:tcPr>
            <w:tcW w:w="1361" w:type="dxa"/>
            <w:tcBorders>
              <w:top w:val="single" w:sz="4" w:space="0" w:color="BFE7FF" w:themeColor="text2" w:themeTint="33"/>
              <w:right w:val="single" w:sz="4" w:space="0" w:color="0079C1" w:themeColor="text2"/>
            </w:tcBorders>
            <w:shd w:val="clear" w:color="auto" w:fill="auto"/>
          </w:tcPr>
          <w:p w14:paraId="115A7FD3" w14:textId="77777777" w:rsidR="00DA62A4" w:rsidRPr="00794690" w:rsidRDefault="00DA62A4" w:rsidP="00DB2E21">
            <w:pPr>
              <w:pStyle w:val="TableTextCentred"/>
            </w:pPr>
            <w:r w:rsidRPr="00794690">
              <w:t>3.4</w:t>
            </w:r>
          </w:p>
        </w:tc>
        <w:tc>
          <w:tcPr>
            <w:tcW w:w="1361" w:type="dxa"/>
            <w:tcBorders>
              <w:top w:val="single" w:sz="4" w:space="0" w:color="BFE7FF" w:themeColor="text2" w:themeTint="33"/>
              <w:left w:val="single" w:sz="4" w:space="0" w:color="0079C1" w:themeColor="text2"/>
            </w:tcBorders>
            <w:shd w:val="clear" w:color="auto" w:fill="auto"/>
          </w:tcPr>
          <w:p w14:paraId="57E67D5E" w14:textId="77777777" w:rsidR="00DA62A4" w:rsidRPr="00794690" w:rsidRDefault="00DA62A4" w:rsidP="00DB2E21">
            <w:pPr>
              <w:pStyle w:val="TableTextCentred"/>
            </w:pPr>
            <w:r w:rsidRPr="00794690">
              <w:t>2.7</w:t>
            </w:r>
          </w:p>
        </w:tc>
        <w:tc>
          <w:tcPr>
            <w:tcW w:w="1361" w:type="dxa"/>
            <w:tcBorders>
              <w:top w:val="single" w:sz="4" w:space="0" w:color="BFE7FF" w:themeColor="text2" w:themeTint="33"/>
              <w:right w:val="single" w:sz="4" w:space="0" w:color="0079C1" w:themeColor="text2"/>
            </w:tcBorders>
            <w:shd w:val="clear" w:color="auto" w:fill="auto"/>
          </w:tcPr>
          <w:p w14:paraId="4064766F" w14:textId="77777777" w:rsidR="00DA62A4" w:rsidRPr="00794690" w:rsidRDefault="00DA62A4" w:rsidP="00DB2E21">
            <w:pPr>
              <w:pStyle w:val="TableTextCentred"/>
            </w:pPr>
            <w:r w:rsidRPr="00794690">
              <w:t>5.7</w:t>
            </w:r>
          </w:p>
        </w:tc>
        <w:tc>
          <w:tcPr>
            <w:tcW w:w="1361" w:type="dxa"/>
            <w:tcBorders>
              <w:top w:val="single" w:sz="4" w:space="0" w:color="BFE7FF" w:themeColor="text2" w:themeTint="33"/>
              <w:left w:val="single" w:sz="4" w:space="0" w:color="0079C1" w:themeColor="text2"/>
              <w:right w:val="single" w:sz="4" w:space="0" w:color="0079C1" w:themeColor="text2"/>
            </w:tcBorders>
            <w:shd w:val="clear" w:color="auto" w:fill="auto"/>
          </w:tcPr>
          <w:p w14:paraId="692060C1" w14:textId="77777777" w:rsidR="00DA62A4" w:rsidRPr="00794690" w:rsidRDefault="00DA62A4" w:rsidP="00DB2E21">
            <w:pPr>
              <w:pStyle w:val="TableTextCentred"/>
            </w:pPr>
            <w:r w:rsidRPr="00794690">
              <w:t>4.1</w:t>
            </w:r>
          </w:p>
        </w:tc>
        <w:tc>
          <w:tcPr>
            <w:tcW w:w="1589" w:type="dxa"/>
            <w:tcBorders>
              <w:top w:val="single" w:sz="4" w:space="0" w:color="BFE7FF" w:themeColor="text2" w:themeTint="33"/>
              <w:left w:val="single" w:sz="4" w:space="0" w:color="0079C1" w:themeColor="text2"/>
            </w:tcBorders>
            <w:shd w:val="clear" w:color="auto" w:fill="auto"/>
          </w:tcPr>
          <w:p w14:paraId="1A2CC38D" w14:textId="77777777" w:rsidR="00DA62A4" w:rsidRPr="00794690" w:rsidRDefault="00DA62A4" w:rsidP="00DB2E21">
            <w:pPr>
              <w:pStyle w:val="TableTextCentred"/>
              <w:rPr>
                <w:b/>
              </w:rPr>
            </w:pPr>
            <w:r w:rsidRPr="00794690">
              <w:rPr>
                <w:b/>
              </w:rPr>
              <w:t>4.0</w:t>
            </w:r>
          </w:p>
        </w:tc>
      </w:tr>
      <w:tr w:rsidR="00EA2729" w:rsidRPr="00794690" w14:paraId="3914BC9B" w14:textId="77777777" w:rsidTr="00C712FF">
        <w:tc>
          <w:tcPr>
            <w:tcW w:w="962" w:type="dxa"/>
            <w:shd w:val="clear" w:color="auto" w:fill="E2F4FF" w:themeFill="accent1" w:themeFillTint="33"/>
          </w:tcPr>
          <w:p w14:paraId="15196044" w14:textId="77777777" w:rsidR="00DA62A4" w:rsidRPr="00794690" w:rsidRDefault="00DA62A4" w:rsidP="00DB2E21">
            <w:pPr>
              <w:pStyle w:val="TableHeading2Row"/>
            </w:pPr>
            <w:r w:rsidRPr="00794690">
              <w:t>QLD</w:t>
            </w:r>
          </w:p>
        </w:tc>
        <w:tc>
          <w:tcPr>
            <w:tcW w:w="1361" w:type="dxa"/>
            <w:tcBorders>
              <w:left w:val="single" w:sz="4" w:space="0" w:color="0079C1" w:themeColor="text2"/>
            </w:tcBorders>
            <w:shd w:val="clear" w:color="auto" w:fill="auto"/>
          </w:tcPr>
          <w:p w14:paraId="098ED976" w14:textId="77777777" w:rsidR="00DA62A4" w:rsidRPr="00794690" w:rsidRDefault="00DA62A4" w:rsidP="00DB2E21">
            <w:pPr>
              <w:pStyle w:val="TableTextCentred"/>
            </w:pPr>
            <w:r w:rsidRPr="00794690">
              <w:t>1.3</w:t>
            </w:r>
          </w:p>
        </w:tc>
        <w:tc>
          <w:tcPr>
            <w:tcW w:w="1361" w:type="dxa"/>
            <w:tcBorders>
              <w:right w:val="single" w:sz="4" w:space="0" w:color="0079C1" w:themeColor="text2"/>
            </w:tcBorders>
            <w:shd w:val="clear" w:color="auto" w:fill="auto"/>
          </w:tcPr>
          <w:p w14:paraId="483945A7" w14:textId="77777777" w:rsidR="00DA62A4" w:rsidRPr="00794690" w:rsidRDefault="00DA62A4" w:rsidP="00DB2E21">
            <w:pPr>
              <w:pStyle w:val="TableTextCentred"/>
            </w:pPr>
            <w:r w:rsidRPr="00794690">
              <w:t>3.6</w:t>
            </w:r>
          </w:p>
        </w:tc>
        <w:tc>
          <w:tcPr>
            <w:tcW w:w="1361" w:type="dxa"/>
            <w:tcBorders>
              <w:left w:val="single" w:sz="4" w:space="0" w:color="0079C1" w:themeColor="text2"/>
            </w:tcBorders>
            <w:shd w:val="clear" w:color="auto" w:fill="auto"/>
          </w:tcPr>
          <w:p w14:paraId="583203F0" w14:textId="77777777" w:rsidR="00DA62A4" w:rsidRPr="00794690" w:rsidRDefault="00DA62A4" w:rsidP="00DB2E21">
            <w:pPr>
              <w:pStyle w:val="TableTextCentred"/>
            </w:pPr>
            <w:r w:rsidRPr="00794690">
              <w:t>4.3</w:t>
            </w:r>
          </w:p>
        </w:tc>
        <w:tc>
          <w:tcPr>
            <w:tcW w:w="1361" w:type="dxa"/>
            <w:tcBorders>
              <w:right w:val="single" w:sz="4" w:space="0" w:color="0079C1" w:themeColor="text2"/>
            </w:tcBorders>
            <w:shd w:val="clear" w:color="auto" w:fill="auto"/>
          </w:tcPr>
          <w:p w14:paraId="11CDFA16" w14:textId="77777777" w:rsidR="00DA62A4" w:rsidRPr="00794690" w:rsidRDefault="00DA62A4" w:rsidP="00DB2E21">
            <w:pPr>
              <w:pStyle w:val="TableTextCentred"/>
            </w:pPr>
            <w:r w:rsidRPr="00794690">
              <w:t>6.1</w:t>
            </w:r>
          </w:p>
        </w:tc>
        <w:tc>
          <w:tcPr>
            <w:tcW w:w="1361" w:type="dxa"/>
            <w:tcBorders>
              <w:left w:val="single" w:sz="4" w:space="0" w:color="0079C1" w:themeColor="text2"/>
              <w:right w:val="single" w:sz="4" w:space="0" w:color="0079C1" w:themeColor="text2"/>
            </w:tcBorders>
            <w:shd w:val="clear" w:color="auto" w:fill="auto"/>
          </w:tcPr>
          <w:p w14:paraId="25FFE70D" w14:textId="77777777" w:rsidR="00DA62A4" w:rsidRPr="00794690" w:rsidRDefault="00DA62A4" w:rsidP="00DB2E21">
            <w:pPr>
              <w:pStyle w:val="TableTextCentred"/>
            </w:pPr>
            <w:r w:rsidRPr="00794690">
              <w:t>6.1</w:t>
            </w:r>
          </w:p>
        </w:tc>
        <w:tc>
          <w:tcPr>
            <w:tcW w:w="1589" w:type="dxa"/>
            <w:tcBorders>
              <w:left w:val="single" w:sz="4" w:space="0" w:color="0079C1" w:themeColor="text2"/>
            </w:tcBorders>
            <w:shd w:val="clear" w:color="auto" w:fill="auto"/>
          </w:tcPr>
          <w:p w14:paraId="654F9505" w14:textId="77777777" w:rsidR="00DA62A4" w:rsidRPr="00794690" w:rsidRDefault="00DA62A4" w:rsidP="00DB2E21">
            <w:pPr>
              <w:pStyle w:val="TableTextCentred"/>
              <w:rPr>
                <w:b/>
              </w:rPr>
            </w:pPr>
            <w:r w:rsidRPr="00794690">
              <w:rPr>
                <w:b/>
              </w:rPr>
              <w:t>5.1</w:t>
            </w:r>
          </w:p>
        </w:tc>
      </w:tr>
      <w:tr w:rsidR="00DA62A4" w:rsidRPr="00794690" w14:paraId="4FCF81CE" w14:textId="77777777" w:rsidTr="00C712FF">
        <w:tc>
          <w:tcPr>
            <w:tcW w:w="962" w:type="dxa"/>
            <w:shd w:val="clear" w:color="auto" w:fill="E2F4FF" w:themeFill="accent1" w:themeFillTint="33"/>
          </w:tcPr>
          <w:p w14:paraId="6B944D57" w14:textId="77777777" w:rsidR="00DA62A4" w:rsidRPr="00794690" w:rsidRDefault="00DA62A4" w:rsidP="00DB2E21">
            <w:pPr>
              <w:pStyle w:val="TableHeading2Row"/>
            </w:pPr>
            <w:r w:rsidRPr="00794690">
              <w:t>SA</w:t>
            </w:r>
          </w:p>
        </w:tc>
        <w:tc>
          <w:tcPr>
            <w:tcW w:w="1361" w:type="dxa"/>
            <w:tcBorders>
              <w:left w:val="single" w:sz="4" w:space="0" w:color="0079C1" w:themeColor="text2"/>
            </w:tcBorders>
            <w:shd w:val="clear" w:color="auto" w:fill="auto"/>
          </w:tcPr>
          <w:p w14:paraId="3367E3F0" w14:textId="77777777" w:rsidR="00DA62A4" w:rsidRPr="00794690" w:rsidRDefault="00DA62A4" w:rsidP="00DB2E21">
            <w:pPr>
              <w:pStyle w:val="TableTextCentred"/>
            </w:pPr>
            <w:r w:rsidRPr="00794690">
              <w:t>0</w:t>
            </w:r>
          </w:p>
        </w:tc>
        <w:tc>
          <w:tcPr>
            <w:tcW w:w="1361" w:type="dxa"/>
            <w:tcBorders>
              <w:right w:val="single" w:sz="4" w:space="0" w:color="0079C1" w:themeColor="text2"/>
            </w:tcBorders>
            <w:shd w:val="clear" w:color="auto" w:fill="auto"/>
          </w:tcPr>
          <w:p w14:paraId="33A0463B" w14:textId="77777777" w:rsidR="00DA62A4" w:rsidRPr="00794690" w:rsidRDefault="00DA62A4" w:rsidP="00DB2E21">
            <w:pPr>
              <w:pStyle w:val="TableTextCentred"/>
            </w:pPr>
            <w:r w:rsidRPr="00794690">
              <w:t>4.7</w:t>
            </w:r>
          </w:p>
        </w:tc>
        <w:tc>
          <w:tcPr>
            <w:tcW w:w="1361" w:type="dxa"/>
            <w:tcBorders>
              <w:left w:val="single" w:sz="4" w:space="0" w:color="0079C1" w:themeColor="text2"/>
            </w:tcBorders>
            <w:shd w:val="clear" w:color="auto" w:fill="auto"/>
          </w:tcPr>
          <w:p w14:paraId="26B30952" w14:textId="77777777" w:rsidR="00DA62A4" w:rsidRPr="00794690" w:rsidRDefault="00DA62A4" w:rsidP="00DB2E21">
            <w:pPr>
              <w:pStyle w:val="TableTextCentred"/>
            </w:pPr>
            <w:r w:rsidRPr="00794690">
              <w:t>6.3</w:t>
            </w:r>
          </w:p>
        </w:tc>
        <w:tc>
          <w:tcPr>
            <w:tcW w:w="1361" w:type="dxa"/>
            <w:tcBorders>
              <w:right w:val="single" w:sz="4" w:space="0" w:color="0079C1" w:themeColor="text2"/>
            </w:tcBorders>
            <w:shd w:val="clear" w:color="auto" w:fill="auto"/>
          </w:tcPr>
          <w:p w14:paraId="3D7957FF" w14:textId="77777777" w:rsidR="00DA62A4" w:rsidRPr="00794690" w:rsidRDefault="00DA62A4" w:rsidP="00DB2E21">
            <w:pPr>
              <w:pStyle w:val="TableTextCentred"/>
            </w:pPr>
            <w:r w:rsidRPr="00794690">
              <w:t>6.8</w:t>
            </w:r>
          </w:p>
        </w:tc>
        <w:tc>
          <w:tcPr>
            <w:tcW w:w="1361" w:type="dxa"/>
            <w:tcBorders>
              <w:left w:val="single" w:sz="4" w:space="0" w:color="0079C1" w:themeColor="text2"/>
              <w:right w:val="single" w:sz="4" w:space="0" w:color="0079C1" w:themeColor="text2"/>
            </w:tcBorders>
            <w:shd w:val="clear" w:color="auto" w:fill="auto"/>
          </w:tcPr>
          <w:p w14:paraId="733196DE" w14:textId="77777777" w:rsidR="00DA62A4" w:rsidRPr="00794690" w:rsidRDefault="00DA62A4" w:rsidP="00DB2E21">
            <w:pPr>
              <w:pStyle w:val="TableTextCentred"/>
            </w:pPr>
            <w:r w:rsidRPr="00794690">
              <w:t>5.2</w:t>
            </w:r>
          </w:p>
        </w:tc>
        <w:tc>
          <w:tcPr>
            <w:tcW w:w="1589" w:type="dxa"/>
            <w:tcBorders>
              <w:left w:val="single" w:sz="4" w:space="0" w:color="0079C1" w:themeColor="text2"/>
            </w:tcBorders>
            <w:shd w:val="clear" w:color="auto" w:fill="auto"/>
          </w:tcPr>
          <w:p w14:paraId="5075BC8E" w14:textId="77777777" w:rsidR="00DA62A4" w:rsidRPr="00794690" w:rsidRDefault="00DA62A4" w:rsidP="00DB2E21">
            <w:pPr>
              <w:pStyle w:val="TableTextCentred"/>
              <w:rPr>
                <w:b/>
              </w:rPr>
            </w:pPr>
            <w:r w:rsidRPr="00794690">
              <w:rPr>
                <w:b/>
              </w:rPr>
              <w:t>5.8</w:t>
            </w:r>
          </w:p>
        </w:tc>
      </w:tr>
      <w:tr w:rsidR="00EA2729" w:rsidRPr="00794690" w14:paraId="446BB6FC" w14:textId="77777777" w:rsidTr="00C712FF">
        <w:tc>
          <w:tcPr>
            <w:tcW w:w="962" w:type="dxa"/>
            <w:shd w:val="clear" w:color="auto" w:fill="E2F4FF" w:themeFill="accent1" w:themeFillTint="33"/>
          </w:tcPr>
          <w:p w14:paraId="66B39D17" w14:textId="77777777" w:rsidR="00DA62A4" w:rsidRPr="00794690" w:rsidRDefault="00DA62A4" w:rsidP="00DB2E21">
            <w:pPr>
              <w:pStyle w:val="TableHeading2Row"/>
            </w:pPr>
            <w:r w:rsidRPr="00794690">
              <w:t>Tas/NT</w:t>
            </w:r>
          </w:p>
        </w:tc>
        <w:tc>
          <w:tcPr>
            <w:tcW w:w="1361" w:type="dxa"/>
            <w:tcBorders>
              <w:left w:val="single" w:sz="4" w:space="0" w:color="0079C1" w:themeColor="text2"/>
            </w:tcBorders>
            <w:shd w:val="clear" w:color="auto" w:fill="auto"/>
          </w:tcPr>
          <w:p w14:paraId="139E72B8" w14:textId="77777777" w:rsidR="00DA62A4" w:rsidRPr="00794690" w:rsidRDefault="00DA62A4" w:rsidP="00DB2E21">
            <w:pPr>
              <w:pStyle w:val="TableTextCentred"/>
            </w:pPr>
            <w:r w:rsidRPr="00794690">
              <w:t>0</w:t>
            </w:r>
          </w:p>
        </w:tc>
        <w:tc>
          <w:tcPr>
            <w:tcW w:w="1361" w:type="dxa"/>
            <w:tcBorders>
              <w:right w:val="single" w:sz="4" w:space="0" w:color="0079C1" w:themeColor="text2"/>
            </w:tcBorders>
            <w:shd w:val="clear" w:color="auto" w:fill="auto"/>
          </w:tcPr>
          <w:p w14:paraId="40A3BDE2" w14:textId="77777777" w:rsidR="00DA62A4" w:rsidRPr="00794690" w:rsidRDefault="00DA62A4" w:rsidP="00DB2E21">
            <w:pPr>
              <w:pStyle w:val="TableTextCentred"/>
            </w:pPr>
            <w:r w:rsidRPr="00794690">
              <w:t>1.3</w:t>
            </w:r>
          </w:p>
        </w:tc>
        <w:tc>
          <w:tcPr>
            <w:tcW w:w="1361" w:type="dxa"/>
            <w:tcBorders>
              <w:left w:val="single" w:sz="4" w:space="0" w:color="0079C1" w:themeColor="text2"/>
            </w:tcBorders>
            <w:shd w:val="clear" w:color="auto" w:fill="auto"/>
          </w:tcPr>
          <w:p w14:paraId="64B8540D" w14:textId="77777777" w:rsidR="00DA62A4" w:rsidRPr="00794690" w:rsidRDefault="00DA62A4" w:rsidP="00DB2E21">
            <w:pPr>
              <w:pStyle w:val="TableTextCentred"/>
            </w:pPr>
            <w:r w:rsidRPr="00794690">
              <w:t>0.8</w:t>
            </w:r>
          </w:p>
        </w:tc>
        <w:tc>
          <w:tcPr>
            <w:tcW w:w="1361" w:type="dxa"/>
            <w:tcBorders>
              <w:right w:val="single" w:sz="4" w:space="0" w:color="0079C1" w:themeColor="text2"/>
            </w:tcBorders>
            <w:shd w:val="clear" w:color="auto" w:fill="auto"/>
          </w:tcPr>
          <w:p w14:paraId="0E7D6578" w14:textId="77777777" w:rsidR="00DA62A4" w:rsidRPr="00794690" w:rsidRDefault="00DA62A4" w:rsidP="00DB2E21">
            <w:pPr>
              <w:pStyle w:val="TableTextCentred"/>
            </w:pPr>
            <w:r w:rsidRPr="00794690">
              <w:t>0.8</w:t>
            </w:r>
          </w:p>
        </w:tc>
        <w:tc>
          <w:tcPr>
            <w:tcW w:w="1361" w:type="dxa"/>
            <w:tcBorders>
              <w:left w:val="single" w:sz="4" w:space="0" w:color="0079C1" w:themeColor="text2"/>
              <w:right w:val="single" w:sz="4" w:space="0" w:color="0079C1" w:themeColor="text2"/>
            </w:tcBorders>
            <w:shd w:val="clear" w:color="auto" w:fill="auto"/>
          </w:tcPr>
          <w:p w14:paraId="7BAA71E6" w14:textId="77777777" w:rsidR="00DA62A4" w:rsidRPr="00794690" w:rsidRDefault="00DA62A4" w:rsidP="00DB2E21">
            <w:pPr>
              <w:pStyle w:val="TableTextCentred"/>
            </w:pPr>
            <w:r w:rsidRPr="00794690">
              <w:t>1.1</w:t>
            </w:r>
          </w:p>
        </w:tc>
        <w:tc>
          <w:tcPr>
            <w:tcW w:w="1589" w:type="dxa"/>
            <w:tcBorders>
              <w:left w:val="single" w:sz="4" w:space="0" w:color="0079C1" w:themeColor="text2"/>
            </w:tcBorders>
            <w:shd w:val="clear" w:color="auto" w:fill="auto"/>
          </w:tcPr>
          <w:p w14:paraId="54E0856E" w14:textId="77777777" w:rsidR="00DA62A4" w:rsidRPr="00794690" w:rsidRDefault="00DA62A4" w:rsidP="00DB2E21">
            <w:pPr>
              <w:pStyle w:val="TableTextCentred"/>
              <w:rPr>
                <w:b/>
              </w:rPr>
            </w:pPr>
            <w:r w:rsidRPr="00794690">
              <w:rPr>
                <w:b/>
              </w:rPr>
              <w:t>1.0</w:t>
            </w:r>
          </w:p>
        </w:tc>
      </w:tr>
      <w:tr w:rsidR="00DA62A4" w:rsidRPr="00794690" w14:paraId="7188CA96" w14:textId="77777777" w:rsidTr="00C712FF">
        <w:tc>
          <w:tcPr>
            <w:tcW w:w="962" w:type="dxa"/>
            <w:tcBorders>
              <w:bottom w:val="single" w:sz="4" w:space="0" w:color="BFE7FF" w:themeColor="text2" w:themeTint="33"/>
            </w:tcBorders>
            <w:shd w:val="clear" w:color="auto" w:fill="E2F4FF" w:themeFill="accent1" w:themeFillTint="33"/>
          </w:tcPr>
          <w:p w14:paraId="7357BC35" w14:textId="77777777" w:rsidR="00DA62A4" w:rsidRPr="00794690" w:rsidRDefault="00DA62A4" w:rsidP="00DB2E21">
            <w:pPr>
              <w:pStyle w:val="TableHeading2Row"/>
            </w:pPr>
            <w:r w:rsidRPr="00794690">
              <w:t>VIC</w:t>
            </w:r>
          </w:p>
        </w:tc>
        <w:tc>
          <w:tcPr>
            <w:tcW w:w="1361" w:type="dxa"/>
            <w:tcBorders>
              <w:left w:val="single" w:sz="4" w:space="0" w:color="0079C1" w:themeColor="text2"/>
              <w:bottom w:val="single" w:sz="4" w:space="0" w:color="BFE7FF" w:themeColor="text2" w:themeTint="33"/>
            </w:tcBorders>
            <w:shd w:val="clear" w:color="auto" w:fill="auto"/>
          </w:tcPr>
          <w:p w14:paraId="07DC3538" w14:textId="77777777" w:rsidR="00DA62A4" w:rsidRPr="00794690" w:rsidRDefault="00DA62A4" w:rsidP="00DB2E21">
            <w:pPr>
              <w:pStyle w:val="TableTextCentred"/>
            </w:pPr>
            <w:r w:rsidRPr="00794690">
              <w:t>0</w:t>
            </w:r>
          </w:p>
        </w:tc>
        <w:tc>
          <w:tcPr>
            <w:tcW w:w="1361" w:type="dxa"/>
            <w:tcBorders>
              <w:bottom w:val="single" w:sz="4" w:space="0" w:color="BFE7FF" w:themeColor="text2" w:themeTint="33"/>
              <w:right w:val="single" w:sz="4" w:space="0" w:color="0079C1" w:themeColor="text2"/>
            </w:tcBorders>
            <w:shd w:val="clear" w:color="auto" w:fill="auto"/>
          </w:tcPr>
          <w:p w14:paraId="25F2517A" w14:textId="77777777" w:rsidR="00DA62A4" w:rsidRPr="00794690" w:rsidRDefault="00DA62A4" w:rsidP="00DB2E21">
            <w:pPr>
              <w:pStyle w:val="TableTextCentred"/>
            </w:pPr>
            <w:r w:rsidRPr="00794690">
              <w:t>7.5</w:t>
            </w:r>
          </w:p>
        </w:tc>
        <w:tc>
          <w:tcPr>
            <w:tcW w:w="1361" w:type="dxa"/>
            <w:tcBorders>
              <w:left w:val="single" w:sz="4" w:space="0" w:color="0079C1" w:themeColor="text2"/>
              <w:bottom w:val="single" w:sz="4" w:space="0" w:color="BFE7FF" w:themeColor="text2" w:themeTint="33"/>
            </w:tcBorders>
            <w:shd w:val="clear" w:color="auto" w:fill="auto"/>
          </w:tcPr>
          <w:p w14:paraId="5C2C8EA2" w14:textId="77777777" w:rsidR="00DA62A4" w:rsidRPr="00794690" w:rsidRDefault="00DA62A4" w:rsidP="00DB2E21">
            <w:pPr>
              <w:pStyle w:val="TableTextCentred"/>
            </w:pPr>
            <w:r w:rsidRPr="00794690">
              <w:t>6.4</w:t>
            </w:r>
          </w:p>
        </w:tc>
        <w:tc>
          <w:tcPr>
            <w:tcW w:w="1361" w:type="dxa"/>
            <w:tcBorders>
              <w:bottom w:val="single" w:sz="4" w:space="0" w:color="BFE7FF" w:themeColor="text2" w:themeTint="33"/>
              <w:right w:val="single" w:sz="4" w:space="0" w:color="0079C1" w:themeColor="text2"/>
            </w:tcBorders>
            <w:shd w:val="clear" w:color="auto" w:fill="auto"/>
          </w:tcPr>
          <w:p w14:paraId="3468CA79" w14:textId="77777777" w:rsidR="00DA62A4" w:rsidRPr="00794690" w:rsidRDefault="00DA62A4" w:rsidP="00DB2E21">
            <w:pPr>
              <w:pStyle w:val="TableTextCentred"/>
            </w:pPr>
            <w:r w:rsidRPr="00794690">
              <w:t>8.7</w:t>
            </w:r>
          </w:p>
        </w:tc>
        <w:tc>
          <w:tcPr>
            <w:tcW w:w="1361" w:type="dxa"/>
            <w:tcBorders>
              <w:left w:val="single" w:sz="4" w:space="0" w:color="0079C1" w:themeColor="text2"/>
              <w:bottom w:val="single" w:sz="4" w:space="0" w:color="BFE7FF" w:themeColor="text2" w:themeTint="33"/>
              <w:right w:val="single" w:sz="4" w:space="0" w:color="0079C1" w:themeColor="text2"/>
            </w:tcBorders>
            <w:shd w:val="clear" w:color="auto" w:fill="auto"/>
          </w:tcPr>
          <w:p w14:paraId="332C53D5" w14:textId="77777777" w:rsidR="00DA62A4" w:rsidRPr="00794690" w:rsidRDefault="00DA62A4" w:rsidP="00DB2E21">
            <w:pPr>
              <w:pStyle w:val="TableTextCentred"/>
            </w:pPr>
            <w:r w:rsidRPr="00794690">
              <w:t>5.8</w:t>
            </w:r>
          </w:p>
        </w:tc>
        <w:tc>
          <w:tcPr>
            <w:tcW w:w="1589" w:type="dxa"/>
            <w:tcBorders>
              <w:left w:val="single" w:sz="4" w:space="0" w:color="0079C1" w:themeColor="text2"/>
              <w:bottom w:val="single" w:sz="4" w:space="0" w:color="BFE7FF" w:themeColor="text2" w:themeTint="33"/>
            </w:tcBorders>
            <w:shd w:val="clear" w:color="auto" w:fill="auto"/>
          </w:tcPr>
          <w:p w14:paraId="4698DDFB" w14:textId="77777777" w:rsidR="00DA62A4" w:rsidRPr="00794690" w:rsidRDefault="00DA62A4" w:rsidP="00DB2E21">
            <w:pPr>
              <w:pStyle w:val="TableTextCentred"/>
              <w:rPr>
                <w:b/>
              </w:rPr>
            </w:pPr>
            <w:r w:rsidRPr="00794690">
              <w:rPr>
                <w:b/>
              </w:rPr>
              <w:t>7.1</w:t>
            </w:r>
          </w:p>
        </w:tc>
      </w:tr>
      <w:tr w:rsidR="00EA2729" w:rsidRPr="00794690" w14:paraId="1965E9D9" w14:textId="77777777" w:rsidTr="00C712FF">
        <w:tc>
          <w:tcPr>
            <w:tcW w:w="962" w:type="dxa"/>
            <w:tcBorders>
              <w:top w:val="single" w:sz="4" w:space="0" w:color="BFE7FF" w:themeColor="text2" w:themeTint="33"/>
              <w:bottom w:val="single" w:sz="4" w:space="0" w:color="0079C1" w:themeColor="text2"/>
            </w:tcBorders>
            <w:shd w:val="clear" w:color="auto" w:fill="E2F4FF" w:themeFill="accent1" w:themeFillTint="33"/>
          </w:tcPr>
          <w:p w14:paraId="27D0C59E" w14:textId="77777777" w:rsidR="00DA62A4" w:rsidRPr="00794690" w:rsidRDefault="00DA62A4" w:rsidP="00DB2E21">
            <w:pPr>
              <w:pStyle w:val="TableHeading2Row"/>
            </w:pPr>
            <w:r w:rsidRPr="00794690">
              <w:t>WA</w:t>
            </w:r>
          </w:p>
        </w:tc>
        <w:tc>
          <w:tcPr>
            <w:tcW w:w="1361" w:type="dxa"/>
            <w:tcBorders>
              <w:top w:val="single" w:sz="4" w:space="0" w:color="BFE7FF" w:themeColor="text2" w:themeTint="33"/>
              <w:left w:val="single" w:sz="4" w:space="0" w:color="0079C1" w:themeColor="text2"/>
              <w:bottom w:val="single" w:sz="4" w:space="0" w:color="0079C1" w:themeColor="text2"/>
            </w:tcBorders>
            <w:shd w:val="clear" w:color="auto" w:fill="auto"/>
          </w:tcPr>
          <w:p w14:paraId="0F3A123F" w14:textId="77777777" w:rsidR="00DA62A4" w:rsidRPr="00794690" w:rsidRDefault="00DA62A4" w:rsidP="00DB2E21">
            <w:pPr>
              <w:pStyle w:val="TableTextCentred"/>
            </w:pPr>
            <w:r w:rsidRPr="00794690">
              <w:t>0</w:t>
            </w:r>
          </w:p>
        </w:tc>
        <w:tc>
          <w:tcPr>
            <w:tcW w:w="1361" w:type="dxa"/>
            <w:tcBorders>
              <w:top w:val="single" w:sz="4" w:space="0" w:color="BFE7FF" w:themeColor="text2" w:themeTint="33"/>
              <w:bottom w:val="single" w:sz="4" w:space="0" w:color="0079C1" w:themeColor="text2"/>
              <w:right w:val="single" w:sz="4" w:space="0" w:color="0079C1" w:themeColor="text2"/>
            </w:tcBorders>
            <w:shd w:val="clear" w:color="auto" w:fill="auto"/>
          </w:tcPr>
          <w:p w14:paraId="41DAB82E" w14:textId="77777777" w:rsidR="00DA62A4" w:rsidRPr="00794690" w:rsidRDefault="00DA62A4" w:rsidP="00DB2E21">
            <w:pPr>
              <w:pStyle w:val="TableTextCentred"/>
            </w:pPr>
            <w:r w:rsidRPr="00794690">
              <w:t>4.2</w:t>
            </w:r>
          </w:p>
        </w:tc>
        <w:tc>
          <w:tcPr>
            <w:tcW w:w="1361" w:type="dxa"/>
            <w:tcBorders>
              <w:top w:val="single" w:sz="4" w:space="0" w:color="BFE7FF" w:themeColor="text2" w:themeTint="33"/>
              <w:left w:val="single" w:sz="4" w:space="0" w:color="0079C1" w:themeColor="text2"/>
              <w:bottom w:val="single" w:sz="4" w:space="0" w:color="0079C1" w:themeColor="text2"/>
            </w:tcBorders>
            <w:shd w:val="clear" w:color="auto" w:fill="auto"/>
          </w:tcPr>
          <w:p w14:paraId="7ED88683" w14:textId="77777777" w:rsidR="00DA62A4" w:rsidRPr="00794690" w:rsidRDefault="00DA62A4" w:rsidP="00DB2E21">
            <w:pPr>
              <w:pStyle w:val="TableTextCentred"/>
            </w:pPr>
            <w:r w:rsidRPr="00794690">
              <w:t>6.2</w:t>
            </w:r>
          </w:p>
        </w:tc>
        <w:tc>
          <w:tcPr>
            <w:tcW w:w="1361" w:type="dxa"/>
            <w:tcBorders>
              <w:top w:val="single" w:sz="4" w:space="0" w:color="BFE7FF" w:themeColor="text2" w:themeTint="33"/>
              <w:bottom w:val="single" w:sz="4" w:space="0" w:color="0079C1" w:themeColor="text2"/>
              <w:right w:val="single" w:sz="4" w:space="0" w:color="0079C1" w:themeColor="text2"/>
            </w:tcBorders>
            <w:shd w:val="clear" w:color="auto" w:fill="auto"/>
          </w:tcPr>
          <w:p w14:paraId="53AD4C92" w14:textId="77777777" w:rsidR="00DA62A4" w:rsidRPr="00794690" w:rsidRDefault="00DA62A4" w:rsidP="00DB2E21">
            <w:pPr>
              <w:pStyle w:val="TableTextCentred"/>
            </w:pPr>
            <w:r w:rsidRPr="00794690">
              <w:t>2.8</w:t>
            </w:r>
          </w:p>
        </w:tc>
        <w:tc>
          <w:tcPr>
            <w:tcW w:w="1361" w:type="dxa"/>
            <w:tcBorders>
              <w:top w:val="single" w:sz="4" w:space="0" w:color="BFE7FF" w:themeColor="text2" w:themeTint="33"/>
              <w:left w:val="single" w:sz="4" w:space="0" w:color="0079C1" w:themeColor="text2"/>
              <w:bottom w:val="single" w:sz="4" w:space="0" w:color="0079C1" w:themeColor="text2"/>
              <w:right w:val="single" w:sz="4" w:space="0" w:color="0079C1" w:themeColor="text2"/>
            </w:tcBorders>
            <w:shd w:val="clear" w:color="auto" w:fill="auto"/>
          </w:tcPr>
          <w:p w14:paraId="3A5F55FB" w14:textId="77777777" w:rsidR="00DA62A4" w:rsidRPr="00794690" w:rsidRDefault="00DA62A4" w:rsidP="00DB2E21">
            <w:pPr>
              <w:pStyle w:val="TableTextCentred"/>
            </w:pPr>
            <w:r w:rsidRPr="00794690">
              <w:t>2.7</w:t>
            </w:r>
          </w:p>
        </w:tc>
        <w:tc>
          <w:tcPr>
            <w:tcW w:w="1589" w:type="dxa"/>
            <w:tcBorders>
              <w:top w:val="single" w:sz="4" w:space="0" w:color="BFE7FF" w:themeColor="text2" w:themeTint="33"/>
              <w:left w:val="single" w:sz="4" w:space="0" w:color="0079C1" w:themeColor="text2"/>
              <w:bottom w:val="single" w:sz="4" w:space="0" w:color="0079C1" w:themeColor="text2"/>
            </w:tcBorders>
            <w:shd w:val="clear" w:color="auto" w:fill="auto"/>
          </w:tcPr>
          <w:p w14:paraId="767248F6" w14:textId="77777777" w:rsidR="00DA62A4" w:rsidRPr="00794690" w:rsidRDefault="00DA62A4" w:rsidP="00DB2E21">
            <w:pPr>
              <w:pStyle w:val="TableTextCentred"/>
              <w:rPr>
                <w:b/>
              </w:rPr>
            </w:pPr>
            <w:r w:rsidRPr="00794690">
              <w:rPr>
                <w:b/>
              </w:rPr>
              <w:t>3.4</w:t>
            </w:r>
          </w:p>
        </w:tc>
      </w:tr>
      <w:tr w:rsidR="00DA62A4" w:rsidRPr="00794690" w14:paraId="31E71D4B" w14:textId="77777777" w:rsidTr="00C712FF">
        <w:tc>
          <w:tcPr>
            <w:tcW w:w="962" w:type="dxa"/>
            <w:shd w:val="clear" w:color="auto" w:fill="E2F4FF" w:themeFill="accent1" w:themeFillTint="33"/>
          </w:tcPr>
          <w:p w14:paraId="75C8F3A2" w14:textId="77777777" w:rsidR="00DA62A4" w:rsidRPr="00794690" w:rsidRDefault="00DA62A4" w:rsidP="00DB2E21">
            <w:pPr>
              <w:pStyle w:val="TableHeading2Row"/>
            </w:pPr>
            <w:r w:rsidRPr="00794690">
              <w:t>Total</w:t>
            </w:r>
          </w:p>
        </w:tc>
        <w:tc>
          <w:tcPr>
            <w:tcW w:w="1361" w:type="dxa"/>
            <w:tcBorders>
              <w:left w:val="single" w:sz="4" w:space="0" w:color="0079C1" w:themeColor="text2"/>
            </w:tcBorders>
            <w:shd w:val="clear" w:color="auto" w:fill="E2F4FF" w:themeFill="accent1" w:themeFillTint="33"/>
          </w:tcPr>
          <w:p w14:paraId="39378AD5" w14:textId="77777777" w:rsidR="00DA62A4" w:rsidRPr="00794690" w:rsidRDefault="00DA62A4" w:rsidP="00DB2E21">
            <w:pPr>
              <w:pStyle w:val="TableHeading2Centred"/>
            </w:pPr>
            <w:r w:rsidRPr="00794690">
              <w:t>2.0</w:t>
            </w:r>
          </w:p>
        </w:tc>
        <w:tc>
          <w:tcPr>
            <w:tcW w:w="1361" w:type="dxa"/>
            <w:tcBorders>
              <w:bottom w:val="single" w:sz="4" w:space="0" w:color="0079C1" w:themeColor="text2"/>
              <w:right w:val="single" w:sz="4" w:space="0" w:color="0079C1" w:themeColor="text2"/>
            </w:tcBorders>
            <w:shd w:val="clear" w:color="auto" w:fill="E2F4FF" w:themeFill="accent1" w:themeFillTint="33"/>
          </w:tcPr>
          <w:p w14:paraId="22D5E652" w14:textId="77777777" w:rsidR="00DA62A4" w:rsidRPr="00794690" w:rsidRDefault="00DA62A4" w:rsidP="00DB2E21">
            <w:pPr>
              <w:pStyle w:val="TableHeading2Centred"/>
            </w:pPr>
            <w:r w:rsidRPr="00794690">
              <w:t>3.8</w:t>
            </w:r>
          </w:p>
        </w:tc>
        <w:tc>
          <w:tcPr>
            <w:tcW w:w="1361" w:type="dxa"/>
            <w:tcBorders>
              <w:left w:val="single" w:sz="4" w:space="0" w:color="0079C1" w:themeColor="text2"/>
            </w:tcBorders>
            <w:shd w:val="clear" w:color="auto" w:fill="E2F4FF" w:themeFill="accent1" w:themeFillTint="33"/>
          </w:tcPr>
          <w:p w14:paraId="02F1A292" w14:textId="77777777" w:rsidR="00DA62A4" w:rsidRPr="00794690" w:rsidRDefault="00DA62A4" w:rsidP="00DB2E21">
            <w:pPr>
              <w:pStyle w:val="TableHeading2Centred"/>
            </w:pPr>
            <w:r w:rsidRPr="00794690">
              <w:t>4.2</w:t>
            </w:r>
          </w:p>
        </w:tc>
        <w:tc>
          <w:tcPr>
            <w:tcW w:w="1361" w:type="dxa"/>
            <w:tcBorders>
              <w:bottom w:val="single" w:sz="4" w:space="0" w:color="0079C1" w:themeColor="text2"/>
              <w:right w:val="single" w:sz="4" w:space="0" w:color="0079C1" w:themeColor="text2"/>
            </w:tcBorders>
            <w:shd w:val="clear" w:color="auto" w:fill="E2F4FF" w:themeFill="accent1" w:themeFillTint="33"/>
          </w:tcPr>
          <w:p w14:paraId="0AF67928" w14:textId="77777777" w:rsidR="00DA62A4" w:rsidRPr="00794690" w:rsidRDefault="00DA62A4" w:rsidP="00DB2E21">
            <w:pPr>
              <w:pStyle w:val="TableHeading2Centred"/>
            </w:pPr>
            <w:r w:rsidRPr="00794690">
              <w:t>5.7</w:t>
            </w:r>
          </w:p>
        </w:tc>
        <w:tc>
          <w:tcPr>
            <w:tcW w:w="1361" w:type="dxa"/>
            <w:tcBorders>
              <w:left w:val="single" w:sz="4" w:space="0" w:color="0079C1" w:themeColor="text2"/>
              <w:bottom w:val="single" w:sz="4" w:space="0" w:color="0079C1" w:themeColor="text2"/>
              <w:right w:val="single" w:sz="4" w:space="0" w:color="0079C1" w:themeColor="text2"/>
            </w:tcBorders>
            <w:shd w:val="clear" w:color="auto" w:fill="E2F4FF" w:themeFill="accent1" w:themeFillTint="33"/>
          </w:tcPr>
          <w:p w14:paraId="2C92BD44" w14:textId="77777777" w:rsidR="00DA62A4" w:rsidRPr="00794690" w:rsidRDefault="00DA62A4" w:rsidP="00DB2E21">
            <w:pPr>
              <w:pStyle w:val="TableHeading2Centred"/>
            </w:pPr>
            <w:r w:rsidRPr="00794690">
              <w:t>4.9</w:t>
            </w:r>
          </w:p>
        </w:tc>
        <w:tc>
          <w:tcPr>
            <w:tcW w:w="1589" w:type="dxa"/>
            <w:tcBorders>
              <w:left w:val="single" w:sz="4" w:space="0" w:color="0079C1" w:themeColor="text2"/>
            </w:tcBorders>
            <w:shd w:val="clear" w:color="auto" w:fill="E2F4FF" w:themeFill="accent1" w:themeFillTint="33"/>
          </w:tcPr>
          <w:p w14:paraId="147399FC" w14:textId="77777777" w:rsidR="00DA62A4" w:rsidRPr="00794690" w:rsidRDefault="00DA62A4" w:rsidP="00DB2E21">
            <w:pPr>
              <w:pStyle w:val="TableHeading2Centred"/>
            </w:pPr>
            <w:r w:rsidRPr="00794690">
              <w:t>4.7</w:t>
            </w:r>
          </w:p>
        </w:tc>
      </w:tr>
    </w:tbl>
    <w:p w14:paraId="42141EDE" w14:textId="06C04ABB" w:rsidR="00DA62A4" w:rsidRPr="00794690" w:rsidRDefault="00DA62A4">
      <w:r w:rsidRPr="00794690">
        <w:br w:type="page"/>
      </w:r>
    </w:p>
    <w:p w14:paraId="19FF8EC0" w14:textId="77777777" w:rsidR="00AB2CF3" w:rsidRPr="00794690" w:rsidRDefault="00AB2CF3" w:rsidP="00AB2CF3"/>
    <w:bookmarkStart w:id="565" w:name="_Toc519093409"/>
    <w:bookmarkStart w:id="566" w:name="_Ref519098738"/>
    <w:p w14:paraId="18F0F787" w14:textId="77777777" w:rsidR="00AB2CF3" w:rsidRPr="00794690" w:rsidRDefault="00AB2CF3" w:rsidP="00F07147">
      <w:pPr>
        <w:pStyle w:val="Heading7"/>
      </w:pPr>
      <w:r w:rsidRPr="00794690">
        <w:rPr>
          <w:noProof/>
          <w:lang w:val="en-AU" w:eastAsia="en-AU"/>
        </w:rPr>
        <mc:AlternateContent>
          <mc:Choice Requires="wps">
            <w:drawing>
              <wp:anchor distT="0" distB="0" distL="114300" distR="114300" simplePos="0" relativeHeight="251775488" behindDoc="1" locked="0" layoutInCell="1" allowOverlap="1" wp14:anchorId="04C469CD" wp14:editId="11FE1212">
                <wp:simplePos x="0" y="0"/>
                <wp:positionH relativeFrom="page">
                  <wp:align>left</wp:align>
                </wp:positionH>
                <wp:positionV relativeFrom="page">
                  <wp:align>top</wp:align>
                </wp:positionV>
                <wp:extent cx="7560000" cy="10764000"/>
                <wp:effectExtent l="0" t="0" r="3175" b="0"/>
                <wp:wrapNone/>
                <wp:docPr id="688" name="Rectangle 688"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BFBA6" id="Rectangle 688" o:spid="_x0000_s1026" alt="Decorative" style="position:absolute;margin-left:0;margin-top:0;width:595.3pt;height:847.55pt;z-index:-2515409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" fillcolor="#0079c1 [3215]" stroked="f" strokeweight="2pt">
                <w10:wrap anchorx="page" anchory="page"/>
              </v:rect>
            </w:pict>
          </mc:Fallback>
        </mc:AlternateContent>
      </w:r>
      <w:r w:rsidRPr="00794690">
        <w:t>Summary of stakeholder engagement</w:t>
      </w:r>
      <w:bookmarkEnd w:id="565"/>
      <w:bookmarkEnd w:id="566"/>
    </w:p>
    <w:p w14:paraId="6F54B774" w14:textId="77777777" w:rsidR="00AB2CF3" w:rsidRPr="00794690" w:rsidRDefault="00AB2CF3" w:rsidP="00AB2CF3">
      <w:r w:rsidRPr="00794690">
        <w:br w:type="page"/>
      </w:r>
    </w:p>
    <w:p w14:paraId="200ECCF0" w14:textId="77777777" w:rsidR="00AB2CF3" w:rsidRPr="00794690" w:rsidRDefault="00AB2CF3" w:rsidP="00F07147">
      <w:pPr>
        <w:pStyle w:val="Heading8"/>
      </w:pPr>
      <w:r w:rsidRPr="00794690">
        <w:t>Summary of stakeholder engagement</w:t>
      </w:r>
    </w:p>
    <w:p w14:paraId="72D8C6F6" w14:textId="77777777" w:rsidR="00AB2CF3" w:rsidRPr="00794690" w:rsidRDefault="00AB2CF3" w:rsidP="00F07147">
      <w:pPr>
        <w:pStyle w:val="Heading9"/>
      </w:pPr>
      <w:r w:rsidRPr="00794690">
        <w:t>Advocacy groups</w:t>
      </w:r>
    </w:p>
    <w:p w14:paraId="0155B8EB" w14:textId="370FBF46" w:rsidR="00AB2CF3" w:rsidRPr="00794690" w:rsidRDefault="00AB2CF3" w:rsidP="00AB2CF3">
      <w:pPr>
        <w:pStyle w:val="ParagraphKeep"/>
      </w:pPr>
      <w:r w:rsidRPr="00794690">
        <w:t>AHA spoke with the following advocacy groups:</w:t>
      </w:r>
    </w:p>
    <w:p w14:paraId="1871E097" w14:textId="7183399F" w:rsidR="001E7E6A" w:rsidRPr="00794690" w:rsidRDefault="001E7E6A" w:rsidP="006C2694">
      <w:pPr>
        <w:pStyle w:val="Bullet1"/>
      </w:pPr>
      <w:r w:rsidRPr="00794690">
        <w:t>Origins, NSW</w:t>
      </w:r>
    </w:p>
    <w:p w14:paraId="63C1CE1B" w14:textId="038AA72B" w:rsidR="001E7E6A" w:rsidRPr="00794690" w:rsidRDefault="001E7E6A" w:rsidP="006C2694">
      <w:pPr>
        <w:pStyle w:val="Bullet1"/>
      </w:pPr>
      <w:r w:rsidRPr="00794690">
        <w:t>Origins, QLD</w:t>
      </w:r>
    </w:p>
    <w:p w14:paraId="1D0CC611" w14:textId="58DC9A2F" w:rsidR="001E7E6A" w:rsidRPr="00794690" w:rsidRDefault="001E7E6A" w:rsidP="006C2694">
      <w:pPr>
        <w:pStyle w:val="Bullet1"/>
      </w:pPr>
      <w:r w:rsidRPr="00794690">
        <w:t>ARMS, Vic</w:t>
      </w:r>
    </w:p>
    <w:p w14:paraId="0E172F01" w14:textId="6D7B0003" w:rsidR="001E7E6A" w:rsidRPr="00794690" w:rsidRDefault="001E7E6A" w:rsidP="006C2694">
      <w:pPr>
        <w:pStyle w:val="Bullet1"/>
      </w:pPr>
      <w:r w:rsidRPr="00794690">
        <w:t>Independent Regional Mothers Group, Vic</w:t>
      </w:r>
    </w:p>
    <w:p w14:paraId="2A72EF03" w14:textId="3651E40F" w:rsidR="001E7E6A" w:rsidRPr="00794690" w:rsidRDefault="001E7E6A" w:rsidP="006C2694">
      <w:pPr>
        <w:pStyle w:val="Bullet1"/>
      </w:pPr>
      <w:r w:rsidRPr="00794690">
        <w:t>Origins, Vic</w:t>
      </w:r>
    </w:p>
    <w:p w14:paraId="7156ABD7" w14:textId="2AF5D868" w:rsidR="001E7E6A" w:rsidRPr="00794690" w:rsidRDefault="001E7E6A" w:rsidP="001E7E6A">
      <w:pPr>
        <w:pStyle w:val="Bullet1"/>
      </w:pPr>
      <w:r w:rsidRPr="00794690">
        <w:t xml:space="preserve">Post Adoption Resource Centre (PARC) - Benevolent </w:t>
      </w:r>
      <w:r w:rsidR="00B808E0" w:rsidRPr="00794690">
        <w:t>Society</w:t>
      </w:r>
    </w:p>
    <w:p w14:paraId="16482208" w14:textId="7C1B6B8B" w:rsidR="001E7E6A" w:rsidRPr="00794690" w:rsidRDefault="001E7E6A" w:rsidP="006C2694">
      <w:pPr>
        <w:pStyle w:val="Bullet1"/>
      </w:pPr>
      <w:r w:rsidRPr="00794690">
        <w:t>VANISH, Vic</w:t>
      </w:r>
    </w:p>
    <w:p w14:paraId="684E3B82" w14:textId="2C1CFE0B" w:rsidR="001E7E6A" w:rsidRPr="00794690" w:rsidRDefault="001E7E6A" w:rsidP="006C2694">
      <w:pPr>
        <w:pStyle w:val="Bullet1"/>
      </w:pPr>
      <w:r w:rsidRPr="00794690">
        <w:t>Adoption Jigsaw, WA</w:t>
      </w:r>
    </w:p>
    <w:p w14:paraId="1C4DE9AF" w14:textId="580E6175" w:rsidR="001E7E6A" w:rsidRPr="00794690" w:rsidRDefault="001E7E6A" w:rsidP="006C2694">
      <w:pPr>
        <w:pStyle w:val="Bullet1"/>
      </w:pPr>
      <w:r w:rsidRPr="00794690">
        <w:t>Adoption Research and Counselling Service, WA</w:t>
      </w:r>
    </w:p>
    <w:p w14:paraId="740A90EC" w14:textId="13AB7AED" w:rsidR="001E7E6A" w:rsidRPr="00794690" w:rsidRDefault="001E7E6A" w:rsidP="006C2694">
      <w:pPr>
        <w:pStyle w:val="Bullet1"/>
      </w:pPr>
      <w:r w:rsidRPr="00794690">
        <w:t>ARMS, WA.</w:t>
      </w:r>
    </w:p>
    <w:p w14:paraId="5466B055" w14:textId="2E676CFE" w:rsidR="001E7E6A" w:rsidRPr="00794690" w:rsidRDefault="001E7E6A" w:rsidP="006C2694">
      <w:pPr>
        <w:pStyle w:val="Bullet1"/>
      </w:pPr>
      <w:r w:rsidRPr="00794690">
        <w:t>NT Adoption Unit, Operational Support, Territory Families</w:t>
      </w:r>
    </w:p>
    <w:p w14:paraId="7229A30A" w14:textId="1293BAB6" w:rsidR="001E7E6A" w:rsidRPr="00794690" w:rsidRDefault="001E7E6A" w:rsidP="006C2694">
      <w:pPr>
        <w:pStyle w:val="Bullet1"/>
      </w:pPr>
      <w:r w:rsidRPr="00794690">
        <w:t>Adoption Information Unit, Family and Community Services NSW</w:t>
      </w:r>
    </w:p>
    <w:p w14:paraId="4E0CA66A" w14:textId="77777777" w:rsidR="00AB2CF3" w:rsidRPr="00794690" w:rsidRDefault="00AB2CF3" w:rsidP="00F07147">
      <w:pPr>
        <w:pStyle w:val="Heading9"/>
      </w:pPr>
      <w:r w:rsidRPr="00794690">
        <w:t>GAMs</w:t>
      </w:r>
    </w:p>
    <w:p w14:paraId="206A88DE" w14:textId="77777777" w:rsidR="006139CF" w:rsidRPr="00794690" w:rsidRDefault="00AB2CF3" w:rsidP="00AB2CF3">
      <w:r w:rsidRPr="00794690">
        <w:t>AHA consulted with all GAMs, except for Tasmania, where there had been a recent change in staff and an appropriate alternative representative could not be contacted.</w:t>
      </w:r>
    </w:p>
    <w:p w14:paraId="333C0F7E" w14:textId="7CBAAC22" w:rsidR="00AB2CF3" w:rsidRPr="00794690" w:rsidRDefault="00AB2CF3" w:rsidP="00F07147">
      <w:pPr>
        <w:pStyle w:val="Heading9"/>
      </w:pPr>
      <w:r w:rsidRPr="00794690">
        <w:t>State/territory adoption departments</w:t>
      </w:r>
    </w:p>
    <w:p w14:paraId="222B2D57" w14:textId="6C51F53C" w:rsidR="00AB2CF3" w:rsidRPr="00794690" w:rsidRDefault="00AB2CF3" w:rsidP="00AB2CF3">
      <w:pPr>
        <w:pStyle w:val="ParagraphKeep"/>
      </w:pPr>
      <w:r w:rsidRPr="00794690">
        <w:t>AHA spoke with the following state/territory adoption departments:</w:t>
      </w:r>
    </w:p>
    <w:p w14:paraId="448AF7E9" w14:textId="621C13DC" w:rsidR="001E7E6A" w:rsidRPr="00794690" w:rsidRDefault="001E7E6A" w:rsidP="006C2694">
      <w:pPr>
        <w:pStyle w:val="Bullet1"/>
      </w:pPr>
      <w:r w:rsidRPr="00794690">
        <w:t>Adoption Services, Qld Government</w:t>
      </w:r>
    </w:p>
    <w:p w14:paraId="225574B2" w14:textId="0AB1A0A1" w:rsidR="001E7E6A" w:rsidRPr="00794690" w:rsidRDefault="001E7E6A" w:rsidP="006C2694">
      <w:pPr>
        <w:pStyle w:val="Bullet1"/>
      </w:pPr>
      <w:r w:rsidRPr="00794690">
        <w:t>Department for Child Protection, SA</w:t>
      </w:r>
    </w:p>
    <w:p w14:paraId="17C93BC2" w14:textId="44C84168" w:rsidR="001E7E6A" w:rsidRPr="00794690" w:rsidRDefault="001E7E6A" w:rsidP="006C2694">
      <w:pPr>
        <w:pStyle w:val="Bullet1"/>
      </w:pPr>
      <w:r w:rsidRPr="00794690">
        <w:t>Adoptions Information Service, Department of Health and Human Services, Tasmania</w:t>
      </w:r>
    </w:p>
    <w:p w14:paraId="436A9C57" w14:textId="7CEFD4F2" w:rsidR="001E7E6A" w:rsidRPr="00794690" w:rsidRDefault="001E7E6A" w:rsidP="006C2694">
      <w:pPr>
        <w:pStyle w:val="Bullet1"/>
      </w:pPr>
      <w:r w:rsidRPr="00794690">
        <w:t>Family Information Networks and Discovery (FIND), Department of Human Services, Vic</w:t>
      </w:r>
    </w:p>
    <w:p w14:paraId="1F3A024C" w14:textId="78386E80" w:rsidR="001E7E6A" w:rsidRPr="00794690" w:rsidRDefault="001E7E6A" w:rsidP="006C2694">
      <w:pPr>
        <w:pStyle w:val="Bullet1"/>
      </w:pPr>
      <w:r w:rsidRPr="00794690">
        <w:t>Fostering and Adoption Services, Department for Child Protection and Family Support, WA.</w:t>
      </w:r>
    </w:p>
    <w:p w14:paraId="7252F797" w14:textId="77777777" w:rsidR="00AB2CF3" w:rsidRPr="00794690" w:rsidRDefault="00AB2CF3" w:rsidP="00F07147">
      <w:pPr>
        <w:pStyle w:val="Heading9"/>
      </w:pPr>
      <w:r w:rsidRPr="00794690">
        <w:t>Experts/Academics</w:t>
      </w:r>
    </w:p>
    <w:p w14:paraId="73F14A99" w14:textId="12BAB4B6" w:rsidR="00AB2CF3" w:rsidRPr="00794690" w:rsidRDefault="00AB2CF3" w:rsidP="00AB2CF3">
      <w:pPr>
        <w:pStyle w:val="ParagraphKeep"/>
      </w:pPr>
      <w:r w:rsidRPr="00794690">
        <w:t>AHA spoke with the following experts/academics:</w:t>
      </w:r>
    </w:p>
    <w:p w14:paraId="7B9531DD" w14:textId="721754BA" w:rsidR="001E7E6A" w:rsidRPr="00794690" w:rsidRDefault="001E7E6A" w:rsidP="006C2694">
      <w:pPr>
        <w:pStyle w:val="Bullet1"/>
      </w:pPr>
      <w:r w:rsidRPr="00794690">
        <w:t>Professor Shurlee Swain</w:t>
      </w:r>
    </w:p>
    <w:p w14:paraId="6BA74DA7" w14:textId="77777777" w:rsidR="001E7E6A" w:rsidRPr="00794690" w:rsidRDefault="001E7E6A" w:rsidP="006C2694">
      <w:pPr>
        <w:pStyle w:val="Bullet1"/>
      </w:pPr>
      <w:r w:rsidRPr="00794690">
        <w:t>Dr Patricia Fronek</w:t>
      </w:r>
    </w:p>
    <w:p w14:paraId="25A6E8B8" w14:textId="1A1D287F" w:rsidR="001E7E6A" w:rsidRPr="00794690" w:rsidRDefault="001E7E6A" w:rsidP="006C2694">
      <w:pPr>
        <w:pStyle w:val="Bullet1"/>
      </w:pPr>
      <w:r w:rsidRPr="00794690">
        <w:t>Professor Daryl Higgins</w:t>
      </w:r>
    </w:p>
    <w:p w14:paraId="1FB35B7F" w14:textId="25FA56A6" w:rsidR="001E7E6A" w:rsidRPr="00794690" w:rsidRDefault="001E7E6A" w:rsidP="006C2694">
      <w:pPr>
        <w:pStyle w:val="Bullet1"/>
      </w:pPr>
      <w:r w:rsidRPr="00794690">
        <w:t>Professor Denise Cuthbert.</w:t>
      </w:r>
    </w:p>
    <w:p w14:paraId="7286AEE7" w14:textId="77777777" w:rsidR="00AB2CF3" w:rsidRPr="00794690" w:rsidRDefault="00AB2CF3" w:rsidP="00F07147">
      <w:pPr>
        <w:pStyle w:val="Heading9"/>
      </w:pPr>
      <w:r w:rsidRPr="00794690">
        <w:t>Other stakeholders</w:t>
      </w:r>
    </w:p>
    <w:p w14:paraId="187C011C" w14:textId="53B702B1" w:rsidR="001E7E6A" w:rsidRPr="00794690" w:rsidRDefault="001E7E6A" w:rsidP="006C2694">
      <w:pPr>
        <w:pStyle w:val="Bullet1"/>
      </w:pPr>
      <w:r w:rsidRPr="00794690">
        <w:t>Representatives from the National Archives of Australia</w:t>
      </w:r>
      <w:r w:rsidRPr="00794690">
        <w:tab/>
      </w:r>
    </w:p>
    <w:p w14:paraId="5D522F64" w14:textId="0BB7A394" w:rsidR="00AB2CF3" w:rsidRPr="00794690" w:rsidRDefault="001E7E6A" w:rsidP="006C2694">
      <w:pPr>
        <w:pStyle w:val="Bullet1"/>
      </w:pPr>
      <w:r w:rsidRPr="00794690">
        <w:t>Australian Psychological Society</w:t>
      </w:r>
    </w:p>
    <w:p w14:paraId="34F0F502" w14:textId="77777777" w:rsidR="00AB2CF3" w:rsidRPr="00794690" w:rsidRDefault="00AB2CF3" w:rsidP="00F07147">
      <w:pPr>
        <w:pStyle w:val="Heading8"/>
      </w:pPr>
      <w:r w:rsidRPr="00794690">
        <w:t>Focus groups and in-depth interviews</w:t>
      </w:r>
    </w:p>
    <w:p w14:paraId="623C5F4B" w14:textId="77777777" w:rsidR="006139CF" w:rsidRPr="00794690" w:rsidRDefault="00AB2CF3" w:rsidP="00AB2CF3">
      <w:pPr>
        <w:pStyle w:val="Paragraph"/>
      </w:pPr>
      <w:r w:rsidRPr="00794690">
        <w:t xml:space="preserve">In addition to the online survey (some of which were conducted over the phone), AHA also spoke to FASS users and those who had not accessed FASS through </w:t>
      </w:r>
      <w:r w:rsidR="009F031F" w:rsidRPr="00794690">
        <w:t>in-depth</w:t>
      </w:r>
      <w:r w:rsidRPr="00794690">
        <w:t xml:space="preserve"> telephone interviews and focus groups during site visits.</w:t>
      </w:r>
    </w:p>
    <w:p w14:paraId="70C5B41C" w14:textId="32117182" w:rsidR="006139CF" w:rsidRPr="00794690" w:rsidRDefault="00C742DF" w:rsidP="00AB2CF3">
      <w:pPr>
        <w:pStyle w:val="Paragraph"/>
      </w:pPr>
      <w:r w:rsidRPr="00794690">
        <w:t>S</w:t>
      </w:r>
      <w:r w:rsidR="00AB2CF3" w:rsidRPr="00794690">
        <w:t>urvey respondents who were interested in providing more detail around their experience with the FASS</w:t>
      </w:r>
      <w:r w:rsidRPr="00794690">
        <w:t xml:space="preserve"> could opt into participating in in-depth telephone interviews</w:t>
      </w:r>
      <w:r w:rsidR="00AB2CF3" w:rsidRPr="00794690">
        <w:t xml:space="preserve">.  Some of these in-depth interviews occurred when people phoned in to do the </w:t>
      </w:r>
      <w:r w:rsidRPr="00794690">
        <w:t>survey and</w:t>
      </w:r>
      <w:r w:rsidR="00AB2CF3" w:rsidRPr="00794690">
        <w:t xml:space="preserve"> provided further detail at the time of the call.</w:t>
      </w:r>
    </w:p>
    <w:p w14:paraId="5095E17A" w14:textId="0EA52694" w:rsidR="00AB2CF3" w:rsidRPr="00794690" w:rsidRDefault="00AB2CF3" w:rsidP="00AB2CF3">
      <w:pPr>
        <w:pStyle w:val="Paragraph"/>
      </w:pPr>
      <w:r w:rsidRPr="00794690">
        <w:t>Focus groups were organised by a number of the FASS providers.  Unfortunately, in some jurisdictions the timeframes for scheduling these were insufficient, due to the timing of ethical approval being granted for the project.</w:t>
      </w:r>
    </w:p>
    <w:p w14:paraId="488ECD85" w14:textId="77777777" w:rsidR="006139CF" w:rsidRPr="00794690" w:rsidRDefault="00AB2CF3" w:rsidP="00AB2CF3">
      <w:pPr>
        <w:pStyle w:val="Paragraph"/>
      </w:pPr>
      <w:r w:rsidRPr="00794690">
        <w:t xml:space="preserve">The following table outlines the numbers by state of people who participated in focus groups, in-depth </w:t>
      </w:r>
      <w:r w:rsidR="00C742DF" w:rsidRPr="00794690">
        <w:t>interviews,</w:t>
      </w:r>
      <w:r w:rsidRPr="00794690">
        <w:t xml:space="preserve"> and the survey.</w:t>
      </w:r>
    </w:p>
    <w:p w14:paraId="60F6B107" w14:textId="2E864063" w:rsidR="00AB2CF3" w:rsidRPr="00794690" w:rsidRDefault="00AB2CF3" w:rsidP="00524492">
      <w:pPr>
        <w:pStyle w:val="Caption"/>
      </w:pPr>
      <w:bookmarkStart w:id="567" w:name="_Toc519175879"/>
      <w:r w:rsidRPr="00794690">
        <w:t>Table </w:t>
      </w:r>
      <w:r w:rsidRPr="00794690">
        <w:fldChar w:fldCharType="begin"/>
      </w:r>
      <w:r w:rsidRPr="00794690">
        <w:instrText xml:space="preserve"> STYLEREF 7 \s </w:instrText>
      </w:r>
      <w:r w:rsidRPr="00794690">
        <w:fldChar w:fldCharType="separate"/>
      </w:r>
      <w:r w:rsidR="00316271" w:rsidRPr="00794690">
        <w:t>G</w:t>
      </w:r>
      <w:r w:rsidRPr="00794690">
        <w:fldChar w:fldCharType="end"/>
      </w:r>
      <w:r w:rsidRPr="00794690">
        <w:noBreakHyphen/>
      </w:r>
      <w:r w:rsidRPr="00794690">
        <w:fldChar w:fldCharType="begin"/>
      </w:r>
      <w:r w:rsidRPr="00794690">
        <w:instrText xml:space="preserve"> SEQ Table_Apx \* ARABIC \s 7 </w:instrText>
      </w:r>
      <w:r w:rsidRPr="00794690">
        <w:fldChar w:fldCharType="separate"/>
      </w:r>
      <w:r w:rsidR="00316271" w:rsidRPr="00794690">
        <w:t>1</w:t>
      </w:r>
      <w:r w:rsidRPr="00794690">
        <w:fldChar w:fldCharType="end"/>
      </w:r>
      <w:r w:rsidRPr="00794690">
        <w:t>:</w:t>
      </w:r>
      <w:r w:rsidRPr="00794690">
        <w:tab/>
        <w:t>Focus groups, in-depth interviews and survey respondents by jurisdiction</w:t>
      </w:r>
      <w:bookmarkEnd w:id="567"/>
    </w:p>
    <w:tbl>
      <w:tblPr>
        <w:tblW w:w="0" w:type="auto"/>
        <w:tblBorders>
          <w:top w:val="single" w:sz="4" w:space="0" w:color="0079C1" w:themeColor="text2"/>
          <w:bottom w:val="single" w:sz="4" w:space="0" w:color="0079C1" w:themeColor="text2"/>
          <w:insideH w:val="single" w:sz="4" w:space="0" w:color="BFE7FF" w:themeColor="text2" w:themeTint="33"/>
          <w:insideV w:val="single" w:sz="4" w:space="0" w:color="BFE7FF" w:themeColor="text2" w:themeTint="33"/>
        </w:tblBorders>
        <w:tblLook w:val="04A0" w:firstRow="1" w:lastRow="0" w:firstColumn="1" w:lastColumn="0" w:noHBand="0" w:noVBand="1"/>
        <w:tblCaption w:val="Survey respondents"/>
        <w:tblDescription w:val="Summarised by jurisdiction and mode of engagement (focus group, phone interview, and survey)"/>
      </w:tblPr>
      <w:tblGrid>
        <w:gridCol w:w="1985"/>
        <w:gridCol w:w="1417"/>
        <w:gridCol w:w="2126"/>
        <w:gridCol w:w="1560"/>
      </w:tblGrid>
      <w:tr w:rsidR="00AB2CF3" w:rsidRPr="00794690" w14:paraId="7D8C8139" w14:textId="77777777" w:rsidTr="00675584">
        <w:trPr>
          <w:tblHeader/>
        </w:trPr>
        <w:tc>
          <w:tcPr>
            <w:tcW w:w="1985" w:type="dxa"/>
            <w:tcBorders>
              <w:top w:val="single" w:sz="4" w:space="0" w:color="0079C1" w:themeColor="text2"/>
              <w:bottom w:val="single" w:sz="4" w:space="0" w:color="0079C1" w:themeColor="text2"/>
            </w:tcBorders>
            <w:shd w:val="clear" w:color="auto" w:fill="0079C1" w:themeFill="text2"/>
          </w:tcPr>
          <w:p w14:paraId="72F255D9" w14:textId="77777777" w:rsidR="00AB2CF3" w:rsidRPr="00794690" w:rsidRDefault="00AB2CF3" w:rsidP="00F63216">
            <w:pPr>
              <w:pStyle w:val="TableHeading1"/>
            </w:pPr>
            <w:bookmarkStart w:id="568" w:name="Title_FocusGroups"/>
            <w:bookmarkEnd w:id="568"/>
            <w:r w:rsidRPr="00794690">
              <w:t>Jurisdiction</w:t>
            </w:r>
          </w:p>
        </w:tc>
        <w:tc>
          <w:tcPr>
            <w:tcW w:w="1417" w:type="dxa"/>
            <w:tcBorders>
              <w:top w:val="single" w:sz="4" w:space="0" w:color="0079C1" w:themeColor="text2"/>
              <w:bottom w:val="single" w:sz="4" w:space="0" w:color="0079C1" w:themeColor="text2"/>
            </w:tcBorders>
            <w:shd w:val="clear" w:color="auto" w:fill="0079C1" w:themeFill="text2"/>
          </w:tcPr>
          <w:p w14:paraId="55D44CC8" w14:textId="77777777" w:rsidR="00AB2CF3" w:rsidRPr="00794690" w:rsidRDefault="00AB2CF3" w:rsidP="00F63216">
            <w:pPr>
              <w:pStyle w:val="TableHeading1Centred"/>
            </w:pPr>
            <w:r w:rsidRPr="00794690">
              <w:t>Focus group participants</w:t>
            </w:r>
          </w:p>
        </w:tc>
        <w:tc>
          <w:tcPr>
            <w:tcW w:w="2126" w:type="dxa"/>
            <w:tcBorders>
              <w:top w:val="single" w:sz="4" w:space="0" w:color="0079C1" w:themeColor="text2"/>
              <w:bottom w:val="single" w:sz="4" w:space="0" w:color="0079C1" w:themeColor="text2"/>
            </w:tcBorders>
            <w:shd w:val="clear" w:color="auto" w:fill="0079C1" w:themeFill="text2"/>
          </w:tcPr>
          <w:p w14:paraId="4C9284AC" w14:textId="77777777" w:rsidR="00AB2CF3" w:rsidRPr="00794690" w:rsidRDefault="00AB2CF3" w:rsidP="00F63216">
            <w:pPr>
              <w:pStyle w:val="TableHeading1Centred"/>
            </w:pPr>
            <w:r w:rsidRPr="00794690">
              <w:t>In-depth telephone interviews</w:t>
            </w:r>
          </w:p>
        </w:tc>
        <w:tc>
          <w:tcPr>
            <w:tcW w:w="1560" w:type="dxa"/>
            <w:tcBorders>
              <w:top w:val="single" w:sz="4" w:space="0" w:color="0079C1" w:themeColor="text2"/>
              <w:bottom w:val="single" w:sz="4" w:space="0" w:color="0079C1" w:themeColor="text2"/>
            </w:tcBorders>
            <w:shd w:val="clear" w:color="auto" w:fill="0079C1" w:themeFill="text2"/>
          </w:tcPr>
          <w:p w14:paraId="2BF8A988" w14:textId="77777777" w:rsidR="00AB2CF3" w:rsidRPr="00794690" w:rsidRDefault="00AB2CF3" w:rsidP="00F63216">
            <w:pPr>
              <w:pStyle w:val="TableHeading1Centred"/>
            </w:pPr>
            <w:r w:rsidRPr="00794690">
              <w:t>Survey respondents</w:t>
            </w:r>
          </w:p>
        </w:tc>
      </w:tr>
      <w:tr w:rsidR="00AB2CF3" w:rsidRPr="00794690" w14:paraId="32AC6010" w14:textId="77777777" w:rsidTr="00675584">
        <w:tc>
          <w:tcPr>
            <w:tcW w:w="1985" w:type="dxa"/>
            <w:tcBorders>
              <w:top w:val="single" w:sz="4" w:space="0" w:color="0079C1" w:themeColor="text2"/>
            </w:tcBorders>
            <w:shd w:val="clear" w:color="auto" w:fill="E2F4FF" w:themeFill="accent1" w:themeFillTint="33"/>
          </w:tcPr>
          <w:p w14:paraId="1246581A" w14:textId="77777777" w:rsidR="00AB2CF3" w:rsidRPr="00794690" w:rsidRDefault="00AB2CF3" w:rsidP="00D33DC8">
            <w:pPr>
              <w:pStyle w:val="TableHeading2"/>
            </w:pPr>
            <w:r w:rsidRPr="00794690">
              <w:t>ACT</w:t>
            </w:r>
          </w:p>
        </w:tc>
        <w:tc>
          <w:tcPr>
            <w:tcW w:w="1417" w:type="dxa"/>
            <w:tcBorders>
              <w:top w:val="single" w:sz="4" w:space="0" w:color="0079C1" w:themeColor="text2"/>
            </w:tcBorders>
          </w:tcPr>
          <w:p w14:paraId="2FAEA29B" w14:textId="4A4859E9" w:rsidR="00AB2CF3" w:rsidRPr="00794690" w:rsidRDefault="00DE75C9" w:rsidP="00F63216">
            <w:pPr>
              <w:pStyle w:val="TableTextCentred"/>
            </w:pPr>
            <w:r w:rsidRPr="00794690">
              <w:t>0</w:t>
            </w:r>
          </w:p>
        </w:tc>
        <w:tc>
          <w:tcPr>
            <w:tcW w:w="2126" w:type="dxa"/>
            <w:tcBorders>
              <w:top w:val="single" w:sz="4" w:space="0" w:color="0079C1" w:themeColor="text2"/>
            </w:tcBorders>
          </w:tcPr>
          <w:p w14:paraId="59A0E0E2" w14:textId="54AE27A5" w:rsidR="00AB2CF3" w:rsidRPr="00794690" w:rsidRDefault="00DE75C9" w:rsidP="00F63216">
            <w:pPr>
              <w:pStyle w:val="TableTextCentred"/>
            </w:pPr>
            <w:r w:rsidRPr="00794690">
              <w:t>0</w:t>
            </w:r>
          </w:p>
        </w:tc>
        <w:tc>
          <w:tcPr>
            <w:tcW w:w="1560" w:type="dxa"/>
            <w:tcBorders>
              <w:top w:val="single" w:sz="4" w:space="0" w:color="0079C1" w:themeColor="text2"/>
            </w:tcBorders>
          </w:tcPr>
          <w:p w14:paraId="0BE0305F" w14:textId="77777777" w:rsidR="00AB2CF3" w:rsidRPr="00794690" w:rsidRDefault="00AB2CF3" w:rsidP="00F63216">
            <w:pPr>
              <w:pStyle w:val="TableTextCentred"/>
            </w:pPr>
            <w:r w:rsidRPr="00794690">
              <w:t>6</w:t>
            </w:r>
          </w:p>
        </w:tc>
      </w:tr>
      <w:tr w:rsidR="00AB2CF3" w:rsidRPr="00794690" w14:paraId="20CAE123" w14:textId="77777777" w:rsidTr="00675584">
        <w:tc>
          <w:tcPr>
            <w:tcW w:w="1985" w:type="dxa"/>
            <w:shd w:val="clear" w:color="auto" w:fill="E2F4FF" w:themeFill="accent1" w:themeFillTint="33"/>
          </w:tcPr>
          <w:p w14:paraId="19EE1E75" w14:textId="77777777" w:rsidR="00AB2CF3" w:rsidRPr="00794690" w:rsidRDefault="00AB2CF3" w:rsidP="00D33DC8">
            <w:pPr>
              <w:pStyle w:val="TableHeading2"/>
            </w:pPr>
            <w:r w:rsidRPr="00794690">
              <w:t>NSW</w:t>
            </w:r>
          </w:p>
        </w:tc>
        <w:tc>
          <w:tcPr>
            <w:tcW w:w="1417" w:type="dxa"/>
          </w:tcPr>
          <w:p w14:paraId="5F131D68" w14:textId="77777777" w:rsidR="00AB2CF3" w:rsidRPr="00794690" w:rsidRDefault="00AB2CF3" w:rsidP="00F63216">
            <w:pPr>
              <w:pStyle w:val="TableTextCentred"/>
            </w:pPr>
            <w:r w:rsidRPr="00794690">
              <w:t>7</w:t>
            </w:r>
          </w:p>
        </w:tc>
        <w:tc>
          <w:tcPr>
            <w:tcW w:w="2126" w:type="dxa"/>
          </w:tcPr>
          <w:p w14:paraId="7B5C13BE" w14:textId="77777777" w:rsidR="00AB2CF3" w:rsidRPr="00794690" w:rsidRDefault="007F0922" w:rsidP="00F63216">
            <w:pPr>
              <w:pStyle w:val="TableTextCentred"/>
            </w:pPr>
            <w:r w:rsidRPr="00794690">
              <w:t>3</w:t>
            </w:r>
          </w:p>
        </w:tc>
        <w:tc>
          <w:tcPr>
            <w:tcW w:w="1560" w:type="dxa"/>
          </w:tcPr>
          <w:p w14:paraId="166E4E9F" w14:textId="77777777" w:rsidR="00AB2CF3" w:rsidRPr="00794690" w:rsidRDefault="00AB2CF3" w:rsidP="00F63216">
            <w:pPr>
              <w:pStyle w:val="TableTextCentred"/>
            </w:pPr>
            <w:r w:rsidRPr="00794690">
              <w:t>50</w:t>
            </w:r>
          </w:p>
        </w:tc>
      </w:tr>
      <w:tr w:rsidR="00AB2CF3" w:rsidRPr="00794690" w14:paraId="44DF409D" w14:textId="77777777" w:rsidTr="00675584">
        <w:tc>
          <w:tcPr>
            <w:tcW w:w="1985" w:type="dxa"/>
            <w:shd w:val="clear" w:color="auto" w:fill="E2F4FF" w:themeFill="accent1" w:themeFillTint="33"/>
          </w:tcPr>
          <w:p w14:paraId="222BB81C" w14:textId="77777777" w:rsidR="00AB2CF3" w:rsidRPr="00794690" w:rsidRDefault="00AB2CF3" w:rsidP="00D33DC8">
            <w:pPr>
              <w:pStyle w:val="TableHeading2"/>
            </w:pPr>
            <w:r w:rsidRPr="00794690">
              <w:t>NT</w:t>
            </w:r>
          </w:p>
        </w:tc>
        <w:tc>
          <w:tcPr>
            <w:tcW w:w="1417" w:type="dxa"/>
          </w:tcPr>
          <w:p w14:paraId="0242CD16" w14:textId="3833C347" w:rsidR="00AB2CF3" w:rsidRPr="00794690" w:rsidRDefault="00DE75C9" w:rsidP="00F63216">
            <w:pPr>
              <w:pStyle w:val="TableTextCentred"/>
            </w:pPr>
            <w:r w:rsidRPr="00794690">
              <w:t>0</w:t>
            </w:r>
          </w:p>
        </w:tc>
        <w:tc>
          <w:tcPr>
            <w:tcW w:w="2126" w:type="dxa"/>
          </w:tcPr>
          <w:p w14:paraId="57C28056" w14:textId="34D74892" w:rsidR="00AB2CF3" w:rsidRPr="00794690" w:rsidRDefault="00DE75C9" w:rsidP="00F63216">
            <w:pPr>
              <w:pStyle w:val="TableTextCentred"/>
            </w:pPr>
            <w:r w:rsidRPr="00794690">
              <w:t>0</w:t>
            </w:r>
          </w:p>
        </w:tc>
        <w:tc>
          <w:tcPr>
            <w:tcW w:w="1560" w:type="dxa"/>
          </w:tcPr>
          <w:p w14:paraId="5BC237B0" w14:textId="77777777" w:rsidR="00AB2CF3" w:rsidRPr="00794690" w:rsidRDefault="00AB2CF3" w:rsidP="00F63216">
            <w:pPr>
              <w:pStyle w:val="TableTextCentred"/>
            </w:pPr>
            <w:r w:rsidRPr="00794690">
              <w:t>2</w:t>
            </w:r>
          </w:p>
        </w:tc>
      </w:tr>
      <w:tr w:rsidR="00AB2CF3" w:rsidRPr="00794690" w14:paraId="20214088" w14:textId="77777777" w:rsidTr="00675584">
        <w:tc>
          <w:tcPr>
            <w:tcW w:w="1985" w:type="dxa"/>
            <w:shd w:val="clear" w:color="auto" w:fill="E2F4FF" w:themeFill="accent1" w:themeFillTint="33"/>
          </w:tcPr>
          <w:p w14:paraId="43BEB388" w14:textId="77777777" w:rsidR="00AB2CF3" w:rsidRPr="00794690" w:rsidRDefault="00AB2CF3" w:rsidP="00D33DC8">
            <w:pPr>
              <w:pStyle w:val="TableHeading2"/>
            </w:pPr>
            <w:r w:rsidRPr="00794690">
              <w:t>QLD</w:t>
            </w:r>
          </w:p>
        </w:tc>
        <w:tc>
          <w:tcPr>
            <w:tcW w:w="1417" w:type="dxa"/>
          </w:tcPr>
          <w:p w14:paraId="05FA42D9" w14:textId="4207D158" w:rsidR="00AB2CF3" w:rsidRPr="00794690" w:rsidRDefault="00DE75C9" w:rsidP="00F63216">
            <w:pPr>
              <w:pStyle w:val="TableTextCentred"/>
            </w:pPr>
            <w:r w:rsidRPr="00794690">
              <w:t>0</w:t>
            </w:r>
          </w:p>
        </w:tc>
        <w:tc>
          <w:tcPr>
            <w:tcW w:w="2126" w:type="dxa"/>
          </w:tcPr>
          <w:p w14:paraId="6CE33B86" w14:textId="77777777" w:rsidR="00AB2CF3" w:rsidRPr="00794690" w:rsidRDefault="007F0922" w:rsidP="00F63216">
            <w:pPr>
              <w:pStyle w:val="TableTextCentred"/>
            </w:pPr>
            <w:r w:rsidRPr="00794690">
              <w:t>7</w:t>
            </w:r>
          </w:p>
        </w:tc>
        <w:tc>
          <w:tcPr>
            <w:tcW w:w="1560" w:type="dxa"/>
          </w:tcPr>
          <w:p w14:paraId="646F6276" w14:textId="77777777" w:rsidR="00AB2CF3" w:rsidRPr="00794690" w:rsidRDefault="00AB2CF3" w:rsidP="00F63216">
            <w:pPr>
              <w:pStyle w:val="TableTextCentred"/>
            </w:pPr>
            <w:r w:rsidRPr="00794690">
              <w:t>117</w:t>
            </w:r>
          </w:p>
        </w:tc>
      </w:tr>
      <w:tr w:rsidR="00AB2CF3" w:rsidRPr="00794690" w14:paraId="0C880757" w14:textId="77777777" w:rsidTr="00675584">
        <w:tc>
          <w:tcPr>
            <w:tcW w:w="1985" w:type="dxa"/>
            <w:shd w:val="clear" w:color="auto" w:fill="E2F4FF" w:themeFill="accent1" w:themeFillTint="33"/>
          </w:tcPr>
          <w:p w14:paraId="36B557F4" w14:textId="77777777" w:rsidR="00AB2CF3" w:rsidRPr="00794690" w:rsidRDefault="00AB2CF3" w:rsidP="00D33DC8">
            <w:pPr>
              <w:pStyle w:val="TableHeading2"/>
            </w:pPr>
            <w:r w:rsidRPr="00794690">
              <w:t>SA</w:t>
            </w:r>
          </w:p>
        </w:tc>
        <w:tc>
          <w:tcPr>
            <w:tcW w:w="1417" w:type="dxa"/>
          </w:tcPr>
          <w:p w14:paraId="65FC0E78" w14:textId="40F701AC" w:rsidR="00AB2CF3" w:rsidRPr="00794690" w:rsidRDefault="00DE75C9" w:rsidP="00F63216">
            <w:pPr>
              <w:pStyle w:val="TableTextCentred"/>
            </w:pPr>
            <w:r w:rsidRPr="00794690">
              <w:t>0</w:t>
            </w:r>
          </w:p>
        </w:tc>
        <w:tc>
          <w:tcPr>
            <w:tcW w:w="2126" w:type="dxa"/>
          </w:tcPr>
          <w:p w14:paraId="11C401D7" w14:textId="77777777" w:rsidR="00AB2CF3" w:rsidRPr="00794690" w:rsidRDefault="007F0922" w:rsidP="00F63216">
            <w:pPr>
              <w:pStyle w:val="TableTextCentred"/>
            </w:pPr>
            <w:r w:rsidRPr="00794690">
              <w:t>1</w:t>
            </w:r>
          </w:p>
        </w:tc>
        <w:tc>
          <w:tcPr>
            <w:tcW w:w="1560" w:type="dxa"/>
          </w:tcPr>
          <w:p w14:paraId="27874C54" w14:textId="77777777" w:rsidR="00AB2CF3" w:rsidRPr="00794690" w:rsidRDefault="00AB2CF3" w:rsidP="00F63216">
            <w:pPr>
              <w:pStyle w:val="TableTextCentred"/>
            </w:pPr>
            <w:r w:rsidRPr="00794690">
              <w:t>30</w:t>
            </w:r>
          </w:p>
        </w:tc>
      </w:tr>
      <w:tr w:rsidR="00AB2CF3" w:rsidRPr="00794690" w14:paraId="6E78B684" w14:textId="77777777" w:rsidTr="00675584">
        <w:tc>
          <w:tcPr>
            <w:tcW w:w="1985" w:type="dxa"/>
            <w:shd w:val="clear" w:color="auto" w:fill="E2F4FF" w:themeFill="accent1" w:themeFillTint="33"/>
          </w:tcPr>
          <w:p w14:paraId="598E3965" w14:textId="77777777" w:rsidR="00AB2CF3" w:rsidRPr="00794690" w:rsidRDefault="00F24A3D" w:rsidP="00D33DC8">
            <w:pPr>
              <w:pStyle w:val="TableHeading2"/>
            </w:pPr>
            <w:r w:rsidRPr="00794690">
              <w:t>Tas</w:t>
            </w:r>
          </w:p>
        </w:tc>
        <w:tc>
          <w:tcPr>
            <w:tcW w:w="1417" w:type="dxa"/>
          </w:tcPr>
          <w:p w14:paraId="403CB8A6" w14:textId="77777777" w:rsidR="00AB2CF3" w:rsidRPr="00794690" w:rsidRDefault="00AB2CF3" w:rsidP="00F63216">
            <w:pPr>
              <w:pStyle w:val="TableTextCentred"/>
            </w:pPr>
            <w:r w:rsidRPr="00794690">
              <w:t>7</w:t>
            </w:r>
          </w:p>
        </w:tc>
        <w:tc>
          <w:tcPr>
            <w:tcW w:w="2126" w:type="dxa"/>
          </w:tcPr>
          <w:p w14:paraId="748493CA" w14:textId="77777777" w:rsidR="00AB2CF3" w:rsidRPr="00794690" w:rsidRDefault="007F0922" w:rsidP="00F63216">
            <w:pPr>
              <w:pStyle w:val="TableTextCentred"/>
            </w:pPr>
            <w:r w:rsidRPr="00794690">
              <w:t>1</w:t>
            </w:r>
          </w:p>
        </w:tc>
        <w:tc>
          <w:tcPr>
            <w:tcW w:w="1560" w:type="dxa"/>
          </w:tcPr>
          <w:p w14:paraId="1D26A445" w14:textId="77777777" w:rsidR="00AB2CF3" w:rsidRPr="00794690" w:rsidRDefault="00AB2CF3" w:rsidP="00F63216">
            <w:pPr>
              <w:pStyle w:val="TableTextCentred"/>
            </w:pPr>
            <w:r w:rsidRPr="00794690">
              <w:t>14</w:t>
            </w:r>
          </w:p>
        </w:tc>
      </w:tr>
      <w:tr w:rsidR="00AB2CF3" w:rsidRPr="00794690" w14:paraId="4B60D1E5" w14:textId="77777777" w:rsidTr="00675584">
        <w:tc>
          <w:tcPr>
            <w:tcW w:w="1985" w:type="dxa"/>
            <w:shd w:val="clear" w:color="auto" w:fill="E2F4FF" w:themeFill="accent1" w:themeFillTint="33"/>
          </w:tcPr>
          <w:p w14:paraId="27FEE2C9" w14:textId="77777777" w:rsidR="00AB2CF3" w:rsidRPr="00794690" w:rsidRDefault="00AB2CF3" w:rsidP="00D33DC8">
            <w:pPr>
              <w:pStyle w:val="TableHeading2"/>
            </w:pPr>
            <w:r w:rsidRPr="00794690">
              <w:t>VIC</w:t>
            </w:r>
          </w:p>
        </w:tc>
        <w:tc>
          <w:tcPr>
            <w:tcW w:w="1417" w:type="dxa"/>
          </w:tcPr>
          <w:p w14:paraId="784F042B" w14:textId="5F08021E" w:rsidR="00AB2CF3" w:rsidRPr="00794690" w:rsidRDefault="00DE75C9" w:rsidP="00F63216">
            <w:pPr>
              <w:pStyle w:val="TableTextCentred"/>
            </w:pPr>
            <w:r w:rsidRPr="00794690">
              <w:t>0</w:t>
            </w:r>
          </w:p>
        </w:tc>
        <w:tc>
          <w:tcPr>
            <w:tcW w:w="2126" w:type="dxa"/>
          </w:tcPr>
          <w:p w14:paraId="0A5FECF2" w14:textId="77777777" w:rsidR="00AB2CF3" w:rsidRPr="00794690" w:rsidRDefault="007F0922" w:rsidP="00F63216">
            <w:pPr>
              <w:pStyle w:val="TableTextCentred"/>
            </w:pPr>
            <w:r w:rsidRPr="00794690">
              <w:t>1</w:t>
            </w:r>
          </w:p>
        </w:tc>
        <w:tc>
          <w:tcPr>
            <w:tcW w:w="1560" w:type="dxa"/>
          </w:tcPr>
          <w:p w14:paraId="1D11B531" w14:textId="77777777" w:rsidR="00AB2CF3" w:rsidRPr="00794690" w:rsidRDefault="00AB2CF3" w:rsidP="00F63216">
            <w:pPr>
              <w:pStyle w:val="TableTextCentred"/>
            </w:pPr>
            <w:r w:rsidRPr="00794690">
              <w:t>71</w:t>
            </w:r>
          </w:p>
        </w:tc>
      </w:tr>
      <w:tr w:rsidR="00AB2CF3" w:rsidRPr="00794690" w14:paraId="5134D0B8" w14:textId="77777777" w:rsidTr="00675584">
        <w:tc>
          <w:tcPr>
            <w:tcW w:w="1985" w:type="dxa"/>
            <w:shd w:val="clear" w:color="auto" w:fill="E2F4FF" w:themeFill="accent1" w:themeFillTint="33"/>
          </w:tcPr>
          <w:p w14:paraId="5C6127C4" w14:textId="77777777" w:rsidR="00AB2CF3" w:rsidRPr="00794690" w:rsidRDefault="00AB2CF3" w:rsidP="00D33DC8">
            <w:pPr>
              <w:pStyle w:val="TableHeading2"/>
            </w:pPr>
            <w:r w:rsidRPr="00794690">
              <w:t>WA</w:t>
            </w:r>
          </w:p>
        </w:tc>
        <w:tc>
          <w:tcPr>
            <w:tcW w:w="1417" w:type="dxa"/>
          </w:tcPr>
          <w:p w14:paraId="163F616C" w14:textId="77777777" w:rsidR="00AB2CF3" w:rsidRPr="00794690" w:rsidRDefault="00AB2CF3" w:rsidP="00F63216">
            <w:pPr>
              <w:pStyle w:val="TableTextCentred"/>
            </w:pPr>
            <w:r w:rsidRPr="00794690">
              <w:t>3</w:t>
            </w:r>
          </w:p>
        </w:tc>
        <w:tc>
          <w:tcPr>
            <w:tcW w:w="2126" w:type="dxa"/>
          </w:tcPr>
          <w:p w14:paraId="18893032" w14:textId="77777777" w:rsidR="00AB2CF3" w:rsidRPr="00794690" w:rsidRDefault="007F0922" w:rsidP="00F63216">
            <w:pPr>
              <w:pStyle w:val="TableTextCentred"/>
            </w:pPr>
            <w:r w:rsidRPr="00794690">
              <w:t>2</w:t>
            </w:r>
          </w:p>
        </w:tc>
        <w:tc>
          <w:tcPr>
            <w:tcW w:w="1560" w:type="dxa"/>
          </w:tcPr>
          <w:p w14:paraId="620ABE56" w14:textId="77777777" w:rsidR="00AB2CF3" w:rsidRPr="00794690" w:rsidRDefault="00AB2CF3" w:rsidP="00F63216">
            <w:pPr>
              <w:pStyle w:val="TableTextCentred"/>
            </w:pPr>
            <w:r w:rsidRPr="00794690">
              <w:t>42</w:t>
            </w:r>
          </w:p>
        </w:tc>
      </w:tr>
      <w:tr w:rsidR="00AB2CF3" w:rsidRPr="00794690" w14:paraId="1EB7F650" w14:textId="77777777" w:rsidTr="00675584">
        <w:tc>
          <w:tcPr>
            <w:tcW w:w="1985" w:type="dxa"/>
            <w:shd w:val="clear" w:color="auto" w:fill="E2F4FF" w:themeFill="accent1" w:themeFillTint="33"/>
          </w:tcPr>
          <w:p w14:paraId="7237F6C3" w14:textId="77777777" w:rsidR="00AB2CF3" w:rsidRPr="00794690" w:rsidRDefault="00AB2CF3" w:rsidP="00D33DC8">
            <w:pPr>
              <w:pStyle w:val="TableHeading2"/>
            </w:pPr>
            <w:r w:rsidRPr="00794690">
              <w:t>Outside Australia</w:t>
            </w:r>
          </w:p>
        </w:tc>
        <w:tc>
          <w:tcPr>
            <w:tcW w:w="1417" w:type="dxa"/>
          </w:tcPr>
          <w:p w14:paraId="68028176" w14:textId="5146228C" w:rsidR="00AB2CF3" w:rsidRPr="00794690" w:rsidRDefault="00DE75C9" w:rsidP="00F63216">
            <w:pPr>
              <w:pStyle w:val="TableTextCentred"/>
            </w:pPr>
            <w:r w:rsidRPr="00794690">
              <w:t>0</w:t>
            </w:r>
          </w:p>
        </w:tc>
        <w:tc>
          <w:tcPr>
            <w:tcW w:w="2126" w:type="dxa"/>
          </w:tcPr>
          <w:p w14:paraId="432D77FD" w14:textId="0AA8330C" w:rsidR="00AB2CF3" w:rsidRPr="00794690" w:rsidRDefault="00DE75C9" w:rsidP="00F63216">
            <w:pPr>
              <w:pStyle w:val="TableTextCentred"/>
            </w:pPr>
            <w:r w:rsidRPr="00794690">
              <w:t>0</w:t>
            </w:r>
          </w:p>
        </w:tc>
        <w:tc>
          <w:tcPr>
            <w:tcW w:w="1560" w:type="dxa"/>
          </w:tcPr>
          <w:p w14:paraId="426102DF" w14:textId="77777777" w:rsidR="00AB2CF3" w:rsidRPr="00794690" w:rsidRDefault="00AB2CF3" w:rsidP="00F63216">
            <w:pPr>
              <w:pStyle w:val="TableTextCentred"/>
            </w:pPr>
            <w:r w:rsidRPr="00794690">
              <w:t>3</w:t>
            </w:r>
          </w:p>
        </w:tc>
      </w:tr>
      <w:tr w:rsidR="00AB2CF3" w:rsidRPr="00794690" w14:paraId="417D3191" w14:textId="77777777" w:rsidTr="00675584">
        <w:tc>
          <w:tcPr>
            <w:tcW w:w="1985" w:type="dxa"/>
            <w:tcBorders>
              <w:bottom w:val="single" w:sz="4" w:space="0" w:color="0079C1" w:themeColor="text2"/>
            </w:tcBorders>
            <w:shd w:val="clear" w:color="auto" w:fill="E2F4FF" w:themeFill="accent1" w:themeFillTint="33"/>
          </w:tcPr>
          <w:p w14:paraId="1271119D" w14:textId="77777777" w:rsidR="00AB2CF3" w:rsidRPr="00794690" w:rsidRDefault="007F0922" w:rsidP="00D33DC8">
            <w:pPr>
              <w:pStyle w:val="TableHeading2"/>
            </w:pPr>
            <w:r w:rsidRPr="00794690">
              <w:t>Not stated</w:t>
            </w:r>
          </w:p>
        </w:tc>
        <w:tc>
          <w:tcPr>
            <w:tcW w:w="1417" w:type="dxa"/>
            <w:tcBorders>
              <w:bottom w:val="single" w:sz="4" w:space="0" w:color="0079C1" w:themeColor="text2"/>
            </w:tcBorders>
            <w:shd w:val="clear" w:color="auto" w:fill="auto"/>
          </w:tcPr>
          <w:p w14:paraId="16BD7081" w14:textId="71BB1332" w:rsidR="00AB2CF3" w:rsidRPr="00794690" w:rsidRDefault="00DE75C9" w:rsidP="00F63216">
            <w:pPr>
              <w:pStyle w:val="TableTextCentred"/>
            </w:pPr>
            <w:r w:rsidRPr="00794690">
              <w:t>0</w:t>
            </w:r>
          </w:p>
        </w:tc>
        <w:tc>
          <w:tcPr>
            <w:tcW w:w="2126" w:type="dxa"/>
            <w:tcBorders>
              <w:bottom w:val="single" w:sz="4" w:space="0" w:color="0079C1" w:themeColor="text2"/>
            </w:tcBorders>
            <w:shd w:val="clear" w:color="auto" w:fill="auto"/>
          </w:tcPr>
          <w:p w14:paraId="7C91CEBD" w14:textId="77777777" w:rsidR="00AB2CF3" w:rsidRPr="00794690" w:rsidRDefault="00AB2CF3" w:rsidP="00F63216">
            <w:pPr>
              <w:pStyle w:val="TableTextCentred"/>
            </w:pPr>
            <w:r w:rsidRPr="00794690">
              <w:t>5</w:t>
            </w:r>
          </w:p>
        </w:tc>
        <w:tc>
          <w:tcPr>
            <w:tcW w:w="1560" w:type="dxa"/>
            <w:tcBorders>
              <w:bottom w:val="single" w:sz="4" w:space="0" w:color="0079C1" w:themeColor="text2"/>
            </w:tcBorders>
            <w:shd w:val="clear" w:color="auto" w:fill="auto"/>
          </w:tcPr>
          <w:p w14:paraId="00B52C9D" w14:textId="77777777" w:rsidR="00AB2CF3" w:rsidRPr="00794690" w:rsidRDefault="00AB2CF3" w:rsidP="00F63216">
            <w:pPr>
              <w:pStyle w:val="TableTextCentred"/>
            </w:pPr>
            <w:r w:rsidRPr="00794690">
              <w:t>3</w:t>
            </w:r>
          </w:p>
        </w:tc>
      </w:tr>
      <w:tr w:rsidR="00AB2CF3" w:rsidRPr="00794690" w14:paraId="109B2F5B" w14:textId="77777777" w:rsidTr="00675584">
        <w:tc>
          <w:tcPr>
            <w:tcW w:w="1985" w:type="dxa"/>
            <w:tcBorders>
              <w:top w:val="single" w:sz="4" w:space="0" w:color="0079C1" w:themeColor="text2"/>
              <w:bottom w:val="single" w:sz="4" w:space="0" w:color="0079C1" w:themeColor="text2"/>
            </w:tcBorders>
            <w:shd w:val="clear" w:color="auto" w:fill="E2F4FF" w:themeFill="accent1" w:themeFillTint="33"/>
          </w:tcPr>
          <w:p w14:paraId="7AE359CC" w14:textId="77777777" w:rsidR="00AB2CF3" w:rsidRPr="00794690" w:rsidRDefault="00AB2CF3" w:rsidP="00D33DC8">
            <w:pPr>
              <w:pStyle w:val="TableHeading2Row"/>
            </w:pPr>
            <w:r w:rsidRPr="00794690">
              <w:t>Total</w:t>
            </w:r>
          </w:p>
        </w:tc>
        <w:tc>
          <w:tcPr>
            <w:tcW w:w="1417" w:type="dxa"/>
            <w:tcBorders>
              <w:top w:val="single" w:sz="4" w:space="0" w:color="0079C1" w:themeColor="text2"/>
              <w:bottom w:val="single" w:sz="4" w:space="0" w:color="0079C1" w:themeColor="text2"/>
            </w:tcBorders>
            <w:shd w:val="clear" w:color="auto" w:fill="E2F4FF" w:themeFill="accent1" w:themeFillTint="33"/>
          </w:tcPr>
          <w:p w14:paraId="7EF8CF68" w14:textId="77777777" w:rsidR="00AB2CF3" w:rsidRPr="00794690" w:rsidRDefault="00AB2CF3" w:rsidP="00D33DC8">
            <w:pPr>
              <w:pStyle w:val="TableHeading2Centred"/>
            </w:pPr>
            <w:r w:rsidRPr="00794690">
              <w:t>17</w:t>
            </w:r>
          </w:p>
        </w:tc>
        <w:tc>
          <w:tcPr>
            <w:tcW w:w="2126" w:type="dxa"/>
            <w:tcBorders>
              <w:top w:val="single" w:sz="4" w:space="0" w:color="0079C1" w:themeColor="text2"/>
              <w:bottom w:val="single" w:sz="4" w:space="0" w:color="0079C1" w:themeColor="text2"/>
            </w:tcBorders>
            <w:shd w:val="clear" w:color="auto" w:fill="E2F4FF" w:themeFill="accent1" w:themeFillTint="33"/>
          </w:tcPr>
          <w:p w14:paraId="2A39C2FE" w14:textId="77777777" w:rsidR="00AB2CF3" w:rsidRPr="00794690" w:rsidRDefault="0072149D" w:rsidP="00D33DC8">
            <w:pPr>
              <w:pStyle w:val="TableHeading2Centred"/>
            </w:pPr>
            <w:r w:rsidRPr="00794690">
              <w:t>20</w:t>
            </w:r>
          </w:p>
        </w:tc>
        <w:tc>
          <w:tcPr>
            <w:tcW w:w="1560" w:type="dxa"/>
            <w:tcBorders>
              <w:top w:val="single" w:sz="4" w:space="0" w:color="0079C1" w:themeColor="text2"/>
              <w:bottom w:val="single" w:sz="4" w:space="0" w:color="0079C1" w:themeColor="text2"/>
            </w:tcBorders>
            <w:shd w:val="clear" w:color="auto" w:fill="E2F4FF" w:themeFill="accent1" w:themeFillTint="33"/>
          </w:tcPr>
          <w:p w14:paraId="04FA47A5" w14:textId="77777777" w:rsidR="00AB2CF3" w:rsidRPr="00794690" w:rsidRDefault="00AB2CF3" w:rsidP="00D33DC8">
            <w:pPr>
              <w:pStyle w:val="TableHeading2Centred"/>
            </w:pPr>
            <w:r w:rsidRPr="00794690">
              <w:t>338</w:t>
            </w:r>
          </w:p>
        </w:tc>
      </w:tr>
    </w:tbl>
    <w:p w14:paraId="07E7CB1E" w14:textId="77777777" w:rsidR="00AB2CF3" w:rsidRPr="00794690" w:rsidRDefault="00AB2CF3">
      <w:r w:rsidRPr="00794690">
        <w:br w:type="page"/>
      </w:r>
    </w:p>
    <w:p w14:paraId="62680527" w14:textId="77777777" w:rsidR="00B31E67" w:rsidRPr="00794690" w:rsidRDefault="00B31E67" w:rsidP="00B31E67"/>
    <w:bookmarkStart w:id="569" w:name="_Toc519093410"/>
    <w:p w14:paraId="4B9A9F68" w14:textId="77777777" w:rsidR="00B31E67" w:rsidRPr="00794690" w:rsidRDefault="00B31E67" w:rsidP="00F07147">
      <w:pPr>
        <w:pStyle w:val="Heading7"/>
      </w:pPr>
      <w:r w:rsidRPr="00794690">
        <w:rPr>
          <w:noProof/>
          <w:lang w:val="en-AU" w:eastAsia="en-AU"/>
        </w:rPr>
        <mc:AlternateContent>
          <mc:Choice Requires="wps">
            <w:drawing>
              <wp:anchor distT="0" distB="0" distL="114300" distR="114300" simplePos="0" relativeHeight="251758080" behindDoc="1" locked="0" layoutInCell="1" allowOverlap="1" wp14:anchorId="01191D06" wp14:editId="7A9180CC">
                <wp:simplePos x="0" y="0"/>
                <wp:positionH relativeFrom="page">
                  <wp:posOffset>9781</wp:posOffset>
                </wp:positionH>
                <wp:positionV relativeFrom="page">
                  <wp:posOffset>-84900</wp:posOffset>
                </wp:positionV>
                <wp:extent cx="7560000" cy="10764000"/>
                <wp:effectExtent l="0" t="0" r="3175" b="0"/>
                <wp:wrapNone/>
                <wp:docPr id="36" name="Rectangle 36"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7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23D4" id="Rectangle 36" o:spid="_x0000_s1026" alt="Decorative" style="position:absolute;margin-left:.75pt;margin-top:-6.7pt;width:595.3pt;height:847.5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" fillcolor="#0079c1 [3215]" stroked="f" strokeweight="2pt">
                <w10:wrap anchorx="page" anchory="page"/>
              </v:rect>
            </w:pict>
          </mc:Fallback>
        </mc:AlternateContent>
      </w:r>
      <w:r w:rsidRPr="00794690">
        <w:t>Cited references</w:t>
      </w:r>
      <w:bookmarkEnd w:id="569"/>
    </w:p>
    <w:p w14:paraId="05E22463" w14:textId="77777777" w:rsidR="00B31E67" w:rsidRPr="00794690" w:rsidRDefault="00B31E67" w:rsidP="00E63983">
      <w:r w:rsidRPr="00794690">
        <w:br w:type="page"/>
      </w:r>
    </w:p>
    <w:p w14:paraId="5A8D8712" w14:textId="728D0075" w:rsidR="00B31D66" w:rsidRPr="00794690" w:rsidRDefault="00B31E67" w:rsidP="00B31D66">
      <w:pPr>
        <w:widowControl w:val="0"/>
        <w:autoSpaceDE w:val="0"/>
        <w:autoSpaceDN w:val="0"/>
        <w:adjustRightInd w:val="0"/>
        <w:spacing w:before="240" w:after="240"/>
        <w:rPr>
          <w:szCs w:val="24"/>
        </w:rPr>
      </w:pPr>
      <w:r w:rsidRPr="00794690">
        <w:rPr>
          <w:lang w:eastAsia="en-AU"/>
        </w:rPr>
        <w:fldChar w:fldCharType="begin" w:fldLock="1"/>
      </w:r>
      <w:r w:rsidRPr="00794690">
        <w:rPr>
          <w:lang w:eastAsia="en-AU"/>
        </w:rPr>
        <w:instrText xml:space="preserve">ADDIN Mendeley Bibliography CSL_BIBLIOGRAPHY </w:instrText>
      </w:r>
      <w:r w:rsidRPr="00794690">
        <w:rPr>
          <w:lang w:eastAsia="en-AU"/>
        </w:rPr>
        <w:fldChar w:fldCharType="separate"/>
      </w:r>
      <w:r w:rsidR="00B31D66" w:rsidRPr="00794690">
        <w:rPr>
          <w:szCs w:val="24"/>
        </w:rPr>
        <w:t xml:space="preserve">Australian Government Department of Social Services 2014, </w:t>
      </w:r>
      <w:r w:rsidR="00B31D66" w:rsidRPr="00794690">
        <w:rPr>
          <w:i/>
          <w:iCs/>
          <w:szCs w:val="24"/>
        </w:rPr>
        <w:t>A Partnership Approach to Reporting Outcomes</w:t>
      </w:r>
      <w:r w:rsidR="00B31D66" w:rsidRPr="00794690">
        <w:rPr>
          <w:szCs w:val="24"/>
        </w:rPr>
        <w:t>.</w:t>
      </w:r>
    </w:p>
    <w:p w14:paraId="0283A445" w14:textId="77777777" w:rsidR="00B31D66" w:rsidRPr="00794690" w:rsidRDefault="00B31D66" w:rsidP="00B31D66">
      <w:pPr>
        <w:widowControl w:val="0"/>
        <w:autoSpaceDE w:val="0"/>
        <w:autoSpaceDN w:val="0"/>
        <w:adjustRightInd w:val="0"/>
        <w:spacing w:before="240" w:after="240"/>
        <w:rPr>
          <w:szCs w:val="24"/>
        </w:rPr>
      </w:pPr>
      <w:r w:rsidRPr="00794690">
        <w:rPr>
          <w:szCs w:val="24"/>
        </w:rPr>
        <w:t>Australian Government Department of Social Services 2017, Document 2 Forced Adoption Support Services - Draft Operational Guidelines.</w:t>
      </w:r>
    </w:p>
    <w:p w14:paraId="0F419FAB" w14:textId="77777777" w:rsidR="00B31D66" w:rsidRPr="00794690" w:rsidRDefault="00B31D66" w:rsidP="00B31D66">
      <w:pPr>
        <w:widowControl w:val="0"/>
        <w:autoSpaceDE w:val="0"/>
        <w:autoSpaceDN w:val="0"/>
        <w:adjustRightInd w:val="0"/>
        <w:spacing w:before="240" w:after="240"/>
        <w:rPr>
          <w:szCs w:val="24"/>
        </w:rPr>
      </w:pPr>
      <w:r w:rsidRPr="00794690">
        <w:rPr>
          <w:szCs w:val="24"/>
        </w:rPr>
        <w:t xml:space="preserve">Australian Institute of Health and Welfare 2011, </w:t>
      </w:r>
      <w:r w:rsidRPr="00794690">
        <w:rPr>
          <w:i/>
          <w:iCs/>
          <w:szCs w:val="24"/>
        </w:rPr>
        <w:t>Adoptions Australia 2010–11. Child Welfare Series No. 52. Cat. No. CWS 40.</w:t>
      </w:r>
    </w:p>
    <w:p w14:paraId="63972A3B" w14:textId="77777777" w:rsidR="00B31D66" w:rsidRPr="00794690" w:rsidRDefault="00B31D66" w:rsidP="00B31D66">
      <w:pPr>
        <w:widowControl w:val="0"/>
        <w:autoSpaceDE w:val="0"/>
        <w:autoSpaceDN w:val="0"/>
        <w:adjustRightInd w:val="0"/>
        <w:spacing w:before="240" w:after="240"/>
        <w:rPr>
          <w:szCs w:val="24"/>
        </w:rPr>
      </w:pPr>
      <w:r w:rsidRPr="00794690">
        <w:rPr>
          <w:szCs w:val="24"/>
        </w:rPr>
        <w:t>Department of Social Services 2014a, Forced Adoption Support Services Operational Guidelines.</w:t>
      </w:r>
    </w:p>
    <w:p w14:paraId="393BF260" w14:textId="77777777" w:rsidR="00B31D66" w:rsidRPr="00794690" w:rsidRDefault="00B31D66" w:rsidP="00B31D66">
      <w:pPr>
        <w:widowControl w:val="0"/>
        <w:autoSpaceDE w:val="0"/>
        <w:autoSpaceDN w:val="0"/>
        <w:adjustRightInd w:val="0"/>
        <w:spacing w:before="240" w:after="240"/>
        <w:rPr>
          <w:szCs w:val="24"/>
        </w:rPr>
      </w:pPr>
      <w:r w:rsidRPr="00794690">
        <w:rPr>
          <w:szCs w:val="24"/>
        </w:rPr>
        <w:t xml:space="preserve">Department of Social Services 2014b, </w:t>
      </w:r>
      <w:r w:rsidRPr="00794690">
        <w:rPr>
          <w:i/>
          <w:iCs/>
          <w:szCs w:val="24"/>
        </w:rPr>
        <w:t>The DSS Data Exchange Framework</w:t>
      </w:r>
      <w:r w:rsidRPr="00794690">
        <w:rPr>
          <w:szCs w:val="24"/>
        </w:rPr>
        <w:t>.</w:t>
      </w:r>
    </w:p>
    <w:p w14:paraId="4BCE17A7" w14:textId="77777777" w:rsidR="00B31D66" w:rsidRPr="00794690" w:rsidRDefault="00B31D66" w:rsidP="00B31D66">
      <w:pPr>
        <w:widowControl w:val="0"/>
        <w:autoSpaceDE w:val="0"/>
        <w:autoSpaceDN w:val="0"/>
        <w:adjustRightInd w:val="0"/>
        <w:spacing w:before="240" w:after="240"/>
        <w:rPr>
          <w:szCs w:val="24"/>
        </w:rPr>
      </w:pPr>
      <w:r w:rsidRPr="00794690">
        <w:rPr>
          <w:szCs w:val="24"/>
        </w:rPr>
        <w:t>Department of Social Services 2017, Program Activity Guidance for the Data Exchange All Programs.</w:t>
      </w:r>
    </w:p>
    <w:p w14:paraId="3C6E4626" w14:textId="77777777" w:rsidR="00B31D66" w:rsidRPr="00794690" w:rsidRDefault="00B31D66" w:rsidP="00B31D66">
      <w:pPr>
        <w:widowControl w:val="0"/>
        <w:autoSpaceDE w:val="0"/>
        <w:autoSpaceDN w:val="0"/>
        <w:adjustRightInd w:val="0"/>
        <w:spacing w:before="240" w:after="240"/>
        <w:rPr>
          <w:szCs w:val="24"/>
        </w:rPr>
      </w:pPr>
      <w:r w:rsidRPr="00794690">
        <w:rPr>
          <w:szCs w:val="24"/>
        </w:rPr>
        <w:t xml:space="preserve">Fronek, P &amp; Cuthbert, D 2012, An Apology to Forced Adoption Birth Mothers: It’s about Time, </w:t>
      </w:r>
      <w:r w:rsidRPr="00794690">
        <w:rPr>
          <w:i/>
          <w:iCs/>
          <w:szCs w:val="24"/>
        </w:rPr>
        <w:t>The Conversation</w:t>
      </w:r>
      <w:r w:rsidRPr="00794690">
        <w:rPr>
          <w:szCs w:val="24"/>
        </w:rPr>
        <w:t>.</w:t>
      </w:r>
    </w:p>
    <w:p w14:paraId="6D85E988" w14:textId="77777777" w:rsidR="00B31D66" w:rsidRPr="00794690" w:rsidRDefault="00B31D66" w:rsidP="00B31D66">
      <w:pPr>
        <w:widowControl w:val="0"/>
        <w:autoSpaceDE w:val="0"/>
        <w:autoSpaceDN w:val="0"/>
        <w:adjustRightInd w:val="0"/>
        <w:spacing w:before="240" w:after="240"/>
        <w:rPr>
          <w:szCs w:val="24"/>
        </w:rPr>
      </w:pPr>
      <w:r w:rsidRPr="00794690">
        <w:rPr>
          <w:szCs w:val="24"/>
        </w:rPr>
        <w:t xml:space="preserve">Hassan, E 2005, Recall Bias Can Be a Threat to Retrospective and Prospective Research Designs, </w:t>
      </w:r>
      <w:r w:rsidRPr="00794690">
        <w:rPr>
          <w:i/>
          <w:iCs/>
          <w:szCs w:val="24"/>
        </w:rPr>
        <w:t>The Internet Journal of Epidemiology</w:t>
      </w:r>
      <w:r w:rsidRPr="00794690">
        <w:rPr>
          <w:szCs w:val="24"/>
        </w:rPr>
        <w:t>, vol. 3, no. 2.</w:t>
      </w:r>
    </w:p>
    <w:p w14:paraId="455CFC6B" w14:textId="77777777" w:rsidR="00B31D66" w:rsidRPr="00794690" w:rsidRDefault="00B31D66" w:rsidP="00B31D66">
      <w:pPr>
        <w:widowControl w:val="0"/>
        <w:autoSpaceDE w:val="0"/>
        <w:autoSpaceDN w:val="0"/>
        <w:adjustRightInd w:val="0"/>
        <w:spacing w:before="240" w:after="240"/>
        <w:rPr>
          <w:szCs w:val="24"/>
        </w:rPr>
      </w:pPr>
      <w:r w:rsidRPr="00794690">
        <w:rPr>
          <w:szCs w:val="24"/>
        </w:rPr>
        <w:t xml:space="preserve">Higgins, D, Kenny, P, &amp; Morley, S 2016, </w:t>
      </w:r>
      <w:r w:rsidRPr="00794690">
        <w:rPr>
          <w:i/>
          <w:iCs/>
          <w:szCs w:val="24"/>
        </w:rPr>
        <w:t>Forced Adoption National Practice Principles Guidelines and Principles for Specialist Services</w:t>
      </w:r>
      <w:r w:rsidRPr="00794690">
        <w:rPr>
          <w:szCs w:val="24"/>
        </w:rPr>
        <w:t>.</w:t>
      </w:r>
    </w:p>
    <w:p w14:paraId="1B4C7202" w14:textId="77777777" w:rsidR="00B31D66" w:rsidRPr="00794690" w:rsidRDefault="00B31D66" w:rsidP="00B31D66">
      <w:pPr>
        <w:widowControl w:val="0"/>
        <w:autoSpaceDE w:val="0"/>
        <w:autoSpaceDN w:val="0"/>
        <w:adjustRightInd w:val="0"/>
        <w:spacing w:before="240" w:after="240"/>
        <w:rPr>
          <w:szCs w:val="24"/>
        </w:rPr>
      </w:pPr>
      <w:r w:rsidRPr="00794690">
        <w:rPr>
          <w:szCs w:val="24"/>
        </w:rPr>
        <w:t xml:space="preserve">Higgins, D, Kenny, P, Sweid, R, &amp; Ockenden, L 2014, </w:t>
      </w:r>
      <w:r w:rsidRPr="00794690">
        <w:rPr>
          <w:i/>
          <w:iCs/>
          <w:szCs w:val="24"/>
        </w:rPr>
        <w:t>Forced Adoption Support Services Scoping Study</w:t>
      </w:r>
      <w:r w:rsidRPr="00794690">
        <w:rPr>
          <w:szCs w:val="24"/>
        </w:rPr>
        <w:t>, Canberra.</w:t>
      </w:r>
    </w:p>
    <w:p w14:paraId="5EBE8819" w14:textId="77777777" w:rsidR="00B31D66" w:rsidRPr="00794690" w:rsidRDefault="00B31D66" w:rsidP="00B31D66">
      <w:pPr>
        <w:widowControl w:val="0"/>
        <w:autoSpaceDE w:val="0"/>
        <w:autoSpaceDN w:val="0"/>
        <w:adjustRightInd w:val="0"/>
        <w:spacing w:before="240" w:after="240"/>
        <w:rPr>
          <w:szCs w:val="24"/>
        </w:rPr>
      </w:pPr>
      <w:r w:rsidRPr="00794690">
        <w:rPr>
          <w:szCs w:val="24"/>
        </w:rPr>
        <w:t>Parliament of Australia 2013a, National Apology for Forced Adoptions, viewed 30 May 2017, &lt;https://www.ag.gov.au/About/ForcedAdoptionsApology/Documents/Nationalapologyforforcedadoptions.PDF&gt;.</w:t>
      </w:r>
    </w:p>
    <w:p w14:paraId="4E780AF6" w14:textId="77777777" w:rsidR="00B31D66" w:rsidRPr="00794690" w:rsidRDefault="00B31D66" w:rsidP="00B31D66">
      <w:pPr>
        <w:widowControl w:val="0"/>
        <w:autoSpaceDE w:val="0"/>
        <w:autoSpaceDN w:val="0"/>
        <w:adjustRightInd w:val="0"/>
        <w:spacing w:before="240" w:after="240"/>
        <w:rPr>
          <w:szCs w:val="24"/>
        </w:rPr>
      </w:pPr>
      <w:r w:rsidRPr="00794690">
        <w:rPr>
          <w:szCs w:val="24"/>
        </w:rPr>
        <w:t xml:space="preserve">Parliament of Australia 2013b, </w:t>
      </w:r>
      <w:r w:rsidRPr="00794690">
        <w:rPr>
          <w:i/>
          <w:iCs/>
          <w:szCs w:val="24"/>
        </w:rPr>
        <w:t>Australian Government Response to the Senate Community Affairs References Committee Report: Commonwealth Contribution to Former Forced Adoption Policies and Practices</w:t>
      </w:r>
      <w:r w:rsidRPr="00794690">
        <w:rPr>
          <w:szCs w:val="24"/>
        </w:rPr>
        <w:t>.</w:t>
      </w:r>
    </w:p>
    <w:p w14:paraId="6E495E13" w14:textId="77777777" w:rsidR="00B31D66" w:rsidRPr="00794690" w:rsidRDefault="00B31D66" w:rsidP="00B31D66">
      <w:pPr>
        <w:widowControl w:val="0"/>
        <w:autoSpaceDE w:val="0"/>
        <w:autoSpaceDN w:val="0"/>
        <w:adjustRightInd w:val="0"/>
        <w:spacing w:before="240" w:after="240"/>
        <w:rPr>
          <w:szCs w:val="24"/>
        </w:rPr>
      </w:pPr>
      <w:r w:rsidRPr="00794690">
        <w:rPr>
          <w:szCs w:val="24"/>
        </w:rPr>
        <w:t>Senate Community Affairs Reference Committee 2012, Commonwealth Contribution to Former Forced Adoption Policies and Practices.</w:t>
      </w:r>
    </w:p>
    <w:p w14:paraId="0FAAEF86" w14:textId="77777777" w:rsidR="00B31D66" w:rsidRPr="00794690" w:rsidRDefault="00B31D66" w:rsidP="00B31D66">
      <w:pPr>
        <w:widowControl w:val="0"/>
        <w:autoSpaceDE w:val="0"/>
        <w:autoSpaceDN w:val="0"/>
        <w:adjustRightInd w:val="0"/>
        <w:spacing w:before="240" w:after="240"/>
        <w:rPr>
          <w:szCs w:val="24"/>
        </w:rPr>
      </w:pPr>
      <w:r w:rsidRPr="00794690">
        <w:rPr>
          <w:szCs w:val="24"/>
        </w:rPr>
        <w:t xml:space="preserve">Vogel, DL, Heimerdinger-Edwards, SR, Hammer, JH, &amp; Hubbard, A 2011, ‘Boys Don’t Cry’: Examination of the Links between Endorsement of Masculine Norms, Self-Stigma, and Help-Seeking Attitudes for Men from Diverse Backgrounds, </w:t>
      </w:r>
      <w:r w:rsidRPr="00794690">
        <w:rPr>
          <w:i/>
          <w:iCs/>
          <w:szCs w:val="24"/>
        </w:rPr>
        <w:t>Journal of Counseling Psychology</w:t>
      </w:r>
      <w:r w:rsidRPr="00794690">
        <w:rPr>
          <w:szCs w:val="24"/>
        </w:rPr>
        <w:t>, vol. 58, no. 3, pp. 368–382.</w:t>
      </w:r>
    </w:p>
    <w:p w14:paraId="2BB39B75" w14:textId="77777777" w:rsidR="00B31D66" w:rsidRPr="00794690" w:rsidRDefault="00B31D66" w:rsidP="00B31D66">
      <w:pPr>
        <w:widowControl w:val="0"/>
        <w:autoSpaceDE w:val="0"/>
        <w:autoSpaceDN w:val="0"/>
        <w:adjustRightInd w:val="0"/>
        <w:spacing w:before="240" w:after="240"/>
      </w:pPr>
      <w:r w:rsidRPr="00794690">
        <w:rPr>
          <w:szCs w:val="24"/>
        </w:rPr>
        <w:t xml:space="preserve">Wall, L, Higgins, D, &amp; Hunter, C 2016, Trauma-Informed Care in Child/family Welfare Services, </w:t>
      </w:r>
      <w:r w:rsidRPr="00794690">
        <w:rPr>
          <w:i/>
          <w:iCs/>
          <w:szCs w:val="24"/>
        </w:rPr>
        <w:t>Child Family Community Australia</w:t>
      </w:r>
      <w:r w:rsidRPr="00794690">
        <w:rPr>
          <w:szCs w:val="24"/>
        </w:rPr>
        <w:t>, , no. 37, pp. 1–19.</w:t>
      </w:r>
    </w:p>
    <w:p w14:paraId="599C52A8" w14:textId="77777777" w:rsidR="001F507D" w:rsidRPr="00794690" w:rsidRDefault="00B31E67" w:rsidP="00937FD5">
      <w:pPr>
        <w:widowControl w:val="0"/>
        <w:autoSpaceDE w:val="0"/>
        <w:autoSpaceDN w:val="0"/>
        <w:adjustRightInd w:val="0"/>
        <w:spacing w:before="240" w:after="240"/>
      </w:pPr>
      <w:r w:rsidRPr="00794690">
        <w:rPr>
          <w:lang w:eastAsia="en-AU"/>
        </w:rPr>
        <w:fldChar w:fldCharType="end"/>
      </w:r>
    </w:p>
    <w:sectPr w:rsidR="001F507D" w:rsidRPr="00794690" w:rsidSect="001A4B1A">
      <w:headerReference w:type="even" r:id="rId64"/>
      <w:headerReference w:type="default" r:id="rId65"/>
      <w:headerReference w:type="first" r:id="rId66"/>
      <w:pgSz w:w="11907" w:h="16840" w:code="9"/>
      <w:pgMar w:top="1134" w:right="1134" w:bottom="1418" w:left="1418" w:header="68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5520F" w14:textId="77777777" w:rsidR="008178C8" w:rsidRDefault="008178C8" w:rsidP="0063537E">
      <w:r>
        <w:separator/>
      </w:r>
    </w:p>
  </w:endnote>
  <w:endnote w:type="continuationSeparator" w:id="0">
    <w:p w14:paraId="39FCAD74" w14:textId="77777777" w:rsidR="008178C8" w:rsidRDefault="008178C8" w:rsidP="00635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Univers 45 Light">
    <w:charset w:val="00"/>
    <w:family w:val="auto"/>
    <w:pitch w:val="variable"/>
    <w:sig w:usb0="8000002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483D1" w14:textId="77777777" w:rsidR="00197A8D" w:rsidRPr="00AC5B5D" w:rsidRDefault="00197A8D" w:rsidP="008E6557">
    <w:pPr>
      <w:pStyle w:val="Footer"/>
    </w:pPr>
    <w:r>
      <w:rPr>
        <w:lang w:val="en-AU" w:eastAsia="en-AU"/>
      </w:rPr>
      <w:drawing>
        <wp:inline distT="0" distB="0" distL="0" distR="0" wp14:anchorId="086C0893" wp14:editId="225D5041">
          <wp:extent cx="1931035" cy="241300"/>
          <wp:effectExtent l="0" t="0" r="0" b="6350"/>
          <wp:docPr id="12" name="Picture 941"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
                    <a:extLst>
                      <a:ext uri="{28A0092B-C50C-407E-A947-70E740481C1C}">
                        <a14:useLocalDpi xmlns:a14="http://schemas.microsoft.com/office/drawing/2010/main" val="0"/>
                      </a:ext>
                    </a:extLst>
                  </a:blip>
                  <a:srcRect t="-33565" b="-2"/>
                  <a:stretch>
                    <a:fillRect/>
                  </a:stretch>
                </pic:blipFill>
                <pic:spPr bwMode="auto">
                  <a:xfrm>
                    <a:off x="0" y="0"/>
                    <a:ext cx="1931035" cy="241300"/>
                  </a:xfrm>
                  <a:prstGeom prst="rect">
                    <a:avLst/>
                  </a:prstGeom>
                  <a:noFill/>
                  <a:ln>
                    <a:noFill/>
                  </a:ln>
                </pic:spPr>
              </pic:pic>
            </a:graphicData>
          </a:graphic>
        </wp:inline>
      </w:drawing>
    </w:r>
    <w:r w:rsidRPr="00AC5B5D">
      <w:tab/>
    </w:r>
    <w:r w:rsidRPr="00AC5B5D">
      <w:fldChar w:fldCharType="begin"/>
    </w:r>
    <w:r w:rsidRPr="00AC5B5D">
      <w:instrText xml:space="preserve"> PAGE   \* MERGEFORMAT </w:instrText>
    </w:r>
    <w:r w:rsidRPr="00AC5B5D">
      <w:fldChar w:fldCharType="separate"/>
    </w:r>
    <w:r>
      <w:t>i</w:t>
    </w:r>
    <w:r w:rsidRPr="00AC5B5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1A19F" w14:textId="77777777" w:rsidR="00197A8D" w:rsidRDefault="00197A8D" w:rsidP="001D1370">
    <w:pPr>
      <w:pStyle w:val="Footer"/>
    </w:pPr>
    <w:r>
      <w:fldChar w:fldCharType="begin"/>
    </w:r>
    <w:r>
      <w:instrText xml:space="preserve">PAGE  </w:instrText>
    </w:r>
    <w:r>
      <w:fldChar w:fldCharType="separate"/>
    </w:r>
    <w:r>
      <w:t>64</w:t>
    </w:r>
    <w:r>
      <w:fldChar w:fldCharType="end"/>
    </w:r>
  </w:p>
  <w:p w14:paraId="5A821E03" w14:textId="77777777" w:rsidR="00197A8D" w:rsidRDefault="00197A8D" w:rsidP="008E65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C3427" w14:textId="77777777" w:rsidR="00197A8D" w:rsidRPr="00D02AC1" w:rsidRDefault="00197A8D" w:rsidP="009C02FF">
    <w:r w:rsidRPr="009B184C">
      <w:rPr>
        <w:noProof/>
        <w:lang w:val="en-AU" w:eastAsia="en-AU"/>
      </w:rPr>
      <w:drawing>
        <wp:inline distT="0" distB="0" distL="0" distR="0" wp14:anchorId="74E8E5FE" wp14:editId="13C869BC">
          <wp:extent cx="2955851" cy="283535"/>
          <wp:effectExtent l="0" t="0" r="0" b="2540"/>
          <wp:docPr id="15" name="Picture 15" descr="Banner:  Australian Healthcare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_Logo_Landscape_With_Strapline.jpg"/>
                  <pic:cNvPicPr/>
                </pic:nvPicPr>
                <pic:blipFill rotWithShape="1">
                  <a:blip r:embed="rId1" cstate="print">
                    <a:extLst>
                      <a:ext uri="{28A0092B-C50C-407E-A947-70E740481C1C}">
                        <a14:useLocalDpi xmlns:a14="http://schemas.microsoft.com/office/drawing/2010/main" val="0"/>
                      </a:ext>
                    </a:extLst>
                  </a:blip>
                  <a:srcRect l="1882" t="7593" b="29483"/>
                  <a:stretch/>
                </pic:blipFill>
                <pic:spPr bwMode="auto">
                  <a:xfrm>
                    <a:off x="0" y="0"/>
                    <a:ext cx="2952949" cy="283257"/>
                  </a:xfrm>
                  <a:prstGeom prst="rect">
                    <a:avLst/>
                  </a:prstGeom>
                  <a:ln>
                    <a:noFill/>
                  </a:ln>
                  <a:extLst>
                    <a:ext uri="{53640926-AAD7-44D8-BBD7-CCE9431645EC}">
                      <a14:shadowObscured xmlns:a14="http://schemas.microsoft.com/office/drawing/2010/main"/>
                    </a:ext>
                  </a:extLst>
                </pic:spPr>
              </pic:pic>
            </a:graphicData>
          </a:graphic>
        </wp:inline>
      </w:drawing>
    </w:r>
  </w:p>
  <w:p w14:paraId="76D9BE8A" w14:textId="77777777" w:rsidR="00197A8D" w:rsidRPr="00331FE4" w:rsidRDefault="00197A8D" w:rsidP="009C02FF">
    <w:pPr>
      <w:pStyle w:val="Insidecover"/>
    </w:pPr>
    <w:r w:rsidRPr="00331FE4">
      <w:t>Level 6, 140 Bourke St, Melbourne VIC 3000</w:t>
    </w:r>
  </w:p>
  <w:p w14:paraId="1A6FB670" w14:textId="77777777" w:rsidR="00197A8D" w:rsidRPr="00331FE4" w:rsidRDefault="00197A8D" w:rsidP="009C02FF">
    <w:pPr>
      <w:pStyle w:val="Insidecover"/>
    </w:pPr>
    <w:r w:rsidRPr="00331FE4">
      <w:t>Locked Bag 32005, Collins Street East</w:t>
    </w:r>
    <w:r>
      <w:t>,</w:t>
    </w:r>
    <w:r w:rsidRPr="00331FE4">
      <w:t xml:space="preserve"> VIC 8006</w:t>
    </w:r>
  </w:p>
  <w:p w14:paraId="4AB6955E" w14:textId="77777777" w:rsidR="00197A8D" w:rsidRPr="00331FE4" w:rsidRDefault="00197A8D" w:rsidP="009C02FF">
    <w:pPr>
      <w:pStyle w:val="Insidecover"/>
    </w:pPr>
    <w:r w:rsidRPr="00331FE4">
      <w:t>(03) 9663 1950</w:t>
    </w:r>
  </w:p>
  <w:p w14:paraId="598D1735" w14:textId="77777777" w:rsidR="00197A8D" w:rsidRPr="00331FE4" w:rsidRDefault="00197A8D" w:rsidP="009C02FF">
    <w:pPr>
      <w:pStyle w:val="Insidecover"/>
    </w:pPr>
    <w:r w:rsidRPr="00331FE4">
      <w:t>aha@ahaconsulting.com.au</w:t>
    </w:r>
  </w:p>
  <w:p w14:paraId="14C020DA" w14:textId="77777777" w:rsidR="00197A8D" w:rsidRDefault="00197A8D" w:rsidP="009C02FF">
    <w:pPr>
      <w:pStyle w:val="Insidecover"/>
    </w:pPr>
    <w:r w:rsidRPr="00331FE4">
      <w:t>www.ahaconsulting.com.au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C2C77" w14:textId="25F78BA0" w:rsidR="00197A8D" w:rsidRPr="001B46E5" w:rsidRDefault="00197A8D" w:rsidP="008E6557">
    <w:pPr>
      <w:pStyle w:val="Footer"/>
    </w:pPr>
    <w:r>
      <w:t xml:space="preserve">FASS Post Implementation Review </w:t>
    </w:r>
    <w:r w:rsidR="008178C8">
      <w:fldChar w:fldCharType="begin"/>
    </w:r>
    <w:r w:rsidR="008178C8">
      <w:instrText xml:space="preserve"> STYLEREF  Title  \* MERGEFORMAT </w:instrText>
    </w:r>
    <w:r w:rsidR="008178C8">
      <w:fldChar w:fldCharType="separate"/>
    </w:r>
    <w:r>
      <w:t>Final Report</w:t>
    </w:r>
    <w:r w:rsidR="008178C8">
      <w:fldChar w:fldCharType="end"/>
    </w:r>
    <w:r w:rsidRPr="00AE008E">
      <w:t xml:space="preserve"> |</w:t>
    </w:r>
    <w:r>
      <w:rPr>
        <w:b/>
      </w:rPr>
      <w:t xml:space="preserve"> </w:t>
    </w:r>
    <w:r w:rsidRPr="001B46E5">
      <w:rPr>
        <w:lang w:val="en-AU" w:eastAsia="en-AU"/>
      </w:rPr>
      <w:drawing>
        <wp:anchor distT="0" distB="0" distL="114300" distR="114300" simplePos="0" relativeHeight="251666432" behindDoc="0" locked="0" layoutInCell="1" allowOverlap="1" wp14:anchorId="28C1EE04" wp14:editId="2BEE31A1">
          <wp:simplePos x="0" y="0"/>
          <wp:positionH relativeFrom="margin">
            <wp:align>left</wp:align>
          </wp:positionH>
          <wp:positionV relativeFrom="paragraph">
            <wp:posOffset>102235</wp:posOffset>
          </wp:positionV>
          <wp:extent cx="1933200" cy="180000"/>
          <wp:effectExtent l="0" t="0" r="0" b="0"/>
          <wp:wrapNone/>
          <wp:docPr id="19" name="Picture 19" descr="Decorativ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tretch/>
                </pic:blipFill>
                <pic:spPr bwMode="auto">
                  <a:xfrm>
                    <a:off x="0" y="0"/>
                    <a:ext cx="1933200" cy="1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46E5">
      <w:fldChar w:fldCharType="begin"/>
    </w:r>
    <w:r w:rsidRPr="001B46E5">
      <w:instrText xml:space="preserve"> PAGE   \* MERGEFORMAT </w:instrText>
    </w:r>
    <w:r w:rsidRPr="001B46E5">
      <w:fldChar w:fldCharType="separate"/>
    </w:r>
    <w:r>
      <w:t>i</w:t>
    </w:r>
    <w:r w:rsidRPr="001B46E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473E0" w14:textId="47B0D174" w:rsidR="00197A8D" w:rsidRPr="004E2EFE" w:rsidRDefault="00197A8D" w:rsidP="005D5206">
    <w:pPr>
      <w:pStyle w:val="Footer"/>
    </w:pPr>
    <w:r>
      <w:t>FASS Post Implementation Review</w:t>
    </w:r>
    <w:r w:rsidRPr="005D5206">
      <w:t xml:space="preserve"> </w:t>
    </w:r>
    <w:r w:rsidRPr="005D5206">
      <w:rPr>
        <w:lang w:val="en-AU" w:eastAsia="en-AU"/>
      </w:rPr>
      <w:drawing>
        <wp:anchor distT="0" distB="0" distL="114300" distR="114300" simplePos="0" relativeHeight="251665408" behindDoc="1" locked="0" layoutInCell="1" allowOverlap="1" wp14:anchorId="2B042B12" wp14:editId="4489D227">
          <wp:simplePos x="0" y="0"/>
          <wp:positionH relativeFrom="margin">
            <wp:posOffset>0</wp:posOffset>
          </wp:positionH>
          <wp:positionV relativeFrom="bottomMargin">
            <wp:posOffset>139065</wp:posOffset>
          </wp:positionV>
          <wp:extent cx="1926000" cy="223200"/>
          <wp:effectExtent l="0" t="0" r="0" b="5715"/>
          <wp:wrapNone/>
          <wp:docPr id="20" name="Picture 20" descr="Banner:  Australian Healthcare Associat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138"/>
                  <a:stretch/>
                </pic:blipFill>
                <pic:spPr bwMode="auto">
                  <a:xfrm>
                    <a:off x="0" y="0"/>
                    <a:ext cx="1926000" cy="22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val="0"/>
        <w:lang w:val="en-US"/>
      </w:rPr>
      <w:fldChar w:fldCharType="begin"/>
    </w:r>
    <w:r>
      <w:rPr>
        <w:bCs w:val="0"/>
        <w:lang w:val="en-US"/>
      </w:rPr>
      <w:instrText xml:space="preserve"> STYLEREF  "Title"  \* MERGEFORMAT </w:instrText>
    </w:r>
    <w:r>
      <w:rPr>
        <w:bCs w:val="0"/>
        <w:lang w:val="en-US"/>
      </w:rPr>
      <w:fldChar w:fldCharType="separate"/>
    </w:r>
    <w:r w:rsidR="0076435F">
      <w:rPr>
        <w:bCs w:val="0"/>
        <w:lang w:val="en-US"/>
      </w:rPr>
      <w:t>Final</w:t>
    </w:r>
    <w:r w:rsidR="0076435F" w:rsidRPr="0076435F">
      <w:t xml:space="preserve"> Report</w:t>
    </w:r>
    <w:r>
      <w:fldChar w:fldCharType="end"/>
    </w:r>
    <w:r w:rsidRPr="005D5206">
      <w:t xml:space="preserve"> |</w:t>
    </w:r>
    <w:r w:rsidRPr="004E2EFE">
      <w:t xml:space="preserve"> </w:t>
    </w:r>
    <w:r w:rsidRPr="004E2EFE">
      <w:fldChar w:fldCharType="begin"/>
    </w:r>
    <w:r w:rsidRPr="00BC004C">
      <w:instrText xml:space="preserve"> PAGE   \* MERGEFORMAT </w:instrText>
    </w:r>
    <w:r w:rsidRPr="004E2EFE">
      <w:fldChar w:fldCharType="separate"/>
    </w:r>
    <w:r w:rsidR="0076435F">
      <w:t>vi</w:t>
    </w:r>
    <w:r w:rsidRPr="004E2EFE">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153E0" w14:textId="0C81EBB5" w:rsidR="00197A8D" w:rsidRPr="001B46E5" w:rsidRDefault="00197A8D" w:rsidP="008E6557">
    <w:pPr>
      <w:pStyle w:val="Footer"/>
    </w:pPr>
    <w:r>
      <w:t xml:space="preserve">FASS Post Implementation Review </w:t>
    </w:r>
    <w:r w:rsidR="008178C8">
      <w:fldChar w:fldCharType="begin"/>
    </w:r>
    <w:r w:rsidR="008178C8">
      <w:instrText xml:space="preserve"> STYLEREF  Title  \* MERGEFORMAT </w:instrText>
    </w:r>
    <w:r w:rsidR="008178C8">
      <w:fldChar w:fldCharType="separate"/>
    </w:r>
    <w:r w:rsidR="0076435F">
      <w:t>Final Report</w:t>
    </w:r>
    <w:r w:rsidR="008178C8">
      <w:fldChar w:fldCharType="end"/>
    </w:r>
    <w:r w:rsidRPr="00AE008E">
      <w:t xml:space="preserve"> |</w:t>
    </w:r>
    <w:r>
      <w:rPr>
        <w:b/>
      </w:rPr>
      <w:t xml:space="preserve"> </w:t>
    </w:r>
    <w:r w:rsidRPr="001B46E5">
      <w:rPr>
        <w:lang w:val="en-AU" w:eastAsia="en-AU"/>
      </w:rPr>
      <w:drawing>
        <wp:anchor distT="0" distB="0" distL="114300" distR="114300" simplePos="0" relativeHeight="251675648" behindDoc="0" locked="0" layoutInCell="1" allowOverlap="1" wp14:anchorId="290D4DC6" wp14:editId="79EA87D7">
          <wp:simplePos x="0" y="0"/>
          <wp:positionH relativeFrom="margin">
            <wp:align>left</wp:align>
          </wp:positionH>
          <wp:positionV relativeFrom="paragraph">
            <wp:posOffset>102235</wp:posOffset>
          </wp:positionV>
          <wp:extent cx="1933200" cy="180000"/>
          <wp:effectExtent l="0" t="0" r="0" b="0"/>
          <wp:wrapNone/>
          <wp:docPr id="21" name="Picture 21" descr="Banner:  Australian Healthcare Associat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tretch/>
                </pic:blipFill>
                <pic:spPr bwMode="auto">
                  <a:xfrm>
                    <a:off x="0" y="0"/>
                    <a:ext cx="1933200" cy="1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46E5">
      <w:fldChar w:fldCharType="begin"/>
    </w:r>
    <w:r w:rsidRPr="001B46E5">
      <w:instrText xml:space="preserve"> PAGE   \* MERGEFORMAT </w:instrText>
    </w:r>
    <w:r w:rsidRPr="001B46E5">
      <w:fldChar w:fldCharType="separate"/>
    </w:r>
    <w:r w:rsidR="0076435F">
      <w:t>iii</w:t>
    </w:r>
    <w:r w:rsidRPr="001B46E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8D4ED" w14:textId="7C187212" w:rsidR="00197A8D" w:rsidRPr="004E2EFE" w:rsidRDefault="00197A8D" w:rsidP="005D5206">
    <w:pPr>
      <w:pStyle w:val="Footer"/>
    </w:pPr>
    <w:r>
      <w:t>FASS Post Implementation Review</w:t>
    </w:r>
    <w:r w:rsidRPr="005D5206">
      <w:t xml:space="preserve"> </w:t>
    </w:r>
    <w:r w:rsidRPr="005D5206">
      <w:rPr>
        <w:lang w:val="en-AU" w:eastAsia="en-AU"/>
      </w:rPr>
      <w:drawing>
        <wp:anchor distT="0" distB="0" distL="114300" distR="114300" simplePos="0" relativeHeight="251683840" behindDoc="1" locked="0" layoutInCell="1" allowOverlap="1" wp14:anchorId="44443B2F" wp14:editId="1CB151ED">
          <wp:simplePos x="0" y="0"/>
          <wp:positionH relativeFrom="margin">
            <wp:align>left</wp:align>
          </wp:positionH>
          <mc:AlternateContent>
            <mc:Choice Requires="wp14">
              <wp:positionV relativeFrom="bottomMargin">
                <wp14:pctPosVOffset>16000</wp14:pctPosVOffset>
              </wp:positionV>
            </mc:Choice>
            <mc:Fallback>
              <wp:positionV relativeFrom="page">
                <wp:posOffset>6804025</wp:posOffset>
              </wp:positionV>
            </mc:Fallback>
          </mc:AlternateContent>
          <wp:extent cx="1926000" cy="223200"/>
          <wp:effectExtent l="0" t="0" r="0" b="5715"/>
          <wp:wrapNone/>
          <wp:docPr id="22" name="Picture 22" descr="Banner:  Australian Healthcare Associates">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4138"/>
                  <a:stretch/>
                </pic:blipFill>
                <pic:spPr bwMode="auto">
                  <a:xfrm>
                    <a:off x="0" y="0"/>
                    <a:ext cx="1926000" cy="22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Cs w:val="0"/>
        <w:lang w:val="en-US"/>
      </w:rPr>
      <w:fldChar w:fldCharType="begin"/>
    </w:r>
    <w:r>
      <w:rPr>
        <w:bCs w:val="0"/>
        <w:lang w:val="en-US"/>
      </w:rPr>
      <w:instrText xml:space="preserve"> STYLEREF  "Title"  \* MERGEFORMAT </w:instrText>
    </w:r>
    <w:r>
      <w:rPr>
        <w:bCs w:val="0"/>
        <w:lang w:val="en-US"/>
      </w:rPr>
      <w:fldChar w:fldCharType="separate"/>
    </w:r>
    <w:r w:rsidR="0076435F">
      <w:rPr>
        <w:bCs w:val="0"/>
        <w:lang w:val="en-US"/>
      </w:rPr>
      <w:t>Final</w:t>
    </w:r>
    <w:r w:rsidR="0076435F" w:rsidRPr="0076435F">
      <w:t xml:space="preserve"> Report</w:t>
    </w:r>
    <w:r>
      <w:fldChar w:fldCharType="end"/>
    </w:r>
    <w:r w:rsidRPr="005D5206">
      <w:t xml:space="preserve"> |</w:t>
    </w:r>
    <w:r w:rsidRPr="004E2EFE">
      <w:t xml:space="preserve"> </w:t>
    </w:r>
    <w:r w:rsidRPr="004E2EFE">
      <w:fldChar w:fldCharType="begin"/>
    </w:r>
    <w:r w:rsidRPr="004E2EFE">
      <w:instrText xml:space="preserve"> PAGE   \* MERGEFORMAT </w:instrText>
    </w:r>
    <w:r w:rsidRPr="004E2EFE">
      <w:fldChar w:fldCharType="separate"/>
    </w:r>
    <w:r w:rsidR="0076435F">
      <w:t>127</w:t>
    </w:r>
    <w:r w:rsidRPr="004E2EF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47F6F9" w14:textId="77777777" w:rsidR="008178C8" w:rsidRDefault="008178C8" w:rsidP="0063537E">
      <w:r>
        <w:separator/>
      </w:r>
    </w:p>
  </w:footnote>
  <w:footnote w:type="continuationSeparator" w:id="0">
    <w:p w14:paraId="58639501" w14:textId="77777777" w:rsidR="008178C8" w:rsidRDefault="008178C8" w:rsidP="0063537E">
      <w:r>
        <w:continuationSeparator/>
      </w:r>
    </w:p>
  </w:footnote>
  <w:footnote w:id="1">
    <w:p w14:paraId="68E229ED" w14:textId="10C528EF" w:rsidR="00197A8D" w:rsidRPr="0040427D" w:rsidRDefault="00197A8D">
      <w:pPr>
        <w:pStyle w:val="FootnoteText"/>
        <w:rPr>
          <w:lang w:val="en-AU"/>
        </w:rPr>
      </w:pPr>
      <w:r w:rsidRPr="002436A4">
        <w:rPr>
          <w:rStyle w:val="FootnoteReference"/>
        </w:rPr>
        <w:footnoteRef/>
      </w:r>
      <w:r>
        <w:t xml:space="preserve"> </w:t>
      </w:r>
      <w:r>
        <w:rPr>
          <w:lang w:eastAsia="x-none"/>
        </w:rPr>
        <w:t>As defined in the National Practice Principles (</w:t>
      </w:r>
      <w:r>
        <w:rPr>
          <w:i/>
          <w:lang w:eastAsia="x-none"/>
        </w:rPr>
        <w:fldChar w:fldCharType="begin"/>
      </w:r>
      <w:r>
        <w:rPr>
          <w:i/>
          <w:lang w:eastAsia="x-none"/>
        </w:rPr>
        <w:instrText xml:space="preserve"> REF _Ref503787885 \n \h </w:instrText>
      </w:r>
      <w:r>
        <w:rPr>
          <w:i/>
          <w:lang w:eastAsia="x-none"/>
        </w:rPr>
      </w:r>
      <w:r>
        <w:rPr>
          <w:i/>
          <w:lang w:eastAsia="x-none"/>
        </w:rPr>
        <w:fldChar w:fldCharType="separate"/>
      </w:r>
      <w:r>
        <w:rPr>
          <w:i/>
          <w:lang w:eastAsia="x-none"/>
        </w:rPr>
        <w:t>Appendix B</w:t>
      </w:r>
      <w:r>
        <w:rPr>
          <w:i/>
          <w:lang w:eastAsia="x-none"/>
        </w:rPr>
        <w:fldChar w:fldCharType="end"/>
      </w:r>
      <w:r>
        <w:rPr>
          <w:lang w:eastAsia="x-none"/>
        </w:rPr>
        <w:t>)</w:t>
      </w:r>
    </w:p>
  </w:footnote>
  <w:footnote w:id="2">
    <w:p w14:paraId="0095107E" w14:textId="76C01F1B" w:rsidR="00197A8D" w:rsidRPr="0040427D" w:rsidRDefault="00197A8D">
      <w:pPr>
        <w:pStyle w:val="FootnoteText"/>
        <w:rPr>
          <w:lang w:val="en-AU"/>
        </w:rPr>
      </w:pPr>
      <w:r w:rsidRPr="002436A4">
        <w:rPr>
          <w:rStyle w:val="FootnoteReference"/>
        </w:rPr>
        <w:footnoteRef/>
      </w:r>
      <w:r>
        <w:t xml:space="preserve"> </w:t>
      </w:r>
      <w:r>
        <w:rPr>
          <w:lang w:eastAsia="x-none"/>
        </w:rPr>
        <w:t>As defined in the National Practice Principles (</w:t>
      </w:r>
      <w:r>
        <w:rPr>
          <w:i/>
          <w:lang w:eastAsia="x-none"/>
        </w:rPr>
        <w:fldChar w:fldCharType="begin"/>
      </w:r>
      <w:r>
        <w:rPr>
          <w:i/>
          <w:lang w:eastAsia="x-none"/>
        </w:rPr>
        <w:instrText xml:space="preserve"> REF _Ref503787885 \n \h </w:instrText>
      </w:r>
      <w:r>
        <w:rPr>
          <w:i/>
          <w:lang w:eastAsia="x-none"/>
        </w:rPr>
      </w:r>
      <w:r>
        <w:rPr>
          <w:i/>
          <w:lang w:eastAsia="x-none"/>
        </w:rPr>
        <w:fldChar w:fldCharType="separate"/>
      </w:r>
      <w:r>
        <w:rPr>
          <w:i/>
          <w:lang w:eastAsia="x-none"/>
        </w:rPr>
        <w:t>Appendix B</w:t>
      </w:r>
      <w:r>
        <w:rPr>
          <w:i/>
          <w:lang w:eastAsia="x-none"/>
        </w:rPr>
        <w:fldChar w:fldCharType="end"/>
      </w:r>
      <w:r>
        <w:rPr>
          <w:lang w:eastAsia="x-none"/>
        </w:rPr>
        <w:t>)</w:t>
      </w:r>
    </w:p>
  </w:footnote>
  <w:footnote w:id="3">
    <w:p w14:paraId="4F968CA0" w14:textId="2F19CED2" w:rsidR="00197A8D" w:rsidRPr="006B5067" w:rsidRDefault="00197A8D">
      <w:pPr>
        <w:pStyle w:val="FootnoteText"/>
        <w:rPr>
          <w:lang w:val="en-AU"/>
        </w:rPr>
      </w:pPr>
      <w:r w:rsidRPr="002436A4">
        <w:rPr>
          <w:rStyle w:val="FootnoteReference"/>
        </w:rPr>
        <w:footnoteRef/>
      </w:r>
      <w:r>
        <w:t xml:space="preserve"> </w:t>
      </w:r>
      <w:r>
        <w:rPr>
          <w:lang w:eastAsia="x-none"/>
        </w:rPr>
        <w:t>As defined in the National Practice Principles (</w:t>
      </w:r>
      <w:r w:rsidRPr="00503410">
        <w:rPr>
          <w:i/>
          <w:lang w:eastAsia="x-none"/>
        </w:rPr>
        <w:t>Appendix B</w:t>
      </w:r>
      <w:r>
        <w:rPr>
          <w:lang w:eastAsia="x-none"/>
        </w:rPr>
        <w:t>)</w:t>
      </w:r>
    </w:p>
  </w:footnote>
  <w:footnote w:id="4">
    <w:p w14:paraId="65F26C31" w14:textId="77777777" w:rsidR="00197A8D" w:rsidRPr="00624CED" w:rsidRDefault="00197A8D">
      <w:pPr>
        <w:pStyle w:val="FootnoteText"/>
        <w:rPr>
          <w:lang w:val="en-AU"/>
        </w:rPr>
      </w:pPr>
      <w:r w:rsidRPr="002436A4">
        <w:rPr>
          <w:rStyle w:val="FootnoteReference"/>
        </w:rPr>
        <w:footnoteRef/>
      </w:r>
      <w:r>
        <w:t xml:space="preserve"> </w:t>
      </w:r>
      <w:r>
        <w:rPr>
          <w:lang w:val="en-AU"/>
        </w:rPr>
        <w:t>Jigsaw WA is a not-for-profit organisation that provides counselling and support services, search and mediation services, and a support group for birth mothers.</w:t>
      </w:r>
    </w:p>
  </w:footnote>
  <w:footnote w:id="5">
    <w:p w14:paraId="202D80AD" w14:textId="3F15CE02" w:rsidR="00197A8D" w:rsidRPr="00624CED" w:rsidRDefault="00197A8D" w:rsidP="00DB5D67">
      <w:pPr>
        <w:pStyle w:val="FootnoteText"/>
        <w:rPr>
          <w:lang w:val="en-AU"/>
        </w:rPr>
      </w:pPr>
      <w:r w:rsidRPr="002436A4">
        <w:rPr>
          <w:rStyle w:val="FootnoteReference"/>
        </w:rPr>
        <w:footnoteRef/>
      </w:r>
      <w:r>
        <w:t xml:space="preserve"> VANISH is located in Melbourne with members in all parts of Australia and is funded by the Victorian State Government through the Department of Health and Human Services.  Its services are available to, among others, people affected by adoption (domestic and intercountry) - mothers, fathers, adopted persons, adoptive parents and family members of all these people.  Services are free if the adoption and/or ‘out of home care’ took place in Victoria, and to persons from interstate and overseas for a small fee.  Costs associated with obtaining relevant certificates, files and records are fee based.</w:t>
      </w:r>
    </w:p>
  </w:footnote>
  <w:footnote w:id="6">
    <w:p w14:paraId="377E4F44" w14:textId="6AE205F3" w:rsidR="00197A8D" w:rsidRPr="006B5067" w:rsidRDefault="00197A8D">
      <w:pPr>
        <w:pStyle w:val="FootnoteText"/>
        <w:rPr>
          <w:lang w:val="en-AU"/>
        </w:rPr>
      </w:pPr>
      <w:r w:rsidRPr="002436A4">
        <w:rPr>
          <w:rStyle w:val="FootnoteReference"/>
        </w:rPr>
        <w:footnoteRef/>
      </w:r>
      <w:r>
        <w:t xml:space="preserve"> </w:t>
      </w:r>
      <w:r w:rsidRPr="001E2324">
        <w:t>Find and Connect Support Services provide specialist trauma informed counselling; referral services; peer, education, and social support programs; assistance to locate and access records and reconnect with family members (where possible) for Forgotten Australians and Former Child Migrants.</w:t>
      </w:r>
      <w:r>
        <w:t xml:space="preserve">  The Department funds these national services.</w:t>
      </w:r>
    </w:p>
  </w:footnote>
  <w:footnote w:id="7">
    <w:p w14:paraId="7C766058" w14:textId="687F5466" w:rsidR="00197A8D" w:rsidRPr="006B5067" w:rsidRDefault="00197A8D">
      <w:pPr>
        <w:pStyle w:val="FootnoteText"/>
        <w:rPr>
          <w:lang w:val="en-AU"/>
        </w:rPr>
      </w:pPr>
      <w:r w:rsidRPr="002436A4">
        <w:rPr>
          <w:rStyle w:val="FootnoteReference"/>
        </w:rPr>
        <w:footnoteRef/>
      </w:r>
      <w:r>
        <w:t xml:space="preserve"> </w:t>
      </w:r>
      <w:hyperlink r:id="rId1" w:history="1">
        <w:r w:rsidRPr="00D71E0B">
          <w:rPr>
            <w:rStyle w:val="Hyperlink"/>
            <w:noProof w:val="0"/>
          </w:rPr>
          <w:t>Relationships Australia website</w:t>
        </w:r>
      </w:hyperlink>
    </w:p>
  </w:footnote>
  <w:footnote w:id="8">
    <w:p w14:paraId="0CAE1D68" w14:textId="2EE4446C" w:rsidR="00197A8D" w:rsidRPr="008A5D94" w:rsidRDefault="00197A8D" w:rsidP="000C0AF6">
      <w:pPr>
        <w:pStyle w:val="FootnoteText"/>
        <w:rPr>
          <w:lang w:val="en-AU"/>
        </w:rPr>
      </w:pPr>
      <w:r w:rsidRPr="002436A4">
        <w:rPr>
          <w:rStyle w:val="FootnoteReference"/>
        </w:rPr>
        <w:footnoteRef/>
      </w:r>
      <w:r>
        <w:t xml:space="preserve"> </w:t>
      </w:r>
      <w:hyperlink r:id="rId2" w:history="1">
        <w:r w:rsidRPr="00D71E0B">
          <w:rPr>
            <w:rStyle w:val="Hyperlink"/>
            <w:noProof w:val="0"/>
          </w:rPr>
          <w:t>DSS Forced Adoption Practices website</w:t>
        </w:r>
      </w:hyperlink>
    </w:p>
  </w:footnote>
  <w:footnote w:id="9">
    <w:p w14:paraId="0EAAC6DF" w14:textId="77777777" w:rsidR="00197A8D" w:rsidRPr="000C717D" w:rsidRDefault="00197A8D" w:rsidP="00235945">
      <w:pPr>
        <w:pStyle w:val="FootnoteText"/>
        <w:rPr>
          <w:lang w:val="en-AU"/>
        </w:rPr>
      </w:pPr>
      <w:r w:rsidRPr="002436A4">
        <w:rPr>
          <w:rStyle w:val="FootnoteReference"/>
        </w:rPr>
        <w:footnoteRef/>
      </w:r>
      <w:r>
        <w:t xml:space="preserve"> </w:t>
      </w:r>
      <w:r>
        <w:rPr>
          <w:lang w:val="en-AU"/>
        </w:rPr>
        <w:t>SCORE enables four different type of client and community outcomes to be measured and can be used to demonstrate what has been achieved.</w:t>
      </w:r>
    </w:p>
  </w:footnote>
  <w:footnote w:id="10">
    <w:p w14:paraId="489C134E" w14:textId="77777777" w:rsidR="00197A8D" w:rsidRPr="00BB4018" w:rsidRDefault="00197A8D">
      <w:pPr>
        <w:pStyle w:val="FootnoteText"/>
        <w:rPr>
          <w:lang w:val="en-AU"/>
        </w:rPr>
      </w:pPr>
      <w:r w:rsidRPr="002436A4">
        <w:rPr>
          <w:rStyle w:val="FootnoteReference"/>
        </w:rPr>
        <w:footnoteRef/>
      </w:r>
      <w:r>
        <w:t xml:space="preserve"> Under the WA A</w:t>
      </w:r>
      <w:r w:rsidRPr="00BB4018">
        <w:t>doption Act 1994 - S</w:t>
      </w:r>
      <w:r>
        <w:t>ect</w:t>
      </w:r>
      <w:r w:rsidRPr="00BB4018">
        <w:t xml:space="preserve"> 105</w:t>
      </w:r>
      <w:r>
        <w:t xml:space="preserve">, contacting a party to an adoption in relation to the adoption or negotiating such contact must be undertaken by a </w:t>
      </w:r>
      <w:r w:rsidRPr="00BB4018">
        <w:t>contact and mediation licensee</w:t>
      </w:r>
      <w:r>
        <w:t>.</w:t>
      </w:r>
    </w:p>
  </w:footnote>
  <w:footnote w:id="11">
    <w:p w14:paraId="074CFA45" w14:textId="57864FE1" w:rsidR="00197A8D" w:rsidRPr="00E56A64" w:rsidRDefault="00197A8D">
      <w:pPr>
        <w:pStyle w:val="FootnoteText"/>
        <w:rPr>
          <w:lang w:val="en-AU"/>
        </w:rPr>
      </w:pPr>
      <w:r w:rsidRPr="002436A4">
        <w:rPr>
          <w:rStyle w:val="FootnoteReference"/>
        </w:rPr>
        <w:footnoteRef/>
      </w:r>
      <w:r>
        <w:t xml:space="preserve"> </w:t>
      </w:r>
      <w:hyperlink r:id="rId3" w:history="1">
        <w:r w:rsidRPr="00D71E0B">
          <w:rPr>
            <w:rStyle w:val="Hyperlink"/>
            <w:noProof w:val="0"/>
          </w:rPr>
          <w:t>Relationships Australia website</w:t>
        </w:r>
      </w:hyperlink>
    </w:p>
  </w:footnote>
  <w:footnote w:id="12">
    <w:p w14:paraId="30AF8B71" w14:textId="25342DC7" w:rsidR="00197A8D" w:rsidRPr="00E56A64" w:rsidRDefault="00197A8D">
      <w:pPr>
        <w:pStyle w:val="FootnoteText"/>
        <w:rPr>
          <w:lang w:val="en-AU"/>
        </w:rPr>
      </w:pPr>
      <w:r w:rsidRPr="002436A4">
        <w:rPr>
          <w:rStyle w:val="FootnoteReference"/>
        </w:rPr>
        <w:footnoteRef/>
      </w:r>
      <w:r>
        <w:t xml:space="preserve"> </w:t>
      </w:r>
      <w:r>
        <w:rPr>
          <w:lang w:eastAsia="x-none"/>
        </w:rPr>
        <w:t>As defined in the National Practice Principles (</w:t>
      </w:r>
      <w:r w:rsidRPr="00503410">
        <w:rPr>
          <w:i/>
          <w:lang w:eastAsia="x-none"/>
        </w:rPr>
        <w:t>Appendix B</w:t>
      </w:r>
      <w:r>
        <w:rPr>
          <w:lang w:eastAsia="x-none"/>
        </w:rPr>
        <w:t>)</w:t>
      </w:r>
    </w:p>
  </w:footnote>
  <w:footnote w:id="13">
    <w:p w14:paraId="332D2931" w14:textId="3B030729" w:rsidR="00197A8D" w:rsidRPr="00E56A64" w:rsidRDefault="00197A8D">
      <w:pPr>
        <w:pStyle w:val="FootnoteText"/>
        <w:rPr>
          <w:lang w:val="en-AU"/>
        </w:rPr>
      </w:pPr>
      <w:r w:rsidRPr="002436A4">
        <w:rPr>
          <w:rStyle w:val="FootnoteReference"/>
        </w:rPr>
        <w:footnoteRef/>
      </w:r>
      <w:r>
        <w:t xml:space="preserve"> </w:t>
      </w:r>
      <w:r>
        <w:rPr>
          <w:lang w:eastAsia="x-none"/>
        </w:rPr>
        <w:t>As defined in the National Practice Principles (</w:t>
      </w:r>
      <w:r w:rsidRPr="00503410">
        <w:rPr>
          <w:i/>
          <w:lang w:eastAsia="x-none"/>
        </w:rPr>
        <w:t>Appendix B</w:t>
      </w:r>
      <w:r>
        <w:rPr>
          <w:lang w:eastAsia="x-none"/>
        </w:rPr>
        <w:t>)</w:t>
      </w:r>
    </w:p>
  </w:footnote>
  <w:footnote w:id="14">
    <w:p w14:paraId="0E3C337F" w14:textId="11D62FEC" w:rsidR="00197A8D" w:rsidRPr="00E56A64" w:rsidRDefault="00197A8D">
      <w:pPr>
        <w:pStyle w:val="FootnoteText"/>
        <w:rPr>
          <w:lang w:val="en-AU"/>
        </w:rPr>
      </w:pPr>
      <w:r w:rsidRPr="002436A4">
        <w:rPr>
          <w:rStyle w:val="FootnoteReference"/>
        </w:rPr>
        <w:footnoteRef/>
      </w:r>
      <w:r>
        <w:t xml:space="preserve"> </w:t>
      </w:r>
      <w:r>
        <w:rPr>
          <w:lang w:eastAsia="x-none"/>
        </w:rPr>
        <w:t>As defined in the National Practice Principles (</w:t>
      </w:r>
      <w:r w:rsidRPr="00503410">
        <w:rPr>
          <w:i/>
          <w:lang w:eastAsia="x-none"/>
        </w:rPr>
        <w:t>Appendix B</w:t>
      </w:r>
      <w:r>
        <w:rPr>
          <w:lang w:eastAsia="x-none"/>
        </w:rPr>
        <w:t>)</w:t>
      </w:r>
    </w:p>
  </w:footnote>
  <w:footnote w:id="15">
    <w:p w14:paraId="269D7D51" w14:textId="77777777" w:rsidR="00197A8D" w:rsidRPr="006D4178" w:rsidRDefault="00197A8D">
      <w:pPr>
        <w:pStyle w:val="FootnoteText"/>
        <w:rPr>
          <w:lang w:val="en-AU"/>
        </w:rPr>
      </w:pPr>
      <w:r w:rsidRPr="002436A4">
        <w:rPr>
          <w:rStyle w:val="FootnoteReference"/>
        </w:rPr>
        <w:footnoteRef/>
      </w:r>
      <w:r>
        <w:t xml:space="preserve"> </w:t>
      </w:r>
      <w:hyperlink r:id="rId4" w:history="1">
        <w:r w:rsidRPr="006375F7">
          <w:rPr>
            <w:rStyle w:val="Hyperlink"/>
            <w:noProof w:val="0"/>
          </w:rPr>
          <w:t>https://dex.dss.gov.au/policy-guidance/dex_score_translation_matrix/</w:t>
        </w:r>
      </w:hyperlink>
    </w:p>
  </w:footnote>
  <w:footnote w:id="16">
    <w:p w14:paraId="484F095C" w14:textId="12FADE91" w:rsidR="00197A8D" w:rsidRPr="00E56A64" w:rsidRDefault="00197A8D">
      <w:pPr>
        <w:pStyle w:val="FootnoteText"/>
        <w:rPr>
          <w:lang w:val="en-US"/>
        </w:rPr>
      </w:pPr>
      <w:r w:rsidRPr="002436A4">
        <w:rPr>
          <w:rStyle w:val="FootnoteReference"/>
        </w:rPr>
        <w:footnoteRef/>
      </w:r>
      <w:r>
        <w:t xml:space="preserve"> </w:t>
      </w:r>
      <w:r>
        <w:rPr>
          <w:lang w:val="en-US"/>
        </w:rPr>
        <w:t>All information presented in this appendix was self-reported and verified by the FASS provider.</w:t>
      </w:r>
    </w:p>
  </w:footnote>
  <w:footnote w:id="17">
    <w:p w14:paraId="54915C9F" w14:textId="4CDF7228" w:rsidR="00197A8D" w:rsidRPr="005113A9" w:rsidRDefault="00197A8D" w:rsidP="00516D4D">
      <w:pPr>
        <w:pStyle w:val="FootnoteText"/>
        <w:rPr>
          <w:rFonts w:asciiTheme="minorHAnsi" w:hAnsiTheme="minorHAnsi"/>
        </w:rPr>
      </w:pPr>
      <w:r w:rsidRPr="002436A4">
        <w:rPr>
          <w:rStyle w:val="FootnoteReference"/>
        </w:rPr>
        <w:footnoteRef/>
      </w:r>
      <w:r w:rsidRPr="005113A9">
        <w:rPr>
          <w:rFonts w:asciiTheme="minorHAnsi" w:hAnsiTheme="minorHAnsi"/>
        </w:rPr>
        <w:t xml:space="preserve"> Source</w:t>
      </w:r>
      <w:r>
        <w:rPr>
          <w:rFonts w:asciiTheme="minorHAnsi" w:hAnsiTheme="minorHAnsi"/>
        </w:rPr>
        <w:t xml:space="preserve">: </w:t>
      </w:r>
      <w:hyperlink r:id="rId5" w:history="1">
        <w:r w:rsidRPr="00D71E0B">
          <w:rPr>
            <w:rStyle w:val="Hyperlink"/>
            <w:rFonts w:asciiTheme="minorHAnsi" w:hAnsiTheme="minorHAnsi"/>
            <w:noProof w:val="0"/>
            <w:lang w:val="fr-FR"/>
          </w:rPr>
          <w:t>DSS grants funding</w:t>
        </w:r>
      </w:hyperlink>
    </w:p>
  </w:footnote>
  <w:footnote w:id="18">
    <w:p w14:paraId="7E22A47D" w14:textId="0596EF23" w:rsidR="00197A8D" w:rsidRPr="007130B3" w:rsidRDefault="00197A8D" w:rsidP="00516D4D">
      <w:pPr>
        <w:pStyle w:val="FootnoteText"/>
        <w:rPr>
          <w:rFonts w:asciiTheme="minorHAnsi" w:hAnsiTheme="minorHAnsi"/>
        </w:rPr>
      </w:pPr>
      <w:r w:rsidRPr="002436A4">
        <w:rPr>
          <w:rStyle w:val="FootnoteReference"/>
        </w:rPr>
        <w:footnoteRef/>
      </w:r>
      <w:r w:rsidRPr="00D05394">
        <w:rPr>
          <w:rFonts w:asciiTheme="minorHAnsi" w:hAnsiTheme="minorHAnsi"/>
        </w:rPr>
        <w:t xml:space="preserve"> </w:t>
      </w:r>
      <w:bookmarkStart w:id="332" w:name="_Hlk506453773"/>
      <w:r w:rsidRPr="00D05394">
        <w:rPr>
          <w:rFonts w:asciiTheme="minorHAnsi" w:hAnsiTheme="minorHAnsi"/>
        </w:rPr>
        <w:t>Source</w:t>
      </w:r>
      <w:r>
        <w:rPr>
          <w:rFonts w:asciiTheme="minorHAnsi" w:hAnsiTheme="minorHAnsi"/>
        </w:rPr>
        <w:t xml:space="preserve">: </w:t>
      </w:r>
      <w:r w:rsidRPr="00D05394">
        <w:rPr>
          <w:rFonts w:asciiTheme="minorHAnsi" w:hAnsiTheme="minorHAnsi"/>
        </w:rPr>
        <w:t>DSS Data Exchange (DEX</w:t>
      </w:r>
      <w:bookmarkEnd w:id="332"/>
      <w:r w:rsidRPr="00D05394">
        <w:rPr>
          <w:rFonts w:asciiTheme="minorHAnsi" w:hAnsiTheme="minorHAnsi"/>
        </w:rPr>
        <w:t>)</w:t>
      </w:r>
    </w:p>
  </w:footnote>
  <w:footnote w:id="19">
    <w:p w14:paraId="7E42127C" w14:textId="37C46DD8" w:rsidR="00197A8D" w:rsidRPr="00E56A64" w:rsidRDefault="00197A8D">
      <w:pPr>
        <w:pStyle w:val="FootnoteText"/>
        <w:rPr>
          <w:lang w:val="en-US"/>
        </w:rPr>
      </w:pPr>
      <w:r w:rsidRPr="002436A4">
        <w:rPr>
          <w:rStyle w:val="FootnoteReference"/>
        </w:rPr>
        <w:footnoteRef/>
      </w:r>
      <w:r>
        <w:t xml:space="preserve"> </w:t>
      </w:r>
      <w:r>
        <w:rPr>
          <w:lang w:val="en-US"/>
        </w:rPr>
        <w:t>All information presented in this appendix was self-reported and verified by the FASS provider.</w:t>
      </w:r>
    </w:p>
  </w:footnote>
  <w:footnote w:id="20">
    <w:p w14:paraId="120D5A55" w14:textId="765835D4" w:rsidR="00197A8D" w:rsidRDefault="00197A8D" w:rsidP="00516D4D">
      <w:pPr>
        <w:pStyle w:val="FootnoteText"/>
        <w:rPr>
          <w:rFonts w:asciiTheme="minorHAnsi" w:hAnsiTheme="minorHAnsi"/>
        </w:rPr>
      </w:pPr>
      <w:r w:rsidRPr="002436A4">
        <w:rPr>
          <w:rStyle w:val="FootnoteReference"/>
        </w:rPr>
        <w:footnoteRef/>
      </w:r>
      <w:r>
        <w:rPr>
          <w:rFonts w:asciiTheme="minorHAnsi" w:hAnsiTheme="minorHAnsi"/>
        </w:rPr>
        <w:t xml:space="preserve"> Source: </w:t>
      </w:r>
      <w:hyperlink r:id="rId6" w:history="1">
        <w:r w:rsidRPr="00D71E0B">
          <w:rPr>
            <w:rStyle w:val="Hyperlink"/>
            <w:rFonts w:asciiTheme="minorHAnsi" w:hAnsiTheme="minorHAnsi"/>
            <w:noProof w:val="0"/>
            <w:lang w:val="fr-FR"/>
          </w:rPr>
          <w:t>DSS grants funding</w:t>
        </w:r>
      </w:hyperlink>
    </w:p>
  </w:footnote>
  <w:footnote w:id="21">
    <w:p w14:paraId="2DA4344D" w14:textId="7C218958" w:rsidR="00197A8D" w:rsidRPr="00E56A64" w:rsidRDefault="00197A8D">
      <w:pPr>
        <w:pStyle w:val="FootnoteText"/>
        <w:rPr>
          <w:lang w:val="en-US"/>
        </w:rPr>
      </w:pPr>
      <w:r w:rsidRPr="002436A4">
        <w:rPr>
          <w:rStyle w:val="FootnoteReference"/>
        </w:rPr>
        <w:footnoteRef/>
      </w:r>
      <w:r>
        <w:t xml:space="preserve"> </w:t>
      </w:r>
      <w:r>
        <w:rPr>
          <w:lang w:val="en-US"/>
        </w:rPr>
        <w:t>All information presented in this appendix was self-reported and verified by the FASS provider.</w:t>
      </w:r>
    </w:p>
  </w:footnote>
  <w:footnote w:id="22">
    <w:p w14:paraId="254F304B" w14:textId="48D095AE" w:rsidR="00197A8D" w:rsidRPr="005113A9" w:rsidRDefault="00197A8D" w:rsidP="00516D4D">
      <w:pPr>
        <w:pStyle w:val="FootnoteText"/>
        <w:rPr>
          <w:rFonts w:asciiTheme="minorHAnsi" w:hAnsiTheme="minorHAnsi"/>
        </w:rPr>
      </w:pPr>
      <w:r w:rsidRPr="002436A4">
        <w:rPr>
          <w:rStyle w:val="FootnoteReference"/>
        </w:rPr>
        <w:footnoteRef/>
      </w:r>
      <w:r w:rsidRPr="005113A9">
        <w:rPr>
          <w:rFonts w:asciiTheme="minorHAnsi" w:hAnsiTheme="minorHAnsi"/>
        </w:rPr>
        <w:t xml:space="preserve"> Source</w:t>
      </w:r>
      <w:r>
        <w:rPr>
          <w:rFonts w:asciiTheme="minorHAnsi" w:hAnsiTheme="minorHAnsi"/>
        </w:rPr>
        <w:t xml:space="preserve">: </w:t>
      </w:r>
      <w:hyperlink r:id="rId7" w:history="1">
        <w:r w:rsidRPr="00D71E0B">
          <w:rPr>
            <w:rStyle w:val="Hyperlink"/>
            <w:rFonts w:asciiTheme="minorHAnsi" w:hAnsiTheme="minorHAnsi"/>
            <w:noProof w:val="0"/>
            <w:lang w:val="fr-FR"/>
          </w:rPr>
          <w:t>DSS grants funding</w:t>
        </w:r>
      </w:hyperlink>
    </w:p>
  </w:footnote>
  <w:footnote w:id="23">
    <w:p w14:paraId="69FC76AC" w14:textId="77777777" w:rsidR="00197A8D" w:rsidRPr="00547F74" w:rsidRDefault="00197A8D" w:rsidP="00516D4D">
      <w:pPr>
        <w:pStyle w:val="FootnoteText"/>
        <w:rPr>
          <w:rFonts w:asciiTheme="minorHAnsi" w:hAnsiTheme="minorHAnsi"/>
          <w:lang w:val="en-US"/>
        </w:rPr>
      </w:pPr>
      <w:r w:rsidRPr="002436A4">
        <w:rPr>
          <w:rStyle w:val="FootnoteReference"/>
        </w:rPr>
        <w:footnoteRef/>
      </w:r>
      <w:r w:rsidRPr="00464169">
        <w:rPr>
          <w:rFonts w:asciiTheme="minorHAnsi" w:hAnsiTheme="minorHAnsi"/>
        </w:rPr>
        <w:t xml:space="preserve"> </w:t>
      </w:r>
      <w:r w:rsidRPr="00464169">
        <w:rPr>
          <w:rFonts w:asciiTheme="minorHAnsi" w:hAnsiTheme="minorHAnsi"/>
          <w:lang w:val="en-US"/>
        </w:rPr>
        <w:t>Source</w:t>
      </w:r>
      <w:r>
        <w:rPr>
          <w:rFonts w:asciiTheme="minorHAnsi" w:hAnsiTheme="minorHAnsi"/>
          <w:lang w:val="en-US"/>
        </w:rPr>
        <w:t xml:space="preserve">: </w:t>
      </w:r>
      <w:r w:rsidRPr="00464169">
        <w:rPr>
          <w:rFonts w:asciiTheme="minorHAnsi" w:hAnsiTheme="minorHAnsi"/>
          <w:lang w:val="en-US"/>
        </w:rPr>
        <w:t>DSS Data Exchange (DEX)</w:t>
      </w:r>
    </w:p>
  </w:footnote>
  <w:footnote w:id="24">
    <w:p w14:paraId="65FCC6A9" w14:textId="77A35DBB" w:rsidR="00197A8D" w:rsidRPr="00E56A64" w:rsidRDefault="00197A8D">
      <w:pPr>
        <w:pStyle w:val="FootnoteText"/>
        <w:rPr>
          <w:lang w:val="en-US"/>
        </w:rPr>
      </w:pPr>
      <w:r w:rsidRPr="002436A4">
        <w:rPr>
          <w:rStyle w:val="FootnoteReference"/>
        </w:rPr>
        <w:footnoteRef/>
      </w:r>
      <w:r>
        <w:t xml:space="preserve"> </w:t>
      </w:r>
      <w:r w:rsidRPr="00734BFE">
        <w:t>All information presented in this appendix was self-reported and verified by the FASS provider.</w:t>
      </w:r>
    </w:p>
  </w:footnote>
  <w:footnote w:id="25">
    <w:p w14:paraId="1561A4FD" w14:textId="3E77F20C" w:rsidR="00197A8D" w:rsidRPr="00E56A64" w:rsidRDefault="00197A8D" w:rsidP="00516D4D">
      <w:pPr>
        <w:pStyle w:val="FootnoteText"/>
        <w:rPr>
          <w:rFonts w:asciiTheme="minorHAnsi" w:hAnsiTheme="minorHAnsi"/>
          <w:lang w:val="fr-FR"/>
        </w:rPr>
      </w:pPr>
      <w:r w:rsidRPr="002436A4">
        <w:rPr>
          <w:rStyle w:val="FootnoteReference"/>
        </w:rPr>
        <w:footnoteRef/>
      </w:r>
      <w:r w:rsidRPr="00E56A64">
        <w:rPr>
          <w:rFonts w:asciiTheme="minorHAnsi" w:hAnsiTheme="minorHAnsi"/>
          <w:lang w:val="fr-FR"/>
        </w:rPr>
        <w:t xml:space="preserve"> Source: </w:t>
      </w:r>
      <w:hyperlink r:id="rId8" w:history="1">
        <w:r w:rsidRPr="00D71E0B">
          <w:rPr>
            <w:rStyle w:val="Hyperlink"/>
            <w:rFonts w:asciiTheme="minorHAnsi" w:hAnsiTheme="minorHAnsi"/>
            <w:noProof w:val="0"/>
            <w:lang w:val="fr-FR"/>
          </w:rPr>
          <w:t>DSS grants funding</w:t>
        </w:r>
      </w:hyperlink>
    </w:p>
  </w:footnote>
  <w:footnote w:id="26">
    <w:p w14:paraId="5E034517" w14:textId="13C61034" w:rsidR="00197A8D" w:rsidRDefault="00197A8D" w:rsidP="00516D4D">
      <w:pPr>
        <w:pStyle w:val="FootnoteText"/>
        <w:rPr>
          <w:rFonts w:asciiTheme="minorHAnsi" w:hAnsiTheme="minorHAnsi"/>
        </w:rPr>
      </w:pPr>
      <w:r w:rsidRPr="002436A4">
        <w:rPr>
          <w:rStyle w:val="FootnoteReference"/>
        </w:rPr>
        <w:footnoteRef/>
      </w:r>
      <w:r>
        <w:rPr>
          <w:rFonts w:asciiTheme="minorHAnsi" w:hAnsiTheme="minorHAnsi"/>
          <w:sz w:val="22"/>
        </w:rPr>
        <w:t xml:space="preserve"> </w:t>
      </w:r>
      <w:r>
        <w:rPr>
          <w:rFonts w:asciiTheme="minorHAnsi" w:hAnsiTheme="minorHAnsi"/>
        </w:rPr>
        <w:t>Source: DSS Data Exchange (DEX)</w:t>
      </w:r>
    </w:p>
  </w:footnote>
  <w:footnote w:id="27">
    <w:p w14:paraId="10726977" w14:textId="1F5B3413" w:rsidR="00197A8D" w:rsidRPr="00E56A64" w:rsidRDefault="00197A8D">
      <w:pPr>
        <w:pStyle w:val="FootnoteText"/>
        <w:rPr>
          <w:lang w:val="en-US"/>
        </w:rPr>
      </w:pPr>
      <w:r w:rsidRPr="002436A4">
        <w:rPr>
          <w:rStyle w:val="FootnoteReference"/>
        </w:rPr>
        <w:footnoteRef/>
      </w:r>
      <w:r>
        <w:t xml:space="preserve"> </w:t>
      </w:r>
      <w:r w:rsidRPr="00734BFE">
        <w:t>All information presented in this appendix was self-reported and verified by the FASS provider.</w:t>
      </w:r>
    </w:p>
  </w:footnote>
  <w:footnote w:id="28">
    <w:p w14:paraId="3E7E72A0" w14:textId="013C4B4D" w:rsidR="00197A8D" w:rsidRPr="00E56A64" w:rsidRDefault="00197A8D" w:rsidP="00516D4D">
      <w:pPr>
        <w:pStyle w:val="FootnoteText"/>
        <w:rPr>
          <w:rFonts w:asciiTheme="minorHAnsi" w:hAnsiTheme="minorHAnsi"/>
          <w:lang w:val="fr-FR"/>
        </w:rPr>
      </w:pPr>
      <w:r w:rsidRPr="002436A4">
        <w:rPr>
          <w:rStyle w:val="FootnoteReference"/>
        </w:rPr>
        <w:footnoteRef/>
      </w:r>
      <w:r w:rsidRPr="00E56A64">
        <w:rPr>
          <w:rFonts w:asciiTheme="minorHAnsi" w:hAnsiTheme="minorHAnsi"/>
          <w:lang w:val="fr-FR"/>
        </w:rPr>
        <w:t xml:space="preserve"> Source: </w:t>
      </w:r>
      <w:hyperlink r:id="rId9" w:history="1">
        <w:r w:rsidRPr="00D71E0B">
          <w:rPr>
            <w:rStyle w:val="Hyperlink"/>
            <w:rFonts w:asciiTheme="minorHAnsi" w:hAnsiTheme="minorHAnsi"/>
            <w:noProof w:val="0"/>
            <w:lang w:val="fr-FR"/>
          </w:rPr>
          <w:t>DSS grants funding</w:t>
        </w:r>
      </w:hyperlink>
    </w:p>
  </w:footnote>
  <w:footnote w:id="29">
    <w:p w14:paraId="344E79A1" w14:textId="5B4C7D90" w:rsidR="00197A8D" w:rsidRPr="00E56A64" w:rsidRDefault="00197A8D">
      <w:pPr>
        <w:pStyle w:val="FootnoteText"/>
        <w:rPr>
          <w:lang w:val="en-US"/>
        </w:rPr>
      </w:pPr>
      <w:r w:rsidRPr="002436A4">
        <w:rPr>
          <w:rStyle w:val="FootnoteReference"/>
        </w:rPr>
        <w:footnoteRef/>
      </w:r>
      <w:r>
        <w:t xml:space="preserve"> </w:t>
      </w:r>
      <w:r w:rsidRPr="00734BFE">
        <w:t>All information presented in this appendix was self-reported and verified by the FASS provider.</w:t>
      </w:r>
    </w:p>
  </w:footnote>
  <w:footnote w:id="30">
    <w:p w14:paraId="140033DA" w14:textId="61F0C41D" w:rsidR="00197A8D" w:rsidRDefault="00197A8D" w:rsidP="00516D4D">
      <w:pPr>
        <w:pStyle w:val="FootnoteText"/>
        <w:rPr>
          <w:rFonts w:asciiTheme="minorHAnsi" w:hAnsiTheme="minorHAnsi"/>
        </w:rPr>
      </w:pPr>
      <w:r w:rsidRPr="002436A4">
        <w:rPr>
          <w:rStyle w:val="FootnoteReference"/>
          <w:rFonts w:eastAsiaTheme="majorEastAsia"/>
        </w:rPr>
        <w:footnoteRef/>
      </w:r>
      <w:r>
        <w:rPr>
          <w:rFonts w:asciiTheme="minorHAnsi" w:hAnsiTheme="minorHAnsi"/>
        </w:rPr>
        <w:t xml:space="preserve"> Source: </w:t>
      </w:r>
      <w:hyperlink r:id="rId10" w:history="1">
        <w:r w:rsidRPr="00D71E0B">
          <w:rPr>
            <w:rStyle w:val="Hyperlink"/>
            <w:rFonts w:asciiTheme="minorHAnsi" w:hAnsiTheme="minorHAnsi"/>
            <w:noProof w:val="0"/>
            <w:lang w:val="fr-FR"/>
          </w:rPr>
          <w:t>DSS grants funding</w:t>
        </w:r>
      </w:hyperlink>
    </w:p>
  </w:footnote>
  <w:footnote w:id="31">
    <w:p w14:paraId="66D1EFDC" w14:textId="77777777" w:rsidR="00197A8D" w:rsidRDefault="00197A8D" w:rsidP="00516D4D">
      <w:pPr>
        <w:pStyle w:val="FootnoteText"/>
        <w:rPr>
          <w:rFonts w:asciiTheme="minorHAnsi" w:hAnsiTheme="minorHAnsi"/>
        </w:rPr>
      </w:pPr>
      <w:r w:rsidRPr="002436A4">
        <w:rPr>
          <w:rStyle w:val="FootnoteReference"/>
          <w:rFonts w:eastAsiaTheme="majorEastAsia"/>
        </w:rPr>
        <w:footnoteRef/>
      </w:r>
      <w:r>
        <w:rPr>
          <w:rFonts w:asciiTheme="minorHAnsi" w:hAnsiTheme="minorHAnsi"/>
        </w:rPr>
        <w:t xml:space="preserve"> Source: DSS Data Exchange (DEX)</w:t>
      </w:r>
    </w:p>
  </w:footnote>
  <w:footnote w:id="32">
    <w:p w14:paraId="34CB6096" w14:textId="62C40934" w:rsidR="00197A8D" w:rsidRPr="00E56A64" w:rsidRDefault="00197A8D">
      <w:pPr>
        <w:pStyle w:val="FootnoteText"/>
        <w:rPr>
          <w:lang w:val="en-US"/>
        </w:rPr>
      </w:pPr>
      <w:r w:rsidRPr="002436A4">
        <w:rPr>
          <w:rStyle w:val="FootnoteReference"/>
        </w:rPr>
        <w:footnoteRef/>
      </w:r>
      <w:r>
        <w:t xml:space="preserve"> </w:t>
      </w:r>
      <w:r w:rsidRPr="00734BFE">
        <w:t>All information presented in this appendix was self-reported and verified by the FASS provider.</w:t>
      </w:r>
    </w:p>
  </w:footnote>
  <w:footnote w:id="33">
    <w:p w14:paraId="1EEBB792" w14:textId="4D094BCE" w:rsidR="00197A8D" w:rsidRPr="00E56A64" w:rsidRDefault="00197A8D" w:rsidP="00516D4D">
      <w:pPr>
        <w:pStyle w:val="FootnoteText"/>
        <w:rPr>
          <w:rFonts w:asciiTheme="minorHAnsi" w:hAnsiTheme="minorHAnsi"/>
          <w:lang w:val="fr-FR"/>
        </w:rPr>
      </w:pPr>
      <w:r w:rsidRPr="002436A4">
        <w:rPr>
          <w:rStyle w:val="FootnoteReference"/>
        </w:rPr>
        <w:footnoteRef/>
      </w:r>
      <w:r w:rsidRPr="00E56A64">
        <w:rPr>
          <w:rFonts w:asciiTheme="minorHAnsi" w:hAnsiTheme="minorHAnsi"/>
          <w:lang w:val="fr-FR"/>
        </w:rPr>
        <w:t xml:space="preserve"> Source: </w:t>
      </w:r>
      <w:hyperlink r:id="rId11" w:history="1">
        <w:r w:rsidRPr="00D71E0B">
          <w:rPr>
            <w:rStyle w:val="Hyperlink"/>
            <w:rFonts w:asciiTheme="minorHAnsi" w:hAnsiTheme="minorHAnsi"/>
            <w:noProof w:val="0"/>
            <w:lang w:val="fr-FR"/>
          </w:rPr>
          <w:t>DSS grants funding</w:t>
        </w:r>
      </w:hyperlink>
    </w:p>
  </w:footnote>
  <w:footnote w:id="34">
    <w:p w14:paraId="53EE1E0D" w14:textId="77777777" w:rsidR="00197A8D" w:rsidRDefault="00197A8D" w:rsidP="00516D4D">
      <w:pPr>
        <w:pStyle w:val="FootnoteText"/>
        <w:rPr>
          <w:rFonts w:asciiTheme="minorHAnsi" w:hAnsiTheme="minorHAnsi"/>
        </w:rPr>
      </w:pPr>
      <w:r w:rsidRPr="002436A4">
        <w:rPr>
          <w:rStyle w:val="FootnoteReference"/>
        </w:rPr>
        <w:footnoteRef/>
      </w:r>
      <w:r>
        <w:rPr>
          <w:rFonts w:asciiTheme="minorHAnsi" w:hAnsiTheme="minorHAnsi"/>
        </w:rPr>
        <w:t xml:space="preserve"> Source: </w:t>
      </w:r>
      <w:r>
        <w:rPr>
          <w:rFonts w:asciiTheme="minorHAnsi" w:eastAsia="Calibri" w:hAnsiTheme="minorHAnsi"/>
          <w:lang w:eastAsia="en-AU"/>
        </w:rPr>
        <w:t>DSS Data Exchange (DEX).</w:t>
      </w:r>
    </w:p>
  </w:footnote>
  <w:footnote w:id="35">
    <w:p w14:paraId="0357F2F7" w14:textId="77777777" w:rsidR="00197A8D" w:rsidRPr="004F1CC9" w:rsidRDefault="00197A8D" w:rsidP="00AB7DD0">
      <w:pPr>
        <w:pStyle w:val="FootnoteText"/>
        <w:rPr>
          <w:lang w:val="en-AU"/>
        </w:rPr>
      </w:pPr>
      <w:r w:rsidRPr="002436A4">
        <w:rPr>
          <w:rStyle w:val="FootnoteReference"/>
        </w:rPr>
        <w:footnoteRef/>
      </w:r>
      <w:r>
        <w:t xml:space="preserve"> </w:t>
      </w:r>
      <w:r>
        <w:rPr>
          <w:lang w:val="en-AU"/>
        </w:rPr>
        <w:t>NSW and ACT data are combined in DEX data.</w:t>
      </w:r>
    </w:p>
  </w:footnote>
  <w:footnote w:id="36">
    <w:p w14:paraId="4383AFDE" w14:textId="77777777" w:rsidR="00197A8D" w:rsidRDefault="00197A8D" w:rsidP="0095462D">
      <w:pPr>
        <w:pStyle w:val="FootnoteText"/>
        <w:rPr>
          <w:lang w:eastAsia="en-AU"/>
        </w:rPr>
      </w:pPr>
      <w:r w:rsidRPr="002436A4">
        <w:rPr>
          <w:rStyle w:val="FootnoteReference"/>
        </w:rPr>
        <w:footnoteRef/>
      </w:r>
      <w:r>
        <w:t xml:space="preserve"> </w:t>
      </w:r>
      <w:r>
        <w:rPr>
          <w:lang w:eastAsia="en-AU"/>
        </w:rPr>
        <w:t>As overall satisfaction was skewed toward respondents being positive about their experience with FASS, comparative group tests have been conducted using non-parametric statistical analysis.</w:t>
      </w:r>
    </w:p>
    <w:p w14:paraId="360B6E4E" w14:textId="6033EFCF" w:rsidR="00197A8D" w:rsidRPr="00C466F2" w:rsidRDefault="00197A8D" w:rsidP="0095462D">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275F" w14:textId="77777777" w:rsidR="00197A8D" w:rsidRDefault="00197A8D" w:rsidP="00EE202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E2F73" w14:textId="77777777" w:rsidR="00197A8D" w:rsidRPr="006C54F3" w:rsidRDefault="00197A8D" w:rsidP="006C54F3"/>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567C" w14:textId="0CFBA65B" w:rsidR="00197A8D" w:rsidRPr="003E1559" w:rsidRDefault="00197A8D" w:rsidP="003E1559">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DD68BA">
      <w:rPr>
        <w:bCs/>
        <w:lang w:val="en-US"/>
      </w:rPr>
      <w:t>Appendix</w:t>
    </w:r>
    <w:r w:rsidR="00DD68BA" w:rsidRPr="00DD68BA">
      <w:t xml:space="preserve"> E</w:t>
    </w:r>
    <w:r>
      <w:fldChar w:fldCharType="end"/>
    </w:r>
    <w:r w:rsidRPr="008E6557">
      <w:t>.</w:t>
    </w:r>
    <w:r w:rsidRPr="008E6557">
      <w:tab/>
    </w:r>
    <w:r w:rsidR="008178C8">
      <w:fldChar w:fldCharType="begin"/>
    </w:r>
    <w:r w:rsidR="008178C8">
      <w:instrText xml:space="preserve"> STYLEREF  "Heading 7,h7"  \* MERGEFORMAT </w:instrText>
    </w:r>
    <w:r w:rsidR="008178C8">
      <w:fldChar w:fldCharType="separate"/>
    </w:r>
    <w:r w:rsidR="00DD68BA">
      <w:t>Survey results</w:t>
    </w:r>
    <w:r w:rsidR="008178C8">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04195" w14:textId="53ECDC9A" w:rsidR="00197A8D" w:rsidRPr="003E1559" w:rsidRDefault="00197A8D" w:rsidP="003E1559">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DD68BA">
      <w:rPr>
        <w:bCs/>
        <w:lang w:val="en-US"/>
      </w:rPr>
      <w:t>Appendix</w:t>
    </w:r>
    <w:r w:rsidR="00DD68BA" w:rsidRPr="00DD68BA">
      <w:t xml:space="preserve"> F</w:t>
    </w:r>
    <w:r>
      <w:fldChar w:fldCharType="end"/>
    </w:r>
    <w:r w:rsidRPr="008E6557">
      <w:t>.</w:t>
    </w:r>
    <w:r w:rsidRPr="008E6557">
      <w:tab/>
    </w:r>
    <w:r w:rsidR="008178C8">
      <w:fldChar w:fldCharType="begin"/>
    </w:r>
    <w:r w:rsidR="008178C8">
      <w:instrText xml:space="preserve"> STYLEREF  "Heading 7,h7"  \* MERGEFORMAT </w:instrText>
    </w:r>
    <w:r w:rsidR="008178C8">
      <w:fldChar w:fldCharType="separate"/>
    </w:r>
    <w:r w:rsidR="00DD68BA">
      <w:t>Analysis of DEX data</w:t>
    </w:r>
    <w:r w:rsidR="008178C8">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60DFD" w14:textId="77777777" w:rsidR="00197A8D" w:rsidRDefault="00197A8D" w:rsidP="00EE202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92B2E" w14:textId="5F53E19B" w:rsidR="00197A8D" w:rsidRPr="008E6557" w:rsidRDefault="00197A8D" w:rsidP="00EE2029">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DD68BA">
      <w:rPr>
        <w:bCs/>
        <w:lang w:val="en-US"/>
      </w:rPr>
      <w:t>Appendix</w:t>
    </w:r>
    <w:r w:rsidR="00DD68BA" w:rsidRPr="00DD68BA">
      <w:t xml:space="preserve"> F</w:t>
    </w:r>
    <w:r>
      <w:fldChar w:fldCharType="end"/>
    </w:r>
    <w:r w:rsidRPr="008E6557">
      <w:t>.</w:t>
    </w:r>
    <w:r w:rsidRPr="008E6557">
      <w:tab/>
    </w:r>
    <w:r w:rsidR="008178C8">
      <w:fldChar w:fldCharType="begin"/>
    </w:r>
    <w:r w:rsidR="008178C8">
      <w:instrText xml:space="preserve"> STYLEREF  "Heading 7,h7"  \* MERGEFORMAT </w:instrText>
    </w:r>
    <w:r w:rsidR="008178C8">
      <w:fldChar w:fldCharType="separate"/>
    </w:r>
    <w:r w:rsidR="00DD68BA">
      <w:t>Analysis of DEX data</w:t>
    </w:r>
    <w:r w:rsidR="008178C8">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79EEE" w14:textId="77777777" w:rsidR="00197A8D" w:rsidRPr="006C54F3" w:rsidRDefault="00197A8D" w:rsidP="006C54F3"/>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464C6" w14:textId="77777777" w:rsidR="00197A8D" w:rsidRDefault="00197A8D" w:rsidP="00EE202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073CB" w14:textId="79039EFC" w:rsidR="00197A8D" w:rsidRPr="008E6557" w:rsidRDefault="00197A8D" w:rsidP="00EE2029">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DD68BA" w:rsidRPr="00DD68BA">
      <w:rPr>
        <w:b w:val="0"/>
        <w:lang w:val="en-US"/>
      </w:rPr>
      <w:t>Appendix H</w:t>
    </w:r>
    <w:r>
      <w:fldChar w:fldCharType="end"/>
    </w:r>
    <w:r w:rsidRPr="008E6557">
      <w:t>.</w:t>
    </w:r>
    <w:r w:rsidRPr="008E6557">
      <w:tab/>
    </w:r>
    <w:r>
      <w:rPr>
        <w:b w:val="0"/>
        <w:bCs/>
        <w:lang w:val="en-US"/>
      </w:rPr>
      <w:fldChar w:fldCharType="begin"/>
    </w:r>
    <w:r>
      <w:rPr>
        <w:b w:val="0"/>
        <w:bCs/>
        <w:lang w:val="en-US"/>
      </w:rPr>
      <w:instrText xml:space="preserve"> STYLEREF  "Heading 7,h7"  \* MERGEFORMAT </w:instrText>
    </w:r>
    <w:r>
      <w:rPr>
        <w:b w:val="0"/>
        <w:bCs/>
        <w:lang w:val="en-US"/>
      </w:rPr>
      <w:fldChar w:fldCharType="separate"/>
    </w:r>
    <w:r w:rsidR="00DD68BA" w:rsidRPr="00DD68BA">
      <w:rPr>
        <w:lang w:val="en-US"/>
      </w:rPr>
      <w:t>Cited references</w:t>
    </w:r>
    <w:r>
      <w:rPr>
        <w:b w:val="0"/>
        <w:bCs/>
        <w:lang w:val="en-U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BA63B" w14:textId="77777777" w:rsidR="00197A8D" w:rsidRPr="006C54F3" w:rsidRDefault="00197A8D" w:rsidP="006C54F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6B347" w14:textId="77777777" w:rsidR="00197A8D" w:rsidRPr="007F2548" w:rsidRDefault="00197A8D" w:rsidP="004E2EF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9395F" w14:textId="77777777" w:rsidR="00197A8D" w:rsidRDefault="00197A8D" w:rsidP="001D1370"/>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9B2DB" w14:textId="1DCE9F5E" w:rsidR="00197A8D" w:rsidRPr="007F2548" w:rsidRDefault="008178C8" w:rsidP="00485271">
    <w:pPr>
      <w:pStyle w:val="Header"/>
    </w:pPr>
    <w:r>
      <w:fldChar w:fldCharType="begin"/>
    </w:r>
    <w:r>
      <w:instrText xml:space="preserve"> STYLEREF "TOC Heading" \* MERGEFORMAT </w:instrText>
    </w:r>
    <w:r>
      <w:fldChar w:fldCharType="separate"/>
    </w:r>
    <w:r w:rsidR="0076435F">
      <w:t>Table of Contents</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79F29" w14:textId="77777777" w:rsidR="00197A8D" w:rsidRDefault="00197A8D" w:rsidP="001D1370"/>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2D0F7" w14:textId="77777777" w:rsidR="00197A8D" w:rsidRDefault="00197A8D" w:rsidP="00EE2029">
    <w:pPr>
      <w:pStyle w:val="Header"/>
    </w:pPr>
  </w:p>
  <w:p w14:paraId="018771E2" w14:textId="77777777" w:rsidR="00197A8D" w:rsidRDefault="00197A8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E9728" w14:textId="5B36EAF2" w:rsidR="00197A8D" w:rsidRPr="00C20493" w:rsidRDefault="00197A8D" w:rsidP="00EE2029">
    <w:pPr>
      <w:pStyle w:val="Header"/>
    </w:pPr>
    <w:r>
      <w:rPr>
        <w:bCs/>
        <w:lang w:val="en-US"/>
      </w:rPr>
      <w:fldChar w:fldCharType="begin"/>
    </w:r>
    <w:r>
      <w:rPr>
        <w:bCs/>
        <w:lang w:val="en-US"/>
      </w:rPr>
      <w:instrText xml:space="preserve"> STYLEREF  "Heading 1,h1"  \n\* MERGEFORMAT </w:instrText>
    </w:r>
    <w:r>
      <w:rPr>
        <w:bCs/>
        <w:lang w:val="en-US"/>
      </w:rPr>
      <w:fldChar w:fldCharType="separate"/>
    </w:r>
    <w:r w:rsidR="0076435F">
      <w:rPr>
        <w:bCs/>
        <w:lang w:val="en-US"/>
      </w:rPr>
      <w:t>7</w:t>
    </w:r>
    <w:r>
      <w:rPr>
        <w:bCs/>
        <w:lang w:val="en-US"/>
      </w:rPr>
      <w:fldChar w:fldCharType="end"/>
    </w:r>
    <w:r w:rsidRPr="0027225E">
      <w:t>.</w:t>
    </w:r>
    <w:r w:rsidRPr="0027225E">
      <w:tab/>
    </w:r>
    <w:r w:rsidR="008178C8">
      <w:fldChar w:fldCharType="begin"/>
    </w:r>
    <w:r w:rsidR="008178C8">
      <w:instrText xml:space="preserve"> STYLEREF  "Heading 1,h1"  \* MERGEFORMAT </w:instrText>
    </w:r>
    <w:r w:rsidR="008178C8">
      <w:fldChar w:fldCharType="separate"/>
    </w:r>
    <w:r w:rsidR="0076435F">
      <w:t>Synthesis and recommendations</w:t>
    </w:r>
    <w:r w:rsidR="008178C8">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594DC" w14:textId="77777777" w:rsidR="00197A8D" w:rsidRDefault="00197A8D" w:rsidP="00EE202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50D83" w14:textId="24271AD8" w:rsidR="00197A8D" w:rsidRPr="008E6557" w:rsidRDefault="00197A8D" w:rsidP="00EE2029">
    <w:pPr>
      <w:pStyle w:val="Header"/>
    </w:pPr>
    <w:r>
      <w:rPr>
        <w:bCs/>
        <w:lang w:val="en-US"/>
      </w:rPr>
      <w:fldChar w:fldCharType="begin"/>
    </w:r>
    <w:r>
      <w:rPr>
        <w:bCs/>
        <w:lang w:val="en-US"/>
      </w:rPr>
      <w:instrText xml:space="preserve"> STYLEREF  "Heading 7,h7"  \n\* MERGEFORMAT </w:instrText>
    </w:r>
    <w:r>
      <w:rPr>
        <w:bCs/>
        <w:lang w:val="en-US"/>
      </w:rPr>
      <w:fldChar w:fldCharType="separate"/>
    </w:r>
    <w:r w:rsidR="0076435F">
      <w:rPr>
        <w:bCs/>
        <w:lang w:val="en-US"/>
      </w:rPr>
      <w:t>Appendix</w:t>
    </w:r>
    <w:r w:rsidR="0076435F" w:rsidRPr="0076435F">
      <w:t xml:space="preserve"> D</w:t>
    </w:r>
    <w:r>
      <w:fldChar w:fldCharType="end"/>
    </w:r>
    <w:r w:rsidRPr="008E6557">
      <w:t>.</w:t>
    </w:r>
    <w:r w:rsidRPr="008E6557">
      <w:tab/>
    </w:r>
    <w:r w:rsidR="008178C8">
      <w:fldChar w:fldCharType="begin"/>
    </w:r>
    <w:r w:rsidR="008178C8">
      <w:instrText xml:space="preserve"> STYLEREF  "Heading 7,h7"  \* MERGEFORMAT </w:instrText>
    </w:r>
    <w:r w:rsidR="008178C8">
      <w:fldChar w:fldCharType="separate"/>
    </w:r>
    <w:r w:rsidR="0076435F">
      <w:t>Service model snapshots Nov 2017</w:t>
    </w:r>
    <w:r w:rsidR="008178C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49A758E"/>
    <w:lvl w:ilvl="0">
      <w:start w:val="1"/>
      <w:numFmt w:val="decimal"/>
      <w:pStyle w:val="ListNumber"/>
      <w:lvlText w:val="%1."/>
      <w:lvlJc w:val="left"/>
      <w:pPr>
        <w:tabs>
          <w:tab w:val="num" w:pos="360"/>
        </w:tabs>
        <w:ind w:left="360" w:hanging="360"/>
      </w:pPr>
    </w:lvl>
  </w:abstractNum>
  <w:abstractNum w:abstractNumId="1" w15:restartNumberingAfterBreak="0">
    <w:nsid w:val="01C923F3"/>
    <w:multiLevelType w:val="hybridMultilevel"/>
    <w:tmpl w:val="970406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853CF2"/>
    <w:multiLevelType w:val="multilevel"/>
    <w:tmpl w:val="4906C24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9935"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none"/>
      <w:lvlText w:val=""/>
      <w:lvlJc w:val="left"/>
      <w:pPr>
        <w:ind w:left="1152" w:hanging="1152"/>
      </w:pPr>
      <w:rPr>
        <w:rFonts w:hint="default"/>
      </w:rPr>
    </w:lvl>
    <w:lvl w:ilvl="6">
      <w:start w:val="1"/>
      <w:numFmt w:val="upperLetter"/>
      <w:pStyle w:val="Heading7"/>
      <w:lvlText w:val="Appendix %7"/>
      <w:lvlJc w:val="left"/>
      <w:pPr>
        <w:ind w:left="1296" w:hanging="1296"/>
      </w:pPr>
      <w:rPr>
        <w:rFonts w:hint="default"/>
      </w:rPr>
    </w:lvl>
    <w:lvl w:ilvl="7">
      <w:start w:val="1"/>
      <w:numFmt w:val="decimal"/>
      <w:pStyle w:val="Heading8"/>
      <w:lvlText w:val="%7.%8"/>
      <w:lvlJc w:val="left"/>
      <w:pPr>
        <w:ind w:left="1440" w:hanging="1440"/>
      </w:pPr>
      <w:rPr>
        <w:rFonts w:hint="default"/>
      </w:rPr>
    </w:lvl>
    <w:lvl w:ilvl="8">
      <w:start w:val="1"/>
      <w:numFmt w:val="none"/>
      <w:lvlText w:val=""/>
      <w:lvlJc w:val="left"/>
      <w:pPr>
        <w:ind w:left="0" w:firstLine="0"/>
      </w:pPr>
      <w:rPr>
        <w:rFonts w:hint="default"/>
      </w:rPr>
    </w:lvl>
  </w:abstractNum>
  <w:abstractNum w:abstractNumId="3" w15:restartNumberingAfterBreak="0">
    <w:nsid w:val="0F636B35"/>
    <w:multiLevelType w:val="hybridMultilevel"/>
    <w:tmpl w:val="2A80DAC6"/>
    <w:lvl w:ilvl="0" w:tplc="8A5C81BE">
      <w:start w:val="1"/>
      <w:numFmt w:val="bullet"/>
      <w:pStyle w:val="TableBullet2"/>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 w15:restartNumberingAfterBreak="0">
    <w:nsid w:val="16A1611E"/>
    <w:multiLevelType w:val="multilevel"/>
    <w:tmpl w:val="FF4C951C"/>
    <w:lvl w:ilvl="0">
      <w:start w:val="1"/>
      <w:numFmt w:val="decimal"/>
      <w:pStyle w:val="Stage"/>
      <w:suff w:val="space"/>
      <w:lvlText w:val="Stage %1:"/>
      <w:lvlJc w:val="left"/>
      <w:pPr>
        <w:ind w:left="360" w:hanging="360"/>
      </w:pPr>
      <w:rPr>
        <w:rFonts w:hint="default"/>
      </w:rPr>
    </w:lvl>
    <w:lvl w:ilvl="1">
      <w:start w:val="1"/>
      <w:numFmt w:val="lowerLetter"/>
      <w:pStyle w:val="Phas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CEA7F1C"/>
    <w:multiLevelType w:val="hybridMultilevel"/>
    <w:tmpl w:val="549C525A"/>
    <w:lvl w:ilvl="0" w:tplc="A6AA52F6">
      <w:start w:val="1"/>
      <w:numFmt w:val="upperLetter"/>
      <w:pStyle w:val="ListAlpha"/>
      <w:lvlText w:val="%1."/>
      <w:lvlJc w:val="left"/>
      <w:pPr>
        <w:ind w:left="2279" w:hanging="360"/>
      </w:pPr>
    </w:lvl>
    <w:lvl w:ilvl="1" w:tplc="08090019" w:tentative="1">
      <w:start w:val="1"/>
      <w:numFmt w:val="lowerLetter"/>
      <w:lvlText w:val="%2."/>
      <w:lvlJc w:val="left"/>
      <w:pPr>
        <w:ind w:left="2999" w:hanging="360"/>
      </w:pPr>
    </w:lvl>
    <w:lvl w:ilvl="2" w:tplc="0809001B" w:tentative="1">
      <w:start w:val="1"/>
      <w:numFmt w:val="lowerRoman"/>
      <w:lvlText w:val="%3."/>
      <w:lvlJc w:val="right"/>
      <w:pPr>
        <w:ind w:left="3719" w:hanging="180"/>
      </w:pPr>
    </w:lvl>
    <w:lvl w:ilvl="3" w:tplc="0809000F" w:tentative="1">
      <w:start w:val="1"/>
      <w:numFmt w:val="decimal"/>
      <w:lvlText w:val="%4."/>
      <w:lvlJc w:val="left"/>
      <w:pPr>
        <w:ind w:left="4439" w:hanging="360"/>
      </w:pPr>
    </w:lvl>
    <w:lvl w:ilvl="4" w:tplc="08090019" w:tentative="1">
      <w:start w:val="1"/>
      <w:numFmt w:val="lowerLetter"/>
      <w:lvlText w:val="%5."/>
      <w:lvlJc w:val="left"/>
      <w:pPr>
        <w:ind w:left="5159" w:hanging="360"/>
      </w:pPr>
    </w:lvl>
    <w:lvl w:ilvl="5" w:tplc="0809001B" w:tentative="1">
      <w:start w:val="1"/>
      <w:numFmt w:val="lowerRoman"/>
      <w:lvlText w:val="%6."/>
      <w:lvlJc w:val="right"/>
      <w:pPr>
        <w:ind w:left="5879" w:hanging="180"/>
      </w:pPr>
    </w:lvl>
    <w:lvl w:ilvl="6" w:tplc="0809000F" w:tentative="1">
      <w:start w:val="1"/>
      <w:numFmt w:val="decimal"/>
      <w:lvlText w:val="%7."/>
      <w:lvlJc w:val="left"/>
      <w:pPr>
        <w:ind w:left="6599" w:hanging="360"/>
      </w:pPr>
    </w:lvl>
    <w:lvl w:ilvl="7" w:tplc="08090019" w:tentative="1">
      <w:start w:val="1"/>
      <w:numFmt w:val="lowerLetter"/>
      <w:lvlText w:val="%8."/>
      <w:lvlJc w:val="left"/>
      <w:pPr>
        <w:ind w:left="7319" w:hanging="360"/>
      </w:pPr>
    </w:lvl>
    <w:lvl w:ilvl="8" w:tplc="0809001B" w:tentative="1">
      <w:start w:val="1"/>
      <w:numFmt w:val="lowerRoman"/>
      <w:lvlText w:val="%9."/>
      <w:lvlJc w:val="right"/>
      <w:pPr>
        <w:ind w:left="8039" w:hanging="180"/>
      </w:pPr>
    </w:lvl>
  </w:abstractNum>
  <w:abstractNum w:abstractNumId="6" w15:restartNumberingAfterBreak="0">
    <w:nsid w:val="284345E6"/>
    <w:multiLevelType w:val="multilevel"/>
    <w:tmpl w:val="75744E7C"/>
    <w:lvl w:ilvl="0">
      <w:start w:val="1"/>
      <w:numFmt w:val="decimal"/>
      <w:lvlText w:val="%1."/>
      <w:lvlJc w:val="left"/>
      <w:pPr>
        <w:ind w:left="425" w:firstLine="284"/>
      </w:pPr>
      <w:rPr>
        <w:rFonts w:ascii="Calibri" w:hAnsi="Calibri" w:hint="default"/>
        <w:sz w:val="24"/>
      </w:rPr>
    </w:lvl>
    <w:lvl w:ilvl="1">
      <w:start w:val="1"/>
      <w:numFmt w:val="lowerLetter"/>
      <w:lvlText w:val="%2."/>
      <w:lvlJc w:val="left"/>
      <w:pPr>
        <w:tabs>
          <w:tab w:val="num" w:pos="1559"/>
        </w:tabs>
        <w:ind w:left="1559" w:hanging="425"/>
      </w:pPr>
      <w:rPr>
        <w:rFonts w:hint="default"/>
      </w:rPr>
    </w:lvl>
    <w:lvl w:ilvl="2">
      <w:start w:val="1"/>
      <w:numFmt w:val="lowerRoman"/>
      <w:pStyle w:val="List3"/>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B355AA5"/>
    <w:multiLevelType w:val="hybridMultilevel"/>
    <w:tmpl w:val="D906579A"/>
    <w:lvl w:ilvl="0" w:tplc="FCACF8B2">
      <w:start w:val="1"/>
      <w:numFmt w:val="bullet"/>
      <w:lvlText w:val=""/>
      <w:lvlJc w:val="left"/>
      <w:pPr>
        <w:ind w:left="720" w:hanging="360"/>
      </w:pPr>
      <w:rPr>
        <w:rFonts w:ascii="Symbol" w:hAnsi="Symbol" w:hint="default"/>
      </w:rPr>
    </w:lvl>
    <w:lvl w:ilvl="1" w:tplc="0EA2AB44">
      <w:start w:val="1"/>
      <w:numFmt w:val="bullet"/>
      <w:pStyle w:val="Bullet2"/>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86007D"/>
    <w:multiLevelType w:val="hybridMultilevel"/>
    <w:tmpl w:val="89E8F27E"/>
    <w:lvl w:ilvl="0" w:tplc="7CB0F964">
      <w:start w:val="1"/>
      <w:numFmt w:val="bullet"/>
      <w:pStyle w:val="PrinciplesBullets"/>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2CF2050A"/>
    <w:multiLevelType w:val="hybridMultilevel"/>
    <w:tmpl w:val="9D8444F8"/>
    <w:lvl w:ilvl="0" w:tplc="FCACF8B2">
      <w:start w:val="1"/>
      <w:numFmt w:val="bullet"/>
      <w:lvlText w:val=""/>
      <w:lvlJc w:val="left"/>
      <w:pPr>
        <w:ind w:left="720" w:hanging="360"/>
      </w:pPr>
      <w:rPr>
        <w:rFonts w:ascii="Symbol" w:hAnsi="Symbol" w:hint="default"/>
      </w:rPr>
    </w:lvl>
    <w:lvl w:ilvl="1" w:tplc="C3AE677E">
      <w:start w:val="1"/>
      <w:numFmt w:val="bullet"/>
      <w:lvlText w:val=""/>
      <w:lvlJc w:val="left"/>
      <w:pPr>
        <w:ind w:left="1440" w:hanging="360"/>
      </w:pPr>
      <w:rPr>
        <w:rFonts w:ascii="Symbol" w:hAnsi="Symbol" w:hint="default"/>
      </w:rPr>
    </w:lvl>
    <w:lvl w:ilvl="2" w:tplc="3950FC7C">
      <w:start w:val="1"/>
      <w:numFmt w:val="bullet"/>
      <w:pStyle w:val="Bullet3"/>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4D1F1F"/>
    <w:multiLevelType w:val="hybridMultilevel"/>
    <w:tmpl w:val="99A0F560"/>
    <w:lvl w:ilvl="0" w:tplc="0FA4657A">
      <w:start w:val="1"/>
      <w:numFmt w:val="bullet"/>
      <w:pStyle w:val="Bullet1"/>
      <w:lvlText w:val=""/>
      <w:lvlJc w:val="left"/>
      <w:pPr>
        <w:ind w:left="291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C9F6FE8"/>
    <w:multiLevelType w:val="hybridMultilevel"/>
    <w:tmpl w:val="EA288D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DA34E19"/>
    <w:multiLevelType w:val="hybridMultilevel"/>
    <w:tmpl w:val="C3EA5B50"/>
    <w:lvl w:ilvl="0" w:tplc="7570CD6C">
      <w:start w:val="1"/>
      <w:numFmt w:val="bullet"/>
      <w:pStyle w:val="TableBullet1"/>
      <w:lvlText w:val=""/>
      <w:lvlJc w:val="left"/>
      <w:pPr>
        <w:ind w:left="720" w:hanging="360"/>
      </w:pPr>
      <w:rPr>
        <w:rFonts w:ascii="Symbol" w:hAnsi="Symbol" w:hint="default"/>
        <w:caps w:val="0"/>
        <w:strike w:val="0"/>
        <w:dstrike w:val="0"/>
        <w:vanish w:val="0"/>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F02655"/>
    <w:multiLevelType w:val="hybridMultilevel"/>
    <w:tmpl w:val="04186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855FE0"/>
    <w:multiLevelType w:val="multilevel"/>
    <w:tmpl w:val="7B1C4C38"/>
    <w:name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upperLetter"/>
      <w:lvlText w:val="%5Appendix %7"/>
      <w:lvlJc w:val="left"/>
      <w:pPr>
        <w:ind w:left="1418" w:hanging="1418"/>
      </w:pPr>
      <w:rPr>
        <w:rFonts w:hint="default"/>
      </w:rPr>
    </w:lvl>
    <w:lvl w:ilvl="7">
      <w:start w:val="1"/>
      <w:numFmt w:val="decimal"/>
      <w:lvlText w:val="%7.%8"/>
      <w:lvlJc w:val="left"/>
      <w:pPr>
        <w:ind w:left="851" w:hanging="851"/>
      </w:pPr>
      <w:rPr>
        <w:rFonts w:hint="default"/>
      </w:rPr>
    </w:lvl>
    <w:lvl w:ilvl="8">
      <w:start w:val="1"/>
      <w:numFmt w:val="decimal"/>
      <w:lvlText w:val="%7.%8.%9"/>
      <w:lvlJc w:val="left"/>
      <w:pPr>
        <w:ind w:left="851" w:hanging="851"/>
      </w:pPr>
      <w:rPr>
        <w:rFonts w:hint="default"/>
      </w:rPr>
    </w:lvl>
  </w:abstractNum>
  <w:abstractNum w:abstractNumId="15" w15:restartNumberingAfterBreak="0">
    <w:nsid w:val="4FCD293D"/>
    <w:multiLevelType w:val="hybridMultilevel"/>
    <w:tmpl w:val="8E82B462"/>
    <w:lvl w:ilvl="0" w:tplc="91A862A4">
      <w:start w:val="1"/>
      <w:numFmt w:val="bullet"/>
      <w:pStyle w:val="PrinciplesBullets2"/>
      <w:lvlText w:val=""/>
      <w:lvlJc w:val="left"/>
      <w:pPr>
        <w:ind w:left="720" w:hanging="360"/>
      </w:pPr>
      <w:rPr>
        <w:rFonts w:ascii="Symbol" w:hAnsi="Symbol" w:hint="default"/>
      </w:rPr>
    </w:lvl>
    <w:lvl w:ilvl="1" w:tplc="5A5CDBA2">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C1395A"/>
    <w:multiLevelType w:val="hybridMultilevel"/>
    <w:tmpl w:val="000886BC"/>
    <w:lvl w:ilvl="0" w:tplc="0C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C052B9"/>
    <w:multiLevelType w:val="hybridMultilevel"/>
    <w:tmpl w:val="7EB44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AD5E35"/>
    <w:multiLevelType w:val="hybridMultilevel"/>
    <w:tmpl w:val="DB18A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281A1E"/>
    <w:multiLevelType w:val="hybridMultilevel"/>
    <w:tmpl w:val="69E4E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8324C8"/>
    <w:multiLevelType w:val="multilevel"/>
    <w:tmpl w:val="7136AF96"/>
    <w:lvl w:ilvl="0">
      <w:start w:val="1"/>
      <w:numFmt w:val="decimal"/>
      <w:lvlText w:val="%1."/>
      <w:lvlJc w:val="left"/>
      <w:pPr>
        <w:ind w:left="425" w:firstLine="284"/>
      </w:pPr>
      <w:rPr>
        <w:rFonts w:ascii="Calibri" w:hAnsi="Calibri" w:hint="default"/>
        <w:sz w:val="24"/>
      </w:rPr>
    </w:lvl>
    <w:lvl w:ilvl="1">
      <w:start w:val="1"/>
      <w:numFmt w:val="lowerLetter"/>
      <w:pStyle w:val="List2"/>
      <w:lvlText w:val="%2."/>
      <w:lvlJc w:val="left"/>
      <w:pPr>
        <w:tabs>
          <w:tab w:val="num" w:pos="1559"/>
        </w:tabs>
        <w:ind w:left="1559" w:hanging="425"/>
      </w:pPr>
      <w:rPr>
        <w:rFonts w:hint="default"/>
      </w:rPr>
    </w:lvl>
    <w:lvl w:ilvl="2">
      <w:start w:val="1"/>
      <w:numFmt w:val="lowerRoman"/>
      <w:lvlText w:val="%3."/>
      <w:lvlJc w:val="left"/>
      <w:pPr>
        <w:ind w:left="1843"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6644D72"/>
    <w:multiLevelType w:val="hybridMultilevel"/>
    <w:tmpl w:val="B5144C5C"/>
    <w:lvl w:ilvl="0" w:tplc="48122DF0">
      <w:start w:val="1"/>
      <w:numFmt w:val="decimal"/>
      <w:pStyle w:val="TextBox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572DAC"/>
    <w:multiLevelType w:val="hybridMultilevel"/>
    <w:tmpl w:val="CC880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51906A0"/>
    <w:multiLevelType w:val="multilevel"/>
    <w:tmpl w:val="4DB82492"/>
    <w:lvl w:ilvl="0">
      <w:start w:val="1"/>
      <w:numFmt w:val="decimal"/>
      <w:pStyle w:val="List1"/>
      <w:lvlText w:val="%1."/>
      <w:lvlJc w:val="left"/>
      <w:pPr>
        <w:tabs>
          <w:tab w:val="num" w:pos="6804"/>
        </w:tabs>
        <w:ind w:left="1134" w:hanging="425"/>
      </w:pPr>
      <w:rPr>
        <w:rFonts w:hint="default"/>
      </w:rPr>
    </w:lvl>
    <w:lvl w:ilvl="1">
      <w:start w:val="1"/>
      <w:numFmt w:val="lowerLetter"/>
      <w:lvlText w:val="%2."/>
      <w:lvlJc w:val="left"/>
      <w:pPr>
        <w:tabs>
          <w:tab w:val="num" w:pos="1559"/>
        </w:tabs>
        <w:ind w:left="1134" w:firstLine="425"/>
      </w:pPr>
      <w:rPr>
        <w:rFonts w:hint="default"/>
      </w:rPr>
    </w:lvl>
    <w:lvl w:ilvl="2">
      <w:start w:val="1"/>
      <w:numFmt w:val="lowerRoman"/>
      <w:lvlText w:val="%3."/>
      <w:lvlJc w:val="left"/>
      <w:pPr>
        <w:ind w:left="1559" w:firstLine="42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9D7040E"/>
    <w:multiLevelType w:val="hybridMultilevel"/>
    <w:tmpl w:val="B48C05BA"/>
    <w:lvl w:ilvl="0" w:tplc="FAD08B60">
      <w:start w:val="1"/>
      <w:numFmt w:val="decimal"/>
      <w:pStyle w:val="TableList1"/>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F03C58"/>
    <w:multiLevelType w:val="hybridMultilevel"/>
    <w:tmpl w:val="00C27674"/>
    <w:lvl w:ilvl="0" w:tplc="D2EC3C76">
      <w:start w:val="1"/>
      <w:numFmt w:val="bullet"/>
      <w:pStyle w:val="NoteBullet"/>
      <w:lvlText w:val=""/>
      <w:lvlJc w:val="left"/>
      <w:pPr>
        <w:ind w:left="574" w:hanging="360"/>
      </w:pPr>
      <w:rPr>
        <w:rFonts w:ascii="Symbol" w:hAnsi="Symbol" w:hint="default"/>
      </w:rPr>
    </w:lvl>
    <w:lvl w:ilvl="1" w:tplc="08090003" w:tentative="1">
      <w:start w:val="1"/>
      <w:numFmt w:val="bullet"/>
      <w:lvlText w:val="o"/>
      <w:lvlJc w:val="left"/>
      <w:pPr>
        <w:ind w:left="1294" w:hanging="360"/>
      </w:pPr>
      <w:rPr>
        <w:rFonts w:ascii="Courier New" w:hAnsi="Courier New" w:cs="Courier New" w:hint="default"/>
      </w:rPr>
    </w:lvl>
    <w:lvl w:ilvl="2" w:tplc="08090005" w:tentative="1">
      <w:start w:val="1"/>
      <w:numFmt w:val="bullet"/>
      <w:lvlText w:val=""/>
      <w:lvlJc w:val="left"/>
      <w:pPr>
        <w:ind w:left="2014" w:hanging="360"/>
      </w:pPr>
      <w:rPr>
        <w:rFonts w:ascii="Wingdings" w:hAnsi="Wingdings" w:hint="default"/>
      </w:rPr>
    </w:lvl>
    <w:lvl w:ilvl="3" w:tplc="08090001" w:tentative="1">
      <w:start w:val="1"/>
      <w:numFmt w:val="bullet"/>
      <w:lvlText w:val=""/>
      <w:lvlJc w:val="left"/>
      <w:pPr>
        <w:ind w:left="2734" w:hanging="360"/>
      </w:pPr>
      <w:rPr>
        <w:rFonts w:ascii="Symbol" w:hAnsi="Symbol" w:hint="default"/>
      </w:rPr>
    </w:lvl>
    <w:lvl w:ilvl="4" w:tplc="08090003" w:tentative="1">
      <w:start w:val="1"/>
      <w:numFmt w:val="bullet"/>
      <w:lvlText w:val="o"/>
      <w:lvlJc w:val="left"/>
      <w:pPr>
        <w:ind w:left="3454" w:hanging="360"/>
      </w:pPr>
      <w:rPr>
        <w:rFonts w:ascii="Courier New" w:hAnsi="Courier New" w:cs="Courier New" w:hint="default"/>
      </w:rPr>
    </w:lvl>
    <w:lvl w:ilvl="5" w:tplc="08090005" w:tentative="1">
      <w:start w:val="1"/>
      <w:numFmt w:val="bullet"/>
      <w:lvlText w:val=""/>
      <w:lvlJc w:val="left"/>
      <w:pPr>
        <w:ind w:left="4174" w:hanging="360"/>
      </w:pPr>
      <w:rPr>
        <w:rFonts w:ascii="Wingdings" w:hAnsi="Wingdings" w:hint="default"/>
      </w:rPr>
    </w:lvl>
    <w:lvl w:ilvl="6" w:tplc="08090001" w:tentative="1">
      <w:start w:val="1"/>
      <w:numFmt w:val="bullet"/>
      <w:lvlText w:val=""/>
      <w:lvlJc w:val="left"/>
      <w:pPr>
        <w:ind w:left="4894" w:hanging="360"/>
      </w:pPr>
      <w:rPr>
        <w:rFonts w:ascii="Symbol" w:hAnsi="Symbol" w:hint="default"/>
      </w:rPr>
    </w:lvl>
    <w:lvl w:ilvl="7" w:tplc="08090003" w:tentative="1">
      <w:start w:val="1"/>
      <w:numFmt w:val="bullet"/>
      <w:lvlText w:val="o"/>
      <w:lvlJc w:val="left"/>
      <w:pPr>
        <w:ind w:left="5614" w:hanging="360"/>
      </w:pPr>
      <w:rPr>
        <w:rFonts w:ascii="Courier New" w:hAnsi="Courier New" w:cs="Courier New" w:hint="default"/>
      </w:rPr>
    </w:lvl>
    <w:lvl w:ilvl="8" w:tplc="08090005" w:tentative="1">
      <w:start w:val="1"/>
      <w:numFmt w:val="bullet"/>
      <w:lvlText w:val=""/>
      <w:lvlJc w:val="left"/>
      <w:pPr>
        <w:ind w:left="6334" w:hanging="360"/>
      </w:pPr>
      <w:rPr>
        <w:rFonts w:ascii="Wingdings" w:hAnsi="Wingdings" w:hint="default"/>
      </w:rPr>
    </w:lvl>
  </w:abstractNum>
  <w:num w:numId="1">
    <w:abstractNumId w:val="25"/>
  </w:num>
  <w:num w:numId="2">
    <w:abstractNumId w:val="10"/>
  </w:num>
  <w:num w:numId="3">
    <w:abstractNumId w:val="7"/>
  </w:num>
  <w:num w:numId="4">
    <w:abstractNumId w:val="9"/>
  </w:num>
  <w:num w:numId="5">
    <w:abstractNumId w:val="20"/>
  </w:num>
  <w:num w:numId="6">
    <w:abstractNumId w:val="6"/>
  </w:num>
  <w:num w:numId="7">
    <w:abstractNumId w:val="23"/>
  </w:num>
  <w:num w:numId="8">
    <w:abstractNumId w:val="4"/>
  </w:num>
  <w:num w:numId="9">
    <w:abstractNumId w:val="4"/>
    <w:lvlOverride w:ilvl="0">
      <w:lvl w:ilvl="0">
        <w:start w:val="1"/>
        <w:numFmt w:val="decimal"/>
        <w:pStyle w:val="Stage"/>
        <w:suff w:val="space"/>
        <w:lvlText w:val="Stage %1:"/>
        <w:lvlJc w:val="left"/>
        <w:pPr>
          <w:ind w:left="360" w:hanging="360"/>
        </w:pPr>
        <w:rPr>
          <w:rFonts w:hint="default"/>
        </w:rPr>
      </w:lvl>
    </w:lvlOverride>
    <w:lvlOverride w:ilvl="1">
      <w:lvl w:ilvl="1">
        <w:start w:val="1"/>
        <w:numFmt w:val="upperLetter"/>
        <w:pStyle w:val="Phase"/>
        <w:suff w:val="space"/>
        <w:lvlText w:val="Phase%1%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5"/>
  </w:num>
  <w:num w:numId="11">
    <w:abstractNumId w:val="24"/>
  </w:num>
  <w:num w:numId="12">
    <w:abstractNumId w:val="21"/>
  </w:num>
  <w:num w:numId="13">
    <w:abstractNumId w:val="12"/>
  </w:num>
  <w:num w:numId="14">
    <w:abstractNumId w:val="3"/>
  </w:num>
  <w:num w:numId="15">
    <w:abstractNumId w:val="2"/>
  </w:num>
  <w:num w:numId="16">
    <w:abstractNumId w:val="8"/>
  </w:num>
  <w:num w:numId="17">
    <w:abstractNumId w:val="19"/>
  </w:num>
  <w:num w:numId="18">
    <w:abstractNumId w:val="7"/>
  </w:num>
  <w:num w:numId="19">
    <w:abstractNumId w:val="1"/>
  </w:num>
  <w:num w:numId="20">
    <w:abstractNumId w:val="7"/>
  </w:num>
  <w:num w:numId="21">
    <w:abstractNumId w:val="22"/>
  </w:num>
  <w:num w:numId="22">
    <w:abstractNumId w:val="11"/>
  </w:num>
  <w:num w:numId="23">
    <w:abstractNumId w:val="0"/>
  </w:num>
  <w:num w:numId="24">
    <w:abstractNumId w:val="18"/>
  </w:num>
  <w:num w:numId="25">
    <w:abstractNumId w:val="15"/>
  </w:num>
  <w:num w:numId="26">
    <w:abstractNumId w:val="13"/>
  </w:num>
  <w:num w:numId="27">
    <w:abstractNumId w:val="17"/>
  </w:num>
  <w:num w:numId="28">
    <w:abstractNumId w:val="25"/>
  </w:num>
  <w:num w:numId="29">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AU"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FR" w:vendorID="64" w:dllVersion="131078" w:nlCheck="1" w:checkStyle="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bookFoldPrintingSheets w:val="-8"/>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89C"/>
    <w:rsid w:val="000011A0"/>
    <w:rsid w:val="0000151B"/>
    <w:rsid w:val="00001AA4"/>
    <w:rsid w:val="00001F3F"/>
    <w:rsid w:val="00002175"/>
    <w:rsid w:val="0000241E"/>
    <w:rsid w:val="000028F8"/>
    <w:rsid w:val="0000346F"/>
    <w:rsid w:val="00004606"/>
    <w:rsid w:val="0000479C"/>
    <w:rsid w:val="00004990"/>
    <w:rsid w:val="000050F0"/>
    <w:rsid w:val="0000580A"/>
    <w:rsid w:val="0000599F"/>
    <w:rsid w:val="00005DBA"/>
    <w:rsid w:val="00006333"/>
    <w:rsid w:val="00006CF3"/>
    <w:rsid w:val="00006F0D"/>
    <w:rsid w:val="0000711A"/>
    <w:rsid w:val="00010431"/>
    <w:rsid w:val="00010616"/>
    <w:rsid w:val="0001069F"/>
    <w:rsid w:val="00010BAE"/>
    <w:rsid w:val="000115F8"/>
    <w:rsid w:val="00011FDC"/>
    <w:rsid w:val="0001228C"/>
    <w:rsid w:val="000123CF"/>
    <w:rsid w:val="0001286B"/>
    <w:rsid w:val="00012F1D"/>
    <w:rsid w:val="00013FD1"/>
    <w:rsid w:val="00014125"/>
    <w:rsid w:val="000142BE"/>
    <w:rsid w:val="00014411"/>
    <w:rsid w:val="00014A21"/>
    <w:rsid w:val="000151A1"/>
    <w:rsid w:val="00015AC0"/>
    <w:rsid w:val="00017229"/>
    <w:rsid w:val="00017262"/>
    <w:rsid w:val="00017EF1"/>
    <w:rsid w:val="0002006F"/>
    <w:rsid w:val="0002030F"/>
    <w:rsid w:val="0002058E"/>
    <w:rsid w:val="00020C25"/>
    <w:rsid w:val="00020EAA"/>
    <w:rsid w:val="00021747"/>
    <w:rsid w:val="000217DE"/>
    <w:rsid w:val="000219F0"/>
    <w:rsid w:val="00021E0A"/>
    <w:rsid w:val="00021E60"/>
    <w:rsid w:val="00022027"/>
    <w:rsid w:val="000222FC"/>
    <w:rsid w:val="00022E71"/>
    <w:rsid w:val="000237E1"/>
    <w:rsid w:val="00023E95"/>
    <w:rsid w:val="000249D1"/>
    <w:rsid w:val="00024BFB"/>
    <w:rsid w:val="00025763"/>
    <w:rsid w:val="00026B95"/>
    <w:rsid w:val="0002738F"/>
    <w:rsid w:val="000275EF"/>
    <w:rsid w:val="00027AD4"/>
    <w:rsid w:val="000308A2"/>
    <w:rsid w:val="000310F0"/>
    <w:rsid w:val="000313A4"/>
    <w:rsid w:val="00031A27"/>
    <w:rsid w:val="000320F3"/>
    <w:rsid w:val="00032C8E"/>
    <w:rsid w:val="00033004"/>
    <w:rsid w:val="000334EC"/>
    <w:rsid w:val="00033AA7"/>
    <w:rsid w:val="00034431"/>
    <w:rsid w:val="000346D8"/>
    <w:rsid w:val="000347D4"/>
    <w:rsid w:val="00034C53"/>
    <w:rsid w:val="0003519D"/>
    <w:rsid w:val="00035AB9"/>
    <w:rsid w:val="00037013"/>
    <w:rsid w:val="00037E0E"/>
    <w:rsid w:val="00037FBC"/>
    <w:rsid w:val="000402CB"/>
    <w:rsid w:val="00040D46"/>
    <w:rsid w:val="0004100A"/>
    <w:rsid w:val="00041066"/>
    <w:rsid w:val="000429F1"/>
    <w:rsid w:val="00042A59"/>
    <w:rsid w:val="00042B98"/>
    <w:rsid w:val="00042D59"/>
    <w:rsid w:val="0004334C"/>
    <w:rsid w:val="000437DF"/>
    <w:rsid w:val="0004481F"/>
    <w:rsid w:val="000452C1"/>
    <w:rsid w:val="00045309"/>
    <w:rsid w:val="000504E1"/>
    <w:rsid w:val="00050853"/>
    <w:rsid w:val="00050E7D"/>
    <w:rsid w:val="00051176"/>
    <w:rsid w:val="000511FF"/>
    <w:rsid w:val="0005143C"/>
    <w:rsid w:val="00051F21"/>
    <w:rsid w:val="00052C23"/>
    <w:rsid w:val="0005354E"/>
    <w:rsid w:val="00053597"/>
    <w:rsid w:val="00053AF5"/>
    <w:rsid w:val="00054078"/>
    <w:rsid w:val="00054340"/>
    <w:rsid w:val="00054B49"/>
    <w:rsid w:val="0005502C"/>
    <w:rsid w:val="000552BA"/>
    <w:rsid w:val="000552D5"/>
    <w:rsid w:val="000558EB"/>
    <w:rsid w:val="00055BF7"/>
    <w:rsid w:val="00056C94"/>
    <w:rsid w:val="00056FC2"/>
    <w:rsid w:val="00057BA3"/>
    <w:rsid w:val="00057F84"/>
    <w:rsid w:val="00060907"/>
    <w:rsid w:val="00060F70"/>
    <w:rsid w:val="0006372A"/>
    <w:rsid w:val="00063D66"/>
    <w:rsid w:val="00064E16"/>
    <w:rsid w:val="00064F9E"/>
    <w:rsid w:val="000652B9"/>
    <w:rsid w:val="00065337"/>
    <w:rsid w:val="00066D34"/>
    <w:rsid w:val="00066F32"/>
    <w:rsid w:val="0006725F"/>
    <w:rsid w:val="00067276"/>
    <w:rsid w:val="000675DA"/>
    <w:rsid w:val="00067895"/>
    <w:rsid w:val="0007020B"/>
    <w:rsid w:val="00070C0E"/>
    <w:rsid w:val="00071719"/>
    <w:rsid w:val="00071869"/>
    <w:rsid w:val="0007194E"/>
    <w:rsid w:val="000728B4"/>
    <w:rsid w:val="00072F11"/>
    <w:rsid w:val="00073E4B"/>
    <w:rsid w:val="00074516"/>
    <w:rsid w:val="0007499F"/>
    <w:rsid w:val="000749A4"/>
    <w:rsid w:val="00075B2D"/>
    <w:rsid w:val="00075F82"/>
    <w:rsid w:val="00076137"/>
    <w:rsid w:val="00076400"/>
    <w:rsid w:val="0007659B"/>
    <w:rsid w:val="00076752"/>
    <w:rsid w:val="00076810"/>
    <w:rsid w:val="00076A1D"/>
    <w:rsid w:val="00076B11"/>
    <w:rsid w:val="00077007"/>
    <w:rsid w:val="000770A6"/>
    <w:rsid w:val="00077575"/>
    <w:rsid w:val="00077784"/>
    <w:rsid w:val="00077B44"/>
    <w:rsid w:val="00077F66"/>
    <w:rsid w:val="000805D2"/>
    <w:rsid w:val="00080895"/>
    <w:rsid w:val="00080B78"/>
    <w:rsid w:val="00080C17"/>
    <w:rsid w:val="00080CEA"/>
    <w:rsid w:val="0008102A"/>
    <w:rsid w:val="00081494"/>
    <w:rsid w:val="00081F7F"/>
    <w:rsid w:val="000821FD"/>
    <w:rsid w:val="0008310C"/>
    <w:rsid w:val="00083141"/>
    <w:rsid w:val="000847AC"/>
    <w:rsid w:val="00084C2F"/>
    <w:rsid w:val="00085201"/>
    <w:rsid w:val="00085ADB"/>
    <w:rsid w:val="00085DD4"/>
    <w:rsid w:val="000868B4"/>
    <w:rsid w:val="00086D52"/>
    <w:rsid w:val="0008706C"/>
    <w:rsid w:val="00087374"/>
    <w:rsid w:val="000875A1"/>
    <w:rsid w:val="0008765D"/>
    <w:rsid w:val="00087843"/>
    <w:rsid w:val="00087998"/>
    <w:rsid w:val="00090371"/>
    <w:rsid w:val="000907A9"/>
    <w:rsid w:val="00090999"/>
    <w:rsid w:val="0009160F"/>
    <w:rsid w:val="00091AE1"/>
    <w:rsid w:val="00091BAE"/>
    <w:rsid w:val="0009205B"/>
    <w:rsid w:val="00092E52"/>
    <w:rsid w:val="0009315C"/>
    <w:rsid w:val="00093CB9"/>
    <w:rsid w:val="000956EF"/>
    <w:rsid w:val="00095ECD"/>
    <w:rsid w:val="000965EE"/>
    <w:rsid w:val="0009672A"/>
    <w:rsid w:val="00096ED0"/>
    <w:rsid w:val="00097F0A"/>
    <w:rsid w:val="000A009D"/>
    <w:rsid w:val="000A02FF"/>
    <w:rsid w:val="000A0316"/>
    <w:rsid w:val="000A0406"/>
    <w:rsid w:val="000A11BE"/>
    <w:rsid w:val="000A1A2D"/>
    <w:rsid w:val="000A1EAE"/>
    <w:rsid w:val="000A2B63"/>
    <w:rsid w:val="000A3554"/>
    <w:rsid w:val="000A3572"/>
    <w:rsid w:val="000A44ED"/>
    <w:rsid w:val="000A4A7E"/>
    <w:rsid w:val="000A4D0D"/>
    <w:rsid w:val="000A50A4"/>
    <w:rsid w:val="000A57EB"/>
    <w:rsid w:val="000A6337"/>
    <w:rsid w:val="000A7AD3"/>
    <w:rsid w:val="000A7F87"/>
    <w:rsid w:val="000B003A"/>
    <w:rsid w:val="000B0DD6"/>
    <w:rsid w:val="000B11CB"/>
    <w:rsid w:val="000B1244"/>
    <w:rsid w:val="000B1E4E"/>
    <w:rsid w:val="000B1EEF"/>
    <w:rsid w:val="000B207D"/>
    <w:rsid w:val="000B2085"/>
    <w:rsid w:val="000B232C"/>
    <w:rsid w:val="000B23E8"/>
    <w:rsid w:val="000B247B"/>
    <w:rsid w:val="000B2484"/>
    <w:rsid w:val="000B2810"/>
    <w:rsid w:val="000B306E"/>
    <w:rsid w:val="000B3A0F"/>
    <w:rsid w:val="000B4102"/>
    <w:rsid w:val="000B4594"/>
    <w:rsid w:val="000B51FC"/>
    <w:rsid w:val="000B55D6"/>
    <w:rsid w:val="000B6095"/>
    <w:rsid w:val="000B655B"/>
    <w:rsid w:val="000B664A"/>
    <w:rsid w:val="000B67D5"/>
    <w:rsid w:val="000B6BBC"/>
    <w:rsid w:val="000B71CD"/>
    <w:rsid w:val="000B73DB"/>
    <w:rsid w:val="000C068C"/>
    <w:rsid w:val="000C0AF6"/>
    <w:rsid w:val="000C1835"/>
    <w:rsid w:val="000C1EB3"/>
    <w:rsid w:val="000C24EC"/>
    <w:rsid w:val="000C29B4"/>
    <w:rsid w:val="000C2B98"/>
    <w:rsid w:val="000C2D71"/>
    <w:rsid w:val="000C339C"/>
    <w:rsid w:val="000C3B21"/>
    <w:rsid w:val="000C4B30"/>
    <w:rsid w:val="000C5464"/>
    <w:rsid w:val="000C6141"/>
    <w:rsid w:val="000C6259"/>
    <w:rsid w:val="000C68CA"/>
    <w:rsid w:val="000C717D"/>
    <w:rsid w:val="000D0098"/>
    <w:rsid w:val="000D06E9"/>
    <w:rsid w:val="000D1017"/>
    <w:rsid w:val="000D1523"/>
    <w:rsid w:val="000D2995"/>
    <w:rsid w:val="000D2E8D"/>
    <w:rsid w:val="000D380F"/>
    <w:rsid w:val="000D409B"/>
    <w:rsid w:val="000D47AF"/>
    <w:rsid w:val="000D51F1"/>
    <w:rsid w:val="000D594A"/>
    <w:rsid w:val="000D6096"/>
    <w:rsid w:val="000D73B7"/>
    <w:rsid w:val="000E107E"/>
    <w:rsid w:val="000E30F3"/>
    <w:rsid w:val="000E3EF6"/>
    <w:rsid w:val="000E43F8"/>
    <w:rsid w:val="000E440F"/>
    <w:rsid w:val="000E452D"/>
    <w:rsid w:val="000E524F"/>
    <w:rsid w:val="000E5286"/>
    <w:rsid w:val="000E5436"/>
    <w:rsid w:val="000E6032"/>
    <w:rsid w:val="000E6F1A"/>
    <w:rsid w:val="000F0426"/>
    <w:rsid w:val="000F0855"/>
    <w:rsid w:val="000F1914"/>
    <w:rsid w:val="000F2002"/>
    <w:rsid w:val="000F3543"/>
    <w:rsid w:val="000F370D"/>
    <w:rsid w:val="000F4633"/>
    <w:rsid w:val="000F4703"/>
    <w:rsid w:val="000F4750"/>
    <w:rsid w:val="000F502A"/>
    <w:rsid w:val="000F559F"/>
    <w:rsid w:val="000F5C8C"/>
    <w:rsid w:val="000F6391"/>
    <w:rsid w:val="000F73F8"/>
    <w:rsid w:val="000F79FC"/>
    <w:rsid w:val="0010174B"/>
    <w:rsid w:val="00101D78"/>
    <w:rsid w:val="00101E55"/>
    <w:rsid w:val="00102023"/>
    <w:rsid w:val="00103124"/>
    <w:rsid w:val="00103B96"/>
    <w:rsid w:val="00103D09"/>
    <w:rsid w:val="00104046"/>
    <w:rsid w:val="001045C5"/>
    <w:rsid w:val="0010475E"/>
    <w:rsid w:val="00105134"/>
    <w:rsid w:val="00105D53"/>
    <w:rsid w:val="0010618C"/>
    <w:rsid w:val="001067C9"/>
    <w:rsid w:val="00106A45"/>
    <w:rsid w:val="001071BD"/>
    <w:rsid w:val="0010739B"/>
    <w:rsid w:val="00107964"/>
    <w:rsid w:val="00107B7A"/>
    <w:rsid w:val="00107C65"/>
    <w:rsid w:val="001113D8"/>
    <w:rsid w:val="00111657"/>
    <w:rsid w:val="0011179C"/>
    <w:rsid w:val="00111FAF"/>
    <w:rsid w:val="00113424"/>
    <w:rsid w:val="00113D84"/>
    <w:rsid w:val="00114534"/>
    <w:rsid w:val="0011600F"/>
    <w:rsid w:val="001166C1"/>
    <w:rsid w:val="00116DEB"/>
    <w:rsid w:val="001172E6"/>
    <w:rsid w:val="00117558"/>
    <w:rsid w:val="0011769E"/>
    <w:rsid w:val="00117D9F"/>
    <w:rsid w:val="00120D66"/>
    <w:rsid w:val="00121307"/>
    <w:rsid w:val="00121A36"/>
    <w:rsid w:val="00122970"/>
    <w:rsid w:val="00122EE8"/>
    <w:rsid w:val="00123D67"/>
    <w:rsid w:val="00123E17"/>
    <w:rsid w:val="00124897"/>
    <w:rsid w:val="00124FAF"/>
    <w:rsid w:val="0012615B"/>
    <w:rsid w:val="00126306"/>
    <w:rsid w:val="00126818"/>
    <w:rsid w:val="00126EC5"/>
    <w:rsid w:val="00127404"/>
    <w:rsid w:val="00127763"/>
    <w:rsid w:val="00131341"/>
    <w:rsid w:val="001319A7"/>
    <w:rsid w:val="00131B19"/>
    <w:rsid w:val="00132BCF"/>
    <w:rsid w:val="00132C57"/>
    <w:rsid w:val="00133061"/>
    <w:rsid w:val="001330A4"/>
    <w:rsid w:val="001335FD"/>
    <w:rsid w:val="00134F79"/>
    <w:rsid w:val="001351BF"/>
    <w:rsid w:val="00135C33"/>
    <w:rsid w:val="00137205"/>
    <w:rsid w:val="001402C6"/>
    <w:rsid w:val="00140E01"/>
    <w:rsid w:val="001414C8"/>
    <w:rsid w:val="0014178E"/>
    <w:rsid w:val="0014196C"/>
    <w:rsid w:val="00141D92"/>
    <w:rsid w:val="00141E21"/>
    <w:rsid w:val="00142129"/>
    <w:rsid w:val="001425FA"/>
    <w:rsid w:val="00142796"/>
    <w:rsid w:val="00142AAB"/>
    <w:rsid w:val="00142BD7"/>
    <w:rsid w:val="00143062"/>
    <w:rsid w:val="001431FE"/>
    <w:rsid w:val="00143DD7"/>
    <w:rsid w:val="0014409E"/>
    <w:rsid w:val="00144C44"/>
    <w:rsid w:val="00144F80"/>
    <w:rsid w:val="001469A6"/>
    <w:rsid w:val="00146CB1"/>
    <w:rsid w:val="00146F6D"/>
    <w:rsid w:val="00147719"/>
    <w:rsid w:val="0014784C"/>
    <w:rsid w:val="0015022C"/>
    <w:rsid w:val="00150922"/>
    <w:rsid w:val="00150D5B"/>
    <w:rsid w:val="001519C7"/>
    <w:rsid w:val="0015221B"/>
    <w:rsid w:val="001522EB"/>
    <w:rsid w:val="00152965"/>
    <w:rsid w:val="00152BDB"/>
    <w:rsid w:val="00153B5A"/>
    <w:rsid w:val="00153DE9"/>
    <w:rsid w:val="00154819"/>
    <w:rsid w:val="00155131"/>
    <w:rsid w:val="00156277"/>
    <w:rsid w:val="00156597"/>
    <w:rsid w:val="00156C6E"/>
    <w:rsid w:val="00156F83"/>
    <w:rsid w:val="0016047F"/>
    <w:rsid w:val="00160752"/>
    <w:rsid w:val="0016145C"/>
    <w:rsid w:val="00161611"/>
    <w:rsid w:val="001628A5"/>
    <w:rsid w:val="00162A4E"/>
    <w:rsid w:val="00163511"/>
    <w:rsid w:val="0016357A"/>
    <w:rsid w:val="00163D24"/>
    <w:rsid w:val="001644B1"/>
    <w:rsid w:val="0016494C"/>
    <w:rsid w:val="001649E9"/>
    <w:rsid w:val="00165579"/>
    <w:rsid w:val="001659FD"/>
    <w:rsid w:val="00165DC3"/>
    <w:rsid w:val="00166923"/>
    <w:rsid w:val="001669DD"/>
    <w:rsid w:val="00167078"/>
    <w:rsid w:val="0017007C"/>
    <w:rsid w:val="00170FF8"/>
    <w:rsid w:val="001712B2"/>
    <w:rsid w:val="001712F4"/>
    <w:rsid w:val="00171B13"/>
    <w:rsid w:val="00172273"/>
    <w:rsid w:val="001723F5"/>
    <w:rsid w:val="0017249F"/>
    <w:rsid w:val="00172756"/>
    <w:rsid w:val="00173DC6"/>
    <w:rsid w:val="00174B76"/>
    <w:rsid w:val="00175A5E"/>
    <w:rsid w:val="00176887"/>
    <w:rsid w:val="00176A7D"/>
    <w:rsid w:val="00176A9A"/>
    <w:rsid w:val="00176C56"/>
    <w:rsid w:val="00177656"/>
    <w:rsid w:val="00177E98"/>
    <w:rsid w:val="00177F37"/>
    <w:rsid w:val="00180D75"/>
    <w:rsid w:val="00180E05"/>
    <w:rsid w:val="001814A7"/>
    <w:rsid w:val="00181EEF"/>
    <w:rsid w:val="0018279E"/>
    <w:rsid w:val="00184335"/>
    <w:rsid w:val="00184354"/>
    <w:rsid w:val="0018460A"/>
    <w:rsid w:val="00184EF9"/>
    <w:rsid w:val="00185522"/>
    <w:rsid w:val="00185982"/>
    <w:rsid w:val="0018611F"/>
    <w:rsid w:val="00186172"/>
    <w:rsid w:val="0018699B"/>
    <w:rsid w:val="00187214"/>
    <w:rsid w:val="00187C9A"/>
    <w:rsid w:val="001906C9"/>
    <w:rsid w:val="001915F8"/>
    <w:rsid w:val="001922C3"/>
    <w:rsid w:val="00192E42"/>
    <w:rsid w:val="00192F00"/>
    <w:rsid w:val="00193A16"/>
    <w:rsid w:val="00193B87"/>
    <w:rsid w:val="001941F7"/>
    <w:rsid w:val="00195E42"/>
    <w:rsid w:val="00197231"/>
    <w:rsid w:val="001975C6"/>
    <w:rsid w:val="00197A8D"/>
    <w:rsid w:val="00197C5A"/>
    <w:rsid w:val="00197D09"/>
    <w:rsid w:val="001A0023"/>
    <w:rsid w:val="001A04E3"/>
    <w:rsid w:val="001A1300"/>
    <w:rsid w:val="001A1381"/>
    <w:rsid w:val="001A18B4"/>
    <w:rsid w:val="001A21D3"/>
    <w:rsid w:val="001A2556"/>
    <w:rsid w:val="001A2742"/>
    <w:rsid w:val="001A2A6E"/>
    <w:rsid w:val="001A2EF7"/>
    <w:rsid w:val="001A3AE9"/>
    <w:rsid w:val="001A4252"/>
    <w:rsid w:val="001A426D"/>
    <w:rsid w:val="001A4AB9"/>
    <w:rsid w:val="001A4B1A"/>
    <w:rsid w:val="001A4F29"/>
    <w:rsid w:val="001A5562"/>
    <w:rsid w:val="001A5943"/>
    <w:rsid w:val="001A5C3B"/>
    <w:rsid w:val="001A65C9"/>
    <w:rsid w:val="001A7002"/>
    <w:rsid w:val="001A7DDD"/>
    <w:rsid w:val="001B0431"/>
    <w:rsid w:val="001B0608"/>
    <w:rsid w:val="001B0B32"/>
    <w:rsid w:val="001B1A22"/>
    <w:rsid w:val="001B1ABD"/>
    <w:rsid w:val="001B1AEC"/>
    <w:rsid w:val="001B1C82"/>
    <w:rsid w:val="001B1DF3"/>
    <w:rsid w:val="001B2376"/>
    <w:rsid w:val="001B244E"/>
    <w:rsid w:val="001B2D24"/>
    <w:rsid w:val="001B3E08"/>
    <w:rsid w:val="001B3F6B"/>
    <w:rsid w:val="001B3F78"/>
    <w:rsid w:val="001B482D"/>
    <w:rsid w:val="001B4AB2"/>
    <w:rsid w:val="001B4BE4"/>
    <w:rsid w:val="001B4DCC"/>
    <w:rsid w:val="001B53CD"/>
    <w:rsid w:val="001B60BF"/>
    <w:rsid w:val="001B636D"/>
    <w:rsid w:val="001B7AD3"/>
    <w:rsid w:val="001B7FF0"/>
    <w:rsid w:val="001C0956"/>
    <w:rsid w:val="001C0B45"/>
    <w:rsid w:val="001C131C"/>
    <w:rsid w:val="001C1994"/>
    <w:rsid w:val="001C1AB1"/>
    <w:rsid w:val="001C2B53"/>
    <w:rsid w:val="001C3025"/>
    <w:rsid w:val="001C325B"/>
    <w:rsid w:val="001C34D9"/>
    <w:rsid w:val="001C369A"/>
    <w:rsid w:val="001C3955"/>
    <w:rsid w:val="001C4016"/>
    <w:rsid w:val="001C4401"/>
    <w:rsid w:val="001C4B47"/>
    <w:rsid w:val="001C60EE"/>
    <w:rsid w:val="001C6FEB"/>
    <w:rsid w:val="001C70C5"/>
    <w:rsid w:val="001C714B"/>
    <w:rsid w:val="001C71A0"/>
    <w:rsid w:val="001C73C9"/>
    <w:rsid w:val="001C7D35"/>
    <w:rsid w:val="001D01EB"/>
    <w:rsid w:val="001D0575"/>
    <w:rsid w:val="001D0D45"/>
    <w:rsid w:val="001D1370"/>
    <w:rsid w:val="001D15C4"/>
    <w:rsid w:val="001D18F6"/>
    <w:rsid w:val="001D19B4"/>
    <w:rsid w:val="001D19BF"/>
    <w:rsid w:val="001D1D18"/>
    <w:rsid w:val="001D2231"/>
    <w:rsid w:val="001D2CC0"/>
    <w:rsid w:val="001D3116"/>
    <w:rsid w:val="001D319A"/>
    <w:rsid w:val="001D3975"/>
    <w:rsid w:val="001D3EB4"/>
    <w:rsid w:val="001D4045"/>
    <w:rsid w:val="001D61EE"/>
    <w:rsid w:val="001D668F"/>
    <w:rsid w:val="001D68B1"/>
    <w:rsid w:val="001D73E6"/>
    <w:rsid w:val="001D73E7"/>
    <w:rsid w:val="001E075A"/>
    <w:rsid w:val="001E0F4E"/>
    <w:rsid w:val="001E111F"/>
    <w:rsid w:val="001E2093"/>
    <w:rsid w:val="001E2324"/>
    <w:rsid w:val="001E2AF5"/>
    <w:rsid w:val="001E3DC6"/>
    <w:rsid w:val="001E45C9"/>
    <w:rsid w:val="001E4EC9"/>
    <w:rsid w:val="001E4ECD"/>
    <w:rsid w:val="001E5764"/>
    <w:rsid w:val="001E624F"/>
    <w:rsid w:val="001E6312"/>
    <w:rsid w:val="001E6C3E"/>
    <w:rsid w:val="001E6FFC"/>
    <w:rsid w:val="001E705B"/>
    <w:rsid w:val="001E7DE7"/>
    <w:rsid w:val="001E7E6A"/>
    <w:rsid w:val="001F0090"/>
    <w:rsid w:val="001F0CEF"/>
    <w:rsid w:val="001F0F2E"/>
    <w:rsid w:val="001F1DE9"/>
    <w:rsid w:val="001F2F2C"/>
    <w:rsid w:val="001F3779"/>
    <w:rsid w:val="001F3DE7"/>
    <w:rsid w:val="001F4339"/>
    <w:rsid w:val="001F507D"/>
    <w:rsid w:val="001F50A3"/>
    <w:rsid w:val="001F535B"/>
    <w:rsid w:val="001F53AB"/>
    <w:rsid w:val="001F5C69"/>
    <w:rsid w:val="001F6DB0"/>
    <w:rsid w:val="001F7A47"/>
    <w:rsid w:val="00200D36"/>
    <w:rsid w:val="002011A1"/>
    <w:rsid w:val="00201435"/>
    <w:rsid w:val="002014D0"/>
    <w:rsid w:val="00201916"/>
    <w:rsid w:val="00201B44"/>
    <w:rsid w:val="00202061"/>
    <w:rsid w:val="00202161"/>
    <w:rsid w:val="0020220B"/>
    <w:rsid w:val="00203115"/>
    <w:rsid w:val="00203189"/>
    <w:rsid w:val="002033F6"/>
    <w:rsid w:val="00203C28"/>
    <w:rsid w:val="00204D85"/>
    <w:rsid w:val="00206033"/>
    <w:rsid w:val="002064C3"/>
    <w:rsid w:val="002065E1"/>
    <w:rsid w:val="00206626"/>
    <w:rsid w:val="00207635"/>
    <w:rsid w:val="00210334"/>
    <w:rsid w:val="002107B8"/>
    <w:rsid w:val="0021085E"/>
    <w:rsid w:val="00210E25"/>
    <w:rsid w:val="0021169D"/>
    <w:rsid w:val="002116B8"/>
    <w:rsid w:val="00212248"/>
    <w:rsid w:val="002123B0"/>
    <w:rsid w:val="002133F0"/>
    <w:rsid w:val="0021362D"/>
    <w:rsid w:val="00214420"/>
    <w:rsid w:val="002159E5"/>
    <w:rsid w:val="00215C5E"/>
    <w:rsid w:val="00215C63"/>
    <w:rsid w:val="0021615B"/>
    <w:rsid w:val="002161F0"/>
    <w:rsid w:val="002163AC"/>
    <w:rsid w:val="00216F45"/>
    <w:rsid w:val="00217CF6"/>
    <w:rsid w:val="0022011E"/>
    <w:rsid w:val="0022076D"/>
    <w:rsid w:val="00220844"/>
    <w:rsid w:val="00221224"/>
    <w:rsid w:val="0022125F"/>
    <w:rsid w:val="002213F1"/>
    <w:rsid w:val="00222A68"/>
    <w:rsid w:val="002234AA"/>
    <w:rsid w:val="00223E02"/>
    <w:rsid w:val="002241E1"/>
    <w:rsid w:val="0022431F"/>
    <w:rsid w:val="00224BFB"/>
    <w:rsid w:val="00224C01"/>
    <w:rsid w:val="0022502E"/>
    <w:rsid w:val="00226D55"/>
    <w:rsid w:val="0022721A"/>
    <w:rsid w:val="00227321"/>
    <w:rsid w:val="00227F95"/>
    <w:rsid w:val="00230CBC"/>
    <w:rsid w:val="002313DF"/>
    <w:rsid w:val="002314BB"/>
    <w:rsid w:val="0023181F"/>
    <w:rsid w:val="00231885"/>
    <w:rsid w:val="002318DA"/>
    <w:rsid w:val="0023207B"/>
    <w:rsid w:val="0023226F"/>
    <w:rsid w:val="00232EC8"/>
    <w:rsid w:val="002331E9"/>
    <w:rsid w:val="002335B8"/>
    <w:rsid w:val="00233EF0"/>
    <w:rsid w:val="002348BF"/>
    <w:rsid w:val="002355AA"/>
    <w:rsid w:val="00235668"/>
    <w:rsid w:val="00235945"/>
    <w:rsid w:val="00235965"/>
    <w:rsid w:val="00235AD0"/>
    <w:rsid w:val="00236D43"/>
    <w:rsid w:val="00236E23"/>
    <w:rsid w:val="00236FC9"/>
    <w:rsid w:val="002371E2"/>
    <w:rsid w:val="0023755D"/>
    <w:rsid w:val="0024006A"/>
    <w:rsid w:val="00240523"/>
    <w:rsid w:val="00240C83"/>
    <w:rsid w:val="0024206A"/>
    <w:rsid w:val="002421C0"/>
    <w:rsid w:val="00242233"/>
    <w:rsid w:val="002428EB"/>
    <w:rsid w:val="002436A4"/>
    <w:rsid w:val="002436E7"/>
    <w:rsid w:val="002438AA"/>
    <w:rsid w:val="00243C98"/>
    <w:rsid w:val="002444A2"/>
    <w:rsid w:val="00244773"/>
    <w:rsid w:val="00244FAB"/>
    <w:rsid w:val="00245BDE"/>
    <w:rsid w:val="00246552"/>
    <w:rsid w:val="00246642"/>
    <w:rsid w:val="00246F0C"/>
    <w:rsid w:val="0025064F"/>
    <w:rsid w:val="00250B87"/>
    <w:rsid w:val="00251533"/>
    <w:rsid w:val="002520F4"/>
    <w:rsid w:val="0025218C"/>
    <w:rsid w:val="00252441"/>
    <w:rsid w:val="00252586"/>
    <w:rsid w:val="002527D7"/>
    <w:rsid w:val="00252C10"/>
    <w:rsid w:val="00252D01"/>
    <w:rsid w:val="002540E5"/>
    <w:rsid w:val="0025467E"/>
    <w:rsid w:val="002547C3"/>
    <w:rsid w:val="00255031"/>
    <w:rsid w:val="00255634"/>
    <w:rsid w:val="00256282"/>
    <w:rsid w:val="002566BD"/>
    <w:rsid w:val="00256B66"/>
    <w:rsid w:val="00257C1A"/>
    <w:rsid w:val="0026054A"/>
    <w:rsid w:val="002611A1"/>
    <w:rsid w:val="00261878"/>
    <w:rsid w:val="00261B14"/>
    <w:rsid w:val="00262364"/>
    <w:rsid w:val="002623D4"/>
    <w:rsid w:val="0026260A"/>
    <w:rsid w:val="00262932"/>
    <w:rsid w:val="00262BBD"/>
    <w:rsid w:val="00263501"/>
    <w:rsid w:val="002635F2"/>
    <w:rsid w:val="00263683"/>
    <w:rsid w:val="002637E9"/>
    <w:rsid w:val="002637F2"/>
    <w:rsid w:val="0026424F"/>
    <w:rsid w:val="0026431E"/>
    <w:rsid w:val="002648C5"/>
    <w:rsid w:val="0026494F"/>
    <w:rsid w:val="002649A2"/>
    <w:rsid w:val="00264F7B"/>
    <w:rsid w:val="0026527F"/>
    <w:rsid w:val="0026559D"/>
    <w:rsid w:val="00265AF8"/>
    <w:rsid w:val="00265E16"/>
    <w:rsid w:val="002675C2"/>
    <w:rsid w:val="002677B1"/>
    <w:rsid w:val="002679A7"/>
    <w:rsid w:val="00267E41"/>
    <w:rsid w:val="00270DAE"/>
    <w:rsid w:val="00271199"/>
    <w:rsid w:val="00271F8C"/>
    <w:rsid w:val="00271FBE"/>
    <w:rsid w:val="0027225E"/>
    <w:rsid w:val="00272AB5"/>
    <w:rsid w:val="00272F40"/>
    <w:rsid w:val="00273432"/>
    <w:rsid w:val="00273CB5"/>
    <w:rsid w:val="00274E90"/>
    <w:rsid w:val="002750E9"/>
    <w:rsid w:val="00275226"/>
    <w:rsid w:val="002760D7"/>
    <w:rsid w:val="00277280"/>
    <w:rsid w:val="002800D8"/>
    <w:rsid w:val="00280487"/>
    <w:rsid w:val="00280A12"/>
    <w:rsid w:val="00280A66"/>
    <w:rsid w:val="00281C5A"/>
    <w:rsid w:val="00282E26"/>
    <w:rsid w:val="002835BD"/>
    <w:rsid w:val="00283B76"/>
    <w:rsid w:val="00284287"/>
    <w:rsid w:val="00284FF1"/>
    <w:rsid w:val="00285183"/>
    <w:rsid w:val="00285289"/>
    <w:rsid w:val="002853FF"/>
    <w:rsid w:val="0028549E"/>
    <w:rsid w:val="002856C8"/>
    <w:rsid w:val="00285C1E"/>
    <w:rsid w:val="0028600A"/>
    <w:rsid w:val="00286081"/>
    <w:rsid w:val="00287C0F"/>
    <w:rsid w:val="002906BD"/>
    <w:rsid w:val="00292427"/>
    <w:rsid w:val="0029258A"/>
    <w:rsid w:val="00293837"/>
    <w:rsid w:val="00293848"/>
    <w:rsid w:val="00293F71"/>
    <w:rsid w:val="0029413B"/>
    <w:rsid w:val="00294283"/>
    <w:rsid w:val="00294652"/>
    <w:rsid w:val="002947DA"/>
    <w:rsid w:val="00295A38"/>
    <w:rsid w:val="00296279"/>
    <w:rsid w:val="00296B0B"/>
    <w:rsid w:val="00296D6C"/>
    <w:rsid w:val="00296E68"/>
    <w:rsid w:val="00297834"/>
    <w:rsid w:val="0029799D"/>
    <w:rsid w:val="002A0444"/>
    <w:rsid w:val="002A1314"/>
    <w:rsid w:val="002A1421"/>
    <w:rsid w:val="002A249E"/>
    <w:rsid w:val="002A2704"/>
    <w:rsid w:val="002A2899"/>
    <w:rsid w:val="002A3163"/>
    <w:rsid w:val="002A339B"/>
    <w:rsid w:val="002A3949"/>
    <w:rsid w:val="002A3D31"/>
    <w:rsid w:val="002A4052"/>
    <w:rsid w:val="002A46B6"/>
    <w:rsid w:val="002A4B3B"/>
    <w:rsid w:val="002A4E1E"/>
    <w:rsid w:val="002A4E47"/>
    <w:rsid w:val="002A531A"/>
    <w:rsid w:val="002A6610"/>
    <w:rsid w:val="002A6B52"/>
    <w:rsid w:val="002A6D54"/>
    <w:rsid w:val="002A73F5"/>
    <w:rsid w:val="002A7C52"/>
    <w:rsid w:val="002A7DDD"/>
    <w:rsid w:val="002B012D"/>
    <w:rsid w:val="002B03A9"/>
    <w:rsid w:val="002B0770"/>
    <w:rsid w:val="002B07F6"/>
    <w:rsid w:val="002B1A5C"/>
    <w:rsid w:val="002B1C75"/>
    <w:rsid w:val="002B226E"/>
    <w:rsid w:val="002B2C94"/>
    <w:rsid w:val="002B2E39"/>
    <w:rsid w:val="002B32E2"/>
    <w:rsid w:val="002B3628"/>
    <w:rsid w:val="002B3836"/>
    <w:rsid w:val="002B3E3C"/>
    <w:rsid w:val="002B47AA"/>
    <w:rsid w:val="002B5267"/>
    <w:rsid w:val="002B5FBF"/>
    <w:rsid w:val="002B67B5"/>
    <w:rsid w:val="002B76D7"/>
    <w:rsid w:val="002B78E3"/>
    <w:rsid w:val="002B7F95"/>
    <w:rsid w:val="002C0303"/>
    <w:rsid w:val="002C16AD"/>
    <w:rsid w:val="002C1AC8"/>
    <w:rsid w:val="002C1B32"/>
    <w:rsid w:val="002C3074"/>
    <w:rsid w:val="002C3175"/>
    <w:rsid w:val="002C338C"/>
    <w:rsid w:val="002C358C"/>
    <w:rsid w:val="002C4577"/>
    <w:rsid w:val="002C473A"/>
    <w:rsid w:val="002C4AD8"/>
    <w:rsid w:val="002C4AF7"/>
    <w:rsid w:val="002C4BFF"/>
    <w:rsid w:val="002C4FEB"/>
    <w:rsid w:val="002C5341"/>
    <w:rsid w:val="002C57A8"/>
    <w:rsid w:val="002C5B48"/>
    <w:rsid w:val="002C64C1"/>
    <w:rsid w:val="002C6FA7"/>
    <w:rsid w:val="002C7B82"/>
    <w:rsid w:val="002C7E13"/>
    <w:rsid w:val="002D149B"/>
    <w:rsid w:val="002D15BE"/>
    <w:rsid w:val="002D1B00"/>
    <w:rsid w:val="002D2614"/>
    <w:rsid w:val="002D2678"/>
    <w:rsid w:val="002D2F49"/>
    <w:rsid w:val="002D3BF8"/>
    <w:rsid w:val="002D4000"/>
    <w:rsid w:val="002D501F"/>
    <w:rsid w:val="002D576B"/>
    <w:rsid w:val="002D5CDB"/>
    <w:rsid w:val="002D6089"/>
    <w:rsid w:val="002D656E"/>
    <w:rsid w:val="002D66E9"/>
    <w:rsid w:val="002D6DFB"/>
    <w:rsid w:val="002D7417"/>
    <w:rsid w:val="002D7AB9"/>
    <w:rsid w:val="002D7E7B"/>
    <w:rsid w:val="002E064D"/>
    <w:rsid w:val="002E077C"/>
    <w:rsid w:val="002E0C69"/>
    <w:rsid w:val="002E1126"/>
    <w:rsid w:val="002E282C"/>
    <w:rsid w:val="002E287A"/>
    <w:rsid w:val="002E2915"/>
    <w:rsid w:val="002E2D78"/>
    <w:rsid w:val="002E2DB2"/>
    <w:rsid w:val="002E303E"/>
    <w:rsid w:val="002E3400"/>
    <w:rsid w:val="002E35E8"/>
    <w:rsid w:val="002E363D"/>
    <w:rsid w:val="002E4A00"/>
    <w:rsid w:val="002E4DE9"/>
    <w:rsid w:val="002E5077"/>
    <w:rsid w:val="002E553D"/>
    <w:rsid w:val="002E5C05"/>
    <w:rsid w:val="002E607D"/>
    <w:rsid w:val="002E6085"/>
    <w:rsid w:val="002E680A"/>
    <w:rsid w:val="002E707D"/>
    <w:rsid w:val="002E710B"/>
    <w:rsid w:val="002E7AED"/>
    <w:rsid w:val="002F00BD"/>
    <w:rsid w:val="002F01C5"/>
    <w:rsid w:val="002F01E4"/>
    <w:rsid w:val="002F06E9"/>
    <w:rsid w:val="002F0764"/>
    <w:rsid w:val="002F08DA"/>
    <w:rsid w:val="002F0A5B"/>
    <w:rsid w:val="002F174D"/>
    <w:rsid w:val="002F268C"/>
    <w:rsid w:val="002F28A3"/>
    <w:rsid w:val="002F2ACC"/>
    <w:rsid w:val="002F41E5"/>
    <w:rsid w:val="002F4580"/>
    <w:rsid w:val="002F4583"/>
    <w:rsid w:val="002F4E4A"/>
    <w:rsid w:val="002F5734"/>
    <w:rsid w:val="002F579A"/>
    <w:rsid w:val="002F5965"/>
    <w:rsid w:val="002F5C29"/>
    <w:rsid w:val="002F7971"/>
    <w:rsid w:val="002F7B5F"/>
    <w:rsid w:val="002F7C32"/>
    <w:rsid w:val="00300567"/>
    <w:rsid w:val="00300ECA"/>
    <w:rsid w:val="00301916"/>
    <w:rsid w:val="003024A5"/>
    <w:rsid w:val="00302725"/>
    <w:rsid w:val="003028C2"/>
    <w:rsid w:val="003032FD"/>
    <w:rsid w:val="0030362E"/>
    <w:rsid w:val="00304074"/>
    <w:rsid w:val="003051A9"/>
    <w:rsid w:val="00305200"/>
    <w:rsid w:val="00305550"/>
    <w:rsid w:val="00305CFA"/>
    <w:rsid w:val="00306C21"/>
    <w:rsid w:val="00307943"/>
    <w:rsid w:val="00307B5A"/>
    <w:rsid w:val="003100A9"/>
    <w:rsid w:val="00310137"/>
    <w:rsid w:val="00310A9E"/>
    <w:rsid w:val="00310BC4"/>
    <w:rsid w:val="00310F52"/>
    <w:rsid w:val="0031108A"/>
    <w:rsid w:val="00311610"/>
    <w:rsid w:val="003117CC"/>
    <w:rsid w:val="00312516"/>
    <w:rsid w:val="003140B9"/>
    <w:rsid w:val="00314FFE"/>
    <w:rsid w:val="00315162"/>
    <w:rsid w:val="00316271"/>
    <w:rsid w:val="00316278"/>
    <w:rsid w:val="00316779"/>
    <w:rsid w:val="003171C0"/>
    <w:rsid w:val="0031731A"/>
    <w:rsid w:val="00317662"/>
    <w:rsid w:val="00320272"/>
    <w:rsid w:val="00320728"/>
    <w:rsid w:val="0032081C"/>
    <w:rsid w:val="003212ED"/>
    <w:rsid w:val="003217AB"/>
    <w:rsid w:val="00321B37"/>
    <w:rsid w:val="00323457"/>
    <w:rsid w:val="0032391D"/>
    <w:rsid w:val="0032419F"/>
    <w:rsid w:val="00325093"/>
    <w:rsid w:val="003251EF"/>
    <w:rsid w:val="003256E3"/>
    <w:rsid w:val="00325ACC"/>
    <w:rsid w:val="00326111"/>
    <w:rsid w:val="003261A9"/>
    <w:rsid w:val="0032648E"/>
    <w:rsid w:val="00326D9D"/>
    <w:rsid w:val="00327133"/>
    <w:rsid w:val="00327339"/>
    <w:rsid w:val="0032791C"/>
    <w:rsid w:val="00327BF1"/>
    <w:rsid w:val="00327DC5"/>
    <w:rsid w:val="00327F4D"/>
    <w:rsid w:val="003300C5"/>
    <w:rsid w:val="0033014B"/>
    <w:rsid w:val="003302A2"/>
    <w:rsid w:val="003306F9"/>
    <w:rsid w:val="00330B39"/>
    <w:rsid w:val="003311F3"/>
    <w:rsid w:val="00331623"/>
    <w:rsid w:val="00331FE4"/>
    <w:rsid w:val="0033305C"/>
    <w:rsid w:val="003332CD"/>
    <w:rsid w:val="00333BCD"/>
    <w:rsid w:val="00333BE7"/>
    <w:rsid w:val="00334117"/>
    <w:rsid w:val="0033501B"/>
    <w:rsid w:val="00335118"/>
    <w:rsid w:val="003352AC"/>
    <w:rsid w:val="0033550C"/>
    <w:rsid w:val="00335BB3"/>
    <w:rsid w:val="00335E1A"/>
    <w:rsid w:val="00335E20"/>
    <w:rsid w:val="003362E0"/>
    <w:rsid w:val="00336BED"/>
    <w:rsid w:val="0034112E"/>
    <w:rsid w:val="003417DB"/>
    <w:rsid w:val="003428D9"/>
    <w:rsid w:val="00342E02"/>
    <w:rsid w:val="00344480"/>
    <w:rsid w:val="003455CB"/>
    <w:rsid w:val="0034585B"/>
    <w:rsid w:val="00345887"/>
    <w:rsid w:val="00346247"/>
    <w:rsid w:val="0034651D"/>
    <w:rsid w:val="00346D06"/>
    <w:rsid w:val="00346D29"/>
    <w:rsid w:val="003473F0"/>
    <w:rsid w:val="00347549"/>
    <w:rsid w:val="00347A38"/>
    <w:rsid w:val="00350C6C"/>
    <w:rsid w:val="00351718"/>
    <w:rsid w:val="00351A74"/>
    <w:rsid w:val="00351AAF"/>
    <w:rsid w:val="00351DBE"/>
    <w:rsid w:val="00351E81"/>
    <w:rsid w:val="00352A01"/>
    <w:rsid w:val="00352DE3"/>
    <w:rsid w:val="0035368F"/>
    <w:rsid w:val="00353A47"/>
    <w:rsid w:val="0035424F"/>
    <w:rsid w:val="003549E0"/>
    <w:rsid w:val="00354CC9"/>
    <w:rsid w:val="00355A32"/>
    <w:rsid w:val="0035648A"/>
    <w:rsid w:val="003566D6"/>
    <w:rsid w:val="00356862"/>
    <w:rsid w:val="00357467"/>
    <w:rsid w:val="003579A3"/>
    <w:rsid w:val="00357D2C"/>
    <w:rsid w:val="00360774"/>
    <w:rsid w:val="00360C25"/>
    <w:rsid w:val="003615CF"/>
    <w:rsid w:val="00361AB1"/>
    <w:rsid w:val="00361E82"/>
    <w:rsid w:val="00362F61"/>
    <w:rsid w:val="00363127"/>
    <w:rsid w:val="00363186"/>
    <w:rsid w:val="00363F05"/>
    <w:rsid w:val="00364EFF"/>
    <w:rsid w:val="00366AC7"/>
    <w:rsid w:val="00366B7E"/>
    <w:rsid w:val="00367572"/>
    <w:rsid w:val="003677FE"/>
    <w:rsid w:val="00367940"/>
    <w:rsid w:val="00367BD2"/>
    <w:rsid w:val="003704AC"/>
    <w:rsid w:val="003704E7"/>
    <w:rsid w:val="00370A4E"/>
    <w:rsid w:val="003718A2"/>
    <w:rsid w:val="00371E50"/>
    <w:rsid w:val="00372443"/>
    <w:rsid w:val="00373CFD"/>
    <w:rsid w:val="003740AF"/>
    <w:rsid w:val="003741B7"/>
    <w:rsid w:val="00374F2A"/>
    <w:rsid w:val="00375338"/>
    <w:rsid w:val="00375437"/>
    <w:rsid w:val="003763CF"/>
    <w:rsid w:val="003769CE"/>
    <w:rsid w:val="00376B92"/>
    <w:rsid w:val="00376C47"/>
    <w:rsid w:val="0038058A"/>
    <w:rsid w:val="00380E51"/>
    <w:rsid w:val="003814DE"/>
    <w:rsid w:val="00382686"/>
    <w:rsid w:val="00382F41"/>
    <w:rsid w:val="0038356E"/>
    <w:rsid w:val="003838EE"/>
    <w:rsid w:val="0038397D"/>
    <w:rsid w:val="0038589F"/>
    <w:rsid w:val="00386926"/>
    <w:rsid w:val="003869D2"/>
    <w:rsid w:val="00386A37"/>
    <w:rsid w:val="00386F88"/>
    <w:rsid w:val="00387621"/>
    <w:rsid w:val="00387D70"/>
    <w:rsid w:val="003904FC"/>
    <w:rsid w:val="00390525"/>
    <w:rsid w:val="003921F2"/>
    <w:rsid w:val="00392BA6"/>
    <w:rsid w:val="00392BB5"/>
    <w:rsid w:val="00392D32"/>
    <w:rsid w:val="003931CE"/>
    <w:rsid w:val="003937D2"/>
    <w:rsid w:val="0039383B"/>
    <w:rsid w:val="00394143"/>
    <w:rsid w:val="003953EC"/>
    <w:rsid w:val="00395D28"/>
    <w:rsid w:val="00396E8E"/>
    <w:rsid w:val="003971A5"/>
    <w:rsid w:val="00397650"/>
    <w:rsid w:val="00397A95"/>
    <w:rsid w:val="00397CF1"/>
    <w:rsid w:val="00397E56"/>
    <w:rsid w:val="003A1533"/>
    <w:rsid w:val="003A1600"/>
    <w:rsid w:val="003A1925"/>
    <w:rsid w:val="003A197F"/>
    <w:rsid w:val="003A2454"/>
    <w:rsid w:val="003A250B"/>
    <w:rsid w:val="003A2C87"/>
    <w:rsid w:val="003A3763"/>
    <w:rsid w:val="003A420D"/>
    <w:rsid w:val="003A4E06"/>
    <w:rsid w:val="003A517D"/>
    <w:rsid w:val="003A5584"/>
    <w:rsid w:val="003A5C76"/>
    <w:rsid w:val="003A5D7F"/>
    <w:rsid w:val="003A5FDA"/>
    <w:rsid w:val="003A60C2"/>
    <w:rsid w:val="003A6835"/>
    <w:rsid w:val="003A796B"/>
    <w:rsid w:val="003B00A9"/>
    <w:rsid w:val="003B0163"/>
    <w:rsid w:val="003B0695"/>
    <w:rsid w:val="003B0884"/>
    <w:rsid w:val="003B0BFE"/>
    <w:rsid w:val="003B1493"/>
    <w:rsid w:val="003B230D"/>
    <w:rsid w:val="003B26B8"/>
    <w:rsid w:val="003B270F"/>
    <w:rsid w:val="003B2DC7"/>
    <w:rsid w:val="003B2E29"/>
    <w:rsid w:val="003B3234"/>
    <w:rsid w:val="003B48B7"/>
    <w:rsid w:val="003B5A46"/>
    <w:rsid w:val="003B5A9D"/>
    <w:rsid w:val="003B64E2"/>
    <w:rsid w:val="003B67F8"/>
    <w:rsid w:val="003B707B"/>
    <w:rsid w:val="003B730B"/>
    <w:rsid w:val="003B7494"/>
    <w:rsid w:val="003B7A64"/>
    <w:rsid w:val="003B7D36"/>
    <w:rsid w:val="003C02E0"/>
    <w:rsid w:val="003C0387"/>
    <w:rsid w:val="003C07D0"/>
    <w:rsid w:val="003C0CC5"/>
    <w:rsid w:val="003C0CDB"/>
    <w:rsid w:val="003C12EA"/>
    <w:rsid w:val="003C1A79"/>
    <w:rsid w:val="003C1D9B"/>
    <w:rsid w:val="003C22A6"/>
    <w:rsid w:val="003C2908"/>
    <w:rsid w:val="003C2DFD"/>
    <w:rsid w:val="003C2E10"/>
    <w:rsid w:val="003C2F7D"/>
    <w:rsid w:val="003C3CE5"/>
    <w:rsid w:val="003C45C8"/>
    <w:rsid w:val="003C519A"/>
    <w:rsid w:val="003C5902"/>
    <w:rsid w:val="003C594A"/>
    <w:rsid w:val="003C5A06"/>
    <w:rsid w:val="003C5A99"/>
    <w:rsid w:val="003C5E3C"/>
    <w:rsid w:val="003C6B11"/>
    <w:rsid w:val="003C6EF8"/>
    <w:rsid w:val="003D10A5"/>
    <w:rsid w:val="003D122A"/>
    <w:rsid w:val="003D140E"/>
    <w:rsid w:val="003D16E2"/>
    <w:rsid w:val="003D1B84"/>
    <w:rsid w:val="003D2BCC"/>
    <w:rsid w:val="003D2D54"/>
    <w:rsid w:val="003D2D5D"/>
    <w:rsid w:val="003D300F"/>
    <w:rsid w:val="003D35E5"/>
    <w:rsid w:val="003D381A"/>
    <w:rsid w:val="003D3924"/>
    <w:rsid w:val="003D4657"/>
    <w:rsid w:val="003D4B26"/>
    <w:rsid w:val="003D4B6C"/>
    <w:rsid w:val="003D4D75"/>
    <w:rsid w:val="003D52A7"/>
    <w:rsid w:val="003D55B1"/>
    <w:rsid w:val="003D5930"/>
    <w:rsid w:val="003D5F93"/>
    <w:rsid w:val="003D6040"/>
    <w:rsid w:val="003D6311"/>
    <w:rsid w:val="003D6376"/>
    <w:rsid w:val="003D673D"/>
    <w:rsid w:val="003D76E2"/>
    <w:rsid w:val="003D7D08"/>
    <w:rsid w:val="003D7F45"/>
    <w:rsid w:val="003E032D"/>
    <w:rsid w:val="003E0A90"/>
    <w:rsid w:val="003E1559"/>
    <w:rsid w:val="003E1BD8"/>
    <w:rsid w:val="003E2E88"/>
    <w:rsid w:val="003E39FE"/>
    <w:rsid w:val="003E41B8"/>
    <w:rsid w:val="003E4479"/>
    <w:rsid w:val="003E4C99"/>
    <w:rsid w:val="003E4D37"/>
    <w:rsid w:val="003E587D"/>
    <w:rsid w:val="003E5ED6"/>
    <w:rsid w:val="003E6903"/>
    <w:rsid w:val="003E736B"/>
    <w:rsid w:val="003E73F7"/>
    <w:rsid w:val="003E7460"/>
    <w:rsid w:val="003E7588"/>
    <w:rsid w:val="003E765C"/>
    <w:rsid w:val="003E7B8E"/>
    <w:rsid w:val="003E7D4B"/>
    <w:rsid w:val="003F114E"/>
    <w:rsid w:val="003F22F2"/>
    <w:rsid w:val="003F2700"/>
    <w:rsid w:val="003F2D86"/>
    <w:rsid w:val="003F345D"/>
    <w:rsid w:val="003F357E"/>
    <w:rsid w:val="003F5447"/>
    <w:rsid w:val="003F5955"/>
    <w:rsid w:val="003F5DA5"/>
    <w:rsid w:val="003F60B8"/>
    <w:rsid w:val="003F6A01"/>
    <w:rsid w:val="003F7643"/>
    <w:rsid w:val="003F7893"/>
    <w:rsid w:val="003F7E16"/>
    <w:rsid w:val="00400062"/>
    <w:rsid w:val="00400A98"/>
    <w:rsid w:val="00401199"/>
    <w:rsid w:val="00401333"/>
    <w:rsid w:val="0040144E"/>
    <w:rsid w:val="0040215C"/>
    <w:rsid w:val="00402489"/>
    <w:rsid w:val="00402AD8"/>
    <w:rsid w:val="0040427D"/>
    <w:rsid w:val="0040468D"/>
    <w:rsid w:val="00405128"/>
    <w:rsid w:val="004053D9"/>
    <w:rsid w:val="004056AA"/>
    <w:rsid w:val="00405E01"/>
    <w:rsid w:val="004071D3"/>
    <w:rsid w:val="0040724C"/>
    <w:rsid w:val="00407D3B"/>
    <w:rsid w:val="00410565"/>
    <w:rsid w:val="00410676"/>
    <w:rsid w:val="00410933"/>
    <w:rsid w:val="00411371"/>
    <w:rsid w:val="00411E28"/>
    <w:rsid w:val="0041219E"/>
    <w:rsid w:val="004121B7"/>
    <w:rsid w:val="004128C5"/>
    <w:rsid w:val="00413245"/>
    <w:rsid w:val="004134A9"/>
    <w:rsid w:val="0041410C"/>
    <w:rsid w:val="0041468B"/>
    <w:rsid w:val="00415644"/>
    <w:rsid w:val="004157C7"/>
    <w:rsid w:val="004165D6"/>
    <w:rsid w:val="00420269"/>
    <w:rsid w:val="0042079B"/>
    <w:rsid w:val="00421394"/>
    <w:rsid w:val="004216B1"/>
    <w:rsid w:val="00421BC2"/>
    <w:rsid w:val="004220A4"/>
    <w:rsid w:val="00422420"/>
    <w:rsid w:val="00422C8E"/>
    <w:rsid w:val="0042315A"/>
    <w:rsid w:val="00423164"/>
    <w:rsid w:val="00423339"/>
    <w:rsid w:val="0042353D"/>
    <w:rsid w:val="004242B3"/>
    <w:rsid w:val="00424DA3"/>
    <w:rsid w:val="00424FEA"/>
    <w:rsid w:val="00425861"/>
    <w:rsid w:val="00425B39"/>
    <w:rsid w:val="00425C39"/>
    <w:rsid w:val="004278E9"/>
    <w:rsid w:val="00427BAA"/>
    <w:rsid w:val="00430FA2"/>
    <w:rsid w:val="00432508"/>
    <w:rsid w:val="00432B9A"/>
    <w:rsid w:val="00433793"/>
    <w:rsid w:val="00433B53"/>
    <w:rsid w:val="00433E75"/>
    <w:rsid w:val="00434B7D"/>
    <w:rsid w:val="004354C2"/>
    <w:rsid w:val="00435566"/>
    <w:rsid w:val="00436536"/>
    <w:rsid w:val="0043659B"/>
    <w:rsid w:val="00436DCA"/>
    <w:rsid w:val="00437853"/>
    <w:rsid w:val="00437FC1"/>
    <w:rsid w:val="004406BF"/>
    <w:rsid w:val="00440F81"/>
    <w:rsid w:val="004430B9"/>
    <w:rsid w:val="004442C8"/>
    <w:rsid w:val="00444786"/>
    <w:rsid w:val="00444815"/>
    <w:rsid w:val="00444851"/>
    <w:rsid w:val="00445A85"/>
    <w:rsid w:val="00446213"/>
    <w:rsid w:val="00446341"/>
    <w:rsid w:val="00446ACC"/>
    <w:rsid w:val="00450254"/>
    <w:rsid w:val="0045069A"/>
    <w:rsid w:val="00450F30"/>
    <w:rsid w:val="00450FCB"/>
    <w:rsid w:val="004511AA"/>
    <w:rsid w:val="004512FB"/>
    <w:rsid w:val="00451418"/>
    <w:rsid w:val="004515C7"/>
    <w:rsid w:val="004518E2"/>
    <w:rsid w:val="00452F51"/>
    <w:rsid w:val="00454694"/>
    <w:rsid w:val="004549DE"/>
    <w:rsid w:val="00454FD8"/>
    <w:rsid w:val="0045570E"/>
    <w:rsid w:val="00455B48"/>
    <w:rsid w:val="004567C0"/>
    <w:rsid w:val="00456B58"/>
    <w:rsid w:val="00456B65"/>
    <w:rsid w:val="00457349"/>
    <w:rsid w:val="004574C2"/>
    <w:rsid w:val="00457969"/>
    <w:rsid w:val="00460647"/>
    <w:rsid w:val="00460F2E"/>
    <w:rsid w:val="00461750"/>
    <w:rsid w:val="004617D1"/>
    <w:rsid w:val="00462A70"/>
    <w:rsid w:val="004639C0"/>
    <w:rsid w:val="00463B51"/>
    <w:rsid w:val="00463D1C"/>
    <w:rsid w:val="00464754"/>
    <w:rsid w:val="0046496D"/>
    <w:rsid w:val="004665A5"/>
    <w:rsid w:val="0046672A"/>
    <w:rsid w:val="004667D0"/>
    <w:rsid w:val="00466FDD"/>
    <w:rsid w:val="00467C3C"/>
    <w:rsid w:val="00470E6A"/>
    <w:rsid w:val="00471596"/>
    <w:rsid w:val="0047193A"/>
    <w:rsid w:val="00471E9F"/>
    <w:rsid w:val="00472749"/>
    <w:rsid w:val="0047291C"/>
    <w:rsid w:val="00472D51"/>
    <w:rsid w:val="00473789"/>
    <w:rsid w:val="00473BF6"/>
    <w:rsid w:val="00473C3E"/>
    <w:rsid w:val="00473C98"/>
    <w:rsid w:val="00473D9C"/>
    <w:rsid w:val="0047439A"/>
    <w:rsid w:val="00475610"/>
    <w:rsid w:val="00475B34"/>
    <w:rsid w:val="00475C41"/>
    <w:rsid w:val="00475DD2"/>
    <w:rsid w:val="0047619D"/>
    <w:rsid w:val="00477461"/>
    <w:rsid w:val="004774D5"/>
    <w:rsid w:val="00477584"/>
    <w:rsid w:val="00477F9F"/>
    <w:rsid w:val="0048047C"/>
    <w:rsid w:val="00480EF3"/>
    <w:rsid w:val="00481E41"/>
    <w:rsid w:val="00481EEA"/>
    <w:rsid w:val="00482519"/>
    <w:rsid w:val="0048276B"/>
    <w:rsid w:val="0048280E"/>
    <w:rsid w:val="00482C59"/>
    <w:rsid w:val="004835D2"/>
    <w:rsid w:val="00484055"/>
    <w:rsid w:val="004844D6"/>
    <w:rsid w:val="00484D37"/>
    <w:rsid w:val="00485271"/>
    <w:rsid w:val="00485461"/>
    <w:rsid w:val="00486188"/>
    <w:rsid w:val="0048632E"/>
    <w:rsid w:val="00486998"/>
    <w:rsid w:val="00486B43"/>
    <w:rsid w:val="00486B5C"/>
    <w:rsid w:val="004874A0"/>
    <w:rsid w:val="004876CE"/>
    <w:rsid w:val="004877FD"/>
    <w:rsid w:val="00487D61"/>
    <w:rsid w:val="00490B51"/>
    <w:rsid w:val="00490E8F"/>
    <w:rsid w:val="00490E99"/>
    <w:rsid w:val="004916CF"/>
    <w:rsid w:val="00491FAA"/>
    <w:rsid w:val="004942B7"/>
    <w:rsid w:val="00494434"/>
    <w:rsid w:val="0049447F"/>
    <w:rsid w:val="00494B73"/>
    <w:rsid w:val="00494C45"/>
    <w:rsid w:val="00494CE6"/>
    <w:rsid w:val="004960CC"/>
    <w:rsid w:val="0049672E"/>
    <w:rsid w:val="0049673A"/>
    <w:rsid w:val="00496D51"/>
    <w:rsid w:val="00496DF4"/>
    <w:rsid w:val="00496FB4"/>
    <w:rsid w:val="0049704D"/>
    <w:rsid w:val="004A0822"/>
    <w:rsid w:val="004A148E"/>
    <w:rsid w:val="004A1D32"/>
    <w:rsid w:val="004A1D82"/>
    <w:rsid w:val="004A2023"/>
    <w:rsid w:val="004A2C98"/>
    <w:rsid w:val="004A33C8"/>
    <w:rsid w:val="004A3464"/>
    <w:rsid w:val="004A397A"/>
    <w:rsid w:val="004A3E42"/>
    <w:rsid w:val="004A41AD"/>
    <w:rsid w:val="004A433F"/>
    <w:rsid w:val="004A4419"/>
    <w:rsid w:val="004A4B13"/>
    <w:rsid w:val="004A4E05"/>
    <w:rsid w:val="004A5B6B"/>
    <w:rsid w:val="004A6901"/>
    <w:rsid w:val="004A7DFA"/>
    <w:rsid w:val="004B0391"/>
    <w:rsid w:val="004B28A4"/>
    <w:rsid w:val="004B2BE1"/>
    <w:rsid w:val="004B30FF"/>
    <w:rsid w:val="004B62B8"/>
    <w:rsid w:val="004B6491"/>
    <w:rsid w:val="004B67D5"/>
    <w:rsid w:val="004B6903"/>
    <w:rsid w:val="004B6B2B"/>
    <w:rsid w:val="004B6C7B"/>
    <w:rsid w:val="004B6FEB"/>
    <w:rsid w:val="004B7430"/>
    <w:rsid w:val="004C06AC"/>
    <w:rsid w:val="004C077D"/>
    <w:rsid w:val="004C0E45"/>
    <w:rsid w:val="004C135D"/>
    <w:rsid w:val="004C1657"/>
    <w:rsid w:val="004C174D"/>
    <w:rsid w:val="004C234F"/>
    <w:rsid w:val="004C2A19"/>
    <w:rsid w:val="004C3875"/>
    <w:rsid w:val="004C3E9A"/>
    <w:rsid w:val="004C416C"/>
    <w:rsid w:val="004C45E4"/>
    <w:rsid w:val="004C4FF9"/>
    <w:rsid w:val="004C5D46"/>
    <w:rsid w:val="004C73C6"/>
    <w:rsid w:val="004C7727"/>
    <w:rsid w:val="004C78D6"/>
    <w:rsid w:val="004D00BA"/>
    <w:rsid w:val="004D04B7"/>
    <w:rsid w:val="004D0E38"/>
    <w:rsid w:val="004D0EAD"/>
    <w:rsid w:val="004D137E"/>
    <w:rsid w:val="004D1AE9"/>
    <w:rsid w:val="004D24A9"/>
    <w:rsid w:val="004D2737"/>
    <w:rsid w:val="004D2AD6"/>
    <w:rsid w:val="004D3081"/>
    <w:rsid w:val="004D3189"/>
    <w:rsid w:val="004D4A82"/>
    <w:rsid w:val="004D4D5B"/>
    <w:rsid w:val="004D4DB9"/>
    <w:rsid w:val="004D5210"/>
    <w:rsid w:val="004D6767"/>
    <w:rsid w:val="004D6A3A"/>
    <w:rsid w:val="004D6EA0"/>
    <w:rsid w:val="004D718A"/>
    <w:rsid w:val="004E0DF0"/>
    <w:rsid w:val="004E1038"/>
    <w:rsid w:val="004E122F"/>
    <w:rsid w:val="004E1542"/>
    <w:rsid w:val="004E1DF7"/>
    <w:rsid w:val="004E2649"/>
    <w:rsid w:val="004E2B9B"/>
    <w:rsid w:val="004E2CC0"/>
    <w:rsid w:val="004E2D60"/>
    <w:rsid w:val="004E2EFE"/>
    <w:rsid w:val="004E3145"/>
    <w:rsid w:val="004E3505"/>
    <w:rsid w:val="004E37F9"/>
    <w:rsid w:val="004E3ACA"/>
    <w:rsid w:val="004E3CA3"/>
    <w:rsid w:val="004E4132"/>
    <w:rsid w:val="004E48B6"/>
    <w:rsid w:val="004E4FB7"/>
    <w:rsid w:val="004E612B"/>
    <w:rsid w:val="004E6B16"/>
    <w:rsid w:val="004E6D7C"/>
    <w:rsid w:val="004E7626"/>
    <w:rsid w:val="004E7808"/>
    <w:rsid w:val="004F0031"/>
    <w:rsid w:val="004F0133"/>
    <w:rsid w:val="004F0AF9"/>
    <w:rsid w:val="004F0B06"/>
    <w:rsid w:val="004F10CA"/>
    <w:rsid w:val="004F12BA"/>
    <w:rsid w:val="004F1986"/>
    <w:rsid w:val="004F1C8D"/>
    <w:rsid w:val="004F1CC9"/>
    <w:rsid w:val="004F237C"/>
    <w:rsid w:val="004F2967"/>
    <w:rsid w:val="004F491C"/>
    <w:rsid w:val="004F4E95"/>
    <w:rsid w:val="004F5079"/>
    <w:rsid w:val="004F53A3"/>
    <w:rsid w:val="004F732F"/>
    <w:rsid w:val="004F771D"/>
    <w:rsid w:val="004F7D9D"/>
    <w:rsid w:val="004F7E36"/>
    <w:rsid w:val="005010BB"/>
    <w:rsid w:val="00501259"/>
    <w:rsid w:val="00501576"/>
    <w:rsid w:val="0050177D"/>
    <w:rsid w:val="005021DC"/>
    <w:rsid w:val="00502A57"/>
    <w:rsid w:val="00502F95"/>
    <w:rsid w:val="00503252"/>
    <w:rsid w:val="005033E0"/>
    <w:rsid w:val="00503410"/>
    <w:rsid w:val="00503F72"/>
    <w:rsid w:val="00504FA0"/>
    <w:rsid w:val="005053A2"/>
    <w:rsid w:val="0050557A"/>
    <w:rsid w:val="00505685"/>
    <w:rsid w:val="00505691"/>
    <w:rsid w:val="00505E48"/>
    <w:rsid w:val="005062B8"/>
    <w:rsid w:val="00506B7A"/>
    <w:rsid w:val="00506BA5"/>
    <w:rsid w:val="00507348"/>
    <w:rsid w:val="0050760E"/>
    <w:rsid w:val="005103C5"/>
    <w:rsid w:val="0051064C"/>
    <w:rsid w:val="00510785"/>
    <w:rsid w:val="00510C58"/>
    <w:rsid w:val="00511065"/>
    <w:rsid w:val="005114F2"/>
    <w:rsid w:val="00511752"/>
    <w:rsid w:val="00511D9D"/>
    <w:rsid w:val="00513173"/>
    <w:rsid w:val="00513E43"/>
    <w:rsid w:val="00514455"/>
    <w:rsid w:val="005145F7"/>
    <w:rsid w:val="0051496F"/>
    <w:rsid w:val="00514A46"/>
    <w:rsid w:val="00514C78"/>
    <w:rsid w:val="005153C2"/>
    <w:rsid w:val="005154B3"/>
    <w:rsid w:val="0051588E"/>
    <w:rsid w:val="00515B5E"/>
    <w:rsid w:val="00515E4B"/>
    <w:rsid w:val="00516D4D"/>
    <w:rsid w:val="00516D83"/>
    <w:rsid w:val="00516F20"/>
    <w:rsid w:val="00520438"/>
    <w:rsid w:val="00521478"/>
    <w:rsid w:val="0052255F"/>
    <w:rsid w:val="0052281B"/>
    <w:rsid w:val="0052347A"/>
    <w:rsid w:val="0052370E"/>
    <w:rsid w:val="00523A7C"/>
    <w:rsid w:val="0052437C"/>
    <w:rsid w:val="00524492"/>
    <w:rsid w:val="00524804"/>
    <w:rsid w:val="00524E24"/>
    <w:rsid w:val="00526765"/>
    <w:rsid w:val="005267D1"/>
    <w:rsid w:val="00526C4D"/>
    <w:rsid w:val="00526C92"/>
    <w:rsid w:val="00527829"/>
    <w:rsid w:val="0053040A"/>
    <w:rsid w:val="00530E69"/>
    <w:rsid w:val="00532CC8"/>
    <w:rsid w:val="005334A5"/>
    <w:rsid w:val="00533B61"/>
    <w:rsid w:val="00533FBD"/>
    <w:rsid w:val="005341B5"/>
    <w:rsid w:val="00534655"/>
    <w:rsid w:val="00534BE5"/>
    <w:rsid w:val="0053521E"/>
    <w:rsid w:val="0053560F"/>
    <w:rsid w:val="005357D5"/>
    <w:rsid w:val="00535F1A"/>
    <w:rsid w:val="00535FEF"/>
    <w:rsid w:val="005366F8"/>
    <w:rsid w:val="005368FC"/>
    <w:rsid w:val="00536C71"/>
    <w:rsid w:val="00537B81"/>
    <w:rsid w:val="005415D6"/>
    <w:rsid w:val="00541719"/>
    <w:rsid w:val="00541785"/>
    <w:rsid w:val="005422AF"/>
    <w:rsid w:val="00543EBD"/>
    <w:rsid w:val="0054437F"/>
    <w:rsid w:val="00544921"/>
    <w:rsid w:val="005450E0"/>
    <w:rsid w:val="00545B29"/>
    <w:rsid w:val="005461C8"/>
    <w:rsid w:val="005463F0"/>
    <w:rsid w:val="00546410"/>
    <w:rsid w:val="0054661D"/>
    <w:rsid w:val="00546A55"/>
    <w:rsid w:val="005501A9"/>
    <w:rsid w:val="00550BBB"/>
    <w:rsid w:val="005511C8"/>
    <w:rsid w:val="005512C0"/>
    <w:rsid w:val="005513B6"/>
    <w:rsid w:val="00551EB3"/>
    <w:rsid w:val="005523CC"/>
    <w:rsid w:val="00552E1C"/>
    <w:rsid w:val="0055381A"/>
    <w:rsid w:val="00554D26"/>
    <w:rsid w:val="00554FD7"/>
    <w:rsid w:val="005555C4"/>
    <w:rsid w:val="00556EAE"/>
    <w:rsid w:val="00557363"/>
    <w:rsid w:val="0055764D"/>
    <w:rsid w:val="00557701"/>
    <w:rsid w:val="0055776B"/>
    <w:rsid w:val="00560F12"/>
    <w:rsid w:val="005615E0"/>
    <w:rsid w:val="00561BDC"/>
    <w:rsid w:val="00563B80"/>
    <w:rsid w:val="00563C12"/>
    <w:rsid w:val="0056433F"/>
    <w:rsid w:val="0056586C"/>
    <w:rsid w:val="0056637B"/>
    <w:rsid w:val="005664AD"/>
    <w:rsid w:val="00566D04"/>
    <w:rsid w:val="00566D14"/>
    <w:rsid w:val="00567265"/>
    <w:rsid w:val="00567EF7"/>
    <w:rsid w:val="00567FD9"/>
    <w:rsid w:val="00570CC8"/>
    <w:rsid w:val="005710FD"/>
    <w:rsid w:val="005725DD"/>
    <w:rsid w:val="00572725"/>
    <w:rsid w:val="00572866"/>
    <w:rsid w:val="00572D3F"/>
    <w:rsid w:val="00573282"/>
    <w:rsid w:val="00573435"/>
    <w:rsid w:val="00573503"/>
    <w:rsid w:val="00575D84"/>
    <w:rsid w:val="005760CC"/>
    <w:rsid w:val="005800CC"/>
    <w:rsid w:val="00580231"/>
    <w:rsid w:val="00581389"/>
    <w:rsid w:val="005813E6"/>
    <w:rsid w:val="005813F8"/>
    <w:rsid w:val="0058150A"/>
    <w:rsid w:val="0058204B"/>
    <w:rsid w:val="0058224E"/>
    <w:rsid w:val="00582B29"/>
    <w:rsid w:val="00583F29"/>
    <w:rsid w:val="0058472C"/>
    <w:rsid w:val="005855C9"/>
    <w:rsid w:val="005856EE"/>
    <w:rsid w:val="005858D2"/>
    <w:rsid w:val="00585FC5"/>
    <w:rsid w:val="00586F22"/>
    <w:rsid w:val="005905E2"/>
    <w:rsid w:val="0059083D"/>
    <w:rsid w:val="005911E3"/>
    <w:rsid w:val="005911EB"/>
    <w:rsid w:val="0059121D"/>
    <w:rsid w:val="00591431"/>
    <w:rsid w:val="00591A94"/>
    <w:rsid w:val="005927AD"/>
    <w:rsid w:val="00592FEB"/>
    <w:rsid w:val="00593789"/>
    <w:rsid w:val="00593A8B"/>
    <w:rsid w:val="00593D0E"/>
    <w:rsid w:val="00593F0D"/>
    <w:rsid w:val="00593F37"/>
    <w:rsid w:val="0059412F"/>
    <w:rsid w:val="00594142"/>
    <w:rsid w:val="005944FD"/>
    <w:rsid w:val="005952D4"/>
    <w:rsid w:val="0059556F"/>
    <w:rsid w:val="0059567E"/>
    <w:rsid w:val="005956AA"/>
    <w:rsid w:val="00595FC4"/>
    <w:rsid w:val="00596158"/>
    <w:rsid w:val="0059649C"/>
    <w:rsid w:val="005A044D"/>
    <w:rsid w:val="005A051E"/>
    <w:rsid w:val="005A0566"/>
    <w:rsid w:val="005A0593"/>
    <w:rsid w:val="005A07BD"/>
    <w:rsid w:val="005A0C92"/>
    <w:rsid w:val="005A269E"/>
    <w:rsid w:val="005A4155"/>
    <w:rsid w:val="005A43D8"/>
    <w:rsid w:val="005A4B2A"/>
    <w:rsid w:val="005A4BE3"/>
    <w:rsid w:val="005A4D9F"/>
    <w:rsid w:val="005A695E"/>
    <w:rsid w:val="005A6AD3"/>
    <w:rsid w:val="005A6E60"/>
    <w:rsid w:val="005B00F5"/>
    <w:rsid w:val="005B0608"/>
    <w:rsid w:val="005B0AA3"/>
    <w:rsid w:val="005B109A"/>
    <w:rsid w:val="005B17D2"/>
    <w:rsid w:val="005B1C70"/>
    <w:rsid w:val="005B27C9"/>
    <w:rsid w:val="005B2A51"/>
    <w:rsid w:val="005B2BBF"/>
    <w:rsid w:val="005B37AF"/>
    <w:rsid w:val="005B3E0F"/>
    <w:rsid w:val="005B433D"/>
    <w:rsid w:val="005B4EA5"/>
    <w:rsid w:val="005B50C7"/>
    <w:rsid w:val="005B5551"/>
    <w:rsid w:val="005B5B9C"/>
    <w:rsid w:val="005B5C8B"/>
    <w:rsid w:val="005B60DE"/>
    <w:rsid w:val="005B67DA"/>
    <w:rsid w:val="005B7CE6"/>
    <w:rsid w:val="005C024B"/>
    <w:rsid w:val="005C0913"/>
    <w:rsid w:val="005C093C"/>
    <w:rsid w:val="005C0CBE"/>
    <w:rsid w:val="005C1107"/>
    <w:rsid w:val="005C2E4D"/>
    <w:rsid w:val="005C379D"/>
    <w:rsid w:val="005C39AB"/>
    <w:rsid w:val="005C3C75"/>
    <w:rsid w:val="005C3CE3"/>
    <w:rsid w:val="005C40D5"/>
    <w:rsid w:val="005C4D39"/>
    <w:rsid w:val="005C4DB9"/>
    <w:rsid w:val="005C4DFC"/>
    <w:rsid w:val="005C58F0"/>
    <w:rsid w:val="005C5EDA"/>
    <w:rsid w:val="005C64DB"/>
    <w:rsid w:val="005C6E49"/>
    <w:rsid w:val="005C737B"/>
    <w:rsid w:val="005C74E2"/>
    <w:rsid w:val="005C787A"/>
    <w:rsid w:val="005D0481"/>
    <w:rsid w:val="005D051A"/>
    <w:rsid w:val="005D0E13"/>
    <w:rsid w:val="005D1D68"/>
    <w:rsid w:val="005D1ECC"/>
    <w:rsid w:val="005D1EE3"/>
    <w:rsid w:val="005D4124"/>
    <w:rsid w:val="005D45D6"/>
    <w:rsid w:val="005D45E8"/>
    <w:rsid w:val="005D4865"/>
    <w:rsid w:val="005D5206"/>
    <w:rsid w:val="005D52FB"/>
    <w:rsid w:val="005D57A5"/>
    <w:rsid w:val="005D594E"/>
    <w:rsid w:val="005D5A39"/>
    <w:rsid w:val="005D60C6"/>
    <w:rsid w:val="005D6354"/>
    <w:rsid w:val="005D6B67"/>
    <w:rsid w:val="005D7D97"/>
    <w:rsid w:val="005E013E"/>
    <w:rsid w:val="005E1330"/>
    <w:rsid w:val="005E1361"/>
    <w:rsid w:val="005E1463"/>
    <w:rsid w:val="005E1758"/>
    <w:rsid w:val="005E1BF5"/>
    <w:rsid w:val="005E1CBF"/>
    <w:rsid w:val="005E3091"/>
    <w:rsid w:val="005E3181"/>
    <w:rsid w:val="005E3477"/>
    <w:rsid w:val="005E387D"/>
    <w:rsid w:val="005E3F2C"/>
    <w:rsid w:val="005E4FB0"/>
    <w:rsid w:val="005E590B"/>
    <w:rsid w:val="005E6175"/>
    <w:rsid w:val="005E6981"/>
    <w:rsid w:val="005E6D6C"/>
    <w:rsid w:val="005E6FD3"/>
    <w:rsid w:val="005E7137"/>
    <w:rsid w:val="005F0F90"/>
    <w:rsid w:val="005F26A8"/>
    <w:rsid w:val="005F3265"/>
    <w:rsid w:val="005F332C"/>
    <w:rsid w:val="005F36B0"/>
    <w:rsid w:val="005F3E2F"/>
    <w:rsid w:val="005F4916"/>
    <w:rsid w:val="005F4F07"/>
    <w:rsid w:val="005F5582"/>
    <w:rsid w:val="005F6C41"/>
    <w:rsid w:val="005F6D8F"/>
    <w:rsid w:val="005F6FA3"/>
    <w:rsid w:val="005F79AE"/>
    <w:rsid w:val="0060000F"/>
    <w:rsid w:val="00600179"/>
    <w:rsid w:val="0060026F"/>
    <w:rsid w:val="006003EF"/>
    <w:rsid w:val="0060078C"/>
    <w:rsid w:val="00601904"/>
    <w:rsid w:val="0060190A"/>
    <w:rsid w:val="00601CD7"/>
    <w:rsid w:val="00601CFD"/>
    <w:rsid w:val="00601E61"/>
    <w:rsid w:val="006023F1"/>
    <w:rsid w:val="00602723"/>
    <w:rsid w:val="00602862"/>
    <w:rsid w:val="0060367D"/>
    <w:rsid w:val="00603A75"/>
    <w:rsid w:val="00603AC2"/>
    <w:rsid w:val="00603C44"/>
    <w:rsid w:val="0060417E"/>
    <w:rsid w:val="00604A3B"/>
    <w:rsid w:val="00604D43"/>
    <w:rsid w:val="00604D62"/>
    <w:rsid w:val="006051F7"/>
    <w:rsid w:val="00605224"/>
    <w:rsid w:val="00605295"/>
    <w:rsid w:val="006062FD"/>
    <w:rsid w:val="006064AB"/>
    <w:rsid w:val="00606672"/>
    <w:rsid w:val="00607FE7"/>
    <w:rsid w:val="00610362"/>
    <w:rsid w:val="0061073E"/>
    <w:rsid w:val="00610815"/>
    <w:rsid w:val="00610AB5"/>
    <w:rsid w:val="00610BD3"/>
    <w:rsid w:val="00610F44"/>
    <w:rsid w:val="00611802"/>
    <w:rsid w:val="0061181E"/>
    <w:rsid w:val="006121E9"/>
    <w:rsid w:val="006125C0"/>
    <w:rsid w:val="006130F1"/>
    <w:rsid w:val="00613702"/>
    <w:rsid w:val="00613731"/>
    <w:rsid w:val="006139CF"/>
    <w:rsid w:val="00613A1D"/>
    <w:rsid w:val="00614DB4"/>
    <w:rsid w:val="006153D1"/>
    <w:rsid w:val="006155B4"/>
    <w:rsid w:val="006157BD"/>
    <w:rsid w:val="006158C6"/>
    <w:rsid w:val="006158FB"/>
    <w:rsid w:val="00615A35"/>
    <w:rsid w:val="006165F1"/>
    <w:rsid w:val="006168AA"/>
    <w:rsid w:val="0061696E"/>
    <w:rsid w:val="0061797E"/>
    <w:rsid w:val="00617BCB"/>
    <w:rsid w:val="00617DA6"/>
    <w:rsid w:val="00617DEC"/>
    <w:rsid w:val="0062013E"/>
    <w:rsid w:val="006206D7"/>
    <w:rsid w:val="00620F47"/>
    <w:rsid w:val="006216F6"/>
    <w:rsid w:val="0062236B"/>
    <w:rsid w:val="00622BEE"/>
    <w:rsid w:val="00622EB0"/>
    <w:rsid w:val="00623174"/>
    <w:rsid w:val="00623552"/>
    <w:rsid w:val="00623C92"/>
    <w:rsid w:val="0062490F"/>
    <w:rsid w:val="00624C97"/>
    <w:rsid w:val="00624CED"/>
    <w:rsid w:val="00624DBD"/>
    <w:rsid w:val="006252B9"/>
    <w:rsid w:val="0062568D"/>
    <w:rsid w:val="0062578A"/>
    <w:rsid w:val="00625CCA"/>
    <w:rsid w:val="00626421"/>
    <w:rsid w:val="006265BD"/>
    <w:rsid w:val="0062676F"/>
    <w:rsid w:val="00626ECE"/>
    <w:rsid w:val="00626EDC"/>
    <w:rsid w:val="00627676"/>
    <w:rsid w:val="0063179C"/>
    <w:rsid w:val="00631F69"/>
    <w:rsid w:val="0063254A"/>
    <w:rsid w:val="00632625"/>
    <w:rsid w:val="00632ADA"/>
    <w:rsid w:val="0063301A"/>
    <w:rsid w:val="00633801"/>
    <w:rsid w:val="00634831"/>
    <w:rsid w:val="00634A96"/>
    <w:rsid w:val="0063537E"/>
    <w:rsid w:val="00636653"/>
    <w:rsid w:val="006367FD"/>
    <w:rsid w:val="00636F0B"/>
    <w:rsid w:val="00637FE4"/>
    <w:rsid w:val="00641A49"/>
    <w:rsid w:val="0064206D"/>
    <w:rsid w:val="006424D5"/>
    <w:rsid w:val="006425AE"/>
    <w:rsid w:val="00642A1E"/>
    <w:rsid w:val="00643497"/>
    <w:rsid w:val="00643C96"/>
    <w:rsid w:val="00643F76"/>
    <w:rsid w:val="00644A09"/>
    <w:rsid w:val="00644E8D"/>
    <w:rsid w:val="006452D8"/>
    <w:rsid w:val="0064542C"/>
    <w:rsid w:val="00646460"/>
    <w:rsid w:val="00646462"/>
    <w:rsid w:val="00646A8C"/>
    <w:rsid w:val="00646D3C"/>
    <w:rsid w:val="00647A08"/>
    <w:rsid w:val="00650293"/>
    <w:rsid w:val="0065053C"/>
    <w:rsid w:val="0065055B"/>
    <w:rsid w:val="00650A09"/>
    <w:rsid w:val="00652152"/>
    <w:rsid w:val="0065218A"/>
    <w:rsid w:val="00652AF6"/>
    <w:rsid w:val="00652D23"/>
    <w:rsid w:val="00653D0C"/>
    <w:rsid w:val="006540A7"/>
    <w:rsid w:val="00654BE9"/>
    <w:rsid w:val="00654D49"/>
    <w:rsid w:val="00655427"/>
    <w:rsid w:val="006563C1"/>
    <w:rsid w:val="0065653B"/>
    <w:rsid w:val="00657014"/>
    <w:rsid w:val="006573A1"/>
    <w:rsid w:val="006575FD"/>
    <w:rsid w:val="0065760B"/>
    <w:rsid w:val="00657832"/>
    <w:rsid w:val="00657892"/>
    <w:rsid w:val="00657C08"/>
    <w:rsid w:val="006601D6"/>
    <w:rsid w:val="00660265"/>
    <w:rsid w:val="006602D6"/>
    <w:rsid w:val="006613D8"/>
    <w:rsid w:val="006622AD"/>
    <w:rsid w:val="00662516"/>
    <w:rsid w:val="00662840"/>
    <w:rsid w:val="006628E3"/>
    <w:rsid w:val="006634D1"/>
    <w:rsid w:val="006636FE"/>
    <w:rsid w:val="00663BB0"/>
    <w:rsid w:val="00663FED"/>
    <w:rsid w:val="0066411E"/>
    <w:rsid w:val="00665163"/>
    <w:rsid w:val="00665766"/>
    <w:rsid w:val="00665B96"/>
    <w:rsid w:val="00666A34"/>
    <w:rsid w:val="006679D5"/>
    <w:rsid w:val="00667B90"/>
    <w:rsid w:val="006700C2"/>
    <w:rsid w:val="006710C6"/>
    <w:rsid w:val="006712D8"/>
    <w:rsid w:val="0067183A"/>
    <w:rsid w:val="0067211F"/>
    <w:rsid w:val="00672C3F"/>
    <w:rsid w:val="00673225"/>
    <w:rsid w:val="006738AC"/>
    <w:rsid w:val="006739C6"/>
    <w:rsid w:val="00673D5C"/>
    <w:rsid w:val="00674A2E"/>
    <w:rsid w:val="00674CCA"/>
    <w:rsid w:val="00674EFA"/>
    <w:rsid w:val="00675584"/>
    <w:rsid w:val="006758A9"/>
    <w:rsid w:val="00675A33"/>
    <w:rsid w:val="006761DB"/>
    <w:rsid w:val="00676470"/>
    <w:rsid w:val="006769DC"/>
    <w:rsid w:val="00676BF1"/>
    <w:rsid w:val="00680501"/>
    <w:rsid w:val="006814DB"/>
    <w:rsid w:val="006815A4"/>
    <w:rsid w:val="006816E4"/>
    <w:rsid w:val="00681BA7"/>
    <w:rsid w:val="00681D10"/>
    <w:rsid w:val="00681F7C"/>
    <w:rsid w:val="00682D71"/>
    <w:rsid w:val="00683D49"/>
    <w:rsid w:val="00683DC8"/>
    <w:rsid w:val="00683FEE"/>
    <w:rsid w:val="006843CC"/>
    <w:rsid w:val="00684471"/>
    <w:rsid w:val="0068589E"/>
    <w:rsid w:val="00685B1D"/>
    <w:rsid w:val="00686F95"/>
    <w:rsid w:val="00687444"/>
    <w:rsid w:val="0068786F"/>
    <w:rsid w:val="00687D46"/>
    <w:rsid w:val="006907EB"/>
    <w:rsid w:val="00690853"/>
    <w:rsid w:val="006911A5"/>
    <w:rsid w:val="00691949"/>
    <w:rsid w:val="00691B78"/>
    <w:rsid w:val="00692144"/>
    <w:rsid w:val="00692E2A"/>
    <w:rsid w:val="00693835"/>
    <w:rsid w:val="00694445"/>
    <w:rsid w:val="00694B2C"/>
    <w:rsid w:val="00694BD3"/>
    <w:rsid w:val="00694CD2"/>
    <w:rsid w:val="00694F23"/>
    <w:rsid w:val="00695C4D"/>
    <w:rsid w:val="0069616B"/>
    <w:rsid w:val="0069743E"/>
    <w:rsid w:val="006A05C1"/>
    <w:rsid w:val="006A08C4"/>
    <w:rsid w:val="006A0A57"/>
    <w:rsid w:val="006A0F7D"/>
    <w:rsid w:val="006A0FFD"/>
    <w:rsid w:val="006A12A7"/>
    <w:rsid w:val="006A1595"/>
    <w:rsid w:val="006A1D2E"/>
    <w:rsid w:val="006A1EB4"/>
    <w:rsid w:val="006A21A0"/>
    <w:rsid w:val="006A226A"/>
    <w:rsid w:val="006A226E"/>
    <w:rsid w:val="006A22DD"/>
    <w:rsid w:val="006A2B01"/>
    <w:rsid w:val="006A3531"/>
    <w:rsid w:val="006A395D"/>
    <w:rsid w:val="006A437B"/>
    <w:rsid w:val="006A47A5"/>
    <w:rsid w:val="006A533E"/>
    <w:rsid w:val="006A55C4"/>
    <w:rsid w:val="006A5860"/>
    <w:rsid w:val="006A5D48"/>
    <w:rsid w:val="006A65ED"/>
    <w:rsid w:val="006A6718"/>
    <w:rsid w:val="006A6890"/>
    <w:rsid w:val="006A7135"/>
    <w:rsid w:val="006B111F"/>
    <w:rsid w:val="006B1BB7"/>
    <w:rsid w:val="006B1FD3"/>
    <w:rsid w:val="006B21C4"/>
    <w:rsid w:val="006B2B32"/>
    <w:rsid w:val="006B2C26"/>
    <w:rsid w:val="006B2FC0"/>
    <w:rsid w:val="006B3090"/>
    <w:rsid w:val="006B46BE"/>
    <w:rsid w:val="006B5067"/>
    <w:rsid w:val="006B5A0C"/>
    <w:rsid w:val="006B5B42"/>
    <w:rsid w:val="006B77F5"/>
    <w:rsid w:val="006C1F4C"/>
    <w:rsid w:val="006C226F"/>
    <w:rsid w:val="006C2376"/>
    <w:rsid w:val="006C2694"/>
    <w:rsid w:val="006C3094"/>
    <w:rsid w:val="006C3212"/>
    <w:rsid w:val="006C3765"/>
    <w:rsid w:val="006C4A92"/>
    <w:rsid w:val="006C54F3"/>
    <w:rsid w:val="006C6825"/>
    <w:rsid w:val="006C6FDE"/>
    <w:rsid w:val="006D003F"/>
    <w:rsid w:val="006D0E05"/>
    <w:rsid w:val="006D10B4"/>
    <w:rsid w:val="006D1120"/>
    <w:rsid w:val="006D2691"/>
    <w:rsid w:val="006D2698"/>
    <w:rsid w:val="006D2A58"/>
    <w:rsid w:val="006D2BB3"/>
    <w:rsid w:val="006D2C6D"/>
    <w:rsid w:val="006D2C81"/>
    <w:rsid w:val="006D2F1E"/>
    <w:rsid w:val="006D2FBC"/>
    <w:rsid w:val="006D3A91"/>
    <w:rsid w:val="006D4178"/>
    <w:rsid w:val="006D46F6"/>
    <w:rsid w:val="006D4852"/>
    <w:rsid w:val="006D53E0"/>
    <w:rsid w:val="006D5755"/>
    <w:rsid w:val="006D6C0A"/>
    <w:rsid w:val="006D7909"/>
    <w:rsid w:val="006E0084"/>
    <w:rsid w:val="006E1232"/>
    <w:rsid w:val="006E1A44"/>
    <w:rsid w:val="006E25ED"/>
    <w:rsid w:val="006E2D70"/>
    <w:rsid w:val="006E2F8C"/>
    <w:rsid w:val="006E34A6"/>
    <w:rsid w:val="006E3F4B"/>
    <w:rsid w:val="006E4148"/>
    <w:rsid w:val="006E469C"/>
    <w:rsid w:val="006E49E3"/>
    <w:rsid w:val="006E4FA9"/>
    <w:rsid w:val="006E5941"/>
    <w:rsid w:val="006E5DB4"/>
    <w:rsid w:val="006E5F54"/>
    <w:rsid w:val="006E636B"/>
    <w:rsid w:val="006E67B4"/>
    <w:rsid w:val="006E72E1"/>
    <w:rsid w:val="006E749B"/>
    <w:rsid w:val="006E7596"/>
    <w:rsid w:val="006E7F8E"/>
    <w:rsid w:val="006F0A74"/>
    <w:rsid w:val="006F0B12"/>
    <w:rsid w:val="006F1A64"/>
    <w:rsid w:val="006F203E"/>
    <w:rsid w:val="006F2386"/>
    <w:rsid w:val="006F2BEC"/>
    <w:rsid w:val="006F36B3"/>
    <w:rsid w:val="006F3985"/>
    <w:rsid w:val="006F43B8"/>
    <w:rsid w:val="006F46C6"/>
    <w:rsid w:val="006F54E3"/>
    <w:rsid w:val="006F5BFB"/>
    <w:rsid w:val="006F6BBA"/>
    <w:rsid w:val="006F7536"/>
    <w:rsid w:val="006F76F4"/>
    <w:rsid w:val="007011FC"/>
    <w:rsid w:val="00702905"/>
    <w:rsid w:val="00702D65"/>
    <w:rsid w:val="0070355A"/>
    <w:rsid w:val="007037EA"/>
    <w:rsid w:val="0070406B"/>
    <w:rsid w:val="007048FE"/>
    <w:rsid w:val="007050DB"/>
    <w:rsid w:val="00705358"/>
    <w:rsid w:val="007058A1"/>
    <w:rsid w:val="007059DD"/>
    <w:rsid w:val="00706DD9"/>
    <w:rsid w:val="00707392"/>
    <w:rsid w:val="0070746C"/>
    <w:rsid w:val="00710381"/>
    <w:rsid w:val="00710384"/>
    <w:rsid w:val="00710AE3"/>
    <w:rsid w:val="007116B0"/>
    <w:rsid w:val="00711A69"/>
    <w:rsid w:val="00711D29"/>
    <w:rsid w:val="00711DFC"/>
    <w:rsid w:val="00712026"/>
    <w:rsid w:val="007123ED"/>
    <w:rsid w:val="0071240B"/>
    <w:rsid w:val="007128DF"/>
    <w:rsid w:val="00712D68"/>
    <w:rsid w:val="00713A67"/>
    <w:rsid w:val="00713AA8"/>
    <w:rsid w:val="00713F76"/>
    <w:rsid w:val="007140EB"/>
    <w:rsid w:val="00714682"/>
    <w:rsid w:val="00714874"/>
    <w:rsid w:val="00714A09"/>
    <w:rsid w:val="00714C8B"/>
    <w:rsid w:val="007150D9"/>
    <w:rsid w:val="00715104"/>
    <w:rsid w:val="00715C1E"/>
    <w:rsid w:val="00715DAE"/>
    <w:rsid w:val="007201E5"/>
    <w:rsid w:val="0072149D"/>
    <w:rsid w:val="00721D40"/>
    <w:rsid w:val="00721D68"/>
    <w:rsid w:val="00722A05"/>
    <w:rsid w:val="007233BF"/>
    <w:rsid w:val="007233DF"/>
    <w:rsid w:val="007235E6"/>
    <w:rsid w:val="00723E78"/>
    <w:rsid w:val="00724387"/>
    <w:rsid w:val="00724667"/>
    <w:rsid w:val="00724A5A"/>
    <w:rsid w:val="00724C3D"/>
    <w:rsid w:val="007254D9"/>
    <w:rsid w:val="00725C82"/>
    <w:rsid w:val="0072640B"/>
    <w:rsid w:val="00727735"/>
    <w:rsid w:val="00727B80"/>
    <w:rsid w:val="00727D00"/>
    <w:rsid w:val="00727DCD"/>
    <w:rsid w:val="00727DEC"/>
    <w:rsid w:val="00730B55"/>
    <w:rsid w:val="00730C57"/>
    <w:rsid w:val="00731CD5"/>
    <w:rsid w:val="0073382A"/>
    <w:rsid w:val="007339C1"/>
    <w:rsid w:val="00734BFE"/>
    <w:rsid w:val="00734F2B"/>
    <w:rsid w:val="00735699"/>
    <w:rsid w:val="00735CE6"/>
    <w:rsid w:val="00735FDB"/>
    <w:rsid w:val="007360FC"/>
    <w:rsid w:val="0073640B"/>
    <w:rsid w:val="00736505"/>
    <w:rsid w:val="007367CE"/>
    <w:rsid w:val="00737268"/>
    <w:rsid w:val="00737B91"/>
    <w:rsid w:val="00740281"/>
    <w:rsid w:val="007403C6"/>
    <w:rsid w:val="00740663"/>
    <w:rsid w:val="007408C6"/>
    <w:rsid w:val="00740BA7"/>
    <w:rsid w:val="00740BC5"/>
    <w:rsid w:val="00740BD5"/>
    <w:rsid w:val="007416A5"/>
    <w:rsid w:val="0074173E"/>
    <w:rsid w:val="00741843"/>
    <w:rsid w:val="007418D8"/>
    <w:rsid w:val="007427D4"/>
    <w:rsid w:val="00743AB1"/>
    <w:rsid w:val="007445DE"/>
    <w:rsid w:val="00746126"/>
    <w:rsid w:val="007464BD"/>
    <w:rsid w:val="00746518"/>
    <w:rsid w:val="0074692E"/>
    <w:rsid w:val="00746A41"/>
    <w:rsid w:val="00746AB6"/>
    <w:rsid w:val="00746F1B"/>
    <w:rsid w:val="007473F1"/>
    <w:rsid w:val="007474E9"/>
    <w:rsid w:val="00747955"/>
    <w:rsid w:val="00747DEE"/>
    <w:rsid w:val="00750133"/>
    <w:rsid w:val="00750D01"/>
    <w:rsid w:val="00750D46"/>
    <w:rsid w:val="007512DA"/>
    <w:rsid w:val="007522FB"/>
    <w:rsid w:val="0075263C"/>
    <w:rsid w:val="00753C0A"/>
    <w:rsid w:val="00754522"/>
    <w:rsid w:val="00754704"/>
    <w:rsid w:val="00754B4B"/>
    <w:rsid w:val="0075539C"/>
    <w:rsid w:val="00755E54"/>
    <w:rsid w:val="00756ED2"/>
    <w:rsid w:val="00757C5F"/>
    <w:rsid w:val="00760374"/>
    <w:rsid w:val="00760DF0"/>
    <w:rsid w:val="00761258"/>
    <w:rsid w:val="007612FF"/>
    <w:rsid w:val="00761D84"/>
    <w:rsid w:val="0076238E"/>
    <w:rsid w:val="00762583"/>
    <w:rsid w:val="00762AE1"/>
    <w:rsid w:val="00763443"/>
    <w:rsid w:val="0076344E"/>
    <w:rsid w:val="00763515"/>
    <w:rsid w:val="0076435F"/>
    <w:rsid w:val="007648E0"/>
    <w:rsid w:val="00764C4E"/>
    <w:rsid w:val="00764F38"/>
    <w:rsid w:val="0076570B"/>
    <w:rsid w:val="0076625A"/>
    <w:rsid w:val="00766AE1"/>
    <w:rsid w:val="007670A9"/>
    <w:rsid w:val="00770486"/>
    <w:rsid w:val="007704A2"/>
    <w:rsid w:val="00770A03"/>
    <w:rsid w:val="00770CFF"/>
    <w:rsid w:val="007714D7"/>
    <w:rsid w:val="00771A15"/>
    <w:rsid w:val="007725ED"/>
    <w:rsid w:val="00772A17"/>
    <w:rsid w:val="00773085"/>
    <w:rsid w:val="00773429"/>
    <w:rsid w:val="00775337"/>
    <w:rsid w:val="0077620F"/>
    <w:rsid w:val="00776997"/>
    <w:rsid w:val="00776AD4"/>
    <w:rsid w:val="00776BD2"/>
    <w:rsid w:val="00776C62"/>
    <w:rsid w:val="00777373"/>
    <w:rsid w:val="007803B4"/>
    <w:rsid w:val="0078203C"/>
    <w:rsid w:val="00782656"/>
    <w:rsid w:val="007835DB"/>
    <w:rsid w:val="0078370D"/>
    <w:rsid w:val="00783B2E"/>
    <w:rsid w:val="00783E0C"/>
    <w:rsid w:val="0078416B"/>
    <w:rsid w:val="007842C9"/>
    <w:rsid w:val="0078461F"/>
    <w:rsid w:val="007857CD"/>
    <w:rsid w:val="00785A8C"/>
    <w:rsid w:val="00785C42"/>
    <w:rsid w:val="0078633E"/>
    <w:rsid w:val="00786EFC"/>
    <w:rsid w:val="007871AC"/>
    <w:rsid w:val="0078727D"/>
    <w:rsid w:val="0078791B"/>
    <w:rsid w:val="00787B84"/>
    <w:rsid w:val="00790BC8"/>
    <w:rsid w:val="0079114E"/>
    <w:rsid w:val="00791202"/>
    <w:rsid w:val="007923E9"/>
    <w:rsid w:val="007924C3"/>
    <w:rsid w:val="007928A9"/>
    <w:rsid w:val="00792926"/>
    <w:rsid w:val="0079309A"/>
    <w:rsid w:val="007935AD"/>
    <w:rsid w:val="0079373C"/>
    <w:rsid w:val="0079380B"/>
    <w:rsid w:val="00794690"/>
    <w:rsid w:val="007949A2"/>
    <w:rsid w:val="00794EBD"/>
    <w:rsid w:val="00795DB5"/>
    <w:rsid w:val="007960BA"/>
    <w:rsid w:val="00796590"/>
    <w:rsid w:val="007966C4"/>
    <w:rsid w:val="0079791B"/>
    <w:rsid w:val="007A0DC0"/>
    <w:rsid w:val="007A0ECC"/>
    <w:rsid w:val="007A17ED"/>
    <w:rsid w:val="007A1CFD"/>
    <w:rsid w:val="007A238E"/>
    <w:rsid w:val="007A2D6E"/>
    <w:rsid w:val="007A2FA4"/>
    <w:rsid w:val="007A3A22"/>
    <w:rsid w:val="007A3BCF"/>
    <w:rsid w:val="007A4D97"/>
    <w:rsid w:val="007A4DBA"/>
    <w:rsid w:val="007A5FCC"/>
    <w:rsid w:val="007A66D7"/>
    <w:rsid w:val="007A6751"/>
    <w:rsid w:val="007A6F95"/>
    <w:rsid w:val="007A71E1"/>
    <w:rsid w:val="007A746B"/>
    <w:rsid w:val="007A7BA5"/>
    <w:rsid w:val="007A7C93"/>
    <w:rsid w:val="007A7F5C"/>
    <w:rsid w:val="007B190B"/>
    <w:rsid w:val="007B1D64"/>
    <w:rsid w:val="007B217D"/>
    <w:rsid w:val="007B2206"/>
    <w:rsid w:val="007B2258"/>
    <w:rsid w:val="007B2AF5"/>
    <w:rsid w:val="007B2CEC"/>
    <w:rsid w:val="007B34AC"/>
    <w:rsid w:val="007B3EF3"/>
    <w:rsid w:val="007B5417"/>
    <w:rsid w:val="007B576D"/>
    <w:rsid w:val="007B6A30"/>
    <w:rsid w:val="007B6CF6"/>
    <w:rsid w:val="007B722F"/>
    <w:rsid w:val="007B72DD"/>
    <w:rsid w:val="007B7328"/>
    <w:rsid w:val="007C0473"/>
    <w:rsid w:val="007C09E7"/>
    <w:rsid w:val="007C1245"/>
    <w:rsid w:val="007C152E"/>
    <w:rsid w:val="007C176B"/>
    <w:rsid w:val="007C1EE5"/>
    <w:rsid w:val="007C1FFC"/>
    <w:rsid w:val="007C20BA"/>
    <w:rsid w:val="007C2262"/>
    <w:rsid w:val="007C387D"/>
    <w:rsid w:val="007C3F9A"/>
    <w:rsid w:val="007C42FC"/>
    <w:rsid w:val="007C499D"/>
    <w:rsid w:val="007C4F08"/>
    <w:rsid w:val="007C54B4"/>
    <w:rsid w:val="007C6057"/>
    <w:rsid w:val="007C6C2A"/>
    <w:rsid w:val="007C7177"/>
    <w:rsid w:val="007C79AD"/>
    <w:rsid w:val="007C7B58"/>
    <w:rsid w:val="007D01D6"/>
    <w:rsid w:val="007D1257"/>
    <w:rsid w:val="007D1443"/>
    <w:rsid w:val="007D15F4"/>
    <w:rsid w:val="007D2AAD"/>
    <w:rsid w:val="007D2E16"/>
    <w:rsid w:val="007D3659"/>
    <w:rsid w:val="007D36D6"/>
    <w:rsid w:val="007D37B8"/>
    <w:rsid w:val="007D3912"/>
    <w:rsid w:val="007D4C3D"/>
    <w:rsid w:val="007D5B60"/>
    <w:rsid w:val="007D6431"/>
    <w:rsid w:val="007D66E2"/>
    <w:rsid w:val="007D6868"/>
    <w:rsid w:val="007D6D1E"/>
    <w:rsid w:val="007D7025"/>
    <w:rsid w:val="007D7269"/>
    <w:rsid w:val="007D77D6"/>
    <w:rsid w:val="007E0090"/>
    <w:rsid w:val="007E134E"/>
    <w:rsid w:val="007E1535"/>
    <w:rsid w:val="007E1557"/>
    <w:rsid w:val="007E241B"/>
    <w:rsid w:val="007E24EB"/>
    <w:rsid w:val="007E3960"/>
    <w:rsid w:val="007E3964"/>
    <w:rsid w:val="007E3A59"/>
    <w:rsid w:val="007E462B"/>
    <w:rsid w:val="007E4735"/>
    <w:rsid w:val="007E6231"/>
    <w:rsid w:val="007E7427"/>
    <w:rsid w:val="007E76A3"/>
    <w:rsid w:val="007E7753"/>
    <w:rsid w:val="007E77A3"/>
    <w:rsid w:val="007F04B3"/>
    <w:rsid w:val="007F04BC"/>
    <w:rsid w:val="007F050D"/>
    <w:rsid w:val="007F080F"/>
    <w:rsid w:val="007F0922"/>
    <w:rsid w:val="007F0C64"/>
    <w:rsid w:val="007F10CB"/>
    <w:rsid w:val="007F2548"/>
    <w:rsid w:val="007F2795"/>
    <w:rsid w:val="007F289C"/>
    <w:rsid w:val="007F2EAD"/>
    <w:rsid w:val="007F5DF8"/>
    <w:rsid w:val="007F610E"/>
    <w:rsid w:val="007F7738"/>
    <w:rsid w:val="00800704"/>
    <w:rsid w:val="00800965"/>
    <w:rsid w:val="0080101A"/>
    <w:rsid w:val="008011C3"/>
    <w:rsid w:val="00801216"/>
    <w:rsid w:val="00802ECD"/>
    <w:rsid w:val="00802FF1"/>
    <w:rsid w:val="00803CAF"/>
    <w:rsid w:val="00804E67"/>
    <w:rsid w:val="00805228"/>
    <w:rsid w:val="008052E0"/>
    <w:rsid w:val="00806804"/>
    <w:rsid w:val="00806A39"/>
    <w:rsid w:val="008101C0"/>
    <w:rsid w:val="0081024E"/>
    <w:rsid w:val="0081034F"/>
    <w:rsid w:val="00811504"/>
    <w:rsid w:val="00811544"/>
    <w:rsid w:val="0081169F"/>
    <w:rsid w:val="00811736"/>
    <w:rsid w:val="008118E7"/>
    <w:rsid w:val="00811B55"/>
    <w:rsid w:val="00811CA2"/>
    <w:rsid w:val="00813DAA"/>
    <w:rsid w:val="00813DFB"/>
    <w:rsid w:val="00813E02"/>
    <w:rsid w:val="008141FE"/>
    <w:rsid w:val="0081431B"/>
    <w:rsid w:val="00814B81"/>
    <w:rsid w:val="00814D4E"/>
    <w:rsid w:val="00814F26"/>
    <w:rsid w:val="00814F80"/>
    <w:rsid w:val="008151DD"/>
    <w:rsid w:val="00815A34"/>
    <w:rsid w:val="008166DF"/>
    <w:rsid w:val="0081767C"/>
    <w:rsid w:val="008178C8"/>
    <w:rsid w:val="00817AE1"/>
    <w:rsid w:val="00817C56"/>
    <w:rsid w:val="00817DCA"/>
    <w:rsid w:val="0082032B"/>
    <w:rsid w:val="0082079F"/>
    <w:rsid w:val="008208F6"/>
    <w:rsid w:val="00820BF7"/>
    <w:rsid w:val="0082164B"/>
    <w:rsid w:val="00821762"/>
    <w:rsid w:val="00821AC1"/>
    <w:rsid w:val="0082209B"/>
    <w:rsid w:val="00822128"/>
    <w:rsid w:val="008223EA"/>
    <w:rsid w:val="008227D8"/>
    <w:rsid w:val="008231E9"/>
    <w:rsid w:val="0082396C"/>
    <w:rsid w:val="00823C0F"/>
    <w:rsid w:val="00823E6D"/>
    <w:rsid w:val="00825662"/>
    <w:rsid w:val="00825DDF"/>
    <w:rsid w:val="00827C7D"/>
    <w:rsid w:val="008303DE"/>
    <w:rsid w:val="00830DCF"/>
    <w:rsid w:val="008318EC"/>
    <w:rsid w:val="00832082"/>
    <w:rsid w:val="008321CA"/>
    <w:rsid w:val="00833D22"/>
    <w:rsid w:val="00833E0F"/>
    <w:rsid w:val="00834167"/>
    <w:rsid w:val="00834CB1"/>
    <w:rsid w:val="00835148"/>
    <w:rsid w:val="0083573D"/>
    <w:rsid w:val="00835945"/>
    <w:rsid w:val="00835CD8"/>
    <w:rsid w:val="008364D8"/>
    <w:rsid w:val="0083652D"/>
    <w:rsid w:val="00836F06"/>
    <w:rsid w:val="00840DA8"/>
    <w:rsid w:val="00840DE3"/>
    <w:rsid w:val="0084123C"/>
    <w:rsid w:val="008414DE"/>
    <w:rsid w:val="0084265F"/>
    <w:rsid w:val="00842A0D"/>
    <w:rsid w:val="00842A34"/>
    <w:rsid w:val="00842B5C"/>
    <w:rsid w:val="008434C0"/>
    <w:rsid w:val="0084432D"/>
    <w:rsid w:val="008444F4"/>
    <w:rsid w:val="00844857"/>
    <w:rsid w:val="00845A06"/>
    <w:rsid w:val="00845BFB"/>
    <w:rsid w:val="00846575"/>
    <w:rsid w:val="0084696D"/>
    <w:rsid w:val="00846976"/>
    <w:rsid w:val="00847200"/>
    <w:rsid w:val="00847371"/>
    <w:rsid w:val="00847A63"/>
    <w:rsid w:val="00850352"/>
    <w:rsid w:val="008503E3"/>
    <w:rsid w:val="0085054D"/>
    <w:rsid w:val="00851215"/>
    <w:rsid w:val="008513CE"/>
    <w:rsid w:val="008517F1"/>
    <w:rsid w:val="00851D80"/>
    <w:rsid w:val="00852420"/>
    <w:rsid w:val="00853380"/>
    <w:rsid w:val="00853FE5"/>
    <w:rsid w:val="008540CC"/>
    <w:rsid w:val="00854A32"/>
    <w:rsid w:val="00854B1E"/>
    <w:rsid w:val="0085551D"/>
    <w:rsid w:val="00855EF3"/>
    <w:rsid w:val="00855F7A"/>
    <w:rsid w:val="008570B5"/>
    <w:rsid w:val="00857A40"/>
    <w:rsid w:val="0086019F"/>
    <w:rsid w:val="008609F8"/>
    <w:rsid w:val="00861111"/>
    <w:rsid w:val="0086163F"/>
    <w:rsid w:val="00861A51"/>
    <w:rsid w:val="00861A7C"/>
    <w:rsid w:val="0086278E"/>
    <w:rsid w:val="00862C53"/>
    <w:rsid w:val="00863338"/>
    <w:rsid w:val="0086335E"/>
    <w:rsid w:val="008637A7"/>
    <w:rsid w:val="00863BCB"/>
    <w:rsid w:val="0086474E"/>
    <w:rsid w:val="00865792"/>
    <w:rsid w:val="008659F6"/>
    <w:rsid w:val="008676F4"/>
    <w:rsid w:val="00867F47"/>
    <w:rsid w:val="0087175D"/>
    <w:rsid w:val="00871791"/>
    <w:rsid w:val="00872108"/>
    <w:rsid w:val="008724C6"/>
    <w:rsid w:val="008729EA"/>
    <w:rsid w:val="00873793"/>
    <w:rsid w:val="00873816"/>
    <w:rsid w:val="00873C7F"/>
    <w:rsid w:val="00873C8E"/>
    <w:rsid w:val="00874230"/>
    <w:rsid w:val="0087427D"/>
    <w:rsid w:val="00874689"/>
    <w:rsid w:val="00874F0F"/>
    <w:rsid w:val="00874F44"/>
    <w:rsid w:val="00875130"/>
    <w:rsid w:val="00875FA3"/>
    <w:rsid w:val="00876102"/>
    <w:rsid w:val="00876508"/>
    <w:rsid w:val="0087660E"/>
    <w:rsid w:val="0087673B"/>
    <w:rsid w:val="00876EBE"/>
    <w:rsid w:val="008773D5"/>
    <w:rsid w:val="00877CE9"/>
    <w:rsid w:val="008802AA"/>
    <w:rsid w:val="00880418"/>
    <w:rsid w:val="00880AF3"/>
    <w:rsid w:val="00880EFD"/>
    <w:rsid w:val="00881123"/>
    <w:rsid w:val="00881A05"/>
    <w:rsid w:val="0088269E"/>
    <w:rsid w:val="00883142"/>
    <w:rsid w:val="00883861"/>
    <w:rsid w:val="00883C12"/>
    <w:rsid w:val="00883F27"/>
    <w:rsid w:val="00883FC6"/>
    <w:rsid w:val="008840D7"/>
    <w:rsid w:val="008841A7"/>
    <w:rsid w:val="00885854"/>
    <w:rsid w:val="00886DCA"/>
    <w:rsid w:val="00887372"/>
    <w:rsid w:val="00890789"/>
    <w:rsid w:val="00890AA1"/>
    <w:rsid w:val="00890FAE"/>
    <w:rsid w:val="00891327"/>
    <w:rsid w:val="00891692"/>
    <w:rsid w:val="00891991"/>
    <w:rsid w:val="0089292C"/>
    <w:rsid w:val="00894CD2"/>
    <w:rsid w:val="00895104"/>
    <w:rsid w:val="008977CB"/>
    <w:rsid w:val="00897833"/>
    <w:rsid w:val="008A0030"/>
    <w:rsid w:val="008A01F5"/>
    <w:rsid w:val="008A0E26"/>
    <w:rsid w:val="008A0F4B"/>
    <w:rsid w:val="008A1075"/>
    <w:rsid w:val="008A1A86"/>
    <w:rsid w:val="008A33DF"/>
    <w:rsid w:val="008A3771"/>
    <w:rsid w:val="008A3857"/>
    <w:rsid w:val="008A39A4"/>
    <w:rsid w:val="008A3BB0"/>
    <w:rsid w:val="008A4488"/>
    <w:rsid w:val="008A454B"/>
    <w:rsid w:val="008A4AA1"/>
    <w:rsid w:val="008A4E05"/>
    <w:rsid w:val="008A5F7F"/>
    <w:rsid w:val="008A661D"/>
    <w:rsid w:val="008A69F2"/>
    <w:rsid w:val="008A729E"/>
    <w:rsid w:val="008A7FC6"/>
    <w:rsid w:val="008B01B9"/>
    <w:rsid w:val="008B0353"/>
    <w:rsid w:val="008B0733"/>
    <w:rsid w:val="008B0DF0"/>
    <w:rsid w:val="008B0FAD"/>
    <w:rsid w:val="008B14B3"/>
    <w:rsid w:val="008B18B0"/>
    <w:rsid w:val="008B1BCF"/>
    <w:rsid w:val="008B1F74"/>
    <w:rsid w:val="008B243E"/>
    <w:rsid w:val="008B2715"/>
    <w:rsid w:val="008B27E8"/>
    <w:rsid w:val="008B2869"/>
    <w:rsid w:val="008B2EDF"/>
    <w:rsid w:val="008B33DE"/>
    <w:rsid w:val="008B37F1"/>
    <w:rsid w:val="008B38A9"/>
    <w:rsid w:val="008B397C"/>
    <w:rsid w:val="008B3BB0"/>
    <w:rsid w:val="008B4043"/>
    <w:rsid w:val="008B535B"/>
    <w:rsid w:val="008B5498"/>
    <w:rsid w:val="008B54DC"/>
    <w:rsid w:val="008B5C4E"/>
    <w:rsid w:val="008B7076"/>
    <w:rsid w:val="008B7744"/>
    <w:rsid w:val="008B77A1"/>
    <w:rsid w:val="008B7B00"/>
    <w:rsid w:val="008B7B34"/>
    <w:rsid w:val="008B7DDA"/>
    <w:rsid w:val="008C007A"/>
    <w:rsid w:val="008C015A"/>
    <w:rsid w:val="008C029E"/>
    <w:rsid w:val="008C1F8F"/>
    <w:rsid w:val="008C2003"/>
    <w:rsid w:val="008C21AC"/>
    <w:rsid w:val="008C2A9C"/>
    <w:rsid w:val="008C2C33"/>
    <w:rsid w:val="008C3465"/>
    <w:rsid w:val="008C440B"/>
    <w:rsid w:val="008C4530"/>
    <w:rsid w:val="008C4B41"/>
    <w:rsid w:val="008C4FAB"/>
    <w:rsid w:val="008C4FF8"/>
    <w:rsid w:val="008C5268"/>
    <w:rsid w:val="008C5A04"/>
    <w:rsid w:val="008C7316"/>
    <w:rsid w:val="008C7940"/>
    <w:rsid w:val="008C7AE4"/>
    <w:rsid w:val="008D076C"/>
    <w:rsid w:val="008D0B11"/>
    <w:rsid w:val="008D0F80"/>
    <w:rsid w:val="008D1E72"/>
    <w:rsid w:val="008D2EF6"/>
    <w:rsid w:val="008D32B3"/>
    <w:rsid w:val="008D34EA"/>
    <w:rsid w:val="008D3C5D"/>
    <w:rsid w:val="008D44FC"/>
    <w:rsid w:val="008D4F90"/>
    <w:rsid w:val="008D579C"/>
    <w:rsid w:val="008D6165"/>
    <w:rsid w:val="008D640E"/>
    <w:rsid w:val="008D690A"/>
    <w:rsid w:val="008D7117"/>
    <w:rsid w:val="008D7AD0"/>
    <w:rsid w:val="008E01A3"/>
    <w:rsid w:val="008E06D0"/>
    <w:rsid w:val="008E08E7"/>
    <w:rsid w:val="008E107F"/>
    <w:rsid w:val="008E121F"/>
    <w:rsid w:val="008E173E"/>
    <w:rsid w:val="008E17B4"/>
    <w:rsid w:val="008E27BD"/>
    <w:rsid w:val="008E32C3"/>
    <w:rsid w:val="008E35B5"/>
    <w:rsid w:val="008E3C9F"/>
    <w:rsid w:val="008E451C"/>
    <w:rsid w:val="008E54C0"/>
    <w:rsid w:val="008E5AE8"/>
    <w:rsid w:val="008E5FAA"/>
    <w:rsid w:val="008E6557"/>
    <w:rsid w:val="008E6750"/>
    <w:rsid w:val="008E7F0F"/>
    <w:rsid w:val="008F0528"/>
    <w:rsid w:val="008F0BE1"/>
    <w:rsid w:val="008F0C0D"/>
    <w:rsid w:val="008F1025"/>
    <w:rsid w:val="008F1A6E"/>
    <w:rsid w:val="008F1B88"/>
    <w:rsid w:val="008F2414"/>
    <w:rsid w:val="008F2598"/>
    <w:rsid w:val="008F2BCC"/>
    <w:rsid w:val="008F2F77"/>
    <w:rsid w:val="008F3471"/>
    <w:rsid w:val="008F370B"/>
    <w:rsid w:val="008F3EE6"/>
    <w:rsid w:val="008F43FC"/>
    <w:rsid w:val="008F52D7"/>
    <w:rsid w:val="008F5599"/>
    <w:rsid w:val="008F5741"/>
    <w:rsid w:val="008F591E"/>
    <w:rsid w:val="008F5A32"/>
    <w:rsid w:val="008F5A5F"/>
    <w:rsid w:val="008F5B59"/>
    <w:rsid w:val="008F5C51"/>
    <w:rsid w:val="008F5F9F"/>
    <w:rsid w:val="008F6147"/>
    <w:rsid w:val="008F63A8"/>
    <w:rsid w:val="008F7916"/>
    <w:rsid w:val="008F7C9D"/>
    <w:rsid w:val="00900128"/>
    <w:rsid w:val="009005CD"/>
    <w:rsid w:val="009006A4"/>
    <w:rsid w:val="009008A5"/>
    <w:rsid w:val="009026D4"/>
    <w:rsid w:val="00902710"/>
    <w:rsid w:val="00902F1E"/>
    <w:rsid w:val="009032CD"/>
    <w:rsid w:val="00903D25"/>
    <w:rsid w:val="00903F9E"/>
    <w:rsid w:val="0090410A"/>
    <w:rsid w:val="009042CD"/>
    <w:rsid w:val="009043FF"/>
    <w:rsid w:val="00905934"/>
    <w:rsid w:val="009059E8"/>
    <w:rsid w:val="00906942"/>
    <w:rsid w:val="00906FAF"/>
    <w:rsid w:val="00906FDD"/>
    <w:rsid w:val="009070C5"/>
    <w:rsid w:val="00907169"/>
    <w:rsid w:val="00907264"/>
    <w:rsid w:val="0090761F"/>
    <w:rsid w:val="00907CB4"/>
    <w:rsid w:val="00910175"/>
    <w:rsid w:val="009102E0"/>
    <w:rsid w:val="00911D96"/>
    <w:rsid w:val="009128D3"/>
    <w:rsid w:val="00913362"/>
    <w:rsid w:val="00913804"/>
    <w:rsid w:val="00913F24"/>
    <w:rsid w:val="0091589A"/>
    <w:rsid w:val="0091644B"/>
    <w:rsid w:val="00916550"/>
    <w:rsid w:val="009167AB"/>
    <w:rsid w:val="00916EAF"/>
    <w:rsid w:val="00917FDB"/>
    <w:rsid w:val="0092005D"/>
    <w:rsid w:val="009210C8"/>
    <w:rsid w:val="0092133B"/>
    <w:rsid w:val="00921A74"/>
    <w:rsid w:val="00921BAC"/>
    <w:rsid w:val="00921C99"/>
    <w:rsid w:val="009220EA"/>
    <w:rsid w:val="00922208"/>
    <w:rsid w:val="009222D5"/>
    <w:rsid w:val="0092271A"/>
    <w:rsid w:val="00922BB4"/>
    <w:rsid w:val="00923038"/>
    <w:rsid w:val="009233CF"/>
    <w:rsid w:val="009245FA"/>
    <w:rsid w:val="009251EC"/>
    <w:rsid w:val="0092539A"/>
    <w:rsid w:val="009253A0"/>
    <w:rsid w:val="00925427"/>
    <w:rsid w:val="009255B6"/>
    <w:rsid w:val="00925710"/>
    <w:rsid w:val="00925739"/>
    <w:rsid w:val="009258DF"/>
    <w:rsid w:val="009259FB"/>
    <w:rsid w:val="00925B1C"/>
    <w:rsid w:val="00927DAF"/>
    <w:rsid w:val="0093001C"/>
    <w:rsid w:val="009303CD"/>
    <w:rsid w:val="00930406"/>
    <w:rsid w:val="00933279"/>
    <w:rsid w:val="00933382"/>
    <w:rsid w:val="0093368A"/>
    <w:rsid w:val="00933D57"/>
    <w:rsid w:val="00934709"/>
    <w:rsid w:val="009349D0"/>
    <w:rsid w:val="00934B5F"/>
    <w:rsid w:val="00934EAE"/>
    <w:rsid w:val="009350B9"/>
    <w:rsid w:val="00935BA5"/>
    <w:rsid w:val="00935CD5"/>
    <w:rsid w:val="00935FD2"/>
    <w:rsid w:val="00937122"/>
    <w:rsid w:val="00937864"/>
    <w:rsid w:val="00937912"/>
    <w:rsid w:val="00937C32"/>
    <w:rsid w:val="00937C56"/>
    <w:rsid w:val="00937C80"/>
    <w:rsid w:val="00937E5E"/>
    <w:rsid w:val="00937FD5"/>
    <w:rsid w:val="00940983"/>
    <w:rsid w:val="00940CD5"/>
    <w:rsid w:val="00940D40"/>
    <w:rsid w:val="00942D21"/>
    <w:rsid w:val="0094314E"/>
    <w:rsid w:val="00943195"/>
    <w:rsid w:val="009436AA"/>
    <w:rsid w:val="00944AB4"/>
    <w:rsid w:val="00944B58"/>
    <w:rsid w:val="00944F1A"/>
    <w:rsid w:val="009450AA"/>
    <w:rsid w:val="00945AC6"/>
    <w:rsid w:val="009460FC"/>
    <w:rsid w:val="00946489"/>
    <w:rsid w:val="00947050"/>
    <w:rsid w:val="009479BA"/>
    <w:rsid w:val="00950957"/>
    <w:rsid w:val="00950C84"/>
    <w:rsid w:val="009512A1"/>
    <w:rsid w:val="0095168C"/>
    <w:rsid w:val="0095173B"/>
    <w:rsid w:val="009520E1"/>
    <w:rsid w:val="0095259F"/>
    <w:rsid w:val="009533DA"/>
    <w:rsid w:val="00953405"/>
    <w:rsid w:val="00953963"/>
    <w:rsid w:val="00954271"/>
    <w:rsid w:val="0095462D"/>
    <w:rsid w:val="009549F4"/>
    <w:rsid w:val="00954CEC"/>
    <w:rsid w:val="009554A3"/>
    <w:rsid w:val="009564C6"/>
    <w:rsid w:val="0095753A"/>
    <w:rsid w:val="00957983"/>
    <w:rsid w:val="00960690"/>
    <w:rsid w:val="00960BC1"/>
    <w:rsid w:val="00960D45"/>
    <w:rsid w:val="00960E67"/>
    <w:rsid w:val="00961501"/>
    <w:rsid w:val="009616B6"/>
    <w:rsid w:val="00961923"/>
    <w:rsid w:val="00962033"/>
    <w:rsid w:val="0096250F"/>
    <w:rsid w:val="0096289B"/>
    <w:rsid w:val="00962B3D"/>
    <w:rsid w:val="00962F12"/>
    <w:rsid w:val="009632C9"/>
    <w:rsid w:val="0096344D"/>
    <w:rsid w:val="00963E20"/>
    <w:rsid w:val="00963FAE"/>
    <w:rsid w:val="00963FC9"/>
    <w:rsid w:val="009644BD"/>
    <w:rsid w:val="0096472C"/>
    <w:rsid w:val="00965120"/>
    <w:rsid w:val="009652F9"/>
    <w:rsid w:val="00965E11"/>
    <w:rsid w:val="00966512"/>
    <w:rsid w:val="00966629"/>
    <w:rsid w:val="0096664C"/>
    <w:rsid w:val="00966E13"/>
    <w:rsid w:val="00970A2D"/>
    <w:rsid w:val="0097111E"/>
    <w:rsid w:val="0097238C"/>
    <w:rsid w:val="00972F95"/>
    <w:rsid w:val="0097380F"/>
    <w:rsid w:val="00973FC1"/>
    <w:rsid w:val="00974BBB"/>
    <w:rsid w:val="00974D88"/>
    <w:rsid w:val="00975961"/>
    <w:rsid w:val="00975CD4"/>
    <w:rsid w:val="009764BA"/>
    <w:rsid w:val="00976616"/>
    <w:rsid w:val="00977C04"/>
    <w:rsid w:val="00980041"/>
    <w:rsid w:val="00980394"/>
    <w:rsid w:val="009805D4"/>
    <w:rsid w:val="0098072D"/>
    <w:rsid w:val="00980835"/>
    <w:rsid w:val="00980BA9"/>
    <w:rsid w:val="0098189B"/>
    <w:rsid w:val="00981B2D"/>
    <w:rsid w:val="00981CA3"/>
    <w:rsid w:val="00981E7F"/>
    <w:rsid w:val="009823EC"/>
    <w:rsid w:val="009829D4"/>
    <w:rsid w:val="00982D63"/>
    <w:rsid w:val="0098362C"/>
    <w:rsid w:val="0098454D"/>
    <w:rsid w:val="00984886"/>
    <w:rsid w:val="00984CA7"/>
    <w:rsid w:val="00985079"/>
    <w:rsid w:val="0098606B"/>
    <w:rsid w:val="00986F55"/>
    <w:rsid w:val="009876B3"/>
    <w:rsid w:val="00987882"/>
    <w:rsid w:val="009901B6"/>
    <w:rsid w:val="00990F0F"/>
    <w:rsid w:val="00991727"/>
    <w:rsid w:val="00992496"/>
    <w:rsid w:val="00992F79"/>
    <w:rsid w:val="00993039"/>
    <w:rsid w:val="009933F7"/>
    <w:rsid w:val="009935A7"/>
    <w:rsid w:val="009935BD"/>
    <w:rsid w:val="00993DB2"/>
    <w:rsid w:val="00994490"/>
    <w:rsid w:val="00994C27"/>
    <w:rsid w:val="00994F0B"/>
    <w:rsid w:val="00994F9C"/>
    <w:rsid w:val="00995035"/>
    <w:rsid w:val="009959A5"/>
    <w:rsid w:val="009964FC"/>
    <w:rsid w:val="00996BCB"/>
    <w:rsid w:val="00996FD6"/>
    <w:rsid w:val="00997279"/>
    <w:rsid w:val="00997D88"/>
    <w:rsid w:val="009A001E"/>
    <w:rsid w:val="009A0455"/>
    <w:rsid w:val="009A04B4"/>
    <w:rsid w:val="009A0742"/>
    <w:rsid w:val="009A0AAC"/>
    <w:rsid w:val="009A14C7"/>
    <w:rsid w:val="009A1BE8"/>
    <w:rsid w:val="009A277F"/>
    <w:rsid w:val="009A28B7"/>
    <w:rsid w:val="009A2A99"/>
    <w:rsid w:val="009A2C56"/>
    <w:rsid w:val="009A30AC"/>
    <w:rsid w:val="009A3244"/>
    <w:rsid w:val="009A3CB8"/>
    <w:rsid w:val="009A42C9"/>
    <w:rsid w:val="009A491F"/>
    <w:rsid w:val="009A497D"/>
    <w:rsid w:val="009A569B"/>
    <w:rsid w:val="009A5794"/>
    <w:rsid w:val="009A5FAE"/>
    <w:rsid w:val="009A60E9"/>
    <w:rsid w:val="009A65D6"/>
    <w:rsid w:val="009A6966"/>
    <w:rsid w:val="009A7203"/>
    <w:rsid w:val="009B073B"/>
    <w:rsid w:val="009B0CEC"/>
    <w:rsid w:val="009B0E6E"/>
    <w:rsid w:val="009B123C"/>
    <w:rsid w:val="009B1323"/>
    <w:rsid w:val="009B133E"/>
    <w:rsid w:val="009B1727"/>
    <w:rsid w:val="009B184C"/>
    <w:rsid w:val="009B20A2"/>
    <w:rsid w:val="009B2BFA"/>
    <w:rsid w:val="009B2CB7"/>
    <w:rsid w:val="009B3357"/>
    <w:rsid w:val="009B3519"/>
    <w:rsid w:val="009B391B"/>
    <w:rsid w:val="009B403F"/>
    <w:rsid w:val="009B4108"/>
    <w:rsid w:val="009B4171"/>
    <w:rsid w:val="009B4353"/>
    <w:rsid w:val="009B4D60"/>
    <w:rsid w:val="009B4E39"/>
    <w:rsid w:val="009B50FF"/>
    <w:rsid w:val="009B56D0"/>
    <w:rsid w:val="009B64E1"/>
    <w:rsid w:val="009B65FB"/>
    <w:rsid w:val="009B6710"/>
    <w:rsid w:val="009B698D"/>
    <w:rsid w:val="009C02FF"/>
    <w:rsid w:val="009C0C42"/>
    <w:rsid w:val="009C0D19"/>
    <w:rsid w:val="009C0D66"/>
    <w:rsid w:val="009C21E4"/>
    <w:rsid w:val="009C2767"/>
    <w:rsid w:val="009C29A9"/>
    <w:rsid w:val="009C3AC8"/>
    <w:rsid w:val="009C45BD"/>
    <w:rsid w:val="009C4B4E"/>
    <w:rsid w:val="009C55EB"/>
    <w:rsid w:val="009C5874"/>
    <w:rsid w:val="009C6C41"/>
    <w:rsid w:val="009C6CF4"/>
    <w:rsid w:val="009C6FAE"/>
    <w:rsid w:val="009C7020"/>
    <w:rsid w:val="009C72B4"/>
    <w:rsid w:val="009C74E9"/>
    <w:rsid w:val="009C7B65"/>
    <w:rsid w:val="009D07AA"/>
    <w:rsid w:val="009D0825"/>
    <w:rsid w:val="009D0CAD"/>
    <w:rsid w:val="009D10EF"/>
    <w:rsid w:val="009D16B7"/>
    <w:rsid w:val="009D1A29"/>
    <w:rsid w:val="009D2756"/>
    <w:rsid w:val="009D2D5C"/>
    <w:rsid w:val="009D4222"/>
    <w:rsid w:val="009D4624"/>
    <w:rsid w:val="009D4913"/>
    <w:rsid w:val="009D520D"/>
    <w:rsid w:val="009D5427"/>
    <w:rsid w:val="009D5513"/>
    <w:rsid w:val="009D55CF"/>
    <w:rsid w:val="009D59CD"/>
    <w:rsid w:val="009D5A24"/>
    <w:rsid w:val="009D5AEB"/>
    <w:rsid w:val="009D5B63"/>
    <w:rsid w:val="009D5F3A"/>
    <w:rsid w:val="009D611E"/>
    <w:rsid w:val="009D6452"/>
    <w:rsid w:val="009D7370"/>
    <w:rsid w:val="009D73BA"/>
    <w:rsid w:val="009D7997"/>
    <w:rsid w:val="009D7B24"/>
    <w:rsid w:val="009D7FCF"/>
    <w:rsid w:val="009D7FFB"/>
    <w:rsid w:val="009E0347"/>
    <w:rsid w:val="009E0429"/>
    <w:rsid w:val="009E07CF"/>
    <w:rsid w:val="009E1AE0"/>
    <w:rsid w:val="009E3524"/>
    <w:rsid w:val="009E3D35"/>
    <w:rsid w:val="009E3F2F"/>
    <w:rsid w:val="009E4671"/>
    <w:rsid w:val="009E47DD"/>
    <w:rsid w:val="009E5468"/>
    <w:rsid w:val="009E5E75"/>
    <w:rsid w:val="009E6592"/>
    <w:rsid w:val="009F031F"/>
    <w:rsid w:val="009F0441"/>
    <w:rsid w:val="009F0C46"/>
    <w:rsid w:val="009F0FB6"/>
    <w:rsid w:val="009F1105"/>
    <w:rsid w:val="009F152B"/>
    <w:rsid w:val="009F21B9"/>
    <w:rsid w:val="009F2E73"/>
    <w:rsid w:val="009F38C2"/>
    <w:rsid w:val="009F4207"/>
    <w:rsid w:val="009F4B46"/>
    <w:rsid w:val="009F4DEA"/>
    <w:rsid w:val="009F5466"/>
    <w:rsid w:val="009F566D"/>
    <w:rsid w:val="009F636E"/>
    <w:rsid w:val="009F697F"/>
    <w:rsid w:val="009F7023"/>
    <w:rsid w:val="009F7530"/>
    <w:rsid w:val="009F7A58"/>
    <w:rsid w:val="009F7B56"/>
    <w:rsid w:val="00A0020C"/>
    <w:rsid w:val="00A00671"/>
    <w:rsid w:val="00A0076C"/>
    <w:rsid w:val="00A008FC"/>
    <w:rsid w:val="00A00D8B"/>
    <w:rsid w:val="00A01E44"/>
    <w:rsid w:val="00A020FE"/>
    <w:rsid w:val="00A030F1"/>
    <w:rsid w:val="00A03573"/>
    <w:rsid w:val="00A03C7E"/>
    <w:rsid w:val="00A03F43"/>
    <w:rsid w:val="00A0411C"/>
    <w:rsid w:val="00A04676"/>
    <w:rsid w:val="00A04A88"/>
    <w:rsid w:val="00A05124"/>
    <w:rsid w:val="00A0563C"/>
    <w:rsid w:val="00A0628A"/>
    <w:rsid w:val="00A0682A"/>
    <w:rsid w:val="00A07D83"/>
    <w:rsid w:val="00A07EBA"/>
    <w:rsid w:val="00A07EC8"/>
    <w:rsid w:val="00A128ED"/>
    <w:rsid w:val="00A13231"/>
    <w:rsid w:val="00A14234"/>
    <w:rsid w:val="00A142A7"/>
    <w:rsid w:val="00A14C97"/>
    <w:rsid w:val="00A14FA3"/>
    <w:rsid w:val="00A15F13"/>
    <w:rsid w:val="00A16550"/>
    <w:rsid w:val="00A16595"/>
    <w:rsid w:val="00A16B39"/>
    <w:rsid w:val="00A16B57"/>
    <w:rsid w:val="00A16D5D"/>
    <w:rsid w:val="00A1710B"/>
    <w:rsid w:val="00A208D2"/>
    <w:rsid w:val="00A210F1"/>
    <w:rsid w:val="00A2157F"/>
    <w:rsid w:val="00A21753"/>
    <w:rsid w:val="00A21A32"/>
    <w:rsid w:val="00A21D25"/>
    <w:rsid w:val="00A21EF7"/>
    <w:rsid w:val="00A2232B"/>
    <w:rsid w:val="00A22DCF"/>
    <w:rsid w:val="00A2332F"/>
    <w:rsid w:val="00A235A0"/>
    <w:rsid w:val="00A238E4"/>
    <w:rsid w:val="00A23F35"/>
    <w:rsid w:val="00A2407E"/>
    <w:rsid w:val="00A240AD"/>
    <w:rsid w:val="00A24279"/>
    <w:rsid w:val="00A24736"/>
    <w:rsid w:val="00A2494A"/>
    <w:rsid w:val="00A24EE9"/>
    <w:rsid w:val="00A25551"/>
    <w:rsid w:val="00A256FD"/>
    <w:rsid w:val="00A25D4E"/>
    <w:rsid w:val="00A25EF1"/>
    <w:rsid w:val="00A26E29"/>
    <w:rsid w:val="00A26F3A"/>
    <w:rsid w:val="00A279E6"/>
    <w:rsid w:val="00A318A7"/>
    <w:rsid w:val="00A3197D"/>
    <w:rsid w:val="00A319A5"/>
    <w:rsid w:val="00A32B3E"/>
    <w:rsid w:val="00A33084"/>
    <w:rsid w:val="00A339B1"/>
    <w:rsid w:val="00A33E66"/>
    <w:rsid w:val="00A35161"/>
    <w:rsid w:val="00A354D0"/>
    <w:rsid w:val="00A358D6"/>
    <w:rsid w:val="00A35A7E"/>
    <w:rsid w:val="00A35EF7"/>
    <w:rsid w:val="00A36964"/>
    <w:rsid w:val="00A36D71"/>
    <w:rsid w:val="00A36E8B"/>
    <w:rsid w:val="00A37518"/>
    <w:rsid w:val="00A375D1"/>
    <w:rsid w:val="00A40A4A"/>
    <w:rsid w:val="00A42F04"/>
    <w:rsid w:val="00A43310"/>
    <w:rsid w:val="00A43905"/>
    <w:rsid w:val="00A43FA7"/>
    <w:rsid w:val="00A451F3"/>
    <w:rsid w:val="00A46249"/>
    <w:rsid w:val="00A46EE9"/>
    <w:rsid w:val="00A470BC"/>
    <w:rsid w:val="00A471C6"/>
    <w:rsid w:val="00A47780"/>
    <w:rsid w:val="00A47CEC"/>
    <w:rsid w:val="00A501EB"/>
    <w:rsid w:val="00A5032E"/>
    <w:rsid w:val="00A50898"/>
    <w:rsid w:val="00A50910"/>
    <w:rsid w:val="00A50C89"/>
    <w:rsid w:val="00A50CCD"/>
    <w:rsid w:val="00A50D80"/>
    <w:rsid w:val="00A50FBA"/>
    <w:rsid w:val="00A511F2"/>
    <w:rsid w:val="00A5171F"/>
    <w:rsid w:val="00A51AB7"/>
    <w:rsid w:val="00A52CC2"/>
    <w:rsid w:val="00A52D08"/>
    <w:rsid w:val="00A539A2"/>
    <w:rsid w:val="00A53C27"/>
    <w:rsid w:val="00A53ED6"/>
    <w:rsid w:val="00A5413E"/>
    <w:rsid w:val="00A5426B"/>
    <w:rsid w:val="00A5484D"/>
    <w:rsid w:val="00A555E3"/>
    <w:rsid w:val="00A563B6"/>
    <w:rsid w:val="00A57731"/>
    <w:rsid w:val="00A57DD0"/>
    <w:rsid w:val="00A57FA4"/>
    <w:rsid w:val="00A60661"/>
    <w:rsid w:val="00A61307"/>
    <w:rsid w:val="00A61317"/>
    <w:rsid w:val="00A61528"/>
    <w:rsid w:val="00A6221B"/>
    <w:rsid w:val="00A6272A"/>
    <w:rsid w:val="00A62807"/>
    <w:rsid w:val="00A62BA3"/>
    <w:rsid w:val="00A62F1B"/>
    <w:rsid w:val="00A63096"/>
    <w:rsid w:val="00A6341E"/>
    <w:rsid w:val="00A63CFE"/>
    <w:rsid w:val="00A640E9"/>
    <w:rsid w:val="00A641B4"/>
    <w:rsid w:val="00A645D7"/>
    <w:rsid w:val="00A64632"/>
    <w:rsid w:val="00A64A41"/>
    <w:rsid w:val="00A64A4F"/>
    <w:rsid w:val="00A64CFF"/>
    <w:rsid w:val="00A65006"/>
    <w:rsid w:val="00A650F4"/>
    <w:rsid w:val="00A6517C"/>
    <w:rsid w:val="00A653DC"/>
    <w:rsid w:val="00A654E3"/>
    <w:rsid w:val="00A65549"/>
    <w:rsid w:val="00A668D7"/>
    <w:rsid w:val="00A67B32"/>
    <w:rsid w:val="00A700F9"/>
    <w:rsid w:val="00A71160"/>
    <w:rsid w:val="00A716A3"/>
    <w:rsid w:val="00A717F3"/>
    <w:rsid w:val="00A722C7"/>
    <w:rsid w:val="00A72575"/>
    <w:rsid w:val="00A72F17"/>
    <w:rsid w:val="00A73064"/>
    <w:rsid w:val="00A7383E"/>
    <w:rsid w:val="00A7471C"/>
    <w:rsid w:val="00A74F37"/>
    <w:rsid w:val="00A76BB6"/>
    <w:rsid w:val="00A77402"/>
    <w:rsid w:val="00A779B5"/>
    <w:rsid w:val="00A80CF0"/>
    <w:rsid w:val="00A81381"/>
    <w:rsid w:val="00A8234C"/>
    <w:rsid w:val="00A828DD"/>
    <w:rsid w:val="00A82AE8"/>
    <w:rsid w:val="00A83129"/>
    <w:rsid w:val="00A8328C"/>
    <w:rsid w:val="00A83579"/>
    <w:rsid w:val="00A837BC"/>
    <w:rsid w:val="00A838EF"/>
    <w:rsid w:val="00A83B2E"/>
    <w:rsid w:val="00A84CB5"/>
    <w:rsid w:val="00A851BD"/>
    <w:rsid w:val="00A85C1A"/>
    <w:rsid w:val="00A85F5F"/>
    <w:rsid w:val="00A86477"/>
    <w:rsid w:val="00A86EC4"/>
    <w:rsid w:val="00A87ACE"/>
    <w:rsid w:val="00A87B8B"/>
    <w:rsid w:val="00A87D92"/>
    <w:rsid w:val="00A87FFD"/>
    <w:rsid w:val="00A90AF6"/>
    <w:rsid w:val="00A90C23"/>
    <w:rsid w:val="00A92992"/>
    <w:rsid w:val="00A92E10"/>
    <w:rsid w:val="00A93153"/>
    <w:rsid w:val="00A93A0B"/>
    <w:rsid w:val="00A96885"/>
    <w:rsid w:val="00A9702B"/>
    <w:rsid w:val="00AA0117"/>
    <w:rsid w:val="00AA04AA"/>
    <w:rsid w:val="00AA06B5"/>
    <w:rsid w:val="00AA1241"/>
    <w:rsid w:val="00AA145E"/>
    <w:rsid w:val="00AA1617"/>
    <w:rsid w:val="00AA1A49"/>
    <w:rsid w:val="00AA1F8C"/>
    <w:rsid w:val="00AA26CF"/>
    <w:rsid w:val="00AA2798"/>
    <w:rsid w:val="00AA31EE"/>
    <w:rsid w:val="00AA3C0D"/>
    <w:rsid w:val="00AA3F0F"/>
    <w:rsid w:val="00AA44B7"/>
    <w:rsid w:val="00AA4502"/>
    <w:rsid w:val="00AA50A5"/>
    <w:rsid w:val="00AA5903"/>
    <w:rsid w:val="00AA5955"/>
    <w:rsid w:val="00AA686D"/>
    <w:rsid w:val="00AA69D6"/>
    <w:rsid w:val="00AA6F36"/>
    <w:rsid w:val="00AA7D36"/>
    <w:rsid w:val="00AA7DBA"/>
    <w:rsid w:val="00AB0528"/>
    <w:rsid w:val="00AB0B1A"/>
    <w:rsid w:val="00AB0D2E"/>
    <w:rsid w:val="00AB0FA8"/>
    <w:rsid w:val="00AB10B7"/>
    <w:rsid w:val="00AB1908"/>
    <w:rsid w:val="00AB2623"/>
    <w:rsid w:val="00AB26E1"/>
    <w:rsid w:val="00AB2CF3"/>
    <w:rsid w:val="00AB35AC"/>
    <w:rsid w:val="00AB3BDE"/>
    <w:rsid w:val="00AB403D"/>
    <w:rsid w:val="00AB4716"/>
    <w:rsid w:val="00AB4E71"/>
    <w:rsid w:val="00AB5EB4"/>
    <w:rsid w:val="00AB602C"/>
    <w:rsid w:val="00AB6069"/>
    <w:rsid w:val="00AB617F"/>
    <w:rsid w:val="00AB6AE8"/>
    <w:rsid w:val="00AB76F8"/>
    <w:rsid w:val="00AB7DD0"/>
    <w:rsid w:val="00AC0D9C"/>
    <w:rsid w:val="00AC0EEF"/>
    <w:rsid w:val="00AC113A"/>
    <w:rsid w:val="00AC15D3"/>
    <w:rsid w:val="00AC180F"/>
    <w:rsid w:val="00AC1EFC"/>
    <w:rsid w:val="00AC212D"/>
    <w:rsid w:val="00AC2365"/>
    <w:rsid w:val="00AC25B1"/>
    <w:rsid w:val="00AC29E9"/>
    <w:rsid w:val="00AC2EC5"/>
    <w:rsid w:val="00AC30D1"/>
    <w:rsid w:val="00AC312A"/>
    <w:rsid w:val="00AC3EA1"/>
    <w:rsid w:val="00AC52F7"/>
    <w:rsid w:val="00AC63C9"/>
    <w:rsid w:val="00AC66E2"/>
    <w:rsid w:val="00AC6803"/>
    <w:rsid w:val="00AC6FA6"/>
    <w:rsid w:val="00AC76C8"/>
    <w:rsid w:val="00AD01FC"/>
    <w:rsid w:val="00AD0A0F"/>
    <w:rsid w:val="00AD10E9"/>
    <w:rsid w:val="00AD10F9"/>
    <w:rsid w:val="00AD19B4"/>
    <w:rsid w:val="00AD23E3"/>
    <w:rsid w:val="00AD263A"/>
    <w:rsid w:val="00AD30EA"/>
    <w:rsid w:val="00AD3A83"/>
    <w:rsid w:val="00AD3BCB"/>
    <w:rsid w:val="00AD3F92"/>
    <w:rsid w:val="00AD47A1"/>
    <w:rsid w:val="00AD4859"/>
    <w:rsid w:val="00AD4884"/>
    <w:rsid w:val="00AD48E0"/>
    <w:rsid w:val="00AD49C3"/>
    <w:rsid w:val="00AD49D8"/>
    <w:rsid w:val="00AD59E3"/>
    <w:rsid w:val="00AD5F83"/>
    <w:rsid w:val="00AD68C6"/>
    <w:rsid w:val="00AD6C7A"/>
    <w:rsid w:val="00AD740B"/>
    <w:rsid w:val="00AE008E"/>
    <w:rsid w:val="00AE050B"/>
    <w:rsid w:val="00AE0946"/>
    <w:rsid w:val="00AE0ACF"/>
    <w:rsid w:val="00AE0C17"/>
    <w:rsid w:val="00AE0F45"/>
    <w:rsid w:val="00AE124D"/>
    <w:rsid w:val="00AE1957"/>
    <w:rsid w:val="00AE1B3E"/>
    <w:rsid w:val="00AE2332"/>
    <w:rsid w:val="00AE2A0B"/>
    <w:rsid w:val="00AE2F11"/>
    <w:rsid w:val="00AE4357"/>
    <w:rsid w:val="00AE5C31"/>
    <w:rsid w:val="00AE5F42"/>
    <w:rsid w:val="00AE6DD5"/>
    <w:rsid w:val="00AE6F1E"/>
    <w:rsid w:val="00AE7750"/>
    <w:rsid w:val="00AF0581"/>
    <w:rsid w:val="00AF081E"/>
    <w:rsid w:val="00AF1544"/>
    <w:rsid w:val="00AF297F"/>
    <w:rsid w:val="00AF3582"/>
    <w:rsid w:val="00AF4B4C"/>
    <w:rsid w:val="00AF5078"/>
    <w:rsid w:val="00AF5889"/>
    <w:rsid w:val="00AF59AA"/>
    <w:rsid w:val="00AF5BBE"/>
    <w:rsid w:val="00AF69AB"/>
    <w:rsid w:val="00AF7A37"/>
    <w:rsid w:val="00AF7F82"/>
    <w:rsid w:val="00B001C0"/>
    <w:rsid w:val="00B004C5"/>
    <w:rsid w:val="00B005D0"/>
    <w:rsid w:val="00B006DA"/>
    <w:rsid w:val="00B00C59"/>
    <w:rsid w:val="00B00D05"/>
    <w:rsid w:val="00B0111C"/>
    <w:rsid w:val="00B012B7"/>
    <w:rsid w:val="00B01BF0"/>
    <w:rsid w:val="00B0201E"/>
    <w:rsid w:val="00B02B92"/>
    <w:rsid w:val="00B032F2"/>
    <w:rsid w:val="00B033D4"/>
    <w:rsid w:val="00B037CB"/>
    <w:rsid w:val="00B04071"/>
    <w:rsid w:val="00B040CC"/>
    <w:rsid w:val="00B04A8E"/>
    <w:rsid w:val="00B04C1F"/>
    <w:rsid w:val="00B051E2"/>
    <w:rsid w:val="00B05322"/>
    <w:rsid w:val="00B05E80"/>
    <w:rsid w:val="00B06D37"/>
    <w:rsid w:val="00B07896"/>
    <w:rsid w:val="00B07B50"/>
    <w:rsid w:val="00B11219"/>
    <w:rsid w:val="00B11414"/>
    <w:rsid w:val="00B11B1B"/>
    <w:rsid w:val="00B11CE4"/>
    <w:rsid w:val="00B12866"/>
    <w:rsid w:val="00B1286D"/>
    <w:rsid w:val="00B12D8D"/>
    <w:rsid w:val="00B130B3"/>
    <w:rsid w:val="00B13AA1"/>
    <w:rsid w:val="00B13FEC"/>
    <w:rsid w:val="00B15626"/>
    <w:rsid w:val="00B16140"/>
    <w:rsid w:val="00B16AF6"/>
    <w:rsid w:val="00B16B2B"/>
    <w:rsid w:val="00B16EE5"/>
    <w:rsid w:val="00B176E0"/>
    <w:rsid w:val="00B17D13"/>
    <w:rsid w:val="00B207D4"/>
    <w:rsid w:val="00B20835"/>
    <w:rsid w:val="00B20E46"/>
    <w:rsid w:val="00B2112B"/>
    <w:rsid w:val="00B21616"/>
    <w:rsid w:val="00B21AC1"/>
    <w:rsid w:val="00B21B99"/>
    <w:rsid w:val="00B23178"/>
    <w:rsid w:val="00B233F7"/>
    <w:rsid w:val="00B24CFA"/>
    <w:rsid w:val="00B2534F"/>
    <w:rsid w:val="00B25962"/>
    <w:rsid w:val="00B261DF"/>
    <w:rsid w:val="00B2688F"/>
    <w:rsid w:val="00B26B79"/>
    <w:rsid w:val="00B30204"/>
    <w:rsid w:val="00B30804"/>
    <w:rsid w:val="00B311AD"/>
    <w:rsid w:val="00B31437"/>
    <w:rsid w:val="00B31AF7"/>
    <w:rsid w:val="00B31D66"/>
    <w:rsid w:val="00B31E67"/>
    <w:rsid w:val="00B31F4C"/>
    <w:rsid w:val="00B32439"/>
    <w:rsid w:val="00B325BA"/>
    <w:rsid w:val="00B3279C"/>
    <w:rsid w:val="00B330ED"/>
    <w:rsid w:val="00B335EE"/>
    <w:rsid w:val="00B338CA"/>
    <w:rsid w:val="00B339EC"/>
    <w:rsid w:val="00B3444E"/>
    <w:rsid w:val="00B34ED5"/>
    <w:rsid w:val="00B34FB5"/>
    <w:rsid w:val="00B35948"/>
    <w:rsid w:val="00B35E86"/>
    <w:rsid w:val="00B35FDE"/>
    <w:rsid w:val="00B3675B"/>
    <w:rsid w:val="00B368DC"/>
    <w:rsid w:val="00B36DFD"/>
    <w:rsid w:val="00B37109"/>
    <w:rsid w:val="00B375BC"/>
    <w:rsid w:val="00B37BBA"/>
    <w:rsid w:val="00B37F29"/>
    <w:rsid w:val="00B40D6D"/>
    <w:rsid w:val="00B40F08"/>
    <w:rsid w:val="00B410D2"/>
    <w:rsid w:val="00B4225B"/>
    <w:rsid w:val="00B427E9"/>
    <w:rsid w:val="00B42CA7"/>
    <w:rsid w:val="00B42DEC"/>
    <w:rsid w:val="00B431A6"/>
    <w:rsid w:val="00B43717"/>
    <w:rsid w:val="00B43809"/>
    <w:rsid w:val="00B44101"/>
    <w:rsid w:val="00B444EB"/>
    <w:rsid w:val="00B457D9"/>
    <w:rsid w:val="00B46331"/>
    <w:rsid w:val="00B46B07"/>
    <w:rsid w:val="00B47C8F"/>
    <w:rsid w:val="00B516A3"/>
    <w:rsid w:val="00B519C2"/>
    <w:rsid w:val="00B521E4"/>
    <w:rsid w:val="00B54710"/>
    <w:rsid w:val="00B549AA"/>
    <w:rsid w:val="00B55E58"/>
    <w:rsid w:val="00B562A2"/>
    <w:rsid w:val="00B570F3"/>
    <w:rsid w:val="00B571D2"/>
    <w:rsid w:val="00B571F7"/>
    <w:rsid w:val="00B57C97"/>
    <w:rsid w:val="00B57EC4"/>
    <w:rsid w:val="00B60B8B"/>
    <w:rsid w:val="00B612EA"/>
    <w:rsid w:val="00B613C6"/>
    <w:rsid w:val="00B615CA"/>
    <w:rsid w:val="00B619D8"/>
    <w:rsid w:val="00B622D2"/>
    <w:rsid w:val="00B624FC"/>
    <w:rsid w:val="00B62758"/>
    <w:rsid w:val="00B62EF0"/>
    <w:rsid w:val="00B63F3B"/>
    <w:rsid w:val="00B64212"/>
    <w:rsid w:val="00B652D4"/>
    <w:rsid w:val="00B65A41"/>
    <w:rsid w:val="00B662E7"/>
    <w:rsid w:val="00B66AAD"/>
    <w:rsid w:val="00B67438"/>
    <w:rsid w:val="00B70406"/>
    <w:rsid w:val="00B70AD8"/>
    <w:rsid w:val="00B7163E"/>
    <w:rsid w:val="00B7203A"/>
    <w:rsid w:val="00B7222D"/>
    <w:rsid w:val="00B72475"/>
    <w:rsid w:val="00B741B1"/>
    <w:rsid w:val="00B748D4"/>
    <w:rsid w:val="00B74B85"/>
    <w:rsid w:val="00B754BC"/>
    <w:rsid w:val="00B7553E"/>
    <w:rsid w:val="00B764D9"/>
    <w:rsid w:val="00B767FC"/>
    <w:rsid w:val="00B7729C"/>
    <w:rsid w:val="00B772BA"/>
    <w:rsid w:val="00B77901"/>
    <w:rsid w:val="00B800CD"/>
    <w:rsid w:val="00B8027F"/>
    <w:rsid w:val="00B8036C"/>
    <w:rsid w:val="00B8075B"/>
    <w:rsid w:val="00B808E0"/>
    <w:rsid w:val="00B80AC3"/>
    <w:rsid w:val="00B80FAE"/>
    <w:rsid w:val="00B8134B"/>
    <w:rsid w:val="00B81782"/>
    <w:rsid w:val="00B819E4"/>
    <w:rsid w:val="00B81D3F"/>
    <w:rsid w:val="00B81DCE"/>
    <w:rsid w:val="00B81FA7"/>
    <w:rsid w:val="00B827D1"/>
    <w:rsid w:val="00B82C42"/>
    <w:rsid w:val="00B83189"/>
    <w:rsid w:val="00B839C4"/>
    <w:rsid w:val="00B83F36"/>
    <w:rsid w:val="00B84331"/>
    <w:rsid w:val="00B84A1A"/>
    <w:rsid w:val="00B84A9C"/>
    <w:rsid w:val="00B85742"/>
    <w:rsid w:val="00B86EB7"/>
    <w:rsid w:val="00B90023"/>
    <w:rsid w:val="00B90850"/>
    <w:rsid w:val="00B90861"/>
    <w:rsid w:val="00B909F1"/>
    <w:rsid w:val="00B90A40"/>
    <w:rsid w:val="00B90B25"/>
    <w:rsid w:val="00B90C55"/>
    <w:rsid w:val="00B90F7F"/>
    <w:rsid w:val="00B90FC3"/>
    <w:rsid w:val="00B910E4"/>
    <w:rsid w:val="00B91931"/>
    <w:rsid w:val="00B91E73"/>
    <w:rsid w:val="00B91F25"/>
    <w:rsid w:val="00B9245C"/>
    <w:rsid w:val="00B92AF9"/>
    <w:rsid w:val="00B92C73"/>
    <w:rsid w:val="00B92D9E"/>
    <w:rsid w:val="00B9329B"/>
    <w:rsid w:val="00B9355A"/>
    <w:rsid w:val="00B93FB4"/>
    <w:rsid w:val="00B94006"/>
    <w:rsid w:val="00B942D4"/>
    <w:rsid w:val="00B9475E"/>
    <w:rsid w:val="00B94B6B"/>
    <w:rsid w:val="00B94C78"/>
    <w:rsid w:val="00B94CC5"/>
    <w:rsid w:val="00B95566"/>
    <w:rsid w:val="00B95D18"/>
    <w:rsid w:val="00B961CB"/>
    <w:rsid w:val="00B96B7E"/>
    <w:rsid w:val="00B97113"/>
    <w:rsid w:val="00B974BB"/>
    <w:rsid w:val="00BA0304"/>
    <w:rsid w:val="00BA0B4A"/>
    <w:rsid w:val="00BA0CC4"/>
    <w:rsid w:val="00BA152F"/>
    <w:rsid w:val="00BA2B91"/>
    <w:rsid w:val="00BA351C"/>
    <w:rsid w:val="00BA3A74"/>
    <w:rsid w:val="00BA4A79"/>
    <w:rsid w:val="00BA4DD4"/>
    <w:rsid w:val="00BA5467"/>
    <w:rsid w:val="00BA569E"/>
    <w:rsid w:val="00BA796B"/>
    <w:rsid w:val="00BB03C6"/>
    <w:rsid w:val="00BB0730"/>
    <w:rsid w:val="00BB211D"/>
    <w:rsid w:val="00BB2D70"/>
    <w:rsid w:val="00BB4018"/>
    <w:rsid w:val="00BB41FF"/>
    <w:rsid w:val="00BB47B1"/>
    <w:rsid w:val="00BB563D"/>
    <w:rsid w:val="00BB58A4"/>
    <w:rsid w:val="00BB5D15"/>
    <w:rsid w:val="00BB78E5"/>
    <w:rsid w:val="00BB7DDD"/>
    <w:rsid w:val="00BC000D"/>
    <w:rsid w:val="00BC004C"/>
    <w:rsid w:val="00BC07CB"/>
    <w:rsid w:val="00BC0C4A"/>
    <w:rsid w:val="00BC175C"/>
    <w:rsid w:val="00BC22E5"/>
    <w:rsid w:val="00BC271D"/>
    <w:rsid w:val="00BC3C7A"/>
    <w:rsid w:val="00BC3CE5"/>
    <w:rsid w:val="00BC400F"/>
    <w:rsid w:val="00BC414E"/>
    <w:rsid w:val="00BC51A8"/>
    <w:rsid w:val="00BC5445"/>
    <w:rsid w:val="00BC546E"/>
    <w:rsid w:val="00BC5669"/>
    <w:rsid w:val="00BC5EAA"/>
    <w:rsid w:val="00BC694B"/>
    <w:rsid w:val="00BC6BB3"/>
    <w:rsid w:val="00BC728F"/>
    <w:rsid w:val="00BC75E6"/>
    <w:rsid w:val="00BD03DF"/>
    <w:rsid w:val="00BD1D03"/>
    <w:rsid w:val="00BD1F0F"/>
    <w:rsid w:val="00BD342F"/>
    <w:rsid w:val="00BD3F3B"/>
    <w:rsid w:val="00BD41E7"/>
    <w:rsid w:val="00BD4875"/>
    <w:rsid w:val="00BD51CF"/>
    <w:rsid w:val="00BD5495"/>
    <w:rsid w:val="00BD5718"/>
    <w:rsid w:val="00BD61D7"/>
    <w:rsid w:val="00BD63AD"/>
    <w:rsid w:val="00BD6502"/>
    <w:rsid w:val="00BD667E"/>
    <w:rsid w:val="00BD67CF"/>
    <w:rsid w:val="00BD6AB8"/>
    <w:rsid w:val="00BD6E5F"/>
    <w:rsid w:val="00BD7643"/>
    <w:rsid w:val="00BD78A2"/>
    <w:rsid w:val="00BD7D2F"/>
    <w:rsid w:val="00BD7DD8"/>
    <w:rsid w:val="00BD7EC3"/>
    <w:rsid w:val="00BE0048"/>
    <w:rsid w:val="00BE07D4"/>
    <w:rsid w:val="00BE0834"/>
    <w:rsid w:val="00BE09AC"/>
    <w:rsid w:val="00BE1043"/>
    <w:rsid w:val="00BE2133"/>
    <w:rsid w:val="00BE232C"/>
    <w:rsid w:val="00BE2470"/>
    <w:rsid w:val="00BE253A"/>
    <w:rsid w:val="00BE29AB"/>
    <w:rsid w:val="00BE3D9C"/>
    <w:rsid w:val="00BE3FE9"/>
    <w:rsid w:val="00BE4639"/>
    <w:rsid w:val="00BE50DF"/>
    <w:rsid w:val="00BE5829"/>
    <w:rsid w:val="00BE6505"/>
    <w:rsid w:val="00BE7013"/>
    <w:rsid w:val="00BE7026"/>
    <w:rsid w:val="00BE7148"/>
    <w:rsid w:val="00BE760D"/>
    <w:rsid w:val="00BE7B8C"/>
    <w:rsid w:val="00BE7C6D"/>
    <w:rsid w:val="00BE7CC6"/>
    <w:rsid w:val="00BF09AA"/>
    <w:rsid w:val="00BF0F6B"/>
    <w:rsid w:val="00BF1194"/>
    <w:rsid w:val="00BF1582"/>
    <w:rsid w:val="00BF1DC6"/>
    <w:rsid w:val="00BF29D0"/>
    <w:rsid w:val="00BF2ABE"/>
    <w:rsid w:val="00BF2BBC"/>
    <w:rsid w:val="00BF2FB8"/>
    <w:rsid w:val="00BF3657"/>
    <w:rsid w:val="00BF3BA5"/>
    <w:rsid w:val="00BF457B"/>
    <w:rsid w:val="00BF45F0"/>
    <w:rsid w:val="00BF5D49"/>
    <w:rsid w:val="00BF60C3"/>
    <w:rsid w:val="00BF705D"/>
    <w:rsid w:val="00BF7D45"/>
    <w:rsid w:val="00C008F1"/>
    <w:rsid w:val="00C00B9B"/>
    <w:rsid w:val="00C01155"/>
    <w:rsid w:val="00C02586"/>
    <w:rsid w:val="00C02A03"/>
    <w:rsid w:val="00C02EBA"/>
    <w:rsid w:val="00C03900"/>
    <w:rsid w:val="00C03D40"/>
    <w:rsid w:val="00C04393"/>
    <w:rsid w:val="00C04F1D"/>
    <w:rsid w:val="00C06246"/>
    <w:rsid w:val="00C063D4"/>
    <w:rsid w:val="00C07987"/>
    <w:rsid w:val="00C07E31"/>
    <w:rsid w:val="00C07F9B"/>
    <w:rsid w:val="00C10C3B"/>
    <w:rsid w:val="00C114BC"/>
    <w:rsid w:val="00C11A26"/>
    <w:rsid w:val="00C11E28"/>
    <w:rsid w:val="00C124F7"/>
    <w:rsid w:val="00C12EDA"/>
    <w:rsid w:val="00C1300B"/>
    <w:rsid w:val="00C13B1C"/>
    <w:rsid w:val="00C13E28"/>
    <w:rsid w:val="00C14098"/>
    <w:rsid w:val="00C14435"/>
    <w:rsid w:val="00C1454D"/>
    <w:rsid w:val="00C14B7B"/>
    <w:rsid w:val="00C17104"/>
    <w:rsid w:val="00C17274"/>
    <w:rsid w:val="00C177B2"/>
    <w:rsid w:val="00C17BEB"/>
    <w:rsid w:val="00C17C12"/>
    <w:rsid w:val="00C17D41"/>
    <w:rsid w:val="00C20109"/>
    <w:rsid w:val="00C20493"/>
    <w:rsid w:val="00C20A32"/>
    <w:rsid w:val="00C20FD0"/>
    <w:rsid w:val="00C21B09"/>
    <w:rsid w:val="00C21ECE"/>
    <w:rsid w:val="00C232FC"/>
    <w:rsid w:val="00C23CB4"/>
    <w:rsid w:val="00C23E58"/>
    <w:rsid w:val="00C241AB"/>
    <w:rsid w:val="00C24761"/>
    <w:rsid w:val="00C249F4"/>
    <w:rsid w:val="00C25AEB"/>
    <w:rsid w:val="00C25D27"/>
    <w:rsid w:val="00C260CF"/>
    <w:rsid w:val="00C26911"/>
    <w:rsid w:val="00C26FFC"/>
    <w:rsid w:val="00C311FB"/>
    <w:rsid w:val="00C3161D"/>
    <w:rsid w:val="00C32A16"/>
    <w:rsid w:val="00C32D4E"/>
    <w:rsid w:val="00C32E7E"/>
    <w:rsid w:val="00C33178"/>
    <w:rsid w:val="00C3370C"/>
    <w:rsid w:val="00C3398D"/>
    <w:rsid w:val="00C3414D"/>
    <w:rsid w:val="00C34833"/>
    <w:rsid w:val="00C3483A"/>
    <w:rsid w:val="00C34B09"/>
    <w:rsid w:val="00C34E44"/>
    <w:rsid w:val="00C35183"/>
    <w:rsid w:val="00C35A95"/>
    <w:rsid w:val="00C362DD"/>
    <w:rsid w:val="00C37493"/>
    <w:rsid w:val="00C3778B"/>
    <w:rsid w:val="00C37CD3"/>
    <w:rsid w:val="00C40145"/>
    <w:rsid w:val="00C40345"/>
    <w:rsid w:val="00C40F16"/>
    <w:rsid w:val="00C41FD1"/>
    <w:rsid w:val="00C424DF"/>
    <w:rsid w:val="00C4321F"/>
    <w:rsid w:val="00C43D4A"/>
    <w:rsid w:val="00C43F13"/>
    <w:rsid w:val="00C441CD"/>
    <w:rsid w:val="00C45952"/>
    <w:rsid w:val="00C45996"/>
    <w:rsid w:val="00C46459"/>
    <w:rsid w:val="00C464C8"/>
    <w:rsid w:val="00C47E3F"/>
    <w:rsid w:val="00C50101"/>
    <w:rsid w:val="00C50493"/>
    <w:rsid w:val="00C504CC"/>
    <w:rsid w:val="00C50C2F"/>
    <w:rsid w:val="00C51736"/>
    <w:rsid w:val="00C51891"/>
    <w:rsid w:val="00C52B12"/>
    <w:rsid w:val="00C52D1E"/>
    <w:rsid w:val="00C52F18"/>
    <w:rsid w:val="00C53692"/>
    <w:rsid w:val="00C5382D"/>
    <w:rsid w:val="00C53B04"/>
    <w:rsid w:val="00C5437D"/>
    <w:rsid w:val="00C545BF"/>
    <w:rsid w:val="00C54B60"/>
    <w:rsid w:val="00C54C61"/>
    <w:rsid w:val="00C55EC3"/>
    <w:rsid w:val="00C563CC"/>
    <w:rsid w:val="00C56E8F"/>
    <w:rsid w:val="00C571AC"/>
    <w:rsid w:val="00C573DA"/>
    <w:rsid w:val="00C57737"/>
    <w:rsid w:val="00C57959"/>
    <w:rsid w:val="00C62291"/>
    <w:rsid w:val="00C62348"/>
    <w:rsid w:val="00C62DBC"/>
    <w:rsid w:val="00C63039"/>
    <w:rsid w:val="00C63703"/>
    <w:rsid w:val="00C639B4"/>
    <w:rsid w:val="00C647B2"/>
    <w:rsid w:val="00C64EE0"/>
    <w:rsid w:val="00C651E9"/>
    <w:rsid w:val="00C66692"/>
    <w:rsid w:val="00C66A5D"/>
    <w:rsid w:val="00C677A9"/>
    <w:rsid w:val="00C70907"/>
    <w:rsid w:val="00C70A63"/>
    <w:rsid w:val="00C70F2D"/>
    <w:rsid w:val="00C71288"/>
    <w:rsid w:val="00C712E4"/>
    <w:rsid w:val="00C712FF"/>
    <w:rsid w:val="00C71B1A"/>
    <w:rsid w:val="00C71FBB"/>
    <w:rsid w:val="00C72CD5"/>
    <w:rsid w:val="00C734E1"/>
    <w:rsid w:val="00C73688"/>
    <w:rsid w:val="00C73EEC"/>
    <w:rsid w:val="00C742DF"/>
    <w:rsid w:val="00C74EF9"/>
    <w:rsid w:val="00C7514C"/>
    <w:rsid w:val="00C751E4"/>
    <w:rsid w:val="00C752FC"/>
    <w:rsid w:val="00C7580D"/>
    <w:rsid w:val="00C758D6"/>
    <w:rsid w:val="00C75CDF"/>
    <w:rsid w:val="00C767D1"/>
    <w:rsid w:val="00C773EC"/>
    <w:rsid w:val="00C77725"/>
    <w:rsid w:val="00C77E40"/>
    <w:rsid w:val="00C80122"/>
    <w:rsid w:val="00C8060C"/>
    <w:rsid w:val="00C80A24"/>
    <w:rsid w:val="00C80CE5"/>
    <w:rsid w:val="00C81606"/>
    <w:rsid w:val="00C81867"/>
    <w:rsid w:val="00C82382"/>
    <w:rsid w:val="00C82622"/>
    <w:rsid w:val="00C83136"/>
    <w:rsid w:val="00C83ADF"/>
    <w:rsid w:val="00C83B1E"/>
    <w:rsid w:val="00C83B9A"/>
    <w:rsid w:val="00C83CD9"/>
    <w:rsid w:val="00C83EDB"/>
    <w:rsid w:val="00C84188"/>
    <w:rsid w:val="00C8454B"/>
    <w:rsid w:val="00C8470C"/>
    <w:rsid w:val="00C84A25"/>
    <w:rsid w:val="00C856F5"/>
    <w:rsid w:val="00C85996"/>
    <w:rsid w:val="00C8614E"/>
    <w:rsid w:val="00C879CC"/>
    <w:rsid w:val="00C87B23"/>
    <w:rsid w:val="00C87D54"/>
    <w:rsid w:val="00C90457"/>
    <w:rsid w:val="00C90815"/>
    <w:rsid w:val="00C9123D"/>
    <w:rsid w:val="00C91948"/>
    <w:rsid w:val="00C919A5"/>
    <w:rsid w:val="00C91C19"/>
    <w:rsid w:val="00C92AB2"/>
    <w:rsid w:val="00C93251"/>
    <w:rsid w:val="00C93544"/>
    <w:rsid w:val="00C9420C"/>
    <w:rsid w:val="00C94D17"/>
    <w:rsid w:val="00C94F98"/>
    <w:rsid w:val="00C95613"/>
    <w:rsid w:val="00C96EFC"/>
    <w:rsid w:val="00C975CC"/>
    <w:rsid w:val="00C97E46"/>
    <w:rsid w:val="00C97ECE"/>
    <w:rsid w:val="00CA0235"/>
    <w:rsid w:val="00CA1039"/>
    <w:rsid w:val="00CA19AC"/>
    <w:rsid w:val="00CA1F70"/>
    <w:rsid w:val="00CA2403"/>
    <w:rsid w:val="00CA3936"/>
    <w:rsid w:val="00CA3FC1"/>
    <w:rsid w:val="00CA4688"/>
    <w:rsid w:val="00CA4CD4"/>
    <w:rsid w:val="00CA4E5D"/>
    <w:rsid w:val="00CA5AE4"/>
    <w:rsid w:val="00CA5D13"/>
    <w:rsid w:val="00CA5DCC"/>
    <w:rsid w:val="00CA625B"/>
    <w:rsid w:val="00CA6642"/>
    <w:rsid w:val="00CA6CC4"/>
    <w:rsid w:val="00CA6EF8"/>
    <w:rsid w:val="00CA7422"/>
    <w:rsid w:val="00CA7623"/>
    <w:rsid w:val="00CA777C"/>
    <w:rsid w:val="00CA78DC"/>
    <w:rsid w:val="00CA7A20"/>
    <w:rsid w:val="00CA7AEA"/>
    <w:rsid w:val="00CA7FF7"/>
    <w:rsid w:val="00CB014A"/>
    <w:rsid w:val="00CB037B"/>
    <w:rsid w:val="00CB07BA"/>
    <w:rsid w:val="00CB136C"/>
    <w:rsid w:val="00CB1438"/>
    <w:rsid w:val="00CB1C65"/>
    <w:rsid w:val="00CB2696"/>
    <w:rsid w:val="00CB2790"/>
    <w:rsid w:val="00CB2CFB"/>
    <w:rsid w:val="00CB3789"/>
    <w:rsid w:val="00CB3C5D"/>
    <w:rsid w:val="00CB3EA6"/>
    <w:rsid w:val="00CB4463"/>
    <w:rsid w:val="00CB4587"/>
    <w:rsid w:val="00CB4B6C"/>
    <w:rsid w:val="00CB58C1"/>
    <w:rsid w:val="00CB5930"/>
    <w:rsid w:val="00CB5A1C"/>
    <w:rsid w:val="00CB6624"/>
    <w:rsid w:val="00CB6D37"/>
    <w:rsid w:val="00CB763A"/>
    <w:rsid w:val="00CB7C20"/>
    <w:rsid w:val="00CC0A68"/>
    <w:rsid w:val="00CC1781"/>
    <w:rsid w:val="00CC26D3"/>
    <w:rsid w:val="00CC2FA6"/>
    <w:rsid w:val="00CC31C2"/>
    <w:rsid w:val="00CC3636"/>
    <w:rsid w:val="00CC4020"/>
    <w:rsid w:val="00CC5103"/>
    <w:rsid w:val="00CC53CE"/>
    <w:rsid w:val="00CC5684"/>
    <w:rsid w:val="00CC57CF"/>
    <w:rsid w:val="00CC59E6"/>
    <w:rsid w:val="00CC5E5B"/>
    <w:rsid w:val="00CC66B3"/>
    <w:rsid w:val="00CC6D79"/>
    <w:rsid w:val="00CC7D04"/>
    <w:rsid w:val="00CC7FB3"/>
    <w:rsid w:val="00CD088F"/>
    <w:rsid w:val="00CD0B31"/>
    <w:rsid w:val="00CD0D47"/>
    <w:rsid w:val="00CD1311"/>
    <w:rsid w:val="00CD15C7"/>
    <w:rsid w:val="00CD1AEA"/>
    <w:rsid w:val="00CD1FDE"/>
    <w:rsid w:val="00CD3895"/>
    <w:rsid w:val="00CD4DC1"/>
    <w:rsid w:val="00CD524D"/>
    <w:rsid w:val="00CD5B5C"/>
    <w:rsid w:val="00CD5EDD"/>
    <w:rsid w:val="00CD63CD"/>
    <w:rsid w:val="00CD6C29"/>
    <w:rsid w:val="00CD7271"/>
    <w:rsid w:val="00CD7A95"/>
    <w:rsid w:val="00CD7AC1"/>
    <w:rsid w:val="00CD7F1C"/>
    <w:rsid w:val="00CE02DF"/>
    <w:rsid w:val="00CE0643"/>
    <w:rsid w:val="00CE0A9D"/>
    <w:rsid w:val="00CE1EF2"/>
    <w:rsid w:val="00CE2151"/>
    <w:rsid w:val="00CE2165"/>
    <w:rsid w:val="00CE2931"/>
    <w:rsid w:val="00CE2C91"/>
    <w:rsid w:val="00CE2D2A"/>
    <w:rsid w:val="00CE2FEF"/>
    <w:rsid w:val="00CE42F2"/>
    <w:rsid w:val="00CE460A"/>
    <w:rsid w:val="00CE48F9"/>
    <w:rsid w:val="00CE495A"/>
    <w:rsid w:val="00CE4B22"/>
    <w:rsid w:val="00CE4B9A"/>
    <w:rsid w:val="00CE5252"/>
    <w:rsid w:val="00CE60C6"/>
    <w:rsid w:val="00CE6216"/>
    <w:rsid w:val="00CE6579"/>
    <w:rsid w:val="00CE6677"/>
    <w:rsid w:val="00CE68FA"/>
    <w:rsid w:val="00CE7DB2"/>
    <w:rsid w:val="00CF0053"/>
    <w:rsid w:val="00CF070B"/>
    <w:rsid w:val="00CF0EAF"/>
    <w:rsid w:val="00CF1195"/>
    <w:rsid w:val="00CF19D8"/>
    <w:rsid w:val="00CF1BA0"/>
    <w:rsid w:val="00CF2635"/>
    <w:rsid w:val="00CF2D5C"/>
    <w:rsid w:val="00CF368F"/>
    <w:rsid w:val="00CF4792"/>
    <w:rsid w:val="00CF4B1C"/>
    <w:rsid w:val="00CF5229"/>
    <w:rsid w:val="00CF5F04"/>
    <w:rsid w:val="00CF6511"/>
    <w:rsid w:val="00CF74FA"/>
    <w:rsid w:val="00CF755B"/>
    <w:rsid w:val="00CF761F"/>
    <w:rsid w:val="00CF77CC"/>
    <w:rsid w:val="00CF7D01"/>
    <w:rsid w:val="00CF7E4D"/>
    <w:rsid w:val="00D001DC"/>
    <w:rsid w:val="00D01424"/>
    <w:rsid w:val="00D017F2"/>
    <w:rsid w:val="00D02AC1"/>
    <w:rsid w:val="00D038FE"/>
    <w:rsid w:val="00D03B08"/>
    <w:rsid w:val="00D0434B"/>
    <w:rsid w:val="00D050E9"/>
    <w:rsid w:val="00D05BEA"/>
    <w:rsid w:val="00D05FA9"/>
    <w:rsid w:val="00D063E5"/>
    <w:rsid w:val="00D079B2"/>
    <w:rsid w:val="00D11031"/>
    <w:rsid w:val="00D11E48"/>
    <w:rsid w:val="00D125E9"/>
    <w:rsid w:val="00D13425"/>
    <w:rsid w:val="00D13AA8"/>
    <w:rsid w:val="00D13F21"/>
    <w:rsid w:val="00D144FC"/>
    <w:rsid w:val="00D146E2"/>
    <w:rsid w:val="00D14EA8"/>
    <w:rsid w:val="00D14FC8"/>
    <w:rsid w:val="00D15053"/>
    <w:rsid w:val="00D15396"/>
    <w:rsid w:val="00D15A13"/>
    <w:rsid w:val="00D163D5"/>
    <w:rsid w:val="00D16A58"/>
    <w:rsid w:val="00D16A91"/>
    <w:rsid w:val="00D16D08"/>
    <w:rsid w:val="00D17380"/>
    <w:rsid w:val="00D17625"/>
    <w:rsid w:val="00D17D32"/>
    <w:rsid w:val="00D204DB"/>
    <w:rsid w:val="00D2061B"/>
    <w:rsid w:val="00D20D81"/>
    <w:rsid w:val="00D20F9D"/>
    <w:rsid w:val="00D212ED"/>
    <w:rsid w:val="00D2138D"/>
    <w:rsid w:val="00D216DD"/>
    <w:rsid w:val="00D219AA"/>
    <w:rsid w:val="00D225FF"/>
    <w:rsid w:val="00D22CD1"/>
    <w:rsid w:val="00D23B62"/>
    <w:rsid w:val="00D23B8C"/>
    <w:rsid w:val="00D23C1E"/>
    <w:rsid w:val="00D254FB"/>
    <w:rsid w:val="00D25988"/>
    <w:rsid w:val="00D26279"/>
    <w:rsid w:val="00D26810"/>
    <w:rsid w:val="00D26AF4"/>
    <w:rsid w:val="00D27344"/>
    <w:rsid w:val="00D3048B"/>
    <w:rsid w:val="00D30BBC"/>
    <w:rsid w:val="00D31CE2"/>
    <w:rsid w:val="00D328EB"/>
    <w:rsid w:val="00D3301F"/>
    <w:rsid w:val="00D33DC8"/>
    <w:rsid w:val="00D343D4"/>
    <w:rsid w:val="00D34553"/>
    <w:rsid w:val="00D3469F"/>
    <w:rsid w:val="00D34FA3"/>
    <w:rsid w:val="00D3506E"/>
    <w:rsid w:val="00D355F6"/>
    <w:rsid w:val="00D36621"/>
    <w:rsid w:val="00D36E8A"/>
    <w:rsid w:val="00D36FF7"/>
    <w:rsid w:val="00D37145"/>
    <w:rsid w:val="00D37953"/>
    <w:rsid w:val="00D401C5"/>
    <w:rsid w:val="00D4083A"/>
    <w:rsid w:val="00D40CA1"/>
    <w:rsid w:val="00D41519"/>
    <w:rsid w:val="00D41AF3"/>
    <w:rsid w:val="00D424D8"/>
    <w:rsid w:val="00D42B4B"/>
    <w:rsid w:val="00D42BAF"/>
    <w:rsid w:val="00D42CD1"/>
    <w:rsid w:val="00D44178"/>
    <w:rsid w:val="00D44560"/>
    <w:rsid w:val="00D447FB"/>
    <w:rsid w:val="00D44904"/>
    <w:rsid w:val="00D44AB3"/>
    <w:rsid w:val="00D45CDF"/>
    <w:rsid w:val="00D45E5C"/>
    <w:rsid w:val="00D4611D"/>
    <w:rsid w:val="00D4619D"/>
    <w:rsid w:val="00D46284"/>
    <w:rsid w:val="00D468CD"/>
    <w:rsid w:val="00D46DE3"/>
    <w:rsid w:val="00D47460"/>
    <w:rsid w:val="00D478A7"/>
    <w:rsid w:val="00D47FBA"/>
    <w:rsid w:val="00D50442"/>
    <w:rsid w:val="00D50474"/>
    <w:rsid w:val="00D508BE"/>
    <w:rsid w:val="00D5134C"/>
    <w:rsid w:val="00D51431"/>
    <w:rsid w:val="00D517C6"/>
    <w:rsid w:val="00D519BC"/>
    <w:rsid w:val="00D51C23"/>
    <w:rsid w:val="00D526CA"/>
    <w:rsid w:val="00D53295"/>
    <w:rsid w:val="00D53F97"/>
    <w:rsid w:val="00D54BAC"/>
    <w:rsid w:val="00D54FC4"/>
    <w:rsid w:val="00D54FD0"/>
    <w:rsid w:val="00D5505B"/>
    <w:rsid w:val="00D555A5"/>
    <w:rsid w:val="00D56079"/>
    <w:rsid w:val="00D56B5B"/>
    <w:rsid w:val="00D57158"/>
    <w:rsid w:val="00D57166"/>
    <w:rsid w:val="00D60429"/>
    <w:rsid w:val="00D60492"/>
    <w:rsid w:val="00D60496"/>
    <w:rsid w:val="00D611BE"/>
    <w:rsid w:val="00D62FEB"/>
    <w:rsid w:val="00D639AA"/>
    <w:rsid w:val="00D63DB2"/>
    <w:rsid w:val="00D64E59"/>
    <w:rsid w:val="00D6503B"/>
    <w:rsid w:val="00D650D5"/>
    <w:rsid w:val="00D651F1"/>
    <w:rsid w:val="00D655AA"/>
    <w:rsid w:val="00D65733"/>
    <w:rsid w:val="00D65861"/>
    <w:rsid w:val="00D65E5A"/>
    <w:rsid w:val="00D65FBD"/>
    <w:rsid w:val="00D66196"/>
    <w:rsid w:val="00D66731"/>
    <w:rsid w:val="00D6744F"/>
    <w:rsid w:val="00D67AA9"/>
    <w:rsid w:val="00D7018C"/>
    <w:rsid w:val="00D708CB"/>
    <w:rsid w:val="00D70D42"/>
    <w:rsid w:val="00D71520"/>
    <w:rsid w:val="00D71E0B"/>
    <w:rsid w:val="00D7221D"/>
    <w:rsid w:val="00D72426"/>
    <w:rsid w:val="00D724D2"/>
    <w:rsid w:val="00D72C94"/>
    <w:rsid w:val="00D73DAA"/>
    <w:rsid w:val="00D73E1C"/>
    <w:rsid w:val="00D73F58"/>
    <w:rsid w:val="00D7402C"/>
    <w:rsid w:val="00D74A49"/>
    <w:rsid w:val="00D74B39"/>
    <w:rsid w:val="00D7508B"/>
    <w:rsid w:val="00D750A8"/>
    <w:rsid w:val="00D751C2"/>
    <w:rsid w:val="00D755D3"/>
    <w:rsid w:val="00D80155"/>
    <w:rsid w:val="00D80A3C"/>
    <w:rsid w:val="00D813BF"/>
    <w:rsid w:val="00D816D1"/>
    <w:rsid w:val="00D81F99"/>
    <w:rsid w:val="00D82107"/>
    <w:rsid w:val="00D82493"/>
    <w:rsid w:val="00D82B90"/>
    <w:rsid w:val="00D82DEE"/>
    <w:rsid w:val="00D82E68"/>
    <w:rsid w:val="00D8397C"/>
    <w:rsid w:val="00D83D81"/>
    <w:rsid w:val="00D84166"/>
    <w:rsid w:val="00D84252"/>
    <w:rsid w:val="00D84967"/>
    <w:rsid w:val="00D84BDD"/>
    <w:rsid w:val="00D84EA6"/>
    <w:rsid w:val="00D8547B"/>
    <w:rsid w:val="00D856AD"/>
    <w:rsid w:val="00D85887"/>
    <w:rsid w:val="00D86AA2"/>
    <w:rsid w:val="00D875E9"/>
    <w:rsid w:val="00D9097B"/>
    <w:rsid w:val="00D9146B"/>
    <w:rsid w:val="00D91D3A"/>
    <w:rsid w:val="00D9223A"/>
    <w:rsid w:val="00D930C7"/>
    <w:rsid w:val="00D931AC"/>
    <w:rsid w:val="00D937F3"/>
    <w:rsid w:val="00D94198"/>
    <w:rsid w:val="00D94B63"/>
    <w:rsid w:val="00D9683E"/>
    <w:rsid w:val="00D97BBF"/>
    <w:rsid w:val="00D97DD1"/>
    <w:rsid w:val="00DA1978"/>
    <w:rsid w:val="00DA1C72"/>
    <w:rsid w:val="00DA20B8"/>
    <w:rsid w:val="00DA258B"/>
    <w:rsid w:val="00DA2BFA"/>
    <w:rsid w:val="00DA3545"/>
    <w:rsid w:val="00DA3557"/>
    <w:rsid w:val="00DA3FCB"/>
    <w:rsid w:val="00DA498C"/>
    <w:rsid w:val="00DA4F25"/>
    <w:rsid w:val="00DA4FE6"/>
    <w:rsid w:val="00DA53D6"/>
    <w:rsid w:val="00DA5568"/>
    <w:rsid w:val="00DA5599"/>
    <w:rsid w:val="00DA62A4"/>
    <w:rsid w:val="00DA75EC"/>
    <w:rsid w:val="00DA7B6C"/>
    <w:rsid w:val="00DB114C"/>
    <w:rsid w:val="00DB184B"/>
    <w:rsid w:val="00DB1914"/>
    <w:rsid w:val="00DB19EE"/>
    <w:rsid w:val="00DB19F8"/>
    <w:rsid w:val="00DB1BCD"/>
    <w:rsid w:val="00DB2D19"/>
    <w:rsid w:val="00DB2E21"/>
    <w:rsid w:val="00DB3183"/>
    <w:rsid w:val="00DB3503"/>
    <w:rsid w:val="00DB3D91"/>
    <w:rsid w:val="00DB4310"/>
    <w:rsid w:val="00DB44B2"/>
    <w:rsid w:val="00DB59B4"/>
    <w:rsid w:val="00DB5D67"/>
    <w:rsid w:val="00DB6428"/>
    <w:rsid w:val="00DB6467"/>
    <w:rsid w:val="00DB6876"/>
    <w:rsid w:val="00DB6992"/>
    <w:rsid w:val="00DB6B81"/>
    <w:rsid w:val="00DB6BAF"/>
    <w:rsid w:val="00DB734E"/>
    <w:rsid w:val="00DB7414"/>
    <w:rsid w:val="00DB757F"/>
    <w:rsid w:val="00DB7A64"/>
    <w:rsid w:val="00DB7C29"/>
    <w:rsid w:val="00DC0B27"/>
    <w:rsid w:val="00DC1384"/>
    <w:rsid w:val="00DC1633"/>
    <w:rsid w:val="00DC1723"/>
    <w:rsid w:val="00DC3275"/>
    <w:rsid w:val="00DC37E4"/>
    <w:rsid w:val="00DC389C"/>
    <w:rsid w:val="00DC3EDF"/>
    <w:rsid w:val="00DC41B2"/>
    <w:rsid w:val="00DC4AFB"/>
    <w:rsid w:val="00DC4DD6"/>
    <w:rsid w:val="00DC5254"/>
    <w:rsid w:val="00DC5E42"/>
    <w:rsid w:val="00DC66D9"/>
    <w:rsid w:val="00DC7EE2"/>
    <w:rsid w:val="00DD01D7"/>
    <w:rsid w:val="00DD169A"/>
    <w:rsid w:val="00DD1825"/>
    <w:rsid w:val="00DD18BF"/>
    <w:rsid w:val="00DD1D6E"/>
    <w:rsid w:val="00DD1E95"/>
    <w:rsid w:val="00DD57AA"/>
    <w:rsid w:val="00DD57E0"/>
    <w:rsid w:val="00DD68BA"/>
    <w:rsid w:val="00DD6E55"/>
    <w:rsid w:val="00DD7FB9"/>
    <w:rsid w:val="00DE0174"/>
    <w:rsid w:val="00DE01D4"/>
    <w:rsid w:val="00DE04A9"/>
    <w:rsid w:val="00DE1122"/>
    <w:rsid w:val="00DE178B"/>
    <w:rsid w:val="00DE32BF"/>
    <w:rsid w:val="00DE3436"/>
    <w:rsid w:val="00DE3667"/>
    <w:rsid w:val="00DE40CA"/>
    <w:rsid w:val="00DE4B72"/>
    <w:rsid w:val="00DE4BBE"/>
    <w:rsid w:val="00DE51EB"/>
    <w:rsid w:val="00DE54D1"/>
    <w:rsid w:val="00DE5920"/>
    <w:rsid w:val="00DE6562"/>
    <w:rsid w:val="00DE67E5"/>
    <w:rsid w:val="00DE6900"/>
    <w:rsid w:val="00DE6B08"/>
    <w:rsid w:val="00DE75C9"/>
    <w:rsid w:val="00DE7721"/>
    <w:rsid w:val="00DE7DF2"/>
    <w:rsid w:val="00DF1412"/>
    <w:rsid w:val="00DF1ADE"/>
    <w:rsid w:val="00DF1DDE"/>
    <w:rsid w:val="00DF390A"/>
    <w:rsid w:val="00DF46DC"/>
    <w:rsid w:val="00DF57B8"/>
    <w:rsid w:val="00DF5957"/>
    <w:rsid w:val="00DF63E3"/>
    <w:rsid w:val="00DF666C"/>
    <w:rsid w:val="00DF6B93"/>
    <w:rsid w:val="00DF6C35"/>
    <w:rsid w:val="00DF7653"/>
    <w:rsid w:val="00DF7A3B"/>
    <w:rsid w:val="00E01478"/>
    <w:rsid w:val="00E0425A"/>
    <w:rsid w:val="00E0446F"/>
    <w:rsid w:val="00E04626"/>
    <w:rsid w:val="00E0544B"/>
    <w:rsid w:val="00E054AF"/>
    <w:rsid w:val="00E057D1"/>
    <w:rsid w:val="00E05C71"/>
    <w:rsid w:val="00E0635C"/>
    <w:rsid w:val="00E06652"/>
    <w:rsid w:val="00E07207"/>
    <w:rsid w:val="00E073C7"/>
    <w:rsid w:val="00E07610"/>
    <w:rsid w:val="00E10E83"/>
    <w:rsid w:val="00E11E2D"/>
    <w:rsid w:val="00E11FF2"/>
    <w:rsid w:val="00E12696"/>
    <w:rsid w:val="00E12CDF"/>
    <w:rsid w:val="00E13425"/>
    <w:rsid w:val="00E13810"/>
    <w:rsid w:val="00E146B4"/>
    <w:rsid w:val="00E15C24"/>
    <w:rsid w:val="00E16242"/>
    <w:rsid w:val="00E162A5"/>
    <w:rsid w:val="00E162B7"/>
    <w:rsid w:val="00E1777C"/>
    <w:rsid w:val="00E17A4A"/>
    <w:rsid w:val="00E17B77"/>
    <w:rsid w:val="00E207CD"/>
    <w:rsid w:val="00E20A49"/>
    <w:rsid w:val="00E20D80"/>
    <w:rsid w:val="00E21435"/>
    <w:rsid w:val="00E21A94"/>
    <w:rsid w:val="00E21B27"/>
    <w:rsid w:val="00E21E22"/>
    <w:rsid w:val="00E21FC6"/>
    <w:rsid w:val="00E239D0"/>
    <w:rsid w:val="00E2448C"/>
    <w:rsid w:val="00E244F4"/>
    <w:rsid w:val="00E244FC"/>
    <w:rsid w:val="00E24DA2"/>
    <w:rsid w:val="00E2537E"/>
    <w:rsid w:val="00E26F55"/>
    <w:rsid w:val="00E27EC2"/>
    <w:rsid w:val="00E27F32"/>
    <w:rsid w:val="00E30815"/>
    <w:rsid w:val="00E30BA5"/>
    <w:rsid w:val="00E313B2"/>
    <w:rsid w:val="00E31740"/>
    <w:rsid w:val="00E31E3F"/>
    <w:rsid w:val="00E330C3"/>
    <w:rsid w:val="00E33A16"/>
    <w:rsid w:val="00E34101"/>
    <w:rsid w:val="00E34468"/>
    <w:rsid w:val="00E34615"/>
    <w:rsid w:val="00E35428"/>
    <w:rsid w:val="00E35B1F"/>
    <w:rsid w:val="00E35B23"/>
    <w:rsid w:val="00E35B70"/>
    <w:rsid w:val="00E35D76"/>
    <w:rsid w:val="00E363CB"/>
    <w:rsid w:val="00E36786"/>
    <w:rsid w:val="00E37579"/>
    <w:rsid w:val="00E4041C"/>
    <w:rsid w:val="00E404BF"/>
    <w:rsid w:val="00E40C04"/>
    <w:rsid w:val="00E41C32"/>
    <w:rsid w:val="00E41DF8"/>
    <w:rsid w:val="00E42AEE"/>
    <w:rsid w:val="00E439AD"/>
    <w:rsid w:val="00E44484"/>
    <w:rsid w:val="00E4498B"/>
    <w:rsid w:val="00E4502F"/>
    <w:rsid w:val="00E452DB"/>
    <w:rsid w:val="00E455F3"/>
    <w:rsid w:val="00E45E6E"/>
    <w:rsid w:val="00E46530"/>
    <w:rsid w:val="00E473D1"/>
    <w:rsid w:val="00E47688"/>
    <w:rsid w:val="00E47903"/>
    <w:rsid w:val="00E47CC5"/>
    <w:rsid w:val="00E5089A"/>
    <w:rsid w:val="00E50D94"/>
    <w:rsid w:val="00E50E60"/>
    <w:rsid w:val="00E51156"/>
    <w:rsid w:val="00E5148F"/>
    <w:rsid w:val="00E529FE"/>
    <w:rsid w:val="00E52C93"/>
    <w:rsid w:val="00E542DA"/>
    <w:rsid w:val="00E5466F"/>
    <w:rsid w:val="00E54A29"/>
    <w:rsid w:val="00E55F70"/>
    <w:rsid w:val="00E566B3"/>
    <w:rsid w:val="00E56A64"/>
    <w:rsid w:val="00E57D7F"/>
    <w:rsid w:val="00E60465"/>
    <w:rsid w:val="00E606E8"/>
    <w:rsid w:val="00E60B91"/>
    <w:rsid w:val="00E614A9"/>
    <w:rsid w:val="00E618C7"/>
    <w:rsid w:val="00E61B75"/>
    <w:rsid w:val="00E61F2D"/>
    <w:rsid w:val="00E62757"/>
    <w:rsid w:val="00E62F04"/>
    <w:rsid w:val="00E62F84"/>
    <w:rsid w:val="00E6306A"/>
    <w:rsid w:val="00E63526"/>
    <w:rsid w:val="00E637DF"/>
    <w:rsid w:val="00E63983"/>
    <w:rsid w:val="00E63A13"/>
    <w:rsid w:val="00E63A47"/>
    <w:rsid w:val="00E63D35"/>
    <w:rsid w:val="00E63EBA"/>
    <w:rsid w:val="00E63EEB"/>
    <w:rsid w:val="00E6416A"/>
    <w:rsid w:val="00E64698"/>
    <w:rsid w:val="00E64B74"/>
    <w:rsid w:val="00E6539C"/>
    <w:rsid w:val="00E653CC"/>
    <w:rsid w:val="00E65743"/>
    <w:rsid w:val="00E666A0"/>
    <w:rsid w:val="00E676C2"/>
    <w:rsid w:val="00E6788F"/>
    <w:rsid w:val="00E728E3"/>
    <w:rsid w:val="00E72B2B"/>
    <w:rsid w:val="00E7315A"/>
    <w:rsid w:val="00E73CD7"/>
    <w:rsid w:val="00E73EAE"/>
    <w:rsid w:val="00E73ED0"/>
    <w:rsid w:val="00E74094"/>
    <w:rsid w:val="00E74D8F"/>
    <w:rsid w:val="00E75AC9"/>
    <w:rsid w:val="00E75DC1"/>
    <w:rsid w:val="00E76B2A"/>
    <w:rsid w:val="00E76B4C"/>
    <w:rsid w:val="00E76F69"/>
    <w:rsid w:val="00E7740B"/>
    <w:rsid w:val="00E774DC"/>
    <w:rsid w:val="00E776F4"/>
    <w:rsid w:val="00E80382"/>
    <w:rsid w:val="00E8090A"/>
    <w:rsid w:val="00E80D3B"/>
    <w:rsid w:val="00E80D46"/>
    <w:rsid w:val="00E813E6"/>
    <w:rsid w:val="00E81DC0"/>
    <w:rsid w:val="00E823D8"/>
    <w:rsid w:val="00E82845"/>
    <w:rsid w:val="00E834C1"/>
    <w:rsid w:val="00E840ED"/>
    <w:rsid w:val="00E84661"/>
    <w:rsid w:val="00E84715"/>
    <w:rsid w:val="00E84B47"/>
    <w:rsid w:val="00E84F44"/>
    <w:rsid w:val="00E8503B"/>
    <w:rsid w:val="00E8543C"/>
    <w:rsid w:val="00E858CA"/>
    <w:rsid w:val="00E86718"/>
    <w:rsid w:val="00E86C2B"/>
    <w:rsid w:val="00E873BC"/>
    <w:rsid w:val="00E8761F"/>
    <w:rsid w:val="00E90657"/>
    <w:rsid w:val="00E92A33"/>
    <w:rsid w:val="00E93640"/>
    <w:rsid w:val="00E93C8B"/>
    <w:rsid w:val="00E940AE"/>
    <w:rsid w:val="00E94225"/>
    <w:rsid w:val="00E9487C"/>
    <w:rsid w:val="00E94CB2"/>
    <w:rsid w:val="00E95DD3"/>
    <w:rsid w:val="00E96339"/>
    <w:rsid w:val="00E966FF"/>
    <w:rsid w:val="00E96D37"/>
    <w:rsid w:val="00E97E24"/>
    <w:rsid w:val="00E97E3D"/>
    <w:rsid w:val="00EA0287"/>
    <w:rsid w:val="00EA1138"/>
    <w:rsid w:val="00EA159D"/>
    <w:rsid w:val="00EA19C3"/>
    <w:rsid w:val="00EA2729"/>
    <w:rsid w:val="00EA2D55"/>
    <w:rsid w:val="00EA2E7A"/>
    <w:rsid w:val="00EA311D"/>
    <w:rsid w:val="00EA350D"/>
    <w:rsid w:val="00EA356E"/>
    <w:rsid w:val="00EA35E8"/>
    <w:rsid w:val="00EA5FFD"/>
    <w:rsid w:val="00EA620E"/>
    <w:rsid w:val="00EA6970"/>
    <w:rsid w:val="00EA7CCF"/>
    <w:rsid w:val="00EB056E"/>
    <w:rsid w:val="00EB0794"/>
    <w:rsid w:val="00EB08A6"/>
    <w:rsid w:val="00EB0C8A"/>
    <w:rsid w:val="00EB1100"/>
    <w:rsid w:val="00EB19D1"/>
    <w:rsid w:val="00EB1FDF"/>
    <w:rsid w:val="00EB27FA"/>
    <w:rsid w:val="00EB306E"/>
    <w:rsid w:val="00EB32F7"/>
    <w:rsid w:val="00EB38AA"/>
    <w:rsid w:val="00EB3927"/>
    <w:rsid w:val="00EB4E92"/>
    <w:rsid w:val="00EB512F"/>
    <w:rsid w:val="00EB5195"/>
    <w:rsid w:val="00EB5A9C"/>
    <w:rsid w:val="00EB71D2"/>
    <w:rsid w:val="00EB7F02"/>
    <w:rsid w:val="00EB7F8E"/>
    <w:rsid w:val="00EC0091"/>
    <w:rsid w:val="00EC04FD"/>
    <w:rsid w:val="00EC0733"/>
    <w:rsid w:val="00EC19B9"/>
    <w:rsid w:val="00EC2197"/>
    <w:rsid w:val="00EC2673"/>
    <w:rsid w:val="00EC296F"/>
    <w:rsid w:val="00EC3C59"/>
    <w:rsid w:val="00EC4B8F"/>
    <w:rsid w:val="00EC5121"/>
    <w:rsid w:val="00EC5C73"/>
    <w:rsid w:val="00EC5D93"/>
    <w:rsid w:val="00EC6B0C"/>
    <w:rsid w:val="00EC6CD9"/>
    <w:rsid w:val="00EC6CF7"/>
    <w:rsid w:val="00EC73C9"/>
    <w:rsid w:val="00EC7617"/>
    <w:rsid w:val="00ED13CB"/>
    <w:rsid w:val="00ED23DC"/>
    <w:rsid w:val="00ED245F"/>
    <w:rsid w:val="00ED2522"/>
    <w:rsid w:val="00ED3B31"/>
    <w:rsid w:val="00ED3BB6"/>
    <w:rsid w:val="00ED3C03"/>
    <w:rsid w:val="00ED3D90"/>
    <w:rsid w:val="00ED426D"/>
    <w:rsid w:val="00ED51A5"/>
    <w:rsid w:val="00ED51AE"/>
    <w:rsid w:val="00ED6E70"/>
    <w:rsid w:val="00ED6F8F"/>
    <w:rsid w:val="00EE1052"/>
    <w:rsid w:val="00EE1159"/>
    <w:rsid w:val="00EE2029"/>
    <w:rsid w:val="00EE337B"/>
    <w:rsid w:val="00EE371D"/>
    <w:rsid w:val="00EE3B03"/>
    <w:rsid w:val="00EE3F52"/>
    <w:rsid w:val="00EE448E"/>
    <w:rsid w:val="00EE45D7"/>
    <w:rsid w:val="00EE48E1"/>
    <w:rsid w:val="00EE4BBB"/>
    <w:rsid w:val="00EE50B2"/>
    <w:rsid w:val="00EE5400"/>
    <w:rsid w:val="00EE61B3"/>
    <w:rsid w:val="00EE67F6"/>
    <w:rsid w:val="00EE6D53"/>
    <w:rsid w:val="00EF0568"/>
    <w:rsid w:val="00EF0695"/>
    <w:rsid w:val="00EF082D"/>
    <w:rsid w:val="00EF213E"/>
    <w:rsid w:val="00EF217B"/>
    <w:rsid w:val="00EF2562"/>
    <w:rsid w:val="00EF2F75"/>
    <w:rsid w:val="00EF3213"/>
    <w:rsid w:val="00EF3AD4"/>
    <w:rsid w:val="00EF4C6F"/>
    <w:rsid w:val="00EF4E34"/>
    <w:rsid w:val="00EF4FDA"/>
    <w:rsid w:val="00EF5352"/>
    <w:rsid w:val="00EF581E"/>
    <w:rsid w:val="00EF5D2C"/>
    <w:rsid w:val="00EF607E"/>
    <w:rsid w:val="00EF6129"/>
    <w:rsid w:val="00EF6CB6"/>
    <w:rsid w:val="00EF6F73"/>
    <w:rsid w:val="00F0092C"/>
    <w:rsid w:val="00F00D2D"/>
    <w:rsid w:val="00F00DC9"/>
    <w:rsid w:val="00F0174F"/>
    <w:rsid w:val="00F0242B"/>
    <w:rsid w:val="00F0255F"/>
    <w:rsid w:val="00F026D7"/>
    <w:rsid w:val="00F02703"/>
    <w:rsid w:val="00F03A6F"/>
    <w:rsid w:val="00F048E2"/>
    <w:rsid w:val="00F06554"/>
    <w:rsid w:val="00F06AC2"/>
    <w:rsid w:val="00F06FCD"/>
    <w:rsid w:val="00F07147"/>
    <w:rsid w:val="00F073B6"/>
    <w:rsid w:val="00F073B7"/>
    <w:rsid w:val="00F07721"/>
    <w:rsid w:val="00F079E9"/>
    <w:rsid w:val="00F07D64"/>
    <w:rsid w:val="00F108EB"/>
    <w:rsid w:val="00F108ED"/>
    <w:rsid w:val="00F11117"/>
    <w:rsid w:val="00F11EC3"/>
    <w:rsid w:val="00F11FA1"/>
    <w:rsid w:val="00F1225D"/>
    <w:rsid w:val="00F1284A"/>
    <w:rsid w:val="00F13231"/>
    <w:rsid w:val="00F13C93"/>
    <w:rsid w:val="00F14197"/>
    <w:rsid w:val="00F14588"/>
    <w:rsid w:val="00F14F2A"/>
    <w:rsid w:val="00F15765"/>
    <w:rsid w:val="00F15CAD"/>
    <w:rsid w:val="00F1600C"/>
    <w:rsid w:val="00F16E6F"/>
    <w:rsid w:val="00F17051"/>
    <w:rsid w:val="00F17740"/>
    <w:rsid w:val="00F17C02"/>
    <w:rsid w:val="00F202AA"/>
    <w:rsid w:val="00F20674"/>
    <w:rsid w:val="00F20917"/>
    <w:rsid w:val="00F2091D"/>
    <w:rsid w:val="00F2112A"/>
    <w:rsid w:val="00F21F55"/>
    <w:rsid w:val="00F22C98"/>
    <w:rsid w:val="00F240E1"/>
    <w:rsid w:val="00F2437F"/>
    <w:rsid w:val="00F243C7"/>
    <w:rsid w:val="00F2444A"/>
    <w:rsid w:val="00F249B4"/>
    <w:rsid w:val="00F249E2"/>
    <w:rsid w:val="00F24A3D"/>
    <w:rsid w:val="00F25C21"/>
    <w:rsid w:val="00F25CDA"/>
    <w:rsid w:val="00F25D79"/>
    <w:rsid w:val="00F25E2E"/>
    <w:rsid w:val="00F25E86"/>
    <w:rsid w:val="00F2624E"/>
    <w:rsid w:val="00F262F1"/>
    <w:rsid w:val="00F26340"/>
    <w:rsid w:val="00F26408"/>
    <w:rsid w:val="00F264F5"/>
    <w:rsid w:val="00F268E3"/>
    <w:rsid w:val="00F2717B"/>
    <w:rsid w:val="00F27905"/>
    <w:rsid w:val="00F27EB8"/>
    <w:rsid w:val="00F30044"/>
    <w:rsid w:val="00F303D4"/>
    <w:rsid w:val="00F30C5E"/>
    <w:rsid w:val="00F31CD7"/>
    <w:rsid w:val="00F31F2F"/>
    <w:rsid w:val="00F32CD7"/>
    <w:rsid w:val="00F350BD"/>
    <w:rsid w:val="00F3520A"/>
    <w:rsid w:val="00F36399"/>
    <w:rsid w:val="00F37023"/>
    <w:rsid w:val="00F372DD"/>
    <w:rsid w:val="00F373B3"/>
    <w:rsid w:val="00F3758D"/>
    <w:rsid w:val="00F40330"/>
    <w:rsid w:val="00F407BA"/>
    <w:rsid w:val="00F40E2D"/>
    <w:rsid w:val="00F414C6"/>
    <w:rsid w:val="00F414D2"/>
    <w:rsid w:val="00F41897"/>
    <w:rsid w:val="00F41966"/>
    <w:rsid w:val="00F423D4"/>
    <w:rsid w:val="00F42575"/>
    <w:rsid w:val="00F42A57"/>
    <w:rsid w:val="00F42A6E"/>
    <w:rsid w:val="00F42E6D"/>
    <w:rsid w:val="00F4382A"/>
    <w:rsid w:val="00F446A5"/>
    <w:rsid w:val="00F448FC"/>
    <w:rsid w:val="00F449D6"/>
    <w:rsid w:val="00F44B8A"/>
    <w:rsid w:val="00F44CDB"/>
    <w:rsid w:val="00F45636"/>
    <w:rsid w:val="00F45EFF"/>
    <w:rsid w:val="00F46342"/>
    <w:rsid w:val="00F467A4"/>
    <w:rsid w:val="00F46D5F"/>
    <w:rsid w:val="00F46EC4"/>
    <w:rsid w:val="00F46F7B"/>
    <w:rsid w:val="00F4715F"/>
    <w:rsid w:val="00F47C06"/>
    <w:rsid w:val="00F47DBE"/>
    <w:rsid w:val="00F51015"/>
    <w:rsid w:val="00F51F15"/>
    <w:rsid w:val="00F52A09"/>
    <w:rsid w:val="00F53069"/>
    <w:rsid w:val="00F53A17"/>
    <w:rsid w:val="00F53C9F"/>
    <w:rsid w:val="00F53D18"/>
    <w:rsid w:val="00F54113"/>
    <w:rsid w:val="00F544AA"/>
    <w:rsid w:val="00F5520F"/>
    <w:rsid w:val="00F56044"/>
    <w:rsid w:val="00F56163"/>
    <w:rsid w:val="00F56558"/>
    <w:rsid w:val="00F56BEF"/>
    <w:rsid w:val="00F56C7A"/>
    <w:rsid w:val="00F56EC5"/>
    <w:rsid w:val="00F5748F"/>
    <w:rsid w:val="00F57E86"/>
    <w:rsid w:val="00F60C28"/>
    <w:rsid w:val="00F60FE2"/>
    <w:rsid w:val="00F626C5"/>
    <w:rsid w:val="00F62F1B"/>
    <w:rsid w:val="00F63216"/>
    <w:rsid w:val="00F63A1E"/>
    <w:rsid w:val="00F63DFC"/>
    <w:rsid w:val="00F640A9"/>
    <w:rsid w:val="00F65CD3"/>
    <w:rsid w:val="00F664E4"/>
    <w:rsid w:val="00F6672B"/>
    <w:rsid w:val="00F66766"/>
    <w:rsid w:val="00F6691B"/>
    <w:rsid w:val="00F66B8D"/>
    <w:rsid w:val="00F66C32"/>
    <w:rsid w:val="00F66F9F"/>
    <w:rsid w:val="00F70533"/>
    <w:rsid w:val="00F70CB8"/>
    <w:rsid w:val="00F71033"/>
    <w:rsid w:val="00F71DE9"/>
    <w:rsid w:val="00F73EAA"/>
    <w:rsid w:val="00F74315"/>
    <w:rsid w:val="00F7458B"/>
    <w:rsid w:val="00F753B0"/>
    <w:rsid w:val="00F755E2"/>
    <w:rsid w:val="00F75E28"/>
    <w:rsid w:val="00F778A5"/>
    <w:rsid w:val="00F77E5C"/>
    <w:rsid w:val="00F8011D"/>
    <w:rsid w:val="00F802D2"/>
    <w:rsid w:val="00F80395"/>
    <w:rsid w:val="00F812EA"/>
    <w:rsid w:val="00F8153F"/>
    <w:rsid w:val="00F82E2F"/>
    <w:rsid w:val="00F85294"/>
    <w:rsid w:val="00F85C03"/>
    <w:rsid w:val="00F8644B"/>
    <w:rsid w:val="00F8692E"/>
    <w:rsid w:val="00F879CF"/>
    <w:rsid w:val="00F90D5E"/>
    <w:rsid w:val="00F9156B"/>
    <w:rsid w:val="00F91949"/>
    <w:rsid w:val="00F92380"/>
    <w:rsid w:val="00F92CFB"/>
    <w:rsid w:val="00F93557"/>
    <w:rsid w:val="00F93576"/>
    <w:rsid w:val="00F9372D"/>
    <w:rsid w:val="00F93A5F"/>
    <w:rsid w:val="00F93C74"/>
    <w:rsid w:val="00F93E2B"/>
    <w:rsid w:val="00F93FF8"/>
    <w:rsid w:val="00F94066"/>
    <w:rsid w:val="00F94146"/>
    <w:rsid w:val="00F9438E"/>
    <w:rsid w:val="00F94653"/>
    <w:rsid w:val="00F94B51"/>
    <w:rsid w:val="00F9563B"/>
    <w:rsid w:val="00F957BE"/>
    <w:rsid w:val="00F95DB2"/>
    <w:rsid w:val="00F965E2"/>
    <w:rsid w:val="00F96901"/>
    <w:rsid w:val="00F96EA9"/>
    <w:rsid w:val="00F973F9"/>
    <w:rsid w:val="00FA015E"/>
    <w:rsid w:val="00FA0161"/>
    <w:rsid w:val="00FA0175"/>
    <w:rsid w:val="00FA078E"/>
    <w:rsid w:val="00FA0841"/>
    <w:rsid w:val="00FA0F84"/>
    <w:rsid w:val="00FA115B"/>
    <w:rsid w:val="00FA14AC"/>
    <w:rsid w:val="00FA2B0A"/>
    <w:rsid w:val="00FA2BC0"/>
    <w:rsid w:val="00FA36AE"/>
    <w:rsid w:val="00FA3C70"/>
    <w:rsid w:val="00FA3E94"/>
    <w:rsid w:val="00FA45D2"/>
    <w:rsid w:val="00FA480B"/>
    <w:rsid w:val="00FA560A"/>
    <w:rsid w:val="00FA5C81"/>
    <w:rsid w:val="00FA60B8"/>
    <w:rsid w:val="00FA6EEA"/>
    <w:rsid w:val="00FA6F43"/>
    <w:rsid w:val="00FA7389"/>
    <w:rsid w:val="00FB001E"/>
    <w:rsid w:val="00FB02A1"/>
    <w:rsid w:val="00FB070E"/>
    <w:rsid w:val="00FB1759"/>
    <w:rsid w:val="00FB17D6"/>
    <w:rsid w:val="00FB1A90"/>
    <w:rsid w:val="00FB1DD8"/>
    <w:rsid w:val="00FB2B2E"/>
    <w:rsid w:val="00FB30DA"/>
    <w:rsid w:val="00FB3148"/>
    <w:rsid w:val="00FB3374"/>
    <w:rsid w:val="00FB3606"/>
    <w:rsid w:val="00FB3C45"/>
    <w:rsid w:val="00FB3E74"/>
    <w:rsid w:val="00FB4409"/>
    <w:rsid w:val="00FB47DB"/>
    <w:rsid w:val="00FB5343"/>
    <w:rsid w:val="00FB55D8"/>
    <w:rsid w:val="00FB5BDD"/>
    <w:rsid w:val="00FB5C56"/>
    <w:rsid w:val="00FB5CA5"/>
    <w:rsid w:val="00FB5E66"/>
    <w:rsid w:val="00FB5F56"/>
    <w:rsid w:val="00FB64D7"/>
    <w:rsid w:val="00FB74AC"/>
    <w:rsid w:val="00FC005E"/>
    <w:rsid w:val="00FC0668"/>
    <w:rsid w:val="00FC06D5"/>
    <w:rsid w:val="00FC07FA"/>
    <w:rsid w:val="00FC0C4F"/>
    <w:rsid w:val="00FC147E"/>
    <w:rsid w:val="00FC17CA"/>
    <w:rsid w:val="00FC25CE"/>
    <w:rsid w:val="00FC2900"/>
    <w:rsid w:val="00FC2E77"/>
    <w:rsid w:val="00FC302A"/>
    <w:rsid w:val="00FC35F9"/>
    <w:rsid w:val="00FC3EAD"/>
    <w:rsid w:val="00FC44C3"/>
    <w:rsid w:val="00FC456E"/>
    <w:rsid w:val="00FC4C06"/>
    <w:rsid w:val="00FC4E8D"/>
    <w:rsid w:val="00FC558A"/>
    <w:rsid w:val="00FC592E"/>
    <w:rsid w:val="00FC595F"/>
    <w:rsid w:val="00FC5D21"/>
    <w:rsid w:val="00FC621B"/>
    <w:rsid w:val="00FC64D3"/>
    <w:rsid w:val="00FC68A3"/>
    <w:rsid w:val="00FC6DDD"/>
    <w:rsid w:val="00FC75AE"/>
    <w:rsid w:val="00FC7D35"/>
    <w:rsid w:val="00FD0BB1"/>
    <w:rsid w:val="00FD1752"/>
    <w:rsid w:val="00FD197D"/>
    <w:rsid w:val="00FD22AA"/>
    <w:rsid w:val="00FD246C"/>
    <w:rsid w:val="00FD256A"/>
    <w:rsid w:val="00FD2D77"/>
    <w:rsid w:val="00FD31E7"/>
    <w:rsid w:val="00FD3338"/>
    <w:rsid w:val="00FD3506"/>
    <w:rsid w:val="00FD36AE"/>
    <w:rsid w:val="00FD387E"/>
    <w:rsid w:val="00FD3CCA"/>
    <w:rsid w:val="00FD4892"/>
    <w:rsid w:val="00FD4D33"/>
    <w:rsid w:val="00FD509E"/>
    <w:rsid w:val="00FD5AAD"/>
    <w:rsid w:val="00FD5EF7"/>
    <w:rsid w:val="00FD5F2C"/>
    <w:rsid w:val="00FD6CEB"/>
    <w:rsid w:val="00FD72E5"/>
    <w:rsid w:val="00FD77BD"/>
    <w:rsid w:val="00FD7898"/>
    <w:rsid w:val="00FD78AC"/>
    <w:rsid w:val="00FD7B46"/>
    <w:rsid w:val="00FE01E3"/>
    <w:rsid w:val="00FE020D"/>
    <w:rsid w:val="00FE0546"/>
    <w:rsid w:val="00FE05F8"/>
    <w:rsid w:val="00FE063E"/>
    <w:rsid w:val="00FE1026"/>
    <w:rsid w:val="00FE1194"/>
    <w:rsid w:val="00FE1B3E"/>
    <w:rsid w:val="00FE2A67"/>
    <w:rsid w:val="00FE2C27"/>
    <w:rsid w:val="00FE2CFE"/>
    <w:rsid w:val="00FE2DF7"/>
    <w:rsid w:val="00FE3530"/>
    <w:rsid w:val="00FE3A29"/>
    <w:rsid w:val="00FE46C3"/>
    <w:rsid w:val="00FE47B6"/>
    <w:rsid w:val="00FE4A2E"/>
    <w:rsid w:val="00FE512B"/>
    <w:rsid w:val="00FE5260"/>
    <w:rsid w:val="00FE54F5"/>
    <w:rsid w:val="00FE6369"/>
    <w:rsid w:val="00FE681D"/>
    <w:rsid w:val="00FE7549"/>
    <w:rsid w:val="00FF0BFF"/>
    <w:rsid w:val="00FF11EF"/>
    <w:rsid w:val="00FF1684"/>
    <w:rsid w:val="00FF1A04"/>
    <w:rsid w:val="00FF2401"/>
    <w:rsid w:val="00FF3DA0"/>
    <w:rsid w:val="00FF48CE"/>
    <w:rsid w:val="00FF4C0D"/>
    <w:rsid w:val="00FF4D5C"/>
    <w:rsid w:val="00FF5A51"/>
    <w:rsid w:val="00FF6587"/>
    <w:rsid w:val="00FF6A61"/>
    <w:rsid w:val="00FF6D6F"/>
    <w:rsid w:val="00FF7077"/>
    <w:rsid w:val="00FF70CB"/>
    <w:rsid w:val="00FF7116"/>
    <w:rsid w:val="00FF7B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CE4FC"/>
  <w15:docId w15:val="{E4793052-DCF3-4D42-8A2C-434AF53D3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F0B"/>
    <w:rPr>
      <w:sz w:val="22"/>
      <w:szCs w:val="22"/>
      <w:lang w:val="en-GB" w:eastAsia="en-GB"/>
    </w:rPr>
  </w:style>
  <w:style w:type="paragraph" w:styleId="Heading1">
    <w:name w:val="heading 1"/>
    <w:aliases w:val="h1"/>
    <w:basedOn w:val="ListParagraph"/>
    <w:next w:val="Paragraph"/>
    <w:link w:val="Heading1Char"/>
    <w:uiPriority w:val="9"/>
    <w:qFormat/>
    <w:rsid w:val="00953405"/>
    <w:pPr>
      <w:keepLines/>
      <w:numPr>
        <w:numId w:val="15"/>
      </w:numPr>
      <w:spacing w:before="4000"/>
      <w:ind w:left="851" w:hanging="851"/>
      <w:outlineLvl w:val="0"/>
    </w:pPr>
    <w:rPr>
      <w:rFonts w:asciiTheme="minorHAnsi" w:hAnsiTheme="minorHAnsi"/>
      <w:b/>
      <w:color w:val="FFFFFF" w:themeColor="background1"/>
      <w:sz w:val="72"/>
      <w:lang w:eastAsia="en-AU"/>
    </w:rPr>
  </w:style>
  <w:style w:type="paragraph" w:styleId="Heading2">
    <w:name w:val="heading 2"/>
    <w:aliases w:val="h2"/>
    <w:basedOn w:val="Heading1"/>
    <w:next w:val="Paragraph"/>
    <w:link w:val="Heading2Char"/>
    <w:uiPriority w:val="9"/>
    <w:qFormat/>
    <w:rsid w:val="00F07147"/>
    <w:pPr>
      <w:keepNext/>
      <w:keepLines w:val="0"/>
      <w:numPr>
        <w:ilvl w:val="1"/>
      </w:numPr>
      <w:tabs>
        <w:tab w:val="left" w:pos="851"/>
      </w:tabs>
      <w:spacing w:before="360" w:after="120"/>
      <w:ind w:left="851" w:hanging="851"/>
      <w:outlineLvl w:val="1"/>
    </w:pPr>
    <w:rPr>
      <w:bCs/>
      <w:color w:val="0079C1"/>
      <w:sz w:val="36"/>
      <w:lang w:eastAsia="x-none"/>
    </w:rPr>
  </w:style>
  <w:style w:type="paragraph" w:styleId="Heading3">
    <w:name w:val="heading 3"/>
    <w:aliases w:val="h3"/>
    <w:basedOn w:val="Heading2"/>
    <w:next w:val="Paragraph"/>
    <w:link w:val="Heading3Char"/>
    <w:uiPriority w:val="9"/>
    <w:qFormat/>
    <w:rsid w:val="00F07147"/>
    <w:pPr>
      <w:numPr>
        <w:ilvl w:val="2"/>
      </w:numPr>
      <w:ind w:left="851" w:hanging="851"/>
      <w:outlineLvl w:val="2"/>
    </w:pPr>
    <w:rPr>
      <w:rFonts w:ascii="Calibri" w:hAnsi="Calibri"/>
      <w:sz w:val="28"/>
      <w:szCs w:val="32"/>
    </w:rPr>
  </w:style>
  <w:style w:type="paragraph" w:styleId="Heading4">
    <w:name w:val="heading 4"/>
    <w:aliases w:val="h4"/>
    <w:basedOn w:val="Heading3"/>
    <w:next w:val="Paragraph"/>
    <w:link w:val="Heading4Char"/>
    <w:uiPriority w:val="9"/>
    <w:qFormat/>
    <w:rsid w:val="00AA6F36"/>
    <w:pPr>
      <w:numPr>
        <w:ilvl w:val="0"/>
        <w:numId w:val="0"/>
      </w:numPr>
      <w:outlineLvl w:val="3"/>
    </w:pPr>
    <w:rPr>
      <w:sz w:val="24"/>
    </w:rPr>
  </w:style>
  <w:style w:type="paragraph" w:styleId="Heading5">
    <w:name w:val="heading 5"/>
    <w:aliases w:val="h5"/>
    <w:basedOn w:val="Heading4"/>
    <w:next w:val="Paragraph"/>
    <w:link w:val="Heading5Char"/>
    <w:uiPriority w:val="9"/>
    <w:qFormat/>
    <w:rsid w:val="00953405"/>
    <w:pPr>
      <w:spacing w:before="240"/>
      <w:outlineLvl w:val="4"/>
    </w:pPr>
    <w:rPr>
      <w:rFonts w:eastAsia="Times New Roman"/>
      <w:b w:val="0"/>
      <w:i/>
      <w:color w:val="0079C1" w:themeColor="text2"/>
      <w:szCs w:val="24"/>
    </w:rPr>
  </w:style>
  <w:style w:type="paragraph" w:styleId="Heading6">
    <w:name w:val="heading 6"/>
    <w:aliases w:val="h6"/>
    <w:basedOn w:val="Heading5"/>
    <w:next w:val="Paragraph"/>
    <w:link w:val="Heading6Char"/>
    <w:uiPriority w:val="9"/>
    <w:qFormat/>
    <w:rsid w:val="00953405"/>
    <w:pPr>
      <w:outlineLvl w:val="5"/>
    </w:pPr>
    <w:rPr>
      <w:rFonts w:eastAsia="Arial Unicode MS"/>
      <w:b/>
      <w:bCs w:val="0"/>
      <w:i w:val="0"/>
      <w:color w:val="404040" w:themeColor="text1" w:themeTint="BF"/>
      <w:sz w:val="22"/>
      <w:szCs w:val="22"/>
      <w:lang w:eastAsia="en-AU"/>
    </w:rPr>
  </w:style>
  <w:style w:type="paragraph" w:styleId="Heading7">
    <w:name w:val="heading 7"/>
    <w:aliases w:val="h7"/>
    <w:basedOn w:val="Heading2"/>
    <w:next w:val="Paragraph"/>
    <w:link w:val="Heading7Char"/>
    <w:uiPriority w:val="9"/>
    <w:qFormat/>
    <w:rsid w:val="00953405"/>
    <w:pPr>
      <w:numPr>
        <w:ilvl w:val="6"/>
      </w:numPr>
      <w:tabs>
        <w:tab w:val="clear" w:pos="851"/>
      </w:tabs>
      <w:spacing w:before="4000" w:after="0"/>
      <w:ind w:left="3119" w:hanging="3119"/>
      <w:outlineLvl w:val="6"/>
    </w:pPr>
    <w:rPr>
      <w:color w:val="FFFFFF" w:themeColor="background1"/>
      <w:sz w:val="56"/>
    </w:rPr>
  </w:style>
  <w:style w:type="paragraph" w:styleId="Heading8">
    <w:name w:val="heading 8"/>
    <w:aliases w:val="h8"/>
    <w:basedOn w:val="Heading3"/>
    <w:next w:val="Paragraph"/>
    <w:link w:val="Heading8Char"/>
    <w:uiPriority w:val="9"/>
    <w:qFormat/>
    <w:rsid w:val="008A4488"/>
    <w:pPr>
      <w:keepLines/>
      <w:numPr>
        <w:ilvl w:val="7"/>
      </w:numPr>
      <w:ind w:left="851" w:hanging="851"/>
      <w:outlineLvl w:val="7"/>
    </w:pPr>
    <w:rPr>
      <w:sz w:val="32"/>
    </w:rPr>
  </w:style>
  <w:style w:type="paragraph" w:styleId="Heading9">
    <w:name w:val="heading 9"/>
    <w:aliases w:val="h9"/>
    <w:basedOn w:val="Heading4"/>
    <w:next w:val="Paragraph"/>
    <w:link w:val="Heading9Char"/>
    <w:uiPriority w:val="9"/>
    <w:qFormat/>
    <w:rsid w:val="005267D1"/>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commendation,List Paragraph1,List Paragraph11,L,List Paragraph111,F5 List Paragraph,Dot pt,CV text,Table text,Medium Grid 1 - Accent 21,Numbered Paragraph,List Paragraph2,Bulit List -  Paragraph,Main numbered paragraph,FooterText,number"/>
    <w:basedOn w:val="Normal"/>
    <w:link w:val="ListParagraphChar"/>
    <w:uiPriority w:val="34"/>
    <w:qFormat/>
    <w:rsid w:val="00DA75EC"/>
    <w:pPr>
      <w:ind w:left="720"/>
      <w:contextualSpacing/>
    </w:pPr>
  </w:style>
  <w:style w:type="character" w:customStyle="1" w:styleId="ListParagraphChar">
    <w:name w:val="List Paragraph Char"/>
    <w:aliases w:val="Recommendation Char,List Paragraph1 Char,List Paragraph11 Char,L Char,List Paragraph111 Char,F5 List Paragraph Char,Dot pt Char,CV text Char,Table text Char,Medium Grid 1 - Accent 21 Char,Numbered Paragraph Char,List Paragraph2 Char"/>
    <w:link w:val="ListParagraph"/>
    <w:uiPriority w:val="34"/>
    <w:locked/>
    <w:rsid w:val="00331623"/>
    <w:rPr>
      <w:sz w:val="22"/>
      <w:szCs w:val="22"/>
      <w:lang w:val="en-GB" w:eastAsia="en-GB"/>
    </w:rPr>
  </w:style>
  <w:style w:type="paragraph" w:customStyle="1" w:styleId="Paragraph">
    <w:name w:val="Paragraph"/>
    <w:aliases w:val="p,Para"/>
    <w:basedOn w:val="Normal"/>
    <w:link w:val="ParagraphChar"/>
    <w:qFormat/>
    <w:rsid w:val="00374F2A"/>
    <w:pPr>
      <w:spacing w:before="240" w:after="240" w:line="264" w:lineRule="auto"/>
    </w:pPr>
  </w:style>
  <w:style w:type="character" w:customStyle="1" w:styleId="ParagraphChar">
    <w:name w:val="Paragraph Char"/>
    <w:aliases w:val="p Char,Para Char"/>
    <w:basedOn w:val="DefaultParagraphFont"/>
    <w:link w:val="Paragraph"/>
    <w:rsid w:val="00374F2A"/>
    <w:rPr>
      <w:sz w:val="22"/>
      <w:szCs w:val="22"/>
      <w:lang w:val="en-GB" w:eastAsia="en-GB"/>
    </w:rPr>
  </w:style>
  <w:style w:type="character" w:customStyle="1" w:styleId="Heading1Char">
    <w:name w:val="Heading 1 Char"/>
    <w:aliases w:val="h1 Char"/>
    <w:link w:val="Heading1"/>
    <w:uiPriority w:val="9"/>
    <w:rsid w:val="00953405"/>
    <w:rPr>
      <w:rFonts w:asciiTheme="minorHAnsi" w:hAnsiTheme="minorHAnsi"/>
      <w:b/>
      <w:color w:val="FFFFFF" w:themeColor="background1"/>
      <w:sz w:val="72"/>
      <w:szCs w:val="22"/>
      <w:lang w:val="en-GB"/>
    </w:rPr>
  </w:style>
  <w:style w:type="character" w:customStyle="1" w:styleId="Heading2Char">
    <w:name w:val="Heading 2 Char"/>
    <w:aliases w:val="h2 Char"/>
    <w:link w:val="Heading2"/>
    <w:uiPriority w:val="9"/>
    <w:rsid w:val="00F07147"/>
    <w:rPr>
      <w:rFonts w:asciiTheme="minorHAnsi" w:hAnsiTheme="minorHAnsi"/>
      <w:b/>
      <w:bCs/>
      <w:color w:val="0079C1"/>
      <w:sz w:val="36"/>
      <w:szCs w:val="22"/>
      <w:lang w:val="en-GB" w:eastAsia="x-none"/>
    </w:rPr>
  </w:style>
  <w:style w:type="character" w:customStyle="1" w:styleId="Heading3Char">
    <w:name w:val="Heading 3 Char"/>
    <w:aliases w:val="h3 Char"/>
    <w:link w:val="Heading3"/>
    <w:uiPriority w:val="9"/>
    <w:rsid w:val="00F07147"/>
    <w:rPr>
      <w:b/>
      <w:bCs/>
      <w:color w:val="0079C1"/>
      <w:sz w:val="28"/>
      <w:szCs w:val="32"/>
      <w:lang w:val="en-GB" w:eastAsia="x-none"/>
    </w:rPr>
  </w:style>
  <w:style w:type="character" w:customStyle="1" w:styleId="Heading4Char">
    <w:name w:val="Heading 4 Char"/>
    <w:aliases w:val="h4 Char"/>
    <w:link w:val="Heading4"/>
    <w:uiPriority w:val="9"/>
    <w:rsid w:val="00AA6F36"/>
    <w:rPr>
      <w:b/>
      <w:bCs/>
      <w:color w:val="0079C1"/>
      <w:sz w:val="24"/>
      <w:szCs w:val="32"/>
      <w:lang w:val="en-GB" w:eastAsia="x-none"/>
    </w:rPr>
  </w:style>
  <w:style w:type="character" w:customStyle="1" w:styleId="Heading5Char">
    <w:name w:val="Heading 5 Char"/>
    <w:aliases w:val="h5 Char"/>
    <w:link w:val="Heading5"/>
    <w:uiPriority w:val="9"/>
    <w:rsid w:val="00953405"/>
    <w:rPr>
      <w:rFonts w:asciiTheme="minorHAnsi" w:eastAsia="Times New Roman" w:hAnsiTheme="minorHAnsi"/>
      <w:bCs/>
      <w:i/>
      <w:color w:val="0079C1" w:themeColor="text2"/>
      <w:sz w:val="24"/>
      <w:szCs w:val="24"/>
      <w:lang w:val="en-GB" w:eastAsia="x-none"/>
    </w:rPr>
  </w:style>
  <w:style w:type="character" w:customStyle="1" w:styleId="Heading6Char">
    <w:name w:val="Heading 6 Char"/>
    <w:aliases w:val="h6 Char"/>
    <w:link w:val="Heading6"/>
    <w:uiPriority w:val="9"/>
    <w:rsid w:val="00953405"/>
    <w:rPr>
      <w:rFonts w:asciiTheme="minorHAnsi" w:eastAsia="Arial Unicode MS" w:hAnsiTheme="minorHAnsi"/>
      <w:b/>
      <w:color w:val="404040" w:themeColor="text1" w:themeTint="BF"/>
      <w:sz w:val="22"/>
      <w:szCs w:val="22"/>
      <w:lang w:val="en-GB"/>
    </w:rPr>
  </w:style>
  <w:style w:type="character" w:customStyle="1" w:styleId="Heading7Char">
    <w:name w:val="Heading 7 Char"/>
    <w:aliases w:val="h7 Char"/>
    <w:link w:val="Heading7"/>
    <w:uiPriority w:val="9"/>
    <w:rsid w:val="00953405"/>
    <w:rPr>
      <w:rFonts w:asciiTheme="minorHAnsi" w:hAnsiTheme="minorHAnsi"/>
      <w:b/>
      <w:bCs/>
      <w:color w:val="FFFFFF" w:themeColor="background1"/>
      <w:sz w:val="56"/>
      <w:szCs w:val="22"/>
      <w:lang w:val="en-GB" w:eastAsia="x-none"/>
    </w:rPr>
  </w:style>
  <w:style w:type="character" w:customStyle="1" w:styleId="Heading8Char">
    <w:name w:val="Heading 8 Char"/>
    <w:aliases w:val="h8 Char"/>
    <w:link w:val="Heading8"/>
    <w:uiPriority w:val="9"/>
    <w:rsid w:val="008A4488"/>
    <w:rPr>
      <w:b/>
      <w:bCs/>
      <w:color w:val="0079C1"/>
      <w:sz w:val="32"/>
      <w:szCs w:val="32"/>
      <w:lang w:val="en-GB" w:eastAsia="x-none"/>
    </w:rPr>
  </w:style>
  <w:style w:type="character" w:customStyle="1" w:styleId="Heading9Char">
    <w:name w:val="Heading 9 Char"/>
    <w:aliases w:val="h9 Char"/>
    <w:link w:val="Heading9"/>
    <w:uiPriority w:val="9"/>
    <w:rsid w:val="005267D1"/>
    <w:rPr>
      <w:b/>
      <w:bCs/>
      <w:color w:val="0079C1"/>
      <w:sz w:val="24"/>
      <w:szCs w:val="32"/>
      <w:lang w:val="en-GB" w:eastAsia="x-none"/>
    </w:rPr>
  </w:style>
  <w:style w:type="paragraph" w:styleId="Header">
    <w:name w:val="header"/>
    <w:basedOn w:val="Normal"/>
    <w:link w:val="HeaderChar"/>
    <w:uiPriority w:val="99"/>
    <w:unhideWhenUsed/>
    <w:qFormat/>
    <w:rsid w:val="00EE2029"/>
    <w:pPr>
      <w:pBdr>
        <w:bottom w:val="single" w:sz="4" w:space="1" w:color="0079C1" w:themeColor="text2"/>
      </w:pBdr>
      <w:tabs>
        <w:tab w:val="left" w:pos="851"/>
        <w:tab w:val="left" w:pos="2268"/>
      </w:tabs>
      <w:spacing w:after="240"/>
    </w:pPr>
    <w:rPr>
      <w:b/>
      <w:noProof/>
      <w:color w:val="0079C1" w:themeColor="text2"/>
      <w:sz w:val="40"/>
      <w:szCs w:val="36"/>
    </w:rPr>
  </w:style>
  <w:style w:type="character" w:customStyle="1" w:styleId="HeaderChar">
    <w:name w:val="Header Char"/>
    <w:basedOn w:val="DefaultParagraphFont"/>
    <w:link w:val="Header"/>
    <w:uiPriority w:val="99"/>
    <w:rsid w:val="00EE2029"/>
    <w:rPr>
      <w:b/>
      <w:noProof/>
      <w:color w:val="0079C1" w:themeColor="text2"/>
      <w:sz w:val="40"/>
      <w:szCs w:val="36"/>
      <w:lang w:val="en-GB" w:eastAsia="en-GB"/>
    </w:rPr>
  </w:style>
  <w:style w:type="paragraph" w:styleId="Footer">
    <w:name w:val="footer"/>
    <w:basedOn w:val="Normal"/>
    <w:link w:val="FooterChar"/>
    <w:uiPriority w:val="99"/>
    <w:unhideWhenUsed/>
    <w:qFormat/>
    <w:rsid w:val="0027225E"/>
    <w:pPr>
      <w:pBdr>
        <w:top w:val="single" w:sz="4" w:space="6" w:color="0079C1" w:themeColor="text2"/>
      </w:pBdr>
      <w:spacing w:before="120"/>
      <w:jc w:val="right"/>
    </w:pPr>
    <w:rPr>
      <w:rFonts w:eastAsiaTheme="minorHAnsi" w:cs="Calibri"/>
      <w:bCs/>
      <w:noProof/>
      <w:color w:val="0079C1" w:themeColor="text2"/>
      <w:sz w:val="20"/>
      <w:szCs w:val="28"/>
    </w:rPr>
  </w:style>
  <w:style w:type="character" w:customStyle="1" w:styleId="FooterChar">
    <w:name w:val="Footer Char"/>
    <w:basedOn w:val="DefaultParagraphFont"/>
    <w:link w:val="Footer"/>
    <w:uiPriority w:val="99"/>
    <w:rsid w:val="0027225E"/>
    <w:rPr>
      <w:rFonts w:eastAsiaTheme="minorHAnsi" w:cs="Calibri"/>
      <w:bCs/>
      <w:noProof/>
      <w:color w:val="0079C1" w:themeColor="text2"/>
      <w:szCs w:val="28"/>
      <w:lang w:val="en-GB" w:eastAsia="en-GB"/>
    </w:rPr>
  </w:style>
  <w:style w:type="paragraph" w:styleId="BalloonText">
    <w:name w:val="Balloon Text"/>
    <w:basedOn w:val="Normal"/>
    <w:link w:val="BalloonTextChar"/>
    <w:uiPriority w:val="99"/>
    <w:semiHidden/>
    <w:unhideWhenUsed/>
    <w:rsid w:val="00B72475"/>
    <w:rPr>
      <w:rFonts w:ascii="Tahoma" w:hAnsi="Tahoma" w:cs="Tahoma"/>
      <w:sz w:val="16"/>
      <w:szCs w:val="16"/>
    </w:rPr>
  </w:style>
  <w:style w:type="character" w:customStyle="1" w:styleId="BalloonTextChar">
    <w:name w:val="Balloon Text Char"/>
    <w:basedOn w:val="DefaultParagraphFont"/>
    <w:link w:val="BalloonText"/>
    <w:uiPriority w:val="99"/>
    <w:semiHidden/>
    <w:rsid w:val="00B72475"/>
    <w:rPr>
      <w:rFonts w:ascii="Tahoma" w:hAnsi="Tahoma" w:cs="Tahoma"/>
      <w:sz w:val="16"/>
      <w:szCs w:val="16"/>
      <w:lang w:val="en-GB" w:eastAsia="en-GB"/>
    </w:rPr>
  </w:style>
  <w:style w:type="paragraph" w:styleId="TOCHeading">
    <w:name w:val="TOC Heading"/>
    <w:basedOn w:val="Heading2"/>
    <w:next w:val="Normal"/>
    <w:uiPriority w:val="39"/>
    <w:qFormat/>
    <w:rsid w:val="00C20493"/>
    <w:pPr>
      <w:numPr>
        <w:ilvl w:val="0"/>
        <w:numId w:val="0"/>
      </w:numPr>
      <w:spacing w:before="0" w:after="240"/>
      <w:outlineLvl w:val="0"/>
    </w:pPr>
    <w:rPr>
      <w:sz w:val="48"/>
    </w:rPr>
  </w:style>
  <w:style w:type="paragraph" w:styleId="TOC2">
    <w:name w:val="toc 2"/>
    <w:basedOn w:val="Normal"/>
    <w:next w:val="Normal"/>
    <w:autoRedefine/>
    <w:uiPriority w:val="39"/>
    <w:unhideWhenUsed/>
    <w:qFormat/>
    <w:rsid w:val="0027225E"/>
    <w:pPr>
      <w:tabs>
        <w:tab w:val="right" w:leader="dot" w:pos="9356"/>
      </w:tabs>
      <w:spacing w:before="120"/>
      <w:ind w:left="1134" w:right="-1" w:hanging="567"/>
    </w:pPr>
    <w:rPr>
      <w:rFonts w:eastAsia="Arial Unicode MS" w:cs="Calibri"/>
      <w:noProof/>
      <w:szCs w:val="24"/>
      <w:lang w:eastAsia="en-AU"/>
    </w:rPr>
  </w:style>
  <w:style w:type="paragraph" w:styleId="TOC1">
    <w:name w:val="toc 1"/>
    <w:basedOn w:val="Normal"/>
    <w:next w:val="Normal"/>
    <w:autoRedefine/>
    <w:uiPriority w:val="39"/>
    <w:unhideWhenUsed/>
    <w:qFormat/>
    <w:rsid w:val="0007499F"/>
    <w:pPr>
      <w:keepNext/>
      <w:tabs>
        <w:tab w:val="left" w:pos="567"/>
        <w:tab w:val="left" w:pos="1276"/>
        <w:tab w:val="right" w:leader="dot" w:pos="9356"/>
      </w:tabs>
      <w:spacing w:before="360"/>
      <w:ind w:left="567" w:hanging="567"/>
    </w:pPr>
    <w:rPr>
      <w:rFonts w:eastAsia="Arial Unicode MS"/>
      <w:b/>
      <w:noProof/>
      <w:color w:val="0079C1" w:themeColor="text2"/>
      <w:lang w:eastAsia="en-AU"/>
      <w14:scene3d>
        <w14:camera w14:prst="orthographicFront"/>
        <w14:lightRig w14:rig="threePt" w14:dir="t">
          <w14:rot w14:lat="0" w14:lon="0" w14:rev="0"/>
        </w14:lightRig>
      </w14:scene3d>
    </w:rPr>
  </w:style>
  <w:style w:type="paragraph" w:styleId="TOC3">
    <w:name w:val="toc 3"/>
    <w:basedOn w:val="Normal"/>
    <w:next w:val="Normal"/>
    <w:autoRedefine/>
    <w:uiPriority w:val="39"/>
    <w:unhideWhenUsed/>
    <w:qFormat/>
    <w:rsid w:val="00B37F29"/>
    <w:pPr>
      <w:tabs>
        <w:tab w:val="right" w:leader="dot" w:pos="9356"/>
      </w:tabs>
      <w:ind w:left="1843" w:right="340" w:hanging="709"/>
    </w:pPr>
    <w:rPr>
      <w:rFonts w:eastAsia="Arial Unicode MS" w:cs="Calibri"/>
      <w:lang w:eastAsia="en-AU"/>
    </w:rPr>
  </w:style>
  <w:style w:type="character" w:styleId="Hyperlink">
    <w:name w:val="Hyperlink"/>
    <w:uiPriority w:val="99"/>
    <w:unhideWhenUsed/>
    <w:rsid w:val="006121E9"/>
    <w:rPr>
      <w:noProof/>
      <w:color w:val="0000FF"/>
      <w:u w:val="single"/>
      <w:lang w:val="en-GB"/>
    </w:rPr>
  </w:style>
  <w:style w:type="paragraph" w:styleId="Caption">
    <w:name w:val="caption"/>
    <w:aliases w:val="c"/>
    <w:basedOn w:val="Normal"/>
    <w:next w:val="Normal"/>
    <w:link w:val="CaptionChar"/>
    <w:uiPriority w:val="35"/>
    <w:qFormat/>
    <w:rsid w:val="0085551D"/>
    <w:pPr>
      <w:keepNext/>
      <w:spacing w:before="240" w:after="40"/>
      <w:ind w:left="1134" w:hanging="1134"/>
      <w:outlineLvl w:val="8"/>
    </w:pPr>
    <w:rPr>
      <w:b/>
      <w:bCs/>
      <w:szCs w:val="18"/>
    </w:rPr>
  </w:style>
  <w:style w:type="character" w:customStyle="1" w:styleId="CaptionChar">
    <w:name w:val="Caption Char"/>
    <w:aliases w:val="c Char"/>
    <w:basedOn w:val="DefaultParagraphFont"/>
    <w:link w:val="Caption"/>
    <w:uiPriority w:val="35"/>
    <w:rsid w:val="0085551D"/>
    <w:rPr>
      <w:b/>
      <w:bCs/>
      <w:sz w:val="22"/>
      <w:szCs w:val="18"/>
      <w:lang w:val="en-GB" w:eastAsia="en-GB"/>
    </w:rPr>
  </w:style>
  <w:style w:type="paragraph" w:styleId="TableofFigures">
    <w:name w:val="table of figures"/>
    <w:basedOn w:val="Normal"/>
    <w:next w:val="Normal"/>
    <w:uiPriority w:val="99"/>
    <w:unhideWhenUsed/>
    <w:rsid w:val="00B8134B"/>
    <w:pPr>
      <w:tabs>
        <w:tab w:val="left" w:pos="1134"/>
        <w:tab w:val="right" w:leader="dot" w:pos="9356"/>
      </w:tabs>
      <w:spacing w:before="120"/>
      <w:ind w:left="1134" w:hanging="1134"/>
    </w:pPr>
  </w:style>
  <w:style w:type="paragraph" w:styleId="Title">
    <w:name w:val="Title"/>
    <w:basedOn w:val="Normal"/>
    <w:next w:val="Heading1"/>
    <w:link w:val="TitleChar"/>
    <w:uiPriority w:val="10"/>
    <w:qFormat/>
    <w:rsid w:val="00B34FB5"/>
    <w:pPr>
      <w:contextualSpacing/>
      <w:outlineLvl w:val="0"/>
    </w:pPr>
    <w:rPr>
      <w:rFonts w:eastAsiaTheme="majorEastAsia" w:cstheme="majorBidi"/>
      <w:color w:val="FFFFFF" w:themeColor="background1"/>
      <w:spacing w:val="5"/>
      <w:kern w:val="28"/>
      <w:sz w:val="96"/>
      <w:szCs w:val="112"/>
    </w:rPr>
  </w:style>
  <w:style w:type="character" w:customStyle="1" w:styleId="TitleChar">
    <w:name w:val="Title Char"/>
    <w:basedOn w:val="DefaultParagraphFont"/>
    <w:link w:val="Title"/>
    <w:uiPriority w:val="10"/>
    <w:rsid w:val="00B34FB5"/>
    <w:rPr>
      <w:rFonts w:eastAsiaTheme="majorEastAsia" w:cstheme="majorBidi"/>
      <w:color w:val="FFFFFF" w:themeColor="background1"/>
      <w:spacing w:val="5"/>
      <w:kern w:val="28"/>
      <w:sz w:val="96"/>
      <w:szCs w:val="112"/>
      <w:lang w:val="en-GB" w:eastAsia="en-GB"/>
    </w:rPr>
  </w:style>
  <w:style w:type="character" w:styleId="Strong">
    <w:name w:val="Strong"/>
    <w:uiPriority w:val="22"/>
    <w:qFormat/>
    <w:rsid w:val="00981B2D"/>
    <w:rPr>
      <w:b/>
      <w:bCs/>
      <w:noProof w:val="0"/>
      <w:lang w:val="en-GB"/>
    </w:rPr>
  </w:style>
  <w:style w:type="character" w:styleId="Emphasis">
    <w:name w:val="Emphasis"/>
    <w:uiPriority w:val="20"/>
    <w:qFormat/>
    <w:rsid w:val="006121E9"/>
    <w:rPr>
      <w:i/>
      <w:iCs/>
      <w:noProof w:val="0"/>
      <w:lang w:val="en-GB"/>
    </w:rPr>
  </w:style>
  <w:style w:type="paragraph" w:styleId="DocumentMap">
    <w:name w:val="Document Map"/>
    <w:basedOn w:val="Normal"/>
    <w:link w:val="DocumentMapChar"/>
    <w:uiPriority w:val="99"/>
    <w:semiHidden/>
    <w:unhideWhenUsed/>
    <w:rsid w:val="00BC5669"/>
    <w:rPr>
      <w:rFonts w:ascii="Tahoma" w:hAnsi="Tahoma" w:cs="Tahoma"/>
      <w:sz w:val="16"/>
      <w:szCs w:val="16"/>
    </w:rPr>
  </w:style>
  <w:style w:type="character" w:customStyle="1" w:styleId="DocumentMapChar">
    <w:name w:val="Document Map Char"/>
    <w:basedOn w:val="DefaultParagraphFont"/>
    <w:link w:val="DocumentMap"/>
    <w:uiPriority w:val="99"/>
    <w:semiHidden/>
    <w:rsid w:val="00BC5669"/>
    <w:rPr>
      <w:rFonts w:ascii="Tahoma" w:eastAsiaTheme="minorHAnsi" w:hAnsi="Tahoma" w:cs="Tahoma"/>
      <w:sz w:val="16"/>
      <w:szCs w:val="16"/>
    </w:rPr>
  </w:style>
  <w:style w:type="character" w:styleId="CommentReference">
    <w:name w:val="annotation reference"/>
    <w:basedOn w:val="DefaultParagraphFont"/>
    <w:uiPriority w:val="99"/>
    <w:semiHidden/>
    <w:rsid w:val="00976616"/>
    <w:rPr>
      <w:sz w:val="16"/>
      <w:szCs w:val="16"/>
    </w:rPr>
  </w:style>
  <w:style w:type="paragraph" w:styleId="CommentText">
    <w:name w:val="annotation text"/>
    <w:basedOn w:val="Normal"/>
    <w:link w:val="CommentTextChar"/>
    <w:uiPriority w:val="99"/>
    <w:rsid w:val="00B8134B"/>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B8134B"/>
    <w:rPr>
      <w:rFonts w:ascii="Times New Roman" w:eastAsia="Times New Roman" w:hAnsi="Times New Roman"/>
      <w:lang w:val="en-GB" w:eastAsia="en-GB"/>
    </w:rPr>
  </w:style>
  <w:style w:type="paragraph" w:styleId="CommentSubject">
    <w:name w:val="annotation subject"/>
    <w:basedOn w:val="CommentText"/>
    <w:next w:val="CommentText"/>
    <w:link w:val="CommentSubjectChar"/>
    <w:semiHidden/>
    <w:rsid w:val="00976616"/>
    <w:rPr>
      <w:b/>
      <w:bCs/>
    </w:rPr>
  </w:style>
  <w:style w:type="character" w:customStyle="1" w:styleId="CommentSubjectChar">
    <w:name w:val="Comment Subject Char"/>
    <w:basedOn w:val="CommentTextChar"/>
    <w:link w:val="CommentSubject"/>
    <w:semiHidden/>
    <w:rsid w:val="00976616"/>
    <w:rPr>
      <w:rFonts w:ascii="Times New Roman" w:eastAsia="Times New Roman" w:hAnsi="Times New Roman"/>
      <w:b/>
      <w:bCs/>
      <w:noProof/>
      <w:lang w:val="en-GB" w:eastAsia="en-GB"/>
    </w:rPr>
  </w:style>
  <w:style w:type="paragraph" w:customStyle="1" w:styleId="TableHeading1">
    <w:name w:val="Table Heading 1"/>
    <w:aliases w:val="th1"/>
    <w:basedOn w:val="TableText"/>
    <w:next w:val="TableText"/>
    <w:link w:val="TableHeading1Char"/>
    <w:qFormat/>
    <w:rsid w:val="0014409E"/>
    <w:pPr>
      <w:keepLines/>
      <w:spacing w:before="120" w:after="120"/>
    </w:pPr>
    <w:rPr>
      <w:rFonts w:eastAsiaTheme="minorHAnsi" w:cs="Calibri"/>
      <w:b/>
      <w:color w:val="FFFFFF" w:themeColor="background1"/>
      <w:szCs w:val="20"/>
      <w:lang w:eastAsia="en-AU"/>
    </w:rPr>
  </w:style>
  <w:style w:type="paragraph" w:customStyle="1" w:styleId="TableText">
    <w:name w:val="Table Text"/>
    <w:aliases w:val="tt"/>
    <w:basedOn w:val="Paragraph"/>
    <w:link w:val="TableTextChar"/>
    <w:qFormat/>
    <w:rsid w:val="00E47CC5"/>
    <w:pPr>
      <w:tabs>
        <w:tab w:val="left" w:pos="318"/>
      </w:tabs>
      <w:spacing w:before="60" w:after="60" w:line="240" w:lineRule="auto"/>
    </w:pPr>
    <w:rPr>
      <w:color w:val="000000" w:themeColor="text1"/>
    </w:rPr>
  </w:style>
  <w:style w:type="character" w:customStyle="1" w:styleId="TableTextChar">
    <w:name w:val="Table Text Char"/>
    <w:aliases w:val="tt Char"/>
    <w:link w:val="TableText"/>
    <w:rsid w:val="00E47CC5"/>
    <w:rPr>
      <w:color w:val="000000" w:themeColor="text1"/>
      <w:sz w:val="22"/>
      <w:szCs w:val="22"/>
      <w:lang w:val="en-GB" w:eastAsia="en-GB"/>
    </w:rPr>
  </w:style>
  <w:style w:type="character" w:customStyle="1" w:styleId="TableHeading1Char">
    <w:name w:val="Table Heading 1 Char"/>
    <w:aliases w:val="th1 Char"/>
    <w:basedOn w:val="DefaultParagraphFont"/>
    <w:link w:val="TableHeading1"/>
    <w:rsid w:val="0014409E"/>
    <w:rPr>
      <w:rFonts w:asciiTheme="minorHAnsi" w:eastAsiaTheme="minorHAnsi" w:hAnsiTheme="minorHAnsi" w:cs="Calibri"/>
      <w:b/>
      <w:color w:val="FFFFFF" w:themeColor="background1"/>
      <w:sz w:val="22"/>
      <w:lang w:val="en-GB"/>
    </w:rPr>
  </w:style>
  <w:style w:type="character" w:styleId="FollowedHyperlink">
    <w:name w:val="FollowedHyperlink"/>
    <w:basedOn w:val="DefaultParagraphFont"/>
    <w:rsid w:val="00976616"/>
    <w:rPr>
      <w:color w:val="606420"/>
      <w:u w:val="single"/>
    </w:rPr>
  </w:style>
  <w:style w:type="paragraph" w:styleId="FootnoteText">
    <w:name w:val="footnote text"/>
    <w:basedOn w:val="Normal"/>
    <w:link w:val="FootnoteTextChar"/>
    <w:uiPriority w:val="99"/>
    <w:qFormat/>
    <w:rsid w:val="00C20493"/>
    <w:rPr>
      <w:rFonts w:eastAsia="Times New Roman"/>
      <w:sz w:val="20"/>
      <w:szCs w:val="20"/>
    </w:rPr>
  </w:style>
  <w:style w:type="character" w:customStyle="1" w:styleId="FootnoteTextChar">
    <w:name w:val="Footnote Text Char"/>
    <w:basedOn w:val="DefaultParagraphFont"/>
    <w:link w:val="FootnoteText"/>
    <w:uiPriority w:val="99"/>
    <w:rsid w:val="00C20493"/>
    <w:rPr>
      <w:rFonts w:eastAsia="Times New Roman"/>
      <w:lang w:val="en-GB" w:eastAsia="en-GB"/>
    </w:rPr>
  </w:style>
  <w:style w:type="character" w:styleId="FootnoteReference">
    <w:name w:val="footnote reference"/>
    <w:basedOn w:val="DefaultParagraphFont"/>
    <w:uiPriority w:val="99"/>
    <w:rsid w:val="00981B2D"/>
    <w:rPr>
      <w:noProof w:val="0"/>
      <w:vertAlign w:val="superscript"/>
      <w:lang w:val="en-GB"/>
    </w:rPr>
  </w:style>
  <w:style w:type="paragraph" w:styleId="Quote">
    <w:name w:val="Quote"/>
    <w:basedOn w:val="Normal"/>
    <w:next w:val="Normal"/>
    <w:link w:val="QuoteChar"/>
    <w:uiPriority w:val="29"/>
    <w:qFormat/>
    <w:rsid w:val="00504FA0"/>
    <w:pPr>
      <w:spacing w:before="120" w:after="240"/>
      <w:ind w:left="709" w:right="709"/>
    </w:pPr>
    <w:rPr>
      <w:iCs/>
      <w:color w:val="000000" w:themeColor="text1"/>
    </w:rPr>
  </w:style>
  <w:style w:type="character" w:customStyle="1" w:styleId="QuoteChar">
    <w:name w:val="Quote Char"/>
    <w:basedOn w:val="DefaultParagraphFont"/>
    <w:link w:val="Quote"/>
    <w:uiPriority w:val="29"/>
    <w:rsid w:val="00504FA0"/>
    <w:rPr>
      <w:iCs/>
      <w:color w:val="000000" w:themeColor="text1"/>
      <w:sz w:val="22"/>
      <w:szCs w:val="22"/>
      <w:lang w:val="en-GB" w:eastAsia="en-GB"/>
    </w:rPr>
  </w:style>
  <w:style w:type="paragraph" w:styleId="Revision">
    <w:name w:val="Revision"/>
    <w:hidden/>
    <w:uiPriority w:val="99"/>
    <w:semiHidden/>
    <w:rsid w:val="003769CE"/>
    <w:rPr>
      <w:rFonts w:eastAsiaTheme="minorHAnsi" w:cs="Calibri"/>
      <w:sz w:val="22"/>
      <w:szCs w:val="22"/>
    </w:rPr>
  </w:style>
  <w:style w:type="paragraph" w:customStyle="1" w:styleId="TableHeading2">
    <w:name w:val="Table Heading 2"/>
    <w:aliases w:val="th2"/>
    <w:basedOn w:val="TableHeading1"/>
    <w:next w:val="TableText"/>
    <w:qFormat/>
    <w:rsid w:val="00B34FB5"/>
    <w:pPr>
      <w:keepNext/>
      <w:spacing w:before="60" w:after="60"/>
    </w:pPr>
    <w:rPr>
      <w:color w:val="0079C1" w:themeColor="text2"/>
    </w:rPr>
  </w:style>
  <w:style w:type="paragraph" w:customStyle="1" w:styleId="Note">
    <w:name w:val="Note"/>
    <w:basedOn w:val="FootnoteText"/>
    <w:link w:val="NoteChar"/>
    <w:qFormat/>
    <w:rsid w:val="00B92AF9"/>
    <w:pPr>
      <w:keepLines/>
      <w:spacing w:before="40"/>
      <w:ind w:left="709" w:hanging="709"/>
      <w:contextualSpacing/>
    </w:pPr>
    <w:rPr>
      <w:rFonts w:eastAsia="Calibri"/>
      <w:sz w:val="18"/>
    </w:rPr>
  </w:style>
  <w:style w:type="character" w:customStyle="1" w:styleId="NoteChar">
    <w:name w:val="Note Char"/>
    <w:link w:val="Note"/>
    <w:rsid w:val="00B92AF9"/>
    <w:rPr>
      <w:sz w:val="18"/>
      <w:lang w:val="en-GB" w:eastAsia="en-GB"/>
    </w:rPr>
  </w:style>
  <w:style w:type="paragraph" w:customStyle="1" w:styleId="TableHeading2Centred">
    <w:name w:val="Table Heading 2_Centred"/>
    <w:aliases w:val="th2c"/>
    <w:basedOn w:val="TableHeading2"/>
    <w:next w:val="TableText"/>
    <w:qFormat/>
    <w:rsid w:val="0014409E"/>
    <w:pPr>
      <w:jc w:val="center"/>
    </w:pPr>
  </w:style>
  <w:style w:type="paragraph" w:customStyle="1" w:styleId="TableTextCentred">
    <w:name w:val="Table Text_Centred"/>
    <w:aliases w:val="ttc"/>
    <w:basedOn w:val="TableText"/>
    <w:qFormat/>
    <w:rsid w:val="00170FF8"/>
    <w:pPr>
      <w:jc w:val="center"/>
    </w:pPr>
  </w:style>
  <w:style w:type="paragraph" w:customStyle="1" w:styleId="TableHeading1Centred">
    <w:name w:val="Table Heading 1_Centred"/>
    <w:aliases w:val="th1c"/>
    <w:basedOn w:val="TableHeading1"/>
    <w:next w:val="TableText"/>
    <w:qFormat/>
    <w:rsid w:val="0014409E"/>
    <w:pPr>
      <w:jc w:val="center"/>
    </w:pPr>
  </w:style>
  <w:style w:type="paragraph" w:customStyle="1" w:styleId="TableBullet2">
    <w:name w:val="Table Bullet 2"/>
    <w:aliases w:val="tb2"/>
    <w:basedOn w:val="TableBullet1"/>
    <w:qFormat/>
    <w:rsid w:val="00382F41"/>
    <w:pPr>
      <w:numPr>
        <w:numId w:val="14"/>
      </w:numPr>
      <w:ind w:left="672" w:hanging="284"/>
      <w:contextualSpacing/>
    </w:pPr>
  </w:style>
  <w:style w:type="paragraph" w:customStyle="1" w:styleId="TableBullet1">
    <w:name w:val="Table Bullet 1"/>
    <w:aliases w:val="tb1"/>
    <w:basedOn w:val="TableText"/>
    <w:qFormat/>
    <w:rsid w:val="002331E9"/>
    <w:pPr>
      <w:numPr>
        <w:numId w:val="13"/>
      </w:numPr>
      <w:tabs>
        <w:tab w:val="clear" w:pos="318"/>
      </w:tabs>
      <w:ind w:left="284" w:hanging="284"/>
    </w:pPr>
  </w:style>
  <w:style w:type="paragraph" w:customStyle="1" w:styleId="Bullet1">
    <w:name w:val="Bullet 1"/>
    <w:aliases w:val="b1"/>
    <w:basedOn w:val="Normal"/>
    <w:link w:val="Bullet1Char"/>
    <w:qFormat/>
    <w:rsid w:val="00514455"/>
    <w:pPr>
      <w:numPr>
        <w:numId w:val="2"/>
      </w:numPr>
      <w:spacing w:before="120" w:after="120" w:line="264" w:lineRule="auto"/>
      <w:ind w:left="720"/>
    </w:pPr>
    <w:rPr>
      <w:lang w:eastAsia="en-AU"/>
    </w:rPr>
  </w:style>
  <w:style w:type="character" w:customStyle="1" w:styleId="Bullet1Char">
    <w:name w:val="Bullet 1 Char"/>
    <w:aliases w:val="b1 Char"/>
    <w:basedOn w:val="DefaultParagraphFont"/>
    <w:link w:val="Bullet1"/>
    <w:rsid w:val="00514455"/>
    <w:rPr>
      <w:sz w:val="22"/>
      <w:szCs w:val="22"/>
      <w:lang w:val="en-GB"/>
    </w:rPr>
  </w:style>
  <w:style w:type="paragraph" w:customStyle="1" w:styleId="Bullet2">
    <w:name w:val="Bullet 2"/>
    <w:aliases w:val="b2"/>
    <w:basedOn w:val="Bullet1"/>
    <w:qFormat/>
    <w:rsid w:val="00216F45"/>
    <w:pPr>
      <w:numPr>
        <w:ilvl w:val="1"/>
        <w:numId w:val="3"/>
      </w:numPr>
      <w:spacing w:before="60" w:after="60"/>
      <w:ind w:left="1134"/>
    </w:pPr>
  </w:style>
  <w:style w:type="paragraph" w:customStyle="1" w:styleId="Heading10">
    <w:name w:val="Heading 10"/>
    <w:aliases w:val="h10"/>
    <w:basedOn w:val="Heading9"/>
    <w:qFormat/>
    <w:rsid w:val="004121B7"/>
    <w:rPr>
      <w:b w:val="0"/>
      <w:i/>
      <w:szCs w:val="24"/>
    </w:rPr>
  </w:style>
  <w:style w:type="paragraph" w:customStyle="1" w:styleId="PrincipleHeading">
    <w:name w:val="Principle Heading"/>
    <w:basedOn w:val="Principles"/>
    <w:qFormat/>
    <w:rsid w:val="000D73B7"/>
    <w:pPr>
      <w:spacing w:after="120" w:line="240" w:lineRule="auto"/>
      <w:outlineLvl w:val="2"/>
    </w:pPr>
    <w:rPr>
      <w:b/>
      <w:sz w:val="32"/>
      <w:szCs w:val="32"/>
    </w:rPr>
  </w:style>
  <w:style w:type="character" w:styleId="EndnoteReference">
    <w:name w:val="endnote reference"/>
    <w:basedOn w:val="DefaultParagraphFont"/>
    <w:semiHidden/>
    <w:rsid w:val="00976616"/>
    <w:rPr>
      <w:vertAlign w:val="superscript"/>
    </w:rPr>
  </w:style>
  <w:style w:type="paragraph" w:customStyle="1" w:styleId="NoteBullet">
    <w:name w:val="Note Bullet"/>
    <w:basedOn w:val="Note"/>
    <w:rsid w:val="002E2DB2"/>
    <w:pPr>
      <w:numPr>
        <w:numId w:val="1"/>
      </w:numPr>
      <w:spacing w:before="0"/>
    </w:pPr>
  </w:style>
  <w:style w:type="paragraph" w:customStyle="1" w:styleId="TableTextRight">
    <w:name w:val="Table Text_Right"/>
    <w:aliases w:val="ttr"/>
    <w:basedOn w:val="TableText"/>
    <w:qFormat/>
    <w:rsid w:val="0014409E"/>
    <w:pPr>
      <w:spacing w:line="264" w:lineRule="auto"/>
      <w:jc w:val="right"/>
    </w:pPr>
  </w:style>
  <w:style w:type="paragraph" w:styleId="EndnoteText">
    <w:name w:val="endnote text"/>
    <w:basedOn w:val="Normal"/>
    <w:link w:val="EndnoteTextChar"/>
    <w:semiHidden/>
    <w:rsid w:val="00976616"/>
    <w:rPr>
      <w:rFonts w:ascii="Times New Roman" w:eastAsia="Times New Roman" w:hAnsi="Times New Roman"/>
      <w:sz w:val="20"/>
      <w:szCs w:val="20"/>
      <w:lang w:val="en-AU"/>
    </w:rPr>
  </w:style>
  <w:style w:type="character" w:customStyle="1" w:styleId="EndnoteTextChar">
    <w:name w:val="Endnote Text Char"/>
    <w:basedOn w:val="DefaultParagraphFont"/>
    <w:link w:val="EndnoteText"/>
    <w:semiHidden/>
    <w:rsid w:val="00976616"/>
    <w:rPr>
      <w:rFonts w:ascii="Times New Roman" w:eastAsia="Times New Roman" w:hAnsi="Times New Roman"/>
      <w:noProof/>
      <w:lang w:eastAsia="en-GB"/>
    </w:rPr>
  </w:style>
  <w:style w:type="character" w:styleId="PlaceholderText">
    <w:name w:val="Placeholder Text"/>
    <w:basedOn w:val="DefaultParagraphFont"/>
    <w:uiPriority w:val="99"/>
    <w:semiHidden/>
    <w:rsid w:val="00976616"/>
    <w:rPr>
      <w:color w:val="808080"/>
    </w:rPr>
  </w:style>
  <w:style w:type="paragraph" w:customStyle="1" w:styleId="ParagraphKeep">
    <w:name w:val="Paragraph_Keep"/>
    <w:aliases w:val="kwn"/>
    <w:basedOn w:val="Paragraph"/>
    <w:qFormat/>
    <w:rsid w:val="00BF705D"/>
    <w:pPr>
      <w:keepNext/>
      <w:spacing w:after="120"/>
    </w:pPr>
  </w:style>
  <w:style w:type="paragraph" w:customStyle="1" w:styleId="Insidecover">
    <w:name w:val="Inside cover"/>
    <w:rsid w:val="00EF3AD4"/>
    <w:pPr>
      <w:spacing w:line="264" w:lineRule="auto"/>
      <w:ind w:left="142"/>
      <w:contextualSpacing/>
    </w:pPr>
    <w:rPr>
      <w:rFonts w:eastAsia="Times New Roman" w:cs="Arial"/>
      <w:color w:val="404142" w:themeColor="background2" w:themeShade="80"/>
      <w:szCs w:val="24"/>
      <w:lang w:val="en-GB"/>
    </w:rPr>
  </w:style>
  <w:style w:type="table" w:styleId="TableGrid">
    <w:name w:val="Table Grid"/>
    <w:basedOn w:val="TableNormal"/>
    <w:uiPriority w:val="39"/>
    <w:rsid w:val="00976616"/>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Hanging">
    <w:name w:val="Table Text_Hanging"/>
    <w:aliases w:val="tth"/>
    <w:basedOn w:val="TableText"/>
    <w:qFormat/>
    <w:rsid w:val="0014409E"/>
    <w:pPr>
      <w:tabs>
        <w:tab w:val="left" w:pos="454"/>
      </w:tabs>
      <w:ind w:left="454" w:hanging="454"/>
    </w:pPr>
    <w:rPr>
      <w:rFonts w:eastAsia="Arial" w:cs="Arial"/>
      <w:szCs w:val="24"/>
    </w:rPr>
  </w:style>
  <w:style w:type="paragraph" w:customStyle="1" w:styleId="Title2">
    <w:name w:val="Title 2"/>
    <w:basedOn w:val="Title"/>
    <w:qFormat/>
    <w:rsid w:val="007C42FC"/>
    <w:pPr>
      <w:outlineLvl w:val="9"/>
    </w:pPr>
    <w:rPr>
      <w:sz w:val="60"/>
      <w:szCs w:val="60"/>
    </w:rPr>
  </w:style>
  <w:style w:type="paragraph" w:customStyle="1" w:styleId="Title3">
    <w:name w:val="Title 3"/>
    <w:basedOn w:val="Title2"/>
    <w:qFormat/>
    <w:rsid w:val="0014409E"/>
    <w:pPr>
      <w:contextualSpacing w:val="0"/>
    </w:pPr>
    <w:rPr>
      <w:i/>
      <w:sz w:val="40"/>
    </w:rPr>
  </w:style>
  <w:style w:type="paragraph" w:styleId="TOC4">
    <w:name w:val="toc 4"/>
    <w:basedOn w:val="TOC3"/>
    <w:semiHidden/>
    <w:rsid w:val="00976616"/>
    <w:pPr>
      <w:tabs>
        <w:tab w:val="left" w:pos="1230"/>
        <w:tab w:val="left" w:pos="1418"/>
        <w:tab w:val="right" w:pos="7938"/>
      </w:tabs>
      <w:spacing w:after="60"/>
      <w:ind w:left="1418" w:right="567" w:hanging="1418"/>
    </w:pPr>
    <w:rPr>
      <w:rFonts w:ascii="Univers 45 Light" w:hAnsi="Univers 45 Light"/>
      <w:i/>
      <w:color w:val="003366"/>
      <w:szCs w:val="20"/>
      <w:lang w:val="en-AU"/>
    </w:rPr>
  </w:style>
  <w:style w:type="paragraph" w:customStyle="1" w:styleId="TOCHeading2">
    <w:name w:val="TOC Heading 2"/>
    <w:basedOn w:val="TOCHeading"/>
    <w:next w:val="Normal"/>
    <w:qFormat/>
    <w:rsid w:val="00EB056E"/>
    <w:pPr>
      <w:spacing w:before="240"/>
      <w:outlineLvl w:val="1"/>
    </w:pPr>
    <w:rPr>
      <w:sz w:val="36"/>
    </w:rPr>
  </w:style>
  <w:style w:type="character" w:styleId="IntenseEmphasis">
    <w:name w:val="Intense Emphasis"/>
    <w:uiPriority w:val="21"/>
    <w:qFormat/>
    <w:rsid w:val="006121E9"/>
    <w:rPr>
      <w:b/>
      <w:bCs/>
      <w:i/>
      <w:iCs/>
      <w:noProof w:val="0"/>
      <w:color w:val="auto"/>
      <w:lang w:val="en-GB"/>
    </w:rPr>
  </w:style>
  <w:style w:type="paragraph" w:customStyle="1" w:styleId="IndentHanging">
    <w:name w:val="Indent_Hanging"/>
    <w:aliases w:val="ih"/>
    <w:basedOn w:val="Indent1"/>
    <w:rsid w:val="003E39FE"/>
    <w:pPr>
      <w:tabs>
        <w:tab w:val="left" w:pos="1134"/>
      </w:tabs>
      <w:ind w:left="1134" w:hanging="709"/>
    </w:pPr>
  </w:style>
  <w:style w:type="paragraph" w:customStyle="1" w:styleId="Indent1">
    <w:name w:val="Indent 1"/>
    <w:aliases w:val="i1"/>
    <w:basedOn w:val="Paragraph"/>
    <w:qFormat/>
    <w:rsid w:val="003E4D37"/>
    <w:pPr>
      <w:spacing w:before="120" w:after="120"/>
      <w:ind w:left="709"/>
    </w:pPr>
    <w:rPr>
      <w:lang w:eastAsia="en-AU"/>
    </w:rPr>
  </w:style>
  <w:style w:type="paragraph" w:customStyle="1" w:styleId="Bullet3">
    <w:name w:val="Bullet 3"/>
    <w:aliases w:val="b3"/>
    <w:basedOn w:val="Bullet2"/>
    <w:qFormat/>
    <w:rsid w:val="00216F45"/>
    <w:pPr>
      <w:numPr>
        <w:ilvl w:val="2"/>
        <w:numId w:val="4"/>
      </w:numPr>
      <w:ind w:left="1560" w:hanging="426"/>
    </w:pPr>
  </w:style>
  <w:style w:type="paragraph" w:customStyle="1" w:styleId="Indent2">
    <w:name w:val="Indent 2"/>
    <w:aliases w:val="i2"/>
    <w:basedOn w:val="Paragraph"/>
    <w:qFormat/>
    <w:rsid w:val="003E39FE"/>
    <w:pPr>
      <w:spacing w:before="120" w:after="120"/>
      <w:ind w:left="1134"/>
    </w:pPr>
    <w:rPr>
      <w:lang w:eastAsia="en-AU"/>
    </w:rPr>
  </w:style>
  <w:style w:type="paragraph" w:customStyle="1" w:styleId="Indent3">
    <w:name w:val="Indent 3"/>
    <w:aliases w:val="i3"/>
    <w:basedOn w:val="Indent2"/>
    <w:qFormat/>
    <w:rsid w:val="00EB056E"/>
    <w:pPr>
      <w:ind w:left="1560"/>
    </w:pPr>
  </w:style>
  <w:style w:type="paragraph" w:styleId="List3">
    <w:name w:val="List 3"/>
    <w:aliases w:val="l3"/>
    <w:basedOn w:val="Normal"/>
    <w:uiPriority w:val="99"/>
    <w:unhideWhenUsed/>
    <w:qFormat/>
    <w:rsid w:val="00B8134B"/>
    <w:pPr>
      <w:numPr>
        <w:ilvl w:val="2"/>
        <w:numId w:val="6"/>
      </w:numPr>
      <w:spacing w:before="120" w:after="120" w:line="22" w:lineRule="atLeast"/>
    </w:pPr>
  </w:style>
  <w:style w:type="paragraph" w:customStyle="1" w:styleId="List1">
    <w:name w:val="List 1"/>
    <w:aliases w:val="l1"/>
    <w:basedOn w:val="Normal"/>
    <w:qFormat/>
    <w:rsid w:val="00D13F21"/>
    <w:pPr>
      <w:numPr>
        <w:numId w:val="7"/>
      </w:numPr>
      <w:spacing w:before="120" w:after="120" w:line="22" w:lineRule="atLeast"/>
    </w:pPr>
  </w:style>
  <w:style w:type="paragraph" w:styleId="List2">
    <w:name w:val="List 2"/>
    <w:aliases w:val="l2"/>
    <w:basedOn w:val="Normal"/>
    <w:uiPriority w:val="99"/>
    <w:unhideWhenUsed/>
    <w:qFormat/>
    <w:rsid w:val="00D13F21"/>
    <w:pPr>
      <w:numPr>
        <w:ilvl w:val="1"/>
        <w:numId w:val="5"/>
      </w:numPr>
      <w:spacing w:before="120" w:after="120" w:line="22" w:lineRule="atLeast"/>
    </w:pPr>
  </w:style>
  <w:style w:type="paragraph" w:customStyle="1" w:styleId="Client">
    <w:name w:val="Client"/>
    <w:basedOn w:val="Title"/>
    <w:rsid w:val="00B34FB5"/>
    <w:pPr>
      <w:spacing w:after="120"/>
      <w:outlineLvl w:val="9"/>
    </w:pPr>
    <w:rPr>
      <w:color w:val="BFE7FF" w:themeColor="text2" w:themeTint="33"/>
      <w:sz w:val="56"/>
    </w:rPr>
  </w:style>
  <w:style w:type="character" w:customStyle="1" w:styleId="Bold">
    <w:name w:val="Bold"/>
    <w:uiPriority w:val="1"/>
    <w:qFormat/>
    <w:rsid w:val="003E39FE"/>
    <w:rPr>
      <w:b/>
    </w:rPr>
  </w:style>
  <w:style w:type="paragraph" w:customStyle="1" w:styleId="RefNo">
    <w:name w:val="RefNo"/>
    <w:basedOn w:val="Title3"/>
    <w:rsid w:val="0014409E"/>
    <w:rPr>
      <w:color w:val="C3FAFF" w:themeColor="accent2" w:themeTint="33"/>
    </w:rPr>
  </w:style>
  <w:style w:type="paragraph" w:customStyle="1" w:styleId="Space">
    <w:name w:val="Space"/>
    <w:basedOn w:val="RefNo"/>
    <w:rsid w:val="00D02AC1"/>
    <w:pPr>
      <w:spacing w:before="12480"/>
    </w:pPr>
    <w:rPr>
      <w:i w:val="0"/>
      <w:color w:val="auto"/>
    </w:rPr>
  </w:style>
  <w:style w:type="paragraph" w:customStyle="1" w:styleId="Pullquote">
    <w:name w:val="Pull quote"/>
    <w:basedOn w:val="Quote"/>
    <w:qFormat/>
    <w:rsid w:val="0027225E"/>
    <w:pPr>
      <w:pBdr>
        <w:top w:val="single" w:sz="48" w:space="9" w:color="80CFFF" w:themeColor="text2" w:themeTint="66"/>
        <w:bottom w:val="single" w:sz="48" w:space="8" w:color="80CFFF" w:themeColor="text2" w:themeTint="66"/>
      </w:pBdr>
      <w:spacing w:before="720" w:after="720" w:line="288" w:lineRule="auto"/>
      <w:jc w:val="center"/>
    </w:pPr>
    <w:rPr>
      <w:color w:val="595959" w:themeColor="text1" w:themeTint="A6"/>
      <w:sz w:val="28"/>
    </w:rPr>
  </w:style>
  <w:style w:type="paragraph" w:customStyle="1" w:styleId="Stage">
    <w:name w:val="Stage"/>
    <w:basedOn w:val="Heading4"/>
    <w:rsid w:val="007C42FC"/>
    <w:pPr>
      <w:numPr>
        <w:numId w:val="8"/>
      </w:numPr>
      <w:pBdr>
        <w:top w:val="single" w:sz="48" w:space="1" w:color="0079C1" w:themeColor="text2"/>
        <w:left w:val="single" w:sz="48" w:space="4" w:color="0079C1" w:themeColor="text2"/>
        <w:bottom w:val="single" w:sz="48" w:space="1" w:color="0079C1" w:themeColor="text2"/>
        <w:right w:val="single" w:sz="48" w:space="4" w:color="0079C1" w:themeColor="text2"/>
      </w:pBdr>
      <w:shd w:val="clear" w:color="auto" w:fill="0079C1" w:themeFill="text2"/>
      <w:spacing w:before="480" w:after="0"/>
      <w:ind w:left="142" w:right="142" w:firstLine="0"/>
      <w:outlineLvl w:val="2"/>
    </w:pPr>
    <w:rPr>
      <w:color w:val="FFFFFF" w:themeColor="background1"/>
      <w:szCs w:val="72"/>
    </w:rPr>
  </w:style>
  <w:style w:type="paragraph" w:customStyle="1" w:styleId="Image">
    <w:name w:val="Image"/>
    <w:basedOn w:val="Normal"/>
    <w:rsid w:val="009B184C"/>
    <w:pPr>
      <w:widowControl w:val="0"/>
    </w:pPr>
    <w:rPr>
      <w:lang w:eastAsia="en-AU"/>
    </w:rPr>
  </w:style>
  <w:style w:type="paragraph" w:styleId="NoSpacing">
    <w:name w:val="No Spacing"/>
    <w:link w:val="NoSpacingChar"/>
    <w:uiPriority w:val="1"/>
    <w:qFormat/>
    <w:rsid w:val="00D6503B"/>
    <w:rPr>
      <w:rFonts w:asciiTheme="minorHAnsi" w:hAnsiTheme="minorHAnsi"/>
      <w:sz w:val="24"/>
      <w:szCs w:val="22"/>
      <w:lang w:val="en-GB" w:eastAsia="en-GB"/>
    </w:rPr>
  </w:style>
  <w:style w:type="character" w:customStyle="1" w:styleId="NoSpacingChar">
    <w:name w:val="No Spacing Char"/>
    <w:basedOn w:val="DefaultParagraphFont"/>
    <w:link w:val="NoSpacing"/>
    <w:uiPriority w:val="1"/>
    <w:rsid w:val="00D6503B"/>
    <w:rPr>
      <w:rFonts w:asciiTheme="minorHAnsi" w:hAnsiTheme="minorHAnsi"/>
      <w:sz w:val="24"/>
      <w:szCs w:val="22"/>
      <w:lang w:val="en-GB" w:eastAsia="en-GB"/>
    </w:rPr>
  </w:style>
  <w:style w:type="paragraph" w:customStyle="1" w:styleId="TableTextKeep">
    <w:name w:val="Table Text_Keep"/>
    <w:aliases w:val="ttk"/>
    <w:basedOn w:val="TableText"/>
    <w:qFormat/>
    <w:rsid w:val="00246642"/>
    <w:pPr>
      <w:keepNext/>
    </w:pPr>
  </w:style>
  <w:style w:type="paragraph" w:customStyle="1" w:styleId="Name">
    <w:name w:val="Name"/>
    <w:basedOn w:val="Heading2"/>
    <w:rsid w:val="00B67438"/>
    <w:pPr>
      <w:numPr>
        <w:ilvl w:val="0"/>
        <w:numId w:val="0"/>
      </w:numPr>
      <w:spacing w:before="120"/>
    </w:pPr>
  </w:style>
  <w:style w:type="paragraph" w:customStyle="1" w:styleId="HangingPara">
    <w:name w:val="Hanging Para"/>
    <w:aliases w:val="hp"/>
    <w:basedOn w:val="Paragraph"/>
    <w:rsid w:val="00510C58"/>
    <w:pPr>
      <w:spacing w:after="120"/>
      <w:ind w:left="720" w:hanging="720"/>
    </w:pPr>
  </w:style>
  <w:style w:type="paragraph" w:customStyle="1" w:styleId="HangingParaKeep">
    <w:name w:val="Hanging Para_Keep"/>
    <w:aliases w:val="hpk"/>
    <w:basedOn w:val="HangingPara"/>
    <w:rsid w:val="00510C58"/>
    <w:pPr>
      <w:keepNext/>
    </w:pPr>
  </w:style>
  <w:style w:type="paragraph" w:customStyle="1" w:styleId="TableTextIndent">
    <w:name w:val="Table Text_Indent"/>
    <w:aliases w:val="tti"/>
    <w:basedOn w:val="TableText"/>
    <w:qFormat/>
    <w:rsid w:val="00510C58"/>
    <w:pPr>
      <w:spacing w:before="120" w:after="120"/>
      <w:ind w:left="318"/>
    </w:pPr>
  </w:style>
  <w:style w:type="paragraph" w:customStyle="1" w:styleId="Bullet1Keep">
    <w:name w:val="Bullet 1_Keep"/>
    <w:aliases w:val="b1k"/>
    <w:basedOn w:val="Bullet1"/>
    <w:qFormat/>
    <w:rsid w:val="00FB1759"/>
    <w:pPr>
      <w:keepNext/>
      <w:spacing w:after="60"/>
      <w:ind w:left="714" w:hanging="357"/>
    </w:pPr>
  </w:style>
  <w:style w:type="paragraph" w:customStyle="1" w:styleId="Phase">
    <w:name w:val="Phase"/>
    <w:basedOn w:val="Stage"/>
    <w:rsid w:val="009C02FF"/>
    <w:pPr>
      <w:numPr>
        <w:ilvl w:val="1"/>
        <w:numId w:val="9"/>
      </w:numPr>
      <w:pBdr>
        <w:top w:val="single" w:sz="48" w:space="1" w:color="E2F4FF" w:themeColor="accent1" w:themeTint="33"/>
        <w:left w:val="single" w:sz="48" w:space="4" w:color="E2F4FF" w:themeColor="accent1" w:themeTint="33"/>
        <w:bottom w:val="single" w:sz="48" w:space="1" w:color="E2F4FF" w:themeColor="accent1" w:themeTint="33"/>
        <w:right w:val="single" w:sz="48" w:space="4" w:color="E2F4FF" w:themeColor="accent1" w:themeTint="33"/>
      </w:pBdr>
      <w:shd w:val="clear" w:color="auto" w:fill="E2F4FF" w:themeFill="accent1" w:themeFillTint="33"/>
      <w:spacing w:before="0" w:after="120"/>
      <w:ind w:left="142" w:right="141" w:firstLine="0"/>
    </w:pPr>
    <w:rPr>
      <w:color w:val="0079C1" w:themeColor="text2"/>
    </w:rPr>
  </w:style>
  <w:style w:type="paragraph" w:customStyle="1" w:styleId="ListAlpha">
    <w:name w:val="List Alpha"/>
    <w:aliases w:val="la"/>
    <w:basedOn w:val="List3"/>
    <w:qFormat/>
    <w:rsid w:val="00E90657"/>
    <w:pPr>
      <w:numPr>
        <w:ilvl w:val="0"/>
        <w:numId w:val="10"/>
      </w:numPr>
      <w:ind w:left="1037" w:hanging="357"/>
    </w:pPr>
  </w:style>
  <w:style w:type="paragraph" w:customStyle="1" w:styleId="TableTextLast">
    <w:name w:val="Table Text Last"/>
    <w:aliases w:val="ttl"/>
    <w:basedOn w:val="TableText"/>
    <w:qFormat/>
    <w:rsid w:val="00E90657"/>
    <w:rPr>
      <w:rFonts w:asciiTheme="minorHAnsi" w:hAnsiTheme="minorHAnsi"/>
    </w:rPr>
  </w:style>
  <w:style w:type="paragraph" w:customStyle="1" w:styleId="TableList1">
    <w:name w:val="Table List1"/>
    <w:aliases w:val="tl1"/>
    <w:basedOn w:val="TableText"/>
    <w:qFormat/>
    <w:rsid w:val="0059083D"/>
    <w:pPr>
      <w:numPr>
        <w:numId w:val="11"/>
      </w:numPr>
      <w:ind w:left="357" w:hanging="357"/>
    </w:pPr>
  </w:style>
  <w:style w:type="paragraph" w:customStyle="1" w:styleId="TableList1Centred">
    <w:name w:val="Table List1_Centred"/>
    <w:aliases w:val="tl1c"/>
    <w:basedOn w:val="TableList1"/>
    <w:qFormat/>
    <w:rsid w:val="0059083D"/>
    <w:pPr>
      <w:jc w:val="center"/>
    </w:pPr>
  </w:style>
  <w:style w:type="paragraph" w:customStyle="1" w:styleId="Instruction">
    <w:name w:val="Instruction"/>
    <w:basedOn w:val="Quote"/>
    <w:rsid w:val="00153B5A"/>
    <w:pPr>
      <w:pBdr>
        <w:top w:val="single" w:sz="48" w:space="8" w:color="71C9FF" w:themeColor="accent1"/>
        <w:bottom w:val="single" w:sz="48" w:space="8" w:color="71C9FF" w:themeColor="accent1"/>
      </w:pBdr>
      <w:spacing w:line="300" w:lineRule="auto"/>
      <w:jc w:val="center"/>
    </w:pPr>
    <w:rPr>
      <w:i/>
      <w:color w:val="7F7F7F" w:themeColor="text1" w:themeTint="80"/>
      <w:sz w:val="36"/>
    </w:rPr>
  </w:style>
  <w:style w:type="paragraph" w:customStyle="1" w:styleId="TextBox">
    <w:name w:val="Text Box"/>
    <w:basedOn w:val="Paragraph"/>
    <w:rsid w:val="00351E81"/>
    <w:rPr>
      <w:b/>
      <w:color w:val="7F7F7F" w:themeColor="text1" w:themeTint="80"/>
      <w:sz w:val="36"/>
    </w:rPr>
  </w:style>
  <w:style w:type="paragraph" w:customStyle="1" w:styleId="TextBoxList">
    <w:name w:val="Text Box List"/>
    <w:basedOn w:val="TextBox"/>
    <w:qFormat/>
    <w:rsid w:val="00351E81"/>
    <w:pPr>
      <w:numPr>
        <w:numId w:val="12"/>
      </w:numPr>
    </w:pPr>
    <w:rPr>
      <w:b w:val="0"/>
      <w:color w:val="auto"/>
    </w:rPr>
  </w:style>
  <w:style w:type="character" w:customStyle="1" w:styleId="Placeholder">
    <w:name w:val="Placeholder"/>
    <w:uiPriority w:val="1"/>
    <w:qFormat/>
    <w:rsid w:val="002436E7"/>
    <w:rPr>
      <w:bdr w:val="none" w:sz="0" w:space="0" w:color="auto"/>
      <w:shd w:val="clear" w:color="auto" w:fill="auto"/>
    </w:rPr>
  </w:style>
  <w:style w:type="paragraph" w:styleId="Date">
    <w:name w:val="Date"/>
    <w:basedOn w:val="Client"/>
    <w:next w:val="Normal"/>
    <w:link w:val="DateChar"/>
    <w:uiPriority w:val="99"/>
    <w:unhideWhenUsed/>
    <w:rsid w:val="007C42FC"/>
    <w:pPr>
      <w:spacing w:before="120"/>
    </w:pPr>
  </w:style>
  <w:style w:type="character" w:customStyle="1" w:styleId="DateChar">
    <w:name w:val="Date Char"/>
    <w:basedOn w:val="DefaultParagraphFont"/>
    <w:link w:val="Date"/>
    <w:uiPriority w:val="99"/>
    <w:rsid w:val="007C42FC"/>
    <w:rPr>
      <w:rFonts w:eastAsiaTheme="majorEastAsia" w:cstheme="majorBidi"/>
      <w:color w:val="BFE7FF" w:themeColor="text2" w:themeTint="33"/>
      <w:spacing w:val="5"/>
      <w:kern w:val="28"/>
      <w:sz w:val="56"/>
      <w:szCs w:val="112"/>
      <w:lang w:val="en-GB" w:eastAsia="en-GB"/>
    </w:rPr>
  </w:style>
  <w:style w:type="paragraph" w:customStyle="1" w:styleId="TableHeading2Row">
    <w:name w:val="Table Heading 2_Row"/>
    <w:aliases w:val="th2r"/>
    <w:basedOn w:val="TableText"/>
    <w:qFormat/>
    <w:rsid w:val="00B34FB5"/>
    <w:rPr>
      <w:b/>
      <w:color w:val="0079C1" w:themeColor="text2"/>
    </w:rPr>
  </w:style>
  <w:style w:type="paragraph" w:customStyle="1" w:styleId="TableList2">
    <w:name w:val="TableList2"/>
    <w:aliases w:val="tl2"/>
    <w:basedOn w:val="List2"/>
    <w:qFormat/>
    <w:rsid w:val="007B7328"/>
    <w:pPr>
      <w:numPr>
        <w:ilvl w:val="0"/>
        <w:numId w:val="0"/>
      </w:numPr>
      <w:ind w:left="425" w:hanging="360"/>
    </w:pPr>
  </w:style>
  <w:style w:type="character" w:customStyle="1" w:styleId="Italic">
    <w:name w:val="Italic"/>
    <w:uiPriority w:val="1"/>
    <w:qFormat/>
    <w:rsid w:val="003E39FE"/>
    <w:rPr>
      <w:b w:val="0"/>
      <w:i/>
    </w:rPr>
  </w:style>
  <w:style w:type="paragraph" w:customStyle="1" w:styleId="Default">
    <w:name w:val="Default"/>
    <w:rsid w:val="00C362DD"/>
    <w:pPr>
      <w:autoSpaceDE w:val="0"/>
      <w:autoSpaceDN w:val="0"/>
      <w:adjustRightInd w:val="0"/>
    </w:pPr>
    <w:rPr>
      <w:rFonts w:cs="Calibri"/>
      <w:color w:val="000000"/>
      <w:sz w:val="24"/>
      <w:szCs w:val="24"/>
    </w:rPr>
  </w:style>
  <w:style w:type="character" w:customStyle="1" w:styleId="CrossReference">
    <w:name w:val="Cross Reference"/>
    <w:uiPriority w:val="1"/>
    <w:rsid w:val="005F5582"/>
    <w:rPr>
      <w:i/>
      <w:noProof w:val="0"/>
      <w:bdr w:val="none" w:sz="0" w:space="0" w:color="auto"/>
      <w:shd w:val="clear" w:color="auto" w:fill="FDE9D9" w:themeFill="accent6" w:themeFillTint="33"/>
      <w:lang w:val="en-GB"/>
    </w:rPr>
  </w:style>
  <w:style w:type="paragraph" w:styleId="NormalWeb">
    <w:name w:val="Normal (Web)"/>
    <w:basedOn w:val="Normal"/>
    <w:uiPriority w:val="99"/>
    <w:semiHidden/>
    <w:unhideWhenUsed/>
    <w:rsid w:val="005F5582"/>
    <w:pPr>
      <w:spacing w:before="100" w:beforeAutospacing="1" w:after="100" w:afterAutospacing="1"/>
    </w:pPr>
    <w:rPr>
      <w:rFonts w:ascii="Times New Roman" w:eastAsia="Times New Roman" w:hAnsi="Times New Roman"/>
      <w:sz w:val="24"/>
      <w:szCs w:val="24"/>
      <w:lang w:val="en-AU" w:eastAsia="en-AU"/>
    </w:rPr>
  </w:style>
  <w:style w:type="table" w:styleId="GridTable1Light-Accent3">
    <w:name w:val="Grid Table 1 Light Accent 3"/>
    <w:basedOn w:val="TableNormal"/>
    <w:uiPriority w:val="46"/>
    <w:rsid w:val="005F5582"/>
    <w:tblPr>
      <w:tblStyleRowBandSize w:val="1"/>
      <w:tblStyleColBandSize w:val="1"/>
      <w:tblBorders>
        <w:top w:val="single" w:sz="4" w:space="0" w:color="80EAFF" w:themeColor="accent3" w:themeTint="66"/>
        <w:left w:val="single" w:sz="4" w:space="0" w:color="80EAFF" w:themeColor="accent3" w:themeTint="66"/>
        <w:bottom w:val="single" w:sz="4" w:space="0" w:color="80EAFF" w:themeColor="accent3" w:themeTint="66"/>
        <w:right w:val="single" w:sz="4" w:space="0" w:color="80EAFF" w:themeColor="accent3" w:themeTint="66"/>
        <w:insideH w:val="single" w:sz="4" w:space="0" w:color="80EAFF" w:themeColor="accent3" w:themeTint="66"/>
        <w:insideV w:val="single" w:sz="4" w:space="0" w:color="80EAFF" w:themeColor="accent3" w:themeTint="66"/>
      </w:tblBorders>
    </w:tblPr>
    <w:tblStylePr w:type="firstRow">
      <w:rPr>
        <w:b/>
        <w:bCs/>
      </w:rPr>
      <w:tblPr/>
      <w:tcPr>
        <w:tcBorders>
          <w:bottom w:val="single" w:sz="12" w:space="0" w:color="40E0FF" w:themeColor="accent3" w:themeTint="99"/>
        </w:tcBorders>
      </w:tcPr>
    </w:tblStylePr>
    <w:tblStylePr w:type="lastRow">
      <w:rPr>
        <w:b/>
        <w:bCs/>
      </w:rPr>
      <w:tblPr/>
      <w:tcPr>
        <w:tcBorders>
          <w:top w:val="double" w:sz="2" w:space="0" w:color="40E0FF" w:themeColor="accent3"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F5582"/>
    <w:tblPr>
      <w:tblStyleRowBandSize w:val="1"/>
      <w:tblStyleColBandSize w:val="1"/>
      <w:tblBorders>
        <w:top w:val="single" w:sz="2" w:space="0" w:color="A9DEFF" w:themeColor="accent1" w:themeTint="99"/>
        <w:bottom w:val="single" w:sz="2" w:space="0" w:color="A9DEFF" w:themeColor="accent1" w:themeTint="99"/>
        <w:insideH w:val="single" w:sz="2" w:space="0" w:color="A9DEFF" w:themeColor="accent1" w:themeTint="99"/>
        <w:insideV w:val="single" w:sz="2" w:space="0" w:color="A9DEFF" w:themeColor="accent1" w:themeTint="99"/>
      </w:tblBorders>
    </w:tblPr>
    <w:tblStylePr w:type="firstRow">
      <w:rPr>
        <w:b/>
        <w:bCs/>
      </w:rPr>
      <w:tblPr/>
      <w:tcPr>
        <w:tcBorders>
          <w:top w:val="nil"/>
          <w:bottom w:val="single" w:sz="12" w:space="0" w:color="A9DEFF" w:themeColor="accent1" w:themeTint="99"/>
          <w:insideH w:val="nil"/>
          <w:insideV w:val="nil"/>
        </w:tcBorders>
        <w:shd w:val="clear" w:color="auto" w:fill="FFFFFF" w:themeFill="background1"/>
      </w:tcPr>
    </w:tblStylePr>
    <w:tblStylePr w:type="lastRow">
      <w:rPr>
        <w:b/>
        <w:bCs/>
      </w:rPr>
      <w:tblPr/>
      <w:tcPr>
        <w:tcBorders>
          <w:top w:val="double" w:sz="2" w:space="0" w:color="A9DE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table" w:styleId="GridTable5Dark-Accent1">
    <w:name w:val="Grid Table 5 Dark Accent 1"/>
    <w:basedOn w:val="TableNormal"/>
    <w:uiPriority w:val="50"/>
    <w:rsid w:val="002F01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9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9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9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9FF" w:themeFill="accent1"/>
      </w:tcPr>
    </w:tblStylePr>
    <w:tblStylePr w:type="band1Vert">
      <w:tblPr/>
      <w:tcPr>
        <w:shd w:val="clear" w:color="auto" w:fill="C6E9FF" w:themeFill="accent1" w:themeFillTint="66"/>
      </w:tcPr>
    </w:tblStylePr>
    <w:tblStylePr w:type="band1Horz">
      <w:tblPr/>
      <w:tcPr>
        <w:shd w:val="clear" w:color="auto" w:fill="C6E9FF" w:themeFill="accent1" w:themeFillTint="66"/>
      </w:tcPr>
    </w:tblStylePr>
  </w:style>
  <w:style w:type="table" w:customStyle="1" w:styleId="TableGrid2">
    <w:name w:val="Table Grid2"/>
    <w:basedOn w:val="TableNormal"/>
    <w:uiPriority w:val="59"/>
    <w:rsid w:val="0029413B"/>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nciples">
    <w:name w:val="Principles"/>
    <w:basedOn w:val="Pullquote"/>
    <w:qFormat/>
    <w:rsid w:val="00C504CC"/>
    <w:pPr>
      <w:keepNext/>
      <w:keepLines/>
      <w:pBdr>
        <w:top w:val="single" w:sz="24" w:space="3" w:color="BFE7FF" w:themeColor="text2" w:themeTint="33"/>
        <w:bottom w:val="single" w:sz="24" w:space="3" w:color="BFE7FF" w:themeColor="text2" w:themeTint="33"/>
      </w:pBdr>
      <w:spacing w:before="120" w:after="0" w:line="264" w:lineRule="auto"/>
      <w:ind w:left="0" w:right="0"/>
      <w:jc w:val="left"/>
    </w:pPr>
    <w:rPr>
      <w:color w:val="005990" w:themeColor="text2" w:themeShade="BF"/>
      <w:sz w:val="22"/>
    </w:rPr>
  </w:style>
  <w:style w:type="paragraph" w:customStyle="1" w:styleId="PrinciplesBullets">
    <w:name w:val="Principles_Bullets"/>
    <w:basedOn w:val="Principles"/>
    <w:qFormat/>
    <w:rsid w:val="0051064C"/>
    <w:pPr>
      <w:numPr>
        <w:numId w:val="16"/>
      </w:numPr>
      <w:spacing w:before="0" w:after="60"/>
      <w:ind w:left="284" w:hanging="284"/>
      <w:contextualSpacing/>
    </w:pPr>
  </w:style>
  <w:style w:type="table" w:styleId="TableGridLight">
    <w:name w:val="Grid Table Light"/>
    <w:basedOn w:val="TableNormal"/>
    <w:uiPriority w:val="40"/>
    <w:rsid w:val="007B2C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HA">
    <w:name w:val="AHA"/>
    <w:basedOn w:val="TableNormal"/>
    <w:uiPriority w:val="99"/>
    <w:rsid w:val="00617BCB"/>
    <w:tblPr>
      <w:tblStyleRowBandSize w:val="1"/>
      <w:tblBorders>
        <w:top w:val="single" w:sz="4" w:space="0" w:color="BFE7FF" w:themeColor="text2" w:themeTint="33"/>
        <w:bottom w:val="single" w:sz="4" w:space="0" w:color="BFE7FF" w:themeColor="text2" w:themeTint="33"/>
        <w:insideH w:val="single" w:sz="4" w:space="0" w:color="BFE7FF" w:themeColor="text2" w:themeTint="33"/>
      </w:tblBorders>
    </w:tblPr>
    <w:tcPr>
      <w:shd w:val="clear" w:color="auto" w:fill="auto"/>
    </w:tcPr>
    <w:tblStylePr w:type="firstRow">
      <w:rPr>
        <w:color w:val="FFFFFF" w:themeColor="background1"/>
      </w:rPr>
      <w:tblPr/>
      <w:tcPr>
        <w:tcBorders>
          <w:top w:val="nil"/>
          <w:bottom w:val="nil"/>
        </w:tcBorders>
        <w:shd w:val="clear" w:color="auto" w:fill="0079C1" w:themeFill="text2"/>
      </w:tcPr>
    </w:tblStylePr>
    <w:tblStylePr w:type="band1Horz">
      <w:tblPr/>
      <w:tcPr>
        <w:shd w:val="clear" w:color="auto" w:fill="E2F4FF" w:themeFill="accent1" w:themeFillTint="33"/>
      </w:tcPr>
    </w:tblStylePr>
  </w:style>
  <w:style w:type="table" w:styleId="ListTable4-Accent1">
    <w:name w:val="List Table 4 Accent 1"/>
    <w:basedOn w:val="TableNormal"/>
    <w:uiPriority w:val="49"/>
    <w:rsid w:val="00617BCB"/>
    <w:tblPr>
      <w:tblStyleRowBandSize w:val="1"/>
      <w:tblStyleColBandSize w:val="1"/>
      <w:tblBorders>
        <w:top w:val="single" w:sz="4" w:space="0" w:color="A9DEFF" w:themeColor="accent1" w:themeTint="99"/>
        <w:left w:val="single" w:sz="4" w:space="0" w:color="A9DEFF" w:themeColor="accent1" w:themeTint="99"/>
        <w:bottom w:val="single" w:sz="4" w:space="0" w:color="A9DEFF" w:themeColor="accent1" w:themeTint="99"/>
        <w:right w:val="single" w:sz="4" w:space="0" w:color="A9DEFF" w:themeColor="accent1" w:themeTint="99"/>
        <w:insideH w:val="single" w:sz="4" w:space="0" w:color="A9DEFF" w:themeColor="accent1" w:themeTint="99"/>
      </w:tblBorders>
    </w:tblPr>
    <w:tblStylePr w:type="firstRow">
      <w:rPr>
        <w:b/>
        <w:bCs/>
        <w:color w:val="FFFFFF" w:themeColor="background1"/>
      </w:rPr>
      <w:tblPr/>
      <w:tcPr>
        <w:tcBorders>
          <w:top w:val="single" w:sz="4" w:space="0" w:color="71C9FF" w:themeColor="accent1"/>
          <w:left w:val="single" w:sz="4" w:space="0" w:color="71C9FF" w:themeColor="accent1"/>
          <w:bottom w:val="single" w:sz="4" w:space="0" w:color="71C9FF" w:themeColor="accent1"/>
          <w:right w:val="single" w:sz="4" w:space="0" w:color="71C9FF" w:themeColor="accent1"/>
          <w:insideH w:val="nil"/>
        </w:tcBorders>
        <w:shd w:val="clear" w:color="auto" w:fill="71C9FF" w:themeFill="accent1"/>
      </w:tcPr>
    </w:tblStylePr>
    <w:tblStylePr w:type="lastRow">
      <w:rPr>
        <w:b/>
        <w:bCs/>
      </w:rPr>
      <w:tblPr/>
      <w:tcPr>
        <w:tcBorders>
          <w:top w:val="double" w:sz="4" w:space="0" w:color="A9DEFF" w:themeColor="accent1" w:themeTint="99"/>
        </w:tcBorders>
      </w:tcPr>
    </w:tblStylePr>
    <w:tblStylePr w:type="firstCol">
      <w:rPr>
        <w:b/>
        <w:bCs/>
      </w:rPr>
    </w:tblStylePr>
    <w:tblStylePr w:type="lastCol">
      <w:rPr>
        <w:b/>
        <w:bCs/>
      </w:rPr>
    </w:tblStylePr>
    <w:tblStylePr w:type="band1Vert">
      <w:tblPr/>
      <w:tcPr>
        <w:shd w:val="clear" w:color="auto" w:fill="E2F4FF" w:themeFill="accent1" w:themeFillTint="33"/>
      </w:tcPr>
    </w:tblStylePr>
    <w:tblStylePr w:type="band1Horz">
      <w:tblPr/>
      <w:tcPr>
        <w:shd w:val="clear" w:color="auto" w:fill="E2F4FF" w:themeFill="accent1" w:themeFillTint="33"/>
      </w:tcPr>
    </w:tblStylePr>
  </w:style>
  <w:style w:type="character" w:styleId="BookTitle">
    <w:name w:val="Book Title"/>
    <w:uiPriority w:val="33"/>
    <w:qFormat/>
    <w:rsid w:val="002F0764"/>
    <w:rPr>
      <w:i/>
      <w:iCs/>
      <w:smallCaps/>
      <w:spacing w:val="5"/>
    </w:rPr>
  </w:style>
  <w:style w:type="character" w:customStyle="1" w:styleId="UnresolvedMention1">
    <w:name w:val="Unresolved Mention1"/>
    <w:basedOn w:val="DefaultParagraphFont"/>
    <w:uiPriority w:val="99"/>
    <w:semiHidden/>
    <w:unhideWhenUsed/>
    <w:rsid w:val="00EE448E"/>
    <w:rPr>
      <w:color w:val="808080"/>
      <w:shd w:val="clear" w:color="auto" w:fill="E6E6E6"/>
    </w:rPr>
  </w:style>
  <w:style w:type="character" w:customStyle="1" w:styleId="UnresolvedMention2">
    <w:name w:val="Unresolved Mention2"/>
    <w:basedOn w:val="DefaultParagraphFont"/>
    <w:uiPriority w:val="99"/>
    <w:semiHidden/>
    <w:unhideWhenUsed/>
    <w:rsid w:val="000B6095"/>
    <w:rPr>
      <w:color w:val="808080"/>
      <w:shd w:val="clear" w:color="auto" w:fill="E6E6E6"/>
    </w:rPr>
  </w:style>
  <w:style w:type="paragraph" w:styleId="ListNumber">
    <w:name w:val="List Number"/>
    <w:basedOn w:val="Normal"/>
    <w:uiPriority w:val="99"/>
    <w:semiHidden/>
    <w:unhideWhenUsed/>
    <w:rsid w:val="00CA2403"/>
    <w:pPr>
      <w:numPr>
        <w:numId w:val="23"/>
      </w:numPr>
      <w:contextualSpacing/>
    </w:pPr>
  </w:style>
  <w:style w:type="paragraph" w:customStyle="1" w:styleId="PrinciplesBullets2">
    <w:name w:val="Principles_Bullets 2"/>
    <w:basedOn w:val="Bullet2"/>
    <w:qFormat/>
    <w:rsid w:val="000D73B7"/>
    <w:pPr>
      <w:numPr>
        <w:ilvl w:val="0"/>
        <w:numId w:val="25"/>
      </w:numPr>
      <w:spacing w:before="0" w:after="0"/>
    </w:pPr>
    <w:rPr>
      <w:color w:val="005990" w:themeColor="text2" w:themeShade="BF"/>
    </w:rPr>
  </w:style>
  <w:style w:type="character" w:customStyle="1" w:styleId="UnresolvedMention">
    <w:name w:val="Unresolved Mention"/>
    <w:basedOn w:val="DefaultParagraphFont"/>
    <w:uiPriority w:val="99"/>
    <w:semiHidden/>
    <w:unhideWhenUsed/>
    <w:rsid w:val="00E73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873658">
      <w:bodyDiv w:val="1"/>
      <w:marLeft w:val="0"/>
      <w:marRight w:val="0"/>
      <w:marTop w:val="0"/>
      <w:marBottom w:val="0"/>
      <w:divBdr>
        <w:top w:val="none" w:sz="0" w:space="0" w:color="auto"/>
        <w:left w:val="none" w:sz="0" w:space="0" w:color="auto"/>
        <w:bottom w:val="none" w:sz="0" w:space="0" w:color="auto"/>
        <w:right w:val="none" w:sz="0" w:space="0" w:color="auto"/>
      </w:divBdr>
    </w:div>
    <w:div w:id="158811198">
      <w:bodyDiv w:val="1"/>
      <w:marLeft w:val="0"/>
      <w:marRight w:val="0"/>
      <w:marTop w:val="0"/>
      <w:marBottom w:val="0"/>
      <w:divBdr>
        <w:top w:val="none" w:sz="0" w:space="0" w:color="auto"/>
        <w:left w:val="none" w:sz="0" w:space="0" w:color="auto"/>
        <w:bottom w:val="none" w:sz="0" w:space="0" w:color="auto"/>
        <w:right w:val="none" w:sz="0" w:space="0" w:color="auto"/>
      </w:divBdr>
    </w:div>
    <w:div w:id="168839405">
      <w:bodyDiv w:val="1"/>
      <w:marLeft w:val="0"/>
      <w:marRight w:val="0"/>
      <w:marTop w:val="0"/>
      <w:marBottom w:val="0"/>
      <w:divBdr>
        <w:top w:val="none" w:sz="0" w:space="0" w:color="auto"/>
        <w:left w:val="none" w:sz="0" w:space="0" w:color="auto"/>
        <w:bottom w:val="none" w:sz="0" w:space="0" w:color="auto"/>
        <w:right w:val="none" w:sz="0" w:space="0" w:color="auto"/>
      </w:divBdr>
    </w:div>
    <w:div w:id="210121268">
      <w:bodyDiv w:val="1"/>
      <w:marLeft w:val="0"/>
      <w:marRight w:val="0"/>
      <w:marTop w:val="0"/>
      <w:marBottom w:val="0"/>
      <w:divBdr>
        <w:top w:val="none" w:sz="0" w:space="0" w:color="auto"/>
        <w:left w:val="none" w:sz="0" w:space="0" w:color="auto"/>
        <w:bottom w:val="none" w:sz="0" w:space="0" w:color="auto"/>
        <w:right w:val="none" w:sz="0" w:space="0" w:color="auto"/>
      </w:divBdr>
    </w:div>
    <w:div w:id="224994951">
      <w:bodyDiv w:val="1"/>
      <w:marLeft w:val="0"/>
      <w:marRight w:val="0"/>
      <w:marTop w:val="0"/>
      <w:marBottom w:val="0"/>
      <w:divBdr>
        <w:top w:val="none" w:sz="0" w:space="0" w:color="auto"/>
        <w:left w:val="none" w:sz="0" w:space="0" w:color="auto"/>
        <w:bottom w:val="none" w:sz="0" w:space="0" w:color="auto"/>
        <w:right w:val="none" w:sz="0" w:space="0" w:color="auto"/>
      </w:divBdr>
    </w:div>
    <w:div w:id="320547707">
      <w:bodyDiv w:val="1"/>
      <w:marLeft w:val="0"/>
      <w:marRight w:val="0"/>
      <w:marTop w:val="0"/>
      <w:marBottom w:val="0"/>
      <w:divBdr>
        <w:top w:val="none" w:sz="0" w:space="0" w:color="auto"/>
        <w:left w:val="none" w:sz="0" w:space="0" w:color="auto"/>
        <w:bottom w:val="none" w:sz="0" w:space="0" w:color="auto"/>
        <w:right w:val="none" w:sz="0" w:space="0" w:color="auto"/>
      </w:divBdr>
      <w:divsChild>
        <w:div w:id="478765607">
          <w:marLeft w:val="547"/>
          <w:marRight w:val="0"/>
          <w:marTop w:val="0"/>
          <w:marBottom w:val="0"/>
          <w:divBdr>
            <w:top w:val="none" w:sz="0" w:space="0" w:color="auto"/>
            <w:left w:val="none" w:sz="0" w:space="0" w:color="auto"/>
            <w:bottom w:val="none" w:sz="0" w:space="0" w:color="auto"/>
            <w:right w:val="none" w:sz="0" w:space="0" w:color="auto"/>
          </w:divBdr>
        </w:div>
      </w:divsChild>
    </w:div>
    <w:div w:id="346097970">
      <w:bodyDiv w:val="1"/>
      <w:marLeft w:val="0"/>
      <w:marRight w:val="0"/>
      <w:marTop w:val="0"/>
      <w:marBottom w:val="0"/>
      <w:divBdr>
        <w:top w:val="none" w:sz="0" w:space="0" w:color="auto"/>
        <w:left w:val="none" w:sz="0" w:space="0" w:color="auto"/>
        <w:bottom w:val="none" w:sz="0" w:space="0" w:color="auto"/>
        <w:right w:val="none" w:sz="0" w:space="0" w:color="auto"/>
      </w:divBdr>
    </w:div>
    <w:div w:id="370617870">
      <w:bodyDiv w:val="1"/>
      <w:marLeft w:val="0"/>
      <w:marRight w:val="0"/>
      <w:marTop w:val="0"/>
      <w:marBottom w:val="0"/>
      <w:divBdr>
        <w:top w:val="none" w:sz="0" w:space="0" w:color="auto"/>
        <w:left w:val="none" w:sz="0" w:space="0" w:color="auto"/>
        <w:bottom w:val="none" w:sz="0" w:space="0" w:color="auto"/>
        <w:right w:val="none" w:sz="0" w:space="0" w:color="auto"/>
      </w:divBdr>
    </w:div>
    <w:div w:id="394160081">
      <w:bodyDiv w:val="1"/>
      <w:marLeft w:val="0"/>
      <w:marRight w:val="0"/>
      <w:marTop w:val="0"/>
      <w:marBottom w:val="0"/>
      <w:divBdr>
        <w:top w:val="none" w:sz="0" w:space="0" w:color="auto"/>
        <w:left w:val="none" w:sz="0" w:space="0" w:color="auto"/>
        <w:bottom w:val="none" w:sz="0" w:space="0" w:color="auto"/>
        <w:right w:val="none" w:sz="0" w:space="0" w:color="auto"/>
      </w:divBdr>
    </w:div>
    <w:div w:id="419370523">
      <w:bodyDiv w:val="1"/>
      <w:marLeft w:val="0"/>
      <w:marRight w:val="0"/>
      <w:marTop w:val="0"/>
      <w:marBottom w:val="0"/>
      <w:divBdr>
        <w:top w:val="none" w:sz="0" w:space="0" w:color="auto"/>
        <w:left w:val="none" w:sz="0" w:space="0" w:color="auto"/>
        <w:bottom w:val="none" w:sz="0" w:space="0" w:color="auto"/>
        <w:right w:val="none" w:sz="0" w:space="0" w:color="auto"/>
      </w:divBdr>
    </w:div>
    <w:div w:id="636373860">
      <w:bodyDiv w:val="1"/>
      <w:marLeft w:val="0"/>
      <w:marRight w:val="0"/>
      <w:marTop w:val="0"/>
      <w:marBottom w:val="0"/>
      <w:divBdr>
        <w:top w:val="none" w:sz="0" w:space="0" w:color="auto"/>
        <w:left w:val="none" w:sz="0" w:space="0" w:color="auto"/>
        <w:bottom w:val="none" w:sz="0" w:space="0" w:color="auto"/>
        <w:right w:val="none" w:sz="0" w:space="0" w:color="auto"/>
      </w:divBdr>
    </w:div>
    <w:div w:id="709306130">
      <w:bodyDiv w:val="1"/>
      <w:marLeft w:val="0"/>
      <w:marRight w:val="0"/>
      <w:marTop w:val="0"/>
      <w:marBottom w:val="0"/>
      <w:divBdr>
        <w:top w:val="none" w:sz="0" w:space="0" w:color="auto"/>
        <w:left w:val="none" w:sz="0" w:space="0" w:color="auto"/>
        <w:bottom w:val="none" w:sz="0" w:space="0" w:color="auto"/>
        <w:right w:val="none" w:sz="0" w:space="0" w:color="auto"/>
      </w:divBdr>
    </w:div>
    <w:div w:id="928197740">
      <w:bodyDiv w:val="1"/>
      <w:marLeft w:val="0"/>
      <w:marRight w:val="0"/>
      <w:marTop w:val="0"/>
      <w:marBottom w:val="0"/>
      <w:divBdr>
        <w:top w:val="none" w:sz="0" w:space="0" w:color="auto"/>
        <w:left w:val="none" w:sz="0" w:space="0" w:color="auto"/>
        <w:bottom w:val="none" w:sz="0" w:space="0" w:color="auto"/>
        <w:right w:val="none" w:sz="0" w:space="0" w:color="auto"/>
      </w:divBdr>
    </w:div>
    <w:div w:id="950549703">
      <w:bodyDiv w:val="1"/>
      <w:marLeft w:val="0"/>
      <w:marRight w:val="0"/>
      <w:marTop w:val="0"/>
      <w:marBottom w:val="0"/>
      <w:divBdr>
        <w:top w:val="none" w:sz="0" w:space="0" w:color="auto"/>
        <w:left w:val="none" w:sz="0" w:space="0" w:color="auto"/>
        <w:bottom w:val="none" w:sz="0" w:space="0" w:color="auto"/>
        <w:right w:val="none" w:sz="0" w:space="0" w:color="auto"/>
      </w:divBdr>
    </w:div>
    <w:div w:id="985815326">
      <w:bodyDiv w:val="1"/>
      <w:marLeft w:val="0"/>
      <w:marRight w:val="0"/>
      <w:marTop w:val="0"/>
      <w:marBottom w:val="0"/>
      <w:divBdr>
        <w:top w:val="none" w:sz="0" w:space="0" w:color="auto"/>
        <w:left w:val="none" w:sz="0" w:space="0" w:color="auto"/>
        <w:bottom w:val="none" w:sz="0" w:space="0" w:color="auto"/>
        <w:right w:val="none" w:sz="0" w:space="0" w:color="auto"/>
      </w:divBdr>
    </w:div>
    <w:div w:id="991370102">
      <w:bodyDiv w:val="1"/>
      <w:marLeft w:val="0"/>
      <w:marRight w:val="0"/>
      <w:marTop w:val="0"/>
      <w:marBottom w:val="0"/>
      <w:divBdr>
        <w:top w:val="none" w:sz="0" w:space="0" w:color="auto"/>
        <w:left w:val="none" w:sz="0" w:space="0" w:color="auto"/>
        <w:bottom w:val="none" w:sz="0" w:space="0" w:color="auto"/>
        <w:right w:val="none" w:sz="0" w:space="0" w:color="auto"/>
      </w:divBdr>
    </w:div>
    <w:div w:id="1018236992">
      <w:bodyDiv w:val="1"/>
      <w:marLeft w:val="0"/>
      <w:marRight w:val="0"/>
      <w:marTop w:val="0"/>
      <w:marBottom w:val="0"/>
      <w:divBdr>
        <w:top w:val="none" w:sz="0" w:space="0" w:color="auto"/>
        <w:left w:val="none" w:sz="0" w:space="0" w:color="auto"/>
        <w:bottom w:val="none" w:sz="0" w:space="0" w:color="auto"/>
        <w:right w:val="none" w:sz="0" w:space="0" w:color="auto"/>
      </w:divBdr>
      <w:divsChild>
        <w:div w:id="803540384">
          <w:marLeft w:val="0"/>
          <w:marRight w:val="0"/>
          <w:marTop w:val="0"/>
          <w:marBottom w:val="0"/>
          <w:divBdr>
            <w:top w:val="none" w:sz="0" w:space="0" w:color="auto"/>
            <w:left w:val="none" w:sz="0" w:space="0" w:color="auto"/>
            <w:bottom w:val="none" w:sz="0" w:space="0" w:color="auto"/>
            <w:right w:val="none" w:sz="0" w:space="0" w:color="auto"/>
          </w:divBdr>
        </w:div>
      </w:divsChild>
    </w:div>
    <w:div w:id="1032727622">
      <w:bodyDiv w:val="1"/>
      <w:marLeft w:val="0"/>
      <w:marRight w:val="0"/>
      <w:marTop w:val="0"/>
      <w:marBottom w:val="0"/>
      <w:divBdr>
        <w:top w:val="none" w:sz="0" w:space="0" w:color="auto"/>
        <w:left w:val="none" w:sz="0" w:space="0" w:color="auto"/>
        <w:bottom w:val="none" w:sz="0" w:space="0" w:color="auto"/>
        <w:right w:val="none" w:sz="0" w:space="0" w:color="auto"/>
      </w:divBdr>
    </w:div>
    <w:div w:id="1067385372">
      <w:bodyDiv w:val="1"/>
      <w:marLeft w:val="0"/>
      <w:marRight w:val="0"/>
      <w:marTop w:val="0"/>
      <w:marBottom w:val="0"/>
      <w:divBdr>
        <w:top w:val="none" w:sz="0" w:space="0" w:color="auto"/>
        <w:left w:val="none" w:sz="0" w:space="0" w:color="auto"/>
        <w:bottom w:val="none" w:sz="0" w:space="0" w:color="auto"/>
        <w:right w:val="none" w:sz="0" w:space="0" w:color="auto"/>
      </w:divBdr>
    </w:div>
    <w:div w:id="1180043999">
      <w:bodyDiv w:val="1"/>
      <w:marLeft w:val="0"/>
      <w:marRight w:val="0"/>
      <w:marTop w:val="0"/>
      <w:marBottom w:val="0"/>
      <w:divBdr>
        <w:top w:val="none" w:sz="0" w:space="0" w:color="auto"/>
        <w:left w:val="none" w:sz="0" w:space="0" w:color="auto"/>
        <w:bottom w:val="none" w:sz="0" w:space="0" w:color="auto"/>
        <w:right w:val="none" w:sz="0" w:space="0" w:color="auto"/>
      </w:divBdr>
    </w:div>
    <w:div w:id="1322999223">
      <w:bodyDiv w:val="1"/>
      <w:marLeft w:val="0"/>
      <w:marRight w:val="0"/>
      <w:marTop w:val="0"/>
      <w:marBottom w:val="0"/>
      <w:divBdr>
        <w:top w:val="none" w:sz="0" w:space="0" w:color="auto"/>
        <w:left w:val="none" w:sz="0" w:space="0" w:color="auto"/>
        <w:bottom w:val="none" w:sz="0" w:space="0" w:color="auto"/>
        <w:right w:val="none" w:sz="0" w:space="0" w:color="auto"/>
      </w:divBdr>
    </w:div>
    <w:div w:id="1325234817">
      <w:bodyDiv w:val="1"/>
      <w:marLeft w:val="0"/>
      <w:marRight w:val="0"/>
      <w:marTop w:val="0"/>
      <w:marBottom w:val="0"/>
      <w:divBdr>
        <w:top w:val="none" w:sz="0" w:space="0" w:color="auto"/>
        <w:left w:val="none" w:sz="0" w:space="0" w:color="auto"/>
        <w:bottom w:val="none" w:sz="0" w:space="0" w:color="auto"/>
        <w:right w:val="none" w:sz="0" w:space="0" w:color="auto"/>
      </w:divBdr>
    </w:div>
    <w:div w:id="1346982182">
      <w:bodyDiv w:val="1"/>
      <w:marLeft w:val="0"/>
      <w:marRight w:val="0"/>
      <w:marTop w:val="0"/>
      <w:marBottom w:val="0"/>
      <w:divBdr>
        <w:top w:val="none" w:sz="0" w:space="0" w:color="auto"/>
        <w:left w:val="none" w:sz="0" w:space="0" w:color="auto"/>
        <w:bottom w:val="none" w:sz="0" w:space="0" w:color="auto"/>
        <w:right w:val="none" w:sz="0" w:space="0" w:color="auto"/>
      </w:divBdr>
    </w:div>
    <w:div w:id="1405373590">
      <w:bodyDiv w:val="1"/>
      <w:marLeft w:val="0"/>
      <w:marRight w:val="0"/>
      <w:marTop w:val="0"/>
      <w:marBottom w:val="0"/>
      <w:divBdr>
        <w:top w:val="none" w:sz="0" w:space="0" w:color="auto"/>
        <w:left w:val="none" w:sz="0" w:space="0" w:color="auto"/>
        <w:bottom w:val="none" w:sz="0" w:space="0" w:color="auto"/>
        <w:right w:val="none" w:sz="0" w:space="0" w:color="auto"/>
      </w:divBdr>
      <w:divsChild>
        <w:div w:id="1905606356">
          <w:marLeft w:val="547"/>
          <w:marRight w:val="0"/>
          <w:marTop w:val="0"/>
          <w:marBottom w:val="0"/>
          <w:divBdr>
            <w:top w:val="none" w:sz="0" w:space="0" w:color="auto"/>
            <w:left w:val="none" w:sz="0" w:space="0" w:color="auto"/>
            <w:bottom w:val="none" w:sz="0" w:space="0" w:color="auto"/>
            <w:right w:val="none" w:sz="0" w:space="0" w:color="auto"/>
          </w:divBdr>
        </w:div>
      </w:divsChild>
    </w:div>
    <w:div w:id="1453741510">
      <w:bodyDiv w:val="1"/>
      <w:marLeft w:val="0"/>
      <w:marRight w:val="0"/>
      <w:marTop w:val="0"/>
      <w:marBottom w:val="0"/>
      <w:divBdr>
        <w:top w:val="none" w:sz="0" w:space="0" w:color="auto"/>
        <w:left w:val="none" w:sz="0" w:space="0" w:color="auto"/>
        <w:bottom w:val="none" w:sz="0" w:space="0" w:color="auto"/>
        <w:right w:val="none" w:sz="0" w:space="0" w:color="auto"/>
      </w:divBdr>
    </w:div>
    <w:div w:id="1457332950">
      <w:bodyDiv w:val="1"/>
      <w:marLeft w:val="0"/>
      <w:marRight w:val="0"/>
      <w:marTop w:val="0"/>
      <w:marBottom w:val="0"/>
      <w:divBdr>
        <w:top w:val="none" w:sz="0" w:space="0" w:color="auto"/>
        <w:left w:val="none" w:sz="0" w:space="0" w:color="auto"/>
        <w:bottom w:val="none" w:sz="0" w:space="0" w:color="auto"/>
        <w:right w:val="none" w:sz="0" w:space="0" w:color="auto"/>
      </w:divBdr>
    </w:div>
    <w:div w:id="1597590370">
      <w:bodyDiv w:val="1"/>
      <w:marLeft w:val="0"/>
      <w:marRight w:val="0"/>
      <w:marTop w:val="0"/>
      <w:marBottom w:val="0"/>
      <w:divBdr>
        <w:top w:val="none" w:sz="0" w:space="0" w:color="auto"/>
        <w:left w:val="none" w:sz="0" w:space="0" w:color="auto"/>
        <w:bottom w:val="none" w:sz="0" w:space="0" w:color="auto"/>
        <w:right w:val="none" w:sz="0" w:space="0" w:color="auto"/>
      </w:divBdr>
    </w:div>
    <w:div w:id="1604068134">
      <w:bodyDiv w:val="1"/>
      <w:marLeft w:val="0"/>
      <w:marRight w:val="0"/>
      <w:marTop w:val="0"/>
      <w:marBottom w:val="0"/>
      <w:divBdr>
        <w:top w:val="none" w:sz="0" w:space="0" w:color="auto"/>
        <w:left w:val="none" w:sz="0" w:space="0" w:color="auto"/>
        <w:bottom w:val="none" w:sz="0" w:space="0" w:color="auto"/>
        <w:right w:val="none" w:sz="0" w:space="0" w:color="auto"/>
      </w:divBdr>
    </w:div>
    <w:div w:id="1639648191">
      <w:bodyDiv w:val="1"/>
      <w:marLeft w:val="0"/>
      <w:marRight w:val="0"/>
      <w:marTop w:val="0"/>
      <w:marBottom w:val="0"/>
      <w:divBdr>
        <w:top w:val="none" w:sz="0" w:space="0" w:color="auto"/>
        <w:left w:val="none" w:sz="0" w:space="0" w:color="auto"/>
        <w:bottom w:val="none" w:sz="0" w:space="0" w:color="auto"/>
        <w:right w:val="none" w:sz="0" w:space="0" w:color="auto"/>
      </w:divBdr>
      <w:divsChild>
        <w:div w:id="2117479239">
          <w:marLeft w:val="547"/>
          <w:marRight w:val="0"/>
          <w:marTop w:val="0"/>
          <w:marBottom w:val="0"/>
          <w:divBdr>
            <w:top w:val="none" w:sz="0" w:space="0" w:color="auto"/>
            <w:left w:val="none" w:sz="0" w:space="0" w:color="auto"/>
            <w:bottom w:val="none" w:sz="0" w:space="0" w:color="auto"/>
            <w:right w:val="none" w:sz="0" w:space="0" w:color="auto"/>
          </w:divBdr>
        </w:div>
      </w:divsChild>
    </w:div>
    <w:div w:id="1722896562">
      <w:bodyDiv w:val="1"/>
      <w:marLeft w:val="0"/>
      <w:marRight w:val="0"/>
      <w:marTop w:val="0"/>
      <w:marBottom w:val="0"/>
      <w:divBdr>
        <w:top w:val="none" w:sz="0" w:space="0" w:color="auto"/>
        <w:left w:val="none" w:sz="0" w:space="0" w:color="auto"/>
        <w:bottom w:val="none" w:sz="0" w:space="0" w:color="auto"/>
        <w:right w:val="none" w:sz="0" w:space="0" w:color="auto"/>
      </w:divBdr>
    </w:div>
    <w:div w:id="1764838336">
      <w:bodyDiv w:val="1"/>
      <w:marLeft w:val="0"/>
      <w:marRight w:val="0"/>
      <w:marTop w:val="0"/>
      <w:marBottom w:val="0"/>
      <w:divBdr>
        <w:top w:val="none" w:sz="0" w:space="0" w:color="auto"/>
        <w:left w:val="none" w:sz="0" w:space="0" w:color="auto"/>
        <w:bottom w:val="none" w:sz="0" w:space="0" w:color="auto"/>
        <w:right w:val="none" w:sz="0" w:space="0" w:color="auto"/>
      </w:divBdr>
    </w:div>
    <w:div w:id="1765568316">
      <w:bodyDiv w:val="1"/>
      <w:marLeft w:val="0"/>
      <w:marRight w:val="0"/>
      <w:marTop w:val="0"/>
      <w:marBottom w:val="0"/>
      <w:divBdr>
        <w:top w:val="none" w:sz="0" w:space="0" w:color="auto"/>
        <w:left w:val="none" w:sz="0" w:space="0" w:color="auto"/>
        <w:bottom w:val="none" w:sz="0" w:space="0" w:color="auto"/>
        <w:right w:val="none" w:sz="0" w:space="0" w:color="auto"/>
      </w:divBdr>
    </w:div>
    <w:div w:id="1780251950">
      <w:bodyDiv w:val="1"/>
      <w:marLeft w:val="0"/>
      <w:marRight w:val="0"/>
      <w:marTop w:val="0"/>
      <w:marBottom w:val="0"/>
      <w:divBdr>
        <w:top w:val="none" w:sz="0" w:space="0" w:color="auto"/>
        <w:left w:val="none" w:sz="0" w:space="0" w:color="auto"/>
        <w:bottom w:val="none" w:sz="0" w:space="0" w:color="auto"/>
        <w:right w:val="none" w:sz="0" w:space="0" w:color="auto"/>
      </w:divBdr>
    </w:div>
    <w:div w:id="1825319557">
      <w:bodyDiv w:val="1"/>
      <w:marLeft w:val="0"/>
      <w:marRight w:val="0"/>
      <w:marTop w:val="0"/>
      <w:marBottom w:val="0"/>
      <w:divBdr>
        <w:top w:val="none" w:sz="0" w:space="0" w:color="auto"/>
        <w:left w:val="none" w:sz="0" w:space="0" w:color="auto"/>
        <w:bottom w:val="none" w:sz="0" w:space="0" w:color="auto"/>
        <w:right w:val="none" w:sz="0" w:space="0" w:color="auto"/>
      </w:divBdr>
    </w:div>
    <w:div w:id="1848397127">
      <w:bodyDiv w:val="1"/>
      <w:marLeft w:val="0"/>
      <w:marRight w:val="0"/>
      <w:marTop w:val="0"/>
      <w:marBottom w:val="0"/>
      <w:divBdr>
        <w:top w:val="none" w:sz="0" w:space="0" w:color="auto"/>
        <w:left w:val="none" w:sz="0" w:space="0" w:color="auto"/>
        <w:bottom w:val="none" w:sz="0" w:space="0" w:color="auto"/>
        <w:right w:val="none" w:sz="0" w:space="0" w:color="auto"/>
      </w:divBdr>
    </w:div>
    <w:div w:id="1868786783">
      <w:bodyDiv w:val="1"/>
      <w:marLeft w:val="0"/>
      <w:marRight w:val="0"/>
      <w:marTop w:val="0"/>
      <w:marBottom w:val="0"/>
      <w:divBdr>
        <w:top w:val="none" w:sz="0" w:space="0" w:color="auto"/>
        <w:left w:val="none" w:sz="0" w:space="0" w:color="auto"/>
        <w:bottom w:val="none" w:sz="0" w:space="0" w:color="auto"/>
        <w:right w:val="none" w:sz="0" w:space="0" w:color="auto"/>
      </w:divBdr>
    </w:div>
    <w:div w:id="1941179965">
      <w:bodyDiv w:val="1"/>
      <w:marLeft w:val="0"/>
      <w:marRight w:val="0"/>
      <w:marTop w:val="0"/>
      <w:marBottom w:val="0"/>
      <w:divBdr>
        <w:top w:val="none" w:sz="0" w:space="0" w:color="auto"/>
        <w:left w:val="none" w:sz="0" w:space="0" w:color="auto"/>
        <w:bottom w:val="none" w:sz="0" w:space="0" w:color="auto"/>
        <w:right w:val="none" w:sz="0" w:space="0" w:color="auto"/>
      </w:divBdr>
    </w:div>
    <w:div w:id="1999384332">
      <w:bodyDiv w:val="1"/>
      <w:marLeft w:val="0"/>
      <w:marRight w:val="0"/>
      <w:marTop w:val="0"/>
      <w:marBottom w:val="0"/>
      <w:divBdr>
        <w:top w:val="none" w:sz="0" w:space="0" w:color="auto"/>
        <w:left w:val="none" w:sz="0" w:space="0" w:color="auto"/>
        <w:bottom w:val="none" w:sz="0" w:space="0" w:color="auto"/>
        <w:right w:val="none" w:sz="0" w:space="0" w:color="auto"/>
      </w:divBdr>
    </w:div>
    <w:div w:id="214323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footer" Target="footer6.xml"/><Relationship Id="rId34" Type="http://schemas.openxmlformats.org/officeDocument/2006/relationships/image" Target="media/image13.png"/><Relationship Id="rId42" Type="http://schemas.openxmlformats.org/officeDocument/2006/relationships/header" Target="header8.xm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9.png"/><Relationship Id="rId63" Type="http://schemas.openxmlformats.org/officeDocument/2006/relationships/header" Target="header15.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forcedadoptions.naa.gov.au/" TargetMode="External"/><Relationship Id="rId32" Type="http://schemas.openxmlformats.org/officeDocument/2006/relationships/hyperlink" Target="https://www.dss.gov.au/sites/default/files/forced_adoption_-_operational_guidelines.docx"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1.png"/><Relationship Id="rId53" Type="http://schemas.openxmlformats.org/officeDocument/2006/relationships/header" Target="header12.xml"/><Relationship Id="rId58" Type="http://schemas.openxmlformats.org/officeDocument/2006/relationships/image" Target="media/image32.png"/><Relationship Id="rId66"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header" Target="header7.xml"/><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image" Target="media/image31.png"/><Relationship Id="rId61" Type="http://schemas.openxmlformats.org/officeDocument/2006/relationships/header" Target="header13.xml"/><Relationship Id="rId10" Type="http://schemas.openxmlformats.org/officeDocument/2006/relationships/image" Target="media/image210.png"/><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header" Target="header10.xml"/><Relationship Id="rId52" Type="http://schemas.openxmlformats.org/officeDocument/2006/relationships/header" Target="header11.xml"/><Relationship Id="rId60" Type="http://schemas.openxmlformats.org/officeDocument/2006/relationships/image" Target="media/image34.png"/><Relationship Id="rId65"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image" Target="media/image14.png"/><Relationship Id="rId43" Type="http://schemas.openxmlformats.org/officeDocument/2006/relationships/header" Target="header9.xml"/><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header" Target="header16.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gif"/><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png"/><Relationship Id="rId59" Type="http://schemas.openxmlformats.org/officeDocument/2006/relationships/image" Target="media/image33.png"/><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header" Target="header1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s://www.dss.gov.au/grants/grants-funding" TargetMode="External"/><Relationship Id="rId3" Type="http://schemas.openxmlformats.org/officeDocument/2006/relationships/hyperlink" Target="http://www.relationships.org.au/" TargetMode="External"/><Relationship Id="rId7" Type="http://schemas.openxmlformats.org/officeDocument/2006/relationships/hyperlink" Target="https://www.dss.gov.au/grants/grants-funding" TargetMode="External"/><Relationship Id="rId2" Type="http://schemas.openxmlformats.org/officeDocument/2006/relationships/hyperlink" Target="https://www.dss.gov.au/our-responsibilities/families-and-children/programs-services/forced-adoption-practices" TargetMode="External"/><Relationship Id="rId1" Type="http://schemas.openxmlformats.org/officeDocument/2006/relationships/hyperlink" Target="http://www.relationships.org.au/" TargetMode="External"/><Relationship Id="rId6" Type="http://schemas.openxmlformats.org/officeDocument/2006/relationships/hyperlink" Target="https://www.dss.gov.au/grants/grants-funding" TargetMode="External"/><Relationship Id="rId11" Type="http://schemas.openxmlformats.org/officeDocument/2006/relationships/hyperlink" Target="https://www.dss.gov.au/grants/grants-funding" TargetMode="External"/><Relationship Id="rId5" Type="http://schemas.openxmlformats.org/officeDocument/2006/relationships/hyperlink" Target="https://www.dss.gov.au/grants/grants-funding" TargetMode="External"/><Relationship Id="rId10" Type="http://schemas.openxmlformats.org/officeDocument/2006/relationships/hyperlink" Target="https://www.dss.gov.au/grants/grants-funding" TargetMode="External"/><Relationship Id="rId4" Type="http://schemas.openxmlformats.org/officeDocument/2006/relationships/hyperlink" Target="https://dex.dss.gov.au/policy-guidance/dex_score_translation_matrix/" TargetMode="External"/><Relationship Id="rId9" Type="http://schemas.openxmlformats.org/officeDocument/2006/relationships/hyperlink" Target="https://www.dss.gov.au/grants/grants-funding" TargetMode="External"/></Relationships>
</file>

<file path=word/theme/theme1.xml><?xml version="1.0" encoding="utf-8"?>
<a:theme xmlns:a="http://schemas.openxmlformats.org/drawingml/2006/main" name="Office Theme">
  <a:themeElements>
    <a:clrScheme name="AHA">
      <a:dk1>
        <a:sysClr val="windowText" lastClr="000000"/>
      </a:dk1>
      <a:lt1>
        <a:sysClr val="window" lastClr="FFFFFF"/>
      </a:lt1>
      <a:dk2>
        <a:srgbClr val="0079C1"/>
      </a:dk2>
      <a:lt2>
        <a:srgbClr val="808285"/>
      </a:lt2>
      <a:accent1>
        <a:srgbClr val="71C9FF"/>
      </a:accent1>
      <a:accent2>
        <a:srgbClr val="00C4D5"/>
      </a:accent2>
      <a:accent3>
        <a:srgbClr val="00A2C1"/>
      </a:accent3>
      <a:accent4>
        <a:srgbClr val="C1C2C3"/>
      </a:accent4>
      <a:accent5>
        <a:srgbClr val="5D5E5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29F96-0927-4976-9AE7-DDF371218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1018</TotalTime>
  <Pages>127</Pages>
  <Words>61396</Words>
  <Characters>349962</Characters>
  <Application>Microsoft Office Word</Application>
  <DocSecurity>0</DocSecurity>
  <Lines>2916</Lines>
  <Paragraphs>821</Paragraphs>
  <ScaleCrop>false</ScaleCrop>
  <HeadingPairs>
    <vt:vector size="2" baseType="variant">
      <vt:variant>
        <vt:lpstr>Title</vt:lpstr>
      </vt:variant>
      <vt:variant>
        <vt:i4>1</vt:i4>
      </vt:variant>
    </vt:vector>
  </HeadingPairs>
  <TitlesOfParts>
    <vt:vector size="1" baseType="lpstr">
      <vt:lpstr>Forced Adoption Support Services Final Report</vt:lpstr>
    </vt:vector>
  </TitlesOfParts>
  <Manager>Dr Trish O'Connor</Manager>
  <Company>Australian Healthcare Associates</Company>
  <LinksUpToDate>false</LinksUpToDate>
  <CharactersWithSpaces>410537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Forced Adoption Support Services Final Report</dc:title>
  <dc:subject>Forced Adoption Support Services</dc:subject>
  <dc:creator>Australian Healthcare Associates</dc:creator>
  <cp:keywords>Forced Adoption Support Services, FASS</cp:keywords>
  <dc:description/>
  <cp:lastModifiedBy>NAGLE, Davina</cp:lastModifiedBy>
  <cp:revision>7</cp:revision>
  <cp:lastPrinted>2018-05-25T06:10:00Z</cp:lastPrinted>
  <dcterms:created xsi:type="dcterms:W3CDTF">2018-07-17T05:29:00Z</dcterms:created>
  <dcterms:modified xsi:type="dcterms:W3CDTF">2018-07-17T22:53:00Z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http://csl.mendeley.com/styles/445132291/style-manual-australian-government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16th edition (author-date)</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(author-date)</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7th edition</vt:lpwstr>
  </property>
  <property fmtid="{D5CDD505-2E9C-101B-9397-08002B2CF9AE}" pid="20" name="Mendeley Recent Style Id 8_1">
    <vt:lpwstr>http://csl.mendeley.com/styles/440566041/style-manual-australian-government</vt:lpwstr>
  </property>
  <property fmtid="{D5CDD505-2E9C-101B-9397-08002B2CF9AE}" pid="21" name="Mendeley Recent Style Name 8_1">
    <vt:lpwstr>Style Manual - Australian Government (author-date) - Tess Lethborg</vt:lpwstr>
  </property>
  <property fmtid="{D5CDD505-2E9C-101B-9397-08002B2CF9AE}" pid="22" name="Mendeley Recent Style Id 9_1">
    <vt:lpwstr>http://csl.mendeley.com/styles/445132291/style-manual-australian-government</vt:lpwstr>
  </property>
  <property fmtid="{D5CDD505-2E9C-101B-9397-08002B2CF9AE}" pid="23" name="Mendeley Recent Style Name 9_1">
    <vt:lpwstr>Style Manual - Australian Government (author-date) - Tess Lethborg - AHA Consultant</vt:lpwstr>
  </property>
  <property fmtid="{D5CDD505-2E9C-101B-9397-08002B2CF9AE}" pid="24" name="Mendeley Unique User Id_1">
    <vt:lpwstr>2cc419ae-0769-31fe-af33-8a98c1381b9d</vt:lpwstr>
  </property>
  <property fmtid="{D5CDD505-2E9C-101B-9397-08002B2CF9AE}" pid="25" name="Language">
    <vt:lpwstr>English</vt:lpwstr>
  </property>
</Properties>
</file>