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BB" w:rsidRPr="00C906BB" w:rsidRDefault="00C906BB" w:rsidP="008C0FB9">
      <w:pPr>
        <w:pStyle w:val="Heading1"/>
        <w:spacing w:before="1680"/>
        <w:jc w:val="center"/>
        <w:rPr>
          <w:rFonts w:asciiTheme="minorHAnsi" w:hAnsiTheme="minorHAnsi" w:cstheme="minorHAnsi"/>
        </w:rPr>
      </w:pPr>
      <w:bookmarkStart w:id="0" w:name="_Toc508029721"/>
      <w:bookmarkStart w:id="1" w:name="_GoBack"/>
      <w:bookmarkEnd w:id="1"/>
      <w:r w:rsidRPr="00C906BB">
        <w:rPr>
          <w:rFonts w:asciiTheme="minorHAnsi" w:hAnsiTheme="minorHAnsi" w:cstheme="minorHAnsi"/>
        </w:rPr>
        <w:t>DISABILITY EMPLOYMENT SERVICES CODE OF PRACTICE</w:t>
      </w:r>
      <w:bookmarkEnd w:id="0"/>
    </w:p>
    <w:p w:rsidR="00C906BB" w:rsidRPr="006E104C" w:rsidRDefault="00C906BB" w:rsidP="00C906BB">
      <w:pPr>
        <w:pStyle w:val="chaptertext"/>
        <w:spacing w:before="0" w:after="0"/>
      </w:pPr>
    </w:p>
    <w:p w:rsidR="00BA0F95" w:rsidRDefault="00C906BB" w:rsidP="00C906BB">
      <w:pPr>
        <w:pStyle w:val="chaptertext"/>
        <w:spacing w:before="0" w:after="0"/>
      </w:pPr>
      <w:r w:rsidRPr="004D1878">
        <w:t>Organisations contracted to deliver Australian Government funded Disability Employment Services (DES) have agreed, and are committed, to observe the DES Code of Practice. This Code of Practice sets out the principles and standards that underpin the delivery of DES and other services, to increase employment outcomes and participation in economic activities in Australia especially for disadvantaged client groups</w:t>
      </w:r>
      <w:r>
        <w:t>.</w:t>
      </w:r>
    </w:p>
    <w:p w:rsidR="00C906BB" w:rsidRDefault="00C906BB" w:rsidP="00C906BB">
      <w:pPr>
        <w:pStyle w:val="chaptertext"/>
        <w:spacing w:before="0" w:after="0"/>
      </w:pPr>
    </w:p>
    <w:p w:rsidR="00C906BB" w:rsidRDefault="00C906BB" w:rsidP="00C906BB">
      <w:pPr>
        <w:pStyle w:val="chaptertext"/>
        <w:spacing w:before="0" w:after="0"/>
      </w:pPr>
    </w:p>
    <w:p w:rsidR="00C906BB" w:rsidRDefault="00C906BB" w:rsidP="00C906BB">
      <w:pPr>
        <w:pStyle w:val="chaptertext"/>
        <w:spacing w:before="0" w:after="60"/>
        <w:rPr>
          <w:b/>
        </w:rPr>
        <w:sectPr w:rsidR="00C906BB" w:rsidSect="00C906BB">
          <w:headerReference w:type="default" r:id="rId7"/>
          <w:footerReference w:type="default" r:id="rId8"/>
          <w:type w:val="continuous"/>
          <w:pgSz w:w="11900" w:h="16840"/>
          <w:pgMar w:top="993" w:right="1127" w:bottom="1440" w:left="1134" w:header="709" w:footer="272" w:gutter="0"/>
          <w:cols w:space="708"/>
        </w:sectPr>
      </w:pPr>
    </w:p>
    <w:p w:rsidR="00C906BB" w:rsidRPr="00C906BB" w:rsidRDefault="00C906BB" w:rsidP="00C906BB">
      <w:pPr>
        <w:pStyle w:val="chaptertext"/>
        <w:spacing w:before="0"/>
        <w:rPr>
          <w:b/>
        </w:rPr>
      </w:pPr>
      <w:r w:rsidRPr="00C906BB">
        <w:rPr>
          <w:b/>
        </w:rPr>
        <w:t xml:space="preserve">We commit to working with our clients, employees, sub-contractors, and other providers to deliver quality employment services </w:t>
      </w:r>
      <w:proofErr w:type="gramStart"/>
      <w:r w:rsidRPr="00C906BB">
        <w:rPr>
          <w:b/>
        </w:rPr>
        <w:t>by</w:t>
      </w:r>
      <w:proofErr w:type="gramEnd"/>
      <w:r w:rsidRPr="00C906BB">
        <w:rPr>
          <w:b/>
        </w:rPr>
        <w:t>:</w:t>
      </w:r>
    </w:p>
    <w:p w:rsidR="00C906BB" w:rsidRDefault="00C906BB" w:rsidP="00C906BB">
      <w:pPr>
        <w:pStyle w:val="chaptertext"/>
        <w:numPr>
          <w:ilvl w:val="0"/>
          <w:numId w:val="1"/>
        </w:numPr>
        <w:ind w:left="357" w:hanging="357"/>
      </w:pPr>
      <w:r>
        <w:t>Ensuring staff have the skills and experience they need to provide quality and culturally sensitive services to job seekers</w:t>
      </w:r>
      <w:r w:rsidRPr="00C906BB">
        <w:rPr>
          <w:vertAlign w:val="superscript"/>
        </w:rPr>
        <w:t>1</w:t>
      </w:r>
      <w:r>
        <w:t>, employers and local communities</w:t>
      </w:r>
    </w:p>
    <w:p w:rsidR="00C906BB" w:rsidRDefault="00C906BB" w:rsidP="00C906BB">
      <w:pPr>
        <w:pStyle w:val="chaptertext"/>
        <w:numPr>
          <w:ilvl w:val="0"/>
          <w:numId w:val="1"/>
        </w:numPr>
        <w:ind w:left="357" w:hanging="357"/>
      </w:pPr>
      <w:r>
        <w:t xml:space="preserve">Working in collaborative partnerships with stakeholders and communities to identify needs and how they can be met </w:t>
      </w:r>
    </w:p>
    <w:p w:rsidR="00C906BB" w:rsidRDefault="00C906BB" w:rsidP="00C906BB">
      <w:pPr>
        <w:pStyle w:val="chaptertext"/>
        <w:numPr>
          <w:ilvl w:val="0"/>
          <w:numId w:val="1"/>
        </w:numPr>
        <w:ind w:left="357" w:hanging="357"/>
      </w:pPr>
      <w:r>
        <w:t xml:space="preserve">Behaving ethically and acting with honesty, due care and diligence </w:t>
      </w:r>
    </w:p>
    <w:p w:rsidR="00C906BB" w:rsidRDefault="00C906BB" w:rsidP="00C906BB">
      <w:pPr>
        <w:pStyle w:val="chaptertext"/>
        <w:numPr>
          <w:ilvl w:val="0"/>
          <w:numId w:val="1"/>
        </w:numPr>
        <w:ind w:left="357" w:hanging="357"/>
      </w:pPr>
      <w:r>
        <w:t>Being open and accountable</w:t>
      </w:r>
    </w:p>
    <w:p w:rsidR="00C906BB" w:rsidRDefault="00C906BB" w:rsidP="00C906BB">
      <w:pPr>
        <w:pStyle w:val="chaptertext"/>
        <w:numPr>
          <w:ilvl w:val="0"/>
          <w:numId w:val="1"/>
        </w:numPr>
        <w:ind w:left="357" w:hanging="357"/>
      </w:pPr>
      <w:r>
        <w:t xml:space="preserve">Avoiding any practice or activity, which a provider could reasonably foresee, that might bring Disability Employment Services into disrepute </w:t>
      </w:r>
    </w:p>
    <w:p w:rsidR="00C906BB" w:rsidRDefault="00C906BB" w:rsidP="00C906BB">
      <w:pPr>
        <w:pStyle w:val="chaptertext"/>
        <w:numPr>
          <w:ilvl w:val="0"/>
          <w:numId w:val="1"/>
        </w:numPr>
        <w:spacing w:after="60"/>
        <w:ind w:left="357" w:hanging="357"/>
      </w:pPr>
      <w:r>
        <w:t>Sensitively managing any information collected</w:t>
      </w:r>
    </w:p>
    <w:p w:rsidR="00C906BB" w:rsidRDefault="00C906BB" w:rsidP="00C906BB">
      <w:pPr>
        <w:pStyle w:val="chaptertext"/>
        <w:spacing w:before="0" w:after="0"/>
      </w:pPr>
    </w:p>
    <w:p w:rsidR="00C906BB" w:rsidRPr="00C906BB" w:rsidRDefault="00C906BB" w:rsidP="00C906BB">
      <w:pPr>
        <w:pStyle w:val="chaptertext"/>
        <w:spacing w:before="0"/>
        <w:rPr>
          <w:b/>
        </w:rPr>
      </w:pPr>
      <w:r w:rsidRPr="00C906BB">
        <w:rPr>
          <w:b/>
        </w:rPr>
        <w:t xml:space="preserve">We commit to helping each job seeker find their pathway into employment </w:t>
      </w:r>
      <w:proofErr w:type="gramStart"/>
      <w:r w:rsidRPr="00C906BB">
        <w:rPr>
          <w:b/>
        </w:rPr>
        <w:t>by</w:t>
      </w:r>
      <w:proofErr w:type="gramEnd"/>
      <w:r w:rsidRPr="00C906BB">
        <w:rPr>
          <w:b/>
        </w:rPr>
        <w:t>:</w:t>
      </w:r>
    </w:p>
    <w:p w:rsidR="00C906BB" w:rsidRDefault="00C906BB" w:rsidP="00C906BB">
      <w:pPr>
        <w:pStyle w:val="chaptertext"/>
        <w:numPr>
          <w:ilvl w:val="0"/>
          <w:numId w:val="1"/>
        </w:numPr>
        <w:ind w:left="357" w:hanging="357"/>
      </w:pPr>
      <w:r>
        <w:t>Meeting the Service Guarantees</w:t>
      </w:r>
    </w:p>
    <w:p w:rsidR="00C906BB" w:rsidRDefault="00C906BB" w:rsidP="00C906BB">
      <w:pPr>
        <w:pStyle w:val="chaptertext"/>
        <w:numPr>
          <w:ilvl w:val="0"/>
          <w:numId w:val="1"/>
        </w:numPr>
        <w:ind w:left="357" w:hanging="357"/>
      </w:pPr>
      <w:r>
        <w:t xml:space="preserve">Tailoring assistance to the job seekers’ personal circumstances, skills, abilities and aspirations </w:t>
      </w:r>
    </w:p>
    <w:p w:rsidR="00C906BB" w:rsidRDefault="00C906BB" w:rsidP="00C906BB">
      <w:pPr>
        <w:pStyle w:val="chaptertext"/>
        <w:numPr>
          <w:ilvl w:val="0"/>
          <w:numId w:val="1"/>
        </w:numPr>
        <w:ind w:left="357" w:hanging="357"/>
      </w:pPr>
      <w:r>
        <w:t>Using available Government funding appropriately to support job seekers</w:t>
      </w:r>
    </w:p>
    <w:p w:rsidR="00C906BB" w:rsidRDefault="00C906BB" w:rsidP="00C906BB">
      <w:pPr>
        <w:pStyle w:val="chaptertext"/>
        <w:numPr>
          <w:ilvl w:val="0"/>
          <w:numId w:val="1"/>
        </w:numPr>
        <w:ind w:left="357" w:hanging="357"/>
      </w:pPr>
      <w:r>
        <w:t>Treating every job seeker fairly and with respect</w:t>
      </w:r>
    </w:p>
    <w:p w:rsidR="00C906BB" w:rsidRDefault="00C906BB" w:rsidP="008C0FB9">
      <w:pPr>
        <w:pStyle w:val="chaptertext"/>
        <w:numPr>
          <w:ilvl w:val="0"/>
          <w:numId w:val="1"/>
        </w:numPr>
        <w:spacing w:after="60"/>
        <w:ind w:left="357" w:hanging="357"/>
      </w:pPr>
      <w:r>
        <w:t>Providing a fair and accessible feedback process</w:t>
      </w:r>
    </w:p>
    <w:p w:rsidR="00C906BB" w:rsidRDefault="00C906BB" w:rsidP="008C0FB9">
      <w:pPr>
        <w:pStyle w:val="chaptertext"/>
      </w:pPr>
      <w:r>
        <w:br w:type="column"/>
      </w:r>
      <w:r w:rsidRPr="00C906BB">
        <w:rPr>
          <w:b/>
        </w:rPr>
        <w:t xml:space="preserve">We commit to assisting employers meet their skill and labour shortage needs </w:t>
      </w:r>
      <w:proofErr w:type="gramStart"/>
      <w:r w:rsidRPr="00C906BB">
        <w:rPr>
          <w:b/>
        </w:rPr>
        <w:t>by</w:t>
      </w:r>
      <w:proofErr w:type="gramEnd"/>
      <w:r w:rsidRPr="00C906BB">
        <w:rPr>
          <w:b/>
        </w:rPr>
        <w:t>:</w:t>
      </w:r>
    </w:p>
    <w:p w:rsidR="00C906BB" w:rsidRDefault="00C906BB" w:rsidP="00C906BB">
      <w:pPr>
        <w:pStyle w:val="chaptertext"/>
        <w:numPr>
          <w:ilvl w:val="0"/>
          <w:numId w:val="1"/>
        </w:numPr>
        <w:ind w:left="357" w:hanging="357"/>
      </w:pPr>
      <w:r>
        <w:t>Working with employers to identify job and industry specific training needs and how they can be met</w:t>
      </w:r>
    </w:p>
    <w:p w:rsidR="00C906BB" w:rsidRDefault="00C906BB" w:rsidP="00C906BB">
      <w:pPr>
        <w:pStyle w:val="chaptertext"/>
        <w:numPr>
          <w:ilvl w:val="0"/>
          <w:numId w:val="1"/>
        </w:numPr>
        <w:ind w:left="357" w:hanging="357"/>
      </w:pPr>
      <w:r>
        <w:t>Referring the most appropriately qualified and experienced job seekers available</w:t>
      </w:r>
    </w:p>
    <w:p w:rsidR="00C906BB" w:rsidRDefault="00C906BB" w:rsidP="00C906BB">
      <w:pPr>
        <w:pStyle w:val="chaptertext"/>
        <w:numPr>
          <w:ilvl w:val="0"/>
          <w:numId w:val="1"/>
        </w:numPr>
        <w:spacing w:after="60"/>
        <w:ind w:left="357" w:hanging="357"/>
      </w:pPr>
      <w:r>
        <w:t xml:space="preserve">Providing a timely response to employer inquiries </w:t>
      </w:r>
    </w:p>
    <w:p w:rsidR="00C906BB" w:rsidRDefault="00C906BB" w:rsidP="00C906BB">
      <w:pPr>
        <w:pStyle w:val="chaptertext"/>
        <w:spacing w:before="0" w:after="0"/>
      </w:pPr>
    </w:p>
    <w:p w:rsidR="00C906BB" w:rsidRPr="00C906BB" w:rsidRDefault="00C906BB" w:rsidP="00C906BB">
      <w:pPr>
        <w:pStyle w:val="chaptertext"/>
        <w:spacing w:before="0"/>
        <w:rPr>
          <w:b/>
        </w:rPr>
      </w:pPr>
      <w:r w:rsidRPr="00C906BB">
        <w:rPr>
          <w:b/>
        </w:rPr>
        <w:t>The Australian Government will support Disability Employment Services providers in achieving these standards by:</w:t>
      </w:r>
    </w:p>
    <w:p w:rsidR="00C906BB" w:rsidRDefault="00C906BB" w:rsidP="00C906BB">
      <w:pPr>
        <w:pStyle w:val="chaptertext"/>
        <w:numPr>
          <w:ilvl w:val="0"/>
          <w:numId w:val="1"/>
        </w:numPr>
        <w:ind w:left="357" w:hanging="357"/>
      </w:pPr>
      <w:r>
        <w:t>Evaluating and sharing best practice to enable continuous improvement in the delivery of DES</w:t>
      </w:r>
    </w:p>
    <w:p w:rsidR="00C906BB" w:rsidRDefault="00C906BB" w:rsidP="00C906BB">
      <w:pPr>
        <w:pStyle w:val="chaptertext"/>
        <w:numPr>
          <w:ilvl w:val="0"/>
          <w:numId w:val="1"/>
        </w:numPr>
        <w:ind w:left="357" w:hanging="357"/>
      </w:pPr>
      <w:r>
        <w:t>Providing a customer service line, free call 1800</w:t>
      </w:r>
      <w:r w:rsidR="00E97851">
        <w:t> </w:t>
      </w:r>
      <w:r>
        <w:t>805</w:t>
      </w:r>
      <w:r w:rsidR="00E97851">
        <w:t> </w:t>
      </w:r>
      <w:r>
        <w:t>260, for job seekers to raise any concerns or problems they have with their provider</w:t>
      </w:r>
    </w:p>
    <w:p w:rsidR="00C906BB" w:rsidRDefault="00C906BB" w:rsidP="005C7FAD">
      <w:pPr>
        <w:pStyle w:val="chaptertext"/>
        <w:numPr>
          <w:ilvl w:val="0"/>
          <w:numId w:val="1"/>
        </w:numPr>
        <w:spacing w:after="60"/>
        <w:ind w:left="357" w:hanging="357"/>
      </w:pPr>
      <w:r>
        <w:t>Also providing a Complaints Resolution and Referral Service, free call 1800</w:t>
      </w:r>
      <w:r w:rsidR="00E97851">
        <w:t> </w:t>
      </w:r>
      <w:r>
        <w:t>880</w:t>
      </w:r>
      <w:r w:rsidR="00E97851">
        <w:t> </w:t>
      </w:r>
      <w:r>
        <w:t>052, an independent complaints resolution services for people using Australian Government funded disability employment and advocacy services.</w:t>
      </w:r>
    </w:p>
    <w:sectPr w:rsidR="00C906BB" w:rsidSect="00C906BB">
      <w:type w:val="continuous"/>
      <w:pgSz w:w="11900" w:h="16840"/>
      <w:pgMar w:top="993" w:right="985" w:bottom="993" w:left="993" w:header="709" w:footer="272"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2F" w:rsidRDefault="0014662F" w:rsidP="00C906BB">
      <w:pPr>
        <w:spacing w:after="0" w:line="240" w:lineRule="auto"/>
      </w:pPr>
      <w:r>
        <w:separator/>
      </w:r>
    </w:p>
  </w:endnote>
  <w:endnote w:type="continuationSeparator" w:id="0">
    <w:p w:rsidR="0014662F" w:rsidRDefault="0014662F" w:rsidP="00C9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B9" w:rsidRDefault="008C0FB9" w:rsidP="008C0FB9">
    <w:pPr>
      <w:pStyle w:val="Footer"/>
      <w:pBdr>
        <w:top w:val="single" w:sz="4" w:space="1" w:color="auto"/>
      </w:pBdr>
      <w:rPr>
        <w:i/>
        <w:sz w:val="20"/>
        <w:szCs w:val="20"/>
      </w:rPr>
    </w:pPr>
    <w:r w:rsidRPr="00F649CB">
      <w:rPr>
        <w:rStyle w:val="FootnoteReference"/>
      </w:rPr>
      <w:footnoteRef/>
    </w:r>
    <w:r w:rsidRPr="00F649CB">
      <w:t xml:space="preserve"> </w:t>
    </w:r>
    <w:r w:rsidRPr="006E104C">
      <w:rPr>
        <w:rFonts w:asciiTheme="majorHAnsi" w:hAnsiTheme="majorHAnsi" w:cstheme="majorHAnsi"/>
      </w:rPr>
      <w:t>The term ‘Job seekers’ also refers to participants as may be applicable</w:t>
    </w:r>
    <w:r w:rsidRPr="008C0FB9">
      <w:rPr>
        <w:i/>
        <w:sz w:val="20"/>
        <w:szCs w:val="20"/>
      </w:rPr>
      <w:t xml:space="preserve"> </w:t>
    </w:r>
  </w:p>
  <w:p w:rsidR="008C0FB9" w:rsidRDefault="008C0FB9">
    <w:pPr>
      <w:pStyle w:val="Footer"/>
      <w:rPr>
        <w:i/>
        <w:sz w:val="20"/>
        <w:szCs w:val="20"/>
      </w:rPr>
    </w:pPr>
  </w:p>
  <w:p w:rsidR="008C0FB9" w:rsidRPr="008C0FB9" w:rsidRDefault="008C0FB9">
    <w:pPr>
      <w:pStyle w:val="Footer"/>
      <w:rPr>
        <w:i/>
        <w:sz w:val="20"/>
        <w:szCs w:val="20"/>
      </w:rPr>
    </w:pPr>
    <w:r w:rsidRPr="008C0FB9">
      <w:rPr>
        <w:i/>
        <w:sz w:val="20"/>
        <w:szCs w:val="20"/>
      </w:rPr>
      <w:t>Disability Employment Services – Code of 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2F" w:rsidRDefault="0014662F" w:rsidP="00C906BB">
      <w:pPr>
        <w:spacing w:after="0" w:line="240" w:lineRule="auto"/>
      </w:pPr>
      <w:r>
        <w:separator/>
      </w:r>
    </w:p>
  </w:footnote>
  <w:footnote w:type="continuationSeparator" w:id="0">
    <w:p w:rsidR="0014662F" w:rsidRDefault="0014662F" w:rsidP="00C9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BB" w:rsidRDefault="00C906BB">
    <w:pPr>
      <w:pStyle w:val="Header"/>
    </w:pPr>
    <w:r w:rsidRPr="006E104C">
      <w:rPr>
        <w:rFonts w:ascii="Arial" w:eastAsia="Calibri" w:hAnsi="Arial"/>
        <w:noProof/>
        <w:lang w:eastAsia="en-AU"/>
      </w:rPr>
      <w:drawing>
        <wp:anchor distT="0" distB="0" distL="114300" distR="114300" simplePos="0" relativeHeight="251659264" behindDoc="1" locked="0" layoutInCell="1" allowOverlap="1" wp14:anchorId="5F4EE2FC" wp14:editId="7066D967">
          <wp:simplePos x="0" y="0"/>
          <wp:positionH relativeFrom="margin">
            <wp:posOffset>0</wp:posOffset>
          </wp:positionH>
          <wp:positionV relativeFrom="paragraph">
            <wp:posOffset>-635</wp:posOffset>
          </wp:positionV>
          <wp:extent cx="6264322" cy="1103755"/>
          <wp:effectExtent l="0" t="0" r="3175" b="1270"/>
          <wp:wrapNone/>
          <wp:docPr id="1" name="Picture 1" descr="Australian Government, Department of Social Services and Disability Employ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DSS_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6264322" cy="1103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6F"/>
    <w:multiLevelType w:val="hybridMultilevel"/>
    <w:tmpl w:val="C8F4C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61206"/>
    <w:multiLevelType w:val="hybridMultilevel"/>
    <w:tmpl w:val="5BDA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861093"/>
    <w:multiLevelType w:val="hybridMultilevel"/>
    <w:tmpl w:val="F34E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900E13"/>
    <w:multiLevelType w:val="hybridMultilevel"/>
    <w:tmpl w:val="1EAA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BB"/>
    <w:rsid w:val="0014662F"/>
    <w:rsid w:val="00375E1D"/>
    <w:rsid w:val="008C0FB9"/>
    <w:rsid w:val="008E15F3"/>
    <w:rsid w:val="008E6C26"/>
    <w:rsid w:val="00BA0F95"/>
    <w:rsid w:val="00C906BB"/>
    <w:rsid w:val="00CE0447"/>
    <w:rsid w:val="00E97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58099-1E11-4629-A712-5CBEF5BB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6BB"/>
    <w:pPr>
      <w:keepNext/>
      <w:keepLines/>
      <w:spacing w:before="240" w:after="0" w:line="240" w:lineRule="auto"/>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6BB"/>
    <w:rPr>
      <w:rFonts w:asciiTheme="majorHAnsi" w:eastAsiaTheme="majorEastAsia" w:hAnsiTheme="majorHAnsi" w:cstheme="majorBidi"/>
      <w:b/>
      <w:sz w:val="32"/>
      <w:szCs w:val="32"/>
    </w:rPr>
  </w:style>
  <w:style w:type="paragraph" w:styleId="ListParagraph">
    <w:name w:val="List Paragraph"/>
    <w:basedOn w:val="Normal"/>
    <w:uiPriority w:val="34"/>
    <w:qFormat/>
    <w:rsid w:val="00C906BB"/>
    <w:pPr>
      <w:ind w:left="720"/>
      <w:contextualSpacing/>
    </w:pPr>
  </w:style>
  <w:style w:type="paragraph" w:customStyle="1" w:styleId="chaptertext">
    <w:name w:val="chapter text"/>
    <w:basedOn w:val="Normal"/>
    <w:qFormat/>
    <w:rsid w:val="00C906BB"/>
    <w:pPr>
      <w:spacing w:before="60" w:after="120" w:line="240" w:lineRule="auto"/>
    </w:pPr>
    <w:rPr>
      <w:rFonts w:ascii="Calibri" w:hAnsi="Calibri" w:cs="Times New Roman"/>
    </w:rPr>
  </w:style>
  <w:style w:type="character" w:styleId="FootnoteReference">
    <w:name w:val="footnote reference"/>
    <w:basedOn w:val="DefaultParagraphFont"/>
    <w:uiPriority w:val="99"/>
    <w:rsid w:val="00C906BB"/>
    <w:rPr>
      <w:vertAlign w:val="superscript"/>
    </w:rPr>
  </w:style>
  <w:style w:type="paragraph" w:styleId="Header">
    <w:name w:val="header"/>
    <w:basedOn w:val="Normal"/>
    <w:link w:val="HeaderChar"/>
    <w:uiPriority w:val="99"/>
    <w:unhideWhenUsed/>
    <w:rsid w:val="00C90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6BB"/>
  </w:style>
  <w:style w:type="paragraph" w:styleId="Footer">
    <w:name w:val="footer"/>
    <w:basedOn w:val="Normal"/>
    <w:link w:val="FooterChar"/>
    <w:uiPriority w:val="99"/>
    <w:unhideWhenUsed/>
    <w:rsid w:val="00C90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6BB"/>
  </w:style>
  <w:style w:type="paragraph" w:styleId="BalloonText">
    <w:name w:val="Balloon Text"/>
    <w:basedOn w:val="Normal"/>
    <w:link w:val="BalloonTextChar"/>
    <w:uiPriority w:val="99"/>
    <w:semiHidden/>
    <w:unhideWhenUsed/>
    <w:rsid w:val="008C0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GOOLEY, Daniel</dc:creator>
  <cp:keywords/>
  <dc:description/>
  <cp:lastModifiedBy>GOOLEY, Daniel</cp:lastModifiedBy>
  <cp:revision>2</cp:revision>
  <cp:lastPrinted>2018-06-28T02:11:00Z</cp:lastPrinted>
  <dcterms:created xsi:type="dcterms:W3CDTF">2018-07-02T02:15:00Z</dcterms:created>
  <dcterms:modified xsi:type="dcterms:W3CDTF">2018-07-02T02:15:00Z</dcterms:modified>
</cp:coreProperties>
</file>