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89" w:rsidRPr="00AE3BAE" w:rsidRDefault="004B56A0" w:rsidP="0011792B">
      <w:pPr>
        <w:autoSpaceDE w:val="0"/>
        <w:autoSpaceDN w:val="0"/>
        <w:adjustRightInd w:val="0"/>
        <w:spacing w:after="0" w:line="240" w:lineRule="auto"/>
        <w:jc w:val="center"/>
        <w:rPr>
          <w:rFonts w:cs="Arial"/>
          <w:b/>
          <w:bCs/>
          <w:color w:val="000000"/>
          <w:sz w:val="36"/>
          <w:szCs w:val="36"/>
        </w:rPr>
      </w:pPr>
      <w:r w:rsidRPr="00AE3BAE">
        <w:rPr>
          <w:rFonts w:cs="Arial"/>
          <w:b/>
          <w:noProof/>
          <w:sz w:val="20"/>
          <w:lang w:eastAsia="en-AU"/>
        </w:rPr>
        <w:drawing>
          <wp:inline distT="0" distB="0" distL="0" distR="0" wp14:anchorId="64E2D3FD" wp14:editId="6CEB8186">
            <wp:extent cx="3597275" cy="729615"/>
            <wp:effectExtent l="0" t="0" r="317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7275" cy="729615"/>
                    </a:xfrm>
                    <a:prstGeom prst="rect">
                      <a:avLst/>
                    </a:prstGeom>
                    <a:noFill/>
                    <a:ln>
                      <a:noFill/>
                    </a:ln>
                  </pic:spPr>
                </pic:pic>
              </a:graphicData>
            </a:graphic>
          </wp:inline>
        </w:drawing>
      </w:r>
    </w:p>
    <w:p w:rsidR="00715789" w:rsidRPr="00AE3BAE" w:rsidRDefault="00715789" w:rsidP="0011792B">
      <w:pPr>
        <w:autoSpaceDE w:val="0"/>
        <w:autoSpaceDN w:val="0"/>
        <w:adjustRightInd w:val="0"/>
        <w:spacing w:before="3000" w:after="0" w:line="240" w:lineRule="auto"/>
        <w:rPr>
          <w:rFonts w:cs="Arial"/>
          <w:b/>
          <w:bCs/>
          <w:color w:val="000000"/>
          <w:sz w:val="36"/>
          <w:szCs w:val="36"/>
        </w:rPr>
      </w:pPr>
    </w:p>
    <w:p w:rsidR="00715789" w:rsidRPr="00C33789" w:rsidRDefault="00715789" w:rsidP="0011792B">
      <w:pPr>
        <w:pBdr>
          <w:top w:val="single" w:sz="24" w:space="1" w:color="auto"/>
        </w:pBdr>
        <w:spacing w:after="0" w:line="240" w:lineRule="auto"/>
        <w:rPr>
          <w:rFonts w:eastAsia="Times New Roman" w:cs="Arial"/>
          <w:sz w:val="16"/>
          <w:szCs w:val="16"/>
        </w:rPr>
      </w:pPr>
    </w:p>
    <w:p w:rsidR="00C33789" w:rsidRPr="007F5F96" w:rsidRDefault="00C33789" w:rsidP="00C33789">
      <w:pPr>
        <w:autoSpaceDE w:val="0"/>
        <w:autoSpaceDN w:val="0"/>
        <w:adjustRightInd w:val="0"/>
        <w:spacing w:before="240" w:after="120" w:line="240" w:lineRule="auto"/>
        <w:jc w:val="center"/>
        <w:rPr>
          <w:rFonts w:cs="Arial"/>
          <w:bCs/>
          <w:color w:val="000000"/>
          <w:sz w:val="36"/>
          <w:szCs w:val="36"/>
        </w:rPr>
      </w:pPr>
      <w:r w:rsidRPr="007F5F96">
        <w:rPr>
          <w:rFonts w:cs="Arial"/>
          <w:bCs/>
          <w:color w:val="000000"/>
          <w:sz w:val="36"/>
          <w:szCs w:val="36"/>
        </w:rPr>
        <w:t xml:space="preserve">National Disability Insurance Scheme </w:t>
      </w:r>
      <w:r w:rsidR="000B35C6" w:rsidRPr="007F5F96">
        <w:rPr>
          <w:rFonts w:cs="Arial"/>
          <w:bCs/>
          <w:color w:val="000000"/>
          <w:sz w:val="36"/>
          <w:szCs w:val="36"/>
        </w:rPr>
        <w:t>Programme</w:t>
      </w:r>
    </w:p>
    <w:p w:rsidR="00C33789" w:rsidRPr="00C33789" w:rsidRDefault="00C33789" w:rsidP="00C33789">
      <w:pPr>
        <w:autoSpaceDE w:val="0"/>
        <w:autoSpaceDN w:val="0"/>
        <w:adjustRightInd w:val="0"/>
        <w:spacing w:after="0" w:line="240" w:lineRule="auto"/>
        <w:rPr>
          <w:rFonts w:cs="Arial"/>
          <w:b/>
          <w:bCs/>
          <w:color w:val="000000"/>
          <w:sz w:val="16"/>
          <w:szCs w:val="16"/>
        </w:rPr>
      </w:pPr>
    </w:p>
    <w:p w:rsidR="00C33789" w:rsidRPr="001C0B3A" w:rsidRDefault="00C33789" w:rsidP="00C33789">
      <w:pPr>
        <w:pBdr>
          <w:top w:val="single" w:sz="24" w:space="1" w:color="auto"/>
        </w:pBdr>
        <w:spacing w:after="0" w:line="240" w:lineRule="auto"/>
        <w:rPr>
          <w:rFonts w:eastAsia="Times New Roman" w:cs="Arial"/>
          <w:sz w:val="16"/>
          <w:szCs w:val="16"/>
        </w:rPr>
      </w:pPr>
    </w:p>
    <w:p w:rsidR="000B35C6" w:rsidRPr="007F5F96" w:rsidRDefault="000B35C6" w:rsidP="00C33789">
      <w:pPr>
        <w:autoSpaceDE w:val="0"/>
        <w:autoSpaceDN w:val="0"/>
        <w:adjustRightInd w:val="0"/>
        <w:spacing w:after="0" w:line="240" w:lineRule="auto"/>
        <w:jc w:val="center"/>
        <w:rPr>
          <w:rFonts w:cs="Arial"/>
          <w:bCs/>
          <w:color w:val="000000"/>
          <w:sz w:val="32"/>
          <w:szCs w:val="32"/>
        </w:rPr>
      </w:pPr>
      <w:r>
        <w:rPr>
          <w:rFonts w:cs="Arial"/>
          <w:bCs/>
          <w:color w:val="000000"/>
          <w:sz w:val="32"/>
          <w:szCs w:val="32"/>
        </w:rPr>
        <w:t xml:space="preserve">National Disability Insurance </w:t>
      </w:r>
      <w:r w:rsidR="00182CFA">
        <w:rPr>
          <w:rFonts w:cs="Arial"/>
          <w:bCs/>
          <w:color w:val="000000"/>
          <w:sz w:val="32"/>
          <w:szCs w:val="32"/>
        </w:rPr>
        <w:t>Scheme Transition</w:t>
      </w:r>
    </w:p>
    <w:p w:rsidR="000B35C6" w:rsidRDefault="000B35C6" w:rsidP="00C33789">
      <w:pPr>
        <w:autoSpaceDE w:val="0"/>
        <w:autoSpaceDN w:val="0"/>
        <w:adjustRightInd w:val="0"/>
        <w:spacing w:after="0" w:line="240" w:lineRule="auto"/>
        <w:jc w:val="center"/>
        <w:rPr>
          <w:rFonts w:cs="Arial"/>
          <w:b/>
          <w:bCs/>
          <w:color w:val="000000"/>
          <w:sz w:val="36"/>
          <w:szCs w:val="36"/>
        </w:rPr>
      </w:pPr>
    </w:p>
    <w:p w:rsidR="00C33789" w:rsidRPr="007F5F96" w:rsidRDefault="00715789" w:rsidP="00C33789">
      <w:pPr>
        <w:autoSpaceDE w:val="0"/>
        <w:autoSpaceDN w:val="0"/>
        <w:adjustRightInd w:val="0"/>
        <w:spacing w:after="0" w:line="240" w:lineRule="auto"/>
        <w:jc w:val="center"/>
        <w:rPr>
          <w:rFonts w:cs="Arial"/>
          <w:b/>
          <w:bCs/>
          <w:color w:val="000000"/>
          <w:sz w:val="32"/>
          <w:szCs w:val="32"/>
        </w:rPr>
      </w:pPr>
      <w:r w:rsidRPr="007F5F96">
        <w:rPr>
          <w:rFonts w:cs="Arial"/>
          <w:b/>
          <w:bCs/>
          <w:color w:val="000000"/>
          <w:sz w:val="32"/>
          <w:szCs w:val="32"/>
        </w:rPr>
        <w:t>Mental Health Respite: Carer Support</w:t>
      </w:r>
    </w:p>
    <w:p w:rsidR="00C32937" w:rsidRDefault="00BE02DF" w:rsidP="00C33789">
      <w:pPr>
        <w:autoSpaceDE w:val="0"/>
        <w:autoSpaceDN w:val="0"/>
        <w:adjustRightInd w:val="0"/>
        <w:spacing w:after="0" w:line="240" w:lineRule="auto"/>
        <w:jc w:val="center"/>
        <w:rPr>
          <w:rFonts w:cs="Arial"/>
          <w:b/>
          <w:bCs/>
          <w:color w:val="000000"/>
          <w:sz w:val="32"/>
          <w:szCs w:val="32"/>
        </w:rPr>
      </w:pPr>
      <w:r w:rsidRPr="007F5F96">
        <w:rPr>
          <w:rFonts w:cs="Arial"/>
          <w:b/>
          <w:bCs/>
          <w:color w:val="000000"/>
          <w:sz w:val="32"/>
          <w:szCs w:val="32"/>
        </w:rPr>
        <w:t>Operational Guidelines</w:t>
      </w:r>
    </w:p>
    <w:p w:rsidR="00BE02DF" w:rsidRPr="00AE3BAE" w:rsidRDefault="00FC1EB4" w:rsidP="00BF3C26">
      <w:pPr>
        <w:autoSpaceDE w:val="0"/>
        <w:autoSpaceDN w:val="0"/>
        <w:adjustRightInd w:val="0"/>
        <w:spacing w:after="0" w:line="240" w:lineRule="auto"/>
        <w:jc w:val="center"/>
        <w:rPr>
          <w:rFonts w:eastAsia="Times New Roman" w:cs="Arial"/>
          <w:szCs w:val="20"/>
        </w:rPr>
      </w:pPr>
      <w:r>
        <w:rPr>
          <w:rFonts w:cs="Arial"/>
          <w:b/>
          <w:bCs/>
          <w:color w:val="000000"/>
          <w:sz w:val="32"/>
          <w:szCs w:val="32"/>
        </w:rPr>
        <w:t>2015</w:t>
      </w:r>
      <w:r w:rsidR="00650921">
        <w:rPr>
          <w:rFonts w:cs="Arial"/>
          <w:b/>
          <w:bCs/>
          <w:color w:val="000000"/>
          <w:sz w:val="32"/>
          <w:szCs w:val="32"/>
        </w:rPr>
        <w:t>–</w:t>
      </w:r>
      <w:r>
        <w:rPr>
          <w:rFonts w:cs="Arial"/>
          <w:b/>
          <w:bCs/>
          <w:color w:val="000000"/>
          <w:sz w:val="32"/>
          <w:szCs w:val="32"/>
        </w:rPr>
        <w:t>16</w:t>
      </w:r>
    </w:p>
    <w:p w:rsidR="00BE02DF" w:rsidRPr="00AE3BAE" w:rsidRDefault="00BE02DF" w:rsidP="0011792B">
      <w:pPr>
        <w:pBdr>
          <w:top w:val="single" w:sz="24" w:space="1" w:color="auto"/>
        </w:pBdr>
        <w:spacing w:after="0" w:line="240" w:lineRule="auto"/>
        <w:rPr>
          <w:rFonts w:eastAsia="Times New Roman" w:cs="Arial"/>
          <w:szCs w:val="20"/>
        </w:rPr>
      </w:pPr>
    </w:p>
    <w:p w:rsidR="00BF3C26" w:rsidRDefault="00BF3C26" w:rsidP="00BF3C26">
      <w:pPr>
        <w:spacing w:after="600" w:line="240" w:lineRule="auto"/>
        <w:jc w:val="center"/>
        <w:rPr>
          <w:rFonts w:cs="Arial"/>
          <w:b/>
          <w:bCs/>
          <w:color w:val="000000"/>
          <w:sz w:val="28"/>
          <w:szCs w:val="28"/>
        </w:rPr>
      </w:pPr>
    </w:p>
    <w:p w:rsidR="00C33789" w:rsidRPr="007F5F96" w:rsidRDefault="00FC1EB4" w:rsidP="00BF3C26">
      <w:pPr>
        <w:spacing w:after="600" w:line="240" w:lineRule="auto"/>
        <w:jc w:val="center"/>
        <w:rPr>
          <w:rFonts w:eastAsia="Times New Roman" w:cs="Arial"/>
          <w:sz w:val="28"/>
          <w:szCs w:val="28"/>
        </w:rPr>
      </w:pPr>
      <w:r w:rsidRPr="007F5F96">
        <w:rPr>
          <w:rFonts w:cs="Arial"/>
          <w:b/>
          <w:bCs/>
          <w:color w:val="000000"/>
          <w:sz w:val="28"/>
          <w:szCs w:val="28"/>
        </w:rPr>
        <w:t>Ju</w:t>
      </w:r>
      <w:r w:rsidR="001D0B14" w:rsidRPr="007F5F96">
        <w:rPr>
          <w:rFonts w:cs="Arial"/>
          <w:b/>
          <w:bCs/>
          <w:color w:val="000000"/>
          <w:sz w:val="28"/>
          <w:szCs w:val="28"/>
        </w:rPr>
        <w:t xml:space="preserve">ly </w:t>
      </w:r>
      <w:r w:rsidR="00C33789" w:rsidRPr="007F5F96">
        <w:rPr>
          <w:rFonts w:cs="Arial"/>
          <w:b/>
          <w:bCs/>
          <w:color w:val="000000"/>
          <w:sz w:val="28"/>
          <w:szCs w:val="28"/>
        </w:rPr>
        <w:t>2015</w:t>
      </w:r>
    </w:p>
    <w:p w:rsidR="00C33789" w:rsidRPr="00AE3BAE" w:rsidRDefault="00C33789" w:rsidP="00C33789">
      <w:pPr>
        <w:spacing w:after="0" w:line="240" w:lineRule="auto"/>
        <w:jc w:val="right"/>
        <w:rPr>
          <w:rFonts w:eastAsia="Times New Roman" w:cs="Arial"/>
          <w:i/>
          <w:szCs w:val="20"/>
        </w:rPr>
      </w:pPr>
    </w:p>
    <w:p w:rsidR="000B35C6" w:rsidRPr="000B35C6" w:rsidRDefault="00FC1EB4" w:rsidP="000B35C6">
      <w:pPr>
        <w:autoSpaceDE w:val="0"/>
        <w:autoSpaceDN w:val="0"/>
        <w:adjustRightInd w:val="0"/>
        <w:spacing w:after="0" w:line="240" w:lineRule="auto"/>
        <w:rPr>
          <w:rFonts w:cs="Arial"/>
          <w:color w:val="000000"/>
          <w:sz w:val="32"/>
          <w:szCs w:val="32"/>
          <w:lang w:eastAsia="en-AU"/>
        </w:rPr>
      </w:pPr>
      <w:bookmarkStart w:id="0" w:name="_Toc418003714"/>
      <w:bookmarkStart w:id="1" w:name="_Toc418003755"/>
      <w:bookmarkStart w:id="2" w:name="_Toc418003898"/>
      <w:r>
        <w:rPr>
          <w:rFonts w:cs="Arial"/>
          <w:b/>
          <w:bCs/>
          <w:color w:val="000000"/>
          <w:sz w:val="32"/>
          <w:szCs w:val="32"/>
          <w:lang w:eastAsia="en-AU"/>
        </w:rPr>
        <w:br w:type="page"/>
      </w:r>
      <w:r w:rsidR="000B35C6" w:rsidRPr="000B35C6">
        <w:rPr>
          <w:rFonts w:cs="Arial"/>
          <w:b/>
          <w:bCs/>
          <w:color w:val="000000"/>
          <w:sz w:val="32"/>
          <w:szCs w:val="32"/>
          <w:lang w:eastAsia="en-AU"/>
        </w:rPr>
        <w:lastRenderedPageBreak/>
        <w:t xml:space="preserve">Preface </w:t>
      </w:r>
    </w:p>
    <w:p w:rsidR="00182CFA" w:rsidRPr="00EB5DA5" w:rsidRDefault="00182CFA" w:rsidP="007F5F96">
      <w:pPr>
        <w:autoSpaceDE w:val="0"/>
        <w:autoSpaceDN w:val="0"/>
        <w:adjustRightInd w:val="0"/>
        <w:spacing w:before="240"/>
        <w:rPr>
          <w:rFonts w:cs="Arial"/>
        </w:rPr>
      </w:pPr>
      <w:r w:rsidRPr="00EB5DA5">
        <w:rPr>
          <w:rFonts w:cs="Arial"/>
        </w:rPr>
        <w:t xml:space="preserve">The </w:t>
      </w:r>
      <w:r w:rsidR="008F699E">
        <w:rPr>
          <w:rFonts w:cs="Arial"/>
        </w:rPr>
        <w:t xml:space="preserve">Australian Government </w:t>
      </w:r>
      <w:r w:rsidRPr="00EB5DA5">
        <w:rPr>
          <w:rFonts w:cs="Arial"/>
        </w:rPr>
        <w:t>Department of Social Services (DSS) has a suite of Programme Guidelines which provide information about each Programme that provides grants funding, and the Activities that contribute to that Programme.  They provide the key starting point for parties considering whether to participate in a Programme and form the basis for the business relationship between DSS and the grant recipient.</w:t>
      </w:r>
    </w:p>
    <w:p w:rsidR="00182CFA" w:rsidRPr="00EB5DA5" w:rsidRDefault="00182CFA" w:rsidP="00182CFA">
      <w:pPr>
        <w:autoSpaceDE w:val="0"/>
        <w:autoSpaceDN w:val="0"/>
        <w:adjustRightInd w:val="0"/>
        <w:rPr>
          <w:rFonts w:cs="Arial"/>
        </w:rPr>
      </w:pPr>
      <w:r>
        <w:rPr>
          <w:rFonts w:cs="Arial"/>
        </w:rPr>
        <w:t>These Operational G</w:t>
      </w:r>
      <w:r w:rsidRPr="00EB5DA5">
        <w:rPr>
          <w:rFonts w:cs="Arial"/>
        </w:rPr>
        <w:t xml:space="preserve">uidelines are to assist organisations delivering services </w:t>
      </w:r>
      <w:r w:rsidR="00650921">
        <w:rPr>
          <w:rFonts w:cs="Arial"/>
        </w:rPr>
        <w:t xml:space="preserve">in 2015–16 </w:t>
      </w:r>
      <w:r w:rsidRPr="00EB5DA5">
        <w:rPr>
          <w:rFonts w:cs="Arial"/>
        </w:rPr>
        <w:t xml:space="preserve">under the </w:t>
      </w:r>
      <w:r>
        <w:rPr>
          <w:rFonts w:cs="Arial"/>
        </w:rPr>
        <w:t xml:space="preserve">Mental Health Respite: Carer Support, within the National Disability Insurance Scheme Transition component of the National Disability Insurance Scheme Programme.  </w:t>
      </w:r>
      <w:r w:rsidRPr="00EB5DA5">
        <w:rPr>
          <w:rFonts w:cs="Arial"/>
        </w:rPr>
        <w:t xml:space="preserve">They should be read in conjunction with the </w:t>
      </w:r>
      <w:r w:rsidR="00D73186">
        <w:rPr>
          <w:rFonts w:cs="Arial"/>
        </w:rPr>
        <w:t>National Disability Insurance Scheme Programme – National Disability Insurance Scheme Transition Guidelines</w:t>
      </w:r>
      <w:r w:rsidRPr="00EB5DA5">
        <w:rPr>
          <w:rFonts w:cs="Arial"/>
        </w:rPr>
        <w:t xml:space="preserve">.  </w:t>
      </w:r>
    </w:p>
    <w:p w:rsidR="00182CFA" w:rsidRDefault="00182CFA" w:rsidP="00182CFA">
      <w:pPr>
        <w:autoSpaceDE w:val="0"/>
        <w:autoSpaceDN w:val="0"/>
        <w:adjustRightInd w:val="0"/>
        <w:rPr>
          <w:rFonts w:cs="Arial"/>
        </w:rPr>
      </w:pPr>
      <w:r w:rsidRPr="00EB5DA5">
        <w:rPr>
          <w:rFonts w:cs="Arial"/>
        </w:rPr>
        <w:t xml:space="preserve">DSS reserves the right to amend these </w:t>
      </w:r>
      <w:r>
        <w:rPr>
          <w:rFonts w:cs="Arial"/>
        </w:rPr>
        <w:t>O</w:t>
      </w:r>
      <w:r w:rsidRPr="00EB5DA5">
        <w:rPr>
          <w:rFonts w:cs="Arial"/>
        </w:rPr>
        <w:t xml:space="preserve">perational </w:t>
      </w:r>
      <w:r>
        <w:rPr>
          <w:rFonts w:cs="Arial"/>
        </w:rPr>
        <w:t>G</w:t>
      </w:r>
      <w:r w:rsidRPr="00EB5DA5">
        <w:rPr>
          <w:rFonts w:cs="Arial"/>
        </w:rPr>
        <w:t>uidelines, and other documents in the Programme Guidelines suite, from time to time by whatever means it may determine in its absolute discretion and will provide reasonable notice of these amendments.</w:t>
      </w:r>
    </w:p>
    <w:p w:rsidR="007F5F96" w:rsidRDefault="008F699E" w:rsidP="00AE7C94">
      <w:pPr>
        <w:pStyle w:val="TOCHeading"/>
        <w:spacing w:before="0" w:line="240" w:lineRule="auto"/>
        <w:rPr>
          <w:sz w:val="24"/>
          <w:szCs w:val="24"/>
        </w:rPr>
      </w:pPr>
      <w:r>
        <w:rPr>
          <w:sz w:val="24"/>
          <w:szCs w:val="24"/>
        </w:rPr>
        <w:br w:type="page"/>
      </w:r>
      <w:bookmarkEnd w:id="0"/>
      <w:bookmarkEnd w:id="1"/>
      <w:bookmarkEnd w:id="2"/>
    </w:p>
    <w:sdt>
      <w:sdtPr>
        <w:rPr>
          <w:lang w:bidi="ar-SA"/>
        </w:rPr>
        <w:id w:val="-561173500"/>
        <w:docPartObj>
          <w:docPartGallery w:val="Table of Contents"/>
          <w:docPartUnique/>
        </w:docPartObj>
      </w:sdtPr>
      <w:sdtEndPr/>
      <w:sdtContent>
        <w:p w:rsidR="00015D40" w:rsidRDefault="00015D40" w:rsidP="00AE7C94">
          <w:pPr>
            <w:pStyle w:val="TOCHeading"/>
            <w:spacing w:before="0" w:line="240" w:lineRule="auto"/>
          </w:pPr>
          <w:r>
            <w:t>Contents</w:t>
          </w:r>
        </w:p>
        <w:p w:rsidR="00164C74" w:rsidRDefault="00015D40">
          <w:pPr>
            <w:pStyle w:val="TOC1"/>
            <w:tabs>
              <w:tab w:val="left" w:pos="440"/>
              <w:tab w:val="right" w:leader="dot" w:pos="9016"/>
            </w:tabs>
            <w:rPr>
              <w:rFonts w:asciiTheme="minorHAnsi" w:eastAsiaTheme="minorEastAsia" w:hAnsiTheme="minorHAnsi" w:cstheme="minorBidi"/>
              <w:noProof/>
              <w:lang w:eastAsia="en-AU"/>
            </w:rPr>
          </w:pPr>
          <w:r>
            <w:fldChar w:fldCharType="begin"/>
          </w:r>
          <w:r>
            <w:instrText xml:space="preserve"> TOC \o "1-3" \h \z \u </w:instrText>
          </w:r>
          <w:r>
            <w:fldChar w:fldCharType="separate"/>
          </w:r>
          <w:hyperlink w:anchor="_Toc424026610" w:history="1">
            <w:r w:rsidR="00164C74" w:rsidRPr="001826B0">
              <w:rPr>
                <w:rStyle w:val="Hyperlink"/>
                <w:noProof/>
              </w:rPr>
              <w:t>1</w:t>
            </w:r>
            <w:r w:rsidR="00164C74">
              <w:rPr>
                <w:rFonts w:asciiTheme="minorHAnsi" w:eastAsiaTheme="minorEastAsia" w:hAnsiTheme="minorHAnsi" w:cstheme="minorBidi"/>
                <w:noProof/>
                <w:lang w:eastAsia="en-AU"/>
              </w:rPr>
              <w:tab/>
            </w:r>
            <w:r w:rsidR="00164C74" w:rsidRPr="001826B0">
              <w:rPr>
                <w:rStyle w:val="Hyperlink"/>
                <w:noProof/>
              </w:rPr>
              <w:t>Programme overview - National Disability Insurance Scheme (NDIS)</w:t>
            </w:r>
            <w:r w:rsidR="00164C74">
              <w:rPr>
                <w:noProof/>
                <w:webHidden/>
              </w:rPr>
              <w:tab/>
            </w:r>
            <w:r w:rsidR="00164C74">
              <w:rPr>
                <w:noProof/>
                <w:webHidden/>
              </w:rPr>
              <w:fldChar w:fldCharType="begin"/>
            </w:r>
            <w:r w:rsidR="00164C74">
              <w:rPr>
                <w:noProof/>
                <w:webHidden/>
              </w:rPr>
              <w:instrText xml:space="preserve"> PAGEREF _Toc424026610 \h </w:instrText>
            </w:r>
            <w:r w:rsidR="00164C74">
              <w:rPr>
                <w:noProof/>
                <w:webHidden/>
              </w:rPr>
            </w:r>
            <w:r w:rsidR="00164C74">
              <w:rPr>
                <w:noProof/>
                <w:webHidden/>
              </w:rPr>
              <w:fldChar w:fldCharType="separate"/>
            </w:r>
            <w:r w:rsidR="00164C74">
              <w:rPr>
                <w:noProof/>
                <w:webHidden/>
              </w:rPr>
              <w:t>5</w:t>
            </w:r>
            <w:r w:rsidR="00164C74">
              <w:rPr>
                <w:noProof/>
                <w:webHidden/>
              </w:rPr>
              <w:fldChar w:fldCharType="end"/>
            </w:r>
          </w:hyperlink>
        </w:p>
        <w:p w:rsidR="00164C74" w:rsidRDefault="00BF3C26">
          <w:pPr>
            <w:pStyle w:val="TOC1"/>
            <w:tabs>
              <w:tab w:val="left" w:pos="440"/>
              <w:tab w:val="right" w:leader="dot" w:pos="9016"/>
            </w:tabs>
            <w:rPr>
              <w:rFonts w:asciiTheme="minorHAnsi" w:eastAsiaTheme="minorEastAsia" w:hAnsiTheme="minorHAnsi" w:cstheme="minorBidi"/>
              <w:noProof/>
              <w:lang w:eastAsia="en-AU"/>
            </w:rPr>
          </w:pPr>
          <w:hyperlink w:anchor="_Toc424026611" w:history="1">
            <w:r w:rsidR="00164C74" w:rsidRPr="001826B0">
              <w:rPr>
                <w:rStyle w:val="Hyperlink"/>
                <w:noProof/>
              </w:rPr>
              <w:t>2</w:t>
            </w:r>
            <w:r w:rsidR="00164C74">
              <w:rPr>
                <w:rFonts w:asciiTheme="minorHAnsi" w:eastAsiaTheme="minorEastAsia" w:hAnsiTheme="minorHAnsi" w:cstheme="minorBidi"/>
                <w:noProof/>
                <w:lang w:eastAsia="en-AU"/>
              </w:rPr>
              <w:tab/>
            </w:r>
            <w:r w:rsidR="00164C74" w:rsidRPr="001826B0">
              <w:rPr>
                <w:rStyle w:val="Hyperlink"/>
                <w:noProof/>
              </w:rPr>
              <w:t>Programme component overview – National Disability Insurance Scheme Transition</w:t>
            </w:r>
            <w:r w:rsidR="00164C74">
              <w:rPr>
                <w:noProof/>
                <w:webHidden/>
              </w:rPr>
              <w:tab/>
            </w:r>
            <w:r w:rsidR="00164C74">
              <w:rPr>
                <w:noProof/>
                <w:webHidden/>
              </w:rPr>
              <w:fldChar w:fldCharType="begin"/>
            </w:r>
            <w:r w:rsidR="00164C74">
              <w:rPr>
                <w:noProof/>
                <w:webHidden/>
              </w:rPr>
              <w:instrText xml:space="preserve"> PAGEREF _Toc424026611 \h </w:instrText>
            </w:r>
            <w:r w:rsidR="00164C74">
              <w:rPr>
                <w:noProof/>
                <w:webHidden/>
              </w:rPr>
            </w:r>
            <w:r w:rsidR="00164C74">
              <w:rPr>
                <w:noProof/>
                <w:webHidden/>
              </w:rPr>
              <w:fldChar w:fldCharType="separate"/>
            </w:r>
            <w:r w:rsidR="00164C74">
              <w:rPr>
                <w:noProof/>
                <w:webHidden/>
              </w:rPr>
              <w:t>5</w:t>
            </w:r>
            <w:r w:rsidR="00164C74">
              <w:rPr>
                <w:noProof/>
                <w:webHidden/>
              </w:rPr>
              <w:fldChar w:fldCharType="end"/>
            </w:r>
          </w:hyperlink>
        </w:p>
        <w:p w:rsidR="00164C74" w:rsidRDefault="00BF3C26">
          <w:pPr>
            <w:pStyle w:val="TOC1"/>
            <w:tabs>
              <w:tab w:val="left" w:pos="440"/>
              <w:tab w:val="right" w:leader="dot" w:pos="9016"/>
            </w:tabs>
            <w:rPr>
              <w:rFonts w:asciiTheme="minorHAnsi" w:eastAsiaTheme="minorEastAsia" w:hAnsiTheme="minorHAnsi" w:cstheme="minorBidi"/>
              <w:noProof/>
              <w:lang w:eastAsia="en-AU"/>
            </w:rPr>
          </w:pPr>
          <w:hyperlink w:anchor="_Toc424026612" w:history="1">
            <w:r w:rsidR="00164C74" w:rsidRPr="001826B0">
              <w:rPr>
                <w:rStyle w:val="Hyperlink"/>
                <w:noProof/>
              </w:rPr>
              <w:t>3.</w:t>
            </w:r>
            <w:r w:rsidR="00164C74">
              <w:rPr>
                <w:rFonts w:asciiTheme="minorHAnsi" w:eastAsiaTheme="minorEastAsia" w:hAnsiTheme="minorHAnsi" w:cstheme="minorBidi"/>
                <w:noProof/>
                <w:lang w:eastAsia="en-AU"/>
              </w:rPr>
              <w:tab/>
            </w:r>
            <w:r w:rsidR="00164C74" w:rsidRPr="001826B0">
              <w:rPr>
                <w:rStyle w:val="Hyperlink"/>
                <w:noProof/>
              </w:rPr>
              <w:t>Mental Health Respite: Carer Support (MHR:CS)</w:t>
            </w:r>
            <w:r w:rsidR="00164C74">
              <w:rPr>
                <w:noProof/>
                <w:webHidden/>
              </w:rPr>
              <w:tab/>
            </w:r>
            <w:r w:rsidR="00164C74">
              <w:rPr>
                <w:noProof/>
                <w:webHidden/>
              </w:rPr>
              <w:fldChar w:fldCharType="begin"/>
            </w:r>
            <w:r w:rsidR="00164C74">
              <w:rPr>
                <w:noProof/>
                <w:webHidden/>
              </w:rPr>
              <w:instrText xml:space="preserve"> PAGEREF _Toc424026612 \h </w:instrText>
            </w:r>
            <w:r w:rsidR="00164C74">
              <w:rPr>
                <w:noProof/>
                <w:webHidden/>
              </w:rPr>
            </w:r>
            <w:r w:rsidR="00164C74">
              <w:rPr>
                <w:noProof/>
                <w:webHidden/>
              </w:rPr>
              <w:fldChar w:fldCharType="separate"/>
            </w:r>
            <w:r w:rsidR="00164C74">
              <w:rPr>
                <w:noProof/>
                <w:webHidden/>
              </w:rPr>
              <w:t>6</w:t>
            </w:r>
            <w:r w:rsidR="00164C74">
              <w:rPr>
                <w:noProof/>
                <w:webHidden/>
              </w:rPr>
              <w:fldChar w:fldCharType="end"/>
            </w:r>
          </w:hyperlink>
        </w:p>
        <w:p w:rsidR="00164C74" w:rsidRDefault="00BF3C26">
          <w:pPr>
            <w:pStyle w:val="TOC2"/>
            <w:tabs>
              <w:tab w:val="left" w:pos="880"/>
              <w:tab w:val="right" w:leader="dot" w:pos="9016"/>
            </w:tabs>
            <w:rPr>
              <w:rFonts w:asciiTheme="minorHAnsi" w:eastAsiaTheme="minorEastAsia" w:hAnsiTheme="minorHAnsi" w:cstheme="minorBidi"/>
              <w:noProof/>
              <w:lang w:eastAsia="en-AU"/>
            </w:rPr>
          </w:pPr>
          <w:hyperlink w:anchor="_Toc424026613" w:history="1">
            <w:r w:rsidR="00164C74" w:rsidRPr="001826B0">
              <w:rPr>
                <w:rStyle w:val="Hyperlink"/>
                <w:noProof/>
              </w:rPr>
              <w:t>3.1</w:t>
            </w:r>
            <w:r w:rsidR="00164C74">
              <w:rPr>
                <w:rFonts w:asciiTheme="minorHAnsi" w:eastAsiaTheme="minorEastAsia" w:hAnsiTheme="minorHAnsi" w:cstheme="minorBidi"/>
                <w:noProof/>
                <w:lang w:eastAsia="en-AU"/>
              </w:rPr>
              <w:tab/>
            </w:r>
            <w:r w:rsidR="00164C74" w:rsidRPr="001826B0">
              <w:rPr>
                <w:rStyle w:val="Hyperlink"/>
                <w:noProof/>
              </w:rPr>
              <w:t>MHR:CS overview</w:t>
            </w:r>
            <w:r w:rsidR="00164C74">
              <w:rPr>
                <w:noProof/>
                <w:webHidden/>
              </w:rPr>
              <w:tab/>
            </w:r>
            <w:r w:rsidR="00164C74">
              <w:rPr>
                <w:noProof/>
                <w:webHidden/>
              </w:rPr>
              <w:fldChar w:fldCharType="begin"/>
            </w:r>
            <w:r w:rsidR="00164C74">
              <w:rPr>
                <w:noProof/>
                <w:webHidden/>
              </w:rPr>
              <w:instrText xml:space="preserve"> PAGEREF _Toc424026613 \h </w:instrText>
            </w:r>
            <w:r w:rsidR="00164C74">
              <w:rPr>
                <w:noProof/>
                <w:webHidden/>
              </w:rPr>
            </w:r>
            <w:r w:rsidR="00164C74">
              <w:rPr>
                <w:noProof/>
                <w:webHidden/>
              </w:rPr>
              <w:fldChar w:fldCharType="separate"/>
            </w:r>
            <w:r w:rsidR="00164C74">
              <w:rPr>
                <w:noProof/>
                <w:webHidden/>
              </w:rPr>
              <w:t>6</w:t>
            </w:r>
            <w:r w:rsidR="00164C74">
              <w:rPr>
                <w:noProof/>
                <w:webHidden/>
              </w:rPr>
              <w:fldChar w:fldCharType="end"/>
            </w:r>
          </w:hyperlink>
        </w:p>
        <w:p w:rsidR="00164C74" w:rsidRDefault="00BF3C26">
          <w:pPr>
            <w:pStyle w:val="TOC2"/>
            <w:tabs>
              <w:tab w:val="left" w:pos="880"/>
              <w:tab w:val="right" w:leader="dot" w:pos="9016"/>
            </w:tabs>
            <w:rPr>
              <w:rFonts w:asciiTheme="minorHAnsi" w:eastAsiaTheme="minorEastAsia" w:hAnsiTheme="minorHAnsi" w:cstheme="minorBidi"/>
              <w:noProof/>
              <w:lang w:eastAsia="en-AU"/>
            </w:rPr>
          </w:pPr>
          <w:hyperlink w:anchor="_Toc424026614" w:history="1">
            <w:r w:rsidR="00164C74" w:rsidRPr="001826B0">
              <w:rPr>
                <w:rStyle w:val="Hyperlink"/>
                <w:noProof/>
              </w:rPr>
              <w:t>3.2</w:t>
            </w:r>
            <w:r w:rsidR="00164C74">
              <w:rPr>
                <w:rFonts w:asciiTheme="minorHAnsi" w:eastAsiaTheme="minorEastAsia" w:hAnsiTheme="minorHAnsi" w:cstheme="minorBidi"/>
                <w:noProof/>
                <w:lang w:eastAsia="en-AU"/>
              </w:rPr>
              <w:tab/>
            </w:r>
            <w:r w:rsidR="00164C74" w:rsidRPr="001826B0">
              <w:rPr>
                <w:rStyle w:val="Hyperlink"/>
                <w:noProof/>
              </w:rPr>
              <w:t>MHR:CS aims and objectives</w:t>
            </w:r>
            <w:r w:rsidR="00164C74">
              <w:rPr>
                <w:noProof/>
                <w:webHidden/>
              </w:rPr>
              <w:tab/>
            </w:r>
            <w:r w:rsidR="00164C74">
              <w:rPr>
                <w:noProof/>
                <w:webHidden/>
              </w:rPr>
              <w:fldChar w:fldCharType="begin"/>
            </w:r>
            <w:r w:rsidR="00164C74">
              <w:rPr>
                <w:noProof/>
                <w:webHidden/>
              </w:rPr>
              <w:instrText xml:space="preserve"> PAGEREF _Toc424026614 \h </w:instrText>
            </w:r>
            <w:r w:rsidR="00164C74">
              <w:rPr>
                <w:noProof/>
                <w:webHidden/>
              </w:rPr>
            </w:r>
            <w:r w:rsidR="00164C74">
              <w:rPr>
                <w:noProof/>
                <w:webHidden/>
              </w:rPr>
              <w:fldChar w:fldCharType="separate"/>
            </w:r>
            <w:r w:rsidR="00164C74">
              <w:rPr>
                <w:noProof/>
                <w:webHidden/>
              </w:rPr>
              <w:t>6</w:t>
            </w:r>
            <w:r w:rsidR="00164C74">
              <w:rPr>
                <w:noProof/>
                <w:webHidden/>
              </w:rPr>
              <w:fldChar w:fldCharType="end"/>
            </w:r>
          </w:hyperlink>
        </w:p>
        <w:p w:rsidR="00164C74" w:rsidRDefault="00BF3C26">
          <w:pPr>
            <w:pStyle w:val="TOC2"/>
            <w:tabs>
              <w:tab w:val="left" w:pos="880"/>
              <w:tab w:val="right" w:leader="dot" w:pos="9016"/>
            </w:tabs>
            <w:rPr>
              <w:rFonts w:asciiTheme="minorHAnsi" w:eastAsiaTheme="minorEastAsia" w:hAnsiTheme="minorHAnsi" w:cstheme="minorBidi"/>
              <w:noProof/>
              <w:lang w:eastAsia="en-AU"/>
            </w:rPr>
          </w:pPr>
          <w:hyperlink w:anchor="_Toc424026615" w:history="1">
            <w:r w:rsidR="00164C74" w:rsidRPr="001826B0">
              <w:rPr>
                <w:rStyle w:val="Hyperlink"/>
                <w:noProof/>
              </w:rPr>
              <w:t>3.3</w:t>
            </w:r>
            <w:r w:rsidR="00164C74">
              <w:rPr>
                <w:rFonts w:asciiTheme="minorHAnsi" w:eastAsiaTheme="minorEastAsia" w:hAnsiTheme="minorHAnsi" w:cstheme="minorBidi"/>
                <w:noProof/>
                <w:lang w:eastAsia="en-AU"/>
              </w:rPr>
              <w:tab/>
            </w:r>
            <w:r w:rsidR="00164C74" w:rsidRPr="001826B0">
              <w:rPr>
                <w:rStyle w:val="Hyperlink"/>
                <w:noProof/>
              </w:rPr>
              <w:t>Clients / target groups</w:t>
            </w:r>
            <w:r w:rsidR="00164C74">
              <w:rPr>
                <w:noProof/>
                <w:webHidden/>
              </w:rPr>
              <w:tab/>
            </w:r>
            <w:r w:rsidR="00164C74">
              <w:rPr>
                <w:noProof/>
                <w:webHidden/>
              </w:rPr>
              <w:fldChar w:fldCharType="begin"/>
            </w:r>
            <w:r w:rsidR="00164C74">
              <w:rPr>
                <w:noProof/>
                <w:webHidden/>
              </w:rPr>
              <w:instrText xml:space="preserve"> PAGEREF _Toc424026615 \h </w:instrText>
            </w:r>
            <w:r w:rsidR="00164C74">
              <w:rPr>
                <w:noProof/>
                <w:webHidden/>
              </w:rPr>
            </w:r>
            <w:r w:rsidR="00164C74">
              <w:rPr>
                <w:noProof/>
                <w:webHidden/>
              </w:rPr>
              <w:fldChar w:fldCharType="separate"/>
            </w:r>
            <w:r w:rsidR="00164C74">
              <w:rPr>
                <w:noProof/>
                <w:webHidden/>
              </w:rPr>
              <w:t>7</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16" w:history="1">
            <w:r w:rsidR="00164C74" w:rsidRPr="001826B0">
              <w:rPr>
                <w:rStyle w:val="Hyperlink"/>
                <w:noProof/>
              </w:rPr>
              <w:t>3.3.1</w:t>
            </w:r>
            <w:r w:rsidR="00164C74">
              <w:rPr>
                <w:rFonts w:asciiTheme="minorHAnsi" w:eastAsiaTheme="minorEastAsia" w:hAnsiTheme="minorHAnsi" w:cstheme="minorBidi"/>
                <w:noProof/>
                <w:lang w:eastAsia="en-AU"/>
              </w:rPr>
              <w:tab/>
            </w:r>
            <w:r w:rsidR="00164C74" w:rsidRPr="001826B0">
              <w:rPr>
                <w:rStyle w:val="Hyperlink"/>
                <w:noProof/>
              </w:rPr>
              <w:t>Client eligibility</w:t>
            </w:r>
            <w:r w:rsidR="00164C74">
              <w:rPr>
                <w:noProof/>
                <w:webHidden/>
              </w:rPr>
              <w:tab/>
            </w:r>
            <w:r w:rsidR="00164C74">
              <w:rPr>
                <w:noProof/>
                <w:webHidden/>
              </w:rPr>
              <w:fldChar w:fldCharType="begin"/>
            </w:r>
            <w:r w:rsidR="00164C74">
              <w:rPr>
                <w:noProof/>
                <w:webHidden/>
              </w:rPr>
              <w:instrText xml:space="preserve"> PAGEREF _Toc424026616 \h </w:instrText>
            </w:r>
            <w:r w:rsidR="00164C74">
              <w:rPr>
                <w:noProof/>
                <w:webHidden/>
              </w:rPr>
            </w:r>
            <w:r w:rsidR="00164C74">
              <w:rPr>
                <w:noProof/>
                <w:webHidden/>
              </w:rPr>
              <w:fldChar w:fldCharType="separate"/>
            </w:r>
            <w:r w:rsidR="00164C74">
              <w:rPr>
                <w:noProof/>
                <w:webHidden/>
              </w:rPr>
              <w:t>7</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17" w:history="1">
            <w:r w:rsidR="00164C74" w:rsidRPr="001826B0">
              <w:rPr>
                <w:rStyle w:val="Hyperlink"/>
                <w:noProof/>
              </w:rPr>
              <w:t>3.3.2</w:t>
            </w:r>
            <w:r w:rsidR="00164C74">
              <w:rPr>
                <w:rFonts w:asciiTheme="minorHAnsi" w:eastAsiaTheme="minorEastAsia" w:hAnsiTheme="minorHAnsi" w:cstheme="minorBidi"/>
                <w:noProof/>
                <w:lang w:eastAsia="en-AU"/>
              </w:rPr>
              <w:tab/>
            </w:r>
            <w:r w:rsidR="00164C74" w:rsidRPr="001826B0">
              <w:rPr>
                <w:rStyle w:val="Hyperlink"/>
                <w:noProof/>
              </w:rPr>
              <w:t>Ineligible persons</w:t>
            </w:r>
            <w:r w:rsidR="00164C74">
              <w:rPr>
                <w:noProof/>
                <w:webHidden/>
              </w:rPr>
              <w:tab/>
            </w:r>
            <w:r w:rsidR="00164C74">
              <w:rPr>
                <w:noProof/>
                <w:webHidden/>
              </w:rPr>
              <w:fldChar w:fldCharType="begin"/>
            </w:r>
            <w:r w:rsidR="00164C74">
              <w:rPr>
                <w:noProof/>
                <w:webHidden/>
              </w:rPr>
              <w:instrText xml:space="preserve"> PAGEREF _Toc424026617 \h </w:instrText>
            </w:r>
            <w:r w:rsidR="00164C74">
              <w:rPr>
                <w:noProof/>
                <w:webHidden/>
              </w:rPr>
            </w:r>
            <w:r w:rsidR="00164C74">
              <w:rPr>
                <w:noProof/>
                <w:webHidden/>
              </w:rPr>
              <w:fldChar w:fldCharType="separate"/>
            </w:r>
            <w:r w:rsidR="00164C74">
              <w:rPr>
                <w:noProof/>
                <w:webHidden/>
              </w:rPr>
              <w:t>7</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18" w:history="1">
            <w:r w:rsidR="00164C74" w:rsidRPr="001826B0">
              <w:rPr>
                <w:rStyle w:val="Hyperlink"/>
                <w:noProof/>
              </w:rPr>
              <w:t>3.3.3</w:t>
            </w:r>
            <w:r w:rsidR="00164C74">
              <w:rPr>
                <w:rFonts w:asciiTheme="minorHAnsi" w:eastAsiaTheme="minorEastAsia" w:hAnsiTheme="minorHAnsi" w:cstheme="minorBidi"/>
                <w:noProof/>
                <w:lang w:eastAsia="en-AU"/>
              </w:rPr>
              <w:tab/>
            </w:r>
            <w:r w:rsidR="00164C74" w:rsidRPr="001826B0">
              <w:rPr>
                <w:rStyle w:val="Hyperlink"/>
                <w:noProof/>
              </w:rPr>
              <w:t>Target groups</w:t>
            </w:r>
            <w:r w:rsidR="00164C74">
              <w:rPr>
                <w:noProof/>
                <w:webHidden/>
              </w:rPr>
              <w:tab/>
            </w:r>
            <w:r w:rsidR="00164C74">
              <w:rPr>
                <w:noProof/>
                <w:webHidden/>
              </w:rPr>
              <w:fldChar w:fldCharType="begin"/>
            </w:r>
            <w:r w:rsidR="00164C74">
              <w:rPr>
                <w:noProof/>
                <w:webHidden/>
              </w:rPr>
              <w:instrText xml:space="preserve"> PAGEREF _Toc424026618 \h </w:instrText>
            </w:r>
            <w:r w:rsidR="00164C74">
              <w:rPr>
                <w:noProof/>
                <w:webHidden/>
              </w:rPr>
            </w:r>
            <w:r w:rsidR="00164C74">
              <w:rPr>
                <w:noProof/>
                <w:webHidden/>
              </w:rPr>
              <w:fldChar w:fldCharType="separate"/>
            </w:r>
            <w:r w:rsidR="00164C74">
              <w:rPr>
                <w:noProof/>
                <w:webHidden/>
              </w:rPr>
              <w:t>7</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19" w:history="1">
            <w:r w:rsidR="00164C74" w:rsidRPr="001826B0">
              <w:rPr>
                <w:rStyle w:val="Hyperlink"/>
                <w:noProof/>
              </w:rPr>
              <w:t>3.3.4</w:t>
            </w:r>
            <w:r w:rsidR="00164C74">
              <w:rPr>
                <w:rFonts w:asciiTheme="minorHAnsi" w:eastAsiaTheme="minorEastAsia" w:hAnsiTheme="minorHAnsi" w:cstheme="minorBidi"/>
                <w:noProof/>
                <w:lang w:eastAsia="en-AU"/>
              </w:rPr>
              <w:tab/>
            </w:r>
            <w:r w:rsidR="00164C74" w:rsidRPr="001826B0">
              <w:rPr>
                <w:rStyle w:val="Hyperlink"/>
                <w:noProof/>
              </w:rPr>
              <w:t>How to access MHR:CS services</w:t>
            </w:r>
            <w:r w:rsidR="00164C74">
              <w:rPr>
                <w:noProof/>
                <w:webHidden/>
              </w:rPr>
              <w:tab/>
            </w:r>
            <w:r w:rsidR="00164C74">
              <w:rPr>
                <w:noProof/>
                <w:webHidden/>
              </w:rPr>
              <w:fldChar w:fldCharType="begin"/>
            </w:r>
            <w:r w:rsidR="00164C74">
              <w:rPr>
                <w:noProof/>
                <w:webHidden/>
              </w:rPr>
              <w:instrText xml:space="preserve"> PAGEREF _Toc424026619 \h </w:instrText>
            </w:r>
            <w:r w:rsidR="00164C74">
              <w:rPr>
                <w:noProof/>
                <w:webHidden/>
              </w:rPr>
            </w:r>
            <w:r w:rsidR="00164C74">
              <w:rPr>
                <w:noProof/>
                <w:webHidden/>
              </w:rPr>
              <w:fldChar w:fldCharType="separate"/>
            </w:r>
            <w:r w:rsidR="00164C74">
              <w:rPr>
                <w:noProof/>
                <w:webHidden/>
              </w:rPr>
              <w:t>8</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20" w:history="1">
            <w:r w:rsidR="00164C74" w:rsidRPr="001826B0">
              <w:rPr>
                <w:rStyle w:val="Hyperlink"/>
                <w:noProof/>
              </w:rPr>
              <w:t>3.3.5</w:t>
            </w:r>
            <w:r w:rsidR="00164C74">
              <w:rPr>
                <w:rFonts w:asciiTheme="minorHAnsi" w:eastAsiaTheme="minorEastAsia" w:hAnsiTheme="minorHAnsi" w:cstheme="minorBidi"/>
                <w:noProof/>
                <w:lang w:eastAsia="en-AU"/>
              </w:rPr>
              <w:tab/>
            </w:r>
            <w:r w:rsidR="00164C74" w:rsidRPr="001826B0">
              <w:rPr>
                <w:rStyle w:val="Hyperlink"/>
                <w:noProof/>
              </w:rPr>
              <w:t>Fees</w:t>
            </w:r>
            <w:r w:rsidR="00164C74">
              <w:rPr>
                <w:noProof/>
                <w:webHidden/>
              </w:rPr>
              <w:tab/>
            </w:r>
            <w:r w:rsidR="00164C74">
              <w:rPr>
                <w:noProof/>
                <w:webHidden/>
              </w:rPr>
              <w:fldChar w:fldCharType="begin"/>
            </w:r>
            <w:r w:rsidR="00164C74">
              <w:rPr>
                <w:noProof/>
                <w:webHidden/>
              </w:rPr>
              <w:instrText xml:space="preserve"> PAGEREF _Toc424026620 \h </w:instrText>
            </w:r>
            <w:r w:rsidR="00164C74">
              <w:rPr>
                <w:noProof/>
                <w:webHidden/>
              </w:rPr>
            </w:r>
            <w:r w:rsidR="00164C74">
              <w:rPr>
                <w:noProof/>
                <w:webHidden/>
              </w:rPr>
              <w:fldChar w:fldCharType="separate"/>
            </w:r>
            <w:r w:rsidR="00164C74">
              <w:rPr>
                <w:noProof/>
                <w:webHidden/>
              </w:rPr>
              <w:t>8</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21" w:history="1">
            <w:r w:rsidR="00164C74" w:rsidRPr="001826B0">
              <w:rPr>
                <w:rStyle w:val="Hyperlink"/>
                <w:noProof/>
              </w:rPr>
              <w:t>3.3.6</w:t>
            </w:r>
            <w:r w:rsidR="00164C74">
              <w:rPr>
                <w:rFonts w:asciiTheme="minorHAnsi" w:eastAsiaTheme="minorEastAsia" w:hAnsiTheme="minorHAnsi" w:cstheme="minorBidi"/>
                <w:noProof/>
                <w:lang w:eastAsia="en-AU"/>
              </w:rPr>
              <w:tab/>
            </w:r>
            <w:r w:rsidR="00164C74" w:rsidRPr="001826B0">
              <w:rPr>
                <w:rStyle w:val="Hyperlink"/>
                <w:noProof/>
              </w:rPr>
              <w:t>What clients can expect</w:t>
            </w:r>
            <w:r w:rsidR="00164C74">
              <w:rPr>
                <w:noProof/>
                <w:webHidden/>
              </w:rPr>
              <w:tab/>
            </w:r>
            <w:r w:rsidR="00164C74">
              <w:rPr>
                <w:noProof/>
                <w:webHidden/>
              </w:rPr>
              <w:fldChar w:fldCharType="begin"/>
            </w:r>
            <w:r w:rsidR="00164C74">
              <w:rPr>
                <w:noProof/>
                <w:webHidden/>
              </w:rPr>
              <w:instrText xml:space="preserve"> PAGEREF _Toc424026621 \h </w:instrText>
            </w:r>
            <w:r w:rsidR="00164C74">
              <w:rPr>
                <w:noProof/>
                <w:webHidden/>
              </w:rPr>
            </w:r>
            <w:r w:rsidR="00164C74">
              <w:rPr>
                <w:noProof/>
                <w:webHidden/>
              </w:rPr>
              <w:fldChar w:fldCharType="separate"/>
            </w:r>
            <w:r w:rsidR="00164C74">
              <w:rPr>
                <w:noProof/>
                <w:webHidden/>
              </w:rPr>
              <w:t>8</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22" w:history="1">
            <w:r w:rsidR="00164C74" w:rsidRPr="001826B0">
              <w:rPr>
                <w:rStyle w:val="Hyperlink"/>
                <w:noProof/>
              </w:rPr>
              <w:t>3.3.7</w:t>
            </w:r>
            <w:r w:rsidR="00164C74">
              <w:rPr>
                <w:rFonts w:asciiTheme="minorHAnsi" w:eastAsiaTheme="minorEastAsia" w:hAnsiTheme="minorHAnsi" w:cstheme="minorBidi"/>
                <w:noProof/>
                <w:lang w:eastAsia="en-AU"/>
              </w:rPr>
              <w:tab/>
            </w:r>
            <w:r w:rsidR="00164C74" w:rsidRPr="001826B0">
              <w:rPr>
                <w:rStyle w:val="Hyperlink"/>
                <w:noProof/>
              </w:rPr>
              <w:t>Client rights and responsibilities</w:t>
            </w:r>
            <w:r w:rsidR="00164C74">
              <w:rPr>
                <w:noProof/>
                <w:webHidden/>
              </w:rPr>
              <w:tab/>
            </w:r>
            <w:r w:rsidR="00164C74">
              <w:rPr>
                <w:noProof/>
                <w:webHidden/>
              </w:rPr>
              <w:fldChar w:fldCharType="begin"/>
            </w:r>
            <w:r w:rsidR="00164C74">
              <w:rPr>
                <w:noProof/>
                <w:webHidden/>
              </w:rPr>
              <w:instrText xml:space="preserve"> PAGEREF _Toc424026622 \h </w:instrText>
            </w:r>
            <w:r w:rsidR="00164C74">
              <w:rPr>
                <w:noProof/>
                <w:webHidden/>
              </w:rPr>
            </w:r>
            <w:r w:rsidR="00164C74">
              <w:rPr>
                <w:noProof/>
                <w:webHidden/>
              </w:rPr>
              <w:fldChar w:fldCharType="separate"/>
            </w:r>
            <w:r w:rsidR="00164C74">
              <w:rPr>
                <w:noProof/>
                <w:webHidden/>
              </w:rPr>
              <w:t>8</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23" w:history="1">
            <w:r w:rsidR="00164C74" w:rsidRPr="001826B0">
              <w:rPr>
                <w:rStyle w:val="Hyperlink"/>
                <w:noProof/>
              </w:rPr>
              <w:t>3.3.8</w:t>
            </w:r>
            <w:r w:rsidR="00164C74">
              <w:rPr>
                <w:rFonts w:asciiTheme="minorHAnsi" w:eastAsiaTheme="minorEastAsia" w:hAnsiTheme="minorHAnsi" w:cstheme="minorBidi"/>
                <w:noProof/>
                <w:lang w:eastAsia="en-AU"/>
              </w:rPr>
              <w:tab/>
            </w:r>
            <w:r w:rsidR="00164C74" w:rsidRPr="001826B0">
              <w:rPr>
                <w:rStyle w:val="Hyperlink"/>
                <w:noProof/>
              </w:rPr>
              <w:t>Exiting MHR:CS</w:t>
            </w:r>
            <w:r w:rsidR="00164C74">
              <w:rPr>
                <w:noProof/>
                <w:webHidden/>
              </w:rPr>
              <w:tab/>
            </w:r>
            <w:r w:rsidR="00164C74">
              <w:rPr>
                <w:noProof/>
                <w:webHidden/>
              </w:rPr>
              <w:fldChar w:fldCharType="begin"/>
            </w:r>
            <w:r w:rsidR="00164C74">
              <w:rPr>
                <w:noProof/>
                <w:webHidden/>
              </w:rPr>
              <w:instrText xml:space="preserve"> PAGEREF _Toc424026623 \h </w:instrText>
            </w:r>
            <w:r w:rsidR="00164C74">
              <w:rPr>
                <w:noProof/>
                <w:webHidden/>
              </w:rPr>
            </w:r>
            <w:r w:rsidR="00164C74">
              <w:rPr>
                <w:noProof/>
                <w:webHidden/>
              </w:rPr>
              <w:fldChar w:fldCharType="separate"/>
            </w:r>
            <w:r w:rsidR="00164C74">
              <w:rPr>
                <w:noProof/>
                <w:webHidden/>
              </w:rPr>
              <w:t>8</w:t>
            </w:r>
            <w:r w:rsidR="00164C74">
              <w:rPr>
                <w:noProof/>
                <w:webHidden/>
              </w:rPr>
              <w:fldChar w:fldCharType="end"/>
            </w:r>
          </w:hyperlink>
        </w:p>
        <w:p w:rsidR="00164C74" w:rsidRDefault="00BF3C26">
          <w:pPr>
            <w:pStyle w:val="TOC2"/>
            <w:tabs>
              <w:tab w:val="left" w:pos="880"/>
              <w:tab w:val="right" w:leader="dot" w:pos="9016"/>
            </w:tabs>
            <w:rPr>
              <w:rFonts w:asciiTheme="minorHAnsi" w:eastAsiaTheme="minorEastAsia" w:hAnsiTheme="minorHAnsi" w:cstheme="minorBidi"/>
              <w:noProof/>
              <w:lang w:eastAsia="en-AU"/>
            </w:rPr>
          </w:pPr>
          <w:hyperlink w:anchor="_Toc424026624" w:history="1">
            <w:r w:rsidR="00164C74" w:rsidRPr="001826B0">
              <w:rPr>
                <w:rStyle w:val="Hyperlink"/>
                <w:noProof/>
              </w:rPr>
              <w:t>3.4</w:t>
            </w:r>
            <w:r w:rsidR="00164C74">
              <w:rPr>
                <w:rFonts w:asciiTheme="minorHAnsi" w:eastAsiaTheme="minorEastAsia" w:hAnsiTheme="minorHAnsi" w:cstheme="minorBidi"/>
                <w:noProof/>
                <w:lang w:eastAsia="en-AU"/>
              </w:rPr>
              <w:tab/>
            </w:r>
            <w:r w:rsidR="00164C74" w:rsidRPr="001826B0">
              <w:rPr>
                <w:rStyle w:val="Hyperlink"/>
                <w:noProof/>
              </w:rPr>
              <w:t>Service delivery and eligible and ineligible MHR:CS activities</w:t>
            </w:r>
            <w:r w:rsidR="00164C74">
              <w:rPr>
                <w:noProof/>
                <w:webHidden/>
              </w:rPr>
              <w:tab/>
            </w:r>
            <w:r w:rsidR="00164C74">
              <w:rPr>
                <w:noProof/>
                <w:webHidden/>
              </w:rPr>
              <w:fldChar w:fldCharType="begin"/>
            </w:r>
            <w:r w:rsidR="00164C74">
              <w:rPr>
                <w:noProof/>
                <w:webHidden/>
              </w:rPr>
              <w:instrText xml:space="preserve"> PAGEREF _Toc424026624 \h </w:instrText>
            </w:r>
            <w:r w:rsidR="00164C74">
              <w:rPr>
                <w:noProof/>
                <w:webHidden/>
              </w:rPr>
            </w:r>
            <w:r w:rsidR="00164C74">
              <w:rPr>
                <w:noProof/>
                <w:webHidden/>
              </w:rPr>
              <w:fldChar w:fldCharType="separate"/>
            </w:r>
            <w:r w:rsidR="00164C74">
              <w:rPr>
                <w:noProof/>
                <w:webHidden/>
              </w:rPr>
              <w:t>8</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25" w:history="1">
            <w:r w:rsidR="00164C74" w:rsidRPr="001826B0">
              <w:rPr>
                <w:rStyle w:val="Hyperlink"/>
                <w:noProof/>
              </w:rPr>
              <w:t>3.4.1</w:t>
            </w:r>
            <w:r w:rsidR="00164C74">
              <w:rPr>
                <w:rFonts w:asciiTheme="minorHAnsi" w:eastAsiaTheme="minorEastAsia" w:hAnsiTheme="minorHAnsi" w:cstheme="minorBidi"/>
                <w:noProof/>
                <w:lang w:eastAsia="en-AU"/>
              </w:rPr>
              <w:tab/>
            </w:r>
            <w:r w:rsidR="00164C74" w:rsidRPr="001826B0">
              <w:rPr>
                <w:rStyle w:val="Hyperlink"/>
                <w:noProof/>
              </w:rPr>
              <w:t>Service delivery</w:t>
            </w:r>
            <w:r w:rsidR="00164C74">
              <w:rPr>
                <w:noProof/>
                <w:webHidden/>
              </w:rPr>
              <w:tab/>
            </w:r>
            <w:r w:rsidR="00164C74">
              <w:rPr>
                <w:noProof/>
                <w:webHidden/>
              </w:rPr>
              <w:fldChar w:fldCharType="begin"/>
            </w:r>
            <w:r w:rsidR="00164C74">
              <w:rPr>
                <w:noProof/>
                <w:webHidden/>
              </w:rPr>
              <w:instrText xml:space="preserve"> PAGEREF _Toc424026625 \h </w:instrText>
            </w:r>
            <w:r w:rsidR="00164C74">
              <w:rPr>
                <w:noProof/>
                <w:webHidden/>
              </w:rPr>
            </w:r>
            <w:r w:rsidR="00164C74">
              <w:rPr>
                <w:noProof/>
                <w:webHidden/>
              </w:rPr>
              <w:fldChar w:fldCharType="separate"/>
            </w:r>
            <w:r w:rsidR="00164C74">
              <w:rPr>
                <w:noProof/>
                <w:webHidden/>
              </w:rPr>
              <w:t>8</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26" w:history="1">
            <w:r w:rsidR="00164C74" w:rsidRPr="001826B0">
              <w:rPr>
                <w:rStyle w:val="Hyperlink"/>
                <w:noProof/>
              </w:rPr>
              <w:t>3.4.2</w:t>
            </w:r>
            <w:r w:rsidR="00164C74">
              <w:rPr>
                <w:rFonts w:asciiTheme="minorHAnsi" w:eastAsiaTheme="minorEastAsia" w:hAnsiTheme="minorHAnsi" w:cstheme="minorBidi"/>
                <w:noProof/>
                <w:lang w:eastAsia="en-AU"/>
              </w:rPr>
              <w:tab/>
            </w:r>
            <w:r w:rsidR="00164C74" w:rsidRPr="001826B0">
              <w:rPr>
                <w:rStyle w:val="Hyperlink"/>
                <w:noProof/>
              </w:rPr>
              <w:t>Eligible activities</w:t>
            </w:r>
            <w:r w:rsidR="00164C74">
              <w:rPr>
                <w:noProof/>
                <w:webHidden/>
              </w:rPr>
              <w:tab/>
            </w:r>
            <w:r w:rsidR="00164C74">
              <w:rPr>
                <w:noProof/>
                <w:webHidden/>
              </w:rPr>
              <w:fldChar w:fldCharType="begin"/>
            </w:r>
            <w:r w:rsidR="00164C74">
              <w:rPr>
                <w:noProof/>
                <w:webHidden/>
              </w:rPr>
              <w:instrText xml:space="preserve"> PAGEREF _Toc424026626 \h </w:instrText>
            </w:r>
            <w:r w:rsidR="00164C74">
              <w:rPr>
                <w:noProof/>
                <w:webHidden/>
              </w:rPr>
            </w:r>
            <w:r w:rsidR="00164C74">
              <w:rPr>
                <w:noProof/>
                <w:webHidden/>
              </w:rPr>
              <w:fldChar w:fldCharType="separate"/>
            </w:r>
            <w:r w:rsidR="00164C74">
              <w:rPr>
                <w:noProof/>
                <w:webHidden/>
              </w:rPr>
              <w:t>9</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27" w:history="1">
            <w:r w:rsidR="00164C74" w:rsidRPr="001826B0">
              <w:rPr>
                <w:rStyle w:val="Hyperlink"/>
                <w:noProof/>
              </w:rPr>
              <w:t>3.4.3</w:t>
            </w:r>
            <w:r w:rsidR="00164C74">
              <w:rPr>
                <w:rFonts w:asciiTheme="minorHAnsi" w:eastAsiaTheme="minorEastAsia" w:hAnsiTheme="minorHAnsi" w:cstheme="minorBidi"/>
                <w:noProof/>
                <w:lang w:eastAsia="en-AU"/>
              </w:rPr>
              <w:tab/>
            </w:r>
            <w:r w:rsidR="00164C74" w:rsidRPr="001826B0">
              <w:rPr>
                <w:rStyle w:val="Hyperlink"/>
                <w:noProof/>
              </w:rPr>
              <w:t>Ineligible activities</w:t>
            </w:r>
            <w:r w:rsidR="00164C74">
              <w:rPr>
                <w:noProof/>
                <w:webHidden/>
              </w:rPr>
              <w:tab/>
            </w:r>
            <w:r w:rsidR="00164C74">
              <w:rPr>
                <w:noProof/>
                <w:webHidden/>
              </w:rPr>
              <w:fldChar w:fldCharType="begin"/>
            </w:r>
            <w:r w:rsidR="00164C74">
              <w:rPr>
                <w:noProof/>
                <w:webHidden/>
              </w:rPr>
              <w:instrText xml:space="preserve"> PAGEREF _Toc424026627 \h </w:instrText>
            </w:r>
            <w:r w:rsidR="00164C74">
              <w:rPr>
                <w:noProof/>
                <w:webHidden/>
              </w:rPr>
            </w:r>
            <w:r w:rsidR="00164C74">
              <w:rPr>
                <w:noProof/>
                <w:webHidden/>
              </w:rPr>
              <w:fldChar w:fldCharType="separate"/>
            </w:r>
            <w:r w:rsidR="00164C74">
              <w:rPr>
                <w:noProof/>
                <w:webHidden/>
              </w:rPr>
              <w:t>10</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28" w:history="1">
            <w:r w:rsidR="00164C74" w:rsidRPr="001826B0">
              <w:rPr>
                <w:rStyle w:val="Hyperlink"/>
                <w:noProof/>
              </w:rPr>
              <w:t>3.4.4</w:t>
            </w:r>
            <w:r w:rsidR="00164C74">
              <w:rPr>
                <w:rFonts w:asciiTheme="minorHAnsi" w:eastAsiaTheme="minorEastAsia" w:hAnsiTheme="minorHAnsi" w:cstheme="minorBidi"/>
                <w:noProof/>
                <w:lang w:eastAsia="en-AU"/>
              </w:rPr>
              <w:tab/>
            </w:r>
            <w:r w:rsidR="00164C74" w:rsidRPr="001826B0">
              <w:rPr>
                <w:rStyle w:val="Hyperlink"/>
                <w:noProof/>
              </w:rPr>
              <w:t>Funding for MHR:CS</w:t>
            </w:r>
            <w:r w:rsidR="00164C74">
              <w:rPr>
                <w:noProof/>
                <w:webHidden/>
              </w:rPr>
              <w:tab/>
            </w:r>
            <w:r w:rsidR="00164C74">
              <w:rPr>
                <w:noProof/>
                <w:webHidden/>
              </w:rPr>
              <w:fldChar w:fldCharType="begin"/>
            </w:r>
            <w:r w:rsidR="00164C74">
              <w:rPr>
                <w:noProof/>
                <w:webHidden/>
              </w:rPr>
              <w:instrText xml:space="preserve"> PAGEREF _Toc424026628 \h </w:instrText>
            </w:r>
            <w:r w:rsidR="00164C74">
              <w:rPr>
                <w:noProof/>
                <w:webHidden/>
              </w:rPr>
            </w:r>
            <w:r w:rsidR="00164C74">
              <w:rPr>
                <w:noProof/>
                <w:webHidden/>
              </w:rPr>
              <w:fldChar w:fldCharType="separate"/>
            </w:r>
            <w:r w:rsidR="00164C74">
              <w:rPr>
                <w:noProof/>
                <w:webHidden/>
              </w:rPr>
              <w:t>10</w:t>
            </w:r>
            <w:r w:rsidR="00164C74">
              <w:rPr>
                <w:noProof/>
                <w:webHidden/>
              </w:rPr>
              <w:fldChar w:fldCharType="end"/>
            </w:r>
          </w:hyperlink>
        </w:p>
        <w:p w:rsidR="00164C74" w:rsidRDefault="00BF3C26">
          <w:pPr>
            <w:pStyle w:val="TOC2"/>
            <w:tabs>
              <w:tab w:val="left" w:pos="880"/>
              <w:tab w:val="right" w:leader="dot" w:pos="9016"/>
            </w:tabs>
            <w:rPr>
              <w:rFonts w:asciiTheme="minorHAnsi" w:eastAsiaTheme="minorEastAsia" w:hAnsiTheme="minorHAnsi" w:cstheme="minorBidi"/>
              <w:noProof/>
              <w:lang w:eastAsia="en-AU"/>
            </w:rPr>
          </w:pPr>
          <w:hyperlink w:anchor="_Toc424026629" w:history="1">
            <w:r w:rsidR="00164C74" w:rsidRPr="001826B0">
              <w:rPr>
                <w:rStyle w:val="Hyperlink"/>
                <w:noProof/>
              </w:rPr>
              <w:t>3.5</w:t>
            </w:r>
            <w:r w:rsidR="00164C74">
              <w:rPr>
                <w:rFonts w:asciiTheme="minorHAnsi" w:eastAsiaTheme="minorEastAsia" w:hAnsiTheme="minorHAnsi" w:cstheme="minorBidi"/>
                <w:noProof/>
                <w:lang w:eastAsia="en-AU"/>
              </w:rPr>
              <w:tab/>
            </w:r>
            <w:r w:rsidR="00164C74" w:rsidRPr="001826B0">
              <w:rPr>
                <w:rStyle w:val="Hyperlink"/>
                <w:noProof/>
              </w:rPr>
              <w:t>Links and working with other agencies and services</w:t>
            </w:r>
            <w:r w:rsidR="00164C74">
              <w:rPr>
                <w:noProof/>
                <w:webHidden/>
              </w:rPr>
              <w:tab/>
            </w:r>
            <w:r w:rsidR="00164C74">
              <w:rPr>
                <w:noProof/>
                <w:webHidden/>
              </w:rPr>
              <w:fldChar w:fldCharType="begin"/>
            </w:r>
            <w:r w:rsidR="00164C74">
              <w:rPr>
                <w:noProof/>
                <w:webHidden/>
              </w:rPr>
              <w:instrText xml:space="preserve"> PAGEREF _Toc424026629 \h </w:instrText>
            </w:r>
            <w:r w:rsidR="00164C74">
              <w:rPr>
                <w:noProof/>
                <w:webHidden/>
              </w:rPr>
            </w:r>
            <w:r w:rsidR="00164C74">
              <w:rPr>
                <w:noProof/>
                <w:webHidden/>
              </w:rPr>
              <w:fldChar w:fldCharType="separate"/>
            </w:r>
            <w:r w:rsidR="00164C74">
              <w:rPr>
                <w:noProof/>
                <w:webHidden/>
              </w:rPr>
              <w:t>10</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30" w:history="1">
            <w:r w:rsidR="00164C74" w:rsidRPr="001826B0">
              <w:rPr>
                <w:rStyle w:val="Hyperlink"/>
                <w:noProof/>
              </w:rPr>
              <w:t>3.5.1</w:t>
            </w:r>
            <w:r w:rsidR="00164C74">
              <w:rPr>
                <w:rFonts w:asciiTheme="minorHAnsi" w:eastAsiaTheme="minorEastAsia" w:hAnsiTheme="minorHAnsi" w:cstheme="minorBidi"/>
                <w:noProof/>
                <w:lang w:eastAsia="en-AU"/>
              </w:rPr>
              <w:tab/>
            </w:r>
            <w:r w:rsidR="00164C74" w:rsidRPr="001826B0">
              <w:rPr>
                <w:rStyle w:val="Hyperlink"/>
                <w:noProof/>
              </w:rPr>
              <w:t>Relationships with other services</w:t>
            </w:r>
            <w:r w:rsidR="00164C74">
              <w:rPr>
                <w:noProof/>
                <w:webHidden/>
              </w:rPr>
              <w:tab/>
            </w:r>
            <w:r w:rsidR="00164C74">
              <w:rPr>
                <w:noProof/>
                <w:webHidden/>
              </w:rPr>
              <w:fldChar w:fldCharType="begin"/>
            </w:r>
            <w:r w:rsidR="00164C74">
              <w:rPr>
                <w:noProof/>
                <w:webHidden/>
              </w:rPr>
              <w:instrText xml:space="preserve"> PAGEREF _Toc424026630 \h </w:instrText>
            </w:r>
            <w:r w:rsidR="00164C74">
              <w:rPr>
                <w:noProof/>
                <w:webHidden/>
              </w:rPr>
            </w:r>
            <w:r w:rsidR="00164C74">
              <w:rPr>
                <w:noProof/>
                <w:webHidden/>
              </w:rPr>
              <w:fldChar w:fldCharType="separate"/>
            </w:r>
            <w:r w:rsidR="00164C74">
              <w:rPr>
                <w:noProof/>
                <w:webHidden/>
              </w:rPr>
              <w:t>10</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31" w:history="1">
            <w:r w:rsidR="00164C74" w:rsidRPr="001826B0">
              <w:rPr>
                <w:rStyle w:val="Hyperlink"/>
                <w:noProof/>
              </w:rPr>
              <w:t>3.5.2</w:t>
            </w:r>
            <w:r w:rsidR="00164C74">
              <w:rPr>
                <w:rFonts w:asciiTheme="minorHAnsi" w:eastAsiaTheme="minorEastAsia" w:hAnsiTheme="minorHAnsi" w:cstheme="minorBidi"/>
                <w:noProof/>
                <w:lang w:eastAsia="en-AU"/>
              </w:rPr>
              <w:tab/>
            </w:r>
            <w:r w:rsidR="00164C74" w:rsidRPr="001826B0">
              <w:rPr>
                <w:rStyle w:val="Hyperlink"/>
                <w:noProof/>
              </w:rPr>
              <w:t>Interpreting services</w:t>
            </w:r>
            <w:r w:rsidR="00164C74">
              <w:rPr>
                <w:noProof/>
                <w:webHidden/>
              </w:rPr>
              <w:tab/>
            </w:r>
            <w:r w:rsidR="00164C74">
              <w:rPr>
                <w:noProof/>
                <w:webHidden/>
              </w:rPr>
              <w:fldChar w:fldCharType="begin"/>
            </w:r>
            <w:r w:rsidR="00164C74">
              <w:rPr>
                <w:noProof/>
                <w:webHidden/>
              </w:rPr>
              <w:instrText xml:space="preserve"> PAGEREF _Toc424026631 \h </w:instrText>
            </w:r>
            <w:r w:rsidR="00164C74">
              <w:rPr>
                <w:noProof/>
                <w:webHidden/>
              </w:rPr>
            </w:r>
            <w:r w:rsidR="00164C74">
              <w:rPr>
                <w:noProof/>
                <w:webHidden/>
              </w:rPr>
              <w:fldChar w:fldCharType="separate"/>
            </w:r>
            <w:r w:rsidR="00164C74">
              <w:rPr>
                <w:noProof/>
                <w:webHidden/>
              </w:rPr>
              <w:t>11</w:t>
            </w:r>
            <w:r w:rsidR="00164C74">
              <w:rPr>
                <w:noProof/>
                <w:webHidden/>
              </w:rPr>
              <w:fldChar w:fldCharType="end"/>
            </w:r>
          </w:hyperlink>
        </w:p>
        <w:p w:rsidR="00164C74" w:rsidRDefault="00BF3C26">
          <w:pPr>
            <w:pStyle w:val="TOC2"/>
            <w:tabs>
              <w:tab w:val="left" w:pos="880"/>
              <w:tab w:val="right" w:leader="dot" w:pos="9016"/>
            </w:tabs>
            <w:rPr>
              <w:rFonts w:asciiTheme="minorHAnsi" w:eastAsiaTheme="minorEastAsia" w:hAnsiTheme="minorHAnsi" w:cstheme="minorBidi"/>
              <w:noProof/>
              <w:lang w:eastAsia="en-AU"/>
            </w:rPr>
          </w:pPr>
          <w:hyperlink w:anchor="_Toc424026632" w:history="1">
            <w:r w:rsidR="00164C74" w:rsidRPr="001826B0">
              <w:rPr>
                <w:rStyle w:val="Hyperlink"/>
                <w:rFonts w:cs="Arial"/>
                <w:noProof/>
              </w:rPr>
              <w:t>3.6</w:t>
            </w:r>
            <w:r w:rsidR="00164C74">
              <w:rPr>
                <w:rFonts w:asciiTheme="minorHAnsi" w:eastAsiaTheme="minorEastAsia" w:hAnsiTheme="minorHAnsi" w:cstheme="minorBidi"/>
                <w:noProof/>
                <w:lang w:eastAsia="en-AU"/>
              </w:rPr>
              <w:tab/>
            </w:r>
            <w:r w:rsidR="00164C74" w:rsidRPr="001826B0">
              <w:rPr>
                <w:rStyle w:val="Hyperlink"/>
                <w:noProof/>
              </w:rPr>
              <w:t>Special</w:t>
            </w:r>
            <w:r w:rsidR="00164C74" w:rsidRPr="001826B0">
              <w:rPr>
                <w:rStyle w:val="Hyperlink"/>
                <w:rFonts w:cs="Arial"/>
                <w:noProof/>
              </w:rPr>
              <w:t xml:space="preserve"> requirements for MHR:CS</w:t>
            </w:r>
            <w:r w:rsidR="00164C74">
              <w:rPr>
                <w:noProof/>
                <w:webHidden/>
              </w:rPr>
              <w:tab/>
            </w:r>
            <w:r w:rsidR="00164C74">
              <w:rPr>
                <w:noProof/>
                <w:webHidden/>
              </w:rPr>
              <w:fldChar w:fldCharType="begin"/>
            </w:r>
            <w:r w:rsidR="00164C74">
              <w:rPr>
                <w:noProof/>
                <w:webHidden/>
              </w:rPr>
              <w:instrText xml:space="preserve"> PAGEREF _Toc424026632 \h </w:instrText>
            </w:r>
            <w:r w:rsidR="00164C74">
              <w:rPr>
                <w:noProof/>
                <w:webHidden/>
              </w:rPr>
            </w:r>
            <w:r w:rsidR="00164C74">
              <w:rPr>
                <w:noProof/>
                <w:webHidden/>
              </w:rPr>
              <w:fldChar w:fldCharType="separate"/>
            </w:r>
            <w:r w:rsidR="00164C74">
              <w:rPr>
                <w:noProof/>
                <w:webHidden/>
              </w:rPr>
              <w:t>12</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33" w:history="1">
            <w:r w:rsidR="00164C74" w:rsidRPr="001826B0">
              <w:rPr>
                <w:rStyle w:val="Hyperlink"/>
                <w:noProof/>
              </w:rPr>
              <w:t>3.6.1</w:t>
            </w:r>
            <w:r w:rsidR="00164C74">
              <w:rPr>
                <w:rFonts w:asciiTheme="minorHAnsi" w:eastAsiaTheme="minorEastAsia" w:hAnsiTheme="minorHAnsi" w:cstheme="minorBidi"/>
                <w:noProof/>
                <w:lang w:eastAsia="en-AU"/>
              </w:rPr>
              <w:tab/>
            </w:r>
            <w:r w:rsidR="00164C74" w:rsidRPr="001826B0">
              <w:rPr>
                <w:rStyle w:val="Hyperlink"/>
                <w:noProof/>
              </w:rPr>
              <w:t>MHR:CS practice principles</w:t>
            </w:r>
            <w:r w:rsidR="00164C74">
              <w:rPr>
                <w:noProof/>
                <w:webHidden/>
              </w:rPr>
              <w:tab/>
            </w:r>
            <w:r w:rsidR="00164C74">
              <w:rPr>
                <w:noProof/>
                <w:webHidden/>
              </w:rPr>
              <w:fldChar w:fldCharType="begin"/>
            </w:r>
            <w:r w:rsidR="00164C74">
              <w:rPr>
                <w:noProof/>
                <w:webHidden/>
              </w:rPr>
              <w:instrText xml:space="preserve"> PAGEREF _Toc424026633 \h </w:instrText>
            </w:r>
            <w:r w:rsidR="00164C74">
              <w:rPr>
                <w:noProof/>
                <w:webHidden/>
              </w:rPr>
            </w:r>
            <w:r w:rsidR="00164C74">
              <w:rPr>
                <w:noProof/>
                <w:webHidden/>
              </w:rPr>
              <w:fldChar w:fldCharType="separate"/>
            </w:r>
            <w:r w:rsidR="00164C74">
              <w:rPr>
                <w:noProof/>
                <w:webHidden/>
              </w:rPr>
              <w:t>12</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34" w:history="1">
            <w:r w:rsidR="00164C74" w:rsidRPr="001826B0">
              <w:rPr>
                <w:rStyle w:val="Hyperlink"/>
                <w:noProof/>
              </w:rPr>
              <w:t>3.6.2</w:t>
            </w:r>
            <w:r w:rsidR="00164C74">
              <w:rPr>
                <w:rFonts w:asciiTheme="minorHAnsi" w:eastAsiaTheme="minorEastAsia" w:hAnsiTheme="minorHAnsi" w:cstheme="minorBidi"/>
                <w:noProof/>
                <w:lang w:eastAsia="en-AU"/>
              </w:rPr>
              <w:tab/>
            </w:r>
            <w:r w:rsidR="00164C74" w:rsidRPr="001826B0">
              <w:rPr>
                <w:rStyle w:val="Hyperlink"/>
                <w:noProof/>
              </w:rPr>
              <w:t>National Standards for Mental Health Services</w:t>
            </w:r>
            <w:r w:rsidR="00164C74">
              <w:rPr>
                <w:noProof/>
                <w:webHidden/>
              </w:rPr>
              <w:tab/>
            </w:r>
            <w:r w:rsidR="00164C74">
              <w:rPr>
                <w:noProof/>
                <w:webHidden/>
              </w:rPr>
              <w:fldChar w:fldCharType="begin"/>
            </w:r>
            <w:r w:rsidR="00164C74">
              <w:rPr>
                <w:noProof/>
                <w:webHidden/>
              </w:rPr>
              <w:instrText xml:space="preserve"> PAGEREF _Toc424026634 \h </w:instrText>
            </w:r>
            <w:r w:rsidR="00164C74">
              <w:rPr>
                <w:noProof/>
                <w:webHidden/>
              </w:rPr>
            </w:r>
            <w:r w:rsidR="00164C74">
              <w:rPr>
                <w:noProof/>
                <w:webHidden/>
              </w:rPr>
              <w:fldChar w:fldCharType="separate"/>
            </w:r>
            <w:r w:rsidR="00164C74">
              <w:rPr>
                <w:noProof/>
                <w:webHidden/>
              </w:rPr>
              <w:t>12</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35" w:history="1">
            <w:r w:rsidR="00164C74" w:rsidRPr="001826B0">
              <w:rPr>
                <w:rStyle w:val="Hyperlink"/>
                <w:noProof/>
              </w:rPr>
              <w:t>3.6.3</w:t>
            </w:r>
            <w:r w:rsidR="00164C74">
              <w:rPr>
                <w:rFonts w:asciiTheme="minorHAnsi" w:eastAsiaTheme="minorEastAsia" w:hAnsiTheme="minorHAnsi" w:cstheme="minorBidi"/>
                <w:noProof/>
                <w:lang w:eastAsia="en-AU"/>
              </w:rPr>
              <w:tab/>
            </w:r>
            <w:r w:rsidR="00164C74" w:rsidRPr="001826B0">
              <w:rPr>
                <w:rStyle w:val="Hyperlink"/>
                <w:noProof/>
              </w:rPr>
              <w:t>Incident reporting</w:t>
            </w:r>
            <w:r w:rsidR="00164C74">
              <w:rPr>
                <w:noProof/>
                <w:webHidden/>
              </w:rPr>
              <w:tab/>
            </w:r>
            <w:r w:rsidR="00164C74">
              <w:rPr>
                <w:noProof/>
                <w:webHidden/>
              </w:rPr>
              <w:fldChar w:fldCharType="begin"/>
            </w:r>
            <w:r w:rsidR="00164C74">
              <w:rPr>
                <w:noProof/>
                <w:webHidden/>
              </w:rPr>
              <w:instrText xml:space="preserve"> PAGEREF _Toc424026635 \h </w:instrText>
            </w:r>
            <w:r w:rsidR="00164C74">
              <w:rPr>
                <w:noProof/>
                <w:webHidden/>
              </w:rPr>
            </w:r>
            <w:r w:rsidR="00164C74">
              <w:rPr>
                <w:noProof/>
                <w:webHidden/>
              </w:rPr>
              <w:fldChar w:fldCharType="separate"/>
            </w:r>
            <w:r w:rsidR="00164C74">
              <w:rPr>
                <w:noProof/>
                <w:webHidden/>
              </w:rPr>
              <w:t>12</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36" w:history="1">
            <w:r w:rsidR="00164C74" w:rsidRPr="001826B0">
              <w:rPr>
                <w:rStyle w:val="Hyperlink"/>
                <w:noProof/>
              </w:rPr>
              <w:t>3.6.4</w:t>
            </w:r>
            <w:r w:rsidR="00164C74">
              <w:rPr>
                <w:rFonts w:asciiTheme="minorHAnsi" w:eastAsiaTheme="minorEastAsia" w:hAnsiTheme="minorHAnsi" w:cstheme="minorBidi"/>
                <w:noProof/>
                <w:lang w:eastAsia="en-AU"/>
              </w:rPr>
              <w:tab/>
            </w:r>
            <w:r w:rsidR="00164C74" w:rsidRPr="001826B0">
              <w:rPr>
                <w:rStyle w:val="Hyperlink"/>
                <w:noProof/>
              </w:rPr>
              <w:t>Compliance with relevant legislation</w:t>
            </w:r>
            <w:r w:rsidR="00164C74">
              <w:rPr>
                <w:noProof/>
                <w:webHidden/>
              </w:rPr>
              <w:tab/>
            </w:r>
            <w:r w:rsidR="00164C74">
              <w:rPr>
                <w:noProof/>
                <w:webHidden/>
              </w:rPr>
              <w:fldChar w:fldCharType="begin"/>
            </w:r>
            <w:r w:rsidR="00164C74">
              <w:rPr>
                <w:noProof/>
                <w:webHidden/>
              </w:rPr>
              <w:instrText xml:space="preserve"> PAGEREF _Toc424026636 \h </w:instrText>
            </w:r>
            <w:r w:rsidR="00164C74">
              <w:rPr>
                <w:noProof/>
                <w:webHidden/>
              </w:rPr>
            </w:r>
            <w:r w:rsidR="00164C74">
              <w:rPr>
                <w:noProof/>
                <w:webHidden/>
              </w:rPr>
              <w:fldChar w:fldCharType="separate"/>
            </w:r>
            <w:r w:rsidR="00164C74">
              <w:rPr>
                <w:noProof/>
                <w:webHidden/>
              </w:rPr>
              <w:t>13</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37" w:history="1">
            <w:r w:rsidR="00164C74" w:rsidRPr="001826B0">
              <w:rPr>
                <w:rStyle w:val="Hyperlink"/>
                <w:noProof/>
              </w:rPr>
              <w:t>3.6.5</w:t>
            </w:r>
            <w:r w:rsidR="00164C74">
              <w:rPr>
                <w:rFonts w:asciiTheme="minorHAnsi" w:eastAsiaTheme="minorEastAsia" w:hAnsiTheme="minorHAnsi" w:cstheme="minorBidi"/>
                <w:noProof/>
                <w:lang w:eastAsia="en-AU"/>
              </w:rPr>
              <w:tab/>
            </w:r>
            <w:r w:rsidR="00164C74" w:rsidRPr="001826B0">
              <w:rPr>
                <w:rStyle w:val="Hyperlink"/>
                <w:noProof/>
              </w:rPr>
              <w:t>Service agreements for brokering / subcontracting MHR:CS services</w:t>
            </w:r>
            <w:r w:rsidR="00164C74">
              <w:rPr>
                <w:noProof/>
                <w:webHidden/>
              </w:rPr>
              <w:tab/>
            </w:r>
            <w:r w:rsidR="00164C74">
              <w:rPr>
                <w:noProof/>
                <w:webHidden/>
              </w:rPr>
              <w:fldChar w:fldCharType="begin"/>
            </w:r>
            <w:r w:rsidR="00164C74">
              <w:rPr>
                <w:noProof/>
                <w:webHidden/>
              </w:rPr>
              <w:instrText xml:space="preserve"> PAGEREF _Toc424026637 \h </w:instrText>
            </w:r>
            <w:r w:rsidR="00164C74">
              <w:rPr>
                <w:noProof/>
                <w:webHidden/>
              </w:rPr>
            </w:r>
            <w:r w:rsidR="00164C74">
              <w:rPr>
                <w:noProof/>
                <w:webHidden/>
              </w:rPr>
              <w:fldChar w:fldCharType="separate"/>
            </w:r>
            <w:r w:rsidR="00164C74">
              <w:rPr>
                <w:noProof/>
                <w:webHidden/>
              </w:rPr>
              <w:t>14</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38" w:history="1">
            <w:r w:rsidR="00164C74" w:rsidRPr="001826B0">
              <w:rPr>
                <w:rStyle w:val="Hyperlink"/>
                <w:noProof/>
              </w:rPr>
              <w:t>3.6.6</w:t>
            </w:r>
            <w:r w:rsidR="00164C74">
              <w:rPr>
                <w:rFonts w:asciiTheme="minorHAnsi" w:eastAsiaTheme="minorEastAsia" w:hAnsiTheme="minorHAnsi" w:cstheme="minorBidi"/>
                <w:noProof/>
                <w:lang w:eastAsia="en-AU"/>
              </w:rPr>
              <w:tab/>
            </w:r>
            <w:r w:rsidR="00164C74" w:rsidRPr="001826B0">
              <w:rPr>
                <w:rStyle w:val="Hyperlink"/>
                <w:noProof/>
              </w:rPr>
              <w:t>Peer support and peer support workers</w:t>
            </w:r>
            <w:r w:rsidR="00164C74">
              <w:rPr>
                <w:noProof/>
                <w:webHidden/>
              </w:rPr>
              <w:tab/>
            </w:r>
            <w:r w:rsidR="00164C74">
              <w:rPr>
                <w:noProof/>
                <w:webHidden/>
              </w:rPr>
              <w:fldChar w:fldCharType="begin"/>
            </w:r>
            <w:r w:rsidR="00164C74">
              <w:rPr>
                <w:noProof/>
                <w:webHidden/>
              </w:rPr>
              <w:instrText xml:space="preserve"> PAGEREF _Toc424026638 \h </w:instrText>
            </w:r>
            <w:r w:rsidR="00164C74">
              <w:rPr>
                <w:noProof/>
                <w:webHidden/>
              </w:rPr>
            </w:r>
            <w:r w:rsidR="00164C74">
              <w:rPr>
                <w:noProof/>
                <w:webHidden/>
              </w:rPr>
              <w:fldChar w:fldCharType="separate"/>
            </w:r>
            <w:r w:rsidR="00164C74">
              <w:rPr>
                <w:noProof/>
                <w:webHidden/>
              </w:rPr>
              <w:t>14</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39" w:history="1">
            <w:r w:rsidR="00164C74" w:rsidRPr="001826B0">
              <w:rPr>
                <w:rStyle w:val="Hyperlink"/>
                <w:noProof/>
              </w:rPr>
              <w:t>3.6.7</w:t>
            </w:r>
            <w:r w:rsidR="00164C74">
              <w:rPr>
                <w:rFonts w:asciiTheme="minorHAnsi" w:eastAsiaTheme="minorEastAsia" w:hAnsiTheme="minorHAnsi" w:cstheme="minorBidi"/>
                <w:noProof/>
                <w:lang w:eastAsia="en-AU"/>
              </w:rPr>
              <w:tab/>
            </w:r>
            <w:r w:rsidR="00164C74" w:rsidRPr="001826B0">
              <w:rPr>
                <w:rStyle w:val="Hyperlink"/>
                <w:noProof/>
              </w:rPr>
              <w:t>Carer representation in governance arrangements</w:t>
            </w:r>
            <w:r w:rsidR="00164C74">
              <w:rPr>
                <w:noProof/>
                <w:webHidden/>
              </w:rPr>
              <w:tab/>
            </w:r>
            <w:r w:rsidR="00164C74">
              <w:rPr>
                <w:noProof/>
                <w:webHidden/>
              </w:rPr>
              <w:fldChar w:fldCharType="begin"/>
            </w:r>
            <w:r w:rsidR="00164C74">
              <w:rPr>
                <w:noProof/>
                <w:webHidden/>
              </w:rPr>
              <w:instrText xml:space="preserve"> PAGEREF _Toc424026639 \h </w:instrText>
            </w:r>
            <w:r w:rsidR="00164C74">
              <w:rPr>
                <w:noProof/>
                <w:webHidden/>
              </w:rPr>
            </w:r>
            <w:r w:rsidR="00164C74">
              <w:rPr>
                <w:noProof/>
                <w:webHidden/>
              </w:rPr>
              <w:fldChar w:fldCharType="separate"/>
            </w:r>
            <w:r w:rsidR="00164C74">
              <w:rPr>
                <w:noProof/>
                <w:webHidden/>
              </w:rPr>
              <w:t>14</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40" w:history="1">
            <w:r w:rsidR="00164C74" w:rsidRPr="001826B0">
              <w:rPr>
                <w:rStyle w:val="Hyperlink"/>
                <w:noProof/>
              </w:rPr>
              <w:t>3.6.8</w:t>
            </w:r>
            <w:r w:rsidR="00164C74">
              <w:rPr>
                <w:rFonts w:asciiTheme="minorHAnsi" w:eastAsiaTheme="minorEastAsia" w:hAnsiTheme="minorHAnsi" w:cstheme="minorBidi"/>
                <w:noProof/>
                <w:lang w:eastAsia="en-AU"/>
              </w:rPr>
              <w:tab/>
            </w:r>
            <w:r w:rsidR="00164C74" w:rsidRPr="001826B0">
              <w:rPr>
                <w:rStyle w:val="Hyperlink"/>
                <w:noProof/>
              </w:rPr>
              <w:t>Volunteer workers</w:t>
            </w:r>
            <w:r w:rsidR="00164C74">
              <w:rPr>
                <w:noProof/>
                <w:webHidden/>
              </w:rPr>
              <w:tab/>
            </w:r>
            <w:r w:rsidR="00164C74">
              <w:rPr>
                <w:noProof/>
                <w:webHidden/>
              </w:rPr>
              <w:fldChar w:fldCharType="begin"/>
            </w:r>
            <w:r w:rsidR="00164C74">
              <w:rPr>
                <w:noProof/>
                <w:webHidden/>
              </w:rPr>
              <w:instrText xml:space="preserve"> PAGEREF _Toc424026640 \h </w:instrText>
            </w:r>
            <w:r w:rsidR="00164C74">
              <w:rPr>
                <w:noProof/>
                <w:webHidden/>
              </w:rPr>
            </w:r>
            <w:r w:rsidR="00164C74">
              <w:rPr>
                <w:noProof/>
                <w:webHidden/>
              </w:rPr>
              <w:fldChar w:fldCharType="separate"/>
            </w:r>
            <w:r w:rsidR="00164C74">
              <w:rPr>
                <w:noProof/>
                <w:webHidden/>
              </w:rPr>
              <w:t>14</w:t>
            </w:r>
            <w:r w:rsidR="00164C74">
              <w:rPr>
                <w:noProof/>
                <w:webHidden/>
              </w:rPr>
              <w:fldChar w:fldCharType="end"/>
            </w:r>
          </w:hyperlink>
        </w:p>
        <w:p w:rsidR="00164C74" w:rsidRDefault="00BF3C26">
          <w:pPr>
            <w:pStyle w:val="TOC2"/>
            <w:tabs>
              <w:tab w:val="left" w:pos="880"/>
              <w:tab w:val="right" w:leader="dot" w:pos="9016"/>
            </w:tabs>
            <w:rPr>
              <w:rFonts w:asciiTheme="minorHAnsi" w:eastAsiaTheme="minorEastAsia" w:hAnsiTheme="minorHAnsi" w:cstheme="minorBidi"/>
              <w:noProof/>
              <w:lang w:eastAsia="en-AU"/>
            </w:rPr>
          </w:pPr>
          <w:hyperlink w:anchor="_Toc424026641" w:history="1">
            <w:r w:rsidR="00164C74" w:rsidRPr="001826B0">
              <w:rPr>
                <w:rStyle w:val="Hyperlink"/>
                <w:rFonts w:cs="Arial"/>
                <w:noProof/>
              </w:rPr>
              <w:t>3.7</w:t>
            </w:r>
            <w:r w:rsidR="00164C74">
              <w:rPr>
                <w:rFonts w:asciiTheme="minorHAnsi" w:eastAsiaTheme="minorEastAsia" w:hAnsiTheme="minorHAnsi" w:cstheme="minorBidi"/>
                <w:noProof/>
                <w:lang w:eastAsia="en-AU"/>
              </w:rPr>
              <w:tab/>
            </w:r>
            <w:r w:rsidR="00164C74" w:rsidRPr="001826B0">
              <w:rPr>
                <w:rStyle w:val="Hyperlink"/>
                <w:noProof/>
              </w:rPr>
              <w:t>Activity</w:t>
            </w:r>
            <w:r w:rsidR="00164C74" w:rsidRPr="001826B0">
              <w:rPr>
                <w:rStyle w:val="Hyperlink"/>
                <w:rFonts w:cs="Arial"/>
                <w:noProof/>
              </w:rPr>
              <w:t xml:space="preserve"> performance and financial reporting</w:t>
            </w:r>
            <w:r w:rsidR="00164C74">
              <w:rPr>
                <w:noProof/>
                <w:webHidden/>
              </w:rPr>
              <w:tab/>
            </w:r>
            <w:r w:rsidR="00164C74">
              <w:rPr>
                <w:noProof/>
                <w:webHidden/>
              </w:rPr>
              <w:fldChar w:fldCharType="begin"/>
            </w:r>
            <w:r w:rsidR="00164C74">
              <w:rPr>
                <w:noProof/>
                <w:webHidden/>
              </w:rPr>
              <w:instrText xml:space="preserve"> PAGEREF _Toc424026641 \h </w:instrText>
            </w:r>
            <w:r w:rsidR="00164C74">
              <w:rPr>
                <w:noProof/>
                <w:webHidden/>
              </w:rPr>
            </w:r>
            <w:r w:rsidR="00164C74">
              <w:rPr>
                <w:noProof/>
                <w:webHidden/>
              </w:rPr>
              <w:fldChar w:fldCharType="separate"/>
            </w:r>
            <w:r w:rsidR="00164C74">
              <w:rPr>
                <w:noProof/>
                <w:webHidden/>
              </w:rPr>
              <w:t>15</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42" w:history="1">
            <w:r w:rsidR="00164C74" w:rsidRPr="001826B0">
              <w:rPr>
                <w:rStyle w:val="Hyperlink"/>
                <w:noProof/>
              </w:rPr>
              <w:t>3.7.1</w:t>
            </w:r>
            <w:r w:rsidR="00164C74">
              <w:rPr>
                <w:rFonts w:asciiTheme="minorHAnsi" w:eastAsiaTheme="minorEastAsia" w:hAnsiTheme="minorHAnsi" w:cstheme="minorBidi"/>
                <w:noProof/>
                <w:lang w:eastAsia="en-AU"/>
              </w:rPr>
              <w:tab/>
            </w:r>
            <w:r w:rsidR="00164C74" w:rsidRPr="001826B0">
              <w:rPr>
                <w:rStyle w:val="Hyperlink"/>
                <w:noProof/>
              </w:rPr>
              <w:t>Activity performance reporting</w:t>
            </w:r>
            <w:r w:rsidR="00164C74">
              <w:rPr>
                <w:noProof/>
                <w:webHidden/>
              </w:rPr>
              <w:tab/>
            </w:r>
            <w:r w:rsidR="00164C74">
              <w:rPr>
                <w:noProof/>
                <w:webHidden/>
              </w:rPr>
              <w:fldChar w:fldCharType="begin"/>
            </w:r>
            <w:r w:rsidR="00164C74">
              <w:rPr>
                <w:noProof/>
                <w:webHidden/>
              </w:rPr>
              <w:instrText xml:space="preserve"> PAGEREF _Toc424026642 \h </w:instrText>
            </w:r>
            <w:r w:rsidR="00164C74">
              <w:rPr>
                <w:noProof/>
                <w:webHidden/>
              </w:rPr>
            </w:r>
            <w:r w:rsidR="00164C74">
              <w:rPr>
                <w:noProof/>
                <w:webHidden/>
              </w:rPr>
              <w:fldChar w:fldCharType="separate"/>
            </w:r>
            <w:r w:rsidR="00164C74">
              <w:rPr>
                <w:noProof/>
                <w:webHidden/>
              </w:rPr>
              <w:t>15</w:t>
            </w:r>
            <w:r w:rsidR="00164C74">
              <w:rPr>
                <w:noProof/>
                <w:webHidden/>
              </w:rPr>
              <w:fldChar w:fldCharType="end"/>
            </w:r>
          </w:hyperlink>
        </w:p>
        <w:p w:rsidR="00164C74" w:rsidRDefault="00BF3C26">
          <w:pPr>
            <w:pStyle w:val="TOC3"/>
            <w:tabs>
              <w:tab w:val="left" w:pos="1320"/>
              <w:tab w:val="right" w:leader="dot" w:pos="9016"/>
            </w:tabs>
            <w:rPr>
              <w:rFonts w:asciiTheme="minorHAnsi" w:eastAsiaTheme="minorEastAsia" w:hAnsiTheme="minorHAnsi" w:cstheme="minorBidi"/>
              <w:noProof/>
              <w:lang w:eastAsia="en-AU"/>
            </w:rPr>
          </w:pPr>
          <w:hyperlink w:anchor="_Toc424026643" w:history="1">
            <w:r w:rsidR="00164C74" w:rsidRPr="001826B0">
              <w:rPr>
                <w:rStyle w:val="Hyperlink"/>
                <w:noProof/>
              </w:rPr>
              <w:t>3.7.1</w:t>
            </w:r>
            <w:r w:rsidR="00164C74">
              <w:rPr>
                <w:rFonts w:asciiTheme="minorHAnsi" w:eastAsiaTheme="minorEastAsia" w:hAnsiTheme="minorHAnsi" w:cstheme="minorBidi"/>
                <w:noProof/>
                <w:lang w:eastAsia="en-AU"/>
              </w:rPr>
              <w:tab/>
            </w:r>
            <w:r w:rsidR="00164C74" w:rsidRPr="001826B0">
              <w:rPr>
                <w:rStyle w:val="Hyperlink"/>
                <w:noProof/>
              </w:rPr>
              <w:t>Financial reporting</w:t>
            </w:r>
            <w:r w:rsidR="00164C74">
              <w:rPr>
                <w:noProof/>
                <w:webHidden/>
              </w:rPr>
              <w:tab/>
            </w:r>
            <w:r w:rsidR="00164C74">
              <w:rPr>
                <w:noProof/>
                <w:webHidden/>
              </w:rPr>
              <w:fldChar w:fldCharType="begin"/>
            </w:r>
            <w:r w:rsidR="00164C74">
              <w:rPr>
                <w:noProof/>
                <w:webHidden/>
              </w:rPr>
              <w:instrText xml:space="preserve"> PAGEREF _Toc424026643 \h </w:instrText>
            </w:r>
            <w:r w:rsidR="00164C74">
              <w:rPr>
                <w:noProof/>
                <w:webHidden/>
              </w:rPr>
            </w:r>
            <w:r w:rsidR="00164C74">
              <w:rPr>
                <w:noProof/>
                <w:webHidden/>
              </w:rPr>
              <w:fldChar w:fldCharType="separate"/>
            </w:r>
            <w:r w:rsidR="00164C74">
              <w:rPr>
                <w:noProof/>
                <w:webHidden/>
              </w:rPr>
              <w:t>16</w:t>
            </w:r>
            <w:r w:rsidR="00164C74">
              <w:rPr>
                <w:noProof/>
                <w:webHidden/>
              </w:rPr>
              <w:fldChar w:fldCharType="end"/>
            </w:r>
          </w:hyperlink>
        </w:p>
        <w:p w:rsidR="00164C74" w:rsidRDefault="00BF3C26">
          <w:pPr>
            <w:pStyle w:val="TOC2"/>
            <w:tabs>
              <w:tab w:val="left" w:pos="880"/>
              <w:tab w:val="right" w:leader="dot" w:pos="9016"/>
            </w:tabs>
            <w:rPr>
              <w:rFonts w:asciiTheme="minorHAnsi" w:eastAsiaTheme="minorEastAsia" w:hAnsiTheme="minorHAnsi" w:cstheme="minorBidi"/>
              <w:noProof/>
              <w:lang w:eastAsia="en-AU"/>
            </w:rPr>
          </w:pPr>
          <w:hyperlink w:anchor="_Toc424026644" w:history="1">
            <w:r w:rsidR="00164C74" w:rsidRPr="001826B0">
              <w:rPr>
                <w:rStyle w:val="Hyperlink"/>
                <w:rFonts w:cs="Arial"/>
                <w:noProof/>
              </w:rPr>
              <w:t>3.8</w:t>
            </w:r>
            <w:r w:rsidR="00164C74">
              <w:rPr>
                <w:rFonts w:asciiTheme="minorHAnsi" w:eastAsiaTheme="minorEastAsia" w:hAnsiTheme="minorHAnsi" w:cstheme="minorBidi"/>
                <w:noProof/>
                <w:lang w:eastAsia="en-AU"/>
              </w:rPr>
              <w:tab/>
            </w:r>
            <w:r w:rsidR="00164C74" w:rsidRPr="001826B0">
              <w:rPr>
                <w:rStyle w:val="Hyperlink"/>
                <w:noProof/>
              </w:rPr>
              <w:t>Risk</w:t>
            </w:r>
            <w:r w:rsidR="00164C74" w:rsidRPr="001826B0">
              <w:rPr>
                <w:rStyle w:val="Hyperlink"/>
                <w:rFonts w:cs="Arial"/>
                <w:noProof/>
              </w:rPr>
              <w:t xml:space="preserve"> management strategy</w:t>
            </w:r>
            <w:r w:rsidR="00164C74">
              <w:rPr>
                <w:noProof/>
                <w:webHidden/>
              </w:rPr>
              <w:tab/>
            </w:r>
            <w:r w:rsidR="00164C74">
              <w:rPr>
                <w:noProof/>
                <w:webHidden/>
              </w:rPr>
              <w:fldChar w:fldCharType="begin"/>
            </w:r>
            <w:r w:rsidR="00164C74">
              <w:rPr>
                <w:noProof/>
                <w:webHidden/>
              </w:rPr>
              <w:instrText xml:space="preserve"> PAGEREF _Toc424026644 \h </w:instrText>
            </w:r>
            <w:r w:rsidR="00164C74">
              <w:rPr>
                <w:noProof/>
                <w:webHidden/>
              </w:rPr>
            </w:r>
            <w:r w:rsidR="00164C74">
              <w:rPr>
                <w:noProof/>
                <w:webHidden/>
              </w:rPr>
              <w:fldChar w:fldCharType="separate"/>
            </w:r>
            <w:r w:rsidR="00164C74">
              <w:rPr>
                <w:noProof/>
                <w:webHidden/>
              </w:rPr>
              <w:t>16</w:t>
            </w:r>
            <w:r w:rsidR="00164C74">
              <w:rPr>
                <w:noProof/>
                <w:webHidden/>
              </w:rPr>
              <w:fldChar w:fldCharType="end"/>
            </w:r>
          </w:hyperlink>
        </w:p>
        <w:p w:rsidR="00164C74" w:rsidRDefault="00BF3C26">
          <w:pPr>
            <w:pStyle w:val="TOC2"/>
            <w:tabs>
              <w:tab w:val="left" w:pos="880"/>
              <w:tab w:val="right" w:leader="dot" w:pos="9016"/>
            </w:tabs>
            <w:rPr>
              <w:rFonts w:asciiTheme="minorHAnsi" w:eastAsiaTheme="minorEastAsia" w:hAnsiTheme="minorHAnsi" w:cstheme="minorBidi"/>
              <w:noProof/>
              <w:lang w:eastAsia="en-AU"/>
            </w:rPr>
          </w:pPr>
          <w:hyperlink w:anchor="_Toc424026645" w:history="1">
            <w:r w:rsidR="00164C74" w:rsidRPr="001826B0">
              <w:rPr>
                <w:rStyle w:val="Hyperlink"/>
                <w:rFonts w:cs="Arial"/>
                <w:noProof/>
              </w:rPr>
              <w:t>3.9</w:t>
            </w:r>
            <w:r w:rsidR="00164C74">
              <w:rPr>
                <w:rFonts w:asciiTheme="minorHAnsi" w:eastAsiaTheme="minorEastAsia" w:hAnsiTheme="minorHAnsi" w:cstheme="minorBidi"/>
                <w:noProof/>
                <w:lang w:eastAsia="en-AU"/>
              </w:rPr>
              <w:tab/>
            </w:r>
            <w:r w:rsidR="00164C74" w:rsidRPr="001826B0">
              <w:rPr>
                <w:rStyle w:val="Hyperlink"/>
                <w:noProof/>
              </w:rPr>
              <w:t>Complaints</w:t>
            </w:r>
            <w:r w:rsidR="00164C74">
              <w:rPr>
                <w:noProof/>
                <w:webHidden/>
              </w:rPr>
              <w:tab/>
            </w:r>
            <w:r w:rsidR="00164C74">
              <w:rPr>
                <w:noProof/>
                <w:webHidden/>
              </w:rPr>
              <w:fldChar w:fldCharType="begin"/>
            </w:r>
            <w:r w:rsidR="00164C74">
              <w:rPr>
                <w:noProof/>
                <w:webHidden/>
              </w:rPr>
              <w:instrText xml:space="preserve"> PAGEREF _Toc424026645 \h </w:instrText>
            </w:r>
            <w:r w:rsidR="00164C74">
              <w:rPr>
                <w:noProof/>
                <w:webHidden/>
              </w:rPr>
            </w:r>
            <w:r w:rsidR="00164C74">
              <w:rPr>
                <w:noProof/>
                <w:webHidden/>
              </w:rPr>
              <w:fldChar w:fldCharType="separate"/>
            </w:r>
            <w:r w:rsidR="00164C74">
              <w:rPr>
                <w:noProof/>
                <w:webHidden/>
              </w:rPr>
              <w:t>16</w:t>
            </w:r>
            <w:r w:rsidR="00164C74">
              <w:rPr>
                <w:noProof/>
                <w:webHidden/>
              </w:rPr>
              <w:fldChar w:fldCharType="end"/>
            </w:r>
          </w:hyperlink>
        </w:p>
        <w:p w:rsidR="00164C74" w:rsidRDefault="00BF3C26">
          <w:pPr>
            <w:pStyle w:val="TOC2"/>
            <w:tabs>
              <w:tab w:val="left" w:pos="660"/>
              <w:tab w:val="right" w:leader="dot" w:pos="9016"/>
            </w:tabs>
            <w:rPr>
              <w:rFonts w:asciiTheme="minorHAnsi" w:eastAsiaTheme="minorEastAsia" w:hAnsiTheme="minorHAnsi" w:cstheme="minorBidi"/>
              <w:noProof/>
              <w:lang w:eastAsia="en-AU"/>
            </w:rPr>
          </w:pPr>
          <w:hyperlink w:anchor="_Toc424026646" w:history="1">
            <w:r w:rsidR="00164C74" w:rsidRPr="001826B0">
              <w:rPr>
                <w:rStyle w:val="Hyperlink"/>
                <w:noProof/>
              </w:rPr>
              <w:t>4</w:t>
            </w:r>
            <w:r w:rsidR="00164C74">
              <w:rPr>
                <w:rFonts w:asciiTheme="minorHAnsi" w:eastAsiaTheme="minorEastAsia" w:hAnsiTheme="minorHAnsi" w:cstheme="minorBidi"/>
                <w:noProof/>
                <w:lang w:eastAsia="en-AU"/>
              </w:rPr>
              <w:tab/>
            </w:r>
            <w:r w:rsidR="00164C74" w:rsidRPr="001826B0">
              <w:rPr>
                <w:rStyle w:val="Hyperlink"/>
                <w:noProof/>
              </w:rPr>
              <w:t>Contact information</w:t>
            </w:r>
            <w:r w:rsidR="00164C74">
              <w:rPr>
                <w:noProof/>
                <w:webHidden/>
              </w:rPr>
              <w:tab/>
            </w:r>
            <w:r w:rsidR="00164C74">
              <w:rPr>
                <w:noProof/>
                <w:webHidden/>
              </w:rPr>
              <w:fldChar w:fldCharType="begin"/>
            </w:r>
            <w:r w:rsidR="00164C74">
              <w:rPr>
                <w:noProof/>
                <w:webHidden/>
              </w:rPr>
              <w:instrText xml:space="preserve"> PAGEREF _Toc424026646 \h </w:instrText>
            </w:r>
            <w:r w:rsidR="00164C74">
              <w:rPr>
                <w:noProof/>
                <w:webHidden/>
              </w:rPr>
            </w:r>
            <w:r w:rsidR="00164C74">
              <w:rPr>
                <w:noProof/>
                <w:webHidden/>
              </w:rPr>
              <w:fldChar w:fldCharType="separate"/>
            </w:r>
            <w:r w:rsidR="00164C74">
              <w:rPr>
                <w:noProof/>
                <w:webHidden/>
              </w:rPr>
              <w:t>16</w:t>
            </w:r>
            <w:r w:rsidR="00164C74">
              <w:rPr>
                <w:noProof/>
                <w:webHidden/>
              </w:rPr>
              <w:fldChar w:fldCharType="end"/>
            </w:r>
          </w:hyperlink>
        </w:p>
        <w:p w:rsidR="00164C74" w:rsidRDefault="00BF3C26">
          <w:pPr>
            <w:pStyle w:val="TOC1"/>
            <w:tabs>
              <w:tab w:val="right" w:leader="dot" w:pos="9016"/>
            </w:tabs>
            <w:rPr>
              <w:rFonts w:asciiTheme="minorHAnsi" w:eastAsiaTheme="minorEastAsia" w:hAnsiTheme="minorHAnsi" w:cstheme="minorBidi"/>
              <w:noProof/>
              <w:lang w:eastAsia="en-AU"/>
            </w:rPr>
          </w:pPr>
          <w:hyperlink w:anchor="_Toc424026647" w:history="1">
            <w:r w:rsidR="00164C74" w:rsidRPr="001826B0">
              <w:rPr>
                <w:rStyle w:val="Hyperlink"/>
                <w:noProof/>
              </w:rPr>
              <w:t>Glossary</w:t>
            </w:r>
            <w:r w:rsidR="00164C74">
              <w:rPr>
                <w:noProof/>
                <w:webHidden/>
              </w:rPr>
              <w:tab/>
            </w:r>
            <w:r w:rsidR="00164C74">
              <w:rPr>
                <w:noProof/>
                <w:webHidden/>
              </w:rPr>
              <w:fldChar w:fldCharType="begin"/>
            </w:r>
            <w:r w:rsidR="00164C74">
              <w:rPr>
                <w:noProof/>
                <w:webHidden/>
              </w:rPr>
              <w:instrText xml:space="preserve"> PAGEREF _Toc424026647 \h </w:instrText>
            </w:r>
            <w:r w:rsidR="00164C74">
              <w:rPr>
                <w:noProof/>
                <w:webHidden/>
              </w:rPr>
            </w:r>
            <w:r w:rsidR="00164C74">
              <w:rPr>
                <w:noProof/>
                <w:webHidden/>
              </w:rPr>
              <w:fldChar w:fldCharType="separate"/>
            </w:r>
            <w:r w:rsidR="00164C74">
              <w:rPr>
                <w:noProof/>
                <w:webHidden/>
              </w:rPr>
              <w:t>17</w:t>
            </w:r>
            <w:r w:rsidR="00164C74">
              <w:rPr>
                <w:noProof/>
                <w:webHidden/>
              </w:rPr>
              <w:fldChar w:fldCharType="end"/>
            </w:r>
          </w:hyperlink>
        </w:p>
        <w:p w:rsidR="00AE7C94" w:rsidRDefault="00015D40" w:rsidP="002C4C9C">
          <w:pPr>
            <w:pStyle w:val="Heading1"/>
            <w:rPr>
              <w:lang w:bidi="en-US"/>
            </w:rPr>
          </w:pPr>
          <w:r>
            <w:rPr>
              <w:b w:val="0"/>
              <w:bCs w:val="0"/>
              <w:noProof/>
            </w:rPr>
            <w:fldChar w:fldCharType="end"/>
          </w:r>
        </w:p>
      </w:sdtContent>
    </w:sdt>
    <w:p w:rsidR="00715789" w:rsidRPr="0080132B" w:rsidRDefault="00A663BB" w:rsidP="007F5F96">
      <w:pPr>
        <w:pStyle w:val="Heading1"/>
        <w:spacing w:before="0" w:after="240"/>
        <w:ind w:left="425" w:hanging="425"/>
        <w:contextualSpacing w:val="0"/>
        <w:rPr>
          <w:rStyle w:val="Hyperlink"/>
          <w:color w:val="auto"/>
          <w:u w:val="none"/>
          <w:lang w:bidi="en-US"/>
        </w:rPr>
      </w:pPr>
      <w:r>
        <w:rPr>
          <w:rFonts w:cs="Arial"/>
          <w:sz w:val="24"/>
          <w:szCs w:val="24"/>
        </w:rPr>
        <w:br w:type="page"/>
      </w:r>
      <w:bookmarkStart w:id="3" w:name="_Toc424026610"/>
      <w:r w:rsidR="00795CEA" w:rsidRPr="0080132B">
        <w:lastRenderedPageBreak/>
        <w:t>1</w:t>
      </w:r>
      <w:r w:rsidR="00795CEA" w:rsidRPr="0080132B">
        <w:tab/>
      </w:r>
      <w:r w:rsidR="0060475E">
        <w:t xml:space="preserve">Programme </w:t>
      </w:r>
      <w:r w:rsidR="00292115">
        <w:t>o</w:t>
      </w:r>
      <w:r w:rsidR="0060475E">
        <w:t xml:space="preserve">verview - </w:t>
      </w:r>
      <w:r w:rsidR="00342C18" w:rsidRPr="0080132B">
        <w:rPr>
          <w:rStyle w:val="Hyperlink"/>
          <w:color w:val="auto"/>
          <w:u w:val="none"/>
        </w:rPr>
        <w:t>National Disability Insurance Scheme</w:t>
      </w:r>
      <w:r w:rsidR="00CA4E78">
        <w:rPr>
          <w:rStyle w:val="Hyperlink"/>
          <w:color w:val="auto"/>
          <w:u w:val="none"/>
        </w:rPr>
        <w:t xml:space="preserve"> (NDIS)</w:t>
      </w:r>
      <w:bookmarkStart w:id="4" w:name="_Toc336959051"/>
      <w:bookmarkEnd w:id="3"/>
    </w:p>
    <w:p w:rsidR="0060475E" w:rsidRPr="007F5F96" w:rsidRDefault="0060475E" w:rsidP="007F5F96">
      <w:pPr>
        <w:spacing w:line="240" w:lineRule="auto"/>
        <w:rPr>
          <w:iCs/>
        </w:rPr>
      </w:pPr>
      <w:r w:rsidRPr="007F5F96">
        <w:rPr>
          <w:iCs/>
        </w:rPr>
        <w:t xml:space="preserve">The Department of Social Services (DSS) works to provide improved independence, participation and lifetime wellbeing for people with disability, people with a mental illness and their </w:t>
      </w:r>
      <w:proofErr w:type="spellStart"/>
      <w:r w:rsidRPr="007F5F96">
        <w:rPr>
          <w:iCs/>
        </w:rPr>
        <w:t>carers</w:t>
      </w:r>
      <w:proofErr w:type="spellEnd"/>
      <w:r w:rsidRPr="007F5F96">
        <w:rPr>
          <w:iCs/>
        </w:rPr>
        <w:t>.</w:t>
      </w:r>
    </w:p>
    <w:p w:rsidR="0060475E" w:rsidRPr="007F5F96" w:rsidRDefault="0060475E" w:rsidP="007F5F96">
      <w:pPr>
        <w:spacing w:line="240" w:lineRule="auto"/>
        <w:rPr>
          <w:iCs/>
        </w:rPr>
      </w:pPr>
      <w:r w:rsidRPr="007F5F96">
        <w:rPr>
          <w:iCs/>
        </w:rPr>
        <w:t xml:space="preserve">The </w:t>
      </w:r>
      <w:r w:rsidR="00CA4E78" w:rsidRPr="00F62CFE">
        <w:rPr>
          <w:iCs/>
        </w:rPr>
        <w:t>NDIS</w:t>
      </w:r>
      <w:r w:rsidRPr="007F5F96">
        <w:rPr>
          <w:iCs/>
        </w:rPr>
        <w:t xml:space="preserve"> intends to ensure people with disability are supported to participate in and contribute to social and economic life to the extent of their abilities. People with disability and their carers will have certainty that they will receive the individualised care and support they need over their lifetime. </w:t>
      </w:r>
    </w:p>
    <w:p w:rsidR="0060475E" w:rsidRPr="007F5F96" w:rsidRDefault="0060475E" w:rsidP="007F5F96">
      <w:pPr>
        <w:spacing w:line="240" w:lineRule="auto"/>
        <w:rPr>
          <w:iCs/>
        </w:rPr>
      </w:pPr>
      <w:r w:rsidRPr="007F5F96">
        <w:rPr>
          <w:iCs/>
        </w:rPr>
        <w:t xml:space="preserve">The NDIS aims to improve the wellbeing and social and economic participation of people with disability, and their families and carers, by building a National Disability Insurance Scheme that delivers individualised support through an insurance approach. This Programme also includes existing supports that are transitioning in to the NDIS in a phased approach as well as services to support the market, sector and workforce to adjust to the NDIS environment. </w:t>
      </w:r>
    </w:p>
    <w:p w:rsidR="0060475E" w:rsidRPr="007F5F96" w:rsidRDefault="0060475E" w:rsidP="007F5F96">
      <w:pPr>
        <w:pStyle w:val="Heading1"/>
        <w:spacing w:before="360" w:after="240"/>
        <w:ind w:left="425" w:hanging="425"/>
        <w:contextualSpacing w:val="0"/>
      </w:pPr>
      <w:bookmarkStart w:id="5" w:name="_Toc424026611"/>
      <w:r>
        <w:t>2</w:t>
      </w:r>
      <w:r w:rsidRPr="0080132B">
        <w:tab/>
      </w:r>
      <w:r>
        <w:t xml:space="preserve">Programme </w:t>
      </w:r>
      <w:r w:rsidR="00292115">
        <w:t>c</w:t>
      </w:r>
      <w:r>
        <w:t xml:space="preserve">omponent </w:t>
      </w:r>
      <w:r w:rsidR="00292115">
        <w:t>o</w:t>
      </w:r>
      <w:r>
        <w:t xml:space="preserve">verview </w:t>
      </w:r>
      <w:r w:rsidR="00650921">
        <w:t>–</w:t>
      </w:r>
      <w:r>
        <w:t xml:space="preserve"> </w:t>
      </w:r>
      <w:r w:rsidRPr="007F5F96">
        <w:t>National Disability Insurance Scheme</w:t>
      </w:r>
      <w:r>
        <w:t xml:space="preserve"> Transition</w:t>
      </w:r>
      <w:bookmarkEnd w:id="5"/>
    </w:p>
    <w:p w:rsidR="0060475E" w:rsidRPr="00F62CFE" w:rsidRDefault="0060475E" w:rsidP="007F5F96">
      <w:pPr>
        <w:spacing w:line="240" w:lineRule="auto"/>
        <w:rPr>
          <w:rFonts w:cs="Arial"/>
          <w:iCs/>
        </w:rPr>
      </w:pPr>
      <w:r w:rsidRPr="007F5F96">
        <w:t xml:space="preserve">The NDIS is the new way of providing individualised support for eligible people with permanent and significant disability, their families and carers. </w:t>
      </w:r>
      <w:r w:rsidR="00BC23E8">
        <w:t xml:space="preserve"> </w:t>
      </w:r>
      <w:r w:rsidRPr="007F5F96">
        <w:t xml:space="preserve">The changes that are required to existing disability support systems are significant. </w:t>
      </w:r>
      <w:r w:rsidR="00BC23E8">
        <w:t xml:space="preserve"> </w:t>
      </w:r>
      <w:r w:rsidRPr="007F5F96">
        <w:t>Arrangements are being made to ensure the NDIS can be introduced gradually, ensuring a smooth transition for people with disability and support providers.</w:t>
      </w:r>
    </w:p>
    <w:p w:rsidR="00CF0B51" w:rsidRPr="007F5F96" w:rsidRDefault="00CF0B51" w:rsidP="007F5F96">
      <w:pPr>
        <w:spacing w:after="120" w:line="240" w:lineRule="auto"/>
        <w:rPr>
          <w:iCs/>
        </w:rPr>
      </w:pPr>
      <w:r w:rsidRPr="007F5F96">
        <w:rPr>
          <w:iCs/>
        </w:rPr>
        <w:t xml:space="preserve">The NDIS Transition component </w:t>
      </w:r>
      <w:r w:rsidRPr="007F5F96">
        <w:t>supports the market, sector and workforce transitioning to the NDIS environment by funding eligible organisations that provide</w:t>
      </w:r>
      <w:r w:rsidRPr="007F5F96">
        <w:rPr>
          <w:iCs/>
        </w:rPr>
        <w:t>:</w:t>
      </w:r>
    </w:p>
    <w:p w:rsidR="00CF0B51" w:rsidRPr="007F5F96" w:rsidRDefault="00CF0B51" w:rsidP="007F5F96">
      <w:pPr>
        <w:pStyle w:val="ListParagraph"/>
        <w:numPr>
          <w:ilvl w:val="0"/>
          <w:numId w:val="37"/>
        </w:numPr>
        <w:spacing w:after="120" w:line="240" w:lineRule="auto"/>
        <w:ind w:left="714" w:hanging="357"/>
        <w:contextualSpacing w:val="0"/>
        <w:rPr>
          <w:iCs/>
        </w:rPr>
      </w:pPr>
      <w:r w:rsidRPr="007F5F96">
        <w:rPr>
          <w:iCs/>
        </w:rPr>
        <w:t>early intervention service, information and support to eligible children with a disabil</w:t>
      </w:r>
      <w:r w:rsidR="00005C0D" w:rsidRPr="00F62CFE">
        <w:rPr>
          <w:iCs/>
        </w:rPr>
        <w:t>ity</w:t>
      </w:r>
      <w:r w:rsidR="00D73186">
        <w:rPr>
          <w:iCs/>
        </w:rPr>
        <w:t>,</w:t>
      </w:r>
      <w:r w:rsidR="00005C0D" w:rsidRPr="00F62CFE">
        <w:rPr>
          <w:iCs/>
        </w:rPr>
        <w:t xml:space="preserve"> and their family and carers</w:t>
      </w:r>
    </w:p>
    <w:p w:rsidR="00CF0B51" w:rsidRPr="007F5F96" w:rsidRDefault="00CF0B51" w:rsidP="007F5F96">
      <w:pPr>
        <w:pStyle w:val="ListParagraph"/>
        <w:numPr>
          <w:ilvl w:val="0"/>
          <w:numId w:val="37"/>
        </w:numPr>
        <w:spacing w:after="120" w:line="240" w:lineRule="auto"/>
        <w:ind w:left="714" w:hanging="357"/>
        <w:contextualSpacing w:val="0"/>
        <w:rPr>
          <w:iCs/>
        </w:rPr>
      </w:pPr>
      <w:r w:rsidRPr="007F5F96">
        <w:rPr>
          <w:iCs/>
        </w:rPr>
        <w:t>short-term or immediate respite to carers of people with severe or profound disability and respite services to young carers at risk of not completing secondary education</w:t>
      </w:r>
    </w:p>
    <w:p w:rsidR="00CF0B51" w:rsidRPr="007F5F96" w:rsidRDefault="00CF0B51" w:rsidP="007F5F96">
      <w:pPr>
        <w:pStyle w:val="ListParagraph"/>
        <w:numPr>
          <w:ilvl w:val="0"/>
          <w:numId w:val="37"/>
        </w:numPr>
        <w:spacing w:after="120" w:line="240" w:lineRule="auto"/>
        <w:ind w:left="714" w:hanging="357"/>
        <w:contextualSpacing w:val="0"/>
        <w:rPr>
          <w:iCs/>
        </w:rPr>
      </w:pPr>
      <w:r w:rsidRPr="007F5F96">
        <w:rPr>
          <w:iCs/>
        </w:rPr>
        <w:t>outside school hours care for teenagers with disability</w:t>
      </w:r>
    </w:p>
    <w:p w:rsidR="00CF0B51" w:rsidRPr="007F5F96" w:rsidRDefault="00CF0B51" w:rsidP="007F5F96">
      <w:pPr>
        <w:pStyle w:val="ListParagraph"/>
        <w:numPr>
          <w:ilvl w:val="0"/>
          <w:numId w:val="37"/>
        </w:numPr>
        <w:spacing w:after="120" w:line="240" w:lineRule="auto"/>
        <w:ind w:left="714" w:hanging="357"/>
        <w:contextualSpacing w:val="0"/>
        <w:rPr>
          <w:iCs/>
        </w:rPr>
      </w:pPr>
      <w:r w:rsidRPr="007F5F96">
        <w:rPr>
          <w:iCs/>
        </w:rPr>
        <w:t>Australian Disability Enterprises assisting supported employees</w:t>
      </w:r>
      <w:r w:rsidR="00005C0D">
        <w:rPr>
          <w:iCs/>
        </w:rPr>
        <w:t xml:space="preserve">, </w:t>
      </w:r>
      <w:r w:rsidRPr="007F5F96">
        <w:rPr>
          <w:iCs/>
        </w:rPr>
        <w:t>and</w:t>
      </w:r>
    </w:p>
    <w:p w:rsidR="00CF0B51" w:rsidRPr="007F5F96" w:rsidRDefault="00CF0B51" w:rsidP="007F5F96">
      <w:pPr>
        <w:pStyle w:val="ListParagraph"/>
        <w:numPr>
          <w:ilvl w:val="0"/>
          <w:numId w:val="37"/>
        </w:numPr>
        <w:spacing w:after="120" w:line="240" w:lineRule="auto"/>
        <w:ind w:left="714" w:hanging="357"/>
        <w:contextualSpacing w:val="0"/>
        <w:rPr>
          <w:iCs/>
        </w:rPr>
      </w:pPr>
      <w:proofErr w:type="gramStart"/>
      <w:r w:rsidRPr="007F5F96">
        <w:rPr>
          <w:iCs/>
        </w:rPr>
        <w:t>support</w:t>
      </w:r>
      <w:proofErr w:type="gramEnd"/>
      <w:r w:rsidRPr="007F5F96">
        <w:rPr>
          <w:iCs/>
        </w:rPr>
        <w:t xml:space="preserve"> services for people whose lives are affected by mental illness</w:t>
      </w:r>
      <w:r w:rsidR="005D56BE">
        <w:rPr>
          <w:iCs/>
        </w:rPr>
        <w:t xml:space="preserve"> (</w:t>
      </w:r>
      <w:r w:rsidR="005D56BE" w:rsidRPr="007F5F96">
        <w:rPr>
          <w:b/>
          <w:iCs/>
        </w:rPr>
        <w:t>including Mental Health Respite: Carer Support services</w:t>
      </w:r>
      <w:r w:rsidR="005D56BE">
        <w:rPr>
          <w:iCs/>
        </w:rPr>
        <w:t>)</w:t>
      </w:r>
      <w:r w:rsidRPr="007F5F96">
        <w:rPr>
          <w:iCs/>
        </w:rPr>
        <w:t>.</w:t>
      </w:r>
    </w:p>
    <w:p w:rsidR="00CF0B51" w:rsidRPr="007F5F96" w:rsidRDefault="00CF0B51" w:rsidP="007F5F96">
      <w:pPr>
        <w:spacing w:before="240" w:after="120" w:line="240" w:lineRule="auto"/>
        <w:rPr>
          <w:iCs/>
        </w:rPr>
      </w:pPr>
      <w:r w:rsidRPr="007F5F96">
        <w:rPr>
          <w:iCs/>
        </w:rPr>
        <w:t xml:space="preserve">The NDIS Transition </w:t>
      </w:r>
      <w:r w:rsidR="00261E1F">
        <w:rPr>
          <w:iCs/>
        </w:rPr>
        <w:t>component</w:t>
      </w:r>
      <w:r w:rsidRPr="007F5F96">
        <w:rPr>
          <w:iCs/>
        </w:rPr>
        <w:t xml:space="preserve"> aims to manage the transition of existing activities identified to </w:t>
      </w:r>
      <w:r w:rsidRPr="007F5F96">
        <w:t>ensure</w:t>
      </w:r>
      <w:r w:rsidRPr="007F5F96">
        <w:rPr>
          <w:iCs/>
        </w:rPr>
        <w:t>:</w:t>
      </w:r>
    </w:p>
    <w:p w:rsidR="00CF0B51" w:rsidRPr="007F5F96" w:rsidRDefault="00CF0B51" w:rsidP="007F5F96">
      <w:pPr>
        <w:pStyle w:val="ListParagraph"/>
        <w:numPr>
          <w:ilvl w:val="0"/>
          <w:numId w:val="37"/>
        </w:numPr>
        <w:spacing w:after="120" w:line="240" w:lineRule="auto"/>
        <w:ind w:left="714" w:hanging="357"/>
        <w:contextualSpacing w:val="0"/>
        <w:rPr>
          <w:iCs/>
        </w:rPr>
      </w:pPr>
      <w:r w:rsidRPr="007F5F96">
        <w:rPr>
          <w:iCs/>
        </w:rPr>
        <w:t xml:space="preserve">existing clients are sensitively transitioned into the NDIS in line with </w:t>
      </w:r>
      <w:r w:rsidR="00005C0D" w:rsidRPr="00F62CFE">
        <w:rPr>
          <w:iCs/>
        </w:rPr>
        <w:t>the full rollout of the Scheme</w:t>
      </w:r>
    </w:p>
    <w:p w:rsidR="00CF0B51" w:rsidRPr="007F5F96" w:rsidRDefault="00CF0B51" w:rsidP="007F5F96">
      <w:pPr>
        <w:pStyle w:val="ListParagraph"/>
        <w:numPr>
          <w:ilvl w:val="0"/>
          <w:numId w:val="37"/>
        </w:numPr>
        <w:spacing w:after="120" w:line="240" w:lineRule="auto"/>
        <w:ind w:left="714" w:hanging="357"/>
        <w:contextualSpacing w:val="0"/>
        <w:rPr>
          <w:iCs/>
        </w:rPr>
      </w:pPr>
      <w:r w:rsidRPr="007F5F96">
        <w:rPr>
          <w:iCs/>
        </w:rPr>
        <w:t xml:space="preserve">services and service providers are transitioned gradually to the NDIS in line with </w:t>
      </w:r>
      <w:r w:rsidR="00005C0D" w:rsidRPr="00F62CFE">
        <w:rPr>
          <w:iCs/>
        </w:rPr>
        <w:t>the full rollout of the Scheme</w:t>
      </w:r>
    </w:p>
    <w:p w:rsidR="00CF0B51" w:rsidRPr="007F5F96" w:rsidRDefault="00CF0B51" w:rsidP="007F5F96">
      <w:pPr>
        <w:pStyle w:val="ListParagraph"/>
        <w:numPr>
          <w:ilvl w:val="0"/>
          <w:numId w:val="37"/>
        </w:numPr>
        <w:spacing w:after="120" w:line="240" w:lineRule="auto"/>
        <w:ind w:left="714" w:hanging="357"/>
        <w:contextualSpacing w:val="0"/>
        <w:rPr>
          <w:iCs/>
        </w:rPr>
      </w:pPr>
      <w:r w:rsidRPr="007F5F96">
        <w:rPr>
          <w:iCs/>
        </w:rPr>
        <w:t>continuity of service throughout trial sites for clients that cannot access individ</w:t>
      </w:r>
      <w:r w:rsidR="00005C0D" w:rsidRPr="00F62CFE">
        <w:rPr>
          <w:iCs/>
        </w:rPr>
        <w:t>ualised pack</w:t>
      </w:r>
      <w:r w:rsidR="00005C0D">
        <w:rPr>
          <w:iCs/>
        </w:rPr>
        <w:t>ages under the NDIS,</w:t>
      </w:r>
      <w:r w:rsidRPr="007F5F96">
        <w:rPr>
          <w:iCs/>
        </w:rPr>
        <w:t xml:space="preserve"> and </w:t>
      </w:r>
    </w:p>
    <w:p w:rsidR="00CF0B51" w:rsidRPr="007F5F96" w:rsidRDefault="00CF0B51" w:rsidP="007F5F96">
      <w:pPr>
        <w:pStyle w:val="ListParagraph"/>
        <w:numPr>
          <w:ilvl w:val="0"/>
          <w:numId w:val="37"/>
        </w:numPr>
        <w:spacing w:after="120" w:line="240" w:lineRule="auto"/>
        <w:ind w:left="714" w:hanging="357"/>
        <w:contextualSpacing w:val="0"/>
        <w:rPr>
          <w:iCs/>
        </w:rPr>
      </w:pPr>
      <w:proofErr w:type="gramStart"/>
      <w:r w:rsidRPr="007F5F96">
        <w:rPr>
          <w:iCs/>
        </w:rPr>
        <w:lastRenderedPageBreak/>
        <w:t>an</w:t>
      </w:r>
      <w:proofErr w:type="gramEnd"/>
      <w:r w:rsidRPr="007F5F96">
        <w:rPr>
          <w:iCs/>
        </w:rPr>
        <w:t xml:space="preserve"> effective framework for transitioning the information, linkages and capacity building elements of transitioning programmes to provide systemic</w:t>
      </w:r>
      <w:r w:rsidR="00D73186">
        <w:rPr>
          <w:iCs/>
        </w:rPr>
        <w:t>-</w:t>
      </w:r>
      <w:r w:rsidRPr="007F5F96">
        <w:rPr>
          <w:iCs/>
        </w:rPr>
        <w:t>level support.</w:t>
      </w:r>
    </w:p>
    <w:p w:rsidR="00CF0B51" w:rsidRPr="007F5F96" w:rsidRDefault="00CF0B51" w:rsidP="007F5F96">
      <w:pPr>
        <w:spacing w:before="240" w:after="120" w:line="240" w:lineRule="auto"/>
        <w:rPr>
          <w:iCs/>
        </w:rPr>
      </w:pPr>
      <w:r w:rsidRPr="007F5F96">
        <w:rPr>
          <w:iCs/>
        </w:rPr>
        <w:t xml:space="preserve">The NDIS will support choice and control by providing needs-based, individualised funding to be used in a market-based environment. </w:t>
      </w:r>
      <w:r w:rsidR="00BC23E8">
        <w:rPr>
          <w:iCs/>
        </w:rPr>
        <w:t xml:space="preserve"> </w:t>
      </w:r>
      <w:r w:rsidRPr="007F5F96">
        <w:rPr>
          <w:iCs/>
        </w:rPr>
        <w:t xml:space="preserve">This will be a large shift for providers and clients currently delivering and receiving services under transitioning programmes. </w:t>
      </w:r>
      <w:r w:rsidR="00D73186">
        <w:rPr>
          <w:iCs/>
        </w:rPr>
        <w:t xml:space="preserve"> </w:t>
      </w:r>
      <w:r w:rsidRPr="007F5F96">
        <w:rPr>
          <w:iCs/>
        </w:rPr>
        <w:t>In particular, over time, there will be a move away from grant and block</w:t>
      </w:r>
      <w:r w:rsidR="00D73186">
        <w:rPr>
          <w:iCs/>
        </w:rPr>
        <w:t>-</w:t>
      </w:r>
      <w:r w:rsidRPr="007F5F96">
        <w:rPr>
          <w:iCs/>
        </w:rPr>
        <w:t>funded one-size</w:t>
      </w:r>
      <w:r w:rsidR="00D73186">
        <w:rPr>
          <w:iCs/>
        </w:rPr>
        <w:t>-</w:t>
      </w:r>
      <w:r w:rsidRPr="007F5F96">
        <w:rPr>
          <w:iCs/>
        </w:rPr>
        <w:t>fits</w:t>
      </w:r>
      <w:r w:rsidR="00D73186">
        <w:rPr>
          <w:iCs/>
        </w:rPr>
        <w:t>-</w:t>
      </w:r>
      <w:r w:rsidRPr="007F5F96">
        <w:rPr>
          <w:iCs/>
        </w:rPr>
        <w:t xml:space="preserve">all services towards a purchaser/provider model individually funded by the choice of consumers. </w:t>
      </w:r>
      <w:r w:rsidR="00BC23E8">
        <w:rPr>
          <w:iCs/>
        </w:rPr>
        <w:t xml:space="preserve"> </w:t>
      </w:r>
      <w:r w:rsidRPr="007F5F96">
        <w:rPr>
          <w:iCs/>
        </w:rPr>
        <w:t>While there will be some provision for information, linkages and capacity building as well as individually funded services, wherever possible disability services will be provided in line with this new approach.</w:t>
      </w:r>
    </w:p>
    <w:p w:rsidR="00CF0B51" w:rsidRPr="007F5F96" w:rsidRDefault="00CF0B51" w:rsidP="007F5F96">
      <w:pPr>
        <w:spacing w:line="240" w:lineRule="auto"/>
        <w:rPr>
          <w:iCs/>
        </w:rPr>
      </w:pPr>
      <w:r w:rsidRPr="007F5F96">
        <w:rPr>
          <w:iCs/>
        </w:rPr>
        <w:t>All grant recipients funded under the NDIS Transition</w:t>
      </w:r>
      <w:r w:rsidR="00BC23E8">
        <w:rPr>
          <w:iCs/>
        </w:rPr>
        <w:t xml:space="preserve"> </w:t>
      </w:r>
      <w:r w:rsidRPr="007F5F96">
        <w:rPr>
          <w:iCs/>
        </w:rPr>
        <w:t xml:space="preserve">will, therefore, be required to work closely with DSS and the NDIS to make the shift to this new model. </w:t>
      </w:r>
    </w:p>
    <w:p w:rsidR="00AE3BAE" w:rsidRPr="00CF0B51" w:rsidRDefault="00AE3BAE" w:rsidP="00D632F9">
      <w:pPr>
        <w:spacing w:after="0" w:line="240" w:lineRule="auto"/>
        <w:rPr>
          <w:rFonts w:cs="Arial"/>
          <w:iCs/>
        </w:rPr>
      </w:pPr>
    </w:p>
    <w:p w:rsidR="009B6B03" w:rsidRPr="0080132B" w:rsidRDefault="00904B0D" w:rsidP="0080132B">
      <w:pPr>
        <w:pStyle w:val="Heading1"/>
      </w:pPr>
      <w:bookmarkStart w:id="6" w:name="_Toc418003717"/>
      <w:bookmarkStart w:id="7" w:name="_Toc418003758"/>
      <w:bookmarkStart w:id="8" w:name="_Toc418003901"/>
      <w:bookmarkStart w:id="9" w:name="_Toc424026612"/>
      <w:r>
        <w:t>3</w:t>
      </w:r>
      <w:r w:rsidR="00F87537" w:rsidRPr="0080132B">
        <w:t>.</w:t>
      </w:r>
      <w:r w:rsidR="00A70818" w:rsidRPr="0080132B">
        <w:tab/>
      </w:r>
      <w:r w:rsidR="00342C18" w:rsidRPr="0080132B">
        <w:t>Mental Health Respite: Carer Support</w:t>
      </w:r>
      <w:bookmarkEnd w:id="6"/>
      <w:bookmarkEnd w:id="7"/>
      <w:bookmarkEnd w:id="8"/>
      <w:r w:rsidR="00342C18" w:rsidRPr="0080132B">
        <w:t xml:space="preserve"> </w:t>
      </w:r>
      <w:r w:rsidR="005D56BE">
        <w:t>(MHR</w:t>
      </w:r>
      <w:proofErr w:type="gramStart"/>
      <w:r w:rsidR="005D56BE">
        <w:t>:CS</w:t>
      </w:r>
      <w:proofErr w:type="gramEnd"/>
      <w:r w:rsidR="005D56BE">
        <w:t>)</w:t>
      </w:r>
      <w:bookmarkEnd w:id="9"/>
    </w:p>
    <w:p w:rsidR="00D40B34" w:rsidRPr="002C4C9C" w:rsidRDefault="00904B0D" w:rsidP="007F5F96">
      <w:pPr>
        <w:pStyle w:val="Heading2"/>
        <w:spacing w:after="120"/>
      </w:pPr>
      <w:bookmarkStart w:id="10" w:name="_Toc418003718"/>
      <w:bookmarkStart w:id="11" w:name="_Toc418003759"/>
      <w:bookmarkStart w:id="12" w:name="_Toc418003902"/>
      <w:bookmarkStart w:id="13" w:name="_Toc424026613"/>
      <w:bookmarkEnd w:id="4"/>
      <w:r>
        <w:t>3</w:t>
      </w:r>
      <w:r w:rsidR="00AC4E41" w:rsidRPr="002C4C9C">
        <w:t>.1</w:t>
      </w:r>
      <w:r w:rsidR="008D7033" w:rsidRPr="002C4C9C">
        <w:tab/>
      </w:r>
      <w:r>
        <w:t>MHR</w:t>
      </w:r>
      <w:proofErr w:type="gramStart"/>
      <w:r>
        <w:t>:CS</w:t>
      </w:r>
      <w:proofErr w:type="gramEnd"/>
      <w:r>
        <w:t xml:space="preserve"> </w:t>
      </w:r>
      <w:r w:rsidR="00875D32">
        <w:t>o</w:t>
      </w:r>
      <w:r w:rsidR="008D7033" w:rsidRPr="002C4C9C">
        <w:t>verview</w:t>
      </w:r>
      <w:bookmarkEnd w:id="10"/>
      <w:bookmarkEnd w:id="11"/>
      <w:bookmarkEnd w:id="12"/>
      <w:bookmarkEnd w:id="13"/>
    </w:p>
    <w:p w:rsidR="00CC5C10" w:rsidRPr="007F5F96" w:rsidRDefault="005D56BE" w:rsidP="007F5F96">
      <w:pPr>
        <w:spacing w:line="240" w:lineRule="auto"/>
        <w:rPr>
          <w:iCs/>
        </w:rPr>
      </w:pPr>
      <w:r w:rsidRPr="001359D9">
        <w:rPr>
          <w:iCs/>
        </w:rPr>
        <w:t>MHR</w:t>
      </w:r>
      <w:proofErr w:type="gramStart"/>
      <w:r w:rsidRPr="001359D9">
        <w:rPr>
          <w:iCs/>
        </w:rPr>
        <w:t>:CS</w:t>
      </w:r>
      <w:proofErr w:type="gramEnd"/>
      <w:r w:rsidR="00DA3E99" w:rsidRPr="007F5F96">
        <w:rPr>
          <w:iCs/>
        </w:rPr>
        <w:t xml:space="preserve"> includes support for carers of people with mental illne</w:t>
      </w:r>
      <w:r w:rsidR="00CC5C10" w:rsidRPr="007F5F96">
        <w:rPr>
          <w:iCs/>
        </w:rPr>
        <w:t>ss whose health and wellbeing</w:t>
      </w:r>
      <w:r w:rsidR="00DA3E99" w:rsidRPr="007F5F96">
        <w:rPr>
          <w:iCs/>
        </w:rPr>
        <w:t xml:space="preserve"> </w:t>
      </w:r>
      <w:r w:rsidR="00CC5C10" w:rsidRPr="007F5F96">
        <w:rPr>
          <w:iCs/>
        </w:rPr>
        <w:t xml:space="preserve">or other impediments </w:t>
      </w:r>
      <w:r w:rsidR="00DA3E99" w:rsidRPr="007F5F96">
        <w:rPr>
          <w:iCs/>
        </w:rPr>
        <w:t xml:space="preserve">are negatively impacting their ability to provide care.  </w:t>
      </w:r>
    </w:p>
    <w:p w:rsidR="00715789" w:rsidRPr="007F5F96" w:rsidRDefault="003919C7" w:rsidP="007F5F96">
      <w:pPr>
        <w:spacing w:line="240" w:lineRule="auto"/>
        <w:rPr>
          <w:iCs/>
        </w:rPr>
      </w:pPr>
      <w:r w:rsidRPr="007F5F96">
        <w:rPr>
          <w:iCs/>
        </w:rPr>
        <w:t>MHR</w:t>
      </w:r>
      <w:proofErr w:type="gramStart"/>
      <w:r w:rsidRPr="007F5F96">
        <w:rPr>
          <w:iCs/>
        </w:rPr>
        <w:t>:CS</w:t>
      </w:r>
      <w:proofErr w:type="gramEnd"/>
      <w:r w:rsidR="00715789" w:rsidRPr="007F5F96">
        <w:rPr>
          <w:iCs/>
        </w:rPr>
        <w:t xml:space="preserve"> provides a range of flexible support options for carers </w:t>
      </w:r>
      <w:r w:rsidR="005A74D7" w:rsidRPr="007F5F96">
        <w:rPr>
          <w:iCs/>
        </w:rPr>
        <w:t xml:space="preserve">of people </w:t>
      </w:r>
      <w:r w:rsidR="00D41E50" w:rsidRPr="007F5F96">
        <w:rPr>
          <w:iCs/>
        </w:rPr>
        <w:t>with</w:t>
      </w:r>
      <w:r w:rsidR="005A74D7" w:rsidRPr="007F5F96">
        <w:rPr>
          <w:iCs/>
        </w:rPr>
        <w:t xml:space="preserve"> mental illness</w:t>
      </w:r>
      <w:r w:rsidR="00E20DDA" w:rsidRPr="007F5F96">
        <w:rPr>
          <w:iCs/>
        </w:rPr>
        <w:t xml:space="preserve"> that </w:t>
      </w:r>
      <w:r w:rsidR="00765CC3" w:rsidRPr="007F5F96">
        <w:rPr>
          <w:iCs/>
        </w:rPr>
        <w:t xml:space="preserve">help them maintain their own </w:t>
      </w:r>
      <w:r w:rsidR="00E20DDA" w:rsidRPr="007F5F96">
        <w:rPr>
          <w:iCs/>
        </w:rPr>
        <w:t>health and continue to provide care</w:t>
      </w:r>
      <w:r w:rsidR="005A74D7" w:rsidRPr="007F5F96">
        <w:rPr>
          <w:iCs/>
        </w:rPr>
        <w:t>.</w:t>
      </w:r>
    </w:p>
    <w:p w:rsidR="000C1469" w:rsidRPr="007F5F96" w:rsidRDefault="005D56BE" w:rsidP="007F5F96">
      <w:pPr>
        <w:spacing w:line="240" w:lineRule="auto"/>
        <w:rPr>
          <w:iCs/>
        </w:rPr>
      </w:pPr>
      <w:r w:rsidRPr="007F5F96">
        <w:rPr>
          <w:iCs/>
        </w:rPr>
        <w:t>S</w:t>
      </w:r>
      <w:r w:rsidR="000C1469" w:rsidRPr="007F5F96">
        <w:rPr>
          <w:iCs/>
        </w:rPr>
        <w:t>ervices focus on improving access to a broader range of carer support options and the need for carer support services that resp</w:t>
      </w:r>
      <w:r w:rsidR="00CC5C10" w:rsidRPr="007F5F96">
        <w:rPr>
          <w:iCs/>
        </w:rPr>
        <w:t xml:space="preserve">ond to changing circumstances. </w:t>
      </w:r>
    </w:p>
    <w:p w:rsidR="002725D5" w:rsidRPr="0068598D" w:rsidRDefault="002725D5" w:rsidP="002725D5">
      <w:pPr>
        <w:spacing w:after="0" w:line="240" w:lineRule="auto"/>
        <w:rPr>
          <w:rFonts w:cs="Arial"/>
          <w:iCs/>
        </w:rPr>
      </w:pPr>
      <w:bookmarkStart w:id="14" w:name="_Toc338853782"/>
      <w:bookmarkStart w:id="15" w:name="_Toc338932531"/>
      <w:bookmarkEnd w:id="14"/>
      <w:r>
        <w:rPr>
          <w:rFonts w:cs="Arial"/>
          <w:b/>
          <w:iCs/>
        </w:rPr>
        <w:t xml:space="preserve">NB. </w:t>
      </w:r>
      <w:r>
        <w:rPr>
          <w:rFonts w:cs="Arial"/>
          <w:iCs/>
        </w:rPr>
        <w:t>Funding for MHR</w:t>
      </w:r>
      <w:proofErr w:type="gramStart"/>
      <w:r>
        <w:rPr>
          <w:rFonts w:cs="Arial"/>
          <w:iCs/>
        </w:rPr>
        <w:t>:CS</w:t>
      </w:r>
      <w:proofErr w:type="gramEnd"/>
      <w:r>
        <w:rPr>
          <w:rFonts w:cs="Arial"/>
          <w:iCs/>
        </w:rPr>
        <w:t xml:space="preserve"> is grad</w:t>
      </w:r>
      <w:r w:rsidRPr="00F62CFE">
        <w:rPr>
          <w:iCs/>
        </w:rPr>
        <w:t>u</w:t>
      </w:r>
      <w:r>
        <w:rPr>
          <w:rFonts w:cs="Arial"/>
          <w:iCs/>
        </w:rPr>
        <w:t>ally transitioning to the National Disability Insurance Scheme.  MHR</w:t>
      </w:r>
      <w:proofErr w:type="gramStart"/>
      <w:r>
        <w:rPr>
          <w:rFonts w:cs="Arial"/>
          <w:iCs/>
        </w:rPr>
        <w:t>:CS</w:t>
      </w:r>
      <w:proofErr w:type="gramEnd"/>
      <w:r>
        <w:rPr>
          <w:rFonts w:cs="Arial"/>
          <w:iCs/>
        </w:rPr>
        <w:t xml:space="preserve"> providers located in NDIS sites have requirements in addition to those outside NDIS sites.  These are detailed in </w:t>
      </w:r>
      <w:r w:rsidRPr="007F5F96">
        <w:rPr>
          <w:rFonts w:cs="Arial"/>
          <w:b/>
          <w:iCs/>
        </w:rPr>
        <w:t>Attachment</w:t>
      </w:r>
      <w:r w:rsidR="003877E0">
        <w:rPr>
          <w:rFonts w:cs="Arial"/>
          <w:b/>
          <w:iCs/>
        </w:rPr>
        <w:t>s</w:t>
      </w:r>
      <w:r w:rsidRPr="007F5F96">
        <w:rPr>
          <w:rFonts w:cs="Arial"/>
          <w:b/>
          <w:iCs/>
        </w:rPr>
        <w:t xml:space="preserve"> A</w:t>
      </w:r>
      <w:r w:rsidR="003877E0">
        <w:rPr>
          <w:rFonts w:cs="Arial"/>
          <w:b/>
          <w:iCs/>
        </w:rPr>
        <w:t xml:space="preserve"> and B</w:t>
      </w:r>
      <w:r>
        <w:rPr>
          <w:rFonts w:cs="Arial"/>
          <w:iCs/>
        </w:rPr>
        <w:t xml:space="preserve">. </w:t>
      </w:r>
    </w:p>
    <w:p w:rsidR="002F0F28" w:rsidRPr="002C4C9C" w:rsidRDefault="00904B0D" w:rsidP="007F5F96">
      <w:pPr>
        <w:pStyle w:val="Heading2"/>
        <w:spacing w:before="360" w:after="120"/>
      </w:pPr>
      <w:bookmarkStart w:id="16" w:name="_Toc418003719"/>
      <w:bookmarkStart w:id="17" w:name="_Toc418003760"/>
      <w:bookmarkStart w:id="18" w:name="_Toc418003903"/>
      <w:bookmarkStart w:id="19" w:name="_Toc424026614"/>
      <w:r>
        <w:t>3</w:t>
      </w:r>
      <w:r w:rsidR="00715789" w:rsidRPr="002C4C9C">
        <w:t>.</w:t>
      </w:r>
      <w:bookmarkStart w:id="20" w:name="_Toc338853783"/>
      <w:bookmarkStart w:id="21" w:name="_Toc338853784"/>
      <w:bookmarkStart w:id="22" w:name="_Toc338853785"/>
      <w:bookmarkStart w:id="23" w:name="_Toc338853786"/>
      <w:bookmarkStart w:id="24" w:name="_Toc338853787"/>
      <w:bookmarkStart w:id="25" w:name="_Toc338853788"/>
      <w:bookmarkStart w:id="26" w:name="_Toc338853789"/>
      <w:bookmarkStart w:id="27" w:name="_Toc338853790"/>
      <w:bookmarkStart w:id="28" w:name="_Toc338853791"/>
      <w:bookmarkStart w:id="29" w:name="_Toc338853792"/>
      <w:bookmarkStart w:id="30" w:name="_Toc338853793"/>
      <w:bookmarkStart w:id="31" w:name="_Toc338853794"/>
      <w:bookmarkStart w:id="32" w:name="_Toc338853795"/>
      <w:bookmarkStart w:id="33" w:name="_Toc338853796"/>
      <w:bookmarkStart w:id="34" w:name="_Toc338853797"/>
      <w:bookmarkStart w:id="35" w:name="_Toc338929536"/>
      <w:bookmarkStart w:id="36" w:name="_Toc338932086"/>
      <w:bookmarkStart w:id="37" w:name="_Toc338932532"/>
      <w:bookmarkEnd w:id="1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715789" w:rsidRPr="002C4C9C">
        <w:t>2</w:t>
      </w:r>
      <w:r w:rsidR="00090ABD" w:rsidRPr="002C4C9C">
        <w:tab/>
      </w:r>
      <w:r w:rsidR="003919C7">
        <w:t>MHR</w:t>
      </w:r>
      <w:proofErr w:type="gramStart"/>
      <w:r w:rsidR="003919C7">
        <w:t>:CS</w:t>
      </w:r>
      <w:proofErr w:type="gramEnd"/>
      <w:r w:rsidR="00715789" w:rsidRPr="002C4C9C">
        <w:t xml:space="preserve"> </w:t>
      </w:r>
      <w:r w:rsidR="00875D32">
        <w:t>a</w:t>
      </w:r>
      <w:r w:rsidR="00715789" w:rsidRPr="002C4C9C">
        <w:t xml:space="preserve">ims and </w:t>
      </w:r>
      <w:r w:rsidR="00875D32">
        <w:t>o</w:t>
      </w:r>
      <w:r w:rsidR="00715789" w:rsidRPr="002C4C9C">
        <w:t>bjectives</w:t>
      </w:r>
      <w:bookmarkEnd w:id="16"/>
      <w:bookmarkEnd w:id="17"/>
      <w:bookmarkEnd w:id="18"/>
      <w:bookmarkEnd w:id="35"/>
      <w:bookmarkEnd w:id="36"/>
      <w:bookmarkEnd w:id="37"/>
      <w:bookmarkEnd w:id="19"/>
    </w:p>
    <w:p w:rsidR="00CC5C10" w:rsidRDefault="003919C7" w:rsidP="007F5F96">
      <w:pPr>
        <w:spacing w:line="240" w:lineRule="auto"/>
        <w:rPr>
          <w:rFonts w:cs="Arial"/>
        </w:rPr>
      </w:pPr>
      <w:bookmarkStart w:id="38" w:name="_Toc417990572"/>
      <w:bookmarkStart w:id="39" w:name="_Toc418001957"/>
      <w:bookmarkStart w:id="40" w:name="_Toc418002436"/>
      <w:bookmarkStart w:id="41" w:name="_Toc418003721"/>
      <w:bookmarkStart w:id="42" w:name="_Toc418003762"/>
      <w:bookmarkStart w:id="43" w:name="_Toc418003809"/>
      <w:bookmarkStart w:id="44" w:name="_Toc418003905"/>
      <w:bookmarkStart w:id="45" w:name="_Toc418065478"/>
      <w:bookmarkStart w:id="46" w:name="_Toc418258045"/>
      <w:bookmarkStart w:id="47" w:name="_Toc414359439"/>
      <w:bookmarkStart w:id="48" w:name="_Toc414359698"/>
      <w:r>
        <w:rPr>
          <w:rFonts w:eastAsia="Times New Roman" w:cs="Arial"/>
          <w:bCs/>
        </w:rPr>
        <w:t>MHR</w:t>
      </w:r>
      <w:proofErr w:type="gramStart"/>
      <w:r>
        <w:rPr>
          <w:rFonts w:eastAsia="Times New Roman" w:cs="Arial"/>
          <w:bCs/>
        </w:rPr>
        <w:t>:CS</w:t>
      </w:r>
      <w:proofErr w:type="gramEnd"/>
      <w:r w:rsidR="000739E4" w:rsidRPr="00CC5C10">
        <w:rPr>
          <w:rFonts w:eastAsia="Times New Roman" w:cs="Arial"/>
          <w:bCs/>
        </w:rPr>
        <w:t xml:space="preserve"> </w:t>
      </w:r>
      <w:r w:rsidR="000739E4" w:rsidRPr="007F5F96">
        <w:t>provides</w:t>
      </w:r>
      <w:r w:rsidR="000739E4" w:rsidRPr="00CC5C10">
        <w:rPr>
          <w:rFonts w:eastAsia="Times New Roman" w:cs="Arial"/>
          <w:bCs/>
        </w:rPr>
        <w:t xml:space="preserve"> a range of flexible support options for carers and families of people with mental illness</w:t>
      </w:r>
      <w:r w:rsidR="000739E4" w:rsidRPr="00CC5C10">
        <w:rPr>
          <w:rFonts w:cs="Arial"/>
        </w:rPr>
        <w:t>, whose health and wellbeing is impacted by the caring role.  The aim of services is to provide a range of supports to assist carers to continue providing care</w:t>
      </w:r>
      <w:r w:rsidR="00BC23E8">
        <w:rPr>
          <w:rFonts w:cs="Arial"/>
        </w:rPr>
        <w:t>,</w:t>
      </w:r>
      <w:r w:rsidR="000739E4" w:rsidRPr="00CC5C10">
        <w:rPr>
          <w:rFonts w:cs="Arial"/>
        </w:rPr>
        <w:t xml:space="preserve"> and</w:t>
      </w:r>
      <w:r w:rsidR="00BC23E8">
        <w:rPr>
          <w:rFonts w:cs="Arial"/>
        </w:rPr>
        <w:t>/or</w:t>
      </w:r>
      <w:r w:rsidR="000739E4" w:rsidRPr="00CC5C10">
        <w:rPr>
          <w:rFonts w:cs="Arial"/>
        </w:rPr>
        <w:t xml:space="preserve"> improve their health and wellbeing</w:t>
      </w:r>
      <w:r w:rsidR="00BC23E8">
        <w:rPr>
          <w:rFonts w:cs="Arial"/>
        </w:rPr>
        <w:t>,</w:t>
      </w:r>
      <w:r w:rsidR="000739E4" w:rsidRPr="00CC5C10">
        <w:rPr>
          <w:rFonts w:cs="Arial"/>
        </w:rPr>
        <w:t xml:space="preserve"> through social and economic participation in the community.</w:t>
      </w:r>
      <w:bookmarkEnd w:id="38"/>
      <w:bookmarkEnd w:id="39"/>
      <w:bookmarkEnd w:id="40"/>
      <w:bookmarkEnd w:id="41"/>
      <w:bookmarkEnd w:id="42"/>
      <w:bookmarkEnd w:id="43"/>
      <w:bookmarkEnd w:id="44"/>
      <w:bookmarkEnd w:id="45"/>
      <w:bookmarkEnd w:id="46"/>
      <w:r w:rsidR="000739E4" w:rsidRPr="00CC5C10">
        <w:rPr>
          <w:rFonts w:cs="Arial"/>
        </w:rPr>
        <w:t xml:space="preserve"> </w:t>
      </w:r>
    </w:p>
    <w:bookmarkEnd w:id="47"/>
    <w:bookmarkEnd w:id="48"/>
    <w:p w:rsidR="00715789" w:rsidRPr="007F5F96" w:rsidRDefault="00867DD0" w:rsidP="007F5F96">
      <w:pPr>
        <w:spacing w:line="240" w:lineRule="auto"/>
        <w:rPr>
          <w:rFonts w:cs="Arial"/>
        </w:rPr>
      </w:pPr>
      <w:r w:rsidRPr="00650921">
        <w:rPr>
          <w:rFonts w:cs="Arial"/>
        </w:rPr>
        <w:t>The</w:t>
      </w:r>
      <w:r w:rsidR="00715789" w:rsidRPr="001359D9">
        <w:rPr>
          <w:rFonts w:cs="Arial"/>
        </w:rPr>
        <w:t xml:space="preserve"> key objective of </w:t>
      </w:r>
      <w:r w:rsidR="003919C7" w:rsidRPr="001359D9">
        <w:rPr>
          <w:rFonts w:cs="Arial"/>
        </w:rPr>
        <w:t>MHR</w:t>
      </w:r>
      <w:proofErr w:type="gramStart"/>
      <w:r w:rsidR="003919C7" w:rsidRPr="001359D9">
        <w:rPr>
          <w:rFonts w:cs="Arial"/>
        </w:rPr>
        <w:t>:CS</w:t>
      </w:r>
      <w:proofErr w:type="gramEnd"/>
      <w:r w:rsidR="00715789" w:rsidRPr="001359D9">
        <w:rPr>
          <w:rFonts w:cs="Arial"/>
        </w:rPr>
        <w:t xml:space="preserve"> </w:t>
      </w:r>
      <w:r w:rsidR="00330746" w:rsidRPr="001359D9">
        <w:rPr>
          <w:rFonts w:cs="Arial"/>
        </w:rPr>
        <w:t>is</w:t>
      </w:r>
      <w:r w:rsidR="00715789" w:rsidRPr="001359D9">
        <w:rPr>
          <w:rFonts w:cs="Arial"/>
        </w:rPr>
        <w:t xml:space="preserve"> </w:t>
      </w:r>
      <w:r w:rsidRPr="001359D9">
        <w:rPr>
          <w:rFonts w:cs="Arial"/>
        </w:rPr>
        <w:t>to support</w:t>
      </w:r>
      <w:r w:rsidR="00715789" w:rsidRPr="007F5F96">
        <w:rPr>
          <w:rFonts w:cs="Arial"/>
        </w:rPr>
        <w:t xml:space="preserve"> carers to </w:t>
      </w:r>
      <w:r w:rsidRPr="007F5F96">
        <w:rPr>
          <w:rFonts w:cs="Arial"/>
        </w:rPr>
        <w:t>sustain</w:t>
      </w:r>
      <w:r w:rsidR="00715789" w:rsidRPr="007F5F96">
        <w:rPr>
          <w:rFonts w:cs="Arial"/>
        </w:rPr>
        <w:t xml:space="preserve"> their caring roles</w:t>
      </w:r>
      <w:r w:rsidRPr="007F5F96">
        <w:rPr>
          <w:rFonts w:cs="Arial"/>
        </w:rPr>
        <w:t xml:space="preserve"> and improve care for people with mental illness</w:t>
      </w:r>
      <w:r w:rsidR="00715789" w:rsidRPr="007F5F96">
        <w:rPr>
          <w:rFonts w:cs="Arial"/>
        </w:rPr>
        <w:t xml:space="preserve">.  This includes maintenance or improvement of </w:t>
      </w:r>
      <w:r w:rsidRPr="007F5F96">
        <w:rPr>
          <w:rFonts w:cs="Arial"/>
        </w:rPr>
        <w:t>carers</w:t>
      </w:r>
      <w:r w:rsidR="007C009B" w:rsidRPr="007F5F96">
        <w:rPr>
          <w:rFonts w:cs="Arial"/>
        </w:rPr>
        <w:t>’</w:t>
      </w:r>
      <w:r w:rsidR="00715789" w:rsidRPr="007F5F96">
        <w:rPr>
          <w:rFonts w:cs="Arial"/>
        </w:rPr>
        <w:t xml:space="preserve"> physical and mental health and wellbeing</w:t>
      </w:r>
      <w:r w:rsidRPr="007F5F96">
        <w:rPr>
          <w:rFonts w:cs="Arial"/>
        </w:rPr>
        <w:t xml:space="preserve"> and reduction of stigma and discrimination</w:t>
      </w:r>
      <w:r w:rsidR="00715789" w:rsidRPr="007F5F96">
        <w:rPr>
          <w:rFonts w:cs="Arial"/>
        </w:rPr>
        <w:t>.</w:t>
      </w:r>
    </w:p>
    <w:p w:rsidR="00715789" w:rsidRPr="00CC5C10" w:rsidRDefault="00D42E86" w:rsidP="007F5F96">
      <w:pPr>
        <w:spacing w:line="240" w:lineRule="auto"/>
        <w:rPr>
          <w:rFonts w:cs="Arial"/>
          <w:iCs/>
        </w:rPr>
      </w:pPr>
      <w:r>
        <w:rPr>
          <w:rFonts w:cs="Arial"/>
          <w:iCs/>
        </w:rPr>
        <w:t>DSS</w:t>
      </w:r>
      <w:r w:rsidR="00715789" w:rsidRPr="00CC5C10">
        <w:rPr>
          <w:rFonts w:cs="Arial"/>
          <w:iCs/>
        </w:rPr>
        <w:t xml:space="preserve"> is seeking </w:t>
      </w:r>
      <w:r w:rsidR="00715789" w:rsidRPr="00F62CFE">
        <w:rPr>
          <w:rFonts w:cs="Arial"/>
        </w:rPr>
        <w:t>the</w:t>
      </w:r>
      <w:r w:rsidR="00715789" w:rsidRPr="00CC5C10">
        <w:rPr>
          <w:rFonts w:cs="Arial"/>
          <w:iCs/>
        </w:rPr>
        <w:t xml:space="preserve"> following outcomes</w:t>
      </w:r>
      <w:r>
        <w:rPr>
          <w:rFonts w:cs="Arial"/>
          <w:iCs/>
        </w:rPr>
        <w:t xml:space="preserve"> from MHR</w:t>
      </w:r>
      <w:proofErr w:type="gramStart"/>
      <w:r>
        <w:rPr>
          <w:rFonts w:cs="Arial"/>
          <w:iCs/>
        </w:rPr>
        <w:t>:CS</w:t>
      </w:r>
      <w:proofErr w:type="gramEnd"/>
      <w:r w:rsidR="00715789" w:rsidRPr="00CC5C10">
        <w:rPr>
          <w:rFonts w:cs="Arial"/>
          <w:iCs/>
        </w:rPr>
        <w:t>:</w:t>
      </w:r>
    </w:p>
    <w:p w:rsidR="00715789" w:rsidRPr="00650921" w:rsidRDefault="00867DD0" w:rsidP="007F5F96">
      <w:pPr>
        <w:pStyle w:val="ListParagraph"/>
        <w:numPr>
          <w:ilvl w:val="0"/>
          <w:numId w:val="37"/>
        </w:numPr>
        <w:spacing w:after="120" w:line="240" w:lineRule="auto"/>
        <w:ind w:left="714" w:hanging="357"/>
        <w:contextualSpacing w:val="0"/>
        <w:rPr>
          <w:iCs/>
        </w:rPr>
      </w:pPr>
      <w:r w:rsidRPr="00F62CFE">
        <w:rPr>
          <w:iCs/>
        </w:rPr>
        <w:t>carers are better able to sustain their caring roles</w:t>
      </w:r>
    </w:p>
    <w:p w:rsidR="00715789" w:rsidRPr="001359D9" w:rsidRDefault="00867DD0" w:rsidP="007F5F96">
      <w:pPr>
        <w:pStyle w:val="ListParagraph"/>
        <w:numPr>
          <w:ilvl w:val="0"/>
          <w:numId w:val="37"/>
        </w:numPr>
        <w:spacing w:after="120" w:line="240" w:lineRule="auto"/>
        <w:ind w:left="714" w:hanging="357"/>
        <w:contextualSpacing w:val="0"/>
        <w:rPr>
          <w:iCs/>
        </w:rPr>
      </w:pPr>
      <w:r w:rsidRPr="001359D9">
        <w:rPr>
          <w:iCs/>
        </w:rPr>
        <w:t>carers have increased confidence, capacity and choices</w:t>
      </w:r>
    </w:p>
    <w:p w:rsidR="004D279F" w:rsidRPr="001359D9" w:rsidRDefault="00867DD0" w:rsidP="007F5F96">
      <w:pPr>
        <w:pStyle w:val="ListParagraph"/>
        <w:numPr>
          <w:ilvl w:val="0"/>
          <w:numId w:val="37"/>
        </w:numPr>
        <w:spacing w:after="120" w:line="240" w:lineRule="auto"/>
        <w:ind w:left="714" w:hanging="357"/>
        <w:contextualSpacing w:val="0"/>
        <w:rPr>
          <w:iCs/>
        </w:rPr>
      </w:pPr>
      <w:r w:rsidRPr="007F5F96">
        <w:rPr>
          <w:iCs/>
        </w:rPr>
        <w:t>improved wellbeing for carers of people with mental illness and the person to whom they provide care</w:t>
      </w:r>
      <w:r w:rsidR="00BC23E8">
        <w:rPr>
          <w:iCs/>
        </w:rPr>
        <w:t>, and</w:t>
      </w:r>
    </w:p>
    <w:p w:rsidR="00715789" w:rsidRPr="007F5F96" w:rsidRDefault="00867DD0" w:rsidP="007F5F96">
      <w:pPr>
        <w:pStyle w:val="ListParagraph"/>
        <w:numPr>
          <w:ilvl w:val="0"/>
          <w:numId w:val="37"/>
        </w:numPr>
        <w:spacing w:after="120" w:line="240" w:lineRule="auto"/>
        <w:ind w:left="714" w:hanging="357"/>
        <w:contextualSpacing w:val="0"/>
        <w:rPr>
          <w:iCs/>
        </w:rPr>
      </w:pPr>
      <w:proofErr w:type="gramStart"/>
      <w:r w:rsidRPr="007F5F96">
        <w:rPr>
          <w:iCs/>
        </w:rPr>
        <w:t>improved</w:t>
      </w:r>
      <w:proofErr w:type="gramEnd"/>
      <w:r w:rsidRPr="007F5F96">
        <w:rPr>
          <w:iCs/>
        </w:rPr>
        <w:t xml:space="preserve"> social and economic participation for carers</w:t>
      </w:r>
      <w:r w:rsidR="004D279F" w:rsidRPr="007F5F96">
        <w:rPr>
          <w:iCs/>
        </w:rPr>
        <w:t>.</w:t>
      </w:r>
    </w:p>
    <w:p w:rsidR="00715789" w:rsidRPr="002C4C9C" w:rsidRDefault="00904B0D" w:rsidP="007F5F96">
      <w:pPr>
        <w:pStyle w:val="Heading2"/>
        <w:spacing w:before="360" w:after="120"/>
      </w:pPr>
      <w:bookmarkStart w:id="49" w:name="_Toc418003724"/>
      <w:bookmarkStart w:id="50" w:name="_Toc418003765"/>
      <w:bookmarkStart w:id="51" w:name="_Toc418003908"/>
      <w:bookmarkStart w:id="52" w:name="_Toc424026615"/>
      <w:r>
        <w:lastRenderedPageBreak/>
        <w:t>3</w:t>
      </w:r>
      <w:r w:rsidR="001B0CCD" w:rsidRPr="002C4C9C">
        <w:t>.3</w:t>
      </w:r>
      <w:r w:rsidR="00090ABD" w:rsidRPr="002C4C9C">
        <w:tab/>
      </w:r>
      <w:r w:rsidR="00104144">
        <w:t xml:space="preserve">Clients </w:t>
      </w:r>
      <w:r w:rsidR="001B0CCD" w:rsidRPr="002C4C9C">
        <w:t>/</w:t>
      </w:r>
      <w:r w:rsidR="00715789" w:rsidRPr="002C4C9C">
        <w:t xml:space="preserve"> target groups</w:t>
      </w:r>
      <w:bookmarkEnd w:id="49"/>
      <w:bookmarkEnd w:id="50"/>
      <w:bookmarkEnd w:id="51"/>
      <w:bookmarkEnd w:id="52"/>
    </w:p>
    <w:p w:rsidR="00CC5C10" w:rsidRPr="002C4C9C" w:rsidRDefault="00904B0D" w:rsidP="002C4C9C">
      <w:pPr>
        <w:pStyle w:val="Heading3"/>
      </w:pPr>
      <w:bookmarkStart w:id="53" w:name="_Toc424026616"/>
      <w:r>
        <w:t>3</w:t>
      </w:r>
      <w:r w:rsidR="001B0CCD" w:rsidRPr="002C4C9C">
        <w:t>.3</w:t>
      </w:r>
      <w:r w:rsidR="00F310F2" w:rsidRPr="002C4C9C">
        <w:t>.1</w:t>
      </w:r>
      <w:r w:rsidR="00F310F2" w:rsidRPr="002C4C9C">
        <w:tab/>
        <w:t>Client eligibility</w:t>
      </w:r>
      <w:bookmarkEnd w:id="53"/>
    </w:p>
    <w:p w:rsidR="0059386F" w:rsidRPr="001359D9" w:rsidRDefault="00EA0AC9" w:rsidP="007F5F96">
      <w:pPr>
        <w:spacing w:before="120" w:line="240" w:lineRule="auto"/>
        <w:rPr>
          <w:iCs/>
        </w:rPr>
      </w:pPr>
      <w:r w:rsidRPr="001359D9">
        <w:rPr>
          <w:iCs/>
        </w:rPr>
        <w:t>To be eligible to receive services</w:t>
      </w:r>
      <w:r w:rsidR="00A02617" w:rsidRPr="001359D9">
        <w:rPr>
          <w:iCs/>
        </w:rPr>
        <w:t>, a</w:t>
      </w:r>
      <w:r w:rsidRPr="001359D9">
        <w:rPr>
          <w:iCs/>
        </w:rPr>
        <w:t xml:space="preserve"> carer must be providing care to a person because of his/her mental illness</w:t>
      </w:r>
      <w:r w:rsidR="0059386F" w:rsidRPr="001359D9">
        <w:rPr>
          <w:iCs/>
        </w:rPr>
        <w:t xml:space="preserve"> (unless seeking support from a MHR:CS initially </w:t>
      </w:r>
      <w:r w:rsidR="0059386F" w:rsidRPr="007F5F96">
        <w:rPr>
          <w:iCs/>
        </w:rPr>
        <w:t>funded prior to</w:t>
      </w:r>
      <w:r w:rsidR="00BF3C26">
        <w:rPr>
          <w:iCs/>
        </w:rPr>
        <w:t xml:space="preserve"> </w:t>
      </w:r>
      <w:r w:rsidR="00BF3C26">
        <w:rPr>
          <w:iCs/>
        </w:rPr>
        <w:br/>
      </w:r>
      <w:r w:rsidR="00A02617" w:rsidRPr="001359D9">
        <w:rPr>
          <w:iCs/>
        </w:rPr>
        <w:t>2011</w:t>
      </w:r>
      <w:r w:rsidR="00650921" w:rsidRPr="001359D9">
        <w:rPr>
          <w:iCs/>
        </w:rPr>
        <w:t>–</w:t>
      </w:r>
      <w:r w:rsidR="0059386F" w:rsidRPr="001359D9">
        <w:rPr>
          <w:iCs/>
        </w:rPr>
        <w:t>12, whose client base may include up to 25 per cent</w:t>
      </w:r>
      <w:r w:rsidR="0059386F" w:rsidRPr="007F5F96">
        <w:rPr>
          <w:iCs/>
        </w:rPr>
        <w:t xml:space="preserve"> carers of people with intellectual </w:t>
      </w:r>
      <w:r w:rsidR="0059386F" w:rsidRPr="00F62CFE">
        <w:rPr>
          <w:iCs/>
        </w:rPr>
        <w:t>disability</w:t>
      </w:r>
      <w:r w:rsidR="0059386F" w:rsidRPr="001359D9">
        <w:rPr>
          <w:iCs/>
        </w:rPr>
        <w:t>)</w:t>
      </w:r>
      <w:r w:rsidR="00A02617" w:rsidRPr="001359D9">
        <w:rPr>
          <w:iCs/>
        </w:rPr>
        <w:t>.</w:t>
      </w:r>
      <w:r w:rsidRPr="001359D9">
        <w:rPr>
          <w:iCs/>
        </w:rPr>
        <w:t xml:space="preserve"> </w:t>
      </w:r>
    </w:p>
    <w:p w:rsidR="00EA0AC9" w:rsidRPr="007F5F96" w:rsidRDefault="00EA0AC9" w:rsidP="007F5F96">
      <w:pPr>
        <w:spacing w:line="240" w:lineRule="auto"/>
        <w:rPr>
          <w:iCs/>
        </w:rPr>
      </w:pPr>
      <w:r w:rsidRPr="00F62CFE">
        <w:rPr>
          <w:iCs/>
        </w:rPr>
        <w:t>Carers must have poor physical or mental health, or other impediments, impacting their caring capacity.  Highest priority will be given to carers asses</w:t>
      </w:r>
      <w:r w:rsidRPr="00650921">
        <w:rPr>
          <w:iCs/>
        </w:rPr>
        <w:t>sed as most in need of support and withou</w:t>
      </w:r>
      <w:r w:rsidRPr="001359D9">
        <w:rPr>
          <w:iCs/>
        </w:rPr>
        <w:t>t access to similar respite or carer support through other government-funded services (e.g. state disability services or the National Respite Carer Program).</w:t>
      </w:r>
    </w:p>
    <w:p w:rsidR="00715789" w:rsidRPr="007F5F96" w:rsidRDefault="00715789" w:rsidP="007F5F96">
      <w:pPr>
        <w:spacing w:line="240" w:lineRule="auto"/>
        <w:rPr>
          <w:iCs/>
        </w:rPr>
      </w:pPr>
      <w:r w:rsidRPr="007F5F96">
        <w:rPr>
          <w:iCs/>
        </w:rPr>
        <w:t>Carers</w:t>
      </w:r>
      <w:r w:rsidRPr="00F62CFE">
        <w:rPr>
          <w:iCs/>
        </w:rPr>
        <w:t xml:space="preserve"> will undergo an eligibility assessment and a nee</w:t>
      </w:r>
      <w:r w:rsidRPr="00650921">
        <w:rPr>
          <w:iCs/>
        </w:rPr>
        <w:t xml:space="preserve">ds assessment to determine eligibility </w:t>
      </w:r>
      <w:r w:rsidRPr="001359D9">
        <w:rPr>
          <w:iCs/>
        </w:rPr>
        <w:t>and access priority.  Where a carer needs alternative care for the care recipient as a form of respite from the caring role, the care recipient’s needs will also be assessed to determine the most appropriate service a</w:t>
      </w:r>
      <w:r w:rsidRPr="007F5F96">
        <w:rPr>
          <w:iCs/>
        </w:rPr>
        <w:t>nd the specifics of care needed.</w:t>
      </w:r>
    </w:p>
    <w:p w:rsidR="00715789" w:rsidRPr="007F5F96" w:rsidRDefault="00715789" w:rsidP="007F5F96">
      <w:pPr>
        <w:spacing w:line="240" w:lineRule="auto"/>
        <w:rPr>
          <w:iCs/>
        </w:rPr>
      </w:pPr>
      <w:r w:rsidRPr="007F5F96">
        <w:rPr>
          <w:iCs/>
        </w:rPr>
        <w:t>Assessment criteria and processes ensure that the carer</w:t>
      </w:r>
      <w:r w:rsidR="007A5649" w:rsidRPr="007F5F96">
        <w:rPr>
          <w:iCs/>
        </w:rPr>
        <w:t>’</w:t>
      </w:r>
      <w:r w:rsidRPr="007F5F96">
        <w:rPr>
          <w:iCs/>
        </w:rPr>
        <w:t>s total circumstances are taken into account</w:t>
      </w:r>
      <w:r w:rsidR="00AE3C4C" w:rsidRPr="007F5F96">
        <w:rPr>
          <w:iCs/>
        </w:rPr>
        <w:t xml:space="preserve"> and</w:t>
      </w:r>
      <w:r w:rsidRPr="007F5F96">
        <w:rPr>
          <w:iCs/>
        </w:rPr>
        <w:t xml:space="preserve"> ensure that consumer rights, including privacy, are recognised and protected.  </w:t>
      </w:r>
      <w:r w:rsidR="00617793" w:rsidRPr="007F5F96">
        <w:rPr>
          <w:iCs/>
        </w:rPr>
        <w:t>Processes include review and re-</w:t>
      </w:r>
      <w:r w:rsidRPr="007F5F96">
        <w:rPr>
          <w:iCs/>
        </w:rPr>
        <w:t xml:space="preserve">assessment of the care situation, </w:t>
      </w:r>
      <w:r w:rsidR="00AF3EA8" w:rsidRPr="007F5F96">
        <w:rPr>
          <w:iCs/>
        </w:rPr>
        <w:t xml:space="preserve">development of carer </w:t>
      </w:r>
      <w:r w:rsidR="00AE3C4C" w:rsidRPr="007F5F96">
        <w:rPr>
          <w:iCs/>
        </w:rPr>
        <w:t xml:space="preserve">support </w:t>
      </w:r>
      <w:r w:rsidRPr="007F5F96">
        <w:rPr>
          <w:iCs/>
        </w:rPr>
        <w:t>plans</w:t>
      </w:r>
      <w:r w:rsidR="00AF3EA8" w:rsidRPr="007F5F96">
        <w:rPr>
          <w:iCs/>
        </w:rPr>
        <w:t xml:space="preserve"> and</w:t>
      </w:r>
      <w:r w:rsidR="00BC23E8">
        <w:rPr>
          <w:iCs/>
        </w:rPr>
        <w:t xml:space="preserve"> </w:t>
      </w:r>
      <w:r w:rsidR="00AE3C4C" w:rsidRPr="001359D9">
        <w:rPr>
          <w:iCs/>
        </w:rPr>
        <w:t>referrals,</w:t>
      </w:r>
      <w:r w:rsidRPr="001359D9">
        <w:rPr>
          <w:iCs/>
        </w:rPr>
        <w:t xml:space="preserve"> where appropriate.</w:t>
      </w:r>
    </w:p>
    <w:p w:rsidR="00F310F2" w:rsidRPr="002C4C9C" w:rsidRDefault="00904B0D" w:rsidP="002C4C9C">
      <w:pPr>
        <w:pStyle w:val="Heading3"/>
      </w:pPr>
      <w:bookmarkStart w:id="54" w:name="_Toc424026617"/>
      <w:r>
        <w:t>3</w:t>
      </w:r>
      <w:r w:rsidR="003325C1" w:rsidRPr="002C4C9C">
        <w:t>.3.2</w:t>
      </w:r>
      <w:r w:rsidR="00FC3F5D" w:rsidRPr="002C4C9C">
        <w:tab/>
      </w:r>
      <w:r w:rsidR="00F310F2" w:rsidRPr="002C4C9C">
        <w:t>Ineligible persons</w:t>
      </w:r>
      <w:bookmarkEnd w:id="54"/>
    </w:p>
    <w:p w:rsidR="00F310F2" w:rsidRPr="00AE3BAE" w:rsidRDefault="00F310F2" w:rsidP="007F5F96">
      <w:pPr>
        <w:autoSpaceDE w:val="0"/>
        <w:autoSpaceDN w:val="0"/>
        <w:adjustRightInd w:val="0"/>
        <w:spacing w:before="120" w:after="120" w:line="240" w:lineRule="auto"/>
        <w:rPr>
          <w:rFonts w:cs="Arial"/>
          <w:iCs/>
          <w:sz w:val="23"/>
          <w:szCs w:val="23"/>
        </w:rPr>
      </w:pPr>
      <w:r w:rsidRPr="00AE3BAE">
        <w:rPr>
          <w:rFonts w:cs="Arial"/>
          <w:iCs/>
          <w:sz w:val="23"/>
          <w:szCs w:val="23"/>
        </w:rPr>
        <w:t xml:space="preserve">Carers who are not eligible for </w:t>
      </w:r>
      <w:r w:rsidR="003919C7">
        <w:rPr>
          <w:rFonts w:cs="Arial"/>
          <w:iCs/>
          <w:sz w:val="23"/>
          <w:szCs w:val="23"/>
        </w:rPr>
        <w:t>MHR</w:t>
      </w:r>
      <w:proofErr w:type="gramStart"/>
      <w:r w:rsidR="003919C7">
        <w:rPr>
          <w:rFonts w:cs="Arial"/>
          <w:iCs/>
          <w:sz w:val="23"/>
          <w:szCs w:val="23"/>
        </w:rPr>
        <w:t>:CS</w:t>
      </w:r>
      <w:proofErr w:type="gramEnd"/>
      <w:r w:rsidR="003C101A">
        <w:rPr>
          <w:rFonts w:cs="Arial"/>
          <w:iCs/>
          <w:sz w:val="23"/>
          <w:szCs w:val="23"/>
        </w:rPr>
        <w:t xml:space="preserve"> </w:t>
      </w:r>
      <w:r w:rsidRPr="00AE3BAE">
        <w:rPr>
          <w:rFonts w:cs="Arial"/>
          <w:iCs/>
          <w:sz w:val="23"/>
          <w:szCs w:val="23"/>
        </w:rPr>
        <w:t>services are:</w:t>
      </w:r>
    </w:p>
    <w:p w:rsidR="00F310F2" w:rsidRPr="00AE3BAE" w:rsidRDefault="00F310F2" w:rsidP="00C529C0">
      <w:pPr>
        <w:numPr>
          <w:ilvl w:val="0"/>
          <w:numId w:val="19"/>
        </w:numPr>
        <w:autoSpaceDE w:val="0"/>
        <w:autoSpaceDN w:val="0"/>
        <w:adjustRightInd w:val="0"/>
        <w:spacing w:after="0" w:line="240" w:lineRule="auto"/>
        <w:ind w:left="709"/>
        <w:rPr>
          <w:rFonts w:cs="Arial"/>
          <w:sz w:val="23"/>
          <w:szCs w:val="23"/>
        </w:rPr>
      </w:pPr>
      <w:r w:rsidRPr="00AE3BAE">
        <w:rPr>
          <w:rFonts w:cs="Arial"/>
          <w:sz w:val="23"/>
          <w:szCs w:val="23"/>
        </w:rPr>
        <w:t xml:space="preserve">paid </w:t>
      </w:r>
      <w:r w:rsidRPr="00AE3BAE">
        <w:rPr>
          <w:rFonts w:cs="Arial"/>
          <w:iCs/>
          <w:sz w:val="23"/>
          <w:szCs w:val="23"/>
        </w:rPr>
        <w:t>carers</w:t>
      </w:r>
      <w:r w:rsidRPr="00AE3BAE">
        <w:rPr>
          <w:rFonts w:cs="Arial"/>
          <w:sz w:val="23"/>
          <w:szCs w:val="23"/>
        </w:rPr>
        <w:t xml:space="preserve"> whose vocation is providing personal care services to the person with a mental illness, in return for wages or salary</w:t>
      </w:r>
      <w:r w:rsidR="00BC23E8">
        <w:rPr>
          <w:rFonts w:cs="Arial"/>
          <w:sz w:val="23"/>
          <w:szCs w:val="23"/>
        </w:rPr>
        <w:t>, and</w:t>
      </w:r>
    </w:p>
    <w:p w:rsidR="00F310F2" w:rsidRPr="00AE3BAE" w:rsidRDefault="00F310F2" w:rsidP="00C529C0">
      <w:pPr>
        <w:numPr>
          <w:ilvl w:val="0"/>
          <w:numId w:val="19"/>
        </w:numPr>
        <w:spacing w:before="80" w:after="0" w:line="240" w:lineRule="auto"/>
        <w:ind w:left="709"/>
        <w:rPr>
          <w:rFonts w:cs="Arial"/>
          <w:sz w:val="23"/>
          <w:szCs w:val="23"/>
        </w:rPr>
      </w:pPr>
      <w:proofErr w:type="gramStart"/>
      <w:r w:rsidRPr="00AE3BAE">
        <w:rPr>
          <w:rFonts w:cs="Arial"/>
          <w:sz w:val="23"/>
          <w:szCs w:val="23"/>
        </w:rPr>
        <w:t>self-carers</w:t>
      </w:r>
      <w:proofErr w:type="gramEnd"/>
      <w:r w:rsidRPr="00AE3BAE">
        <w:rPr>
          <w:rFonts w:cs="Arial"/>
          <w:sz w:val="23"/>
          <w:szCs w:val="23"/>
        </w:rPr>
        <w:t xml:space="preserve">, because </w:t>
      </w:r>
      <w:r w:rsidR="003919C7">
        <w:rPr>
          <w:rFonts w:cs="Arial"/>
          <w:sz w:val="23"/>
          <w:szCs w:val="23"/>
        </w:rPr>
        <w:t>MHR:CS</w:t>
      </w:r>
      <w:r w:rsidRPr="00AE3BAE">
        <w:rPr>
          <w:rFonts w:cs="Arial"/>
          <w:sz w:val="23"/>
          <w:szCs w:val="23"/>
        </w:rPr>
        <w:t xml:space="preserve"> is intended to support people who provide care to another person.</w:t>
      </w:r>
    </w:p>
    <w:p w:rsidR="003325C1" w:rsidRPr="002C4C9C" w:rsidRDefault="00904B0D" w:rsidP="002C4C9C">
      <w:pPr>
        <w:pStyle w:val="Heading3"/>
      </w:pPr>
      <w:bookmarkStart w:id="55" w:name="_Toc424026618"/>
      <w:bookmarkStart w:id="56" w:name="_Toc418003725"/>
      <w:bookmarkStart w:id="57" w:name="_Toc418003766"/>
      <w:bookmarkStart w:id="58" w:name="_Toc418003909"/>
      <w:r>
        <w:t>3</w:t>
      </w:r>
      <w:r w:rsidR="003325C1" w:rsidRPr="002C4C9C">
        <w:t>.3.3</w:t>
      </w:r>
      <w:r w:rsidR="003325C1" w:rsidRPr="002C4C9C">
        <w:tab/>
        <w:t>Target groups</w:t>
      </w:r>
      <w:bookmarkEnd w:id="55"/>
      <w:r w:rsidR="00A82973">
        <w:t xml:space="preserve"> </w:t>
      </w:r>
      <w:bookmarkEnd w:id="56"/>
      <w:bookmarkEnd w:id="57"/>
      <w:bookmarkEnd w:id="58"/>
    </w:p>
    <w:p w:rsidR="003325C1" w:rsidRPr="00A7281E" w:rsidRDefault="003919C7" w:rsidP="007F5F96">
      <w:pPr>
        <w:autoSpaceDE w:val="0"/>
        <w:autoSpaceDN w:val="0"/>
        <w:adjustRightInd w:val="0"/>
        <w:spacing w:before="120" w:after="120" w:line="240" w:lineRule="auto"/>
        <w:rPr>
          <w:rFonts w:cs="Arial"/>
        </w:rPr>
      </w:pPr>
      <w:r>
        <w:rPr>
          <w:rFonts w:cs="Arial"/>
        </w:rPr>
        <w:t>MHR</w:t>
      </w:r>
      <w:proofErr w:type="gramStart"/>
      <w:r>
        <w:rPr>
          <w:rFonts w:cs="Arial"/>
        </w:rPr>
        <w:t>:CS</w:t>
      </w:r>
      <w:proofErr w:type="gramEnd"/>
      <w:r w:rsidR="003325C1" w:rsidRPr="00A7281E">
        <w:rPr>
          <w:rFonts w:cs="Arial"/>
        </w:rPr>
        <w:t xml:space="preserve"> </w:t>
      </w:r>
      <w:r w:rsidR="00CB4991">
        <w:rPr>
          <w:rFonts w:cs="Arial"/>
        </w:rPr>
        <w:t>identifies a number of groups of carers as facing additional disadvantage,</w:t>
      </w:r>
      <w:r w:rsidR="003325C1" w:rsidRPr="00A7281E">
        <w:rPr>
          <w:rFonts w:cs="Arial"/>
        </w:rPr>
        <w:t xml:space="preserve"> including:</w:t>
      </w:r>
    </w:p>
    <w:p w:rsidR="003325C1" w:rsidRPr="007F5F96" w:rsidRDefault="003325C1" w:rsidP="007F5F96">
      <w:pPr>
        <w:pStyle w:val="ListParagraph"/>
        <w:numPr>
          <w:ilvl w:val="0"/>
          <w:numId w:val="37"/>
        </w:numPr>
        <w:spacing w:after="120" w:line="240" w:lineRule="auto"/>
        <w:ind w:left="714" w:hanging="357"/>
        <w:contextualSpacing w:val="0"/>
        <w:rPr>
          <w:iCs/>
        </w:rPr>
      </w:pPr>
      <w:r w:rsidRPr="00F62CFE">
        <w:rPr>
          <w:iCs/>
        </w:rPr>
        <w:t>Indigenous carers, includ</w:t>
      </w:r>
      <w:r w:rsidRPr="00650921">
        <w:rPr>
          <w:iCs/>
        </w:rPr>
        <w:t>ing</w:t>
      </w:r>
      <w:r w:rsidR="00A82973" w:rsidRPr="001359D9">
        <w:rPr>
          <w:iCs/>
        </w:rPr>
        <w:t xml:space="preserve"> members of the</w:t>
      </w:r>
      <w:r w:rsidRPr="001359D9">
        <w:rPr>
          <w:iCs/>
        </w:rPr>
        <w:t xml:space="preserve"> Stolen Generations and Indigenous kinship carers</w:t>
      </w:r>
    </w:p>
    <w:p w:rsidR="003325C1" w:rsidRPr="007F5F96" w:rsidRDefault="003325C1" w:rsidP="007F5F96">
      <w:pPr>
        <w:pStyle w:val="ListParagraph"/>
        <w:numPr>
          <w:ilvl w:val="0"/>
          <w:numId w:val="37"/>
        </w:numPr>
        <w:spacing w:after="120" w:line="240" w:lineRule="auto"/>
        <w:ind w:left="714" w:hanging="357"/>
        <w:contextualSpacing w:val="0"/>
        <w:rPr>
          <w:iCs/>
        </w:rPr>
      </w:pPr>
      <w:r w:rsidRPr="007F5F96">
        <w:rPr>
          <w:iCs/>
        </w:rPr>
        <w:t>carers with culturally and linguistically diverse backgrounds, including humanitarian entrants and recent</w:t>
      </w:r>
      <w:r w:rsidR="00CB4991" w:rsidRPr="007F5F96">
        <w:rPr>
          <w:iCs/>
        </w:rPr>
        <w:t>ly arrived</w:t>
      </w:r>
      <w:r w:rsidRPr="007F5F96">
        <w:rPr>
          <w:iCs/>
        </w:rPr>
        <w:t xml:space="preserve"> migrants</w:t>
      </w:r>
      <w:r w:rsidR="00CB4991" w:rsidRPr="007F5F96">
        <w:rPr>
          <w:iCs/>
        </w:rPr>
        <w:t xml:space="preserve"> and refugees</w:t>
      </w:r>
    </w:p>
    <w:p w:rsidR="003325C1" w:rsidRPr="007F5F96" w:rsidRDefault="003325C1" w:rsidP="007F5F96">
      <w:pPr>
        <w:pStyle w:val="ListParagraph"/>
        <w:numPr>
          <w:ilvl w:val="0"/>
          <w:numId w:val="37"/>
        </w:numPr>
        <w:spacing w:after="120" w:line="240" w:lineRule="auto"/>
        <w:ind w:left="714" w:hanging="357"/>
        <w:contextualSpacing w:val="0"/>
        <w:rPr>
          <w:iCs/>
        </w:rPr>
      </w:pPr>
      <w:r w:rsidRPr="007F5F96">
        <w:rPr>
          <w:iCs/>
        </w:rPr>
        <w:t>older parent carers</w:t>
      </w:r>
    </w:p>
    <w:p w:rsidR="003325C1" w:rsidRPr="007F5F96" w:rsidRDefault="003325C1" w:rsidP="007F5F96">
      <w:pPr>
        <w:pStyle w:val="ListParagraph"/>
        <w:numPr>
          <w:ilvl w:val="0"/>
          <w:numId w:val="37"/>
        </w:numPr>
        <w:spacing w:after="120" w:line="240" w:lineRule="auto"/>
        <w:ind w:left="714" w:hanging="357"/>
        <w:contextualSpacing w:val="0"/>
        <w:rPr>
          <w:iCs/>
        </w:rPr>
      </w:pPr>
      <w:r w:rsidRPr="007F5F96">
        <w:rPr>
          <w:iCs/>
        </w:rPr>
        <w:t>young carers</w:t>
      </w:r>
    </w:p>
    <w:p w:rsidR="003325C1" w:rsidRPr="007F5F96" w:rsidRDefault="003325C1" w:rsidP="007F5F96">
      <w:pPr>
        <w:pStyle w:val="ListParagraph"/>
        <w:numPr>
          <w:ilvl w:val="0"/>
          <w:numId w:val="37"/>
        </w:numPr>
        <w:spacing w:after="120" w:line="240" w:lineRule="auto"/>
        <w:ind w:left="714" w:hanging="357"/>
        <w:contextualSpacing w:val="0"/>
        <w:rPr>
          <w:iCs/>
        </w:rPr>
      </w:pPr>
      <w:r w:rsidRPr="007F5F96">
        <w:rPr>
          <w:iCs/>
        </w:rPr>
        <w:t>carers needing urgent assistance or support, including those at risk of homelessness</w:t>
      </w:r>
    </w:p>
    <w:p w:rsidR="00CB4991" w:rsidRPr="007F5F96" w:rsidRDefault="00CB4991" w:rsidP="007F5F96">
      <w:pPr>
        <w:pStyle w:val="ListParagraph"/>
        <w:numPr>
          <w:ilvl w:val="0"/>
          <w:numId w:val="37"/>
        </w:numPr>
        <w:spacing w:after="120" w:line="240" w:lineRule="auto"/>
        <w:ind w:left="714" w:hanging="357"/>
        <w:contextualSpacing w:val="0"/>
        <w:rPr>
          <w:iCs/>
        </w:rPr>
      </w:pPr>
      <w:r w:rsidRPr="007F5F96">
        <w:rPr>
          <w:iCs/>
        </w:rPr>
        <w:t>carers in rural and remote communities</w:t>
      </w:r>
    </w:p>
    <w:p w:rsidR="00CB4991" w:rsidRPr="00F62CFE" w:rsidRDefault="00CB4991" w:rsidP="007F5F96">
      <w:pPr>
        <w:pStyle w:val="ListParagraph"/>
        <w:numPr>
          <w:ilvl w:val="0"/>
          <w:numId w:val="37"/>
        </w:numPr>
        <w:spacing w:after="120" w:line="240" w:lineRule="auto"/>
        <w:ind w:left="714" w:hanging="357"/>
        <w:contextualSpacing w:val="0"/>
        <w:rPr>
          <w:iCs/>
        </w:rPr>
      </w:pPr>
      <w:r w:rsidRPr="007F5F96">
        <w:rPr>
          <w:iCs/>
        </w:rPr>
        <w:t xml:space="preserve">Forgotten Australians, </w:t>
      </w:r>
      <w:r w:rsidR="00A4785C">
        <w:rPr>
          <w:iCs/>
        </w:rPr>
        <w:t>and</w:t>
      </w:r>
    </w:p>
    <w:p w:rsidR="00CB4991" w:rsidRPr="001359D9" w:rsidRDefault="00CB4991" w:rsidP="007F5F96">
      <w:pPr>
        <w:pStyle w:val="ListParagraph"/>
        <w:numPr>
          <w:ilvl w:val="0"/>
          <w:numId w:val="37"/>
        </w:numPr>
        <w:spacing w:after="120" w:line="240" w:lineRule="auto"/>
        <w:ind w:left="714" w:hanging="357"/>
        <w:contextualSpacing w:val="0"/>
        <w:rPr>
          <w:iCs/>
        </w:rPr>
      </w:pPr>
      <w:proofErr w:type="gramStart"/>
      <w:r w:rsidRPr="00650921">
        <w:rPr>
          <w:iCs/>
        </w:rPr>
        <w:t>lesbian</w:t>
      </w:r>
      <w:proofErr w:type="gramEnd"/>
      <w:r w:rsidRPr="00650921">
        <w:rPr>
          <w:iCs/>
        </w:rPr>
        <w:t xml:space="preserve">, gay, </w:t>
      </w:r>
      <w:r w:rsidRPr="001359D9">
        <w:rPr>
          <w:iCs/>
        </w:rPr>
        <w:t>bisexual, transgender and intersex carers.</w:t>
      </w:r>
    </w:p>
    <w:p w:rsidR="00CB4991" w:rsidRDefault="00CB4991" w:rsidP="007F5F96">
      <w:pPr>
        <w:spacing w:before="120" w:after="0" w:line="240" w:lineRule="auto"/>
        <w:rPr>
          <w:rFonts w:cs="Arial"/>
        </w:rPr>
      </w:pPr>
      <w:r>
        <w:rPr>
          <w:rFonts w:cs="Arial"/>
        </w:rPr>
        <w:t xml:space="preserve">Services are required to prioritise and actively target these special needs groups, or others identified locally, for which there are significant populations in their coverage area, or who are inadequately supported. </w:t>
      </w:r>
    </w:p>
    <w:p w:rsidR="00CB4991" w:rsidRPr="00A7281E" w:rsidRDefault="00CB4991" w:rsidP="003325C1">
      <w:pPr>
        <w:spacing w:after="0" w:line="240" w:lineRule="auto"/>
        <w:rPr>
          <w:rFonts w:cs="Arial"/>
        </w:rPr>
      </w:pPr>
    </w:p>
    <w:p w:rsidR="003325C1" w:rsidRPr="00A7281E" w:rsidRDefault="003919C7" w:rsidP="003325C1">
      <w:pPr>
        <w:spacing w:after="0" w:line="240" w:lineRule="auto"/>
        <w:rPr>
          <w:rFonts w:cs="Arial"/>
        </w:rPr>
      </w:pPr>
      <w:r>
        <w:rPr>
          <w:rFonts w:cs="Arial"/>
        </w:rPr>
        <w:lastRenderedPageBreak/>
        <w:t>MHR</w:t>
      </w:r>
      <w:proofErr w:type="gramStart"/>
      <w:r>
        <w:rPr>
          <w:rFonts w:cs="Arial"/>
        </w:rPr>
        <w:t>:CS</w:t>
      </w:r>
      <w:proofErr w:type="gramEnd"/>
      <w:r w:rsidR="003325C1" w:rsidRPr="00A7281E">
        <w:rPr>
          <w:rFonts w:cs="Arial"/>
        </w:rPr>
        <w:t xml:space="preserve"> service providers should be aware of the full range of needs within their region and ensure that their </w:t>
      </w:r>
      <w:r w:rsidR="00CB4991">
        <w:rPr>
          <w:rFonts w:cs="Arial"/>
        </w:rPr>
        <w:t>client</w:t>
      </w:r>
      <w:r w:rsidR="00CB4991" w:rsidRPr="00A7281E">
        <w:rPr>
          <w:rFonts w:cs="Arial"/>
        </w:rPr>
        <w:t xml:space="preserve"> </w:t>
      </w:r>
      <w:r w:rsidR="003325C1" w:rsidRPr="00A7281E">
        <w:rPr>
          <w:rFonts w:cs="Arial"/>
        </w:rPr>
        <w:t>base reflects the region’s demographics.</w:t>
      </w:r>
      <w:r w:rsidR="00AF3EA8">
        <w:rPr>
          <w:rFonts w:cs="Arial"/>
        </w:rPr>
        <w:t xml:space="preserve"> </w:t>
      </w:r>
    </w:p>
    <w:p w:rsidR="00BE7B41" w:rsidRPr="002C4C9C" w:rsidRDefault="00904B0D" w:rsidP="00F62CFE">
      <w:pPr>
        <w:pStyle w:val="Heading3"/>
      </w:pPr>
      <w:bookmarkStart w:id="59" w:name="_Toc424026619"/>
      <w:r>
        <w:t>3</w:t>
      </w:r>
      <w:r w:rsidR="003325C1" w:rsidRPr="002C4C9C">
        <w:t>.3.4</w:t>
      </w:r>
      <w:r w:rsidR="00090ABD" w:rsidRPr="002C4C9C">
        <w:tab/>
      </w:r>
      <w:r w:rsidR="00715789" w:rsidRPr="002C4C9C">
        <w:t xml:space="preserve">How to access </w:t>
      </w:r>
      <w:r w:rsidR="003919C7">
        <w:t>MHR</w:t>
      </w:r>
      <w:proofErr w:type="gramStart"/>
      <w:r w:rsidR="003919C7">
        <w:t>:CS</w:t>
      </w:r>
      <w:proofErr w:type="gramEnd"/>
      <w:r w:rsidR="00715789" w:rsidRPr="002C4C9C">
        <w:t xml:space="preserve"> services</w:t>
      </w:r>
      <w:bookmarkEnd w:id="59"/>
    </w:p>
    <w:p w:rsidR="00AF3EA8" w:rsidRDefault="00AF3EA8" w:rsidP="00AF3EA8">
      <w:pPr>
        <w:autoSpaceDE w:val="0"/>
        <w:autoSpaceDN w:val="0"/>
        <w:adjustRightInd w:val="0"/>
        <w:spacing w:after="0" w:line="240" w:lineRule="auto"/>
        <w:rPr>
          <w:rFonts w:cs="Arial"/>
        </w:rPr>
      </w:pPr>
      <w:r>
        <w:rPr>
          <w:rFonts w:cs="Arial"/>
        </w:rPr>
        <w:t>MHR</w:t>
      </w:r>
      <w:proofErr w:type="gramStart"/>
      <w:r>
        <w:rPr>
          <w:rFonts w:cs="Arial"/>
        </w:rPr>
        <w:t>:CS</w:t>
      </w:r>
      <w:proofErr w:type="gramEnd"/>
      <w:r w:rsidRPr="00013765">
        <w:rPr>
          <w:rFonts w:cs="Arial"/>
        </w:rPr>
        <w:t xml:space="preserve"> service providers are required to maintain open referral and access pathways into the service.  Potential </w:t>
      </w:r>
      <w:r w:rsidR="00596195">
        <w:rPr>
          <w:rFonts w:cs="Arial"/>
        </w:rPr>
        <w:t xml:space="preserve">clients </w:t>
      </w:r>
      <w:r w:rsidRPr="00013765">
        <w:rPr>
          <w:rFonts w:cs="Arial"/>
        </w:rPr>
        <w:t xml:space="preserve">are able to access </w:t>
      </w:r>
      <w:r>
        <w:rPr>
          <w:rFonts w:cs="Arial"/>
        </w:rPr>
        <w:t>MHR</w:t>
      </w:r>
      <w:proofErr w:type="gramStart"/>
      <w:r>
        <w:rPr>
          <w:rFonts w:cs="Arial"/>
        </w:rPr>
        <w:t>:CS</w:t>
      </w:r>
      <w:proofErr w:type="gramEnd"/>
      <w:r w:rsidRPr="00013765">
        <w:rPr>
          <w:rFonts w:cs="Arial"/>
        </w:rPr>
        <w:t xml:space="preserve"> through a broad range of entry pathways including self-referral, referral by friends and family or other community services.  </w:t>
      </w:r>
    </w:p>
    <w:p w:rsidR="008B5B56" w:rsidRPr="002C4C9C" w:rsidRDefault="00904B0D" w:rsidP="008B5B56">
      <w:pPr>
        <w:pStyle w:val="Heading3"/>
      </w:pPr>
      <w:bookmarkStart w:id="60" w:name="_Toc424026620"/>
      <w:r>
        <w:t>3</w:t>
      </w:r>
      <w:r w:rsidR="00596195">
        <w:t>.3.5</w:t>
      </w:r>
      <w:r w:rsidR="008B5B56" w:rsidRPr="002C4C9C">
        <w:tab/>
      </w:r>
      <w:r w:rsidR="008B5B56">
        <w:t>Fees</w:t>
      </w:r>
      <w:bookmarkEnd w:id="60"/>
    </w:p>
    <w:p w:rsidR="00503B91" w:rsidRPr="00D6351A" w:rsidRDefault="00503B91" w:rsidP="007F5F96">
      <w:pPr>
        <w:autoSpaceDE w:val="0"/>
        <w:autoSpaceDN w:val="0"/>
        <w:adjustRightInd w:val="0"/>
        <w:spacing w:before="120" w:after="120" w:line="240" w:lineRule="auto"/>
        <w:rPr>
          <w:rFonts w:cs="Arial"/>
          <w:iCs/>
        </w:rPr>
      </w:pPr>
      <w:r w:rsidRPr="00D6351A">
        <w:rPr>
          <w:rFonts w:cs="Arial"/>
          <w:iCs/>
        </w:rPr>
        <w:t xml:space="preserve">Carers may be asked </w:t>
      </w:r>
      <w:r w:rsidRPr="00F62CFE">
        <w:rPr>
          <w:rFonts w:cs="Arial"/>
        </w:rPr>
        <w:t>to</w:t>
      </w:r>
      <w:r w:rsidRPr="00D6351A">
        <w:rPr>
          <w:rFonts w:cs="Arial"/>
          <w:iCs/>
        </w:rPr>
        <w:t xml:space="preserve"> make a small contribution</w:t>
      </w:r>
      <w:r w:rsidR="008B5B56">
        <w:rPr>
          <w:rFonts w:cs="Arial"/>
          <w:iCs/>
        </w:rPr>
        <w:t xml:space="preserve"> (up to 10 per cent)</w:t>
      </w:r>
      <w:r w:rsidRPr="00D6351A">
        <w:rPr>
          <w:rFonts w:cs="Arial"/>
          <w:iCs/>
        </w:rPr>
        <w:t xml:space="preserve"> to the cost of some </w:t>
      </w:r>
      <w:proofErr w:type="gramStart"/>
      <w:r w:rsidRPr="00D6351A">
        <w:rPr>
          <w:rFonts w:cs="Arial"/>
          <w:iCs/>
        </w:rPr>
        <w:t>serv</w:t>
      </w:r>
      <w:r w:rsidR="008B5B56">
        <w:rPr>
          <w:rFonts w:cs="Arial"/>
          <w:iCs/>
        </w:rPr>
        <w:t>ices</w:t>
      </w:r>
      <w:r w:rsidRPr="00D6351A">
        <w:rPr>
          <w:rFonts w:cs="Arial"/>
          <w:iCs/>
        </w:rPr>
        <w:t>,</w:t>
      </w:r>
      <w:proofErr w:type="gramEnd"/>
      <w:r w:rsidRPr="00D6351A">
        <w:rPr>
          <w:rFonts w:cs="Arial"/>
          <w:iCs/>
        </w:rPr>
        <w:t xml:space="preserve"> however carers unable to contribute </w:t>
      </w:r>
      <w:r w:rsidR="008B5B56">
        <w:rPr>
          <w:rFonts w:cs="Arial"/>
          <w:iCs/>
        </w:rPr>
        <w:t>must</w:t>
      </w:r>
      <w:r w:rsidRPr="00D6351A">
        <w:rPr>
          <w:rFonts w:cs="Arial"/>
          <w:iCs/>
        </w:rPr>
        <w:t xml:space="preserve"> not be denied services.</w:t>
      </w:r>
    </w:p>
    <w:p w:rsidR="00BE7B41" w:rsidRPr="002C4C9C" w:rsidRDefault="00904B0D" w:rsidP="002C4C9C">
      <w:pPr>
        <w:pStyle w:val="Heading3"/>
      </w:pPr>
      <w:bookmarkStart w:id="61" w:name="_Toc424026621"/>
      <w:r>
        <w:t>3</w:t>
      </w:r>
      <w:r w:rsidR="003325C1" w:rsidRPr="002C4C9C">
        <w:t>.3.</w:t>
      </w:r>
      <w:r w:rsidR="00BD679E">
        <w:t>6</w:t>
      </w:r>
      <w:r w:rsidR="00090ABD" w:rsidRPr="002C4C9C">
        <w:tab/>
      </w:r>
      <w:r w:rsidR="00715789" w:rsidRPr="002C4C9C">
        <w:t>Wh</w:t>
      </w:r>
      <w:r w:rsidR="000D7115" w:rsidRPr="002C4C9C">
        <w:t>at</w:t>
      </w:r>
      <w:r w:rsidR="00B31282">
        <w:t xml:space="preserve"> clients</w:t>
      </w:r>
      <w:r w:rsidR="000D7115" w:rsidRPr="002C4C9C">
        <w:t xml:space="preserve"> </w:t>
      </w:r>
      <w:r w:rsidR="00715789" w:rsidRPr="002C4C9C">
        <w:t>can expect</w:t>
      </w:r>
      <w:bookmarkEnd w:id="61"/>
    </w:p>
    <w:p w:rsidR="00617793" w:rsidRDefault="00715789" w:rsidP="00954705">
      <w:pPr>
        <w:spacing w:after="0" w:line="240" w:lineRule="auto"/>
        <w:rPr>
          <w:rFonts w:cs="Arial"/>
          <w:iCs/>
        </w:rPr>
      </w:pPr>
      <w:r w:rsidRPr="00CC5C10">
        <w:rPr>
          <w:rFonts w:cs="Arial"/>
          <w:iCs/>
        </w:rPr>
        <w:t xml:space="preserve">Carers and their families can expect support to be provided according to </w:t>
      </w:r>
      <w:r w:rsidR="00596195">
        <w:rPr>
          <w:rFonts w:cs="Arial"/>
          <w:iCs/>
        </w:rPr>
        <w:t xml:space="preserve">the </w:t>
      </w:r>
      <w:r w:rsidR="003919C7">
        <w:rPr>
          <w:rFonts w:cs="Arial"/>
          <w:iCs/>
        </w:rPr>
        <w:t>MHR</w:t>
      </w:r>
      <w:proofErr w:type="gramStart"/>
      <w:r w:rsidR="003919C7">
        <w:rPr>
          <w:rFonts w:cs="Arial"/>
          <w:iCs/>
        </w:rPr>
        <w:t>:CS</w:t>
      </w:r>
      <w:proofErr w:type="gramEnd"/>
      <w:r w:rsidRPr="00CC5C10">
        <w:rPr>
          <w:rFonts w:cs="Arial"/>
          <w:iCs/>
        </w:rPr>
        <w:t xml:space="preserve"> practice principles listed in paragraph </w:t>
      </w:r>
      <w:r w:rsidR="007C009B">
        <w:rPr>
          <w:rFonts w:cs="Arial"/>
          <w:iCs/>
        </w:rPr>
        <w:t>2.6.1</w:t>
      </w:r>
      <w:r w:rsidR="00C81674">
        <w:rPr>
          <w:rFonts w:cs="Arial"/>
          <w:iCs/>
        </w:rPr>
        <w:t>.</w:t>
      </w:r>
    </w:p>
    <w:p w:rsidR="00617793" w:rsidRDefault="00617793" w:rsidP="00954705">
      <w:pPr>
        <w:spacing w:after="0" w:line="240" w:lineRule="auto"/>
        <w:rPr>
          <w:rFonts w:cs="Arial"/>
          <w:iCs/>
        </w:rPr>
      </w:pPr>
    </w:p>
    <w:p w:rsidR="00715789" w:rsidRPr="00CC5C10" w:rsidRDefault="00715789" w:rsidP="007F5F96">
      <w:pPr>
        <w:autoSpaceDE w:val="0"/>
        <w:autoSpaceDN w:val="0"/>
        <w:adjustRightInd w:val="0"/>
        <w:spacing w:before="120" w:after="120" w:line="240" w:lineRule="auto"/>
        <w:rPr>
          <w:rFonts w:cs="Arial"/>
          <w:iCs/>
        </w:rPr>
      </w:pPr>
      <w:r w:rsidRPr="00CC5C10">
        <w:rPr>
          <w:rFonts w:cs="Arial"/>
          <w:iCs/>
        </w:rPr>
        <w:t xml:space="preserve">In </w:t>
      </w:r>
      <w:r w:rsidRPr="007F5F96">
        <w:rPr>
          <w:rFonts w:cs="Arial"/>
          <w:iCs/>
          <w:sz w:val="23"/>
          <w:szCs w:val="23"/>
        </w:rPr>
        <w:t>addition</w:t>
      </w:r>
      <w:r w:rsidRPr="00CC5C10">
        <w:rPr>
          <w:rFonts w:cs="Arial"/>
          <w:iCs/>
        </w:rPr>
        <w:t>:</w:t>
      </w:r>
    </w:p>
    <w:p w:rsidR="00715789" w:rsidRPr="007F5F96" w:rsidRDefault="00715789" w:rsidP="007F5F96">
      <w:pPr>
        <w:numPr>
          <w:ilvl w:val="0"/>
          <w:numId w:val="19"/>
        </w:numPr>
        <w:autoSpaceDE w:val="0"/>
        <w:autoSpaceDN w:val="0"/>
        <w:adjustRightInd w:val="0"/>
        <w:spacing w:after="0" w:line="240" w:lineRule="auto"/>
        <w:ind w:left="709"/>
        <w:rPr>
          <w:rFonts w:cs="Arial"/>
          <w:sz w:val="23"/>
          <w:szCs w:val="23"/>
        </w:rPr>
      </w:pPr>
      <w:r w:rsidRPr="007F5F96">
        <w:rPr>
          <w:rFonts w:cs="Arial"/>
          <w:sz w:val="23"/>
          <w:szCs w:val="23"/>
        </w:rPr>
        <w:t>service priorit</w:t>
      </w:r>
      <w:r w:rsidR="00AE3C4C" w:rsidRPr="007F5F96">
        <w:rPr>
          <w:rFonts w:cs="Arial"/>
          <w:sz w:val="23"/>
          <w:szCs w:val="23"/>
        </w:rPr>
        <w:t>y is</w:t>
      </w:r>
      <w:r w:rsidRPr="007F5F96">
        <w:rPr>
          <w:rFonts w:cs="Arial"/>
          <w:sz w:val="23"/>
          <w:szCs w:val="23"/>
        </w:rPr>
        <w:t xml:space="preserve"> based on carer need, relative to other carers</w:t>
      </w:r>
    </w:p>
    <w:p w:rsidR="00715789" w:rsidRPr="007F5F96" w:rsidRDefault="00715789" w:rsidP="007F5F96">
      <w:pPr>
        <w:numPr>
          <w:ilvl w:val="0"/>
          <w:numId w:val="19"/>
        </w:numPr>
        <w:autoSpaceDE w:val="0"/>
        <w:autoSpaceDN w:val="0"/>
        <w:adjustRightInd w:val="0"/>
        <w:spacing w:after="0" w:line="240" w:lineRule="auto"/>
        <w:ind w:left="709"/>
        <w:rPr>
          <w:rFonts w:cs="Arial"/>
          <w:sz w:val="23"/>
          <w:szCs w:val="23"/>
        </w:rPr>
      </w:pPr>
      <w:r w:rsidRPr="007F5F96">
        <w:rPr>
          <w:rFonts w:cs="Arial"/>
          <w:sz w:val="23"/>
          <w:szCs w:val="23"/>
        </w:rPr>
        <w:t>service providers will endeavour to provide equity of access for carers, such that funding is used to provide servic</w:t>
      </w:r>
      <w:r w:rsidR="005A74D7" w:rsidRPr="007F5F96">
        <w:rPr>
          <w:rFonts w:cs="Arial"/>
          <w:sz w:val="23"/>
          <w:szCs w:val="23"/>
        </w:rPr>
        <w:t>e to as many carers as possible</w:t>
      </w:r>
    </w:p>
    <w:p w:rsidR="00715789" w:rsidRPr="007F5F96" w:rsidRDefault="00715789" w:rsidP="007F5F96">
      <w:pPr>
        <w:numPr>
          <w:ilvl w:val="0"/>
          <w:numId w:val="19"/>
        </w:numPr>
        <w:autoSpaceDE w:val="0"/>
        <w:autoSpaceDN w:val="0"/>
        <w:adjustRightInd w:val="0"/>
        <w:spacing w:after="0" w:line="240" w:lineRule="auto"/>
        <w:ind w:left="709"/>
        <w:rPr>
          <w:rFonts w:cs="Arial"/>
          <w:sz w:val="23"/>
          <w:szCs w:val="23"/>
        </w:rPr>
      </w:pPr>
      <w:r w:rsidRPr="007F5F96">
        <w:rPr>
          <w:rFonts w:cs="Arial"/>
          <w:sz w:val="23"/>
          <w:szCs w:val="23"/>
        </w:rPr>
        <w:t>where service providers are unable to deliver the services needed by the carer</w:t>
      </w:r>
      <w:r w:rsidR="00596195" w:rsidRPr="007F5F96">
        <w:rPr>
          <w:rFonts w:cs="Arial"/>
          <w:sz w:val="23"/>
          <w:szCs w:val="23"/>
        </w:rPr>
        <w:t>,</w:t>
      </w:r>
      <w:r w:rsidRPr="007F5F96">
        <w:rPr>
          <w:rFonts w:cs="Arial"/>
          <w:sz w:val="23"/>
          <w:szCs w:val="23"/>
        </w:rPr>
        <w:t xml:space="preserve"> they will provide information about, and facilitate access to, other appropriate services</w:t>
      </w:r>
    </w:p>
    <w:p w:rsidR="00715789" w:rsidRPr="007F5F96" w:rsidRDefault="00715789" w:rsidP="007F5F96">
      <w:pPr>
        <w:numPr>
          <w:ilvl w:val="0"/>
          <w:numId w:val="19"/>
        </w:numPr>
        <w:autoSpaceDE w:val="0"/>
        <w:autoSpaceDN w:val="0"/>
        <w:adjustRightInd w:val="0"/>
        <w:spacing w:after="0" w:line="240" w:lineRule="auto"/>
        <w:ind w:left="709"/>
        <w:rPr>
          <w:rFonts w:cs="Arial"/>
          <w:sz w:val="23"/>
          <w:szCs w:val="23"/>
        </w:rPr>
      </w:pPr>
      <w:proofErr w:type="gramStart"/>
      <w:r w:rsidRPr="007F5F96">
        <w:rPr>
          <w:rFonts w:cs="Arial"/>
          <w:sz w:val="23"/>
          <w:szCs w:val="23"/>
        </w:rPr>
        <w:t>carers</w:t>
      </w:r>
      <w:proofErr w:type="gramEnd"/>
      <w:r w:rsidRPr="007F5F96">
        <w:rPr>
          <w:rFonts w:cs="Arial"/>
          <w:sz w:val="23"/>
          <w:szCs w:val="23"/>
        </w:rPr>
        <w:t xml:space="preserve"> receiving </w:t>
      </w:r>
      <w:r w:rsidR="003919C7" w:rsidRPr="007F5F96">
        <w:rPr>
          <w:rFonts w:cs="Arial"/>
          <w:sz w:val="23"/>
          <w:szCs w:val="23"/>
        </w:rPr>
        <w:t>MHR:CS</w:t>
      </w:r>
      <w:r w:rsidRPr="007F5F96">
        <w:rPr>
          <w:rFonts w:cs="Arial"/>
          <w:sz w:val="23"/>
          <w:szCs w:val="23"/>
        </w:rPr>
        <w:t xml:space="preserve"> services may be asked to participate in a Client Survey each year.</w:t>
      </w:r>
    </w:p>
    <w:p w:rsidR="00617793" w:rsidRDefault="00617793" w:rsidP="00617793">
      <w:pPr>
        <w:spacing w:after="0" w:line="240" w:lineRule="auto"/>
        <w:rPr>
          <w:rFonts w:cs="Arial"/>
        </w:rPr>
      </w:pPr>
    </w:p>
    <w:p w:rsidR="00715789" w:rsidRPr="002C4C9C" w:rsidRDefault="00904B0D" w:rsidP="002C4C9C">
      <w:pPr>
        <w:pStyle w:val="Heading3"/>
      </w:pPr>
      <w:bookmarkStart w:id="62" w:name="_Toc424026622"/>
      <w:r>
        <w:t>3</w:t>
      </w:r>
      <w:r w:rsidR="003325C1" w:rsidRPr="002C4C9C">
        <w:t>.3.</w:t>
      </w:r>
      <w:r w:rsidR="00BD679E">
        <w:t>7</w:t>
      </w:r>
      <w:r w:rsidR="00CC5C10" w:rsidRPr="002C4C9C">
        <w:tab/>
      </w:r>
      <w:r w:rsidR="00B31282">
        <w:t>Client</w:t>
      </w:r>
      <w:r w:rsidR="00B31282" w:rsidRPr="002C4C9C">
        <w:t xml:space="preserve"> </w:t>
      </w:r>
      <w:r w:rsidR="00715789" w:rsidRPr="002C4C9C">
        <w:t>rights and responsibilities</w:t>
      </w:r>
      <w:bookmarkEnd w:id="62"/>
    </w:p>
    <w:p w:rsidR="00715789" w:rsidRPr="00CC5C10" w:rsidRDefault="00715789" w:rsidP="007F5F96">
      <w:pPr>
        <w:autoSpaceDE w:val="0"/>
        <w:autoSpaceDN w:val="0"/>
        <w:adjustRightInd w:val="0"/>
        <w:spacing w:before="120" w:after="0" w:line="240" w:lineRule="auto"/>
        <w:rPr>
          <w:rFonts w:cs="Arial"/>
          <w:iCs/>
        </w:rPr>
      </w:pPr>
      <w:r w:rsidRPr="00CC5C10">
        <w:rPr>
          <w:rFonts w:cs="Arial"/>
          <w:b/>
          <w:i/>
        </w:rPr>
        <w:t>Rights</w:t>
      </w:r>
      <w:r w:rsidRPr="00CC5C10">
        <w:rPr>
          <w:rFonts w:cs="Arial"/>
          <w:b/>
        </w:rPr>
        <w:t>:</w:t>
      </w:r>
      <w:r w:rsidRPr="00CC5C10">
        <w:rPr>
          <w:rFonts w:cs="Arial"/>
        </w:rPr>
        <w:t xml:space="preserve"> </w:t>
      </w:r>
      <w:hyperlink r:id="rId10" w:history="1">
        <w:r w:rsidRPr="00CC5C10">
          <w:rPr>
            <w:rStyle w:val="Hyperlink"/>
            <w:rFonts w:cs="Arial"/>
          </w:rPr>
          <w:t xml:space="preserve">Standard 6 of the </w:t>
        </w:r>
        <w:r w:rsidRPr="00CC5C10">
          <w:rPr>
            <w:rStyle w:val="Hyperlink"/>
            <w:rFonts w:cs="Arial"/>
            <w:i/>
          </w:rPr>
          <w:t>National standards</w:t>
        </w:r>
        <w:r w:rsidRPr="00CC5C10">
          <w:rPr>
            <w:rStyle w:val="Hyperlink"/>
            <w:rFonts w:cs="Arial"/>
          </w:rPr>
          <w:t xml:space="preserve"> </w:t>
        </w:r>
        <w:r w:rsidRPr="00CC5C10">
          <w:rPr>
            <w:rStyle w:val="Hyperlink"/>
            <w:rFonts w:cs="Arial"/>
            <w:i/>
          </w:rPr>
          <w:t>for mental health services</w:t>
        </w:r>
      </w:hyperlink>
      <w:r w:rsidRPr="00CC5C10">
        <w:rPr>
          <w:rFonts w:cs="Arial"/>
        </w:rPr>
        <w:t xml:space="preserve"> </w:t>
      </w:r>
      <w:r w:rsidRPr="00CC5C10">
        <w:rPr>
          <w:rFonts w:cs="Arial"/>
          <w:iCs/>
        </w:rPr>
        <w:t xml:space="preserve">lists rights applying to consumers of mental health services.  They include that </w:t>
      </w:r>
      <w:r w:rsidR="00F51C61" w:rsidRPr="00CC5C10">
        <w:rPr>
          <w:rFonts w:cs="Arial"/>
          <w:iCs/>
        </w:rPr>
        <w:t xml:space="preserve">consumers </w:t>
      </w:r>
      <w:r w:rsidRPr="00CC5C10">
        <w:rPr>
          <w:rFonts w:cs="Arial"/>
          <w:iCs/>
        </w:rPr>
        <w:t xml:space="preserve">must be </w:t>
      </w:r>
      <w:r w:rsidRPr="007F5F96">
        <w:rPr>
          <w:rFonts w:cs="Arial"/>
          <w:i/>
          <w:iCs/>
        </w:rPr>
        <w:t>treated with</w:t>
      </w:r>
      <w:r w:rsidRPr="00CC5C10">
        <w:rPr>
          <w:rFonts w:cs="Arial"/>
          <w:iCs/>
        </w:rPr>
        <w:t xml:space="preserve"> </w:t>
      </w:r>
      <w:r w:rsidRPr="00D6351A">
        <w:rPr>
          <w:rFonts w:cs="Arial"/>
          <w:i/>
          <w:iCs/>
        </w:rPr>
        <w:t>respect, have their privacy protected, and receive services appropriate to their needs in a</w:t>
      </w:r>
      <w:r w:rsidRPr="00CC5C10">
        <w:rPr>
          <w:rFonts w:cs="Arial"/>
          <w:iCs/>
        </w:rPr>
        <w:t xml:space="preserve"> </w:t>
      </w:r>
      <w:r w:rsidRPr="007F5F96">
        <w:rPr>
          <w:rFonts w:cs="Arial"/>
          <w:i/>
          <w:iCs/>
        </w:rPr>
        <w:t>safe and healthy environment.</w:t>
      </w:r>
    </w:p>
    <w:p w:rsidR="00D40B34" w:rsidRPr="00CC5C10" w:rsidRDefault="00D40B34" w:rsidP="00954705">
      <w:pPr>
        <w:autoSpaceDE w:val="0"/>
        <w:autoSpaceDN w:val="0"/>
        <w:adjustRightInd w:val="0"/>
        <w:spacing w:after="0" w:line="240" w:lineRule="auto"/>
        <w:rPr>
          <w:rFonts w:cs="Arial"/>
        </w:rPr>
      </w:pPr>
    </w:p>
    <w:p w:rsidR="00715789" w:rsidRPr="00CC5C10" w:rsidRDefault="00715789" w:rsidP="0011792B">
      <w:pPr>
        <w:autoSpaceDE w:val="0"/>
        <w:autoSpaceDN w:val="0"/>
        <w:adjustRightInd w:val="0"/>
        <w:spacing w:after="0" w:line="240" w:lineRule="auto"/>
        <w:rPr>
          <w:rFonts w:cs="Arial"/>
          <w:iCs/>
        </w:rPr>
      </w:pPr>
      <w:r w:rsidRPr="00CC5C10">
        <w:rPr>
          <w:rFonts w:cs="Arial"/>
          <w:b/>
          <w:i/>
        </w:rPr>
        <w:t>Responsibilities</w:t>
      </w:r>
      <w:r w:rsidRPr="00CC5C10">
        <w:rPr>
          <w:rFonts w:cs="Arial"/>
          <w:b/>
        </w:rPr>
        <w:t>:</w:t>
      </w:r>
      <w:r w:rsidRPr="00CC5C10">
        <w:rPr>
          <w:rFonts w:cs="Arial"/>
        </w:rPr>
        <w:t xml:space="preserve"> </w:t>
      </w:r>
      <w:r w:rsidRPr="00CC5C10">
        <w:rPr>
          <w:rFonts w:cs="Arial"/>
          <w:iCs/>
        </w:rPr>
        <w:t xml:space="preserve">Carers have a responsibility to provide accurate information about their needs and circumstances </w:t>
      </w:r>
      <w:r w:rsidR="000D79CD">
        <w:rPr>
          <w:rFonts w:cs="Arial"/>
          <w:iCs/>
        </w:rPr>
        <w:t xml:space="preserve">in order </w:t>
      </w:r>
      <w:r w:rsidR="00CC278E">
        <w:rPr>
          <w:rFonts w:cs="Arial"/>
          <w:iCs/>
        </w:rPr>
        <w:t>to be provided with</w:t>
      </w:r>
      <w:r w:rsidRPr="00CC5C10">
        <w:rPr>
          <w:rFonts w:cs="Arial"/>
          <w:iCs/>
        </w:rPr>
        <w:t xml:space="preserve"> quality services</w:t>
      </w:r>
      <w:r w:rsidR="00CC278E">
        <w:rPr>
          <w:rFonts w:cs="Arial"/>
          <w:iCs/>
        </w:rPr>
        <w:t>.</w:t>
      </w:r>
      <w:r w:rsidR="00285B60" w:rsidRPr="00CC5C10">
        <w:rPr>
          <w:rFonts w:cs="Arial"/>
          <w:iCs/>
        </w:rPr>
        <w:t xml:space="preserve">  They</w:t>
      </w:r>
      <w:r w:rsidRPr="00CC5C10">
        <w:rPr>
          <w:rFonts w:cs="Arial"/>
          <w:iCs/>
        </w:rPr>
        <w:t xml:space="preserve"> are required to comply with the rules and regulations for engaging with services and behave in a manner that does not compromise the health and safety or privacy of others.</w:t>
      </w:r>
    </w:p>
    <w:p w:rsidR="000450F6" w:rsidRPr="002C4C9C" w:rsidRDefault="00904B0D" w:rsidP="002C4C9C">
      <w:pPr>
        <w:pStyle w:val="Heading3"/>
      </w:pPr>
      <w:bookmarkStart w:id="63" w:name="_Toc424026623"/>
      <w:r>
        <w:t>3</w:t>
      </w:r>
      <w:r w:rsidR="003325C1" w:rsidRPr="002C4C9C">
        <w:t>.3.</w:t>
      </w:r>
      <w:r w:rsidR="00BD679E">
        <w:t>8</w:t>
      </w:r>
      <w:r w:rsidR="00090ABD" w:rsidRPr="002C4C9C">
        <w:tab/>
      </w:r>
      <w:r w:rsidR="00715789" w:rsidRPr="002C4C9C">
        <w:t xml:space="preserve">Exiting </w:t>
      </w:r>
      <w:r w:rsidR="003919C7">
        <w:t>MHR</w:t>
      </w:r>
      <w:proofErr w:type="gramStart"/>
      <w:r w:rsidR="003919C7">
        <w:t>:CS</w:t>
      </w:r>
      <w:bookmarkEnd w:id="63"/>
      <w:proofErr w:type="gramEnd"/>
    </w:p>
    <w:p w:rsidR="00782B79" w:rsidRPr="00CC5C10" w:rsidRDefault="00715789" w:rsidP="00D73186">
      <w:pPr>
        <w:spacing w:line="240" w:lineRule="auto"/>
        <w:rPr>
          <w:rFonts w:cs="Arial"/>
          <w:iCs/>
        </w:rPr>
      </w:pPr>
      <w:r w:rsidRPr="00CC5C10">
        <w:rPr>
          <w:rFonts w:cs="Arial"/>
          <w:iCs/>
        </w:rPr>
        <w:t>As this service is voluntary, c</w:t>
      </w:r>
      <w:r w:rsidR="00BD679E">
        <w:rPr>
          <w:rFonts w:cs="Arial"/>
          <w:iCs/>
        </w:rPr>
        <w:t>lients</w:t>
      </w:r>
      <w:r w:rsidRPr="00CC5C10">
        <w:rPr>
          <w:rFonts w:cs="Arial"/>
          <w:iCs/>
        </w:rPr>
        <w:t xml:space="preserve"> may exit the service at any time by declining any further participation.</w:t>
      </w:r>
      <w:r w:rsidR="00617793">
        <w:rPr>
          <w:rFonts w:cs="Arial"/>
          <w:iCs/>
        </w:rPr>
        <w:t xml:space="preserve">  </w:t>
      </w:r>
      <w:r w:rsidRPr="00CC5C10">
        <w:rPr>
          <w:rFonts w:cs="Arial"/>
          <w:iCs/>
        </w:rPr>
        <w:t xml:space="preserve">Service providers </w:t>
      </w:r>
      <w:r w:rsidR="00BD679E">
        <w:rPr>
          <w:rFonts w:cs="Arial"/>
          <w:iCs/>
        </w:rPr>
        <w:t>must</w:t>
      </w:r>
      <w:r w:rsidRPr="00CC5C10">
        <w:rPr>
          <w:rFonts w:cs="Arial"/>
          <w:iCs/>
        </w:rPr>
        <w:t xml:space="preserve"> ensure that carers exiting </w:t>
      </w:r>
      <w:r w:rsidR="003919C7">
        <w:rPr>
          <w:rFonts w:cs="Arial"/>
          <w:iCs/>
        </w:rPr>
        <w:t>MHR</w:t>
      </w:r>
      <w:proofErr w:type="gramStart"/>
      <w:r w:rsidR="003919C7">
        <w:rPr>
          <w:rFonts w:cs="Arial"/>
          <w:iCs/>
        </w:rPr>
        <w:t>:CS</w:t>
      </w:r>
      <w:proofErr w:type="gramEnd"/>
      <w:r w:rsidRPr="00CC5C10">
        <w:rPr>
          <w:rFonts w:cs="Arial"/>
          <w:iCs/>
        </w:rPr>
        <w:t xml:space="preserve"> have adequate alternative supports in place should they require them.  This may include access to relevant mainstream services, family support, and strategies in place to deal with crises</w:t>
      </w:r>
      <w:r w:rsidR="00CC4101" w:rsidRPr="00CC5C10">
        <w:rPr>
          <w:rFonts w:cs="Arial"/>
          <w:iCs/>
        </w:rPr>
        <w:t>,</w:t>
      </w:r>
      <w:r w:rsidRPr="00CC5C10">
        <w:rPr>
          <w:rFonts w:cs="Arial"/>
          <w:iCs/>
        </w:rPr>
        <w:t xml:space="preserve"> should they occur.  </w:t>
      </w:r>
      <w:r w:rsidR="00BD679E">
        <w:rPr>
          <w:rFonts w:cs="Arial"/>
          <w:iCs/>
        </w:rPr>
        <w:t>C</w:t>
      </w:r>
      <w:r w:rsidRPr="00CC5C10">
        <w:rPr>
          <w:rFonts w:cs="Arial"/>
          <w:iCs/>
        </w:rPr>
        <w:t xml:space="preserve">arers should be given assurances they can seek to return to </w:t>
      </w:r>
      <w:r w:rsidR="003919C7">
        <w:rPr>
          <w:rFonts w:cs="Arial"/>
          <w:iCs/>
        </w:rPr>
        <w:t>MHR</w:t>
      </w:r>
      <w:proofErr w:type="gramStart"/>
      <w:r w:rsidR="003919C7">
        <w:rPr>
          <w:rFonts w:cs="Arial"/>
          <w:iCs/>
        </w:rPr>
        <w:t>:CS</w:t>
      </w:r>
      <w:proofErr w:type="gramEnd"/>
      <w:r w:rsidRPr="00CC5C10">
        <w:rPr>
          <w:rFonts w:cs="Arial"/>
          <w:iCs/>
        </w:rPr>
        <w:t xml:space="preserve"> at a later time, if </w:t>
      </w:r>
      <w:r w:rsidRPr="00D73186">
        <w:rPr>
          <w:iCs/>
        </w:rPr>
        <w:t>appropriate</w:t>
      </w:r>
      <w:r w:rsidRPr="00CC5C10">
        <w:rPr>
          <w:rFonts w:cs="Arial"/>
          <w:iCs/>
        </w:rPr>
        <w:t>.</w:t>
      </w:r>
    </w:p>
    <w:p w:rsidR="00715789" w:rsidRPr="002C4C9C" w:rsidRDefault="00904B0D" w:rsidP="007F5F96">
      <w:pPr>
        <w:pStyle w:val="Heading2"/>
        <w:spacing w:before="360" w:after="120"/>
      </w:pPr>
      <w:bookmarkStart w:id="64" w:name="_Toc424026624"/>
      <w:r>
        <w:t>3</w:t>
      </w:r>
      <w:r w:rsidR="003325C1" w:rsidRPr="002C4C9C">
        <w:t>.</w:t>
      </w:r>
      <w:r w:rsidR="002C4C9C">
        <w:t>4</w:t>
      </w:r>
      <w:r w:rsidR="003325C1" w:rsidRPr="002C4C9C">
        <w:tab/>
      </w:r>
      <w:r w:rsidR="00BD679E">
        <w:t xml:space="preserve">Service </w:t>
      </w:r>
      <w:r w:rsidR="00875D32">
        <w:t>d</w:t>
      </w:r>
      <w:r w:rsidR="00BD679E">
        <w:t xml:space="preserve">elivery and </w:t>
      </w:r>
      <w:r w:rsidR="00875D32">
        <w:t>e</w:t>
      </w:r>
      <w:r w:rsidR="008A6242" w:rsidRPr="002C4C9C">
        <w:t xml:space="preserve">ligible </w:t>
      </w:r>
      <w:r w:rsidR="00715789" w:rsidRPr="002C4C9C">
        <w:t xml:space="preserve">and ineligible </w:t>
      </w:r>
      <w:r w:rsidR="003919C7">
        <w:t>MHR</w:t>
      </w:r>
      <w:proofErr w:type="gramStart"/>
      <w:r w:rsidR="003919C7">
        <w:t>:CS</w:t>
      </w:r>
      <w:proofErr w:type="gramEnd"/>
      <w:r w:rsidR="00715789" w:rsidRPr="002C4C9C">
        <w:t xml:space="preserve"> activities</w:t>
      </w:r>
      <w:bookmarkEnd w:id="64"/>
    </w:p>
    <w:p w:rsidR="00C01164" w:rsidRPr="00C9078C" w:rsidRDefault="00904B0D" w:rsidP="007F5F96">
      <w:pPr>
        <w:pStyle w:val="Heading3"/>
        <w:spacing w:after="120"/>
      </w:pPr>
      <w:bookmarkStart w:id="65" w:name="_Toc424026625"/>
      <w:r>
        <w:t>3</w:t>
      </w:r>
      <w:r w:rsidR="00C01164" w:rsidRPr="00C9078C">
        <w:t>.4.1</w:t>
      </w:r>
      <w:r w:rsidR="00C01164" w:rsidRPr="00C9078C">
        <w:tab/>
      </w:r>
      <w:r w:rsidR="00C01164">
        <w:t>Service delivery</w:t>
      </w:r>
      <w:bookmarkEnd w:id="65"/>
    </w:p>
    <w:p w:rsidR="00C01164" w:rsidRPr="00AE3BAE" w:rsidRDefault="00C01164" w:rsidP="007F5F96">
      <w:pPr>
        <w:autoSpaceDE w:val="0"/>
        <w:autoSpaceDN w:val="0"/>
        <w:adjustRightInd w:val="0"/>
        <w:spacing w:after="120" w:line="240" w:lineRule="auto"/>
        <w:rPr>
          <w:rFonts w:cs="Arial"/>
        </w:rPr>
      </w:pPr>
      <w:r w:rsidRPr="00AE3BAE">
        <w:rPr>
          <w:rFonts w:cs="Arial"/>
        </w:rPr>
        <w:t>Service</w:t>
      </w:r>
      <w:r>
        <w:rPr>
          <w:rFonts w:cs="Arial"/>
        </w:rPr>
        <w:t xml:space="preserve">s </w:t>
      </w:r>
      <w:r w:rsidRPr="00AE3BAE">
        <w:rPr>
          <w:rFonts w:cs="Arial"/>
        </w:rPr>
        <w:t xml:space="preserve">provided by </w:t>
      </w:r>
      <w:r>
        <w:rPr>
          <w:rFonts w:cs="Arial"/>
        </w:rPr>
        <w:t>MHR</w:t>
      </w:r>
      <w:proofErr w:type="gramStart"/>
      <w:r>
        <w:rPr>
          <w:rFonts w:cs="Arial"/>
        </w:rPr>
        <w:t>:CS</w:t>
      </w:r>
      <w:proofErr w:type="gramEnd"/>
      <w:r>
        <w:rPr>
          <w:rFonts w:cs="Arial"/>
        </w:rPr>
        <w:t xml:space="preserve"> include</w:t>
      </w:r>
      <w:r w:rsidRPr="00AE3BAE">
        <w:rPr>
          <w:rFonts w:cs="Arial"/>
        </w:rPr>
        <w:t>:</w:t>
      </w:r>
    </w:p>
    <w:p w:rsidR="00C01164" w:rsidRPr="001359D9" w:rsidRDefault="00C01164" w:rsidP="007F5F96">
      <w:pPr>
        <w:pStyle w:val="ListParagraph"/>
        <w:numPr>
          <w:ilvl w:val="0"/>
          <w:numId w:val="37"/>
        </w:numPr>
        <w:spacing w:after="120" w:line="240" w:lineRule="auto"/>
        <w:ind w:left="714" w:hanging="357"/>
        <w:contextualSpacing w:val="0"/>
        <w:rPr>
          <w:iCs/>
        </w:rPr>
      </w:pPr>
      <w:r w:rsidRPr="00F62CFE">
        <w:rPr>
          <w:iCs/>
        </w:rPr>
        <w:lastRenderedPageBreak/>
        <w:t>Relief from the caring role</w:t>
      </w:r>
      <w:r w:rsidRPr="00650921">
        <w:rPr>
          <w:iCs/>
        </w:rPr>
        <w:t xml:space="preserve"> to help maintain </w:t>
      </w:r>
      <w:r w:rsidR="001359D9">
        <w:rPr>
          <w:iCs/>
        </w:rPr>
        <w:t xml:space="preserve">or improve </w:t>
      </w:r>
      <w:r w:rsidRPr="00650921">
        <w:rPr>
          <w:iCs/>
        </w:rPr>
        <w:t>the carers health and wellbeing</w:t>
      </w:r>
    </w:p>
    <w:p w:rsidR="00C01164" w:rsidRPr="007F5F96" w:rsidRDefault="00C01164" w:rsidP="007F5F96">
      <w:pPr>
        <w:pStyle w:val="ListParagraph"/>
        <w:numPr>
          <w:ilvl w:val="0"/>
          <w:numId w:val="37"/>
        </w:numPr>
        <w:spacing w:after="120" w:line="240" w:lineRule="auto"/>
        <w:ind w:left="714" w:hanging="357"/>
        <w:contextualSpacing w:val="0"/>
        <w:rPr>
          <w:iCs/>
        </w:rPr>
      </w:pPr>
      <w:r w:rsidRPr="007F5F96">
        <w:rPr>
          <w:iCs/>
        </w:rPr>
        <w:t>Carer support that helps the carer provide better care, and/or</w:t>
      </w:r>
    </w:p>
    <w:p w:rsidR="00C01164" w:rsidRPr="007F5F96" w:rsidRDefault="00C01164" w:rsidP="007F5F96">
      <w:pPr>
        <w:pStyle w:val="ListParagraph"/>
        <w:numPr>
          <w:ilvl w:val="0"/>
          <w:numId w:val="37"/>
        </w:numPr>
        <w:spacing w:after="120" w:line="240" w:lineRule="auto"/>
        <w:ind w:left="714" w:hanging="357"/>
        <w:contextualSpacing w:val="0"/>
        <w:rPr>
          <w:iCs/>
        </w:rPr>
      </w:pPr>
      <w:r w:rsidRPr="007F5F96">
        <w:rPr>
          <w:iCs/>
        </w:rPr>
        <w:t>Education, information and access to build the capacity of carers and their communit</w:t>
      </w:r>
      <w:r w:rsidR="001359D9">
        <w:rPr>
          <w:iCs/>
        </w:rPr>
        <w:t>ies</w:t>
      </w:r>
      <w:r w:rsidRPr="001359D9">
        <w:rPr>
          <w:iCs/>
        </w:rPr>
        <w:t xml:space="preserve"> to respond appropriately to mental health issues.</w:t>
      </w:r>
    </w:p>
    <w:p w:rsidR="00C01164" w:rsidRPr="00D6351A" w:rsidRDefault="00C01164" w:rsidP="007F5F96">
      <w:pPr>
        <w:autoSpaceDE w:val="0"/>
        <w:autoSpaceDN w:val="0"/>
        <w:adjustRightInd w:val="0"/>
        <w:spacing w:before="240" w:after="120" w:line="240" w:lineRule="auto"/>
        <w:rPr>
          <w:rFonts w:cs="Arial"/>
        </w:rPr>
      </w:pPr>
      <w:r w:rsidRPr="00D6351A">
        <w:rPr>
          <w:rFonts w:cs="Arial"/>
        </w:rPr>
        <w:t xml:space="preserve">Service providers </w:t>
      </w:r>
      <w:r>
        <w:rPr>
          <w:rFonts w:cs="Arial"/>
        </w:rPr>
        <w:t>must</w:t>
      </w:r>
      <w:r w:rsidRPr="00D6351A">
        <w:rPr>
          <w:rFonts w:cs="Arial"/>
        </w:rPr>
        <w:t>:</w:t>
      </w:r>
    </w:p>
    <w:p w:rsidR="00C01164" w:rsidRPr="001359D9" w:rsidRDefault="00C01164" w:rsidP="007F5F96">
      <w:pPr>
        <w:pStyle w:val="ListParagraph"/>
        <w:numPr>
          <w:ilvl w:val="0"/>
          <w:numId w:val="37"/>
        </w:numPr>
        <w:spacing w:after="120" w:line="240" w:lineRule="auto"/>
        <w:ind w:left="714" w:hanging="357"/>
        <w:contextualSpacing w:val="0"/>
        <w:rPr>
          <w:iCs/>
        </w:rPr>
      </w:pPr>
      <w:r w:rsidRPr="00F62CFE">
        <w:rPr>
          <w:iCs/>
        </w:rPr>
        <w:t>manage entry to MHR:CS</w:t>
      </w:r>
      <w:r w:rsidRPr="00650921">
        <w:rPr>
          <w:iCs/>
        </w:rPr>
        <w:t xml:space="preserve"> through as</w:t>
      </w:r>
      <w:r w:rsidRPr="001359D9">
        <w:rPr>
          <w:iCs/>
        </w:rPr>
        <w:t>sessment of carer eligibility</w:t>
      </w:r>
    </w:p>
    <w:p w:rsidR="00C01164" w:rsidRPr="007F5F96" w:rsidRDefault="00C01164" w:rsidP="007F5F96">
      <w:pPr>
        <w:pStyle w:val="ListParagraph"/>
        <w:numPr>
          <w:ilvl w:val="0"/>
          <w:numId w:val="37"/>
        </w:numPr>
        <w:spacing w:after="120" w:line="240" w:lineRule="auto"/>
        <w:ind w:left="714" w:hanging="357"/>
        <w:contextualSpacing w:val="0"/>
        <w:rPr>
          <w:iCs/>
        </w:rPr>
      </w:pPr>
      <w:r w:rsidRPr="007F5F96">
        <w:rPr>
          <w:iCs/>
        </w:rPr>
        <w:t>develop carer support plans with carers, to ensure the services provided meet their needs and the needs of their families, including care recipients where necessary (plans should include strategies to help carers and families deal with crises and emergencies, and a broad range of supports to assist carers and families maintain their caring roles and their own wellbeing)</w:t>
      </w:r>
    </w:p>
    <w:p w:rsidR="00C01164" w:rsidRPr="007F5F96" w:rsidRDefault="00C01164" w:rsidP="007F5F96">
      <w:pPr>
        <w:pStyle w:val="ListParagraph"/>
        <w:numPr>
          <w:ilvl w:val="0"/>
          <w:numId w:val="37"/>
        </w:numPr>
        <w:spacing w:after="120" w:line="240" w:lineRule="auto"/>
        <w:ind w:left="714" w:hanging="357"/>
        <w:contextualSpacing w:val="0"/>
        <w:rPr>
          <w:iCs/>
        </w:rPr>
      </w:pPr>
      <w:r w:rsidRPr="007F5F96">
        <w:rPr>
          <w:iCs/>
        </w:rPr>
        <w:t>coordinate carer support services and help carers navigate the mental health and community sectors</w:t>
      </w:r>
    </w:p>
    <w:p w:rsidR="00C01164" w:rsidRPr="007F5F96" w:rsidRDefault="00C01164" w:rsidP="007F5F96">
      <w:pPr>
        <w:pStyle w:val="ListParagraph"/>
        <w:numPr>
          <w:ilvl w:val="0"/>
          <w:numId w:val="37"/>
        </w:numPr>
        <w:spacing w:after="120" w:line="240" w:lineRule="auto"/>
        <w:ind w:left="714" w:hanging="357"/>
        <w:contextualSpacing w:val="0"/>
        <w:rPr>
          <w:iCs/>
        </w:rPr>
      </w:pPr>
      <w:r w:rsidRPr="007F5F96">
        <w:rPr>
          <w:iCs/>
        </w:rPr>
        <w:t>promote MHR:CS services in the community</w:t>
      </w:r>
    </w:p>
    <w:p w:rsidR="00C01164" w:rsidRPr="00F62CFE" w:rsidRDefault="00C01164" w:rsidP="007F5F96">
      <w:pPr>
        <w:pStyle w:val="ListParagraph"/>
        <w:numPr>
          <w:ilvl w:val="0"/>
          <w:numId w:val="37"/>
        </w:numPr>
        <w:spacing w:after="120" w:line="240" w:lineRule="auto"/>
        <w:ind w:left="714" w:hanging="357"/>
        <w:contextualSpacing w:val="0"/>
        <w:rPr>
          <w:iCs/>
        </w:rPr>
      </w:pPr>
      <w:r w:rsidRPr="007F5F96">
        <w:rPr>
          <w:iCs/>
        </w:rPr>
        <w:t>liaise and work with other stakeholders to make and receive appropriate referrals for carers of people with mental illness</w:t>
      </w:r>
      <w:r w:rsidR="008A17AB">
        <w:rPr>
          <w:iCs/>
        </w:rPr>
        <w:t>, and</w:t>
      </w:r>
    </w:p>
    <w:p w:rsidR="00C01164" w:rsidRPr="001359D9" w:rsidRDefault="00C01164" w:rsidP="007F5F96">
      <w:pPr>
        <w:pStyle w:val="ListParagraph"/>
        <w:numPr>
          <w:ilvl w:val="0"/>
          <w:numId w:val="37"/>
        </w:numPr>
        <w:spacing w:after="120" w:line="240" w:lineRule="auto"/>
        <w:ind w:left="714" w:hanging="357"/>
        <w:contextualSpacing w:val="0"/>
        <w:rPr>
          <w:iCs/>
        </w:rPr>
      </w:pPr>
      <w:proofErr w:type="gramStart"/>
      <w:r w:rsidRPr="00650921">
        <w:rPr>
          <w:iCs/>
        </w:rPr>
        <w:t>develop</w:t>
      </w:r>
      <w:proofErr w:type="gramEnd"/>
      <w:r w:rsidRPr="00650921">
        <w:rPr>
          <w:iCs/>
        </w:rPr>
        <w:t>, support and supervise staff, including peer support workers and volunteer workers.</w:t>
      </w:r>
    </w:p>
    <w:p w:rsidR="008A6242" w:rsidRPr="00C9078C" w:rsidRDefault="00904B0D" w:rsidP="007F5F96">
      <w:pPr>
        <w:pStyle w:val="Heading3"/>
        <w:spacing w:after="120"/>
      </w:pPr>
      <w:bookmarkStart w:id="66" w:name="_Toc424026626"/>
      <w:r>
        <w:t>3</w:t>
      </w:r>
      <w:r w:rsidR="003325C1" w:rsidRPr="00C9078C">
        <w:t>.</w:t>
      </w:r>
      <w:r w:rsidR="002C4C9C" w:rsidRPr="00C9078C">
        <w:t>4</w:t>
      </w:r>
      <w:r w:rsidR="003325C1" w:rsidRPr="00C9078C">
        <w:t>.</w:t>
      </w:r>
      <w:r w:rsidR="00C01164">
        <w:t>2</w:t>
      </w:r>
      <w:r w:rsidR="003325C1" w:rsidRPr="00C9078C">
        <w:tab/>
      </w:r>
      <w:r w:rsidR="00715789" w:rsidRPr="00C9078C">
        <w:t>Eligible activities</w:t>
      </w:r>
      <w:bookmarkEnd w:id="66"/>
    </w:p>
    <w:p w:rsidR="00715789" w:rsidRPr="00A7281E" w:rsidRDefault="003919C7" w:rsidP="007F5F96">
      <w:pPr>
        <w:autoSpaceDE w:val="0"/>
        <w:autoSpaceDN w:val="0"/>
        <w:adjustRightInd w:val="0"/>
        <w:spacing w:after="120" w:line="240" w:lineRule="auto"/>
        <w:rPr>
          <w:rFonts w:cs="Arial"/>
          <w:lang w:eastAsia="en-AU"/>
        </w:rPr>
      </w:pPr>
      <w:r>
        <w:rPr>
          <w:rFonts w:cs="Arial"/>
          <w:lang w:eastAsia="en-AU"/>
        </w:rPr>
        <w:t>MHR</w:t>
      </w:r>
      <w:proofErr w:type="gramStart"/>
      <w:r>
        <w:rPr>
          <w:rFonts w:cs="Arial"/>
          <w:lang w:eastAsia="en-AU"/>
        </w:rPr>
        <w:t>:CS</w:t>
      </w:r>
      <w:proofErr w:type="gramEnd"/>
      <w:r w:rsidR="00715789" w:rsidRPr="00A7281E">
        <w:rPr>
          <w:rFonts w:cs="Arial"/>
          <w:lang w:eastAsia="en-AU"/>
        </w:rPr>
        <w:t xml:space="preserve"> funding may be used for:</w:t>
      </w:r>
    </w:p>
    <w:p w:rsidR="00715789" w:rsidRPr="007F5F96" w:rsidRDefault="00715789" w:rsidP="007F5F96">
      <w:pPr>
        <w:pStyle w:val="ListParagraph"/>
        <w:numPr>
          <w:ilvl w:val="0"/>
          <w:numId w:val="37"/>
        </w:numPr>
        <w:spacing w:after="120" w:line="240" w:lineRule="auto"/>
        <w:ind w:left="714" w:hanging="357"/>
        <w:contextualSpacing w:val="0"/>
        <w:rPr>
          <w:iCs/>
        </w:rPr>
      </w:pPr>
      <w:r w:rsidRPr="00F62CFE">
        <w:rPr>
          <w:iCs/>
        </w:rPr>
        <w:t>staff salaries and on-costs</w:t>
      </w:r>
      <w:r w:rsidR="002800D3" w:rsidRPr="00F62CFE">
        <w:rPr>
          <w:iCs/>
        </w:rPr>
        <w:t>,</w:t>
      </w:r>
      <w:r w:rsidRPr="00650921">
        <w:rPr>
          <w:iCs/>
        </w:rPr>
        <w:t xml:space="preserve"> which can be directly attributed to the provision of </w:t>
      </w:r>
      <w:r w:rsidR="003919C7" w:rsidRPr="001359D9">
        <w:rPr>
          <w:iCs/>
        </w:rPr>
        <w:t>MHR:CS</w:t>
      </w:r>
      <w:r w:rsidRPr="001359D9">
        <w:rPr>
          <w:iCs/>
        </w:rPr>
        <w:t xml:space="preserve"> in the identified service area as per the </w:t>
      </w:r>
      <w:r w:rsidR="00673331" w:rsidRPr="001359D9">
        <w:rPr>
          <w:iCs/>
        </w:rPr>
        <w:t xml:space="preserve">Grant </w:t>
      </w:r>
      <w:r w:rsidRPr="007F5F96">
        <w:rPr>
          <w:iCs/>
        </w:rPr>
        <w:t>Agreement</w:t>
      </w:r>
    </w:p>
    <w:p w:rsidR="00715789" w:rsidRPr="007F5F96" w:rsidRDefault="00715789" w:rsidP="007F5F96">
      <w:pPr>
        <w:pStyle w:val="ListParagraph"/>
        <w:numPr>
          <w:ilvl w:val="0"/>
          <w:numId w:val="37"/>
        </w:numPr>
        <w:spacing w:after="120" w:line="240" w:lineRule="auto"/>
        <w:ind w:left="714" w:hanging="357"/>
        <w:contextualSpacing w:val="0"/>
        <w:rPr>
          <w:iCs/>
        </w:rPr>
      </w:pPr>
      <w:r w:rsidRPr="007F5F96">
        <w:rPr>
          <w:iCs/>
        </w:rPr>
        <w:t xml:space="preserve">employee training for paid and unpaid staff, Committee and Board members, that is relevant, appropriate and in line with the delivery of </w:t>
      </w:r>
      <w:r w:rsidR="003919C7" w:rsidRPr="007F5F96">
        <w:rPr>
          <w:iCs/>
        </w:rPr>
        <w:t>MHR:CS</w:t>
      </w:r>
    </w:p>
    <w:p w:rsidR="00715789" w:rsidRPr="007F5F96" w:rsidRDefault="00715789" w:rsidP="007F5F96">
      <w:pPr>
        <w:pStyle w:val="ListParagraph"/>
        <w:numPr>
          <w:ilvl w:val="0"/>
          <w:numId w:val="37"/>
        </w:numPr>
        <w:spacing w:after="120" w:line="240" w:lineRule="auto"/>
        <w:ind w:left="714" w:hanging="357"/>
        <w:contextualSpacing w:val="0"/>
        <w:rPr>
          <w:iCs/>
        </w:rPr>
      </w:pPr>
      <w:r w:rsidRPr="007F5F96">
        <w:rPr>
          <w:iCs/>
        </w:rPr>
        <w:t xml:space="preserve">brokerage, or purchasing services on behalf of </w:t>
      </w:r>
      <w:r w:rsidR="00F029D8" w:rsidRPr="007F5F96">
        <w:rPr>
          <w:iCs/>
        </w:rPr>
        <w:t xml:space="preserve">participating </w:t>
      </w:r>
      <w:r w:rsidRPr="007F5F96">
        <w:rPr>
          <w:iCs/>
        </w:rPr>
        <w:t>carers</w:t>
      </w:r>
    </w:p>
    <w:p w:rsidR="00715789" w:rsidRPr="007F5F96" w:rsidRDefault="00715789" w:rsidP="007F5F96">
      <w:pPr>
        <w:pStyle w:val="ListParagraph"/>
        <w:numPr>
          <w:ilvl w:val="0"/>
          <w:numId w:val="37"/>
        </w:numPr>
        <w:spacing w:after="120" w:line="240" w:lineRule="auto"/>
        <w:ind w:left="714" w:hanging="357"/>
        <w:contextualSpacing w:val="0"/>
        <w:rPr>
          <w:iCs/>
        </w:rPr>
      </w:pPr>
      <w:r w:rsidRPr="007F5F96">
        <w:rPr>
          <w:iCs/>
        </w:rPr>
        <w:t>materials and equipment directly relating to service delivery</w:t>
      </w:r>
    </w:p>
    <w:p w:rsidR="00715789" w:rsidRPr="007F5F96" w:rsidRDefault="00715789" w:rsidP="007F5F96">
      <w:pPr>
        <w:pStyle w:val="ListParagraph"/>
        <w:numPr>
          <w:ilvl w:val="0"/>
          <w:numId w:val="37"/>
        </w:numPr>
        <w:spacing w:after="120" w:line="240" w:lineRule="auto"/>
        <w:ind w:left="714" w:hanging="357"/>
        <w:contextualSpacing w:val="0"/>
        <w:rPr>
          <w:iCs/>
        </w:rPr>
      </w:pPr>
      <w:r w:rsidRPr="007F5F96">
        <w:rPr>
          <w:iCs/>
        </w:rPr>
        <w:t>marketing of services</w:t>
      </w:r>
    </w:p>
    <w:p w:rsidR="00715789" w:rsidRPr="007F5F96" w:rsidRDefault="00715789" w:rsidP="007F5F96">
      <w:pPr>
        <w:pStyle w:val="ListParagraph"/>
        <w:numPr>
          <w:ilvl w:val="0"/>
          <w:numId w:val="37"/>
        </w:numPr>
        <w:spacing w:after="120" w:line="240" w:lineRule="auto"/>
        <w:ind w:left="714" w:hanging="357"/>
        <w:contextualSpacing w:val="0"/>
        <w:rPr>
          <w:iCs/>
        </w:rPr>
      </w:pPr>
      <w:r w:rsidRPr="007F5F96">
        <w:rPr>
          <w:iCs/>
        </w:rPr>
        <w:t>costs of service evaluation</w:t>
      </w:r>
    </w:p>
    <w:p w:rsidR="00715789" w:rsidRPr="007F5F96" w:rsidRDefault="00715789" w:rsidP="007F5F96">
      <w:pPr>
        <w:pStyle w:val="ListParagraph"/>
        <w:numPr>
          <w:ilvl w:val="0"/>
          <w:numId w:val="37"/>
        </w:numPr>
        <w:spacing w:after="120" w:line="240" w:lineRule="auto"/>
        <w:ind w:left="714" w:hanging="357"/>
        <w:contextualSpacing w:val="0"/>
        <w:rPr>
          <w:iCs/>
        </w:rPr>
      </w:pPr>
      <w:r w:rsidRPr="007F5F96">
        <w:rPr>
          <w:iCs/>
        </w:rPr>
        <w:t xml:space="preserve">operating and administration expenses directly related to the delivery of </w:t>
      </w:r>
      <w:r w:rsidR="003919C7" w:rsidRPr="007F5F96">
        <w:rPr>
          <w:iCs/>
        </w:rPr>
        <w:t>MHR:CS</w:t>
      </w:r>
      <w:r w:rsidRPr="007F5F96">
        <w:rPr>
          <w:iCs/>
        </w:rPr>
        <w:t xml:space="preserve">, such as: </w:t>
      </w:r>
    </w:p>
    <w:p w:rsidR="00715789" w:rsidRPr="00A7281E" w:rsidRDefault="00715789" w:rsidP="007F5F96">
      <w:pPr>
        <w:numPr>
          <w:ilvl w:val="0"/>
          <w:numId w:val="6"/>
        </w:numPr>
        <w:spacing w:after="120" w:line="240" w:lineRule="auto"/>
        <w:ind w:left="1418" w:hanging="284"/>
        <w:rPr>
          <w:rFonts w:cs="Arial"/>
          <w:lang w:val="en-GB"/>
        </w:rPr>
      </w:pPr>
      <w:r w:rsidRPr="00A7281E">
        <w:rPr>
          <w:rFonts w:cs="Arial"/>
          <w:lang w:val="en-GB"/>
        </w:rPr>
        <w:t>telephones</w:t>
      </w:r>
    </w:p>
    <w:p w:rsidR="00715789" w:rsidRPr="00A7281E" w:rsidRDefault="00715789" w:rsidP="007F5F96">
      <w:pPr>
        <w:numPr>
          <w:ilvl w:val="0"/>
          <w:numId w:val="6"/>
        </w:numPr>
        <w:spacing w:after="120" w:line="240" w:lineRule="auto"/>
        <w:ind w:left="1418" w:hanging="284"/>
        <w:rPr>
          <w:rFonts w:cs="Arial"/>
          <w:lang w:val="en-GB"/>
        </w:rPr>
      </w:pPr>
      <w:r w:rsidRPr="00A7281E">
        <w:rPr>
          <w:rFonts w:cs="Arial"/>
          <w:lang w:val="en-GB"/>
        </w:rPr>
        <w:t>rent and outgoings</w:t>
      </w:r>
    </w:p>
    <w:p w:rsidR="00715789" w:rsidRPr="00A7281E" w:rsidRDefault="00715789" w:rsidP="007F5F96">
      <w:pPr>
        <w:numPr>
          <w:ilvl w:val="0"/>
          <w:numId w:val="6"/>
        </w:numPr>
        <w:spacing w:after="120" w:line="240" w:lineRule="auto"/>
        <w:ind w:left="1418" w:hanging="284"/>
        <w:rPr>
          <w:rFonts w:cs="Arial"/>
          <w:lang w:val="en-GB"/>
        </w:rPr>
      </w:pPr>
      <w:r w:rsidRPr="00A7281E">
        <w:rPr>
          <w:rFonts w:cs="Arial"/>
          <w:lang w:val="en-GB"/>
        </w:rPr>
        <w:t>computer/IT/website/software</w:t>
      </w:r>
    </w:p>
    <w:p w:rsidR="00715789" w:rsidRPr="00A7281E" w:rsidRDefault="00715789" w:rsidP="007F5F96">
      <w:pPr>
        <w:numPr>
          <w:ilvl w:val="0"/>
          <w:numId w:val="6"/>
        </w:numPr>
        <w:spacing w:after="120" w:line="240" w:lineRule="auto"/>
        <w:ind w:left="1418" w:hanging="284"/>
        <w:rPr>
          <w:rFonts w:cs="Arial"/>
          <w:lang w:val="en-GB"/>
        </w:rPr>
      </w:pPr>
      <w:r w:rsidRPr="00A7281E">
        <w:rPr>
          <w:rFonts w:cs="Arial"/>
          <w:lang w:val="en-GB"/>
        </w:rPr>
        <w:t>insurance</w:t>
      </w:r>
    </w:p>
    <w:p w:rsidR="00715789" w:rsidRPr="00A7281E" w:rsidRDefault="00715789" w:rsidP="007F5F96">
      <w:pPr>
        <w:numPr>
          <w:ilvl w:val="0"/>
          <w:numId w:val="6"/>
        </w:numPr>
        <w:spacing w:after="120" w:line="240" w:lineRule="auto"/>
        <w:ind w:left="1418" w:hanging="284"/>
        <w:rPr>
          <w:rFonts w:cs="Arial"/>
          <w:lang w:val="en-GB"/>
        </w:rPr>
      </w:pPr>
      <w:r w:rsidRPr="00A7281E">
        <w:rPr>
          <w:rFonts w:cs="Arial"/>
          <w:lang w:val="en-GB"/>
        </w:rPr>
        <w:t>utilities</w:t>
      </w:r>
    </w:p>
    <w:p w:rsidR="00715789" w:rsidRPr="00A7281E" w:rsidRDefault="00715789" w:rsidP="007F5F96">
      <w:pPr>
        <w:numPr>
          <w:ilvl w:val="0"/>
          <w:numId w:val="6"/>
        </w:numPr>
        <w:spacing w:after="120" w:line="240" w:lineRule="auto"/>
        <w:ind w:left="1418" w:hanging="284"/>
        <w:rPr>
          <w:rFonts w:cs="Arial"/>
          <w:lang w:val="en-GB"/>
        </w:rPr>
      </w:pPr>
      <w:r w:rsidRPr="00A7281E">
        <w:rPr>
          <w:rFonts w:cs="Arial"/>
          <w:lang w:val="en-GB"/>
        </w:rPr>
        <w:t>postage</w:t>
      </w:r>
    </w:p>
    <w:p w:rsidR="00715789" w:rsidRPr="00A7281E" w:rsidRDefault="00715789" w:rsidP="007F5F96">
      <w:pPr>
        <w:numPr>
          <w:ilvl w:val="0"/>
          <w:numId w:val="6"/>
        </w:numPr>
        <w:spacing w:after="120" w:line="240" w:lineRule="auto"/>
        <w:ind w:left="1418" w:hanging="284"/>
        <w:rPr>
          <w:rFonts w:cs="Arial"/>
          <w:lang w:val="en-GB"/>
        </w:rPr>
      </w:pPr>
      <w:r w:rsidRPr="00A7281E">
        <w:rPr>
          <w:rFonts w:cs="Arial"/>
          <w:lang w:val="en-GB"/>
        </w:rPr>
        <w:t>stationery and printing</w:t>
      </w:r>
    </w:p>
    <w:p w:rsidR="00715789" w:rsidRPr="00A7281E" w:rsidRDefault="00715789" w:rsidP="007F5F96">
      <w:pPr>
        <w:numPr>
          <w:ilvl w:val="0"/>
          <w:numId w:val="6"/>
        </w:numPr>
        <w:spacing w:after="120" w:line="240" w:lineRule="auto"/>
        <w:ind w:left="1418" w:hanging="284"/>
        <w:rPr>
          <w:rFonts w:cs="Arial"/>
          <w:lang w:val="en-GB"/>
        </w:rPr>
      </w:pPr>
      <w:r w:rsidRPr="00A7281E">
        <w:rPr>
          <w:rFonts w:cs="Arial"/>
          <w:lang w:val="en-GB"/>
        </w:rPr>
        <w:t>accounting and auditing</w:t>
      </w:r>
    </w:p>
    <w:p w:rsidR="00715789" w:rsidRPr="00A7281E" w:rsidRDefault="00715789" w:rsidP="007F5F96">
      <w:pPr>
        <w:numPr>
          <w:ilvl w:val="0"/>
          <w:numId w:val="6"/>
        </w:numPr>
        <w:spacing w:after="120" w:line="240" w:lineRule="auto"/>
        <w:ind w:left="1418" w:hanging="284"/>
        <w:rPr>
          <w:rFonts w:cs="Arial"/>
          <w:lang w:val="en-GB"/>
        </w:rPr>
      </w:pPr>
      <w:r w:rsidRPr="00A7281E">
        <w:rPr>
          <w:rFonts w:cs="Arial"/>
          <w:lang w:val="en-GB"/>
        </w:rPr>
        <w:lastRenderedPageBreak/>
        <w:t xml:space="preserve">travel/accommodation </w:t>
      </w:r>
      <w:r w:rsidRPr="00F62CFE">
        <w:rPr>
          <w:rFonts w:cs="Arial"/>
          <w:lang w:val="en-GB"/>
        </w:rPr>
        <w:t>costs</w:t>
      </w:r>
      <w:r w:rsidR="00361316" w:rsidRPr="00F62CFE">
        <w:rPr>
          <w:rFonts w:cs="Arial"/>
          <w:lang w:val="en-GB"/>
        </w:rPr>
        <w:t xml:space="preserve"> (</w:t>
      </w:r>
      <w:r w:rsidR="00361316" w:rsidRPr="007F5F96">
        <w:rPr>
          <w:rFonts w:cs="Arial"/>
          <w:lang w:val="en-GB"/>
        </w:rPr>
        <w:t>Including accommodation costs incurred where MHR:CS workers are required to travel to distant or remote locations to service carers, or costs for staff travelling to attend training or personal development activities)</w:t>
      </w:r>
      <w:r w:rsidRPr="00F62CFE">
        <w:rPr>
          <w:rFonts w:cs="Arial"/>
          <w:lang w:val="en-GB"/>
        </w:rPr>
        <w:t>,</w:t>
      </w:r>
      <w:r w:rsidRPr="00A7281E">
        <w:rPr>
          <w:rFonts w:cs="Arial"/>
          <w:lang w:val="en-GB"/>
        </w:rPr>
        <w:t xml:space="preserve"> and</w:t>
      </w:r>
    </w:p>
    <w:p w:rsidR="00A7281E" w:rsidRPr="00F62CFE" w:rsidRDefault="00715789" w:rsidP="007F5F96">
      <w:pPr>
        <w:numPr>
          <w:ilvl w:val="0"/>
          <w:numId w:val="6"/>
        </w:numPr>
        <w:spacing w:after="0" w:line="240" w:lineRule="auto"/>
        <w:ind w:left="1418" w:hanging="284"/>
        <w:rPr>
          <w:rFonts w:cs="Arial"/>
          <w:lang w:val="en-GB"/>
        </w:rPr>
      </w:pPr>
      <w:proofErr w:type="gramStart"/>
      <w:r w:rsidRPr="00F62CFE">
        <w:rPr>
          <w:rFonts w:cs="Arial"/>
          <w:lang w:val="en-GB"/>
        </w:rPr>
        <w:t>assets</w:t>
      </w:r>
      <w:proofErr w:type="gramEnd"/>
      <w:r w:rsidRPr="00F62CFE">
        <w:rPr>
          <w:rFonts w:cs="Arial"/>
          <w:lang w:val="en-GB"/>
        </w:rPr>
        <w:t xml:space="preserve"> as defin</w:t>
      </w:r>
      <w:r w:rsidRPr="00F059B6">
        <w:rPr>
          <w:rFonts w:cs="Arial"/>
          <w:lang w:val="en-GB"/>
        </w:rPr>
        <w:t xml:space="preserve">ed in </w:t>
      </w:r>
      <w:r w:rsidR="00361316" w:rsidRPr="00F62CFE">
        <w:rPr>
          <w:rFonts w:cs="Arial"/>
          <w:lang w:val="en-GB"/>
        </w:rPr>
        <w:t>G</w:t>
      </w:r>
      <w:r w:rsidR="00361316" w:rsidRPr="00F059B6">
        <w:rPr>
          <w:rFonts w:cs="Arial"/>
          <w:lang w:val="en-GB"/>
        </w:rPr>
        <w:t>rant Agreement Terms and Conditions</w:t>
      </w:r>
      <w:r w:rsidRPr="00F059B6">
        <w:rPr>
          <w:rFonts w:cs="Arial"/>
          <w:lang w:val="en-GB"/>
        </w:rPr>
        <w:t xml:space="preserve">, including motor vehicle purchase or lease. </w:t>
      </w:r>
    </w:p>
    <w:p w:rsidR="00F059B6" w:rsidRDefault="00F059B6" w:rsidP="0011792B">
      <w:pPr>
        <w:autoSpaceDE w:val="0"/>
        <w:autoSpaceDN w:val="0"/>
        <w:adjustRightInd w:val="0"/>
        <w:spacing w:after="0" w:line="240" w:lineRule="auto"/>
        <w:rPr>
          <w:rFonts w:cs="Arial"/>
          <w:lang w:val="en-GB"/>
        </w:rPr>
      </w:pPr>
    </w:p>
    <w:p w:rsidR="00715789" w:rsidRPr="00A7281E" w:rsidRDefault="00715789" w:rsidP="0011792B">
      <w:pPr>
        <w:autoSpaceDE w:val="0"/>
        <w:autoSpaceDN w:val="0"/>
        <w:adjustRightInd w:val="0"/>
        <w:spacing w:after="0" w:line="240" w:lineRule="auto"/>
        <w:rPr>
          <w:rFonts w:eastAsia="Times New Roman" w:cs="Arial"/>
          <w:b/>
          <w:bCs/>
        </w:rPr>
      </w:pPr>
      <w:r w:rsidRPr="00A7281E">
        <w:rPr>
          <w:rFonts w:cs="Arial"/>
          <w:lang w:val="en-GB"/>
        </w:rPr>
        <w:t xml:space="preserve">The </w:t>
      </w:r>
      <w:r w:rsidRPr="00A7281E">
        <w:rPr>
          <w:rFonts w:cs="Arial"/>
          <w:bCs/>
          <w:color w:val="000000"/>
        </w:rPr>
        <w:t>Terms</w:t>
      </w:r>
      <w:r w:rsidRPr="00A7281E">
        <w:rPr>
          <w:rFonts w:cs="Arial"/>
          <w:lang w:val="en-GB"/>
        </w:rPr>
        <w:t xml:space="preserve"> and Conditions outline how funds must be spent, acquit</w:t>
      </w:r>
      <w:r w:rsidR="005A74D7" w:rsidRPr="00A7281E">
        <w:rPr>
          <w:rFonts w:cs="Arial"/>
          <w:lang w:val="en-GB"/>
        </w:rPr>
        <w:t>ted and repaid (if necessary).</w:t>
      </w:r>
    </w:p>
    <w:p w:rsidR="00715789" w:rsidRPr="00C9078C" w:rsidRDefault="00904B0D" w:rsidP="007F5F96">
      <w:pPr>
        <w:pStyle w:val="Heading3"/>
        <w:spacing w:after="120"/>
      </w:pPr>
      <w:bookmarkStart w:id="67" w:name="_Toc418003726"/>
      <w:bookmarkStart w:id="68" w:name="_Toc418003767"/>
      <w:bookmarkStart w:id="69" w:name="_Toc418003910"/>
      <w:bookmarkStart w:id="70" w:name="_Toc424026627"/>
      <w:r>
        <w:t>3</w:t>
      </w:r>
      <w:r w:rsidR="003325C1" w:rsidRPr="00C9078C">
        <w:t>.</w:t>
      </w:r>
      <w:r w:rsidR="002C4C9C" w:rsidRPr="00C9078C">
        <w:t>4</w:t>
      </w:r>
      <w:r w:rsidR="003325C1" w:rsidRPr="00C9078C">
        <w:t>.</w:t>
      </w:r>
      <w:r w:rsidR="002008A5">
        <w:t>3</w:t>
      </w:r>
      <w:r w:rsidR="00090ABD" w:rsidRPr="00C9078C">
        <w:tab/>
      </w:r>
      <w:r w:rsidR="00715789" w:rsidRPr="00C9078C">
        <w:t>Ineligible activities</w:t>
      </w:r>
      <w:bookmarkEnd w:id="67"/>
      <w:bookmarkEnd w:id="68"/>
      <w:bookmarkEnd w:id="69"/>
      <w:bookmarkEnd w:id="70"/>
    </w:p>
    <w:p w:rsidR="00715789" w:rsidRPr="00A7281E" w:rsidRDefault="006909F8" w:rsidP="007F5F96">
      <w:pPr>
        <w:autoSpaceDE w:val="0"/>
        <w:autoSpaceDN w:val="0"/>
        <w:adjustRightInd w:val="0"/>
        <w:spacing w:before="120" w:after="120" w:line="240" w:lineRule="auto"/>
        <w:rPr>
          <w:rFonts w:cs="Arial"/>
        </w:rPr>
      </w:pPr>
      <w:r>
        <w:rPr>
          <w:rFonts w:cs="Arial"/>
        </w:rPr>
        <w:t>MHR</w:t>
      </w:r>
      <w:proofErr w:type="gramStart"/>
      <w:r>
        <w:rPr>
          <w:rFonts w:cs="Arial"/>
        </w:rPr>
        <w:t>:CS</w:t>
      </w:r>
      <w:proofErr w:type="gramEnd"/>
      <w:r>
        <w:rPr>
          <w:rFonts w:cs="Arial"/>
        </w:rPr>
        <w:t xml:space="preserve"> </w:t>
      </w:r>
      <w:r w:rsidR="00BA4220">
        <w:rPr>
          <w:rFonts w:cs="Arial"/>
        </w:rPr>
        <w:t xml:space="preserve">funding </w:t>
      </w:r>
      <w:r>
        <w:rPr>
          <w:rFonts w:cs="Arial"/>
        </w:rPr>
        <w:t>may not be used for</w:t>
      </w:r>
      <w:r w:rsidR="00715789" w:rsidRPr="00A7281E">
        <w:rPr>
          <w:rFonts w:cs="Arial"/>
        </w:rPr>
        <w:t>:</w:t>
      </w:r>
    </w:p>
    <w:p w:rsidR="00715789" w:rsidRPr="007F5F96" w:rsidRDefault="004D6C75" w:rsidP="007F5F96">
      <w:pPr>
        <w:pStyle w:val="ListParagraph"/>
        <w:numPr>
          <w:ilvl w:val="0"/>
          <w:numId w:val="37"/>
        </w:numPr>
        <w:spacing w:after="120" w:line="240" w:lineRule="auto"/>
        <w:ind w:left="714" w:hanging="357"/>
        <w:contextualSpacing w:val="0"/>
        <w:rPr>
          <w:iCs/>
        </w:rPr>
      </w:pPr>
      <w:r>
        <w:rPr>
          <w:iCs/>
        </w:rPr>
        <w:t>c</w:t>
      </w:r>
      <w:r w:rsidR="00715789" w:rsidRPr="00F62CFE">
        <w:rPr>
          <w:iCs/>
        </w:rPr>
        <w:t xml:space="preserve">osts </w:t>
      </w:r>
      <w:r w:rsidR="00715789" w:rsidRPr="001359D9">
        <w:rPr>
          <w:iCs/>
        </w:rPr>
        <w:t>not directly rel</w:t>
      </w:r>
      <w:r w:rsidR="005A74D7" w:rsidRPr="001359D9">
        <w:rPr>
          <w:iCs/>
        </w:rPr>
        <w:t xml:space="preserve">ated to </w:t>
      </w:r>
      <w:r w:rsidR="003919C7" w:rsidRPr="001359D9">
        <w:rPr>
          <w:iCs/>
        </w:rPr>
        <w:t>MHR:CS</w:t>
      </w:r>
      <w:r w:rsidR="005A74D7" w:rsidRPr="007F5F96">
        <w:rPr>
          <w:iCs/>
        </w:rPr>
        <w:t xml:space="preserve"> service delivery</w:t>
      </w:r>
    </w:p>
    <w:p w:rsidR="00715789" w:rsidRPr="007F5F96" w:rsidRDefault="004D6C75" w:rsidP="007F5F96">
      <w:pPr>
        <w:pStyle w:val="ListParagraph"/>
        <w:numPr>
          <w:ilvl w:val="0"/>
          <w:numId w:val="37"/>
        </w:numPr>
        <w:spacing w:after="120" w:line="240" w:lineRule="auto"/>
        <w:ind w:left="714" w:hanging="357"/>
        <w:contextualSpacing w:val="0"/>
        <w:rPr>
          <w:iCs/>
        </w:rPr>
      </w:pPr>
      <w:r>
        <w:rPr>
          <w:iCs/>
        </w:rPr>
        <w:t>o</w:t>
      </w:r>
      <w:r w:rsidR="00715789" w:rsidRPr="007F5F96">
        <w:rPr>
          <w:iCs/>
        </w:rPr>
        <w:t xml:space="preserve">verseas travel </w:t>
      </w:r>
    </w:p>
    <w:p w:rsidR="001D445A" w:rsidRPr="007F5F96" w:rsidRDefault="004D6C75" w:rsidP="007F5F96">
      <w:pPr>
        <w:pStyle w:val="ListParagraph"/>
        <w:numPr>
          <w:ilvl w:val="0"/>
          <w:numId w:val="37"/>
        </w:numPr>
        <w:spacing w:after="120" w:line="240" w:lineRule="auto"/>
        <w:ind w:left="714" w:hanging="357"/>
        <w:contextualSpacing w:val="0"/>
        <w:rPr>
          <w:iCs/>
        </w:rPr>
      </w:pPr>
      <w:proofErr w:type="gramStart"/>
      <w:r>
        <w:rPr>
          <w:iCs/>
        </w:rPr>
        <w:t>p</w:t>
      </w:r>
      <w:r w:rsidR="00715789" w:rsidRPr="007F5F96">
        <w:rPr>
          <w:iCs/>
        </w:rPr>
        <w:t>rofits</w:t>
      </w:r>
      <w:proofErr w:type="gramEnd"/>
      <w:r w:rsidR="00715789" w:rsidRPr="007F5F96">
        <w:rPr>
          <w:iCs/>
        </w:rPr>
        <w:t>, dividends, etc. to directors or other stakeholders.</w:t>
      </w:r>
    </w:p>
    <w:p w:rsidR="00E86B0D" w:rsidRPr="00C9078C" w:rsidRDefault="00E86B0D" w:rsidP="00D73186">
      <w:pPr>
        <w:pStyle w:val="Heading3"/>
        <w:spacing w:after="120"/>
      </w:pPr>
      <w:bookmarkStart w:id="71" w:name="_Toc424026628"/>
      <w:bookmarkStart w:id="72" w:name="_Toc418003727"/>
      <w:bookmarkStart w:id="73" w:name="_Toc418003768"/>
      <w:bookmarkStart w:id="74" w:name="_Toc418003911"/>
      <w:r>
        <w:t>3.4</w:t>
      </w:r>
      <w:r w:rsidRPr="00C9078C">
        <w:t>.</w:t>
      </w:r>
      <w:r>
        <w:t>4</w:t>
      </w:r>
      <w:r w:rsidRPr="00C9078C">
        <w:tab/>
        <w:t xml:space="preserve">Funding for </w:t>
      </w:r>
      <w:r>
        <w:t>MHR</w:t>
      </w:r>
      <w:proofErr w:type="gramStart"/>
      <w:r>
        <w:t>:CS</w:t>
      </w:r>
      <w:bookmarkEnd w:id="71"/>
      <w:proofErr w:type="gramEnd"/>
      <w:r w:rsidRPr="00C9078C">
        <w:t xml:space="preserve"> </w:t>
      </w:r>
    </w:p>
    <w:p w:rsidR="00600457" w:rsidRPr="00D6351A" w:rsidRDefault="00600457" w:rsidP="00D73186">
      <w:pPr>
        <w:spacing w:line="240" w:lineRule="auto"/>
        <w:rPr>
          <w:rFonts w:cs="Arial"/>
          <w:iCs/>
        </w:rPr>
      </w:pPr>
      <w:r w:rsidRPr="00CC5C10">
        <w:rPr>
          <w:rFonts w:cs="Arial"/>
          <w:iCs/>
        </w:rPr>
        <w:t xml:space="preserve">Funding for </w:t>
      </w:r>
      <w:r>
        <w:rPr>
          <w:rFonts w:cs="Arial"/>
          <w:iCs/>
        </w:rPr>
        <w:t>MHR</w:t>
      </w:r>
      <w:proofErr w:type="gramStart"/>
      <w:r>
        <w:rPr>
          <w:rFonts w:cs="Arial"/>
          <w:iCs/>
        </w:rPr>
        <w:t>:CS</w:t>
      </w:r>
      <w:proofErr w:type="gramEnd"/>
      <w:r w:rsidRPr="00CC5C10">
        <w:rPr>
          <w:rFonts w:cs="Arial"/>
          <w:iCs/>
        </w:rPr>
        <w:t xml:space="preserve"> services varies according to demand for services within the coverage area, and the types of services delivered.  </w:t>
      </w:r>
    </w:p>
    <w:p w:rsidR="00E86B0D" w:rsidRDefault="00E86B0D" w:rsidP="00E86B0D">
      <w:pPr>
        <w:spacing w:after="0" w:line="240" w:lineRule="auto"/>
        <w:rPr>
          <w:rFonts w:cs="Arial"/>
          <w:iCs/>
        </w:rPr>
      </w:pPr>
      <w:r>
        <w:rPr>
          <w:rFonts w:cs="Arial"/>
          <w:iCs/>
        </w:rPr>
        <w:t>Funding for MHR</w:t>
      </w:r>
      <w:proofErr w:type="gramStart"/>
      <w:r>
        <w:rPr>
          <w:rFonts w:cs="Arial"/>
          <w:iCs/>
        </w:rPr>
        <w:t>:CS</w:t>
      </w:r>
      <w:proofErr w:type="gramEnd"/>
      <w:r>
        <w:rPr>
          <w:rFonts w:cs="Arial"/>
          <w:iCs/>
        </w:rPr>
        <w:t xml:space="preserve"> is provided through block funding to providers.  A portion of block funding for MHR</w:t>
      </w:r>
      <w:proofErr w:type="gramStart"/>
      <w:r>
        <w:rPr>
          <w:rFonts w:cs="Arial"/>
          <w:iCs/>
        </w:rPr>
        <w:t>:CS</w:t>
      </w:r>
      <w:proofErr w:type="gramEnd"/>
      <w:r>
        <w:rPr>
          <w:rFonts w:cs="Arial"/>
          <w:iCs/>
        </w:rPr>
        <w:t xml:space="preserve"> in NDIS sites is notionally allocated to the National Disability Insurance Agency, further detailed at </w:t>
      </w:r>
      <w:r w:rsidRPr="007F5F96">
        <w:rPr>
          <w:rFonts w:cs="Arial"/>
          <w:b/>
          <w:iCs/>
        </w:rPr>
        <w:t>Attachment</w:t>
      </w:r>
      <w:r>
        <w:rPr>
          <w:rFonts w:cs="Arial"/>
          <w:b/>
          <w:iCs/>
        </w:rPr>
        <w:t>s</w:t>
      </w:r>
      <w:r w:rsidRPr="007F5F96">
        <w:rPr>
          <w:rFonts w:cs="Arial"/>
          <w:b/>
          <w:iCs/>
        </w:rPr>
        <w:t xml:space="preserve"> A</w:t>
      </w:r>
      <w:r>
        <w:rPr>
          <w:rFonts w:cs="Arial"/>
          <w:b/>
          <w:iCs/>
        </w:rPr>
        <w:t xml:space="preserve"> and B</w:t>
      </w:r>
      <w:r>
        <w:rPr>
          <w:rFonts w:cs="Arial"/>
          <w:iCs/>
        </w:rPr>
        <w:t xml:space="preserve">. </w:t>
      </w:r>
    </w:p>
    <w:p w:rsidR="00715789" w:rsidRPr="007F5F96" w:rsidRDefault="00904B0D" w:rsidP="007F5F96">
      <w:pPr>
        <w:pStyle w:val="Heading2"/>
        <w:spacing w:before="360" w:after="120"/>
        <w:rPr>
          <w:b w:val="0"/>
          <w:bCs w:val="0"/>
        </w:rPr>
      </w:pPr>
      <w:bookmarkStart w:id="75" w:name="_Toc424026629"/>
      <w:r>
        <w:t>3</w:t>
      </w:r>
      <w:r w:rsidR="003325C1" w:rsidRPr="00650921">
        <w:t>.</w:t>
      </w:r>
      <w:r w:rsidR="002C4C9C" w:rsidRPr="001359D9">
        <w:t>5</w:t>
      </w:r>
      <w:r w:rsidR="00090ABD" w:rsidRPr="001359D9">
        <w:tab/>
      </w:r>
      <w:r w:rsidR="000E0143">
        <w:t>L</w:t>
      </w:r>
      <w:r w:rsidR="00715789" w:rsidRPr="001359D9">
        <w:t>inks and working with other agencies and services</w:t>
      </w:r>
      <w:bookmarkEnd w:id="72"/>
      <w:bookmarkEnd w:id="73"/>
      <w:bookmarkEnd w:id="74"/>
      <w:bookmarkEnd w:id="75"/>
    </w:p>
    <w:p w:rsidR="00C317FD" w:rsidRPr="00650921" w:rsidRDefault="00904B0D" w:rsidP="007F5F96">
      <w:pPr>
        <w:pStyle w:val="Heading3"/>
        <w:spacing w:after="120"/>
      </w:pPr>
      <w:bookmarkStart w:id="76" w:name="_Toc424026630"/>
      <w:r>
        <w:t>3</w:t>
      </w:r>
      <w:r w:rsidR="00C317FD" w:rsidRPr="00F02C9A">
        <w:t>.5.</w:t>
      </w:r>
      <w:r w:rsidR="00C317FD">
        <w:t>1</w:t>
      </w:r>
      <w:r w:rsidR="00584101">
        <w:tab/>
      </w:r>
      <w:r w:rsidR="00C317FD">
        <w:t>Relationships with other services</w:t>
      </w:r>
      <w:bookmarkEnd w:id="76"/>
    </w:p>
    <w:p w:rsidR="00F901C0" w:rsidRPr="007F5F96" w:rsidRDefault="00C317FD" w:rsidP="007F5F96">
      <w:pPr>
        <w:spacing w:line="240" w:lineRule="auto"/>
        <w:rPr>
          <w:iCs/>
        </w:rPr>
      </w:pPr>
      <w:r w:rsidRPr="00650921">
        <w:rPr>
          <w:iCs/>
        </w:rPr>
        <w:t>T</w:t>
      </w:r>
      <w:r w:rsidR="00715789" w:rsidRPr="001359D9">
        <w:rPr>
          <w:iCs/>
        </w:rPr>
        <w:t>o achieve the best outcomes for carers and their families, and to ensure a wide range of flexible support options are offered to carers, service providers must develop relationships and have referral processes in place with a wide range of mental health, f</w:t>
      </w:r>
      <w:r w:rsidR="00715789" w:rsidRPr="007F5F96">
        <w:rPr>
          <w:iCs/>
        </w:rPr>
        <w:t xml:space="preserve">amily support, community and other support services.  This should include other services funded </w:t>
      </w:r>
      <w:r w:rsidR="00E4250E" w:rsidRPr="007F5F96">
        <w:rPr>
          <w:iCs/>
        </w:rPr>
        <w:t>by the Department such as Personal Helpers and Mentors (</w:t>
      </w:r>
      <w:proofErr w:type="spellStart"/>
      <w:r w:rsidR="00E4250E" w:rsidRPr="007F5F96">
        <w:rPr>
          <w:iCs/>
        </w:rPr>
        <w:t>PHaMs</w:t>
      </w:r>
      <w:proofErr w:type="spellEnd"/>
      <w:r w:rsidR="00E4250E" w:rsidRPr="007F5F96">
        <w:rPr>
          <w:iCs/>
        </w:rPr>
        <w:t>), whic</w:t>
      </w:r>
      <w:r w:rsidR="00821F43" w:rsidRPr="007F5F96">
        <w:rPr>
          <w:iCs/>
        </w:rPr>
        <w:t>h provides support</w:t>
      </w:r>
      <w:r w:rsidR="00A069CB" w:rsidRPr="007F5F96">
        <w:rPr>
          <w:iCs/>
        </w:rPr>
        <w:t xml:space="preserve"> </w:t>
      </w:r>
      <w:r w:rsidR="00715789" w:rsidRPr="007F5F96">
        <w:rPr>
          <w:iCs/>
        </w:rPr>
        <w:t xml:space="preserve">for people with severe mental illness and </w:t>
      </w:r>
      <w:r w:rsidR="001D0E14" w:rsidRPr="007F5F96">
        <w:rPr>
          <w:iCs/>
        </w:rPr>
        <w:t xml:space="preserve">Family Mental Health Support Services (FMHSS) which provides </w:t>
      </w:r>
      <w:r w:rsidR="00A069CB" w:rsidRPr="007F5F96">
        <w:rPr>
          <w:iCs/>
        </w:rPr>
        <w:t xml:space="preserve">early intervention for </w:t>
      </w:r>
      <w:r w:rsidR="00905C38" w:rsidRPr="007F5F96">
        <w:rPr>
          <w:iCs/>
        </w:rPr>
        <w:t xml:space="preserve">children and </w:t>
      </w:r>
      <w:r w:rsidR="00A069CB" w:rsidRPr="007F5F96">
        <w:rPr>
          <w:iCs/>
        </w:rPr>
        <w:t>y</w:t>
      </w:r>
      <w:r w:rsidR="00715789" w:rsidRPr="007F5F96">
        <w:rPr>
          <w:iCs/>
        </w:rPr>
        <w:t>oung people</w:t>
      </w:r>
      <w:r w:rsidR="00F029D8" w:rsidRPr="007F5F96">
        <w:rPr>
          <w:iCs/>
        </w:rPr>
        <w:t>.</w:t>
      </w:r>
      <w:r w:rsidR="00E4250E" w:rsidRPr="007F5F96">
        <w:rPr>
          <w:iCs/>
        </w:rPr>
        <w:t xml:space="preserve">  </w:t>
      </w:r>
    </w:p>
    <w:p w:rsidR="00715789" w:rsidRPr="007F5F96" w:rsidRDefault="00715789" w:rsidP="007F5F96">
      <w:pPr>
        <w:spacing w:line="240" w:lineRule="auto"/>
        <w:rPr>
          <w:iCs/>
        </w:rPr>
      </w:pPr>
      <w:r w:rsidRPr="007F5F96">
        <w:rPr>
          <w:iCs/>
        </w:rPr>
        <w:t xml:space="preserve">Funded organisations are required to maintain and foster relationships with the full range of community, welfare and mental health sector organisations necessary to comprehensively </w:t>
      </w:r>
      <w:r w:rsidR="00F029D8" w:rsidRPr="007F5F96">
        <w:rPr>
          <w:iCs/>
        </w:rPr>
        <w:t>address</w:t>
      </w:r>
      <w:r w:rsidRPr="007F5F96">
        <w:rPr>
          <w:iCs/>
        </w:rPr>
        <w:t xml:space="preserve"> the need</w:t>
      </w:r>
      <w:r w:rsidR="00846862" w:rsidRPr="007F5F96">
        <w:rPr>
          <w:iCs/>
        </w:rPr>
        <w:t>s of carers</w:t>
      </w:r>
      <w:r w:rsidR="00E865B2" w:rsidRPr="007F5F96">
        <w:rPr>
          <w:iCs/>
        </w:rPr>
        <w:t>, the care recipient</w:t>
      </w:r>
      <w:r w:rsidR="00846862" w:rsidRPr="007F5F96">
        <w:rPr>
          <w:iCs/>
        </w:rPr>
        <w:t xml:space="preserve"> and their families.</w:t>
      </w:r>
    </w:p>
    <w:p w:rsidR="000A0E47" w:rsidRPr="007F5F96" w:rsidRDefault="00715789" w:rsidP="007F5F96">
      <w:pPr>
        <w:spacing w:line="240" w:lineRule="auto"/>
        <w:rPr>
          <w:iCs/>
        </w:rPr>
      </w:pPr>
      <w:r w:rsidRPr="007F5F96">
        <w:rPr>
          <w:iCs/>
        </w:rPr>
        <w:t xml:space="preserve">In keeping with the </w:t>
      </w:r>
      <w:r w:rsidR="00234312" w:rsidRPr="007F5F96">
        <w:rPr>
          <w:iCs/>
        </w:rPr>
        <w:t xml:space="preserve">Australian </w:t>
      </w:r>
      <w:r w:rsidRPr="007F5F96">
        <w:rPr>
          <w:iCs/>
        </w:rPr>
        <w:t xml:space="preserve">Government’s emphasis on improving social and economic participation for vulnerable Australians, providers are also encouraged to develop and maintain close links with </w:t>
      </w:r>
      <w:proofErr w:type="spellStart"/>
      <w:r w:rsidRPr="007F5F96">
        <w:rPr>
          <w:iCs/>
        </w:rPr>
        <w:t>Centrelink</w:t>
      </w:r>
      <w:proofErr w:type="spellEnd"/>
      <w:r w:rsidRPr="007F5F96">
        <w:rPr>
          <w:iCs/>
        </w:rPr>
        <w:t>, housing, employment and other family support services that can assist famil</w:t>
      </w:r>
      <w:r w:rsidR="00C34E7B" w:rsidRPr="007F5F96">
        <w:rPr>
          <w:iCs/>
        </w:rPr>
        <w:t>y</w:t>
      </w:r>
      <w:r w:rsidRPr="007F5F96">
        <w:rPr>
          <w:iCs/>
        </w:rPr>
        <w:t xml:space="preserve"> carers to achieve greater social inclusion, safety and stability.  </w:t>
      </w:r>
    </w:p>
    <w:p w:rsidR="00715789" w:rsidRPr="007F5F96" w:rsidRDefault="003919C7" w:rsidP="007F5F96">
      <w:pPr>
        <w:spacing w:line="240" w:lineRule="auto"/>
        <w:rPr>
          <w:iCs/>
        </w:rPr>
      </w:pPr>
      <w:r w:rsidRPr="007F5F96">
        <w:rPr>
          <w:iCs/>
        </w:rPr>
        <w:t>MHR</w:t>
      </w:r>
      <w:proofErr w:type="gramStart"/>
      <w:r w:rsidRPr="007F5F96">
        <w:rPr>
          <w:iCs/>
        </w:rPr>
        <w:t>:CS</w:t>
      </w:r>
      <w:proofErr w:type="gramEnd"/>
      <w:r w:rsidR="00715789" w:rsidRPr="007F5F96">
        <w:rPr>
          <w:iCs/>
        </w:rPr>
        <w:t xml:space="preserve"> services </w:t>
      </w:r>
      <w:r w:rsidR="0011792B" w:rsidRPr="007F5F96">
        <w:rPr>
          <w:iCs/>
        </w:rPr>
        <w:t xml:space="preserve">should </w:t>
      </w:r>
      <w:r w:rsidR="00715789" w:rsidRPr="007F5F96">
        <w:rPr>
          <w:iCs/>
        </w:rPr>
        <w:t>also work closely with local clinical and mental health spec</w:t>
      </w:r>
      <w:r w:rsidR="00846862" w:rsidRPr="007F5F96">
        <w:rPr>
          <w:iCs/>
        </w:rPr>
        <w:t>ialist services</w:t>
      </w:r>
      <w:r w:rsidR="00E865B2" w:rsidRPr="007F5F96">
        <w:rPr>
          <w:iCs/>
        </w:rPr>
        <w:t>, where appropriate</w:t>
      </w:r>
      <w:r w:rsidR="00846862" w:rsidRPr="007F5F96">
        <w:rPr>
          <w:iCs/>
        </w:rPr>
        <w:t>.</w:t>
      </w:r>
    </w:p>
    <w:p w:rsidR="001D53B9" w:rsidRPr="00F62CFE" w:rsidRDefault="00715789" w:rsidP="007F5F96">
      <w:pPr>
        <w:spacing w:line="240" w:lineRule="auto"/>
        <w:rPr>
          <w:iCs/>
        </w:rPr>
      </w:pPr>
      <w:r w:rsidRPr="007F5F96">
        <w:rPr>
          <w:iCs/>
        </w:rPr>
        <w:t xml:space="preserve">Commonwealth Respite and </w:t>
      </w:r>
      <w:proofErr w:type="spellStart"/>
      <w:r w:rsidRPr="007F5F96">
        <w:rPr>
          <w:iCs/>
        </w:rPr>
        <w:t>Carelink</w:t>
      </w:r>
      <w:proofErr w:type="spellEnd"/>
      <w:r w:rsidRPr="007F5F96">
        <w:rPr>
          <w:iCs/>
        </w:rPr>
        <w:t xml:space="preserve"> Centres in each </w:t>
      </w:r>
      <w:r w:rsidR="001359D9">
        <w:rPr>
          <w:iCs/>
        </w:rPr>
        <w:t>Home and Community Care (</w:t>
      </w:r>
      <w:r w:rsidRPr="007F5F96">
        <w:rPr>
          <w:iCs/>
        </w:rPr>
        <w:t>HACC</w:t>
      </w:r>
      <w:r w:rsidR="001359D9">
        <w:rPr>
          <w:iCs/>
        </w:rPr>
        <w:t>)</w:t>
      </w:r>
      <w:r w:rsidRPr="007F5F96">
        <w:rPr>
          <w:iCs/>
        </w:rPr>
        <w:t xml:space="preserve"> region provide an information service that maintains a database of local disability services and supports.  Centres can be contacted on </w:t>
      </w:r>
      <w:proofErr w:type="spellStart"/>
      <w:r w:rsidRPr="007F5F96">
        <w:rPr>
          <w:iCs/>
        </w:rPr>
        <w:t>Freecall</w:t>
      </w:r>
      <w:proofErr w:type="spellEnd"/>
      <w:r w:rsidRPr="007F5F96">
        <w:rPr>
          <w:iCs/>
        </w:rPr>
        <w:t xml:space="preserve"> 1800 052 222 during business hours.  </w:t>
      </w:r>
    </w:p>
    <w:p w:rsidR="00715789" w:rsidRPr="00A7281E" w:rsidRDefault="00715789" w:rsidP="007F5F96">
      <w:pPr>
        <w:spacing w:line="240" w:lineRule="auto"/>
        <w:rPr>
          <w:rFonts w:cs="Arial"/>
          <w:iCs/>
        </w:rPr>
      </w:pPr>
      <w:r w:rsidRPr="007F5F96">
        <w:rPr>
          <w:iCs/>
        </w:rPr>
        <w:lastRenderedPageBreak/>
        <w:t>Commonwealth and Commonwealth</w:t>
      </w:r>
      <w:r w:rsidR="00D157FC" w:rsidRPr="007F5F96">
        <w:rPr>
          <w:iCs/>
        </w:rPr>
        <w:t>-</w:t>
      </w:r>
      <w:r w:rsidRPr="007F5F96">
        <w:rPr>
          <w:iCs/>
        </w:rPr>
        <w:t xml:space="preserve">supported initiatives </w:t>
      </w:r>
      <w:r w:rsidR="00D157FC" w:rsidRPr="007F5F96">
        <w:rPr>
          <w:iCs/>
        </w:rPr>
        <w:t>relevant to</w:t>
      </w:r>
      <w:r w:rsidRPr="007F5F96">
        <w:rPr>
          <w:iCs/>
        </w:rPr>
        <w:t xml:space="preserve"> car</w:t>
      </w:r>
      <w:r w:rsidR="00D157FC" w:rsidRPr="007F5F96">
        <w:rPr>
          <w:iCs/>
        </w:rPr>
        <w:t>ing for</w:t>
      </w:r>
      <w:r w:rsidRPr="007F5F96">
        <w:rPr>
          <w:iCs/>
        </w:rPr>
        <w:t xml:space="preserve"> people impacted by mental illness</w:t>
      </w:r>
      <w:r w:rsidRPr="00A7281E">
        <w:rPr>
          <w:rFonts w:cs="Arial"/>
          <w:iCs/>
        </w:rPr>
        <w:t xml:space="preserve"> </w:t>
      </w:r>
      <w:r w:rsidR="00E865B2" w:rsidRPr="00A7281E">
        <w:rPr>
          <w:rFonts w:cs="Arial"/>
          <w:iCs/>
        </w:rPr>
        <w:t xml:space="preserve">and their families </w:t>
      </w:r>
      <w:r w:rsidRPr="00A7281E">
        <w:rPr>
          <w:rFonts w:cs="Arial"/>
          <w:iCs/>
        </w:rPr>
        <w:t>include:</w:t>
      </w:r>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11" w:history="1">
        <w:r w:rsidR="00715789" w:rsidRPr="00A7281E">
          <w:rPr>
            <w:rFonts w:cs="Arial"/>
            <w:u w:val="single"/>
          </w:rPr>
          <w:t>Personal Helpers and Mentors</w:t>
        </w:r>
      </w:hyperlink>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12" w:history="1">
        <w:r w:rsidR="00715789" w:rsidRPr="00A7281E">
          <w:rPr>
            <w:rFonts w:cs="Arial"/>
            <w:u w:val="single"/>
          </w:rPr>
          <w:t>Family Mental Health Support Services</w:t>
        </w:r>
      </w:hyperlink>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13" w:history="1">
        <w:r w:rsidR="00715789" w:rsidRPr="00A7281E">
          <w:rPr>
            <w:rFonts w:cs="Arial"/>
            <w:u w:val="single"/>
          </w:rPr>
          <w:t>Family Support Program</w:t>
        </w:r>
      </w:hyperlink>
      <w:r w:rsidR="00715789" w:rsidRPr="007F5F96">
        <w:rPr>
          <w:rFonts w:cs="Arial"/>
          <w:u w:val="single"/>
        </w:rPr>
        <w:t xml:space="preserve"> </w:t>
      </w:r>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14" w:history="1">
        <w:r w:rsidR="00715789" w:rsidRPr="00A7281E">
          <w:rPr>
            <w:rFonts w:cs="Arial"/>
            <w:u w:val="single"/>
          </w:rPr>
          <w:t>National Respite for Carers Program</w:t>
        </w:r>
      </w:hyperlink>
      <w:r w:rsidR="00715789" w:rsidRPr="007F5F96">
        <w:rPr>
          <w:rFonts w:cs="Arial"/>
          <w:u w:val="single"/>
        </w:rPr>
        <w:t xml:space="preserve"> </w:t>
      </w:r>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15" w:history="1">
        <w:r w:rsidR="00715789" w:rsidRPr="00A7281E">
          <w:rPr>
            <w:rFonts w:cs="Arial"/>
            <w:u w:val="single"/>
          </w:rPr>
          <w:t>National Carer Counselling Program</w:t>
        </w:r>
      </w:hyperlink>
      <w:r w:rsidR="00715789" w:rsidRPr="007F5F96">
        <w:rPr>
          <w:rFonts w:cs="Arial"/>
          <w:u w:val="single"/>
        </w:rPr>
        <w:t xml:space="preserve"> </w:t>
      </w:r>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16" w:history="1">
        <w:r w:rsidR="00715789" w:rsidRPr="00A7281E">
          <w:rPr>
            <w:rFonts w:cs="Arial"/>
            <w:u w:val="single"/>
          </w:rPr>
          <w:t>Young Carers Respite and Information Services Program</w:t>
        </w:r>
      </w:hyperlink>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17" w:history="1">
        <w:r w:rsidR="00715789" w:rsidRPr="00A7281E">
          <w:rPr>
            <w:rFonts w:cs="Arial"/>
            <w:u w:val="single"/>
          </w:rPr>
          <w:t xml:space="preserve">Commonwealth Respite and </w:t>
        </w:r>
        <w:proofErr w:type="spellStart"/>
        <w:r w:rsidR="00715789" w:rsidRPr="00A7281E">
          <w:rPr>
            <w:rFonts w:cs="Arial"/>
            <w:u w:val="single"/>
          </w:rPr>
          <w:t>Carelink</w:t>
        </w:r>
        <w:proofErr w:type="spellEnd"/>
        <w:r w:rsidR="00715789" w:rsidRPr="00A7281E">
          <w:rPr>
            <w:rFonts w:cs="Arial"/>
            <w:u w:val="single"/>
          </w:rPr>
          <w:t xml:space="preserve"> Centres</w:t>
        </w:r>
      </w:hyperlink>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18" w:history="1">
        <w:r w:rsidR="00715789" w:rsidRPr="00A7281E">
          <w:rPr>
            <w:rFonts w:cs="Arial"/>
            <w:u w:val="single"/>
          </w:rPr>
          <w:t>Mental health services in Australia</w:t>
        </w:r>
      </w:hyperlink>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19" w:history="1">
        <w:r w:rsidR="00715789" w:rsidRPr="00A7281E">
          <w:rPr>
            <w:rFonts w:cs="Arial"/>
            <w:u w:val="single"/>
          </w:rPr>
          <w:t>headspace</w:t>
        </w:r>
      </w:hyperlink>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20" w:history="1">
        <w:proofErr w:type="spellStart"/>
        <w:r w:rsidR="00715789" w:rsidRPr="00A7281E">
          <w:rPr>
            <w:rFonts w:cs="Arial"/>
            <w:u w:val="single"/>
          </w:rPr>
          <w:t>beyondblue</w:t>
        </w:r>
        <w:proofErr w:type="spellEnd"/>
      </w:hyperlink>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21" w:history="1">
        <w:r w:rsidR="00715789" w:rsidRPr="00A7281E">
          <w:rPr>
            <w:rFonts w:cs="Arial"/>
            <w:u w:val="single"/>
          </w:rPr>
          <w:t>Support for Day to Day Living in the Community</w:t>
        </w:r>
      </w:hyperlink>
      <w:r w:rsidR="00715789" w:rsidRPr="00A7281E">
        <w:rPr>
          <w:rFonts w:cs="Arial"/>
          <w:u w:val="single"/>
        </w:rPr>
        <w:t xml:space="preserve"> </w:t>
      </w:r>
      <w:r w:rsidR="00F6330E" w:rsidRPr="00A7281E">
        <w:rPr>
          <w:rFonts w:cs="Arial"/>
          <w:u w:val="single"/>
        </w:rPr>
        <w:t>P</w:t>
      </w:r>
      <w:r w:rsidR="00715789" w:rsidRPr="00A7281E">
        <w:rPr>
          <w:rFonts w:cs="Arial"/>
          <w:u w:val="single"/>
        </w:rPr>
        <w:t>rogram</w:t>
      </w:r>
    </w:p>
    <w:p w:rsidR="00715789" w:rsidRPr="00A7281E" w:rsidRDefault="00BF3C26" w:rsidP="007F5F96">
      <w:pPr>
        <w:numPr>
          <w:ilvl w:val="0"/>
          <w:numId w:val="8"/>
        </w:numPr>
        <w:autoSpaceDE w:val="0"/>
        <w:autoSpaceDN w:val="0"/>
        <w:adjustRightInd w:val="0"/>
        <w:spacing w:after="120" w:line="240" w:lineRule="auto"/>
        <w:ind w:left="402" w:hanging="357"/>
        <w:rPr>
          <w:rFonts w:cs="Arial"/>
          <w:u w:val="single"/>
        </w:rPr>
      </w:pPr>
      <w:hyperlink r:id="rId22" w:history="1">
        <w:r w:rsidR="00715789" w:rsidRPr="00A7281E">
          <w:rPr>
            <w:rFonts w:cs="Arial"/>
            <w:u w:val="single"/>
          </w:rPr>
          <w:t>Partners in Recovery</w:t>
        </w:r>
      </w:hyperlink>
      <w:r w:rsidR="00715789" w:rsidRPr="00A7281E">
        <w:rPr>
          <w:rFonts w:cs="Arial"/>
          <w:u w:val="single"/>
        </w:rPr>
        <w:t xml:space="preserve"> </w:t>
      </w:r>
      <w:r w:rsidR="00A365E2" w:rsidRPr="00A7281E">
        <w:rPr>
          <w:rFonts w:cs="Arial"/>
          <w:u w:val="single"/>
        </w:rPr>
        <w:t>P</w:t>
      </w:r>
      <w:r w:rsidR="00715789" w:rsidRPr="00A7281E">
        <w:rPr>
          <w:rFonts w:cs="Arial"/>
          <w:u w:val="single"/>
        </w:rPr>
        <w:t>rogram</w:t>
      </w:r>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23" w:history="1">
        <w:r w:rsidR="00715789" w:rsidRPr="00A7281E">
          <w:rPr>
            <w:rFonts w:cs="Arial"/>
            <w:u w:val="single"/>
          </w:rPr>
          <w:t>National Disability Insurance Scheme</w:t>
        </w:r>
      </w:hyperlink>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24" w:history="1">
        <w:r w:rsidR="00715789" w:rsidRPr="00A7281E">
          <w:rPr>
            <w:rFonts w:cs="Arial"/>
            <w:u w:val="single"/>
          </w:rPr>
          <w:t>Mental Health Professionals Network</w:t>
        </w:r>
      </w:hyperlink>
    </w:p>
    <w:p w:rsidR="00715789" w:rsidRPr="007F5F96" w:rsidRDefault="00BF3C26" w:rsidP="007F5F96">
      <w:pPr>
        <w:numPr>
          <w:ilvl w:val="0"/>
          <w:numId w:val="8"/>
        </w:numPr>
        <w:autoSpaceDE w:val="0"/>
        <w:autoSpaceDN w:val="0"/>
        <w:adjustRightInd w:val="0"/>
        <w:spacing w:after="120" w:line="240" w:lineRule="auto"/>
        <w:ind w:left="402" w:hanging="357"/>
        <w:rPr>
          <w:rFonts w:cs="Arial"/>
          <w:u w:val="single"/>
        </w:rPr>
      </w:pPr>
      <w:hyperlink r:id="rId25" w:history="1">
        <w:r w:rsidR="00715789" w:rsidRPr="00A7281E">
          <w:rPr>
            <w:rFonts w:cs="Arial"/>
            <w:u w:val="single"/>
          </w:rPr>
          <w:t>Reconnect Program</w:t>
        </w:r>
      </w:hyperlink>
      <w:r w:rsidR="00715789" w:rsidRPr="007F5F96">
        <w:rPr>
          <w:rFonts w:cs="Arial"/>
          <w:u w:val="single"/>
        </w:rPr>
        <w:t xml:space="preserve"> </w:t>
      </w:r>
    </w:p>
    <w:p w:rsidR="00715789" w:rsidRPr="00F62CFE" w:rsidRDefault="00BF3C26" w:rsidP="007F5F96">
      <w:pPr>
        <w:numPr>
          <w:ilvl w:val="0"/>
          <w:numId w:val="8"/>
        </w:numPr>
        <w:autoSpaceDE w:val="0"/>
        <w:autoSpaceDN w:val="0"/>
        <w:adjustRightInd w:val="0"/>
        <w:spacing w:after="0" w:line="240" w:lineRule="auto"/>
        <w:ind w:left="408"/>
        <w:rPr>
          <w:rFonts w:cs="Arial"/>
        </w:rPr>
      </w:pPr>
      <w:hyperlink r:id="rId26" w:history="1">
        <w:r w:rsidR="00715789" w:rsidRPr="003E09CF">
          <w:rPr>
            <w:rFonts w:cs="Arial"/>
            <w:u w:val="single"/>
          </w:rPr>
          <w:t>Money Management services</w:t>
        </w:r>
      </w:hyperlink>
      <w:r w:rsidR="00715789" w:rsidRPr="00F62CFE">
        <w:rPr>
          <w:rFonts w:cs="Arial"/>
        </w:rPr>
        <w:t xml:space="preserve"> </w:t>
      </w:r>
    </w:p>
    <w:p w:rsidR="003E09CF" w:rsidRDefault="003E09CF" w:rsidP="0011792B">
      <w:pPr>
        <w:autoSpaceDE w:val="0"/>
        <w:autoSpaceDN w:val="0"/>
        <w:adjustRightInd w:val="0"/>
        <w:spacing w:after="0" w:line="240" w:lineRule="auto"/>
        <w:rPr>
          <w:rFonts w:cs="Arial"/>
        </w:rPr>
      </w:pPr>
    </w:p>
    <w:p w:rsidR="00715789" w:rsidRDefault="00715789" w:rsidP="0011792B">
      <w:pPr>
        <w:autoSpaceDE w:val="0"/>
        <w:autoSpaceDN w:val="0"/>
        <w:adjustRightInd w:val="0"/>
        <w:spacing w:after="0" w:line="240" w:lineRule="auto"/>
        <w:rPr>
          <w:rFonts w:cs="Arial"/>
        </w:rPr>
      </w:pPr>
      <w:r w:rsidRPr="00A7281E">
        <w:rPr>
          <w:rFonts w:cs="Arial"/>
        </w:rPr>
        <w:t xml:space="preserve">More information </w:t>
      </w:r>
      <w:r w:rsidR="00E20649" w:rsidRPr="00A7281E">
        <w:rPr>
          <w:rFonts w:cs="Arial"/>
        </w:rPr>
        <w:t xml:space="preserve">on Mental Health Services </w:t>
      </w:r>
      <w:r w:rsidRPr="00A7281E">
        <w:rPr>
          <w:rFonts w:cs="Arial"/>
        </w:rPr>
        <w:t xml:space="preserve">can be found on the </w:t>
      </w:r>
      <w:hyperlink r:id="rId27" w:history="1">
        <w:r w:rsidRPr="00A7281E">
          <w:rPr>
            <w:rStyle w:val="Hyperlink"/>
            <w:rFonts w:cs="Arial"/>
          </w:rPr>
          <w:t xml:space="preserve">Department of </w:t>
        </w:r>
        <w:r w:rsidR="00356376" w:rsidRPr="00A7281E">
          <w:rPr>
            <w:rStyle w:val="Hyperlink"/>
            <w:rFonts w:cs="Arial"/>
          </w:rPr>
          <w:t>Social Services</w:t>
        </w:r>
      </w:hyperlink>
      <w:r w:rsidR="00356376" w:rsidRPr="00A7281E">
        <w:rPr>
          <w:rFonts w:cs="Arial"/>
        </w:rPr>
        <w:t xml:space="preserve"> and </w:t>
      </w:r>
      <w:hyperlink r:id="rId28" w:history="1">
        <w:r w:rsidR="00356376" w:rsidRPr="00A7281E">
          <w:rPr>
            <w:rStyle w:val="Hyperlink"/>
            <w:rFonts w:cs="Arial"/>
          </w:rPr>
          <w:t xml:space="preserve">Department of </w:t>
        </w:r>
        <w:r w:rsidR="00356376" w:rsidRPr="001359D9">
          <w:rPr>
            <w:rStyle w:val="Hyperlink"/>
            <w:rFonts w:cs="Arial"/>
          </w:rPr>
          <w:t>Health</w:t>
        </w:r>
      </w:hyperlink>
      <w:r w:rsidR="001359D9">
        <w:rPr>
          <w:rFonts w:cs="Arial"/>
        </w:rPr>
        <w:t xml:space="preserve"> </w:t>
      </w:r>
      <w:r w:rsidRPr="001359D9">
        <w:rPr>
          <w:rFonts w:cs="Arial"/>
        </w:rPr>
        <w:t>websites</w:t>
      </w:r>
      <w:r w:rsidRPr="00A7281E">
        <w:rPr>
          <w:rFonts w:cs="Arial"/>
        </w:rPr>
        <w:t>.</w:t>
      </w:r>
    </w:p>
    <w:p w:rsidR="00F02C9A" w:rsidRDefault="00F02C9A" w:rsidP="0011792B">
      <w:pPr>
        <w:autoSpaceDE w:val="0"/>
        <w:autoSpaceDN w:val="0"/>
        <w:adjustRightInd w:val="0"/>
        <w:spacing w:after="0" w:line="240" w:lineRule="auto"/>
        <w:rPr>
          <w:rFonts w:cs="Arial"/>
        </w:rPr>
      </w:pPr>
    </w:p>
    <w:p w:rsidR="00F02C9A" w:rsidRPr="00650921" w:rsidRDefault="00904B0D" w:rsidP="007F5F96">
      <w:pPr>
        <w:pStyle w:val="Heading3"/>
        <w:spacing w:after="120"/>
      </w:pPr>
      <w:bookmarkStart w:id="77" w:name="_Toc423610752"/>
      <w:bookmarkStart w:id="78" w:name="_Toc424026631"/>
      <w:r>
        <w:t>3</w:t>
      </w:r>
      <w:r w:rsidR="00F02C9A" w:rsidRPr="00F02C9A">
        <w:t>.5.</w:t>
      </w:r>
      <w:r w:rsidR="00C317FD">
        <w:t>2</w:t>
      </w:r>
      <w:r w:rsidR="00584101">
        <w:tab/>
      </w:r>
      <w:r w:rsidR="00F02C9A" w:rsidRPr="00F02C9A">
        <w:t xml:space="preserve">Interpreting </w:t>
      </w:r>
      <w:r w:rsidR="00C317FD">
        <w:t>s</w:t>
      </w:r>
      <w:r w:rsidR="00F02C9A" w:rsidRPr="00F02C9A">
        <w:t>ervices</w:t>
      </w:r>
      <w:bookmarkEnd w:id="77"/>
      <w:bookmarkEnd w:id="78"/>
    </w:p>
    <w:p w:rsidR="00F02C9A" w:rsidRPr="007F5F96" w:rsidRDefault="00F02C9A" w:rsidP="007F5F96">
      <w:pPr>
        <w:spacing w:line="240" w:lineRule="auto"/>
        <w:rPr>
          <w:iCs/>
        </w:rPr>
      </w:pPr>
      <w:r w:rsidRPr="007F5F96">
        <w:rPr>
          <w:iCs/>
        </w:rPr>
        <w:t xml:space="preserve">Interpreting services may be required in order to assist participants undertake Assessment or attend services activities. </w:t>
      </w:r>
    </w:p>
    <w:p w:rsidR="001E51D8" w:rsidRPr="0029768C" w:rsidRDefault="001E51D8" w:rsidP="001E51D8">
      <w:pPr>
        <w:spacing w:line="240" w:lineRule="auto"/>
        <w:rPr>
          <w:iCs/>
        </w:rPr>
      </w:pPr>
      <w:r w:rsidRPr="0029768C">
        <w:rPr>
          <w:iCs/>
        </w:rPr>
        <w:t>For this reason, DSS will pay the cost of interpreting services provided by the Translating and Interpreting Service (TIS National) that are required by each funded MHR</w:t>
      </w:r>
      <w:proofErr w:type="gramStart"/>
      <w:r w:rsidRPr="0029768C">
        <w:rPr>
          <w:iCs/>
        </w:rPr>
        <w:t>:CS</w:t>
      </w:r>
      <w:proofErr w:type="gramEnd"/>
      <w:r w:rsidRPr="0029768C">
        <w:rPr>
          <w:iCs/>
        </w:rPr>
        <w:t xml:space="preserve"> service to assist clients.  Grant Agreement Managers can advise on cost recovery for alternative translating or interpreter services (e.g. </w:t>
      </w:r>
      <w:proofErr w:type="gramStart"/>
      <w:r w:rsidRPr="0029768C">
        <w:rPr>
          <w:iCs/>
        </w:rPr>
        <w:t>Indigenous</w:t>
      </w:r>
      <w:proofErr w:type="gramEnd"/>
      <w:r w:rsidRPr="0029768C">
        <w:rPr>
          <w:iCs/>
        </w:rPr>
        <w:t xml:space="preserve"> language interpreter services or interpreter services for hearing impairment).  Service providers should discuss their requirements with their Grant Agreement Managers prior to engaging the services.</w:t>
      </w:r>
    </w:p>
    <w:p w:rsidR="00297B96" w:rsidRPr="007F5F96" w:rsidRDefault="00F02C9A" w:rsidP="007F5F96">
      <w:pPr>
        <w:spacing w:line="240" w:lineRule="auto"/>
        <w:rPr>
          <w:iCs/>
        </w:rPr>
      </w:pPr>
      <w:r w:rsidRPr="007F5F96">
        <w:rPr>
          <w:iCs/>
        </w:rPr>
        <w:t>Grant Agreement Managers will arrange for providers to be allocated specific TIS National client codes for each site, as requested.  It is important that the correct code/s be used for interpreting directly related to the funding</w:t>
      </w:r>
      <w:r w:rsidR="00297B96" w:rsidRPr="007F5F96">
        <w:rPr>
          <w:iCs/>
        </w:rPr>
        <w:t xml:space="preserve">, as DSS will be directly billed by TIS National for these interpreting services.  DSS may require organisations to demonstrate that correct codes have been used and that </w:t>
      </w:r>
      <w:r w:rsidR="002C0B2B" w:rsidRPr="007F5F96">
        <w:rPr>
          <w:iCs/>
        </w:rPr>
        <w:t>use of TIS was warranted.</w:t>
      </w:r>
    </w:p>
    <w:p w:rsidR="00F02C9A" w:rsidRPr="002C0B2B" w:rsidRDefault="00F02C9A" w:rsidP="007F5F96">
      <w:pPr>
        <w:spacing w:line="240" w:lineRule="auto"/>
        <w:rPr>
          <w:rFonts w:eastAsiaTheme="minorHAnsi" w:cs="Arial"/>
          <w:lang w:eastAsia="en-AU"/>
        </w:rPr>
      </w:pPr>
      <w:r w:rsidRPr="002C0B2B">
        <w:rPr>
          <w:rFonts w:eastAsiaTheme="minorHAnsi" w:cs="Arial"/>
          <w:lang w:eastAsia="en-AU"/>
        </w:rPr>
        <w:t xml:space="preserve">TIS </w:t>
      </w:r>
      <w:r w:rsidRPr="007F5F96">
        <w:rPr>
          <w:iCs/>
        </w:rPr>
        <w:t>National</w:t>
      </w:r>
      <w:r w:rsidRPr="002C0B2B">
        <w:rPr>
          <w:rFonts w:eastAsiaTheme="minorHAnsi" w:cs="Arial"/>
          <w:lang w:eastAsia="en-AU"/>
        </w:rPr>
        <w:t xml:space="preserve"> provides both telephone and on-site (one week notice using the Interpreter booking form located on the </w:t>
      </w:r>
      <w:hyperlink r:id="rId29" w:history="1">
        <w:r w:rsidRPr="007F5F96">
          <w:rPr>
            <w:rFonts w:eastAsiaTheme="minorHAnsi" w:cs="Arial"/>
            <w:color w:val="0000FF"/>
            <w:u w:val="single"/>
            <w:lang w:eastAsia="en-AU"/>
          </w:rPr>
          <w:t>Interpreter booking form</w:t>
        </w:r>
      </w:hyperlink>
      <w:r w:rsidRPr="00F62CFE">
        <w:rPr>
          <w:rFonts w:eastAsiaTheme="minorHAnsi" w:cs="Arial"/>
          <w:lang w:eastAsia="en-AU"/>
        </w:rPr>
        <w:t xml:space="preserve"> webpage </w:t>
      </w:r>
      <w:r w:rsidRPr="002C0B2B">
        <w:rPr>
          <w:rFonts w:eastAsiaTheme="minorHAnsi" w:cs="Arial"/>
          <w:lang w:eastAsia="en-AU"/>
        </w:rPr>
        <w:t xml:space="preserve">http://www.tisnational.gov.au/Agencies/Forms-for-agencies/New-Job-booking-form) interpreting. Before booking an interpreter, the provider should consider the time and cost advantage of using a telephone service rather than an on-site service. </w:t>
      </w:r>
    </w:p>
    <w:p w:rsidR="005F5E1B" w:rsidRDefault="00F02C9A" w:rsidP="007F5F96">
      <w:pPr>
        <w:autoSpaceDE w:val="0"/>
        <w:autoSpaceDN w:val="0"/>
        <w:spacing w:before="120" w:after="120" w:line="240" w:lineRule="auto"/>
        <w:rPr>
          <w:rFonts w:eastAsiaTheme="minorHAnsi" w:cs="Arial"/>
          <w:lang w:eastAsia="en-AU"/>
        </w:rPr>
      </w:pPr>
      <w:r w:rsidRPr="002C0B2B">
        <w:rPr>
          <w:rFonts w:eastAsiaTheme="minorHAnsi" w:cs="Arial"/>
          <w:lang w:eastAsia="en-AU"/>
        </w:rPr>
        <w:lastRenderedPageBreak/>
        <w:t>For more information about TIS National interpreting services contact the Client Liaison and Promotions Team:</w:t>
      </w:r>
    </w:p>
    <w:p w:rsidR="00F02C9A" w:rsidRPr="00F62CFE" w:rsidRDefault="00F02C9A" w:rsidP="007F5F96">
      <w:pPr>
        <w:autoSpaceDE w:val="0"/>
        <w:autoSpaceDN w:val="0"/>
        <w:spacing w:before="120" w:after="120" w:line="240" w:lineRule="auto"/>
        <w:rPr>
          <w:rFonts w:eastAsiaTheme="minorHAnsi" w:cs="Arial"/>
          <w:lang w:eastAsia="en-AU"/>
        </w:rPr>
      </w:pPr>
      <w:r w:rsidRPr="00226A7F">
        <w:rPr>
          <w:rFonts w:eastAsiaTheme="minorHAnsi" w:cs="Arial"/>
          <w:lang w:eastAsia="en-AU"/>
        </w:rPr>
        <w:tab/>
        <w:t>Telephone: 1300 655 082</w:t>
      </w:r>
    </w:p>
    <w:p w:rsidR="00F02C9A" w:rsidRPr="00F62CFE" w:rsidRDefault="00F02C9A" w:rsidP="00F02C9A">
      <w:pPr>
        <w:autoSpaceDE w:val="0"/>
        <w:autoSpaceDN w:val="0"/>
        <w:spacing w:after="0" w:line="240" w:lineRule="auto"/>
        <w:rPr>
          <w:rFonts w:eastAsiaTheme="minorHAnsi" w:cs="Arial"/>
          <w:lang w:eastAsia="en-AU"/>
        </w:rPr>
      </w:pPr>
      <w:r w:rsidRPr="00F62CFE">
        <w:rPr>
          <w:rFonts w:eastAsiaTheme="minorHAnsi" w:cs="Arial"/>
          <w:lang w:eastAsia="en-AU"/>
        </w:rPr>
        <w:tab/>
        <w:t xml:space="preserve">Email: </w:t>
      </w:r>
      <w:hyperlink r:id="rId30" w:history="1">
        <w:r w:rsidRPr="00F62CFE">
          <w:rPr>
            <w:rFonts w:eastAsiaTheme="minorHAnsi" w:cs="Arial"/>
            <w:color w:val="0000FF"/>
            <w:u w:val="single"/>
            <w:lang w:eastAsia="en-AU"/>
          </w:rPr>
          <w:t>tispromo@border.gov.au</w:t>
        </w:r>
      </w:hyperlink>
      <w:r w:rsidRPr="00F62CFE">
        <w:rPr>
          <w:rFonts w:eastAsiaTheme="minorHAnsi" w:cs="Arial"/>
          <w:color w:val="0000FF"/>
          <w:u w:val="single"/>
          <w:lang w:eastAsia="en-AU"/>
        </w:rPr>
        <w:t>.</w:t>
      </w:r>
      <w:r w:rsidRPr="00F62CFE">
        <w:rPr>
          <w:rFonts w:eastAsiaTheme="minorHAnsi" w:cs="Arial"/>
          <w:lang w:eastAsia="en-AU"/>
        </w:rPr>
        <w:t xml:space="preserve">  </w:t>
      </w:r>
    </w:p>
    <w:p w:rsidR="00715789" w:rsidRPr="00A7281E" w:rsidRDefault="00904B0D" w:rsidP="007F5F96">
      <w:pPr>
        <w:pStyle w:val="Heading2"/>
        <w:spacing w:before="360" w:after="120"/>
        <w:rPr>
          <w:rFonts w:cs="Arial"/>
        </w:rPr>
      </w:pPr>
      <w:bookmarkStart w:id="79" w:name="_Toc418003728"/>
      <w:bookmarkStart w:id="80" w:name="_Toc418003769"/>
      <w:bookmarkStart w:id="81" w:name="_Toc418003912"/>
      <w:bookmarkStart w:id="82" w:name="_Toc424026632"/>
      <w:r>
        <w:rPr>
          <w:rFonts w:cs="Arial"/>
        </w:rPr>
        <w:t>3</w:t>
      </w:r>
      <w:r w:rsidR="003325C1">
        <w:rPr>
          <w:rFonts w:cs="Arial"/>
        </w:rPr>
        <w:t>.</w:t>
      </w:r>
      <w:r w:rsidR="002C4C9C">
        <w:rPr>
          <w:rFonts w:cs="Arial"/>
        </w:rPr>
        <w:t>6</w:t>
      </w:r>
      <w:r w:rsidR="00090ABD" w:rsidRPr="00A7281E">
        <w:rPr>
          <w:rFonts w:cs="Arial"/>
        </w:rPr>
        <w:tab/>
      </w:r>
      <w:r w:rsidR="000673E0" w:rsidRPr="001359D9">
        <w:t>Special</w:t>
      </w:r>
      <w:r w:rsidR="00715789" w:rsidRPr="00A7281E">
        <w:rPr>
          <w:rFonts w:cs="Arial"/>
        </w:rPr>
        <w:t xml:space="preserve"> requirements for </w:t>
      </w:r>
      <w:r w:rsidR="003919C7">
        <w:rPr>
          <w:rFonts w:cs="Arial"/>
        </w:rPr>
        <w:t>MHR</w:t>
      </w:r>
      <w:proofErr w:type="gramStart"/>
      <w:r w:rsidR="003919C7">
        <w:rPr>
          <w:rFonts w:cs="Arial"/>
        </w:rPr>
        <w:t>:CS</w:t>
      </w:r>
      <w:bookmarkEnd w:id="79"/>
      <w:bookmarkEnd w:id="80"/>
      <w:bookmarkEnd w:id="81"/>
      <w:bookmarkEnd w:id="82"/>
      <w:proofErr w:type="gramEnd"/>
    </w:p>
    <w:p w:rsidR="00715789" w:rsidRPr="00A7281E" w:rsidRDefault="00715789" w:rsidP="00BF2D18">
      <w:pPr>
        <w:spacing w:after="0" w:line="240" w:lineRule="auto"/>
        <w:rPr>
          <w:rFonts w:cs="Arial"/>
          <w:iCs/>
        </w:rPr>
      </w:pPr>
      <w:r w:rsidRPr="00A7281E">
        <w:rPr>
          <w:rFonts w:cs="Arial"/>
          <w:iCs/>
        </w:rPr>
        <w:t xml:space="preserve">Funded organisations are required to deliver carer support services in accordance with relevant legislation and industry standards.  There are a number of special requirements of </w:t>
      </w:r>
      <w:r w:rsidR="003919C7">
        <w:rPr>
          <w:rFonts w:cs="Arial"/>
          <w:iCs/>
        </w:rPr>
        <w:t>MHR</w:t>
      </w:r>
      <w:proofErr w:type="gramStart"/>
      <w:r w:rsidR="003919C7">
        <w:rPr>
          <w:rFonts w:cs="Arial"/>
          <w:iCs/>
        </w:rPr>
        <w:t>:CS</w:t>
      </w:r>
      <w:proofErr w:type="gramEnd"/>
      <w:r w:rsidRPr="00A7281E">
        <w:rPr>
          <w:rFonts w:cs="Arial"/>
          <w:iCs/>
        </w:rPr>
        <w:t xml:space="preserve"> providers as follows.</w:t>
      </w:r>
    </w:p>
    <w:p w:rsidR="000D65FF" w:rsidRPr="007E5871" w:rsidRDefault="00904B0D" w:rsidP="007F5F96">
      <w:pPr>
        <w:pStyle w:val="Heading3"/>
        <w:spacing w:after="120"/>
      </w:pPr>
      <w:bookmarkStart w:id="83" w:name="_Toc418003729"/>
      <w:bookmarkStart w:id="84" w:name="_Toc418003770"/>
      <w:bookmarkStart w:id="85" w:name="_Toc418003913"/>
      <w:bookmarkStart w:id="86" w:name="_Toc424026633"/>
      <w:r>
        <w:t>3</w:t>
      </w:r>
      <w:r w:rsidR="003325C1" w:rsidRPr="007F5F96">
        <w:t>.</w:t>
      </w:r>
      <w:r w:rsidR="002C4C9C" w:rsidRPr="007F5F96">
        <w:t>6</w:t>
      </w:r>
      <w:r w:rsidR="003325C1" w:rsidRPr="007F5F96">
        <w:t>.1</w:t>
      </w:r>
      <w:r w:rsidR="00090ABD" w:rsidRPr="007F5F96">
        <w:tab/>
      </w:r>
      <w:r w:rsidR="003919C7" w:rsidRPr="007F5F96">
        <w:t>MHR</w:t>
      </w:r>
      <w:proofErr w:type="gramStart"/>
      <w:r w:rsidR="003919C7" w:rsidRPr="007F5F96">
        <w:t>:CS</w:t>
      </w:r>
      <w:proofErr w:type="gramEnd"/>
      <w:r w:rsidR="00715789" w:rsidRPr="007F5F96">
        <w:t xml:space="preserve"> practice principles</w:t>
      </w:r>
      <w:bookmarkEnd w:id="83"/>
      <w:bookmarkEnd w:id="84"/>
      <w:bookmarkEnd w:id="85"/>
      <w:bookmarkEnd w:id="86"/>
    </w:p>
    <w:p w:rsidR="00715789" w:rsidRPr="00A7281E" w:rsidRDefault="00715789" w:rsidP="00954705">
      <w:pPr>
        <w:autoSpaceDE w:val="0"/>
        <w:autoSpaceDN w:val="0"/>
        <w:adjustRightInd w:val="0"/>
        <w:spacing w:after="120" w:line="240" w:lineRule="auto"/>
        <w:rPr>
          <w:rFonts w:cs="Arial"/>
        </w:rPr>
      </w:pPr>
      <w:r w:rsidRPr="00A7281E">
        <w:rPr>
          <w:rFonts w:cs="Arial"/>
        </w:rPr>
        <w:t xml:space="preserve">All </w:t>
      </w:r>
      <w:r w:rsidR="003919C7">
        <w:rPr>
          <w:rFonts w:cs="Arial"/>
        </w:rPr>
        <w:t>MHR</w:t>
      </w:r>
      <w:proofErr w:type="gramStart"/>
      <w:r w:rsidR="003919C7">
        <w:rPr>
          <w:rFonts w:cs="Arial"/>
        </w:rPr>
        <w:t>:CS</w:t>
      </w:r>
      <w:proofErr w:type="gramEnd"/>
      <w:r w:rsidRPr="00A7281E">
        <w:rPr>
          <w:rFonts w:cs="Arial"/>
        </w:rPr>
        <w:t xml:space="preserve"> services must subscribe to a set of practice principles that underpin delivery of support to carers and their families.  The principles are:</w:t>
      </w:r>
    </w:p>
    <w:p w:rsidR="005766D3" w:rsidRPr="00A7281E" w:rsidRDefault="007D0A04" w:rsidP="007F5F96">
      <w:pPr>
        <w:numPr>
          <w:ilvl w:val="0"/>
          <w:numId w:val="15"/>
        </w:numPr>
        <w:autoSpaceDE w:val="0"/>
        <w:autoSpaceDN w:val="0"/>
        <w:adjustRightInd w:val="0"/>
        <w:spacing w:after="120" w:line="240" w:lineRule="auto"/>
        <w:ind w:left="714" w:hanging="357"/>
        <w:rPr>
          <w:rFonts w:cs="Arial"/>
        </w:rPr>
      </w:pPr>
      <w:r w:rsidRPr="00A7281E">
        <w:rPr>
          <w:rFonts w:cs="Arial"/>
          <w:u w:val="single"/>
        </w:rPr>
        <w:t>Respect</w:t>
      </w:r>
      <w:r w:rsidR="005766D3" w:rsidRPr="00A7281E">
        <w:rPr>
          <w:rFonts w:cs="Arial"/>
          <w:u w:val="single"/>
        </w:rPr>
        <w:t>, trust and understanding</w:t>
      </w:r>
      <w:r w:rsidR="005766D3" w:rsidRPr="00A7281E">
        <w:rPr>
          <w:rFonts w:cs="Arial"/>
        </w:rPr>
        <w:t xml:space="preserve"> – rights and dignities of carers and their families are</w:t>
      </w:r>
      <w:r w:rsidRPr="00A7281E">
        <w:rPr>
          <w:rFonts w:cs="Arial"/>
        </w:rPr>
        <w:t xml:space="preserve"> </w:t>
      </w:r>
      <w:r w:rsidR="005766D3" w:rsidRPr="00A7281E">
        <w:rPr>
          <w:rFonts w:cs="Arial"/>
        </w:rPr>
        <w:t>protected and promoted, including cultural sensitivities.</w:t>
      </w:r>
    </w:p>
    <w:p w:rsidR="00715789" w:rsidRPr="00A7281E" w:rsidRDefault="00715789" w:rsidP="007F5F96">
      <w:pPr>
        <w:numPr>
          <w:ilvl w:val="0"/>
          <w:numId w:val="15"/>
        </w:numPr>
        <w:autoSpaceDE w:val="0"/>
        <w:autoSpaceDN w:val="0"/>
        <w:adjustRightInd w:val="0"/>
        <w:spacing w:after="120" w:line="240" w:lineRule="auto"/>
        <w:ind w:left="714" w:hanging="357"/>
        <w:rPr>
          <w:rFonts w:cs="Arial"/>
        </w:rPr>
      </w:pPr>
      <w:r w:rsidRPr="00A7281E">
        <w:rPr>
          <w:rFonts w:cs="Arial"/>
          <w:u w:val="single"/>
        </w:rPr>
        <w:t>Privacy and Confidentiality</w:t>
      </w:r>
      <w:r w:rsidRPr="00A7281E">
        <w:rPr>
          <w:rFonts w:cs="Arial"/>
        </w:rPr>
        <w:t xml:space="preserve"> – the right to privacy, dignity and confidentiality in all aspects of carers’ lives are recognised and respected.</w:t>
      </w:r>
    </w:p>
    <w:p w:rsidR="00715789" w:rsidRPr="00A7281E" w:rsidRDefault="00715789" w:rsidP="007F5F96">
      <w:pPr>
        <w:numPr>
          <w:ilvl w:val="0"/>
          <w:numId w:val="15"/>
        </w:numPr>
        <w:autoSpaceDE w:val="0"/>
        <w:autoSpaceDN w:val="0"/>
        <w:adjustRightInd w:val="0"/>
        <w:spacing w:after="120" w:line="240" w:lineRule="auto"/>
        <w:ind w:left="714" w:hanging="357"/>
        <w:rPr>
          <w:rFonts w:cs="Arial"/>
        </w:rPr>
      </w:pPr>
      <w:r w:rsidRPr="00A7281E">
        <w:rPr>
          <w:rFonts w:cs="Arial"/>
          <w:u w:val="single"/>
        </w:rPr>
        <w:t>Accessibility</w:t>
      </w:r>
      <w:r w:rsidRPr="00A7281E">
        <w:rPr>
          <w:rFonts w:cs="Arial"/>
        </w:rPr>
        <w:t xml:space="preserve"> – services are promoted to carers and other community and clinical organisations.  Providers ensure priority access for carers of people with high-dependency needs, complex-care nee</w:t>
      </w:r>
      <w:r w:rsidR="00846862" w:rsidRPr="00A7281E">
        <w:rPr>
          <w:rFonts w:cs="Arial"/>
        </w:rPr>
        <w:t>ds and challenging behaviours.</w:t>
      </w:r>
      <w:r w:rsidR="001D0E14">
        <w:rPr>
          <w:rFonts w:cs="Arial"/>
        </w:rPr>
        <w:t xml:space="preserve">  Providers should also give priority access to special needs groups.</w:t>
      </w:r>
    </w:p>
    <w:p w:rsidR="00715789" w:rsidRPr="00A7281E" w:rsidRDefault="00715789" w:rsidP="007F5F96">
      <w:pPr>
        <w:numPr>
          <w:ilvl w:val="0"/>
          <w:numId w:val="15"/>
        </w:numPr>
        <w:autoSpaceDE w:val="0"/>
        <w:autoSpaceDN w:val="0"/>
        <w:adjustRightInd w:val="0"/>
        <w:spacing w:after="120" w:line="240" w:lineRule="auto"/>
        <w:ind w:left="714" w:hanging="357"/>
        <w:rPr>
          <w:rFonts w:cs="Arial"/>
        </w:rPr>
      </w:pPr>
      <w:r w:rsidRPr="00A7281E">
        <w:rPr>
          <w:rFonts w:cs="Arial"/>
          <w:u w:val="single"/>
        </w:rPr>
        <w:t>Flexibility, Choice and Appropriateness</w:t>
      </w:r>
      <w:r w:rsidRPr="00A7281E">
        <w:rPr>
          <w:rFonts w:cs="Arial"/>
        </w:rPr>
        <w:t xml:space="preserve"> – service providers promote choice for carers, and take a partnership approach to developing carer support plans that are driven by carers’ needs and preferences. Carer support plans are flexible to respond to emergency situations.  Service providers recognise the broader needs and inter-relationships of the family as a whole.</w:t>
      </w:r>
    </w:p>
    <w:p w:rsidR="00715789" w:rsidRPr="00A7281E" w:rsidRDefault="00715789" w:rsidP="007F5F96">
      <w:pPr>
        <w:numPr>
          <w:ilvl w:val="0"/>
          <w:numId w:val="15"/>
        </w:numPr>
        <w:autoSpaceDE w:val="0"/>
        <w:autoSpaceDN w:val="0"/>
        <w:adjustRightInd w:val="0"/>
        <w:spacing w:after="120" w:line="240" w:lineRule="auto"/>
        <w:ind w:left="714" w:hanging="357"/>
        <w:rPr>
          <w:rFonts w:cs="Arial"/>
        </w:rPr>
      </w:pPr>
      <w:r w:rsidRPr="00A7281E">
        <w:rPr>
          <w:rFonts w:cs="Arial"/>
          <w:u w:val="single"/>
        </w:rPr>
        <w:t>Cultural competency</w:t>
      </w:r>
      <w:r w:rsidRPr="00A7281E">
        <w:rPr>
          <w:rFonts w:cs="Arial"/>
        </w:rPr>
        <w:t xml:space="preserve"> – services are culturally appropriate.</w:t>
      </w:r>
    </w:p>
    <w:p w:rsidR="00715789" w:rsidRPr="00A7281E" w:rsidRDefault="00715789" w:rsidP="007F5F96">
      <w:pPr>
        <w:numPr>
          <w:ilvl w:val="0"/>
          <w:numId w:val="15"/>
        </w:numPr>
        <w:autoSpaceDE w:val="0"/>
        <w:autoSpaceDN w:val="0"/>
        <w:adjustRightInd w:val="0"/>
        <w:spacing w:after="120" w:line="240" w:lineRule="auto"/>
        <w:ind w:left="714" w:hanging="357"/>
        <w:rPr>
          <w:rFonts w:cs="Arial"/>
        </w:rPr>
      </w:pPr>
      <w:r w:rsidRPr="00A7281E">
        <w:rPr>
          <w:rFonts w:cs="Arial"/>
          <w:u w:val="single"/>
        </w:rPr>
        <w:t>Appropriate staff</w:t>
      </w:r>
      <w:r w:rsidRPr="00A7281E">
        <w:rPr>
          <w:rFonts w:cs="Arial"/>
        </w:rPr>
        <w:t xml:space="preserve"> – </w:t>
      </w:r>
      <w:r w:rsidR="003919C7">
        <w:rPr>
          <w:rFonts w:cs="Arial"/>
        </w:rPr>
        <w:t>MHR</w:t>
      </w:r>
      <w:proofErr w:type="gramStart"/>
      <w:r w:rsidR="003919C7">
        <w:rPr>
          <w:rFonts w:cs="Arial"/>
        </w:rPr>
        <w:t>:CS</w:t>
      </w:r>
      <w:proofErr w:type="gramEnd"/>
      <w:r w:rsidRPr="00A7281E">
        <w:rPr>
          <w:rFonts w:cs="Arial"/>
        </w:rPr>
        <w:t xml:space="preserve"> staff have appropriate attitudes, backgrounds, experiences and qualifications to deliver support services to carers and families in their site.  Staff, both paid and unpaid, receive appropriate trai</w:t>
      </w:r>
      <w:r w:rsidR="00846862" w:rsidRPr="00A7281E">
        <w:rPr>
          <w:rFonts w:cs="Arial"/>
        </w:rPr>
        <w:t>ning, support and supervision.</w:t>
      </w:r>
    </w:p>
    <w:p w:rsidR="00AB6591" w:rsidRPr="00650921" w:rsidRDefault="00904B0D" w:rsidP="007F5F96">
      <w:pPr>
        <w:pStyle w:val="Heading3"/>
        <w:spacing w:after="120"/>
      </w:pPr>
      <w:bookmarkStart w:id="87" w:name="_Toc418003730"/>
      <w:bookmarkStart w:id="88" w:name="_Toc418003771"/>
      <w:bookmarkStart w:id="89" w:name="_Toc418003914"/>
      <w:bookmarkStart w:id="90" w:name="_Toc424026634"/>
      <w:r w:rsidRPr="00650921">
        <w:t>3</w:t>
      </w:r>
      <w:r w:rsidR="003325C1" w:rsidRPr="007F5F96">
        <w:t>.</w:t>
      </w:r>
      <w:r w:rsidR="002C4C9C" w:rsidRPr="007F5F96">
        <w:t>6</w:t>
      </w:r>
      <w:r w:rsidR="003325C1" w:rsidRPr="007F5F96">
        <w:t>.2</w:t>
      </w:r>
      <w:r w:rsidR="00090ABD" w:rsidRPr="007F5F96">
        <w:tab/>
      </w:r>
      <w:r w:rsidR="00981621" w:rsidRPr="007F5F96">
        <w:t>National</w:t>
      </w:r>
      <w:r w:rsidR="00715789" w:rsidRPr="007F5F96">
        <w:t xml:space="preserve"> Standards for Mental Health Services</w:t>
      </w:r>
      <w:bookmarkEnd w:id="87"/>
      <w:bookmarkEnd w:id="88"/>
      <w:bookmarkEnd w:id="89"/>
      <w:bookmarkEnd w:id="90"/>
    </w:p>
    <w:p w:rsidR="00715789" w:rsidRPr="00A7281E" w:rsidRDefault="003919C7" w:rsidP="00BF2D18">
      <w:pPr>
        <w:spacing w:after="0" w:line="240" w:lineRule="auto"/>
        <w:rPr>
          <w:rFonts w:cs="Arial"/>
        </w:rPr>
      </w:pPr>
      <w:bookmarkStart w:id="91" w:name="_Toc414283396"/>
      <w:r>
        <w:rPr>
          <w:rFonts w:cs="Arial"/>
        </w:rPr>
        <w:t>MHR</w:t>
      </w:r>
      <w:proofErr w:type="gramStart"/>
      <w:r>
        <w:rPr>
          <w:rFonts w:cs="Arial"/>
        </w:rPr>
        <w:t>:CS</w:t>
      </w:r>
      <w:proofErr w:type="gramEnd"/>
      <w:r w:rsidR="00715789" w:rsidRPr="00A7281E">
        <w:rPr>
          <w:rFonts w:cs="Arial"/>
        </w:rPr>
        <w:t xml:space="preserve"> </w:t>
      </w:r>
      <w:r w:rsidR="003C5039">
        <w:rPr>
          <w:rFonts w:cs="Arial"/>
        </w:rPr>
        <w:t>must be</w:t>
      </w:r>
      <w:r w:rsidR="00715789" w:rsidRPr="00A7281E">
        <w:rPr>
          <w:rFonts w:cs="Arial"/>
        </w:rPr>
        <w:t xml:space="preserve"> delivered in accordance with the </w:t>
      </w:r>
      <w:hyperlink r:id="rId31" w:history="1">
        <w:r w:rsidR="00715789" w:rsidRPr="00A7281E">
          <w:rPr>
            <w:rFonts w:cs="Arial"/>
            <w:i/>
            <w:u w:val="single"/>
          </w:rPr>
          <w:t>National standards for mental health services</w:t>
        </w:r>
      </w:hyperlink>
      <w:r w:rsidR="00715789" w:rsidRPr="00A7281E">
        <w:rPr>
          <w:rFonts w:cs="Arial"/>
        </w:rPr>
        <w:t xml:space="preserve">, applying to all mental health services, including government, non-government and private sectors across Australia.  The National Standards were endorsed by the Commonwealth and state and territory Health Ministers in 1996.  They have since been revised with a particular focus on their implementation in the community mental health sector.  The national standards focus on recovery and are based on values related to human rights and dignity.  They promote the empowerment of consumers of mental health services, their </w:t>
      </w:r>
      <w:proofErr w:type="spellStart"/>
      <w:r w:rsidR="00715789" w:rsidRPr="00A7281E">
        <w:rPr>
          <w:rFonts w:cs="Arial"/>
        </w:rPr>
        <w:t>carers</w:t>
      </w:r>
      <w:proofErr w:type="spellEnd"/>
      <w:r w:rsidR="00715789" w:rsidRPr="00A7281E">
        <w:rPr>
          <w:rFonts w:cs="Arial"/>
        </w:rPr>
        <w:t xml:space="preserve"> and families.  They emphasise practices which support continuous improvement in service quality.</w:t>
      </w:r>
      <w:bookmarkEnd w:id="91"/>
    </w:p>
    <w:p w:rsidR="00715789" w:rsidRPr="00650921" w:rsidRDefault="00904B0D" w:rsidP="007F5F96">
      <w:pPr>
        <w:pStyle w:val="Heading3"/>
        <w:spacing w:after="120"/>
      </w:pPr>
      <w:bookmarkStart w:id="92" w:name="_Toc418003731"/>
      <w:bookmarkStart w:id="93" w:name="_Toc418003772"/>
      <w:bookmarkStart w:id="94" w:name="_Toc418003915"/>
      <w:bookmarkStart w:id="95" w:name="_Toc424026635"/>
      <w:r w:rsidRPr="00650921">
        <w:t>3</w:t>
      </w:r>
      <w:r w:rsidR="003325C1" w:rsidRPr="007F5F96">
        <w:t>.</w:t>
      </w:r>
      <w:r w:rsidR="002C4C9C" w:rsidRPr="007F5F96">
        <w:t>6</w:t>
      </w:r>
      <w:r w:rsidR="003325C1" w:rsidRPr="007F5F96">
        <w:t>.3</w:t>
      </w:r>
      <w:r w:rsidR="00090ABD" w:rsidRPr="007F5F96">
        <w:tab/>
      </w:r>
      <w:r w:rsidR="00715789" w:rsidRPr="007F5F96">
        <w:t>Incident reporting</w:t>
      </w:r>
      <w:bookmarkEnd w:id="92"/>
      <w:bookmarkEnd w:id="93"/>
      <w:bookmarkEnd w:id="94"/>
      <w:bookmarkEnd w:id="95"/>
    </w:p>
    <w:p w:rsidR="001D0E14" w:rsidRPr="007F5F96" w:rsidRDefault="00715789" w:rsidP="007F5F96">
      <w:pPr>
        <w:spacing w:line="240" w:lineRule="auto"/>
        <w:rPr>
          <w:rFonts w:cs="Arial"/>
        </w:rPr>
      </w:pPr>
      <w:r w:rsidRPr="00F62CFE">
        <w:rPr>
          <w:rFonts w:cs="Arial"/>
        </w:rPr>
        <w:t xml:space="preserve">Service providers must notify </w:t>
      </w:r>
      <w:r w:rsidR="00FA3524" w:rsidRPr="00F62CFE">
        <w:rPr>
          <w:rFonts w:cs="Arial"/>
        </w:rPr>
        <w:t>DSS</w:t>
      </w:r>
      <w:r w:rsidRPr="00650921">
        <w:rPr>
          <w:rFonts w:cs="Arial"/>
        </w:rPr>
        <w:t xml:space="preserve"> of any incidents such as accidents, injuries, damage to property, errors, acts of aggression, etc. that may adversely impact the delive</w:t>
      </w:r>
      <w:r w:rsidRPr="001359D9">
        <w:rPr>
          <w:rFonts w:cs="Arial"/>
        </w:rPr>
        <w:t xml:space="preserve">ry of services to carers, or on the </w:t>
      </w:r>
      <w:r w:rsidRPr="007F5F96">
        <w:rPr>
          <w:iCs/>
        </w:rPr>
        <w:t>Department</w:t>
      </w:r>
      <w:r w:rsidRPr="007F5F96">
        <w:rPr>
          <w:rFonts w:cs="Arial"/>
        </w:rPr>
        <w:t xml:space="preserve">.  </w:t>
      </w:r>
    </w:p>
    <w:p w:rsidR="001D0E14" w:rsidRPr="00BD117B" w:rsidRDefault="007E5871" w:rsidP="007F5F96">
      <w:pPr>
        <w:spacing w:line="240" w:lineRule="auto"/>
        <w:rPr>
          <w:rFonts w:cs="Arial"/>
        </w:rPr>
      </w:pPr>
      <w:r>
        <w:rPr>
          <w:rFonts w:cs="Arial"/>
        </w:rPr>
        <w:lastRenderedPageBreak/>
        <w:t xml:space="preserve">The </w:t>
      </w:r>
      <w:r w:rsidR="001D0E14">
        <w:rPr>
          <w:rFonts w:cs="Arial"/>
        </w:rPr>
        <w:t>MHR</w:t>
      </w:r>
      <w:proofErr w:type="gramStart"/>
      <w:r w:rsidR="001D0E14">
        <w:rPr>
          <w:rFonts w:cs="Arial"/>
        </w:rPr>
        <w:t>:CS</w:t>
      </w:r>
      <w:proofErr w:type="gramEnd"/>
      <w:r w:rsidR="001D0E14">
        <w:rPr>
          <w:rFonts w:cs="Arial"/>
        </w:rPr>
        <w:t xml:space="preserve"> </w:t>
      </w:r>
      <w:r w:rsidR="001D0E14" w:rsidRPr="00BD117B">
        <w:rPr>
          <w:rFonts w:cs="Arial"/>
        </w:rPr>
        <w:t xml:space="preserve">Incident Report Form at </w:t>
      </w:r>
      <w:r w:rsidR="001D0E14" w:rsidRPr="00F62CFE">
        <w:rPr>
          <w:rFonts w:cs="Arial"/>
          <w:b/>
        </w:rPr>
        <w:t xml:space="preserve">Attachment </w:t>
      </w:r>
      <w:r w:rsidR="008F7959" w:rsidRPr="00F62CFE">
        <w:rPr>
          <w:rFonts w:cs="Arial"/>
          <w:b/>
        </w:rPr>
        <w:t>C</w:t>
      </w:r>
      <w:r w:rsidR="001D0E14" w:rsidRPr="00BD117B">
        <w:rPr>
          <w:rFonts w:cs="Arial"/>
        </w:rPr>
        <w:t xml:space="preserve"> should be completed by the </w:t>
      </w:r>
      <w:r>
        <w:rPr>
          <w:rFonts w:cs="Arial"/>
        </w:rPr>
        <w:t>service manager</w:t>
      </w:r>
      <w:r w:rsidR="001D0E14" w:rsidRPr="00BD117B">
        <w:rPr>
          <w:rFonts w:cs="Arial"/>
        </w:rPr>
        <w:t xml:space="preserve"> and forwarded to their DSS </w:t>
      </w:r>
      <w:r w:rsidR="00875D32">
        <w:rPr>
          <w:rFonts w:cs="Arial"/>
        </w:rPr>
        <w:t>Grant</w:t>
      </w:r>
      <w:r w:rsidR="001D0E14" w:rsidRPr="00BD117B">
        <w:rPr>
          <w:rFonts w:cs="Arial"/>
        </w:rPr>
        <w:t xml:space="preserve"> </w:t>
      </w:r>
      <w:r w:rsidR="00875D32">
        <w:rPr>
          <w:rFonts w:cs="Arial"/>
        </w:rPr>
        <w:t>A</w:t>
      </w:r>
      <w:r w:rsidR="001D0E14" w:rsidRPr="00BD117B">
        <w:rPr>
          <w:rFonts w:cs="Arial"/>
        </w:rPr>
        <w:t xml:space="preserve">greement </w:t>
      </w:r>
      <w:r w:rsidR="00875D32">
        <w:rPr>
          <w:rFonts w:cs="Arial"/>
        </w:rPr>
        <w:t>M</w:t>
      </w:r>
      <w:r w:rsidR="001D0E14" w:rsidRPr="00BD117B">
        <w:rPr>
          <w:rFonts w:cs="Arial"/>
        </w:rPr>
        <w:t xml:space="preserve">anager for the activity involved.  Information supplied to DSS should be de-identified. Names and addresses may be requested if DSS becomes involved in judicial proceedings as a result of the incident. </w:t>
      </w:r>
    </w:p>
    <w:p w:rsidR="00715789" w:rsidRPr="00C9078C" w:rsidRDefault="00904B0D" w:rsidP="007F5F96">
      <w:pPr>
        <w:pStyle w:val="Heading3"/>
        <w:spacing w:after="120"/>
      </w:pPr>
      <w:bookmarkStart w:id="96" w:name="_Toc418003732"/>
      <w:bookmarkStart w:id="97" w:name="_Toc418003773"/>
      <w:bookmarkStart w:id="98" w:name="_Toc418003916"/>
      <w:bookmarkStart w:id="99" w:name="_Toc424026636"/>
      <w:r>
        <w:t>3</w:t>
      </w:r>
      <w:r w:rsidR="003325C1" w:rsidRPr="007F5F96">
        <w:t>.</w:t>
      </w:r>
      <w:r w:rsidR="002C4C9C" w:rsidRPr="007F5F96">
        <w:t>6</w:t>
      </w:r>
      <w:r w:rsidR="003325C1" w:rsidRPr="007F5F96">
        <w:t>.4</w:t>
      </w:r>
      <w:r w:rsidR="00090ABD" w:rsidRPr="007F5F96">
        <w:tab/>
      </w:r>
      <w:r w:rsidR="00715789" w:rsidRPr="007F5F96">
        <w:t>Compliance with relevant legislation</w:t>
      </w:r>
      <w:bookmarkEnd w:id="96"/>
      <w:bookmarkEnd w:id="97"/>
      <w:bookmarkEnd w:id="98"/>
      <w:bookmarkEnd w:id="99"/>
    </w:p>
    <w:p w:rsidR="00715789" w:rsidRPr="003C5039" w:rsidRDefault="003919C7" w:rsidP="00954705">
      <w:pPr>
        <w:autoSpaceDE w:val="0"/>
        <w:autoSpaceDN w:val="0"/>
        <w:adjustRightInd w:val="0"/>
        <w:spacing w:after="0" w:line="240" w:lineRule="auto"/>
        <w:rPr>
          <w:rFonts w:cs="Arial"/>
        </w:rPr>
      </w:pPr>
      <w:r w:rsidRPr="003C5039">
        <w:rPr>
          <w:rFonts w:cs="Arial"/>
        </w:rPr>
        <w:t>MHR</w:t>
      </w:r>
      <w:proofErr w:type="gramStart"/>
      <w:r w:rsidRPr="003C5039">
        <w:rPr>
          <w:rFonts w:cs="Arial"/>
        </w:rPr>
        <w:t>:CS</w:t>
      </w:r>
      <w:proofErr w:type="gramEnd"/>
      <w:r w:rsidR="00715789" w:rsidRPr="003C5039">
        <w:rPr>
          <w:rFonts w:cs="Arial"/>
        </w:rPr>
        <w:t xml:space="preserve"> </w:t>
      </w:r>
      <w:r w:rsidR="00005C0D" w:rsidRPr="003C5039">
        <w:rPr>
          <w:rFonts w:cs="Arial"/>
        </w:rPr>
        <w:t>providers must</w:t>
      </w:r>
      <w:r w:rsidR="00715789" w:rsidRPr="003C5039">
        <w:rPr>
          <w:rFonts w:cs="Arial"/>
        </w:rPr>
        <w:t xml:space="preserve"> ensure that services are delivered in accordance with the </w:t>
      </w:r>
      <w:hyperlink r:id="rId32" w:history="1">
        <w:r w:rsidR="00715789" w:rsidRPr="003C5039">
          <w:rPr>
            <w:rStyle w:val="Hyperlink"/>
            <w:rFonts w:cs="Arial"/>
          </w:rPr>
          <w:t>Carer Recognition Act 2010</w:t>
        </w:r>
      </w:hyperlink>
      <w:r w:rsidR="00715789" w:rsidRPr="003C5039">
        <w:rPr>
          <w:rFonts w:cs="Arial"/>
        </w:rPr>
        <w:t xml:space="preserve"> and all other relevant Commonwealth and state and territory legislation</w:t>
      </w:r>
      <w:r w:rsidR="00142250" w:rsidRPr="003C5039">
        <w:rPr>
          <w:rFonts w:cs="Arial"/>
        </w:rPr>
        <w:t xml:space="preserve">. </w:t>
      </w:r>
    </w:p>
    <w:p w:rsidR="0011792B" w:rsidRPr="003C5039" w:rsidRDefault="0011792B" w:rsidP="00954705">
      <w:pPr>
        <w:autoSpaceDE w:val="0"/>
        <w:autoSpaceDN w:val="0"/>
        <w:adjustRightInd w:val="0"/>
        <w:spacing w:after="0" w:line="240" w:lineRule="auto"/>
        <w:rPr>
          <w:rFonts w:cs="Arial"/>
        </w:rPr>
      </w:pPr>
    </w:p>
    <w:p w:rsidR="00142250" w:rsidRPr="003C5039" w:rsidRDefault="00142250" w:rsidP="000A0E47">
      <w:pPr>
        <w:spacing w:after="120" w:line="240" w:lineRule="auto"/>
        <w:rPr>
          <w:rFonts w:cs="Arial"/>
          <w:color w:val="000000"/>
        </w:rPr>
      </w:pPr>
      <w:r w:rsidRPr="003C5039">
        <w:rPr>
          <w:rFonts w:cs="Arial"/>
          <w:color w:val="000000"/>
        </w:rPr>
        <w:t>These include, but are not limited to:</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rPr>
        <w:t>State and territory mental health acts</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rPr>
        <w:t xml:space="preserve">State and territory child protection acts and the </w:t>
      </w:r>
      <w:r w:rsidRPr="007F5F96">
        <w:rPr>
          <w:rFonts w:cs="Arial"/>
          <w:i/>
        </w:rPr>
        <w:t>Family Law Act 1975</w:t>
      </w:r>
      <w:r w:rsidRPr="007F5F96">
        <w:rPr>
          <w:rFonts w:cs="Arial"/>
        </w:rPr>
        <w:t xml:space="preserve"> </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i/>
        </w:rPr>
        <w:t>Privacy Act 2012</w:t>
      </w:r>
      <w:r w:rsidRPr="007F5F96">
        <w:rPr>
          <w:rFonts w:cs="Arial"/>
        </w:rPr>
        <w:t xml:space="preserve"> and the National Privacy Principles (NPPs) </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i/>
        </w:rPr>
        <w:t xml:space="preserve">Racial Discrimination Act </w:t>
      </w:r>
      <w:r w:rsidRPr="007F5F96">
        <w:rPr>
          <w:rFonts w:cs="Arial"/>
        </w:rPr>
        <w:t xml:space="preserve">1975 </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i/>
        </w:rPr>
        <w:t>Social Security and Other Legislation Amendment (Welfare Reform and Reinstatement of Racial Discrimination Act) Act 2010</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i/>
        </w:rPr>
        <w:t>Sex Discrimination Act 1984</w:t>
      </w:r>
      <w:r w:rsidRPr="007F5F96">
        <w:rPr>
          <w:rFonts w:cs="Arial"/>
        </w:rPr>
        <w:t xml:space="preserve"> </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i/>
        </w:rPr>
        <w:t>Sex Discrimination Amendment Act 2013</w:t>
      </w:r>
      <w:r w:rsidRPr="007F5F96">
        <w:rPr>
          <w:rFonts w:cs="Arial"/>
        </w:rPr>
        <w:t xml:space="preserve"> </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i/>
        </w:rPr>
        <w:t>Disability Discrimination Act 1992</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i/>
        </w:rPr>
        <w:t>National Disability Insurance Scheme Act 2013</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rPr>
        <w:t>National Standards for Disability Services 2013</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rPr>
        <w:t>National Standards for Mental Health Services 2013</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rPr>
        <w:t>Work Health and Safety Act 2011</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rPr>
        <w:t>Any applicable state or territory law relating to discrimination</w:t>
      </w:r>
      <w:r w:rsidR="003C5039">
        <w:rPr>
          <w:rFonts w:cs="Arial"/>
        </w:rPr>
        <w:t>,</w:t>
      </w:r>
      <w:r w:rsidRPr="007F5F96">
        <w:rPr>
          <w:rFonts w:cs="Arial"/>
        </w:rPr>
        <w:t xml:space="preserve"> and </w:t>
      </w:r>
    </w:p>
    <w:p w:rsidR="00142250" w:rsidRPr="007F5F96" w:rsidRDefault="00142250" w:rsidP="007F5F96">
      <w:pPr>
        <w:pStyle w:val="ListParagraph"/>
        <w:numPr>
          <w:ilvl w:val="1"/>
          <w:numId w:val="23"/>
        </w:numPr>
        <w:autoSpaceDE w:val="0"/>
        <w:autoSpaceDN w:val="0"/>
        <w:adjustRightInd w:val="0"/>
        <w:spacing w:after="120" w:line="240" w:lineRule="auto"/>
        <w:ind w:left="714" w:hanging="357"/>
        <w:contextualSpacing w:val="0"/>
        <w:rPr>
          <w:rFonts w:cs="Arial"/>
        </w:rPr>
      </w:pPr>
      <w:r w:rsidRPr="007F5F96">
        <w:rPr>
          <w:rFonts w:cs="Arial"/>
        </w:rPr>
        <w:t>Any state or territory laws regarding young people who are under 18 years of age.</w:t>
      </w:r>
    </w:p>
    <w:p w:rsidR="001E51D8" w:rsidRPr="003C5039" w:rsidRDefault="001E51D8" w:rsidP="001E51D8">
      <w:pPr>
        <w:autoSpaceDE w:val="0"/>
        <w:autoSpaceDN w:val="0"/>
        <w:adjustRightInd w:val="0"/>
        <w:spacing w:after="0" w:line="240" w:lineRule="auto"/>
        <w:rPr>
          <w:rFonts w:cs="Arial"/>
        </w:rPr>
      </w:pPr>
    </w:p>
    <w:p w:rsidR="00142250" w:rsidRPr="00A7281E" w:rsidRDefault="00142250" w:rsidP="000A0E47">
      <w:pPr>
        <w:spacing w:after="120" w:line="240" w:lineRule="auto"/>
        <w:rPr>
          <w:rFonts w:cs="Arial"/>
        </w:rPr>
      </w:pPr>
      <w:r w:rsidRPr="00A7281E">
        <w:rPr>
          <w:rFonts w:cs="Arial"/>
        </w:rPr>
        <w:t xml:space="preserve">In delivering </w:t>
      </w:r>
      <w:r w:rsidR="00005C0D">
        <w:rPr>
          <w:rFonts w:cs="Arial"/>
        </w:rPr>
        <w:t>MHR</w:t>
      </w:r>
      <w:proofErr w:type="gramStart"/>
      <w:r w:rsidR="00005C0D">
        <w:rPr>
          <w:rFonts w:cs="Arial"/>
        </w:rPr>
        <w:t>:CS</w:t>
      </w:r>
      <w:proofErr w:type="gramEnd"/>
      <w:r w:rsidRPr="00A7281E">
        <w:rPr>
          <w:rFonts w:cs="Arial"/>
        </w:rPr>
        <w:t xml:space="preserve">, </w:t>
      </w:r>
      <w:r w:rsidR="00005C0D">
        <w:rPr>
          <w:rFonts w:cs="Arial"/>
        </w:rPr>
        <w:t>providers must</w:t>
      </w:r>
      <w:r w:rsidRPr="00A7281E">
        <w:rPr>
          <w:rFonts w:cs="Arial"/>
        </w:rPr>
        <w:t>:</w:t>
      </w:r>
    </w:p>
    <w:p w:rsidR="00142250" w:rsidRPr="00A7281E" w:rsidRDefault="00142250" w:rsidP="007F5F96">
      <w:pPr>
        <w:numPr>
          <w:ilvl w:val="0"/>
          <w:numId w:val="24"/>
        </w:numPr>
        <w:spacing w:after="120" w:line="240" w:lineRule="auto"/>
        <w:ind w:left="714" w:hanging="357"/>
        <w:rPr>
          <w:rFonts w:cs="Arial"/>
        </w:rPr>
      </w:pPr>
      <w:r w:rsidRPr="00A7281E">
        <w:rPr>
          <w:rFonts w:cs="Arial"/>
        </w:rPr>
        <w:t>comply with all relevant laws</w:t>
      </w:r>
    </w:p>
    <w:p w:rsidR="00142250" w:rsidRPr="0002248C" w:rsidRDefault="00142250" w:rsidP="007F5F96">
      <w:pPr>
        <w:numPr>
          <w:ilvl w:val="0"/>
          <w:numId w:val="24"/>
        </w:numPr>
        <w:spacing w:after="120" w:line="240" w:lineRule="auto"/>
        <w:ind w:left="714" w:hanging="357"/>
        <w:rPr>
          <w:rFonts w:cs="Arial"/>
        </w:rPr>
      </w:pPr>
      <w:r w:rsidRPr="00A7281E">
        <w:rPr>
          <w:rFonts w:cs="Arial"/>
        </w:rPr>
        <w:t xml:space="preserve">comply with DSS </w:t>
      </w:r>
      <w:r w:rsidR="0008273C">
        <w:rPr>
          <w:rFonts w:cs="Arial"/>
        </w:rPr>
        <w:t>p</w:t>
      </w:r>
      <w:r w:rsidRPr="00A7281E">
        <w:rPr>
          <w:rFonts w:cs="Arial"/>
        </w:rPr>
        <w:t>olicies</w:t>
      </w:r>
      <w:r w:rsidR="0008273C">
        <w:rPr>
          <w:rFonts w:cs="Arial"/>
        </w:rPr>
        <w:t>,</w:t>
      </w:r>
      <w:r w:rsidRPr="00A7281E">
        <w:rPr>
          <w:rFonts w:cs="Arial"/>
        </w:rPr>
        <w:t xml:space="preserve"> </w:t>
      </w:r>
      <w:r w:rsidRPr="0002248C">
        <w:rPr>
          <w:rFonts w:cs="Arial"/>
        </w:rPr>
        <w:t>and</w:t>
      </w:r>
    </w:p>
    <w:p w:rsidR="00142250" w:rsidRPr="0002248C" w:rsidRDefault="00142250" w:rsidP="00C529C0">
      <w:pPr>
        <w:pStyle w:val="ListParagraph"/>
        <w:numPr>
          <w:ilvl w:val="0"/>
          <w:numId w:val="24"/>
        </w:numPr>
        <w:spacing w:after="0" w:line="240" w:lineRule="auto"/>
        <w:rPr>
          <w:rFonts w:cs="Arial"/>
        </w:rPr>
      </w:pPr>
      <w:proofErr w:type="gramStart"/>
      <w:r w:rsidRPr="0002248C">
        <w:rPr>
          <w:rFonts w:cs="Arial"/>
        </w:rPr>
        <w:t>ensure</w:t>
      </w:r>
      <w:proofErr w:type="gramEnd"/>
      <w:r w:rsidRPr="0002248C">
        <w:rPr>
          <w:rFonts w:cs="Arial"/>
        </w:rPr>
        <w:t xml:space="preserve"> that workers (paid and voluntary) undertake training appropriate to the service they deliver.</w:t>
      </w:r>
    </w:p>
    <w:p w:rsidR="00142250" w:rsidRPr="00A7281E" w:rsidRDefault="00142250" w:rsidP="00954705">
      <w:pPr>
        <w:autoSpaceDE w:val="0"/>
        <w:autoSpaceDN w:val="0"/>
        <w:adjustRightInd w:val="0"/>
        <w:spacing w:after="0" w:line="240" w:lineRule="auto"/>
        <w:rPr>
          <w:rFonts w:cs="Arial"/>
        </w:rPr>
      </w:pPr>
    </w:p>
    <w:p w:rsidR="00CF5960" w:rsidRPr="0002248C" w:rsidRDefault="00715789" w:rsidP="007F5F96">
      <w:pPr>
        <w:spacing w:line="240" w:lineRule="auto"/>
        <w:rPr>
          <w:rFonts w:cs="Arial"/>
        </w:rPr>
      </w:pPr>
      <w:r w:rsidRPr="0002248C">
        <w:rPr>
          <w:rFonts w:cs="Arial"/>
        </w:rPr>
        <w:t>Service providers should be aware of any case</w:t>
      </w:r>
      <w:r w:rsidRPr="0002248C">
        <w:rPr>
          <w:rFonts w:ascii="Cambria Math" w:hAnsi="Cambria Math" w:cs="Cambria Math"/>
        </w:rPr>
        <w:t>‐</w:t>
      </w:r>
      <w:r w:rsidRPr="0002248C">
        <w:rPr>
          <w:rFonts w:cs="Arial"/>
        </w:rPr>
        <w:t xml:space="preserve">based law that may apply or has an effect on their service delivery.  </w:t>
      </w:r>
      <w:r w:rsidRPr="00F62CFE">
        <w:rPr>
          <w:iCs/>
        </w:rPr>
        <w:t>Providers</w:t>
      </w:r>
      <w:r w:rsidRPr="0002248C">
        <w:rPr>
          <w:rFonts w:cs="Arial"/>
        </w:rPr>
        <w:t xml:space="preserve"> must ensure that the services meet health and safety requirements and all licence, certification and/or registration requirements in the area in whi</w:t>
      </w:r>
      <w:r w:rsidR="00846862" w:rsidRPr="0002248C">
        <w:rPr>
          <w:rFonts w:cs="Arial"/>
        </w:rPr>
        <w:t>ch they are providing services.</w:t>
      </w:r>
    </w:p>
    <w:p w:rsidR="00142250" w:rsidRPr="0002248C" w:rsidRDefault="00142250" w:rsidP="007F5F96">
      <w:pPr>
        <w:spacing w:line="240" w:lineRule="auto"/>
        <w:rPr>
          <w:rFonts w:cs="Arial"/>
        </w:rPr>
      </w:pPr>
      <w:r w:rsidRPr="0002248C">
        <w:rPr>
          <w:rFonts w:cs="Arial"/>
        </w:rPr>
        <w:t>Australia’s Multicultural Access and Equity Policy: Respecting diversity. Improving responsiveness obliges Australian government agencies to ensure that cultural and linguistic diversity is not a barrier for people engaging with government and accessing services to which they are entitled, for example, by providing access to language services where appropriate.  Organisations should consider whether services, projects, activities or events may require the use of professional translating or interpreting services in order to communicate with non-English speakers.  </w:t>
      </w:r>
    </w:p>
    <w:p w:rsidR="00715789" w:rsidRPr="00C9078C" w:rsidRDefault="00904B0D" w:rsidP="007F5F96">
      <w:pPr>
        <w:pStyle w:val="Heading3"/>
        <w:spacing w:after="120"/>
      </w:pPr>
      <w:bookmarkStart w:id="100" w:name="_Toc418003733"/>
      <w:bookmarkStart w:id="101" w:name="_Toc418003774"/>
      <w:bookmarkStart w:id="102" w:name="_Toc418003917"/>
      <w:bookmarkStart w:id="103" w:name="_Toc424026637"/>
      <w:r>
        <w:lastRenderedPageBreak/>
        <w:t>3</w:t>
      </w:r>
      <w:r w:rsidR="003325C1" w:rsidRPr="00C9078C">
        <w:t>.</w:t>
      </w:r>
      <w:r w:rsidR="002C4C9C" w:rsidRPr="00C9078C">
        <w:t>6</w:t>
      </w:r>
      <w:r w:rsidR="003325C1" w:rsidRPr="00C9078C">
        <w:t>.5</w:t>
      </w:r>
      <w:r w:rsidR="00090ABD" w:rsidRPr="00C9078C">
        <w:tab/>
      </w:r>
      <w:r w:rsidR="00715789" w:rsidRPr="00C9078C">
        <w:t xml:space="preserve">Service agreements for brokering / subcontracting </w:t>
      </w:r>
      <w:r w:rsidR="003919C7">
        <w:t>MHR</w:t>
      </w:r>
      <w:proofErr w:type="gramStart"/>
      <w:r w:rsidR="003919C7">
        <w:t>:CS</w:t>
      </w:r>
      <w:proofErr w:type="gramEnd"/>
      <w:r w:rsidR="00715789" w:rsidRPr="00C9078C">
        <w:t xml:space="preserve"> services</w:t>
      </w:r>
      <w:bookmarkEnd w:id="100"/>
      <w:bookmarkEnd w:id="101"/>
      <w:bookmarkEnd w:id="102"/>
      <w:bookmarkEnd w:id="103"/>
    </w:p>
    <w:p w:rsidR="00715789" w:rsidRPr="0002248C" w:rsidRDefault="00FA3524" w:rsidP="007F5F96">
      <w:pPr>
        <w:spacing w:line="240" w:lineRule="auto"/>
        <w:rPr>
          <w:rFonts w:cs="Arial"/>
        </w:rPr>
      </w:pPr>
      <w:r w:rsidRPr="0002248C">
        <w:rPr>
          <w:rFonts w:cs="Arial"/>
        </w:rPr>
        <w:t>DSS</w:t>
      </w:r>
      <w:r w:rsidR="00715789" w:rsidRPr="0002248C">
        <w:rPr>
          <w:rFonts w:cs="Arial"/>
        </w:rPr>
        <w:t xml:space="preserve"> acknowledges that service providers who are funded to broker services on behalf of carers use subcontractors to provide the services specified in the </w:t>
      </w:r>
      <w:r w:rsidR="00642AEF" w:rsidRPr="0002248C">
        <w:rPr>
          <w:rFonts w:cs="Arial"/>
        </w:rPr>
        <w:t xml:space="preserve">Grant </w:t>
      </w:r>
      <w:r w:rsidR="00715789" w:rsidRPr="0002248C">
        <w:rPr>
          <w:rFonts w:cs="Arial"/>
        </w:rPr>
        <w:t xml:space="preserve">Agreement.  </w:t>
      </w:r>
      <w:r w:rsidRPr="0002248C">
        <w:rPr>
          <w:rFonts w:cs="Arial"/>
        </w:rPr>
        <w:t>DSS</w:t>
      </w:r>
      <w:r w:rsidR="00715789" w:rsidRPr="0002248C">
        <w:rPr>
          <w:rFonts w:cs="Arial"/>
        </w:rPr>
        <w:t xml:space="preserve"> therefore authorises service providers to engage subcontractors or purchase goods/services from them without seeking approval.  Service providers should note that subcontracting services does not relieve them of their obligations to provide services specified in their </w:t>
      </w:r>
      <w:r w:rsidR="00673331" w:rsidRPr="0002248C">
        <w:rPr>
          <w:rFonts w:cs="Arial"/>
        </w:rPr>
        <w:t xml:space="preserve">Grant </w:t>
      </w:r>
      <w:r w:rsidR="00715789" w:rsidRPr="00F62CFE">
        <w:rPr>
          <w:iCs/>
        </w:rPr>
        <w:t>Agreements</w:t>
      </w:r>
      <w:r w:rsidR="00715789" w:rsidRPr="0002248C">
        <w:rPr>
          <w:rFonts w:cs="Arial"/>
        </w:rPr>
        <w:t>.</w:t>
      </w:r>
    </w:p>
    <w:p w:rsidR="00715789" w:rsidRPr="0002248C" w:rsidRDefault="00715789" w:rsidP="007F5F96">
      <w:pPr>
        <w:spacing w:line="240" w:lineRule="auto"/>
        <w:rPr>
          <w:rFonts w:cs="Arial"/>
        </w:rPr>
      </w:pPr>
      <w:r w:rsidRPr="0002248C">
        <w:rPr>
          <w:rFonts w:cs="Arial"/>
        </w:rPr>
        <w:t xml:space="preserve">Providers are strongly advised to seek their own legal advice before subcontracting services. This is to ensure </w:t>
      </w:r>
      <w:r w:rsidRPr="00F62CFE">
        <w:rPr>
          <w:iCs/>
        </w:rPr>
        <w:t>that</w:t>
      </w:r>
      <w:r w:rsidRPr="0002248C">
        <w:rPr>
          <w:rFonts w:cs="Arial"/>
        </w:rPr>
        <w:t xml:space="preserve"> subcontracted services have appropriate ‘duty of care’ arrangements in place. </w:t>
      </w:r>
      <w:r w:rsidR="000A0E47">
        <w:rPr>
          <w:rFonts w:cs="Arial"/>
        </w:rPr>
        <w:t xml:space="preserve"> </w:t>
      </w:r>
      <w:r w:rsidRPr="0002248C">
        <w:rPr>
          <w:rFonts w:cs="Arial"/>
        </w:rPr>
        <w:t xml:space="preserve">The obligations of a subcontractor must be consistent with the obligations of the </w:t>
      </w:r>
      <w:r w:rsidR="00FA3524" w:rsidRPr="0002248C">
        <w:rPr>
          <w:rFonts w:cs="Arial"/>
        </w:rPr>
        <w:t>DSS</w:t>
      </w:r>
      <w:r w:rsidRPr="0002248C">
        <w:rPr>
          <w:rFonts w:cs="Arial"/>
        </w:rPr>
        <w:t xml:space="preserve"> service providers under their </w:t>
      </w:r>
      <w:r w:rsidR="00673331" w:rsidRPr="0002248C">
        <w:rPr>
          <w:rFonts w:cs="Arial"/>
        </w:rPr>
        <w:t>Grant A</w:t>
      </w:r>
      <w:r w:rsidRPr="0002248C">
        <w:rPr>
          <w:rFonts w:cs="Arial"/>
        </w:rPr>
        <w:t xml:space="preserve">greements.  This includes any provisions relating to confidentiality, permitted disclosure, insurance requirements and privacy information. </w:t>
      </w:r>
    </w:p>
    <w:p w:rsidR="00715789" w:rsidRPr="007F5F96" w:rsidRDefault="00904B0D" w:rsidP="007F5F96">
      <w:pPr>
        <w:pStyle w:val="Heading3"/>
        <w:spacing w:after="120"/>
      </w:pPr>
      <w:bookmarkStart w:id="104" w:name="_Toc418003734"/>
      <w:bookmarkStart w:id="105" w:name="_Toc418003775"/>
      <w:bookmarkStart w:id="106" w:name="_Toc418003918"/>
      <w:bookmarkStart w:id="107" w:name="_Toc424026638"/>
      <w:r>
        <w:t>3</w:t>
      </w:r>
      <w:r w:rsidR="003325C1" w:rsidRPr="007F5F96">
        <w:t>.</w:t>
      </w:r>
      <w:r w:rsidR="002C4C9C" w:rsidRPr="007F5F96">
        <w:t>6</w:t>
      </w:r>
      <w:r w:rsidR="003325C1" w:rsidRPr="007F5F96">
        <w:t>.6</w:t>
      </w:r>
      <w:r w:rsidR="00090ABD" w:rsidRPr="007F5F96">
        <w:tab/>
      </w:r>
      <w:r w:rsidR="00715789" w:rsidRPr="007F5F96">
        <w:t>Peer support and peer support workers</w:t>
      </w:r>
      <w:bookmarkEnd w:id="104"/>
      <w:bookmarkEnd w:id="105"/>
      <w:bookmarkEnd w:id="106"/>
      <w:bookmarkEnd w:id="107"/>
    </w:p>
    <w:p w:rsidR="00715789" w:rsidRPr="0002248C" w:rsidRDefault="00715789" w:rsidP="007F5F96">
      <w:pPr>
        <w:spacing w:line="240" w:lineRule="auto"/>
        <w:rPr>
          <w:rFonts w:cs="Arial"/>
        </w:rPr>
      </w:pPr>
      <w:r w:rsidRPr="0002248C">
        <w:rPr>
          <w:rFonts w:cs="Arial"/>
        </w:rPr>
        <w:t xml:space="preserve">Peer support in the context of </w:t>
      </w:r>
      <w:r w:rsidR="003919C7">
        <w:rPr>
          <w:rFonts w:cs="Arial"/>
        </w:rPr>
        <w:t>MHR</w:t>
      </w:r>
      <w:proofErr w:type="gramStart"/>
      <w:r w:rsidR="003919C7">
        <w:rPr>
          <w:rFonts w:cs="Arial"/>
        </w:rPr>
        <w:t>:CS</w:t>
      </w:r>
      <w:proofErr w:type="gramEnd"/>
      <w:r w:rsidRPr="0002248C">
        <w:rPr>
          <w:rFonts w:cs="Arial"/>
        </w:rPr>
        <w:t xml:space="preserve"> is social, emotional and/or practical support, provided by people who have experience caring for someone with mental illness.  Peer support has proven effective in achieving outcomes for participants in community mental health program</w:t>
      </w:r>
      <w:r w:rsidR="00234312" w:rsidRPr="0002248C">
        <w:rPr>
          <w:rFonts w:cs="Arial"/>
        </w:rPr>
        <w:t>me</w:t>
      </w:r>
      <w:r w:rsidRPr="0002248C">
        <w:rPr>
          <w:rFonts w:cs="Arial"/>
        </w:rPr>
        <w:t>s.</w:t>
      </w:r>
    </w:p>
    <w:p w:rsidR="00715789" w:rsidRPr="0002248C" w:rsidRDefault="00715789" w:rsidP="007F5F96">
      <w:pPr>
        <w:spacing w:line="240" w:lineRule="auto"/>
        <w:rPr>
          <w:rFonts w:cs="Arial"/>
        </w:rPr>
      </w:pPr>
      <w:r w:rsidRPr="0002248C">
        <w:rPr>
          <w:rFonts w:cs="Arial"/>
        </w:rPr>
        <w:t xml:space="preserve">It is mandatory that </w:t>
      </w:r>
      <w:r w:rsidR="0089533D" w:rsidRPr="0002248C">
        <w:rPr>
          <w:rFonts w:cs="Arial"/>
        </w:rPr>
        <w:t>service providers</w:t>
      </w:r>
      <w:r w:rsidRPr="0002248C">
        <w:rPr>
          <w:rFonts w:cs="Arial"/>
        </w:rPr>
        <w:t xml:space="preserve"> engage</w:t>
      </w:r>
      <w:r w:rsidR="00062D95">
        <w:rPr>
          <w:rFonts w:cs="Arial"/>
        </w:rPr>
        <w:t xml:space="preserve"> </w:t>
      </w:r>
      <w:r w:rsidRPr="0002248C">
        <w:rPr>
          <w:rFonts w:cs="Arial"/>
        </w:rPr>
        <w:t xml:space="preserve">at least one peer support worker </w:t>
      </w:r>
      <w:r w:rsidR="00062D95">
        <w:rPr>
          <w:rFonts w:cs="Arial"/>
        </w:rPr>
        <w:t>(can be paid or volunteer)</w:t>
      </w:r>
      <w:r w:rsidR="00650921">
        <w:rPr>
          <w:rFonts w:cs="Arial"/>
        </w:rPr>
        <w:t xml:space="preserve"> </w:t>
      </w:r>
      <w:r w:rsidRPr="0002248C">
        <w:rPr>
          <w:rFonts w:cs="Arial"/>
        </w:rPr>
        <w:t>with lived experience of caring for a person with mental illness.  The role of the peer support worker within the service can vary and be tailored to the particular service.  Peer support workers both paid and unpaid, must receive appropriate training, support and supervision.</w:t>
      </w:r>
    </w:p>
    <w:p w:rsidR="00715789" w:rsidRPr="0002248C" w:rsidRDefault="00715789" w:rsidP="007F5F96">
      <w:pPr>
        <w:spacing w:line="240" w:lineRule="auto"/>
        <w:rPr>
          <w:rFonts w:cs="Arial"/>
        </w:rPr>
      </w:pPr>
      <w:r w:rsidRPr="0002248C">
        <w:rPr>
          <w:rFonts w:cs="Arial"/>
        </w:rPr>
        <w:t>This requirement supports Action 26 in the</w:t>
      </w:r>
      <w:r w:rsidRPr="0002248C">
        <w:rPr>
          <w:rFonts w:cs="Arial"/>
          <w:b/>
        </w:rPr>
        <w:t xml:space="preserve"> </w:t>
      </w:r>
      <w:hyperlink r:id="rId33" w:history="1">
        <w:r w:rsidRPr="0002248C">
          <w:rPr>
            <w:rFonts w:cs="Arial"/>
            <w:i/>
            <w:u w:val="single"/>
          </w:rPr>
          <w:t>Fourth national mental health plan: an agenda for collaborative government action in mental health 2009-2014</w:t>
        </w:r>
      </w:hyperlink>
      <w:r w:rsidRPr="0002248C">
        <w:rPr>
          <w:rFonts w:cs="Arial"/>
          <w:i/>
        </w:rPr>
        <w:t xml:space="preserve"> :</w:t>
      </w:r>
      <w:r w:rsidRPr="0002248C">
        <w:rPr>
          <w:rFonts w:cs="Arial"/>
        </w:rPr>
        <w:t xml:space="preserve"> an increase in consumer and carer employment in clinical and community support settings.  </w:t>
      </w:r>
    </w:p>
    <w:p w:rsidR="005B5FA9" w:rsidRPr="007F5F96" w:rsidRDefault="00904B0D" w:rsidP="007F5F96">
      <w:pPr>
        <w:pStyle w:val="Heading3"/>
        <w:spacing w:after="120"/>
      </w:pPr>
      <w:bookmarkStart w:id="108" w:name="_Toc418003735"/>
      <w:bookmarkStart w:id="109" w:name="_Toc418003776"/>
      <w:bookmarkStart w:id="110" w:name="_Toc418003919"/>
      <w:bookmarkStart w:id="111" w:name="_Toc424026639"/>
      <w:r>
        <w:t>3</w:t>
      </w:r>
      <w:r w:rsidR="003325C1" w:rsidRPr="007F5F96">
        <w:t>.</w:t>
      </w:r>
      <w:r w:rsidR="002C4C9C" w:rsidRPr="007F5F96">
        <w:t>6</w:t>
      </w:r>
      <w:r w:rsidR="003325C1" w:rsidRPr="007F5F96">
        <w:t>.7</w:t>
      </w:r>
      <w:r w:rsidR="00090ABD" w:rsidRPr="007F5F96">
        <w:tab/>
      </w:r>
      <w:r w:rsidR="00715789" w:rsidRPr="007F5F96">
        <w:t>Carer representation in governance arrangements</w:t>
      </w:r>
      <w:bookmarkEnd w:id="108"/>
      <w:bookmarkEnd w:id="109"/>
      <w:bookmarkEnd w:id="110"/>
      <w:bookmarkEnd w:id="111"/>
    </w:p>
    <w:p w:rsidR="00715789" w:rsidRPr="0002248C" w:rsidRDefault="00715789" w:rsidP="007F5F96">
      <w:pPr>
        <w:spacing w:line="240" w:lineRule="auto"/>
        <w:rPr>
          <w:rFonts w:cs="Arial"/>
        </w:rPr>
      </w:pPr>
      <w:bookmarkStart w:id="112" w:name="_Toc414283402"/>
      <w:bookmarkStart w:id="113" w:name="_Toc414289031"/>
      <w:bookmarkStart w:id="114" w:name="_Toc414359720"/>
      <w:bookmarkStart w:id="115" w:name="_Toc417990586"/>
      <w:bookmarkStart w:id="116" w:name="_Toc418001972"/>
      <w:bookmarkStart w:id="117" w:name="_Toc418002451"/>
      <w:bookmarkStart w:id="118" w:name="_Toc418003736"/>
      <w:bookmarkStart w:id="119" w:name="_Toc418003777"/>
      <w:bookmarkStart w:id="120" w:name="_Toc418003824"/>
      <w:bookmarkStart w:id="121" w:name="_Toc418003920"/>
      <w:bookmarkStart w:id="122" w:name="_Toc418065502"/>
      <w:bookmarkStart w:id="123" w:name="_Toc418258069"/>
      <w:r w:rsidRPr="007F5F96">
        <w:rPr>
          <w:rFonts w:cs="Arial"/>
        </w:rPr>
        <w:t xml:space="preserve">In line with the intent of the </w:t>
      </w:r>
      <w:hyperlink r:id="rId34" w:history="1">
        <w:r w:rsidRPr="007F5F96">
          <w:rPr>
            <w:rStyle w:val="Hyperlink"/>
            <w:rFonts w:eastAsia="Times New Roman" w:cs="Arial"/>
            <w:lang w:eastAsia="en-AU"/>
          </w:rPr>
          <w:t>Carer Recognition Act 2010</w:t>
        </w:r>
        <w:r w:rsidRPr="007F5F96">
          <w:t>,</w:t>
        </w:r>
      </w:hyperlink>
      <w:r w:rsidRPr="007F5F96">
        <w:rPr>
          <w:rFonts w:cs="Arial"/>
        </w:rPr>
        <w:t xml:space="preserve"> </w:t>
      </w:r>
      <w:r w:rsidR="00FA3524" w:rsidRPr="0002248C">
        <w:rPr>
          <w:rFonts w:cs="Arial"/>
        </w:rPr>
        <w:t>DSS</w:t>
      </w:r>
      <w:r w:rsidRPr="0002248C">
        <w:rPr>
          <w:rFonts w:cs="Arial"/>
        </w:rPr>
        <w:t xml:space="preserve"> expects organisations funded to deliver </w:t>
      </w:r>
      <w:r w:rsidR="003919C7">
        <w:rPr>
          <w:rFonts w:cs="Arial"/>
        </w:rPr>
        <w:t>MHR</w:t>
      </w:r>
      <w:proofErr w:type="gramStart"/>
      <w:r w:rsidR="003919C7">
        <w:rPr>
          <w:rFonts w:cs="Arial"/>
        </w:rPr>
        <w:t>:CS</w:t>
      </w:r>
      <w:proofErr w:type="gramEnd"/>
      <w:r w:rsidRPr="0002248C">
        <w:rPr>
          <w:rFonts w:cs="Arial"/>
        </w:rPr>
        <w:t xml:space="preserve"> services, to include appropriate carer representation in their decision-making and governance structures.  This will ensure the views and concerns of carers of people with mental illness are considered in planning, implementation and delivery of </w:t>
      </w:r>
      <w:r w:rsidR="003919C7">
        <w:rPr>
          <w:rFonts w:cs="Arial"/>
        </w:rPr>
        <w:t>MHR</w:t>
      </w:r>
      <w:proofErr w:type="gramStart"/>
      <w:r w:rsidR="003919C7">
        <w:rPr>
          <w:rFonts w:cs="Arial"/>
        </w:rPr>
        <w:t>:CS</w:t>
      </w:r>
      <w:proofErr w:type="gramEnd"/>
      <w:r w:rsidRPr="0002248C">
        <w:rPr>
          <w:rFonts w:cs="Arial"/>
        </w:rPr>
        <w:t xml:space="preserve"> services.</w:t>
      </w:r>
      <w:bookmarkEnd w:id="112"/>
      <w:bookmarkEnd w:id="113"/>
      <w:bookmarkEnd w:id="114"/>
      <w:bookmarkEnd w:id="115"/>
      <w:bookmarkEnd w:id="116"/>
      <w:bookmarkEnd w:id="117"/>
      <w:bookmarkEnd w:id="118"/>
      <w:bookmarkEnd w:id="119"/>
      <w:bookmarkEnd w:id="120"/>
      <w:bookmarkEnd w:id="121"/>
      <w:bookmarkEnd w:id="122"/>
      <w:bookmarkEnd w:id="123"/>
    </w:p>
    <w:p w:rsidR="005B5FA9" w:rsidRPr="007F5F96" w:rsidRDefault="00904B0D" w:rsidP="007F5F96">
      <w:pPr>
        <w:pStyle w:val="Heading3"/>
        <w:spacing w:after="120"/>
      </w:pPr>
      <w:bookmarkStart w:id="124" w:name="_Toc418003737"/>
      <w:bookmarkStart w:id="125" w:name="_Toc418003778"/>
      <w:bookmarkStart w:id="126" w:name="_Toc418003921"/>
      <w:bookmarkStart w:id="127" w:name="_Toc424026640"/>
      <w:r>
        <w:t>3</w:t>
      </w:r>
      <w:r w:rsidR="003325C1" w:rsidRPr="007F5F96">
        <w:t>.</w:t>
      </w:r>
      <w:r w:rsidR="002C4C9C" w:rsidRPr="007F5F96">
        <w:t>6</w:t>
      </w:r>
      <w:r w:rsidR="003325C1" w:rsidRPr="007F5F96">
        <w:t>.8</w:t>
      </w:r>
      <w:r w:rsidR="00090ABD" w:rsidRPr="007F5F96">
        <w:tab/>
      </w:r>
      <w:r w:rsidR="00715789" w:rsidRPr="007F5F96">
        <w:t>Volunteer workers</w:t>
      </w:r>
      <w:bookmarkEnd w:id="124"/>
      <w:bookmarkEnd w:id="125"/>
      <w:bookmarkEnd w:id="126"/>
      <w:bookmarkEnd w:id="127"/>
    </w:p>
    <w:p w:rsidR="00715789" w:rsidRPr="0002248C" w:rsidRDefault="00715789" w:rsidP="007F5F96">
      <w:pPr>
        <w:spacing w:line="240" w:lineRule="auto"/>
        <w:rPr>
          <w:rFonts w:cs="Arial"/>
        </w:rPr>
      </w:pPr>
      <w:bookmarkStart w:id="128" w:name="_Toc414283404"/>
      <w:bookmarkStart w:id="129" w:name="_Toc414289033"/>
      <w:bookmarkStart w:id="130" w:name="_Toc414359722"/>
      <w:bookmarkStart w:id="131" w:name="_Toc417990588"/>
      <w:bookmarkStart w:id="132" w:name="_Toc418001974"/>
      <w:bookmarkStart w:id="133" w:name="_Toc418002453"/>
      <w:bookmarkStart w:id="134" w:name="_Toc418003738"/>
      <w:bookmarkStart w:id="135" w:name="_Toc418003779"/>
      <w:bookmarkStart w:id="136" w:name="_Toc418003826"/>
      <w:bookmarkStart w:id="137" w:name="_Toc418003922"/>
      <w:bookmarkStart w:id="138" w:name="_Toc418065504"/>
      <w:bookmarkStart w:id="139" w:name="_Toc418258071"/>
      <w:r w:rsidRPr="0002248C">
        <w:rPr>
          <w:rFonts w:eastAsia="Times New Roman" w:cs="Arial"/>
          <w:color w:val="000000"/>
          <w:lang w:eastAsia="en-AU"/>
        </w:rPr>
        <w:t xml:space="preserve">The </w:t>
      </w:r>
      <w:hyperlink r:id="rId35" w:history="1">
        <w:r w:rsidRPr="0002248C">
          <w:rPr>
            <w:rStyle w:val="Hyperlink"/>
            <w:rFonts w:eastAsia="Times New Roman" w:cs="Arial"/>
            <w:lang w:eastAsia="en-AU"/>
          </w:rPr>
          <w:t>National Volunteering Strategy</w:t>
        </w:r>
      </w:hyperlink>
      <w:r w:rsidRPr="0002248C">
        <w:rPr>
          <w:rFonts w:eastAsia="Times New Roman" w:cs="Arial"/>
          <w:lang w:eastAsia="en-AU"/>
        </w:rPr>
        <w:t xml:space="preserve"> </w:t>
      </w:r>
      <w:r w:rsidRPr="0002248C">
        <w:rPr>
          <w:rFonts w:cs="Arial"/>
        </w:rPr>
        <w:t xml:space="preserve">was released in 2011.  It sets out the vision for volunteering, including supporting those who are currently volunteers and encouraging more Australians to participate in their communities through volunteering. </w:t>
      </w:r>
      <w:r w:rsidR="00034EEF">
        <w:rPr>
          <w:rFonts w:cs="Arial"/>
        </w:rPr>
        <w:t xml:space="preserve"> </w:t>
      </w:r>
      <w:r w:rsidRPr="0002248C">
        <w:rPr>
          <w:rFonts w:cs="Arial"/>
        </w:rPr>
        <w:t>The Strategy will set the direction for volunteering in Australia for the next ten years and will support organisations to adapt to changes in the ways that Australians want to volunteer.</w:t>
      </w:r>
      <w:bookmarkEnd w:id="128"/>
      <w:bookmarkEnd w:id="129"/>
      <w:bookmarkEnd w:id="130"/>
      <w:bookmarkEnd w:id="131"/>
      <w:bookmarkEnd w:id="132"/>
      <w:bookmarkEnd w:id="133"/>
      <w:bookmarkEnd w:id="134"/>
      <w:bookmarkEnd w:id="135"/>
      <w:bookmarkEnd w:id="136"/>
      <w:bookmarkEnd w:id="137"/>
      <w:bookmarkEnd w:id="138"/>
      <w:bookmarkEnd w:id="139"/>
    </w:p>
    <w:p w:rsidR="00715789" w:rsidRPr="0002248C" w:rsidRDefault="00715789" w:rsidP="007F5F96">
      <w:pPr>
        <w:autoSpaceDE w:val="0"/>
        <w:autoSpaceDN w:val="0"/>
        <w:adjustRightInd w:val="0"/>
        <w:spacing w:after="120" w:line="240" w:lineRule="auto"/>
        <w:rPr>
          <w:rFonts w:cs="Arial"/>
          <w:color w:val="000000"/>
        </w:rPr>
      </w:pPr>
      <w:r w:rsidRPr="0002248C">
        <w:rPr>
          <w:rFonts w:cs="Arial"/>
          <w:color w:val="000000"/>
        </w:rPr>
        <w:t xml:space="preserve">Where service providers engage volunteers, they are required to have operational policies and </w:t>
      </w:r>
      <w:r w:rsidRPr="0002248C">
        <w:rPr>
          <w:rFonts w:eastAsia="Times New Roman" w:cs="Arial"/>
          <w:bCs/>
        </w:rPr>
        <w:t xml:space="preserve">procedures in place for volunteer involvement. The policies and procedures </w:t>
      </w:r>
      <w:r w:rsidR="00670E7B">
        <w:rPr>
          <w:rFonts w:eastAsia="Times New Roman" w:cs="Arial"/>
          <w:bCs/>
        </w:rPr>
        <w:t xml:space="preserve">should </w:t>
      </w:r>
      <w:proofErr w:type="gramStart"/>
      <w:r w:rsidR="00670E7B">
        <w:rPr>
          <w:rFonts w:eastAsia="Times New Roman" w:cs="Arial"/>
          <w:bCs/>
        </w:rPr>
        <w:t>be</w:t>
      </w:r>
      <w:r w:rsidRPr="0002248C">
        <w:rPr>
          <w:rFonts w:cs="Arial"/>
          <w:color w:val="000000"/>
        </w:rPr>
        <w:t>,</w:t>
      </w:r>
      <w:proofErr w:type="gramEnd"/>
      <w:r w:rsidRPr="0002248C">
        <w:rPr>
          <w:rFonts w:cs="Arial"/>
          <w:color w:val="000000"/>
        </w:rPr>
        <w:t xml:space="preserve"> implemented and maintained at all levels of the organisation</w:t>
      </w:r>
      <w:r w:rsidR="00234312" w:rsidRPr="0002248C">
        <w:rPr>
          <w:rFonts w:cs="Arial"/>
          <w:color w:val="000000"/>
        </w:rPr>
        <w:t xml:space="preserve">.  </w:t>
      </w:r>
      <w:r w:rsidRPr="0002248C">
        <w:rPr>
          <w:rFonts w:cs="Arial"/>
        </w:rPr>
        <w:t>The</w:t>
      </w:r>
      <w:hyperlink r:id="rId36" w:history="1">
        <w:r w:rsidR="00D92200" w:rsidRPr="0002248C">
          <w:rPr>
            <w:rStyle w:val="Hyperlink"/>
            <w:rFonts w:cs="Arial"/>
            <w:u w:val="none"/>
          </w:rPr>
          <w:t xml:space="preserve"> </w:t>
        </w:r>
        <w:r w:rsidR="00D92200" w:rsidRPr="0002248C">
          <w:rPr>
            <w:rStyle w:val="Hyperlink"/>
            <w:rFonts w:cs="Arial"/>
          </w:rPr>
          <w:t>National Standards for Involving Volunteers</w:t>
        </w:r>
      </w:hyperlink>
      <w:r w:rsidR="007420FB" w:rsidRPr="0002248C">
        <w:rPr>
          <w:rFonts w:cs="Arial"/>
        </w:rPr>
        <w:t xml:space="preserve"> av</w:t>
      </w:r>
      <w:r w:rsidRPr="0002248C">
        <w:rPr>
          <w:rFonts w:cs="Arial"/>
        </w:rPr>
        <w:t>ailable on Volunteering Australia’s website</w:t>
      </w:r>
      <w:r w:rsidR="007420FB" w:rsidRPr="0002248C">
        <w:rPr>
          <w:rFonts w:cs="Arial"/>
        </w:rPr>
        <w:t xml:space="preserve"> </w:t>
      </w:r>
      <w:r w:rsidRPr="0002248C">
        <w:rPr>
          <w:rFonts w:cs="Arial"/>
          <w:color w:val="000000"/>
        </w:rPr>
        <w:t xml:space="preserve">provide a sound basis for the engagement of volunteers and should form the basis of the operational policies and procedures developed by </w:t>
      </w:r>
      <w:r w:rsidR="003919C7">
        <w:rPr>
          <w:rFonts w:cs="Arial"/>
          <w:color w:val="000000"/>
        </w:rPr>
        <w:t>MHR</w:t>
      </w:r>
      <w:proofErr w:type="gramStart"/>
      <w:r w:rsidR="003919C7">
        <w:rPr>
          <w:rFonts w:cs="Arial"/>
          <w:color w:val="000000"/>
        </w:rPr>
        <w:t>:CS</w:t>
      </w:r>
      <w:proofErr w:type="gramEnd"/>
      <w:r w:rsidRPr="0002248C">
        <w:rPr>
          <w:rFonts w:cs="Arial"/>
          <w:color w:val="000000"/>
        </w:rPr>
        <w:t xml:space="preserve"> services.  They cover the following elements:</w:t>
      </w:r>
    </w:p>
    <w:p w:rsidR="00715789" w:rsidRPr="0002248C" w:rsidRDefault="00715789" w:rsidP="007F5F96">
      <w:pPr>
        <w:numPr>
          <w:ilvl w:val="0"/>
          <w:numId w:val="24"/>
        </w:numPr>
        <w:spacing w:after="120" w:line="240" w:lineRule="auto"/>
        <w:ind w:left="714" w:hanging="357"/>
        <w:rPr>
          <w:rFonts w:cs="Arial"/>
        </w:rPr>
      </w:pPr>
      <w:r w:rsidRPr="0002248C">
        <w:rPr>
          <w:rFonts w:cs="Arial"/>
        </w:rPr>
        <w:t>the work of volunteers is documented and regularly reviewed</w:t>
      </w:r>
    </w:p>
    <w:p w:rsidR="00715789" w:rsidRPr="0002248C" w:rsidRDefault="00715789" w:rsidP="007F5F96">
      <w:pPr>
        <w:numPr>
          <w:ilvl w:val="0"/>
          <w:numId w:val="24"/>
        </w:numPr>
        <w:spacing w:after="120" w:line="240" w:lineRule="auto"/>
        <w:ind w:left="714" w:hanging="357"/>
        <w:rPr>
          <w:rFonts w:cs="Arial"/>
        </w:rPr>
      </w:pPr>
      <w:r w:rsidRPr="0002248C">
        <w:rPr>
          <w:rFonts w:cs="Arial"/>
        </w:rPr>
        <w:t>the work of volunteers is controlled and supported by agreed processes and procedures</w:t>
      </w:r>
    </w:p>
    <w:p w:rsidR="00715789" w:rsidRPr="0002248C" w:rsidRDefault="00715789" w:rsidP="007F5F96">
      <w:pPr>
        <w:numPr>
          <w:ilvl w:val="0"/>
          <w:numId w:val="24"/>
        </w:numPr>
        <w:spacing w:after="120" w:line="240" w:lineRule="auto"/>
        <w:ind w:left="714" w:hanging="357"/>
        <w:rPr>
          <w:rFonts w:cs="Arial"/>
        </w:rPr>
      </w:pPr>
      <w:r w:rsidRPr="0002248C">
        <w:rPr>
          <w:rFonts w:cs="Arial"/>
        </w:rPr>
        <w:lastRenderedPageBreak/>
        <w:t>information is gathered about work satisfaction</w:t>
      </w:r>
    </w:p>
    <w:p w:rsidR="00715789" w:rsidRPr="0002248C" w:rsidRDefault="00715789" w:rsidP="007F5F96">
      <w:pPr>
        <w:numPr>
          <w:ilvl w:val="0"/>
          <w:numId w:val="24"/>
        </w:numPr>
        <w:spacing w:after="120" w:line="240" w:lineRule="auto"/>
        <w:ind w:left="714" w:hanging="357"/>
        <w:rPr>
          <w:rFonts w:cs="Arial"/>
        </w:rPr>
      </w:pPr>
      <w:r w:rsidRPr="0002248C">
        <w:rPr>
          <w:rFonts w:cs="Arial"/>
        </w:rPr>
        <w:t>appropriate support is available, including access to professional debriefing</w:t>
      </w:r>
    </w:p>
    <w:p w:rsidR="00715789" w:rsidRPr="0002248C" w:rsidRDefault="00715789" w:rsidP="007F5F96">
      <w:pPr>
        <w:numPr>
          <w:ilvl w:val="0"/>
          <w:numId w:val="24"/>
        </w:numPr>
        <w:spacing w:after="120" w:line="240" w:lineRule="auto"/>
        <w:ind w:left="714" w:hanging="357"/>
        <w:rPr>
          <w:rFonts w:cs="Arial"/>
        </w:rPr>
      </w:pPr>
      <w:r w:rsidRPr="0002248C">
        <w:rPr>
          <w:rFonts w:cs="Arial"/>
        </w:rPr>
        <w:t>effective channels of communication with volunteers are established</w:t>
      </w:r>
      <w:r w:rsidR="000907E4">
        <w:rPr>
          <w:rFonts w:cs="Arial"/>
        </w:rPr>
        <w:t>, and</w:t>
      </w:r>
    </w:p>
    <w:p w:rsidR="00715789" w:rsidRPr="0002248C" w:rsidRDefault="00715789" w:rsidP="007F5F96">
      <w:pPr>
        <w:numPr>
          <w:ilvl w:val="0"/>
          <w:numId w:val="24"/>
        </w:numPr>
        <w:spacing w:after="120" w:line="240" w:lineRule="auto"/>
        <w:ind w:left="714" w:hanging="357"/>
        <w:rPr>
          <w:rFonts w:cs="Arial"/>
        </w:rPr>
      </w:pPr>
      <w:proofErr w:type="gramStart"/>
      <w:r w:rsidRPr="0002248C">
        <w:rPr>
          <w:rFonts w:cs="Arial"/>
        </w:rPr>
        <w:t>appropriate</w:t>
      </w:r>
      <w:proofErr w:type="gramEnd"/>
      <w:r w:rsidRPr="0002248C">
        <w:rPr>
          <w:rFonts w:cs="Arial"/>
        </w:rPr>
        <w:t xml:space="preserve"> processes are established to monitor, identify and address all health, safety and work satisfaction issues.</w:t>
      </w:r>
    </w:p>
    <w:p w:rsidR="00715789" w:rsidRPr="0002248C" w:rsidRDefault="00904B0D" w:rsidP="007F5F96">
      <w:pPr>
        <w:pStyle w:val="Heading2"/>
        <w:spacing w:before="360" w:after="120"/>
        <w:rPr>
          <w:rFonts w:cs="Arial"/>
        </w:rPr>
      </w:pPr>
      <w:bookmarkStart w:id="140" w:name="_Toc418003739"/>
      <w:bookmarkStart w:id="141" w:name="_Toc418003780"/>
      <w:bookmarkStart w:id="142" w:name="_Toc418003923"/>
      <w:bookmarkStart w:id="143" w:name="_Toc424026641"/>
      <w:r>
        <w:rPr>
          <w:rFonts w:cs="Arial"/>
        </w:rPr>
        <w:t>3</w:t>
      </w:r>
      <w:r w:rsidR="003325C1">
        <w:rPr>
          <w:rFonts w:cs="Arial"/>
        </w:rPr>
        <w:t>.</w:t>
      </w:r>
      <w:r w:rsidR="002C4C9C">
        <w:rPr>
          <w:rFonts w:cs="Arial"/>
        </w:rPr>
        <w:t>7</w:t>
      </w:r>
      <w:r w:rsidR="00090ABD" w:rsidRPr="0002248C">
        <w:rPr>
          <w:rFonts w:cs="Arial"/>
        </w:rPr>
        <w:tab/>
      </w:r>
      <w:r w:rsidR="006F694E" w:rsidRPr="001359D9">
        <w:t>Activity</w:t>
      </w:r>
      <w:r w:rsidR="006F694E" w:rsidRPr="0002248C">
        <w:rPr>
          <w:rFonts w:cs="Arial"/>
        </w:rPr>
        <w:t xml:space="preserve"> performance and </w:t>
      </w:r>
      <w:r w:rsidR="00F62CFE">
        <w:rPr>
          <w:rFonts w:cs="Arial"/>
        </w:rPr>
        <w:t xml:space="preserve">financial </w:t>
      </w:r>
      <w:r w:rsidR="006F694E" w:rsidRPr="0002248C">
        <w:rPr>
          <w:rFonts w:cs="Arial"/>
        </w:rPr>
        <w:t>reporting</w:t>
      </w:r>
      <w:bookmarkEnd w:id="140"/>
      <w:bookmarkEnd w:id="141"/>
      <w:bookmarkEnd w:id="142"/>
      <w:bookmarkEnd w:id="143"/>
    </w:p>
    <w:p w:rsidR="00F62CFE" w:rsidRPr="00C9078C" w:rsidRDefault="00F62CFE" w:rsidP="00F62CFE">
      <w:pPr>
        <w:pStyle w:val="Heading3"/>
        <w:spacing w:after="120"/>
      </w:pPr>
      <w:bookmarkStart w:id="144" w:name="_Toc424026642"/>
      <w:r>
        <w:t>3</w:t>
      </w:r>
      <w:r w:rsidRPr="00C9078C">
        <w:t>.</w:t>
      </w:r>
      <w:r>
        <w:t>7.1</w:t>
      </w:r>
      <w:r w:rsidRPr="00C9078C">
        <w:tab/>
      </w:r>
      <w:r>
        <w:t>Activity performance reporting</w:t>
      </w:r>
      <w:bookmarkEnd w:id="144"/>
    </w:p>
    <w:p w:rsidR="001A5C38" w:rsidRPr="007F5F96" w:rsidRDefault="001A5C38" w:rsidP="007F5F96">
      <w:pPr>
        <w:spacing w:line="240" w:lineRule="auto"/>
        <w:rPr>
          <w:rFonts w:cs="Arial"/>
        </w:rPr>
      </w:pPr>
      <w:r w:rsidRPr="007F5F96">
        <w:rPr>
          <w:rFonts w:cs="Arial"/>
        </w:rPr>
        <w:t xml:space="preserve">The focus of activity performance reporting is to obtain meaningful information about service delivery outcomes. </w:t>
      </w:r>
    </w:p>
    <w:p w:rsidR="008D4518" w:rsidRPr="0002248C" w:rsidRDefault="008D4518" w:rsidP="007F5F96">
      <w:pPr>
        <w:autoSpaceDE w:val="0"/>
        <w:autoSpaceDN w:val="0"/>
        <w:adjustRightInd w:val="0"/>
        <w:spacing w:after="120" w:line="240" w:lineRule="auto"/>
        <w:rPr>
          <w:rFonts w:cs="Arial"/>
        </w:rPr>
      </w:pPr>
      <w:r w:rsidRPr="0002248C">
        <w:rPr>
          <w:rFonts w:cs="Arial"/>
        </w:rPr>
        <w:t xml:space="preserve">The following Performance Indicators apply to </w:t>
      </w:r>
      <w:r>
        <w:rPr>
          <w:rFonts w:cs="Arial"/>
        </w:rPr>
        <w:t>MHR</w:t>
      </w:r>
      <w:proofErr w:type="gramStart"/>
      <w:r>
        <w:rPr>
          <w:rFonts w:cs="Arial"/>
        </w:rPr>
        <w:t>:CS</w:t>
      </w:r>
      <w:proofErr w:type="gramEnd"/>
      <w:r w:rsidRPr="0002248C">
        <w:rPr>
          <w:rFonts w:cs="Arial"/>
        </w:rPr>
        <w:t xml:space="preserve"> services:</w:t>
      </w:r>
    </w:p>
    <w:p w:rsidR="008D4518" w:rsidRPr="00412DC2" w:rsidRDefault="008D4518" w:rsidP="007F5F96">
      <w:pPr>
        <w:numPr>
          <w:ilvl w:val="0"/>
          <w:numId w:val="18"/>
        </w:numPr>
        <w:spacing w:after="120" w:line="240" w:lineRule="auto"/>
        <w:ind w:left="1139" w:hanging="357"/>
        <w:rPr>
          <w:rFonts w:cs="Arial"/>
        </w:rPr>
      </w:pPr>
      <w:r w:rsidRPr="00412DC2">
        <w:rPr>
          <w:rFonts w:cs="Arial"/>
        </w:rPr>
        <w:t xml:space="preserve">Number of clients assisted </w:t>
      </w:r>
    </w:p>
    <w:p w:rsidR="008D4518" w:rsidRPr="00412DC2" w:rsidRDefault="008D4518" w:rsidP="007F5F96">
      <w:pPr>
        <w:numPr>
          <w:ilvl w:val="0"/>
          <w:numId w:val="18"/>
        </w:numPr>
        <w:spacing w:after="120" w:line="240" w:lineRule="auto"/>
        <w:ind w:left="1139" w:hanging="357"/>
        <w:rPr>
          <w:rFonts w:cs="Arial"/>
        </w:rPr>
      </w:pPr>
      <w:r w:rsidRPr="00412DC2">
        <w:rPr>
          <w:rFonts w:cs="Arial"/>
        </w:rPr>
        <w:t xml:space="preserve">Number of events / service instances delivered </w:t>
      </w:r>
    </w:p>
    <w:p w:rsidR="008D4518" w:rsidRPr="00412DC2" w:rsidRDefault="008D4518" w:rsidP="007F5F96">
      <w:pPr>
        <w:numPr>
          <w:ilvl w:val="0"/>
          <w:numId w:val="18"/>
        </w:numPr>
        <w:spacing w:after="120" w:line="240" w:lineRule="auto"/>
        <w:ind w:left="1139" w:hanging="357"/>
        <w:rPr>
          <w:rFonts w:cs="Arial"/>
        </w:rPr>
      </w:pPr>
      <w:r w:rsidRPr="00412DC2">
        <w:rPr>
          <w:rFonts w:cs="Arial"/>
        </w:rPr>
        <w:t>Percentage of clients with improved knowledge, skills, behaviours and engagement with services</w:t>
      </w:r>
      <w:r w:rsidR="000907E4">
        <w:rPr>
          <w:rFonts w:cs="Arial"/>
        </w:rPr>
        <w:t>, and</w:t>
      </w:r>
    </w:p>
    <w:p w:rsidR="008D4518" w:rsidRDefault="008D4518" w:rsidP="007F5F96">
      <w:pPr>
        <w:numPr>
          <w:ilvl w:val="0"/>
          <w:numId w:val="18"/>
        </w:numPr>
        <w:spacing w:after="120" w:line="240" w:lineRule="auto"/>
        <w:ind w:left="1139" w:hanging="357"/>
        <w:rPr>
          <w:rFonts w:cs="Arial"/>
        </w:rPr>
      </w:pPr>
      <w:r w:rsidRPr="00412DC2">
        <w:rPr>
          <w:rFonts w:cs="Arial"/>
        </w:rPr>
        <w:t>Percentage of clients from priority target groups/communities</w:t>
      </w:r>
      <w:r w:rsidR="000907E4">
        <w:rPr>
          <w:rFonts w:cs="Arial"/>
        </w:rPr>
        <w:t>.</w:t>
      </w:r>
      <w:r w:rsidRPr="00412DC2">
        <w:rPr>
          <w:rFonts w:cs="Arial"/>
        </w:rPr>
        <w:t xml:space="preserve"> </w:t>
      </w:r>
    </w:p>
    <w:p w:rsidR="001A5C38" w:rsidRPr="0002248C" w:rsidRDefault="001A5C38" w:rsidP="007F5F96">
      <w:pPr>
        <w:autoSpaceDE w:val="0"/>
        <w:autoSpaceDN w:val="0"/>
        <w:adjustRightInd w:val="0"/>
        <w:spacing w:after="120" w:line="240" w:lineRule="auto"/>
        <w:rPr>
          <w:rFonts w:cs="Arial"/>
        </w:rPr>
      </w:pPr>
      <w:r w:rsidRPr="0002248C">
        <w:rPr>
          <w:rFonts w:cs="Arial"/>
        </w:rPr>
        <w:t>Reporting includes:</w:t>
      </w:r>
    </w:p>
    <w:p w:rsidR="001A5C38" w:rsidRPr="0002248C" w:rsidRDefault="001A5C38" w:rsidP="007F5F96">
      <w:pPr>
        <w:numPr>
          <w:ilvl w:val="0"/>
          <w:numId w:val="18"/>
        </w:numPr>
        <w:spacing w:after="120" w:line="240" w:lineRule="auto"/>
        <w:ind w:left="1139" w:hanging="357"/>
        <w:rPr>
          <w:rFonts w:cs="Arial"/>
        </w:rPr>
      </w:pPr>
      <w:r>
        <w:rPr>
          <w:rFonts w:cs="Arial"/>
        </w:rPr>
        <w:t xml:space="preserve">on-line </w:t>
      </w:r>
      <w:r w:rsidRPr="0002248C">
        <w:rPr>
          <w:rFonts w:cs="Arial"/>
        </w:rPr>
        <w:t>report</w:t>
      </w:r>
      <w:r>
        <w:rPr>
          <w:rFonts w:cs="Arial"/>
        </w:rPr>
        <w:t>ing</w:t>
      </w:r>
      <w:r w:rsidRPr="0002248C">
        <w:rPr>
          <w:rFonts w:cs="Arial"/>
        </w:rPr>
        <w:t xml:space="preserve"> </w:t>
      </w:r>
      <w:r w:rsidRPr="00E312D9">
        <w:rPr>
          <w:rFonts w:cs="Arial"/>
        </w:rPr>
        <w:t>through the DSS Data Exchange</w:t>
      </w:r>
      <w:r>
        <w:rPr>
          <w:rFonts w:cs="Arial"/>
        </w:rPr>
        <w:t xml:space="preserve"> </w:t>
      </w:r>
    </w:p>
    <w:p w:rsidR="001A5C38" w:rsidRPr="0002248C" w:rsidRDefault="001A5C38" w:rsidP="007F5F96">
      <w:pPr>
        <w:numPr>
          <w:ilvl w:val="0"/>
          <w:numId w:val="18"/>
        </w:numPr>
        <w:spacing w:after="120" w:line="240" w:lineRule="auto"/>
        <w:ind w:left="1139" w:hanging="357"/>
        <w:rPr>
          <w:rFonts w:cs="Arial"/>
        </w:rPr>
      </w:pPr>
      <w:r w:rsidRPr="0002248C">
        <w:rPr>
          <w:rFonts w:cs="Arial"/>
        </w:rPr>
        <w:t>an annual financial report (as prescribed in Grant Agreements)</w:t>
      </w:r>
    </w:p>
    <w:p w:rsidR="001A5C38" w:rsidRPr="0008273C" w:rsidRDefault="001A5C38" w:rsidP="007F5F96">
      <w:pPr>
        <w:numPr>
          <w:ilvl w:val="0"/>
          <w:numId w:val="18"/>
        </w:numPr>
        <w:spacing w:after="120" w:line="240" w:lineRule="auto"/>
        <w:ind w:left="1139" w:hanging="357"/>
        <w:rPr>
          <w:rFonts w:cs="Arial"/>
        </w:rPr>
      </w:pPr>
      <w:proofErr w:type="gramStart"/>
      <w:r w:rsidRPr="0002248C">
        <w:rPr>
          <w:rFonts w:cs="Arial"/>
        </w:rPr>
        <w:t>other</w:t>
      </w:r>
      <w:proofErr w:type="gramEnd"/>
      <w:r w:rsidRPr="0002248C">
        <w:rPr>
          <w:rFonts w:cs="Arial"/>
        </w:rPr>
        <w:t xml:space="preserve"> reports requested by the Department.</w:t>
      </w:r>
    </w:p>
    <w:p w:rsidR="001A5C38" w:rsidRPr="0002248C" w:rsidRDefault="001A5C38" w:rsidP="007F5F96">
      <w:pPr>
        <w:autoSpaceDE w:val="0"/>
        <w:autoSpaceDN w:val="0"/>
        <w:adjustRightInd w:val="0"/>
        <w:spacing w:before="240" w:after="120" w:line="240" w:lineRule="auto"/>
        <w:rPr>
          <w:rFonts w:cs="Arial"/>
        </w:rPr>
      </w:pPr>
      <w:r w:rsidRPr="0002248C">
        <w:rPr>
          <w:rFonts w:cs="Arial"/>
        </w:rPr>
        <w:t xml:space="preserve">Reports will be required on the due dates as specified in the Grant Agreement unless otherwise negotiated with DSS and approved in writing. </w:t>
      </w:r>
    </w:p>
    <w:p w:rsidR="006C3D99" w:rsidRPr="006C3D99" w:rsidRDefault="006F694E" w:rsidP="007F5F96">
      <w:pPr>
        <w:spacing w:line="240" w:lineRule="auto"/>
        <w:rPr>
          <w:rFonts w:cs="Arial"/>
        </w:rPr>
      </w:pPr>
      <w:r>
        <w:rPr>
          <w:rFonts w:cs="Arial"/>
        </w:rPr>
        <w:t>The</w:t>
      </w:r>
      <w:r w:rsidR="006C3D99" w:rsidRPr="006C3D99">
        <w:rPr>
          <w:rFonts w:cs="Arial"/>
        </w:rPr>
        <w:t xml:space="preserve"> Department </w:t>
      </w:r>
      <w:r>
        <w:rPr>
          <w:rFonts w:cs="Arial"/>
        </w:rPr>
        <w:t>has</w:t>
      </w:r>
      <w:r w:rsidRPr="006C3D99">
        <w:rPr>
          <w:rFonts w:cs="Arial"/>
        </w:rPr>
        <w:t xml:space="preserve"> </w:t>
      </w:r>
      <w:r w:rsidR="006C3D99" w:rsidRPr="006C3D99">
        <w:rPr>
          <w:rFonts w:cs="Arial"/>
        </w:rPr>
        <w:t>implement</w:t>
      </w:r>
      <w:r>
        <w:rPr>
          <w:rFonts w:cs="Arial"/>
        </w:rPr>
        <w:t>ed</w:t>
      </w:r>
      <w:r w:rsidR="006C3D99" w:rsidRPr="006C3D99">
        <w:rPr>
          <w:rFonts w:cs="Arial"/>
        </w:rPr>
        <w:t xml:space="preserve"> improved programme performance reporting processes in </w:t>
      </w:r>
      <w:r w:rsidR="00875D32">
        <w:rPr>
          <w:rFonts w:cs="Arial"/>
        </w:rPr>
        <w:t>G</w:t>
      </w:r>
      <w:r w:rsidR="006C3D99" w:rsidRPr="006C3D99">
        <w:rPr>
          <w:rFonts w:cs="Arial"/>
        </w:rPr>
        <w:t xml:space="preserve">rant </w:t>
      </w:r>
      <w:r w:rsidR="00875D32">
        <w:rPr>
          <w:rFonts w:cs="Arial"/>
        </w:rPr>
        <w:t>A</w:t>
      </w:r>
      <w:r w:rsidR="006C3D99" w:rsidRPr="006C3D99">
        <w:rPr>
          <w:rFonts w:cs="Arial"/>
        </w:rPr>
        <w:t xml:space="preserve">greements.  These arrangements are supported by a new and simple to use IT system, known as the DSS Data Exchange (DEX).  </w:t>
      </w:r>
      <w:r>
        <w:rPr>
          <w:rFonts w:cs="Arial"/>
        </w:rPr>
        <w:t>DEX</w:t>
      </w:r>
      <w:r w:rsidR="006C3D99" w:rsidRPr="006C3D99">
        <w:rPr>
          <w:rFonts w:cs="Arial"/>
        </w:rPr>
        <w:t>:</w:t>
      </w:r>
    </w:p>
    <w:p w:rsidR="006C3D99" w:rsidRPr="006C3D99" w:rsidRDefault="00C979A5" w:rsidP="007F5F96">
      <w:pPr>
        <w:numPr>
          <w:ilvl w:val="0"/>
          <w:numId w:val="18"/>
        </w:numPr>
        <w:spacing w:after="120" w:line="240" w:lineRule="auto"/>
        <w:ind w:left="1139" w:hanging="357"/>
        <w:rPr>
          <w:rFonts w:cs="Arial"/>
        </w:rPr>
      </w:pPr>
      <w:r>
        <w:rPr>
          <w:rFonts w:cs="Arial"/>
        </w:rPr>
        <w:t>i</w:t>
      </w:r>
      <w:r w:rsidR="006F694E">
        <w:rPr>
          <w:rFonts w:cs="Arial"/>
        </w:rPr>
        <w:t>s a</w:t>
      </w:r>
      <w:r w:rsidR="006C3D99" w:rsidRPr="006C3D99">
        <w:rPr>
          <w:rFonts w:cs="Arial"/>
        </w:rPr>
        <w:t xml:space="preserve"> web based portal</w:t>
      </w:r>
      <w:r w:rsidR="006F694E">
        <w:rPr>
          <w:rFonts w:cs="Arial"/>
        </w:rPr>
        <w:t>;</w:t>
      </w:r>
    </w:p>
    <w:p w:rsidR="006C3D99" w:rsidRPr="006C3D99" w:rsidRDefault="00C979A5" w:rsidP="007F5F96">
      <w:pPr>
        <w:numPr>
          <w:ilvl w:val="0"/>
          <w:numId w:val="18"/>
        </w:numPr>
        <w:spacing w:after="120" w:line="240" w:lineRule="auto"/>
        <w:ind w:left="1139" w:hanging="357"/>
        <w:rPr>
          <w:rFonts w:cs="Arial"/>
        </w:rPr>
      </w:pPr>
      <w:r>
        <w:rPr>
          <w:rFonts w:cs="Arial"/>
        </w:rPr>
        <w:t>a</w:t>
      </w:r>
      <w:r w:rsidR="006C3D99" w:rsidRPr="006C3D99">
        <w:rPr>
          <w:rFonts w:cs="Arial"/>
        </w:rPr>
        <w:t>llow</w:t>
      </w:r>
      <w:r w:rsidR="006F694E">
        <w:rPr>
          <w:rFonts w:cs="Arial"/>
        </w:rPr>
        <w:t>s</w:t>
      </w:r>
      <w:r w:rsidR="006C3D99" w:rsidRPr="006C3D99">
        <w:rPr>
          <w:rFonts w:cs="Arial"/>
        </w:rPr>
        <w:t xml:space="preserve"> submission of data through external approved third party applications</w:t>
      </w:r>
      <w:r>
        <w:rPr>
          <w:rFonts w:cs="Arial"/>
        </w:rPr>
        <w:t>,</w:t>
      </w:r>
      <w:r w:rsidR="006F694E">
        <w:rPr>
          <w:rFonts w:cs="Arial"/>
        </w:rPr>
        <w:t xml:space="preserve"> and</w:t>
      </w:r>
      <w:r w:rsidR="006C3D99" w:rsidRPr="006C3D99">
        <w:rPr>
          <w:rFonts w:cs="Arial"/>
        </w:rPr>
        <w:t xml:space="preserve"> </w:t>
      </w:r>
    </w:p>
    <w:p w:rsidR="006C3D99" w:rsidRPr="006C3D99" w:rsidRDefault="00C979A5" w:rsidP="007F5F96">
      <w:pPr>
        <w:numPr>
          <w:ilvl w:val="0"/>
          <w:numId w:val="18"/>
        </w:numPr>
        <w:spacing w:after="120" w:line="240" w:lineRule="auto"/>
        <w:ind w:left="1139" w:hanging="357"/>
        <w:rPr>
          <w:rFonts w:cs="Arial"/>
        </w:rPr>
      </w:pPr>
      <w:proofErr w:type="gramStart"/>
      <w:r>
        <w:rPr>
          <w:rFonts w:cs="Arial"/>
        </w:rPr>
        <w:t>s</w:t>
      </w:r>
      <w:r w:rsidR="006C3D99" w:rsidRPr="006C3D99">
        <w:rPr>
          <w:rFonts w:cs="Arial"/>
        </w:rPr>
        <w:t>upport</w:t>
      </w:r>
      <w:r w:rsidR="006F694E">
        <w:rPr>
          <w:rFonts w:cs="Arial"/>
        </w:rPr>
        <w:t>s</w:t>
      </w:r>
      <w:proofErr w:type="gramEnd"/>
      <w:r w:rsidR="006C3D99" w:rsidRPr="006C3D99">
        <w:rPr>
          <w:rFonts w:cs="Arial"/>
        </w:rPr>
        <w:t xml:space="preserve"> submission of data through other approved methods.</w:t>
      </w:r>
    </w:p>
    <w:p w:rsidR="006C3D99" w:rsidRPr="006C3D99" w:rsidRDefault="006C3D99" w:rsidP="007F5F96">
      <w:pPr>
        <w:autoSpaceDE w:val="0"/>
        <w:autoSpaceDN w:val="0"/>
        <w:adjustRightInd w:val="0"/>
        <w:spacing w:before="240" w:after="120" w:line="240" w:lineRule="auto"/>
        <w:rPr>
          <w:rFonts w:cs="Arial"/>
        </w:rPr>
      </w:pPr>
      <w:r w:rsidRPr="006C3D99">
        <w:rPr>
          <w:rFonts w:cs="Arial"/>
        </w:rPr>
        <w:t>Performance information required to be collected may include (but is not limited to):</w:t>
      </w:r>
    </w:p>
    <w:p w:rsidR="006C3D99" w:rsidRPr="001B1F27" w:rsidRDefault="006C3D99" w:rsidP="007F5F96">
      <w:pPr>
        <w:numPr>
          <w:ilvl w:val="0"/>
          <w:numId w:val="18"/>
        </w:numPr>
        <w:spacing w:after="120" w:line="240" w:lineRule="auto"/>
        <w:ind w:left="1139" w:hanging="357"/>
        <w:rPr>
          <w:rFonts w:cs="Arial"/>
        </w:rPr>
      </w:pPr>
      <w:r w:rsidRPr="006C3D99">
        <w:rPr>
          <w:rFonts w:cs="Arial"/>
        </w:rPr>
        <w:t>Client consent (where required)</w:t>
      </w:r>
    </w:p>
    <w:p w:rsidR="006C3D99" w:rsidRPr="006C3D99" w:rsidRDefault="006C3D99" w:rsidP="007F5F96">
      <w:pPr>
        <w:numPr>
          <w:ilvl w:val="0"/>
          <w:numId w:val="18"/>
        </w:numPr>
        <w:spacing w:after="120" w:line="240" w:lineRule="auto"/>
        <w:ind w:left="1139" w:hanging="357"/>
        <w:rPr>
          <w:rFonts w:cs="Arial"/>
        </w:rPr>
      </w:pPr>
      <w:r w:rsidRPr="006C3D99">
        <w:rPr>
          <w:rFonts w:cs="Arial"/>
        </w:rPr>
        <w:t xml:space="preserve">Client identity characteristics  </w:t>
      </w:r>
    </w:p>
    <w:p w:rsidR="006C3D99" w:rsidRPr="006C3D99" w:rsidRDefault="006C3D99" w:rsidP="007F5F96">
      <w:pPr>
        <w:numPr>
          <w:ilvl w:val="0"/>
          <w:numId w:val="18"/>
        </w:numPr>
        <w:spacing w:after="120" w:line="240" w:lineRule="auto"/>
        <w:ind w:left="1139" w:hanging="357"/>
        <w:rPr>
          <w:rFonts w:cs="Arial"/>
        </w:rPr>
      </w:pPr>
      <w:r w:rsidRPr="006C3D99">
        <w:rPr>
          <w:rFonts w:cs="Arial"/>
        </w:rPr>
        <w:t>Client demographic characteristics</w:t>
      </w:r>
    </w:p>
    <w:p w:rsidR="006C3D99" w:rsidRPr="006C3D99" w:rsidRDefault="006C3D99" w:rsidP="007F5F96">
      <w:pPr>
        <w:numPr>
          <w:ilvl w:val="0"/>
          <w:numId w:val="18"/>
        </w:numPr>
        <w:spacing w:after="120" w:line="240" w:lineRule="auto"/>
        <w:ind w:left="1139" w:hanging="357"/>
        <w:rPr>
          <w:rFonts w:cs="Arial"/>
        </w:rPr>
      </w:pPr>
      <w:r w:rsidRPr="006C3D99">
        <w:rPr>
          <w:rFonts w:cs="Arial"/>
        </w:rPr>
        <w:t xml:space="preserve">Service delivery information </w:t>
      </w:r>
    </w:p>
    <w:p w:rsidR="006C3D99" w:rsidRPr="006C3D99" w:rsidRDefault="006C3D99" w:rsidP="007F5F96">
      <w:pPr>
        <w:numPr>
          <w:ilvl w:val="0"/>
          <w:numId w:val="18"/>
        </w:numPr>
        <w:spacing w:after="120" w:line="240" w:lineRule="auto"/>
        <w:ind w:left="1139" w:hanging="357"/>
        <w:rPr>
          <w:rFonts w:cs="Arial"/>
        </w:rPr>
      </w:pPr>
      <w:r w:rsidRPr="006C3D99">
        <w:rPr>
          <w:rFonts w:cs="Arial"/>
        </w:rPr>
        <w:t>Client outcomes.</w:t>
      </w:r>
    </w:p>
    <w:p w:rsidR="006C3D99" w:rsidRDefault="006C3D99" w:rsidP="006C3D99">
      <w:pPr>
        <w:spacing w:after="0" w:line="240" w:lineRule="auto"/>
        <w:rPr>
          <w:rFonts w:cs="Arial"/>
        </w:rPr>
      </w:pPr>
    </w:p>
    <w:p w:rsidR="001E51D8" w:rsidRPr="006C3D99" w:rsidRDefault="001E51D8" w:rsidP="006C3D99">
      <w:pPr>
        <w:spacing w:after="0" w:line="240" w:lineRule="auto"/>
        <w:rPr>
          <w:rFonts w:cs="Arial"/>
        </w:rPr>
      </w:pPr>
    </w:p>
    <w:p w:rsidR="006F694E" w:rsidRPr="006C3D99" w:rsidRDefault="00BF3C26" w:rsidP="007F5F96">
      <w:pPr>
        <w:spacing w:line="240" w:lineRule="auto"/>
        <w:rPr>
          <w:rFonts w:cs="Arial"/>
        </w:rPr>
      </w:pPr>
      <w:hyperlink r:id="rId37" w:history="1">
        <w:r w:rsidR="006F694E" w:rsidRPr="00BF3C26">
          <w:rPr>
            <w:rStyle w:val="Hyperlink"/>
            <w:rFonts w:cs="Arial"/>
          </w:rPr>
          <w:t>I</w:t>
        </w:r>
        <w:r w:rsidR="006C3D99" w:rsidRPr="00BF3C26">
          <w:rPr>
            <w:rStyle w:val="Hyperlink"/>
            <w:rFonts w:cs="Arial"/>
          </w:rPr>
          <w:t>nformation on DSS Data Exchange</w:t>
        </w:r>
      </w:hyperlink>
      <w:r w:rsidR="006C3D99" w:rsidRPr="006C3D99">
        <w:rPr>
          <w:rFonts w:cs="Arial"/>
        </w:rPr>
        <w:t xml:space="preserve"> can be found at the following link:  </w:t>
      </w:r>
      <w:r w:rsidR="006C3D99" w:rsidRPr="006A65F5">
        <w:rPr>
          <w:rFonts w:cs="Arial"/>
        </w:rPr>
        <w:t>https://www.dss.gov.au/grants/programme-reporting/dss-data-exchange-web-based-portal</w:t>
      </w:r>
    </w:p>
    <w:p w:rsidR="006C3D99" w:rsidRPr="007C009B" w:rsidRDefault="00715789" w:rsidP="007F5F96">
      <w:pPr>
        <w:spacing w:line="240" w:lineRule="auto"/>
        <w:rPr>
          <w:rFonts w:cs="Arial"/>
          <w:b/>
          <w:i/>
        </w:rPr>
      </w:pPr>
      <w:r w:rsidRPr="006C3D99">
        <w:rPr>
          <w:rFonts w:cs="Arial"/>
        </w:rPr>
        <w:t xml:space="preserve">Services will receive support on IT matters and data collection activities to assist them in complying with </w:t>
      </w:r>
      <w:r w:rsidR="00FA3524" w:rsidRPr="006C3D99">
        <w:rPr>
          <w:rFonts w:cs="Arial"/>
        </w:rPr>
        <w:t>DSS</w:t>
      </w:r>
      <w:r w:rsidRPr="006C3D99">
        <w:rPr>
          <w:rFonts w:cs="Arial"/>
        </w:rPr>
        <w:t xml:space="preserve"> reporting requirements.  The</w:t>
      </w:r>
      <w:r w:rsidR="00412DC2">
        <w:rPr>
          <w:rFonts w:cs="Arial"/>
        </w:rPr>
        <w:t xml:space="preserve"> DSS</w:t>
      </w:r>
      <w:r w:rsidRPr="006C3D99">
        <w:rPr>
          <w:rFonts w:cs="Arial"/>
        </w:rPr>
        <w:t xml:space="preserve"> </w:t>
      </w:r>
      <w:r w:rsidR="00401BB5" w:rsidRPr="006C3D99">
        <w:rPr>
          <w:rFonts w:cs="Arial"/>
        </w:rPr>
        <w:t>Data Exchange</w:t>
      </w:r>
      <w:r w:rsidRPr="006C3D99">
        <w:rPr>
          <w:rFonts w:cs="Arial"/>
        </w:rPr>
        <w:t xml:space="preserve"> Helpdesk</w:t>
      </w:r>
      <w:r w:rsidR="006C3D99" w:rsidRPr="006C3D99">
        <w:rPr>
          <w:rFonts w:cs="Arial"/>
        </w:rPr>
        <w:t xml:space="preserve"> can be emailed at</w:t>
      </w:r>
      <w:r w:rsidR="00722A0C" w:rsidRPr="006C3D99">
        <w:rPr>
          <w:rFonts w:cs="Arial"/>
        </w:rPr>
        <w:t xml:space="preserve"> </w:t>
      </w:r>
      <w:hyperlink r:id="rId38" w:history="1">
        <w:r w:rsidR="00722A0C" w:rsidRPr="007C009B">
          <w:rPr>
            <w:rFonts w:cs="Arial"/>
            <w:b/>
          </w:rPr>
          <w:t>dssdataexchange.helpdesk@dss.gov.au</w:t>
        </w:r>
      </w:hyperlink>
      <w:r w:rsidR="006C3D99" w:rsidRPr="007C009B">
        <w:rPr>
          <w:rFonts w:cs="Arial"/>
          <w:b/>
        </w:rPr>
        <w:t>.</w:t>
      </w:r>
    </w:p>
    <w:p w:rsidR="00F62CFE" w:rsidRPr="00C9078C" w:rsidRDefault="00F62CFE" w:rsidP="00F62CFE">
      <w:pPr>
        <w:pStyle w:val="Heading3"/>
        <w:spacing w:after="120"/>
      </w:pPr>
      <w:bookmarkStart w:id="145" w:name="_Toc424026643"/>
      <w:bookmarkStart w:id="146" w:name="_Toc414273154"/>
      <w:bookmarkStart w:id="147" w:name="_Toc418003741"/>
      <w:bookmarkStart w:id="148" w:name="_Toc418003782"/>
      <w:bookmarkStart w:id="149" w:name="_Toc418003925"/>
      <w:bookmarkStart w:id="150" w:name="_Toc336959069"/>
      <w:r>
        <w:t>3</w:t>
      </w:r>
      <w:r w:rsidRPr="00C9078C">
        <w:t>.</w:t>
      </w:r>
      <w:r>
        <w:t>7.1</w:t>
      </w:r>
      <w:r w:rsidRPr="00C9078C">
        <w:tab/>
      </w:r>
      <w:r w:rsidR="00567972">
        <w:t>Financial</w:t>
      </w:r>
      <w:r>
        <w:t xml:space="preserve"> reporting</w:t>
      </w:r>
      <w:bookmarkEnd w:id="145"/>
    </w:p>
    <w:bookmarkEnd w:id="146"/>
    <w:bookmarkEnd w:id="147"/>
    <w:bookmarkEnd w:id="148"/>
    <w:bookmarkEnd w:id="149"/>
    <w:p w:rsidR="00E86695" w:rsidRPr="0002248C" w:rsidRDefault="00E86695" w:rsidP="0002248C">
      <w:pPr>
        <w:spacing w:after="0" w:line="240" w:lineRule="auto"/>
        <w:rPr>
          <w:rFonts w:cs="Arial"/>
        </w:rPr>
      </w:pPr>
      <w:r w:rsidRPr="0002248C">
        <w:rPr>
          <w:rFonts w:cs="Arial"/>
        </w:rPr>
        <w:t xml:space="preserve">The Activity </w:t>
      </w:r>
      <w:r w:rsidR="00F62CFE">
        <w:rPr>
          <w:rFonts w:cs="Arial"/>
        </w:rPr>
        <w:t>must</w:t>
      </w:r>
      <w:r w:rsidRPr="0002248C">
        <w:rPr>
          <w:rFonts w:cs="Arial"/>
        </w:rPr>
        <w:t xml:space="preserve"> be managed to ensure the efficient and effective use of public monies.  This </w:t>
      </w:r>
      <w:r w:rsidR="00F62CFE">
        <w:rPr>
          <w:rFonts w:cs="Arial"/>
        </w:rPr>
        <w:t>must</w:t>
      </w:r>
      <w:r w:rsidRPr="0002248C">
        <w:rPr>
          <w:rFonts w:cs="Arial"/>
        </w:rPr>
        <w:t xml:space="preserve"> be consistent with best value in social services principles, the DSS </w:t>
      </w:r>
      <w:r w:rsidR="00875D32">
        <w:rPr>
          <w:rFonts w:cs="Arial"/>
        </w:rPr>
        <w:t>G</w:t>
      </w:r>
      <w:r w:rsidRPr="0002248C">
        <w:rPr>
          <w:rFonts w:cs="Arial"/>
        </w:rPr>
        <w:t xml:space="preserve">rant </w:t>
      </w:r>
      <w:r w:rsidR="00875D32">
        <w:rPr>
          <w:rFonts w:cs="Arial"/>
        </w:rPr>
        <w:t>A</w:t>
      </w:r>
      <w:r w:rsidRPr="0002248C">
        <w:rPr>
          <w:rFonts w:cs="Arial"/>
        </w:rPr>
        <w:t>greement, and will aim to maintain viable services and act to prevent fraud upon the Commonwealth.</w:t>
      </w:r>
    </w:p>
    <w:p w:rsidR="00F62CFE" w:rsidRDefault="00F62CFE" w:rsidP="0002248C">
      <w:pPr>
        <w:spacing w:after="0" w:line="240" w:lineRule="auto"/>
        <w:rPr>
          <w:rFonts w:cs="Arial"/>
          <w:iCs/>
        </w:rPr>
      </w:pPr>
    </w:p>
    <w:p w:rsidR="00E86695" w:rsidRPr="0002248C" w:rsidRDefault="008F7959" w:rsidP="0002248C">
      <w:pPr>
        <w:spacing w:after="0" w:line="240" w:lineRule="auto"/>
        <w:rPr>
          <w:rFonts w:cs="Arial"/>
          <w:iCs/>
        </w:rPr>
      </w:pPr>
      <w:r>
        <w:rPr>
          <w:rFonts w:cs="Arial"/>
          <w:iCs/>
        </w:rPr>
        <w:t>Financial</w:t>
      </w:r>
      <w:r w:rsidRPr="0002248C">
        <w:rPr>
          <w:rFonts w:cs="Arial"/>
          <w:iCs/>
        </w:rPr>
        <w:t xml:space="preserve"> </w:t>
      </w:r>
      <w:r w:rsidR="00E86695" w:rsidRPr="0002248C">
        <w:rPr>
          <w:rFonts w:cs="Arial"/>
          <w:iCs/>
        </w:rPr>
        <w:t xml:space="preserve">documents must be provided to DSS as outlined in the </w:t>
      </w:r>
      <w:r w:rsidR="00875D32">
        <w:rPr>
          <w:rFonts w:cs="Arial"/>
          <w:iCs/>
        </w:rPr>
        <w:t>DSS G</w:t>
      </w:r>
      <w:r w:rsidR="00E86695" w:rsidRPr="0002248C">
        <w:rPr>
          <w:rFonts w:cs="Arial"/>
          <w:iCs/>
        </w:rPr>
        <w:t xml:space="preserve">rant </w:t>
      </w:r>
      <w:r w:rsidR="00875D32">
        <w:rPr>
          <w:rFonts w:cs="Arial"/>
          <w:iCs/>
        </w:rPr>
        <w:t>A</w:t>
      </w:r>
      <w:r w:rsidR="00E86695" w:rsidRPr="0002248C">
        <w:rPr>
          <w:rFonts w:cs="Arial"/>
          <w:iCs/>
        </w:rPr>
        <w:t>greement.</w:t>
      </w:r>
    </w:p>
    <w:p w:rsidR="003325C1" w:rsidRDefault="00904B0D" w:rsidP="007F5F96">
      <w:pPr>
        <w:pStyle w:val="Heading2"/>
        <w:spacing w:before="360" w:after="120"/>
        <w:rPr>
          <w:rFonts w:cs="Arial"/>
        </w:rPr>
      </w:pPr>
      <w:bookmarkStart w:id="151" w:name="_Toc418003744"/>
      <w:bookmarkStart w:id="152" w:name="_Toc418003785"/>
      <w:bookmarkStart w:id="153" w:name="_Toc418003928"/>
      <w:bookmarkStart w:id="154" w:name="_Toc424026644"/>
      <w:bookmarkStart w:id="155" w:name="_Toc414273157"/>
      <w:r>
        <w:rPr>
          <w:rFonts w:cs="Arial"/>
        </w:rPr>
        <w:t>3</w:t>
      </w:r>
      <w:r w:rsidR="003325C1">
        <w:rPr>
          <w:rFonts w:cs="Arial"/>
        </w:rPr>
        <w:t>.</w:t>
      </w:r>
      <w:r>
        <w:rPr>
          <w:rFonts w:cs="Arial"/>
        </w:rPr>
        <w:t>8</w:t>
      </w:r>
      <w:r w:rsidR="003325C1">
        <w:rPr>
          <w:rFonts w:cs="Arial"/>
        </w:rPr>
        <w:tab/>
      </w:r>
      <w:r w:rsidR="003325C1" w:rsidRPr="001359D9">
        <w:t>Risk</w:t>
      </w:r>
      <w:r w:rsidR="003325C1">
        <w:rPr>
          <w:rFonts w:cs="Arial"/>
        </w:rPr>
        <w:t xml:space="preserve"> </w:t>
      </w:r>
      <w:r w:rsidR="00875D32">
        <w:rPr>
          <w:rFonts w:cs="Arial"/>
        </w:rPr>
        <w:t>m</w:t>
      </w:r>
      <w:r w:rsidR="003325C1">
        <w:rPr>
          <w:rFonts w:cs="Arial"/>
        </w:rPr>
        <w:t xml:space="preserve">anagement </w:t>
      </w:r>
      <w:r w:rsidR="00875D32">
        <w:rPr>
          <w:rFonts w:cs="Arial"/>
        </w:rPr>
        <w:t>s</w:t>
      </w:r>
      <w:r w:rsidR="003325C1">
        <w:rPr>
          <w:rFonts w:cs="Arial"/>
        </w:rPr>
        <w:t>trategy</w:t>
      </w:r>
      <w:bookmarkEnd w:id="151"/>
      <w:bookmarkEnd w:id="152"/>
      <w:bookmarkEnd w:id="153"/>
      <w:bookmarkEnd w:id="154"/>
    </w:p>
    <w:p w:rsidR="003C1E0E" w:rsidRPr="007F5F96" w:rsidRDefault="003C1E0E" w:rsidP="007F5F96">
      <w:pPr>
        <w:spacing w:after="0" w:line="240" w:lineRule="auto"/>
        <w:rPr>
          <w:rFonts w:cs="Arial"/>
          <w:iCs/>
        </w:rPr>
      </w:pPr>
      <w:r w:rsidRPr="007F5F96">
        <w:rPr>
          <w:rFonts w:cs="Arial"/>
          <w:iCs/>
        </w:rPr>
        <w:t xml:space="preserve">All DSS </w:t>
      </w:r>
      <w:r w:rsidR="00875D32">
        <w:rPr>
          <w:rFonts w:cs="Arial"/>
          <w:iCs/>
        </w:rPr>
        <w:t>G</w:t>
      </w:r>
      <w:r w:rsidRPr="007F5F96">
        <w:rPr>
          <w:rFonts w:cs="Arial"/>
          <w:iCs/>
        </w:rPr>
        <w:t xml:space="preserve">rant </w:t>
      </w:r>
      <w:r w:rsidR="00875D32">
        <w:rPr>
          <w:rFonts w:cs="Arial"/>
          <w:iCs/>
        </w:rPr>
        <w:t>A</w:t>
      </w:r>
      <w:r w:rsidRPr="007F5F96">
        <w:rPr>
          <w:rFonts w:cs="Arial"/>
          <w:iCs/>
        </w:rPr>
        <w:t>greements are managed according to their level of risk</w:t>
      </w:r>
      <w:r w:rsidR="00801E17" w:rsidRPr="007F5F96">
        <w:rPr>
          <w:rFonts w:cs="Arial"/>
          <w:iCs/>
        </w:rPr>
        <w:t>.</w:t>
      </w:r>
      <w:r w:rsidRPr="007F5F96">
        <w:rPr>
          <w:rFonts w:cs="Arial"/>
          <w:iCs/>
        </w:rPr>
        <w:t xml:space="preserve">  A periodic monitoring process is undertaken during the term of an agreement which monitors service delivery and is used to provide evidence for ongoing risk assessments.</w:t>
      </w:r>
    </w:p>
    <w:p w:rsidR="001B0CCD" w:rsidRPr="001359D9" w:rsidRDefault="00904B0D" w:rsidP="007F5F96">
      <w:pPr>
        <w:pStyle w:val="Heading2"/>
        <w:spacing w:before="360" w:after="120"/>
        <w:rPr>
          <w:rFonts w:cs="Arial"/>
        </w:rPr>
      </w:pPr>
      <w:bookmarkStart w:id="156" w:name="_Toc358795011"/>
      <w:bookmarkStart w:id="157" w:name="_Toc358795069"/>
      <w:bookmarkStart w:id="158" w:name="_Toc358795134"/>
      <w:bookmarkStart w:id="159" w:name="_Toc358796645"/>
      <w:bookmarkStart w:id="160" w:name="_Toc358796705"/>
      <w:bookmarkStart w:id="161" w:name="_Toc358815949"/>
      <w:bookmarkStart w:id="162" w:name="_Toc358816095"/>
      <w:bookmarkStart w:id="163" w:name="_Toc358884521"/>
      <w:bookmarkStart w:id="164" w:name="_Toc358884781"/>
      <w:bookmarkStart w:id="165" w:name="_Toc358885873"/>
      <w:bookmarkStart w:id="166" w:name="_Toc358886104"/>
      <w:bookmarkStart w:id="167" w:name="_Toc358886269"/>
      <w:bookmarkStart w:id="168" w:name="_Toc358886473"/>
      <w:bookmarkStart w:id="169" w:name="_Toc358886475"/>
      <w:bookmarkStart w:id="170" w:name="_Toc418003752"/>
      <w:bookmarkStart w:id="171" w:name="_Toc418003793"/>
      <w:bookmarkStart w:id="172" w:name="_Toc418003936"/>
      <w:bookmarkStart w:id="173" w:name="_Toc424026645"/>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D73186">
        <w:rPr>
          <w:rFonts w:cs="Arial"/>
          <w:bCs w:val="0"/>
        </w:rPr>
        <w:t>3</w:t>
      </w:r>
      <w:r w:rsidRPr="00661D5F">
        <w:rPr>
          <w:rFonts w:cs="Arial"/>
        </w:rPr>
        <w:t>.9</w:t>
      </w:r>
      <w:r w:rsidR="00BD4914" w:rsidRPr="007F5F96">
        <w:rPr>
          <w:rFonts w:cs="Arial"/>
          <w:b w:val="0"/>
          <w:bCs w:val="0"/>
        </w:rPr>
        <w:tab/>
      </w:r>
      <w:r w:rsidR="001B0CCD" w:rsidRPr="007F5F96">
        <w:t>Complaints</w:t>
      </w:r>
      <w:bookmarkEnd w:id="169"/>
      <w:bookmarkEnd w:id="170"/>
      <w:bookmarkEnd w:id="171"/>
      <w:bookmarkEnd w:id="172"/>
      <w:bookmarkEnd w:id="173"/>
    </w:p>
    <w:p w:rsidR="001B0CCD" w:rsidRDefault="00904B0D" w:rsidP="007755B4">
      <w:pPr>
        <w:spacing w:after="0" w:line="240" w:lineRule="auto"/>
        <w:rPr>
          <w:rFonts w:cs="Arial"/>
        </w:rPr>
      </w:pPr>
      <w:bookmarkStart w:id="174" w:name="_Toc358725048"/>
      <w:bookmarkStart w:id="175" w:name="_Toc358886477"/>
      <w:bookmarkStart w:id="176" w:name="_Toc168133738"/>
      <w:bookmarkStart w:id="177" w:name="_Toc168733374"/>
      <w:r>
        <w:t>MHR</w:t>
      </w:r>
      <w:proofErr w:type="gramStart"/>
      <w:r>
        <w:t>:CS</w:t>
      </w:r>
      <w:proofErr w:type="gramEnd"/>
      <w:r>
        <w:t xml:space="preserve"> providers must </w:t>
      </w:r>
      <w:bookmarkEnd w:id="174"/>
      <w:bookmarkEnd w:id="175"/>
      <w:bookmarkEnd w:id="176"/>
      <w:bookmarkEnd w:id="177"/>
      <w:r w:rsidR="001B0CCD" w:rsidRPr="007755B4">
        <w:rPr>
          <w:rFonts w:cs="Arial"/>
        </w:rPr>
        <w:t xml:space="preserve">have a </w:t>
      </w:r>
      <w:r w:rsidR="001B0CCD" w:rsidRPr="007F5F96">
        <w:rPr>
          <w:rFonts w:cs="Arial"/>
        </w:rPr>
        <w:t>transparent and accessible</w:t>
      </w:r>
      <w:r w:rsidR="001B0CCD" w:rsidRPr="007755B4">
        <w:rPr>
          <w:rFonts w:cs="Arial"/>
        </w:rPr>
        <w:t xml:space="preserve"> complaints handling policy.  This policy should acknowledge the complainant’s right to complain directly to </w:t>
      </w:r>
      <w:r>
        <w:rPr>
          <w:rFonts w:cs="Arial"/>
        </w:rPr>
        <w:t>the provider</w:t>
      </w:r>
      <w:r w:rsidR="001B0CCD" w:rsidRPr="007755B4">
        <w:rPr>
          <w:rFonts w:cs="Arial"/>
        </w:rPr>
        <w:t>, outline the process for</w:t>
      </w:r>
      <w:r>
        <w:rPr>
          <w:rFonts w:cs="Arial"/>
        </w:rPr>
        <w:t xml:space="preserve"> </w:t>
      </w:r>
      <w:r w:rsidR="001B0CCD" w:rsidRPr="007755B4">
        <w:rPr>
          <w:rFonts w:cs="Arial"/>
        </w:rPr>
        <w:t>dealing with the complaint</w:t>
      </w:r>
      <w:r>
        <w:rPr>
          <w:rFonts w:cs="Arial"/>
        </w:rPr>
        <w:t>,</w:t>
      </w:r>
      <w:r w:rsidR="001B0CCD" w:rsidRPr="007755B4">
        <w:rPr>
          <w:rFonts w:cs="Arial"/>
        </w:rPr>
        <w:t xml:space="preserve"> and provide options for escalation both within your organisation and to the Department if necessary.  </w:t>
      </w:r>
      <w:r>
        <w:rPr>
          <w:rFonts w:cs="Arial"/>
        </w:rPr>
        <w:t>Providers</w:t>
      </w:r>
      <w:r w:rsidR="001B0CCD" w:rsidRPr="007755B4">
        <w:rPr>
          <w:rFonts w:cs="Arial"/>
        </w:rPr>
        <w:t xml:space="preserve"> </w:t>
      </w:r>
      <w:r w:rsidR="009C0EAC">
        <w:rPr>
          <w:rFonts w:cs="Arial"/>
        </w:rPr>
        <w:t xml:space="preserve">should </w:t>
      </w:r>
      <w:r>
        <w:rPr>
          <w:rFonts w:cs="Arial"/>
        </w:rPr>
        <w:t>include</w:t>
      </w:r>
      <w:r w:rsidR="001B0CCD" w:rsidRPr="007755B4">
        <w:rPr>
          <w:rFonts w:cs="Arial"/>
        </w:rPr>
        <w:t xml:space="preserve"> information about </w:t>
      </w:r>
      <w:r>
        <w:rPr>
          <w:rFonts w:cs="Arial"/>
        </w:rPr>
        <w:t xml:space="preserve">the </w:t>
      </w:r>
      <w:r w:rsidR="001B0CCD" w:rsidRPr="007755B4">
        <w:rPr>
          <w:rFonts w:cs="Arial"/>
        </w:rPr>
        <w:t xml:space="preserve">complaints handling policy and processes in all correspondence to </w:t>
      </w:r>
      <w:r>
        <w:rPr>
          <w:rFonts w:cs="Arial"/>
        </w:rPr>
        <w:t>ensure</w:t>
      </w:r>
      <w:r w:rsidR="001B0CCD" w:rsidRPr="007755B4">
        <w:rPr>
          <w:rFonts w:cs="Arial"/>
        </w:rPr>
        <w:t xml:space="preserve"> it is readily available to the public.</w:t>
      </w:r>
    </w:p>
    <w:p w:rsidR="00D905CC" w:rsidRPr="007755B4" w:rsidRDefault="00D905CC" w:rsidP="00D905CC">
      <w:pPr>
        <w:spacing w:before="120"/>
        <w:rPr>
          <w:rFonts w:cs="Arial"/>
        </w:rPr>
      </w:pPr>
      <w:r>
        <w:rPr>
          <w:rFonts w:cs="Arial"/>
        </w:rPr>
        <w:t>Providers and clients</w:t>
      </w:r>
      <w:r w:rsidRPr="007755B4">
        <w:rPr>
          <w:rFonts w:cs="Arial"/>
        </w:rPr>
        <w:t xml:space="preserve"> can lodge complaints through the following channel</w:t>
      </w:r>
      <w:r>
        <w:rPr>
          <w:rFonts w:cs="Arial"/>
        </w:rPr>
        <w:t>s</w:t>
      </w:r>
      <w:r w:rsidRPr="007755B4">
        <w:rPr>
          <w:rFonts w:cs="Arial"/>
        </w:rPr>
        <w:t>:</w:t>
      </w:r>
    </w:p>
    <w:p w:rsidR="00D905CC" w:rsidRPr="007755B4" w:rsidRDefault="00D905CC" w:rsidP="00904B0D">
      <w:pPr>
        <w:spacing w:before="60" w:after="0" w:line="240" w:lineRule="auto"/>
        <w:ind w:left="720" w:hanging="11"/>
        <w:rPr>
          <w:rFonts w:cs="Arial"/>
        </w:rPr>
      </w:pPr>
      <w:r w:rsidRPr="007755B4">
        <w:rPr>
          <w:rFonts w:cs="Arial"/>
        </w:rPr>
        <w:t xml:space="preserve">Telephone: 1800 634 035  </w:t>
      </w:r>
    </w:p>
    <w:p w:rsidR="00D905CC" w:rsidRPr="007755B4" w:rsidRDefault="00D905CC" w:rsidP="007F5F96">
      <w:pPr>
        <w:tabs>
          <w:tab w:val="left" w:pos="1918"/>
        </w:tabs>
        <w:spacing w:before="60" w:after="0" w:line="240" w:lineRule="auto"/>
        <w:ind w:left="709" w:hanging="11"/>
        <w:rPr>
          <w:rFonts w:cs="Arial"/>
        </w:rPr>
      </w:pPr>
      <w:r w:rsidRPr="007755B4">
        <w:rPr>
          <w:rFonts w:cs="Arial"/>
        </w:rPr>
        <w:t xml:space="preserve">Fax: </w:t>
      </w:r>
      <w:r w:rsidR="00904B0D">
        <w:rPr>
          <w:rFonts w:cs="Arial"/>
        </w:rPr>
        <w:tab/>
      </w:r>
      <w:r w:rsidRPr="007755B4">
        <w:rPr>
          <w:rFonts w:cs="Arial"/>
        </w:rPr>
        <w:t>(02) 6204 4587</w:t>
      </w:r>
    </w:p>
    <w:p w:rsidR="00D905CC" w:rsidRPr="007755B4" w:rsidRDefault="00D905CC" w:rsidP="007F5F96">
      <w:pPr>
        <w:tabs>
          <w:tab w:val="left" w:pos="1918"/>
        </w:tabs>
        <w:spacing w:before="60" w:after="0" w:line="240" w:lineRule="auto"/>
        <w:ind w:left="709" w:hanging="11"/>
        <w:rPr>
          <w:rFonts w:cs="Arial"/>
        </w:rPr>
      </w:pPr>
      <w:r w:rsidRPr="007755B4">
        <w:rPr>
          <w:rFonts w:cs="Arial"/>
        </w:rPr>
        <w:t xml:space="preserve">Mail: </w:t>
      </w:r>
      <w:r w:rsidR="00904B0D">
        <w:rPr>
          <w:rFonts w:cs="Arial"/>
        </w:rPr>
        <w:tab/>
      </w:r>
      <w:r>
        <w:rPr>
          <w:rFonts w:cs="Arial"/>
        </w:rPr>
        <w:t>DSS</w:t>
      </w:r>
      <w:r w:rsidRPr="007755B4">
        <w:rPr>
          <w:rFonts w:cs="Arial"/>
        </w:rPr>
        <w:t xml:space="preserve"> Complaints</w:t>
      </w:r>
    </w:p>
    <w:p w:rsidR="00D905CC" w:rsidRPr="007755B4" w:rsidRDefault="00904B0D" w:rsidP="007F5F96">
      <w:pPr>
        <w:tabs>
          <w:tab w:val="left" w:pos="1946"/>
        </w:tabs>
        <w:spacing w:after="0" w:line="240" w:lineRule="auto"/>
        <w:ind w:left="1451"/>
        <w:rPr>
          <w:rFonts w:cs="Arial"/>
        </w:rPr>
      </w:pPr>
      <w:r>
        <w:rPr>
          <w:rFonts w:cs="Arial"/>
        </w:rPr>
        <w:tab/>
      </w:r>
      <w:r w:rsidR="00D905CC" w:rsidRPr="007755B4">
        <w:rPr>
          <w:rFonts w:cs="Arial"/>
        </w:rPr>
        <w:t xml:space="preserve">PO Box 7576 </w:t>
      </w:r>
    </w:p>
    <w:p w:rsidR="00D905CC" w:rsidRDefault="00904B0D" w:rsidP="007F5F96">
      <w:pPr>
        <w:tabs>
          <w:tab w:val="left" w:pos="1985"/>
        </w:tabs>
        <w:spacing w:after="0" w:line="240" w:lineRule="auto"/>
        <w:ind w:left="720"/>
        <w:rPr>
          <w:rFonts w:cs="Arial"/>
        </w:rPr>
      </w:pPr>
      <w:r>
        <w:rPr>
          <w:rFonts w:cs="Arial"/>
        </w:rPr>
        <w:tab/>
      </w:r>
      <w:r w:rsidR="00D905CC" w:rsidRPr="007755B4">
        <w:rPr>
          <w:rFonts w:cs="Arial"/>
        </w:rPr>
        <w:t>Canberra Business Centre ACT 2610</w:t>
      </w:r>
    </w:p>
    <w:p w:rsidR="00D905CC" w:rsidRPr="007755B4" w:rsidRDefault="00D905CC" w:rsidP="007F5F96">
      <w:pPr>
        <w:tabs>
          <w:tab w:val="left" w:pos="1985"/>
        </w:tabs>
        <w:spacing w:after="0" w:line="240" w:lineRule="auto"/>
        <w:ind w:left="709" w:hanging="11"/>
        <w:rPr>
          <w:rFonts w:cs="Arial"/>
        </w:rPr>
      </w:pPr>
      <w:r>
        <w:rPr>
          <w:rFonts w:cs="Arial"/>
        </w:rPr>
        <w:t>Email:</w:t>
      </w:r>
      <w:r w:rsidR="00904B0D">
        <w:rPr>
          <w:rFonts w:cs="Arial"/>
        </w:rPr>
        <w:tab/>
      </w:r>
      <w:r>
        <w:rPr>
          <w:rFonts w:cs="Arial"/>
        </w:rPr>
        <w:t>complaints@dss.gov.au</w:t>
      </w:r>
    </w:p>
    <w:p w:rsidR="00D905CC" w:rsidRDefault="00D905CC" w:rsidP="00D905CC">
      <w:pPr>
        <w:spacing w:after="0" w:line="240" w:lineRule="auto"/>
        <w:rPr>
          <w:rFonts w:cs="Arial"/>
        </w:rPr>
      </w:pPr>
    </w:p>
    <w:p w:rsidR="00D905CC" w:rsidRPr="007755B4" w:rsidRDefault="00D905CC" w:rsidP="00D905CC">
      <w:pPr>
        <w:spacing w:after="0" w:line="240" w:lineRule="auto"/>
        <w:rPr>
          <w:rFonts w:cs="Arial"/>
        </w:rPr>
      </w:pPr>
      <w:r w:rsidRPr="007755B4">
        <w:rPr>
          <w:rFonts w:cs="Arial"/>
        </w:rPr>
        <w:t>If</w:t>
      </w:r>
      <w:r>
        <w:rPr>
          <w:rFonts w:cs="Arial"/>
        </w:rPr>
        <w:t xml:space="preserve"> a provider </w:t>
      </w:r>
      <w:proofErr w:type="spellStart"/>
      <w:r>
        <w:rPr>
          <w:rFonts w:cs="Arial"/>
        </w:rPr>
        <w:t>or</w:t>
      </w:r>
      <w:proofErr w:type="spellEnd"/>
      <w:r>
        <w:rPr>
          <w:rFonts w:cs="Arial"/>
        </w:rPr>
        <w:t xml:space="preserve"> client</w:t>
      </w:r>
      <w:r w:rsidRPr="007755B4">
        <w:rPr>
          <w:rFonts w:cs="Arial"/>
        </w:rPr>
        <w:t xml:space="preserve"> is dissatisfied with the Department’s handling of a complaint, they can </w:t>
      </w:r>
      <w:hyperlink r:id="rId39" w:history="1">
        <w:r w:rsidRPr="00BF3C26">
          <w:rPr>
            <w:rStyle w:val="Hyperlink"/>
            <w:rFonts w:cs="Arial"/>
          </w:rPr>
          <w:t>contact the Commonwealth Ombudsman</w:t>
        </w:r>
      </w:hyperlink>
      <w:r w:rsidRPr="007755B4">
        <w:rPr>
          <w:rFonts w:cs="Arial"/>
        </w:rPr>
        <w:t xml:space="preserve"> at </w:t>
      </w:r>
      <w:r w:rsidRPr="00BF3C26">
        <w:rPr>
          <w:rFonts w:cs="Arial"/>
        </w:rPr>
        <w:t>www.ombudsman.gov.au/</w:t>
      </w:r>
      <w:r w:rsidRPr="007755B4">
        <w:rPr>
          <w:rFonts w:cs="Arial"/>
        </w:rPr>
        <w:t>or 1300 362 072.</w:t>
      </w:r>
    </w:p>
    <w:p w:rsidR="001B0CCD" w:rsidRPr="0080132B" w:rsidRDefault="00904B0D" w:rsidP="007F5F96">
      <w:pPr>
        <w:pStyle w:val="Heading2"/>
        <w:spacing w:before="360" w:after="120"/>
      </w:pPr>
      <w:bookmarkStart w:id="178" w:name="_Toc168133746"/>
      <w:bookmarkStart w:id="179" w:name="_Toc168733382"/>
      <w:bookmarkStart w:id="180" w:name="_Toc272497591"/>
      <w:bookmarkStart w:id="181" w:name="_Toc358725050"/>
      <w:bookmarkStart w:id="182" w:name="_Toc358886479"/>
      <w:bookmarkStart w:id="183" w:name="_Toc418003753"/>
      <w:bookmarkStart w:id="184" w:name="_Toc418003794"/>
      <w:bookmarkStart w:id="185" w:name="_Toc418003937"/>
      <w:bookmarkStart w:id="186" w:name="_Toc424026646"/>
      <w:r>
        <w:t>4</w:t>
      </w:r>
      <w:r w:rsidR="001B0CCD" w:rsidRPr="0080132B">
        <w:tab/>
        <w:t>Contact information</w:t>
      </w:r>
      <w:bookmarkEnd w:id="178"/>
      <w:bookmarkEnd w:id="179"/>
      <w:bookmarkEnd w:id="180"/>
      <w:bookmarkEnd w:id="181"/>
      <w:bookmarkEnd w:id="182"/>
      <w:bookmarkEnd w:id="183"/>
      <w:bookmarkEnd w:id="184"/>
      <w:bookmarkEnd w:id="185"/>
      <w:bookmarkEnd w:id="186"/>
    </w:p>
    <w:bookmarkEnd w:id="150"/>
    <w:p w:rsidR="00AC31E3" w:rsidRPr="00AE3BAE" w:rsidRDefault="00AC31E3" w:rsidP="0011792B">
      <w:pPr>
        <w:spacing w:after="0" w:line="240" w:lineRule="auto"/>
        <w:rPr>
          <w:rFonts w:cs="Arial"/>
          <w:sz w:val="23"/>
          <w:szCs w:val="23"/>
        </w:rPr>
      </w:pPr>
      <w:r w:rsidRPr="00AE3BAE">
        <w:rPr>
          <w:rFonts w:cs="Arial"/>
          <w:sz w:val="23"/>
          <w:szCs w:val="23"/>
        </w:rPr>
        <w:t xml:space="preserve">For enquires regarding current </w:t>
      </w:r>
      <w:r w:rsidR="00673331" w:rsidRPr="00AE3BAE">
        <w:rPr>
          <w:rFonts w:cs="Arial"/>
          <w:sz w:val="23"/>
          <w:szCs w:val="23"/>
        </w:rPr>
        <w:t>G</w:t>
      </w:r>
      <w:r w:rsidRPr="00AE3BAE">
        <w:rPr>
          <w:rFonts w:cs="Arial"/>
          <w:sz w:val="23"/>
          <w:szCs w:val="23"/>
        </w:rPr>
        <w:t xml:space="preserve">rant </w:t>
      </w:r>
      <w:r w:rsidR="00673331" w:rsidRPr="00AE3BAE">
        <w:rPr>
          <w:rFonts w:cs="Arial"/>
          <w:sz w:val="23"/>
          <w:szCs w:val="23"/>
        </w:rPr>
        <w:t>A</w:t>
      </w:r>
      <w:r w:rsidRPr="00AE3BAE">
        <w:rPr>
          <w:rFonts w:cs="Arial"/>
          <w:sz w:val="23"/>
          <w:szCs w:val="23"/>
        </w:rPr>
        <w:t xml:space="preserve">greements, service providers should contact their </w:t>
      </w:r>
      <w:r w:rsidR="00673331" w:rsidRPr="00AE3BAE">
        <w:rPr>
          <w:rFonts w:cs="Arial"/>
          <w:sz w:val="23"/>
          <w:szCs w:val="23"/>
        </w:rPr>
        <w:t>G</w:t>
      </w:r>
      <w:r w:rsidRPr="00AE3BAE">
        <w:rPr>
          <w:rFonts w:cs="Arial"/>
          <w:sz w:val="23"/>
          <w:szCs w:val="23"/>
        </w:rPr>
        <w:t xml:space="preserve">rant </w:t>
      </w:r>
      <w:r w:rsidR="00673331" w:rsidRPr="00AE3BAE">
        <w:rPr>
          <w:rFonts w:cs="Arial"/>
          <w:sz w:val="23"/>
          <w:szCs w:val="23"/>
        </w:rPr>
        <w:t>A</w:t>
      </w:r>
      <w:r w:rsidRPr="00AE3BAE">
        <w:rPr>
          <w:rFonts w:cs="Arial"/>
          <w:sz w:val="23"/>
          <w:szCs w:val="23"/>
        </w:rPr>
        <w:t xml:space="preserve">greement </w:t>
      </w:r>
      <w:r w:rsidR="00673331" w:rsidRPr="00AE3BAE">
        <w:rPr>
          <w:rFonts w:cs="Arial"/>
          <w:sz w:val="23"/>
          <w:szCs w:val="23"/>
        </w:rPr>
        <w:t>M</w:t>
      </w:r>
      <w:r w:rsidRPr="00AE3BAE">
        <w:rPr>
          <w:rFonts w:cs="Arial"/>
          <w:sz w:val="23"/>
          <w:szCs w:val="23"/>
        </w:rPr>
        <w:t>anager</w:t>
      </w:r>
      <w:r w:rsidR="00EC1EA5" w:rsidRPr="00AE3BAE">
        <w:rPr>
          <w:rFonts w:cs="Arial"/>
          <w:sz w:val="23"/>
          <w:szCs w:val="23"/>
        </w:rPr>
        <w:t xml:space="preserve">. </w:t>
      </w:r>
      <w:r w:rsidR="00034EEF">
        <w:rPr>
          <w:rFonts w:cs="Arial"/>
          <w:sz w:val="23"/>
          <w:szCs w:val="23"/>
        </w:rPr>
        <w:t xml:space="preserve"> </w:t>
      </w:r>
      <w:r w:rsidRPr="00AE3BAE">
        <w:rPr>
          <w:rFonts w:cs="Arial"/>
          <w:sz w:val="23"/>
          <w:szCs w:val="23"/>
        </w:rPr>
        <w:t>For general program</w:t>
      </w:r>
      <w:r w:rsidR="00EC71B6" w:rsidRPr="00AE3BAE">
        <w:rPr>
          <w:rFonts w:cs="Arial"/>
          <w:sz w:val="23"/>
          <w:szCs w:val="23"/>
        </w:rPr>
        <w:t>me</w:t>
      </w:r>
      <w:r w:rsidRPr="00AE3BAE">
        <w:rPr>
          <w:rFonts w:cs="Arial"/>
          <w:sz w:val="23"/>
          <w:szCs w:val="23"/>
        </w:rPr>
        <w:t xml:space="preserve"> enquiries contact </w:t>
      </w:r>
      <w:hyperlink r:id="rId40" w:history="1">
        <w:r w:rsidRPr="00AE3BAE">
          <w:rPr>
            <w:rStyle w:val="Hyperlink"/>
            <w:rFonts w:cs="Arial"/>
            <w:sz w:val="23"/>
            <w:szCs w:val="23"/>
          </w:rPr>
          <w:t>Program.help@dss.gov.au</w:t>
        </w:r>
      </w:hyperlink>
      <w:r w:rsidRPr="00AE3BAE">
        <w:rPr>
          <w:rFonts w:cs="Arial"/>
          <w:sz w:val="23"/>
          <w:szCs w:val="23"/>
        </w:rPr>
        <w:t xml:space="preserve"> or phone 1800 020 283. </w:t>
      </w:r>
    </w:p>
    <w:p w:rsidR="006E5F61" w:rsidRPr="00AE3BAE" w:rsidRDefault="006E5F61" w:rsidP="0011792B">
      <w:pPr>
        <w:spacing w:after="0" w:line="240" w:lineRule="auto"/>
        <w:rPr>
          <w:rFonts w:cs="Arial"/>
          <w:sz w:val="23"/>
          <w:szCs w:val="23"/>
        </w:rPr>
      </w:pPr>
    </w:p>
    <w:p w:rsidR="00715789" w:rsidRPr="00AE3BAE" w:rsidRDefault="00BF3C26" w:rsidP="0011792B">
      <w:pPr>
        <w:spacing w:after="0" w:line="240" w:lineRule="auto"/>
        <w:rPr>
          <w:rFonts w:eastAsia="Times New Roman" w:cs="Arial"/>
          <w:b/>
          <w:bCs/>
          <w:iCs/>
          <w:sz w:val="20"/>
          <w:szCs w:val="20"/>
        </w:rPr>
      </w:pPr>
      <w:hyperlink r:id="rId41" w:history="1">
        <w:r w:rsidRPr="00BF3C26">
          <w:rPr>
            <w:rStyle w:val="Hyperlink"/>
            <w:rFonts w:cs="Arial"/>
            <w:sz w:val="23"/>
            <w:szCs w:val="23"/>
          </w:rPr>
          <w:t>Department of Social Services w</w:t>
        </w:r>
        <w:r w:rsidR="00715789" w:rsidRPr="00BF3C26">
          <w:rPr>
            <w:rStyle w:val="Hyperlink"/>
            <w:rFonts w:cs="Arial"/>
            <w:sz w:val="23"/>
            <w:szCs w:val="23"/>
          </w:rPr>
          <w:t>ebsite</w:t>
        </w:r>
      </w:hyperlink>
      <w:r w:rsidR="00715789" w:rsidRPr="00AE3BAE">
        <w:rPr>
          <w:rFonts w:cs="Arial"/>
          <w:sz w:val="23"/>
          <w:szCs w:val="23"/>
        </w:rPr>
        <w:t xml:space="preserve">: </w:t>
      </w:r>
      <w:r w:rsidR="0047635F" w:rsidRPr="00BF3C26">
        <w:rPr>
          <w:rFonts w:cs="Arial"/>
          <w:sz w:val="23"/>
          <w:szCs w:val="23"/>
        </w:rPr>
        <w:t>www.dss.gov.au</w:t>
      </w:r>
    </w:p>
    <w:p w:rsidR="00715789" w:rsidRDefault="00377155" w:rsidP="007F5F96">
      <w:pPr>
        <w:pStyle w:val="Heading1"/>
        <w:rPr>
          <w:rFonts w:cs="Arial"/>
        </w:rPr>
      </w:pPr>
      <w:r w:rsidRPr="0002248C">
        <w:rPr>
          <w:rFonts w:cs="Arial"/>
        </w:rPr>
        <w:t xml:space="preserve"> </w:t>
      </w:r>
    </w:p>
    <w:p w:rsidR="006337E5" w:rsidRPr="0080132B" w:rsidRDefault="009267D0" w:rsidP="006337E5">
      <w:pPr>
        <w:pStyle w:val="Heading1"/>
      </w:pPr>
      <w:r>
        <w:rPr>
          <w:rFonts w:cs="Arial"/>
        </w:rPr>
        <w:br w:type="column"/>
      </w:r>
      <w:bookmarkStart w:id="187" w:name="_Toc424026647"/>
      <w:r w:rsidR="006337E5" w:rsidRPr="0080132B">
        <w:lastRenderedPageBreak/>
        <w:t>Glossary</w:t>
      </w:r>
      <w:bookmarkEnd w:id="187"/>
      <w:r w:rsidR="006337E5" w:rsidRPr="0080132B">
        <w:t xml:space="preserve"> </w:t>
      </w:r>
    </w:p>
    <w:p w:rsidR="006337E5" w:rsidRPr="0002248C" w:rsidRDefault="006337E5" w:rsidP="006337E5">
      <w:pPr>
        <w:autoSpaceDE w:val="0"/>
        <w:autoSpaceDN w:val="0"/>
        <w:adjustRightInd w:val="0"/>
        <w:spacing w:after="0" w:line="240" w:lineRule="auto"/>
        <w:rPr>
          <w:rFonts w:cs="Arial"/>
          <w:bCs/>
        </w:rPr>
      </w:pPr>
    </w:p>
    <w:p w:rsidR="006337E5" w:rsidRPr="0002248C" w:rsidRDefault="006337E5" w:rsidP="006337E5">
      <w:pPr>
        <w:autoSpaceDE w:val="0"/>
        <w:autoSpaceDN w:val="0"/>
        <w:adjustRightInd w:val="0"/>
        <w:spacing w:after="0" w:line="240" w:lineRule="auto"/>
        <w:rPr>
          <w:rFonts w:cs="Arial"/>
        </w:rPr>
      </w:pPr>
      <w:r w:rsidRPr="0002248C">
        <w:rPr>
          <w:rFonts w:cs="Arial"/>
          <w:b/>
          <w:bCs/>
        </w:rPr>
        <w:t xml:space="preserve">Autism – </w:t>
      </w:r>
      <w:r w:rsidRPr="0002248C">
        <w:rPr>
          <w:rFonts w:cs="Arial"/>
        </w:rPr>
        <w:t>autism spectrum disorders have been variously classified as mental illness, intellectual disability, or as a classification of their own.  For the purposes of MHR</w:t>
      </w:r>
      <w:proofErr w:type="gramStart"/>
      <w:r>
        <w:rPr>
          <w:rFonts w:cs="Arial"/>
        </w:rPr>
        <w:t>:</w:t>
      </w:r>
      <w:r w:rsidRPr="0002248C">
        <w:rPr>
          <w:rFonts w:cs="Arial"/>
        </w:rPr>
        <w:t>CS</w:t>
      </w:r>
      <w:proofErr w:type="gramEnd"/>
      <w:r w:rsidRPr="0002248C">
        <w:rPr>
          <w:rFonts w:cs="Arial"/>
        </w:rPr>
        <w:t>, autism spectrum disorders are considered a subcategory of mental illness.</w:t>
      </w:r>
    </w:p>
    <w:p w:rsidR="006337E5" w:rsidRPr="0002248C" w:rsidRDefault="006337E5" w:rsidP="006337E5">
      <w:pPr>
        <w:autoSpaceDE w:val="0"/>
        <w:autoSpaceDN w:val="0"/>
        <w:adjustRightInd w:val="0"/>
        <w:spacing w:after="0" w:line="240" w:lineRule="auto"/>
        <w:rPr>
          <w:rFonts w:cs="Arial"/>
        </w:rPr>
      </w:pPr>
    </w:p>
    <w:p w:rsidR="006337E5" w:rsidRPr="0002248C" w:rsidRDefault="006337E5" w:rsidP="006337E5">
      <w:pPr>
        <w:autoSpaceDE w:val="0"/>
        <w:autoSpaceDN w:val="0"/>
        <w:adjustRightInd w:val="0"/>
        <w:spacing w:after="0" w:line="240" w:lineRule="auto"/>
        <w:rPr>
          <w:rFonts w:cs="Arial"/>
        </w:rPr>
      </w:pPr>
      <w:r w:rsidRPr="0002248C">
        <w:rPr>
          <w:rFonts w:cs="Arial"/>
          <w:b/>
          <w:bCs/>
        </w:rPr>
        <w:t xml:space="preserve">Brokerage – </w:t>
      </w:r>
      <w:r w:rsidRPr="0002248C">
        <w:rPr>
          <w:rFonts w:cs="Arial"/>
        </w:rPr>
        <w:t xml:space="preserve">purchasing services from a third party on behalf of carer clients. </w:t>
      </w:r>
    </w:p>
    <w:p w:rsidR="006337E5" w:rsidRPr="0002248C" w:rsidRDefault="006337E5" w:rsidP="006337E5">
      <w:pPr>
        <w:autoSpaceDE w:val="0"/>
        <w:autoSpaceDN w:val="0"/>
        <w:adjustRightInd w:val="0"/>
        <w:spacing w:after="0" w:line="240" w:lineRule="auto"/>
        <w:rPr>
          <w:rFonts w:cs="Arial"/>
          <w:bCs/>
        </w:rPr>
      </w:pPr>
    </w:p>
    <w:p w:rsidR="006337E5" w:rsidRPr="0002248C" w:rsidRDefault="006337E5" w:rsidP="006337E5">
      <w:pPr>
        <w:autoSpaceDE w:val="0"/>
        <w:autoSpaceDN w:val="0"/>
        <w:adjustRightInd w:val="0"/>
        <w:spacing w:after="0" w:line="240" w:lineRule="auto"/>
        <w:rPr>
          <w:rFonts w:cs="Arial"/>
          <w:bCs/>
        </w:rPr>
      </w:pPr>
      <w:r w:rsidRPr="0002248C">
        <w:rPr>
          <w:rFonts w:cs="Arial"/>
          <w:b/>
          <w:bCs/>
        </w:rPr>
        <w:t xml:space="preserve">Carer – </w:t>
      </w:r>
      <w:r w:rsidRPr="0002248C">
        <w:rPr>
          <w:rFonts w:cs="Arial"/>
          <w:bCs/>
        </w:rPr>
        <w:t>For the purposes of MHR</w:t>
      </w:r>
      <w:proofErr w:type="gramStart"/>
      <w:r>
        <w:rPr>
          <w:rFonts w:cs="Arial"/>
          <w:bCs/>
        </w:rPr>
        <w:t>:</w:t>
      </w:r>
      <w:r w:rsidRPr="0002248C">
        <w:rPr>
          <w:rFonts w:cs="Arial"/>
          <w:bCs/>
        </w:rPr>
        <w:t>CS</w:t>
      </w:r>
      <w:proofErr w:type="gramEnd"/>
      <w:r w:rsidRPr="0002248C">
        <w:rPr>
          <w:rFonts w:cs="Arial"/>
          <w:bCs/>
        </w:rPr>
        <w:t xml:space="preserve">, a </w:t>
      </w:r>
      <w:proofErr w:type="spellStart"/>
      <w:r w:rsidRPr="0002248C">
        <w:rPr>
          <w:rFonts w:cs="Arial"/>
          <w:bCs/>
        </w:rPr>
        <w:t>carer</w:t>
      </w:r>
      <w:proofErr w:type="spellEnd"/>
      <w:r w:rsidRPr="0002248C">
        <w:rPr>
          <w:rFonts w:cs="Arial"/>
          <w:bCs/>
        </w:rPr>
        <w:t xml:space="preserve"> is an individual who provides personal care, support and assistance to a person who needs it </w:t>
      </w:r>
      <w:r w:rsidRPr="0002248C">
        <w:rPr>
          <w:rFonts w:cs="Arial"/>
          <w:b/>
          <w:bCs/>
        </w:rPr>
        <w:t>because</w:t>
      </w:r>
      <w:r w:rsidRPr="0002248C">
        <w:rPr>
          <w:rFonts w:cs="Arial"/>
          <w:bCs/>
        </w:rPr>
        <w:t xml:space="preserve"> that person has a mental illness or intellectual disability.</w:t>
      </w:r>
    </w:p>
    <w:p w:rsidR="006337E5" w:rsidRPr="0002248C" w:rsidRDefault="006337E5" w:rsidP="006337E5">
      <w:pPr>
        <w:autoSpaceDE w:val="0"/>
        <w:autoSpaceDN w:val="0"/>
        <w:adjustRightInd w:val="0"/>
        <w:spacing w:after="0" w:line="240" w:lineRule="auto"/>
        <w:rPr>
          <w:rFonts w:cs="Arial"/>
        </w:rPr>
      </w:pPr>
    </w:p>
    <w:p w:rsidR="006337E5" w:rsidRPr="0002248C" w:rsidRDefault="006337E5" w:rsidP="006337E5">
      <w:pPr>
        <w:autoSpaceDE w:val="0"/>
        <w:autoSpaceDN w:val="0"/>
        <w:adjustRightInd w:val="0"/>
        <w:spacing w:after="120" w:line="240" w:lineRule="auto"/>
        <w:rPr>
          <w:rFonts w:cs="Arial"/>
        </w:rPr>
      </w:pPr>
      <w:r w:rsidRPr="0002248C">
        <w:rPr>
          <w:rFonts w:cs="Arial"/>
        </w:rPr>
        <w:t xml:space="preserve">An individual is </w:t>
      </w:r>
      <w:r w:rsidRPr="0002248C">
        <w:rPr>
          <w:rFonts w:cs="Arial"/>
          <w:b/>
        </w:rPr>
        <w:t xml:space="preserve">not a </w:t>
      </w:r>
      <w:proofErr w:type="spellStart"/>
      <w:r w:rsidRPr="0002248C">
        <w:rPr>
          <w:rFonts w:cs="Arial"/>
          <w:b/>
        </w:rPr>
        <w:t>carer</w:t>
      </w:r>
      <w:proofErr w:type="spellEnd"/>
      <w:r w:rsidRPr="0002248C">
        <w:rPr>
          <w:rFonts w:cs="Arial"/>
        </w:rPr>
        <w:t xml:space="preserve"> in respect of care, support and assistance he/she provides:</w:t>
      </w:r>
    </w:p>
    <w:p w:rsidR="006337E5" w:rsidRPr="0002248C" w:rsidRDefault="006337E5" w:rsidP="006337E5">
      <w:pPr>
        <w:numPr>
          <w:ilvl w:val="0"/>
          <w:numId w:val="4"/>
        </w:numPr>
        <w:spacing w:after="120" w:line="240" w:lineRule="auto"/>
        <w:ind w:left="1276" w:hanging="567"/>
        <w:rPr>
          <w:rFonts w:eastAsia="Times New Roman" w:cs="Arial"/>
          <w:lang w:eastAsia="en-AU"/>
        </w:rPr>
      </w:pPr>
      <w:r w:rsidRPr="0002248C">
        <w:rPr>
          <w:rFonts w:eastAsia="Times New Roman" w:cs="Arial"/>
          <w:lang w:eastAsia="en-AU"/>
        </w:rPr>
        <w:t>under a contract of service or a contract for the provision of services</w:t>
      </w:r>
    </w:p>
    <w:p w:rsidR="006337E5" w:rsidRPr="0002248C" w:rsidRDefault="006337E5" w:rsidP="006337E5">
      <w:pPr>
        <w:numPr>
          <w:ilvl w:val="0"/>
          <w:numId w:val="4"/>
        </w:numPr>
        <w:spacing w:after="0" w:line="240" w:lineRule="auto"/>
        <w:ind w:left="1276" w:hanging="567"/>
        <w:contextualSpacing/>
        <w:rPr>
          <w:rFonts w:eastAsia="Times New Roman" w:cs="Arial"/>
          <w:lang w:eastAsia="en-AU"/>
        </w:rPr>
      </w:pPr>
      <w:r w:rsidRPr="0002248C">
        <w:rPr>
          <w:rFonts w:eastAsia="Times New Roman" w:cs="Arial"/>
          <w:lang w:eastAsia="en-AU"/>
        </w:rPr>
        <w:t>in the course of doing voluntary work for a charitable, welfare or community organisation, or</w:t>
      </w:r>
    </w:p>
    <w:p w:rsidR="006337E5" w:rsidRPr="0002248C" w:rsidRDefault="006337E5" w:rsidP="006337E5">
      <w:pPr>
        <w:numPr>
          <w:ilvl w:val="0"/>
          <w:numId w:val="4"/>
        </w:numPr>
        <w:spacing w:after="0" w:line="240" w:lineRule="auto"/>
        <w:ind w:left="1276" w:hanging="567"/>
        <w:contextualSpacing/>
        <w:rPr>
          <w:rFonts w:eastAsia="Times New Roman" w:cs="Arial"/>
          <w:lang w:eastAsia="en-AU"/>
        </w:rPr>
      </w:pPr>
      <w:proofErr w:type="gramStart"/>
      <w:r w:rsidRPr="0002248C">
        <w:rPr>
          <w:rFonts w:eastAsia="Times New Roman" w:cs="Arial"/>
          <w:lang w:eastAsia="en-AU"/>
        </w:rPr>
        <w:t>as</w:t>
      </w:r>
      <w:proofErr w:type="gramEnd"/>
      <w:r w:rsidRPr="0002248C">
        <w:rPr>
          <w:rFonts w:eastAsia="Times New Roman" w:cs="Arial"/>
          <w:lang w:eastAsia="en-AU"/>
        </w:rPr>
        <w:t xml:space="preserve"> part of the requirements of a course of education or training.</w:t>
      </w:r>
    </w:p>
    <w:p w:rsidR="006337E5" w:rsidRPr="0002248C" w:rsidRDefault="006337E5" w:rsidP="006337E5">
      <w:pPr>
        <w:spacing w:after="0" w:line="240" w:lineRule="auto"/>
        <w:contextualSpacing/>
        <w:rPr>
          <w:rFonts w:eastAsia="Times New Roman" w:cs="Arial"/>
          <w:lang w:eastAsia="en-AU"/>
        </w:rPr>
      </w:pPr>
    </w:p>
    <w:p w:rsidR="006337E5" w:rsidRPr="0002248C" w:rsidRDefault="006337E5" w:rsidP="006337E5">
      <w:pPr>
        <w:autoSpaceDE w:val="0"/>
        <w:autoSpaceDN w:val="0"/>
        <w:adjustRightInd w:val="0"/>
        <w:spacing w:after="120" w:line="240" w:lineRule="auto"/>
        <w:rPr>
          <w:rFonts w:eastAsia="Times New Roman" w:cs="Arial"/>
          <w:lang w:eastAsia="en-AU"/>
        </w:rPr>
      </w:pPr>
      <w:r w:rsidRPr="0002248C">
        <w:rPr>
          <w:rFonts w:cs="Arial"/>
        </w:rPr>
        <w:t xml:space="preserve">To avoid doubt, an individual is </w:t>
      </w:r>
      <w:r w:rsidRPr="0002248C">
        <w:rPr>
          <w:rFonts w:cs="Arial"/>
          <w:b/>
        </w:rPr>
        <w:t>not a carer merely because</w:t>
      </w:r>
      <w:r w:rsidRPr="0002248C">
        <w:rPr>
          <w:rFonts w:cs="Arial"/>
        </w:rPr>
        <w:t xml:space="preserve"> he or she:</w:t>
      </w:r>
    </w:p>
    <w:p w:rsidR="006337E5" w:rsidRPr="0002248C" w:rsidRDefault="006337E5" w:rsidP="006337E5">
      <w:pPr>
        <w:numPr>
          <w:ilvl w:val="0"/>
          <w:numId w:val="4"/>
        </w:numPr>
        <w:spacing w:after="120" w:line="240" w:lineRule="auto"/>
        <w:ind w:left="1276" w:hanging="567"/>
        <w:rPr>
          <w:rFonts w:eastAsia="Times New Roman" w:cs="Arial"/>
          <w:lang w:eastAsia="en-AU"/>
        </w:rPr>
      </w:pPr>
      <w:r w:rsidRPr="0002248C">
        <w:rPr>
          <w:rFonts w:eastAsia="Times New Roman" w:cs="Arial"/>
          <w:lang w:eastAsia="en-AU"/>
        </w:rPr>
        <w:t>is the spouse, de facto partner, parent, child or other relative of an individual, or is the guardian of an individual, or</w:t>
      </w:r>
    </w:p>
    <w:p w:rsidR="006337E5" w:rsidRPr="0002248C" w:rsidRDefault="006337E5" w:rsidP="006337E5">
      <w:pPr>
        <w:numPr>
          <w:ilvl w:val="0"/>
          <w:numId w:val="4"/>
        </w:numPr>
        <w:spacing w:after="0" w:line="240" w:lineRule="auto"/>
        <w:ind w:left="1276" w:hanging="567"/>
        <w:contextualSpacing/>
        <w:rPr>
          <w:rFonts w:eastAsia="Times New Roman" w:cs="Arial"/>
          <w:lang w:eastAsia="en-AU"/>
        </w:rPr>
      </w:pPr>
      <w:proofErr w:type="gramStart"/>
      <w:r w:rsidRPr="0002248C">
        <w:rPr>
          <w:rFonts w:eastAsia="Times New Roman" w:cs="Arial"/>
          <w:lang w:eastAsia="en-AU"/>
        </w:rPr>
        <w:t>lives</w:t>
      </w:r>
      <w:proofErr w:type="gramEnd"/>
      <w:r w:rsidRPr="0002248C">
        <w:rPr>
          <w:rFonts w:eastAsia="Times New Roman" w:cs="Arial"/>
          <w:lang w:eastAsia="en-AU"/>
        </w:rPr>
        <w:t xml:space="preserve"> with an individual who requires care.</w:t>
      </w:r>
    </w:p>
    <w:p w:rsidR="006337E5" w:rsidRPr="0002248C" w:rsidRDefault="006337E5" w:rsidP="006337E5">
      <w:pPr>
        <w:spacing w:after="0" w:line="240" w:lineRule="auto"/>
        <w:contextualSpacing/>
        <w:rPr>
          <w:rFonts w:eastAsia="Times New Roman" w:cs="Arial"/>
          <w:lang w:eastAsia="en-AU"/>
        </w:rPr>
      </w:pPr>
    </w:p>
    <w:p w:rsidR="006337E5" w:rsidRPr="0002248C" w:rsidRDefault="006337E5" w:rsidP="006337E5">
      <w:pPr>
        <w:spacing w:after="0" w:line="240" w:lineRule="auto"/>
        <w:rPr>
          <w:rFonts w:cs="Arial"/>
        </w:rPr>
      </w:pPr>
      <w:r w:rsidRPr="0002248C">
        <w:rPr>
          <w:rFonts w:cs="Arial"/>
        </w:rPr>
        <w:t>A carer is not necessarily related by marriage or biologically related to the person for whom they are caring.  Foster carers and kinship carers, caring for a person because of the person’s mental illness, are eligible for MHR</w:t>
      </w:r>
      <w:proofErr w:type="gramStart"/>
      <w:r>
        <w:rPr>
          <w:rFonts w:cs="Arial"/>
        </w:rPr>
        <w:t>:</w:t>
      </w:r>
      <w:r w:rsidRPr="0002248C">
        <w:rPr>
          <w:rFonts w:cs="Arial"/>
        </w:rPr>
        <w:t>CS</w:t>
      </w:r>
      <w:proofErr w:type="gramEnd"/>
      <w:r w:rsidRPr="0002248C">
        <w:rPr>
          <w:rFonts w:cs="Arial"/>
        </w:rPr>
        <w:t xml:space="preserve"> services.  Carers do not necessarily live with the person with mental illness.</w:t>
      </w:r>
    </w:p>
    <w:p w:rsidR="006337E5" w:rsidRPr="0002248C" w:rsidRDefault="006337E5" w:rsidP="006337E5">
      <w:pPr>
        <w:spacing w:after="0" w:line="240" w:lineRule="auto"/>
        <w:rPr>
          <w:rFonts w:eastAsia="Times New Roman" w:cs="Arial"/>
          <w:lang w:eastAsia="en-AU"/>
        </w:rPr>
      </w:pPr>
    </w:p>
    <w:p w:rsidR="006337E5" w:rsidRPr="0002248C" w:rsidRDefault="006337E5" w:rsidP="006337E5">
      <w:pPr>
        <w:autoSpaceDE w:val="0"/>
        <w:autoSpaceDN w:val="0"/>
        <w:adjustRightInd w:val="0"/>
        <w:spacing w:after="0" w:line="240" w:lineRule="auto"/>
        <w:rPr>
          <w:rFonts w:cs="Arial"/>
        </w:rPr>
      </w:pPr>
      <w:r w:rsidRPr="0002248C">
        <w:rPr>
          <w:rFonts w:cs="Arial"/>
          <w:b/>
        </w:rPr>
        <w:t xml:space="preserve">Carer needs assessment – </w:t>
      </w:r>
      <w:r w:rsidRPr="0002248C">
        <w:rPr>
          <w:rFonts w:cs="Arial"/>
        </w:rPr>
        <w:t xml:space="preserve">an assessment of the carer’s need for support because of his/her personal circumstances.  Assessment will consider other family support available to </w:t>
      </w:r>
      <w:r>
        <w:rPr>
          <w:rFonts w:cs="Arial"/>
        </w:rPr>
        <w:t xml:space="preserve">the </w:t>
      </w:r>
      <w:r w:rsidRPr="0002248C">
        <w:rPr>
          <w:rFonts w:cs="Arial"/>
        </w:rPr>
        <w:t>carer, other family responsibilities, income status, carer’s health and health of other family members, and carer’s emotional wellbeing and state of personal relationships.</w:t>
      </w:r>
    </w:p>
    <w:p w:rsidR="006337E5" w:rsidRPr="0002248C" w:rsidRDefault="006337E5" w:rsidP="006337E5">
      <w:pPr>
        <w:autoSpaceDE w:val="0"/>
        <w:autoSpaceDN w:val="0"/>
        <w:adjustRightInd w:val="0"/>
        <w:spacing w:after="0" w:line="240" w:lineRule="auto"/>
        <w:rPr>
          <w:rFonts w:cs="Arial"/>
        </w:rPr>
      </w:pPr>
    </w:p>
    <w:p w:rsidR="006337E5" w:rsidRPr="0002248C" w:rsidRDefault="006337E5" w:rsidP="006337E5">
      <w:pPr>
        <w:autoSpaceDE w:val="0"/>
        <w:autoSpaceDN w:val="0"/>
        <w:adjustRightInd w:val="0"/>
        <w:spacing w:after="0" w:line="240" w:lineRule="auto"/>
        <w:rPr>
          <w:rFonts w:cs="Arial"/>
        </w:rPr>
      </w:pPr>
      <w:r w:rsidRPr="0002248C">
        <w:rPr>
          <w:rFonts w:cs="Arial"/>
          <w:b/>
        </w:rPr>
        <w:t xml:space="preserve">Carer support plan – </w:t>
      </w:r>
      <w:r w:rsidRPr="0002248C">
        <w:rPr>
          <w:rFonts w:cs="Arial"/>
        </w:rPr>
        <w:t xml:space="preserve">a plan jointly developed by a service provider and a </w:t>
      </w:r>
      <w:proofErr w:type="spellStart"/>
      <w:r w:rsidRPr="0002248C">
        <w:rPr>
          <w:rFonts w:cs="Arial"/>
        </w:rPr>
        <w:t>carer</w:t>
      </w:r>
      <w:proofErr w:type="spellEnd"/>
      <w:r w:rsidRPr="0002248C">
        <w:rPr>
          <w:rFonts w:cs="Arial"/>
        </w:rPr>
        <w:t xml:space="preserve"> that details how the service provider will support the carer and his/her family to help them maintain their caring roles for a person with mental illness.  The carer support plan will be driven by the carer and will reflect his/her preferences for any of a broad range of supports that will best meet his/her needs at different times.</w:t>
      </w:r>
    </w:p>
    <w:p w:rsidR="006337E5" w:rsidRDefault="006337E5" w:rsidP="006337E5">
      <w:pPr>
        <w:autoSpaceDE w:val="0"/>
        <w:autoSpaceDN w:val="0"/>
        <w:adjustRightInd w:val="0"/>
        <w:spacing w:after="0" w:line="240" w:lineRule="auto"/>
        <w:rPr>
          <w:rFonts w:cs="Arial"/>
          <w:b/>
        </w:rPr>
      </w:pPr>
    </w:p>
    <w:p w:rsidR="006337E5" w:rsidRPr="0002248C" w:rsidRDefault="006337E5" w:rsidP="006337E5">
      <w:pPr>
        <w:autoSpaceDE w:val="0"/>
        <w:autoSpaceDN w:val="0"/>
        <w:adjustRightInd w:val="0"/>
        <w:spacing w:after="0" w:line="240" w:lineRule="auto"/>
        <w:rPr>
          <w:rFonts w:cs="Arial"/>
        </w:rPr>
      </w:pPr>
      <w:r w:rsidRPr="0002248C">
        <w:rPr>
          <w:rFonts w:cs="Arial"/>
          <w:b/>
        </w:rPr>
        <w:t xml:space="preserve">Commonwealth Respite and </w:t>
      </w:r>
      <w:proofErr w:type="spellStart"/>
      <w:r w:rsidRPr="0002248C">
        <w:rPr>
          <w:rFonts w:cs="Arial"/>
          <w:b/>
        </w:rPr>
        <w:t>Carelink</w:t>
      </w:r>
      <w:proofErr w:type="spellEnd"/>
      <w:r w:rsidRPr="0002248C">
        <w:rPr>
          <w:rFonts w:cs="Arial"/>
          <w:b/>
        </w:rPr>
        <w:t xml:space="preserve"> Centres –</w:t>
      </w:r>
      <w:r w:rsidRPr="0002248C">
        <w:rPr>
          <w:rFonts w:cs="Arial"/>
        </w:rPr>
        <w:t xml:space="preserve"> Commonwealth Respite and </w:t>
      </w:r>
      <w:proofErr w:type="spellStart"/>
      <w:r w:rsidRPr="0002248C">
        <w:rPr>
          <w:rFonts w:cs="Arial"/>
        </w:rPr>
        <w:t>Carelink</w:t>
      </w:r>
      <w:proofErr w:type="spellEnd"/>
      <w:r w:rsidRPr="0002248C">
        <w:rPr>
          <w:rFonts w:cs="Arial"/>
        </w:rPr>
        <w:t xml:space="preserve"> Centres are information centres for older people, people with disabilities and those who provide care and services.  Centres provide free and confidential information on community aged care, disability services and other support services available locally, interstate or anywhere within Australia.  DSS funds the organisations operating the Centres to deliver a range of carer supports specifically for carers of people with mental illness. </w:t>
      </w:r>
    </w:p>
    <w:p w:rsidR="006337E5" w:rsidRPr="0002248C" w:rsidRDefault="006337E5" w:rsidP="006337E5">
      <w:pPr>
        <w:autoSpaceDE w:val="0"/>
        <w:autoSpaceDN w:val="0"/>
        <w:adjustRightInd w:val="0"/>
        <w:spacing w:after="0" w:line="240" w:lineRule="auto"/>
        <w:rPr>
          <w:rFonts w:cs="Arial"/>
        </w:rPr>
      </w:pPr>
    </w:p>
    <w:p w:rsidR="006337E5" w:rsidRPr="0002248C" w:rsidRDefault="006337E5" w:rsidP="006337E5">
      <w:pPr>
        <w:autoSpaceDE w:val="0"/>
        <w:autoSpaceDN w:val="0"/>
        <w:adjustRightInd w:val="0"/>
        <w:spacing w:after="0" w:line="240" w:lineRule="auto"/>
        <w:rPr>
          <w:rFonts w:cs="Arial"/>
        </w:rPr>
      </w:pPr>
      <w:r w:rsidRPr="0002248C">
        <w:rPr>
          <w:rFonts w:cs="Arial"/>
        </w:rPr>
        <w:t xml:space="preserve">The network of 55 </w:t>
      </w:r>
      <w:hyperlink r:id="rId42" w:history="1">
        <w:r w:rsidRPr="0002248C">
          <w:rPr>
            <w:rFonts w:cs="Arial"/>
            <w:u w:val="single"/>
          </w:rPr>
          <w:t xml:space="preserve">Commonwealth Respite and </w:t>
        </w:r>
        <w:proofErr w:type="spellStart"/>
        <w:r w:rsidRPr="0002248C">
          <w:rPr>
            <w:rFonts w:cs="Arial"/>
            <w:u w:val="single"/>
          </w:rPr>
          <w:t>Carelink</w:t>
        </w:r>
        <w:proofErr w:type="spellEnd"/>
        <w:r w:rsidRPr="0002248C">
          <w:rPr>
            <w:rFonts w:cs="Arial"/>
            <w:u w:val="single"/>
          </w:rPr>
          <w:t xml:space="preserve"> Centres</w:t>
        </w:r>
      </w:hyperlink>
      <w:r w:rsidRPr="0002248C">
        <w:rPr>
          <w:rFonts w:cs="Arial"/>
        </w:rPr>
        <w:t xml:space="preserve"> has around 65 'walk-in' shopfronts throughout Australia.  Many shopfronts are located near, or within, shopping centres.</w:t>
      </w:r>
    </w:p>
    <w:p w:rsidR="006337E5" w:rsidRPr="0002248C" w:rsidRDefault="006337E5" w:rsidP="006337E5">
      <w:pPr>
        <w:autoSpaceDE w:val="0"/>
        <w:autoSpaceDN w:val="0"/>
        <w:adjustRightInd w:val="0"/>
        <w:spacing w:after="0" w:line="240" w:lineRule="auto"/>
        <w:rPr>
          <w:rFonts w:cs="Arial"/>
        </w:rPr>
      </w:pPr>
    </w:p>
    <w:p w:rsidR="006337E5" w:rsidRPr="0002248C" w:rsidRDefault="006337E5" w:rsidP="006337E5">
      <w:pPr>
        <w:autoSpaceDE w:val="0"/>
        <w:autoSpaceDN w:val="0"/>
        <w:adjustRightInd w:val="0"/>
        <w:spacing w:after="0" w:line="240" w:lineRule="auto"/>
        <w:rPr>
          <w:rFonts w:cs="Arial"/>
        </w:rPr>
      </w:pPr>
      <w:r w:rsidRPr="0002248C">
        <w:rPr>
          <w:rFonts w:cs="Arial"/>
          <w:b/>
          <w:bCs/>
        </w:rPr>
        <w:t>Community capacity building –</w:t>
      </w:r>
      <w:r w:rsidRPr="0002248C">
        <w:rPr>
          <w:rFonts w:cs="Arial"/>
        </w:rPr>
        <w:t xml:space="preserve"> community development activities to improve community wellbeing through collaborative projects with community groups such as promoting mental </w:t>
      </w:r>
      <w:r w:rsidRPr="0002248C">
        <w:rPr>
          <w:rFonts w:cs="Arial"/>
        </w:rPr>
        <w:lastRenderedPageBreak/>
        <w:t>health awareness and first aid, or stigma reduction.  This can also include establishing relationships and trust in communities to allow services to be delivered most effectively.</w:t>
      </w:r>
    </w:p>
    <w:p w:rsidR="006337E5" w:rsidRPr="0002248C" w:rsidRDefault="006337E5" w:rsidP="006337E5">
      <w:pPr>
        <w:autoSpaceDE w:val="0"/>
        <w:autoSpaceDN w:val="0"/>
        <w:adjustRightInd w:val="0"/>
        <w:spacing w:after="0" w:line="240" w:lineRule="auto"/>
        <w:rPr>
          <w:rFonts w:cs="Arial"/>
          <w:b/>
          <w:bCs/>
        </w:rPr>
      </w:pPr>
    </w:p>
    <w:p w:rsidR="006337E5" w:rsidRPr="0002248C" w:rsidRDefault="006337E5" w:rsidP="006337E5">
      <w:pPr>
        <w:autoSpaceDE w:val="0"/>
        <w:autoSpaceDN w:val="0"/>
        <w:adjustRightInd w:val="0"/>
        <w:spacing w:after="0" w:line="240" w:lineRule="auto"/>
        <w:rPr>
          <w:rFonts w:cs="Arial"/>
        </w:rPr>
      </w:pPr>
      <w:r w:rsidRPr="0002248C">
        <w:rPr>
          <w:rFonts w:cs="Arial"/>
          <w:b/>
          <w:bCs/>
        </w:rPr>
        <w:t xml:space="preserve">Comorbidity – </w:t>
      </w:r>
      <w:r w:rsidRPr="0002248C">
        <w:rPr>
          <w:rFonts w:cs="Arial"/>
        </w:rPr>
        <w:t>condition or disorder co-occurring with another medical condition or disorder, e.g. alcoholism and bipolar disorder are common comorbidities.</w:t>
      </w:r>
    </w:p>
    <w:p w:rsidR="006337E5" w:rsidRPr="0002248C" w:rsidRDefault="006337E5" w:rsidP="006337E5">
      <w:pPr>
        <w:autoSpaceDE w:val="0"/>
        <w:autoSpaceDN w:val="0"/>
        <w:adjustRightInd w:val="0"/>
        <w:spacing w:after="0" w:line="240" w:lineRule="auto"/>
        <w:rPr>
          <w:rFonts w:cs="Arial"/>
        </w:rPr>
      </w:pPr>
    </w:p>
    <w:p w:rsidR="006337E5" w:rsidRPr="0002248C" w:rsidRDefault="006337E5" w:rsidP="006337E5">
      <w:pPr>
        <w:autoSpaceDE w:val="0"/>
        <w:autoSpaceDN w:val="0"/>
        <w:adjustRightInd w:val="0"/>
        <w:spacing w:after="0" w:line="240" w:lineRule="auto"/>
        <w:rPr>
          <w:rFonts w:cs="Arial"/>
          <w:color w:val="000000"/>
        </w:rPr>
      </w:pPr>
      <w:proofErr w:type="gramStart"/>
      <w:r w:rsidRPr="0002248C">
        <w:rPr>
          <w:rFonts w:cs="Arial"/>
          <w:b/>
          <w:bCs/>
        </w:rPr>
        <w:t xml:space="preserve">Cultural competence – </w:t>
      </w:r>
      <w:r w:rsidRPr="0002248C">
        <w:rPr>
          <w:rFonts w:cs="Arial"/>
          <w:color w:val="000000"/>
        </w:rPr>
        <w:t xml:space="preserve">the ability to interact effectively with people of different cultures, particularly in the context of non-profit organisations and government agencies whose </w:t>
      </w:r>
      <w:r w:rsidRPr="0002248C">
        <w:rPr>
          <w:rFonts w:cs="Arial"/>
          <w:bCs/>
        </w:rPr>
        <w:t>employees</w:t>
      </w:r>
      <w:r w:rsidRPr="0002248C">
        <w:rPr>
          <w:rFonts w:cs="Arial"/>
          <w:color w:val="000000"/>
        </w:rPr>
        <w:t xml:space="preserve"> work with persons from different cultural/ethnic backgrounds.</w:t>
      </w:r>
      <w:proofErr w:type="gramEnd"/>
    </w:p>
    <w:p w:rsidR="006337E5" w:rsidRPr="0002248C" w:rsidRDefault="006337E5" w:rsidP="006337E5">
      <w:pPr>
        <w:autoSpaceDE w:val="0"/>
        <w:autoSpaceDN w:val="0"/>
        <w:adjustRightInd w:val="0"/>
        <w:spacing w:after="0" w:line="240" w:lineRule="auto"/>
        <w:rPr>
          <w:rFonts w:cs="Arial"/>
          <w:lang w:val="en"/>
        </w:rPr>
      </w:pPr>
    </w:p>
    <w:p w:rsidR="006337E5" w:rsidRPr="0002248C" w:rsidRDefault="006337E5" w:rsidP="006337E5">
      <w:pPr>
        <w:autoSpaceDE w:val="0"/>
        <w:autoSpaceDN w:val="0"/>
        <w:adjustRightInd w:val="0"/>
        <w:spacing w:after="0" w:line="240" w:lineRule="auto"/>
        <w:rPr>
          <w:rFonts w:cs="Arial"/>
        </w:rPr>
      </w:pPr>
      <w:r w:rsidRPr="0002248C">
        <w:rPr>
          <w:rFonts w:cs="Arial"/>
          <w:b/>
        </w:rPr>
        <w:t xml:space="preserve">Culturally and Linguistically Diverse (CALD) – </w:t>
      </w:r>
      <w:r w:rsidRPr="0002248C">
        <w:rPr>
          <w:rFonts w:cs="Arial"/>
        </w:rPr>
        <w:t>people who identify “…as having a specific cultural or linguistic affiliation by virtue of their place of birth, ancestry, ethnic origin, religion, preferred language, language(s) spoken at home, or because of their parents’ identification on a similar basis”</w:t>
      </w:r>
      <w:r w:rsidRPr="007F5F96">
        <w:rPr>
          <w:rFonts w:cs="Arial"/>
        </w:rPr>
        <w:t xml:space="preserve"> (from </w:t>
      </w:r>
      <w:r w:rsidRPr="007F5F96">
        <w:rPr>
          <w:rFonts w:cs="Arial"/>
          <w:i/>
        </w:rPr>
        <w:t>Victorian Multicultural Strategy Unit (2002) in Australian Psychological Society Ltd 2008</w:t>
      </w:r>
      <w:r>
        <w:rPr>
          <w:rFonts w:cs="Arial"/>
        </w:rPr>
        <w:t>)</w:t>
      </w:r>
      <w:r w:rsidRPr="007F5F96">
        <w:rPr>
          <w:rFonts w:cs="Arial"/>
        </w:rPr>
        <w:t>.</w:t>
      </w:r>
    </w:p>
    <w:p w:rsidR="006337E5" w:rsidRPr="0002248C" w:rsidRDefault="006337E5" w:rsidP="006337E5">
      <w:pPr>
        <w:autoSpaceDE w:val="0"/>
        <w:autoSpaceDN w:val="0"/>
        <w:adjustRightInd w:val="0"/>
        <w:spacing w:after="0" w:line="240" w:lineRule="auto"/>
        <w:rPr>
          <w:rFonts w:cs="Arial"/>
          <w:b/>
          <w:bCs/>
        </w:rPr>
      </w:pPr>
    </w:p>
    <w:p w:rsidR="006337E5" w:rsidRPr="0002248C" w:rsidRDefault="006337E5" w:rsidP="006337E5">
      <w:pPr>
        <w:autoSpaceDE w:val="0"/>
        <w:autoSpaceDN w:val="0"/>
        <w:adjustRightInd w:val="0"/>
        <w:spacing w:after="0" w:line="240" w:lineRule="auto"/>
        <w:rPr>
          <w:rFonts w:cs="Arial"/>
          <w:lang w:val="en"/>
        </w:rPr>
      </w:pPr>
      <w:proofErr w:type="gramStart"/>
      <w:r w:rsidRPr="0002248C">
        <w:rPr>
          <w:rFonts w:cs="Arial"/>
          <w:b/>
          <w:bCs/>
        </w:rPr>
        <w:t xml:space="preserve">Cultural sensitivity – </w:t>
      </w:r>
      <w:r w:rsidRPr="0002248C">
        <w:rPr>
          <w:rFonts w:cs="Arial"/>
          <w:lang w:val="en"/>
        </w:rPr>
        <w:t>the quality of being aware and accepting of other cultures and cultural beliefs.</w:t>
      </w:r>
      <w:proofErr w:type="gramEnd"/>
    </w:p>
    <w:p w:rsidR="006337E5" w:rsidRPr="0002248C" w:rsidRDefault="006337E5" w:rsidP="006337E5">
      <w:pPr>
        <w:autoSpaceDE w:val="0"/>
        <w:autoSpaceDN w:val="0"/>
        <w:adjustRightInd w:val="0"/>
        <w:spacing w:after="0" w:line="240" w:lineRule="auto"/>
        <w:rPr>
          <w:rFonts w:cs="Arial"/>
          <w:lang w:val="en"/>
        </w:rPr>
      </w:pPr>
    </w:p>
    <w:p w:rsidR="006337E5" w:rsidRDefault="006337E5" w:rsidP="006337E5">
      <w:pPr>
        <w:autoSpaceDE w:val="0"/>
        <w:autoSpaceDN w:val="0"/>
        <w:adjustRightInd w:val="0"/>
        <w:spacing w:after="0" w:line="240" w:lineRule="auto"/>
        <w:rPr>
          <w:rFonts w:cs="Arial"/>
          <w:bCs/>
        </w:rPr>
      </w:pPr>
      <w:r>
        <w:rPr>
          <w:rFonts w:cs="Arial"/>
          <w:b/>
          <w:lang w:val="en"/>
        </w:rPr>
        <w:t xml:space="preserve">Duty of Care </w:t>
      </w:r>
      <w:r w:rsidRPr="0002248C">
        <w:rPr>
          <w:rFonts w:cs="Arial"/>
          <w:b/>
          <w:lang w:val="en"/>
        </w:rPr>
        <w:t>–</w:t>
      </w:r>
      <w:r>
        <w:rPr>
          <w:rFonts w:cs="Arial"/>
          <w:b/>
          <w:lang w:val="en"/>
        </w:rPr>
        <w:t xml:space="preserve"> </w:t>
      </w:r>
      <w:r w:rsidRPr="00CA6387">
        <w:rPr>
          <w:rFonts w:cs="Arial"/>
          <w:bCs/>
        </w:rPr>
        <w:t xml:space="preserve">The </w:t>
      </w:r>
      <w:hyperlink r:id="rId43" w:history="1">
        <w:r w:rsidRPr="00CA6387">
          <w:rPr>
            <w:rFonts w:cs="Arial"/>
            <w:bCs/>
          </w:rPr>
          <w:t>responsibility</w:t>
        </w:r>
      </w:hyperlink>
      <w:r w:rsidRPr="00CA6387">
        <w:rPr>
          <w:rFonts w:cs="Arial"/>
          <w:bCs/>
        </w:rPr>
        <w:t xml:space="preserve"> or the </w:t>
      </w:r>
      <w:hyperlink r:id="rId44" w:history="1">
        <w:r w:rsidRPr="00CA6387">
          <w:rPr>
            <w:rFonts w:cs="Arial"/>
            <w:bCs/>
          </w:rPr>
          <w:t>legal</w:t>
        </w:r>
      </w:hyperlink>
      <w:r w:rsidRPr="00CA6387">
        <w:rPr>
          <w:rFonts w:cs="Arial"/>
          <w:bCs/>
        </w:rPr>
        <w:t xml:space="preserve"> </w:t>
      </w:r>
      <w:hyperlink r:id="rId45" w:history="1">
        <w:r w:rsidRPr="00CA6387">
          <w:rPr>
            <w:rFonts w:cs="Arial"/>
            <w:bCs/>
          </w:rPr>
          <w:t>obligation</w:t>
        </w:r>
      </w:hyperlink>
      <w:r w:rsidRPr="00CA6387">
        <w:rPr>
          <w:rFonts w:cs="Arial"/>
          <w:bCs/>
        </w:rPr>
        <w:t xml:space="preserve"> of a </w:t>
      </w:r>
      <w:hyperlink r:id="rId46" w:history="1">
        <w:r w:rsidRPr="00CA6387">
          <w:rPr>
            <w:rFonts w:cs="Arial"/>
            <w:bCs/>
          </w:rPr>
          <w:t>person</w:t>
        </w:r>
      </w:hyperlink>
      <w:r w:rsidRPr="00CA6387">
        <w:rPr>
          <w:rFonts w:cs="Arial"/>
          <w:bCs/>
        </w:rPr>
        <w:t xml:space="preserve"> or </w:t>
      </w:r>
      <w:hyperlink r:id="rId47" w:history="1">
        <w:r>
          <w:rPr>
            <w:rFonts w:cs="Arial"/>
            <w:bCs/>
          </w:rPr>
          <w:t>organis</w:t>
        </w:r>
        <w:r w:rsidRPr="00CA6387">
          <w:rPr>
            <w:rFonts w:cs="Arial"/>
            <w:bCs/>
          </w:rPr>
          <w:t>ation</w:t>
        </w:r>
      </w:hyperlink>
      <w:r w:rsidRPr="00CA6387">
        <w:rPr>
          <w:rFonts w:cs="Arial"/>
          <w:bCs/>
        </w:rPr>
        <w:t xml:space="preserve"> to avoid </w:t>
      </w:r>
      <w:hyperlink r:id="rId48" w:history="1">
        <w:r w:rsidRPr="00CA6387">
          <w:rPr>
            <w:rFonts w:cs="Arial"/>
            <w:bCs/>
          </w:rPr>
          <w:t>acts</w:t>
        </w:r>
      </w:hyperlink>
      <w:r w:rsidRPr="00CA6387">
        <w:rPr>
          <w:rFonts w:cs="Arial"/>
          <w:bCs/>
        </w:rPr>
        <w:t xml:space="preserve"> or </w:t>
      </w:r>
      <w:hyperlink r:id="rId49" w:history="1">
        <w:r w:rsidRPr="00CA6387">
          <w:rPr>
            <w:rFonts w:cs="Arial"/>
            <w:bCs/>
          </w:rPr>
          <w:t>omissions</w:t>
        </w:r>
      </w:hyperlink>
      <w:r w:rsidRPr="00CA6387">
        <w:rPr>
          <w:rFonts w:cs="Arial"/>
          <w:bCs/>
        </w:rPr>
        <w:t xml:space="preserve"> (which can be reasonably foreseen) to be likely to cause </w:t>
      </w:r>
      <w:hyperlink r:id="rId50" w:history="1">
        <w:r w:rsidRPr="00CA6387">
          <w:rPr>
            <w:rFonts w:cs="Arial"/>
            <w:bCs/>
          </w:rPr>
          <w:t>harm</w:t>
        </w:r>
      </w:hyperlink>
      <w:r w:rsidRPr="00CA6387">
        <w:rPr>
          <w:rFonts w:cs="Arial"/>
          <w:bCs/>
        </w:rPr>
        <w:t xml:space="preserve"> to others.</w:t>
      </w:r>
      <w:r>
        <w:rPr>
          <w:rFonts w:cs="Arial"/>
          <w:bCs/>
        </w:rPr>
        <w:t xml:space="preserve"> For the purposes of MHR</w:t>
      </w:r>
      <w:proofErr w:type="gramStart"/>
      <w:r>
        <w:rPr>
          <w:rFonts w:cs="Arial"/>
          <w:bCs/>
        </w:rPr>
        <w:t>:CS</w:t>
      </w:r>
      <w:proofErr w:type="gramEnd"/>
      <w:r>
        <w:rPr>
          <w:rFonts w:cs="Arial"/>
          <w:bCs/>
        </w:rPr>
        <w:t xml:space="preserve"> this includes following –up if nobody answers the door when a provider attends to deliver a pre-arranged service. </w:t>
      </w:r>
    </w:p>
    <w:p w:rsidR="006337E5" w:rsidRDefault="006337E5" w:rsidP="006337E5">
      <w:pPr>
        <w:autoSpaceDE w:val="0"/>
        <w:autoSpaceDN w:val="0"/>
        <w:adjustRightInd w:val="0"/>
        <w:spacing w:after="0" w:line="240" w:lineRule="auto"/>
        <w:rPr>
          <w:rFonts w:cs="Arial"/>
          <w:b/>
          <w:lang w:val="en"/>
        </w:rPr>
      </w:pPr>
    </w:p>
    <w:p w:rsidR="006337E5" w:rsidRPr="0002248C" w:rsidRDefault="006337E5" w:rsidP="006337E5">
      <w:pPr>
        <w:autoSpaceDE w:val="0"/>
        <w:autoSpaceDN w:val="0"/>
        <w:adjustRightInd w:val="0"/>
        <w:spacing w:after="0" w:line="240" w:lineRule="auto"/>
        <w:rPr>
          <w:rFonts w:cs="Arial"/>
          <w:bCs/>
        </w:rPr>
      </w:pPr>
      <w:r w:rsidRPr="0002248C">
        <w:rPr>
          <w:rFonts w:cs="Arial"/>
          <w:b/>
          <w:lang w:val="en"/>
        </w:rPr>
        <w:t xml:space="preserve">Family – </w:t>
      </w:r>
      <w:r w:rsidRPr="0002248C">
        <w:rPr>
          <w:rFonts w:cs="Arial"/>
          <w:lang w:val="en"/>
        </w:rPr>
        <w:t xml:space="preserve">in the context of </w:t>
      </w:r>
      <w:r>
        <w:rPr>
          <w:rFonts w:cs="Arial"/>
          <w:lang w:val="en"/>
        </w:rPr>
        <w:t>MHR</w:t>
      </w:r>
      <w:proofErr w:type="gramStart"/>
      <w:r>
        <w:rPr>
          <w:rFonts w:cs="Arial"/>
          <w:lang w:val="en"/>
        </w:rPr>
        <w:t>:CS</w:t>
      </w:r>
      <w:proofErr w:type="gramEnd"/>
      <w:r w:rsidRPr="0002248C">
        <w:rPr>
          <w:rFonts w:cs="Arial"/>
          <w:lang w:val="en"/>
        </w:rPr>
        <w:t xml:space="preserve">, family is anyone with a family-like relationship with the </w:t>
      </w:r>
      <w:proofErr w:type="spellStart"/>
      <w:r w:rsidRPr="0002248C">
        <w:rPr>
          <w:rFonts w:cs="Arial"/>
          <w:lang w:val="en"/>
        </w:rPr>
        <w:t>carer</w:t>
      </w:r>
      <w:proofErr w:type="spellEnd"/>
      <w:r w:rsidRPr="0002248C">
        <w:rPr>
          <w:rFonts w:cs="Arial"/>
          <w:lang w:val="en"/>
        </w:rPr>
        <w:t xml:space="preserve"> of the person with mental illness. </w:t>
      </w:r>
    </w:p>
    <w:p w:rsidR="006337E5" w:rsidRPr="0002248C" w:rsidRDefault="006337E5" w:rsidP="006337E5">
      <w:pPr>
        <w:autoSpaceDE w:val="0"/>
        <w:autoSpaceDN w:val="0"/>
        <w:adjustRightInd w:val="0"/>
        <w:spacing w:after="0" w:line="240" w:lineRule="auto"/>
        <w:rPr>
          <w:rFonts w:cs="Arial"/>
          <w:b/>
        </w:rPr>
      </w:pPr>
    </w:p>
    <w:p w:rsidR="006337E5" w:rsidRPr="00F62CFE" w:rsidRDefault="006337E5" w:rsidP="006337E5">
      <w:pPr>
        <w:autoSpaceDE w:val="0"/>
        <w:autoSpaceDN w:val="0"/>
        <w:adjustRightInd w:val="0"/>
        <w:spacing w:after="0" w:line="240" w:lineRule="auto"/>
        <w:rPr>
          <w:rFonts w:cs="Arial"/>
          <w:b/>
        </w:rPr>
      </w:pPr>
      <w:r>
        <w:rPr>
          <w:rFonts w:cs="Arial"/>
          <w:b/>
        </w:rPr>
        <w:t xml:space="preserve">Forgotten Australians </w:t>
      </w:r>
      <w:r w:rsidR="00875D32" w:rsidRPr="0002248C">
        <w:rPr>
          <w:rFonts w:cs="Arial"/>
          <w:b/>
          <w:lang w:val="en"/>
        </w:rPr>
        <w:t>–</w:t>
      </w:r>
      <w:r>
        <w:rPr>
          <w:rFonts w:cs="Arial"/>
          <w:b/>
        </w:rPr>
        <w:t xml:space="preserve"> </w:t>
      </w:r>
      <w:r>
        <w:rPr>
          <w:rFonts w:cs="Arial"/>
        </w:rPr>
        <w:t>p</w:t>
      </w:r>
      <w:r w:rsidRPr="007F5F96">
        <w:rPr>
          <w:rFonts w:cs="Arial"/>
        </w:rPr>
        <w:t>eople raised in institutional or other out-of-home care in Australia in the 20th century.</w:t>
      </w:r>
    </w:p>
    <w:p w:rsidR="006337E5" w:rsidRDefault="006337E5" w:rsidP="006337E5">
      <w:pPr>
        <w:autoSpaceDE w:val="0"/>
        <w:autoSpaceDN w:val="0"/>
        <w:adjustRightInd w:val="0"/>
        <w:spacing w:after="0" w:line="240" w:lineRule="auto"/>
        <w:rPr>
          <w:rFonts w:cs="Arial"/>
          <w:b/>
        </w:rPr>
      </w:pPr>
    </w:p>
    <w:p w:rsidR="00A96F17" w:rsidRPr="009841C8" w:rsidRDefault="00A96F17" w:rsidP="00A96F17">
      <w:pPr>
        <w:widowControl w:val="0"/>
        <w:overflowPunct w:val="0"/>
        <w:autoSpaceDE w:val="0"/>
        <w:autoSpaceDN w:val="0"/>
        <w:adjustRightInd w:val="0"/>
        <w:spacing w:line="244" w:lineRule="auto"/>
        <w:ind w:left="3" w:right="140"/>
        <w:rPr>
          <w:rFonts w:cs="Arial"/>
          <w:sz w:val="23"/>
          <w:szCs w:val="23"/>
        </w:rPr>
      </w:pPr>
      <w:r w:rsidRPr="009841C8">
        <w:rPr>
          <w:rFonts w:cs="Arial"/>
          <w:b/>
          <w:sz w:val="23"/>
          <w:szCs w:val="23"/>
        </w:rPr>
        <w:t>Humanitarian entrants</w:t>
      </w:r>
      <w:r w:rsidR="00875D32">
        <w:rPr>
          <w:rFonts w:cs="Arial"/>
          <w:b/>
        </w:rPr>
        <w:t xml:space="preserve"> </w:t>
      </w:r>
      <w:r w:rsidR="00875D32" w:rsidRPr="0002248C">
        <w:rPr>
          <w:rFonts w:cs="Arial"/>
          <w:b/>
          <w:lang w:val="en"/>
        </w:rPr>
        <w:t>–</w:t>
      </w:r>
      <w:r w:rsidR="00875D32">
        <w:rPr>
          <w:rFonts w:cs="Arial"/>
          <w:b/>
        </w:rPr>
        <w:t xml:space="preserve"> </w:t>
      </w:r>
      <w:r w:rsidRPr="009841C8">
        <w:rPr>
          <w:rFonts w:cs="Arial"/>
          <w:sz w:val="23"/>
          <w:szCs w:val="23"/>
        </w:rPr>
        <w:t>people who are subject to substantial discrimination amounting to gross violation of their human rights in their home country, are living outside their home country and have links with Australia.</w:t>
      </w:r>
      <w:r w:rsidRPr="00A96F17">
        <w:rPr>
          <w:rFonts w:ascii="Calibri" w:hAnsi="Calibri" w:cs="Calibri"/>
          <w:sz w:val="16"/>
          <w:szCs w:val="16"/>
        </w:rPr>
        <w:t xml:space="preserve"> </w:t>
      </w:r>
      <w:r w:rsidRPr="00D73186">
        <w:rPr>
          <w:rFonts w:cs="Arial"/>
          <w:i/>
        </w:rPr>
        <w:t>(</w:t>
      </w:r>
      <w:proofErr w:type="spellStart"/>
      <w:r w:rsidRPr="00D73186">
        <w:rPr>
          <w:rFonts w:cs="Arial"/>
          <w:i/>
        </w:rPr>
        <w:t>Dept</w:t>
      </w:r>
      <w:proofErr w:type="spellEnd"/>
      <w:r w:rsidRPr="00D73186">
        <w:rPr>
          <w:rFonts w:cs="Arial"/>
          <w:i/>
        </w:rPr>
        <w:t xml:space="preserve"> of Immigration and Border Protection)</w:t>
      </w:r>
    </w:p>
    <w:p w:rsidR="006337E5" w:rsidRPr="0002248C" w:rsidRDefault="006337E5" w:rsidP="006337E5">
      <w:pPr>
        <w:autoSpaceDE w:val="0"/>
        <w:autoSpaceDN w:val="0"/>
        <w:adjustRightInd w:val="0"/>
        <w:spacing w:after="0" w:line="240" w:lineRule="auto"/>
        <w:rPr>
          <w:rFonts w:cs="Arial"/>
        </w:rPr>
      </w:pPr>
      <w:r w:rsidRPr="0002248C">
        <w:rPr>
          <w:rFonts w:cs="Arial"/>
          <w:b/>
        </w:rPr>
        <w:t xml:space="preserve">Indigenous – </w:t>
      </w:r>
      <w:r w:rsidRPr="0002248C">
        <w:rPr>
          <w:rFonts w:cs="Arial"/>
        </w:rPr>
        <w:t>a person, who is of Aboriginal or Torres Strait Islander descent, identifies himself or herself as an Aboriginal person or Torres Strait Islander and is accepted as such by the Indigenous community in which he or she lives.</w:t>
      </w:r>
    </w:p>
    <w:p w:rsidR="006337E5" w:rsidRPr="0002248C" w:rsidRDefault="006337E5" w:rsidP="006337E5">
      <w:pPr>
        <w:autoSpaceDE w:val="0"/>
        <w:autoSpaceDN w:val="0"/>
        <w:adjustRightInd w:val="0"/>
        <w:spacing w:after="0" w:line="240" w:lineRule="auto"/>
        <w:rPr>
          <w:rFonts w:cs="Arial"/>
          <w:b/>
          <w:bCs/>
        </w:rPr>
      </w:pPr>
    </w:p>
    <w:p w:rsidR="006337E5" w:rsidRPr="0002248C" w:rsidRDefault="006337E5" w:rsidP="006337E5">
      <w:pPr>
        <w:autoSpaceDE w:val="0"/>
        <w:autoSpaceDN w:val="0"/>
        <w:adjustRightInd w:val="0"/>
        <w:spacing w:after="0" w:line="240" w:lineRule="auto"/>
        <w:rPr>
          <w:rFonts w:cs="Arial"/>
        </w:rPr>
      </w:pPr>
      <w:r w:rsidRPr="0002248C">
        <w:rPr>
          <w:rFonts w:cs="Arial"/>
          <w:b/>
          <w:bCs/>
        </w:rPr>
        <w:t xml:space="preserve">Intellectual disability – </w:t>
      </w:r>
      <w:r w:rsidRPr="0002248C">
        <w:rPr>
          <w:rFonts w:cs="Arial"/>
        </w:rPr>
        <w:t>conditions associated with impairment of mental functions, difficulties in learning and performing certain daily life skills and limitation of adaptive skills in the context of community environments compared to others of the same age.</w:t>
      </w:r>
    </w:p>
    <w:p w:rsidR="006337E5" w:rsidRPr="0002248C" w:rsidRDefault="006337E5" w:rsidP="006337E5">
      <w:pPr>
        <w:autoSpaceDE w:val="0"/>
        <w:autoSpaceDN w:val="0"/>
        <w:adjustRightInd w:val="0"/>
        <w:spacing w:after="0" w:line="240" w:lineRule="auto"/>
        <w:rPr>
          <w:rFonts w:cs="Arial"/>
          <w:b/>
          <w:bCs/>
        </w:rPr>
      </w:pPr>
    </w:p>
    <w:p w:rsidR="006337E5" w:rsidRPr="0002248C" w:rsidRDefault="006337E5" w:rsidP="006337E5">
      <w:pPr>
        <w:autoSpaceDE w:val="0"/>
        <w:autoSpaceDN w:val="0"/>
        <w:adjustRightInd w:val="0"/>
        <w:spacing w:after="0" w:line="240" w:lineRule="auto"/>
        <w:rPr>
          <w:rFonts w:cs="Arial"/>
        </w:rPr>
      </w:pPr>
      <w:proofErr w:type="gramStart"/>
      <w:r w:rsidRPr="0002248C">
        <w:rPr>
          <w:rFonts w:cs="Arial"/>
          <w:b/>
          <w:bCs/>
        </w:rPr>
        <w:t xml:space="preserve">Mental illness – </w:t>
      </w:r>
      <w:r w:rsidRPr="0002248C">
        <w:rPr>
          <w:rFonts w:cs="Arial"/>
        </w:rPr>
        <w:t>a diagnosable disorder that significantly interferes with an individual's cognitive, emotional or social abilities.</w:t>
      </w:r>
      <w:proofErr w:type="gramEnd"/>
      <w:r w:rsidRPr="0002248C">
        <w:rPr>
          <w:rFonts w:cs="Arial"/>
        </w:rPr>
        <w:t xml:space="preserve">  The brochure ‘</w:t>
      </w:r>
      <w:hyperlink r:id="rId51" w:history="1">
        <w:r w:rsidRPr="0002248C">
          <w:rPr>
            <w:rFonts w:cs="Arial"/>
            <w:u w:val="single"/>
          </w:rPr>
          <w:t>What is mental illness?</w:t>
        </w:r>
      </w:hyperlink>
      <w:r w:rsidRPr="0002248C">
        <w:rPr>
          <w:rFonts w:cs="Arial"/>
        </w:rPr>
        <w:t>’ on the Department of Health and Ageing website provides more information.</w:t>
      </w:r>
    </w:p>
    <w:p w:rsidR="006337E5" w:rsidRPr="0002248C" w:rsidRDefault="006337E5" w:rsidP="006337E5">
      <w:pPr>
        <w:autoSpaceDE w:val="0"/>
        <w:autoSpaceDN w:val="0"/>
        <w:adjustRightInd w:val="0"/>
        <w:spacing w:after="0" w:line="240" w:lineRule="auto"/>
        <w:rPr>
          <w:rFonts w:cs="Arial"/>
          <w:b/>
          <w:bCs/>
        </w:rPr>
      </w:pPr>
    </w:p>
    <w:p w:rsidR="006337E5" w:rsidRDefault="006337E5" w:rsidP="006337E5">
      <w:pPr>
        <w:autoSpaceDE w:val="0"/>
        <w:autoSpaceDN w:val="0"/>
        <w:adjustRightInd w:val="0"/>
        <w:spacing w:after="0" w:line="240" w:lineRule="auto"/>
        <w:rPr>
          <w:rFonts w:cs="Arial"/>
        </w:rPr>
      </w:pPr>
      <w:r>
        <w:rPr>
          <w:rFonts w:cs="Arial"/>
          <w:b/>
        </w:rPr>
        <w:t xml:space="preserve">NDIS site – </w:t>
      </w:r>
      <w:r w:rsidR="00875D32">
        <w:rPr>
          <w:rFonts w:cs="Arial"/>
        </w:rPr>
        <w:t>s</w:t>
      </w:r>
      <w:r>
        <w:rPr>
          <w:rFonts w:cs="Arial"/>
        </w:rPr>
        <w:t xml:space="preserve">ervice outlet located in an area </w:t>
      </w:r>
      <w:r w:rsidRPr="00DB69BF">
        <w:rPr>
          <w:rFonts w:cs="Arial"/>
        </w:rPr>
        <w:t xml:space="preserve">that is a prescribed area for the purposes of a person meeting the residency requirements under section 23 of the </w:t>
      </w:r>
      <w:r w:rsidRPr="001A4897">
        <w:rPr>
          <w:rFonts w:cs="Arial"/>
        </w:rPr>
        <w:t xml:space="preserve">National Disability Insurance Scheme Act 2013 </w:t>
      </w:r>
      <w:r>
        <w:rPr>
          <w:rFonts w:cs="Arial"/>
        </w:rPr>
        <w:t>(an NDIS prescribed area)</w:t>
      </w:r>
      <w:r w:rsidRPr="00DB69BF">
        <w:rPr>
          <w:rFonts w:cs="Arial"/>
        </w:rPr>
        <w:t>.</w:t>
      </w:r>
    </w:p>
    <w:p w:rsidR="006337E5" w:rsidRDefault="006337E5" w:rsidP="006337E5">
      <w:pPr>
        <w:autoSpaceDE w:val="0"/>
        <w:autoSpaceDN w:val="0"/>
        <w:adjustRightInd w:val="0"/>
        <w:spacing w:after="0" w:line="240" w:lineRule="auto"/>
        <w:rPr>
          <w:rFonts w:cs="Arial"/>
          <w:b/>
        </w:rPr>
      </w:pPr>
    </w:p>
    <w:p w:rsidR="006337E5" w:rsidRPr="0002248C" w:rsidRDefault="006337E5" w:rsidP="006337E5">
      <w:pPr>
        <w:autoSpaceDE w:val="0"/>
        <w:autoSpaceDN w:val="0"/>
        <w:adjustRightInd w:val="0"/>
        <w:spacing w:after="0" w:line="240" w:lineRule="auto"/>
        <w:rPr>
          <w:rFonts w:cs="Arial"/>
          <w:b/>
          <w:bCs/>
        </w:rPr>
      </w:pPr>
      <w:r w:rsidRPr="0002248C">
        <w:rPr>
          <w:rFonts w:cs="Arial"/>
          <w:b/>
        </w:rPr>
        <w:t>Peer support</w:t>
      </w:r>
      <w:r w:rsidRPr="0002248C">
        <w:rPr>
          <w:rFonts w:cs="Arial"/>
        </w:rPr>
        <w:t xml:space="preserve"> </w:t>
      </w:r>
      <w:r w:rsidRPr="0002248C">
        <w:rPr>
          <w:rFonts w:cs="Arial"/>
          <w:b/>
        </w:rPr>
        <w:t>worker</w:t>
      </w:r>
      <w:r w:rsidRPr="0002248C">
        <w:rPr>
          <w:rFonts w:cs="Arial"/>
        </w:rPr>
        <w:t xml:space="preserve"> </w:t>
      </w:r>
      <w:r w:rsidRPr="0002248C">
        <w:rPr>
          <w:rFonts w:cs="Arial"/>
          <w:b/>
        </w:rPr>
        <w:t>–</w:t>
      </w:r>
      <w:r w:rsidRPr="0002248C">
        <w:rPr>
          <w:rFonts w:cs="Arial"/>
        </w:rPr>
        <w:t xml:space="preserve"> (in the context of </w:t>
      </w:r>
      <w:r>
        <w:rPr>
          <w:rFonts w:cs="Arial"/>
        </w:rPr>
        <w:t>MHR</w:t>
      </w:r>
      <w:proofErr w:type="gramStart"/>
      <w:r>
        <w:rPr>
          <w:rFonts w:cs="Arial"/>
        </w:rPr>
        <w:t>:CS</w:t>
      </w:r>
      <w:proofErr w:type="gramEnd"/>
      <w:r w:rsidRPr="0002248C">
        <w:rPr>
          <w:rFonts w:cs="Arial"/>
        </w:rPr>
        <w:t>) a worker with a lived experience of caring for a person with mental illness, who is able to support and mentor other carers.</w:t>
      </w:r>
      <w:r w:rsidRPr="0002248C" w:rsidDel="001A2E78">
        <w:rPr>
          <w:rFonts w:cs="Arial"/>
          <w:b/>
          <w:bCs/>
        </w:rPr>
        <w:t xml:space="preserve"> </w:t>
      </w:r>
    </w:p>
    <w:p w:rsidR="006337E5" w:rsidRPr="0002248C" w:rsidRDefault="006337E5" w:rsidP="006337E5">
      <w:pPr>
        <w:autoSpaceDE w:val="0"/>
        <w:autoSpaceDN w:val="0"/>
        <w:adjustRightInd w:val="0"/>
        <w:spacing w:after="0" w:line="240" w:lineRule="auto"/>
        <w:rPr>
          <w:rFonts w:cs="Arial"/>
          <w:b/>
        </w:rPr>
      </w:pPr>
    </w:p>
    <w:p w:rsidR="006337E5" w:rsidRPr="0002248C" w:rsidRDefault="006337E5" w:rsidP="006337E5">
      <w:pPr>
        <w:spacing w:after="120" w:line="240" w:lineRule="auto"/>
        <w:rPr>
          <w:rFonts w:cs="Arial"/>
          <w:color w:val="000000"/>
        </w:rPr>
      </w:pPr>
      <w:proofErr w:type="gramStart"/>
      <w:r w:rsidRPr="0002248C">
        <w:rPr>
          <w:rFonts w:cs="Arial"/>
          <w:b/>
        </w:rPr>
        <w:lastRenderedPageBreak/>
        <w:t xml:space="preserve">Recovery approach – </w:t>
      </w:r>
      <w:r w:rsidRPr="0002248C">
        <w:rPr>
          <w:rFonts w:cs="Arial"/>
        </w:rPr>
        <w:t xml:space="preserve">a </w:t>
      </w:r>
      <w:r w:rsidRPr="0002248C">
        <w:rPr>
          <w:rFonts w:cs="Arial"/>
          <w:color w:val="000000"/>
        </w:rPr>
        <w:t>recovery approach to assist people whose lives are severely affected by mental illness.</w:t>
      </w:r>
      <w:proofErr w:type="gramEnd"/>
      <w:r w:rsidRPr="0002248C">
        <w:rPr>
          <w:rFonts w:cs="Arial"/>
          <w:color w:val="000000"/>
        </w:rPr>
        <w:t xml:space="preserve"> It aims to build personal resilience and sustainably manage the impacts of mental illness on people’s lives.  The four key objectives are:</w:t>
      </w:r>
    </w:p>
    <w:p w:rsidR="006337E5" w:rsidRPr="0002248C" w:rsidRDefault="006337E5" w:rsidP="006337E5">
      <w:pPr>
        <w:numPr>
          <w:ilvl w:val="0"/>
          <w:numId w:val="5"/>
        </w:numPr>
        <w:spacing w:after="120" w:line="240" w:lineRule="auto"/>
        <w:ind w:left="709" w:hanging="284"/>
        <w:rPr>
          <w:rFonts w:cs="Arial"/>
        </w:rPr>
      </w:pPr>
      <w:r w:rsidRPr="0002248C">
        <w:rPr>
          <w:rFonts w:cs="Arial"/>
        </w:rPr>
        <w:t>increased access to appropriate support services at the right time</w:t>
      </w:r>
    </w:p>
    <w:p w:rsidR="006337E5" w:rsidRPr="0002248C" w:rsidRDefault="006337E5" w:rsidP="006337E5">
      <w:pPr>
        <w:numPr>
          <w:ilvl w:val="0"/>
          <w:numId w:val="5"/>
        </w:numPr>
        <w:spacing w:after="120" w:line="240" w:lineRule="auto"/>
        <w:ind w:left="709" w:hanging="284"/>
        <w:rPr>
          <w:rFonts w:cs="Arial"/>
        </w:rPr>
      </w:pPr>
      <w:r w:rsidRPr="0002248C">
        <w:rPr>
          <w:rFonts w:cs="Arial"/>
        </w:rPr>
        <w:t>increased personal capacity, confidence and self-reliance</w:t>
      </w:r>
    </w:p>
    <w:p w:rsidR="006337E5" w:rsidRPr="0002248C" w:rsidRDefault="006337E5" w:rsidP="006337E5">
      <w:pPr>
        <w:numPr>
          <w:ilvl w:val="0"/>
          <w:numId w:val="5"/>
        </w:numPr>
        <w:spacing w:after="120" w:line="240" w:lineRule="auto"/>
        <w:ind w:left="709" w:hanging="284"/>
        <w:rPr>
          <w:rFonts w:cs="Arial"/>
        </w:rPr>
      </w:pPr>
      <w:r w:rsidRPr="0002248C">
        <w:rPr>
          <w:rFonts w:cs="Arial"/>
        </w:rPr>
        <w:t>increased ability to manage daily activities</w:t>
      </w:r>
    </w:p>
    <w:p w:rsidR="006337E5" w:rsidRPr="0002248C" w:rsidRDefault="006337E5" w:rsidP="006337E5">
      <w:pPr>
        <w:numPr>
          <w:ilvl w:val="0"/>
          <w:numId w:val="5"/>
        </w:numPr>
        <w:spacing w:after="120" w:line="240" w:lineRule="auto"/>
        <w:ind w:left="709" w:hanging="284"/>
        <w:rPr>
          <w:rFonts w:cs="Arial"/>
        </w:rPr>
      </w:pPr>
      <w:proofErr w:type="gramStart"/>
      <w:r w:rsidRPr="0002248C">
        <w:rPr>
          <w:rFonts w:cs="Arial"/>
        </w:rPr>
        <w:t>increased</w:t>
      </w:r>
      <w:proofErr w:type="gramEnd"/>
      <w:r w:rsidRPr="0002248C">
        <w:rPr>
          <w:rFonts w:cs="Arial"/>
        </w:rPr>
        <w:t xml:space="preserve"> community participation (both social and economic).</w:t>
      </w:r>
    </w:p>
    <w:p w:rsidR="006337E5" w:rsidRPr="0002248C" w:rsidRDefault="006337E5" w:rsidP="006337E5">
      <w:pPr>
        <w:autoSpaceDE w:val="0"/>
        <w:autoSpaceDN w:val="0"/>
        <w:adjustRightInd w:val="0"/>
        <w:spacing w:after="0" w:line="240" w:lineRule="auto"/>
        <w:rPr>
          <w:rFonts w:cs="Arial"/>
          <w:b/>
        </w:rPr>
      </w:pPr>
    </w:p>
    <w:p w:rsidR="006337E5" w:rsidRDefault="006337E5" w:rsidP="006337E5">
      <w:pPr>
        <w:autoSpaceDE w:val="0"/>
        <w:autoSpaceDN w:val="0"/>
        <w:adjustRightInd w:val="0"/>
        <w:spacing w:after="0" w:line="240" w:lineRule="auto"/>
        <w:rPr>
          <w:rFonts w:cs="Arial"/>
          <w:b/>
        </w:rPr>
      </w:pPr>
      <w:r w:rsidRPr="0002248C">
        <w:rPr>
          <w:rFonts w:cs="Arial"/>
          <w:b/>
        </w:rPr>
        <w:t xml:space="preserve">Respite – </w:t>
      </w:r>
      <w:r w:rsidRPr="0002248C">
        <w:rPr>
          <w:rFonts w:cs="Arial"/>
        </w:rPr>
        <w:t>temporary relief/break from the usual caring role.</w:t>
      </w:r>
    </w:p>
    <w:p w:rsidR="006337E5" w:rsidRDefault="006337E5" w:rsidP="006337E5">
      <w:pPr>
        <w:autoSpaceDE w:val="0"/>
        <w:autoSpaceDN w:val="0"/>
        <w:adjustRightInd w:val="0"/>
        <w:spacing w:after="0" w:line="240" w:lineRule="auto"/>
        <w:rPr>
          <w:rFonts w:cs="Arial"/>
          <w:b/>
        </w:rPr>
      </w:pPr>
    </w:p>
    <w:p w:rsidR="006337E5" w:rsidRDefault="006337E5" w:rsidP="00BF3C26">
      <w:pPr>
        <w:autoSpaceDE w:val="0"/>
        <w:autoSpaceDN w:val="0"/>
        <w:adjustRightInd w:val="0"/>
        <w:spacing w:after="0" w:line="240" w:lineRule="auto"/>
        <w:rPr>
          <w:rFonts w:cs="Arial"/>
        </w:rPr>
      </w:pPr>
      <w:proofErr w:type="gramStart"/>
      <w:r w:rsidRPr="0002248C">
        <w:rPr>
          <w:rFonts w:cs="Arial"/>
          <w:b/>
        </w:rPr>
        <w:t>Terms and Conditions</w:t>
      </w:r>
      <w:r w:rsidRPr="0002248C">
        <w:rPr>
          <w:rFonts w:cs="Arial"/>
        </w:rPr>
        <w:t xml:space="preserve"> </w:t>
      </w:r>
      <w:r w:rsidRPr="0002248C">
        <w:rPr>
          <w:rFonts w:cs="Arial"/>
          <w:b/>
        </w:rPr>
        <w:t xml:space="preserve">– </w:t>
      </w:r>
      <w:r w:rsidRPr="0002248C">
        <w:rPr>
          <w:rFonts w:cs="Arial"/>
        </w:rPr>
        <w:t xml:space="preserve">means the </w:t>
      </w:r>
      <w:hyperlink r:id="rId52" w:history="1">
        <w:r w:rsidRPr="00BF3C26">
          <w:rPr>
            <w:rStyle w:val="Hyperlink"/>
            <w:rFonts w:cs="Arial"/>
          </w:rPr>
          <w:t>terms and conditions of the standard Grant Agreement</w:t>
        </w:r>
      </w:hyperlink>
      <w:r w:rsidRPr="0002248C">
        <w:rPr>
          <w:rFonts w:cs="Arial"/>
        </w:rPr>
        <w:t xml:space="preserve"> between the Department and successful Applicants.</w:t>
      </w:r>
      <w:proofErr w:type="gramEnd"/>
      <w:r w:rsidRPr="0002248C">
        <w:rPr>
          <w:rFonts w:cs="Arial"/>
        </w:rPr>
        <w:t xml:space="preserve">  </w:t>
      </w:r>
      <w:proofErr w:type="gramStart"/>
      <w:r w:rsidRPr="0002248C">
        <w:rPr>
          <w:rFonts w:cs="Arial"/>
        </w:rPr>
        <w:t xml:space="preserve">For further details see:   </w:t>
      </w:r>
      <w:r w:rsidRPr="00BF3C26">
        <w:rPr>
          <w:rFonts w:cs="Arial"/>
        </w:rPr>
        <w:t>https://www.dss.gov.au/grants/information-for-grant-reci</w:t>
      </w:r>
      <w:r w:rsidRPr="00BF3C26">
        <w:rPr>
          <w:rFonts w:cs="Arial"/>
        </w:rPr>
        <w:t>p</w:t>
      </w:r>
      <w:r w:rsidRPr="00BF3C26">
        <w:rPr>
          <w:rFonts w:cs="Arial"/>
        </w:rPr>
        <w:t>ients/dss-grant-agreements-grant-conditions</w:t>
      </w:r>
      <w:r w:rsidRPr="0002248C">
        <w:rPr>
          <w:rFonts w:cs="Arial"/>
        </w:rPr>
        <w:t>.</w:t>
      </w:r>
      <w:proofErr w:type="gramEnd"/>
      <w:r w:rsidR="00BF3C26">
        <w:rPr>
          <w:rFonts w:cs="Arial"/>
        </w:rPr>
        <w:tab/>
      </w:r>
    </w:p>
    <w:p w:rsidR="009267D0" w:rsidRPr="007F5F96" w:rsidRDefault="006337E5" w:rsidP="00954705">
      <w:pPr>
        <w:autoSpaceDE w:val="0"/>
        <w:autoSpaceDN w:val="0"/>
        <w:adjustRightInd w:val="0"/>
        <w:spacing w:after="0" w:line="240" w:lineRule="auto"/>
        <w:rPr>
          <w:rFonts w:cs="Arial"/>
          <w:b/>
          <w:sz w:val="26"/>
          <w:szCs w:val="26"/>
        </w:rPr>
      </w:pPr>
      <w:r>
        <w:rPr>
          <w:rFonts w:cs="Arial"/>
          <w:b/>
          <w:sz w:val="26"/>
          <w:szCs w:val="26"/>
        </w:rPr>
        <w:br w:type="page"/>
      </w:r>
      <w:r w:rsidR="009267D0" w:rsidRPr="007F5F96">
        <w:rPr>
          <w:rFonts w:cs="Arial"/>
          <w:b/>
          <w:sz w:val="26"/>
          <w:szCs w:val="26"/>
        </w:rPr>
        <w:lastRenderedPageBreak/>
        <w:t xml:space="preserve">Attachment A: Mental Health Respite: Carer Support </w:t>
      </w:r>
      <w:r w:rsidR="001E51D8">
        <w:rPr>
          <w:rFonts w:cs="Arial"/>
          <w:b/>
          <w:sz w:val="26"/>
          <w:szCs w:val="26"/>
        </w:rPr>
        <w:t>s</w:t>
      </w:r>
      <w:r w:rsidR="009267D0" w:rsidRPr="007F5F96">
        <w:rPr>
          <w:rFonts w:cs="Arial"/>
          <w:b/>
          <w:sz w:val="26"/>
          <w:szCs w:val="26"/>
        </w:rPr>
        <w:t>ervices operating in NDIS sites</w:t>
      </w:r>
    </w:p>
    <w:p w:rsidR="009267D0" w:rsidRDefault="009267D0" w:rsidP="00954705">
      <w:pPr>
        <w:autoSpaceDE w:val="0"/>
        <w:autoSpaceDN w:val="0"/>
        <w:adjustRightInd w:val="0"/>
        <w:spacing w:after="0" w:line="240" w:lineRule="auto"/>
        <w:rPr>
          <w:rFonts w:cs="Arial"/>
        </w:rPr>
      </w:pPr>
    </w:p>
    <w:p w:rsidR="009267D0" w:rsidRDefault="009267D0" w:rsidP="007F5F96">
      <w:pPr>
        <w:spacing w:after="120"/>
        <w:rPr>
          <w:rStyle w:val="BookTitle"/>
          <w:rFonts w:asciiTheme="minorHAnsi" w:eastAsiaTheme="minorEastAsia" w:hAnsiTheme="minorHAnsi"/>
          <w:b/>
          <w:i w:val="0"/>
          <w:iCs w:val="0"/>
          <w:smallCaps w:val="0"/>
          <w:spacing w:val="0"/>
          <w:lang w:eastAsia="en-AU"/>
        </w:rPr>
      </w:pPr>
      <w:r w:rsidRPr="00A91A45">
        <w:rPr>
          <w:rStyle w:val="BookTitle"/>
          <w:b/>
          <w:i w:val="0"/>
          <w:iCs w:val="0"/>
          <w:smallCaps w:val="0"/>
          <w:spacing w:val="0"/>
        </w:rPr>
        <w:t>The National Disability Insurance Scheme</w:t>
      </w:r>
    </w:p>
    <w:p w:rsidR="009267D0" w:rsidRDefault="009267D0" w:rsidP="009267D0">
      <w:pPr>
        <w:spacing w:before="120" w:after="120" w:line="240" w:lineRule="auto"/>
        <w:rPr>
          <w:rFonts w:cs="Arial"/>
        </w:rPr>
      </w:pPr>
      <w:r w:rsidRPr="00EF4C93">
        <w:t xml:space="preserve">Funding for </w:t>
      </w:r>
      <w:r>
        <w:t>Mental Health Respite: Carer Support (MHR</w:t>
      </w:r>
      <w:proofErr w:type="gramStart"/>
      <w:r>
        <w:t>:CS</w:t>
      </w:r>
      <w:proofErr w:type="gramEnd"/>
      <w:r>
        <w:t>) i</w:t>
      </w:r>
      <w:r w:rsidRPr="00EF4C93">
        <w:t>s transitioning to the</w:t>
      </w:r>
      <w:r>
        <w:t xml:space="preserve"> </w:t>
      </w:r>
      <w:r>
        <w:rPr>
          <w:rFonts w:cs="Arial"/>
        </w:rPr>
        <w:t>National Disability Insurance Scheme</w:t>
      </w:r>
      <w:r w:rsidRPr="00EF4C93">
        <w:t xml:space="preserve"> </w:t>
      </w:r>
      <w:r>
        <w:t>(</w:t>
      </w:r>
      <w:r w:rsidRPr="00EF4C93">
        <w:t>NDIS</w:t>
      </w:r>
      <w:r>
        <w:t xml:space="preserve">). </w:t>
      </w:r>
      <w:r>
        <w:rPr>
          <w:rFonts w:cs="Arial"/>
        </w:rPr>
        <w:t xml:space="preserve"> To facilitate the transition of MHR</w:t>
      </w:r>
      <w:proofErr w:type="gramStart"/>
      <w:r>
        <w:rPr>
          <w:rFonts w:cs="Arial"/>
        </w:rPr>
        <w:t>:CS</w:t>
      </w:r>
      <w:proofErr w:type="gramEnd"/>
      <w:r>
        <w:rPr>
          <w:rFonts w:cs="Arial"/>
        </w:rPr>
        <w:t xml:space="preserve"> to the NDIS these Guidelines take into consideration the different transition arrangements across the country.  </w:t>
      </w:r>
    </w:p>
    <w:p w:rsidR="009267D0" w:rsidRDefault="009267D0" w:rsidP="009267D0">
      <w:pPr>
        <w:spacing w:before="120" w:after="120" w:line="240" w:lineRule="auto"/>
        <w:rPr>
          <w:rFonts w:cs="Arial"/>
        </w:rPr>
      </w:pPr>
      <w:r>
        <w:rPr>
          <w:rFonts w:cs="Arial"/>
        </w:rPr>
        <w:t>Each site is transitioning to the NDIS with different timeframes and for different cohorts.  It is the responsibility of each MHR</w:t>
      </w:r>
      <w:proofErr w:type="gramStart"/>
      <w:r>
        <w:rPr>
          <w:rFonts w:cs="Arial"/>
        </w:rPr>
        <w:t>:CS</w:t>
      </w:r>
      <w:proofErr w:type="gramEnd"/>
      <w:r>
        <w:rPr>
          <w:rFonts w:cs="Arial"/>
        </w:rPr>
        <w:t xml:space="preserve"> service to understand when the NDIS is being phased in for their clients</w:t>
      </w:r>
      <w:r w:rsidR="00B64EAD">
        <w:rPr>
          <w:rFonts w:cs="Arial"/>
        </w:rPr>
        <w:t xml:space="preserve"> or those they care for</w:t>
      </w:r>
      <w:r>
        <w:rPr>
          <w:rFonts w:cs="Arial"/>
        </w:rPr>
        <w:t>.</w:t>
      </w:r>
      <w:r w:rsidR="00560FF5" w:rsidRPr="00560FF5">
        <w:rPr>
          <w:rFonts w:cs="Arial"/>
        </w:rPr>
        <w:t xml:space="preserve"> </w:t>
      </w:r>
      <w:r w:rsidR="00765D66">
        <w:rPr>
          <w:rFonts w:cs="Arial"/>
        </w:rPr>
        <w:t xml:space="preserve">  </w:t>
      </w:r>
      <w:r w:rsidR="00560FF5">
        <w:rPr>
          <w:rFonts w:cs="Arial"/>
        </w:rPr>
        <w:t xml:space="preserve">Information about transition to the </w:t>
      </w:r>
      <w:hyperlink r:id="rId53" w:history="1">
        <w:r w:rsidR="00560FF5" w:rsidRPr="00BF3C26">
          <w:rPr>
            <w:rStyle w:val="Hyperlink"/>
            <w:rFonts w:cs="Arial"/>
          </w:rPr>
          <w:t>National Disability Insurance Scheme</w:t>
        </w:r>
      </w:hyperlink>
      <w:r w:rsidR="00560FF5">
        <w:rPr>
          <w:rFonts w:cs="Arial"/>
        </w:rPr>
        <w:t xml:space="preserve"> is available at </w:t>
      </w:r>
      <w:r w:rsidR="00560FF5" w:rsidRPr="00BF3C26">
        <w:rPr>
          <w:rFonts w:cs="Arial"/>
        </w:rPr>
        <w:t>www.ndis.gov.au</w:t>
      </w:r>
    </w:p>
    <w:p w:rsidR="009267D0" w:rsidRPr="008313E0" w:rsidRDefault="009267D0" w:rsidP="009267D0">
      <w:pPr>
        <w:spacing w:before="120" w:after="120" w:line="240" w:lineRule="auto"/>
        <w:rPr>
          <w:rFonts w:cs="Arial"/>
          <w:b/>
        </w:rPr>
      </w:pPr>
      <w:r>
        <w:rPr>
          <w:rFonts w:cs="Arial"/>
          <w:b/>
        </w:rPr>
        <w:t>R</w:t>
      </w:r>
      <w:r w:rsidRPr="008313E0">
        <w:rPr>
          <w:rFonts w:cs="Arial"/>
          <w:b/>
        </w:rPr>
        <w:t>egistration</w:t>
      </w:r>
    </w:p>
    <w:p w:rsidR="009267D0" w:rsidRDefault="009267D0" w:rsidP="009267D0">
      <w:pPr>
        <w:spacing w:before="120" w:after="120" w:line="240" w:lineRule="auto"/>
        <w:rPr>
          <w:rStyle w:val="Hyperlink"/>
          <w:rFonts w:cs="Arial"/>
        </w:rPr>
      </w:pPr>
      <w:r>
        <w:rPr>
          <w:rFonts w:cs="Arial"/>
        </w:rPr>
        <w:t xml:space="preserve">Services operating in an area where the NDIS is available are required to register with the National Disability Insurance Agency. </w:t>
      </w:r>
      <w:r w:rsidR="00B64EAD">
        <w:rPr>
          <w:rFonts w:cs="Arial"/>
        </w:rPr>
        <w:t xml:space="preserve"> </w:t>
      </w:r>
      <w:r>
        <w:rPr>
          <w:rFonts w:cs="Arial"/>
        </w:rPr>
        <w:t xml:space="preserve">The </w:t>
      </w:r>
      <w:hyperlink r:id="rId54" w:history="1">
        <w:r w:rsidRPr="00BF3C26">
          <w:rPr>
            <w:rStyle w:val="Hyperlink"/>
            <w:rFonts w:cs="Arial"/>
          </w:rPr>
          <w:t>registration form and other important information</w:t>
        </w:r>
      </w:hyperlink>
      <w:r>
        <w:rPr>
          <w:rFonts w:cs="Arial"/>
        </w:rPr>
        <w:t xml:space="preserve"> </w:t>
      </w:r>
      <w:proofErr w:type="gramStart"/>
      <w:r>
        <w:rPr>
          <w:rFonts w:cs="Arial"/>
        </w:rPr>
        <w:t>is</w:t>
      </w:r>
      <w:proofErr w:type="gramEnd"/>
      <w:r>
        <w:rPr>
          <w:rFonts w:cs="Arial"/>
        </w:rPr>
        <w:t xml:space="preserve"> available at </w:t>
      </w:r>
      <w:r w:rsidRPr="00BF3C26">
        <w:rPr>
          <w:rFonts w:cs="Arial"/>
        </w:rPr>
        <w:t>www.ndis.gov.au</w:t>
      </w:r>
      <w:r w:rsidR="00B64EAD" w:rsidRPr="00BF3C26">
        <w:rPr>
          <w:rStyle w:val="Hyperlink"/>
          <w:rFonts w:cs="Arial"/>
          <w:u w:val="none"/>
        </w:rPr>
        <w:t>.</w:t>
      </w:r>
    </w:p>
    <w:p w:rsidR="009267D0" w:rsidRDefault="009267D0" w:rsidP="009267D0">
      <w:pPr>
        <w:spacing w:before="120" w:after="120" w:line="240" w:lineRule="auto"/>
        <w:rPr>
          <w:rFonts w:cs="Arial"/>
        </w:rPr>
      </w:pPr>
      <w:r w:rsidRPr="003E7682">
        <w:t xml:space="preserve">Services must register to enable the use of in-kind funds for NDIS eligible participants. </w:t>
      </w:r>
    </w:p>
    <w:p w:rsidR="009267D0" w:rsidRPr="006454C0" w:rsidRDefault="009267D0" w:rsidP="00B64EAD">
      <w:pPr>
        <w:spacing w:before="120" w:after="120" w:line="240" w:lineRule="auto"/>
        <w:rPr>
          <w:rStyle w:val="BookTitle"/>
          <w:b/>
          <w:i w:val="0"/>
          <w:iCs w:val="0"/>
          <w:smallCaps w:val="0"/>
          <w:spacing w:val="0"/>
        </w:rPr>
      </w:pPr>
      <w:r w:rsidRPr="00B64EAD">
        <w:rPr>
          <w:rFonts w:cs="Arial"/>
          <w:b/>
        </w:rPr>
        <w:t>Funding</w:t>
      </w:r>
    </w:p>
    <w:p w:rsidR="009267D0" w:rsidRDefault="00D905CC" w:rsidP="009267D0">
      <w:pPr>
        <w:spacing w:before="120" w:after="120" w:line="240" w:lineRule="auto"/>
        <w:rPr>
          <w:rFonts w:cs="Arial"/>
        </w:rPr>
      </w:pPr>
      <w:r>
        <w:rPr>
          <w:rFonts w:cs="Arial"/>
        </w:rPr>
        <w:t xml:space="preserve">Some </w:t>
      </w:r>
      <w:r w:rsidR="009267D0">
        <w:rPr>
          <w:rFonts w:cs="Arial"/>
        </w:rPr>
        <w:t>MHR</w:t>
      </w:r>
      <w:proofErr w:type="gramStart"/>
      <w:r w:rsidR="009267D0">
        <w:rPr>
          <w:rFonts w:cs="Arial"/>
        </w:rPr>
        <w:t>:CS</w:t>
      </w:r>
      <w:proofErr w:type="gramEnd"/>
      <w:r w:rsidR="009267D0">
        <w:rPr>
          <w:rFonts w:cs="Arial"/>
        </w:rPr>
        <w:t xml:space="preserve"> services in NDIS sites operate on an ‘in-kind’ arrangement.  This means MHR</w:t>
      </w:r>
      <w:proofErr w:type="gramStart"/>
      <w:r w:rsidR="009267D0">
        <w:rPr>
          <w:rFonts w:cs="Arial"/>
        </w:rPr>
        <w:t>:CS</w:t>
      </w:r>
      <w:proofErr w:type="gramEnd"/>
      <w:r w:rsidR="009267D0">
        <w:rPr>
          <w:rFonts w:cs="Arial"/>
        </w:rPr>
        <w:t xml:space="preserve"> services will continue to receive block funding with a portion notionally committed to the NDIA by the Commonwealth, to fund supports provided to NDIS participants. </w:t>
      </w:r>
      <w:r w:rsidR="00B64EAD">
        <w:rPr>
          <w:rFonts w:cs="Arial"/>
        </w:rPr>
        <w:t xml:space="preserve"> </w:t>
      </w:r>
      <w:r w:rsidR="00765D66" w:rsidRPr="00C9357C">
        <w:rPr>
          <w:rFonts w:cs="Arial"/>
        </w:rPr>
        <w:t>In-kind service provision is when an organisation provides a support to an NDIS participant and lodges a claim (also known as ‘drawing down’) against its notional in</w:t>
      </w:r>
      <w:r w:rsidR="00765D66" w:rsidRPr="00C9357C">
        <w:rPr>
          <w:rFonts w:cs="Arial"/>
        </w:rPr>
        <w:noBreakHyphen/>
        <w:t>kind allocation.</w:t>
      </w:r>
      <w:r w:rsidR="00B64EAD">
        <w:rPr>
          <w:rFonts w:cs="Arial"/>
        </w:rPr>
        <w:t xml:space="preserve"> </w:t>
      </w:r>
      <w:r w:rsidR="009267D0">
        <w:rPr>
          <w:rFonts w:cs="Arial"/>
        </w:rPr>
        <w:t xml:space="preserve">The in-kind allocation has been calculated based on the number of clients in the service area who are expected to be eligible for supports through the NDIS. </w:t>
      </w:r>
      <w:r w:rsidR="0079127E">
        <w:rPr>
          <w:rFonts w:cs="Arial"/>
        </w:rPr>
        <w:t xml:space="preserve"> In-kind allocations, do not impact on existing levels of funding for providers.</w:t>
      </w:r>
      <w:r w:rsidR="009267D0">
        <w:rPr>
          <w:rFonts w:cs="Arial"/>
        </w:rPr>
        <w:t xml:space="preserve"> </w:t>
      </w:r>
    </w:p>
    <w:p w:rsidR="009267D0" w:rsidRPr="00C9357C" w:rsidRDefault="009267D0" w:rsidP="009267D0">
      <w:pPr>
        <w:spacing w:before="120" w:after="120" w:line="240" w:lineRule="auto"/>
        <w:rPr>
          <w:rFonts w:cs="Arial"/>
        </w:rPr>
      </w:pPr>
      <w:r>
        <w:rPr>
          <w:rFonts w:cs="Arial"/>
        </w:rPr>
        <w:t>Claiming in-kind on the NDIS portal does not generate a payment from the NDIS however it draws down against the allocated in-kind amount.</w:t>
      </w:r>
      <w:r w:rsidRPr="00C9357C">
        <w:rPr>
          <w:rFonts w:cs="Arial"/>
        </w:rPr>
        <w:t xml:space="preserve"> </w:t>
      </w:r>
    </w:p>
    <w:p w:rsidR="009267D0" w:rsidRPr="00006411" w:rsidRDefault="009267D0" w:rsidP="007F5F96">
      <w:pPr>
        <w:spacing w:after="240" w:line="240" w:lineRule="auto"/>
        <w:contextualSpacing/>
        <w:rPr>
          <w:rFonts w:cs="Arial"/>
        </w:rPr>
      </w:pPr>
      <w:r w:rsidRPr="00C9357C">
        <w:rPr>
          <w:rFonts w:cs="Arial"/>
        </w:rPr>
        <w:t>Claims are made against the NDIA catalogue of supports</w:t>
      </w:r>
      <w:r w:rsidR="00765D66">
        <w:rPr>
          <w:rFonts w:cs="Arial"/>
        </w:rPr>
        <w:t>.  Providers can only claim for supports they have</w:t>
      </w:r>
      <w:r w:rsidRPr="00C9357C">
        <w:rPr>
          <w:rFonts w:cs="Arial"/>
        </w:rPr>
        <w:t xml:space="preserve"> registered to provide. </w:t>
      </w:r>
    </w:p>
    <w:p w:rsidR="009267D0" w:rsidRPr="009C41BB" w:rsidRDefault="009267D0" w:rsidP="009267D0">
      <w:pPr>
        <w:spacing w:after="240" w:line="240" w:lineRule="auto"/>
        <w:ind w:left="714"/>
        <w:contextualSpacing/>
        <w:rPr>
          <w:rFonts w:cs="Arial"/>
        </w:rPr>
      </w:pPr>
    </w:p>
    <w:p w:rsidR="009267D0" w:rsidRPr="00C9357C" w:rsidRDefault="009267D0" w:rsidP="009267D0">
      <w:pPr>
        <w:spacing w:before="120" w:after="120" w:line="240" w:lineRule="auto"/>
        <w:rPr>
          <w:rFonts w:cs="Arial"/>
        </w:rPr>
      </w:pPr>
      <w:r w:rsidRPr="00C9357C">
        <w:rPr>
          <w:rFonts w:cs="Arial"/>
        </w:rPr>
        <w:t xml:space="preserve">In-kind services can be provided either to existing programme clients who have become NDIS participants, or new clients with </w:t>
      </w:r>
      <w:r>
        <w:rPr>
          <w:rFonts w:cs="Arial"/>
        </w:rPr>
        <w:t xml:space="preserve">supports in </w:t>
      </w:r>
      <w:r w:rsidRPr="00C9357C">
        <w:rPr>
          <w:rFonts w:cs="Arial"/>
        </w:rPr>
        <w:t>an individual</w:t>
      </w:r>
      <w:r>
        <w:rPr>
          <w:rFonts w:cs="Arial"/>
        </w:rPr>
        <w:t>ly</w:t>
      </w:r>
      <w:r w:rsidRPr="00C9357C">
        <w:rPr>
          <w:rFonts w:cs="Arial"/>
        </w:rPr>
        <w:t xml:space="preserve"> funded support package through the NDIS</w:t>
      </w:r>
      <w:r>
        <w:rPr>
          <w:rFonts w:cs="Arial"/>
        </w:rPr>
        <w:t xml:space="preserve"> who become MHR</w:t>
      </w:r>
      <w:proofErr w:type="gramStart"/>
      <w:r>
        <w:rPr>
          <w:rFonts w:cs="Arial"/>
        </w:rPr>
        <w:t>:CS</w:t>
      </w:r>
      <w:proofErr w:type="gramEnd"/>
      <w:r>
        <w:rPr>
          <w:rFonts w:cs="Arial"/>
        </w:rPr>
        <w:t xml:space="preserve"> participants</w:t>
      </w:r>
      <w:r w:rsidRPr="00C9357C">
        <w:rPr>
          <w:rFonts w:cs="Arial"/>
        </w:rPr>
        <w:t>.</w:t>
      </w:r>
    </w:p>
    <w:p w:rsidR="00D905CC" w:rsidRDefault="00B64EAD" w:rsidP="009267D0">
      <w:pPr>
        <w:spacing w:before="120" w:after="120" w:line="240" w:lineRule="auto"/>
        <w:rPr>
          <w:rFonts w:cs="Arial"/>
        </w:rPr>
      </w:pPr>
      <w:r>
        <w:rPr>
          <w:rFonts w:cs="Arial"/>
        </w:rPr>
        <w:t xml:space="preserve">DSS </w:t>
      </w:r>
      <w:r w:rsidR="009267D0">
        <w:rPr>
          <w:rFonts w:cs="Arial"/>
        </w:rPr>
        <w:t>will advise</w:t>
      </w:r>
      <w:r>
        <w:rPr>
          <w:rFonts w:cs="Arial"/>
        </w:rPr>
        <w:t xml:space="preserve"> providers</w:t>
      </w:r>
      <w:r w:rsidR="009267D0">
        <w:rPr>
          <w:rFonts w:cs="Arial"/>
        </w:rPr>
        <w:t xml:space="preserve"> of t</w:t>
      </w:r>
      <w:r w:rsidR="009267D0" w:rsidRPr="00C9357C">
        <w:rPr>
          <w:rFonts w:cs="Arial"/>
        </w:rPr>
        <w:t xml:space="preserve">he amount of </w:t>
      </w:r>
      <w:r>
        <w:rPr>
          <w:rFonts w:cs="Arial"/>
        </w:rPr>
        <w:t>their</w:t>
      </w:r>
      <w:r w:rsidR="009267D0" w:rsidRPr="00C9357C">
        <w:rPr>
          <w:rFonts w:cs="Arial"/>
        </w:rPr>
        <w:t xml:space="preserve"> in-kind allocation</w:t>
      </w:r>
      <w:r>
        <w:rPr>
          <w:rFonts w:cs="Arial"/>
        </w:rPr>
        <w:t>s</w:t>
      </w:r>
      <w:r w:rsidR="009267D0">
        <w:rPr>
          <w:rFonts w:cs="Arial"/>
        </w:rPr>
        <w:t>.</w:t>
      </w:r>
      <w:r w:rsidR="009267D0" w:rsidRPr="00C9357C">
        <w:rPr>
          <w:rFonts w:cs="Arial"/>
        </w:rPr>
        <w:t xml:space="preserve"> </w:t>
      </w:r>
      <w:r w:rsidR="009267D0">
        <w:rPr>
          <w:rFonts w:cs="Arial"/>
        </w:rPr>
        <w:t>Th</w:t>
      </w:r>
      <w:r>
        <w:rPr>
          <w:rFonts w:cs="Arial"/>
        </w:rPr>
        <w:t>e</w:t>
      </w:r>
      <w:r w:rsidR="009267D0">
        <w:rPr>
          <w:rFonts w:cs="Arial"/>
        </w:rPr>
        <w:t xml:space="preserve"> figure</w:t>
      </w:r>
      <w:r>
        <w:rPr>
          <w:rFonts w:cs="Arial"/>
        </w:rPr>
        <w:t>s are</w:t>
      </w:r>
      <w:r w:rsidR="009267D0" w:rsidRPr="00C9357C">
        <w:rPr>
          <w:rFonts w:cs="Arial"/>
        </w:rPr>
        <w:t xml:space="preserve"> also available on </w:t>
      </w:r>
      <w:r w:rsidR="009267D0">
        <w:rPr>
          <w:rFonts w:cs="Arial"/>
        </w:rPr>
        <w:t>the</w:t>
      </w:r>
      <w:r w:rsidR="009267D0" w:rsidRPr="00C9357C">
        <w:rPr>
          <w:rFonts w:cs="Arial"/>
        </w:rPr>
        <w:t xml:space="preserve"> NDIS Provider Portal.</w:t>
      </w:r>
    </w:p>
    <w:p w:rsidR="009267D0" w:rsidRDefault="00B64EAD" w:rsidP="009267D0">
      <w:pPr>
        <w:spacing w:before="120" w:after="120" w:line="240" w:lineRule="auto"/>
        <w:rPr>
          <w:rFonts w:cs="Arial"/>
        </w:rPr>
      </w:pPr>
      <w:r>
        <w:rPr>
          <w:rFonts w:cs="Arial"/>
        </w:rPr>
        <w:t>Providers</w:t>
      </w:r>
      <w:r w:rsidR="009267D0">
        <w:rPr>
          <w:rFonts w:cs="Arial"/>
        </w:rPr>
        <w:t xml:space="preserve"> must make </w:t>
      </w:r>
      <w:r>
        <w:rPr>
          <w:rFonts w:cs="Arial"/>
        </w:rPr>
        <w:t>their</w:t>
      </w:r>
      <w:r w:rsidR="009267D0">
        <w:rPr>
          <w:rFonts w:cs="Arial"/>
        </w:rPr>
        <w:t xml:space="preserve"> best efforts to draw down </w:t>
      </w:r>
      <w:r>
        <w:rPr>
          <w:rFonts w:cs="Arial"/>
        </w:rPr>
        <w:t>their</w:t>
      </w:r>
      <w:r w:rsidR="009267D0">
        <w:rPr>
          <w:rFonts w:cs="Arial"/>
        </w:rPr>
        <w:t xml:space="preserve"> in-kind allocation</w:t>
      </w:r>
      <w:r>
        <w:rPr>
          <w:rFonts w:cs="Arial"/>
        </w:rPr>
        <w:t>s</w:t>
      </w:r>
      <w:r w:rsidR="009267D0">
        <w:rPr>
          <w:rFonts w:cs="Arial"/>
        </w:rPr>
        <w:t>.</w:t>
      </w:r>
      <w:r w:rsidR="00D905CC">
        <w:rPr>
          <w:rFonts w:cs="Arial"/>
        </w:rPr>
        <w:t xml:space="preserve">  T</w:t>
      </w:r>
      <w:r w:rsidR="009267D0">
        <w:rPr>
          <w:rFonts w:cs="Arial"/>
        </w:rPr>
        <w:t>he</w:t>
      </w:r>
      <w:r>
        <w:rPr>
          <w:rFonts w:cs="Arial"/>
        </w:rPr>
        <w:t> </w:t>
      </w:r>
      <w:r w:rsidR="009267D0">
        <w:rPr>
          <w:rFonts w:cs="Arial"/>
        </w:rPr>
        <w:t>Department will monitor draw</w:t>
      </w:r>
      <w:r w:rsidR="006F11D7">
        <w:rPr>
          <w:rFonts w:cs="Arial"/>
        </w:rPr>
        <w:t>-</w:t>
      </w:r>
      <w:r w:rsidR="009267D0">
        <w:rPr>
          <w:rFonts w:cs="Arial"/>
        </w:rPr>
        <w:t xml:space="preserve">down and will work with </w:t>
      </w:r>
      <w:r>
        <w:rPr>
          <w:rFonts w:cs="Arial"/>
        </w:rPr>
        <w:t>providers</w:t>
      </w:r>
      <w:r w:rsidR="009267D0">
        <w:rPr>
          <w:rFonts w:cs="Arial"/>
        </w:rPr>
        <w:t xml:space="preserve"> to address any issues or concerns.</w:t>
      </w:r>
    </w:p>
    <w:p w:rsidR="00D905CC" w:rsidRPr="00C9357C" w:rsidRDefault="00D905CC" w:rsidP="009267D0">
      <w:pPr>
        <w:spacing w:before="120" w:after="120" w:line="240" w:lineRule="auto"/>
        <w:rPr>
          <w:rFonts w:cs="Arial"/>
        </w:rPr>
      </w:pPr>
      <w:r>
        <w:rPr>
          <w:rFonts w:cs="Arial"/>
        </w:rPr>
        <w:t>Once providers have exhausted their in-kind allocation they can claim fee for service through the NDIA.</w:t>
      </w:r>
    </w:p>
    <w:p w:rsidR="009267D0" w:rsidRDefault="009267D0" w:rsidP="009267D0">
      <w:pPr>
        <w:spacing w:before="120" w:after="120" w:line="240" w:lineRule="auto"/>
        <w:rPr>
          <w:rFonts w:cs="Arial"/>
        </w:rPr>
      </w:pPr>
      <w:r>
        <w:rPr>
          <w:rFonts w:cs="Arial"/>
        </w:rPr>
        <w:t xml:space="preserve">Please note that </w:t>
      </w:r>
      <w:r w:rsidR="00B64EAD">
        <w:rPr>
          <w:rFonts w:cs="Arial"/>
        </w:rPr>
        <w:t>providers</w:t>
      </w:r>
      <w:r>
        <w:rPr>
          <w:rFonts w:cs="Arial"/>
        </w:rPr>
        <w:t xml:space="preserve"> must not claim fee for service through the NDIA and use MHR</w:t>
      </w:r>
      <w:proofErr w:type="gramStart"/>
      <w:r>
        <w:rPr>
          <w:rFonts w:cs="Arial"/>
        </w:rPr>
        <w:t>:CS</w:t>
      </w:r>
      <w:proofErr w:type="gramEnd"/>
      <w:r>
        <w:rPr>
          <w:rFonts w:cs="Arial"/>
        </w:rPr>
        <w:t xml:space="preserve"> block funding for the same support provided to the same participant. </w:t>
      </w:r>
      <w:r w:rsidR="00B64EAD">
        <w:rPr>
          <w:rFonts w:cs="Arial"/>
        </w:rPr>
        <w:t xml:space="preserve"> </w:t>
      </w:r>
      <w:r>
        <w:rPr>
          <w:rFonts w:cs="Arial"/>
        </w:rPr>
        <w:t>Any supports provide</w:t>
      </w:r>
      <w:r w:rsidR="00B64EAD">
        <w:rPr>
          <w:rFonts w:cs="Arial"/>
        </w:rPr>
        <w:t>d</w:t>
      </w:r>
      <w:r>
        <w:rPr>
          <w:rFonts w:cs="Arial"/>
        </w:rPr>
        <w:t xml:space="preserve"> through an NDIS individually funded plan must be either funded by drawing down against </w:t>
      </w:r>
      <w:r w:rsidR="00B64EAD">
        <w:rPr>
          <w:rFonts w:cs="Arial"/>
        </w:rPr>
        <w:t>the</w:t>
      </w:r>
      <w:r>
        <w:rPr>
          <w:rFonts w:cs="Arial"/>
        </w:rPr>
        <w:t xml:space="preserve"> in</w:t>
      </w:r>
      <w:r w:rsidR="00B64EAD">
        <w:rPr>
          <w:rFonts w:cs="Arial"/>
        </w:rPr>
        <w:t>-</w:t>
      </w:r>
      <w:r>
        <w:rPr>
          <w:rFonts w:cs="Arial"/>
        </w:rPr>
        <w:t xml:space="preserve">kind allocation or claimed as fee for service from the </w:t>
      </w:r>
      <w:r w:rsidR="00D905CC">
        <w:rPr>
          <w:rFonts w:cs="Arial"/>
        </w:rPr>
        <w:t>NDIA</w:t>
      </w:r>
      <w:r>
        <w:rPr>
          <w:rFonts w:cs="Arial"/>
        </w:rPr>
        <w:t>.</w:t>
      </w:r>
    </w:p>
    <w:p w:rsidR="009267D0" w:rsidRPr="001D09CE" w:rsidRDefault="001D09CE" w:rsidP="001D09CE">
      <w:pPr>
        <w:pStyle w:val="Default"/>
        <w:rPr>
          <w:rStyle w:val="BookTitle"/>
          <w:rFonts w:ascii="Arial" w:hAnsi="Arial" w:cs="Arial"/>
          <w:b/>
          <w:i w:val="0"/>
          <w:iCs w:val="0"/>
          <w:smallCaps w:val="0"/>
          <w:spacing w:val="0"/>
        </w:rPr>
      </w:pPr>
      <w:r>
        <w:rPr>
          <w:b/>
          <w:bCs/>
          <w:sz w:val="22"/>
          <w:szCs w:val="22"/>
        </w:rPr>
        <w:br w:type="page"/>
      </w:r>
      <w:r w:rsidR="009267D0" w:rsidRPr="001D09CE">
        <w:rPr>
          <w:rStyle w:val="BookTitle"/>
          <w:rFonts w:ascii="Arial" w:hAnsi="Arial" w:cs="Arial"/>
          <w:b/>
          <w:i w:val="0"/>
          <w:iCs w:val="0"/>
          <w:smallCaps w:val="0"/>
          <w:spacing w:val="0"/>
        </w:rPr>
        <w:lastRenderedPageBreak/>
        <w:t xml:space="preserve">National Disability Insurance Agency (NDIA) </w:t>
      </w:r>
    </w:p>
    <w:p w:rsidR="009267D0" w:rsidRPr="001D09CE" w:rsidRDefault="009267D0" w:rsidP="009267D0">
      <w:pPr>
        <w:pStyle w:val="Default"/>
        <w:spacing w:before="120" w:after="120"/>
        <w:rPr>
          <w:rFonts w:ascii="Arial" w:hAnsi="Arial" w:cs="Arial"/>
          <w:color w:val="auto"/>
          <w:sz w:val="22"/>
          <w:szCs w:val="22"/>
        </w:rPr>
      </w:pPr>
      <w:r w:rsidRPr="001D09CE">
        <w:rPr>
          <w:rFonts w:ascii="Arial" w:hAnsi="Arial" w:cs="Arial"/>
          <w:color w:val="auto"/>
          <w:sz w:val="22"/>
          <w:szCs w:val="22"/>
        </w:rPr>
        <w:t>MHR</w:t>
      </w:r>
      <w:proofErr w:type="gramStart"/>
      <w:r w:rsidRPr="001D09CE">
        <w:rPr>
          <w:rFonts w:ascii="Arial" w:hAnsi="Arial" w:cs="Arial"/>
          <w:color w:val="auto"/>
          <w:sz w:val="22"/>
          <w:szCs w:val="22"/>
        </w:rPr>
        <w:t>:CS</w:t>
      </w:r>
      <w:proofErr w:type="gramEnd"/>
      <w:r w:rsidRPr="001D09CE">
        <w:rPr>
          <w:rFonts w:ascii="Arial" w:hAnsi="Arial" w:cs="Arial"/>
          <w:color w:val="auto"/>
          <w:sz w:val="22"/>
          <w:szCs w:val="22"/>
        </w:rPr>
        <w:t xml:space="preserve"> service providers are expected to work closely with the NDIA in their localit</w:t>
      </w:r>
      <w:r w:rsidR="001D09CE" w:rsidRPr="001D09CE">
        <w:rPr>
          <w:rFonts w:ascii="Arial" w:hAnsi="Arial" w:cs="Arial"/>
          <w:color w:val="auto"/>
          <w:sz w:val="22"/>
          <w:szCs w:val="22"/>
        </w:rPr>
        <w:t>ies</w:t>
      </w:r>
      <w:r w:rsidRPr="001D09CE">
        <w:rPr>
          <w:rFonts w:ascii="Arial" w:hAnsi="Arial" w:cs="Arial"/>
          <w:color w:val="auto"/>
          <w:sz w:val="22"/>
          <w:szCs w:val="22"/>
        </w:rPr>
        <w:t xml:space="preserve"> in order to: </w:t>
      </w:r>
    </w:p>
    <w:p w:rsidR="009267D0" w:rsidRPr="001D09CE" w:rsidRDefault="009267D0" w:rsidP="009267D0">
      <w:pPr>
        <w:pStyle w:val="Default"/>
        <w:numPr>
          <w:ilvl w:val="0"/>
          <w:numId w:val="34"/>
        </w:numPr>
        <w:spacing w:before="120" w:after="120"/>
        <w:rPr>
          <w:rFonts w:ascii="Arial" w:hAnsi="Arial" w:cs="Arial"/>
          <w:color w:val="auto"/>
          <w:sz w:val="22"/>
          <w:szCs w:val="22"/>
        </w:rPr>
      </w:pPr>
      <w:r w:rsidRPr="001D09CE">
        <w:rPr>
          <w:rFonts w:ascii="Arial" w:hAnsi="Arial" w:cs="Arial"/>
          <w:color w:val="auto"/>
          <w:sz w:val="22"/>
          <w:szCs w:val="22"/>
        </w:rPr>
        <w:t>support existing clients</w:t>
      </w:r>
      <w:r w:rsidR="00B64EAD">
        <w:rPr>
          <w:rFonts w:ascii="Arial" w:hAnsi="Arial" w:cs="Arial"/>
          <w:color w:val="auto"/>
          <w:sz w:val="22"/>
          <w:szCs w:val="22"/>
        </w:rPr>
        <w:t>, or the people they care for,</w:t>
      </w:r>
      <w:r w:rsidRPr="001D09CE">
        <w:rPr>
          <w:rFonts w:ascii="Arial" w:hAnsi="Arial" w:cs="Arial"/>
          <w:color w:val="auto"/>
          <w:sz w:val="22"/>
          <w:szCs w:val="22"/>
        </w:rPr>
        <w:t xml:space="preserve"> to test eligibility for NDIS support </w:t>
      </w:r>
    </w:p>
    <w:p w:rsidR="009267D0" w:rsidRPr="001D09CE" w:rsidRDefault="009267D0" w:rsidP="009267D0">
      <w:pPr>
        <w:pStyle w:val="Default"/>
        <w:numPr>
          <w:ilvl w:val="0"/>
          <w:numId w:val="34"/>
        </w:numPr>
        <w:spacing w:before="120" w:after="120"/>
        <w:rPr>
          <w:rFonts w:ascii="Arial" w:hAnsi="Arial" w:cs="Arial"/>
          <w:color w:val="auto"/>
          <w:sz w:val="22"/>
          <w:szCs w:val="22"/>
        </w:rPr>
      </w:pPr>
      <w:r w:rsidRPr="001D09CE">
        <w:rPr>
          <w:rFonts w:ascii="Arial" w:hAnsi="Arial" w:cs="Arial"/>
          <w:color w:val="auto"/>
          <w:sz w:val="22"/>
          <w:szCs w:val="22"/>
        </w:rPr>
        <w:t xml:space="preserve">refer applicants for </w:t>
      </w:r>
      <w:r w:rsidR="001D09CE" w:rsidRPr="001D09CE">
        <w:rPr>
          <w:rFonts w:ascii="Arial" w:hAnsi="Arial" w:cs="Arial"/>
          <w:color w:val="auto"/>
          <w:sz w:val="22"/>
          <w:szCs w:val="22"/>
        </w:rPr>
        <w:t>MHR:CS</w:t>
      </w:r>
      <w:r w:rsidRPr="001D09CE">
        <w:rPr>
          <w:rFonts w:ascii="Arial" w:hAnsi="Arial" w:cs="Arial"/>
          <w:color w:val="auto"/>
          <w:sz w:val="22"/>
          <w:szCs w:val="22"/>
        </w:rPr>
        <w:t xml:space="preserve"> services to the NDIA if they are potentially eligible for NDIS support</w:t>
      </w:r>
      <w:r w:rsidR="001D09CE">
        <w:rPr>
          <w:rFonts w:ascii="Arial" w:hAnsi="Arial" w:cs="Arial"/>
          <w:color w:val="auto"/>
          <w:sz w:val="22"/>
          <w:szCs w:val="22"/>
        </w:rPr>
        <w:t>,</w:t>
      </w:r>
      <w:r w:rsidRPr="001D09CE">
        <w:rPr>
          <w:rFonts w:ascii="Arial" w:hAnsi="Arial" w:cs="Arial"/>
          <w:color w:val="auto"/>
          <w:sz w:val="22"/>
          <w:szCs w:val="22"/>
        </w:rPr>
        <w:t xml:space="preserve"> i.e</w:t>
      </w:r>
      <w:r w:rsidR="001D09CE">
        <w:rPr>
          <w:rFonts w:ascii="Arial" w:hAnsi="Arial" w:cs="Arial"/>
          <w:color w:val="auto"/>
          <w:sz w:val="22"/>
          <w:szCs w:val="22"/>
        </w:rPr>
        <w:t>.</w:t>
      </w:r>
      <w:r w:rsidRPr="001D09CE">
        <w:rPr>
          <w:rFonts w:ascii="Arial" w:hAnsi="Arial" w:cs="Arial"/>
          <w:color w:val="auto"/>
          <w:sz w:val="22"/>
          <w:szCs w:val="22"/>
        </w:rPr>
        <w:t xml:space="preserve"> the applicant meets geographic and/ or age cohort requirements</w:t>
      </w:r>
    </w:p>
    <w:p w:rsidR="009267D0" w:rsidRPr="001D09CE" w:rsidRDefault="009267D0" w:rsidP="009267D0">
      <w:pPr>
        <w:pStyle w:val="Default"/>
        <w:numPr>
          <w:ilvl w:val="0"/>
          <w:numId w:val="34"/>
        </w:numPr>
        <w:spacing w:before="120" w:after="120"/>
        <w:rPr>
          <w:rFonts w:ascii="Arial" w:hAnsi="Arial" w:cs="Arial"/>
          <w:color w:val="auto"/>
          <w:sz w:val="22"/>
          <w:szCs w:val="22"/>
        </w:rPr>
      </w:pPr>
      <w:r w:rsidRPr="001D09CE">
        <w:rPr>
          <w:rFonts w:ascii="Arial" w:hAnsi="Arial" w:cs="Arial"/>
          <w:color w:val="auto"/>
          <w:sz w:val="22"/>
          <w:szCs w:val="22"/>
        </w:rPr>
        <w:t xml:space="preserve">establish and/or promote referral pathways to the NDIA (where relevant) so that people who are potentially eligible for NDIS support are referred to the NDIA </w:t>
      </w:r>
    </w:p>
    <w:p w:rsidR="009267D0" w:rsidRPr="001D09CE" w:rsidRDefault="009267D0" w:rsidP="009267D0">
      <w:pPr>
        <w:pStyle w:val="ListParagraph"/>
        <w:numPr>
          <w:ilvl w:val="0"/>
          <w:numId w:val="34"/>
        </w:numPr>
        <w:autoSpaceDE w:val="0"/>
        <w:autoSpaceDN w:val="0"/>
        <w:adjustRightInd w:val="0"/>
        <w:spacing w:before="120" w:after="120" w:line="240" w:lineRule="auto"/>
        <w:rPr>
          <w:rFonts w:cs="Arial"/>
        </w:rPr>
      </w:pPr>
      <w:proofErr w:type="gramStart"/>
      <w:r w:rsidRPr="001D09CE">
        <w:rPr>
          <w:rFonts w:cs="Arial"/>
        </w:rPr>
        <w:t>participate</w:t>
      </w:r>
      <w:proofErr w:type="gramEnd"/>
      <w:r w:rsidRPr="001D09CE">
        <w:rPr>
          <w:rFonts w:cs="Arial"/>
        </w:rPr>
        <w:t xml:space="preserve"> in local planning and coordination activities as relevant. </w:t>
      </w:r>
    </w:p>
    <w:p w:rsidR="009267D0" w:rsidRPr="001D09CE" w:rsidRDefault="009267D0" w:rsidP="001D09CE">
      <w:pPr>
        <w:pStyle w:val="Default"/>
        <w:rPr>
          <w:rStyle w:val="BookTitle"/>
          <w:rFonts w:ascii="Arial" w:hAnsi="Arial" w:cs="Arial"/>
          <w:b/>
          <w:i w:val="0"/>
          <w:iCs w:val="0"/>
          <w:smallCaps w:val="0"/>
          <w:spacing w:val="0"/>
        </w:rPr>
      </w:pPr>
      <w:r w:rsidRPr="001D09CE">
        <w:rPr>
          <w:rStyle w:val="BookTitle"/>
          <w:rFonts w:ascii="Arial" w:hAnsi="Arial" w:cs="Arial"/>
          <w:b/>
          <w:i w:val="0"/>
          <w:iCs w:val="0"/>
          <w:smallCaps w:val="0"/>
          <w:spacing w:val="0"/>
        </w:rPr>
        <w:t>Reporting</w:t>
      </w:r>
    </w:p>
    <w:p w:rsidR="009267D0" w:rsidRPr="00006411" w:rsidRDefault="009267D0" w:rsidP="009267D0">
      <w:pPr>
        <w:pStyle w:val="PlainText"/>
        <w:spacing w:before="120" w:after="120"/>
      </w:pPr>
      <w:r w:rsidRPr="00795EC5">
        <w:rPr>
          <w:rFonts w:ascii="Arial" w:hAnsi="Arial"/>
          <w:szCs w:val="22"/>
        </w:rPr>
        <w:t xml:space="preserve">Providers in NDIS sites will be required to complete a table that identifies </w:t>
      </w:r>
      <w:r w:rsidR="00600319">
        <w:rPr>
          <w:rFonts w:ascii="Arial" w:hAnsi="Arial"/>
          <w:szCs w:val="22"/>
        </w:rPr>
        <w:t xml:space="preserve">the number of carers who are caring for </w:t>
      </w:r>
      <w:r w:rsidRPr="00795EC5">
        <w:rPr>
          <w:rFonts w:ascii="Arial" w:hAnsi="Arial"/>
          <w:szCs w:val="22"/>
        </w:rPr>
        <w:t xml:space="preserve">participants accessing the NDIS. </w:t>
      </w:r>
      <w:r w:rsidR="00601B28">
        <w:rPr>
          <w:rFonts w:ascii="Arial" w:hAnsi="Arial"/>
          <w:szCs w:val="22"/>
        </w:rPr>
        <w:t xml:space="preserve"> </w:t>
      </w:r>
      <w:r w:rsidRPr="00795EC5">
        <w:rPr>
          <w:rFonts w:ascii="Arial" w:hAnsi="Arial"/>
          <w:szCs w:val="22"/>
        </w:rPr>
        <w:t xml:space="preserve">This </w:t>
      </w:r>
      <w:r w:rsidR="00601B28">
        <w:rPr>
          <w:rFonts w:ascii="Arial" w:hAnsi="Arial"/>
          <w:szCs w:val="22"/>
        </w:rPr>
        <w:t>must</w:t>
      </w:r>
      <w:r w:rsidRPr="00795EC5">
        <w:rPr>
          <w:rFonts w:ascii="Arial" w:hAnsi="Arial"/>
          <w:szCs w:val="22"/>
        </w:rPr>
        <w:t xml:space="preserve"> be completed quarterly</w:t>
      </w:r>
      <w:r w:rsidR="00601B28">
        <w:rPr>
          <w:rFonts w:ascii="Arial" w:hAnsi="Arial"/>
          <w:szCs w:val="22"/>
        </w:rPr>
        <w:t xml:space="preserve"> to</w:t>
      </w:r>
      <w:r w:rsidRPr="00795EC5">
        <w:rPr>
          <w:rFonts w:ascii="Arial" w:hAnsi="Arial"/>
          <w:szCs w:val="22"/>
        </w:rPr>
        <w:t xml:space="preserve"> enable the Department to monitor </w:t>
      </w:r>
      <w:r w:rsidRPr="003747E6">
        <w:rPr>
          <w:rFonts w:ascii="Arial" w:hAnsi="Arial"/>
          <w:szCs w:val="22"/>
        </w:rPr>
        <w:t xml:space="preserve">the transition of </w:t>
      </w:r>
      <w:r w:rsidR="00601B28">
        <w:rPr>
          <w:rFonts w:ascii="Arial" w:hAnsi="Arial"/>
          <w:szCs w:val="22"/>
        </w:rPr>
        <w:t>MHR</w:t>
      </w:r>
      <w:proofErr w:type="gramStart"/>
      <w:r w:rsidR="00601B28">
        <w:rPr>
          <w:rFonts w:ascii="Arial" w:hAnsi="Arial"/>
          <w:szCs w:val="22"/>
        </w:rPr>
        <w:t>:CS</w:t>
      </w:r>
      <w:proofErr w:type="gramEnd"/>
      <w:r w:rsidRPr="003747E6">
        <w:rPr>
          <w:rFonts w:ascii="Arial" w:hAnsi="Arial"/>
          <w:szCs w:val="22"/>
        </w:rPr>
        <w:t xml:space="preserve"> to the NDIS and to understand the experiences of people with psychosocial disability</w:t>
      </w:r>
      <w:r w:rsidR="00601B28">
        <w:rPr>
          <w:rFonts w:ascii="Arial" w:hAnsi="Arial"/>
          <w:szCs w:val="22"/>
        </w:rPr>
        <w:t xml:space="preserve">, their </w:t>
      </w:r>
      <w:proofErr w:type="spellStart"/>
      <w:r w:rsidR="00601B28">
        <w:rPr>
          <w:rFonts w:ascii="Arial" w:hAnsi="Arial"/>
          <w:szCs w:val="22"/>
        </w:rPr>
        <w:t>carers</w:t>
      </w:r>
      <w:proofErr w:type="spellEnd"/>
      <w:r w:rsidRPr="003747E6">
        <w:rPr>
          <w:rFonts w:ascii="Arial" w:hAnsi="Arial"/>
          <w:szCs w:val="22"/>
        </w:rPr>
        <w:t xml:space="preserve"> and providers </w:t>
      </w:r>
      <w:r w:rsidR="00616AA3">
        <w:rPr>
          <w:rFonts w:ascii="Arial" w:hAnsi="Arial"/>
          <w:szCs w:val="22"/>
        </w:rPr>
        <w:t xml:space="preserve"> to inform the full roll out of the NDIS</w:t>
      </w:r>
      <w:r w:rsidRPr="003747E6">
        <w:rPr>
          <w:rFonts w:ascii="Arial" w:hAnsi="Arial"/>
          <w:szCs w:val="22"/>
        </w:rPr>
        <w:t xml:space="preserve">. </w:t>
      </w:r>
    </w:p>
    <w:p w:rsidR="009267D0" w:rsidRPr="007C009B" w:rsidRDefault="009267D0" w:rsidP="00954705">
      <w:pPr>
        <w:autoSpaceDE w:val="0"/>
        <w:autoSpaceDN w:val="0"/>
        <w:adjustRightInd w:val="0"/>
        <w:spacing w:after="0" w:line="240" w:lineRule="auto"/>
        <w:rPr>
          <w:rFonts w:cs="Arial"/>
          <w:b/>
        </w:rPr>
      </w:pPr>
      <w:r>
        <w:rPr>
          <w:rFonts w:cs="Arial"/>
        </w:rPr>
        <w:br w:type="column"/>
      </w:r>
      <w:r w:rsidRPr="007F5F96">
        <w:rPr>
          <w:rFonts w:cs="Arial"/>
          <w:b/>
          <w:sz w:val="26"/>
          <w:szCs w:val="26"/>
        </w:rPr>
        <w:lastRenderedPageBreak/>
        <w:t xml:space="preserve">Attachment B: </w:t>
      </w:r>
      <w:r w:rsidR="003919C7" w:rsidRPr="007F5F96">
        <w:rPr>
          <w:rFonts w:cs="Arial"/>
          <w:b/>
          <w:sz w:val="26"/>
          <w:szCs w:val="26"/>
        </w:rPr>
        <w:t>MHR</w:t>
      </w:r>
      <w:proofErr w:type="gramStart"/>
      <w:r w:rsidR="003919C7" w:rsidRPr="007F5F96">
        <w:rPr>
          <w:rFonts w:cs="Arial"/>
          <w:b/>
          <w:sz w:val="26"/>
          <w:szCs w:val="26"/>
        </w:rPr>
        <w:t>:CS</w:t>
      </w:r>
      <w:proofErr w:type="gramEnd"/>
      <w:r w:rsidRPr="007F5F96">
        <w:rPr>
          <w:rFonts w:cs="Arial"/>
          <w:b/>
          <w:sz w:val="26"/>
          <w:szCs w:val="26"/>
        </w:rPr>
        <w:t xml:space="preserve"> </w:t>
      </w:r>
      <w:r w:rsidR="00875D32">
        <w:rPr>
          <w:rFonts w:cs="Arial"/>
          <w:b/>
          <w:sz w:val="26"/>
          <w:szCs w:val="26"/>
        </w:rPr>
        <w:t>s</w:t>
      </w:r>
      <w:r w:rsidRPr="007F5F96">
        <w:rPr>
          <w:rFonts w:cs="Arial"/>
          <w:b/>
          <w:sz w:val="26"/>
          <w:szCs w:val="26"/>
        </w:rPr>
        <w:t xml:space="preserve">ervices </w:t>
      </w:r>
      <w:r w:rsidR="00875D32">
        <w:rPr>
          <w:rFonts w:cs="Arial"/>
          <w:b/>
          <w:sz w:val="26"/>
          <w:szCs w:val="26"/>
        </w:rPr>
        <w:t>o</w:t>
      </w:r>
      <w:r w:rsidRPr="007F5F96">
        <w:rPr>
          <w:rFonts w:cs="Arial"/>
          <w:b/>
          <w:sz w:val="26"/>
          <w:szCs w:val="26"/>
        </w:rPr>
        <w:t xml:space="preserve">perating in </w:t>
      </w:r>
      <w:r w:rsidR="001D09CE" w:rsidRPr="007F5F96">
        <w:rPr>
          <w:rFonts w:cs="Arial"/>
          <w:b/>
          <w:sz w:val="26"/>
          <w:szCs w:val="26"/>
        </w:rPr>
        <w:t>an</w:t>
      </w:r>
      <w:r w:rsidRPr="007F5F96">
        <w:rPr>
          <w:rFonts w:cs="Arial"/>
          <w:b/>
          <w:sz w:val="26"/>
          <w:szCs w:val="26"/>
        </w:rPr>
        <w:t xml:space="preserve"> NDIS My Way Site</w:t>
      </w:r>
      <w:r w:rsidRPr="007C009B">
        <w:rPr>
          <w:rFonts w:cs="Arial"/>
          <w:b/>
        </w:rPr>
        <w:br/>
      </w:r>
    </w:p>
    <w:p w:rsidR="009267D0" w:rsidRPr="006454C0" w:rsidRDefault="009267D0" w:rsidP="009267D0">
      <w:pPr>
        <w:rPr>
          <w:rStyle w:val="BookTitle"/>
          <w:b/>
          <w:i w:val="0"/>
          <w:iCs w:val="0"/>
          <w:smallCaps w:val="0"/>
          <w:spacing w:val="0"/>
        </w:rPr>
      </w:pPr>
      <w:r>
        <w:rPr>
          <w:rStyle w:val="BookTitle"/>
          <w:b/>
          <w:i w:val="0"/>
          <w:iCs w:val="0"/>
          <w:smallCaps w:val="0"/>
          <w:spacing w:val="0"/>
        </w:rPr>
        <w:t>The Western Australia (WA) NDIS M</w:t>
      </w:r>
      <w:r w:rsidRPr="006454C0">
        <w:rPr>
          <w:rStyle w:val="BookTitle"/>
          <w:b/>
          <w:i w:val="0"/>
          <w:iCs w:val="0"/>
          <w:smallCaps w:val="0"/>
          <w:spacing w:val="0"/>
        </w:rPr>
        <w:t>y Way Model</w:t>
      </w:r>
    </w:p>
    <w:p w:rsidR="009267D0" w:rsidRPr="004E0C92" w:rsidRDefault="009267D0" w:rsidP="009267D0">
      <w:pPr>
        <w:spacing w:before="120" w:after="120" w:line="240" w:lineRule="auto"/>
        <w:rPr>
          <w:rFonts w:eastAsia="Times New Roman" w:cs="Arial"/>
          <w:color w:val="000000"/>
          <w:lang w:val="en" w:eastAsia="en-AU"/>
        </w:rPr>
      </w:pPr>
      <w:r w:rsidRPr="004E0C92">
        <w:rPr>
          <w:rFonts w:eastAsia="Times New Roman" w:cs="Arial"/>
          <w:color w:val="000000"/>
          <w:lang w:val="en" w:eastAsia="en-AU"/>
        </w:rPr>
        <w:t>From 1 July 2014</w:t>
      </w:r>
      <w:r w:rsidR="001D09CE">
        <w:rPr>
          <w:rFonts w:eastAsia="Times New Roman" w:cs="Arial"/>
          <w:color w:val="000000"/>
          <w:lang w:val="en" w:eastAsia="en-AU"/>
        </w:rPr>
        <w:t>,</w:t>
      </w:r>
      <w:r w:rsidRPr="004E0C92">
        <w:rPr>
          <w:rFonts w:eastAsia="Times New Roman" w:cs="Arial"/>
          <w:color w:val="000000"/>
          <w:lang w:val="en" w:eastAsia="en-AU"/>
        </w:rPr>
        <w:t xml:space="preserve"> Western Australia started participating in a two-year trial of the National Disability Insurance Scheme (NDIS).</w:t>
      </w:r>
    </w:p>
    <w:p w:rsidR="009267D0" w:rsidRPr="004E0C92" w:rsidRDefault="009267D0" w:rsidP="009267D0">
      <w:pPr>
        <w:spacing w:before="120" w:after="120" w:line="240" w:lineRule="auto"/>
        <w:rPr>
          <w:rFonts w:eastAsia="Times New Roman" w:cs="Arial"/>
          <w:color w:val="000000"/>
          <w:lang w:val="en" w:eastAsia="en-AU"/>
        </w:rPr>
      </w:pPr>
      <w:r w:rsidRPr="004E0C92">
        <w:rPr>
          <w:rFonts w:eastAsia="Times New Roman" w:cs="Arial"/>
          <w:color w:val="000000"/>
          <w:lang w:val="en" w:eastAsia="en-AU"/>
        </w:rPr>
        <w:t>The NDIS trial in WA includes the implementation of two different models in different locations over a two-year period</w:t>
      </w:r>
      <w:r w:rsidR="001D09CE">
        <w:rPr>
          <w:rFonts w:eastAsia="Times New Roman" w:cs="Arial"/>
          <w:color w:val="000000"/>
          <w:lang w:val="en" w:eastAsia="en-AU"/>
        </w:rPr>
        <w:t>:</w:t>
      </w:r>
      <w:r w:rsidRPr="004E0C92">
        <w:rPr>
          <w:rFonts w:eastAsia="Times New Roman" w:cs="Arial"/>
          <w:color w:val="000000"/>
          <w:lang w:val="en" w:eastAsia="en-AU"/>
        </w:rPr>
        <w:t xml:space="preserve"> the Commonwealth’s </w:t>
      </w:r>
      <w:hyperlink r:id="rId55" w:history="1">
        <w:r w:rsidRPr="00DE5A0A">
          <w:rPr>
            <w:rFonts w:eastAsia="Times New Roman" w:cs="Arial"/>
            <w:color w:val="0000FF"/>
            <w:u w:val="single"/>
            <w:lang w:val="en" w:eastAsia="en-AU"/>
          </w:rPr>
          <w:t>National Disability Insurance Agency (NDIA) NDIS model</w:t>
        </w:r>
      </w:hyperlink>
      <w:r w:rsidR="001D09CE">
        <w:rPr>
          <w:rFonts w:eastAsia="Times New Roman" w:cs="Arial"/>
          <w:color w:val="000000"/>
          <w:lang w:val="en" w:eastAsia="en-AU"/>
        </w:rPr>
        <w:t>,</w:t>
      </w:r>
      <w:r w:rsidRPr="004E0C92">
        <w:rPr>
          <w:rFonts w:eastAsia="Times New Roman" w:cs="Arial"/>
          <w:color w:val="000000"/>
          <w:lang w:val="en" w:eastAsia="en-AU"/>
        </w:rPr>
        <w:t xml:space="preserve"> and the State Government's </w:t>
      </w:r>
      <w:hyperlink r:id="rId56" w:history="1">
        <w:r w:rsidRPr="00DE5A0A">
          <w:rPr>
            <w:rFonts w:eastAsia="Times New Roman" w:cs="Arial"/>
            <w:color w:val="0000FF"/>
            <w:u w:val="single"/>
            <w:lang w:val="en" w:eastAsia="en-AU"/>
          </w:rPr>
          <w:t>WA NDIS My Way model</w:t>
        </w:r>
      </w:hyperlink>
      <w:r w:rsidRPr="004E0C92">
        <w:rPr>
          <w:rFonts w:eastAsia="Times New Roman" w:cs="Arial"/>
          <w:color w:val="000000"/>
          <w:lang w:val="en" w:eastAsia="en-AU"/>
        </w:rPr>
        <w:t xml:space="preserve">. </w:t>
      </w:r>
      <w:r w:rsidR="001D09CE">
        <w:rPr>
          <w:rFonts w:eastAsia="Times New Roman" w:cs="Arial"/>
          <w:color w:val="000000"/>
          <w:lang w:val="en" w:eastAsia="en-AU"/>
        </w:rPr>
        <w:t xml:space="preserve"> </w:t>
      </w:r>
    </w:p>
    <w:p w:rsidR="009267D0" w:rsidRPr="004E0C92" w:rsidRDefault="009267D0" w:rsidP="009267D0">
      <w:pPr>
        <w:spacing w:before="120" w:after="120" w:line="240" w:lineRule="auto"/>
        <w:rPr>
          <w:rFonts w:eastAsia="Times New Roman" w:cs="Arial"/>
          <w:color w:val="000000"/>
          <w:lang w:val="en" w:eastAsia="en-AU"/>
        </w:rPr>
      </w:pPr>
      <w:r w:rsidRPr="004E0C92">
        <w:rPr>
          <w:rFonts w:eastAsia="Times New Roman" w:cs="Arial"/>
          <w:color w:val="000000"/>
          <w:lang w:val="en" w:eastAsia="en-AU"/>
        </w:rPr>
        <w:t xml:space="preserve">The WA trial provides an opportunity to compare and contrast the two different models. </w:t>
      </w:r>
      <w:r w:rsidR="001D09CE">
        <w:rPr>
          <w:rFonts w:eastAsia="Times New Roman" w:cs="Arial"/>
          <w:color w:val="000000"/>
          <w:lang w:val="en" w:eastAsia="en-AU"/>
        </w:rPr>
        <w:t xml:space="preserve"> </w:t>
      </w:r>
      <w:r w:rsidRPr="004E0C92">
        <w:rPr>
          <w:rFonts w:eastAsia="Times New Roman" w:cs="Arial"/>
          <w:color w:val="000000"/>
          <w:lang w:val="en" w:eastAsia="en-AU"/>
        </w:rPr>
        <w:t>Both will be independently evaluated over the two-year trial period and the outcome will inform how disability services are provided into the future in WA and nationally.</w:t>
      </w:r>
    </w:p>
    <w:p w:rsidR="00601B28" w:rsidRDefault="009267D0" w:rsidP="00601B28">
      <w:pPr>
        <w:spacing w:before="120" w:after="120" w:line="240" w:lineRule="auto"/>
        <w:rPr>
          <w:rFonts w:cs="Arial"/>
        </w:rPr>
      </w:pPr>
      <w:r w:rsidRPr="00DE5A0A">
        <w:rPr>
          <w:rFonts w:cs="Arial"/>
        </w:rPr>
        <w:t>The WA NDIS My Way model is being implemented by the WA Disability Service Commission (DSC).</w:t>
      </w:r>
      <w:r w:rsidR="00601B28">
        <w:rPr>
          <w:rFonts w:cs="Arial"/>
        </w:rPr>
        <w:t xml:space="preserve">  In WA, each site is transitioning to the NDIS or NDIS My Way trial with different timeframes and for different cohorts.  It is the responsibility of each MHR</w:t>
      </w:r>
      <w:proofErr w:type="gramStart"/>
      <w:r w:rsidR="00601B28">
        <w:rPr>
          <w:rFonts w:cs="Arial"/>
        </w:rPr>
        <w:t>:CS</w:t>
      </w:r>
      <w:proofErr w:type="gramEnd"/>
      <w:r w:rsidR="00601B28">
        <w:rPr>
          <w:rFonts w:cs="Arial"/>
        </w:rPr>
        <w:t xml:space="preserve"> service to understand the phasing for their clients or those they care for.</w:t>
      </w:r>
    </w:p>
    <w:p w:rsidR="009267D0" w:rsidRPr="00D766D6" w:rsidRDefault="009267D0" w:rsidP="009267D0">
      <w:pPr>
        <w:spacing w:before="120" w:after="120" w:line="240" w:lineRule="auto"/>
        <w:rPr>
          <w:rFonts w:cs="Arial"/>
          <w:b/>
          <w:bCs/>
          <w:color w:val="000000"/>
        </w:rPr>
      </w:pPr>
      <w:r w:rsidRPr="00D766D6">
        <w:rPr>
          <w:rFonts w:cs="Arial"/>
          <w:b/>
          <w:bCs/>
          <w:color w:val="000000"/>
        </w:rPr>
        <w:t>Registration</w:t>
      </w:r>
    </w:p>
    <w:p w:rsidR="009267D0" w:rsidRPr="00DE5A0A" w:rsidRDefault="009267D0" w:rsidP="009267D0">
      <w:pPr>
        <w:spacing w:before="120" w:after="120" w:line="240" w:lineRule="auto"/>
        <w:rPr>
          <w:rFonts w:cs="Arial"/>
        </w:rPr>
      </w:pPr>
      <w:r w:rsidRPr="00DE5A0A">
        <w:rPr>
          <w:rFonts w:cs="Arial"/>
          <w:color w:val="000000"/>
          <w:lang w:val="en"/>
        </w:rPr>
        <w:t xml:space="preserve">Organisations wanting to provide supports and services as part of the WA NDIS My Way trial need to </w:t>
      </w:r>
      <w:hyperlink r:id="rId57" w:history="1">
        <w:r w:rsidRPr="00DE5A0A">
          <w:rPr>
            <w:rFonts w:cs="Arial"/>
            <w:color w:val="0000FF"/>
            <w:u w:val="single"/>
            <w:lang w:val="en"/>
          </w:rPr>
          <w:t>apply to be on the Disability Services Commission’s Panel Contract for Individually Funded Services</w:t>
        </w:r>
      </w:hyperlink>
    </w:p>
    <w:p w:rsidR="009267D0" w:rsidRPr="00841889" w:rsidRDefault="009267D0" w:rsidP="009267D0">
      <w:pPr>
        <w:tabs>
          <w:tab w:val="left" w:pos="7410"/>
        </w:tabs>
        <w:spacing w:before="120" w:after="120" w:line="240" w:lineRule="auto"/>
        <w:rPr>
          <w:rStyle w:val="BookTitle"/>
          <w:b/>
          <w:i w:val="0"/>
          <w:iCs w:val="0"/>
          <w:smallCaps w:val="0"/>
          <w:spacing w:val="0"/>
        </w:rPr>
      </w:pPr>
      <w:r w:rsidRPr="00841889">
        <w:rPr>
          <w:rStyle w:val="BookTitle"/>
          <w:b/>
          <w:i w:val="0"/>
          <w:iCs w:val="0"/>
          <w:smallCaps w:val="0"/>
          <w:spacing w:val="0"/>
        </w:rPr>
        <w:t>Funding</w:t>
      </w:r>
    </w:p>
    <w:p w:rsidR="009267D0" w:rsidRDefault="009267D0" w:rsidP="009267D0">
      <w:pPr>
        <w:spacing w:before="120" w:after="120" w:line="240" w:lineRule="auto"/>
        <w:rPr>
          <w:rFonts w:cs="Arial"/>
        </w:rPr>
      </w:pPr>
      <w:r>
        <w:rPr>
          <w:rFonts w:cs="Arial"/>
        </w:rPr>
        <w:t>MHR</w:t>
      </w:r>
      <w:proofErr w:type="gramStart"/>
      <w:r>
        <w:rPr>
          <w:rFonts w:cs="Arial"/>
        </w:rPr>
        <w:t>:CS</w:t>
      </w:r>
      <w:proofErr w:type="gramEnd"/>
      <w:r>
        <w:rPr>
          <w:rFonts w:cs="Arial"/>
        </w:rPr>
        <w:t xml:space="preserve"> services in NDIS My Way sites operate on an ‘in-kind’ arrangement.  This means MHR</w:t>
      </w:r>
      <w:proofErr w:type="gramStart"/>
      <w:r>
        <w:rPr>
          <w:rFonts w:cs="Arial"/>
        </w:rPr>
        <w:t>:CS</w:t>
      </w:r>
      <w:proofErr w:type="gramEnd"/>
      <w:r>
        <w:rPr>
          <w:rFonts w:cs="Arial"/>
        </w:rPr>
        <w:t xml:space="preserve"> services will continue to receive block funding with a portion notionally committed to the WA Disability Services Commission by the Commonwealth, to fund supports provid</w:t>
      </w:r>
      <w:r w:rsidR="001D09CE">
        <w:rPr>
          <w:rFonts w:cs="Arial"/>
        </w:rPr>
        <w:t>ed to NDIS My Way participants.</w:t>
      </w:r>
    </w:p>
    <w:p w:rsidR="009267D0" w:rsidRPr="00003209" w:rsidRDefault="009267D0" w:rsidP="009267D0">
      <w:pPr>
        <w:spacing w:before="120" w:after="120" w:line="240" w:lineRule="auto"/>
        <w:rPr>
          <w:rStyle w:val="BookTitle"/>
          <w:b/>
          <w:i w:val="0"/>
          <w:iCs w:val="0"/>
          <w:smallCaps w:val="0"/>
          <w:spacing w:val="0"/>
        </w:rPr>
      </w:pPr>
      <w:r>
        <w:rPr>
          <w:rStyle w:val="BookTitle"/>
          <w:b/>
          <w:i w:val="0"/>
          <w:iCs w:val="0"/>
          <w:smallCaps w:val="0"/>
          <w:spacing w:val="0"/>
        </w:rPr>
        <w:t xml:space="preserve">WA </w:t>
      </w:r>
      <w:r w:rsidRPr="00003209">
        <w:rPr>
          <w:rStyle w:val="BookTitle"/>
          <w:b/>
          <w:i w:val="0"/>
          <w:iCs w:val="0"/>
          <w:smallCaps w:val="0"/>
          <w:spacing w:val="0"/>
        </w:rPr>
        <w:t>Disability Services Commission</w:t>
      </w:r>
      <w:r>
        <w:rPr>
          <w:rStyle w:val="BookTitle"/>
          <w:b/>
          <w:i w:val="0"/>
          <w:iCs w:val="0"/>
          <w:smallCaps w:val="0"/>
          <w:spacing w:val="0"/>
        </w:rPr>
        <w:t xml:space="preserve"> (DSC)</w:t>
      </w:r>
    </w:p>
    <w:p w:rsidR="009267D0" w:rsidRPr="001D09CE" w:rsidRDefault="009267D0" w:rsidP="009267D0">
      <w:pPr>
        <w:pStyle w:val="Default"/>
        <w:spacing w:before="120" w:after="120"/>
        <w:rPr>
          <w:rFonts w:ascii="Arial" w:hAnsi="Arial" w:cs="Arial"/>
          <w:color w:val="auto"/>
          <w:sz w:val="22"/>
          <w:szCs w:val="22"/>
        </w:rPr>
      </w:pPr>
      <w:r w:rsidRPr="001D09CE">
        <w:rPr>
          <w:rFonts w:ascii="Arial" w:hAnsi="Arial" w:cs="Arial"/>
          <w:color w:val="auto"/>
          <w:sz w:val="22"/>
          <w:szCs w:val="22"/>
        </w:rPr>
        <w:t>MHR</w:t>
      </w:r>
      <w:proofErr w:type="gramStart"/>
      <w:r w:rsidRPr="001D09CE">
        <w:rPr>
          <w:rFonts w:ascii="Arial" w:hAnsi="Arial" w:cs="Arial"/>
          <w:color w:val="auto"/>
          <w:sz w:val="22"/>
          <w:szCs w:val="22"/>
        </w:rPr>
        <w:t>:CS</w:t>
      </w:r>
      <w:proofErr w:type="gramEnd"/>
      <w:r w:rsidRPr="001D09CE">
        <w:rPr>
          <w:rFonts w:ascii="Arial" w:hAnsi="Arial" w:cs="Arial"/>
          <w:color w:val="auto"/>
          <w:sz w:val="22"/>
          <w:szCs w:val="22"/>
        </w:rPr>
        <w:t xml:space="preserve"> service providers are expected to work closely with the DSC in their localit</w:t>
      </w:r>
      <w:r w:rsidR="00601B28">
        <w:rPr>
          <w:rFonts w:ascii="Arial" w:hAnsi="Arial" w:cs="Arial"/>
          <w:color w:val="auto"/>
          <w:sz w:val="22"/>
          <w:szCs w:val="22"/>
        </w:rPr>
        <w:t>ies</w:t>
      </w:r>
      <w:r w:rsidRPr="001D09CE">
        <w:rPr>
          <w:rFonts w:ascii="Arial" w:hAnsi="Arial" w:cs="Arial"/>
          <w:color w:val="auto"/>
          <w:sz w:val="22"/>
          <w:szCs w:val="22"/>
        </w:rPr>
        <w:t xml:space="preserve"> in order to: </w:t>
      </w:r>
    </w:p>
    <w:p w:rsidR="009267D0" w:rsidRPr="001D09CE" w:rsidRDefault="009267D0" w:rsidP="009267D0">
      <w:pPr>
        <w:pStyle w:val="Default"/>
        <w:numPr>
          <w:ilvl w:val="0"/>
          <w:numId w:val="34"/>
        </w:numPr>
        <w:spacing w:before="120" w:after="120"/>
        <w:rPr>
          <w:rFonts w:ascii="Arial" w:hAnsi="Arial" w:cs="Arial"/>
          <w:color w:val="auto"/>
          <w:sz w:val="22"/>
          <w:szCs w:val="22"/>
        </w:rPr>
      </w:pPr>
      <w:r w:rsidRPr="001D09CE">
        <w:rPr>
          <w:rFonts w:ascii="Arial" w:hAnsi="Arial" w:cs="Arial"/>
          <w:color w:val="auto"/>
          <w:sz w:val="22"/>
          <w:szCs w:val="22"/>
        </w:rPr>
        <w:t>support existing clients</w:t>
      </w:r>
      <w:r w:rsidR="00B64EAD">
        <w:rPr>
          <w:rFonts w:ascii="Arial" w:hAnsi="Arial" w:cs="Arial"/>
          <w:color w:val="auto"/>
          <w:sz w:val="22"/>
          <w:szCs w:val="22"/>
        </w:rPr>
        <w:t>,</w:t>
      </w:r>
      <w:r w:rsidRPr="001D09CE">
        <w:rPr>
          <w:rFonts w:ascii="Arial" w:hAnsi="Arial" w:cs="Arial"/>
          <w:color w:val="auto"/>
          <w:sz w:val="22"/>
          <w:szCs w:val="22"/>
        </w:rPr>
        <w:t xml:space="preserve"> </w:t>
      </w:r>
      <w:r w:rsidR="00B64EAD">
        <w:rPr>
          <w:rFonts w:ascii="Arial" w:hAnsi="Arial" w:cs="Arial"/>
          <w:color w:val="auto"/>
          <w:sz w:val="22"/>
          <w:szCs w:val="22"/>
        </w:rPr>
        <w:t xml:space="preserve">or the people they care for, </w:t>
      </w:r>
      <w:r w:rsidRPr="001D09CE">
        <w:rPr>
          <w:rFonts w:ascii="Arial" w:hAnsi="Arial" w:cs="Arial"/>
          <w:color w:val="auto"/>
          <w:sz w:val="22"/>
          <w:szCs w:val="22"/>
        </w:rPr>
        <w:t xml:space="preserve">to test their eligibility for support </w:t>
      </w:r>
    </w:p>
    <w:p w:rsidR="009267D0" w:rsidRPr="001D09CE" w:rsidRDefault="009267D0" w:rsidP="009267D0">
      <w:pPr>
        <w:pStyle w:val="Default"/>
        <w:numPr>
          <w:ilvl w:val="0"/>
          <w:numId w:val="34"/>
        </w:numPr>
        <w:spacing w:before="120" w:after="120"/>
        <w:rPr>
          <w:rFonts w:ascii="Arial" w:hAnsi="Arial" w:cs="Arial"/>
          <w:color w:val="auto"/>
          <w:sz w:val="22"/>
          <w:szCs w:val="22"/>
        </w:rPr>
      </w:pPr>
      <w:r w:rsidRPr="001D09CE">
        <w:rPr>
          <w:rFonts w:ascii="Arial" w:hAnsi="Arial" w:cs="Arial"/>
          <w:color w:val="auto"/>
          <w:sz w:val="22"/>
          <w:szCs w:val="22"/>
        </w:rPr>
        <w:t>refer applicants for MHR:CS services to the DSC if they are potentially eligible for support</w:t>
      </w:r>
      <w:r w:rsidR="00B64EAD">
        <w:rPr>
          <w:rFonts w:ascii="Arial" w:hAnsi="Arial" w:cs="Arial"/>
          <w:color w:val="auto"/>
          <w:sz w:val="22"/>
          <w:szCs w:val="22"/>
        </w:rPr>
        <w:t>,</w:t>
      </w:r>
      <w:r w:rsidRPr="001D09CE">
        <w:rPr>
          <w:rFonts w:ascii="Arial" w:hAnsi="Arial" w:cs="Arial"/>
          <w:color w:val="auto"/>
          <w:sz w:val="22"/>
          <w:szCs w:val="22"/>
        </w:rPr>
        <w:t xml:space="preserve"> i.e</w:t>
      </w:r>
      <w:r w:rsidR="00B64EAD">
        <w:rPr>
          <w:rFonts w:ascii="Arial" w:hAnsi="Arial" w:cs="Arial"/>
          <w:color w:val="auto"/>
          <w:sz w:val="22"/>
          <w:szCs w:val="22"/>
        </w:rPr>
        <w:t>.</w:t>
      </w:r>
      <w:r w:rsidRPr="001D09CE">
        <w:rPr>
          <w:rFonts w:ascii="Arial" w:hAnsi="Arial" w:cs="Arial"/>
          <w:color w:val="auto"/>
          <w:sz w:val="22"/>
          <w:szCs w:val="22"/>
        </w:rPr>
        <w:t xml:space="preserve"> the applicant meets geographic and/ or age cohort requirements</w:t>
      </w:r>
    </w:p>
    <w:p w:rsidR="009267D0" w:rsidRPr="001D09CE" w:rsidRDefault="009267D0" w:rsidP="009267D0">
      <w:pPr>
        <w:pStyle w:val="Default"/>
        <w:numPr>
          <w:ilvl w:val="0"/>
          <w:numId w:val="34"/>
        </w:numPr>
        <w:spacing w:before="120" w:after="120"/>
        <w:rPr>
          <w:rFonts w:ascii="Arial" w:hAnsi="Arial" w:cs="Arial"/>
          <w:color w:val="auto"/>
          <w:sz w:val="22"/>
          <w:szCs w:val="22"/>
        </w:rPr>
      </w:pPr>
      <w:r w:rsidRPr="001D09CE">
        <w:rPr>
          <w:rFonts w:ascii="Arial" w:hAnsi="Arial" w:cs="Arial"/>
          <w:color w:val="auto"/>
          <w:sz w:val="22"/>
          <w:szCs w:val="22"/>
        </w:rPr>
        <w:t xml:space="preserve">establish and/or promote referral pathways to the DSC (where relevant) so that people who are potentially eligible for support are referred to the DSC in advance of MHR:CS services </w:t>
      </w:r>
    </w:p>
    <w:p w:rsidR="009267D0" w:rsidRPr="001D09CE" w:rsidRDefault="009267D0" w:rsidP="009267D0">
      <w:pPr>
        <w:pStyle w:val="ListParagraph"/>
        <w:numPr>
          <w:ilvl w:val="0"/>
          <w:numId w:val="34"/>
        </w:numPr>
        <w:autoSpaceDE w:val="0"/>
        <w:autoSpaceDN w:val="0"/>
        <w:adjustRightInd w:val="0"/>
        <w:spacing w:before="120" w:after="120" w:line="240" w:lineRule="auto"/>
        <w:rPr>
          <w:rFonts w:cs="Arial"/>
        </w:rPr>
      </w:pPr>
      <w:proofErr w:type="gramStart"/>
      <w:r w:rsidRPr="001D09CE">
        <w:rPr>
          <w:rFonts w:cs="Arial"/>
        </w:rPr>
        <w:t>participate</w:t>
      </w:r>
      <w:proofErr w:type="gramEnd"/>
      <w:r w:rsidRPr="001D09CE">
        <w:rPr>
          <w:rFonts w:cs="Arial"/>
        </w:rPr>
        <w:t xml:space="preserve"> in local planning and coordination activities as relevant. </w:t>
      </w:r>
    </w:p>
    <w:p w:rsidR="009267D0" w:rsidRPr="00E40046" w:rsidRDefault="009267D0" w:rsidP="001D09CE">
      <w:pPr>
        <w:spacing w:before="120" w:after="120" w:line="240" w:lineRule="auto"/>
        <w:rPr>
          <w:rStyle w:val="BookTitle"/>
          <w:b/>
          <w:i w:val="0"/>
          <w:iCs w:val="0"/>
          <w:smallCaps w:val="0"/>
          <w:spacing w:val="0"/>
        </w:rPr>
      </w:pPr>
      <w:r w:rsidRPr="001D09CE">
        <w:rPr>
          <w:rFonts w:cs="Arial"/>
          <w:b/>
        </w:rPr>
        <w:t>Reporting</w:t>
      </w:r>
    </w:p>
    <w:p w:rsidR="001D0E14" w:rsidRDefault="00600319" w:rsidP="00BF3C26">
      <w:pPr>
        <w:pStyle w:val="PlainText"/>
        <w:spacing w:before="120" w:after="120"/>
        <w:rPr>
          <w:rFonts w:cs="Arial"/>
        </w:rPr>
      </w:pPr>
      <w:r w:rsidRPr="00795EC5">
        <w:rPr>
          <w:rFonts w:ascii="Arial" w:hAnsi="Arial"/>
          <w:szCs w:val="22"/>
        </w:rPr>
        <w:t xml:space="preserve">Providers in NDIS </w:t>
      </w:r>
      <w:r w:rsidRPr="001671B4">
        <w:rPr>
          <w:rFonts w:ascii="Arial" w:hAnsi="Arial" w:cs="Arial"/>
          <w:szCs w:val="22"/>
        </w:rPr>
        <w:t>My Way</w:t>
      </w:r>
      <w:r>
        <w:rPr>
          <w:rFonts w:ascii="Arial" w:hAnsi="Arial" w:cs="Arial"/>
          <w:szCs w:val="22"/>
        </w:rPr>
        <w:t xml:space="preserve"> trial</w:t>
      </w:r>
      <w:r w:rsidRPr="00795EC5">
        <w:rPr>
          <w:rFonts w:ascii="Arial" w:hAnsi="Arial"/>
          <w:szCs w:val="22"/>
        </w:rPr>
        <w:t xml:space="preserve"> will be required to complete a table that identifies </w:t>
      </w:r>
      <w:r>
        <w:rPr>
          <w:rFonts w:ascii="Arial" w:hAnsi="Arial"/>
          <w:szCs w:val="22"/>
        </w:rPr>
        <w:t xml:space="preserve">the number of carers who are caring for </w:t>
      </w:r>
      <w:r w:rsidRPr="00795EC5">
        <w:rPr>
          <w:rFonts w:ascii="Arial" w:hAnsi="Arial"/>
          <w:szCs w:val="22"/>
        </w:rPr>
        <w:t>participants accessing NDIS</w:t>
      </w:r>
      <w:r>
        <w:rPr>
          <w:rFonts w:ascii="Arial" w:hAnsi="Arial"/>
          <w:szCs w:val="22"/>
        </w:rPr>
        <w:t xml:space="preserve"> </w:t>
      </w:r>
      <w:r w:rsidRPr="001671B4">
        <w:rPr>
          <w:rFonts w:ascii="Arial" w:hAnsi="Arial" w:cs="Arial"/>
          <w:szCs w:val="22"/>
        </w:rPr>
        <w:t>My Way</w:t>
      </w:r>
      <w:r w:rsidRPr="00795EC5">
        <w:rPr>
          <w:rFonts w:ascii="Arial" w:hAnsi="Arial"/>
          <w:szCs w:val="22"/>
        </w:rPr>
        <w:t>.</w:t>
      </w:r>
      <w:r w:rsidR="009267D0" w:rsidRPr="001671B4">
        <w:rPr>
          <w:rFonts w:ascii="Arial" w:hAnsi="Arial"/>
          <w:szCs w:val="22"/>
        </w:rPr>
        <w:t xml:space="preserve"> </w:t>
      </w:r>
      <w:r w:rsidR="00875D32">
        <w:rPr>
          <w:rFonts w:ascii="Arial" w:hAnsi="Arial"/>
          <w:szCs w:val="22"/>
        </w:rPr>
        <w:t xml:space="preserve"> </w:t>
      </w:r>
      <w:r w:rsidRPr="00795EC5">
        <w:rPr>
          <w:rFonts w:ascii="Arial" w:hAnsi="Arial"/>
          <w:szCs w:val="22"/>
        </w:rPr>
        <w:t xml:space="preserve">This </w:t>
      </w:r>
      <w:r>
        <w:rPr>
          <w:rFonts w:ascii="Arial" w:hAnsi="Arial"/>
          <w:szCs w:val="22"/>
        </w:rPr>
        <w:t>must</w:t>
      </w:r>
      <w:r w:rsidRPr="00795EC5">
        <w:rPr>
          <w:rFonts w:ascii="Arial" w:hAnsi="Arial"/>
          <w:szCs w:val="22"/>
        </w:rPr>
        <w:t xml:space="preserve"> be completed quarterly</w:t>
      </w:r>
      <w:r>
        <w:rPr>
          <w:rFonts w:ascii="Arial" w:hAnsi="Arial"/>
          <w:szCs w:val="22"/>
        </w:rPr>
        <w:t xml:space="preserve"> to</w:t>
      </w:r>
      <w:r w:rsidRPr="00795EC5">
        <w:rPr>
          <w:rFonts w:ascii="Arial" w:hAnsi="Arial"/>
          <w:szCs w:val="22"/>
        </w:rPr>
        <w:t xml:space="preserve"> enable the Department to monitor </w:t>
      </w:r>
      <w:r w:rsidRPr="003747E6">
        <w:rPr>
          <w:rFonts w:ascii="Arial" w:hAnsi="Arial"/>
          <w:szCs w:val="22"/>
        </w:rPr>
        <w:t xml:space="preserve">the transition of </w:t>
      </w:r>
      <w:r>
        <w:rPr>
          <w:rFonts w:ascii="Arial" w:hAnsi="Arial"/>
          <w:szCs w:val="22"/>
        </w:rPr>
        <w:t>MHR</w:t>
      </w:r>
      <w:proofErr w:type="gramStart"/>
      <w:r>
        <w:rPr>
          <w:rFonts w:ascii="Arial" w:hAnsi="Arial"/>
          <w:szCs w:val="22"/>
        </w:rPr>
        <w:t>:CS</w:t>
      </w:r>
      <w:proofErr w:type="gramEnd"/>
      <w:r w:rsidRPr="003747E6">
        <w:rPr>
          <w:rFonts w:ascii="Arial" w:hAnsi="Arial"/>
          <w:szCs w:val="22"/>
        </w:rPr>
        <w:t xml:space="preserve"> and to understand the experiences of people with psychosocial disability</w:t>
      </w:r>
      <w:r>
        <w:rPr>
          <w:rFonts w:ascii="Arial" w:hAnsi="Arial"/>
          <w:szCs w:val="22"/>
        </w:rPr>
        <w:t xml:space="preserve">, their </w:t>
      </w:r>
      <w:proofErr w:type="spellStart"/>
      <w:r>
        <w:rPr>
          <w:rFonts w:ascii="Arial" w:hAnsi="Arial"/>
          <w:szCs w:val="22"/>
        </w:rPr>
        <w:t>carers</w:t>
      </w:r>
      <w:proofErr w:type="spellEnd"/>
      <w:r w:rsidRPr="003747E6">
        <w:rPr>
          <w:rFonts w:ascii="Arial" w:hAnsi="Arial"/>
          <w:szCs w:val="22"/>
        </w:rPr>
        <w:t xml:space="preserve"> and providers</w:t>
      </w:r>
      <w:r>
        <w:rPr>
          <w:rFonts w:ascii="Arial" w:hAnsi="Arial"/>
          <w:szCs w:val="22"/>
        </w:rPr>
        <w:t>.</w:t>
      </w:r>
    </w:p>
    <w:p w:rsidR="001D0E14" w:rsidRDefault="001D0E14" w:rsidP="00954705">
      <w:pPr>
        <w:autoSpaceDE w:val="0"/>
        <w:autoSpaceDN w:val="0"/>
        <w:adjustRightInd w:val="0"/>
        <w:spacing w:after="0" w:line="240" w:lineRule="auto"/>
        <w:rPr>
          <w:rFonts w:cs="Arial"/>
        </w:rPr>
      </w:pPr>
    </w:p>
    <w:p w:rsidR="001D0E14" w:rsidRDefault="001D0E14" w:rsidP="00954705">
      <w:pPr>
        <w:autoSpaceDE w:val="0"/>
        <w:autoSpaceDN w:val="0"/>
        <w:adjustRightInd w:val="0"/>
        <w:spacing w:after="0" w:line="240" w:lineRule="auto"/>
        <w:rPr>
          <w:rFonts w:cs="Arial"/>
        </w:rPr>
      </w:pPr>
    </w:p>
    <w:p w:rsidR="001D0E14" w:rsidRPr="007F5F96" w:rsidRDefault="00C124F4" w:rsidP="007F5F96">
      <w:pPr>
        <w:autoSpaceDE w:val="0"/>
        <w:autoSpaceDN w:val="0"/>
        <w:adjustRightInd w:val="0"/>
        <w:spacing w:after="0" w:line="240" w:lineRule="auto"/>
        <w:rPr>
          <w:rFonts w:cs="Arial"/>
          <w:b/>
        </w:rPr>
      </w:pPr>
      <w:r>
        <w:rPr>
          <w:rFonts w:cs="Arial"/>
          <w:b/>
          <w:sz w:val="26"/>
          <w:szCs w:val="26"/>
        </w:rPr>
        <w:br w:type="page"/>
      </w:r>
      <w:r w:rsidR="001D0E14" w:rsidRPr="007F5F96">
        <w:rPr>
          <w:rFonts w:cs="Arial"/>
          <w:b/>
          <w:sz w:val="26"/>
          <w:szCs w:val="26"/>
        </w:rPr>
        <w:lastRenderedPageBreak/>
        <w:t>Attachment C: Incident Report Form</w:t>
      </w:r>
    </w:p>
    <w:p w:rsidR="001D0E14" w:rsidRDefault="001D0E14" w:rsidP="001D0E14">
      <w:pPr>
        <w:pStyle w:val="Heading2"/>
        <w:rPr>
          <w:rFonts w:cs="Arial"/>
          <w:b w:val="0"/>
        </w:rPr>
      </w:pPr>
    </w:p>
    <w:p w:rsidR="001D0E14" w:rsidRPr="007F5F96" w:rsidRDefault="001D0E14" w:rsidP="007F5F96">
      <w:pPr>
        <w:jc w:val="center"/>
        <w:rPr>
          <w:rFonts w:cs="Arial"/>
          <w:sz w:val="24"/>
          <w:szCs w:val="24"/>
        </w:rPr>
      </w:pPr>
      <w:r w:rsidRPr="007F5F96">
        <w:rPr>
          <w:rFonts w:cs="Arial"/>
          <w:b/>
          <w:sz w:val="24"/>
          <w:szCs w:val="24"/>
        </w:rPr>
        <w:t>Incident Report Form</w:t>
      </w:r>
    </w:p>
    <w:p w:rsidR="001D0E14" w:rsidRDefault="008F7959" w:rsidP="001D0E14">
      <w:pPr>
        <w:jc w:val="center"/>
        <w:rPr>
          <w:rFonts w:cs="Arial"/>
          <w:b/>
          <w:sz w:val="24"/>
          <w:szCs w:val="24"/>
        </w:rPr>
      </w:pPr>
      <w:r w:rsidRPr="007F5F96">
        <w:rPr>
          <w:rFonts w:cs="Arial"/>
          <w:b/>
          <w:sz w:val="24"/>
          <w:szCs w:val="24"/>
        </w:rPr>
        <w:t>Mental Health Respite: Carer Support</w:t>
      </w:r>
    </w:p>
    <w:p w:rsidR="008F7959" w:rsidRDefault="008F7959" w:rsidP="007F5F96">
      <w:pPr>
        <w:spacing w:after="0" w:line="240" w:lineRule="auto"/>
        <w:jc w:val="center"/>
        <w:rPr>
          <w:rFonts w:cs="Arial"/>
          <w:b/>
          <w:sz w:val="24"/>
          <w:szCs w:val="24"/>
        </w:rPr>
      </w:pPr>
    </w:p>
    <w:p w:rsidR="001D0E14" w:rsidRPr="009841C8" w:rsidRDefault="001D0E14" w:rsidP="001D0E14">
      <w:pPr>
        <w:rPr>
          <w:rFonts w:cs="Arial"/>
          <w:spacing w:val="5"/>
          <w:sz w:val="20"/>
          <w:szCs w:val="20"/>
        </w:rPr>
      </w:pPr>
      <w:r w:rsidRPr="009841C8">
        <w:rPr>
          <w:rFonts w:cs="Arial"/>
          <w:iCs/>
          <w:smallCaps/>
          <w:spacing w:val="5"/>
          <w:sz w:val="20"/>
          <w:szCs w:val="20"/>
        </w:rPr>
        <w:t>Organisation: _________________________________________________________________</w:t>
      </w:r>
    </w:p>
    <w:p w:rsidR="001D0E14" w:rsidRPr="009841C8" w:rsidRDefault="001D0E14" w:rsidP="001D0E14">
      <w:pPr>
        <w:rPr>
          <w:rFonts w:cs="Arial"/>
          <w:spacing w:val="5"/>
          <w:sz w:val="24"/>
          <w:szCs w:val="24"/>
        </w:rPr>
      </w:pPr>
      <w:r w:rsidRPr="009841C8">
        <w:rPr>
          <w:rFonts w:cs="Arial"/>
          <w:iCs/>
          <w:smallCaps/>
          <w:spacing w:val="5"/>
          <w:sz w:val="20"/>
          <w:szCs w:val="20"/>
        </w:rPr>
        <w:t>Site</w:t>
      </w:r>
      <w:proofErr w:type="gramStart"/>
      <w:r w:rsidRPr="009841C8">
        <w:rPr>
          <w:rFonts w:cs="Arial"/>
          <w:iCs/>
          <w:smallCaps/>
          <w:spacing w:val="5"/>
          <w:sz w:val="20"/>
          <w:szCs w:val="20"/>
        </w:rPr>
        <w:t>:_</w:t>
      </w:r>
      <w:proofErr w:type="gramEnd"/>
      <w:r w:rsidRPr="009841C8">
        <w:rPr>
          <w:rFonts w:cs="Arial"/>
          <w:iCs/>
          <w:smallCaps/>
          <w:spacing w:val="5"/>
          <w:sz w:val="20"/>
          <w:szCs w:val="20"/>
        </w:rPr>
        <w:t>________________________________________________________________________</w:t>
      </w:r>
    </w:p>
    <w:p w:rsidR="001D0E14" w:rsidRPr="009841C8" w:rsidRDefault="001D0E14" w:rsidP="001D0E14">
      <w:pPr>
        <w:jc w:val="center"/>
        <w:rPr>
          <w:rFonts w:cs="Arial"/>
          <w:b/>
          <w:spacing w:val="5"/>
          <w:sz w:val="24"/>
          <w:szCs w:val="24"/>
          <w:u w:val="single"/>
        </w:rPr>
      </w:pPr>
      <w:r w:rsidRPr="009841C8">
        <w:rPr>
          <w:rFonts w:cs="Arial"/>
          <w:b/>
          <w:iCs/>
          <w:smallCaps/>
          <w:spacing w:val="5"/>
          <w:sz w:val="24"/>
          <w:szCs w:val="24"/>
          <w:u w:val="single"/>
        </w:rPr>
        <w:t>DETAILS OF INCIDENT</w:t>
      </w:r>
    </w:p>
    <w:p w:rsidR="001D0E14" w:rsidRPr="009841C8" w:rsidRDefault="001D0E14" w:rsidP="001D0E14">
      <w:pPr>
        <w:rPr>
          <w:rFonts w:cs="Arial"/>
          <w:spacing w:val="5"/>
          <w:sz w:val="18"/>
          <w:szCs w:val="18"/>
        </w:rPr>
      </w:pPr>
      <w:r w:rsidRPr="009841C8">
        <w:rPr>
          <w:rFonts w:cs="Arial"/>
          <w:iCs/>
          <w:smallCaps/>
          <w:spacing w:val="5"/>
          <w:sz w:val="18"/>
          <w:szCs w:val="18"/>
        </w:rPr>
        <w:t>DATE OF INCIDENT</w:t>
      </w:r>
      <w:proofErr w:type="gramStart"/>
      <w:r w:rsidRPr="009841C8">
        <w:rPr>
          <w:rFonts w:cs="Arial"/>
          <w:iCs/>
          <w:smallCaps/>
          <w:spacing w:val="5"/>
          <w:sz w:val="18"/>
          <w:szCs w:val="18"/>
        </w:rPr>
        <w:t>:_</w:t>
      </w:r>
      <w:proofErr w:type="gramEnd"/>
      <w:r w:rsidRPr="009841C8">
        <w:rPr>
          <w:rFonts w:cs="Arial"/>
          <w:iCs/>
          <w:smallCaps/>
          <w:spacing w:val="5"/>
          <w:sz w:val="18"/>
          <w:szCs w:val="18"/>
        </w:rPr>
        <w:t>_______________________TIME OF INCIDENT:____________________________</w:t>
      </w:r>
    </w:p>
    <w:p w:rsidR="001D0E14" w:rsidRPr="009841C8" w:rsidRDefault="001D0E14" w:rsidP="001D0E14">
      <w:pPr>
        <w:rPr>
          <w:rFonts w:cs="Arial"/>
          <w:spacing w:val="5"/>
          <w:sz w:val="18"/>
          <w:szCs w:val="18"/>
        </w:rPr>
      </w:pPr>
      <w:r w:rsidRPr="009841C8">
        <w:rPr>
          <w:rFonts w:cs="Arial"/>
          <w:iCs/>
          <w:smallCaps/>
          <w:spacing w:val="5"/>
          <w:sz w:val="18"/>
          <w:szCs w:val="18"/>
        </w:rPr>
        <w:t>NO. OF INDIVIDUALS INVOLVED: ______________GENDER OF INDIVIDUALS INVOLVED</w:t>
      </w:r>
      <w:proofErr w:type="gramStart"/>
      <w:r w:rsidRPr="009841C8">
        <w:rPr>
          <w:rFonts w:cs="Arial"/>
          <w:iCs/>
          <w:smallCaps/>
          <w:spacing w:val="5"/>
          <w:sz w:val="18"/>
          <w:szCs w:val="18"/>
        </w:rPr>
        <w:t>:_</w:t>
      </w:r>
      <w:proofErr w:type="gramEnd"/>
      <w:r w:rsidRPr="009841C8">
        <w:rPr>
          <w:rFonts w:cs="Arial"/>
          <w:iCs/>
          <w:smallCaps/>
          <w:spacing w:val="5"/>
          <w:sz w:val="18"/>
          <w:szCs w:val="18"/>
        </w:rPr>
        <w:t>__________</w:t>
      </w:r>
    </w:p>
    <w:p w:rsidR="001D0E14" w:rsidRDefault="001D0E14" w:rsidP="001D0E14">
      <w:pPr>
        <w:rPr>
          <w:rFonts w:cs="Arial"/>
          <w:iCs/>
          <w:smallCaps/>
          <w:spacing w:val="5"/>
          <w:sz w:val="18"/>
          <w:szCs w:val="18"/>
        </w:rPr>
      </w:pPr>
      <w:r w:rsidRPr="009841C8">
        <w:rPr>
          <w:rFonts w:cs="Arial"/>
          <w:iCs/>
          <w:smallCaps/>
          <w:spacing w:val="5"/>
          <w:sz w:val="18"/>
          <w:szCs w:val="18"/>
        </w:rPr>
        <w:t>AGE OF INDIVIDUALS INVOLVED: ______________</w:t>
      </w:r>
    </w:p>
    <w:p w:rsidR="001D0E14" w:rsidRPr="009841C8" w:rsidRDefault="001D0E14" w:rsidP="007F5F96">
      <w:pPr>
        <w:rPr>
          <w:rFonts w:cs="Arial"/>
          <w:spacing w:val="5"/>
          <w:sz w:val="18"/>
          <w:szCs w:val="18"/>
        </w:rPr>
      </w:pPr>
      <w:r w:rsidRPr="009841C8">
        <w:rPr>
          <w:rFonts w:cs="Arial"/>
          <w:iCs/>
          <w:smallCaps/>
          <w:spacing w:val="5"/>
          <w:sz w:val="18"/>
          <w:szCs w:val="18"/>
        </w:rPr>
        <w:t>STATUS OF INDIVIDUALS INVOLVED (STAFF,</w:t>
      </w:r>
      <w:r>
        <w:rPr>
          <w:rFonts w:cs="Arial"/>
          <w:iCs/>
          <w:smallCaps/>
          <w:spacing w:val="5"/>
          <w:sz w:val="18"/>
          <w:szCs w:val="18"/>
        </w:rPr>
        <w:t xml:space="preserve"> </w:t>
      </w:r>
      <w:r w:rsidRPr="009841C8">
        <w:rPr>
          <w:rFonts w:cs="Arial"/>
          <w:iCs/>
          <w:smallCaps/>
          <w:spacing w:val="5"/>
          <w:sz w:val="18"/>
          <w:szCs w:val="18"/>
        </w:rPr>
        <w:t xml:space="preserve">PARTICIPANTS ETC):____________________________ </w:t>
      </w:r>
    </w:p>
    <w:p w:rsidR="001D0E14" w:rsidRPr="009841C8" w:rsidRDefault="001D0E14" w:rsidP="001D0E14">
      <w:pPr>
        <w:rPr>
          <w:rFonts w:cs="Arial"/>
          <w:spacing w:val="5"/>
          <w:sz w:val="18"/>
          <w:szCs w:val="18"/>
        </w:rPr>
      </w:pPr>
      <w:r w:rsidRPr="009841C8">
        <w:rPr>
          <w:rFonts w:cs="Arial"/>
          <w:iCs/>
          <w:smallCaps/>
          <w:spacing w:val="5"/>
          <w:sz w:val="18"/>
          <w:szCs w:val="18"/>
        </w:rPr>
        <w:t>WHERE DID THE INCIDENT TAKE PLACE</w:t>
      </w:r>
      <w:proofErr w:type="gramStart"/>
      <w:r w:rsidRPr="009841C8">
        <w:rPr>
          <w:rFonts w:cs="Arial"/>
          <w:iCs/>
          <w:smallCaps/>
          <w:spacing w:val="5"/>
          <w:sz w:val="18"/>
          <w:szCs w:val="18"/>
        </w:rPr>
        <w:t>?_</w:t>
      </w:r>
      <w:proofErr w:type="gramEnd"/>
      <w:r w:rsidRPr="009841C8">
        <w:rPr>
          <w:rFonts w:cs="Arial"/>
          <w:iCs/>
          <w:smallCaps/>
          <w:spacing w:val="5"/>
          <w:sz w:val="18"/>
          <w:szCs w:val="18"/>
        </w:rPr>
        <w:t>_________________________________________________</w:t>
      </w:r>
    </w:p>
    <w:p w:rsidR="001D0E14" w:rsidRPr="009841C8" w:rsidRDefault="001D0E14" w:rsidP="001D0E14">
      <w:pPr>
        <w:rPr>
          <w:rFonts w:cs="Arial"/>
          <w:iCs/>
          <w:smallCaps/>
          <w:spacing w:val="5"/>
          <w:sz w:val="18"/>
          <w:szCs w:val="18"/>
        </w:rPr>
      </w:pPr>
      <w:r w:rsidRPr="009841C8">
        <w:rPr>
          <w:rFonts w:cs="Arial"/>
          <w:iCs/>
          <w:smallCaps/>
          <w:spacing w:val="5"/>
          <w:sz w:val="18"/>
          <w:szCs w:val="18"/>
        </w:rPr>
        <w:t>WHAT OCCURRED? (DESCRIPTION OF INCIDENT)___________________________________________</w:t>
      </w:r>
    </w:p>
    <w:p w:rsidR="001D0E14" w:rsidRPr="009841C8" w:rsidRDefault="001D0E14" w:rsidP="001D0E14">
      <w:pPr>
        <w:rPr>
          <w:rFonts w:cs="Arial"/>
          <w:spacing w:val="5"/>
          <w:sz w:val="18"/>
          <w:szCs w:val="18"/>
        </w:rPr>
      </w:pPr>
      <w:r w:rsidRPr="009841C8">
        <w:rPr>
          <w:rFonts w:cs="Arial"/>
          <w:iCs/>
          <w:smallCaps/>
          <w:spacing w:val="5"/>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E14" w:rsidRPr="009841C8" w:rsidRDefault="001D0E14" w:rsidP="001D0E14">
      <w:pPr>
        <w:rPr>
          <w:rFonts w:cs="Arial"/>
          <w:spacing w:val="5"/>
          <w:sz w:val="18"/>
          <w:szCs w:val="18"/>
        </w:rPr>
      </w:pPr>
      <w:r w:rsidRPr="009841C8">
        <w:rPr>
          <w:rFonts w:cs="Arial"/>
          <w:iCs/>
          <w:smallCaps/>
          <w:spacing w:val="5"/>
          <w:sz w:val="18"/>
          <w:szCs w:val="18"/>
        </w:rPr>
        <w:t>RESPONSE TO THE INCIDENT</w:t>
      </w:r>
      <w:proofErr w:type="gramStart"/>
      <w:r w:rsidRPr="009841C8">
        <w:rPr>
          <w:rFonts w:cs="Arial"/>
          <w:iCs/>
          <w:smallCaps/>
          <w:spacing w:val="5"/>
          <w:sz w:val="18"/>
          <w:szCs w:val="18"/>
        </w:rPr>
        <w:t>:_</w:t>
      </w:r>
      <w:proofErr w:type="gramEnd"/>
      <w:r w:rsidRPr="009841C8">
        <w:rPr>
          <w:rFonts w:cs="Arial"/>
          <w:iCs/>
          <w:smallCaps/>
          <w:spacing w:val="5"/>
          <w:sz w:val="18"/>
          <w:szCs w:val="18"/>
        </w:rPr>
        <w:t>__________________________________________________________</w:t>
      </w:r>
    </w:p>
    <w:p w:rsidR="001D0E14" w:rsidRPr="009841C8" w:rsidRDefault="001D0E14" w:rsidP="001D0E14">
      <w:pPr>
        <w:rPr>
          <w:rFonts w:cs="Arial"/>
          <w:spacing w:val="5"/>
          <w:sz w:val="18"/>
          <w:szCs w:val="18"/>
        </w:rPr>
      </w:pPr>
      <w:r w:rsidRPr="009841C8">
        <w:rPr>
          <w:rFonts w:cs="Arial"/>
          <w:iCs/>
          <w:smallCaps/>
          <w:spacing w:val="5"/>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0E14" w:rsidRPr="009841C8" w:rsidRDefault="001D0E14" w:rsidP="001D0E14">
      <w:pPr>
        <w:rPr>
          <w:rFonts w:cs="Arial"/>
          <w:spacing w:val="5"/>
          <w:sz w:val="18"/>
          <w:szCs w:val="18"/>
        </w:rPr>
      </w:pPr>
      <w:r w:rsidRPr="009841C8">
        <w:rPr>
          <w:rFonts w:cs="Arial"/>
          <w:iCs/>
          <w:smallCaps/>
          <w:spacing w:val="5"/>
          <w:sz w:val="18"/>
          <w:szCs w:val="18"/>
        </w:rPr>
        <w:t>ACTION THAT HAS BEEN TAKEN OR CAN BE TAKEN TO PREVENT THE INCIDENT FROM HAPPENING AGAIN</w:t>
      </w:r>
      <w:proofErr w:type="gramStart"/>
      <w:r w:rsidRPr="009841C8">
        <w:rPr>
          <w:rFonts w:cs="Arial"/>
          <w:iCs/>
          <w:smallCaps/>
          <w:spacing w:val="5"/>
          <w:sz w:val="18"/>
          <w:szCs w:val="18"/>
        </w:rPr>
        <w:t>:_</w:t>
      </w:r>
      <w:proofErr w:type="gramEnd"/>
      <w:r w:rsidRPr="009841C8">
        <w:rPr>
          <w:rFonts w:cs="Arial"/>
          <w:iCs/>
          <w:smallCaps/>
          <w:spacing w:val="5"/>
          <w:sz w:val="18"/>
          <w:szCs w:val="18"/>
        </w:rPr>
        <w:t>______________________________________________________________________________</w:t>
      </w:r>
    </w:p>
    <w:p w:rsidR="001D0E14" w:rsidRPr="009841C8" w:rsidRDefault="001D0E14" w:rsidP="001D0E14">
      <w:pPr>
        <w:rPr>
          <w:rFonts w:cs="Arial"/>
          <w:spacing w:val="5"/>
          <w:sz w:val="18"/>
          <w:szCs w:val="18"/>
        </w:rPr>
      </w:pPr>
      <w:r w:rsidRPr="009841C8">
        <w:rPr>
          <w:rFonts w:cs="Arial"/>
          <w:iCs/>
          <w:smallCaps/>
          <w:spacing w:val="5"/>
          <w:sz w:val="18"/>
          <w:szCs w:val="18"/>
        </w:rPr>
        <w:t>______________________________________________________________________________________________________________________________________________________________________________________________________________________________________________</w:t>
      </w:r>
      <w:r w:rsidR="008F7959">
        <w:rPr>
          <w:rFonts w:cs="Arial"/>
          <w:iCs/>
          <w:smallCaps/>
          <w:spacing w:val="5"/>
          <w:sz w:val="18"/>
          <w:szCs w:val="18"/>
        </w:rPr>
        <w:t>_________________</w:t>
      </w:r>
    </w:p>
    <w:p w:rsidR="001D0E14" w:rsidRPr="009841C8" w:rsidRDefault="001D0E14" w:rsidP="001D0E14">
      <w:pPr>
        <w:rPr>
          <w:rFonts w:cs="Arial"/>
          <w:spacing w:val="5"/>
          <w:sz w:val="18"/>
          <w:szCs w:val="18"/>
        </w:rPr>
      </w:pPr>
      <w:r w:rsidRPr="009841C8">
        <w:rPr>
          <w:rFonts w:cs="Arial"/>
          <w:iCs/>
          <w:smallCaps/>
          <w:spacing w:val="5"/>
          <w:sz w:val="18"/>
          <w:szCs w:val="18"/>
        </w:rPr>
        <w:t>HAS THERE BEEN OR IS THERE LIKELY TO BE MEDIA COVERAGE OF THE INCIDENT</w:t>
      </w:r>
      <w:proofErr w:type="gramStart"/>
      <w:r w:rsidRPr="009841C8">
        <w:rPr>
          <w:rFonts w:cs="Arial"/>
          <w:iCs/>
          <w:smallCaps/>
          <w:spacing w:val="5"/>
          <w:sz w:val="18"/>
          <w:szCs w:val="18"/>
        </w:rPr>
        <w:t>;_</w:t>
      </w:r>
      <w:proofErr w:type="gramEnd"/>
      <w:r w:rsidRPr="009841C8">
        <w:rPr>
          <w:rFonts w:cs="Arial"/>
          <w:iCs/>
          <w:smallCaps/>
          <w:spacing w:val="5"/>
          <w:sz w:val="18"/>
          <w:szCs w:val="18"/>
        </w:rPr>
        <w:t>____________</w:t>
      </w:r>
    </w:p>
    <w:p w:rsidR="001D0E14" w:rsidRPr="009841C8" w:rsidRDefault="001D0E14" w:rsidP="001D0E14">
      <w:pPr>
        <w:rPr>
          <w:rFonts w:cs="Arial"/>
          <w:spacing w:val="5"/>
          <w:sz w:val="18"/>
          <w:szCs w:val="18"/>
        </w:rPr>
      </w:pPr>
      <w:r w:rsidRPr="009841C8">
        <w:rPr>
          <w:rFonts w:cs="Arial"/>
          <w:iCs/>
          <w:smallCaps/>
          <w:spacing w:val="5"/>
          <w:sz w:val="18"/>
          <w:szCs w:val="18"/>
        </w:rPr>
        <w:t>_____________________________________________________________________________________</w:t>
      </w:r>
    </w:p>
    <w:p w:rsidR="001D0E14" w:rsidRPr="009841C8" w:rsidRDefault="001D0E14" w:rsidP="001D0E14">
      <w:pPr>
        <w:rPr>
          <w:rFonts w:cs="Arial"/>
          <w:spacing w:val="5"/>
          <w:sz w:val="18"/>
          <w:szCs w:val="18"/>
        </w:rPr>
      </w:pPr>
      <w:r w:rsidRPr="009841C8">
        <w:rPr>
          <w:rFonts w:cs="Arial"/>
          <w:iCs/>
          <w:smallCaps/>
          <w:spacing w:val="5"/>
          <w:sz w:val="18"/>
          <w:szCs w:val="18"/>
        </w:rPr>
        <w:t>NAME OF SITE MANAGER</w:t>
      </w:r>
      <w:proofErr w:type="gramStart"/>
      <w:r w:rsidRPr="009841C8">
        <w:rPr>
          <w:rFonts w:cs="Arial"/>
          <w:iCs/>
          <w:smallCaps/>
          <w:spacing w:val="5"/>
          <w:sz w:val="18"/>
          <w:szCs w:val="18"/>
        </w:rPr>
        <w:t>:_</w:t>
      </w:r>
      <w:proofErr w:type="gramEnd"/>
      <w:r w:rsidRPr="009841C8">
        <w:rPr>
          <w:rFonts w:cs="Arial"/>
          <w:iCs/>
          <w:smallCaps/>
          <w:spacing w:val="5"/>
          <w:sz w:val="18"/>
          <w:szCs w:val="18"/>
        </w:rPr>
        <w:t>_________________________________DATE:________________________</w:t>
      </w:r>
    </w:p>
    <w:p w:rsidR="001D0E14" w:rsidRPr="009841C8" w:rsidRDefault="001D0E14" w:rsidP="001D0E14">
      <w:pPr>
        <w:rPr>
          <w:rFonts w:cs="Arial"/>
          <w:spacing w:val="5"/>
          <w:sz w:val="18"/>
          <w:szCs w:val="18"/>
        </w:rPr>
      </w:pPr>
    </w:p>
    <w:p w:rsidR="001D0E14" w:rsidRPr="009841C8" w:rsidRDefault="001D0E14" w:rsidP="001D0E14">
      <w:pPr>
        <w:rPr>
          <w:rFonts w:cs="Arial"/>
          <w:spacing w:val="5"/>
          <w:sz w:val="18"/>
          <w:szCs w:val="18"/>
        </w:rPr>
      </w:pPr>
      <w:r w:rsidRPr="009841C8">
        <w:rPr>
          <w:rFonts w:cs="Arial"/>
          <w:iCs/>
          <w:smallCaps/>
          <w:spacing w:val="5"/>
          <w:sz w:val="18"/>
          <w:szCs w:val="18"/>
        </w:rPr>
        <w:t>SIGNATURE OF SITE MANAGER: _________________________________________________________</w:t>
      </w:r>
    </w:p>
    <w:p w:rsidR="001D0E14" w:rsidRPr="009841C8" w:rsidRDefault="001D0E14" w:rsidP="001D0E14">
      <w:pPr>
        <w:rPr>
          <w:rFonts w:cs="Arial"/>
          <w:spacing w:val="5"/>
          <w:sz w:val="18"/>
          <w:szCs w:val="18"/>
        </w:rPr>
      </w:pPr>
    </w:p>
    <w:p w:rsidR="001D0E14" w:rsidRPr="009841C8" w:rsidRDefault="001D0E14" w:rsidP="001D0E14">
      <w:pPr>
        <w:rPr>
          <w:rFonts w:cs="Arial"/>
          <w:spacing w:val="5"/>
          <w:sz w:val="18"/>
          <w:szCs w:val="18"/>
        </w:rPr>
      </w:pPr>
    </w:p>
    <w:p w:rsidR="001D0E14" w:rsidRPr="009841C8" w:rsidRDefault="001D0E14" w:rsidP="001D0E14">
      <w:pPr>
        <w:rPr>
          <w:rFonts w:cs="Arial"/>
          <w:spacing w:val="5"/>
          <w:u w:val="single"/>
        </w:rPr>
      </w:pPr>
      <w:r w:rsidRPr="009841C8">
        <w:rPr>
          <w:rFonts w:cs="Arial"/>
          <w:iCs/>
          <w:smallCaps/>
          <w:spacing w:val="5"/>
          <w:u w:val="single"/>
        </w:rPr>
        <w:t>GUIDELINES FOR REPORTING INCIDENTS</w:t>
      </w:r>
    </w:p>
    <w:p w:rsidR="001D0E14" w:rsidRPr="007F5F96" w:rsidRDefault="00C124F4" w:rsidP="007F5F96">
      <w:pPr>
        <w:spacing w:after="120"/>
        <w:rPr>
          <w:rFonts w:cs="Arial"/>
        </w:rPr>
      </w:pPr>
      <w:r>
        <w:rPr>
          <w:rFonts w:cs="Arial"/>
        </w:rPr>
        <w:t>Providers should report i</w:t>
      </w:r>
      <w:r w:rsidR="001D0E14" w:rsidRPr="007F5F96">
        <w:rPr>
          <w:rFonts w:cs="Arial"/>
        </w:rPr>
        <w:t xml:space="preserve">ncidents </w:t>
      </w:r>
      <w:r>
        <w:rPr>
          <w:rFonts w:cs="Arial"/>
        </w:rPr>
        <w:t>to their</w:t>
      </w:r>
      <w:r w:rsidR="001D0E14" w:rsidRPr="007F5F96">
        <w:rPr>
          <w:rFonts w:cs="Arial"/>
        </w:rPr>
        <w:t xml:space="preserve"> DSS </w:t>
      </w:r>
      <w:r w:rsidR="00875D32">
        <w:rPr>
          <w:rFonts w:cs="Arial"/>
        </w:rPr>
        <w:t>G</w:t>
      </w:r>
      <w:r w:rsidR="00567972">
        <w:rPr>
          <w:rFonts w:cs="Arial"/>
        </w:rPr>
        <w:t>rant</w:t>
      </w:r>
      <w:r w:rsidR="00875D32">
        <w:rPr>
          <w:rFonts w:cs="Arial"/>
        </w:rPr>
        <w:t xml:space="preserve"> A</w:t>
      </w:r>
      <w:r w:rsidR="001D0E14" w:rsidRPr="007F5F96">
        <w:rPr>
          <w:rFonts w:cs="Arial"/>
        </w:rPr>
        <w:t xml:space="preserve">greement </w:t>
      </w:r>
      <w:r w:rsidR="00875D32">
        <w:rPr>
          <w:rFonts w:cs="Arial"/>
        </w:rPr>
        <w:t>M</w:t>
      </w:r>
      <w:r w:rsidR="001D0E14" w:rsidRPr="007F5F96">
        <w:rPr>
          <w:rFonts w:cs="Arial"/>
        </w:rPr>
        <w:t>anager within 24 hours of occurrence/discovery</w:t>
      </w:r>
      <w:r>
        <w:rPr>
          <w:rFonts w:cs="Arial"/>
        </w:rPr>
        <w:t>.  Reportable incidents</w:t>
      </w:r>
      <w:r w:rsidR="001D0E14" w:rsidRPr="007F5F96">
        <w:rPr>
          <w:rFonts w:cs="Arial"/>
        </w:rPr>
        <w:t xml:space="preserve"> include:</w:t>
      </w:r>
    </w:p>
    <w:p w:rsidR="001D0E14" w:rsidRPr="007F5F96" w:rsidRDefault="00292115" w:rsidP="007F5F96">
      <w:pPr>
        <w:numPr>
          <w:ilvl w:val="0"/>
          <w:numId w:val="36"/>
        </w:numPr>
        <w:spacing w:after="120"/>
        <w:ind w:left="714" w:hanging="357"/>
        <w:rPr>
          <w:rFonts w:cs="Arial"/>
        </w:rPr>
      </w:pPr>
      <w:r>
        <w:rPr>
          <w:rFonts w:cs="Arial"/>
        </w:rPr>
        <w:t>d</w:t>
      </w:r>
      <w:r w:rsidR="001D0E14" w:rsidRPr="007F5F96">
        <w:rPr>
          <w:rFonts w:cs="Arial"/>
        </w:rPr>
        <w:t xml:space="preserve">eath, injury or abuse of a client while in </w:t>
      </w:r>
      <w:r w:rsidR="00C124F4">
        <w:rPr>
          <w:rFonts w:cs="Arial"/>
        </w:rPr>
        <w:t>a provider’s</w:t>
      </w:r>
      <w:r w:rsidR="001D0E14" w:rsidRPr="007F5F96">
        <w:rPr>
          <w:rFonts w:cs="Arial"/>
        </w:rPr>
        <w:t xml:space="preserve"> care</w:t>
      </w:r>
    </w:p>
    <w:p w:rsidR="001D0E14" w:rsidRPr="007F5F96" w:rsidRDefault="00292115" w:rsidP="007F5F96">
      <w:pPr>
        <w:numPr>
          <w:ilvl w:val="0"/>
          <w:numId w:val="36"/>
        </w:numPr>
        <w:spacing w:after="120"/>
        <w:ind w:left="714" w:hanging="357"/>
        <w:rPr>
          <w:rFonts w:cs="Arial"/>
        </w:rPr>
      </w:pPr>
      <w:r>
        <w:rPr>
          <w:rFonts w:cs="Arial"/>
        </w:rPr>
        <w:t>d</w:t>
      </w:r>
      <w:r w:rsidR="001D0E14" w:rsidRPr="007F5F96">
        <w:rPr>
          <w:rFonts w:cs="Arial"/>
        </w:rPr>
        <w:t xml:space="preserve">eath, injury or abuse of staff or volunteers undertaking </w:t>
      </w:r>
      <w:r w:rsidR="00C124F4">
        <w:rPr>
          <w:rFonts w:cs="Arial"/>
        </w:rPr>
        <w:t xml:space="preserve">delivery of MHR:CS </w:t>
      </w:r>
      <w:r w:rsidR="001D0E14" w:rsidRPr="007F5F96">
        <w:rPr>
          <w:rFonts w:cs="Arial"/>
        </w:rPr>
        <w:t>tasks</w:t>
      </w:r>
    </w:p>
    <w:p w:rsidR="001D0E14" w:rsidRPr="007F5F96" w:rsidRDefault="00292115" w:rsidP="007F5F96">
      <w:pPr>
        <w:numPr>
          <w:ilvl w:val="0"/>
          <w:numId w:val="36"/>
        </w:numPr>
        <w:spacing w:after="120"/>
        <w:ind w:left="714" w:hanging="357"/>
        <w:rPr>
          <w:rFonts w:cs="Arial"/>
        </w:rPr>
      </w:pPr>
      <w:r>
        <w:rPr>
          <w:rFonts w:cs="Arial"/>
        </w:rPr>
        <w:t>i</w:t>
      </w:r>
      <w:r w:rsidR="001D0E14" w:rsidRPr="007F5F96">
        <w:rPr>
          <w:rFonts w:cs="Arial"/>
        </w:rPr>
        <w:t xml:space="preserve">nappropriate conduct between a participant, especially a child or young person, and employee </w:t>
      </w:r>
    </w:p>
    <w:p w:rsidR="001D0E14" w:rsidRPr="007F5F96" w:rsidRDefault="00292115" w:rsidP="007F5F96">
      <w:pPr>
        <w:numPr>
          <w:ilvl w:val="0"/>
          <w:numId w:val="36"/>
        </w:numPr>
        <w:spacing w:after="120"/>
        <w:ind w:left="714" w:hanging="357"/>
        <w:rPr>
          <w:rFonts w:cs="Arial"/>
        </w:rPr>
      </w:pPr>
      <w:r>
        <w:rPr>
          <w:rFonts w:cs="Arial"/>
        </w:rPr>
        <w:t>s</w:t>
      </w:r>
      <w:r w:rsidR="001D0E14" w:rsidRPr="007F5F96">
        <w:rPr>
          <w:rFonts w:cs="Arial"/>
        </w:rPr>
        <w:t>ignificant damage to or destruction of property impacting service delivery</w:t>
      </w:r>
    </w:p>
    <w:p w:rsidR="001D0E14" w:rsidRPr="007F5F96" w:rsidRDefault="00292115" w:rsidP="007F5F96">
      <w:pPr>
        <w:numPr>
          <w:ilvl w:val="0"/>
          <w:numId w:val="36"/>
        </w:numPr>
        <w:spacing w:after="120"/>
        <w:ind w:left="714" w:hanging="357"/>
        <w:rPr>
          <w:rFonts w:cs="Arial"/>
        </w:rPr>
      </w:pPr>
      <w:r>
        <w:rPr>
          <w:rFonts w:cs="Arial"/>
        </w:rPr>
        <w:t>a</w:t>
      </w:r>
      <w:r w:rsidR="001D0E14" w:rsidRPr="007F5F96">
        <w:rPr>
          <w:rFonts w:cs="Arial"/>
        </w:rPr>
        <w:t xml:space="preserve">dverse community reaction to </w:t>
      </w:r>
      <w:r w:rsidR="00D905CC">
        <w:rPr>
          <w:rFonts w:cs="Arial"/>
        </w:rPr>
        <w:t>the</w:t>
      </w:r>
      <w:r w:rsidR="00D905CC" w:rsidRPr="001A4897">
        <w:rPr>
          <w:rFonts w:cs="Arial"/>
        </w:rPr>
        <w:t xml:space="preserve"> </w:t>
      </w:r>
      <w:r w:rsidR="00D905CC" w:rsidRPr="00DF2852">
        <w:rPr>
          <w:rFonts w:cs="Arial"/>
        </w:rPr>
        <w:t>MHR:CS</w:t>
      </w:r>
      <w:r w:rsidR="00D905CC" w:rsidRPr="001A4897">
        <w:rPr>
          <w:rFonts w:cs="Arial"/>
        </w:rPr>
        <w:t xml:space="preserve"> </w:t>
      </w:r>
      <w:r w:rsidR="001D0E14" w:rsidRPr="007F5F96">
        <w:rPr>
          <w:rFonts w:cs="Arial"/>
        </w:rPr>
        <w:t>activities</w:t>
      </w:r>
    </w:p>
    <w:p w:rsidR="00D905CC" w:rsidRPr="00BF3C26" w:rsidRDefault="00292115" w:rsidP="00954705">
      <w:pPr>
        <w:numPr>
          <w:ilvl w:val="0"/>
          <w:numId w:val="36"/>
        </w:numPr>
        <w:autoSpaceDE w:val="0"/>
        <w:autoSpaceDN w:val="0"/>
        <w:adjustRightInd w:val="0"/>
        <w:spacing w:after="0" w:line="240" w:lineRule="auto"/>
        <w:ind w:left="714" w:hanging="357"/>
        <w:rPr>
          <w:rFonts w:cs="Arial"/>
        </w:rPr>
      </w:pPr>
      <w:r w:rsidRPr="00BF3C26">
        <w:rPr>
          <w:rFonts w:cs="Arial"/>
        </w:rPr>
        <w:t>m</w:t>
      </w:r>
      <w:r w:rsidR="001D0E14" w:rsidRPr="00BF3C26">
        <w:rPr>
          <w:rFonts w:cs="Arial"/>
        </w:rPr>
        <w:t xml:space="preserve">isuse of </w:t>
      </w:r>
      <w:r w:rsidR="00D905CC" w:rsidRPr="00BF3C26">
        <w:rPr>
          <w:rFonts w:cs="Arial"/>
        </w:rPr>
        <w:t xml:space="preserve">the MHR:CS </w:t>
      </w:r>
      <w:r w:rsidR="001D0E14" w:rsidRPr="00BF3C26">
        <w:rPr>
          <w:rFonts w:cs="Arial"/>
        </w:rPr>
        <w:t>funding.</w:t>
      </w:r>
      <w:bookmarkStart w:id="188" w:name="_GoBack"/>
      <w:bookmarkEnd w:id="188"/>
    </w:p>
    <w:p w:rsidR="00D905CC" w:rsidRPr="0002248C" w:rsidRDefault="00D905CC" w:rsidP="00954705">
      <w:pPr>
        <w:autoSpaceDE w:val="0"/>
        <w:autoSpaceDN w:val="0"/>
        <w:adjustRightInd w:val="0"/>
        <w:spacing w:after="0" w:line="240" w:lineRule="auto"/>
        <w:rPr>
          <w:rFonts w:cs="Arial"/>
        </w:rPr>
      </w:pPr>
    </w:p>
    <w:sectPr w:rsidR="00D905CC" w:rsidRPr="0002248C" w:rsidSect="00F55FB0">
      <w:headerReference w:type="even" r:id="rId58"/>
      <w:headerReference w:type="default" r:id="rId59"/>
      <w:footerReference w:type="even" r:id="rId60"/>
      <w:footerReference w:type="default" r:id="rId61"/>
      <w:headerReference w:type="first" r:id="rId62"/>
      <w:footerReference w:type="firs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D32" w:rsidRDefault="00875D32" w:rsidP="001B4689">
      <w:pPr>
        <w:spacing w:after="0" w:line="240" w:lineRule="auto"/>
      </w:pPr>
      <w:r>
        <w:separator/>
      </w:r>
    </w:p>
  </w:endnote>
  <w:endnote w:type="continuationSeparator" w:id="0">
    <w:p w:rsidR="00875D32" w:rsidRDefault="00875D32" w:rsidP="001B4689">
      <w:pPr>
        <w:spacing w:after="0" w:line="240" w:lineRule="auto"/>
      </w:pPr>
      <w:r>
        <w:continuationSeparator/>
      </w:r>
    </w:p>
  </w:endnote>
  <w:endnote w:type="continuationNotice" w:id="1">
    <w:p w:rsidR="00875D32" w:rsidRDefault="00875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MetaPlusNormal-">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32" w:rsidRDefault="00875D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57664"/>
      <w:docPartObj>
        <w:docPartGallery w:val="Page Numbers (Bottom of Page)"/>
        <w:docPartUnique/>
      </w:docPartObj>
    </w:sdtPr>
    <w:sdtEndPr>
      <w:rPr>
        <w:noProof/>
      </w:rPr>
    </w:sdtEndPr>
    <w:sdtContent>
      <w:p w:rsidR="00875D32" w:rsidRDefault="00875D32">
        <w:pPr>
          <w:pStyle w:val="Footer"/>
          <w:jc w:val="center"/>
        </w:pPr>
        <w:r>
          <w:fldChar w:fldCharType="begin"/>
        </w:r>
        <w:r>
          <w:instrText xml:space="preserve"> PAGE   \* MERGEFORMAT </w:instrText>
        </w:r>
        <w:r>
          <w:fldChar w:fldCharType="separate"/>
        </w:r>
        <w:r w:rsidR="00BF3C26">
          <w:rPr>
            <w:noProof/>
          </w:rPr>
          <w:t>24</w:t>
        </w:r>
        <w:r>
          <w:rPr>
            <w:noProof/>
          </w:rPr>
          <w:fldChar w:fldCharType="end"/>
        </w:r>
      </w:p>
    </w:sdtContent>
  </w:sdt>
  <w:p w:rsidR="00875D32" w:rsidRPr="00310553" w:rsidRDefault="00875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32" w:rsidRDefault="00875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D32" w:rsidRDefault="00875D32" w:rsidP="001B4689">
      <w:pPr>
        <w:spacing w:after="0" w:line="240" w:lineRule="auto"/>
      </w:pPr>
      <w:r>
        <w:separator/>
      </w:r>
    </w:p>
  </w:footnote>
  <w:footnote w:type="continuationSeparator" w:id="0">
    <w:p w:rsidR="00875D32" w:rsidRDefault="00875D32" w:rsidP="001B4689">
      <w:pPr>
        <w:spacing w:after="0" w:line="240" w:lineRule="auto"/>
      </w:pPr>
      <w:r>
        <w:continuationSeparator/>
      </w:r>
    </w:p>
  </w:footnote>
  <w:footnote w:type="continuationNotice" w:id="1">
    <w:p w:rsidR="00875D32" w:rsidRDefault="00875D3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32" w:rsidRDefault="00875D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32" w:rsidRDefault="00875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32" w:rsidRDefault="00875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14E9F"/>
    <w:multiLevelType w:val="hybridMultilevel"/>
    <w:tmpl w:val="EFB82D3E"/>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
    <w:nsid w:val="0A6A3271"/>
    <w:multiLevelType w:val="hybridMultilevel"/>
    <w:tmpl w:val="9CEA46C8"/>
    <w:lvl w:ilvl="0" w:tplc="0C090001">
      <w:start w:val="1"/>
      <w:numFmt w:val="bullet"/>
      <w:lvlText w:val=""/>
      <w:lvlJc w:val="left"/>
      <w:pPr>
        <w:ind w:left="1828" w:hanging="360"/>
      </w:pPr>
      <w:rPr>
        <w:rFonts w:ascii="Symbol" w:hAnsi="Symbol" w:hint="default"/>
      </w:rPr>
    </w:lvl>
    <w:lvl w:ilvl="1" w:tplc="0C090003" w:tentative="1">
      <w:start w:val="1"/>
      <w:numFmt w:val="bullet"/>
      <w:lvlText w:val="o"/>
      <w:lvlJc w:val="left"/>
      <w:pPr>
        <w:ind w:left="2548" w:hanging="360"/>
      </w:pPr>
      <w:rPr>
        <w:rFonts w:ascii="Courier New" w:hAnsi="Courier New" w:cs="Courier New" w:hint="default"/>
      </w:rPr>
    </w:lvl>
    <w:lvl w:ilvl="2" w:tplc="0C090005" w:tentative="1">
      <w:start w:val="1"/>
      <w:numFmt w:val="bullet"/>
      <w:lvlText w:val=""/>
      <w:lvlJc w:val="left"/>
      <w:pPr>
        <w:ind w:left="3268" w:hanging="360"/>
      </w:pPr>
      <w:rPr>
        <w:rFonts w:ascii="Wingdings" w:hAnsi="Wingdings" w:hint="default"/>
      </w:rPr>
    </w:lvl>
    <w:lvl w:ilvl="3" w:tplc="0C090001" w:tentative="1">
      <w:start w:val="1"/>
      <w:numFmt w:val="bullet"/>
      <w:lvlText w:val=""/>
      <w:lvlJc w:val="left"/>
      <w:pPr>
        <w:ind w:left="3988" w:hanging="360"/>
      </w:pPr>
      <w:rPr>
        <w:rFonts w:ascii="Symbol" w:hAnsi="Symbol" w:hint="default"/>
      </w:rPr>
    </w:lvl>
    <w:lvl w:ilvl="4" w:tplc="0C090003" w:tentative="1">
      <w:start w:val="1"/>
      <w:numFmt w:val="bullet"/>
      <w:lvlText w:val="o"/>
      <w:lvlJc w:val="left"/>
      <w:pPr>
        <w:ind w:left="4708" w:hanging="360"/>
      </w:pPr>
      <w:rPr>
        <w:rFonts w:ascii="Courier New" w:hAnsi="Courier New" w:cs="Courier New" w:hint="default"/>
      </w:rPr>
    </w:lvl>
    <w:lvl w:ilvl="5" w:tplc="0C090005" w:tentative="1">
      <w:start w:val="1"/>
      <w:numFmt w:val="bullet"/>
      <w:lvlText w:val=""/>
      <w:lvlJc w:val="left"/>
      <w:pPr>
        <w:ind w:left="5428" w:hanging="360"/>
      </w:pPr>
      <w:rPr>
        <w:rFonts w:ascii="Wingdings" w:hAnsi="Wingdings" w:hint="default"/>
      </w:rPr>
    </w:lvl>
    <w:lvl w:ilvl="6" w:tplc="0C090001" w:tentative="1">
      <w:start w:val="1"/>
      <w:numFmt w:val="bullet"/>
      <w:lvlText w:val=""/>
      <w:lvlJc w:val="left"/>
      <w:pPr>
        <w:ind w:left="6148" w:hanging="360"/>
      </w:pPr>
      <w:rPr>
        <w:rFonts w:ascii="Symbol" w:hAnsi="Symbol" w:hint="default"/>
      </w:rPr>
    </w:lvl>
    <w:lvl w:ilvl="7" w:tplc="0C090003" w:tentative="1">
      <w:start w:val="1"/>
      <w:numFmt w:val="bullet"/>
      <w:lvlText w:val="o"/>
      <w:lvlJc w:val="left"/>
      <w:pPr>
        <w:ind w:left="6868" w:hanging="360"/>
      </w:pPr>
      <w:rPr>
        <w:rFonts w:ascii="Courier New" w:hAnsi="Courier New" w:cs="Courier New" w:hint="default"/>
      </w:rPr>
    </w:lvl>
    <w:lvl w:ilvl="8" w:tplc="0C090005" w:tentative="1">
      <w:start w:val="1"/>
      <w:numFmt w:val="bullet"/>
      <w:lvlText w:val=""/>
      <w:lvlJc w:val="left"/>
      <w:pPr>
        <w:ind w:left="7588" w:hanging="360"/>
      </w:pPr>
      <w:rPr>
        <w:rFonts w:ascii="Wingdings" w:hAnsi="Wingdings" w:hint="default"/>
      </w:rPr>
    </w:lvl>
  </w:abstractNum>
  <w:abstractNum w:abstractNumId="2">
    <w:nsid w:val="0A9C446A"/>
    <w:multiLevelType w:val="hybridMultilevel"/>
    <w:tmpl w:val="BC5C8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810DA2"/>
    <w:multiLevelType w:val="hybridMultilevel"/>
    <w:tmpl w:val="BEC28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9700591"/>
    <w:multiLevelType w:val="hybridMultilevel"/>
    <w:tmpl w:val="98406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087280"/>
    <w:multiLevelType w:val="multilevel"/>
    <w:tmpl w:val="C56C72D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13E0998"/>
    <w:multiLevelType w:val="hybridMultilevel"/>
    <w:tmpl w:val="94B44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622E66"/>
    <w:multiLevelType w:val="hybridMultilevel"/>
    <w:tmpl w:val="554235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47F4C08"/>
    <w:multiLevelType w:val="hybridMultilevel"/>
    <w:tmpl w:val="195C2D00"/>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nsid w:val="24E11366"/>
    <w:multiLevelType w:val="multilevel"/>
    <w:tmpl w:val="C21C3FDA"/>
    <w:lvl w:ilvl="0">
      <w:start w:val="2"/>
      <w:numFmt w:val="decimal"/>
      <w:lvlText w:val="%1"/>
      <w:lvlJc w:val="left"/>
      <w:pPr>
        <w:ind w:left="360" w:hanging="360"/>
      </w:pPr>
      <w:rPr>
        <w:rFonts w:hint="default"/>
      </w:rPr>
    </w:lvl>
    <w:lvl w:ilvl="1">
      <w:start w:val="1"/>
      <w:numFmt w:val="decimal"/>
      <w:pStyle w:val="Style1"/>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26D60D1A"/>
    <w:multiLevelType w:val="multilevel"/>
    <w:tmpl w:val="E5A205FE"/>
    <w:lvl w:ilvl="0">
      <w:start w:val="1"/>
      <w:numFmt w:val="decimal"/>
      <w:lvlText w:val="%1"/>
      <w:lvlJc w:val="left"/>
      <w:pPr>
        <w:tabs>
          <w:tab w:val="num" w:pos="432"/>
        </w:tabs>
        <w:ind w:left="432" w:hanging="432"/>
      </w:pPr>
      <w:rPr>
        <w:i w:val="0"/>
        <w:sz w:val="28"/>
        <w:szCs w:val="28"/>
      </w:rPr>
    </w:lvl>
    <w:lvl w:ilvl="1">
      <w:start w:val="1"/>
      <w:numFmt w:val="decimal"/>
      <w:lvlText w:val="%1.%2"/>
      <w:lvlJc w:val="left"/>
      <w:pPr>
        <w:tabs>
          <w:tab w:val="num" w:pos="576"/>
        </w:tabs>
        <w:ind w:left="576" w:hanging="576"/>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CAE54A5"/>
    <w:multiLevelType w:val="hybridMultilevel"/>
    <w:tmpl w:val="AC723E3C"/>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E5535C1"/>
    <w:multiLevelType w:val="hybridMultilevel"/>
    <w:tmpl w:val="B8CAAE0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nsid w:val="33626A23"/>
    <w:multiLevelType w:val="hybridMultilevel"/>
    <w:tmpl w:val="18FCC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500F72"/>
    <w:multiLevelType w:val="hybridMultilevel"/>
    <w:tmpl w:val="6CEE7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86B184F"/>
    <w:multiLevelType w:val="hybridMultilevel"/>
    <w:tmpl w:val="0570E2B2"/>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6">
    <w:nsid w:val="3EEC1EC5"/>
    <w:multiLevelType w:val="hybridMultilevel"/>
    <w:tmpl w:val="97E267E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nsid w:val="42EC098E"/>
    <w:multiLevelType w:val="hybridMultilevel"/>
    <w:tmpl w:val="3C0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6C953D4"/>
    <w:multiLevelType w:val="hybridMultilevel"/>
    <w:tmpl w:val="FA1E0A3A"/>
    <w:lvl w:ilvl="0" w:tplc="04090001">
      <w:start w:val="1"/>
      <w:numFmt w:val="bullet"/>
      <w:lvlText w:val=""/>
      <w:lvlJc w:val="left"/>
      <w:pPr>
        <w:tabs>
          <w:tab w:val="num" w:pos="1074"/>
        </w:tabs>
        <w:ind w:left="1074" w:hanging="360"/>
      </w:pPr>
      <w:rPr>
        <w:rFonts w:ascii="Symbol" w:hAnsi="Symbol" w:hint="default"/>
      </w:rPr>
    </w:lvl>
    <w:lvl w:ilvl="1" w:tplc="0C090001">
      <w:start w:val="1"/>
      <w:numFmt w:val="bullet"/>
      <w:lvlText w:val=""/>
      <w:lvlJc w:val="left"/>
      <w:pPr>
        <w:tabs>
          <w:tab w:val="num" w:pos="1794"/>
        </w:tabs>
        <w:ind w:left="1794" w:hanging="360"/>
      </w:pPr>
      <w:rPr>
        <w:rFonts w:ascii="Symbol" w:hAnsi="Symbol"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19">
    <w:nsid w:val="49F80319"/>
    <w:multiLevelType w:val="hybridMultilevel"/>
    <w:tmpl w:val="F3C42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4C22E1"/>
    <w:multiLevelType w:val="hybridMultilevel"/>
    <w:tmpl w:val="98B4D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6309CA"/>
    <w:multiLevelType w:val="hybridMultilevel"/>
    <w:tmpl w:val="6360DF0A"/>
    <w:lvl w:ilvl="0" w:tplc="6E727D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D22C46"/>
    <w:multiLevelType w:val="hybridMultilevel"/>
    <w:tmpl w:val="4AC00B30"/>
    <w:lvl w:ilvl="0" w:tplc="0C090003">
      <w:start w:val="1"/>
      <w:numFmt w:val="bullet"/>
      <w:lvlText w:val="o"/>
      <w:lvlJc w:val="left"/>
      <w:pPr>
        <w:ind w:left="3054" w:hanging="360"/>
      </w:pPr>
      <w:rPr>
        <w:rFonts w:ascii="Courier New" w:hAnsi="Courier New" w:cs="Courier New"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3">
    <w:nsid w:val="4F4E2425"/>
    <w:multiLevelType w:val="hybridMultilevel"/>
    <w:tmpl w:val="968AD63E"/>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4">
    <w:nsid w:val="539425FE"/>
    <w:multiLevelType w:val="hybridMultilevel"/>
    <w:tmpl w:val="7BB653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40A3C27"/>
    <w:multiLevelType w:val="hybridMultilevel"/>
    <w:tmpl w:val="D6229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9945224"/>
    <w:multiLevelType w:val="hybridMultilevel"/>
    <w:tmpl w:val="F8B2790C"/>
    <w:lvl w:ilvl="0" w:tplc="0C090001">
      <w:start w:val="1"/>
      <w:numFmt w:val="bullet"/>
      <w:lvlText w:val=""/>
      <w:lvlJc w:val="left"/>
      <w:pPr>
        <w:ind w:left="1135" w:hanging="360"/>
      </w:pPr>
      <w:rPr>
        <w:rFonts w:ascii="Symbol" w:hAnsi="Symbol" w:hint="default"/>
      </w:rPr>
    </w:lvl>
    <w:lvl w:ilvl="1" w:tplc="0C090003" w:tentative="1">
      <w:start w:val="1"/>
      <w:numFmt w:val="bullet"/>
      <w:lvlText w:val="o"/>
      <w:lvlJc w:val="left"/>
      <w:pPr>
        <w:ind w:left="1855" w:hanging="360"/>
      </w:pPr>
      <w:rPr>
        <w:rFonts w:ascii="Courier New" w:hAnsi="Courier New" w:cs="Courier New" w:hint="default"/>
      </w:rPr>
    </w:lvl>
    <w:lvl w:ilvl="2" w:tplc="0C090005" w:tentative="1">
      <w:start w:val="1"/>
      <w:numFmt w:val="bullet"/>
      <w:lvlText w:val=""/>
      <w:lvlJc w:val="left"/>
      <w:pPr>
        <w:ind w:left="2575" w:hanging="360"/>
      </w:pPr>
      <w:rPr>
        <w:rFonts w:ascii="Wingdings" w:hAnsi="Wingdings" w:hint="default"/>
      </w:rPr>
    </w:lvl>
    <w:lvl w:ilvl="3" w:tplc="0C090001" w:tentative="1">
      <w:start w:val="1"/>
      <w:numFmt w:val="bullet"/>
      <w:lvlText w:val=""/>
      <w:lvlJc w:val="left"/>
      <w:pPr>
        <w:ind w:left="3295" w:hanging="360"/>
      </w:pPr>
      <w:rPr>
        <w:rFonts w:ascii="Symbol" w:hAnsi="Symbol" w:hint="default"/>
      </w:rPr>
    </w:lvl>
    <w:lvl w:ilvl="4" w:tplc="0C090003" w:tentative="1">
      <w:start w:val="1"/>
      <w:numFmt w:val="bullet"/>
      <w:lvlText w:val="o"/>
      <w:lvlJc w:val="left"/>
      <w:pPr>
        <w:ind w:left="4015" w:hanging="360"/>
      </w:pPr>
      <w:rPr>
        <w:rFonts w:ascii="Courier New" w:hAnsi="Courier New" w:cs="Courier New" w:hint="default"/>
      </w:rPr>
    </w:lvl>
    <w:lvl w:ilvl="5" w:tplc="0C090005" w:tentative="1">
      <w:start w:val="1"/>
      <w:numFmt w:val="bullet"/>
      <w:lvlText w:val=""/>
      <w:lvlJc w:val="left"/>
      <w:pPr>
        <w:ind w:left="4735" w:hanging="360"/>
      </w:pPr>
      <w:rPr>
        <w:rFonts w:ascii="Wingdings" w:hAnsi="Wingdings" w:hint="default"/>
      </w:rPr>
    </w:lvl>
    <w:lvl w:ilvl="6" w:tplc="0C090001" w:tentative="1">
      <w:start w:val="1"/>
      <w:numFmt w:val="bullet"/>
      <w:lvlText w:val=""/>
      <w:lvlJc w:val="left"/>
      <w:pPr>
        <w:ind w:left="5455" w:hanging="360"/>
      </w:pPr>
      <w:rPr>
        <w:rFonts w:ascii="Symbol" w:hAnsi="Symbol" w:hint="default"/>
      </w:rPr>
    </w:lvl>
    <w:lvl w:ilvl="7" w:tplc="0C090003" w:tentative="1">
      <w:start w:val="1"/>
      <w:numFmt w:val="bullet"/>
      <w:lvlText w:val="o"/>
      <w:lvlJc w:val="left"/>
      <w:pPr>
        <w:ind w:left="6175" w:hanging="360"/>
      </w:pPr>
      <w:rPr>
        <w:rFonts w:ascii="Courier New" w:hAnsi="Courier New" w:cs="Courier New" w:hint="default"/>
      </w:rPr>
    </w:lvl>
    <w:lvl w:ilvl="8" w:tplc="0C090005" w:tentative="1">
      <w:start w:val="1"/>
      <w:numFmt w:val="bullet"/>
      <w:lvlText w:val=""/>
      <w:lvlJc w:val="left"/>
      <w:pPr>
        <w:ind w:left="6895" w:hanging="360"/>
      </w:pPr>
      <w:rPr>
        <w:rFonts w:ascii="Wingdings" w:hAnsi="Wingdings" w:hint="default"/>
      </w:rPr>
    </w:lvl>
  </w:abstractNum>
  <w:abstractNum w:abstractNumId="27">
    <w:nsid w:val="5C627418"/>
    <w:multiLevelType w:val="hybridMultilevel"/>
    <w:tmpl w:val="270676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F8D7E64"/>
    <w:multiLevelType w:val="hybridMultilevel"/>
    <w:tmpl w:val="14904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6B56D4"/>
    <w:multiLevelType w:val="multilevel"/>
    <w:tmpl w:val="58AC1858"/>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0">
    <w:nsid w:val="69CF7AFA"/>
    <w:multiLevelType w:val="hybridMultilevel"/>
    <w:tmpl w:val="47B07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A4E715A"/>
    <w:multiLevelType w:val="hybridMultilevel"/>
    <w:tmpl w:val="CAAE2F1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6EA3249B"/>
    <w:multiLevelType w:val="hybridMultilevel"/>
    <w:tmpl w:val="7ABA8E2A"/>
    <w:lvl w:ilvl="0" w:tplc="7D3C0E9A">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494B15"/>
    <w:multiLevelType w:val="hybridMultilevel"/>
    <w:tmpl w:val="441C4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54236AC"/>
    <w:multiLevelType w:val="hybridMultilevel"/>
    <w:tmpl w:val="595A386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5">
    <w:nsid w:val="76C001A9"/>
    <w:multiLevelType w:val="hybridMultilevel"/>
    <w:tmpl w:val="A04CF47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C6031D6"/>
    <w:multiLevelType w:val="hybridMultilevel"/>
    <w:tmpl w:val="82962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CB44857"/>
    <w:multiLevelType w:val="hybridMultilevel"/>
    <w:tmpl w:val="E1D44176"/>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3"/>
  </w:num>
  <w:num w:numId="2">
    <w:abstractNumId w:val="9"/>
  </w:num>
  <w:num w:numId="3">
    <w:abstractNumId w:val="15"/>
  </w:num>
  <w:num w:numId="4">
    <w:abstractNumId w:val="1"/>
  </w:num>
  <w:num w:numId="5">
    <w:abstractNumId w:val="11"/>
  </w:num>
  <w:num w:numId="6">
    <w:abstractNumId w:val="22"/>
  </w:num>
  <w:num w:numId="7">
    <w:abstractNumId w:val="24"/>
  </w:num>
  <w:num w:numId="8">
    <w:abstractNumId w:val="12"/>
  </w:num>
  <w:num w:numId="9">
    <w:abstractNumId w:val="36"/>
  </w:num>
  <w:num w:numId="10">
    <w:abstractNumId w:val="25"/>
  </w:num>
  <w:num w:numId="11">
    <w:abstractNumId w:val="35"/>
  </w:num>
  <w:num w:numId="12">
    <w:abstractNumId w:val="0"/>
  </w:num>
  <w:num w:numId="13">
    <w:abstractNumId w:val="19"/>
  </w:num>
  <w:num w:numId="14">
    <w:abstractNumId w:val="4"/>
  </w:num>
  <w:num w:numId="15">
    <w:abstractNumId w:val="2"/>
  </w:num>
  <w:num w:numId="16">
    <w:abstractNumId w:val="23"/>
  </w:num>
  <w:num w:numId="17">
    <w:abstractNumId w:val="34"/>
  </w:num>
  <w:num w:numId="18">
    <w:abstractNumId w:val="37"/>
  </w:num>
  <w:num w:numId="19">
    <w:abstractNumId w:val="26"/>
  </w:num>
  <w:num w:numId="20">
    <w:abstractNumId w:val="20"/>
  </w:num>
  <w:num w:numId="21">
    <w:abstractNumId w:val="33"/>
  </w:num>
  <w:num w:numId="22">
    <w:abstractNumId w:val="31"/>
  </w:num>
  <w:num w:numId="23">
    <w:abstractNumId w:val="5"/>
  </w:num>
  <w:num w:numId="24">
    <w:abstractNumId w:val="8"/>
  </w:num>
  <w:num w:numId="25">
    <w:abstractNumId w:val="17"/>
  </w:num>
  <w:num w:numId="26">
    <w:abstractNumId w:val="6"/>
  </w:num>
  <w:num w:numId="27">
    <w:abstractNumId w:val="7"/>
  </w:num>
  <w:num w:numId="28">
    <w:abstractNumId w:val="28"/>
  </w:num>
  <w:num w:numId="29">
    <w:abstractNumId w:val="32"/>
  </w:num>
  <w:num w:numId="30">
    <w:abstractNumId w:val="18"/>
  </w:num>
  <w:num w:numId="31">
    <w:abstractNumId w:val="10"/>
  </w:num>
  <w:num w:numId="32">
    <w:abstractNumId w:val="30"/>
  </w:num>
  <w:num w:numId="33">
    <w:abstractNumId w:val="29"/>
  </w:num>
  <w:num w:numId="34">
    <w:abstractNumId w:val="21"/>
  </w:num>
  <w:num w:numId="35">
    <w:abstractNumId w:val="16"/>
  </w:num>
  <w:num w:numId="36">
    <w:abstractNumId w:val="13"/>
  </w:num>
  <w:num w:numId="37">
    <w:abstractNumId w:val="14"/>
  </w:num>
  <w:num w:numId="38">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2725"/>
    <w:rsid w:val="000018E2"/>
    <w:rsid w:val="00001FA2"/>
    <w:rsid w:val="000033E5"/>
    <w:rsid w:val="00005C0D"/>
    <w:rsid w:val="00013769"/>
    <w:rsid w:val="0001419E"/>
    <w:rsid w:val="00015D40"/>
    <w:rsid w:val="0001605E"/>
    <w:rsid w:val="000221F7"/>
    <w:rsid w:val="0002248C"/>
    <w:rsid w:val="00030DB9"/>
    <w:rsid w:val="00034EEF"/>
    <w:rsid w:val="000365E7"/>
    <w:rsid w:val="00037174"/>
    <w:rsid w:val="00040AB2"/>
    <w:rsid w:val="00042B3B"/>
    <w:rsid w:val="000437A3"/>
    <w:rsid w:val="000450F6"/>
    <w:rsid w:val="00062D95"/>
    <w:rsid w:val="00066C56"/>
    <w:rsid w:val="000673E0"/>
    <w:rsid w:val="000739E4"/>
    <w:rsid w:val="00077F0B"/>
    <w:rsid w:val="0008273C"/>
    <w:rsid w:val="000907E4"/>
    <w:rsid w:val="00090ABD"/>
    <w:rsid w:val="000913DD"/>
    <w:rsid w:val="0009244B"/>
    <w:rsid w:val="00097E71"/>
    <w:rsid w:val="000A0CBB"/>
    <w:rsid w:val="000A0E47"/>
    <w:rsid w:val="000A25F2"/>
    <w:rsid w:val="000A3F2C"/>
    <w:rsid w:val="000A4123"/>
    <w:rsid w:val="000B334F"/>
    <w:rsid w:val="000B35C6"/>
    <w:rsid w:val="000B3ADE"/>
    <w:rsid w:val="000B4BD4"/>
    <w:rsid w:val="000C1469"/>
    <w:rsid w:val="000C2C49"/>
    <w:rsid w:val="000C715D"/>
    <w:rsid w:val="000D12B2"/>
    <w:rsid w:val="000D46EA"/>
    <w:rsid w:val="000D6292"/>
    <w:rsid w:val="000D65FF"/>
    <w:rsid w:val="000D68B8"/>
    <w:rsid w:val="000D7115"/>
    <w:rsid w:val="000D79CD"/>
    <w:rsid w:val="000E0143"/>
    <w:rsid w:val="000E13A6"/>
    <w:rsid w:val="000E33F3"/>
    <w:rsid w:val="000E4CEB"/>
    <w:rsid w:val="000E6BE7"/>
    <w:rsid w:val="000F34C3"/>
    <w:rsid w:val="000F6241"/>
    <w:rsid w:val="000F64FC"/>
    <w:rsid w:val="0010050C"/>
    <w:rsid w:val="00104144"/>
    <w:rsid w:val="0011792B"/>
    <w:rsid w:val="00117D2C"/>
    <w:rsid w:val="00123FB7"/>
    <w:rsid w:val="00126704"/>
    <w:rsid w:val="001347DB"/>
    <w:rsid w:val="001359D9"/>
    <w:rsid w:val="00137B42"/>
    <w:rsid w:val="00142250"/>
    <w:rsid w:val="0014361D"/>
    <w:rsid w:val="00156C36"/>
    <w:rsid w:val="00160C71"/>
    <w:rsid w:val="00160FA3"/>
    <w:rsid w:val="00164C74"/>
    <w:rsid w:val="00170091"/>
    <w:rsid w:val="00172362"/>
    <w:rsid w:val="00172545"/>
    <w:rsid w:val="0018266B"/>
    <w:rsid w:val="00182CFA"/>
    <w:rsid w:val="0018376B"/>
    <w:rsid w:val="00184F20"/>
    <w:rsid w:val="00195827"/>
    <w:rsid w:val="001A0580"/>
    <w:rsid w:val="001A289E"/>
    <w:rsid w:val="001A2CD8"/>
    <w:rsid w:val="001A5C38"/>
    <w:rsid w:val="001A7899"/>
    <w:rsid w:val="001B0CCD"/>
    <w:rsid w:val="001B1F27"/>
    <w:rsid w:val="001B2C11"/>
    <w:rsid w:val="001B4689"/>
    <w:rsid w:val="001C075A"/>
    <w:rsid w:val="001C0B3A"/>
    <w:rsid w:val="001C4B8E"/>
    <w:rsid w:val="001D09CE"/>
    <w:rsid w:val="001D0B14"/>
    <w:rsid w:val="001D0E14"/>
    <w:rsid w:val="001D1D61"/>
    <w:rsid w:val="001D2D19"/>
    <w:rsid w:val="001D445A"/>
    <w:rsid w:val="001D4641"/>
    <w:rsid w:val="001D53B9"/>
    <w:rsid w:val="001E0C68"/>
    <w:rsid w:val="001E1F57"/>
    <w:rsid w:val="001E51D8"/>
    <w:rsid w:val="001E62DC"/>
    <w:rsid w:val="001E630D"/>
    <w:rsid w:val="001E72DD"/>
    <w:rsid w:val="001F1D9D"/>
    <w:rsid w:val="001F3886"/>
    <w:rsid w:val="001F4E5B"/>
    <w:rsid w:val="001F5615"/>
    <w:rsid w:val="001F5EA2"/>
    <w:rsid w:val="001F6D50"/>
    <w:rsid w:val="001F71D4"/>
    <w:rsid w:val="002008A5"/>
    <w:rsid w:val="0021390E"/>
    <w:rsid w:val="0021413C"/>
    <w:rsid w:val="00216833"/>
    <w:rsid w:val="00224B38"/>
    <w:rsid w:val="00226A7F"/>
    <w:rsid w:val="00231701"/>
    <w:rsid w:val="00234312"/>
    <w:rsid w:val="00234344"/>
    <w:rsid w:val="00240C22"/>
    <w:rsid w:val="002433A3"/>
    <w:rsid w:val="002447A9"/>
    <w:rsid w:val="00251EB3"/>
    <w:rsid w:val="00255C19"/>
    <w:rsid w:val="0026128B"/>
    <w:rsid w:val="00261E1F"/>
    <w:rsid w:val="00263AA4"/>
    <w:rsid w:val="00265125"/>
    <w:rsid w:val="00265176"/>
    <w:rsid w:val="002725D5"/>
    <w:rsid w:val="0027612E"/>
    <w:rsid w:val="002800D3"/>
    <w:rsid w:val="00282EED"/>
    <w:rsid w:val="00285B60"/>
    <w:rsid w:val="00286E91"/>
    <w:rsid w:val="00291F0F"/>
    <w:rsid w:val="00292115"/>
    <w:rsid w:val="0029248F"/>
    <w:rsid w:val="0029273C"/>
    <w:rsid w:val="00294E31"/>
    <w:rsid w:val="0029723F"/>
    <w:rsid w:val="00297B96"/>
    <w:rsid w:val="002A1698"/>
    <w:rsid w:val="002A1E3E"/>
    <w:rsid w:val="002B2218"/>
    <w:rsid w:val="002B356D"/>
    <w:rsid w:val="002C0B2B"/>
    <w:rsid w:val="002C2825"/>
    <w:rsid w:val="002C2C7C"/>
    <w:rsid w:val="002C4C9C"/>
    <w:rsid w:val="002C618F"/>
    <w:rsid w:val="002D31DB"/>
    <w:rsid w:val="002D7CC4"/>
    <w:rsid w:val="002E1161"/>
    <w:rsid w:val="002E65ED"/>
    <w:rsid w:val="002E72F5"/>
    <w:rsid w:val="002E755A"/>
    <w:rsid w:val="002F0F28"/>
    <w:rsid w:val="002F6B01"/>
    <w:rsid w:val="00306625"/>
    <w:rsid w:val="00306850"/>
    <w:rsid w:val="00316A20"/>
    <w:rsid w:val="00316CD5"/>
    <w:rsid w:val="003178CD"/>
    <w:rsid w:val="00321CF8"/>
    <w:rsid w:val="00322998"/>
    <w:rsid w:val="00322D69"/>
    <w:rsid w:val="00324648"/>
    <w:rsid w:val="00330746"/>
    <w:rsid w:val="00331A5E"/>
    <w:rsid w:val="003325C1"/>
    <w:rsid w:val="00342C18"/>
    <w:rsid w:val="0035269D"/>
    <w:rsid w:val="00356376"/>
    <w:rsid w:val="0036063F"/>
    <w:rsid w:val="00361316"/>
    <w:rsid w:val="0036795C"/>
    <w:rsid w:val="0037057F"/>
    <w:rsid w:val="00374389"/>
    <w:rsid w:val="00377155"/>
    <w:rsid w:val="00383066"/>
    <w:rsid w:val="00386639"/>
    <w:rsid w:val="003866F9"/>
    <w:rsid w:val="003877E0"/>
    <w:rsid w:val="003919C7"/>
    <w:rsid w:val="00391CDC"/>
    <w:rsid w:val="0039337B"/>
    <w:rsid w:val="00393893"/>
    <w:rsid w:val="00396CF1"/>
    <w:rsid w:val="003A65D7"/>
    <w:rsid w:val="003B2BB8"/>
    <w:rsid w:val="003B67E1"/>
    <w:rsid w:val="003B739B"/>
    <w:rsid w:val="003C101A"/>
    <w:rsid w:val="003C1E0E"/>
    <w:rsid w:val="003C31B4"/>
    <w:rsid w:val="003C36B0"/>
    <w:rsid w:val="003C5039"/>
    <w:rsid w:val="003D0C3B"/>
    <w:rsid w:val="003D1F25"/>
    <w:rsid w:val="003D34FF"/>
    <w:rsid w:val="003E09CF"/>
    <w:rsid w:val="003E0A36"/>
    <w:rsid w:val="003E28D3"/>
    <w:rsid w:val="003E634E"/>
    <w:rsid w:val="00401BB5"/>
    <w:rsid w:val="004025E4"/>
    <w:rsid w:val="00402E69"/>
    <w:rsid w:val="00405716"/>
    <w:rsid w:val="00406401"/>
    <w:rsid w:val="004072CA"/>
    <w:rsid w:val="004119D8"/>
    <w:rsid w:val="00412DC2"/>
    <w:rsid w:val="00412DD1"/>
    <w:rsid w:val="004175E3"/>
    <w:rsid w:val="00417B34"/>
    <w:rsid w:val="00422373"/>
    <w:rsid w:val="00423ADD"/>
    <w:rsid w:val="00431ADB"/>
    <w:rsid w:val="00435C5B"/>
    <w:rsid w:val="00437E87"/>
    <w:rsid w:val="00441ACB"/>
    <w:rsid w:val="0045384A"/>
    <w:rsid w:val="00462121"/>
    <w:rsid w:val="004728E9"/>
    <w:rsid w:val="00474068"/>
    <w:rsid w:val="00475510"/>
    <w:rsid w:val="004761A0"/>
    <w:rsid w:val="0047635F"/>
    <w:rsid w:val="00481B6E"/>
    <w:rsid w:val="00487076"/>
    <w:rsid w:val="00495D60"/>
    <w:rsid w:val="00496C24"/>
    <w:rsid w:val="004A46F0"/>
    <w:rsid w:val="004A4A83"/>
    <w:rsid w:val="004A551D"/>
    <w:rsid w:val="004A6A03"/>
    <w:rsid w:val="004B2D87"/>
    <w:rsid w:val="004B3B39"/>
    <w:rsid w:val="004B54CA"/>
    <w:rsid w:val="004B56A0"/>
    <w:rsid w:val="004B59BC"/>
    <w:rsid w:val="004C4C9B"/>
    <w:rsid w:val="004C5032"/>
    <w:rsid w:val="004C7381"/>
    <w:rsid w:val="004D279F"/>
    <w:rsid w:val="004D6C75"/>
    <w:rsid w:val="004E2326"/>
    <w:rsid w:val="004E2F0A"/>
    <w:rsid w:val="004E5CBF"/>
    <w:rsid w:val="004F0ED0"/>
    <w:rsid w:val="004F2E0E"/>
    <w:rsid w:val="004F38D5"/>
    <w:rsid w:val="004F4AFC"/>
    <w:rsid w:val="004F7DB8"/>
    <w:rsid w:val="00502469"/>
    <w:rsid w:val="00503B91"/>
    <w:rsid w:val="00506BCF"/>
    <w:rsid w:val="00512FB7"/>
    <w:rsid w:val="005132CB"/>
    <w:rsid w:val="0053072A"/>
    <w:rsid w:val="00530F6A"/>
    <w:rsid w:val="0053196D"/>
    <w:rsid w:val="00534D50"/>
    <w:rsid w:val="005357D0"/>
    <w:rsid w:val="005406CC"/>
    <w:rsid w:val="0054097A"/>
    <w:rsid w:val="00542382"/>
    <w:rsid w:val="00547380"/>
    <w:rsid w:val="0054754C"/>
    <w:rsid w:val="005516FA"/>
    <w:rsid w:val="00552303"/>
    <w:rsid w:val="00552B79"/>
    <w:rsid w:val="00556C63"/>
    <w:rsid w:val="00557D9F"/>
    <w:rsid w:val="00560DBC"/>
    <w:rsid w:val="00560FF5"/>
    <w:rsid w:val="00564BA7"/>
    <w:rsid w:val="005668AD"/>
    <w:rsid w:val="00567972"/>
    <w:rsid w:val="00571B03"/>
    <w:rsid w:val="005748AB"/>
    <w:rsid w:val="005766D3"/>
    <w:rsid w:val="00577B35"/>
    <w:rsid w:val="00584101"/>
    <w:rsid w:val="0058672D"/>
    <w:rsid w:val="00590ACC"/>
    <w:rsid w:val="0059316A"/>
    <w:rsid w:val="0059386F"/>
    <w:rsid w:val="00594FFA"/>
    <w:rsid w:val="00596195"/>
    <w:rsid w:val="005A1C85"/>
    <w:rsid w:val="005A74D7"/>
    <w:rsid w:val="005B009C"/>
    <w:rsid w:val="005B0289"/>
    <w:rsid w:val="005B055F"/>
    <w:rsid w:val="005B2625"/>
    <w:rsid w:val="005B53F4"/>
    <w:rsid w:val="005B5FA9"/>
    <w:rsid w:val="005C003C"/>
    <w:rsid w:val="005C2BD4"/>
    <w:rsid w:val="005C3AA9"/>
    <w:rsid w:val="005C49C7"/>
    <w:rsid w:val="005D28B2"/>
    <w:rsid w:val="005D3DD1"/>
    <w:rsid w:val="005D40E2"/>
    <w:rsid w:val="005D56BE"/>
    <w:rsid w:val="005D582C"/>
    <w:rsid w:val="005D5955"/>
    <w:rsid w:val="005D70AE"/>
    <w:rsid w:val="005E3420"/>
    <w:rsid w:val="005E54AC"/>
    <w:rsid w:val="005F1FD9"/>
    <w:rsid w:val="005F4574"/>
    <w:rsid w:val="005F4BFB"/>
    <w:rsid w:val="005F5E1B"/>
    <w:rsid w:val="005F79DC"/>
    <w:rsid w:val="005F79EE"/>
    <w:rsid w:val="00600319"/>
    <w:rsid w:val="00600457"/>
    <w:rsid w:val="00601B28"/>
    <w:rsid w:val="0060475E"/>
    <w:rsid w:val="00604DD8"/>
    <w:rsid w:val="00611102"/>
    <w:rsid w:val="00611AA4"/>
    <w:rsid w:val="00611D97"/>
    <w:rsid w:val="006138FD"/>
    <w:rsid w:val="00616AA3"/>
    <w:rsid w:val="00617793"/>
    <w:rsid w:val="00626B0C"/>
    <w:rsid w:val="00626D9E"/>
    <w:rsid w:val="00630FE1"/>
    <w:rsid w:val="006337E5"/>
    <w:rsid w:val="00634833"/>
    <w:rsid w:val="00642AEF"/>
    <w:rsid w:val="00646C9C"/>
    <w:rsid w:val="00650921"/>
    <w:rsid w:val="0065297F"/>
    <w:rsid w:val="00653000"/>
    <w:rsid w:val="00653C5A"/>
    <w:rsid w:val="00656A28"/>
    <w:rsid w:val="006577D9"/>
    <w:rsid w:val="0066160B"/>
    <w:rsid w:val="00661D5F"/>
    <w:rsid w:val="00670E55"/>
    <w:rsid w:val="00670E7B"/>
    <w:rsid w:val="00673331"/>
    <w:rsid w:val="0067552B"/>
    <w:rsid w:val="0068157E"/>
    <w:rsid w:val="00683CBF"/>
    <w:rsid w:val="0068514B"/>
    <w:rsid w:val="006853DB"/>
    <w:rsid w:val="00685E29"/>
    <w:rsid w:val="00686188"/>
    <w:rsid w:val="00687154"/>
    <w:rsid w:val="006879DC"/>
    <w:rsid w:val="006905F5"/>
    <w:rsid w:val="006909F8"/>
    <w:rsid w:val="00695B51"/>
    <w:rsid w:val="006A4CE7"/>
    <w:rsid w:val="006A65F5"/>
    <w:rsid w:val="006C3D99"/>
    <w:rsid w:val="006E31B9"/>
    <w:rsid w:val="006E5A76"/>
    <w:rsid w:val="006E5F61"/>
    <w:rsid w:val="006F11D7"/>
    <w:rsid w:val="006F27E0"/>
    <w:rsid w:val="006F493F"/>
    <w:rsid w:val="006F694E"/>
    <w:rsid w:val="0070066F"/>
    <w:rsid w:val="00703CD2"/>
    <w:rsid w:val="0071179C"/>
    <w:rsid w:val="00715789"/>
    <w:rsid w:val="00722A0C"/>
    <w:rsid w:val="007239CF"/>
    <w:rsid w:val="007245E8"/>
    <w:rsid w:val="007279DD"/>
    <w:rsid w:val="00737DE1"/>
    <w:rsid w:val="007420FB"/>
    <w:rsid w:val="00744C3E"/>
    <w:rsid w:val="00754B08"/>
    <w:rsid w:val="007565D5"/>
    <w:rsid w:val="00762303"/>
    <w:rsid w:val="00765CC3"/>
    <w:rsid w:val="00765D66"/>
    <w:rsid w:val="00767F26"/>
    <w:rsid w:val="00773342"/>
    <w:rsid w:val="007755B4"/>
    <w:rsid w:val="0077673E"/>
    <w:rsid w:val="00782706"/>
    <w:rsid w:val="00782B79"/>
    <w:rsid w:val="00782C6B"/>
    <w:rsid w:val="00785261"/>
    <w:rsid w:val="007878ED"/>
    <w:rsid w:val="0079127E"/>
    <w:rsid w:val="00795CEA"/>
    <w:rsid w:val="007A5649"/>
    <w:rsid w:val="007A69A1"/>
    <w:rsid w:val="007B0256"/>
    <w:rsid w:val="007B3BDB"/>
    <w:rsid w:val="007B4E06"/>
    <w:rsid w:val="007C009B"/>
    <w:rsid w:val="007C48C8"/>
    <w:rsid w:val="007C6D33"/>
    <w:rsid w:val="007D0A04"/>
    <w:rsid w:val="007D0A62"/>
    <w:rsid w:val="007D5FD3"/>
    <w:rsid w:val="007E0A81"/>
    <w:rsid w:val="007E5871"/>
    <w:rsid w:val="007F2A46"/>
    <w:rsid w:val="007F5F96"/>
    <w:rsid w:val="007F6C63"/>
    <w:rsid w:val="00801156"/>
    <w:rsid w:val="0080132B"/>
    <w:rsid w:val="00801E17"/>
    <w:rsid w:val="00804B2F"/>
    <w:rsid w:val="008111A7"/>
    <w:rsid w:val="008152DC"/>
    <w:rsid w:val="00821F43"/>
    <w:rsid w:val="008223AA"/>
    <w:rsid w:val="0082363B"/>
    <w:rsid w:val="00824A22"/>
    <w:rsid w:val="00824EAC"/>
    <w:rsid w:val="00826F44"/>
    <w:rsid w:val="008312BA"/>
    <w:rsid w:val="00834267"/>
    <w:rsid w:val="008455D2"/>
    <w:rsid w:val="00846862"/>
    <w:rsid w:val="00855D75"/>
    <w:rsid w:val="00862E0A"/>
    <w:rsid w:val="008630AA"/>
    <w:rsid w:val="00865465"/>
    <w:rsid w:val="00867DD0"/>
    <w:rsid w:val="008704E1"/>
    <w:rsid w:val="00875D32"/>
    <w:rsid w:val="008772CD"/>
    <w:rsid w:val="00877C1D"/>
    <w:rsid w:val="00880D38"/>
    <w:rsid w:val="008822F6"/>
    <w:rsid w:val="008862B5"/>
    <w:rsid w:val="0089533D"/>
    <w:rsid w:val="00895D3B"/>
    <w:rsid w:val="0089765F"/>
    <w:rsid w:val="008A17AB"/>
    <w:rsid w:val="008A6242"/>
    <w:rsid w:val="008B336B"/>
    <w:rsid w:val="008B43BD"/>
    <w:rsid w:val="008B5B56"/>
    <w:rsid w:val="008B7E3A"/>
    <w:rsid w:val="008C02A6"/>
    <w:rsid w:val="008C05CD"/>
    <w:rsid w:val="008C2F34"/>
    <w:rsid w:val="008C623E"/>
    <w:rsid w:val="008D20EE"/>
    <w:rsid w:val="008D22AB"/>
    <w:rsid w:val="008D4518"/>
    <w:rsid w:val="008D4899"/>
    <w:rsid w:val="008D605D"/>
    <w:rsid w:val="008D7033"/>
    <w:rsid w:val="008E0932"/>
    <w:rsid w:val="008E7BAF"/>
    <w:rsid w:val="008F26BF"/>
    <w:rsid w:val="008F699E"/>
    <w:rsid w:val="008F7959"/>
    <w:rsid w:val="00900403"/>
    <w:rsid w:val="009041C3"/>
    <w:rsid w:val="00904B0D"/>
    <w:rsid w:val="00905C38"/>
    <w:rsid w:val="0091365A"/>
    <w:rsid w:val="00915F2A"/>
    <w:rsid w:val="009225F0"/>
    <w:rsid w:val="009267D0"/>
    <w:rsid w:val="00927181"/>
    <w:rsid w:val="00930063"/>
    <w:rsid w:val="009326BC"/>
    <w:rsid w:val="00932FF0"/>
    <w:rsid w:val="00935E8F"/>
    <w:rsid w:val="00946C7C"/>
    <w:rsid w:val="00952BB3"/>
    <w:rsid w:val="00954705"/>
    <w:rsid w:val="00974BED"/>
    <w:rsid w:val="00976226"/>
    <w:rsid w:val="00977016"/>
    <w:rsid w:val="00981621"/>
    <w:rsid w:val="00981DCA"/>
    <w:rsid w:val="009852D6"/>
    <w:rsid w:val="009910F0"/>
    <w:rsid w:val="009A6110"/>
    <w:rsid w:val="009A7BAC"/>
    <w:rsid w:val="009B2C0D"/>
    <w:rsid w:val="009B5AA6"/>
    <w:rsid w:val="009B66CC"/>
    <w:rsid w:val="009B6B03"/>
    <w:rsid w:val="009C0EAC"/>
    <w:rsid w:val="009C1B4D"/>
    <w:rsid w:val="009D344B"/>
    <w:rsid w:val="009D36DE"/>
    <w:rsid w:val="009D4EB8"/>
    <w:rsid w:val="009D6166"/>
    <w:rsid w:val="009D68B5"/>
    <w:rsid w:val="009E0C31"/>
    <w:rsid w:val="009E1600"/>
    <w:rsid w:val="009E4E39"/>
    <w:rsid w:val="009E7D95"/>
    <w:rsid w:val="00A02617"/>
    <w:rsid w:val="00A069CB"/>
    <w:rsid w:val="00A1148F"/>
    <w:rsid w:val="00A1435C"/>
    <w:rsid w:val="00A16452"/>
    <w:rsid w:val="00A23265"/>
    <w:rsid w:val="00A2406B"/>
    <w:rsid w:val="00A30A61"/>
    <w:rsid w:val="00A35E29"/>
    <w:rsid w:val="00A365E2"/>
    <w:rsid w:val="00A377FB"/>
    <w:rsid w:val="00A41619"/>
    <w:rsid w:val="00A44A71"/>
    <w:rsid w:val="00A45B0E"/>
    <w:rsid w:val="00A46940"/>
    <w:rsid w:val="00A4785C"/>
    <w:rsid w:val="00A50BC2"/>
    <w:rsid w:val="00A52725"/>
    <w:rsid w:val="00A57609"/>
    <w:rsid w:val="00A60257"/>
    <w:rsid w:val="00A6109A"/>
    <w:rsid w:val="00A6310B"/>
    <w:rsid w:val="00A663BB"/>
    <w:rsid w:val="00A70818"/>
    <w:rsid w:val="00A70DDC"/>
    <w:rsid w:val="00A718CA"/>
    <w:rsid w:val="00A7281E"/>
    <w:rsid w:val="00A72E02"/>
    <w:rsid w:val="00A76EFB"/>
    <w:rsid w:val="00A778D8"/>
    <w:rsid w:val="00A82973"/>
    <w:rsid w:val="00A87CC6"/>
    <w:rsid w:val="00A90B5E"/>
    <w:rsid w:val="00A93C77"/>
    <w:rsid w:val="00A96F17"/>
    <w:rsid w:val="00A976AF"/>
    <w:rsid w:val="00AA0D2A"/>
    <w:rsid w:val="00AA278F"/>
    <w:rsid w:val="00AA644E"/>
    <w:rsid w:val="00AA7E77"/>
    <w:rsid w:val="00AB6591"/>
    <w:rsid w:val="00AB7B03"/>
    <w:rsid w:val="00AC2851"/>
    <w:rsid w:val="00AC31E3"/>
    <w:rsid w:val="00AC4E41"/>
    <w:rsid w:val="00AD5178"/>
    <w:rsid w:val="00AE22EA"/>
    <w:rsid w:val="00AE36F9"/>
    <w:rsid w:val="00AE3BAE"/>
    <w:rsid w:val="00AE3C4C"/>
    <w:rsid w:val="00AE62CC"/>
    <w:rsid w:val="00AE7738"/>
    <w:rsid w:val="00AE7C94"/>
    <w:rsid w:val="00AF0979"/>
    <w:rsid w:val="00AF121A"/>
    <w:rsid w:val="00AF179A"/>
    <w:rsid w:val="00AF3A74"/>
    <w:rsid w:val="00AF3EA8"/>
    <w:rsid w:val="00AF6C50"/>
    <w:rsid w:val="00B01CF0"/>
    <w:rsid w:val="00B028C0"/>
    <w:rsid w:val="00B03A77"/>
    <w:rsid w:val="00B06803"/>
    <w:rsid w:val="00B10904"/>
    <w:rsid w:val="00B144A3"/>
    <w:rsid w:val="00B170F4"/>
    <w:rsid w:val="00B20BA2"/>
    <w:rsid w:val="00B24967"/>
    <w:rsid w:val="00B2721D"/>
    <w:rsid w:val="00B31282"/>
    <w:rsid w:val="00B43067"/>
    <w:rsid w:val="00B53559"/>
    <w:rsid w:val="00B53FE7"/>
    <w:rsid w:val="00B60496"/>
    <w:rsid w:val="00B628D6"/>
    <w:rsid w:val="00B64EAD"/>
    <w:rsid w:val="00B65EB5"/>
    <w:rsid w:val="00B71FBF"/>
    <w:rsid w:val="00B83853"/>
    <w:rsid w:val="00B83D8F"/>
    <w:rsid w:val="00B84EBE"/>
    <w:rsid w:val="00B90368"/>
    <w:rsid w:val="00B93C71"/>
    <w:rsid w:val="00B9689E"/>
    <w:rsid w:val="00BA2DB9"/>
    <w:rsid w:val="00BA30DE"/>
    <w:rsid w:val="00BA3253"/>
    <w:rsid w:val="00BA4220"/>
    <w:rsid w:val="00BA5263"/>
    <w:rsid w:val="00BA7D6C"/>
    <w:rsid w:val="00BB6BE4"/>
    <w:rsid w:val="00BC23E8"/>
    <w:rsid w:val="00BC2497"/>
    <w:rsid w:val="00BC31B3"/>
    <w:rsid w:val="00BC350E"/>
    <w:rsid w:val="00BD2BC2"/>
    <w:rsid w:val="00BD47D9"/>
    <w:rsid w:val="00BD4914"/>
    <w:rsid w:val="00BD5ACC"/>
    <w:rsid w:val="00BD679E"/>
    <w:rsid w:val="00BE02DF"/>
    <w:rsid w:val="00BE4B17"/>
    <w:rsid w:val="00BE7148"/>
    <w:rsid w:val="00BE7B41"/>
    <w:rsid w:val="00BF0D12"/>
    <w:rsid w:val="00BF1297"/>
    <w:rsid w:val="00BF14EE"/>
    <w:rsid w:val="00BF2D18"/>
    <w:rsid w:val="00BF3C26"/>
    <w:rsid w:val="00C01164"/>
    <w:rsid w:val="00C0272E"/>
    <w:rsid w:val="00C124F4"/>
    <w:rsid w:val="00C1442E"/>
    <w:rsid w:val="00C2090C"/>
    <w:rsid w:val="00C20B68"/>
    <w:rsid w:val="00C20CD7"/>
    <w:rsid w:val="00C22019"/>
    <w:rsid w:val="00C269C6"/>
    <w:rsid w:val="00C278F7"/>
    <w:rsid w:val="00C30FC5"/>
    <w:rsid w:val="00C317FD"/>
    <w:rsid w:val="00C325B3"/>
    <w:rsid w:val="00C32937"/>
    <w:rsid w:val="00C33789"/>
    <w:rsid w:val="00C33940"/>
    <w:rsid w:val="00C33FD2"/>
    <w:rsid w:val="00C34E7B"/>
    <w:rsid w:val="00C37504"/>
    <w:rsid w:val="00C403B3"/>
    <w:rsid w:val="00C4543B"/>
    <w:rsid w:val="00C50FCE"/>
    <w:rsid w:val="00C529C0"/>
    <w:rsid w:val="00C554F1"/>
    <w:rsid w:val="00C55522"/>
    <w:rsid w:val="00C603A2"/>
    <w:rsid w:val="00C65A84"/>
    <w:rsid w:val="00C66F8E"/>
    <w:rsid w:val="00C70466"/>
    <w:rsid w:val="00C71536"/>
    <w:rsid w:val="00C77F10"/>
    <w:rsid w:val="00C81674"/>
    <w:rsid w:val="00C86732"/>
    <w:rsid w:val="00C9078C"/>
    <w:rsid w:val="00C90ECF"/>
    <w:rsid w:val="00C94A02"/>
    <w:rsid w:val="00C94D4C"/>
    <w:rsid w:val="00C94D5F"/>
    <w:rsid w:val="00C979A5"/>
    <w:rsid w:val="00CA07E6"/>
    <w:rsid w:val="00CA0A00"/>
    <w:rsid w:val="00CA1EE9"/>
    <w:rsid w:val="00CA3043"/>
    <w:rsid w:val="00CA4E78"/>
    <w:rsid w:val="00CA561C"/>
    <w:rsid w:val="00CA6387"/>
    <w:rsid w:val="00CB096F"/>
    <w:rsid w:val="00CB4991"/>
    <w:rsid w:val="00CC0AEE"/>
    <w:rsid w:val="00CC278E"/>
    <w:rsid w:val="00CC4101"/>
    <w:rsid w:val="00CC5197"/>
    <w:rsid w:val="00CC5C10"/>
    <w:rsid w:val="00CD0944"/>
    <w:rsid w:val="00CD2732"/>
    <w:rsid w:val="00CD6F93"/>
    <w:rsid w:val="00CE06DF"/>
    <w:rsid w:val="00CE33DD"/>
    <w:rsid w:val="00CE7908"/>
    <w:rsid w:val="00CF0B51"/>
    <w:rsid w:val="00CF25CD"/>
    <w:rsid w:val="00CF5960"/>
    <w:rsid w:val="00CF6A41"/>
    <w:rsid w:val="00CF7950"/>
    <w:rsid w:val="00D0044C"/>
    <w:rsid w:val="00D027FC"/>
    <w:rsid w:val="00D12E48"/>
    <w:rsid w:val="00D15313"/>
    <w:rsid w:val="00D157FC"/>
    <w:rsid w:val="00D164BD"/>
    <w:rsid w:val="00D264FE"/>
    <w:rsid w:val="00D40B34"/>
    <w:rsid w:val="00D41E50"/>
    <w:rsid w:val="00D42E86"/>
    <w:rsid w:val="00D44A3E"/>
    <w:rsid w:val="00D46E6C"/>
    <w:rsid w:val="00D52C95"/>
    <w:rsid w:val="00D6295E"/>
    <w:rsid w:val="00D632F9"/>
    <w:rsid w:val="00D6351A"/>
    <w:rsid w:val="00D64FA3"/>
    <w:rsid w:val="00D70D91"/>
    <w:rsid w:val="00D73186"/>
    <w:rsid w:val="00D81D74"/>
    <w:rsid w:val="00D83193"/>
    <w:rsid w:val="00D905CC"/>
    <w:rsid w:val="00D92200"/>
    <w:rsid w:val="00D96FE1"/>
    <w:rsid w:val="00D974D7"/>
    <w:rsid w:val="00DA23BF"/>
    <w:rsid w:val="00DA3E99"/>
    <w:rsid w:val="00DB1726"/>
    <w:rsid w:val="00DB1CC3"/>
    <w:rsid w:val="00DB2BBF"/>
    <w:rsid w:val="00DB7FDA"/>
    <w:rsid w:val="00DC4FEC"/>
    <w:rsid w:val="00DD023A"/>
    <w:rsid w:val="00DD0E23"/>
    <w:rsid w:val="00DD3089"/>
    <w:rsid w:val="00DD3176"/>
    <w:rsid w:val="00DD3F86"/>
    <w:rsid w:val="00DD72F4"/>
    <w:rsid w:val="00DD75AE"/>
    <w:rsid w:val="00DF1AFA"/>
    <w:rsid w:val="00DF4BC6"/>
    <w:rsid w:val="00E0184F"/>
    <w:rsid w:val="00E03B5A"/>
    <w:rsid w:val="00E07D45"/>
    <w:rsid w:val="00E07D46"/>
    <w:rsid w:val="00E116A5"/>
    <w:rsid w:val="00E20649"/>
    <w:rsid w:val="00E209B7"/>
    <w:rsid w:val="00E20DDA"/>
    <w:rsid w:val="00E2166F"/>
    <w:rsid w:val="00E22BEB"/>
    <w:rsid w:val="00E27D7C"/>
    <w:rsid w:val="00E312D9"/>
    <w:rsid w:val="00E4250E"/>
    <w:rsid w:val="00E51145"/>
    <w:rsid w:val="00E56F19"/>
    <w:rsid w:val="00E627AC"/>
    <w:rsid w:val="00E70108"/>
    <w:rsid w:val="00E7581A"/>
    <w:rsid w:val="00E76357"/>
    <w:rsid w:val="00E865B2"/>
    <w:rsid w:val="00E86695"/>
    <w:rsid w:val="00E86B0D"/>
    <w:rsid w:val="00E872F3"/>
    <w:rsid w:val="00E91407"/>
    <w:rsid w:val="00E96174"/>
    <w:rsid w:val="00EA0AC9"/>
    <w:rsid w:val="00EA25D1"/>
    <w:rsid w:val="00EA28BB"/>
    <w:rsid w:val="00EA6A7D"/>
    <w:rsid w:val="00EB376E"/>
    <w:rsid w:val="00EB42A8"/>
    <w:rsid w:val="00EB4FEB"/>
    <w:rsid w:val="00EB548B"/>
    <w:rsid w:val="00EC1EA5"/>
    <w:rsid w:val="00EC2B21"/>
    <w:rsid w:val="00EC44ED"/>
    <w:rsid w:val="00EC71B6"/>
    <w:rsid w:val="00ED091E"/>
    <w:rsid w:val="00ED1B77"/>
    <w:rsid w:val="00ED4565"/>
    <w:rsid w:val="00EE0DDD"/>
    <w:rsid w:val="00EE1B39"/>
    <w:rsid w:val="00EE6B6C"/>
    <w:rsid w:val="00EF332E"/>
    <w:rsid w:val="00EF434F"/>
    <w:rsid w:val="00EF4CAA"/>
    <w:rsid w:val="00EF50AE"/>
    <w:rsid w:val="00EF7C48"/>
    <w:rsid w:val="00F00073"/>
    <w:rsid w:val="00F029D8"/>
    <w:rsid w:val="00F02C9A"/>
    <w:rsid w:val="00F033A1"/>
    <w:rsid w:val="00F059B6"/>
    <w:rsid w:val="00F0711A"/>
    <w:rsid w:val="00F12F1F"/>
    <w:rsid w:val="00F2550B"/>
    <w:rsid w:val="00F310F2"/>
    <w:rsid w:val="00F3254E"/>
    <w:rsid w:val="00F33E72"/>
    <w:rsid w:val="00F41567"/>
    <w:rsid w:val="00F4600A"/>
    <w:rsid w:val="00F4701F"/>
    <w:rsid w:val="00F51C61"/>
    <w:rsid w:val="00F534DF"/>
    <w:rsid w:val="00F54C5B"/>
    <w:rsid w:val="00F55FB0"/>
    <w:rsid w:val="00F62CFE"/>
    <w:rsid w:val="00F6330E"/>
    <w:rsid w:val="00F63639"/>
    <w:rsid w:val="00F7031A"/>
    <w:rsid w:val="00F72866"/>
    <w:rsid w:val="00F748AE"/>
    <w:rsid w:val="00F76F6E"/>
    <w:rsid w:val="00F80DB6"/>
    <w:rsid w:val="00F81BCC"/>
    <w:rsid w:val="00F87537"/>
    <w:rsid w:val="00F900B1"/>
    <w:rsid w:val="00F901C0"/>
    <w:rsid w:val="00F93C1C"/>
    <w:rsid w:val="00F94495"/>
    <w:rsid w:val="00F97A3F"/>
    <w:rsid w:val="00F97A96"/>
    <w:rsid w:val="00FA113D"/>
    <w:rsid w:val="00FA2ADB"/>
    <w:rsid w:val="00FA3524"/>
    <w:rsid w:val="00FA4078"/>
    <w:rsid w:val="00FB0EF5"/>
    <w:rsid w:val="00FB3550"/>
    <w:rsid w:val="00FC1859"/>
    <w:rsid w:val="00FC1EB4"/>
    <w:rsid w:val="00FC3F5D"/>
    <w:rsid w:val="00FD31D0"/>
    <w:rsid w:val="00FE55A3"/>
    <w:rsid w:val="00FF1EC2"/>
    <w:rsid w:val="00FF5F84"/>
    <w:rsid w:val="00FF61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03"/>
    <w:pPr>
      <w:spacing w:after="200" w:line="276" w:lineRule="auto"/>
    </w:pPr>
    <w:rPr>
      <w:rFonts w:ascii="Arial" w:hAnsi="Arial"/>
      <w:sz w:val="22"/>
      <w:szCs w:val="22"/>
      <w:lang w:eastAsia="en-U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1."/>
    <w:basedOn w:val="Normal"/>
    <w:next w:val="Normal"/>
    <w:link w:val="Heading1Char"/>
    <w:qFormat/>
    <w:rsid w:val="004B54CA"/>
    <w:pPr>
      <w:spacing w:before="480" w:after="0"/>
      <w:contextualSpacing/>
      <w:outlineLvl w:val="0"/>
    </w:pPr>
    <w:rPr>
      <w:rFonts w:eastAsia="Times New Roman"/>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imes New Roman"/>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spacing w:before="200" w:after="0" w:line="271" w:lineRule="auto"/>
      <w:outlineLvl w:val="2"/>
    </w:pPr>
    <w:rPr>
      <w:rFonts w:eastAsia="Times New Roman"/>
      <w:b/>
      <w:bCs/>
    </w:rPr>
  </w:style>
  <w:style w:type="paragraph" w:styleId="Heading4">
    <w:name w:val="heading 4"/>
    <w:aliases w:val="h4"/>
    <w:basedOn w:val="Normal"/>
    <w:next w:val="Normal"/>
    <w:link w:val="Heading4Char"/>
    <w:unhideWhenUsed/>
    <w:qFormat/>
    <w:rsid w:val="004B54CA"/>
    <w:pPr>
      <w:spacing w:before="200" w:after="0"/>
      <w:outlineLvl w:val="3"/>
    </w:pPr>
    <w:rPr>
      <w:rFonts w:eastAsia="Times New Roman"/>
      <w:b/>
      <w:bCs/>
      <w:i/>
      <w:iCs/>
    </w:rPr>
  </w:style>
  <w:style w:type="paragraph" w:styleId="Heading5">
    <w:name w:val="heading 5"/>
    <w:basedOn w:val="Normal"/>
    <w:next w:val="Normal"/>
    <w:link w:val="Heading5Char"/>
    <w:unhideWhenUsed/>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nhideWhenUsed/>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nhideWhenUsed/>
    <w:qFormat/>
    <w:rsid w:val="004B54CA"/>
    <w:pPr>
      <w:spacing w:after="0"/>
      <w:outlineLvl w:val="6"/>
    </w:pPr>
    <w:rPr>
      <w:rFonts w:eastAsia="Times New Roman"/>
      <w:i/>
      <w:iCs/>
    </w:rPr>
  </w:style>
  <w:style w:type="paragraph" w:styleId="Heading8">
    <w:name w:val="heading 8"/>
    <w:basedOn w:val="Normal"/>
    <w:next w:val="Normal"/>
    <w:link w:val="Heading8Char"/>
    <w:unhideWhenUsed/>
    <w:qFormat/>
    <w:rsid w:val="004B54CA"/>
    <w:pPr>
      <w:spacing w:after="0"/>
      <w:outlineLvl w:val="7"/>
    </w:pPr>
    <w:rPr>
      <w:rFonts w:eastAsia="Times New Roman"/>
      <w:sz w:val="20"/>
      <w:szCs w:val="20"/>
    </w:rPr>
  </w:style>
  <w:style w:type="paragraph" w:styleId="Heading9">
    <w:name w:val="heading 9"/>
    <w:basedOn w:val="Normal"/>
    <w:next w:val="Normal"/>
    <w:link w:val="Heading9Char"/>
    <w:unhideWhenUsed/>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uiPriority w:val="9"/>
    <w:rsid w:val="004B54CA"/>
    <w:rPr>
      <w:rFonts w:ascii="Arial" w:eastAsia="Times New Roman" w:hAnsi="Arial" w:cs="Times New Roman"/>
      <w:b/>
      <w:bCs/>
      <w:sz w:val="32"/>
      <w:szCs w:val="28"/>
    </w:rPr>
  </w:style>
  <w:style w:type="character" w:customStyle="1" w:styleId="Heading2Char">
    <w:name w:val="Heading 2 Char"/>
    <w:aliases w:val="h2 Char"/>
    <w:link w:val="Heading2"/>
    <w:uiPriority w:val="9"/>
    <w:rsid w:val="004B54CA"/>
    <w:rPr>
      <w:rFonts w:ascii="Arial" w:eastAsia="Times New Roman" w:hAnsi="Arial" w:cs="Times New Roman"/>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link w:val="Heading3"/>
    <w:rsid w:val="004B54CA"/>
    <w:rPr>
      <w:rFonts w:ascii="Arial" w:eastAsia="Times New Roman" w:hAnsi="Arial" w:cs="Times New Roman"/>
      <w:b/>
      <w:bCs/>
    </w:rPr>
  </w:style>
  <w:style w:type="character" w:customStyle="1" w:styleId="Heading4Char">
    <w:name w:val="Heading 4 Char"/>
    <w:aliases w:val="h4 Char"/>
    <w:link w:val="Heading4"/>
    <w:uiPriority w:val="9"/>
    <w:rsid w:val="004B54CA"/>
    <w:rPr>
      <w:rFonts w:ascii="Arial" w:eastAsia="Times New Roman" w:hAnsi="Arial" w:cs="Times New Roman"/>
      <w:b/>
      <w:bCs/>
      <w:i/>
      <w:iCs/>
    </w:rPr>
  </w:style>
  <w:style w:type="character" w:customStyle="1" w:styleId="Heading5Char">
    <w:name w:val="Heading 5 Char"/>
    <w:link w:val="Heading5"/>
    <w:uiPriority w:val="9"/>
    <w:rsid w:val="004B54CA"/>
    <w:rPr>
      <w:rFonts w:ascii="Arial" w:eastAsia="Times New Roman" w:hAnsi="Arial" w:cs="Times New Roman"/>
      <w:b/>
      <w:bCs/>
      <w:color w:val="7F7F7F"/>
    </w:rPr>
  </w:style>
  <w:style w:type="character" w:customStyle="1" w:styleId="Heading6Char">
    <w:name w:val="Heading 6 Char"/>
    <w:link w:val="Heading6"/>
    <w:uiPriority w:val="9"/>
    <w:rsid w:val="004B54CA"/>
    <w:rPr>
      <w:rFonts w:ascii="Arial" w:eastAsia="Times New Roman" w:hAnsi="Arial" w:cs="Times New Roman"/>
      <w:b/>
      <w:bCs/>
      <w:i/>
      <w:iCs/>
      <w:color w:val="7F7F7F"/>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 w:val="24"/>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customStyle="1" w:styleId="Default">
    <w:name w:val="Default"/>
    <w:rsid w:val="00A52725"/>
    <w:pPr>
      <w:autoSpaceDE w:val="0"/>
      <w:autoSpaceDN w:val="0"/>
      <w:adjustRightInd w:val="0"/>
    </w:pPr>
    <w:rPr>
      <w:rFonts w:cs="Calibri"/>
      <w:color w:val="000000"/>
      <w:sz w:val="24"/>
      <w:szCs w:val="24"/>
      <w:lang w:eastAsia="en-US"/>
    </w:rPr>
  </w:style>
  <w:style w:type="paragraph" w:styleId="Header">
    <w:name w:val="header"/>
    <w:basedOn w:val="Default"/>
    <w:next w:val="Default"/>
    <w:link w:val="HeaderChar"/>
    <w:uiPriority w:val="99"/>
    <w:rsid w:val="00A52725"/>
    <w:rPr>
      <w:rFonts w:cs="Times New Roman"/>
      <w:color w:val="auto"/>
    </w:rPr>
  </w:style>
  <w:style w:type="character" w:customStyle="1" w:styleId="HeaderChar">
    <w:name w:val="Header Char"/>
    <w:link w:val="Header"/>
    <w:uiPriority w:val="99"/>
    <w:rsid w:val="00A52725"/>
    <w:rPr>
      <w:rFonts w:ascii="Calibri" w:hAnsi="Calibri" w:cs="Times New Roman"/>
      <w:sz w:val="24"/>
      <w:szCs w:val="24"/>
    </w:rPr>
  </w:style>
  <w:style w:type="paragraph" w:customStyle="1" w:styleId="TOCI">
    <w:name w:val="TOCI"/>
    <w:basedOn w:val="Default"/>
    <w:next w:val="Default"/>
    <w:uiPriority w:val="99"/>
    <w:rsid w:val="00A52725"/>
    <w:rPr>
      <w:rFonts w:cs="Times New Roman"/>
      <w:color w:val="auto"/>
    </w:rPr>
  </w:style>
  <w:style w:type="paragraph" w:customStyle="1" w:styleId="StyleArial10ptItalic">
    <w:name w:val="Style Arial 10 pt Italic"/>
    <w:basedOn w:val="Default"/>
    <w:next w:val="Default"/>
    <w:rsid w:val="00A52725"/>
    <w:rPr>
      <w:rFonts w:cs="Times New Roman"/>
      <w:color w:val="auto"/>
    </w:rPr>
  </w:style>
  <w:style w:type="paragraph" w:styleId="Footer">
    <w:name w:val="footer"/>
    <w:basedOn w:val="Normal"/>
    <w:link w:val="FooterChar"/>
    <w:uiPriority w:val="99"/>
    <w:unhideWhenUsed/>
    <w:rsid w:val="001B4689"/>
    <w:pPr>
      <w:tabs>
        <w:tab w:val="center" w:pos="4513"/>
        <w:tab w:val="right" w:pos="9026"/>
      </w:tabs>
      <w:spacing w:after="0" w:line="240" w:lineRule="auto"/>
    </w:pPr>
  </w:style>
  <w:style w:type="character" w:customStyle="1" w:styleId="FooterChar">
    <w:name w:val="Footer Char"/>
    <w:link w:val="Footer"/>
    <w:uiPriority w:val="99"/>
    <w:rsid w:val="001B4689"/>
    <w:rPr>
      <w:rFonts w:ascii="Arial" w:hAnsi="Arial"/>
    </w:rPr>
  </w:style>
  <w:style w:type="character" w:styleId="CommentReference">
    <w:name w:val="annotation reference"/>
    <w:uiPriority w:val="99"/>
    <w:semiHidden/>
    <w:unhideWhenUsed/>
    <w:rsid w:val="00670E55"/>
    <w:rPr>
      <w:sz w:val="16"/>
      <w:szCs w:val="16"/>
    </w:rPr>
  </w:style>
  <w:style w:type="paragraph" w:styleId="CommentText">
    <w:name w:val="annotation text"/>
    <w:basedOn w:val="Normal"/>
    <w:link w:val="CommentTextChar"/>
    <w:uiPriority w:val="99"/>
    <w:unhideWhenUsed/>
    <w:rsid w:val="00670E55"/>
    <w:pPr>
      <w:spacing w:line="240" w:lineRule="auto"/>
    </w:pPr>
    <w:rPr>
      <w:sz w:val="20"/>
      <w:szCs w:val="20"/>
    </w:rPr>
  </w:style>
  <w:style w:type="character" w:customStyle="1" w:styleId="CommentTextChar">
    <w:name w:val="Comment Text Char"/>
    <w:link w:val="CommentText"/>
    <w:uiPriority w:val="99"/>
    <w:rsid w:val="00670E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0E55"/>
    <w:rPr>
      <w:b/>
      <w:bCs/>
    </w:rPr>
  </w:style>
  <w:style w:type="character" w:customStyle="1" w:styleId="CommentSubjectChar">
    <w:name w:val="Comment Subject Char"/>
    <w:link w:val="CommentSubject"/>
    <w:uiPriority w:val="99"/>
    <w:semiHidden/>
    <w:rsid w:val="00670E55"/>
    <w:rPr>
      <w:rFonts w:ascii="Arial" w:hAnsi="Arial"/>
      <w:b/>
      <w:bCs/>
      <w:sz w:val="20"/>
      <w:szCs w:val="20"/>
    </w:rPr>
  </w:style>
  <w:style w:type="paragraph" w:styleId="BalloonText">
    <w:name w:val="Balloon Text"/>
    <w:basedOn w:val="Normal"/>
    <w:link w:val="BalloonTextChar"/>
    <w:uiPriority w:val="99"/>
    <w:semiHidden/>
    <w:unhideWhenUsed/>
    <w:rsid w:val="00670E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E55"/>
    <w:rPr>
      <w:rFonts w:ascii="Tahoma" w:hAnsi="Tahoma" w:cs="Tahoma"/>
      <w:sz w:val="16"/>
      <w:szCs w:val="16"/>
    </w:rPr>
  </w:style>
  <w:style w:type="paragraph" w:styleId="TOC1">
    <w:name w:val="toc 1"/>
    <w:basedOn w:val="Normal"/>
    <w:next w:val="Normal"/>
    <w:autoRedefine/>
    <w:uiPriority w:val="39"/>
    <w:unhideWhenUsed/>
    <w:qFormat/>
    <w:rsid w:val="009D4EB8"/>
    <w:pPr>
      <w:spacing w:after="100"/>
    </w:pPr>
  </w:style>
  <w:style w:type="paragraph" w:styleId="TOC2">
    <w:name w:val="toc 2"/>
    <w:basedOn w:val="Normal"/>
    <w:next w:val="Normal"/>
    <w:autoRedefine/>
    <w:uiPriority w:val="39"/>
    <w:unhideWhenUsed/>
    <w:qFormat/>
    <w:rsid w:val="009D4EB8"/>
    <w:pPr>
      <w:spacing w:after="100"/>
      <w:ind w:left="220"/>
    </w:pPr>
  </w:style>
  <w:style w:type="character" w:styleId="Hyperlink">
    <w:name w:val="Hyperlink"/>
    <w:uiPriority w:val="99"/>
    <w:unhideWhenUsed/>
    <w:rsid w:val="009D4EB8"/>
    <w:rPr>
      <w:color w:val="0000FF"/>
      <w:u w:val="single"/>
    </w:rPr>
  </w:style>
  <w:style w:type="paragraph" w:customStyle="1" w:styleId="summary">
    <w:name w:val="summary"/>
    <w:basedOn w:val="Normal"/>
    <w:uiPriority w:val="99"/>
    <w:rsid w:val="005E54AC"/>
    <w:pPr>
      <w:spacing w:before="100" w:beforeAutospacing="1" w:after="100" w:afterAutospacing="1" w:line="240" w:lineRule="auto"/>
    </w:pPr>
    <w:rPr>
      <w:rFonts w:ascii="Times New Roman" w:hAnsi="Times New Roman"/>
      <w:sz w:val="24"/>
      <w:szCs w:val="24"/>
      <w:lang w:eastAsia="en-AU"/>
    </w:rPr>
  </w:style>
  <w:style w:type="paragraph" w:styleId="ListNumber">
    <w:name w:val="List Number"/>
    <w:basedOn w:val="Normal"/>
    <w:uiPriority w:val="99"/>
    <w:unhideWhenUsed/>
    <w:rsid w:val="004E2326"/>
    <w:pPr>
      <w:spacing w:after="0" w:line="360" w:lineRule="auto"/>
      <w:ind w:left="360" w:hanging="360"/>
    </w:pPr>
    <w:rPr>
      <w:rFonts w:cs="Arial"/>
      <w:sz w:val="28"/>
      <w:szCs w:val="28"/>
    </w:rPr>
  </w:style>
  <w:style w:type="paragraph" w:customStyle="1" w:styleId="Backgroundtext">
    <w:name w:val="Background text"/>
    <w:basedOn w:val="Normal"/>
    <w:rsid w:val="004E2326"/>
    <w:pPr>
      <w:spacing w:after="120" w:line="360" w:lineRule="auto"/>
    </w:pPr>
    <w:rPr>
      <w:rFonts w:ascii="Arial (W1)" w:hAnsi="Arial (W1)"/>
      <w:sz w:val="24"/>
      <w:szCs w:val="24"/>
    </w:rPr>
  </w:style>
  <w:style w:type="character" w:styleId="PageNumber">
    <w:name w:val="page number"/>
    <w:basedOn w:val="DefaultParagraphFont"/>
    <w:rsid w:val="00A93C77"/>
  </w:style>
  <w:style w:type="paragraph" w:styleId="List3">
    <w:name w:val="List 3"/>
    <w:basedOn w:val="Normal"/>
    <w:unhideWhenUsed/>
    <w:rsid w:val="005D70AE"/>
    <w:pPr>
      <w:ind w:left="849" w:hanging="283"/>
      <w:contextualSpacing/>
    </w:pPr>
  </w:style>
  <w:style w:type="numbering" w:customStyle="1" w:styleId="NoList1">
    <w:name w:val="No List1"/>
    <w:next w:val="NoList"/>
    <w:uiPriority w:val="99"/>
    <w:semiHidden/>
    <w:unhideWhenUsed/>
    <w:rsid w:val="005D70AE"/>
  </w:style>
  <w:style w:type="paragraph" w:styleId="FootnoteText">
    <w:name w:val="footnote text"/>
    <w:basedOn w:val="Normal"/>
    <w:link w:val="FootnoteTextChar"/>
    <w:rsid w:val="005D70AE"/>
    <w:pPr>
      <w:spacing w:after="0" w:line="240" w:lineRule="auto"/>
    </w:pPr>
    <w:rPr>
      <w:rFonts w:ascii="Times" w:eastAsia="Times New Roman" w:hAnsi="Times"/>
      <w:sz w:val="20"/>
      <w:szCs w:val="20"/>
    </w:rPr>
  </w:style>
  <w:style w:type="character" w:customStyle="1" w:styleId="FootnoteTextChar">
    <w:name w:val="Footnote Text Char"/>
    <w:link w:val="FootnoteText"/>
    <w:rsid w:val="005D70AE"/>
    <w:rPr>
      <w:rFonts w:ascii="Times" w:eastAsia="Times New Roman" w:hAnsi="Times"/>
      <w:lang w:eastAsia="en-US"/>
    </w:rPr>
  </w:style>
  <w:style w:type="character" w:styleId="FootnoteReference">
    <w:name w:val="footnote reference"/>
    <w:uiPriority w:val="99"/>
    <w:rsid w:val="005D70AE"/>
    <w:rPr>
      <w:vertAlign w:val="superscript"/>
    </w:rPr>
  </w:style>
  <w:style w:type="paragraph" w:styleId="Revision">
    <w:name w:val="Revision"/>
    <w:hidden/>
    <w:uiPriority w:val="99"/>
    <w:semiHidden/>
    <w:rsid w:val="005D70AE"/>
    <w:rPr>
      <w:rFonts w:ascii="Arial" w:hAnsi="Arial"/>
      <w:sz w:val="22"/>
      <w:szCs w:val="22"/>
      <w:lang w:eastAsia="en-US"/>
    </w:rPr>
  </w:style>
  <w:style w:type="paragraph" w:customStyle="1" w:styleId="shortt">
    <w:name w:val="shortt"/>
    <w:basedOn w:val="Normal"/>
    <w:rsid w:val="005D70AE"/>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unhideWhenUsed/>
    <w:rsid w:val="005D70AE"/>
    <w:pPr>
      <w:spacing w:before="100" w:beforeAutospacing="1" w:after="100" w:afterAutospacing="1" w:line="240" w:lineRule="auto"/>
    </w:pPr>
    <w:rPr>
      <w:rFonts w:ascii="Times New Roman" w:hAnsi="Times New Roman"/>
      <w:sz w:val="24"/>
      <w:szCs w:val="24"/>
      <w:lang w:eastAsia="en-AU"/>
    </w:rPr>
  </w:style>
  <w:style w:type="paragraph" w:styleId="TOC3">
    <w:name w:val="toc 3"/>
    <w:basedOn w:val="Normal"/>
    <w:next w:val="Normal"/>
    <w:autoRedefine/>
    <w:uiPriority w:val="39"/>
    <w:unhideWhenUsed/>
    <w:qFormat/>
    <w:rsid w:val="005D70AE"/>
    <w:pPr>
      <w:spacing w:after="100" w:line="240" w:lineRule="auto"/>
      <w:ind w:left="440"/>
    </w:pPr>
  </w:style>
  <w:style w:type="paragraph" w:customStyle="1" w:styleId="Style1">
    <w:name w:val="Style1"/>
    <w:basedOn w:val="Heading5"/>
    <w:link w:val="Style1Char"/>
    <w:qFormat/>
    <w:rsid w:val="005D70AE"/>
    <w:pPr>
      <w:numPr>
        <w:ilvl w:val="1"/>
        <w:numId w:val="2"/>
      </w:numPr>
      <w:spacing w:before="120" w:line="240" w:lineRule="auto"/>
    </w:pPr>
    <w:rPr>
      <w:rFonts w:ascii="Calibri" w:hAnsi="Calibri" w:cs="Calibri"/>
      <w:color w:val="000000"/>
      <w:sz w:val="23"/>
      <w:szCs w:val="23"/>
    </w:rPr>
  </w:style>
  <w:style w:type="character" w:customStyle="1" w:styleId="Style1Char">
    <w:name w:val="Style1 Char"/>
    <w:link w:val="Style1"/>
    <w:rsid w:val="005D70AE"/>
    <w:rPr>
      <w:rFonts w:eastAsia="Times New Roman" w:cs="Calibri"/>
      <w:b/>
      <w:bCs/>
      <w:color w:val="000000"/>
      <w:sz w:val="23"/>
      <w:szCs w:val="23"/>
      <w:lang w:eastAsia="en-US"/>
    </w:rPr>
  </w:style>
  <w:style w:type="character" w:styleId="FollowedHyperlink">
    <w:name w:val="FollowedHyperlink"/>
    <w:uiPriority w:val="99"/>
    <w:semiHidden/>
    <w:unhideWhenUsed/>
    <w:rsid w:val="005D70AE"/>
    <w:rPr>
      <w:color w:val="800080"/>
      <w:u w:val="single"/>
    </w:rPr>
  </w:style>
  <w:style w:type="paragraph" w:customStyle="1" w:styleId="FACT-bodytext">
    <w:name w:val="FACT - body text"/>
    <w:basedOn w:val="Normal"/>
    <w:rsid w:val="005D70AE"/>
    <w:pPr>
      <w:widowControl w:val="0"/>
      <w:autoSpaceDE w:val="0"/>
      <w:autoSpaceDN w:val="0"/>
      <w:adjustRightInd w:val="0"/>
      <w:spacing w:after="113" w:line="300" w:lineRule="atLeast"/>
      <w:textAlignment w:val="baseline"/>
    </w:pPr>
    <w:rPr>
      <w:rFonts w:ascii="MetaPlusNormal-" w:eastAsia="Times New Roman" w:hAnsi="MetaPlusNormal-"/>
      <w:color w:val="000000"/>
      <w:spacing w:val="-3"/>
      <w:lang w:val="en-US"/>
    </w:rPr>
  </w:style>
  <w:style w:type="table" w:styleId="TableGrid">
    <w:name w:val="Table Grid"/>
    <w:basedOn w:val="TableNormal"/>
    <w:uiPriority w:val="59"/>
    <w:rsid w:val="005D70AE"/>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15789"/>
  </w:style>
  <w:style w:type="character" w:customStyle="1" w:styleId="ext">
    <w:name w:val="ext"/>
    <w:basedOn w:val="DefaultParagraphFont"/>
    <w:rsid w:val="00715789"/>
  </w:style>
  <w:style w:type="paragraph" w:customStyle="1" w:styleId="acthead5">
    <w:name w:val="acthead5"/>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
    <w:name w:val="subsection"/>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italic-underline">
    <w:name w:val="italic-underline"/>
    <w:rsid w:val="00715789"/>
    <w:rPr>
      <w:i/>
      <w:iCs/>
      <w:u w:val="thick"/>
    </w:rPr>
  </w:style>
  <w:style w:type="character" w:customStyle="1" w:styleId="Normal1">
    <w:name w:val="Normal1"/>
    <w:rsid w:val="00715789"/>
  </w:style>
  <w:style w:type="paragraph" w:customStyle="1" w:styleId="Style2">
    <w:name w:val="Style2"/>
    <w:basedOn w:val="Style1"/>
    <w:link w:val="Style2Char"/>
    <w:rsid w:val="00715789"/>
    <w:pPr>
      <w:numPr>
        <w:ilvl w:val="0"/>
        <w:numId w:val="0"/>
      </w:numPr>
      <w:spacing w:before="200" w:line="271" w:lineRule="auto"/>
      <w:outlineLvl w:val="2"/>
    </w:pPr>
    <w:rPr>
      <w:color w:val="auto"/>
      <w:sz w:val="28"/>
      <w:szCs w:val="28"/>
    </w:rPr>
  </w:style>
  <w:style w:type="character" w:customStyle="1" w:styleId="Style2Char">
    <w:name w:val="Style2 Char"/>
    <w:link w:val="Style2"/>
    <w:rsid w:val="00715789"/>
    <w:rPr>
      <w:rFonts w:eastAsia="Times New Roman" w:cs="Calibri"/>
      <w:b/>
      <w:bCs/>
      <w:sz w:val="28"/>
      <w:szCs w:val="28"/>
      <w:lang w:eastAsia="en-US"/>
    </w:rPr>
  </w:style>
  <w:style w:type="paragraph" w:customStyle="1" w:styleId="Style3">
    <w:name w:val="Style3"/>
    <w:basedOn w:val="Heading5"/>
    <w:link w:val="Style3Char"/>
    <w:rsid w:val="00715789"/>
    <w:pPr>
      <w:spacing w:before="120" w:line="240" w:lineRule="auto"/>
      <w:ind w:left="567" w:hanging="505"/>
    </w:pPr>
    <w:rPr>
      <w:rFonts w:ascii="Calibri" w:hAnsi="Calibri" w:cs="Calibri"/>
      <w:color w:val="auto"/>
      <w:sz w:val="23"/>
      <w:szCs w:val="23"/>
    </w:rPr>
  </w:style>
  <w:style w:type="character" w:customStyle="1" w:styleId="Style3Char">
    <w:name w:val="Style3 Char"/>
    <w:link w:val="Style3"/>
    <w:rsid w:val="00715789"/>
    <w:rPr>
      <w:rFonts w:eastAsia="Times New Roman" w:cs="Calibri"/>
      <w:b/>
      <w:bCs/>
      <w:sz w:val="23"/>
      <w:szCs w:val="23"/>
      <w:lang w:eastAsia="en-US"/>
    </w:rPr>
  </w:style>
  <w:style w:type="paragraph" w:customStyle="1" w:styleId="Style4">
    <w:name w:val="Style4"/>
    <w:basedOn w:val="Heading5"/>
    <w:link w:val="Style4Char"/>
    <w:rsid w:val="00715789"/>
    <w:pPr>
      <w:spacing w:before="0" w:line="240" w:lineRule="auto"/>
      <w:ind w:left="567" w:hanging="567"/>
    </w:pPr>
    <w:rPr>
      <w:rFonts w:ascii="Calibri" w:hAnsi="Calibri" w:cs="Calibri"/>
      <w:color w:val="000000"/>
      <w:sz w:val="23"/>
      <w:szCs w:val="23"/>
    </w:rPr>
  </w:style>
  <w:style w:type="character" w:customStyle="1" w:styleId="Style4Char">
    <w:name w:val="Style4 Char"/>
    <w:link w:val="Style4"/>
    <w:rsid w:val="00715789"/>
    <w:rPr>
      <w:rFonts w:eastAsia="Times New Roman" w:cs="Calibri"/>
      <w:b/>
      <w:bCs/>
      <w:color w:val="000000"/>
      <w:sz w:val="23"/>
      <w:szCs w:val="23"/>
      <w:lang w:eastAsia="en-US"/>
    </w:rPr>
  </w:style>
  <w:style w:type="paragraph" w:customStyle="1" w:styleId="Style5">
    <w:name w:val="Style5"/>
    <w:basedOn w:val="Normal"/>
    <w:link w:val="Style5Char"/>
    <w:rsid w:val="00715789"/>
    <w:pPr>
      <w:autoSpaceDE w:val="0"/>
      <w:autoSpaceDN w:val="0"/>
      <w:adjustRightInd w:val="0"/>
      <w:spacing w:after="0" w:line="240" w:lineRule="auto"/>
      <w:outlineLvl w:val="1"/>
    </w:pPr>
    <w:rPr>
      <w:rFonts w:ascii="Calibri" w:hAnsi="Calibri" w:cs="Calibri"/>
      <w:b/>
      <w:iCs/>
      <w:sz w:val="23"/>
      <w:szCs w:val="23"/>
    </w:rPr>
  </w:style>
  <w:style w:type="character" w:customStyle="1" w:styleId="Style5Char">
    <w:name w:val="Style5 Char"/>
    <w:link w:val="Style5"/>
    <w:rsid w:val="00715789"/>
    <w:rPr>
      <w:rFonts w:cs="Calibri"/>
      <w:b/>
      <w:iCs/>
      <w:sz w:val="23"/>
      <w:szCs w:val="23"/>
      <w:lang w:eastAsia="en-US"/>
    </w:rPr>
  </w:style>
  <w:style w:type="paragraph" w:customStyle="1" w:styleId="Style6">
    <w:name w:val="Style6"/>
    <w:basedOn w:val="Heading5"/>
    <w:link w:val="Style6Char"/>
    <w:rsid w:val="00715789"/>
    <w:pPr>
      <w:spacing w:before="0" w:line="240" w:lineRule="auto"/>
    </w:pPr>
    <w:rPr>
      <w:rFonts w:ascii="Calibri" w:hAnsi="Calibri" w:cs="Calibri"/>
      <w:color w:val="000000"/>
      <w:sz w:val="23"/>
      <w:szCs w:val="23"/>
    </w:rPr>
  </w:style>
  <w:style w:type="character" w:customStyle="1" w:styleId="Style6Char">
    <w:name w:val="Style6 Char"/>
    <w:link w:val="Style6"/>
    <w:rsid w:val="00715789"/>
    <w:rPr>
      <w:rFonts w:eastAsia="Times New Roman" w:cs="Calibri"/>
      <w:b/>
      <w:bCs/>
      <w:color w:val="000000"/>
      <w:sz w:val="23"/>
      <w:szCs w:val="23"/>
      <w:lang w:eastAsia="en-US"/>
    </w:rPr>
  </w:style>
  <w:style w:type="paragraph" w:customStyle="1" w:styleId="Style7">
    <w:name w:val="Style7"/>
    <w:basedOn w:val="Normal"/>
    <w:link w:val="Style7Char"/>
    <w:qFormat/>
    <w:rsid w:val="00715789"/>
    <w:rPr>
      <w:rFonts w:ascii="Calibri" w:hAnsi="Calibri" w:cs="Calibri"/>
      <w:b/>
    </w:rPr>
  </w:style>
  <w:style w:type="character" w:customStyle="1" w:styleId="Style7Char">
    <w:name w:val="Style7 Char"/>
    <w:link w:val="Style7"/>
    <w:rsid w:val="00715789"/>
    <w:rPr>
      <w:rFonts w:cs="Calibri"/>
      <w:b/>
      <w:sz w:val="22"/>
      <w:szCs w:val="22"/>
      <w:lang w:eastAsia="en-US"/>
    </w:rPr>
  </w:style>
  <w:style w:type="paragraph" w:customStyle="1" w:styleId="Style8">
    <w:name w:val="Style8"/>
    <w:basedOn w:val="Heading4"/>
    <w:link w:val="Style8Char"/>
    <w:qFormat/>
    <w:rsid w:val="00715789"/>
    <w:rPr>
      <w:rFonts w:ascii="Calibri" w:hAnsi="Calibri" w:cs="Calibri"/>
    </w:rPr>
  </w:style>
  <w:style w:type="character" w:customStyle="1" w:styleId="Style8Char">
    <w:name w:val="Style8 Char"/>
    <w:link w:val="Style8"/>
    <w:rsid w:val="00715789"/>
    <w:rPr>
      <w:rFonts w:eastAsia="Times New Roman" w:cs="Calibri"/>
      <w:b/>
      <w:bCs/>
      <w:i/>
      <w:iCs/>
      <w:sz w:val="22"/>
      <w:szCs w:val="22"/>
      <w:lang w:eastAsia="en-US"/>
    </w:rPr>
  </w:style>
  <w:style w:type="table" w:customStyle="1" w:styleId="TableGrid1">
    <w:name w:val="Table Grid1"/>
    <w:basedOn w:val="TableNormal"/>
    <w:next w:val="TableGrid"/>
    <w:uiPriority w:val="59"/>
    <w:rsid w:val="00715789"/>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uiPriority w:val="99"/>
    <w:rsid w:val="006C3D99"/>
    <w:pPr>
      <w:autoSpaceDE w:val="0"/>
      <w:autoSpaceDN w:val="0"/>
      <w:spacing w:after="0" w:line="240" w:lineRule="auto"/>
    </w:pPr>
    <w:rPr>
      <w:rFonts w:ascii="Times New Roman" w:eastAsiaTheme="minorHAnsi" w:hAnsi="Times New Roman"/>
      <w:sz w:val="24"/>
      <w:szCs w:val="24"/>
      <w:lang w:eastAsia="en-AU"/>
    </w:rPr>
  </w:style>
  <w:style w:type="paragraph" w:styleId="PlainText">
    <w:name w:val="Plain Text"/>
    <w:basedOn w:val="Normal"/>
    <w:link w:val="PlainTextChar"/>
    <w:uiPriority w:val="99"/>
    <w:unhideWhenUsed/>
    <w:rsid w:val="009267D0"/>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267D0"/>
    <w:rPr>
      <w:rFonts w:eastAsiaTheme="minorHAnsi" w:cstheme="minorBidi"/>
      <w:sz w:val="22"/>
      <w:szCs w:val="21"/>
      <w:lang w:eastAsia="en-US"/>
    </w:rPr>
  </w:style>
  <w:style w:type="character" w:customStyle="1" w:styleId="ListParagraphChar">
    <w:name w:val="List Paragraph Char"/>
    <w:basedOn w:val="DefaultParagraphFont"/>
    <w:link w:val="ListParagraph"/>
    <w:uiPriority w:val="34"/>
    <w:rsid w:val="00CF0B51"/>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page number"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03"/>
    <w:pPr>
      <w:spacing w:after="200" w:line="276" w:lineRule="auto"/>
    </w:pPr>
    <w:rPr>
      <w:rFonts w:ascii="Arial" w:hAnsi="Arial"/>
      <w:sz w:val="22"/>
      <w:szCs w:val="22"/>
      <w:lang w:eastAsia="en-U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1."/>
    <w:basedOn w:val="Normal"/>
    <w:next w:val="Normal"/>
    <w:link w:val="Heading1Char"/>
    <w:qFormat/>
    <w:rsid w:val="004B54CA"/>
    <w:pPr>
      <w:spacing w:before="480" w:after="0"/>
      <w:contextualSpacing/>
      <w:outlineLvl w:val="0"/>
    </w:pPr>
    <w:rPr>
      <w:rFonts w:eastAsia="Times New Roman"/>
      <w:b/>
      <w:bCs/>
      <w:sz w:val="32"/>
      <w:szCs w:val="28"/>
    </w:rPr>
  </w:style>
  <w:style w:type="paragraph" w:styleId="Heading2">
    <w:name w:val="heading 2"/>
    <w:aliases w:val="h2"/>
    <w:basedOn w:val="Normal"/>
    <w:next w:val="Normal"/>
    <w:link w:val="Heading2Char"/>
    <w:unhideWhenUsed/>
    <w:qFormat/>
    <w:rsid w:val="004B54CA"/>
    <w:pPr>
      <w:spacing w:before="200" w:after="0"/>
      <w:outlineLvl w:val="1"/>
    </w:pPr>
    <w:rPr>
      <w:rFonts w:eastAsia="Times New Roman"/>
      <w:b/>
      <w:bCs/>
      <w:sz w:val="26"/>
      <w:szCs w:val="26"/>
    </w:rPr>
  </w:style>
  <w:style w:type="paragraph" w:styleId="Heading3">
    <w:name w:val="heading 3"/>
    <w:aliases w:val="EOI - Heading 3,h3 sub heading,Para3,h3,Paragraph (heading 3),Normal + num,h31,h32,1st sub-clause,Head 3,heading 3,C Sub-Sub/Italic,Head 31,Head 32,C Sub-Sub/Italic1,Head 33,C Sub-Sub/Italic2,Head 311,Head 321,C Sub-Sub/Italic11"/>
    <w:basedOn w:val="Normal"/>
    <w:next w:val="Normal"/>
    <w:link w:val="Heading3Char"/>
    <w:unhideWhenUsed/>
    <w:qFormat/>
    <w:rsid w:val="004B54CA"/>
    <w:pPr>
      <w:spacing w:before="200" w:after="0" w:line="271" w:lineRule="auto"/>
      <w:outlineLvl w:val="2"/>
    </w:pPr>
    <w:rPr>
      <w:rFonts w:eastAsia="Times New Roman"/>
      <w:b/>
      <w:bCs/>
    </w:rPr>
  </w:style>
  <w:style w:type="paragraph" w:styleId="Heading4">
    <w:name w:val="heading 4"/>
    <w:aliases w:val="h4"/>
    <w:basedOn w:val="Normal"/>
    <w:next w:val="Normal"/>
    <w:link w:val="Heading4Char"/>
    <w:unhideWhenUsed/>
    <w:qFormat/>
    <w:rsid w:val="004B54CA"/>
    <w:pPr>
      <w:spacing w:before="200" w:after="0"/>
      <w:outlineLvl w:val="3"/>
    </w:pPr>
    <w:rPr>
      <w:rFonts w:eastAsia="Times New Roman"/>
      <w:b/>
      <w:bCs/>
      <w:i/>
      <w:iCs/>
    </w:rPr>
  </w:style>
  <w:style w:type="paragraph" w:styleId="Heading5">
    <w:name w:val="heading 5"/>
    <w:basedOn w:val="Normal"/>
    <w:next w:val="Normal"/>
    <w:link w:val="Heading5Char"/>
    <w:unhideWhenUsed/>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nhideWhenUsed/>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nhideWhenUsed/>
    <w:qFormat/>
    <w:rsid w:val="004B54CA"/>
    <w:pPr>
      <w:spacing w:after="0"/>
      <w:outlineLvl w:val="6"/>
    </w:pPr>
    <w:rPr>
      <w:rFonts w:eastAsia="Times New Roman"/>
      <w:i/>
      <w:iCs/>
    </w:rPr>
  </w:style>
  <w:style w:type="paragraph" w:styleId="Heading8">
    <w:name w:val="heading 8"/>
    <w:basedOn w:val="Normal"/>
    <w:next w:val="Normal"/>
    <w:link w:val="Heading8Char"/>
    <w:unhideWhenUsed/>
    <w:qFormat/>
    <w:rsid w:val="004B54CA"/>
    <w:pPr>
      <w:spacing w:after="0"/>
      <w:outlineLvl w:val="7"/>
    </w:pPr>
    <w:rPr>
      <w:rFonts w:eastAsia="Times New Roman"/>
      <w:sz w:val="20"/>
      <w:szCs w:val="20"/>
    </w:rPr>
  </w:style>
  <w:style w:type="paragraph" w:styleId="Heading9">
    <w:name w:val="heading 9"/>
    <w:basedOn w:val="Normal"/>
    <w:next w:val="Normal"/>
    <w:link w:val="Heading9Char"/>
    <w:unhideWhenUsed/>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uiPriority w:val="9"/>
    <w:rsid w:val="004B54CA"/>
    <w:rPr>
      <w:rFonts w:ascii="Arial" w:eastAsia="Times New Roman" w:hAnsi="Arial" w:cs="Times New Roman"/>
      <w:b/>
      <w:bCs/>
      <w:sz w:val="32"/>
      <w:szCs w:val="28"/>
    </w:rPr>
  </w:style>
  <w:style w:type="character" w:customStyle="1" w:styleId="Heading2Char">
    <w:name w:val="Heading 2 Char"/>
    <w:aliases w:val="h2 Char"/>
    <w:link w:val="Heading2"/>
    <w:uiPriority w:val="9"/>
    <w:rsid w:val="004B54CA"/>
    <w:rPr>
      <w:rFonts w:ascii="Arial" w:eastAsia="Times New Roman" w:hAnsi="Arial" w:cs="Times New Roman"/>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EOI - Heading 3 Char,h3 sub heading Char,Para3 Char,h3 Char,Paragraph (heading 3) Char,Normal + num Char,h31 Char,h32 Char,1st sub-clause Char,Head 3 Char,heading 3 Char,C Sub-Sub/Italic Char,Head 31 Char,Head 32 Char,Head 33 Char"/>
    <w:link w:val="Heading3"/>
    <w:rsid w:val="004B54CA"/>
    <w:rPr>
      <w:rFonts w:ascii="Arial" w:eastAsia="Times New Roman" w:hAnsi="Arial" w:cs="Times New Roman"/>
      <w:b/>
      <w:bCs/>
    </w:rPr>
  </w:style>
  <w:style w:type="character" w:customStyle="1" w:styleId="Heading4Char">
    <w:name w:val="Heading 4 Char"/>
    <w:aliases w:val="h4 Char"/>
    <w:link w:val="Heading4"/>
    <w:uiPriority w:val="9"/>
    <w:rsid w:val="004B54CA"/>
    <w:rPr>
      <w:rFonts w:ascii="Arial" w:eastAsia="Times New Roman" w:hAnsi="Arial" w:cs="Times New Roman"/>
      <w:b/>
      <w:bCs/>
      <w:i/>
      <w:iCs/>
    </w:rPr>
  </w:style>
  <w:style w:type="character" w:customStyle="1" w:styleId="Heading5Char">
    <w:name w:val="Heading 5 Char"/>
    <w:link w:val="Heading5"/>
    <w:uiPriority w:val="9"/>
    <w:rsid w:val="004B54CA"/>
    <w:rPr>
      <w:rFonts w:ascii="Arial" w:eastAsia="Times New Roman" w:hAnsi="Arial" w:cs="Times New Roman"/>
      <w:b/>
      <w:bCs/>
      <w:color w:val="7F7F7F"/>
    </w:rPr>
  </w:style>
  <w:style w:type="character" w:customStyle="1" w:styleId="Heading6Char">
    <w:name w:val="Heading 6 Char"/>
    <w:link w:val="Heading6"/>
    <w:uiPriority w:val="9"/>
    <w:rsid w:val="004B54CA"/>
    <w:rPr>
      <w:rFonts w:ascii="Arial" w:eastAsia="Times New Roman" w:hAnsi="Arial" w:cs="Times New Roman"/>
      <w:b/>
      <w:bCs/>
      <w:i/>
      <w:iCs/>
      <w:color w:val="7F7F7F"/>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link w:val="Title"/>
    <w:uiPriority w:val="10"/>
    <w:rsid w:val="004B54CA"/>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4B54CA"/>
    <w:pPr>
      <w:spacing w:after="600"/>
    </w:pPr>
    <w:rPr>
      <w:rFonts w:eastAsia="Times New Roman"/>
      <w:i/>
      <w:iCs/>
      <w:spacing w:val="13"/>
      <w:sz w:val="24"/>
      <w:szCs w:val="24"/>
    </w:rPr>
  </w:style>
  <w:style w:type="character" w:customStyle="1" w:styleId="SubtitleChar">
    <w:name w:val="Subtitle Char"/>
    <w:link w:val="Subtitle"/>
    <w:uiPriority w:val="11"/>
    <w:rsid w:val="004B54CA"/>
    <w:rPr>
      <w:rFonts w:ascii="Arial" w:eastAsia="Times New Roman" w:hAnsi="Arial" w:cs="Times New Roman"/>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link w:val="NoSpacing"/>
    <w:uiPriority w:val="1"/>
    <w:rsid w:val="004B54CA"/>
    <w:rPr>
      <w:rFonts w:ascii="Arial" w:hAnsi="Arial"/>
    </w:rPr>
  </w:style>
  <w:style w:type="paragraph" w:customStyle="1" w:styleId="Default">
    <w:name w:val="Default"/>
    <w:rsid w:val="00A52725"/>
    <w:pPr>
      <w:autoSpaceDE w:val="0"/>
      <w:autoSpaceDN w:val="0"/>
      <w:adjustRightInd w:val="0"/>
    </w:pPr>
    <w:rPr>
      <w:rFonts w:cs="Calibri"/>
      <w:color w:val="000000"/>
      <w:sz w:val="24"/>
      <w:szCs w:val="24"/>
      <w:lang w:eastAsia="en-US"/>
    </w:rPr>
  </w:style>
  <w:style w:type="paragraph" w:styleId="Header">
    <w:name w:val="header"/>
    <w:basedOn w:val="Default"/>
    <w:next w:val="Default"/>
    <w:link w:val="HeaderChar"/>
    <w:uiPriority w:val="99"/>
    <w:rsid w:val="00A52725"/>
    <w:rPr>
      <w:rFonts w:cs="Times New Roman"/>
      <w:color w:val="auto"/>
    </w:rPr>
  </w:style>
  <w:style w:type="character" w:customStyle="1" w:styleId="HeaderChar">
    <w:name w:val="Header Char"/>
    <w:link w:val="Header"/>
    <w:uiPriority w:val="99"/>
    <w:rsid w:val="00A52725"/>
    <w:rPr>
      <w:rFonts w:ascii="Calibri" w:hAnsi="Calibri" w:cs="Times New Roman"/>
      <w:sz w:val="24"/>
      <w:szCs w:val="24"/>
    </w:rPr>
  </w:style>
  <w:style w:type="paragraph" w:customStyle="1" w:styleId="TOCI">
    <w:name w:val="TOCI"/>
    <w:basedOn w:val="Default"/>
    <w:next w:val="Default"/>
    <w:uiPriority w:val="99"/>
    <w:rsid w:val="00A52725"/>
    <w:rPr>
      <w:rFonts w:cs="Times New Roman"/>
      <w:color w:val="auto"/>
    </w:rPr>
  </w:style>
  <w:style w:type="paragraph" w:customStyle="1" w:styleId="StyleArial10ptItalic">
    <w:name w:val="Style Arial 10 pt Italic"/>
    <w:basedOn w:val="Default"/>
    <w:next w:val="Default"/>
    <w:rsid w:val="00A52725"/>
    <w:rPr>
      <w:rFonts w:cs="Times New Roman"/>
      <w:color w:val="auto"/>
    </w:rPr>
  </w:style>
  <w:style w:type="paragraph" w:styleId="Footer">
    <w:name w:val="footer"/>
    <w:basedOn w:val="Normal"/>
    <w:link w:val="FooterChar"/>
    <w:uiPriority w:val="99"/>
    <w:unhideWhenUsed/>
    <w:rsid w:val="001B4689"/>
    <w:pPr>
      <w:tabs>
        <w:tab w:val="center" w:pos="4513"/>
        <w:tab w:val="right" w:pos="9026"/>
      </w:tabs>
      <w:spacing w:after="0" w:line="240" w:lineRule="auto"/>
    </w:pPr>
  </w:style>
  <w:style w:type="character" w:customStyle="1" w:styleId="FooterChar">
    <w:name w:val="Footer Char"/>
    <w:link w:val="Footer"/>
    <w:uiPriority w:val="99"/>
    <w:rsid w:val="001B4689"/>
    <w:rPr>
      <w:rFonts w:ascii="Arial" w:hAnsi="Arial"/>
    </w:rPr>
  </w:style>
  <w:style w:type="character" w:styleId="CommentReference">
    <w:name w:val="annotation reference"/>
    <w:uiPriority w:val="99"/>
    <w:semiHidden/>
    <w:unhideWhenUsed/>
    <w:rsid w:val="00670E55"/>
    <w:rPr>
      <w:sz w:val="16"/>
      <w:szCs w:val="16"/>
    </w:rPr>
  </w:style>
  <w:style w:type="paragraph" w:styleId="CommentText">
    <w:name w:val="annotation text"/>
    <w:basedOn w:val="Normal"/>
    <w:link w:val="CommentTextChar"/>
    <w:uiPriority w:val="99"/>
    <w:unhideWhenUsed/>
    <w:rsid w:val="00670E55"/>
    <w:pPr>
      <w:spacing w:line="240" w:lineRule="auto"/>
    </w:pPr>
    <w:rPr>
      <w:sz w:val="20"/>
      <w:szCs w:val="20"/>
    </w:rPr>
  </w:style>
  <w:style w:type="character" w:customStyle="1" w:styleId="CommentTextChar">
    <w:name w:val="Comment Text Char"/>
    <w:link w:val="CommentText"/>
    <w:uiPriority w:val="99"/>
    <w:rsid w:val="00670E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0E55"/>
    <w:rPr>
      <w:b/>
      <w:bCs/>
    </w:rPr>
  </w:style>
  <w:style w:type="character" w:customStyle="1" w:styleId="CommentSubjectChar">
    <w:name w:val="Comment Subject Char"/>
    <w:link w:val="CommentSubject"/>
    <w:uiPriority w:val="99"/>
    <w:semiHidden/>
    <w:rsid w:val="00670E55"/>
    <w:rPr>
      <w:rFonts w:ascii="Arial" w:hAnsi="Arial"/>
      <w:b/>
      <w:bCs/>
      <w:sz w:val="20"/>
      <w:szCs w:val="20"/>
    </w:rPr>
  </w:style>
  <w:style w:type="paragraph" w:styleId="BalloonText">
    <w:name w:val="Balloon Text"/>
    <w:basedOn w:val="Normal"/>
    <w:link w:val="BalloonTextChar"/>
    <w:uiPriority w:val="99"/>
    <w:semiHidden/>
    <w:unhideWhenUsed/>
    <w:rsid w:val="00670E5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E55"/>
    <w:rPr>
      <w:rFonts w:ascii="Tahoma" w:hAnsi="Tahoma" w:cs="Tahoma"/>
      <w:sz w:val="16"/>
      <w:szCs w:val="16"/>
    </w:rPr>
  </w:style>
  <w:style w:type="paragraph" w:styleId="TOC1">
    <w:name w:val="toc 1"/>
    <w:basedOn w:val="Normal"/>
    <w:next w:val="Normal"/>
    <w:autoRedefine/>
    <w:uiPriority w:val="39"/>
    <w:unhideWhenUsed/>
    <w:qFormat/>
    <w:rsid w:val="009D4EB8"/>
    <w:pPr>
      <w:spacing w:after="100"/>
    </w:pPr>
  </w:style>
  <w:style w:type="paragraph" w:styleId="TOC2">
    <w:name w:val="toc 2"/>
    <w:basedOn w:val="Normal"/>
    <w:next w:val="Normal"/>
    <w:autoRedefine/>
    <w:uiPriority w:val="39"/>
    <w:unhideWhenUsed/>
    <w:qFormat/>
    <w:rsid w:val="009D4EB8"/>
    <w:pPr>
      <w:spacing w:after="100"/>
      <w:ind w:left="220"/>
    </w:pPr>
  </w:style>
  <w:style w:type="character" w:styleId="Hyperlink">
    <w:name w:val="Hyperlink"/>
    <w:uiPriority w:val="99"/>
    <w:unhideWhenUsed/>
    <w:rsid w:val="009D4EB8"/>
    <w:rPr>
      <w:color w:val="0000FF"/>
      <w:u w:val="single"/>
    </w:rPr>
  </w:style>
  <w:style w:type="paragraph" w:customStyle="1" w:styleId="summary">
    <w:name w:val="summary"/>
    <w:basedOn w:val="Normal"/>
    <w:uiPriority w:val="99"/>
    <w:rsid w:val="005E54AC"/>
    <w:pPr>
      <w:spacing w:before="100" w:beforeAutospacing="1" w:after="100" w:afterAutospacing="1" w:line="240" w:lineRule="auto"/>
    </w:pPr>
    <w:rPr>
      <w:rFonts w:ascii="Times New Roman" w:hAnsi="Times New Roman"/>
      <w:sz w:val="24"/>
      <w:szCs w:val="24"/>
      <w:lang w:eastAsia="en-AU"/>
    </w:rPr>
  </w:style>
  <w:style w:type="paragraph" w:styleId="ListNumber">
    <w:name w:val="List Number"/>
    <w:basedOn w:val="Normal"/>
    <w:uiPriority w:val="99"/>
    <w:unhideWhenUsed/>
    <w:rsid w:val="004E2326"/>
    <w:pPr>
      <w:spacing w:after="0" w:line="360" w:lineRule="auto"/>
      <w:ind w:left="360" w:hanging="360"/>
    </w:pPr>
    <w:rPr>
      <w:rFonts w:cs="Arial"/>
      <w:sz w:val="28"/>
      <w:szCs w:val="28"/>
    </w:rPr>
  </w:style>
  <w:style w:type="paragraph" w:customStyle="1" w:styleId="Backgroundtext">
    <w:name w:val="Background text"/>
    <w:basedOn w:val="Normal"/>
    <w:rsid w:val="004E2326"/>
    <w:pPr>
      <w:spacing w:after="120" w:line="360" w:lineRule="auto"/>
    </w:pPr>
    <w:rPr>
      <w:rFonts w:ascii="Arial (W1)" w:hAnsi="Arial (W1)"/>
      <w:sz w:val="24"/>
      <w:szCs w:val="24"/>
    </w:rPr>
  </w:style>
  <w:style w:type="character" w:styleId="PageNumber">
    <w:name w:val="page number"/>
    <w:basedOn w:val="DefaultParagraphFont"/>
    <w:rsid w:val="00A93C77"/>
  </w:style>
  <w:style w:type="paragraph" w:styleId="List3">
    <w:name w:val="List 3"/>
    <w:basedOn w:val="Normal"/>
    <w:unhideWhenUsed/>
    <w:rsid w:val="005D70AE"/>
    <w:pPr>
      <w:ind w:left="849" w:hanging="283"/>
      <w:contextualSpacing/>
    </w:pPr>
  </w:style>
  <w:style w:type="numbering" w:customStyle="1" w:styleId="NoList1">
    <w:name w:val="No List1"/>
    <w:next w:val="NoList"/>
    <w:uiPriority w:val="99"/>
    <w:semiHidden/>
    <w:unhideWhenUsed/>
    <w:rsid w:val="005D70AE"/>
  </w:style>
  <w:style w:type="paragraph" w:styleId="FootnoteText">
    <w:name w:val="footnote text"/>
    <w:basedOn w:val="Normal"/>
    <w:link w:val="FootnoteTextChar"/>
    <w:rsid w:val="005D70AE"/>
    <w:pPr>
      <w:spacing w:after="0" w:line="240" w:lineRule="auto"/>
    </w:pPr>
    <w:rPr>
      <w:rFonts w:ascii="Times" w:eastAsia="Times New Roman" w:hAnsi="Times"/>
      <w:sz w:val="20"/>
      <w:szCs w:val="20"/>
    </w:rPr>
  </w:style>
  <w:style w:type="character" w:customStyle="1" w:styleId="FootnoteTextChar">
    <w:name w:val="Footnote Text Char"/>
    <w:link w:val="FootnoteText"/>
    <w:rsid w:val="005D70AE"/>
    <w:rPr>
      <w:rFonts w:ascii="Times" w:eastAsia="Times New Roman" w:hAnsi="Times"/>
      <w:lang w:eastAsia="en-US"/>
    </w:rPr>
  </w:style>
  <w:style w:type="character" w:styleId="FootnoteReference">
    <w:name w:val="footnote reference"/>
    <w:uiPriority w:val="99"/>
    <w:rsid w:val="005D70AE"/>
    <w:rPr>
      <w:vertAlign w:val="superscript"/>
    </w:rPr>
  </w:style>
  <w:style w:type="paragraph" w:styleId="Revision">
    <w:name w:val="Revision"/>
    <w:hidden/>
    <w:uiPriority w:val="99"/>
    <w:semiHidden/>
    <w:rsid w:val="005D70AE"/>
    <w:rPr>
      <w:rFonts w:ascii="Arial" w:hAnsi="Arial"/>
      <w:sz w:val="22"/>
      <w:szCs w:val="22"/>
      <w:lang w:eastAsia="en-US"/>
    </w:rPr>
  </w:style>
  <w:style w:type="paragraph" w:customStyle="1" w:styleId="shortt">
    <w:name w:val="shortt"/>
    <w:basedOn w:val="Normal"/>
    <w:rsid w:val="005D70AE"/>
    <w:pPr>
      <w:spacing w:before="100" w:beforeAutospacing="1" w:after="100" w:afterAutospacing="1" w:line="240" w:lineRule="auto"/>
    </w:pPr>
    <w:rPr>
      <w:rFonts w:ascii="Times New Roman" w:eastAsia="Times New Roman" w:hAnsi="Times New Roman"/>
      <w:sz w:val="24"/>
      <w:szCs w:val="24"/>
      <w:lang w:eastAsia="en-AU"/>
    </w:rPr>
  </w:style>
  <w:style w:type="paragraph" w:styleId="NormalWeb">
    <w:name w:val="Normal (Web)"/>
    <w:basedOn w:val="Normal"/>
    <w:uiPriority w:val="99"/>
    <w:unhideWhenUsed/>
    <w:rsid w:val="005D70AE"/>
    <w:pPr>
      <w:spacing w:before="100" w:beforeAutospacing="1" w:after="100" w:afterAutospacing="1" w:line="240" w:lineRule="auto"/>
    </w:pPr>
    <w:rPr>
      <w:rFonts w:ascii="Times New Roman" w:hAnsi="Times New Roman"/>
      <w:sz w:val="24"/>
      <w:szCs w:val="24"/>
      <w:lang w:eastAsia="en-AU"/>
    </w:rPr>
  </w:style>
  <w:style w:type="paragraph" w:styleId="TOC3">
    <w:name w:val="toc 3"/>
    <w:basedOn w:val="Normal"/>
    <w:next w:val="Normal"/>
    <w:autoRedefine/>
    <w:uiPriority w:val="39"/>
    <w:unhideWhenUsed/>
    <w:qFormat/>
    <w:rsid w:val="005D70AE"/>
    <w:pPr>
      <w:spacing w:after="100" w:line="240" w:lineRule="auto"/>
      <w:ind w:left="440"/>
    </w:pPr>
  </w:style>
  <w:style w:type="paragraph" w:customStyle="1" w:styleId="Style1">
    <w:name w:val="Style1"/>
    <w:basedOn w:val="Heading5"/>
    <w:link w:val="Style1Char"/>
    <w:qFormat/>
    <w:rsid w:val="005D70AE"/>
    <w:pPr>
      <w:numPr>
        <w:ilvl w:val="1"/>
        <w:numId w:val="2"/>
      </w:numPr>
      <w:spacing w:before="120" w:line="240" w:lineRule="auto"/>
    </w:pPr>
    <w:rPr>
      <w:rFonts w:ascii="Calibri" w:hAnsi="Calibri" w:cs="Calibri"/>
      <w:color w:val="000000"/>
      <w:sz w:val="23"/>
      <w:szCs w:val="23"/>
    </w:rPr>
  </w:style>
  <w:style w:type="character" w:customStyle="1" w:styleId="Style1Char">
    <w:name w:val="Style1 Char"/>
    <w:link w:val="Style1"/>
    <w:rsid w:val="005D70AE"/>
    <w:rPr>
      <w:rFonts w:eastAsia="Times New Roman" w:cs="Calibri"/>
      <w:b/>
      <w:bCs/>
      <w:color w:val="000000"/>
      <w:sz w:val="23"/>
      <w:szCs w:val="23"/>
      <w:lang w:eastAsia="en-US"/>
    </w:rPr>
  </w:style>
  <w:style w:type="character" w:styleId="FollowedHyperlink">
    <w:name w:val="FollowedHyperlink"/>
    <w:uiPriority w:val="99"/>
    <w:semiHidden/>
    <w:unhideWhenUsed/>
    <w:rsid w:val="005D70AE"/>
    <w:rPr>
      <w:color w:val="800080"/>
      <w:u w:val="single"/>
    </w:rPr>
  </w:style>
  <w:style w:type="paragraph" w:customStyle="1" w:styleId="FACT-bodytext">
    <w:name w:val="FACT - body text"/>
    <w:basedOn w:val="Normal"/>
    <w:rsid w:val="005D70AE"/>
    <w:pPr>
      <w:widowControl w:val="0"/>
      <w:autoSpaceDE w:val="0"/>
      <w:autoSpaceDN w:val="0"/>
      <w:adjustRightInd w:val="0"/>
      <w:spacing w:after="113" w:line="300" w:lineRule="atLeast"/>
      <w:textAlignment w:val="baseline"/>
    </w:pPr>
    <w:rPr>
      <w:rFonts w:ascii="MetaPlusNormal-" w:eastAsia="Times New Roman" w:hAnsi="MetaPlusNormal-"/>
      <w:color w:val="000000"/>
      <w:spacing w:val="-3"/>
      <w:lang w:val="en-US"/>
    </w:rPr>
  </w:style>
  <w:style w:type="table" w:styleId="TableGrid">
    <w:name w:val="Table Grid"/>
    <w:basedOn w:val="TableNormal"/>
    <w:uiPriority w:val="59"/>
    <w:rsid w:val="005D70AE"/>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15789"/>
  </w:style>
  <w:style w:type="character" w:customStyle="1" w:styleId="ext">
    <w:name w:val="ext"/>
    <w:basedOn w:val="DefaultParagraphFont"/>
    <w:rsid w:val="00715789"/>
  </w:style>
  <w:style w:type="paragraph" w:customStyle="1" w:styleId="acthead5">
    <w:name w:val="acthead5"/>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subsection">
    <w:name w:val="subsection"/>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paragraph">
    <w:name w:val="paragraph"/>
    <w:basedOn w:val="Normal"/>
    <w:rsid w:val="00715789"/>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italic-underline">
    <w:name w:val="italic-underline"/>
    <w:rsid w:val="00715789"/>
    <w:rPr>
      <w:i/>
      <w:iCs/>
      <w:u w:val="thick"/>
    </w:rPr>
  </w:style>
  <w:style w:type="character" w:customStyle="1" w:styleId="Normal1">
    <w:name w:val="Normal1"/>
    <w:rsid w:val="00715789"/>
  </w:style>
  <w:style w:type="paragraph" w:customStyle="1" w:styleId="Style2">
    <w:name w:val="Style2"/>
    <w:basedOn w:val="Style1"/>
    <w:link w:val="Style2Char"/>
    <w:rsid w:val="00715789"/>
    <w:pPr>
      <w:numPr>
        <w:ilvl w:val="0"/>
        <w:numId w:val="0"/>
      </w:numPr>
      <w:spacing w:before="200" w:line="271" w:lineRule="auto"/>
      <w:outlineLvl w:val="2"/>
    </w:pPr>
    <w:rPr>
      <w:color w:val="auto"/>
      <w:sz w:val="28"/>
      <w:szCs w:val="28"/>
    </w:rPr>
  </w:style>
  <w:style w:type="character" w:customStyle="1" w:styleId="Style2Char">
    <w:name w:val="Style2 Char"/>
    <w:link w:val="Style2"/>
    <w:rsid w:val="00715789"/>
    <w:rPr>
      <w:rFonts w:eastAsia="Times New Roman" w:cs="Calibri"/>
      <w:b/>
      <w:bCs/>
      <w:sz w:val="28"/>
      <w:szCs w:val="28"/>
      <w:lang w:eastAsia="en-US"/>
    </w:rPr>
  </w:style>
  <w:style w:type="paragraph" w:customStyle="1" w:styleId="Style3">
    <w:name w:val="Style3"/>
    <w:basedOn w:val="Heading5"/>
    <w:link w:val="Style3Char"/>
    <w:rsid w:val="00715789"/>
    <w:pPr>
      <w:spacing w:before="120" w:line="240" w:lineRule="auto"/>
      <w:ind w:left="567" w:hanging="505"/>
    </w:pPr>
    <w:rPr>
      <w:rFonts w:ascii="Calibri" w:hAnsi="Calibri" w:cs="Calibri"/>
      <w:color w:val="auto"/>
      <w:sz w:val="23"/>
      <w:szCs w:val="23"/>
    </w:rPr>
  </w:style>
  <w:style w:type="character" w:customStyle="1" w:styleId="Style3Char">
    <w:name w:val="Style3 Char"/>
    <w:link w:val="Style3"/>
    <w:rsid w:val="00715789"/>
    <w:rPr>
      <w:rFonts w:eastAsia="Times New Roman" w:cs="Calibri"/>
      <w:b/>
      <w:bCs/>
      <w:sz w:val="23"/>
      <w:szCs w:val="23"/>
      <w:lang w:eastAsia="en-US"/>
    </w:rPr>
  </w:style>
  <w:style w:type="paragraph" w:customStyle="1" w:styleId="Style4">
    <w:name w:val="Style4"/>
    <w:basedOn w:val="Heading5"/>
    <w:link w:val="Style4Char"/>
    <w:rsid w:val="00715789"/>
    <w:pPr>
      <w:spacing w:before="0" w:line="240" w:lineRule="auto"/>
      <w:ind w:left="567" w:hanging="567"/>
    </w:pPr>
    <w:rPr>
      <w:rFonts w:ascii="Calibri" w:hAnsi="Calibri" w:cs="Calibri"/>
      <w:color w:val="000000"/>
      <w:sz w:val="23"/>
      <w:szCs w:val="23"/>
    </w:rPr>
  </w:style>
  <w:style w:type="character" w:customStyle="1" w:styleId="Style4Char">
    <w:name w:val="Style4 Char"/>
    <w:link w:val="Style4"/>
    <w:rsid w:val="00715789"/>
    <w:rPr>
      <w:rFonts w:eastAsia="Times New Roman" w:cs="Calibri"/>
      <w:b/>
      <w:bCs/>
      <w:color w:val="000000"/>
      <w:sz w:val="23"/>
      <w:szCs w:val="23"/>
      <w:lang w:eastAsia="en-US"/>
    </w:rPr>
  </w:style>
  <w:style w:type="paragraph" w:customStyle="1" w:styleId="Style5">
    <w:name w:val="Style5"/>
    <w:basedOn w:val="Normal"/>
    <w:link w:val="Style5Char"/>
    <w:rsid w:val="00715789"/>
    <w:pPr>
      <w:autoSpaceDE w:val="0"/>
      <w:autoSpaceDN w:val="0"/>
      <w:adjustRightInd w:val="0"/>
      <w:spacing w:after="0" w:line="240" w:lineRule="auto"/>
      <w:outlineLvl w:val="1"/>
    </w:pPr>
    <w:rPr>
      <w:rFonts w:ascii="Calibri" w:hAnsi="Calibri" w:cs="Calibri"/>
      <w:b/>
      <w:iCs/>
      <w:sz w:val="23"/>
      <w:szCs w:val="23"/>
    </w:rPr>
  </w:style>
  <w:style w:type="character" w:customStyle="1" w:styleId="Style5Char">
    <w:name w:val="Style5 Char"/>
    <w:link w:val="Style5"/>
    <w:rsid w:val="00715789"/>
    <w:rPr>
      <w:rFonts w:cs="Calibri"/>
      <w:b/>
      <w:iCs/>
      <w:sz w:val="23"/>
      <w:szCs w:val="23"/>
      <w:lang w:eastAsia="en-US"/>
    </w:rPr>
  </w:style>
  <w:style w:type="paragraph" w:customStyle="1" w:styleId="Style6">
    <w:name w:val="Style6"/>
    <w:basedOn w:val="Heading5"/>
    <w:link w:val="Style6Char"/>
    <w:rsid w:val="00715789"/>
    <w:pPr>
      <w:spacing w:before="0" w:line="240" w:lineRule="auto"/>
    </w:pPr>
    <w:rPr>
      <w:rFonts w:ascii="Calibri" w:hAnsi="Calibri" w:cs="Calibri"/>
      <w:color w:val="000000"/>
      <w:sz w:val="23"/>
      <w:szCs w:val="23"/>
    </w:rPr>
  </w:style>
  <w:style w:type="character" w:customStyle="1" w:styleId="Style6Char">
    <w:name w:val="Style6 Char"/>
    <w:link w:val="Style6"/>
    <w:rsid w:val="00715789"/>
    <w:rPr>
      <w:rFonts w:eastAsia="Times New Roman" w:cs="Calibri"/>
      <w:b/>
      <w:bCs/>
      <w:color w:val="000000"/>
      <w:sz w:val="23"/>
      <w:szCs w:val="23"/>
      <w:lang w:eastAsia="en-US"/>
    </w:rPr>
  </w:style>
  <w:style w:type="paragraph" w:customStyle="1" w:styleId="Style7">
    <w:name w:val="Style7"/>
    <w:basedOn w:val="Normal"/>
    <w:link w:val="Style7Char"/>
    <w:qFormat/>
    <w:rsid w:val="00715789"/>
    <w:rPr>
      <w:rFonts w:ascii="Calibri" w:hAnsi="Calibri" w:cs="Calibri"/>
      <w:b/>
    </w:rPr>
  </w:style>
  <w:style w:type="character" w:customStyle="1" w:styleId="Style7Char">
    <w:name w:val="Style7 Char"/>
    <w:link w:val="Style7"/>
    <w:rsid w:val="00715789"/>
    <w:rPr>
      <w:rFonts w:cs="Calibri"/>
      <w:b/>
      <w:sz w:val="22"/>
      <w:szCs w:val="22"/>
      <w:lang w:eastAsia="en-US"/>
    </w:rPr>
  </w:style>
  <w:style w:type="paragraph" w:customStyle="1" w:styleId="Style8">
    <w:name w:val="Style8"/>
    <w:basedOn w:val="Heading4"/>
    <w:link w:val="Style8Char"/>
    <w:qFormat/>
    <w:rsid w:val="00715789"/>
    <w:rPr>
      <w:rFonts w:ascii="Calibri" w:hAnsi="Calibri" w:cs="Calibri"/>
    </w:rPr>
  </w:style>
  <w:style w:type="character" w:customStyle="1" w:styleId="Style8Char">
    <w:name w:val="Style8 Char"/>
    <w:link w:val="Style8"/>
    <w:rsid w:val="00715789"/>
    <w:rPr>
      <w:rFonts w:eastAsia="Times New Roman" w:cs="Calibri"/>
      <w:b/>
      <w:bCs/>
      <w:i/>
      <w:iCs/>
      <w:sz w:val="22"/>
      <w:szCs w:val="22"/>
      <w:lang w:eastAsia="en-US"/>
    </w:rPr>
  </w:style>
  <w:style w:type="table" w:customStyle="1" w:styleId="TableGrid1">
    <w:name w:val="Table Grid1"/>
    <w:basedOn w:val="TableNormal"/>
    <w:next w:val="TableGrid"/>
    <w:uiPriority w:val="59"/>
    <w:rsid w:val="00715789"/>
    <w:pPr>
      <w:spacing w:before="110" w:after="110" w:line="264" w:lineRule="auto"/>
    </w:pPr>
    <w:rPr>
      <w:rFonts w:ascii="Verdana" w:hAnsi="Verdana"/>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uiPriority w:val="99"/>
    <w:rsid w:val="006C3D99"/>
    <w:pPr>
      <w:autoSpaceDE w:val="0"/>
      <w:autoSpaceDN w:val="0"/>
      <w:spacing w:after="0" w:line="240" w:lineRule="auto"/>
    </w:pPr>
    <w:rPr>
      <w:rFonts w:ascii="Times New Roman" w:eastAsiaTheme="minorHAnsi" w:hAnsi="Times New Roman"/>
      <w:sz w:val="24"/>
      <w:szCs w:val="24"/>
      <w:lang w:eastAsia="en-AU"/>
    </w:rPr>
  </w:style>
  <w:style w:type="paragraph" w:styleId="PlainText">
    <w:name w:val="Plain Text"/>
    <w:basedOn w:val="Normal"/>
    <w:link w:val="PlainTextChar"/>
    <w:uiPriority w:val="99"/>
    <w:unhideWhenUsed/>
    <w:rsid w:val="009267D0"/>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9267D0"/>
    <w:rPr>
      <w:rFonts w:eastAsiaTheme="minorHAnsi" w:cstheme="minorBidi"/>
      <w:sz w:val="22"/>
      <w:szCs w:val="21"/>
      <w:lang w:eastAsia="en-US"/>
    </w:rPr>
  </w:style>
  <w:style w:type="character" w:customStyle="1" w:styleId="ListParagraphChar">
    <w:name w:val="List Paragraph Char"/>
    <w:basedOn w:val="DefaultParagraphFont"/>
    <w:link w:val="ListParagraph"/>
    <w:uiPriority w:val="34"/>
    <w:rsid w:val="00CF0B51"/>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060">
      <w:bodyDiv w:val="1"/>
      <w:marLeft w:val="0"/>
      <w:marRight w:val="0"/>
      <w:marTop w:val="0"/>
      <w:marBottom w:val="0"/>
      <w:divBdr>
        <w:top w:val="none" w:sz="0" w:space="0" w:color="auto"/>
        <w:left w:val="none" w:sz="0" w:space="0" w:color="auto"/>
        <w:bottom w:val="none" w:sz="0" w:space="0" w:color="auto"/>
        <w:right w:val="none" w:sz="0" w:space="0" w:color="auto"/>
      </w:divBdr>
    </w:div>
    <w:div w:id="53505286">
      <w:bodyDiv w:val="1"/>
      <w:marLeft w:val="0"/>
      <w:marRight w:val="0"/>
      <w:marTop w:val="0"/>
      <w:marBottom w:val="0"/>
      <w:divBdr>
        <w:top w:val="none" w:sz="0" w:space="0" w:color="auto"/>
        <w:left w:val="none" w:sz="0" w:space="0" w:color="auto"/>
        <w:bottom w:val="none" w:sz="0" w:space="0" w:color="auto"/>
        <w:right w:val="none" w:sz="0" w:space="0" w:color="auto"/>
      </w:divBdr>
    </w:div>
    <w:div w:id="67772973">
      <w:bodyDiv w:val="1"/>
      <w:marLeft w:val="0"/>
      <w:marRight w:val="0"/>
      <w:marTop w:val="0"/>
      <w:marBottom w:val="0"/>
      <w:divBdr>
        <w:top w:val="none" w:sz="0" w:space="0" w:color="auto"/>
        <w:left w:val="none" w:sz="0" w:space="0" w:color="auto"/>
        <w:bottom w:val="none" w:sz="0" w:space="0" w:color="auto"/>
        <w:right w:val="none" w:sz="0" w:space="0" w:color="auto"/>
      </w:divBdr>
    </w:div>
    <w:div w:id="575939951">
      <w:bodyDiv w:val="1"/>
      <w:marLeft w:val="0"/>
      <w:marRight w:val="0"/>
      <w:marTop w:val="0"/>
      <w:marBottom w:val="0"/>
      <w:divBdr>
        <w:top w:val="none" w:sz="0" w:space="0" w:color="auto"/>
        <w:left w:val="none" w:sz="0" w:space="0" w:color="auto"/>
        <w:bottom w:val="none" w:sz="0" w:space="0" w:color="auto"/>
        <w:right w:val="none" w:sz="0" w:space="0" w:color="auto"/>
      </w:divBdr>
    </w:div>
    <w:div w:id="596443183">
      <w:bodyDiv w:val="1"/>
      <w:marLeft w:val="0"/>
      <w:marRight w:val="0"/>
      <w:marTop w:val="0"/>
      <w:marBottom w:val="0"/>
      <w:divBdr>
        <w:top w:val="none" w:sz="0" w:space="0" w:color="auto"/>
        <w:left w:val="none" w:sz="0" w:space="0" w:color="auto"/>
        <w:bottom w:val="none" w:sz="0" w:space="0" w:color="auto"/>
        <w:right w:val="none" w:sz="0" w:space="0" w:color="auto"/>
      </w:divBdr>
    </w:div>
    <w:div w:id="861087105">
      <w:bodyDiv w:val="1"/>
      <w:marLeft w:val="0"/>
      <w:marRight w:val="0"/>
      <w:marTop w:val="0"/>
      <w:marBottom w:val="0"/>
      <w:divBdr>
        <w:top w:val="none" w:sz="0" w:space="0" w:color="auto"/>
        <w:left w:val="none" w:sz="0" w:space="0" w:color="auto"/>
        <w:bottom w:val="none" w:sz="0" w:space="0" w:color="auto"/>
        <w:right w:val="none" w:sz="0" w:space="0" w:color="auto"/>
      </w:divBdr>
    </w:div>
    <w:div w:id="862207447">
      <w:bodyDiv w:val="1"/>
      <w:marLeft w:val="0"/>
      <w:marRight w:val="0"/>
      <w:marTop w:val="0"/>
      <w:marBottom w:val="0"/>
      <w:divBdr>
        <w:top w:val="none" w:sz="0" w:space="0" w:color="auto"/>
        <w:left w:val="none" w:sz="0" w:space="0" w:color="auto"/>
        <w:bottom w:val="none" w:sz="0" w:space="0" w:color="auto"/>
        <w:right w:val="none" w:sz="0" w:space="0" w:color="auto"/>
      </w:divBdr>
    </w:div>
    <w:div w:id="1152870917">
      <w:bodyDiv w:val="1"/>
      <w:marLeft w:val="0"/>
      <w:marRight w:val="0"/>
      <w:marTop w:val="0"/>
      <w:marBottom w:val="0"/>
      <w:divBdr>
        <w:top w:val="none" w:sz="0" w:space="0" w:color="auto"/>
        <w:left w:val="none" w:sz="0" w:space="0" w:color="auto"/>
        <w:bottom w:val="none" w:sz="0" w:space="0" w:color="auto"/>
        <w:right w:val="none" w:sz="0" w:space="0" w:color="auto"/>
      </w:divBdr>
    </w:div>
    <w:div w:id="1208956290">
      <w:bodyDiv w:val="1"/>
      <w:marLeft w:val="0"/>
      <w:marRight w:val="0"/>
      <w:marTop w:val="0"/>
      <w:marBottom w:val="0"/>
      <w:divBdr>
        <w:top w:val="none" w:sz="0" w:space="0" w:color="auto"/>
        <w:left w:val="none" w:sz="0" w:space="0" w:color="auto"/>
        <w:bottom w:val="none" w:sz="0" w:space="0" w:color="auto"/>
        <w:right w:val="none" w:sz="0" w:space="0" w:color="auto"/>
      </w:divBdr>
    </w:div>
    <w:div w:id="1239174785">
      <w:bodyDiv w:val="1"/>
      <w:marLeft w:val="0"/>
      <w:marRight w:val="0"/>
      <w:marTop w:val="0"/>
      <w:marBottom w:val="0"/>
      <w:divBdr>
        <w:top w:val="none" w:sz="0" w:space="0" w:color="auto"/>
        <w:left w:val="none" w:sz="0" w:space="0" w:color="auto"/>
        <w:bottom w:val="none" w:sz="0" w:space="0" w:color="auto"/>
        <w:right w:val="none" w:sz="0" w:space="0" w:color="auto"/>
      </w:divBdr>
    </w:div>
    <w:div w:id="1279215000">
      <w:bodyDiv w:val="1"/>
      <w:marLeft w:val="0"/>
      <w:marRight w:val="0"/>
      <w:marTop w:val="0"/>
      <w:marBottom w:val="0"/>
      <w:divBdr>
        <w:top w:val="none" w:sz="0" w:space="0" w:color="auto"/>
        <w:left w:val="none" w:sz="0" w:space="0" w:color="auto"/>
        <w:bottom w:val="none" w:sz="0" w:space="0" w:color="auto"/>
        <w:right w:val="none" w:sz="0" w:space="0" w:color="auto"/>
      </w:divBdr>
    </w:div>
    <w:div w:id="1653673580">
      <w:bodyDiv w:val="1"/>
      <w:marLeft w:val="0"/>
      <w:marRight w:val="0"/>
      <w:marTop w:val="0"/>
      <w:marBottom w:val="0"/>
      <w:divBdr>
        <w:top w:val="none" w:sz="0" w:space="0" w:color="auto"/>
        <w:left w:val="none" w:sz="0" w:space="0" w:color="auto"/>
        <w:bottom w:val="none" w:sz="0" w:space="0" w:color="auto"/>
        <w:right w:val="none" w:sz="0" w:space="0" w:color="auto"/>
      </w:divBdr>
    </w:div>
    <w:div w:id="20253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s.gov.au/our-responsibilities/families-and-children/programs-services/families-and-children-activity" TargetMode="External"/><Relationship Id="rId18" Type="http://schemas.openxmlformats.org/officeDocument/2006/relationships/hyperlink" Target="http://mhsa.aihw.gov.au/home/" TargetMode="External"/><Relationship Id="rId26" Type="http://schemas.openxmlformats.org/officeDocument/2006/relationships/hyperlink" Target="https://www.dss.gov.au/our-responsibilities/communities-and-vulnerable-people/programs-services/money-management-services" TargetMode="External"/><Relationship Id="rId39" Type="http://schemas.openxmlformats.org/officeDocument/2006/relationships/hyperlink" Target="http://www.ombudsman.gov.au/" TargetMode="External"/><Relationship Id="rId21" Type="http://schemas.openxmlformats.org/officeDocument/2006/relationships/hyperlink" Target="http://www.health.gov.au/internet/main/publishing.nsf/Content/mental-d2dl" TargetMode="External"/><Relationship Id="rId34" Type="http://schemas.openxmlformats.org/officeDocument/2006/relationships/hyperlink" Target="http://www.comlaw.gov.au/Details/C2010A00123" TargetMode="External"/><Relationship Id="rId42" Type="http://schemas.openxmlformats.org/officeDocument/2006/relationships/hyperlink" Target="http://www9.health.gov.au/ccsd/usr_general/find_centre_01.cfm?section=centre" TargetMode="External"/><Relationship Id="rId47" Type="http://schemas.openxmlformats.org/officeDocument/2006/relationships/hyperlink" Target="http://www.businessdictionary.com/definition/organization.html" TargetMode="External"/><Relationship Id="rId50" Type="http://schemas.openxmlformats.org/officeDocument/2006/relationships/hyperlink" Target="http://www.businessdictionary.com/definition/harm.html" TargetMode="External"/><Relationship Id="rId55" Type="http://schemas.openxmlformats.org/officeDocument/2006/relationships/hyperlink" Target="http://www.ndis.gov.au/" TargetMode="External"/><Relationship Id="rId63"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dss.gov.au/our-responsibilities/disability-and-carers/program-services/young-carers-respite-and-information-services" TargetMode="External"/><Relationship Id="rId20" Type="http://schemas.openxmlformats.org/officeDocument/2006/relationships/hyperlink" Target="http://www.beyondblue.org.au" TargetMode="External"/><Relationship Id="rId29" Type="http://schemas.openxmlformats.org/officeDocument/2006/relationships/hyperlink" Target="http://www.tisnational.gov.au/Agencies/Forms-for-agencies/New-Job-booking-form" TargetMode="External"/><Relationship Id="rId41" Type="http://schemas.openxmlformats.org/officeDocument/2006/relationships/hyperlink" Target="http://www.dss.gov.au" TargetMode="External"/><Relationship Id="rId54" Type="http://schemas.openxmlformats.org/officeDocument/2006/relationships/hyperlink" Target="http://www.ndis.gov.au/"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hcsia.gov.au/our-responsibilities/communities-and-vulnerable-people/programs-services/personal-helpers-and-mentors" TargetMode="External"/><Relationship Id="rId24" Type="http://schemas.openxmlformats.org/officeDocument/2006/relationships/hyperlink" Target="http://www.mhpn.org.au/" TargetMode="External"/><Relationship Id="rId32" Type="http://schemas.openxmlformats.org/officeDocument/2006/relationships/hyperlink" Target="http://www.comlaw.gov.au/Details/C2010A00123" TargetMode="External"/><Relationship Id="rId37" Type="http://schemas.openxmlformats.org/officeDocument/2006/relationships/hyperlink" Target="https://www.dss.gov.au/grants/programme-reporting/dss-data-exchange-web-based-portal" TargetMode="External"/><Relationship Id="rId40" Type="http://schemas.openxmlformats.org/officeDocument/2006/relationships/hyperlink" Target="mailto:Program.help@dss.gov.au" TargetMode="External"/><Relationship Id="rId45" Type="http://schemas.openxmlformats.org/officeDocument/2006/relationships/hyperlink" Target="http://www.businessdictionary.com/definition/obligation.html" TargetMode="External"/><Relationship Id="rId53" Type="http://schemas.openxmlformats.org/officeDocument/2006/relationships/hyperlink" Target="http://www.ndis.gov.au/"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arersaustralia.com.au/how-we-work/national-programs/national-carer-counselling-program/" TargetMode="External"/><Relationship Id="rId23" Type="http://schemas.openxmlformats.org/officeDocument/2006/relationships/hyperlink" Target="http://www.ndis.gov.au/" TargetMode="External"/><Relationship Id="rId28" Type="http://schemas.openxmlformats.org/officeDocument/2006/relationships/hyperlink" Target="http://www.health.gov.au/" TargetMode="External"/><Relationship Id="rId36" Type="http://schemas.openxmlformats.org/officeDocument/2006/relationships/hyperlink" Target="http://www.volunteeringaustralia.org/volunteering-resources/volunteer-managers/" TargetMode="External"/><Relationship Id="rId49" Type="http://schemas.openxmlformats.org/officeDocument/2006/relationships/hyperlink" Target="http://www.businessdictionary.com/definition/omission.html" TargetMode="External"/><Relationship Id="rId57" Type="http://schemas.openxmlformats.org/officeDocument/2006/relationships/hyperlink" Target="http://www.disability.wa.gov.au/wa-ndis-my-way/wa-ndis-my-way/wa-ndis-my-way-service-providers/how-to-become-a-wa-ndis-my-way-service-provider/" TargetMode="External"/><Relationship Id="rId61" Type="http://schemas.openxmlformats.org/officeDocument/2006/relationships/footer" Target="footer2.xml"/><Relationship Id="rId10" Type="http://schemas.openxmlformats.org/officeDocument/2006/relationships/hyperlink" Target="http://www.health.gov.au/internet/main/publishing.nsf/Content/mental-pubs-n-servst10" TargetMode="External"/><Relationship Id="rId19" Type="http://schemas.openxmlformats.org/officeDocument/2006/relationships/hyperlink" Target="http://www.headspace.org.au/" TargetMode="External"/><Relationship Id="rId31" Type="http://schemas.openxmlformats.org/officeDocument/2006/relationships/hyperlink" Target="http://www.health.gov.au/internet/main/publishing.nsf/Content/mental-pubs-n-servst10" TargetMode="External"/><Relationship Id="rId44" Type="http://schemas.openxmlformats.org/officeDocument/2006/relationships/hyperlink" Target="http://www.businessdictionary.com/definition/legal.html" TargetMode="External"/><Relationship Id="rId52" Type="http://schemas.openxmlformats.org/officeDocument/2006/relationships/hyperlink" Target="https://www.dss.gov.au/grants/information-for-grant-recipients/dss-grant-agreements-grant-conditions" TargetMode="External"/><Relationship Id="rId60" Type="http://schemas.openxmlformats.org/officeDocument/2006/relationships/footer" Target="footer1.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ss.gov.au/our-responsibilities/ageing-and-aged-care/overview/staying-at-home/national-respite-for-carers-program/national-respite-for-carers-program-respite-service-providers-program-manual" TargetMode="External"/><Relationship Id="rId22" Type="http://schemas.openxmlformats.org/officeDocument/2006/relationships/hyperlink" Target="http://www.health.gov.au/internet/main/publishing.nsf/Content/mental-pir" TargetMode="External"/><Relationship Id="rId27" Type="http://schemas.openxmlformats.org/officeDocument/2006/relationships/hyperlink" Target="http://www.dss.gov.au/" TargetMode="External"/><Relationship Id="rId30" Type="http://schemas.openxmlformats.org/officeDocument/2006/relationships/hyperlink" Target="mailto:tispromo@border.gov.au" TargetMode="External"/><Relationship Id="rId35" Type="http://schemas.openxmlformats.org/officeDocument/2006/relationships/hyperlink" Target="http://pandora.nla.gov.au/pan/142935/20130923-1458/www.notforprofit.gov.au/volunteering/strategy.html" TargetMode="External"/><Relationship Id="rId43" Type="http://schemas.openxmlformats.org/officeDocument/2006/relationships/hyperlink" Target="http://www.businessdictionary.com/definition/responsibility.html" TargetMode="External"/><Relationship Id="rId48" Type="http://schemas.openxmlformats.org/officeDocument/2006/relationships/hyperlink" Target="http://www.businessdictionary.com/definition/act.html" TargetMode="External"/><Relationship Id="rId56" Type="http://schemas.openxmlformats.org/officeDocument/2006/relationships/hyperlink" Target="http://www.disability.wa.gov.au/wa-ndis-my-way/wa-ndis-my-way/wa-ndis-my-way-model/"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health.gov.au/internet/publications/publishing.nsf/Content/mental-pubs-w-whatmen-toc" TargetMode="External"/><Relationship Id="rId3" Type="http://schemas.openxmlformats.org/officeDocument/2006/relationships/styles" Target="styles.xml"/><Relationship Id="rId12" Type="http://schemas.openxmlformats.org/officeDocument/2006/relationships/hyperlink" Target="http://www.fahcsia.gov.au/our-responsibilities/communities-and-vulnerable-people/programs-services/family-mental-health-support-services" TargetMode="External"/><Relationship Id="rId17" Type="http://schemas.openxmlformats.org/officeDocument/2006/relationships/hyperlink" Target="http://www9.health.gov.au/ccsd/index.cfm" TargetMode="External"/><Relationship Id="rId25" Type="http://schemas.openxmlformats.org/officeDocument/2006/relationships/hyperlink" Target="https://www.dss.gov.au/our-responsibilities/housing-support/programmes-services/homelessness/reconnect/reconnect-services" TargetMode="External"/><Relationship Id="rId33" Type="http://schemas.openxmlformats.org/officeDocument/2006/relationships/hyperlink" Target="http://www.health.gov.au/internet/main/Publishing.nsf/Content/mental-pubs-f-plan09" TargetMode="External"/><Relationship Id="rId38" Type="http://schemas.openxmlformats.org/officeDocument/2006/relationships/hyperlink" Target="http://dssdataexchange.helpdesk@dss.gov.au" TargetMode="External"/><Relationship Id="rId46" Type="http://schemas.openxmlformats.org/officeDocument/2006/relationships/hyperlink" Target="http://www.businessdictionary.com/definition/person.html"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468C-D9AB-4852-A319-CC6FAC46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8380</Words>
  <Characters>47772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56040</CharactersWithSpaces>
  <SharedDoc>false</SharedDoc>
  <HLinks>
    <vt:vector size="456" baseType="variant">
      <vt:variant>
        <vt:i4>6291556</vt:i4>
      </vt:variant>
      <vt:variant>
        <vt:i4>333</vt:i4>
      </vt:variant>
      <vt:variant>
        <vt:i4>0</vt:i4>
      </vt:variant>
      <vt:variant>
        <vt:i4>5</vt:i4>
      </vt:variant>
      <vt:variant>
        <vt:lpwstr>http://www.fahcsia.gov.au/grants-funding/general-information-on-funding/terms-and-conditions-standard-funding-agreement</vt:lpwstr>
      </vt:variant>
      <vt:variant>
        <vt:lpwstr/>
      </vt:variant>
      <vt:variant>
        <vt:i4>7143535</vt:i4>
      </vt:variant>
      <vt:variant>
        <vt:i4>330</vt:i4>
      </vt:variant>
      <vt:variant>
        <vt:i4>0</vt:i4>
      </vt:variant>
      <vt:variant>
        <vt:i4>5</vt:i4>
      </vt:variant>
      <vt:variant>
        <vt:lpwstr>mailto:http://www.health.gov.au/internet/main/publishing.nsf/Content/mental-pubs-w-whatmen</vt:lpwstr>
      </vt:variant>
      <vt:variant>
        <vt:lpwstr/>
      </vt:variant>
      <vt:variant>
        <vt:i4>8323079</vt:i4>
      </vt:variant>
      <vt:variant>
        <vt:i4>327</vt:i4>
      </vt:variant>
      <vt:variant>
        <vt:i4>0</vt:i4>
      </vt:variant>
      <vt:variant>
        <vt:i4>5</vt:i4>
      </vt:variant>
      <vt:variant>
        <vt:lpwstr>http://www9.health.gov.au/ccsd/usr_general/find_centre_01.cfm?section=centre</vt:lpwstr>
      </vt:variant>
      <vt:variant>
        <vt:lpwstr/>
      </vt:variant>
      <vt:variant>
        <vt:i4>6815777</vt:i4>
      </vt:variant>
      <vt:variant>
        <vt:i4>324</vt:i4>
      </vt:variant>
      <vt:variant>
        <vt:i4>0</vt:i4>
      </vt:variant>
      <vt:variant>
        <vt:i4>5</vt:i4>
      </vt:variant>
      <vt:variant>
        <vt:lpwstr>http://www.fahcsia.gov.au/</vt:lpwstr>
      </vt:variant>
      <vt:variant>
        <vt:lpwstr/>
      </vt:variant>
      <vt:variant>
        <vt:i4>4980794</vt:i4>
      </vt:variant>
      <vt:variant>
        <vt:i4>321</vt:i4>
      </vt:variant>
      <vt:variant>
        <vt:i4>0</vt:i4>
      </vt:variant>
      <vt:variant>
        <vt:i4>5</vt:i4>
      </vt:variant>
      <vt:variant>
        <vt:lpwstr>mailto:mentalhealth@fahcsia.gov.au</vt:lpwstr>
      </vt:variant>
      <vt:variant>
        <vt:lpwstr/>
      </vt:variant>
      <vt:variant>
        <vt:i4>3080284</vt:i4>
      </vt:variant>
      <vt:variant>
        <vt:i4>318</vt:i4>
      </vt:variant>
      <vt:variant>
        <vt:i4>0</vt:i4>
      </vt:variant>
      <vt:variant>
        <vt:i4>5</vt:i4>
      </vt:variant>
      <vt:variant>
        <vt:lpwstr>mailto:mentalhealthbudget@fahcsia.gov.au</vt:lpwstr>
      </vt:variant>
      <vt:variant>
        <vt:lpwstr/>
      </vt:variant>
      <vt:variant>
        <vt:i4>4980794</vt:i4>
      </vt:variant>
      <vt:variant>
        <vt:i4>315</vt:i4>
      </vt:variant>
      <vt:variant>
        <vt:i4>0</vt:i4>
      </vt:variant>
      <vt:variant>
        <vt:i4>5</vt:i4>
      </vt:variant>
      <vt:variant>
        <vt:lpwstr>mailto:mentalhealth@fahcsia.gov.au</vt:lpwstr>
      </vt:variant>
      <vt:variant>
        <vt:lpwstr/>
      </vt:variant>
      <vt:variant>
        <vt:i4>6881385</vt:i4>
      </vt:variant>
      <vt:variant>
        <vt:i4>312</vt:i4>
      </vt:variant>
      <vt:variant>
        <vt:i4>0</vt:i4>
      </vt:variant>
      <vt:variant>
        <vt:i4>5</vt:i4>
      </vt:variant>
      <vt:variant>
        <vt:lpwstr>http://www.volunteeringaustralia.org/Publications/The-foundation-documents/National-Standards-for-Involving-Volunteers-in-Not-for-Profit-Organisations.asp</vt:lpwstr>
      </vt:variant>
      <vt:variant>
        <vt:lpwstr/>
      </vt:variant>
      <vt:variant>
        <vt:i4>3342399</vt:i4>
      </vt:variant>
      <vt:variant>
        <vt:i4>309</vt:i4>
      </vt:variant>
      <vt:variant>
        <vt:i4>0</vt:i4>
      </vt:variant>
      <vt:variant>
        <vt:i4>5</vt:i4>
      </vt:variant>
      <vt:variant>
        <vt:lpwstr>http://www.notforprofit.gov.au/volunteering/national-volunteering-strategy</vt:lpwstr>
      </vt:variant>
      <vt:variant>
        <vt:lpwstr/>
      </vt:variant>
      <vt:variant>
        <vt:i4>6750250</vt:i4>
      </vt:variant>
      <vt:variant>
        <vt:i4>306</vt:i4>
      </vt:variant>
      <vt:variant>
        <vt:i4>0</vt:i4>
      </vt:variant>
      <vt:variant>
        <vt:i4>5</vt:i4>
      </vt:variant>
      <vt:variant>
        <vt:lpwstr>http://www.health.gov.au/internet/main/Publishing.nsf/Content/mental-pubs-f-plan09</vt:lpwstr>
      </vt:variant>
      <vt:variant>
        <vt:lpwstr/>
      </vt:variant>
      <vt:variant>
        <vt:i4>720960</vt:i4>
      </vt:variant>
      <vt:variant>
        <vt:i4>303</vt:i4>
      </vt:variant>
      <vt:variant>
        <vt:i4>0</vt:i4>
      </vt:variant>
      <vt:variant>
        <vt:i4>5</vt:i4>
      </vt:variant>
      <vt:variant>
        <vt:lpwstr>http://www.health.gov.au/internet/main/publishing.nsf/Content/mental-pubs-n-servst10</vt:lpwstr>
      </vt:variant>
      <vt:variant>
        <vt:lpwstr/>
      </vt:variant>
      <vt:variant>
        <vt:i4>4980801</vt:i4>
      </vt:variant>
      <vt:variant>
        <vt:i4>300</vt:i4>
      </vt:variant>
      <vt:variant>
        <vt:i4>0</vt:i4>
      </vt:variant>
      <vt:variant>
        <vt:i4>5</vt:i4>
      </vt:variant>
      <vt:variant>
        <vt:lpwstr>http://www.health.gov.au/</vt:lpwstr>
      </vt:variant>
      <vt:variant>
        <vt:lpwstr/>
      </vt:variant>
      <vt:variant>
        <vt:i4>6815777</vt:i4>
      </vt:variant>
      <vt:variant>
        <vt:i4>297</vt:i4>
      </vt:variant>
      <vt:variant>
        <vt:i4>0</vt:i4>
      </vt:variant>
      <vt:variant>
        <vt:i4>5</vt:i4>
      </vt:variant>
      <vt:variant>
        <vt:lpwstr>http://www.fahcsia.gov.au/</vt:lpwstr>
      </vt:variant>
      <vt:variant>
        <vt:lpwstr/>
      </vt:variant>
      <vt:variant>
        <vt:i4>7471137</vt:i4>
      </vt:variant>
      <vt:variant>
        <vt:i4>294</vt:i4>
      </vt:variant>
      <vt:variant>
        <vt:i4>0</vt:i4>
      </vt:variant>
      <vt:variant>
        <vt:i4>5</vt:i4>
      </vt:variant>
      <vt:variant>
        <vt:lpwstr>http://www.fahcsia.gov.au/our-responsibilities/indigenous-australians/programs-services/jobs-money-business/money-management-information-education</vt:lpwstr>
      </vt:variant>
      <vt:variant>
        <vt:lpwstr/>
      </vt:variant>
      <vt:variant>
        <vt:i4>3276835</vt:i4>
      </vt:variant>
      <vt:variant>
        <vt:i4>291</vt:i4>
      </vt:variant>
      <vt:variant>
        <vt:i4>0</vt:i4>
      </vt:variant>
      <vt:variant>
        <vt:i4>5</vt:i4>
      </vt:variant>
      <vt:variant>
        <vt:lpwstr>http://www.fahcsia.gov.au/our-responsibilities/housing-support/programs-services/homelessness/reconnect</vt:lpwstr>
      </vt:variant>
      <vt:variant>
        <vt:lpwstr/>
      </vt:variant>
      <vt:variant>
        <vt:i4>3211327</vt:i4>
      </vt:variant>
      <vt:variant>
        <vt:i4>288</vt:i4>
      </vt:variant>
      <vt:variant>
        <vt:i4>0</vt:i4>
      </vt:variant>
      <vt:variant>
        <vt:i4>5</vt:i4>
      </vt:variant>
      <vt:variant>
        <vt:lpwstr>http://www.mhpn.org.au/</vt:lpwstr>
      </vt:variant>
      <vt:variant>
        <vt:lpwstr/>
      </vt:variant>
      <vt:variant>
        <vt:i4>3538999</vt:i4>
      </vt:variant>
      <vt:variant>
        <vt:i4>285</vt:i4>
      </vt:variant>
      <vt:variant>
        <vt:i4>0</vt:i4>
      </vt:variant>
      <vt:variant>
        <vt:i4>5</vt:i4>
      </vt:variant>
      <vt:variant>
        <vt:lpwstr>http://www.ndis.gov.au/</vt:lpwstr>
      </vt:variant>
      <vt:variant>
        <vt:lpwstr/>
      </vt:variant>
      <vt:variant>
        <vt:i4>4980738</vt:i4>
      </vt:variant>
      <vt:variant>
        <vt:i4>282</vt:i4>
      </vt:variant>
      <vt:variant>
        <vt:i4>0</vt:i4>
      </vt:variant>
      <vt:variant>
        <vt:i4>5</vt:i4>
      </vt:variant>
      <vt:variant>
        <vt:lpwstr>http://www.health.gov.au/internet/main/publishing.nsf/Content/mental-pir</vt:lpwstr>
      </vt:variant>
      <vt:variant>
        <vt:lpwstr/>
      </vt:variant>
      <vt:variant>
        <vt:i4>5111897</vt:i4>
      </vt:variant>
      <vt:variant>
        <vt:i4>279</vt:i4>
      </vt:variant>
      <vt:variant>
        <vt:i4>0</vt:i4>
      </vt:variant>
      <vt:variant>
        <vt:i4>5</vt:i4>
      </vt:variant>
      <vt:variant>
        <vt:lpwstr>http://www.health.gov.au/internet/main/publishing.nsf/Content/mental-d2dl</vt:lpwstr>
      </vt:variant>
      <vt:variant>
        <vt:lpwstr/>
      </vt:variant>
      <vt:variant>
        <vt:i4>5111902</vt:i4>
      </vt:variant>
      <vt:variant>
        <vt:i4>276</vt:i4>
      </vt:variant>
      <vt:variant>
        <vt:i4>0</vt:i4>
      </vt:variant>
      <vt:variant>
        <vt:i4>5</vt:i4>
      </vt:variant>
      <vt:variant>
        <vt:lpwstr>http://www.beyondblue.org.au/</vt:lpwstr>
      </vt:variant>
      <vt:variant>
        <vt:lpwstr/>
      </vt:variant>
      <vt:variant>
        <vt:i4>1245253</vt:i4>
      </vt:variant>
      <vt:variant>
        <vt:i4>273</vt:i4>
      </vt:variant>
      <vt:variant>
        <vt:i4>0</vt:i4>
      </vt:variant>
      <vt:variant>
        <vt:i4>5</vt:i4>
      </vt:variant>
      <vt:variant>
        <vt:lpwstr>http://www.headspace.org.au/</vt:lpwstr>
      </vt:variant>
      <vt:variant>
        <vt:lpwstr/>
      </vt:variant>
      <vt:variant>
        <vt:i4>5242902</vt:i4>
      </vt:variant>
      <vt:variant>
        <vt:i4>270</vt:i4>
      </vt:variant>
      <vt:variant>
        <vt:i4>0</vt:i4>
      </vt:variant>
      <vt:variant>
        <vt:i4>5</vt:i4>
      </vt:variant>
      <vt:variant>
        <vt:lpwstr>http://mhsa.aihw.gov.au/home/</vt:lpwstr>
      </vt:variant>
      <vt:variant>
        <vt:lpwstr/>
      </vt:variant>
      <vt:variant>
        <vt:i4>4653148</vt:i4>
      </vt:variant>
      <vt:variant>
        <vt:i4>267</vt:i4>
      </vt:variant>
      <vt:variant>
        <vt:i4>0</vt:i4>
      </vt:variant>
      <vt:variant>
        <vt:i4>5</vt:i4>
      </vt:variant>
      <vt:variant>
        <vt:lpwstr>http://www9.health.gov.au/ccsd/index.cfm</vt:lpwstr>
      </vt:variant>
      <vt:variant>
        <vt:lpwstr/>
      </vt:variant>
      <vt:variant>
        <vt:i4>7471213</vt:i4>
      </vt:variant>
      <vt:variant>
        <vt:i4>264</vt:i4>
      </vt:variant>
      <vt:variant>
        <vt:i4>0</vt:i4>
      </vt:variant>
      <vt:variant>
        <vt:i4>5</vt:i4>
      </vt:variant>
      <vt:variant>
        <vt:lpwstr>http://www.fahcsia.gov.au/our-responsibilities/disability-and-carers/program-services/young-carers-respite-and-information-services-program</vt:lpwstr>
      </vt:variant>
      <vt:variant>
        <vt:lpwstr/>
      </vt:variant>
      <vt:variant>
        <vt:i4>2293821</vt:i4>
      </vt:variant>
      <vt:variant>
        <vt:i4>261</vt:i4>
      </vt:variant>
      <vt:variant>
        <vt:i4>0</vt:i4>
      </vt:variant>
      <vt:variant>
        <vt:i4>5</vt:i4>
      </vt:variant>
      <vt:variant>
        <vt:lpwstr>http://carersaustralia.com.au/how-we-work/national-programs/national-carer-counselling-program/</vt:lpwstr>
      </vt:variant>
      <vt:variant>
        <vt:lpwstr/>
      </vt:variant>
      <vt:variant>
        <vt:i4>1245251</vt:i4>
      </vt:variant>
      <vt:variant>
        <vt:i4>258</vt:i4>
      </vt:variant>
      <vt:variant>
        <vt:i4>0</vt:i4>
      </vt:variant>
      <vt:variant>
        <vt:i4>5</vt:i4>
      </vt:variant>
      <vt:variant>
        <vt:lpwstr>http://www.health.gov.au/internet/main/publishing.nsf/content/ageing-carers-nrcp.htm</vt:lpwstr>
      </vt:variant>
      <vt:variant>
        <vt:lpwstr/>
      </vt:variant>
      <vt:variant>
        <vt:i4>393219</vt:i4>
      </vt:variant>
      <vt:variant>
        <vt:i4>255</vt:i4>
      </vt:variant>
      <vt:variant>
        <vt:i4>0</vt:i4>
      </vt:variant>
      <vt:variant>
        <vt:i4>5</vt:i4>
      </vt:variant>
      <vt:variant>
        <vt:lpwstr>http://www.fahcsia.gov.au/our-responsibilities/families-and-children/programs-services/family-support-program</vt:lpwstr>
      </vt:variant>
      <vt:variant>
        <vt:lpwstr/>
      </vt:variant>
      <vt:variant>
        <vt:i4>655455</vt:i4>
      </vt:variant>
      <vt:variant>
        <vt:i4>252</vt:i4>
      </vt:variant>
      <vt:variant>
        <vt:i4>0</vt:i4>
      </vt:variant>
      <vt:variant>
        <vt:i4>5</vt:i4>
      </vt:variant>
      <vt:variant>
        <vt:lpwstr>http://www.fahcsia.gov.au/our-responsibilities/communities-and-vulnerable-people/programs-services/family-mental-health-support-services</vt:lpwstr>
      </vt:variant>
      <vt:variant>
        <vt:lpwstr/>
      </vt:variant>
      <vt:variant>
        <vt:i4>8323194</vt:i4>
      </vt:variant>
      <vt:variant>
        <vt:i4>249</vt:i4>
      </vt:variant>
      <vt:variant>
        <vt:i4>0</vt:i4>
      </vt:variant>
      <vt:variant>
        <vt:i4>5</vt:i4>
      </vt:variant>
      <vt:variant>
        <vt:lpwstr>http://www.fahcsia.gov.au/our-responsibilities/communities-and-vulnerable-people/programs-services/personal-helpers-and-mentors</vt:lpwstr>
      </vt:variant>
      <vt:variant>
        <vt:lpwstr/>
      </vt:variant>
      <vt:variant>
        <vt:i4>4915269</vt:i4>
      </vt:variant>
      <vt:variant>
        <vt:i4>246</vt:i4>
      </vt:variant>
      <vt:variant>
        <vt:i4>0</vt:i4>
      </vt:variant>
      <vt:variant>
        <vt:i4>5</vt:i4>
      </vt:variant>
      <vt:variant>
        <vt:lpwstr>../../../../../../../moylaj/AppData/Local/FileSiteCache/NRPortbl/CURRENT/MOYLAJ/www.carersaustralia.com.au/publications/useful-links/</vt:lpwstr>
      </vt:variant>
      <vt:variant>
        <vt:lpwstr/>
      </vt:variant>
      <vt:variant>
        <vt:i4>7733361</vt:i4>
      </vt:variant>
      <vt:variant>
        <vt:i4>243</vt:i4>
      </vt:variant>
      <vt:variant>
        <vt:i4>0</vt:i4>
      </vt:variant>
      <vt:variant>
        <vt:i4>5</vt:i4>
      </vt:variant>
      <vt:variant>
        <vt:lpwstr>../../../../../../../moylaj/AppData/Local/FileSiteCache/NRPortbl/CURRENT/MOYLAJ/www.commcarelink.health.gov.au</vt:lpwstr>
      </vt:variant>
      <vt:variant>
        <vt:lpwstr/>
      </vt:variant>
      <vt:variant>
        <vt:i4>6291556</vt:i4>
      </vt:variant>
      <vt:variant>
        <vt:i4>240</vt:i4>
      </vt:variant>
      <vt:variant>
        <vt:i4>0</vt:i4>
      </vt:variant>
      <vt:variant>
        <vt:i4>5</vt:i4>
      </vt:variant>
      <vt:variant>
        <vt:lpwstr>http://www.fahcsia.gov.au/grants-funding/general-information-on-funding/terms-and-conditions-standard-funding-agreement</vt:lpwstr>
      </vt:variant>
      <vt:variant>
        <vt:lpwstr/>
      </vt:variant>
      <vt:variant>
        <vt:i4>3997815</vt:i4>
      </vt:variant>
      <vt:variant>
        <vt:i4>237</vt:i4>
      </vt:variant>
      <vt:variant>
        <vt:i4>0</vt:i4>
      </vt:variant>
      <vt:variant>
        <vt:i4>5</vt:i4>
      </vt:variant>
      <vt:variant>
        <vt:lpwstr>http://www.health.gov.au/internet/main/publishing.nsf/Content/DA71C0838BA6411BCA2577A0001AAC32/$File/serv6.pdf</vt:lpwstr>
      </vt:variant>
      <vt:variant>
        <vt:lpwstr/>
      </vt:variant>
      <vt:variant>
        <vt:i4>1507349</vt:i4>
      </vt:variant>
      <vt:variant>
        <vt:i4>234</vt:i4>
      </vt:variant>
      <vt:variant>
        <vt:i4>0</vt:i4>
      </vt:variant>
      <vt:variant>
        <vt:i4>5</vt:i4>
      </vt:variant>
      <vt:variant>
        <vt:lpwstr>http://www.fahcsia.gov.au/our-responsibilities/communities-and-vulnerable-people/publications-articles/mental-health-respite-carer-support-guidelines-part-c2/locating-a-respite-service-provider</vt:lpwstr>
      </vt:variant>
      <vt:variant>
        <vt:lpwstr/>
      </vt:variant>
      <vt:variant>
        <vt:i4>458773</vt:i4>
      </vt:variant>
      <vt:variant>
        <vt:i4>231</vt:i4>
      </vt:variant>
      <vt:variant>
        <vt:i4>0</vt:i4>
      </vt:variant>
      <vt:variant>
        <vt:i4>5</vt:i4>
      </vt:variant>
      <vt:variant>
        <vt:lpwstr>http://www.fahcsia.gov.au/grants-funding/current-funding</vt:lpwstr>
      </vt:variant>
      <vt:variant>
        <vt:lpwstr/>
      </vt:variant>
      <vt:variant>
        <vt:i4>327772</vt:i4>
      </vt:variant>
      <vt:variant>
        <vt:i4>228</vt:i4>
      </vt:variant>
      <vt:variant>
        <vt:i4>0</vt:i4>
      </vt:variant>
      <vt:variant>
        <vt:i4>5</vt:i4>
      </vt:variant>
      <vt:variant>
        <vt:lpwstr>http://www.comlaw.gov.au/Details/C2010A00123</vt:lpwstr>
      </vt:variant>
      <vt:variant>
        <vt:lpwstr/>
      </vt:variant>
      <vt:variant>
        <vt:i4>3276914</vt:i4>
      </vt:variant>
      <vt:variant>
        <vt:i4>225</vt:i4>
      </vt:variant>
      <vt:variant>
        <vt:i4>0</vt:i4>
      </vt:variant>
      <vt:variant>
        <vt:i4>5</vt:i4>
      </vt:variant>
      <vt:variant>
        <vt:lpwstr>http://www.health.gov.au/nationalcarerstrategy</vt:lpwstr>
      </vt:variant>
      <vt:variant>
        <vt:lpwstr/>
      </vt:variant>
      <vt:variant>
        <vt:i4>6357116</vt:i4>
      </vt:variant>
      <vt:variant>
        <vt:i4>222</vt:i4>
      </vt:variant>
      <vt:variant>
        <vt:i4>0</vt:i4>
      </vt:variant>
      <vt:variant>
        <vt:i4>5</vt:i4>
      </vt:variant>
      <vt:variant>
        <vt:lpwstr>http://www.fahcsia.gov.au/our-responsibilities/disability-and-carers/publications-articles/national-carer-strategy</vt:lpwstr>
      </vt:variant>
      <vt:variant>
        <vt:lpwstr/>
      </vt:variant>
      <vt:variant>
        <vt:i4>1245232</vt:i4>
      </vt:variant>
      <vt:variant>
        <vt:i4>215</vt:i4>
      </vt:variant>
      <vt:variant>
        <vt:i4>0</vt:i4>
      </vt:variant>
      <vt:variant>
        <vt:i4>5</vt:i4>
      </vt:variant>
      <vt:variant>
        <vt:lpwstr/>
      </vt:variant>
      <vt:variant>
        <vt:lpwstr>_Toc342407132</vt:lpwstr>
      </vt:variant>
      <vt:variant>
        <vt:i4>1245232</vt:i4>
      </vt:variant>
      <vt:variant>
        <vt:i4>209</vt:i4>
      </vt:variant>
      <vt:variant>
        <vt:i4>0</vt:i4>
      </vt:variant>
      <vt:variant>
        <vt:i4>5</vt:i4>
      </vt:variant>
      <vt:variant>
        <vt:lpwstr/>
      </vt:variant>
      <vt:variant>
        <vt:lpwstr>_Toc342407131</vt:lpwstr>
      </vt:variant>
      <vt:variant>
        <vt:i4>1245232</vt:i4>
      </vt:variant>
      <vt:variant>
        <vt:i4>203</vt:i4>
      </vt:variant>
      <vt:variant>
        <vt:i4>0</vt:i4>
      </vt:variant>
      <vt:variant>
        <vt:i4>5</vt:i4>
      </vt:variant>
      <vt:variant>
        <vt:lpwstr/>
      </vt:variant>
      <vt:variant>
        <vt:lpwstr>_Toc342407130</vt:lpwstr>
      </vt:variant>
      <vt:variant>
        <vt:i4>1179696</vt:i4>
      </vt:variant>
      <vt:variant>
        <vt:i4>197</vt:i4>
      </vt:variant>
      <vt:variant>
        <vt:i4>0</vt:i4>
      </vt:variant>
      <vt:variant>
        <vt:i4>5</vt:i4>
      </vt:variant>
      <vt:variant>
        <vt:lpwstr/>
      </vt:variant>
      <vt:variant>
        <vt:lpwstr>_Toc342407129</vt:lpwstr>
      </vt:variant>
      <vt:variant>
        <vt:i4>1179696</vt:i4>
      </vt:variant>
      <vt:variant>
        <vt:i4>191</vt:i4>
      </vt:variant>
      <vt:variant>
        <vt:i4>0</vt:i4>
      </vt:variant>
      <vt:variant>
        <vt:i4>5</vt:i4>
      </vt:variant>
      <vt:variant>
        <vt:lpwstr/>
      </vt:variant>
      <vt:variant>
        <vt:lpwstr>_Toc342407128</vt:lpwstr>
      </vt:variant>
      <vt:variant>
        <vt:i4>1179696</vt:i4>
      </vt:variant>
      <vt:variant>
        <vt:i4>185</vt:i4>
      </vt:variant>
      <vt:variant>
        <vt:i4>0</vt:i4>
      </vt:variant>
      <vt:variant>
        <vt:i4>5</vt:i4>
      </vt:variant>
      <vt:variant>
        <vt:lpwstr/>
      </vt:variant>
      <vt:variant>
        <vt:lpwstr>_Toc342407127</vt:lpwstr>
      </vt:variant>
      <vt:variant>
        <vt:i4>1179696</vt:i4>
      </vt:variant>
      <vt:variant>
        <vt:i4>179</vt:i4>
      </vt:variant>
      <vt:variant>
        <vt:i4>0</vt:i4>
      </vt:variant>
      <vt:variant>
        <vt:i4>5</vt:i4>
      </vt:variant>
      <vt:variant>
        <vt:lpwstr/>
      </vt:variant>
      <vt:variant>
        <vt:lpwstr>_Toc342407126</vt:lpwstr>
      </vt:variant>
      <vt:variant>
        <vt:i4>1179696</vt:i4>
      </vt:variant>
      <vt:variant>
        <vt:i4>173</vt:i4>
      </vt:variant>
      <vt:variant>
        <vt:i4>0</vt:i4>
      </vt:variant>
      <vt:variant>
        <vt:i4>5</vt:i4>
      </vt:variant>
      <vt:variant>
        <vt:lpwstr/>
      </vt:variant>
      <vt:variant>
        <vt:lpwstr>_Toc342407125</vt:lpwstr>
      </vt:variant>
      <vt:variant>
        <vt:i4>1179696</vt:i4>
      </vt:variant>
      <vt:variant>
        <vt:i4>167</vt:i4>
      </vt:variant>
      <vt:variant>
        <vt:i4>0</vt:i4>
      </vt:variant>
      <vt:variant>
        <vt:i4>5</vt:i4>
      </vt:variant>
      <vt:variant>
        <vt:lpwstr/>
      </vt:variant>
      <vt:variant>
        <vt:lpwstr>_Toc342407124</vt:lpwstr>
      </vt:variant>
      <vt:variant>
        <vt:i4>1179696</vt:i4>
      </vt:variant>
      <vt:variant>
        <vt:i4>161</vt:i4>
      </vt:variant>
      <vt:variant>
        <vt:i4>0</vt:i4>
      </vt:variant>
      <vt:variant>
        <vt:i4>5</vt:i4>
      </vt:variant>
      <vt:variant>
        <vt:lpwstr/>
      </vt:variant>
      <vt:variant>
        <vt:lpwstr>_Toc342407123</vt:lpwstr>
      </vt:variant>
      <vt:variant>
        <vt:i4>1179696</vt:i4>
      </vt:variant>
      <vt:variant>
        <vt:i4>155</vt:i4>
      </vt:variant>
      <vt:variant>
        <vt:i4>0</vt:i4>
      </vt:variant>
      <vt:variant>
        <vt:i4>5</vt:i4>
      </vt:variant>
      <vt:variant>
        <vt:lpwstr/>
      </vt:variant>
      <vt:variant>
        <vt:lpwstr>_Toc342407122</vt:lpwstr>
      </vt:variant>
      <vt:variant>
        <vt:i4>1179696</vt:i4>
      </vt:variant>
      <vt:variant>
        <vt:i4>149</vt:i4>
      </vt:variant>
      <vt:variant>
        <vt:i4>0</vt:i4>
      </vt:variant>
      <vt:variant>
        <vt:i4>5</vt:i4>
      </vt:variant>
      <vt:variant>
        <vt:lpwstr/>
      </vt:variant>
      <vt:variant>
        <vt:lpwstr>_Toc342407121</vt:lpwstr>
      </vt:variant>
      <vt:variant>
        <vt:i4>1179696</vt:i4>
      </vt:variant>
      <vt:variant>
        <vt:i4>143</vt:i4>
      </vt:variant>
      <vt:variant>
        <vt:i4>0</vt:i4>
      </vt:variant>
      <vt:variant>
        <vt:i4>5</vt:i4>
      </vt:variant>
      <vt:variant>
        <vt:lpwstr/>
      </vt:variant>
      <vt:variant>
        <vt:lpwstr>_Toc342407120</vt:lpwstr>
      </vt:variant>
      <vt:variant>
        <vt:i4>1114160</vt:i4>
      </vt:variant>
      <vt:variant>
        <vt:i4>137</vt:i4>
      </vt:variant>
      <vt:variant>
        <vt:i4>0</vt:i4>
      </vt:variant>
      <vt:variant>
        <vt:i4>5</vt:i4>
      </vt:variant>
      <vt:variant>
        <vt:lpwstr/>
      </vt:variant>
      <vt:variant>
        <vt:lpwstr>_Toc342407119</vt:lpwstr>
      </vt:variant>
      <vt:variant>
        <vt:i4>1114160</vt:i4>
      </vt:variant>
      <vt:variant>
        <vt:i4>131</vt:i4>
      </vt:variant>
      <vt:variant>
        <vt:i4>0</vt:i4>
      </vt:variant>
      <vt:variant>
        <vt:i4>5</vt:i4>
      </vt:variant>
      <vt:variant>
        <vt:lpwstr/>
      </vt:variant>
      <vt:variant>
        <vt:lpwstr>_Toc342407118</vt:lpwstr>
      </vt:variant>
      <vt:variant>
        <vt:i4>1114160</vt:i4>
      </vt:variant>
      <vt:variant>
        <vt:i4>125</vt:i4>
      </vt:variant>
      <vt:variant>
        <vt:i4>0</vt:i4>
      </vt:variant>
      <vt:variant>
        <vt:i4>5</vt:i4>
      </vt:variant>
      <vt:variant>
        <vt:lpwstr/>
      </vt:variant>
      <vt:variant>
        <vt:lpwstr>_Toc342407117</vt:lpwstr>
      </vt:variant>
      <vt:variant>
        <vt:i4>1114160</vt:i4>
      </vt:variant>
      <vt:variant>
        <vt:i4>119</vt:i4>
      </vt:variant>
      <vt:variant>
        <vt:i4>0</vt:i4>
      </vt:variant>
      <vt:variant>
        <vt:i4>5</vt:i4>
      </vt:variant>
      <vt:variant>
        <vt:lpwstr/>
      </vt:variant>
      <vt:variant>
        <vt:lpwstr>_Toc342407116</vt:lpwstr>
      </vt:variant>
      <vt:variant>
        <vt:i4>1114160</vt:i4>
      </vt:variant>
      <vt:variant>
        <vt:i4>113</vt:i4>
      </vt:variant>
      <vt:variant>
        <vt:i4>0</vt:i4>
      </vt:variant>
      <vt:variant>
        <vt:i4>5</vt:i4>
      </vt:variant>
      <vt:variant>
        <vt:lpwstr/>
      </vt:variant>
      <vt:variant>
        <vt:lpwstr>_Toc342407115</vt:lpwstr>
      </vt:variant>
      <vt:variant>
        <vt:i4>1114160</vt:i4>
      </vt:variant>
      <vt:variant>
        <vt:i4>107</vt:i4>
      </vt:variant>
      <vt:variant>
        <vt:i4>0</vt:i4>
      </vt:variant>
      <vt:variant>
        <vt:i4>5</vt:i4>
      </vt:variant>
      <vt:variant>
        <vt:lpwstr/>
      </vt:variant>
      <vt:variant>
        <vt:lpwstr>_Toc342407114</vt:lpwstr>
      </vt:variant>
      <vt:variant>
        <vt:i4>1114160</vt:i4>
      </vt:variant>
      <vt:variant>
        <vt:i4>101</vt:i4>
      </vt:variant>
      <vt:variant>
        <vt:i4>0</vt:i4>
      </vt:variant>
      <vt:variant>
        <vt:i4>5</vt:i4>
      </vt:variant>
      <vt:variant>
        <vt:lpwstr/>
      </vt:variant>
      <vt:variant>
        <vt:lpwstr>_Toc342407113</vt:lpwstr>
      </vt:variant>
      <vt:variant>
        <vt:i4>1114160</vt:i4>
      </vt:variant>
      <vt:variant>
        <vt:i4>95</vt:i4>
      </vt:variant>
      <vt:variant>
        <vt:i4>0</vt:i4>
      </vt:variant>
      <vt:variant>
        <vt:i4>5</vt:i4>
      </vt:variant>
      <vt:variant>
        <vt:lpwstr/>
      </vt:variant>
      <vt:variant>
        <vt:lpwstr>_Toc342407112</vt:lpwstr>
      </vt:variant>
      <vt:variant>
        <vt:i4>1114160</vt:i4>
      </vt:variant>
      <vt:variant>
        <vt:i4>89</vt:i4>
      </vt:variant>
      <vt:variant>
        <vt:i4>0</vt:i4>
      </vt:variant>
      <vt:variant>
        <vt:i4>5</vt:i4>
      </vt:variant>
      <vt:variant>
        <vt:lpwstr/>
      </vt:variant>
      <vt:variant>
        <vt:lpwstr>_Toc342407111</vt:lpwstr>
      </vt:variant>
      <vt:variant>
        <vt:i4>1114160</vt:i4>
      </vt:variant>
      <vt:variant>
        <vt:i4>83</vt:i4>
      </vt:variant>
      <vt:variant>
        <vt:i4>0</vt:i4>
      </vt:variant>
      <vt:variant>
        <vt:i4>5</vt:i4>
      </vt:variant>
      <vt:variant>
        <vt:lpwstr/>
      </vt:variant>
      <vt:variant>
        <vt:lpwstr>_Toc342407110</vt:lpwstr>
      </vt:variant>
      <vt:variant>
        <vt:i4>1048624</vt:i4>
      </vt:variant>
      <vt:variant>
        <vt:i4>77</vt:i4>
      </vt:variant>
      <vt:variant>
        <vt:i4>0</vt:i4>
      </vt:variant>
      <vt:variant>
        <vt:i4>5</vt:i4>
      </vt:variant>
      <vt:variant>
        <vt:lpwstr/>
      </vt:variant>
      <vt:variant>
        <vt:lpwstr>_Toc342407109</vt:lpwstr>
      </vt:variant>
      <vt:variant>
        <vt:i4>1048624</vt:i4>
      </vt:variant>
      <vt:variant>
        <vt:i4>71</vt:i4>
      </vt:variant>
      <vt:variant>
        <vt:i4>0</vt:i4>
      </vt:variant>
      <vt:variant>
        <vt:i4>5</vt:i4>
      </vt:variant>
      <vt:variant>
        <vt:lpwstr/>
      </vt:variant>
      <vt:variant>
        <vt:lpwstr>_Toc342407108</vt:lpwstr>
      </vt:variant>
      <vt:variant>
        <vt:i4>1048624</vt:i4>
      </vt:variant>
      <vt:variant>
        <vt:i4>65</vt:i4>
      </vt:variant>
      <vt:variant>
        <vt:i4>0</vt:i4>
      </vt:variant>
      <vt:variant>
        <vt:i4>5</vt:i4>
      </vt:variant>
      <vt:variant>
        <vt:lpwstr/>
      </vt:variant>
      <vt:variant>
        <vt:lpwstr>_Toc342407107</vt:lpwstr>
      </vt:variant>
      <vt:variant>
        <vt:i4>1048624</vt:i4>
      </vt:variant>
      <vt:variant>
        <vt:i4>59</vt:i4>
      </vt:variant>
      <vt:variant>
        <vt:i4>0</vt:i4>
      </vt:variant>
      <vt:variant>
        <vt:i4>5</vt:i4>
      </vt:variant>
      <vt:variant>
        <vt:lpwstr/>
      </vt:variant>
      <vt:variant>
        <vt:lpwstr>_Toc342407106</vt:lpwstr>
      </vt:variant>
      <vt:variant>
        <vt:i4>1048624</vt:i4>
      </vt:variant>
      <vt:variant>
        <vt:i4>53</vt:i4>
      </vt:variant>
      <vt:variant>
        <vt:i4>0</vt:i4>
      </vt:variant>
      <vt:variant>
        <vt:i4>5</vt:i4>
      </vt:variant>
      <vt:variant>
        <vt:lpwstr/>
      </vt:variant>
      <vt:variant>
        <vt:lpwstr>_Toc342407105</vt:lpwstr>
      </vt:variant>
      <vt:variant>
        <vt:i4>1048624</vt:i4>
      </vt:variant>
      <vt:variant>
        <vt:i4>47</vt:i4>
      </vt:variant>
      <vt:variant>
        <vt:i4>0</vt:i4>
      </vt:variant>
      <vt:variant>
        <vt:i4>5</vt:i4>
      </vt:variant>
      <vt:variant>
        <vt:lpwstr/>
      </vt:variant>
      <vt:variant>
        <vt:lpwstr>_Toc342407104</vt:lpwstr>
      </vt:variant>
      <vt:variant>
        <vt:i4>1048624</vt:i4>
      </vt:variant>
      <vt:variant>
        <vt:i4>41</vt:i4>
      </vt:variant>
      <vt:variant>
        <vt:i4>0</vt:i4>
      </vt:variant>
      <vt:variant>
        <vt:i4>5</vt:i4>
      </vt:variant>
      <vt:variant>
        <vt:lpwstr/>
      </vt:variant>
      <vt:variant>
        <vt:lpwstr>_Toc342407103</vt:lpwstr>
      </vt:variant>
      <vt:variant>
        <vt:i4>1048624</vt:i4>
      </vt:variant>
      <vt:variant>
        <vt:i4>35</vt:i4>
      </vt:variant>
      <vt:variant>
        <vt:i4>0</vt:i4>
      </vt:variant>
      <vt:variant>
        <vt:i4>5</vt:i4>
      </vt:variant>
      <vt:variant>
        <vt:lpwstr/>
      </vt:variant>
      <vt:variant>
        <vt:lpwstr>_Toc342407102</vt:lpwstr>
      </vt:variant>
      <vt:variant>
        <vt:i4>1048624</vt:i4>
      </vt:variant>
      <vt:variant>
        <vt:i4>29</vt:i4>
      </vt:variant>
      <vt:variant>
        <vt:i4>0</vt:i4>
      </vt:variant>
      <vt:variant>
        <vt:i4>5</vt:i4>
      </vt:variant>
      <vt:variant>
        <vt:lpwstr/>
      </vt:variant>
      <vt:variant>
        <vt:lpwstr>_Toc342407101</vt:lpwstr>
      </vt:variant>
      <vt:variant>
        <vt:i4>1048624</vt:i4>
      </vt:variant>
      <vt:variant>
        <vt:i4>23</vt:i4>
      </vt:variant>
      <vt:variant>
        <vt:i4>0</vt:i4>
      </vt:variant>
      <vt:variant>
        <vt:i4>5</vt:i4>
      </vt:variant>
      <vt:variant>
        <vt:lpwstr/>
      </vt:variant>
      <vt:variant>
        <vt:lpwstr>_Toc342407100</vt:lpwstr>
      </vt:variant>
      <vt:variant>
        <vt:i4>1638449</vt:i4>
      </vt:variant>
      <vt:variant>
        <vt:i4>17</vt:i4>
      </vt:variant>
      <vt:variant>
        <vt:i4>0</vt:i4>
      </vt:variant>
      <vt:variant>
        <vt:i4>5</vt:i4>
      </vt:variant>
      <vt:variant>
        <vt:lpwstr/>
      </vt:variant>
      <vt:variant>
        <vt:lpwstr>_Toc342407099</vt:lpwstr>
      </vt:variant>
      <vt:variant>
        <vt:i4>1638449</vt:i4>
      </vt:variant>
      <vt:variant>
        <vt:i4>11</vt:i4>
      </vt:variant>
      <vt:variant>
        <vt:i4>0</vt:i4>
      </vt:variant>
      <vt:variant>
        <vt:i4>5</vt:i4>
      </vt:variant>
      <vt:variant>
        <vt:lpwstr/>
      </vt:variant>
      <vt:variant>
        <vt:lpwstr>_Toc342407098</vt:lpwstr>
      </vt:variant>
      <vt:variant>
        <vt:i4>6291556</vt:i4>
      </vt:variant>
      <vt:variant>
        <vt:i4>6</vt:i4>
      </vt:variant>
      <vt:variant>
        <vt:i4>0</vt:i4>
      </vt:variant>
      <vt:variant>
        <vt:i4>5</vt:i4>
      </vt:variant>
      <vt:variant>
        <vt:lpwstr>http://www.fahcsia.gov.au/grants-funding/general-information-on-funding/terms-and-conditions-standard-funding-agreement</vt:lpwstr>
      </vt:variant>
      <vt:variant>
        <vt:lpwstr/>
      </vt:variant>
      <vt:variant>
        <vt:i4>6291556</vt:i4>
      </vt:variant>
      <vt:variant>
        <vt:i4>3</vt:i4>
      </vt:variant>
      <vt:variant>
        <vt:i4>0</vt:i4>
      </vt:variant>
      <vt:variant>
        <vt:i4>5</vt:i4>
      </vt:variant>
      <vt:variant>
        <vt:lpwstr>http://www.fahcsia.gov.au/grants-funding/general-information-on-funding/terms-and-conditions-standard-funding-agreement</vt:lpwstr>
      </vt:variant>
      <vt:variant>
        <vt:lpwstr/>
      </vt:variant>
      <vt:variant>
        <vt:i4>6291556</vt:i4>
      </vt:variant>
      <vt:variant>
        <vt:i4>0</vt:i4>
      </vt:variant>
      <vt:variant>
        <vt:i4>0</vt:i4>
      </vt:variant>
      <vt:variant>
        <vt:i4>5</vt:i4>
      </vt:variant>
      <vt:variant>
        <vt:lpwstr>http://www.fahcsia.gov.au/grants-funding/general-information-on-funding/terms-and-conditions-standard-funding-agreement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Pam</dc:creator>
  <cp:lastModifiedBy>MCKENNA, Kevin</cp:lastModifiedBy>
  <cp:revision>3</cp:revision>
  <cp:lastPrinted>2015-07-01T07:52:00Z</cp:lastPrinted>
  <dcterms:created xsi:type="dcterms:W3CDTF">2015-07-07T00:01:00Z</dcterms:created>
  <dcterms:modified xsi:type="dcterms:W3CDTF">2015-07-07T01:56:00Z</dcterms:modified>
</cp:coreProperties>
</file>