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98" w:rsidRPr="00004F98" w:rsidRDefault="00004F98" w:rsidP="00A81520">
      <w:pPr>
        <w:pStyle w:val="Heading1"/>
        <w:spacing w:before="240"/>
        <w:rPr>
          <w:sz w:val="48"/>
          <w:szCs w:val="48"/>
        </w:rPr>
      </w:pPr>
      <w:bookmarkStart w:id="0" w:name="_GoBack"/>
      <w:bookmarkEnd w:id="0"/>
      <w:r w:rsidRPr="00004F98">
        <w:rPr>
          <w:sz w:val="48"/>
          <w:szCs w:val="48"/>
        </w:rPr>
        <w:t>The National Disability Data Asset</w:t>
      </w:r>
    </w:p>
    <w:p w:rsidR="00004F98" w:rsidRDefault="00004F98" w:rsidP="00004F98">
      <w:pPr>
        <w:spacing w:after="0"/>
      </w:pPr>
    </w:p>
    <w:p w:rsidR="007B0256" w:rsidRDefault="0040544B" w:rsidP="00B91E3E">
      <w:r>
        <w:t xml:space="preserve">The Commonwealth and state and territory governments are working together to </w:t>
      </w:r>
      <w:r w:rsidR="00E0591E">
        <w:t>develop</w:t>
      </w:r>
      <w:r>
        <w:t xml:space="preserve"> a National Disability Data Asset (NDDA).</w:t>
      </w:r>
    </w:p>
    <w:p w:rsidR="0040544B" w:rsidRDefault="0040544B" w:rsidP="00B91E3E">
      <w:r>
        <w:t xml:space="preserve">The purpose of the NDDA is to improve outcomes for people with disability, their families and carers, by sharing </w:t>
      </w:r>
      <w:r w:rsidR="00004F98">
        <w:t xml:space="preserve">de-identified </w:t>
      </w:r>
      <w:r>
        <w:t xml:space="preserve">data </w:t>
      </w:r>
      <w:proofErr w:type="gramStart"/>
      <w:r>
        <w:t>to better understand</w:t>
      </w:r>
      <w:proofErr w:type="gramEnd"/>
      <w:r>
        <w:t xml:space="preserve"> the </w:t>
      </w:r>
      <w:r w:rsidR="4111E6D8">
        <w:t xml:space="preserve">life experiences </w:t>
      </w:r>
      <w:r>
        <w:t>and outcomes of people with disability in Australia.</w:t>
      </w:r>
      <w:r w:rsidR="00C37CDD">
        <w:t xml:space="preserve"> </w:t>
      </w:r>
    </w:p>
    <w:p w:rsidR="00090E3F" w:rsidRDefault="00E0591E" w:rsidP="00B91E3E">
      <w:r>
        <w:t>The NDDA is currently in an 18-month pilot phase</w:t>
      </w:r>
      <w:r w:rsidR="00EF513C">
        <w:t>,</w:t>
      </w:r>
      <w:r>
        <w:t xml:space="preserve"> which commenced in April 2020. </w:t>
      </w:r>
      <w:r w:rsidR="00090E3F">
        <w:t xml:space="preserve">The pilot phase follows an agreement by the Australian Data and Digital Council in September 2019 to develop </w:t>
      </w:r>
      <w:r w:rsidR="00090E3F" w:rsidRPr="00C37CDD">
        <w:t xml:space="preserve">an enduring </w:t>
      </w:r>
      <w:r w:rsidR="00EF513C">
        <w:t>NDDA</w:t>
      </w:r>
      <w:r w:rsidR="00090E3F" w:rsidRPr="00C37CDD">
        <w:t>, incorporating datasets from multiple levels of government.</w:t>
      </w:r>
      <w:r w:rsidR="00090E3F">
        <w:t xml:space="preserve"> </w:t>
      </w:r>
    </w:p>
    <w:p w:rsidR="00EF513C" w:rsidRDefault="00E0591E" w:rsidP="00090E3F">
      <w:r>
        <w:t>The</w:t>
      </w:r>
      <w:r w:rsidR="00642ECA">
        <w:t xml:space="preserve"> </w:t>
      </w:r>
      <w:r>
        <w:t xml:space="preserve">pilot </w:t>
      </w:r>
      <w:r w:rsidR="003F232E">
        <w:t xml:space="preserve">aims </w:t>
      </w:r>
      <w:r w:rsidR="006C20E1">
        <w:t xml:space="preserve">to </w:t>
      </w:r>
      <w:r>
        <w:t xml:space="preserve">demonstrate the value of </w:t>
      </w:r>
      <w:r w:rsidR="00090E3F">
        <w:t>the</w:t>
      </w:r>
      <w:r>
        <w:t xml:space="preserve"> asset</w:t>
      </w:r>
      <w:r w:rsidR="0084624A">
        <w:t>.</w:t>
      </w:r>
      <w:r w:rsidR="00C37CDD">
        <w:t xml:space="preserve"> </w:t>
      </w:r>
      <w:r w:rsidR="00090E3F">
        <w:t>Five</w:t>
      </w:r>
      <w:r>
        <w:t xml:space="preserve"> government test cases </w:t>
      </w:r>
      <w:proofErr w:type="gramStart"/>
      <w:r>
        <w:t>are being used</w:t>
      </w:r>
      <w:proofErr w:type="gramEnd"/>
      <w:r>
        <w:t xml:space="preserve"> to demonstrate the potential of using data to </w:t>
      </w:r>
      <w:r w:rsidR="003F232E">
        <w:t>support improved policy development, program design and service delivery for people with disability</w:t>
      </w:r>
      <w:r w:rsidR="0084624A">
        <w:t>.</w:t>
      </w:r>
    </w:p>
    <w:p w:rsidR="00090E3F" w:rsidRDefault="0084624A" w:rsidP="00090E3F">
      <w:r>
        <w:t>The test cases focus on the following themes: early childhood; justice; education to employment; mental health; and</w:t>
      </w:r>
      <w:r w:rsidR="00D9724E" w:rsidRPr="00D9724E">
        <w:t xml:space="preserve"> how linked administrative data can support an outcomes framework </w:t>
      </w:r>
      <w:r w:rsidR="001133AE">
        <w:t>under</w:t>
      </w:r>
      <w:r w:rsidR="00D9724E" w:rsidRPr="00D9724E">
        <w:t xml:space="preserve"> the new National Disability Strategy</w:t>
      </w:r>
      <w:r w:rsidR="00130C95">
        <w:t>.</w:t>
      </w:r>
    </w:p>
    <w:p w:rsidR="002B2473" w:rsidRDefault="005C51E9" w:rsidP="00090E3F">
      <w:r>
        <w:t xml:space="preserve">The pilot will </w:t>
      </w:r>
      <w:r w:rsidR="003F232E">
        <w:t>undertake</w:t>
      </w:r>
      <w:r>
        <w:t xml:space="preserve"> </w:t>
      </w:r>
      <w:r w:rsidR="00090E3F">
        <w:t xml:space="preserve">targeted </w:t>
      </w:r>
      <w:r>
        <w:t>user research</w:t>
      </w:r>
      <w:r w:rsidR="00090E3F">
        <w:t xml:space="preserve">, </w:t>
      </w:r>
      <w:r>
        <w:t xml:space="preserve">co-design </w:t>
      </w:r>
      <w:r w:rsidR="00090E3F">
        <w:t xml:space="preserve">and consultations </w:t>
      </w:r>
      <w:r>
        <w:t>with people with disability and the broader disability community</w:t>
      </w:r>
      <w:r w:rsidR="00090E3F">
        <w:t xml:space="preserve">. </w:t>
      </w:r>
      <w:r w:rsidR="003F232E">
        <w:t>These engagements</w:t>
      </w:r>
      <w:r w:rsidR="00090E3F">
        <w:t xml:space="preserve"> will support explorations of</w:t>
      </w:r>
      <w:r>
        <w:t xml:space="preserve"> digital experiences </w:t>
      </w:r>
      <w:r w:rsidR="00090E3F">
        <w:t xml:space="preserve">the </w:t>
      </w:r>
      <w:r w:rsidR="00EF513C">
        <w:t xml:space="preserve">NDDA </w:t>
      </w:r>
      <w:r w:rsidR="00090E3F">
        <w:t xml:space="preserve">may be able to support, as well as possible designs for the </w:t>
      </w:r>
      <w:r>
        <w:t>enduring asset.</w:t>
      </w:r>
    </w:p>
    <w:p w:rsidR="0084624A" w:rsidRDefault="0084624A" w:rsidP="0084624A">
      <w:pPr>
        <w:pStyle w:val="Heading1"/>
      </w:pPr>
      <w:r>
        <w:t>Why is a data asset important?</w:t>
      </w:r>
    </w:p>
    <w:p w:rsidR="000C7387" w:rsidRDefault="0084624A" w:rsidP="0084624A">
      <w:r>
        <w:t xml:space="preserve">Currently, the ability to measure </w:t>
      </w:r>
      <w:r w:rsidR="00E5227F">
        <w:t xml:space="preserve">and improve </w:t>
      </w:r>
      <w:r>
        <w:t>outcomes for people with disability is limited</w:t>
      </w:r>
      <w:r w:rsidR="00B436EB">
        <w:t>. This is</w:t>
      </w:r>
      <w:r w:rsidR="6981C729">
        <w:t xml:space="preserve"> </w:t>
      </w:r>
      <w:r w:rsidR="00CB4233">
        <w:t xml:space="preserve">because </w:t>
      </w:r>
      <w:r w:rsidR="6981C729">
        <w:t>much of the data collected by</w:t>
      </w:r>
      <w:r w:rsidR="00CB4233">
        <w:t xml:space="preserve"> </w:t>
      </w:r>
      <w:r w:rsidR="6981C729">
        <w:t xml:space="preserve">agencies </w:t>
      </w:r>
      <w:proofErr w:type="gramStart"/>
      <w:r w:rsidR="6981C729">
        <w:t>is not linked</w:t>
      </w:r>
      <w:proofErr w:type="gramEnd"/>
      <w:r w:rsidR="6981C729">
        <w:t xml:space="preserve"> and</w:t>
      </w:r>
      <w:r w:rsidR="005C51E9">
        <w:t xml:space="preserve"> </w:t>
      </w:r>
      <w:r w:rsidR="003F232E">
        <w:t xml:space="preserve">some of the </w:t>
      </w:r>
      <w:r w:rsidR="00CB4233">
        <w:t>data</w:t>
      </w:r>
      <w:r w:rsidR="005C51E9">
        <w:t xml:space="preserve"> do</w:t>
      </w:r>
      <w:r w:rsidR="003F232E">
        <w:t>es</w:t>
      </w:r>
      <w:r w:rsidR="005C51E9">
        <w:t xml:space="preserve"> not</w:t>
      </w:r>
      <w:r w:rsidR="00CB4233">
        <w:t xml:space="preserve"> identify</w:t>
      </w:r>
      <w:r w:rsidR="005C51E9">
        <w:t xml:space="preserve"> if</w:t>
      </w:r>
      <w:r w:rsidR="00CB4233">
        <w:t xml:space="preserve"> people have disability</w:t>
      </w:r>
      <w:r w:rsidR="6981C729">
        <w:t xml:space="preserve">. </w:t>
      </w:r>
      <w:r w:rsidR="006C0561">
        <w:t xml:space="preserve">This means that </w:t>
      </w:r>
      <w:r w:rsidR="00D36CA7">
        <w:t xml:space="preserve">no one has a complete picture of the life experiences and </w:t>
      </w:r>
      <w:r w:rsidR="005C51E9">
        <w:t xml:space="preserve">life </w:t>
      </w:r>
      <w:r w:rsidR="00D36CA7">
        <w:t xml:space="preserve">outcomes of people with disability. </w:t>
      </w:r>
    </w:p>
    <w:p w:rsidR="00D22DE2" w:rsidRDefault="00E5227F" w:rsidP="00315A66">
      <w:r>
        <w:t xml:space="preserve">The </w:t>
      </w:r>
      <w:r w:rsidR="00D36CA7">
        <w:t>pilot</w:t>
      </w:r>
      <w:r w:rsidR="0084624A">
        <w:t xml:space="preserve"> </w:t>
      </w:r>
      <w:r w:rsidR="003F232E">
        <w:t xml:space="preserve">aims </w:t>
      </w:r>
      <w:r w:rsidR="00744D39">
        <w:t xml:space="preserve">to </w:t>
      </w:r>
      <w:r w:rsidR="0041419C">
        <w:t xml:space="preserve">identify the most effective ways to </w:t>
      </w:r>
      <w:r w:rsidR="000474E6">
        <w:t xml:space="preserve">share, </w:t>
      </w:r>
      <w:r w:rsidR="0041419C">
        <w:t xml:space="preserve">link </w:t>
      </w:r>
      <w:r w:rsidR="000474E6">
        <w:t xml:space="preserve">and access </w:t>
      </w:r>
      <w:r w:rsidR="0041419C">
        <w:t>data</w:t>
      </w:r>
      <w:r w:rsidR="00996797">
        <w:t xml:space="preserve"> to deliver </w:t>
      </w:r>
      <w:r w:rsidR="00C018FB">
        <w:t>a more</w:t>
      </w:r>
      <w:r w:rsidR="00996797">
        <w:t xml:space="preserve"> complete picture</w:t>
      </w:r>
      <w:r w:rsidR="00CC2734">
        <w:t>.</w:t>
      </w:r>
      <w:r w:rsidR="0041419C">
        <w:t xml:space="preserve"> </w:t>
      </w:r>
      <w:r w:rsidR="00CC2734">
        <w:t xml:space="preserve">This </w:t>
      </w:r>
      <w:r w:rsidR="0041419C">
        <w:t>includ</w:t>
      </w:r>
      <w:r w:rsidR="00CC2734">
        <w:t>es</w:t>
      </w:r>
      <w:r w:rsidR="0041419C">
        <w:t xml:space="preserve"> identifying potential barrier</w:t>
      </w:r>
      <w:r w:rsidR="000474E6">
        <w:t>s</w:t>
      </w:r>
      <w:r w:rsidR="0041419C">
        <w:t xml:space="preserve"> </w:t>
      </w:r>
      <w:r w:rsidR="00CC2734">
        <w:t xml:space="preserve">to data-sharing </w:t>
      </w:r>
      <w:r w:rsidR="008D31ED">
        <w:t xml:space="preserve">and </w:t>
      </w:r>
      <w:r w:rsidR="008458F2">
        <w:t xml:space="preserve">developing </w:t>
      </w:r>
      <w:r w:rsidR="008D31ED">
        <w:t>ways to overcome these</w:t>
      </w:r>
      <w:r>
        <w:t xml:space="preserve">. </w:t>
      </w:r>
      <w:r w:rsidR="008D1812">
        <w:t>The pilot will also focus on the best ways to protect people’s privacy, including data de-identification and information security methods.</w:t>
      </w:r>
    </w:p>
    <w:p w:rsidR="000D3271" w:rsidRDefault="000D3271" w:rsidP="000D3271">
      <w:pPr>
        <w:pStyle w:val="Heading1"/>
      </w:pPr>
      <w:r>
        <w:t>Who is involved in the NDDA pilot?</w:t>
      </w:r>
    </w:p>
    <w:p w:rsidR="000D3271" w:rsidRDefault="000D3271" w:rsidP="0084624A">
      <w:r>
        <w:t xml:space="preserve">The pilot </w:t>
      </w:r>
      <w:proofErr w:type="gramStart"/>
      <w:r w:rsidRPr="000D3271">
        <w:t>is being delivered and co-governed by nine partners</w:t>
      </w:r>
      <w:proofErr w:type="gramEnd"/>
      <w:r>
        <w:t>:</w:t>
      </w:r>
    </w:p>
    <w:p w:rsidR="000D3271" w:rsidRDefault="000D3271" w:rsidP="000D3271">
      <w:pPr>
        <w:pStyle w:val="ListParagraph"/>
        <w:numPr>
          <w:ilvl w:val="0"/>
          <w:numId w:val="1"/>
        </w:numPr>
      </w:pPr>
      <w:r>
        <w:t xml:space="preserve">the Commonwealth of Australia, represented by </w:t>
      </w:r>
      <w:r w:rsidRPr="000D3271">
        <w:t>the Department of the Prime Minister and Cabinet and the Department of Social Services</w:t>
      </w:r>
      <w:r>
        <w:t>;</w:t>
      </w:r>
    </w:p>
    <w:p w:rsidR="00E5227F" w:rsidRDefault="000D3271" w:rsidP="000D3271">
      <w:pPr>
        <w:pStyle w:val="ListParagraph"/>
        <w:numPr>
          <w:ilvl w:val="0"/>
          <w:numId w:val="1"/>
        </w:numPr>
      </w:pPr>
      <w:r w:rsidRPr="000D3271">
        <w:t>the Governments of New South Wales, Queensland</w:t>
      </w:r>
      <w:r>
        <w:t xml:space="preserve">, </w:t>
      </w:r>
      <w:r w:rsidRPr="000D3271">
        <w:t>South Australia</w:t>
      </w:r>
      <w:r>
        <w:t>, and</w:t>
      </w:r>
      <w:r w:rsidRPr="000D3271">
        <w:t xml:space="preserve"> </w:t>
      </w:r>
      <w:r>
        <w:t>Victoria;</w:t>
      </w:r>
    </w:p>
    <w:p w:rsidR="000D3271" w:rsidRDefault="000D3271" w:rsidP="000D3271">
      <w:pPr>
        <w:pStyle w:val="ListParagraph"/>
        <w:numPr>
          <w:ilvl w:val="0"/>
          <w:numId w:val="1"/>
        </w:numPr>
      </w:pPr>
      <w:r w:rsidRPr="000D3271">
        <w:t>the National Disability Insurance Agency</w:t>
      </w:r>
      <w:r>
        <w:t>;</w:t>
      </w:r>
    </w:p>
    <w:p w:rsidR="000D3271" w:rsidRDefault="000D3271" w:rsidP="000D3271">
      <w:pPr>
        <w:pStyle w:val="ListParagraph"/>
        <w:numPr>
          <w:ilvl w:val="0"/>
          <w:numId w:val="1"/>
        </w:numPr>
      </w:pPr>
      <w:r w:rsidRPr="000D3271">
        <w:t>the National Project Team (based in the NSW Department of Premier and Cabinet);</w:t>
      </w:r>
      <w:r>
        <w:t xml:space="preserve"> and</w:t>
      </w:r>
    </w:p>
    <w:p w:rsidR="000D3271" w:rsidRDefault="000D3271" w:rsidP="000D3271">
      <w:pPr>
        <w:pStyle w:val="ListParagraph"/>
        <w:numPr>
          <w:ilvl w:val="0"/>
          <w:numId w:val="1"/>
        </w:numPr>
      </w:pPr>
      <w:proofErr w:type="gramStart"/>
      <w:r w:rsidRPr="000D3271">
        <w:t>the</w:t>
      </w:r>
      <w:proofErr w:type="gramEnd"/>
      <w:r w:rsidRPr="000D3271">
        <w:t xml:space="preserve"> Technical Project Team</w:t>
      </w:r>
      <w:r>
        <w:t xml:space="preserve"> (based in </w:t>
      </w:r>
      <w:r w:rsidRPr="000D3271">
        <w:t>the A</w:t>
      </w:r>
      <w:r>
        <w:t xml:space="preserve">ustralian </w:t>
      </w:r>
      <w:r w:rsidRPr="000D3271">
        <w:t>I</w:t>
      </w:r>
      <w:r>
        <w:t xml:space="preserve">nstitute of </w:t>
      </w:r>
      <w:r w:rsidRPr="000D3271">
        <w:t>H</w:t>
      </w:r>
      <w:r>
        <w:t xml:space="preserve">ealth and </w:t>
      </w:r>
      <w:r w:rsidRPr="000D3271">
        <w:t>W</w:t>
      </w:r>
      <w:r>
        <w:t>elfare).</w:t>
      </w:r>
    </w:p>
    <w:p w:rsidR="00947CC6" w:rsidRDefault="00947CC6" w:rsidP="00947CC6">
      <w:proofErr w:type="gramStart"/>
      <w:r>
        <w:lastRenderedPageBreak/>
        <w:t xml:space="preserve">The pilot is being guided by a Disability Advisory Council, </w:t>
      </w:r>
      <w:r w:rsidRPr="00947CC6">
        <w:t xml:space="preserve">which is Chaired by Dr Ben </w:t>
      </w:r>
      <w:proofErr w:type="spellStart"/>
      <w:r w:rsidRPr="00947CC6">
        <w:t>Gauntlet</w:t>
      </w:r>
      <w:r w:rsidR="00EF513C">
        <w:t>t</w:t>
      </w:r>
      <w:proofErr w:type="spellEnd"/>
      <w:r w:rsidRPr="00947CC6">
        <w:t>, Disability Discrimination Commissioner</w:t>
      </w:r>
      <w:proofErr w:type="gramEnd"/>
      <w:r w:rsidRPr="00947CC6">
        <w:t xml:space="preserve"> (see list of members</w:t>
      </w:r>
      <w:r>
        <w:t xml:space="preserve"> below</w:t>
      </w:r>
      <w:r w:rsidRPr="00947CC6">
        <w:t>).</w:t>
      </w:r>
      <w:r>
        <w:t xml:space="preserve"> The Council will engage the disability community </w:t>
      </w:r>
      <w:r w:rsidR="005C51E9">
        <w:t xml:space="preserve">and provide guidance to the project team </w:t>
      </w:r>
      <w:r>
        <w:t>throughout the pilot phase.</w:t>
      </w:r>
    </w:p>
    <w:p w:rsidR="00947CC6" w:rsidRDefault="00947CC6" w:rsidP="00947CC6">
      <w:r>
        <w:t xml:space="preserve">Council members bring expertise in disability policy, advocacy, social investment, research, service provision, business, economics and law. Members also bring experience </w:t>
      </w:r>
      <w:r w:rsidR="00004F98">
        <w:t>working with</w:t>
      </w:r>
      <w:r>
        <w:t xml:space="preserve"> a wide range of people with disability, including people with complex needs, Indigenous Australians, people from culturally and linguistically diverse backgrounds, and people living in regional and remote communities. </w:t>
      </w:r>
    </w:p>
    <w:p w:rsidR="00947CC6" w:rsidRPr="000D732C" w:rsidRDefault="00947CC6" w:rsidP="00947CC6">
      <w:pPr>
        <w:pStyle w:val="Heading1"/>
      </w:pPr>
      <w:r w:rsidRPr="000D732C">
        <w:t>Disability Advisory Council members</w:t>
      </w: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Dr Ben </w:t>
      </w:r>
      <w:proofErr w:type="spellStart"/>
      <w:r w:rsidRPr="00947CC6">
        <w:t>Gauntlett</w:t>
      </w:r>
      <w:proofErr w:type="spellEnd"/>
      <w:r w:rsidRPr="00947CC6">
        <w:t>, Disability Discrimination Commissioner</w:t>
      </w:r>
      <w:r w:rsidR="003E0AD8">
        <w:t xml:space="preserve"> and </w:t>
      </w:r>
      <w:r w:rsidR="003E0AD8" w:rsidRPr="00947CC6">
        <w:t>Chair of the Disability Advisory Council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>Dr Scott Avery, Senior Lecturer, School of Social Sciences, UWS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Professor Bruce Bonyhady, Professor of Enterprise (Disability Economics), Executive Director &amp; Chair, Melbourne Disability Institute, NDIS </w:t>
      </w:r>
      <w:r w:rsidR="0019664D">
        <w:t>A</w:t>
      </w:r>
      <w:r w:rsidRPr="00947CC6">
        <w:t>rchitect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>Belinda Drew, CEO, Community Services Industry Australia, Chair, Social Enterprise Finance Australia</w:t>
      </w:r>
    </w:p>
    <w:p w:rsid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>Damian Griffis, CEO, First Peoples Disability Network (Australia) Ltd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>Professor Anne Kavanagh, Chair of Disability and Health, Head of the Disability and Health Unit in the Centre for Health Equity, Co-Director, NHMRC Centre of Research Excellence in Disability and Health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Professor </w:t>
      </w:r>
      <w:proofErr w:type="spellStart"/>
      <w:r w:rsidRPr="00947CC6">
        <w:t>Gwynnyth</w:t>
      </w:r>
      <w:proofErr w:type="spellEnd"/>
      <w:r w:rsidRPr="00947CC6">
        <w:t xml:space="preserve"> Llewellyn, Director of Family and Disability Studies, USYD, Head, WHO Collaborating Centre for Strengthening Rehabilitation Capacity in Health Systems, Co-Director, NHMRC Centre of Research Excellence Disability and Health, Disability and Inequity Stream Leader, Centre for Disability Research and Policy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Dr Steven </w:t>
      </w:r>
      <w:proofErr w:type="spellStart"/>
      <w:r w:rsidRPr="00947CC6">
        <w:t>McEachern</w:t>
      </w:r>
      <w:proofErr w:type="spellEnd"/>
      <w:r w:rsidRPr="00947CC6">
        <w:t>, Director, Australian Data Archive, ANU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Kevin Stone, CEO, Victorian Advocacy League for Individuals with Disability (VALID), Chair, Inclusion Australia (National Council on Intellectual Disability) 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Professor Julian </w:t>
      </w:r>
      <w:proofErr w:type="spellStart"/>
      <w:r w:rsidRPr="00947CC6">
        <w:t>Trollor</w:t>
      </w:r>
      <w:proofErr w:type="spellEnd"/>
      <w:r w:rsidRPr="00947CC6">
        <w:t>, Head of Development Disability Department, UNSW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947CC6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 xml:space="preserve">Leah Van </w:t>
      </w:r>
      <w:proofErr w:type="spellStart"/>
      <w:r w:rsidRPr="00947CC6">
        <w:t>Poppel</w:t>
      </w:r>
      <w:proofErr w:type="spellEnd"/>
      <w:r w:rsidRPr="00947CC6">
        <w:t>, CEO, Women with Disabilities Victoria (WDV)</w:t>
      </w:r>
    </w:p>
    <w:p w:rsidR="00947CC6" w:rsidRPr="00947CC6" w:rsidRDefault="00947CC6" w:rsidP="00947CC6">
      <w:pPr>
        <w:pStyle w:val="ListParagraph"/>
        <w:spacing w:after="480"/>
        <w:ind w:left="714"/>
      </w:pPr>
    </w:p>
    <w:p w:rsidR="00E5227F" w:rsidRDefault="00947CC6" w:rsidP="00947CC6">
      <w:pPr>
        <w:pStyle w:val="ListParagraph"/>
        <w:numPr>
          <w:ilvl w:val="0"/>
          <w:numId w:val="1"/>
        </w:numPr>
        <w:spacing w:after="480"/>
        <w:ind w:left="714" w:hanging="357"/>
      </w:pPr>
      <w:r w:rsidRPr="00947CC6">
        <w:t>John Walsh AM, NDIS Architect</w:t>
      </w:r>
    </w:p>
    <w:sectPr w:rsidR="00E5227F" w:rsidSect="008D1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C8989" w16cid:durableId="229CC2D5"/>
  <w16cid:commentId w16cid:paraId="3030D6A9" w16cid:durableId="229CC616"/>
  <w16cid:commentId w16cid:paraId="16003A48" w16cid:durableId="229CBABA"/>
  <w16cid:commentId w16cid:paraId="321E5C4F" w16cid:durableId="229CC562"/>
  <w16cid:commentId w16cid:paraId="3ACA5A71" w16cid:durableId="229CB72C"/>
  <w16cid:commentId w16cid:paraId="469F8E1B" w16cid:durableId="229CC432"/>
  <w16cid:commentId w16cid:paraId="554DC610" w16cid:durableId="229CB99F"/>
  <w16cid:commentId w16cid:paraId="5D89A800" w16cid:durableId="229CC586"/>
  <w16cid:commentId w16cid:paraId="01E5CE37" w16cid:durableId="229CC57D"/>
  <w16cid:commentId w16cid:paraId="0DD9C60B" w16cid:durableId="229CC5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0C" w:rsidRDefault="0026490C" w:rsidP="00B04ED8">
      <w:pPr>
        <w:spacing w:after="0" w:line="240" w:lineRule="auto"/>
      </w:pPr>
      <w:r>
        <w:separator/>
      </w:r>
    </w:p>
  </w:endnote>
  <w:endnote w:type="continuationSeparator" w:id="0">
    <w:p w:rsidR="0026490C" w:rsidRDefault="0026490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0C" w:rsidRDefault="0026490C" w:rsidP="00B04ED8">
      <w:pPr>
        <w:spacing w:after="0" w:line="240" w:lineRule="auto"/>
      </w:pPr>
      <w:r>
        <w:separator/>
      </w:r>
    </w:p>
  </w:footnote>
  <w:footnote w:type="continuationSeparator" w:id="0">
    <w:p w:rsidR="0026490C" w:rsidRDefault="0026490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55F"/>
    <w:multiLevelType w:val="hybridMultilevel"/>
    <w:tmpl w:val="C332C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846"/>
    <w:multiLevelType w:val="hybridMultilevel"/>
    <w:tmpl w:val="3746E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4B"/>
    <w:rsid w:val="00004F98"/>
    <w:rsid w:val="00005633"/>
    <w:rsid w:val="00022CC6"/>
    <w:rsid w:val="000474E6"/>
    <w:rsid w:val="00067B7F"/>
    <w:rsid w:val="00084F88"/>
    <w:rsid w:val="00090E3F"/>
    <w:rsid w:val="000B5C52"/>
    <w:rsid w:val="000C7387"/>
    <w:rsid w:val="000D3271"/>
    <w:rsid w:val="000E18A9"/>
    <w:rsid w:val="000F3D09"/>
    <w:rsid w:val="001133AE"/>
    <w:rsid w:val="00130C95"/>
    <w:rsid w:val="00135B26"/>
    <w:rsid w:val="00142085"/>
    <w:rsid w:val="00147063"/>
    <w:rsid w:val="00163087"/>
    <w:rsid w:val="00184FD2"/>
    <w:rsid w:val="0019664D"/>
    <w:rsid w:val="001B094E"/>
    <w:rsid w:val="001C60D6"/>
    <w:rsid w:val="001D4BEA"/>
    <w:rsid w:val="001D60A6"/>
    <w:rsid w:val="001E630D"/>
    <w:rsid w:val="001F4E12"/>
    <w:rsid w:val="00204435"/>
    <w:rsid w:val="0020461A"/>
    <w:rsid w:val="00205141"/>
    <w:rsid w:val="00207E51"/>
    <w:rsid w:val="0026490C"/>
    <w:rsid w:val="00272B94"/>
    <w:rsid w:val="00281540"/>
    <w:rsid w:val="00281A86"/>
    <w:rsid w:val="00284DC9"/>
    <w:rsid w:val="002878AB"/>
    <w:rsid w:val="002B2473"/>
    <w:rsid w:val="00310C3B"/>
    <w:rsid w:val="00310F05"/>
    <w:rsid w:val="00315A66"/>
    <w:rsid w:val="00327150"/>
    <w:rsid w:val="00360993"/>
    <w:rsid w:val="0037237B"/>
    <w:rsid w:val="00385F82"/>
    <w:rsid w:val="003B2BB8"/>
    <w:rsid w:val="003B68EB"/>
    <w:rsid w:val="003D1C0A"/>
    <w:rsid w:val="003D2194"/>
    <w:rsid w:val="003D34FF"/>
    <w:rsid w:val="003E0AD8"/>
    <w:rsid w:val="003F232E"/>
    <w:rsid w:val="0040544B"/>
    <w:rsid w:val="00407598"/>
    <w:rsid w:val="0041419C"/>
    <w:rsid w:val="00417F99"/>
    <w:rsid w:val="0042427F"/>
    <w:rsid w:val="004B0E14"/>
    <w:rsid w:val="004B54CA"/>
    <w:rsid w:val="004C3B9B"/>
    <w:rsid w:val="004E03AC"/>
    <w:rsid w:val="004E5CBF"/>
    <w:rsid w:val="004F0F96"/>
    <w:rsid w:val="00502DCD"/>
    <w:rsid w:val="00503AB3"/>
    <w:rsid w:val="005164F5"/>
    <w:rsid w:val="0051682D"/>
    <w:rsid w:val="00543813"/>
    <w:rsid w:val="0055102E"/>
    <w:rsid w:val="005570A0"/>
    <w:rsid w:val="00560584"/>
    <w:rsid w:val="005A2B3E"/>
    <w:rsid w:val="005A4F49"/>
    <w:rsid w:val="005B0559"/>
    <w:rsid w:val="005C3AA9"/>
    <w:rsid w:val="005C51E9"/>
    <w:rsid w:val="005D36FC"/>
    <w:rsid w:val="005E6C8A"/>
    <w:rsid w:val="00621FC5"/>
    <w:rsid w:val="00637B02"/>
    <w:rsid w:val="00642ECA"/>
    <w:rsid w:val="00645091"/>
    <w:rsid w:val="00683A84"/>
    <w:rsid w:val="006A4CE7"/>
    <w:rsid w:val="006B43BB"/>
    <w:rsid w:val="006C0561"/>
    <w:rsid w:val="006C20E1"/>
    <w:rsid w:val="006D2210"/>
    <w:rsid w:val="006E731A"/>
    <w:rsid w:val="006F3253"/>
    <w:rsid w:val="007155E4"/>
    <w:rsid w:val="00740B70"/>
    <w:rsid w:val="00744D39"/>
    <w:rsid w:val="00785261"/>
    <w:rsid w:val="00786B8D"/>
    <w:rsid w:val="0079769B"/>
    <w:rsid w:val="007A71D2"/>
    <w:rsid w:val="007B0256"/>
    <w:rsid w:val="007D7419"/>
    <w:rsid w:val="007E274B"/>
    <w:rsid w:val="00801156"/>
    <w:rsid w:val="0083177B"/>
    <w:rsid w:val="0084068F"/>
    <w:rsid w:val="008458F2"/>
    <w:rsid w:val="0084624A"/>
    <w:rsid w:val="00847FD8"/>
    <w:rsid w:val="008524E6"/>
    <w:rsid w:val="008725FE"/>
    <w:rsid w:val="0089069B"/>
    <w:rsid w:val="00891859"/>
    <w:rsid w:val="00897F5C"/>
    <w:rsid w:val="008A4329"/>
    <w:rsid w:val="008A7C36"/>
    <w:rsid w:val="008C6DF0"/>
    <w:rsid w:val="008D1812"/>
    <w:rsid w:val="008D31ED"/>
    <w:rsid w:val="00916432"/>
    <w:rsid w:val="009225F0"/>
    <w:rsid w:val="0093462C"/>
    <w:rsid w:val="00947CC6"/>
    <w:rsid w:val="00953795"/>
    <w:rsid w:val="00954788"/>
    <w:rsid w:val="00966AB9"/>
    <w:rsid w:val="00974189"/>
    <w:rsid w:val="00977FD8"/>
    <w:rsid w:val="009805E3"/>
    <w:rsid w:val="00996797"/>
    <w:rsid w:val="009A0990"/>
    <w:rsid w:val="009C302E"/>
    <w:rsid w:val="009E2641"/>
    <w:rsid w:val="00A15236"/>
    <w:rsid w:val="00A17373"/>
    <w:rsid w:val="00A319CD"/>
    <w:rsid w:val="00A37DF2"/>
    <w:rsid w:val="00A52CA1"/>
    <w:rsid w:val="00A81520"/>
    <w:rsid w:val="00A8B025"/>
    <w:rsid w:val="00A96865"/>
    <w:rsid w:val="00AA522D"/>
    <w:rsid w:val="00AA698F"/>
    <w:rsid w:val="00AC59D0"/>
    <w:rsid w:val="00AE293A"/>
    <w:rsid w:val="00AE4FAA"/>
    <w:rsid w:val="00AF0D5D"/>
    <w:rsid w:val="00B04ED8"/>
    <w:rsid w:val="00B436EB"/>
    <w:rsid w:val="00B54EE9"/>
    <w:rsid w:val="00B91E3E"/>
    <w:rsid w:val="00BA2DB9"/>
    <w:rsid w:val="00BE7148"/>
    <w:rsid w:val="00BF3ABA"/>
    <w:rsid w:val="00C018FB"/>
    <w:rsid w:val="00C02719"/>
    <w:rsid w:val="00C05547"/>
    <w:rsid w:val="00C11050"/>
    <w:rsid w:val="00C37CDD"/>
    <w:rsid w:val="00C62001"/>
    <w:rsid w:val="00C849C1"/>
    <w:rsid w:val="00C84DD7"/>
    <w:rsid w:val="00CA61CB"/>
    <w:rsid w:val="00CB4233"/>
    <w:rsid w:val="00CB5863"/>
    <w:rsid w:val="00CC2734"/>
    <w:rsid w:val="00CC3CB0"/>
    <w:rsid w:val="00D06F3D"/>
    <w:rsid w:val="00D12AB4"/>
    <w:rsid w:val="00D21940"/>
    <w:rsid w:val="00D22DE2"/>
    <w:rsid w:val="00D36CA7"/>
    <w:rsid w:val="00D42382"/>
    <w:rsid w:val="00D66D55"/>
    <w:rsid w:val="00D861F3"/>
    <w:rsid w:val="00D9724E"/>
    <w:rsid w:val="00DA243A"/>
    <w:rsid w:val="00DF0A9F"/>
    <w:rsid w:val="00E0591E"/>
    <w:rsid w:val="00E1139C"/>
    <w:rsid w:val="00E15880"/>
    <w:rsid w:val="00E273E4"/>
    <w:rsid w:val="00E31B13"/>
    <w:rsid w:val="00E416CD"/>
    <w:rsid w:val="00E433C0"/>
    <w:rsid w:val="00E4569B"/>
    <w:rsid w:val="00E5227F"/>
    <w:rsid w:val="00E56032"/>
    <w:rsid w:val="00EB69D8"/>
    <w:rsid w:val="00EF513C"/>
    <w:rsid w:val="00EF5782"/>
    <w:rsid w:val="00F0085E"/>
    <w:rsid w:val="00F00A47"/>
    <w:rsid w:val="00F052EA"/>
    <w:rsid w:val="00F30AFE"/>
    <w:rsid w:val="00FA0F3D"/>
    <w:rsid w:val="00FA331D"/>
    <w:rsid w:val="00FE6212"/>
    <w:rsid w:val="01C83741"/>
    <w:rsid w:val="01CDDE69"/>
    <w:rsid w:val="0B418973"/>
    <w:rsid w:val="0C8785AC"/>
    <w:rsid w:val="11CB767D"/>
    <w:rsid w:val="126A230A"/>
    <w:rsid w:val="178DA18F"/>
    <w:rsid w:val="1B1EE35F"/>
    <w:rsid w:val="4111E6D8"/>
    <w:rsid w:val="48EAB4F8"/>
    <w:rsid w:val="4A6BABB9"/>
    <w:rsid w:val="6981C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F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F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bbaa8798-acdb-48c7-bad1-696080bcd3bc" xsi:nil="true"/>
    <TeamsChannelFolder xmlns="bbaa8798-acdb-48c7-bad1-696080bcd3bc" xsi:nil="true"/>
    <Status_x0028_draftORfinal_x0029_ xmlns="bbaa8798-acdb-48c7-bad1-696080bcd3bc" xsi:nil="true"/>
    <FileOrder xmlns="bbaa8798-acdb-48c7-bad1-696080bcd3bc" xsi:nil="true"/>
    <SharedWithUsers xmlns="b1cdba4a-be25-4163-8b90-7e07139aa5b3">
      <UserInfo>
        <DisplayName>Frances Foster-Thorpe</DisplayName>
        <AccountId>20</AccountId>
        <AccountType/>
      </UserInfo>
      <UserInfo>
        <DisplayName>Daniel Royal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6" ma:contentTypeDescription="Create a new document." ma:contentTypeScope="" ma:versionID="31cff8f7e6eb60a5f34fde0b6ebd75f0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d4b2fbd5d6b6829d2c5c29b777b5c97a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Order" minOccurs="0"/>
                <xsd:element ref="ns2:Status_x0028_draftORfinal_x0029_" minOccurs="0"/>
                <xsd:element ref="ns2:Datecreated" minOccurs="0"/>
                <xsd:element ref="ns2:TeamsChannel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Order" ma:index="20" nillable="true" ma:displayName="File Order" ma:format="Dropdown" ma:internalName="FileOrder" ma:percentage="FALSE">
      <xsd:simpleType>
        <xsd:restriction base="dms:Number"/>
      </xsd:simpleType>
    </xsd:element>
    <xsd:element name="Status_x0028_draftORfinal_x0029_" ma:index="21" nillable="true" ma:displayName="Status (draft OR final)" ma:format="Dropdown" ma:internalName="Status_x0028_draftORfinal_x0029_">
      <xsd:simpleType>
        <xsd:restriction base="dms:Choice">
          <xsd:enumeration value="In progress"/>
          <xsd:enumeration value="Draft"/>
          <xsd:enumeration value="Final"/>
        </xsd:restriction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TeamsChannelFolder" ma:index="23" nillable="true" ma:displayName="Teams Channel Folder" ma:format="Dropdown" ma:internalName="TeamsChannelF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91A9-4645-40AB-AE94-FC77EB4878C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baa8798-acdb-48c7-bad1-696080bcd3b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1cdba4a-be25-4163-8b90-7e07139aa5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5E57C1-8620-4F40-9FA9-0EFC7233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A3B97-C256-496E-81C3-6FDBE8D6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4D695-E54C-493E-9229-889F07EB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2020-06-24T07:42:00Z</dcterms:created>
  <dcterms:modified xsi:type="dcterms:W3CDTF">2020-06-24T07:45:00Z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