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02ADE" w14:textId="77777777" w:rsidR="005C673E" w:rsidRDefault="00A12A9A" w:rsidP="003C593A">
      <w:pPr>
        <w:spacing w:before="0" w:after="240" w:line="240" w:lineRule="auto"/>
        <w:contextualSpacing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B29897C" wp14:editId="038C4A85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058947EA" w14:textId="77777777" w:rsidR="00C337A7" w:rsidRDefault="00C337A7" w:rsidP="003C593A">
      <w:pPr>
        <w:pStyle w:val="Title"/>
        <w:rPr>
          <w:rStyle w:val="Heading1Char"/>
          <w:color w:val="auto"/>
        </w:rPr>
      </w:pPr>
      <w:bookmarkStart w:id="0" w:name="_Toc391890680"/>
    </w:p>
    <w:p w14:paraId="7E98977F" w14:textId="77777777" w:rsidR="00115D09" w:rsidRPr="0034093F" w:rsidRDefault="00A12A9A" w:rsidP="003C593A">
      <w:pPr>
        <w:pStyle w:val="Title"/>
        <w:sectPr w:rsidR="00115D09" w:rsidRPr="0034093F" w:rsidSect="000B50BB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720" w:right="720" w:bottom="720" w:left="720" w:header="737" w:footer="1489" w:gutter="0"/>
          <w:cols w:space="708"/>
          <w:titlePg/>
          <w:docGrid w:linePitch="360"/>
        </w:sectPr>
      </w:pPr>
      <w:r w:rsidRPr="00C337A7">
        <w:rPr>
          <w:rStyle w:val="Heading1Char"/>
          <w:color w:val="auto"/>
        </w:rPr>
        <w:br/>
      </w:r>
      <w:r w:rsidR="00786D10">
        <w:t>Try, Test and Learn Fund</w:t>
      </w:r>
    </w:p>
    <w:bookmarkEnd w:id="0"/>
    <w:p w14:paraId="3EF8EBE2" w14:textId="77777777" w:rsidR="002D4A87" w:rsidRPr="008E5EB1" w:rsidRDefault="002D4A87" w:rsidP="002D4A87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>
        <w:rPr>
          <w:rStyle w:val="Heading1Char"/>
          <w:i/>
          <w:color w:val="auto"/>
        </w:rPr>
        <w:t>The Australian Way</w:t>
      </w:r>
      <w:r w:rsidRPr="008E5EB1">
        <w:rPr>
          <w:rStyle w:val="Heading1Char"/>
          <w:color w:val="auto"/>
        </w:rPr>
        <w:t xml:space="preserve"> </w:t>
      </w:r>
    </w:p>
    <w:p w14:paraId="6E7E039B" w14:textId="77777777" w:rsidR="002D4A87" w:rsidRDefault="002D4A87" w:rsidP="002D4A87">
      <w:pPr>
        <w:pStyle w:val="Heading2"/>
        <w:spacing w:before="0"/>
        <w:rPr>
          <w:rStyle w:val="Heading1Char"/>
          <w:bCs/>
          <w:color w:val="auto"/>
          <w:kern w:val="0"/>
          <w:sz w:val="24"/>
          <w:szCs w:val="28"/>
        </w:rPr>
      </w:pPr>
      <w:r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>
        <w:rPr>
          <w:rStyle w:val="Heading1Char"/>
          <w:bCs/>
          <w:color w:val="auto"/>
          <w:kern w:val="0"/>
          <w:sz w:val="24"/>
          <w:szCs w:val="28"/>
        </w:rPr>
        <w:t xml:space="preserve">New South Wales and </w:t>
      </w:r>
      <w:r w:rsidRPr="004C5435">
        <w:rPr>
          <w:rStyle w:val="Heading1Char"/>
          <w:bCs/>
          <w:color w:val="auto"/>
          <w:kern w:val="0"/>
          <w:sz w:val="24"/>
          <w:szCs w:val="28"/>
        </w:rPr>
        <w:t>Victoria</w:t>
      </w:r>
    </w:p>
    <w:p w14:paraId="735D4E96" w14:textId="77777777" w:rsidR="002D4A87" w:rsidRPr="00B064B9" w:rsidRDefault="002D4A87" w:rsidP="002D4A87">
      <w:pPr>
        <w:spacing w:before="0" w:after="0"/>
        <w:rPr>
          <w:szCs w:val="20"/>
        </w:rPr>
      </w:pPr>
    </w:p>
    <w:p w14:paraId="5D9CC54E" w14:textId="77777777" w:rsidR="00516D78" w:rsidRDefault="00516D78" w:rsidP="003C593A">
      <w:pPr>
        <w:pStyle w:val="Heading1"/>
        <w:spacing w:before="0" w:after="0"/>
      </w:pPr>
      <w:r>
        <w:t>What are we trying to achieve?</w:t>
      </w:r>
      <w:r w:rsidRPr="0077453B">
        <w:rPr>
          <w:noProof/>
        </w:rPr>
        <w:t xml:space="preserve"> </w:t>
      </w:r>
    </w:p>
    <w:p w14:paraId="6F70B4C4" w14:textId="77777777" w:rsidR="00622CAE" w:rsidRDefault="00622CAE" w:rsidP="0034093F">
      <w:pPr>
        <w:pStyle w:val="ListBullet"/>
        <w:tabs>
          <w:tab w:val="clear" w:pos="170"/>
          <w:tab w:val="left" w:pos="0"/>
        </w:tabs>
        <w:spacing w:before="0" w:after="0" w:line="240" w:lineRule="auto"/>
        <w:contextualSpacing/>
        <w:rPr>
          <w:szCs w:val="22"/>
        </w:rPr>
      </w:pPr>
    </w:p>
    <w:p w14:paraId="624A2211" w14:textId="7411226D" w:rsidR="00516D78" w:rsidRDefault="00A34F25" w:rsidP="0034093F">
      <w:pPr>
        <w:pStyle w:val="ListBullet"/>
        <w:tabs>
          <w:tab w:val="clear" w:pos="170"/>
          <w:tab w:val="left" w:pos="0"/>
        </w:tabs>
        <w:spacing w:before="0" w:after="0" w:line="240" w:lineRule="auto"/>
        <w:contextualSpacing/>
        <w:rPr>
          <w:szCs w:val="22"/>
        </w:rPr>
      </w:pPr>
      <w:r>
        <w:rPr>
          <w:szCs w:val="22"/>
        </w:rPr>
        <w:t xml:space="preserve">This initiative </w:t>
      </w:r>
      <w:r w:rsidR="00114F86">
        <w:rPr>
          <w:szCs w:val="22"/>
        </w:rPr>
        <w:t>will test whether an app-based approach can support the o</w:t>
      </w:r>
      <w:r w:rsidR="00514EA5">
        <w:rPr>
          <w:szCs w:val="22"/>
        </w:rPr>
        <w:t xml:space="preserve">rientation </w:t>
      </w:r>
      <w:r w:rsidR="009074F6">
        <w:rPr>
          <w:szCs w:val="22"/>
        </w:rPr>
        <w:t xml:space="preserve">employment module of the Humanitarian Settlement Program </w:t>
      </w:r>
      <w:r w:rsidR="00114F86">
        <w:rPr>
          <w:szCs w:val="22"/>
        </w:rPr>
        <w:t xml:space="preserve">to improve work readiness and employment outcomes for humanitarian entrants. </w:t>
      </w:r>
    </w:p>
    <w:p w14:paraId="5109D31F" w14:textId="0F90645F" w:rsidR="000B50BB" w:rsidRDefault="000B50BB" w:rsidP="0034093F">
      <w:pPr>
        <w:pStyle w:val="ListBullet"/>
        <w:tabs>
          <w:tab w:val="clear" w:pos="170"/>
          <w:tab w:val="left" w:pos="0"/>
        </w:tabs>
        <w:spacing w:before="0" w:after="0" w:line="240" w:lineRule="auto"/>
        <w:contextualSpacing/>
        <w:rPr>
          <w:szCs w:val="22"/>
        </w:rPr>
      </w:pPr>
    </w:p>
    <w:p w14:paraId="00F52A27" w14:textId="1D6B5C51" w:rsidR="000B50BB" w:rsidRDefault="000B50BB" w:rsidP="000B50BB">
      <w:pPr>
        <w:pStyle w:val="Heading1"/>
        <w:spacing w:before="0" w:after="0"/>
      </w:pPr>
      <w:r>
        <w:t xml:space="preserve">What is </w:t>
      </w:r>
      <w:r w:rsidRPr="006D0CEE">
        <w:rPr>
          <w:i/>
        </w:rPr>
        <w:t>The Australian Way</w:t>
      </w:r>
      <w:r>
        <w:t>?</w:t>
      </w:r>
    </w:p>
    <w:p w14:paraId="43CE4099" w14:textId="5062B2CC" w:rsidR="00622CAE" w:rsidRDefault="00622CAE" w:rsidP="000B50BB">
      <w:pPr>
        <w:pStyle w:val="ListBullet"/>
        <w:tabs>
          <w:tab w:val="clear" w:pos="170"/>
          <w:tab w:val="left" w:pos="0"/>
        </w:tabs>
        <w:spacing w:before="0" w:after="0" w:line="240" w:lineRule="auto"/>
        <w:contextualSpacing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37628" wp14:editId="557DF6AF">
                <wp:simplePos x="0" y="0"/>
                <wp:positionH relativeFrom="margin">
                  <wp:posOffset>4545330</wp:posOffset>
                </wp:positionH>
                <wp:positionV relativeFrom="paragraph">
                  <wp:posOffset>139065</wp:posOffset>
                </wp:positionV>
                <wp:extent cx="2219325" cy="3048000"/>
                <wp:effectExtent l="0" t="0" r="2857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048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6DBDC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4FDD4C88" w14:textId="77777777" w:rsidR="0077453B" w:rsidRDefault="0077453B" w:rsidP="002D4A87">
                            <w:pPr>
                              <w:pStyle w:val="ListBullet"/>
                              <w:tabs>
                                <w:tab w:val="clear" w:pos="170"/>
                              </w:tabs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9B1A46">
                              <w:t>Migrants and refugees</w:t>
                            </w:r>
                          </w:p>
                          <w:p w14:paraId="77CDCD6D" w14:textId="48E83529" w:rsidR="0077453B" w:rsidRDefault="00B3003E" w:rsidP="002D4A87">
                            <w:pPr>
                              <w:pStyle w:val="ListBullet"/>
                              <w:tabs>
                                <w:tab w:val="clear" w:pos="170"/>
                              </w:tabs>
                            </w:pPr>
                            <w:r>
                              <w:rPr>
                                <w:b/>
                              </w:rPr>
                              <w:t xml:space="preserve">Participant 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numbers: </w:t>
                            </w:r>
                            <w:r w:rsidR="009B1A46">
                              <w:t>500</w:t>
                            </w:r>
                          </w:p>
                          <w:p w14:paraId="2D4ECE80" w14:textId="7BD376E0" w:rsidR="0077453B" w:rsidRDefault="0077453B" w:rsidP="002D4A87">
                            <w:pPr>
                              <w:pStyle w:val="ListBullet"/>
                              <w:tabs>
                                <w:tab w:val="clear" w:pos="170"/>
                              </w:tabs>
                            </w:pPr>
                            <w:r w:rsidRPr="00337CF6">
                              <w:rPr>
                                <w:b/>
                              </w:rPr>
                              <w:t xml:space="preserve">Locations: </w:t>
                            </w:r>
                            <w:r w:rsidR="003C593A">
                              <w:t>NSW</w:t>
                            </w:r>
                            <w:r w:rsidR="009B1A46">
                              <w:t xml:space="preserve"> and </w:t>
                            </w:r>
                            <w:r w:rsidR="006B4B5D">
                              <w:t>VIC</w:t>
                            </w:r>
                          </w:p>
                          <w:p w14:paraId="4354E0BD" w14:textId="77777777" w:rsidR="0077453B" w:rsidRDefault="0077453B" w:rsidP="002D4A87">
                            <w:pPr>
                              <w:pStyle w:val="ListBullet"/>
                              <w:tabs>
                                <w:tab w:val="clear" w:pos="170"/>
                              </w:tabs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9B1A46" w:rsidRPr="009B1A46">
                              <w:t>16 months</w:t>
                            </w:r>
                          </w:p>
                          <w:p w14:paraId="2A3E7D24" w14:textId="77777777" w:rsidR="0077453B" w:rsidRDefault="0077453B" w:rsidP="002D4A87">
                            <w:pPr>
                              <w:pStyle w:val="ListBullet"/>
                              <w:tabs>
                                <w:tab w:val="clear" w:pos="170"/>
                              </w:tabs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9B1A46">
                              <w:t>$1.2 million</w:t>
                            </w:r>
                          </w:p>
                          <w:p w14:paraId="33C891CA" w14:textId="3BBA3C46" w:rsidR="009B1A46" w:rsidRDefault="0077453B" w:rsidP="002D4A87">
                            <w:pPr>
                              <w:pStyle w:val="ListBullet"/>
                              <w:tabs>
                                <w:tab w:val="clear" w:pos="170"/>
                                <w:tab w:val="left" w:pos="142"/>
                              </w:tabs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4610DD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9B1A46">
                              <w:t>Our HR Company</w:t>
                            </w:r>
                          </w:p>
                          <w:p w14:paraId="2778AF9B" w14:textId="578BEEC1" w:rsidR="00476191" w:rsidRDefault="0077453B">
                            <w:r w:rsidRPr="009B1A46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9B1A46" w:rsidRPr="008A283B">
                              <w:t xml:space="preserve">If </w:t>
                            </w:r>
                            <w:r w:rsidR="009B08BA">
                              <w:t>around</w:t>
                            </w:r>
                            <w:r w:rsidR="009B1A46" w:rsidRPr="008A283B">
                              <w:t xml:space="preserve"> </w:t>
                            </w:r>
                            <w:r w:rsidR="008A283B" w:rsidRPr="00386DF6">
                              <w:t>two</w:t>
                            </w:r>
                            <w:r w:rsidR="008A283B" w:rsidRPr="008A283B">
                              <w:t xml:space="preserve"> </w:t>
                            </w:r>
                            <w:r w:rsidR="009B1A46" w:rsidRPr="008A283B">
                              <w:t>per cent of participants move off income support because of this project, the savings to the welfare system are likely to outweigh the costs of the project.</w:t>
                            </w:r>
                            <w:r w:rsidR="009B1A46" w:rsidRPr="009B1A46"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376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7.9pt;margin-top:10.95pt;width:174.75pt;height:24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" fillcolor="#e4f6cd [663]" strokecolor="#78be20 [3207]" strokeweight=".5pt">
                <v:textbox inset="2mm,2mm,2mm,2mm">
                  <w:txbxContent>
                    <w:p w14:paraId="2976DBDC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4FDD4C88" w14:textId="77777777" w:rsidR="0077453B" w:rsidRDefault="0077453B" w:rsidP="002D4A87">
                      <w:pPr>
                        <w:pStyle w:val="ListBullet"/>
                        <w:tabs>
                          <w:tab w:val="clear" w:pos="170"/>
                        </w:tabs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9B1A46">
                        <w:t>Migrants and refugees</w:t>
                      </w:r>
                    </w:p>
                    <w:p w14:paraId="77CDCD6D" w14:textId="48E83529" w:rsidR="0077453B" w:rsidRDefault="00B3003E" w:rsidP="002D4A87">
                      <w:pPr>
                        <w:pStyle w:val="ListBullet"/>
                        <w:tabs>
                          <w:tab w:val="clear" w:pos="170"/>
                        </w:tabs>
                      </w:pPr>
                      <w:r>
                        <w:rPr>
                          <w:b/>
                        </w:rPr>
                        <w:t xml:space="preserve">Participant </w:t>
                      </w:r>
                      <w:r w:rsidR="0077453B" w:rsidRPr="00337CF6">
                        <w:rPr>
                          <w:b/>
                        </w:rPr>
                        <w:t xml:space="preserve">numbers: </w:t>
                      </w:r>
                      <w:r w:rsidR="009B1A46">
                        <w:t>500</w:t>
                      </w:r>
                    </w:p>
                    <w:p w14:paraId="2D4ECE80" w14:textId="7BD376E0" w:rsidR="0077453B" w:rsidRDefault="0077453B" w:rsidP="002D4A87">
                      <w:pPr>
                        <w:pStyle w:val="ListBullet"/>
                        <w:tabs>
                          <w:tab w:val="clear" w:pos="170"/>
                        </w:tabs>
                      </w:pPr>
                      <w:r w:rsidRPr="00337CF6">
                        <w:rPr>
                          <w:b/>
                        </w:rPr>
                        <w:t xml:space="preserve">Locations: </w:t>
                      </w:r>
                      <w:r w:rsidR="003C593A">
                        <w:t>NSW</w:t>
                      </w:r>
                      <w:r w:rsidR="009B1A46">
                        <w:t xml:space="preserve"> and </w:t>
                      </w:r>
                      <w:r w:rsidR="006B4B5D">
                        <w:t>VIC</w:t>
                      </w:r>
                    </w:p>
                    <w:p w14:paraId="4354E0BD" w14:textId="77777777" w:rsidR="0077453B" w:rsidRDefault="0077453B" w:rsidP="002D4A87">
                      <w:pPr>
                        <w:pStyle w:val="ListBullet"/>
                        <w:tabs>
                          <w:tab w:val="clear" w:pos="170"/>
                        </w:tabs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9B1A46" w:rsidRPr="009B1A46">
                        <w:t>16 months</w:t>
                      </w:r>
                    </w:p>
                    <w:p w14:paraId="2A3E7D24" w14:textId="77777777" w:rsidR="0077453B" w:rsidRDefault="0077453B" w:rsidP="002D4A87">
                      <w:pPr>
                        <w:pStyle w:val="ListBullet"/>
                        <w:tabs>
                          <w:tab w:val="clear" w:pos="170"/>
                        </w:tabs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9B1A46">
                        <w:t>$1.2 million</w:t>
                      </w:r>
                    </w:p>
                    <w:p w14:paraId="33C891CA" w14:textId="3BBA3C46" w:rsidR="009B1A46" w:rsidRDefault="0077453B" w:rsidP="002D4A87">
                      <w:pPr>
                        <w:pStyle w:val="ListBullet"/>
                        <w:tabs>
                          <w:tab w:val="clear" w:pos="170"/>
                          <w:tab w:val="left" w:pos="142"/>
                        </w:tabs>
                      </w:pPr>
                      <w:r>
                        <w:rPr>
                          <w:b/>
                        </w:rPr>
                        <w:t>S</w:t>
                      </w:r>
                      <w:r w:rsidR="004610DD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9B1A46">
                        <w:t>Our HR Company</w:t>
                      </w:r>
                    </w:p>
                    <w:p w14:paraId="2778AF9B" w14:textId="578BEEC1" w:rsidR="00476191" w:rsidRDefault="0077453B">
                      <w:r w:rsidRPr="009B1A46">
                        <w:rPr>
                          <w:b/>
                        </w:rPr>
                        <w:t xml:space="preserve">Potential future saving: </w:t>
                      </w:r>
                      <w:r w:rsidR="009B1A46" w:rsidRPr="008A283B">
                        <w:t xml:space="preserve">If </w:t>
                      </w:r>
                      <w:r w:rsidR="009B08BA">
                        <w:t>around</w:t>
                      </w:r>
                      <w:r w:rsidR="009B1A46" w:rsidRPr="008A283B">
                        <w:t xml:space="preserve"> </w:t>
                      </w:r>
                      <w:r w:rsidR="008A283B" w:rsidRPr="00386DF6">
                        <w:t>two</w:t>
                      </w:r>
                      <w:r w:rsidR="008A283B" w:rsidRPr="008A283B">
                        <w:t xml:space="preserve"> </w:t>
                      </w:r>
                      <w:r w:rsidR="009B1A46" w:rsidRPr="008A283B">
                        <w:t>per cent of participants move off income support because of this project, the savings to the welfare system are likely to outweigh the costs of the project.</w:t>
                      </w:r>
                      <w:r w:rsidR="009B1A46" w:rsidRPr="009B1A46">
                        <w:rPr>
                          <w:color w:val="1F497D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5EBE22" w14:textId="6B6D0844" w:rsidR="000B50BB" w:rsidRDefault="000B50BB" w:rsidP="000B50BB">
      <w:pPr>
        <w:pStyle w:val="ListBullet"/>
        <w:tabs>
          <w:tab w:val="clear" w:pos="170"/>
          <w:tab w:val="left" w:pos="0"/>
        </w:tabs>
        <w:spacing w:before="0" w:after="0" w:line="240" w:lineRule="auto"/>
        <w:contextualSpacing/>
        <w:rPr>
          <w:szCs w:val="22"/>
        </w:rPr>
      </w:pPr>
      <w:r>
        <w:rPr>
          <w:szCs w:val="22"/>
        </w:rPr>
        <w:t>Participants will complete t</w:t>
      </w:r>
      <w:r w:rsidRPr="00580014">
        <w:rPr>
          <w:szCs w:val="22"/>
        </w:rPr>
        <w:t xml:space="preserve">he </w:t>
      </w:r>
      <w:r w:rsidR="008847FD">
        <w:rPr>
          <w:szCs w:val="22"/>
        </w:rPr>
        <w:t>o</w:t>
      </w:r>
      <w:r w:rsidR="00514EA5">
        <w:rPr>
          <w:szCs w:val="22"/>
        </w:rPr>
        <w:t xml:space="preserve">rientation </w:t>
      </w:r>
      <w:r w:rsidRPr="00580014">
        <w:rPr>
          <w:szCs w:val="22"/>
        </w:rPr>
        <w:t xml:space="preserve">employment </w:t>
      </w:r>
      <w:r w:rsidR="00086BC1">
        <w:rPr>
          <w:szCs w:val="22"/>
        </w:rPr>
        <w:t xml:space="preserve">module </w:t>
      </w:r>
      <w:r w:rsidRPr="00580014">
        <w:rPr>
          <w:szCs w:val="22"/>
        </w:rPr>
        <w:t>of the Humanitarian Settlement Program</w:t>
      </w:r>
      <w:r w:rsidR="00514EA5">
        <w:rPr>
          <w:szCs w:val="22"/>
        </w:rPr>
        <w:t xml:space="preserve"> </w:t>
      </w:r>
      <w:r w:rsidR="00A1628E">
        <w:rPr>
          <w:szCs w:val="22"/>
        </w:rPr>
        <w:t>using an app to support their learning.</w:t>
      </w:r>
      <w:r w:rsidRPr="00580014">
        <w:rPr>
          <w:szCs w:val="22"/>
        </w:rPr>
        <w:t xml:space="preserve"> </w:t>
      </w:r>
      <w:r>
        <w:rPr>
          <w:szCs w:val="22"/>
        </w:rPr>
        <w:t xml:space="preserve">This </w:t>
      </w:r>
      <w:r w:rsidR="00510C90">
        <w:rPr>
          <w:szCs w:val="22"/>
        </w:rPr>
        <w:t xml:space="preserve">element </w:t>
      </w:r>
      <w:r>
        <w:rPr>
          <w:szCs w:val="22"/>
        </w:rPr>
        <w:t>provides information about Australian workplace culture and expectations</w:t>
      </w:r>
      <w:r w:rsidR="00CC3B0B">
        <w:rPr>
          <w:szCs w:val="22"/>
        </w:rPr>
        <w:t>,</w:t>
      </w:r>
      <w:r w:rsidR="00734B86">
        <w:rPr>
          <w:szCs w:val="22"/>
        </w:rPr>
        <w:t xml:space="preserve"> </w:t>
      </w:r>
      <w:r>
        <w:rPr>
          <w:szCs w:val="22"/>
        </w:rPr>
        <w:t xml:space="preserve">and how to prepare for and look for a job. </w:t>
      </w:r>
    </w:p>
    <w:p w14:paraId="45B0FF63" w14:textId="77777777" w:rsidR="000B50BB" w:rsidRDefault="000B50BB" w:rsidP="000B50BB">
      <w:pPr>
        <w:pStyle w:val="ListBullet"/>
        <w:tabs>
          <w:tab w:val="clear" w:pos="170"/>
          <w:tab w:val="left" w:pos="0"/>
        </w:tabs>
        <w:spacing w:before="0" w:after="0" w:line="240" w:lineRule="auto"/>
        <w:contextualSpacing/>
        <w:rPr>
          <w:szCs w:val="22"/>
        </w:rPr>
      </w:pPr>
    </w:p>
    <w:p w14:paraId="759EB94B" w14:textId="7F3892CB" w:rsidR="00516D78" w:rsidRPr="00516D78" w:rsidRDefault="000B50BB" w:rsidP="003C593A">
      <w:pPr>
        <w:pStyle w:val="ListBullet"/>
        <w:tabs>
          <w:tab w:val="clear" w:pos="170"/>
          <w:tab w:val="left" w:pos="0"/>
        </w:tabs>
        <w:spacing w:before="0" w:after="0" w:line="240" w:lineRule="auto"/>
        <w:contextualSpacing/>
        <w:rPr>
          <w:szCs w:val="22"/>
        </w:rPr>
      </w:pPr>
      <w:r>
        <w:rPr>
          <w:szCs w:val="22"/>
        </w:rPr>
        <w:t xml:space="preserve">Information </w:t>
      </w:r>
      <w:r w:rsidR="00086BC1">
        <w:rPr>
          <w:szCs w:val="22"/>
        </w:rPr>
        <w:t xml:space="preserve">will be </w:t>
      </w:r>
      <w:r>
        <w:rPr>
          <w:szCs w:val="22"/>
        </w:rPr>
        <w:t xml:space="preserve">provided </w:t>
      </w:r>
      <w:r w:rsidRPr="00580014">
        <w:rPr>
          <w:szCs w:val="22"/>
        </w:rPr>
        <w:t>through animated storytelling in English and four other languages</w:t>
      </w:r>
      <w:r w:rsidR="00006597">
        <w:rPr>
          <w:szCs w:val="22"/>
        </w:rPr>
        <w:t xml:space="preserve"> in the app and in hard copy</w:t>
      </w:r>
      <w:r w:rsidRPr="00580014">
        <w:rPr>
          <w:szCs w:val="22"/>
        </w:rPr>
        <w:t xml:space="preserve">. </w:t>
      </w:r>
      <w:r w:rsidR="00006597">
        <w:rPr>
          <w:szCs w:val="22"/>
        </w:rPr>
        <w:t xml:space="preserve">The app </w:t>
      </w:r>
      <w:r w:rsidRPr="003B00F7">
        <w:rPr>
          <w:szCs w:val="22"/>
        </w:rPr>
        <w:t xml:space="preserve">will also </w:t>
      </w:r>
      <w:r w:rsidR="00E14B7A">
        <w:rPr>
          <w:szCs w:val="22"/>
        </w:rPr>
        <w:t xml:space="preserve">help </w:t>
      </w:r>
      <w:r w:rsidR="00006597">
        <w:rPr>
          <w:szCs w:val="22"/>
        </w:rPr>
        <w:t>participants</w:t>
      </w:r>
      <w:r w:rsidR="00E80FC8">
        <w:rPr>
          <w:szCs w:val="22"/>
        </w:rPr>
        <w:t xml:space="preserve"> to</w:t>
      </w:r>
      <w:r w:rsidR="00006597">
        <w:rPr>
          <w:szCs w:val="22"/>
        </w:rPr>
        <w:t xml:space="preserve"> </w:t>
      </w:r>
      <w:r w:rsidR="00E14B7A">
        <w:rPr>
          <w:szCs w:val="22"/>
        </w:rPr>
        <w:t>prepare resumes</w:t>
      </w:r>
      <w:r w:rsidR="00E80FC8">
        <w:rPr>
          <w:szCs w:val="22"/>
        </w:rPr>
        <w:t xml:space="preserve"> and applications</w:t>
      </w:r>
      <w:r w:rsidR="00E14B7A">
        <w:rPr>
          <w:szCs w:val="22"/>
        </w:rPr>
        <w:t xml:space="preserve">, </w:t>
      </w:r>
      <w:r w:rsidR="00FA04CE" w:rsidRPr="00FA04CE">
        <w:rPr>
          <w:szCs w:val="22"/>
        </w:rPr>
        <w:t xml:space="preserve">access other job-seeking support </w:t>
      </w:r>
      <w:r w:rsidR="00FA04CE">
        <w:rPr>
          <w:szCs w:val="22"/>
        </w:rPr>
        <w:t xml:space="preserve">and </w:t>
      </w:r>
      <w:r w:rsidRPr="003B00F7">
        <w:rPr>
          <w:szCs w:val="22"/>
        </w:rPr>
        <w:t>attend English language classes</w:t>
      </w:r>
      <w:r w:rsidR="00FA04CE">
        <w:rPr>
          <w:szCs w:val="22"/>
        </w:rPr>
        <w:t>.</w:t>
      </w:r>
    </w:p>
    <w:p w14:paraId="65375826" w14:textId="77777777" w:rsidR="000B50BB" w:rsidRDefault="00DA13C8" w:rsidP="00C95BE9">
      <w:pPr>
        <w:pStyle w:val="Heading1"/>
        <w:spacing w:before="200" w:after="0"/>
        <w:rPr>
          <w:rFonts w:ascii="Arial" w:hAnsi="Arial" w:cs="Times New Roman"/>
          <w:bCs w:val="0"/>
          <w:color w:val="auto"/>
          <w:kern w:val="0"/>
          <w:sz w:val="20"/>
          <w:szCs w:val="22"/>
        </w:rPr>
      </w:pPr>
      <w:r>
        <w:t>What does the evidence tell us?</w:t>
      </w:r>
    </w:p>
    <w:p w14:paraId="2E1E208C" w14:textId="5408A643" w:rsidR="002D4A87" w:rsidRDefault="00A34F25" w:rsidP="00C95BE9">
      <w:pPr>
        <w:pStyle w:val="Tablebullet"/>
        <w:numPr>
          <w:ilvl w:val="0"/>
          <w:numId w:val="70"/>
        </w:numPr>
        <w:ind w:left="360"/>
      </w:pPr>
      <w:r w:rsidRPr="003D5FFB">
        <w:t xml:space="preserve">While </w:t>
      </w:r>
      <w:r>
        <w:t>many</w:t>
      </w:r>
      <w:r w:rsidRPr="003D5FFB">
        <w:t xml:space="preserve"> migrants and refugees successfully gain employment within the first few years of arrival, a small group continue to struggle </w:t>
      </w:r>
      <w:r>
        <w:t>and is at elevated risk of long-term welfare dependence</w:t>
      </w:r>
      <w:r w:rsidRPr="003D5FFB">
        <w:t>.</w:t>
      </w:r>
    </w:p>
    <w:p w14:paraId="6ADF2AE9" w14:textId="77777777" w:rsidR="00C95BE9" w:rsidRPr="002D4A87" w:rsidRDefault="00C95BE9" w:rsidP="002D4A87">
      <w:pPr>
        <w:pStyle w:val="Tablebullet"/>
        <w:spacing w:before="0" w:after="0" w:line="240" w:lineRule="auto"/>
        <w:ind w:left="720"/>
        <w:rPr>
          <w:sz w:val="10"/>
          <w:szCs w:val="10"/>
        </w:rPr>
      </w:pPr>
    </w:p>
    <w:p w14:paraId="54D358AD" w14:textId="6405B4A5" w:rsidR="000B50BB" w:rsidRDefault="0064052B" w:rsidP="00622CAE">
      <w:pPr>
        <w:pStyle w:val="Tablebullet"/>
        <w:numPr>
          <w:ilvl w:val="0"/>
          <w:numId w:val="70"/>
        </w:numPr>
        <w:ind w:left="360" w:right="3520"/>
        <w:rPr>
          <w:szCs w:val="22"/>
        </w:rPr>
      </w:pPr>
      <w:r w:rsidRPr="003C64A8">
        <w:rPr>
          <w:szCs w:val="22"/>
        </w:rPr>
        <w:t xml:space="preserve">On average, migrants and refugees who currently receive income support are </w:t>
      </w:r>
      <w:r w:rsidR="00A34F25">
        <w:rPr>
          <w:szCs w:val="22"/>
        </w:rPr>
        <w:t>likely</w:t>
      </w:r>
      <w:r w:rsidR="00A34F25" w:rsidRPr="003C64A8">
        <w:rPr>
          <w:szCs w:val="22"/>
        </w:rPr>
        <w:t xml:space="preserve"> </w:t>
      </w:r>
      <w:r w:rsidRPr="003C64A8">
        <w:rPr>
          <w:szCs w:val="22"/>
        </w:rPr>
        <w:t xml:space="preserve">to </w:t>
      </w:r>
      <w:r w:rsidR="008467A4">
        <w:rPr>
          <w:szCs w:val="22"/>
        </w:rPr>
        <w:t>receive</w:t>
      </w:r>
      <w:r w:rsidRPr="003C64A8">
        <w:rPr>
          <w:szCs w:val="22"/>
        </w:rPr>
        <w:t xml:space="preserve"> income support</w:t>
      </w:r>
      <w:r w:rsidR="008467A4">
        <w:rPr>
          <w:szCs w:val="22"/>
        </w:rPr>
        <w:t xml:space="preserve"> payments</w:t>
      </w:r>
      <w:r w:rsidRPr="003C64A8">
        <w:rPr>
          <w:szCs w:val="22"/>
        </w:rPr>
        <w:t xml:space="preserve"> in 30 years over their</w:t>
      </w:r>
      <w:r w:rsidR="00DB5EEC">
        <w:rPr>
          <w:szCs w:val="22"/>
        </w:rPr>
        <w:t xml:space="preserve"> future</w:t>
      </w:r>
      <w:r w:rsidRPr="003C64A8">
        <w:rPr>
          <w:szCs w:val="22"/>
        </w:rPr>
        <w:t xml:space="preserve"> lifetime.</w:t>
      </w:r>
    </w:p>
    <w:p w14:paraId="4AFDB911" w14:textId="77777777" w:rsidR="002D4A87" w:rsidRPr="002D4A87" w:rsidRDefault="002D4A87" w:rsidP="00622CAE">
      <w:pPr>
        <w:pStyle w:val="Tablebullet"/>
        <w:spacing w:before="0" w:after="0" w:line="240" w:lineRule="auto"/>
        <w:ind w:left="720" w:right="3520"/>
        <w:rPr>
          <w:sz w:val="10"/>
          <w:szCs w:val="10"/>
        </w:rPr>
      </w:pPr>
      <w:bookmarkStart w:id="1" w:name="_GoBack"/>
      <w:bookmarkEnd w:id="1"/>
    </w:p>
    <w:p w14:paraId="02B1A150" w14:textId="098F0EC4" w:rsidR="0064052B" w:rsidRPr="00CC3B0B" w:rsidRDefault="0064052B" w:rsidP="00622CAE">
      <w:pPr>
        <w:pStyle w:val="Tablebullet"/>
        <w:numPr>
          <w:ilvl w:val="0"/>
          <w:numId w:val="70"/>
        </w:numPr>
        <w:ind w:left="360" w:right="3520"/>
        <w:rPr>
          <w:szCs w:val="22"/>
        </w:rPr>
      </w:pPr>
      <w:r w:rsidRPr="003C64A8">
        <w:rPr>
          <w:szCs w:val="22"/>
        </w:rPr>
        <w:t xml:space="preserve">If nothing changes, 56 per cent of this group will be receiving income support payments in 10 years, and </w:t>
      </w:r>
      <w:r w:rsidRPr="00CC3B0B">
        <w:rPr>
          <w:szCs w:val="22"/>
        </w:rPr>
        <w:t>52 per cent will be receiving income support payments in 20 years.</w:t>
      </w:r>
    </w:p>
    <w:p w14:paraId="73862F42" w14:textId="77777777" w:rsidR="000B50BB" w:rsidRDefault="000B50BB" w:rsidP="00B11A82">
      <w:pPr>
        <w:pStyle w:val="Tablebullet"/>
        <w:spacing w:before="0" w:after="0" w:line="240" w:lineRule="auto"/>
        <w:ind w:left="360"/>
        <w:rPr>
          <w:sz w:val="6"/>
          <w:szCs w:val="6"/>
        </w:rPr>
      </w:pPr>
    </w:p>
    <w:p w14:paraId="7DCFF5D4" w14:textId="77777777" w:rsidR="006D360E" w:rsidRPr="003C37B1" w:rsidRDefault="006D360E" w:rsidP="00B11A82">
      <w:pPr>
        <w:pStyle w:val="Tablebullet"/>
        <w:spacing w:before="0" w:after="0" w:line="240" w:lineRule="auto"/>
        <w:ind w:left="360"/>
        <w:rPr>
          <w:sz w:val="6"/>
          <w:szCs w:val="6"/>
        </w:rPr>
      </w:pPr>
    </w:p>
    <w:p w14:paraId="2E16CAB7" w14:textId="77777777" w:rsidR="000B50BB" w:rsidRDefault="000B50BB" w:rsidP="000B50BB">
      <w:pPr>
        <w:pStyle w:val="Heading1"/>
        <w:spacing w:before="0" w:after="0"/>
      </w:pPr>
      <w:r>
        <w:t>How is this initiative new and innovative?</w:t>
      </w:r>
    </w:p>
    <w:p w14:paraId="0832B348" w14:textId="77777777" w:rsidR="00622CAE" w:rsidRDefault="00622CAE" w:rsidP="003C593A">
      <w:pPr>
        <w:pStyle w:val="ListBullet"/>
        <w:spacing w:before="0" w:after="0" w:line="240" w:lineRule="auto"/>
        <w:ind w:left="170" w:hanging="170"/>
        <w:contextualSpacing/>
        <w:rPr>
          <w:szCs w:val="22"/>
        </w:rPr>
      </w:pPr>
    </w:p>
    <w:p w14:paraId="1EAB74C3" w14:textId="5A910326" w:rsidR="006D0CEE" w:rsidRDefault="000C6906" w:rsidP="003C593A">
      <w:pPr>
        <w:pStyle w:val="ListBullet"/>
        <w:spacing w:before="0" w:after="0" w:line="240" w:lineRule="auto"/>
        <w:ind w:left="170" w:hanging="170"/>
        <w:contextualSpacing/>
      </w:pPr>
      <w:r w:rsidRPr="000C6906">
        <w:rPr>
          <w:szCs w:val="22"/>
        </w:rPr>
        <w:t>This is the first time that an app of this nature has been trialled or delivered for migrants and refugees in Australia.</w:t>
      </w:r>
    </w:p>
    <w:p w14:paraId="6F4668A6" w14:textId="5DE5C66F" w:rsidR="003D4F76" w:rsidRDefault="00622CAE" w:rsidP="003C593A">
      <w:pPr>
        <w:spacing w:before="0" w:after="0" w:line="240" w:lineRule="auto"/>
        <w:contextualSpacing/>
      </w:pPr>
      <w:r w:rsidRPr="006D0CE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99E29" wp14:editId="6C77C7CF">
                <wp:simplePos x="0" y="0"/>
                <wp:positionH relativeFrom="page">
                  <wp:posOffset>189865</wp:posOffset>
                </wp:positionH>
                <wp:positionV relativeFrom="paragraph">
                  <wp:posOffset>314960</wp:posOffset>
                </wp:positionV>
                <wp:extent cx="7058025" cy="1088777"/>
                <wp:effectExtent l="0" t="0" r="2857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088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2FF50" w14:textId="77777777" w:rsidR="00622CAE" w:rsidRDefault="00622CAE" w:rsidP="00622CAE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$96.1 million Try, Test and Learn Fund is gathering evidence on new or innovative approaches to addressing barriers to work.  </w:t>
                            </w:r>
                          </w:p>
                          <w:p w14:paraId="6E996871" w14:textId="77777777" w:rsidR="00622CAE" w:rsidRDefault="00622CAE" w:rsidP="00622CAE">
                            <w:pPr>
                              <w:pStyle w:val="textboxes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  <w:p w14:paraId="42DFBAAB" w14:textId="24039E0C" w:rsidR="00337CF6" w:rsidRDefault="00337CF6" w:rsidP="0077453B">
                            <w:pPr>
                              <w:pStyle w:val="textbox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99E29" id="Text Box 1" o:spid="_x0000_s1027" type="#_x0000_t202" style="position:absolute;margin-left:14.95pt;margin-top:24.8pt;width:555.75pt;height:85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" fillcolor="white [3201]" strokecolor="#78be20 [3207]" strokeweight=".5pt">
                <v:textbox inset="2mm,2mm,2mm,2mm">
                  <w:txbxContent>
                    <w:p w14:paraId="39D2FF50" w14:textId="77777777" w:rsidR="00622CAE" w:rsidRDefault="00622CAE" w:rsidP="00622CAE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$96.1 million Try, Test and Learn Fund is gathering evidence on new or innovative approaches to addressing barriers to work.  </w:t>
                      </w:r>
                    </w:p>
                    <w:p w14:paraId="6E996871" w14:textId="77777777" w:rsidR="00622CAE" w:rsidRDefault="00622CAE" w:rsidP="00622CAE">
                      <w:pPr>
                        <w:pStyle w:val="textboxes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  <w:p w14:paraId="42DFBAAB" w14:textId="24039E0C" w:rsidR="00337CF6" w:rsidRDefault="00337CF6" w:rsidP="0077453B">
                      <w:pPr>
                        <w:pStyle w:val="textboxe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D4F76" w:rsidSect="000B50BB">
      <w:headerReference w:type="default" r:id="rId16"/>
      <w:footerReference w:type="default" r:id="rId17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03FE4" w14:textId="77777777" w:rsidR="001775D0" w:rsidRDefault="001775D0">
      <w:r>
        <w:separator/>
      </w:r>
    </w:p>
  </w:endnote>
  <w:endnote w:type="continuationSeparator" w:id="0">
    <w:p w14:paraId="1C599AEE" w14:textId="77777777" w:rsidR="001775D0" w:rsidRDefault="0017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8D6B7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20118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0B966F36" wp14:editId="25353373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6" name="Picture 6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0B350" w14:textId="7A08B5E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95BE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E2910" w14:textId="77777777" w:rsidR="001775D0" w:rsidRDefault="001775D0">
      <w:r>
        <w:separator/>
      </w:r>
    </w:p>
  </w:footnote>
  <w:footnote w:type="continuationSeparator" w:id="0">
    <w:p w14:paraId="7BDE50FF" w14:textId="77777777" w:rsidR="001775D0" w:rsidRDefault="0017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01AF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0C0C7C55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D774588" wp14:editId="33B333F8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C7EE8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CDD8875" wp14:editId="59C8E8C3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D6D69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455B3AE6" w14:textId="77777777"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7283" w14:textId="77777777" w:rsidR="00766A05" w:rsidRDefault="00627728" w:rsidP="00766A05">
    <w:pPr>
      <w:pStyle w:val="Header"/>
      <w:rPr>
        <w:noProof/>
      </w:rPr>
    </w:pPr>
    <w:r>
      <w:rPr>
        <w:noProof/>
      </w:rPr>
      <w:t>Australian Priority Investment Approach</w:t>
    </w:r>
  </w:p>
  <w:p w14:paraId="7954C129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5038B89" wp14:editId="740CC88E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860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87BA8"/>
    <w:multiLevelType w:val="hybridMultilevel"/>
    <w:tmpl w:val="79FAC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02098"/>
    <w:multiLevelType w:val="hybridMultilevel"/>
    <w:tmpl w:val="20F6E6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6537F"/>
    <w:multiLevelType w:val="hybridMultilevel"/>
    <w:tmpl w:val="5A48F09E"/>
    <w:lvl w:ilvl="0" w:tplc="85D00A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C4828"/>
    <w:multiLevelType w:val="hybridMultilevel"/>
    <w:tmpl w:val="B87E4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B42BB"/>
    <w:multiLevelType w:val="hybridMultilevel"/>
    <w:tmpl w:val="8DC8B618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40"/>
  </w:num>
  <w:num w:numId="4">
    <w:abstractNumId w:val="14"/>
  </w:num>
  <w:num w:numId="5">
    <w:abstractNumId w:val="19"/>
  </w:num>
  <w:num w:numId="6">
    <w:abstractNumId w:val="60"/>
  </w:num>
  <w:num w:numId="7">
    <w:abstractNumId w:val="47"/>
  </w:num>
  <w:num w:numId="8">
    <w:abstractNumId w:val="52"/>
  </w:num>
  <w:num w:numId="9">
    <w:abstractNumId w:val="9"/>
  </w:num>
  <w:num w:numId="10">
    <w:abstractNumId w:val="59"/>
  </w:num>
  <w:num w:numId="11">
    <w:abstractNumId w:val="20"/>
  </w:num>
  <w:num w:numId="12">
    <w:abstractNumId w:val="44"/>
  </w:num>
  <w:num w:numId="13">
    <w:abstractNumId w:val="54"/>
  </w:num>
  <w:num w:numId="14">
    <w:abstractNumId w:val="37"/>
  </w:num>
  <w:num w:numId="15">
    <w:abstractNumId w:val="4"/>
  </w:num>
  <w:num w:numId="16">
    <w:abstractNumId w:val="16"/>
  </w:num>
  <w:num w:numId="17">
    <w:abstractNumId w:val="58"/>
  </w:num>
  <w:num w:numId="18">
    <w:abstractNumId w:val="51"/>
  </w:num>
  <w:num w:numId="19">
    <w:abstractNumId w:val="17"/>
  </w:num>
  <w:num w:numId="20">
    <w:abstractNumId w:val="3"/>
  </w:num>
  <w:num w:numId="21">
    <w:abstractNumId w:val="7"/>
  </w:num>
  <w:num w:numId="22">
    <w:abstractNumId w:val="24"/>
  </w:num>
  <w:num w:numId="23">
    <w:abstractNumId w:val="21"/>
  </w:num>
  <w:num w:numId="24">
    <w:abstractNumId w:val="62"/>
  </w:num>
  <w:num w:numId="25">
    <w:abstractNumId w:val="36"/>
  </w:num>
  <w:num w:numId="26">
    <w:abstractNumId w:val="41"/>
  </w:num>
  <w:num w:numId="27">
    <w:abstractNumId w:val="23"/>
  </w:num>
  <w:num w:numId="28">
    <w:abstractNumId w:val="61"/>
  </w:num>
  <w:num w:numId="29">
    <w:abstractNumId w:val="50"/>
  </w:num>
  <w:num w:numId="30">
    <w:abstractNumId w:val="29"/>
  </w:num>
  <w:num w:numId="31">
    <w:abstractNumId w:val="46"/>
  </w:num>
  <w:num w:numId="32">
    <w:abstractNumId w:val="55"/>
  </w:num>
  <w:num w:numId="33">
    <w:abstractNumId w:val="57"/>
  </w:num>
  <w:num w:numId="34">
    <w:abstractNumId w:val="5"/>
  </w:num>
  <w:num w:numId="35">
    <w:abstractNumId w:val="27"/>
  </w:num>
  <w:num w:numId="36">
    <w:abstractNumId w:val="49"/>
  </w:num>
  <w:num w:numId="37">
    <w:abstractNumId w:val="10"/>
  </w:num>
  <w:num w:numId="38">
    <w:abstractNumId w:val="32"/>
  </w:num>
  <w:num w:numId="39">
    <w:abstractNumId w:val="26"/>
  </w:num>
  <w:num w:numId="40">
    <w:abstractNumId w:val="35"/>
  </w:num>
  <w:num w:numId="41">
    <w:abstractNumId w:val="39"/>
  </w:num>
  <w:num w:numId="42">
    <w:abstractNumId w:val="25"/>
  </w:num>
  <w:num w:numId="43">
    <w:abstractNumId w:val="18"/>
  </w:num>
  <w:num w:numId="44">
    <w:abstractNumId w:val="43"/>
  </w:num>
  <w:num w:numId="45">
    <w:abstractNumId w:val="48"/>
  </w:num>
  <w:num w:numId="46">
    <w:abstractNumId w:val="34"/>
  </w:num>
  <w:num w:numId="47">
    <w:abstractNumId w:val="33"/>
  </w:num>
  <w:num w:numId="48">
    <w:abstractNumId w:val="2"/>
  </w:num>
  <w:num w:numId="49">
    <w:abstractNumId w:val="45"/>
  </w:num>
  <w:num w:numId="50">
    <w:abstractNumId w:val="56"/>
  </w:num>
  <w:num w:numId="51">
    <w:abstractNumId w:val="42"/>
  </w:num>
  <w:num w:numId="52">
    <w:abstractNumId w:val="12"/>
  </w:num>
  <w:num w:numId="53">
    <w:abstractNumId w:val="53"/>
  </w:num>
  <w:num w:numId="54">
    <w:abstractNumId w:val="28"/>
  </w:num>
  <w:num w:numId="55">
    <w:abstractNumId w:val="22"/>
  </w:num>
  <w:num w:numId="56">
    <w:abstractNumId w:val="31"/>
  </w:num>
  <w:num w:numId="57">
    <w:abstractNumId w:val="30"/>
  </w:num>
  <w:num w:numId="58">
    <w:abstractNumId w:val="13"/>
  </w:num>
  <w:num w:numId="59">
    <w:abstractNumId w:val="38"/>
  </w:num>
  <w:num w:numId="60">
    <w:abstractNumId w:val="8"/>
  </w:num>
  <w:num w:numId="61">
    <w:abstractNumId w:val="8"/>
  </w:num>
  <w:num w:numId="62">
    <w:abstractNumId w:val="8"/>
  </w:num>
  <w:num w:numId="63">
    <w:abstractNumId w:val="8"/>
  </w:num>
  <w:num w:numId="64">
    <w:abstractNumId w:val="8"/>
  </w:num>
  <w:num w:numId="65">
    <w:abstractNumId w:val="8"/>
  </w:num>
  <w:num w:numId="66">
    <w:abstractNumId w:val="8"/>
  </w:num>
  <w:num w:numId="67">
    <w:abstractNumId w:val="1"/>
  </w:num>
  <w:num w:numId="68">
    <w:abstractNumId w:val="6"/>
  </w:num>
  <w:num w:numId="69">
    <w:abstractNumId w:val="15"/>
  </w:num>
  <w:num w:numId="70">
    <w:abstractNumId w:val="1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06597"/>
    <w:rsid w:val="00010549"/>
    <w:rsid w:val="00012F84"/>
    <w:rsid w:val="00017149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BC1"/>
    <w:rsid w:val="00086E3C"/>
    <w:rsid w:val="00087B2C"/>
    <w:rsid w:val="00087DBD"/>
    <w:rsid w:val="0009032B"/>
    <w:rsid w:val="00090570"/>
    <w:rsid w:val="00090753"/>
    <w:rsid w:val="00093570"/>
    <w:rsid w:val="00097BFF"/>
    <w:rsid w:val="000A669D"/>
    <w:rsid w:val="000A66A8"/>
    <w:rsid w:val="000B50BB"/>
    <w:rsid w:val="000C014D"/>
    <w:rsid w:val="000C6906"/>
    <w:rsid w:val="000D3DC0"/>
    <w:rsid w:val="000D4703"/>
    <w:rsid w:val="000D64F9"/>
    <w:rsid w:val="000D693C"/>
    <w:rsid w:val="000E12D4"/>
    <w:rsid w:val="000E2CA6"/>
    <w:rsid w:val="00104669"/>
    <w:rsid w:val="00110028"/>
    <w:rsid w:val="00114F86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775D0"/>
    <w:rsid w:val="00185F6A"/>
    <w:rsid w:val="001933BC"/>
    <w:rsid w:val="001939FF"/>
    <w:rsid w:val="001943DD"/>
    <w:rsid w:val="00195370"/>
    <w:rsid w:val="00195374"/>
    <w:rsid w:val="001A127F"/>
    <w:rsid w:val="001A3CA4"/>
    <w:rsid w:val="001A3EA4"/>
    <w:rsid w:val="001B3AEC"/>
    <w:rsid w:val="001B5000"/>
    <w:rsid w:val="001B6F28"/>
    <w:rsid w:val="001C6104"/>
    <w:rsid w:val="001D4585"/>
    <w:rsid w:val="001D5D54"/>
    <w:rsid w:val="001E41C8"/>
    <w:rsid w:val="001F3AD7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F71"/>
    <w:rsid w:val="00243B88"/>
    <w:rsid w:val="0025272A"/>
    <w:rsid w:val="002532C1"/>
    <w:rsid w:val="00263E01"/>
    <w:rsid w:val="002659AC"/>
    <w:rsid w:val="00266985"/>
    <w:rsid w:val="00271922"/>
    <w:rsid w:val="0027204E"/>
    <w:rsid w:val="00273412"/>
    <w:rsid w:val="00274ACF"/>
    <w:rsid w:val="00274AE3"/>
    <w:rsid w:val="00282CD1"/>
    <w:rsid w:val="00285F1B"/>
    <w:rsid w:val="00295831"/>
    <w:rsid w:val="00296F1B"/>
    <w:rsid w:val="002A6DF5"/>
    <w:rsid w:val="002D00B0"/>
    <w:rsid w:val="002D2E16"/>
    <w:rsid w:val="002D4A87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093F"/>
    <w:rsid w:val="00347104"/>
    <w:rsid w:val="0035213F"/>
    <w:rsid w:val="003555D2"/>
    <w:rsid w:val="00360450"/>
    <w:rsid w:val="00363DF3"/>
    <w:rsid w:val="003656B1"/>
    <w:rsid w:val="003703CE"/>
    <w:rsid w:val="0037056B"/>
    <w:rsid w:val="00377173"/>
    <w:rsid w:val="003774DA"/>
    <w:rsid w:val="0038303A"/>
    <w:rsid w:val="00386DF6"/>
    <w:rsid w:val="00392557"/>
    <w:rsid w:val="003945C0"/>
    <w:rsid w:val="003A06C2"/>
    <w:rsid w:val="003B00F7"/>
    <w:rsid w:val="003B3593"/>
    <w:rsid w:val="003B55C8"/>
    <w:rsid w:val="003B6D2E"/>
    <w:rsid w:val="003C2105"/>
    <w:rsid w:val="003C37B1"/>
    <w:rsid w:val="003C430D"/>
    <w:rsid w:val="003C593A"/>
    <w:rsid w:val="003C7404"/>
    <w:rsid w:val="003D3C5A"/>
    <w:rsid w:val="003D404A"/>
    <w:rsid w:val="003D4F76"/>
    <w:rsid w:val="003D5EEF"/>
    <w:rsid w:val="003D7EB2"/>
    <w:rsid w:val="003E6FDA"/>
    <w:rsid w:val="003F025C"/>
    <w:rsid w:val="003F3072"/>
    <w:rsid w:val="003F7D9D"/>
    <w:rsid w:val="00401A2A"/>
    <w:rsid w:val="004074BD"/>
    <w:rsid w:val="004103D7"/>
    <w:rsid w:val="0041307C"/>
    <w:rsid w:val="004167B4"/>
    <w:rsid w:val="00430D7E"/>
    <w:rsid w:val="00433B04"/>
    <w:rsid w:val="0043603C"/>
    <w:rsid w:val="00440BD3"/>
    <w:rsid w:val="00441999"/>
    <w:rsid w:val="00446F93"/>
    <w:rsid w:val="00452930"/>
    <w:rsid w:val="004610DD"/>
    <w:rsid w:val="00461678"/>
    <w:rsid w:val="00463F5A"/>
    <w:rsid w:val="004649E2"/>
    <w:rsid w:val="00464E8C"/>
    <w:rsid w:val="00466D36"/>
    <w:rsid w:val="00467185"/>
    <w:rsid w:val="0047050C"/>
    <w:rsid w:val="00475504"/>
    <w:rsid w:val="00476191"/>
    <w:rsid w:val="00480F21"/>
    <w:rsid w:val="00481A86"/>
    <w:rsid w:val="00484FED"/>
    <w:rsid w:val="00495AF1"/>
    <w:rsid w:val="00496410"/>
    <w:rsid w:val="004C5384"/>
    <w:rsid w:val="004F4E46"/>
    <w:rsid w:val="004F775C"/>
    <w:rsid w:val="005015E4"/>
    <w:rsid w:val="0050291D"/>
    <w:rsid w:val="005053E7"/>
    <w:rsid w:val="0050697E"/>
    <w:rsid w:val="00510C90"/>
    <w:rsid w:val="00514EA5"/>
    <w:rsid w:val="00516D78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6DEA"/>
    <w:rsid w:val="00557624"/>
    <w:rsid w:val="0056023E"/>
    <w:rsid w:val="005658EF"/>
    <w:rsid w:val="00570B9E"/>
    <w:rsid w:val="00580014"/>
    <w:rsid w:val="00581734"/>
    <w:rsid w:val="005822A3"/>
    <w:rsid w:val="0059070B"/>
    <w:rsid w:val="00594445"/>
    <w:rsid w:val="005B1225"/>
    <w:rsid w:val="005B5507"/>
    <w:rsid w:val="005B55A7"/>
    <w:rsid w:val="005B76B0"/>
    <w:rsid w:val="005C09F4"/>
    <w:rsid w:val="005C561A"/>
    <w:rsid w:val="005C5B93"/>
    <w:rsid w:val="005C66FF"/>
    <w:rsid w:val="005C673E"/>
    <w:rsid w:val="005C785A"/>
    <w:rsid w:val="005D03CA"/>
    <w:rsid w:val="005D45AB"/>
    <w:rsid w:val="005D6CBF"/>
    <w:rsid w:val="005E4662"/>
    <w:rsid w:val="005F093F"/>
    <w:rsid w:val="005F214A"/>
    <w:rsid w:val="005F6BD6"/>
    <w:rsid w:val="00601C99"/>
    <w:rsid w:val="00607597"/>
    <w:rsid w:val="00622CAE"/>
    <w:rsid w:val="006255E4"/>
    <w:rsid w:val="00627728"/>
    <w:rsid w:val="0064052B"/>
    <w:rsid w:val="00641020"/>
    <w:rsid w:val="006410C1"/>
    <w:rsid w:val="00647F05"/>
    <w:rsid w:val="006530EF"/>
    <w:rsid w:val="00654D06"/>
    <w:rsid w:val="00655ACF"/>
    <w:rsid w:val="00661536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B5D"/>
    <w:rsid w:val="006B4E59"/>
    <w:rsid w:val="006C3402"/>
    <w:rsid w:val="006C3622"/>
    <w:rsid w:val="006C395C"/>
    <w:rsid w:val="006C45D4"/>
    <w:rsid w:val="006D0CEE"/>
    <w:rsid w:val="006D360E"/>
    <w:rsid w:val="006E1F3C"/>
    <w:rsid w:val="006E6073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4B86"/>
    <w:rsid w:val="00735477"/>
    <w:rsid w:val="00736DCA"/>
    <w:rsid w:val="00741C92"/>
    <w:rsid w:val="00742399"/>
    <w:rsid w:val="0074640C"/>
    <w:rsid w:val="0075003D"/>
    <w:rsid w:val="00751B37"/>
    <w:rsid w:val="00752C05"/>
    <w:rsid w:val="00754D44"/>
    <w:rsid w:val="00766A05"/>
    <w:rsid w:val="00767B7E"/>
    <w:rsid w:val="0077453B"/>
    <w:rsid w:val="007746A9"/>
    <w:rsid w:val="00783A18"/>
    <w:rsid w:val="00785465"/>
    <w:rsid w:val="00786D10"/>
    <w:rsid w:val="00787656"/>
    <w:rsid w:val="007A67EA"/>
    <w:rsid w:val="007B15AF"/>
    <w:rsid w:val="007B7E83"/>
    <w:rsid w:val="007C1631"/>
    <w:rsid w:val="007C636F"/>
    <w:rsid w:val="007D0EF8"/>
    <w:rsid w:val="007D39EB"/>
    <w:rsid w:val="008131E7"/>
    <w:rsid w:val="00813711"/>
    <w:rsid w:val="00814279"/>
    <w:rsid w:val="008247C1"/>
    <w:rsid w:val="008263C2"/>
    <w:rsid w:val="00833147"/>
    <w:rsid w:val="0084055D"/>
    <w:rsid w:val="00842959"/>
    <w:rsid w:val="008451FE"/>
    <w:rsid w:val="008466A1"/>
    <w:rsid w:val="008467A4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847FD"/>
    <w:rsid w:val="00895792"/>
    <w:rsid w:val="008A1212"/>
    <w:rsid w:val="008A283B"/>
    <w:rsid w:val="008A3738"/>
    <w:rsid w:val="008B645B"/>
    <w:rsid w:val="008B67B8"/>
    <w:rsid w:val="008B774D"/>
    <w:rsid w:val="008C123E"/>
    <w:rsid w:val="008C3ED0"/>
    <w:rsid w:val="008C5585"/>
    <w:rsid w:val="008C5E94"/>
    <w:rsid w:val="008E6E9D"/>
    <w:rsid w:val="008F68F7"/>
    <w:rsid w:val="008F7480"/>
    <w:rsid w:val="009037B6"/>
    <w:rsid w:val="00906CBE"/>
    <w:rsid w:val="00906FFA"/>
    <w:rsid w:val="009074F6"/>
    <w:rsid w:val="00910384"/>
    <w:rsid w:val="009139C0"/>
    <w:rsid w:val="00915D73"/>
    <w:rsid w:val="009161C8"/>
    <w:rsid w:val="009164AD"/>
    <w:rsid w:val="009168A1"/>
    <w:rsid w:val="00922289"/>
    <w:rsid w:val="00936F46"/>
    <w:rsid w:val="0094271E"/>
    <w:rsid w:val="00943142"/>
    <w:rsid w:val="00943A29"/>
    <w:rsid w:val="009473C7"/>
    <w:rsid w:val="00950692"/>
    <w:rsid w:val="0095197E"/>
    <w:rsid w:val="00952AB2"/>
    <w:rsid w:val="009551E0"/>
    <w:rsid w:val="00955801"/>
    <w:rsid w:val="0095654E"/>
    <w:rsid w:val="00956F3C"/>
    <w:rsid w:val="0095779B"/>
    <w:rsid w:val="009900F0"/>
    <w:rsid w:val="00991769"/>
    <w:rsid w:val="00991CA5"/>
    <w:rsid w:val="00994E9F"/>
    <w:rsid w:val="00996931"/>
    <w:rsid w:val="009A4CD8"/>
    <w:rsid w:val="009B08BA"/>
    <w:rsid w:val="009B1A46"/>
    <w:rsid w:val="009B3ED1"/>
    <w:rsid w:val="009B5A1F"/>
    <w:rsid w:val="009B5C57"/>
    <w:rsid w:val="009C433C"/>
    <w:rsid w:val="009C462E"/>
    <w:rsid w:val="009C49A3"/>
    <w:rsid w:val="009D28B7"/>
    <w:rsid w:val="009D7E1A"/>
    <w:rsid w:val="009E2162"/>
    <w:rsid w:val="00A006EB"/>
    <w:rsid w:val="00A01632"/>
    <w:rsid w:val="00A03709"/>
    <w:rsid w:val="00A06C77"/>
    <w:rsid w:val="00A10147"/>
    <w:rsid w:val="00A12A9A"/>
    <w:rsid w:val="00A13D26"/>
    <w:rsid w:val="00A146A5"/>
    <w:rsid w:val="00A1628E"/>
    <w:rsid w:val="00A17411"/>
    <w:rsid w:val="00A2223D"/>
    <w:rsid w:val="00A34A74"/>
    <w:rsid w:val="00A34F25"/>
    <w:rsid w:val="00A35351"/>
    <w:rsid w:val="00A42ADE"/>
    <w:rsid w:val="00A57D8D"/>
    <w:rsid w:val="00A60693"/>
    <w:rsid w:val="00A65F71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63B2"/>
    <w:rsid w:val="00AD793A"/>
    <w:rsid w:val="00AE5956"/>
    <w:rsid w:val="00AE619F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1A82"/>
    <w:rsid w:val="00B138E3"/>
    <w:rsid w:val="00B23267"/>
    <w:rsid w:val="00B24420"/>
    <w:rsid w:val="00B25891"/>
    <w:rsid w:val="00B25C64"/>
    <w:rsid w:val="00B27149"/>
    <w:rsid w:val="00B3003E"/>
    <w:rsid w:val="00B33D33"/>
    <w:rsid w:val="00B40D26"/>
    <w:rsid w:val="00B4451B"/>
    <w:rsid w:val="00B72D62"/>
    <w:rsid w:val="00B75D5A"/>
    <w:rsid w:val="00B760F3"/>
    <w:rsid w:val="00B843C8"/>
    <w:rsid w:val="00B94CC0"/>
    <w:rsid w:val="00B951E2"/>
    <w:rsid w:val="00B96F37"/>
    <w:rsid w:val="00BA4027"/>
    <w:rsid w:val="00BA5A6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6176"/>
    <w:rsid w:val="00BF7763"/>
    <w:rsid w:val="00C03884"/>
    <w:rsid w:val="00C04D5E"/>
    <w:rsid w:val="00C142B0"/>
    <w:rsid w:val="00C24EA2"/>
    <w:rsid w:val="00C24F70"/>
    <w:rsid w:val="00C33479"/>
    <w:rsid w:val="00C337A7"/>
    <w:rsid w:val="00C47BA2"/>
    <w:rsid w:val="00C612DC"/>
    <w:rsid w:val="00C622CB"/>
    <w:rsid w:val="00C64D15"/>
    <w:rsid w:val="00C65079"/>
    <w:rsid w:val="00C748AE"/>
    <w:rsid w:val="00C74F74"/>
    <w:rsid w:val="00C7554B"/>
    <w:rsid w:val="00C83E31"/>
    <w:rsid w:val="00C916A4"/>
    <w:rsid w:val="00C95BE9"/>
    <w:rsid w:val="00CA2A52"/>
    <w:rsid w:val="00CA2B15"/>
    <w:rsid w:val="00CA4C7E"/>
    <w:rsid w:val="00CA6490"/>
    <w:rsid w:val="00CB5744"/>
    <w:rsid w:val="00CB7022"/>
    <w:rsid w:val="00CC2E8B"/>
    <w:rsid w:val="00CC3B0B"/>
    <w:rsid w:val="00CC76D3"/>
    <w:rsid w:val="00CD1937"/>
    <w:rsid w:val="00CD4C6F"/>
    <w:rsid w:val="00CE214C"/>
    <w:rsid w:val="00CE4A83"/>
    <w:rsid w:val="00CE6858"/>
    <w:rsid w:val="00CF34DF"/>
    <w:rsid w:val="00CF50BE"/>
    <w:rsid w:val="00CF6A52"/>
    <w:rsid w:val="00D02CBC"/>
    <w:rsid w:val="00D03583"/>
    <w:rsid w:val="00D057C0"/>
    <w:rsid w:val="00D102F7"/>
    <w:rsid w:val="00D117B4"/>
    <w:rsid w:val="00D169F7"/>
    <w:rsid w:val="00D26D01"/>
    <w:rsid w:val="00D33DA3"/>
    <w:rsid w:val="00D35F6F"/>
    <w:rsid w:val="00D405D6"/>
    <w:rsid w:val="00D4723B"/>
    <w:rsid w:val="00D55EE8"/>
    <w:rsid w:val="00D5785A"/>
    <w:rsid w:val="00D64C48"/>
    <w:rsid w:val="00D7006D"/>
    <w:rsid w:val="00D7140D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A13C8"/>
    <w:rsid w:val="00DA5716"/>
    <w:rsid w:val="00DB055E"/>
    <w:rsid w:val="00DB5EEC"/>
    <w:rsid w:val="00DC5665"/>
    <w:rsid w:val="00DD4F44"/>
    <w:rsid w:val="00DD5D8B"/>
    <w:rsid w:val="00DE0F9E"/>
    <w:rsid w:val="00DE5D76"/>
    <w:rsid w:val="00DF6530"/>
    <w:rsid w:val="00E03131"/>
    <w:rsid w:val="00E04C8D"/>
    <w:rsid w:val="00E128D8"/>
    <w:rsid w:val="00E14B7A"/>
    <w:rsid w:val="00E30D45"/>
    <w:rsid w:val="00E42FE4"/>
    <w:rsid w:val="00E46FAA"/>
    <w:rsid w:val="00E5750B"/>
    <w:rsid w:val="00E60E2E"/>
    <w:rsid w:val="00E63A24"/>
    <w:rsid w:val="00E71A2D"/>
    <w:rsid w:val="00E80FC8"/>
    <w:rsid w:val="00E8698A"/>
    <w:rsid w:val="00E923F2"/>
    <w:rsid w:val="00EA31CC"/>
    <w:rsid w:val="00EA4988"/>
    <w:rsid w:val="00EA6C43"/>
    <w:rsid w:val="00EA73DE"/>
    <w:rsid w:val="00EB14DF"/>
    <w:rsid w:val="00EB2B64"/>
    <w:rsid w:val="00EB3A07"/>
    <w:rsid w:val="00EB4143"/>
    <w:rsid w:val="00EB4728"/>
    <w:rsid w:val="00EC02D8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227BF"/>
    <w:rsid w:val="00F36887"/>
    <w:rsid w:val="00F374B2"/>
    <w:rsid w:val="00F40AFC"/>
    <w:rsid w:val="00F4730E"/>
    <w:rsid w:val="00F50A92"/>
    <w:rsid w:val="00F53F24"/>
    <w:rsid w:val="00F614F1"/>
    <w:rsid w:val="00F63341"/>
    <w:rsid w:val="00F64643"/>
    <w:rsid w:val="00F72828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A04CE"/>
    <w:rsid w:val="00FB13C1"/>
    <w:rsid w:val="00FB420B"/>
    <w:rsid w:val="00FC1C5F"/>
    <w:rsid w:val="00FC5C0C"/>
    <w:rsid w:val="00FC64EF"/>
    <w:rsid w:val="00FC69EB"/>
    <w:rsid w:val="00FD2673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D43D0"/>
  <w15:docId w15:val="{CAC20E7D-E7F2-431B-9345-CF642D5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tabs>
        <w:tab w:val="left" w:pos="170"/>
      </w:tabs>
      <w:spacing w:before="60" w:after="6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6D0CE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E80F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0F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F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0FC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02FDDFA0-B61A-4CE6-AB15-78FFFA0842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CEF2729356D1DF40872B260B2690BE72" ma:contentTypeVersion="" ma:contentTypeDescription="PDMS Document Site Content Type" ma:contentTypeScope="" ma:versionID="0ca3e2ae3967c3ed0df645cd3fa5fbb5">
  <xsd:schema xmlns:xsd="http://www.w3.org/2001/XMLSchema" xmlns:xs="http://www.w3.org/2001/XMLSchema" xmlns:p="http://schemas.microsoft.com/office/2006/metadata/properties" xmlns:ns2="02FDDFA0-B61A-4CE6-AB15-78FFFA084249" targetNamespace="http://schemas.microsoft.com/office/2006/metadata/properties" ma:root="true" ma:fieldsID="f90cb2caa0b2d391573e337809502f09" ns2:_="">
    <xsd:import namespace="02FDDFA0-B61A-4CE6-AB15-78FFFA08424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DDFA0-B61A-4CE6-AB15-78FFFA08424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C54B-F288-43C5-8E67-328B21748DB8}">
  <ds:schemaRefs>
    <ds:schemaRef ds:uri="http://schemas.microsoft.com/office/2006/metadata/properties"/>
    <ds:schemaRef ds:uri="http://schemas.microsoft.com/office/infopath/2007/PartnerControls"/>
    <ds:schemaRef ds:uri="02FDDFA0-B61A-4CE6-AB15-78FFFA084249"/>
  </ds:schemaRefs>
</ds:datastoreItem>
</file>

<file path=customXml/itemProps2.xml><?xml version="1.0" encoding="utf-8"?>
<ds:datastoreItem xmlns:ds="http://schemas.openxmlformats.org/officeDocument/2006/customXml" ds:itemID="{3D236351-0AA2-4218-BCBC-1BCE1E0BA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AF2C3-A2FF-4FA3-BC25-D591AF961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DDFA0-B61A-4CE6-AB15-78FFFA084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FA0F1F-C188-4B4B-AE59-716EA382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ELLIS, Makeila</dc:creator>
  <cp:lastModifiedBy>HODGKIN, Robyn</cp:lastModifiedBy>
  <cp:revision>3</cp:revision>
  <cp:lastPrinted>2019-03-12T04:29:00Z</cp:lastPrinted>
  <dcterms:created xsi:type="dcterms:W3CDTF">2019-05-24T06:59:00Z</dcterms:created>
  <dcterms:modified xsi:type="dcterms:W3CDTF">2019-05-24T07:08:00Z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0x010100266966F133664895A6EE3632470D45F500CEF2729356D1DF40872B260B2690BE72</vt:lpwstr>
  </property>
</Properties>
</file>