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7A47" w14:textId="066BA8C4" w:rsidR="008F5803" w:rsidRDefault="008F5803" w:rsidP="00B33740">
      <w:pPr>
        <w:pStyle w:val="Heading1"/>
      </w:pPr>
      <w:r>
        <w:t xml:space="preserve">Vulnerable </w:t>
      </w:r>
      <w:r w:rsidR="00D03AA1">
        <w:t>Welfare Payment R</w:t>
      </w:r>
      <w:r w:rsidR="001222E8">
        <w:t xml:space="preserve">ecipient </w:t>
      </w:r>
      <w:r>
        <w:t xml:space="preserve">measure of </w:t>
      </w:r>
      <w:r w:rsidR="00A25BD9">
        <w:t>I</w:t>
      </w:r>
      <w:r>
        <w:t xml:space="preserve">ncome </w:t>
      </w:r>
      <w:r w:rsidR="00A25BD9">
        <w:t>M</w:t>
      </w:r>
      <w:r>
        <w:t>anagement</w:t>
      </w:r>
    </w:p>
    <w:p w14:paraId="0E656E94" w14:textId="56D6B39C" w:rsidR="00861490" w:rsidRDefault="0067758B" w:rsidP="006A471E">
      <w:pPr>
        <w:pStyle w:val="Heading2"/>
      </w:pPr>
      <w:r>
        <w:t>What is the v</w:t>
      </w:r>
      <w:r w:rsidR="00861490">
        <w:t xml:space="preserve">ulnerable </w:t>
      </w:r>
      <w:proofErr w:type="gramStart"/>
      <w:r>
        <w:t xml:space="preserve">welfare payment recipient </w:t>
      </w:r>
      <w:r w:rsidR="00861490">
        <w:t>measure</w:t>
      </w:r>
      <w:proofErr w:type="gramEnd"/>
      <w:r w:rsidR="00861490">
        <w:t xml:space="preserve"> of </w:t>
      </w:r>
      <w:r w:rsidR="00A25BD9">
        <w:t>I</w:t>
      </w:r>
      <w:r w:rsidR="00861490">
        <w:t xml:space="preserve">ncome </w:t>
      </w:r>
      <w:r w:rsidR="00A25BD9">
        <w:t>M</w:t>
      </w:r>
      <w:r w:rsidR="00861490">
        <w:t>anagement?</w:t>
      </w:r>
    </w:p>
    <w:p w14:paraId="644FD152" w14:textId="60C87FD5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The vulnerable </w:t>
      </w:r>
      <w:proofErr w:type="gramStart"/>
      <w:r w:rsidR="0067758B">
        <w:rPr>
          <w:rFonts w:ascii="Arial" w:hAnsi="Arial" w:cs="Arial"/>
        </w:rPr>
        <w:t xml:space="preserve">welfare payment recipient </w:t>
      </w:r>
      <w:r w:rsidRPr="006A471E">
        <w:rPr>
          <w:rFonts w:ascii="Arial" w:hAnsi="Arial" w:cs="Arial"/>
        </w:rPr>
        <w:t>measure</w:t>
      </w:r>
      <w:proofErr w:type="gramEnd"/>
      <w:r w:rsidRPr="006A471E">
        <w:rPr>
          <w:rFonts w:ascii="Arial" w:hAnsi="Arial" w:cs="Arial"/>
        </w:rPr>
        <w:t xml:space="preserve"> of </w:t>
      </w:r>
      <w:r w:rsidR="00A25BD9" w:rsidRPr="006A471E">
        <w:rPr>
          <w:rFonts w:ascii="Arial" w:hAnsi="Arial" w:cs="Arial"/>
        </w:rPr>
        <w:t>I</w:t>
      </w:r>
      <w:r w:rsidRPr="006A471E">
        <w:rPr>
          <w:rFonts w:ascii="Arial" w:hAnsi="Arial" w:cs="Arial"/>
        </w:rPr>
        <w:t xml:space="preserve">ncome </w:t>
      </w:r>
      <w:r w:rsidR="006A471E">
        <w:rPr>
          <w:rFonts w:ascii="Arial" w:hAnsi="Arial" w:cs="Arial"/>
        </w:rPr>
        <w:t>M</w:t>
      </w:r>
      <w:r w:rsidRPr="006A471E">
        <w:rPr>
          <w:rFonts w:ascii="Arial" w:hAnsi="Arial" w:cs="Arial"/>
        </w:rPr>
        <w:t>anagement aims to help vulnerable youth or at-risk individuals and their families to manage their income support and family assistance payments more effectively.  </w:t>
      </w:r>
    </w:p>
    <w:p w14:paraId="651E2169" w14:textId="2AD8F224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Income </w:t>
      </w:r>
      <w:r w:rsidR="00A25BD9" w:rsidRPr="006A471E">
        <w:rPr>
          <w:rFonts w:ascii="Arial" w:hAnsi="Arial" w:cs="Arial"/>
        </w:rPr>
        <w:t>M</w:t>
      </w:r>
      <w:r w:rsidRPr="006A471E">
        <w:rPr>
          <w:rFonts w:ascii="Arial" w:hAnsi="Arial" w:cs="Arial"/>
        </w:rPr>
        <w:t>anagement works by directing a proportion of certain income support and family assistance payments to priority items such as food, housing, clothing and utilities.</w:t>
      </w:r>
    </w:p>
    <w:p w14:paraId="4FF4A531" w14:textId="03270F7F" w:rsidR="00861490" w:rsidRDefault="00861490" w:rsidP="006A471E">
      <w:pPr>
        <w:pStyle w:val="Heading2"/>
      </w:pPr>
      <w:r>
        <w:t xml:space="preserve">Who is eligible for this type of </w:t>
      </w:r>
      <w:r w:rsidR="00A25BD9">
        <w:t>I</w:t>
      </w:r>
      <w:r>
        <w:t xml:space="preserve">ncome </w:t>
      </w:r>
      <w:r w:rsidR="00A25BD9">
        <w:t>M</w:t>
      </w:r>
      <w:r>
        <w:t>anagement?</w:t>
      </w:r>
    </w:p>
    <w:p w14:paraId="77721FCA" w14:textId="1C95C983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The </w:t>
      </w:r>
      <w:r w:rsidR="0067758B" w:rsidRPr="006A471E">
        <w:rPr>
          <w:rFonts w:ascii="Arial" w:hAnsi="Arial" w:cs="Arial"/>
        </w:rPr>
        <w:t xml:space="preserve">vulnerable </w:t>
      </w:r>
      <w:proofErr w:type="gramStart"/>
      <w:r w:rsidR="0067758B">
        <w:rPr>
          <w:rFonts w:ascii="Arial" w:hAnsi="Arial" w:cs="Arial"/>
        </w:rPr>
        <w:t xml:space="preserve">welfare payment recipient </w:t>
      </w:r>
      <w:r w:rsidR="0067758B" w:rsidRPr="006A471E">
        <w:rPr>
          <w:rFonts w:ascii="Arial" w:hAnsi="Arial" w:cs="Arial"/>
        </w:rPr>
        <w:t>measure</w:t>
      </w:r>
      <w:proofErr w:type="gramEnd"/>
      <w:r w:rsidR="0067758B" w:rsidRPr="006A471E">
        <w:rPr>
          <w:rFonts w:ascii="Arial" w:hAnsi="Arial" w:cs="Arial"/>
        </w:rPr>
        <w:t xml:space="preserve"> </w:t>
      </w:r>
      <w:r w:rsidRPr="006A471E">
        <w:rPr>
          <w:rFonts w:ascii="Arial" w:hAnsi="Arial" w:cs="Arial"/>
        </w:rPr>
        <w:t xml:space="preserve">of </w:t>
      </w:r>
      <w:r w:rsidR="00A25BD9" w:rsidRPr="006A471E">
        <w:rPr>
          <w:rFonts w:ascii="Arial" w:hAnsi="Arial" w:cs="Arial"/>
        </w:rPr>
        <w:t>I</w:t>
      </w:r>
      <w:r w:rsidRPr="006A471E">
        <w:rPr>
          <w:rFonts w:ascii="Arial" w:hAnsi="Arial" w:cs="Arial"/>
        </w:rPr>
        <w:t xml:space="preserve">ncome </w:t>
      </w:r>
      <w:r w:rsidR="00A25BD9" w:rsidRPr="006A471E">
        <w:rPr>
          <w:rFonts w:ascii="Arial" w:hAnsi="Arial" w:cs="Arial"/>
        </w:rPr>
        <w:t>M</w:t>
      </w:r>
      <w:r w:rsidRPr="006A471E">
        <w:rPr>
          <w:rFonts w:ascii="Arial" w:hAnsi="Arial" w:cs="Arial"/>
        </w:rPr>
        <w:t>anagement applies to people who are</w:t>
      </w:r>
      <w:r w:rsidR="0067758B">
        <w:rPr>
          <w:rFonts w:ascii="Arial" w:hAnsi="Arial" w:cs="Arial"/>
        </w:rPr>
        <w:t xml:space="preserve"> living in a location where this </w:t>
      </w:r>
      <w:r w:rsidRPr="006A471E">
        <w:rPr>
          <w:rFonts w:ascii="Arial" w:hAnsi="Arial" w:cs="Arial"/>
        </w:rPr>
        <w:t>measure is in place, and who:</w:t>
      </w:r>
    </w:p>
    <w:p w14:paraId="64220955" w14:textId="0F6D7F3F" w:rsidR="00C92511" w:rsidRDefault="003A04D9" w:rsidP="006A471E">
      <w:pPr>
        <w:numPr>
          <w:ilvl w:val="0"/>
          <w:numId w:val="5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0244">
        <w:rPr>
          <w:rFonts w:ascii="Arial" w:hAnsi="Arial" w:cs="Arial"/>
          <w:sz w:val="24"/>
          <w:szCs w:val="24"/>
        </w:rPr>
        <w:t>eet</w:t>
      </w:r>
      <w:r w:rsidR="00C92511">
        <w:rPr>
          <w:rFonts w:ascii="Arial" w:hAnsi="Arial" w:cs="Arial"/>
          <w:sz w:val="24"/>
          <w:szCs w:val="24"/>
        </w:rPr>
        <w:t xml:space="preserve"> the youth triggers:</w:t>
      </w:r>
    </w:p>
    <w:p w14:paraId="703A8429" w14:textId="12BC7634" w:rsidR="00861490" w:rsidRPr="006A471E" w:rsidRDefault="00A42F19" w:rsidP="003A04D9">
      <w:pPr>
        <w:numPr>
          <w:ilvl w:val="1"/>
          <w:numId w:val="5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granted the unreasonable to live at h</w:t>
      </w:r>
      <w:r w:rsidR="00861490" w:rsidRPr="006A471E">
        <w:rPr>
          <w:rFonts w:ascii="Arial" w:hAnsi="Arial" w:cs="Arial"/>
          <w:sz w:val="24"/>
          <w:szCs w:val="24"/>
        </w:rPr>
        <w:t>ome rate o</w:t>
      </w:r>
      <w:r w:rsidR="00E82850">
        <w:rPr>
          <w:rFonts w:ascii="Arial" w:hAnsi="Arial" w:cs="Arial"/>
          <w:sz w:val="24"/>
          <w:szCs w:val="24"/>
        </w:rPr>
        <w:t>f payment for Youth Allowance, Disability S</w:t>
      </w:r>
      <w:r w:rsidR="00861490" w:rsidRPr="006A471E">
        <w:rPr>
          <w:rFonts w:ascii="Arial" w:hAnsi="Arial" w:cs="Arial"/>
          <w:sz w:val="24"/>
          <w:szCs w:val="24"/>
        </w:rPr>
        <w:t xml:space="preserve">upport </w:t>
      </w:r>
      <w:r w:rsidR="00E82850">
        <w:rPr>
          <w:rFonts w:ascii="Arial" w:hAnsi="Arial" w:cs="Arial"/>
          <w:sz w:val="24"/>
          <w:szCs w:val="24"/>
        </w:rPr>
        <w:t>Pension</w:t>
      </w:r>
      <w:r w:rsidR="00861490" w:rsidRPr="006A471E">
        <w:rPr>
          <w:rFonts w:ascii="Arial" w:hAnsi="Arial" w:cs="Arial"/>
          <w:sz w:val="24"/>
          <w:szCs w:val="24"/>
        </w:rPr>
        <w:t>, or ABSTUDY; or</w:t>
      </w:r>
    </w:p>
    <w:p w14:paraId="0FED1BCC" w14:textId="0AEF660E" w:rsidR="00861490" w:rsidRPr="006A471E" w:rsidRDefault="00861490" w:rsidP="003A04D9">
      <w:pPr>
        <w:numPr>
          <w:ilvl w:val="1"/>
          <w:numId w:val="5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are under the age of 16 and are granted Special Benefit</w:t>
      </w:r>
      <w:r w:rsidR="00786DF6" w:rsidRPr="006A471E">
        <w:rPr>
          <w:rFonts w:ascii="Arial" w:hAnsi="Arial" w:cs="Arial"/>
          <w:sz w:val="24"/>
          <w:szCs w:val="24"/>
        </w:rPr>
        <w:t>; or</w:t>
      </w:r>
    </w:p>
    <w:p w14:paraId="1650212D" w14:textId="7D3B11A2" w:rsidR="00861490" w:rsidRPr="006A471E" w:rsidRDefault="00861490" w:rsidP="003A04D9">
      <w:pPr>
        <w:numPr>
          <w:ilvl w:val="1"/>
          <w:numId w:val="5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are under the age of 25 and receive a Crisis Payment due to prison release</w:t>
      </w:r>
      <w:r w:rsidR="0067758B">
        <w:rPr>
          <w:rFonts w:ascii="Arial" w:hAnsi="Arial" w:cs="Arial"/>
          <w:sz w:val="24"/>
          <w:szCs w:val="24"/>
        </w:rPr>
        <w:t xml:space="preserve">; </w:t>
      </w:r>
    </w:p>
    <w:p w14:paraId="1B157A71" w14:textId="1BA1B785" w:rsidR="00861490" w:rsidRPr="006A471E" w:rsidRDefault="0067758B" w:rsidP="006A471E">
      <w:pPr>
        <w:numPr>
          <w:ilvl w:val="0"/>
          <w:numId w:val="5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61490" w:rsidRPr="006A471E">
        <w:rPr>
          <w:rFonts w:ascii="Arial" w:hAnsi="Arial" w:cs="Arial"/>
          <w:sz w:val="24"/>
          <w:szCs w:val="24"/>
        </w:rPr>
        <w:t xml:space="preserve">are assessed by a </w:t>
      </w:r>
      <w:proofErr w:type="spellStart"/>
      <w:r w:rsidR="00861490" w:rsidRPr="006A471E">
        <w:rPr>
          <w:rFonts w:ascii="Arial" w:hAnsi="Arial" w:cs="Arial"/>
          <w:sz w:val="24"/>
          <w:szCs w:val="24"/>
        </w:rPr>
        <w:t>Centrelink</w:t>
      </w:r>
      <w:proofErr w:type="spellEnd"/>
      <w:r w:rsidR="00861490" w:rsidRPr="006A471E">
        <w:rPr>
          <w:rFonts w:ascii="Arial" w:hAnsi="Arial" w:cs="Arial"/>
          <w:sz w:val="24"/>
          <w:szCs w:val="24"/>
        </w:rPr>
        <w:t xml:space="preserve"> social worker as being vulnerable or at risk</w:t>
      </w:r>
      <w:r w:rsidR="002A15A1">
        <w:rPr>
          <w:rFonts w:ascii="Arial" w:hAnsi="Arial" w:cs="Arial"/>
          <w:sz w:val="24"/>
          <w:szCs w:val="24"/>
        </w:rPr>
        <w:t xml:space="preserve"> and likely to benefit from Income M</w:t>
      </w:r>
      <w:r w:rsidR="00861490" w:rsidRPr="006A471E">
        <w:rPr>
          <w:rFonts w:ascii="Arial" w:hAnsi="Arial" w:cs="Arial"/>
          <w:sz w:val="24"/>
          <w:szCs w:val="24"/>
        </w:rPr>
        <w:t>anagement.</w:t>
      </w:r>
      <w:r w:rsidR="004848B4">
        <w:rPr>
          <w:rFonts w:ascii="Arial" w:hAnsi="Arial" w:cs="Arial"/>
          <w:sz w:val="24"/>
          <w:szCs w:val="24"/>
        </w:rPr>
        <w:t xml:space="preserve"> </w:t>
      </w:r>
    </w:p>
    <w:p w14:paraId="2206F248" w14:textId="79C65ACA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A person </w:t>
      </w:r>
      <w:proofErr w:type="gramStart"/>
      <w:r w:rsidRPr="006A471E">
        <w:rPr>
          <w:rFonts w:ascii="Arial" w:hAnsi="Arial" w:cs="Arial"/>
        </w:rPr>
        <w:t>may be considered</w:t>
      </w:r>
      <w:proofErr w:type="gramEnd"/>
      <w:r w:rsidRPr="006A471E">
        <w:rPr>
          <w:rFonts w:ascii="Arial" w:hAnsi="Arial" w:cs="Arial"/>
        </w:rPr>
        <w:t xml:space="preserve"> vulnerable or at risk if he or she:</w:t>
      </w:r>
      <w:r w:rsidR="00F71D9C">
        <w:rPr>
          <w:rFonts w:ascii="Arial" w:hAnsi="Arial" w:cs="Arial"/>
        </w:rPr>
        <w:t xml:space="preserve"> </w:t>
      </w:r>
    </w:p>
    <w:p w14:paraId="7F897497" w14:textId="77777777" w:rsidR="00861490" w:rsidRPr="006A471E" w:rsidRDefault="00861490" w:rsidP="006A471E">
      <w:pPr>
        <w:numPr>
          <w:ilvl w:val="0"/>
          <w:numId w:val="6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is in financial hardship</w:t>
      </w:r>
    </w:p>
    <w:p w14:paraId="574ACD26" w14:textId="77777777" w:rsidR="00861490" w:rsidRPr="006A471E" w:rsidRDefault="00861490" w:rsidP="006A471E">
      <w:pPr>
        <w:numPr>
          <w:ilvl w:val="0"/>
          <w:numId w:val="6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is experiencing financial exploitation</w:t>
      </w:r>
    </w:p>
    <w:p w14:paraId="6BAD143A" w14:textId="77777777" w:rsidR="00861490" w:rsidRPr="006A471E" w:rsidRDefault="00861490" w:rsidP="006A471E">
      <w:pPr>
        <w:numPr>
          <w:ilvl w:val="0"/>
          <w:numId w:val="6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may not be undertaking reasonable self-care, or</w:t>
      </w:r>
    </w:p>
    <w:p w14:paraId="69EDE4B6" w14:textId="77777777" w:rsidR="00861490" w:rsidRPr="006A471E" w:rsidRDefault="00861490" w:rsidP="006A471E">
      <w:pPr>
        <w:numPr>
          <w:ilvl w:val="0"/>
          <w:numId w:val="6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A471E">
        <w:rPr>
          <w:rFonts w:ascii="Arial" w:hAnsi="Arial" w:cs="Arial"/>
          <w:sz w:val="24"/>
          <w:szCs w:val="24"/>
        </w:rPr>
        <w:t>is homeless or at risk of homelessness</w:t>
      </w:r>
    </w:p>
    <w:p w14:paraId="666C0CAE" w14:textId="0CE0A328" w:rsidR="00861490" w:rsidRDefault="00861490" w:rsidP="006A471E">
      <w:pPr>
        <w:pStyle w:val="Heading2"/>
      </w:pPr>
      <w:r>
        <w:lastRenderedPageBreak/>
        <w:t xml:space="preserve">How does the vulnerable </w:t>
      </w:r>
      <w:r w:rsidR="0067758B">
        <w:t xml:space="preserve">welfare payment recipient </w:t>
      </w:r>
      <w:r>
        <w:t xml:space="preserve">measure of </w:t>
      </w:r>
      <w:r w:rsidR="00A25BD9">
        <w:t>I</w:t>
      </w:r>
      <w:r>
        <w:t xml:space="preserve">ncome </w:t>
      </w:r>
      <w:r w:rsidR="00A25BD9">
        <w:t>M</w:t>
      </w:r>
      <w:r>
        <w:t>anagement work?</w:t>
      </w:r>
    </w:p>
    <w:p w14:paraId="5A2F64FF" w14:textId="37BD62F9" w:rsidR="00861490" w:rsidRPr="00A90244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The vulnerable </w:t>
      </w:r>
      <w:r w:rsidR="0067758B">
        <w:rPr>
          <w:rFonts w:ascii="Arial" w:hAnsi="Arial" w:cs="Arial"/>
        </w:rPr>
        <w:t xml:space="preserve">welfare payment recipient </w:t>
      </w:r>
      <w:r w:rsidRPr="006A471E">
        <w:rPr>
          <w:rFonts w:ascii="Arial" w:hAnsi="Arial" w:cs="Arial"/>
        </w:rPr>
        <w:t xml:space="preserve">measure of </w:t>
      </w:r>
      <w:r w:rsidR="00A25BD9" w:rsidRPr="006A471E">
        <w:rPr>
          <w:rFonts w:ascii="Arial" w:hAnsi="Arial" w:cs="Arial"/>
        </w:rPr>
        <w:t>I</w:t>
      </w:r>
      <w:r w:rsidRPr="006A471E">
        <w:rPr>
          <w:rFonts w:ascii="Arial" w:hAnsi="Arial" w:cs="Arial"/>
        </w:rPr>
        <w:t xml:space="preserve">ncome </w:t>
      </w:r>
      <w:r w:rsidR="00A25BD9" w:rsidRPr="006A471E">
        <w:rPr>
          <w:rFonts w:ascii="Arial" w:hAnsi="Arial" w:cs="Arial"/>
        </w:rPr>
        <w:t>M</w:t>
      </w:r>
      <w:r w:rsidRPr="006A471E">
        <w:rPr>
          <w:rFonts w:ascii="Arial" w:hAnsi="Arial" w:cs="Arial"/>
        </w:rPr>
        <w:t xml:space="preserve">anagement directs 50 per cent of </w:t>
      </w:r>
      <w:proofErr w:type="gramStart"/>
      <w:r w:rsidRPr="006A471E">
        <w:rPr>
          <w:rFonts w:ascii="Arial" w:hAnsi="Arial" w:cs="Arial"/>
        </w:rPr>
        <w:t>participants</w:t>
      </w:r>
      <w:proofErr w:type="gramEnd"/>
      <w:r w:rsidRPr="006A471E">
        <w:rPr>
          <w:rFonts w:ascii="Arial" w:hAnsi="Arial" w:cs="Arial"/>
        </w:rPr>
        <w:t xml:space="preserve"> income support and family assistance payments towards meeting basic needs such as food, clothing, </w:t>
      </w:r>
      <w:r w:rsidRPr="00A90244">
        <w:rPr>
          <w:rFonts w:ascii="Arial" w:hAnsi="Arial" w:cs="Arial"/>
        </w:rPr>
        <w:t>housing and utilities. Lump sum payments are 100 per cent income managed.</w:t>
      </w:r>
    </w:p>
    <w:p w14:paraId="28CC7A04" w14:textId="558F7576" w:rsidR="007A0393" w:rsidRPr="006A471E" w:rsidRDefault="007A0393" w:rsidP="00FF67C4">
      <w:pPr>
        <w:pStyle w:val="NormalWeb"/>
        <w:suppressAutoHyphens/>
        <w:rPr>
          <w:rFonts w:ascii="Arial" w:hAnsi="Arial" w:cs="Arial"/>
        </w:rPr>
      </w:pPr>
      <w:r w:rsidRPr="00A90244">
        <w:rPr>
          <w:rFonts w:ascii="Arial" w:hAnsi="Arial" w:cs="Arial"/>
        </w:rPr>
        <w:t xml:space="preserve">People </w:t>
      </w:r>
      <w:proofErr w:type="gramStart"/>
      <w:r w:rsidRPr="00A90244">
        <w:rPr>
          <w:rFonts w:ascii="Arial" w:hAnsi="Arial" w:cs="Arial"/>
        </w:rPr>
        <w:t>will be placed</w:t>
      </w:r>
      <w:proofErr w:type="gramEnd"/>
      <w:r w:rsidRPr="00A90244">
        <w:rPr>
          <w:rFonts w:ascii="Arial" w:hAnsi="Arial" w:cs="Arial"/>
        </w:rPr>
        <w:t xml:space="preserve"> on Income Management for a maximum of 12 months under this measure. If determined by a social worker, a person </w:t>
      </w:r>
      <w:proofErr w:type="gramStart"/>
      <w:r w:rsidRPr="00A90244">
        <w:rPr>
          <w:rFonts w:ascii="Arial" w:hAnsi="Arial" w:cs="Arial"/>
        </w:rPr>
        <w:t>may be placed</w:t>
      </w:r>
      <w:proofErr w:type="gramEnd"/>
      <w:r w:rsidRPr="00A90244">
        <w:rPr>
          <w:rFonts w:ascii="Arial" w:hAnsi="Arial" w:cs="Arial"/>
        </w:rPr>
        <w:t xml:space="preserve"> on for a further 12 months.</w:t>
      </w:r>
      <w:r w:rsidR="00C14122" w:rsidRPr="00A90244">
        <w:rPr>
          <w:rFonts w:ascii="Arial" w:hAnsi="Arial" w:cs="Arial"/>
        </w:rPr>
        <w:t xml:space="preserve"> </w:t>
      </w:r>
      <w:r w:rsidRPr="00A90244">
        <w:rPr>
          <w:rFonts w:ascii="Arial" w:hAnsi="Arial" w:cs="Arial"/>
        </w:rPr>
        <w:t xml:space="preserve"> </w:t>
      </w:r>
      <w:proofErr w:type="gramStart"/>
      <w:r w:rsidR="002B7057" w:rsidRPr="00A90244">
        <w:rPr>
          <w:rFonts w:ascii="Arial" w:hAnsi="Arial" w:cs="Arial"/>
        </w:rPr>
        <w:t>However, p</w:t>
      </w:r>
      <w:r w:rsidR="00CF2E13" w:rsidRPr="00A90244">
        <w:rPr>
          <w:rFonts w:ascii="Arial" w:hAnsi="Arial" w:cs="Arial"/>
        </w:rPr>
        <w:t>eople who were placed on this measure</w:t>
      </w:r>
      <w:r w:rsidR="00BB0A77" w:rsidRPr="00A90244">
        <w:rPr>
          <w:rFonts w:ascii="Arial" w:hAnsi="Arial" w:cs="Arial"/>
        </w:rPr>
        <w:t xml:space="preserve"> </w:t>
      </w:r>
      <w:r w:rsidR="00FF67C4" w:rsidRPr="00A90244">
        <w:rPr>
          <w:rFonts w:ascii="Arial" w:hAnsi="Arial" w:cs="Arial"/>
        </w:rPr>
        <w:t xml:space="preserve">as a result of receiving the </w:t>
      </w:r>
      <w:r w:rsidR="00A42F19" w:rsidRPr="00A90244">
        <w:rPr>
          <w:rFonts w:ascii="Arial" w:hAnsi="Arial" w:cs="Arial"/>
        </w:rPr>
        <w:t>unreasonable to l</w:t>
      </w:r>
      <w:r w:rsidR="00FF67C4" w:rsidRPr="00A90244">
        <w:rPr>
          <w:rFonts w:ascii="Arial" w:hAnsi="Arial" w:cs="Arial"/>
        </w:rPr>
        <w:t xml:space="preserve">ive </w:t>
      </w:r>
      <w:r w:rsidR="00A42F19" w:rsidRPr="00A90244">
        <w:rPr>
          <w:rFonts w:ascii="Arial" w:hAnsi="Arial" w:cs="Arial"/>
        </w:rPr>
        <w:t>a</w:t>
      </w:r>
      <w:r w:rsidR="00FF67C4" w:rsidRPr="00A90244">
        <w:rPr>
          <w:rFonts w:ascii="Arial" w:hAnsi="Arial" w:cs="Arial"/>
        </w:rPr>
        <w:t xml:space="preserve">t </w:t>
      </w:r>
      <w:r w:rsidR="00A42F19" w:rsidRPr="00A90244">
        <w:rPr>
          <w:rFonts w:ascii="Arial" w:hAnsi="Arial" w:cs="Arial"/>
        </w:rPr>
        <w:t>h</w:t>
      </w:r>
      <w:r w:rsidR="00FF67C4" w:rsidRPr="00A90244">
        <w:rPr>
          <w:rFonts w:ascii="Arial" w:hAnsi="Arial" w:cs="Arial"/>
        </w:rPr>
        <w:t>ome rate of payment for Youth Allowance, Disability Support Pension, or ABSTUDY; or are under the age of 16 and are granted Special Benefit, cannot be</w:t>
      </w:r>
      <w:r w:rsidR="002B7057" w:rsidRPr="00A90244">
        <w:rPr>
          <w:rFonts w:ascii="Arial" w:hAnsi="Arial" w:cs="Arial"/>
        </w:rPr>
        <w:t xml:space="preserve"> placed back on for the same reason if they have already been subject to Income Management for 12 months.</w:t>
      </w:r>
      <w:proofErr w:type="gramEnd"/>
      <w:r w:rsidR="002B7057">
        <w:rPr>
          <w:rFonts w:ascii="Arial" w:hAnsi="Arial" w:cs="Arial"/>
        </w:rPr>
        <w:t xml:space="preserve"> </w:t>
      </w:r>
    </w:p>
    <w:p w14:paraId="67427927" w14:textId="6E1D2359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Income </w:t>
      </w:r>
      <w:r w:rsidR="00A25BD9" w:rsidRPr="006A471E">
        <w:rPr>
          <w:rFonts w:ascii="Arial" w:hAnsi="Arial" w:cs="Arial"/>
        </w:rPr>
        <w:t>M</w:t>
      </w:r>
      <w:r w:rsidRPr="006A471E">
        <w:rPr>
          <w:rFonts w:ascii="Arial" w:hAnsi="Arial" w:cs="Arial"/>
        </w:rPr>
        <w:t>anagement does not change how much a person receives. It just changes the way that they receive part of their welfare pay</w:t>
      </w:r>
      <w:r w:rsidR="00A90244">
        <w:rPr>
          <w:rFonts w:ascii="Arial" w:hAnsi="Arial" w:cs="Arial"/>
        </w:rPr>
        <w:t>ments. People participating in Income Man</w:t>
      </w:r>
      <w:r w:rsidRPr="006A471E">
        <w:rPr>
          <w:rFonts w:ascii="Arial" w:hAnsi="Arial" w:cs="Arial"/>
        </w:rPr>
        <w:t>agement receive the rest of their payments in the usual way.</w:t>
      </w:r>
    </w:p>
    <w:p w14:paraId="7C2ECA4B" w14:textId="77777777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>Income managed funds cannot be spent on alcohol, tobacco, pornography or gambling.</w:t>
      </w:r>
    </w:p>
    <w:p w14:paraId="2A13AC7D" w14:textId="77777777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People can spend their </w:t>
      </w:r>
      <w:proofErr w:type="gramStart"/>
      <w:r w:rsidRPr="006A471E">
        <w:rPr>
          <w:rFonts w:ascii="Arial" w:hAnsi="Arial" w:cs="Arial"/>
        </w:rPr>
        <w:t>income managed</w:t>
      </w:r>
      <w:proofErr w:type="gramEnd"/>
      <w:r w:rsidRPr="006A471E">
        <w:rPr>
          <w:rFonts w:ascii="Arial" w:hAnsi="Arial" w:cs="Arial"/>
        </w:rPr>
        <w:t xml:space="preserve"> funds by organising direct payments to people or organisations for things like rent, utilities, food or household items, and by using the BasicsCard.</w:t>
      </w:r>
    </w:p>
    <w:p w14:paraId="4FCCFA05" w14:textId="77777777" w:rsidR="00861490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>Centrelink meets with people to help them determine how to allocate their income managed funds. Financial Wellbeing and Capability service providers can also help a person to develop budgeting skills and make informed financial choices.</w:t>
      </w:r>
    </w:p>
    <w:p w14:paraId="21ED0C93" w14:textId="5E8DE486" w:rsidR="004614DD" w:rsidRDefault="00A56680" w:rsidP="006A471E">
      <w:pPr>
        <w:pStyle w:val="Heading2"/>
      </w:pPr>
      <w:r>
        <w:t>Can I apply for an e</w:t>
      </w:r>
      <w:r w:rsidR="004614DD">
        <w:t>xemption</w:t>
      </w:r>
      <w:r>
        <w:t>?</w:t>
      </w:r>
    </w:p>
    <w:p w14:paraId="264B640E" w14:textId="7820825C" w:rsidR="0002145A" w:rsidRDefault="00C92511" w:rsidP="001E070B">
      <w:pPr>
        <w:suppressAutoHyphens/>
        <w:rPr>
          <w:rFonts w:ascii="Arial" w:hAnsi="Arial" w:cs="Arial"/>
          <w:color w:val="111111"/>
          <w:sz w:val="24"/>
          <w:szCs w:val="24"/>
          <w:lang w:val="en"/>
        </w:rPr>
      </w:pPr>
      <w:r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A person who </w:t>
      </w:r>
      <w:proofErr w:type="gramStart"/>
      <w:r w:rsidRPr="001E070B">
        <w:rPr>
          <w:rFonts w:ascii="Arial" w:hAnsi="Arial" w:cs="Arial"/>
          <w:color w:val="111111"/>
          <w:sz w:val="24"/>
          <w:szCs w:val="24"/>
          <w:lang w:val="en"/>
        </w:rPr>
        <w:t>is assessed</w:t>
      </w:r>
      <w:proofErr w:type="gramEnd"/>
      <w:r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by a </w:t>
      </w:r>
      <w:proofErr w:type="spellStart"/>
      <w:r w:rsidRPr="001E070B">
        <w:rPr>
          <w:rFonts w:ascii="Arial" w:hAnsi="Arial" w:cs="Arial"/>
          <w:color w:val="111111"/>
          <w:sz w:val="24"/>
          <w:szCs w:val="24"/>
          <w:lang w:val="en"/>
        </w:rPr>
        <w:t>Centrelink</w:t>
      </w:r>
      <w:proofErr w:type="spellEnd"/>
      <w:r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social worker to be </w:t>
      </w:r>
      <w:r w:rsidR="001E070B">
        <w:rPr>
          <w:rFonts w:ascii="Arial" w:hAnsi="Arial" w:cs="Arial"/>
          <w:color w:val="111111"/>
          <w:sz w:val="24"/>
          <w:szCs w:val="24"/>
          <w:lang w:val="en"/>
        </w:rPr>
        <w:t>vulnerable or at risk</w:t>
      </w:r>
      <w:r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may ask the delegate to reconsider their circumstances during the period in which the determination is in force</w:t>
      </w:r>
      <w:r w:rsidR="0002145A">
        <w:rPr>
          <w:rFonts w:ascii="Arial" w:hAnsi="Arial" w:cs="Arial"/>
          <w:color w:val="111111"/>
          <w:sz w:val="24"/>
          <w:szCs w:val="24"/>
          <w:lang w:val="en"/>
        </w:rPr>
        <w:t>.</w:t>
      </w:r>
    </w:p>
    <w:p w14:paraId="123602E1" w14:textId="77777777" w:rsidR="0002145A" w:rsidRDefault="0002145A" w:rsidP="001E070B">
      <w:pPr>
        <w:suppressAutoHyphens/>
        <w:rPr>
          <w:rFonts w:ascii="Arial" w:hAnsi="Arial" w:cs="Arial"/>
          <w:color w:val="111111"/>
          <w:sz w:val="24"/>
          <w:szCs w:val="24"/>
          <w:lang w:val="en"/>
        </w:rPr>
      </w:pPr>
    </w:p>
    <w:p w14:paraId="226E4A34" w14:textId="0072CBFD" w:rsidR="00C92511" w:rsidRPr="001E070B" w:rsidRDefault="001E070B" w:rsidP="001E070B">
      <w:pPr>
        <w:suppressAutoHyphens/>
        <w:rPr>
          <w:rFonts w:ascii="Arial" w:hAnsi="Arial" w:cs="Arial"/>
          <w:color w:val="111111"/>
          <w:sz w:val="24"/>
          <w:szCs w:val="24"/>
          <w:lang w:val="en"/>
        </w:rPr>
      </w:pPr>
      <w:r>
        <w:rPr>
          <w:rFonts w:ascii="Arial" w:hAnsi="Arial" w:cs="Arial"/>
          <w:color w:val="111111"/>
          <w:sz w:val="24"/>
          <w:szCs w:val="24"/>
          <w:lang w:val="en"/>
        </w:rPr>
        <w:t>For a person who has been placed on Income Management under a youth trigger, a</w:t>
      </w:r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</w:t>
      </w:r>
      <w:proofErr w:type="spellStart"/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>Centrelink</w:t>
      </w:r>
      <w:proofErr w:type="spellEnd"/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social worker </w:t>
      </w:r>
      <w:r>
        <w:rPr>
          <w:rFonts w:ascii="Arial" w:hAnsi="Arial" w:cs="Arial"/>
          <w:color w:val="111111"/>
          <w:sz w:val="24"/>
          <w:szCs w:val="24"/>
          <w:lang w:val="en"/>
        </w:rPr>
        <w:t>can</w:t>
      </w:r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consider whether </w:t>
      </w:r>
      <w:r w:rsidR="00A90244">
        <w:rPr>
          <w:rFonts w:ascii="Arial" w:hAnsi="Arial" w:cs="Arial"/>
          <w:color w:val="111111"/>
          <w:sz w:val="24"/>
          <w:szCs w:val="24"/>
          <w:lang w:val="en"/>
        </w:rPr>
        <w:t>a person will be excluded from Income M</w:t>
      </w:r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>anagement if:</w:t>
      </w:r>
    </w:p>
    <w:p w14:paraId="7C2170FF" w14:textId="42DDAB6C" w:rsidR="00C92511" w:rsidRPr="001E070B" w:rsidRDefault="00A90244" w:rsidP="001E070B">
      <w:pPr>
        <w:numPr>
          <w:ilvl w:val="0"/>
          <w:numId w:val="7"/>
        </w:numPr>
        <w:suppressAutoHyphens/>
        <w:spacing w:before="100" w:beforeAutospacing="1" w:after="100" w:afterAutospacing="1"/>
        <w:ind w:left="714" w:hanging="357"/>
        <w:rPr>
          <w:rFonts w:ascii="Arial" w:hAnsi="Arial" w:cs="Arial"/>
          <w:color w:val="111111"/>
          <w:sz w:val="24"/>
          <w:szCs w:val="24"/>
          <w:lang w:val="en"/>
        </w:rPr>
      </w:pPr>
      <w:r>
        <w:rPr>
          <w:rFonts w:ascii="Arial" w:hAnsi="Arial" w:cs="Arial"/>
          <w:color w:val="111111"/>
          <w:sz w:val="24"/>
          <w:szCs w:val="24"/>
          <w:lang w:val="en"/>
        </w:rPr>
        <w:t>the vulnerable measure of Income M</w:t>
      </w:r>
      <w:r w:rsidR="00C92511" w:rsidRPr="001E070B">
        <w:rPr>
          <w:rFonts w:ascii="Arial" w:hAnsi="Arial" w:cs="Arial"/>
          <w:color w:val="111111"/>
          <w:sz w:val="24"/>
          <w:szCs w:val="24"/>
          <w:lang w:val="en"/>
        </w:rPr>
        <w:t>anagement would, due to specific and unusual individual circumstances, place the person's mental, physical or emotional wellbeing at risk, or</w:t>
      </w:r>
    </w:p>
    <w:p w14:paraId="29F8EB1D" w14:textId="460AA2C4" w:rsidR="00C92511" w:rsidRPr="001E070B" w:rsidRDefault="00C92511" w:rsidP="001E070B">
      <w:pPr>
        <w:numPr>
          <w:ilvl w:val="0"/>
          <w:numId w:val="7"/>
        </w:numPr>
        <w:suppressAutoHyphens/>
        <w:spacing w:before="100" w:beforeAutospacing="1" w:after="100" w:afterAutospacing="1"/>
        <w:ind w:left="714" w:hanging="357"/>
        <w:rPr>
          <w:rFonts w:ascii="Arial" w:hAnsi="Arial" w:cs="Arial"/>
          <w:color w:val="111111"/>
          <w:sz w:val="24"/>
          <w:szCs w:val="24"/>
          <w:lang w:val="en"/>
        </w:rPr>
      </w:pPr>
      <w:proofErr w:type="gramStart"/>
      <w:r w:rsidRPr="001E070B">
        <w:rPr>
          <w:rFonts w:ascii="Arial" w:hAnsi="Arial" w:cs="Arial"/>
          <w:color w:val="111111"/>
          <w:sz w:val="24"/>
          <w:szCs w:val="24"/>
          <w:lang w:val="en"/>
        </w:rPr>
        <w:t>it</w:t>
      </w:r>
      <w:proofErr w:type="gramEnd"/>
      <w:r w:rsidRPr="001E070B">
        <w:rPr>
          <w:rFonts w:ascii="Arial" w:hAnsi="Arial" w:cs="Arial"/>
          <w:color w:val="111111"/>
          <w:sz w:val="24"/>
          <w:szCs w:val="24"/>
          <w:lang w:val="en"/>
        </w:rPr>
        <w:t xml:space="preserve"> is not practicable to income manage a person under the vulnerable measure of </w:t>
      </w:r>
      <w:r w:rsidR="00A90244">
        <w:rPr>
          <w:rFonts w:ascii="Arial" w:hAnsi="Arial" w:cs="Arial"/>
          <w:color w:val="111111"/>
          <w:sz w:val="24"/>
          <w:szCs w:val="24"/>
          <w:lang w:val="en"/>
        </w:rPr>
        <w:t>Income M</w:t>
      </w:r>
      <w:r w:rsidRPr="001E070B">
        <w:rPr>
          <w:rFonts w:ascii="Arial" w:hAnsi="Arial" w:cs="Arial"/>
          <w:color w:val="111111"/>
          <w:sz w:val="24"/>
          <w:szCs w:val="24"/>
          <w:lang w:val="en"/>
        </w:rPr>
        <w:t>anagement.</w:t>
      </w:r>
    </w:p>
    <w:p w14:paraId="07C51A74" w14:textId="03CBF1ED" w:rsidR="00C92511" w:rsidRDefault="00C92511" w:rsidP="001E070B">
      <w:pPr>
        <w:pStyle w:val="NormalWeb"/>
        <w:suppressAutoHyphens/>
        <w:rPr>
          <w:rFonts w:ascii="Arial" w:hAnsi="Arial" w:cs="Arial"/>
          <w:color w:val="111111"/>
          <w:lang w:val="en"/>
        </w:rPr>
      </w:pPr>
      <w:r w:rsidRPr="001E070B">
        <w:rPr>
          <w:rFonts w:ascii="Arial" w:hAnsi="Arial" w:cs="Arial"/>
          <w:color w:val="111111"/>
          <w:lang w:val="en"/>
        </w:rPr>
        <w:t xml:space="preserve">A person </w:t>
      </w:r>
      <w:proofErr w:type="gramStart"/>
      <w:r w:rsidRPr="001E070B">
        <w:rPr>
          <w:rFonts w:ascii="Arial" w:hAnsi="Arial" w:cs="Arial"/>
          <w:color w:val="111111"/>
          <w:lang w:val="en"/>
        </w:rPr>
        <w:t>will also be excluded</w:t>
      </w:r>
      <w:proofErr w:type="gramEnd"/>
      <w:r w:rsidRPr="001E070B">
        <w:rPr>
          <w:rFonts w:ascii="Arial" w:hAnsi="Arial" w:cs="Arial"/>
          <w:color w:val="111111"/>
          <w:lang w:val="en"/>
        </w:rPr>
        <w:t xml:space="preserve"> if they become a full-time student or apprentice. A person will not have to apply for this exclusion, and will be eligible for as long as they are a full-time student or apprentice.</w:t>
      </w:r>
    </w:p>
    <w:p w14:paraId="59990B16" w14:textId="77777777" w:rsidR="00260663" w:rsidRPr="00260663" w:rsidRDefault="00260663" w:rsidP="00260663">
      <w:pPr>
        <w:pStyle w:val="NormalWeb"/>
        <w:suppressAutoHyphens/>
        <w:rPr>
          <w:rFonts w:ascii="Arial" w:hAnsi="Arial" w:cs="Arial"/>
          <w:color w:val="111111"/>
          <w:lang w:val="en"/>
        </w:rPr>
      </w:pPr>
      <w:proofErr w:type="gramStart"/>
      <w:r w:rsidRPr="00260663">
        <w:rPr>
          <w:rFonts w:ascii="Arial" w:hAnsi="Arial" w:cs="Arial"/>
          <w:color w:val="111111"/>
          <w:lang w:val="en"/>
        </w:rPr>
        <w:t>People</w:t>
      </w:r>
      <w:proofErr w:type="gramEnd"/>
      <w:r w:rsidRPr="00260663">
        <w:rPr>
          <w:rFonts w:ascii="Arial" w:hAnsi="Arial" w:cs="Arial"/>
          <w:color w:val="111111"/>
          <w:lang w:val="en"/>
        </w:rPr>
        <w:t xml:space="preserve"> who disagree with a decision made by </w:t>
      </w:r>
      <w:proofErr w:type="spellStart"/>
      <w:r w:rsidRPr="00260663">
        <w:rPr>
          <w:rFonts w:ascii="Arial" w:hAnsi="Arial" w:cs="Arial"/>
          <w:color w:val="111111"/>
          <w:lang w:val="en"/>
        </w:rPr>
        <w:t>Centrelink</w:t>
      </w:r>
      <w:proofErr w:type="spellEnd"/>
      <w:r w:rsidRPr="00260663">
        <w:rPr>
          <w:rFonts w:ascii="Arial" w:hAnsi="Arial" w:cs="Arial"/>
          <w:color w:val="111111"/>
          <w:lang w:val="en"/>
        </w:rPr>
        <w:t>, can appeal further (at no cost) to:</w:t>
      </w:r>
    </w:p>
    <w:p w14:paraId="5F4B3504" w14:textId="30867436" w:rsidR="00260663" w:rsidRPr="00260663" w:rsidRDefault="00260663" w:rsidP="00260663">
      <w:pPr>
        <w:numPr>
          <w:ilvl w:val="0"/>
          <w:numId w:val="7"/>
        </w:numPr>
        <w:suppressAutoHyphens/>
        <w:spacing w:before="100" w:beforeAutospacing="1" w:after="100" w:afterAutospacing="1"/>
        <w:ind w:left="714" w:hanging="357"/>
        <w:rPr>
          <w:rFonts w:ascii="Arial" w:hAnsi="Arial" w:cs="Arial"/>
          <w:color w:val="111111"/>
          <w:sz w:val="24"/>
          <w:szCs w:val="24"/>
          <w:lang w:val="en"/>
        </w:rPr>
      </w:pPr>
      <w:r w:rsidRPr="00260663">
        <w:rPr>
          <w:rFonts w:ascii="Arial" w:hAnsi="Arial" w:cs="Arial"/>
          <w:color w:val="111111"/>
          <w:sz w:val="24"/>
          <w:szCs w:val="24"/>
          <w:lang w:val="en"/>
        </w:rPr>
        <w:t xml:space="preserve">a </w:t>
      </w:r>
      <w:proofErr w:type="spellStart"/>
      <w:r w:rsidRPr="00260663">
        <w:rPr>
          <w:rFonts w:ascii="Arial" w:hAnsi="Arial" w:cs="Arial"/>
          <w:color w:val="111111"/>
          <w:sz w:val="24"/>
          <w:szCs w:val="24"/>
          <w:lang w:val="en"/>
        </w:rPr>
        <w:t>Centrelink</w:t>
      </w:r>
      <w:proofErr w:type="spellEnd"/>
      <w:r w:rsidRPr="00260663">
        <w:rPr>
          <w:rFonts w:ascii="Arial" w:hAnsi="Arial" w:cs="Arial"/>
          <w:color w:val="111111"/>
          <w:sz w:val="24"/>
          <w:szCs w:val="24"/>
          <w:lang w:val="en"/>
        </w:rPr>
        <w:t xml:space="preserve"> </w:t>
      </w:r>
      <w:proofErr w:type="spellStart"/>
      <w:r w:rsidRPr="00260663">
        <w:rPr>
          <w:rFonts w:ascii="Arial" w:hAnsi="Arial" w:cs="Arial"/>
          <w:color w:val="111111"/>
          <w:sz w:val="24"/>
          <w:szCs w:val="24"/>
          <w:lang w:val="en"/>
        </w:rPr>
        <w:t>Authorised</w:t>
      </w:r>
      <w:proofErr w:type="spellEnd"/>
      <w:r w:rsidRPr="00260663">
        <w:rPr>
          <w:rFonts w:ascii="Arial" w:hAnsi="Arial" w:cs="Arial"/>
          <w:color w:val="111111"/>
          <w:sz w:val="24"/>
          <w:szCs w:val="24"/>
          <w:lang w:val="en"/>
        </w:rPr>
        <w:t xml:space="preserve"> Review Officer </w:t>
      </w:r>
    </w:p>
    <w:p w14:paraId="420CB477" w14:textId="3125026D" w:rsidR="00260663" w:rsidRPr="00260663" w:rsidRDefault="00260663" w:rsidP="00260663">
      <w:pPr>
        <w:numPr>
          <w:ilvl w:val="0"/>
          <w:numId w:val="7"/>
        </w:numPr>
        <w:suppressAutoHyphens/>
        <w:spacing w:before="100" w:beforeAutospacing="1" w:after="100" w:afterAutospacing="1"/>
        <w:ind w:left="714" w:hanging="357"/>
        <w:rPr>
          <w:rFonts w:ascii="Arial" w:hAnsi="Arial" w:cs="Arial"/>
          <w:color w:val="111111"/>
          <w:sz w:val="24"/>
          <w:szCs w:val="24"/>
          <w:lang w:val="en"/>
        </w:rPr>
      </w:pPr>
      <w:proofErr w:type="gramStart"/>
      <w:r w:rsidRPr="00260663">
        <w:rPr>
          <w:rFonts w:ascii="Arial" w:hAnsi="Arial" w:cs="Arial"/>
          <w:color w:val="111111"/>
          <w:sz w:val="24"/>
          <w:szCs w:val="24"/>
          <w:lang w:val="en"/>
        </w:rPr>
        <w:t>the</w:t>
      </w:r>
      <w:proofErr w:type="gramEnd"/>
      <w:r w:rsidRPr="00260663">
        <w:rPr>
          <w:rFonts w:ascii="Arial" w:hAnsi="Arial" w:cs="Arial"/>
          <w:color w:val="111111"/>
          <w:sz w:val="24"/>
          <w:szCs w:val="24"/>
          <w:lang w:val="en"/>
        </w:rPr>
        <w:t xml:space="preserve"> Administrative Appeals Tribunal</w:t>
      </w:r>
      <w:r w:rsidR="00104360">
        <w:rPr>
          <w:rFonts w:ascii="Arial" w:hAnsi="Arial" w:cs="Arial"/>
          <w:color w:val="111111"/>
          <w:sz w:val="24"/>
          <w:szCs w:val="24"/>
          <w:lang w:val="en"/>
        </w:rPr>
        <w:t>.</w:t>
      </w:r>
    </w:p>
    <w:p w14:paraId="05A07E04" w14:textId="07715596" w:rsidR="00861490" w:rsidRDefault="00861490" w:rsidP="006A471E">
      <w:pPr>
        <w:pStyle w:val="Heading2"/>
      </w:pPr>
      <w:r>
        <w:lastRenderedPageBreak/>
        <w:t>More information</w:t>
      </w:r>
    </w:p>
    <w:p w14:paraId="27858B0F" w14:textId="03884441" w:rsidR="00A90244" w:rsidRPr="00A90244" w:rsidRDefault="00A90244" w:rsidP="00A90244">
      <w:pPr>
        <w:pStyle w:val="NormalWeb"/>
        <w:suppressAutoHyphens/>
        <w:rPr>
          <w:rFonts w:ascii="Arial" w:hAnsi="Arial" w:cs="Arial"/>
        </w:rPr>
      </w:pPr>
      <w:r w:rsidRPr="00A90244">
        <w:rPr>
          <w:rFonts w:ascii="Arial" w:hAnsi="Arial" w:cs="Arial"/>
        </w:rPr>
        <w:t>To find out more, visit</w:t>
      </w:r>
      <w:r w:rsidR="00D95C32">
        <w:rPr>
          <w:rFonts w:ascii="Arial" w:hAnsi="Arial" w:cs="Arial"/>
        </w:rPr>
        <w:t xml:space="preserve"> the</w:t>
      </w:r>
      <w:r w:rsidRPr="00A90244">
        <w:rPr>
          <w:rFonts w:ascii="Arial" w:hAnsi="Arial" w:cs="Arial"/>
        </w:rPr>
        <w:t xml:space="preserve"> </w:t>
      </w:r>
      <w:hyperlink r:id="rId7" w:history="1">
        <w:r w:rsidRPr="00A90244">
          <w:rPr>
            <w:rStyle w:val="Hyperlink"/>
            <w:rFonts w:ascii="Arial" w:hAnsi="Arial" w:cs="Arial"/>
          </w:rPr>
          <w:t>Department of Social Services</w:t>
        </w:r>
      </w:hyperlink>
      <w:r w:rsidRPr="00A90244">
        <w:rPr>
          <w:rFonts w:ascii="Arial" w:hAnsi="Arial" w:cs="Arial"/>
        </w:rPr>
        <w:t xml:space="preserve"> website, </w:t>
      </w:r>
      <w:hyperlink r:id="rId8" w:history="1">
        <w:r w:rsidRPr="00A90244">
          <w:rPr>
            <w:rStyle w:val="Hyperlink"/>
            <w:rFonts w:ascii="Arial" w:hAnsi="Arial" w:cs="Arial"/>
          </w:rPr>
          <w:t>Department of Human Services</w:t>
        </w:r>
      </w:hyperlink>
      <w:r w:rsidRPr="00A90244">
        <w:rPr>
          <w:rFonts w:ascii="Arial" w:hAnsi="Arial" w:cs="Arial"/>
        </w:rPr>
        <w:t xml:space="preserve"> website or call 1800 132 594 (for customers).</w:t>
      </w:r>
    </w:p>
    <w:p w14:paraId="53FF72FE" w14:textId="78747A52" w:rsidR="00861490" w:rsidRDefault="00861490" w:rsidP="00A90244">
      <w:pPr>
        <w:pStyle w:val="Heading2"/>
      </w:pPr>
      <w:r>
        <w:t>Disclaimer</w:t>
      </w:r>
    </w:p>
    <w:p w14:paraId="2498CE73" w14:textId="36FB0A02" w:rsidR="008F5803" w:rsidRPr="006A471E" w:rsidRDefault="00861490" w:rsidP="006A471E">
      <w:pPr>
        <w:pStyle w:val="NormalWeb"/>
        <w:suppressAutoHyphens/>
        <w:rPr>
          <w:rFonts w:ascii="Arial" w:hAnsi="Arial" w:cs="Arial"/>
        </w:rPr>
      </w:pPr>
      <w:r w:rsidRPr="006A471E">
        <w:rPr>
          <w:rFonts w:ascii="Arial" w:hAnsi="Arial" w:cs="Arial"/>
        </w:rPr>
        <w:t xml:space="preserve">The information contained in this fact sheet </w:t>
      </w:r>
      <w:proofErr w:type="gramStart"/>
      <w:r w:rsidRPr="006A471E">
        <w:rPr>
          <w:rFonts w:ascii="Arial" w:hAnsi="Arial" w:cs="Arial"/>
        </w:rPr>
        <w:t>is intended</w:t>
      </w:r>
      <w:proofErr w:type="gramEnd"/>
      <w:r w:rsidRPr="006A471E">
        <w:rPr>
          <w:rFonts w:ascii="Arial" w:hAnsi="Arial" w:cs="Arial"/>
        </w:rPr>
        <w:t xml:space="preserve"> only as a guide. The information is accurate as at </w:t>
      </w:r>
      <w:r w:rsidR="004B5AE2">
        <w:rPr>
          <w:rFonts w:ascii="Arial" w:hAnsi="Arial" w:cs="Arial"/>
        </w:rPr>
        <w:t>June 2019</w:t>
      </w:r>
      <w:bookmarkStart w:id="0" w:name="_GoBack"/>
      <w:bookmarkEnd w:id="0"/>
      <w:r w:rsidRPr="006A471E">
        <w:rPr>
          <w:rFonts w:ascii="Arial" w:hAnsi="Arial" w:cs="Arial"/>
        </w:rPr>
        <w:t>.</w:t>
      </w:r>
    </w:p>
    <w:sectPr w:rsidR="008F5803" w:rsidRPr="006A471E" w:rsidSect="00861490">
      <w:headerReference w:type="first" r:id="rId9"/>
      <w:pgSz w:w="11901" w:h="16817"/>
      <w:pgMar w:top="720" w:right="720" w:bottom="1135" w:left="720" w:header="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67B7" w14:textId="77777777" w:rsidR="00FC36BB" w:rsidRDefault="00FC36BB" w:rsidP="00302FE4">
      <w:r>
        <w:separator/>
      </w:r>
    </w:p>
  </w:endnote>
  <w:endnote w:type="continuationSeparator" w:id="0">
    <w:p w14:paraId="4DA0F97A" w14:textId="77777777" w:rsidR="00FC36BB" w:rsidRDefault="00FC36BB" w:rsidP="003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CC00" w14:textId="77777777" w:rsidR="00FC36BB" w:rsidRDefault="00FC36BB" w:rsidP="00302FE4">
      <w:r>
        <w:separator/>
      </w:r>
    </w:p>
  </w:footnote>
  <w:footnote w:type="continuationSeparator" w:id="0">
    <w:p w14:paraId="451ADC2A" w14:textId="77777777" w:rsidR="00FC36BB" w:rsidRDefault="00FC36BB" w:rsidP="0030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2DF1" w14:textId="6E8B0A73" w:rsidR="00A2113E" w:rsidRDefault="00D03C82">
    <w:pPr>
      <w:pStyle w:val="Header"/>
    </w:pPr>
    <w:r>
      <w:rPr>
        <w:noProof/>
        <w:lang w:val="en-AU" w:eastAsia="en-AU"/>
      </w:rPr>
      <w:drawing>
        <wp:inline distT="0" distB="0" distL="0" distR="0" wp14:anchorId="68359678" wp14:editId="5CFA82F6">
          <wp:extent cx="7604125" cy="1447800"/>
          <wp:effectExtent l="0" t="0" r="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E99"/>
    <w:multiLevelType w:val="hybridMultilevel"/>
    <w:tmpl w:val="5126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0359B"/>
    <w:multiLevelType w:val="multilevel"/>
    <w:tmpl w:val="573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54360"/>
    <w:multiLevelType w:val="hybridMultilevel"/>
    <w:tmpl w:val="D86C42F8"/>
    <w:lvl w:ilvl="0" w:tplc="2E9C5ADE">
      <w:start w:val="1"/>
      <w:numFmt w:val="bullet"/>
      <w:pStyle w:val="Bullets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48BA3EBC"/>
    <w:multiLevelType w:val="hybridMultilevel"/>
    <w:tmpl w:val="F4C83A2A"/>
    <w:lvl w:ilvl="0" w:tplc="33F82BB2">
      <w:start w:val="1"/>
      <w:numFmt w:val="bullet"/>
      <w:pStyle w:val="Bulletsv2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2D034D5"/>
    <w:multiLevelType w:val="hybridMultilevel"/>
    <w:tmpl w:val="19F64F32"/>
    <w:lvl w:ilvl="0" w:tplc="BE9C123A">
      <w:start w:val="1"/>
      <w:numFmt w:val="bullet"/>
      <w:pStyle w:val="Bulletslas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58EB7E9A"/>
    <w:multiLevelType w:val="hybridMultilevel"/>
    <w:tmpl w:val="6478DCEE"/>
    <w:lvl w:ilvl="0" w:tplc="C4CEC816">
      <w:start w:val="1"/>
      <w:numFmt w:val="bullet"/>
      <w:pStyle w:val="Bulletslastv2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70261FF4"/>
    <w:multiLevelType w:val="multilevel"/>
    <w:tmpl w:val="31EA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359A7"/>
    <w:multiLevelType w:val="multilevel"/>
    <w:tmpl w:val="56A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65"/>
    <w:rsid w:val="0002145A"/>
    <w:rsid w:val="00104360"/>
    <w:rsid w:val="001222E8"/>
    <w:rsid w:val="001924AC"/>
    <w:rsid w:val="001E070B"/>
    <w:rsid w:val="00243C8C"/>
    <w:rsid w:val="00260663"/>
    <w:rsid w:val="002810AD"/>
    <w:rsid w:val="002A15A1"/>
    <w:rsid w:val="002A4260"/>
    <w:rsid w:val="002B7057"/>
    <w:rsid w:val="002F51FC"/>
    <w:rsid w:val="00302FE4"/>
    <w:rsid w:val="0031460A"/>
    <w:rsid w:val="003A04D9"/>
    <w:rsid w:val="004413B9"/>
    <w:rsid w:val="004614DD"/>
    <w:rsid w:val="004848B4"/>
    <w:rsid w:val="004B5AE2"/>
    <w:rsid w:val="004E69B8"/>
    <w:rsid w:val="004F07F4"/>
    <w:rsid w:val="00563B71"/>
    <w:rsid w:val="005661D3"/>
    <w:rsid w:val="006072B3"/>
    <w:rsid w:val="00613B7D"/>
    <w:rsid w:val="0066063C"/>
    <w:rsid w:val="0067758B"/>
    <w:rsid w:val="00677E91"/>
    <w:rsid w:val="006831C1"/>
    <w:rsid w:val="00695ACB"/>
    <w:rsid w:val="006A471E"/>
    <w:rsid w:val="00774865"/>
    <w:rsid w:val="00786DF6"/>
    <w:rsid w:val="007A0393"/>
    <w:rsid w:val="008028A8"/>
    <w:rsid w:val="00861490"/>
    <w:rsid w:val="00887896"/>
    <w:rsid w:val="008F5803"/>
    <w:rsid w:val="009048EF"/>
    <w:rsid w:val="00983069"/>
    <w:rsid w:val="009D56E4"/>
    <w:rsid w:val="00A2113E"/>
    <w:rsid w:val="00A25BD9"/>
    <w:rsid w:val="00A415A7"/>
    <w:rsid w:val="00A42F19"/>
    <w:rsid w:val="00A56140"/>
    <w:rsid w:val="00A56680"/>
    <w:rsid w:val="00A60175"/>
    <w:rsid w:val="00A751ED"/>
    <w:rsid w:val="00A90244"/>
    <w:rsid w:val="00A943EA"/>
    <w:rsid w:val="00B33740"/>
    <w:rsid w:val="00B35B4A"/>
    <w:rsid w:val="00B91402"/>
    <w:rsid w:val="00BB0A77"/>
    <w:rsid w:val="00BB15A9"/>
    <w:rsid w:val="00BD0D8B"/>
    <w:rsid w:val="00C14122"/>
    <w:rsid w:val="00C560CB"/>
    <w:rsid w:val="00C7605F"/>
    <w:rsid w:val="00C92511"/>
    <w:rsid w:val="00CA3859"/>
    <w:rsid w:val="00CB72C2"/>
    <w:rsid w:val="00CF2E13"/>
    <w:rsid w:val="00D03AA1"/>
    <w:rsid w:val="00D03C82"/>
    <w:rsid w:val="00D95C32"/>
    <w:rsid w:val="00E130EB"/>
    <w:rsid w:val="00E15446"/>
    <w:rsid w:val="00E52A97"/>
    <w:rsid w:val="00E82850"/>
    <w:rsid w:val="00E910C2"/>
    <w:rsid w:val="00E96943"/>
    <w:rsid w:val="00EB0B80"/>
    <w:rsid w:val="00EF165F"/>
    <w:rsid w:val="00F44413"/>
    <w:rsid w:val="00F71D9C"/>
    <w:rsid w:val="00F87EAE"/>
    <w:rsid w:val="00FC36BB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EBEE1"/>
  <w14:defaultImageDpi w14:val="0"/>
  <w15:docId w15:val="{7F6A824E-B865-4BF6-93C5-4811399F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1"/>
    <w:next w:val="Normal"/>
    <w:link w:val="Heading1Char"/>
    <w:uiPriority w:val="9"/>
    <w:qFormat/>
    <w:rsid w:val="00A2113E"/>
    <w:pPr>
      <w:keepNext/>
      <w:keepLines/>
      <w:spacing w:before="480"/>
      <w:outlineLvl w:val="0"/>
    </w:pPr>
    <w:rPr>
      <w:rFonts w:eastAsiaTheme="majorEastAsia" w:cstheme="majorBidi"/>
      <w:color w:val="275D3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5446"/>
    <w:pPr>
      <w:spacing w:before="2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1">
    <w:name w:val="H1"/>
    <w:basedOn w:val="NoParagraphStyle"/>
    <w:uiPriority w:val="99"/>
    <w:rsid w:val="00774865"/>
    <w:pPr>
      <w:suppressAutoHyphens/>
      <w:spacing w:after="240" w:line="641" w:lineRule="atLeast"/>
    </w:pPr>
    <w:rPr>
      <w:rFonts w:ascii="Georgia" w:hAnsi="Georgia" w:cs="Georgia"/>
      <w:color w:val="235C37"/>
      <w:sz w:val="66"/>
      <w:szCs w:val="66"/>
      <w:lang w:val="en-GB"/>
    </w:rPr>
  </w:style>
  <w:style w:type="paragraph" w:customStyle="1" w:styleId="H2">
    <w:name w:val="H2"/>
    <w:basedOn w:val="NoParagraphStyle"/>
    <w:uiPriority w:val="99"/>
    <w:pPr>
      <w:tabs>
        <w:tab w:val="left" w:pos="420"/>
      </w:tabs>
      <w:suppressAutoHyphens/>
      <w:spacing w:after="227"/>
    </w:pPr>
    <w:rPr>
      <w:rFonts w:ascii="Georgia" w:hAnsi="Georgia" w:cs="Georgia"/>
      <w:color w:val="235C37"/>
      <w:sz w:val="36"/>
      <w:szCs w:val="36"/>
    </w:rPr>
  </w:style>
  <w:style w:type="paragraph" w:customStyle="1" w:styleId="body">
    <w:name w:val="body"/>
    <w:basedOn w:val="NoParagraphStyle"/>
    <w:uiPriority w:val="99"/>
    <w:pPr>
      <w:tabs>
        <w:tab w:val="left" w:pos="420"/>
      </w:tabs>
      <w:suppressAutoHyphens/>
      <w:spacing w:after="198"/>
    </w:pPr>
    <w:rPr>
      <w:rFonts w:ascii="HelveticaNeue-Light" w:hAnsi="HelveticaNeue-Light" w:cs="HelveticaNeue-Light"/>
      <w:sz w:val="22"/>
      <w:szCs w:val="22"/>
    </w:rPr>
  </w:style>
  <w:style w:type="paragraph" w:customStyle="1" w:styleId="Bulletsv2">
    <w:name w:val="Bulletsv2"/>
    <w:basedOn w:val="body"/>
    <w:uiPriority w:val="99"/>
    <w:rsid w:val="00774865"/>
    <w:pPr>
      <w:numPr>
        <w:numId w:val="1"/>
      </w:numPr>
      <w:tabs>
        <w:tab w:val="clear" w:pos="420"/>
        <w:tab w:val="left" w:pos="510"/>
      </w:tabs>
      <w:spacing w:after="85"/>
    </w:pPr>
  </w:style>
  <w:style w:type="paragraph" w:customStyle="1" w:styleId="Bulletslastv2">
    <w:name w:val="Bullets lastv2"/>
    <w:basedOn w:val="body"/>
    <w:uiPriority w:val="99"/>
    <w:rsid w:val="00774865"/>
    <w:pPr>
      <w:numPr>
        <w:numId w:val="2"/>
      </w:numPr>
      <w:tabs>
        <w:tab w:val="clear" w:pos="420"/>
        <w:tab w:val="left" w:pos="510"/>
      </w:tabs>
    </w:pPr>
  </w:style>
  <w:style w:type="character" w:customStyle="1" w:styleId="Roman">
    <w:name w:val="Roman"/>
    <w:uiPriority w:val="99"/>
    <w:rPr>
      <w:rFonts w:ascii="HelveticaNeue-Light" w:hAnsi="HelveticaNeue-Light" w:cs="HelveticaNeue-Light"/>
    </w:rPr>
  </w:style>
  <w:style w:type="character" w:customStyle="1" w:styleId="helvmedium">
    <w:name w:val="helv medium"/>
    <w:basedOn w:val="Roman"/>
    <w:uiPriority w:val="99"/>
    <w:rPr>
      <w:rFonts w:ascii="HelveticaNeue-Medium" w:hAnsi="HelveticaNeue-Medium" w:cs="HelveticaNeue-Medium"/>
    </w:rPr>
  </w:style>
  <w:style w:type="paragraph" w:styleId="Header">
    <w:name w:val="header"/>
    <w:basedOn w:val="Normal"/>
    <w:link w:val="Head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E4"/>
  </w:style>
  <w:style w:type="paragraph" w:styleId="Footer">
    <w:name w:val="footer"/>
    <w:basedOn w:val="Normal"/>
    <w:link w:val="FooterChar"/>
    <w:uiPriority w:val="99"/>
    <w:unhideWhenUsed/>
    <w:rsid w:val="00302F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FE4"/>
  </w:style>
  <w:style w:type="paragraph" w:styleId="BalloonText">
    <w:name w:val="Balloon Text"/>
    <w:basedOn w:val="Normal"/>
    <w:link w:val="BalloonTextChar"/>
    <w:uiPriority w:val="99"/>
    <w:semiHidden/>
    <w:unhideWhenUsed/>
    <w:rsid w:val="00302F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4"/>
    <w:rPr>
      <w:rFonts w:ascii="Lucida Grande" w:hAnsi="Lucida Grande" w:cs="Lucida Grande"/>
      <w:sz w:val="18"/>
      <w:szCs w:val="18"/>
    </w:rPr>
  </w:style>
  <w:style w:type="paragraph" w:customStyle="1" w:styleId="subtitle">
    <w:name w:val="sub title"/>
    <w:basedOn w:val="Normal"/>
    <w:uiPriority w:val="99"/>
    <w:rsid w:val="00E9694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Georgia" w:hAnsi="Georgia" w:cs="Georgia"/>
      <w:color w:val="235C37"/>
      <w:sz w:val="32"/>
      <w:szCs w:val="32"/>
      <w:lang w:val="en-GB"/>
    </w:rPr>
  </w:style>
  <w:style w:type="paragraph" w:customStyle="1" w:styleId="Bullets">
    <w:name w:val="Bullets"/>
    <w:basedOn w:val="body"/>
    <w:uiPriority w:val="99"/>
    <w:rsid w:val="002A4260"/>
    <w:pPr>
      <w:numPr>
        <w:numId w:val="3"/>
      </w:numPr>
      <w:tabs>
        <w:tab w:val="clear" w:pos="420"/>
        <w:tab w:val="left" w:pos="510"/>
      </w:tabs>
      <w:spacing w:after="85"/>
    </w:pPr>
  </w:style>
  <w:style w:type="paragraph" w:customStyle="1" w:styleId="Bulletslast">
    <w:name w:val="Bullets last"/>
    <w:basedOn w:val="body"/>
    <w:uiPriority w:val="99"/>
    <w:rsid w:val="002A4260"/>
    <w:pPr>
      <w:numPr>
        <w:numId w:val="4"/>
      </w:numPr>
      <w:tabs>
        <w:tab w:val="clear" w:pos="420"/>
        <w:tab w:val="left" w:pos="510"/>
      </w:tabs>
    </w:pPr>
  </w:style>
  <w:style w:type="paragraph" w:customStyle="1" w:styleId="H3">
    <w:name w:val="H3"/>
    <w:basedOn w:val="Normal"/>
    <w:uiPriority w:val="99"/>
    <w:rsid w:val="00BD0D8B"/>
    <w:pPr>
      <w:widowControl w:val="0"/>
      <w:tabs>
        <w:tab w:val="left" w:pos="42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eorgia" w:hAnsi="Georgia" w:cs="Georgia"/>
      <w:color w:val="000000"/>
      <w:sz w:val="28"/>
      <w:szCs w:val="28"/>
    </w:rPr>
  </w:style>
  <w:style w:type="paragraph" w:customStyle="1" w:styleId="productcode">
    <w:name w:val="product code"/>
    <w:basedOn w:val="Normal"/>
    <w:uiPriority w:val="99"/>
    <w:rsid w:val="004413B9"/>
    <w:pPr>
      <w:widowControl w:val="0"/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HelveticaNeue-Light" w:hAnsi="HelveticaNeue-Light" w:cs="HelveticaNeue-Light"/>
      <w:color w:val="000000"/>
      <w:spacing w:val="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113E"/>
    <w:rPr>
      <w:rFonts w:ascii="Georgia" w:eastAsiaTheme="majorEastAsia" w:hAnsi="Georgia" w:cstheme="majorBidi"/>
      <w:color w:val="275D38"/>
      <w:sz w:val="66"/>
      <w:szCs w:val="6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5446"/>
    <w:rPr>
      <w:rFonts w:ascii="Georgia" w:eastAsiaTheme="majorEastAsia" w:hAnsi="Georgia" w:cstheme="majorBidi"/>
      <w:color w:val="275D38"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861490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6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354">
              <w:marLeft w:val="3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service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s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measure of income management</vt:lpstr>
    </vt:vector>
  </TitlesOfParts>
  <Company>FaHCSIA</Company>
  <LinksUpToDate>false</LinksUpToDate>
  <CharactersWithSpaces>4446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measure of income management</dc:title>
  <dc:creator>David Whalen</dc:creator>
  <cp:lastModifiedBy>WHITTLE, Elene</cp:lastModifiedBy>
  <cp:revision>2</cp:revision>
  <cp:lastPrinted>2015-10-14T23:16:00Z</cp:lastPrinted>
  <dcterms:created xsi:type="dcterms:W3CDTF">2019-05-30T00:43:00Z</dcterms:created>
  <dcterms:modified xsi:type="dcterms:W3CDTF">2019-05-30T00:43:00Z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