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9D9DC" w14:textId="77777777" w:rsidR="00D36867" w:rsidRDefault="00D36867" w:rsidP="00D36867">
      <w:pPr>
        <w:spacing w:before="0" w:after="240"/>
      </w:pPr>
      <w:bookmarkStart w:id="0" w:name="_Toc391890680"/>
      <w:r>
        <w:rPr>
          <w:noProof/>
        </w:rPr>
        <w:drawing>
          <wp:inline distT="0" distB="0" distL="0" distR="0" wp14:anchorId="19AB4642" wp14:editId="5AB31C74">
            <wp:extent cx="6624000" cy="922047"/>
            <wp:effectExtent l="0" t="0" r="5715" b="0"/>
            <wp:docPr id="2" name="Picture 2" descr="Australian Government Department of Social Services logo illustrations of families, children, buildings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24000" cy="922047"/>
                    </a:xfrm>
                    <a:prstGeom prst="rect">
                      <a:avLst/>
                    </a:prstGeom>
                  </pic:spPr>
                </pic:pic>
              </a:graphicData>
            </a:graphic>
          </wp:inline>
        </w:drawing>
      </w:r>
    </w:p>
    <w:p w14:paraId="68167418" w14:textId="0D5463F0" w:rsidR="00E6008F" w:rsidRPr="00E6008F" w:rsidRDefault="00E6008F" w:rsidP="00E6008F">
      <w:pPr>
        <w:pStyle w:val="Title"/>
        <w:jc w:val="right"/>
        <w:rPr>
          <w:color w:val="auto"/>
          <w:sz w:val="24"/>
          <w:szCs w:val="24"/>
        </w:rPr>
      </w:pPr>
      <w:r w:rsidRPr="00E6008F">
        <w:rPr>
          <w:color w:val="auto"/>
          <w:sz w:val="24"/>
          <w:szCs w:val="24"/>
        </w:rPr>
        <w:t xml:space="preserve">Version </w:t>
      </w:r>
      <w:r w:rsidR="003F0F15">
        <w:rPr>
          <w:color w:val="auto"/>
          <w:sz w:val="24"/>
          <w:szCs w:val="24"/>
        </w:rPr>
        <w:t>3</w:t>
      </w:r>
    </w:p>
    <w:p w14:paraId="58DDF1B6" w14:textId="798A9AFE" w:rsidR="00E6008F" w:rsidRPr="00E6008F" w:rsidRDefault="00E6008F" w:rsidP="00E6008F">
      <w:pPr>
        <w:pStyle w:val="Title"/>
        <w:jc w:val="right"/>
        <w:rPr>
          <w:color w:val="auto"/>
          <w:sz w:val="48"/>
          <w:szCs w:val="48"/>
        </w:rPr>
      </w:pPr>
      <w:r w:rsidRPr="00E6008F">
        <w:rPr>
          <w:color w:val="auto"/>
          <w:sz w:val="24"/>
          <w:szCs w:val="24"/>
        </w:rPr>
        <w:t xml:space="preserve">Date Issued: </w:t>
      </w:r>
      <w:r w:rsidR="00C1423E">
        <w:rPr>
          <w:color w:val="auto"/>
          <w:sz w:val="24"/>
          <w:szCs w:val="24"/>
        </w:rPr>
        <w:t>June</w:t>
      </w:r>
      <w:r w:rsidRPr="00E6008F">
        <w:rPr>
          <w:color w:val="auto"/>
          <w:sz w:val="24"/>
          <w:szCs w:val="24"/>
        </w:rPr>
        <w:t xml:space="preserve"> 2018</w:t>
      </w:r>
    </w:p>
    <w:p w14:paraId="03C7814D" w14:textId="0FE82B9D" w:rsidR="00D36867" w:rsidRPr="0040629F" w:rsidRDefault="00D36867" w:rsidP="00D36867">
      <w:pPr>
        <w:pStyle w:val="Title"/>
        <w:rPr>
          <w:sz w:val="48"/>
          <w:szCs w:val="48"/>
        </w:rPr>
      </w:pPr>
      <w:r w:rsidRPr="0040629F">
        <w:rPr>
          <w:sz w:val="48"/>
          <w:szCs w:val="48"/>
        </w:rPr>
        <w:t>National Rental Affordability Scheme</w:t>
      </w:r>
    </w:p>
    <w:p w14:paraId="17B8192D" w14:textId="7F3D5CF3" w:rsidR="00D36867" w:rsidRPr="0040629F" w:rsidRDefault="00D36867" w:rsidP="0040629F">
      <w:pPr>
        <w:pStyle w:val="Subtitle"/>
        <w:spacing w:after="240"/>
        <w:rPr>
          <w:sz w:val="28"/>
          <w:szCs w:val="28"/>
        </w:rPr>
      </w:pPr>
      <w:r w:rsidRPr="0040629F">
        <w:rPr>
          <w:sz w:val="28"/>
          <w:szCs w:val="28"/>
        </w:rPr>
        <w:t xml:space="preserve">Guidelines for </w:t>
      </w:r>
      <w:r w:rsidR="00985A47">
        <w:rPr>
          <w:sz w:val="28"/>
          <w:szCs w:val="28"/>
        </w:rPr>
        <w:t>C</w:t>
      </w:r>
      <w:r w:rsidRPr="0040629F">
        <w:rPr>
          <w:sz w:val="28"/>
          <w:szCs w:val="28"/>
        </w:rPr>
        <w:t xml:space="preserve">ompleting an Investor Application to Transfer an Allocation to </w:t>
      </w:r>
      <w:bookmarkStart w:id="1" w:name="_GoBack"/>
      <w:bookmarkEnd w:id="1"/>
      <w:r w:rsidRPr="0040629F">
        <w:rPr>
          <w:sz w:val="28"/>
          <w:szCs w:val="28"/>
        </w:rPr>
        <w:t>another Approved Participant</w:t>
      </w:r>
    </w:p>
    <w:p w14:paraId="0CAAA1A7" w14:textId="77777777" w:rsidR="00D36867" w:rsidRPr="00C70B21" w:rsidRDefault="00D36867" w:rsidP="00D36867">
      <w:pPr>
        <w:pStyle w:val="Heading1"/>
        <w:rPr>
          <w:rStyle w:val="BookTitle"/>
          <w:i w:val="0"/>
          <w:iCs/>
          <w:smallCaps w:val="0"/>
          <w:spacing w:val="0"/>
        </w:rPr>
      </w:pPr>
      <w:r w:rsidRPr="00C70B21">
        <w:rPr>
          <w:rStyle w:val="BookTitle"/>
          <w:i w:val="0"/>
          <w:iCs/>
          <w:smallCaps w:val="0"/>
          <w:spacing w:val="0"/>
        </w:rPr>
        <w:t>When to use this form</w:t>
      </w:r>
    </w:p>
    <w:p w14:paraId="09083007" w14:textId="3C382CCF" w:rsidR="00D36867" w:rsidRPr="0038776E" w:rsidRDefault="00985A47" w:rsidP="00D36867">
      <w:pPr>
        <w:rPr>
          <w:rStyle w:val="BookTitle"/>
          <w:rFonts w:eastAsiaTheme="majorEastAsia"/>
          <w:i w:val="0"/>
          <w:iCs w:val="0"/>
          <w:smallCaps w:val="0"/>
        </w:rPr>
      </w:pPr>
      <w:r>
        <w:rPr>
          <w:rStyle w:val="BookTitle"/>
          <w:rFonts w:eastAsiaTheme="majorEastAsia"/>
          <w:i w:val="0"/>
          <w:iCs w:val="0"/>
          <w:smallCaps w:val="0"/>
        </w:rPr>
        <w:t xml:space="preserve">These guidelines </w:t>
      </w:r>
      <w:proofErr w:type="gramStart"/>
      <w:r>
        <w:rPr>
          <w:rStyle w:val="BookTitle"/>
          <w:rFonts w:eastAsiaTheme="majorEastAsia"/>
          <w:i w:val="0"/>
          <w:iCs w:val="0"/>
          <w:smallCaps w:val="0"/>
        </w:rPr>
        <w:t>must be used</w:t>
      </w:r>
      <w:proofErr w:type="gramEnd"/>
      <w:r>
        <w:rPr>
          <w:rStyle w:val="BookTitle"/>
          <w:rFonts w:eastAsiaTheme="majorEastAsia"/>
          <w:i w:val="0"/>
          <w:iCs w:val="0"/>
          <w:smallCaps w:val="0"/>
        </w:rPr>
        <w:t xml:space="preserve"> in conjunction with the </w:t>
      </w:r>
      <w:r w:rsidRPr="00985A47">
        <w:rPr>
          <w:rStyle w:val="BookTitle"/>
          <w:rFonts w:eastAsiaTheme="majorEastAsia"/>
          <w:iCs w:val="0"/>
          <w:smallCaps w:val="0"/>
        </w:rPr>
        <w:t>Investor Application to Transfer an Allocation to another Approved Participant</w:t>
      </w:r>
      <w:r>
        <w:rPr>
          <w:rStyle w:val="BookTitle"/>
          <w:rFonts w:eastAsiaTheme="majorEastAsia"/>
          <w:i w:val="0"/>
          <w:iCs w:val="0"/>
          <w:smallCaps w:val="0"/>
        </w:rPr>
        <w:t xml:space="preserve"> </w:t>
      </w:r>
      <w:r w:rsidR="00F673F3">
        <w:rPr>
          <w:rStyle w:val="BookTitle"/>
          <w:rFonts w:eastAsiaTheme="majorEastAsia"/>
          <w:i w:val="0"/>
          <w:iCs w:val="0"/>
          <w:smallCaps w:val="0"/>
        </w:rPr>
        <w:t xml:space="preserve">(the application </w:t>
      </w:r>
      <w:r>
        <w:rPr>
          <w:rStyle w:val="BookTitle"/>
          <w:rFonts w:eastAsiaTheme="majorEastAsia"/>
          <w:i w:val="0"/>
          <w:iCs w:val="0"/>
          <w:smallCaps w:val="0"/>
        </w:rPr>
        <w:t>form</w:t>
      </w:r>
      <w:r w:rsidR="00F673F3">
        <w:rPr>
          <w:rStyle w:val="BookTitle"/>
          <w:rFonts w:eastAsiaTheme="majorEastAsia"/>
          <w:i w:val="0"/>
          <w:iCs w:val="0"/>
          <w:smallCaps w:val="0"/>
        </w:rPr>
        <w:t xml:space="preserve">), </w:t>
      </w:r>
      <w:r w:rsidR="00D36867" w:rsidRPr="00B242EF">
        <w:rPr>
          <w:rStyle w:val="BookTitle"/>
          <w:rFonts w:eastAsiaTheme="majorEastAsia"/>
          <w:i w:val="0"/>
          <w:iCs w:val="0"/>
          <w:smallCaps w:val="0"/>
        </w:rPr>
        <w:t xml:space="preserve">to make an application </w:t>
      </w:r>
      <w:r w:rsidR="007E09B1">
        <w:rPr>
          <w:rStyle w:val="BookTitle"/>
          <w:rFonts w:eastAsiaTheme="majorEastAsia"/>
          <w:i w:val="0"/>
          <w:iCs w:val="0"/>
          <w:smallCaps w:val="0"/>
        </w:rPr>
        <w:t xml:space="preserve">requesting the Secretary </w:t>
      </w:r>
      <w:r w:rsidR="00D36867" w:rsidRPr="00B242EF">
        <w:rPr>
          <w:rStyle w:val="BookTitle"/>
          <w:rFonts w:eastAsiaTheme="majorEastAsia"/>
          <w:i w:val="0"/>
          <w:iCs w:val="0"/>
          <w:smallCaps w:val="0"/>
        </w:rPr>
        <w:t>to</w:t>
      </w:r>
      <w:r w:rsidR="00D36867">
        <w:rPr>
          <w:rStyle w:val="BookTitle"/>
          <w:rFonts w:eastAsiaTheme="majorEastAsia"/>
          <w:i w:val="0"/>
          <w:iCs w:val="0"/>
          <w:smallCaps w:val="0"/>
        </w:rPr>
        <w:t xml:space="preserve"> transfer an allocation </w:t>
      </w:r>
      <w:r>
        <w:rPr>
          <w:rStyle w:val="BookTitle"/>
          <w:rFonts w:eastAsiaTheme="majorEastAsia"/>
          <w:i w:val="0"/>
          <w:iCs w:val="0"/>
          <w:smallCaps w:val="0"/>
        </w:rPr>
        <w:t xml:space="preserve">attached to an approved rental dwelling </w:t>
      </w:r>
      <w:r w:rsidR="00D36867">
        <w:rPr>
          <w:rStyle w:val="BookTitle"/>
          <w:rFonts w:eastAsiaTheme="majorEastAsia"/>
          <w:i w:val="0"/>
          <w:iCs w:val="0"/>
          <w:smallCaps w:val="0"/>
        </w:rPr>
        <w:t>from one approved participant to another.</w:t>
      </w:r>
    </w:p>
    <w:p w14:paraId="1A274467" w14:textId="77777777" w:rsidR="00D36867" w:rsidRPr="00314BD8" w:rsidRDefault="00D36867" w:rsidP="0040629F">
      <w:pPr>
        <w:pStyle w:val="Heading1"/>
        <w:spacing w:before="120"/>
        <w:rPr>
          <w:rStyle w:val="BookTitle"/>
          <w:i w:val="0"/>
          <w:iCs/>
          <w:smallCaps w:val="0"/>
          <w:spacing w:val="0"/>
        </w:rPr>
      </w:pPr>
      <w:r w:rsidRPr="00314BD8">
        <w:rPr>
          <w:rStyle w:val="BookTitle"/>
          <w:i w:val="0"/>
          <w:iCs/>
          <w:smallCaps w:val="0"/>
          <w:spacing w:val="0"/>
        </w:rPr>
        <w:t>Who fills out the form?</w:t>
      </w:r>
    </w:p>
    <w:p w14:paraId="6F77DE4F" w14:textId="01B53D98" w:rsidR="00D36867" w:rsidRPr="00B95C3D" w:rsidRDefault="00D36867" w:rsidP="00D36867">
      <w:pPr>
        <w:rPr>
          <w:rStyle w:val="BookTitle"/>
          <w:rFonts w:eastAsiaTheme="majorEastAsia"/>
          <w:i w:val="0"/>
          <w:iCs w:val="0"/>
          <w:smallCaps w:val="0"/>
        </w:rPr>
      </w:pPr>
      <w:r>
        <w:rPr>
          <w:rStyle w:val="BookTitle"/>
          <w:rFonts w:eastAsiaTheme="majorEastAsia"/>
          <w:i w:val="0"/>
          <w:iCs w:val="0"/>
          <w:smallCaps w:val="0"/>
        </w:rPr>
        <w:t xml:space="preserve">The </w:t>
      </w:r>
      <w:r w:rsidR="006945C7">
        <w:rPr>
          <w:rStyle w:val="BookTitle"/>
          <w:rFonts w:eastAsiaTheme="majorEastAsia"/>
          <w:i w:val="0"/>
          <w:iCs w:val="0"/>
          <w:smallCaps w:val="0"/>
        </w:rPr>
        <w:t>i</w:t>
      </w:r>
      <w:r>
        <w:rPr>
          <w:rStyle w:val="BookTitle"/>
          <w:rFonts w:eastAsiaTheme="majorEastAsia"/>
          <w:i w:val="0"/>
          <w:iCs w:val="0"/>
          <w:smallCaps w:val="0"/>
        </w:rPr>
        <w:t>nvestor</w:t>
      </w:r>
      <w:r w:rsidR="000B4368">
        <w:rPr>
          <w:rStyle w:val="BookTitle"/>
          <w:rFonts w:eastAsiaTheme="majorEastAsia"/>
          <w:i w:val="0"/>
          <w:iCs w:val="0"/>
          <w:smallCaps w:val="0"/>
        </w:rPr>
        <w:t>/s</w:t>
      </w:r>
      <w:r>
        <w:rPr>
          <w:rStyle w:val="BookTitle"/>
          <w:rFonts w:eastAsiaTheme="majorEastAsia"/>
          <w:i w:val="0"/>
          <w:iCs w:val="0"/>
          <w:smallCaps w:val="0"/>
        </w:rPr>
        <w:t>, that is the legal or beneficial owner</w:t>
      </w:r>
      <w:r w:rsidR="000B4368">
        <w:rPr>
          <w:rStyle w:val="BookTitle"/>
          <w:rFonts w:eastAsiaTheme="majorEastAsia"/>
          <w:i w:val="0"/>
          <w:iCs w:val="0"/>
          <w:smallCaps w:val="0"/>
        </w:rPr>
        <w:t>/s</w:t>
      </w:r>
      <w:r w:rsidRPr="00B95C3D">
        <w:rPr>
          <w:rStyle w:val="BookTitle"/>
          <w:rFonts w:eastAsiaTheme="majorEastAsia"/>
          <w:i w:val="0"/>
          <w:iCs w:val="0"/>
          <w:smallCaps w:val="0"/>
        </w:rPr>
        <w:t xml:space="preserve"> </w:t>
      </w:r>
      <w:r>
        <w:rPr>
          <w:rStyle w:val="BookTitle"/>
          <w:rFonts w:eastAsiaTheme="majorEastAsia"/>
          <w:i w:val="0"/>
          <w:iCs w:val="0"/>
          <w:smallCaps w:val="0"/>
        </w:rPr>
        <w:t xml:space="preserve">of the </w:t>
      </w:r>
      <w:r w:rsidR="00985A47">
        <w:rPr>
          <w:rStyle w:val="BookTitle"/>
          <w:rFonts w:eastAsiaTheme="majorEastAsia"/>
          <w:i w:val="0"/>
          <w:iCs w:val="0"/>
          <w:smallCaps w:val="0"/>
        </w:rPr>
        <w:t xml:space="preserve">approved rental </w:t>
      </w:r>
      <w:r>
        <w:rPr>
          <w:rStyle w:val="BookTitle"/>
          <w:rFonts w:eastAsiaTheme="majorEastAsia"/>
          <w:i w:val="0"/>
          <w:iCs w:val="0"/>
          <w:smallCaps w:val="0"/>
        </w:rPr>
        <w:t>dwelling, must</w:t>
      </w:r>
      <w:r w:rsidRPr="00B95C3D">
        <w:rPr>
          <w:rStyle w:val="BookTitle"/>
          <w:rFonts w:eastAsiaTheme="majorEastAsia"/>
          <w:i w:val="0"/>
          <w:iCs w:val="0"/>
          <w:smallCaps w:val="0"/>
        </w:rPr>
        <w:t xml:space="preserve"> complete </w:t>
      </w:r>
      <w:r w:rsidR="00F673F3">
        <w:rPr>
          <w:rStyle w:val="BookTitle"/>
          <w:rFonts w:eastAsiaTheme="majorEastAsia"/>
          <w:i w:val="0"/>
          <w:iCs w:val="0"/>
          <w:smallCaps w:val="0"/>
        </w:rPr>
        <w:t xml:space="preserve">the </w:t>
      </w:r>
      <w:r>
        <w:rPr>
          <w:rStyle w:val="BookTitle"/>
          <w:rFonts w:eastAsiaTheme="majorEastAsia"/>
          <w:i w:val="0"/>
          <w:iCs w:val="0"/>
          <w:smallCaps w:val="0"/>
        </w:rPr>
        <w:t>application</w:t>
      </w:r>
      <w:r w:rsidR="00F673F3">
        <w:rPr>
          <w:rStyle w:val="BookTitle"/>
          <w:rFonts w:eastAsiaTheme="majorEastAsia"/>
          <w:i w:val="0"/>
          <w:iCs w:val="0"/>
          <w:smallCaps w:val="0"/>
        </w:rPr>
        <w:t xml:space="preserve"> form</w:t>
      </w:r>
      <w:r w:rsidRPr="00B95C3D">
        <w:rPr>
          <w:rStyle w:val="BookTitle"/>
          <w:rFonts w:eastAsiaTheme="majorEastAsia"/>
          <w:i w:val="0"/>
          <w:iCs w:val="0"/>
          <w:smallCaps w:val="0"/>
        </w:rPr>
        <w:t xml:space="preserve">. </w:t>
      </w:r>
      <w:r w:rsidR="00DD3110">
        <w:rPr>
          <w:rStyle w:val="BookTitle"/>
          <w:rFonts w:eastAsiaTheme="majorEastAsia"/>
          <w:i w:val="0"/>
          <w:iCs w:val="0"/>
          <w:smallCaps w:val="0"/>
        </w:rPr>
        <w:t xml:space="preserve">The legal or beneficial owner/s may be an individual, company, trust or superannuation fund. </w:t>
      </w:r>
      <w:r>
        <w:rPr>
          <w:rStyle w:val="BookTitle"/>
          <w:rFonts w:eastAsiaTheme="majorEastAsia"/>
          <w:i w:val="0"/>
          <w:iCs w:val="0"/>
          <w:smallCaps w:val="0"/>
        </w:rPr>
        <w:t>The Department will not consider a</w:t>
      </w:r>
      <w:r w:rsidRPr="00B95C3D">
        <w:rPr>
          <w:rStyle w:val="BookTitle"/>
          <w:rFonts w:eastAsiaTheme="majorEastAsia"/>
          <w:i w:val="0"/>
          <w:iCs w:val="0"/>
          <w:smallCaps w:val="0"/>
        </w:rPr>
        <w:t>pplications completed by any other parties</w:t>
      </w:r>
      <w:r>
        <w:rPr>
          <w:rStyle w:val="BookTitle"/>
          <w:rFonts w:eastAsiaTheme="majorEastAsia"/>
          <w:i w:val="0"/>
          <w:iCs w:val="0"/>
          <w:smallCaps w:val="0"/>
        </w:rPr>
        <w:t>.</w:t>
      </w:r>
      <w:r w:rsidRPr="00B95C3D">
        <w:rPr>
          <w:rStyle w:val="BookTitle"/>
          <w:rFonts w:eastAsiaTheme="majorEastAsia"/>
          <w:i w:val="0"/>
          <w:iCs w:val="0"/>
          <w:smallCaps w:val="0"/>
        </w:rPr>
        <w:t xml:space="preserve"> </w:t>
      </w:r>
    </w:p>
    <w:p w14:paraId="3D46406D" w14:textId="69FB6E82" w:rsidR="00151909" w:rsidRDefault="00D36867" w:rsidP="00E6112F">
      <w:pPr>
        <w:rPr>
          <w:rStyle w:val="BookTitle"/>
          <w:rFonts w:eastAsiaTheme="majorEastAsia"/>
          <w:i w:val="0"/>
          <w:iCs w:val="0"/>
          <w:smallCaps w:val="0"/>
        </w:rPr>
      </w:pPr>
      <w:r w:rsidRPr="00C70B21">
        <w:rPr>
          <w:rStyle w:val="BookTitle"/>
          <w:rFonts w:eastAsiaTheme="majorEastAsia"/>
          <w:i w:val="0"/>
          <w:iCs w:val="0"/>
          <w:smallCaps w:val="0"/>
        </w:rPr>
        <w:t>Please</w:t>
      </w:r>
      <w:r>
        <w:rPr>
          <w:rStyle w:val="BookTitle"/>
          <w:rFonts w:eastAsiaTheme="majorEastAsia"/>
          <w:i w:val="0"/>
          <w:iCs w:val="0"/>
          <w:smallCaps w:val="0"/>
        </w:rPr>
        <w:t xml:space="preserve"> note: Investors must</w:t>
      </w:r>
      <w:r w:rsidRPr="00C70B21">
        <w:rPr>
          <w:rStyle w:val="BookTitle"/>
          <w:rFonts w:eastAsiaTheme="majorEastAsia"/>
          <w:i w:val="0"/>
          <w:iCs w:val="0"/>
          <w:smallCaps w:val="0"/>
        </w:rPr>
        <w:t xml:space="preserve"> complete </w:t>
      </w:r>
      <w:r w:rsidRPr="00D7644A">
        <w:rPr>
          <w:rStyle w:val="BookTitle"/>
          <w:rFonts w:eastAsiaTheme="majorEastAsia"/>
          <w:i w:val="0"/>
          <w:iCs w:val="0"/>
          <w:smallCaps w:val="0"/>
        </w:rPr>
        <w:t xml:space="preserve">one </w:t>
      </w:r>
      <w:r w:rsidR="00F673F3">
        <w:rPr>
          <w:rStyle w:val="BookTitle"/>
          <w:rFonts w:eastAsiaTheme="majorEastAsia"/>
          <w:i w:val="0"/>
          <w:iCs w:val="0"/>
          <w:smallCaps w:val="0"/>
        </w:rPr>
        <w:t>a</w:t>
      </w:r>
      <w:r w:rsidRPr="00D7644A">
        <w:rPr>
          <w:rStyle w:val="BookTitle"/>
          <w:rFonts w:eastAsiaTheme="majorEastAsia"/>
          <w:i w:val="0"/>
          <w:iCs w:val="0"/>
          <w:smallCaps w:val="0"/>
        </w:rPr>
        <w:t>pplication</w:t>
      </w:r>
      <w:r w:rsidRPr="00C70B21">
        <w:rPr>
          <w:rStyle w:val="BookTitle"/>
          <w:rFonts w:eastAsiaTheme="majorEastAsia"/>
          <w:i w:val="0"/>
          <w:iCs w:val="0"/>
          <w:smallCaps w:val="0"/>
        </w:rPr>
        <w:t xml:space="preserve"> per </w:t>
      </w:r>
      <w:r>
        <w:rPr>
          <w:rStyle w:val="BookTitle"/>
          <w:rFonts w:eastAsiaTheme="majorEastAsia"/>
          <w:i w:val="0"/>
          <w:iCs w:val="0"/>
          <w:smallCaps w:val="0"/>
        </w:rPr>
        <w:t>allocation they wish to transfer</w:t>
      </w:r>
      <w:r w:rsidRPr="00C70B21">
        <w:rPr>
          <w:rStyle w:val="BookTitle"/>
          <w:rFonts w:eastAsiaTheme="majorEastAsia"/>
          <w:i w:val="0"/>
          <w:iCs w:val="0"/>
          <w:smallCaps w:val="0"/>
        </w:rPr>
        <w:t>.</w:t>
      </w:r>
    </w:p>
    <w:p w14:paraId="1F8B305A" w14:textId="64E5CCC2" w:rsidR="001B0E7F" w:rsidRDefault="001B0E7F" w:rsidP="001B0E7F">
      <w:pPr>
        <w:pStyle w:val="Heading1"/>
        <w:spacing w:before="120"/>
        <w:rPr>
          <w:rStyle w:val="BookTitle"/>
          <w:i w:val="0"/>
          <w:iCs/>
          <w:smallCaps w:val="0"/>
          <w:spacing w:val="0"/>
        </w:rPr>
      </w:pPr>
      <w:r>
        <w:rPr>
          <w:rStyle w:val="BookTitle"/>
          <w:i w:val="0"/>
          <w:iCs/>
          <w:smallCaps w:val="0"/>
          <w:spacing w:val="0"/>
        </w:rPr>
        <w:t>Providing Proof of Identity</w:t>
      </w:r>
    </w:p>
    <w:p w14:paraId="20415DEC" w14:textId="5A8357B0" w:rsidR="001B0E7F" w:rsidRDefault="001B0E7F" w:rsidP="00E6112F">
      <w:pPr>
        <w:rPr>
          <w:rStyle w:val="BookTitle"/>
          <w:rFonts w:eastAsiaTheme="majorEastAsia"/>
          <w:i w:val="0"/>
          <w:iCs w:val="0"/>
          <w:smallCaps w:val="0"/>
        </w:rPr>
      </w:pPr>
      <w:r>
        <w:rPr>
          <w:rStyle w:val="BookTitle"/>
          <w:rFonts w:eastAsiaTheme="majorEastAsia"/>
          <w:i w:val="0"/>
          <w:iCs w:val="0"/>
          <w:smallCaps w:val="0"/>
        </w:rPr>
        <w:t>The Department requires investors to demonstrate proof of identity such as a driver’s licence as part of the application process. The Department reserves the right to request further proof of identity prior to proceeding with an application.</w:t>
      </w:r>
    </w:p>
    <w:p w14:paraId="7BC7D6DF" w14:textId="61A54A8C" w:rsidR="00E26BC4" w:rsidRDefault="00E26BC4" w:rsidP="00E6112F">
      <w:pPr>
        <w:rPr>
          <w:rStyle w:val="BookTitle"/>
          <w:rFonts w:eastAsiaTheme="majorEastAsia"/>
          <w:i w:val="0"/>
          <w:iCs w:val="0"/>
          <w:smallCaps w:val="0"/>
        </w:rPr>
      </w:pPr>
      <w:r>
        <w:rPr>
          <w:rStyle w:val="BookTitle"/>
          <w:rFonts w:eastAsiaTheme="majorEastAsia"/>
          <w:i w:val="0"/>
          <w:iCs w:val="0"/>
          <w:smallCaps w:val="0"/>
        </w:rPr>
        <w:t>If the legal or beneficial owner is a company, trust or superannuation fund, the Department requires evidence of the relevant registration for the entity along with proof of identity for the director/s, trustee/s etc.</w:t>
      </w:r>
    </w:p>
    <w:p w14:paraId="690B9B7C" w14:textId="3276F2A9" w:rsidR="00D36867" w:rsidRDefault="00D36867" w:rsidP="0040629F">
      <w:pPr>
        <w:pStyle w:val="Heading1"/>
        <w:spacing w:before="120"/>
        <w:rPr>
          <w:rStyle w:val="BookTitle"/>
          <w:i w:val="0"/>
          <w:iCs/>
          <w:smallCaps w:val="0"/>
          <w:spacing w:val="0"/>
        </w:rPr>
      </w:pPr>
      <w:r>
        <w:rPr>
          <w:rStyle w:val="BookTitle"/>
          <w:i w:val="0"/>
          <w:iCs/>
          <w:smallCaps w:val="0"/>
          <w:spacing w:val="0"/>
        </w:rPr>
        <w:t>Providing Proof of Ownership</w:t>
      </w:r>
    </w:p>
    <w:p w14:paraId="50E0FA7B" w14:textId="28653E24" w:rsidR="00D36867" w:rsidRDefault="00D36867" w:rsidP="007E09B1">
      <w:pPr>
        <w:rPr>
          <w:rStyle w:val="BookTitle"/>
          <w:i w:val="0"/>
          <w:iCs w:val="0"/>
          <w:smallCaps w:val="0"/>
          <w:spacing w:val="0"/>
        </w:rPr>
      </w:pPr>
      <w:r>
        <w:rPr>
          <w:rStyle w:val="BookTitle"/>
          <w:i w:val="0"/>
          <w:iCs w:val="0"/>
          <w:smallCaps w:val="0"/>
          <w:spacing w:val="0"/>
        </w:rPr>
        <w:t xml:space="preserve">The Department requires </w:t>
      </w:r>
      <w:r w:rsidR="006945C7">
        <w:rPr>
          <w:rStyle w:val="BookTitle"/>
          <w:i w:val="0"/>
          <w:iCs w:val="0"/>
          <w:smallCaps w:val="0"/>
          <w:spacing w:val="0"/>
        </w:rPr>
        <w:t>i</w:t>
      </w:r>
      <w:r>
        <w:rPr>
          <w:rStyle w:val="BookTitle"/>
          <w:i w:val="0"/>
          <w:iCs w:val="0"/>
          <w:smallCaps w:val="0"/>
          <w:spacing w:val="0"/>
        </w:rPr>
        <w:t xml:space="preserve">nvestors to demonstrate proof of ownership </w:t>
      </w:r>
      <w:r w:rsidR="007E09B1">
        <w:rPr>
          <w:rStyle w:val="BookTitle"/>
          <w:i w:val="0"/>
          <w:iCs w:val="0"/>
          <w:smallCaps w:val="0"/>
          <w:spacing w:val="0"/>
        </w:rPr>
        <w:t>such as title</w:t>
      </w:r>
      <w:r w:rsidR="00221547">
        <w:rPr>
          <w:rStyle w:val="BookTitle"/>
          <w:i w:val="0"/>
          <w:iCs w:val="0"/>
          <w:smallCaps w:val="0"/>
          <w:spacing w:val="0"/>
        </w:rPr>
        <w:t xml:space="preserve"> search</w:t>
      </w:r>
      <w:r w:rsidR="007E09B1">
        <w:rPr>
          <w:rStyle w:val="BookTitle"/>
          <w:i w:val="0"/>
          <w:iCs w:val="0"/>
          <w:smallCaps w:val="0"/>
          <w:spacing w:val="0"/>
        </w:rPr>
        <w:t xml:space="preserve"> or rates notice </w:t>
      </w:r>
      <w:r>
        <w:rPr>
          <w:rStyle w:val="BookTitle"/>
          <w:i w:val="0"/>
          <w:iCs w:val="0"/>
          <w:smallCaps w:val="0"/>
          <w:spacing w:val="0"/>
        </w:rPr>
        <w:t xml:space="preserve">as a part of the application process. The </w:t>
      </w:r>
      <w:r w:rsidR="00BB133F">
        <w:rPr>
          <w:rStyle w:val="BookTitle"/>
          <w:i w:val="0"/>
          <w:iCs w:val="0"/>
          <w:smallCaps w:val="0"/>
          <w:spacing w:val="0"/>
        </w:rPr>
        <w:t>Department</w:t>
      </w:r>
      <w:r w:rsidR="00D17A4B">
        <w:rPr>
          <w:rStyle w:val="BookTitle"/>
          <w:i w:val="0"/>
          <w:iCs w:val="0"/>
          <w:smallCaps w:val="0"/>
          <w:spacing w:val="0"/>
        </w:rPr>
        <w:t xml:space="preserve"> </w:t>
      </w:r>
      <w:r>
        <w:rPr>
          <w:rStyle w:val="BookTitle"/>
          <w:i w:val="0"/>
          <w:iCs w:val="0"/>
          <w:smallCaps w:val="0"/>
          <w:spacing w:val="0"/>
        </w:rPr>
        <w:t>reserves the right to request further proof of ownership prior to proceeding with an application.</w:t>
      </w:r>
    </w:p>
    <w:p w14:paraId="61F61F51" w14:textId="77777777" w:rsidR="00D36867" w:rsidRDefault="00D36867" w:rsidP="0040629F">
      <w:pPr>
        <w:pStyle w:val="Heading1"/>
        <w:spacing w:before="120"/>
        <w:rPr>
          <w:rStyle w:val="BookTitle"/>
          <w:i w:val="0"/>
          <w:iCs/>
          <w:smallCaps w:val="0"/>
          <w:spacing w:val="0"/>
        </w:rPr>
      </w:pPr>
      <w:r>
        <w:rPr>
          <w:rStyle w:val="BookTitle"/>
          <w:i w:val="0"/>
          <w:iCs/>
          <w:smallCaps w:val="0"/>
          <w:spacing w:val="0"/>
        </w:rPr>
        <w:t xml:space="preserve">Grounds for Requesting a Transfer of Allocation </w:t>
      </w:r>
    </w:p>
    <w:p w14:paraId="3A1C5013" w14:textId="287C4387" w:rsidR="00D36867" w:rsidRDefault="00D36867" w:rsidP="00D36867">
      <w:pPr>
        <w:rPr>
          <w:rStyle w:val="BookTitle"/>
          <w:i w:val="0"/>
          <w:iCs w:val="0"/>
          <w:smallCaps w:val="0"/>
          <w:spacing w:val="0"/>
        </w:rPr>
      </w:pPr>
      <w:r>
        <w:rPr>
          <w:rStyle w:val="BookTitle"/>
          <w:i w:val="0"/>
          <w:iCs w:val="0"/>
          <w:smallCaps w:val="0"/>
          <w:spacing w:val="0"/>
        </w:rPr>
        <w:t xml:space="preserve">The grounds </w:t>
      </w:r>
      <w:r w:rsidR="00D17A4B">
        <w:rPr>
          <w:rStyle w:val="BookTitle"/>
          <w:i w:val="0"/>
          <w:iCs w:val="0"/>
          <w:smallCaps w:val="0"/>
          <w:spacing w:val="0"/>
        </w:rPr>
        <w:t xml:space="preserve">on which the Secretary can make a decision </w:t>
      </w:r>
      <w:r>
        <w:rPr>
          <w:rStyle w:val="BookTitle"/>
          <w:i w:val="0"/>
          <w:iCs w:val="0"/>
          <w:smallCaps w:val="0"/>
          <w:spacing w:val="0"/>
        </w:rPr>
        <w:t xml:space="preserve">to transfer </w:t>
      </w:r>
      <w:r w:rsidR="00D17A4B">
        <w:rPr>
          <w:rStyle w:val="BookTitle"/>
          <w:i w:val="0"/>
          <w:iCs w:val="0"/>
          <w:smallCaps w:val="0"/>
          <w:spacing w:val="0"/>
        </w:rPr>
        <w:t xml:space="preserve">an </w:t>
      </w:r>
      <w:r>
        <w:rPr>
          <w:rStyle w:val="BookTitle"/>
          <w:i w:val="0"/>
          <w:iCs w:val="0"/>
          <w:smallCaps w:val="0"/>
          <w:spacing w:val="0"/>
        </w:rPr>
        <w:t xml:space="preserve">allocation from one approved participant to another are detailed in </w:t>
      </w:r>
      <w:r w:rsidR="00BA3FAE">
        <w:rPr>
          <w:rStyle w:val="BookTitle"/>
          <w:i w:val="0"/>
          <w:iCs w:val="0"/>
          <w:smallCaps w:val="0"/>
          <w:spacing w:val="0"/>
        </w:rPr>
        <w:t>r</w:t>
      </w:r>
      <w:r>
        <w:rPr>
          <w:rStyle w:val="BookTitle"/>
          <w:i w:val="0"/>
          <w:iCs w:val="0"/>
          <w:smallCaps w:val="0"/>
          <w:spacing w:val="0"/>
        </w:rPr>
        <w:t xml:space="preserve">egulation 21A of the </w:t>
      </w:r>
      <w:hyperlink r:id="rId8" w:history="1">
        <w:r w:rsidRPr="0019048F">
          <w:rPr>
            <w:rStyle w:val="Hyperlink"/>
            <w:rFonts w:ascii="Arial" w:eastAsia="Times New Roman" w:hAnsi="Arial"/>
            <w:spacing w:val="0"/>
          </w:rPr>
          <w:t>National Rental Affordability Scheme Regulations 2008</w:t>
        </w:r>
      </w:hyperlink>
      <w:r>
        <w:rPr>
          <w:rStyle w:val="BookTitle"/>
          <w:i w:val="0"/>
          <w:iCs w:val="0"/>
          <w:smallCaps w:val="0"/>
          <w:spacing w:val="0"/>
        </w:rPr>
        <w:t xml:space="preserve">. </w:t>
      </w:r>
    </w:p>
    <w:p w14:paraId="6B38C716" w14:textId="0BFD9EAA" w:rsidR="00D36867" w:rsidRDefault="00D36867" w:rsidP="00D36867">
      <w:pPr>
        <w:rPr>
          <w:rStyle w:val="BookTitle"/>
          <w:i w:val="0"/>
          <w:smallCaps w:val="0"/>
          <w:spacing w:val="0"/>
        </w:rPr>
      </w:pPr>
      <w:r w:rsidRPr="004C623C">
        <w:rPr>
          <w:rStyle w:val="BookTitle"/>
          <w:i w:val="0"/>
          <w:smallCaps w:val="0"/>
          <w:spacing w:val="0"/>
        </w:rPr>
        <w:t xml:space="preserve">The grounds </w:t>
      </w:r>
      <w:r w:rsidR="00FB3286">
        <w:rPr>
          <w:rStyle w:val="BookTitle"/>
          <w:i w:val="0"/>
          <w:iCs w:val="0"/>
          <w:smallCaps w:val="0"/>
          <w:spacing w:val="0"/>
        </w:rPr>
        <w:t xml:space="preserve">on which the Secretary can make a decision </w:t>
      </w:r>
      <w:r w:rsidR="000A5229">
        <w:rPr>
          <w:rStyle w:val="BookTitle"/>
          <w:i w:val="0"/>
          <w:smallCaps w:val="0"/>
          <w:spacing w:val="0"/>
        </w:rPr>
        <w:t>to</w:t>
      </w:r>
      <w:r w:rsidRPr="004C623C">
        <w:rPr>
          <w:rStyle w:val="BookTitle"/>
          <w:i w:val="0"/>
          <w:smallCaps w:val="0"/>
          <w:spacing w:val="0"/>
        </w:rPr>
        <w:t xml:space="preserve"> transfer an allocation include:</w:t>
      </w:r>
    </w:p>
    <w:p w14:paraId="7C3A7D31" w14:textId="589B6E8F" w:rsidR="00D36867" w:rsidRPr="004C623C" w:rsidRDefault="003C78B9" w:rsidP="00D36867">
      <w:pPr>
        <w:pStyle w:val="ListParagraph"/>
        <w:numPr>
          <w:ilvl w:val="0"/>
          <w:numId w:val="67"/>
        </w:numPr>
        <w:rPr>
          <w:rStyle w:val="BookTitle"/>
          <w:i w:val="0"/>
          <w:smallCaps w:val="0"/>
          <w:spacing w:val="0"/>
        </w:rPr>
      </w:pPr>
      <w:r>
        <w:t xml:space="preserve">the </w:t>
      </w:r>
      <w:r w:rsidRPr="00823E6F">
        <w:t xml:space="preserve">approved participant </w:t>
      </w:r>
      <w:r>
        <w:t xml:space="preserve">has </w:t>
      </w:r>
      <w:r w:rsidRPr="00823E6F">
        <w:t>fail</w:t>
      </w:r>
      <w:r>
        <w:t>ed</w:t>
      </w:r>
      <w:r w:rsidRPr="00823E6F">
        <w:t xml:space="preserve"> to comply with a condition of the allocation</w:t>
      </w:r>
    </w:p>
    <w:p w14:paraId="6AE1B7B6" w14:textId="0288E14A" w:rsidR="00D36867" w:rsidRPr="004C623C" w:rsidRDefault="003C78B9" w:rsidP="00D36867">
      <w:pPr>
        <w:pStyle w:val="ListParagraph"/>
        <w:numPr>
          <w:ilvl w:val="0"/>
          <w:numId w:val="67"/>
        </w:numPr>
        <w:rPr>
          <w:rStyle w:val="BookTitle"/>
          <w:i w:val="0"/>
          <w:smallCaps w:val="0"/>
          <w:spacing w:val="0"/>
        </w:rPr>
      </w:pPr>
      <w:r w:rsidRPr="003A6575">
        <w:t xml:space="preserve">the approved participant has failed to </w:t>
      </w:r>
      <w:r>
        <w:t>pass on the NRAS incentive to the investor</w:t>
      </w:r>
      <w:r w:rsidR="003251E4">
        <w:t xml:space="preserve">, </w:t>
      </w:r>
      <w:r>
        <w:t>where there is a c</w:t>
      </w:r>
      <w:r w:rsidR="003251E4">
        <w:t xml:space="preserve">ontractual </w:t>
      </w:r>
      <w:r w:rsidR="00BD7234">
        <w:t xml:space="preserve">arrangement </w:t>
      </w:r>
      <w:r w:rsidR="003251E4">
        <w:t>to do so,</w:t>
      </w:r>
      <w:r>
        <w:t xml:space="preserve"> within a reasonable time after receiving the incentive</w:t>
      </w:r>
    </w:p>
    <w:p w14:paraId="7051A525" w14:textId="73AF48F2" w:rsidR="00D36867" w:rsidRPr="004C623C" w:rsidRDefault="003C78B9" w:rsidP="00D36867">
      <w:pPr>
        <w:pStyle w:val="ListParagraph"/>
        <w:numPr>
          <w:ilvl w:val="0"/>
          <w:numId w:val="67"/>
        </w:numPr>
        <w:rPr>
          <w:rStyle w:val="BookTitle"/>
          <w:i w:val="0"/>
          <w:smallCaps w:val="0"/>
          <w:spacing w:val="0"/>
        </w:rPr>
      </w:pPr>
      <w:r w:rsidRPr="00823E6F">
        <w:t>the approved participant provide</w:t>
      </w:r>
      <w:r>
        <w:t>d</w:t>
      </w:r>
      <w:r w:rsidRPr="00823E6F">
        <w:t xml:space="preserve"> false or misleading information about the Scheme to </w:t>
      </w:r>
      <w:r>
        <w:t>the</w:t>
      </w:r>
      <w:r w:rsidRPr="00823E6F">
        <w:t xml:space="preserve"> investor in relation to the investor’s approved rental dwelling</w:t>
      </w:r>
    </w:p>
    <w:p w14:paraId="46BA5892" w14:textId="6F4126B5" w:rsidR="006945C7" w:rsidRPr="006945C7" w:rsidRDefault="003C78B9" w:rsidP="00D36867">
      <w:pPr>
        <w:pStyle w:val="ListParagraph"/>
        <w:numPr>
          <w:ilvl w:val="0"/>
          <w:numId w:val="67"/>
        </w:numPr>
        <w:rPr>
          <w:rStyle w:val="BookTitle"/>
          <w:i w:val="0"/>
          <w:iCs w:val="0"/>
          <w:smallCaps w:val="0"/>
          <w:spacing w:val="0"/>
        </w:rPr>
      </w:pPr>
      <w:r w:rsidRPr="00823E6F">
        <w:t>the conduct of the approved participant in relation to the allocation has contravened a consumer protection law</w:t>
      </w:r>
    </w:p>
    <w:p w14:paraId="0739692B" w14:textId="4BB56F32" w:rsidR="00D36867" w:rsidRDefault="003C78B9" w:rsidP="00D36867">
      <w:pPr>
        <w:pStyle w:val="ListParagraph"/>
        <w:numPr>
          <w:ilvl w:val="0"/>
          <w:numId w:val="67"/>
        </w:numPr>
      </w:pPr>
      <w:r>
        <w:t>the</w:t>
      </w:r>
      <w:r w:rsidRPr="00823E6F">
        <w:t xml:space="preserve"> approved participant claim</w:t>
      </w:r>
      <w:r>
        <w:t>ed</w:t>
      </w:r>
      <w:r w:rsidRPr="00823E6F">
        <w:t xml:space="preserve"> the tax offset </w:t>
      </w:r>
      <w:r>
        <w:t xml:space="preserve">for the investor’s </w:t>
      </w:r>
      <w:r w:rsidRPr="00823E6F">
        <w:t>approved rental dwelling</w:t>
      </w:r>
      <w:r>
        <w:t>, when it was not entitled to do so</w:t>
      </w:r>
    </w:p>
    <w:p w14:paraId="0A77A59D" w14:textId="1621F0F0" w:rsidR="00221547" w:rsidRDefault="00221547" w:rsidP="00D36867">
      <w:pPr>
        <w:pStyle w:val="ListParagraph"/>
        <w:numPr>
          <w:ilvl w:val="0"/>
          <w:numId w:val="67"/>
        </w:numPr>
      </w:pPr>
      <w:r>
        <w:t xml:space="preserve">the approved participant is likely to be de-registered as a company by the Australian Securities and </w:t>
      </w:r>
      <w:r>
        <w:br/>
        <w:t>Investments Commission or a court has ordered the de-registration</w:t>
      </w:r>
    </w:p>
    <w:p w14:paraId="2F24F26B" w14:textId="5CCB80F2" w:rsidR="00221547" w:rsidRDefault="00221547" w:rsidP="00D36867">
      <w:pPr>
        <w:pStyle w:val="ListParagraph"/>
        <w:numPr>
          <w:ilvl w:val="0"/>
          <w:numId w:val="67"/>
        </w:numPr>
      </w:pPr>
      <w:r>
        <w:t>the approved participant becomes bankrupt</w:t>
      </w:r>
    </w:p>
    <w:p w14:paraId="10F7C16F" w14:textId="43FB959D" w:rsidR="00221547" w:rsidRDefault="00221547" w:rsidP="00D36867">
      <w:pPr>
        <w:pStyle w:val="ListParagraph"/>
        <w:numPr>
          <w:ilvl w:val="0"/>
          <w:numId w:val="67"/>
        </w:numPr>
      </w:pPr>
      <w:r>
        <w:lastRenderedPageBreak/>
        <w:t xml:space="preserve">any application under the Regulations by the relevant approved participant included false or misleading </w:t>
      </w:r>
      <w:r>
        <w:br/>
        <w:t xml:space="preserve">information or fails to include information the approved participant knew or ought </w:t>
      </w:r>
      <w:r w:rsidR="00BD7234">
        <w:t xml:space="preserve">reasonably </w:t>
      </w:r>
      <w:r>
        <w:t xml:space="preserve">to </w:t>
      </w:r>
      <w:r w:rsidR="00BD7234">
        <w:t xml:space="preserve">have </w:t>
      </w:r>
      <w:r>
        <w:t>know</w:t>
      </w:r>
      <w:r w:rsidR="00BD7234">
        <w:t>n</w:t>
      </w:r>
      <w:r>
        <w:t xml:space="preserve"> was relevant</w:t>
      </w:r>
    </w:p>
    <w:p w14:paraId="10C15B42" w14:textId="1578C911" w:rsidR="006076EA" w:rsidRPr="006076EA" w:rsidRDefault="007C626B" w:rsidP="006076EA">
      <w:pPr>
        <w:rPr>
          <w:rFonts w:cs="Arial"/>
        </w:rPr>
      </w:pPr>
      <w:r w:rsidRPr="006076EA">
        <w:rPr>
          <w:rFonts w:cs="Arial"/>
        </w:rPr>
        <w:t>If an investor believes any of these grounds exist it will be incumbent on them to put forward a case to the Department to support their claim the allocation should be transferred. This will include providing relevant documentary evidence to support the grounds for requesting the transfer</w:t>
      </w:r>
      <w:r w:rsidR="001B0E7F">
        <w:rPr>
          <w:rFonts w:cs="Arial"/>
        </w:rPr>
        <w:t xml:space="preserve"> including any </w:t>
      </w:r>
      <w:r w:rsidR="003F1BEB">
        <w:rPr>
          <w:rFonts w:cs="Arial"/>
        </w:rPr>
        <w:t xml:space="preserve">evidence of a </w:t>
      </w:r>
      <w:r w:rsidR="001B0E7F">
        <w:rPr>
          <w:rFonts w:cs="Arial"/>
        </w:rPr>
        <w:t xml:space="preserve">contractual arrangement between an investor and the approved participant the allocation </w:t>
      </w:r>
      <w:proofErr w:type="gramStart"/>
      <w:r w:rsidR="001B0E7F">
        <w:rPr>
          <w:rFonts w:cs="Arial"/>
        </w:rPr>
        <w:t>is made</w:t>
      </w:r>
      <w:proofErr w:type="gramEnd"/>
      <w:r w:rsidR="001B0E7F">
        <w:rPr>
          <w:rFonts w:cs="Arial"/>
        </w:rPr>
        <w:t xml:space="preserve"> to</w:t>
      </w:r>
      <w:r w:rsidRPr="006076EA">
        <w:rPr>
          <w:rFonts w:cs="Arial"/>
        </w:rPr>
        <w:t xml:space="preserve">. </w:t>
      </w:r>
    </w:p>
    <w:p w14:paraId="218A1028" w14:textId="6139FF9A" w:rsidR="007C626B" w:rsidRDefault="007C626B" w:rsidP="0040629F">
      <w:pPr>
        <w:pStyle w:val="Heading1"/>
        <w:spacing w:before="120"/>
        <w:rPr>
          <w:rStyle w:val="BookTitle"/>
          <w:i w:val="0"/>
          <w:iCs/>
          <w:smallCaps w:val="0"/>
          <w:spacing w:val="0"/>
        </w:rPr>
      </w:pPr>
      <w:r>
        <w:rPr>
          <w:rStyle w:val="BookTitle"/>
          <w:i w:val="0"/>
          <w:iCs/>
          <w:smallCaps w:val="0"/>
          <w:spacing w:val="0"/>
        </w:rPr>
        <w:t>Important Notices</w:t>
      </w:r>
    </w:p>
    <w:p w14:paraId="01657D07" w14:textId="77777777" w:rsidR="007C626B" w:rsidRPr="006076EA" w:rsidRDefault="007C626B" w:rsidP="007C626B">
      <w:r w:rsidRPr="006076EA">
        <w:t>Prior to submitting an application to transfer the allocation attached to their approved rental dwelling to another approved participant, the Department strongly recommends investors seek legal advice in relation to any exit fees they may incur as a result of terminating their contractual arrangements with their ‘old’ approved participant, should the Secretary approve the transfer.</w:t>
      </w:r>
    </w:p>
    <w:p w14:paraId="2D7A35E8" w14:textId="3EC4CA26" w:rsidR="007C626B" w:rsidRPr="006076EA" w:rsidRDefault="007C626B" w:rsidP="007C626B">
      <w:r w:rsidRPr="006076EA">
        <w:t xml:space="preserve">An application to transfer an allocation in no way guarantees the Secretary will agree to transfer the allocation attached to an investor’s approved rental dwelling to another approved participant. If an investor enters into </w:t>
      </w:r>
      <w:r w:rsidR="00D86C40">
        <w:t xml:space="preserve">a contractual arrangement </w:t>
      </w:r>
      <w:r w:rsidRPr="006076EA">
        <w:t>with another approved participant, for the compliance and/or tenancy management of their approved rental dwelling, based on the assumption the Secretary will approve the request, the investor does so at their own risk.</w:t>
      </w:r>
    </w:p>
    <w:p w14:paraId="291D642C" w14:textId="7A819517" w:rsidR="006076EA" w:rsidRPr="006076EA" w:rsidRDefault="00D86C40" w:rsidP="006076EA">
      <w:r w:rsidRPr="0059127E">
        <w:rPr>
          <w:rFonts w:cs="Arial"/>
        </w:rPr>
        <w:t xml:space="preserve">If the Secretary decides not to transfer the allocation, and </w:t>
      </w:r>
      <w:r>
        <w:rPr>
          <w:rFonts w:cs="Arial"/>
        </w:rPr>
        <w:t>an investor is c</w:t>
      </w:r>
      <w:r w:rsidRPr="0059127E">
        <w:rPr>
          <w:rFonts w:cs="Arial"/>
        </w:rPr>
        <w:t xml:space="preserve">oncerned about the administrative process that led to that decision, </w:t>
      </w:r>
      <w:r>
        <w:rPr>
          <w:rFonts w:cs="Arial"/>
        </w:rPr>
        <w:t xml:space="preserve">the investor is </w:t>
      </w:r>
      <w:r w:rsidRPr="0059127E">
        <w:rPr>
          <w:rFonts w:cs="Arial"/>
        </w:rPr>
        <w:t>able to make a complaint to the Commonwealth Ombudsman. Please note that the Ombudsman is not able to overturn a decision by the Secretary not to transfer the allocation</w:t>
      </w:r>
    </w:p>
    <w:p w14:paraId="2B978FB9" w14:textId="76C5E90A" w:rsidR="00D36867" w:rsidRPr="00314BD8" w:rsidRDefault="00D36867" w:rsidP="0040629F">
      <w:pPr>
        <w:pStyle w:val="Heading1"/>
        <w:spacing w:before="120"/>
        <w:rPr>
          <w:rStyle w:val="BookTitle"/>
          <w:i w:val="0"/>
          <w:iCs/>
          <w:smallCaps w:val="0"/>
          <w:spacing w:val="0"/>
        </w:rPr>
      </w:pPr>
      <w:r>
        <w:rPr>
          <w:rStyle w:val="BookTitle"/>
          <w:i w:val="0"/>
          <w:iCs/>
          <w:smallCaps w:val="0"/>
          <w:spacing w:val="0"/>
        </w:rPr>
        <w:t xml:space="preserve">Submission and </w:t>
      </w:r>
      <w:r w:rsidRPr="00314BD8">
        <w:rPr>
          <w:rStyle w:val="BookTitle"/>
          <w:i w:val="0"/>
          <w:iCs/>
          <w:smallCaps w:val="0"/>
          <w:spacing w:val="0"/>
        </w:rPr>
        <w:t>Attachments</w:t>
      </w:r>
    </w:p>
    <w:p w14:paraId="707187FE" w14:textId="73AD3FB2" w:rsidR="00D36867" w:rsidRPr="00B95C3D" w:rsidRDefault="00D36867" w:rsidP="00D36867">
      <w:pPr>
        <w:rPr>
          <w:rStyle w:val="BookTitle"/>
          <w:rFonts w:eastAsiaTheme="majorEastAsia"/>
          <w:i w:val="0"/>
          <w:iCs w:val="0"/>
          <w:smallCaps w:val="0"/>
        </w:rPr>
      </w:pPr>
      <w:r w:rsidRPr="00253DF5">
        <w:rPr>
          <w:rFonts w:eastAsiaTheme="majorEastAsia"/>
          <w:spacing w:val="5"/>
        </w:rPr>
        <w:t xml:space="preserve">Once completed, please submit your application </w:t>
      </w:r>
      <w:r>
        <w:rPr>
          <w:rFonts w:eastAsiaTheme="majorEastAsia"/>
          <w:spacing w:val="5"/>
        </w:rPr>
        <w:t xml:space="preserve">form </w:t>
      </w:r>
      <w:r w:rsidRPr="00253DF5">
        <w:rPr>
          <w:rFonts w:eastAsiaTheme="majorEastAsia"/>
          <w:spacing w:val="5"/>
        </w:rPr>
        <w:t xml:space="preserve">and all supporting evidence </w:t>
      </w:r>
      <w:r>
        <w:rPr>
          <w:rFonts w:eastAsiaTheme="majorEastAsia"/>
          <w:spacing w:val="5"/>
        </w:rPr>
        <w:t>identified</w:t>
      </w:r>
      <w:r w:rsidRPr="00253DF5">
        <w:rPr>
          <w:rFonts w:eastAsiaTheme="majorEastAsia"/>
          <w:spacing w:val="5"/>
        </w:rPr>
        <w:t xml:space="preserve"> in this form to </w:t>
      </w:r>
      <w:hyperlink r:id="rId9" w:history="1">
        <w:r w:rsidRPr="00253DF5">
          <w:rPr>
            <w:rStyle w:val="Hyperlink"/>
          </w:rPr>
          <w:t>nras@dss.gov.au</w:t>
        </w:r>
      </w:hyperlink>
    </w:p>
    <w:p w14:paraId="67AA48D2" w14:textId="5F72FB78" w:rsidR="003C78B9" w:rsidRDefault="00D36867" w:rsidP="003C78B9">
      <w:pPr>
        <w:rPr>
          <w:rStyle w:val="BookTitle"/>
          <w:i w:val="0"/>
          <w:iCs w:val="0"/>
          <w:smallCaps w:val="0"/>
          <w:spacing w:val="0"/>
        </w:rPr>
      </w:pPr>
      <w:r>
        <w:t xml:space="preserve">If you are unable to submit your application form and supporting evidence via email, please post this documentation to </w:t>
      </w:r>
      <w:r w:rsidR="0040629F">
        <w:rPr>
          <w:b/>
        </w:rPr>
        <w:t xml:space="preserve">NRAS – Payments, Compliance and </w:t>
      </w:r>
      <w:r w:rsidR="003F0F15">
        <w:rPr>
          <w:b/>
        </w:rPr>
        <w:t>Transfers</w:t>
      </w:r>
      <w:r w:rsidR="0040629F">
        <w:rPr>
          <w:b/>
        </w:rPr>
        <w:t xml:space="preserve">, Department of Social Services, GPO Box 9820, </w:t>
      </w:r>
      <w:r w:rsidR="006C6645">
        <w:rPr>
          <w:b/>
        </w:rPr>
        <w:t xml:space="preserve">Canberra </w:t>
      </w:r>
      <w:r w:rsidR="0040629F">
        <w:rPr>
          <w:b/>
        </w:rPr>
        <w:t>ACT 26</w:t>
      </w:r>
      <w:r w:rsidR="006C6645">
        <w:rPr>
          <w:b/>
        </w:rPr>
        <w:t>01</w:t>
      </w:r>
      <w:r>
        <w:rPr>
          <w:b/>
        </w:rPr>
        <w:t>.</w:t>
      </w:r>
      <w:bookmarkEnd w:id="0"/>
      <w:r w:rsidR="003C78B9" w:rsidRPr="003C78B9">
        <w:rPr>
          <w:rStyle w:val="BookTitle"/>
          <w:i w:val="0"/>
          <w:iCs w:val="0"/>
          <w:smallCaps w:val="0"/>
          <w:spacing w:val="0"/>
        </w:rPr>
        <w:t xml:space="preserve"> </w:t>
      </w:r>
    </w:p>
    <w:p w14:paraId="48A03D39" w14:textId="0AAA1CA7" w:rsidR="003C78B9" w:rsidRDefault="003C78B9" w:rsidP="003C78B9">
      <w:pPr>
        <w:rPr>
          <w:rStyle w:val="BookTitle"/>
          <w:i w:val="0"/>
          <w:iCs w:val="0"/>
          <w:smallCaps w:val="0"/>
          <w:spacing w:val="0"/>
        </w:rPr>
      </w:pPr>
      <w:r>
        <w:rPr>
          <w:rStyle w:val="BookTitle"/>
          <w:i w:val="0"/>
          <w:iCs w:val="0"/>
          <w:smallCaps w:val="0"/>
          <w:spacing w:val="0"/>
        </w:rPr>
        <w:t xml:space="preserve">Please Note: In order to process an application the Department requires all relevant evidence to support the grounds for transfer. Failure to provide sufficient evidence in relation to any ground(s) raised in an application may reduce the likelihood of the application proceeding or </w:t>
      </w:r>
      <w:r w:rsidRPr="000B4368">
        <w:rPr>
          <w:rStyle w:val="BookTitle"/>
          <w:i w:val="0"/>
          <w:iCs w:val="0"/>
          <w:smallCaps w:val="0"/>
          <w:spacing w:val="0"/>
        </w:rPr>
        <w:t>the Secretary transfer</w:t>
      </w:r>
      <w:r>
        <w:rPr>
          <w:rStyle w:val="BookTitle"/>
          <w:i w:val="0"/>
          <w:iCs w:val="0"/>
          <w:smallCaps w:val="0"/>
          <w:spacing w:val="0"/>
        </w:rPr>
        <w:t>ring</w:t>
      </w:r>
      <w:r w:rsidRPr="000B4368">
        <w:rPr>
          <w:rStyle w:val="BookTitle"/>
          <w:i w:val="0"/>
          <w:iCs w:val="0"/>
          <w:smallCaps w:val="0"/>
          <w:spacing w:val="0"/>
        </w:rPr>
        <w:t xml:space="preserve"> the allocation attached to your approved rental dwelling to another approved participant.</w:t>
      </w:r>
      <w:r>
        <w:rPr>
          <w:rStyle w:val="BookTitle"/>
          <w:i w:val="0"/>
          <w:iCs w:val="0"/>
          <w:smallCaps w:val="0"/>
          <w:spacing w:val="0"/>
        </w:rPr>
        <w:t xml:space="preserve"> </w:t>
      </w:r>
    </w:p>
    <w:p w14:paraId="3B19E851" w14:textId="5F33EB9B" w:rsidR="004D03E5" w:rsidRPr="004C623C" w:rsidRDefault="004D03E5" w:rsidP="003C78B9">
      <w:pPr>
        <w:rPr>
          <w:rStyle w:val="BookTitle"/>
          <w:i w:val="0"/>
          <w:iCs w:val="0"/>
          <w:smallCaps w:val="0"/>
          <w:spacing w:val="0"/>
        </w:rPr>
      </w:pPr>
      <w:r>
        <w:t>I</w:t>
      </w:r>
      <w:r w:rsidRPr="00A72CFA">
        <w:t xml:space="preserve">n assessing your application, the Department may contact you and seek answers to questions or </w:t>
      </w:r>
      <w:r>
        <w:t xml:space="preserve">request </w:t>
      </w:r>
      <w:r w:rsidRPr="00A72CFA">
        <w:t>additional documents</w:t>
      </w:r>
      <w:r>
        <w:t xml:space="preserve"> </w:t>
      </w:r>
      <w:proofErr w:type="spellStart"/>
      <w:r>
        <w:t>eg</w:t>
      </w:r>
      <w:proofErr w:type="spellEnd"/>
      <w:r>
        <w:t xml:space="preserve"> proof of identity</w:t>
      </w:r>
      <w:r w:rsidR="00DD3110">
        <w:t>, proof of</w:t>
      </w:r>
      <w:r w:rsidR="000A10F7">
        <w:t xml:space="preserve"> ownership or documentary or other</w:t>
      </w:r>
      <w:r w:rsidR="00DD3110">
        <w:t xml:space="preserve"> evidence </w:t>
      </w:r>
      <w:r w:rsidR="000A10F7">
        <w:t>to support the ground/s for transfer</w:t>
      </w:r>
      <w:r w:rsidRPr="00A72CFA">
        <w:t xml:space="preserve">. </w:t>
      </w:r>
      <w:proofErr w:type="gramStart"/>
      <w:r w:rsidRPr="00A72CFA">
        <w:t>Your answers and documents may also be considered by the Secretary in determining your application</w:t>
      </w:r>
      <w:proofErr w:type="gramEnd"/>
      <w:r w:rsidRPr="00A72CFA">
        <w:t>.</w:t>
      </w:r>
    </w:p>
    <w:p w14:paraId="61086974" w14:textId="29D06908" w:rsidR="00210ECF" w:rsidRPr="00D36867" w:rsidRDefault="004D03E5" w:rsidP="0040629F">
      <w:pPr>
        <w:spacing w:before="240"/>
        <w:rPr>
          <w:rStyle w:val="BookTitle"/>
          <w:i w:val="0"/>
          <w:iCs w:val="0"/>
          <w:smallCaps w:val="0"/>
          <w:spacing w:val="0"/>
        </w:rPr>
      </w:pPr>
      <w:r>
        <w:t>Providing false or misleading information or documents is a breach of Section 137.1 and 137.2 of the Criminal Code.</w:t>
      </w:r>
    </w:p>
    <w:sectPr w:rsidR="00210ECF" w:rsidRPr="00D36867" w:rsidSect="00C92B86">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737" w:right="849" w:bottom="568" w:left="737" w:header="737" w:footer="454"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26AEA" w14:textId="77777777" w:rsidR="00712ECE" w:rsidRDefault="00712ECE">
      <w:r>
        <w:separator/>
      </w:r>
    </w:p>
  </w:endnote>
  <w:endnote w:type="continuationSeparator" w:id="0">
    <w:p w14:paraId="5FE74F07" w14:textId="77777777" w:rsidR="00712ECE" w:rsidRDefault="0071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9F035" w14:textId="77777777" w:rsidR="00E6112F" w:rsidRDefault="00E61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B2457" w14:textId="35CCEE2B" w:rsidR="00A06C77" w:rsidRPr="00E6112F" w:rsidRDefault="00A06C77" w:rsidP="00E611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712DC" w14:textId="77777777" w:rsidR="00E6112F" w:rsidRDefault="00E61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574D5" w14:textId="77777777" w:rsidR="00712ECE" w:rsidRDefault="00712ECE">
      <w:r>
        <w:separator/>
      </w:r>
    </w:p>
  </w:footnote>
  <w:footnote w:type="continuationSeparator" w:id="0">
    <w:p w14:paraId="06941A3E" w14:textId="77777777" w:rsidR="00712ECE" w:rsidRDefault="00712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D0CA5" w14:textId="77777777" w:rsidR="00E6112F" w:rsidRDefault="00E61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FF3A1" w14:textId="433E96A6" w:rsidR="00B52BDE" w:rsidRPr="00E6112F" w:rsidRDefault="00B52BDE" w:rsidP="00E611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A6CF9" w14:textId="77777777" w:rsidR="00E6112F" w:rsidRDefault="00E61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D35E9B"/>
    <w:multiLevelType w:val="hybridMultilevel"/>
    <w:tmpl w:val="3BD25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2741A8"/>
    <w:multiLevelType w:val="hybridMultilevel"/>
    <w:tmpl w:val="F7C6228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6F318C"/>
    <w:multiLevelType w:val="hybridMultilevel"/>
    <w:tmpl w:val="AB1259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AA00F32"/>
    <w:multiLevelType w:val="hybridMultilevel"/>
    <w:tmpl w:val="56CAF7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4701133"/>
    <w:multiLevelType w:val="hybridMultilevel"/>
    <w:tmpl w:val="1B04B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D915DB7"/>
    <w:multiLevelType w:val="hybridMultilevel"/>
    <w:tmpl w:val="15E2C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EBB78B9"/>
    <w:multiLevelType w:val="hybridMultilevel"/>
    <w:tmpl w:val="612659E8"/>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20F2D10"/>
    <w:multiLevelType w:val="hybridMultilevel"/>
    <w:tmpl w:val="CFB04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41"/>
  </w:num>
  <w:num w:numId="4">
    <w:abstractNumId w:val="12"/>
  </w:num>
  <w:num w:numId="5">
    <w:abstractNumId w:val="17"/>
  </w:num>
  <w:num w:numId="6">
    <w:abstractNumId w:val="64"/>
  </w:num>
  <w:num w:numId="7">
    <w:abstractNumId w:val="51"/>
  </w:num>
  <w:num w:numId="8">
    <w:abstractNumId w:val="56"/>
  </w:num>
  <w:num w:numId="9">
    <w:abstractNumId w:val="8"/>
  </w:num>
  <w:num w:numId="10">
    <w:abstractNumId w:val="63"/>
  </w:num>
  <w:num w:numId="11">
    <w:abstractNumId w:val="18"/>
  </w:num>
  <w:num w:numId="12">
    <w:abstractNumId w:val="47"/>
  </w:num>
  <w:num w:numId="13">
    <w:abstractNumId w:val="58"/>
  </w:num>
  <w:num w:numId="14">
    <w:abstractNumId w:val="38"/>
  </w:num>
  <w:num w:numId="15">
    <w:abstractNumId w:val="3"/>
  </w:num>
  <w:num w:numId="16">
    <w:abstractNumId w:val="14"/>
  </w:num>
  <w:num w:numId="17">
    <w:abstractNumId w:val="62"/>
  </w:num>
  <w:num w:numId="18">
    <w:abstractNumId w:val="55"/>
  </w:num>
  <w:num w:numId="19">
    <w:abstractNumId w:val="15"/>
  </w:num>
  <w:num w:numId="20">
    <w:abstractNumId w:val="2"/>
  </w:num>
  <w:num w:numId="21">
    <w:abstractNumId w:val="5"/>
  </w:num>
  <w:num w:numId="22">
    <w:abstractNumId w:val="22"/>
  </w:num>
  <w:num w:numId="23">
    <w:abstractNumId w:val="19"/>
  </w:num>
  <w:num w:numId="24">
    <w:abstractNumId w:val="66"/>
  </w:num>
  <w:num w:numId="25">
    <w:abstractNumId w:val="36"/>
  </w:num>
  <w:num w:numId="26">
    <w:abstractNumId w:val="42"/>
  </w:num>
  <w:num w:numId="27">
    <w:abstractNumId w:val="21"/>
  </w:num>
  <w:num w:numId="28">
    <w:abstractNumId w:val="65"/>
  </w:num>
  <w:num w:numId="29">
    <w:abstractNumId w:val="54"/>
  </w:num>
  <w:num w:numId="30">
    <w:abstractNumId w:val="28"/>
  </w:num>
  <w:num w:numId="31">
    <w:abstractNumId w:val="50"/>
  </w:num>
  <w:num w:numId="32">
    <w:abstractNumId w:val="59"/>
  </w:num>
  <w:num w:numId="33">
    <w:abstractNumId w:val="61"/>
  </w:num>
  <w:num w:numId="34">
    <w:abstractNumId w:val="4"/>
  </w:num>
  <w:num w:numId="35">
    <w:abstractNumId w:val="26"/>
  </w:num>
  <w:num w:numId="36">
    <w:abstractNumId w:val="53"/>
  </w:num>
  <w:num w:numId="37">
    <w:abstractNumId w:val="9"/>
  </w:num>
  <w:num w:numId="38">
    <w:abstractNumId w:val="31"/>
  </w:num>
  <w:num w:numId="39">
    <w:abstractNumId w:val="25"/>
  </w:num>
  <w:num w:numId="40">
    <w:abstractNumId w:val="35"/>
  </w:num>
  <w:num w:numId="41">
    <w:abstractNumId w:val="40"/>
  </w:num>
  <w:num w:numId="42">
    <w:abstractNumId w:val="23"/>
  </w:num>
  <w:num w:numId="43">
    <w:abstractNumId w:val="16"/>
  </w:num>
  <w:num w:numId="44">
    <w:abstractNumId w:val="46"/>
  </w:num>
  <w:num w:numId="45">
    <w:abstractNumId w:val="52"/>
  </w:num>
  <w:num w:numId="46">
    <w:abstractNumId w:val="34"/>
  </w:num>
  <w:num w:numId="47">
    <w:abstractNumId w:val="32"/>
  </w:num>
  <w:num w:numId="48">
    <w:abstractNumId w:val="1"/>
  </w:num>
  <w:num w:numId="49">
    <w:abstractNumId w:val="49"/>
  </w:num>
  <w:num w:numId="50">
    <w:abstractNumId w:val="60"/>
  </w:num>
  <w:num w:numId="51">
    <w:abstractNumId w:val="45"/>
  </w:num>
  <w:num w:numId="52">
    <w:abstractNumId w:val="10"/>
  </w:num>
  <w:num w:numId="53">
    <w:abstractNumId w:val="57"/>
  </w:num>
  <w:num w:numId="54">
    <w:abstractNumId w:val="27"/>
  </w:num>
  <w:num w:numId="55">
    <w:abstractNumId w:val="20"/>
  </w:num>
  <w:num w:numId="56">
    <w:abstractNumId w:val="30"/>
  </w:num>
  <w:num w:numId="57">
    <w:abstractNumId w:val="29"/>
  </w:num>
  <w:num w:numId="58">
    <w:abstractNumId w:val="11"/>
  </w:num>
  <w:num w:numId="59">
    <w:abstractNumId w:val="39"/>
  </w:num>
  <w:num w:numId="60">
    <w:abstractNumId w:val="7"/>
  </w:num>
  <w:num w:numId="61">
    <w:abstractNumId w:val="24"/>
  </w:num>
  <w:num w:numId="62">
    <w:abstractNumId w:val="33"/>
  </w:num>
  <w:num w:numId="63">
    <w:abstractNumId w:val="44"/>
  </w:num>
  <w:num w:numId="64">
    <w:abstractNumId w:val="13"/>
  </w:num>
  <w:num w:numId="65">
    <w:abstractNumId w:val="37"/>
  </w:num>
  <w:num w:numId="66">
    <w:abstractNumId w:val="48"/>
  </w:num>
  <w:num w:numId="67">
    <w:abstractNumId w:val="6"/>
  </w:num>
  <w:num w:numId="68">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B0"/>
    <w:rsid w:val="00002C18"/>
    <w:rsid w:val="00010549"/>
    <w:rsid w:val="00012F84"/>
    <w:rsid w:val="00025376"/>
    <w:rsid w:val="00027B26"/>
    <w:rsid w:val="0003104E"/>
    <w:rsid w:val="00031195"/>
    <w:rsid w:val="00032861"/>
    <w:rsid w:val="000354EB"/>
    <w:rsid w:val="00035CA1"/>
    <w:rsid w:val="0003679F"/>
    <w:rsid w:val="000435BB"/>
    <w:rsid w:val="00043B8A"/>
    <w:rsid w:val="00045CCD"/>
    <w:rsid w:val="00047524"/>
    <w:rsid w:val="00047ACD"/>
    <w:rsid w:val="000505B2"/>
    <w:rsid w:val="00050E5B"/>
    <w:rsid w:val="0005181E"/>
    <w:rsid w:val="000547EF"/>
    <w:rsid w:val="00054B89"/>
    <w:rsid w:val="00067CD0"/>
    <w:rsid w:val="00071707"/>
    <w:rsid w:val="00077A90"/>
    <w:rsid w:val="00080F2E"/>
    <w:rsid w:val="00081CEB"/>
    <w:rsid w:val="00083791"/>
    <w:rsid w:val="00086E3C"/>
    <w:rsid w:val="00087B2C"/>
    <w:rsid w:val="00087DBD"/>
    <w:rsid w:val="00090570"/>
    <w:rsid w:val="00090753"/>
    <w:rsid w:val="00095A2D"/>
    <w:rsid w:val="00096D2C"/>
    <w:rsid w:val="00097BFF"/>
    <w:rsid w:val="000A10F7"/>
    <w:rsid w:val="000A3EC3"/>
    <w:rsid w:val="000A5229"/>
    <w:rsid w:val="000A669D"/>
    <w:rsid w:val="000A66A8"/>
    <w:rsid w:val="000B4368"/>
    <w:rsid w:val="000C014D"/>
    <w:rsid w:val="000D4703"/>
    <w:rsid w:val="000D5A07"/>
    <w:rsid w:val="000D693C"/>
    <w:rsid w:val="000E12D4"/>
    <w:rsid w:val="00104669"/>
    <w:rsid w:val="00110028"/>
    <w:rsid w:val="00116EDF"/>
    <w:rsid w:val="00124B26"/>
    <w:rsid w:val="00125236"/>
    <w:rsid w:val="00130C4E"/>
    <w:rsid w:val="00131B54"/>
    <w:rsid w:val="001354B7"/>
    <w:rsid w:val="001404FA"/>
    <w:rsid w:val="001413C5"/>
    <w:rsid w:val="00142956"/>
    <w:rsid w:val="00143502"/>
    <w:rsid w:val="00144494"/>
    <w:rsid w:val="00144868"/>
    <w:rsid w:val="00151909"/>
    <w:rsid w:val="00157709"/>
    <w:rsid w:val="00167330"/>
    <w:rsid w:val="00167CF4"/>
    <w:rsid w:val="00172050"/>
    <w:rsid w:val="00173A4E"/>
    <w:rsid w:val="00185F6A"/>
    <w:rsid w:val="00186EB4"/>
    <w:rsid w:val="0019048F"/>
    <w:rsid w:val="001943DD"/>
    <w:rsid w:val="00195374"/>
    <w:rsid w:val="001A127F"/>
    <w:rsid w:val="001A1F30"/>
    <w:rsid w:val="001A2891"/>
    <w:rsid w:val="001A3CA4"/>
    <w:rsid w:val="001A3EA4"/>
    <w:rsid w:val="001B0E7F"/>
    <w:rsid w:val="001B3AEC"/>
    <w:rsid w:val="001B5000"/>
    <w:rsid w:val="001B6F28"/>
    <w:rsid w:val="001D4585"/>
    <w:rsid w:val="001D5D54"/>
    <w:rsid w:val="001D6C77"/>
    <w:rsid w:val="001E41C8"/>
    <w:rsid w:val="001F3AD7"/>
    <w:rsid w:val="00207630"/>
    <w:rsid w:val="00210ECF"/>
    <w:rsid w:val="00213082"/>
    <w:rsid w:val="0021714E"/>
    <w:rsid w:val="00221547"/>
    <w:rsid w:val="00222187"/>
    <w:rsid w:val="00222C8D"/>
    <w:rsid w:val="00222E33"/>
    <w:rsid w:val="00223300"/>
    <w:rsid w:val="00227B95"/>
    <w:rsid w:val="0023523A"/>
    <w:rsid w:val="002353DF"/>
    <w:rsid w:val="00235F71"/>
    <w:rsid w:val="0024379E"/>
    <w:rsid w:val="002478AF"/>
    <w:rsid w:val="0025272A"/>
    <w:rsid w:val="00252A9A"/>
    <w:rsid w:val="00253DF5"/>
    <w:rsid w:val="002552FC"/>
    <w:rsid w:val="00271922"/>
    <w:rsid w:val="0027204E"/>
    <w:rsid w:val="00273412"/>
    <w:rsid w:val="00274ACF"/>
    <w:rsid w:val="002812C6"/>
    <w:rsid w:val="00285F1B"/>
    <w:rsid w:val="00295831"/>
    <w:rsid w:val="00296F1B"/>
    <w:rsid w:val="002A6DF5"/>
    <w:rsid w:val="002D00B0"/>
    <w:rsid w:val="002D2E16"/>
    <w:rsid w:val="002E7ABF"/>
    <w:rsid w:val="002F19EF"/>
    <w:rsid w:val="00302415"/>
    <w:rsid w:val="003102F6"/>
    <w:rsid w:val="00313304"/>
    <w:rsid w:val="00313C48"/>
    <w:rsid w:val="00314BD8"/>
    <w:rsid w:val="003162AD"/>
    <w:rsid w:val="00321148"/>
    <w:rsid w:val="00321798"/>
    <w:rsid w:val="003251E4"/>
    <w:rsid w:val="00325D5C"/>
    <w:rsid w:val="00325F44"/>
    <w:rsid w:val="00326976"/>
    <w:rsid w:val="003311D7"/>
    <w:rsid w:val="00332B8B"/>
    <w:rsid w:val="00347104"/>
    <w:rsid w:val="0035213F"/>
    <w:rsid w:val="00352BEF"/>
    <w:rsid w:val="003555D2"/>
    <w:rsid w:val="00363DF3"/>
    <w:rsid w:val="003656B1"/>
    <w:rsid w:val="0037056B"/>
    <w:rsid w:val="00377173"/>
    <w:rsid w:val="003774DA"/>
    <w:rsid w:val="0038776E"/>
    <w:rsid w:val="00392557"/>
    <w:rsid w:val="003945C0"/>
    <w:rsid w:val="003A06C2"/>
    <w:rsid w:val="003A1DDF"/>
    <w:rsid w:val="003B6D2E"/>
    <w:rsid w:val="003C430D"/>
    <w:rsid w:val="003C7404"/>
    <w:rsid w:val="003C78B9"/>
    <w:rsid w:val="003D3C5A"/>
    <w:rsid w:val="003D404A"/>
    <w:rsid w:val="003E6FDA"/>
    <w:rsid w:val="003F0F15"/>
    <w:rsid w:val="003F1BEB"/>
    <w:rsid w:val="003F3072"/>
    <w:rsid w:val="003F60BB"/>
    <w:rsid w:val="003F7A65"/>
    <w:rsid w:val="00401A2A"/>
    <w:rsid w:val="0040629F"/>
    <w:rsid w:val="004103D7"/>
    <w:rsid w:val="0041307C"/>
    <w:rsid w:val="004167B4"/>
    <w:rsid w:val="00430D7E"/>
    <w:rsid w:val="00433B04"/>
    <w:rsid w:val="00440BD3"/>
    <w:rsid w:val="00446F93"/>
    <w:rsid w:val="00453287"/>
    <w:rsid w:val="004649A8"/>
    <w:rsid w:val="004649E2"/>
    <w:rsid w:val="00464E8C"/>
    <w:rsid w:val="00466D36"/>
    <w:rsid w:val="00467185"/>
    <w:rsid w:val="0047050C"/>
    <w:rsid w:val="00471472"/>
    <w:rsid w:val="00473135"/>
    <w:rsid w:val="00473AAA"/>
    <w:rsid w:val="00475504"/>
    <w:rsid w:val="00475B34"/>
    <w:rsid w:val="00480F21"/>
    <w:rsid w:val="00484FED"/>
    <w:rsid w:val="00495AF1"/>
    <w:rsid w:val="004B3692"/>
    <w:rsid w:val="004C0932"/>
    <w:rsid w:val="004C2C35"/>
    <w:rsid w:val="004D03E5"/>
    <w:rsid w:val="004E529B"/>
    <w:rsid w:val="004F775C"/>
    <w:rsid w:val="00500C38"/>
    <w:rsid w:val="005015E4"/>
    <w:rsid w:val="0050291D"/>
    <w:rsid w:val="00505003"/>
    <w:rsid w:val="0050697E"/>
    <w:rsid w:val="00511B1C"/>
    <w:rsid w:val="00516FFA"/>
    <w:rsid w:val="00524B3C"/>
    <w:rsid w:val="0052657D"/>
    <w:rsid w:val="0052689A"/>
    <w:rsid w:val="005315A9"/>
    <w:rsid w:val="00532B56"/>
    <w:rsid w:val="00535583"/>
    <w:rsid w:val="00537EC7"/>
    <w:rsid w:val="00540014"/>
    <w:rsid w:val="00540AD0"/>
    <w:rsid w:val="00541386"/>
    <w:rsid w:val="0054322A"/>
    <w:rsid w:val="00543923"/>
    <w:rsid w:val="005519C9"/>
    <w:rsid w:val="005523D1"/>
    <w:rsid w:val="00554A9C"/>
    <w:rsid w:val="00557624"/>
    <w:rsid w:val="0056023E"/>
    <w:rsid w:val="005658EF"/>
    <w:rsid w:val="005822A3"/>
    <w:rsid w:val="0059070B"/>
    <w:rsid w:val="00594445"/>
    <w:rsid w:val="00594B85"/>
    <w:rsid w:val="005B1225"/>
    <w:rsid w:val="005B4DF8"/>
    <w:rsid w:val="005C01AC"/>
    <w:rsid w:val="005C09F4"/>
    <w:rsid w:val="005C0FC9"/>
    <w:rsid w:val="005C561A"/>
    <w:rsid w:val="005C5B93"/>
    <w:rsid w:val="005C66FF"/>
    <w:rsid w:val="005C785A"/>
    <w:rsid w:val="005D03CA"/>
    <w:rsid w:val="005D30BD"/>
    <w:rsid w:val="005D38BF"/>
    <w:rsid w:val="005D45AB"/>
    <w:rsid w:val="005E42B6"/>
    <w:rsid w:val="005E4662"/>
    <w:rsid w:val="005F214A"/>
    <w:rsid w:val="005F6BD6"/>
    <w:rsid w:val="00601C99"/>
    <w:rsid w:val="00607597"/>
    <w:rsid w:val="006076EA"/>
    <w:rsid w:val="00607DA0"/>
    <w:rsid w:val="00614F8E"/>
    <w:rsid w:val="006255E4"/>
    <w:rsid w:val="00632E75"/>
    <w:rsid w:val="00634858"/>
    <w:rsid w:val="00641020"/>
    <w:rsid w:val="006410C1"/>
    <w:rsid w:val="00647F05"/>
    <w:rsid w:val="00651C71"/>
    <w:rsid w:val="006530EF"/>
    <w:rsid w:val="00654D06"/>
    <w:rsid w:val="00661536"/>
    <w:rsid w:val="0067233D"/>
    <w:rsid w:val="006745AE"/>
    <w:rsid w:val="006759FB"/>
    <w:rsid w:val="00675BEF"/>
    <w:rsid w:val="00676AF3"/>
    <w:rsid w:val="00676D10"/>
    <w:rsid w:val="00680F71"/>
    <w:rsid w:val="00682A53"/>
    <w:rsid w:val="0069174B"/>
    <w:rsid w:val="00693FA1"/>
    <w:rsid w:val="006945C7"/>
    <w:rsid w:val="00695885"/>
    <w:rsid w:val="00697D8A"/>
    <w:rsid w:val="006B017B"/>
    <w:rsid w:val="006B05E3"/>
    <w:rsid w:val="006B09BC"/>
    <w:rsid w:val="006B42A0"/>
    <w:rsid w:val="006B4E59"/>
    <w:rsid w:val="006C3402"/>
    <w:rsid w:val="006C395C"/>
    <w:rsid w:val="006C45D4"/>
    <w:rsid w:val="006C6645"/>
    <w:rsid w:val="006D0FD1"/>
    <w:rsid w:val="006D3E9D"/>
    <w:rsid w:val="006E1F3C"/>
    <w:rsid w:val="006E5432"/>
    <w:rsid w:val="006E6073"/>
    <w:rsid w:val="006F7300"/>
    <w:rsid w:val="00703C09"/>
    <w:rsid w:val="00706216"/>
    <w:rsid w:val="00712300"/>
    <w:rsid w:val="00712ECE"/>
    <w:rsid w:val="00720739"/>
    <w:rsid w:val="00721695"/>
    <w:rsid w:val="007242B4"/>
    <w:rsid w:val="00725F00"/>
    <w:rsid w:val="00725FB2"/>
    <w:rsid w:val="00730C64"/>
    <w:rsid w:val="007322AF"/>
    <w:rsid w:val="00735477"/>
    <w:rsid w:val="00736DCA"/>
    <w:rsid w:val="00742399"/>
    <w:rsid w:val="0074640C"/>
    <w:rsid w:val="0075003D"/>
    <w:rsid w:val="00751B37"/>
    <w:rsid w:val="007521E7"/>
    <w:rsid w:val="00754D44"/>
    <w:rsid w:val="00764013"/>
    <w:rsid w:val="00767B7E"/>
    <w:rsid w:val="00773770"/>
    <w:rsid w:val="00774048"/>
    <w:rsid w:val="007746A9"/>
    <w:rsid w:val="00785465"/>
    <w:rsid w:val="00787656"/>
    <w:rsid w:val="007A4285"/>
    <w:rsid w:val="007A67EA"/>
    <w:rsid w:val="007B15AF"/>
    <w:rsid w:val="007B6D72"/>
    <w:rsid w:val="007B7E83"/>
    <w:rsid w:val="007C1631"/>
    <w:rsid w:val="007C626B"/>
    <w:rsid w:val="007C636F"/>
    <w:rsid w:val="007D0EF8"/>
    <w:rsid w:val="007D1BCF"/>
    <w:rsid w:val="007D39EB"/>
    <w:rsid w:val="007E09B1"/>
    <w:rsid w:val="007E7B54"/>
    <w:rsid w:val="007F3BCA"/>
    <w:rsid w:val="008131E7"/>
    <w:rsid w:val="00813711"/>
    <w:rsid w:val="00814279"/>
    <w:rsid w:val="008151F1"/>
    <w:rsid w:val="008263C2"/>
    <w:rsid w:val="00842959"/>
    <w:rsid w:val="008451FE"/>
    <w:rsid w:val="008466A1"/>
    <w:rsid w:val="00846C1D"/>
    <w:rsid w:val="00851758"/>
    <w:rsid w:val="00856D5A"/>
    <w:rsid w:val="008609EB"/>
    <w:rsid w:val="00862D6D"/>
    <w:rsid w:val="008653E0"/>
    <w:rsid w:val="008657FB"/>
    <w:rsid w:val="00871D4F"/>
    <w:rsid w:val="0087249F"/>
    <w:rsid w:val="00874FB3"/>
    <w:rsid w:val="00880BE3"/>
    <w:rsid w:val="00882588"/>
    <w:rsid w:val="008852B2"/>
    <w:rsid w:val="00895792"/>
    <w:rsid w:val="00897830"/>
    <w:rsid w:val="008A3738"/>
    <w:rsid w:val="008B645B"/>
    <w:rsid w:val="008B67B8"/>
    <w:rsid w:val="008B774D"/>
    <w:rsid w:val="008C123E"/>
    <w:rsid w:val="008C3ED0"/>
    <w:rsid w:val="008C5585"/>
    <w:rsid w:val="008C5950"/>
    <w:rsid w:val="008C5E94"/>
    <w:rsid w:val="008D388F"/>
    <w:rsid w:val="008E6E9D"/>
    <w:rsid w:val="008F68F7"/>
    <w:rsid w:val="008F7480"/>
    <w:rsid w:val="009027E8"/>
    <w:rsid w:val="00902C51"/>
    <w:rsid w:val="009037B6"/>
    <w:rsid w:val="00906CBE"/>
    <w:rsid w:val="00906FFA"/>
    <w:rsid w:val="00910384"/>
    <w:rsid w:val="009139C0"/>
    <w:rsid w:val="009161C8"/>
    <w:rsid w:val="009164AD"/>
    <w:rsid w:val="0092194C"/>
    <w:rsid w:val="00922289"/>
    <w:rsid w:val="00936F46"/>
    <w:rsid w:val="0094271E"/>
    <w:rsid w:val="00943142"/>
    <w:rsid w:val="00943A29"/>
    <w:rsid w:val="0095197E"/>
    <w:rsid w:val="00952AB2"/>
    <w:rsid w:val="009543DE"/>
    <w:rsid w:val="009551E0"/>
    <w:rsid w:val="00955801"/>
    <w:rsid w:val="0095654E"/>
    <w:rsid w:val="00956F3C"/>
    <w:rsid w:val="0095779B"/>
    <w:rsid w:val="009725CF"/>
    <w:rsid w:val="00985A47"/>
    <w:rsid w:val="009900F0"/>
    <w:rsid w:val="00991769"/>
    <w:rsid w:val="00994E9F"/>
    <w:rsid w:val="00996931"/>
    <w:rsid w:val="009A38F3"/>
    <w:rsid w:val="009A4CD8"/>
    <w:rsid w:val="009B3ED1"/>
    <w:rsid w:val="009C433C"/>
    <w:rsid w:val="009C7D3A"/>
    <w:rsid w:val="009D28B7"/>
    <w:rsid w:val="009D2E8B"/>
    <w:rsid w:val="009D7E1A"/>
    <w:rsid w:val="009E2162"/>
    <w:rsid w:val="009F312C"/>
    <w:rsid w:val="009F4D54"/>
    <w:rsid w:val="00A006EB"/>
    <w:rsid w:val="00A01068"/>
    <w:rsid w:val="00A03709"/>
    <w:rsid w:val="00A06C77"/>
    <w:rsid w:val="00A10147"/>
    <w:rsid w:val="00A13D26"/>
    <w:rsid w:val="00A146A5"/>
    <w:rsid w:val="00A17411"/>
    <w:rsid w:val="00A2223D"/>
    <w:rsid w:val="00A30046"/>
    <w:rsid w:val="00A34A74"/>
    <w:rsid w:val="00A35351"/>
    <w:rsid w:val="00A42ADE"/>
    <w:rsid w:val="00A60331"/>
    <w:rsid w:val="00A60693"/>
    <w:rsid w:val="00A65A34"/>
    <w:rsid w:val="00A67728"/>
    <w:rsid w:val="00A723E5"/>
    <w:rsid w:val="00A81A4F"/>
    <w:rsid w:val="00A82E14"/>
    <w:rsid w:val="00A835A0"/>
    <w:rsid w:val="00A901E9"/>
    <w:rsid w:val="00A90BFB"/>
    <w:rsid w:val="00A9762C"/>
    <w:rsid w:val="00AA4067"/>
    <w:rsid w:val="00AB1A5B"/>
    <w:rsid w:val="00AC0A54"/>
    <w:rsid w:val="00AC125E"/>
    <w:rsid w:val="00AC45DF"/>
    <w:rsid w:val="00AC474D"/>
    <w:rsid w:val="00AC4DFD"/>
    <w:rsid w:val="00AC58FD"/>
    <w:rsid w:val="00AC60CD"/>
    <w:rsid w:val="00AD05B0"/>
    <w:rsid w:val="00AD0AEA"/>
    <w:rsid w:val="00AD60E6"/>
    <w:rsid w:val="00AD793A"/>
    <w:rsid w:val="00AE5956"/>
    <w:rsid w:val="00AE619F"/>
    <w:rsid w:val="00AF373A"/>
    <w:rsid w:val="00AF559F"/>
    <w:rsid w:val="00AF7EFE"/>
    <w:rsid w:val="00B03BEE"/>
    <w:rsid w:val="00B049AA"/>
    <w:rsid w:val="00B0517E"/>
    <w:rsid w:val="00B056E2"/>
    <w:rsid w:val="00B11314"/>
    <w:rsid w:val="00B1192C"/>
    <w:rsid w:val="00B138E3"/>
    <w:rsid w:val="00B23267"/>
    <w:rsid w:val="00B242EF"/>
    <w:rsid w:val="00B25891"/>
    <w:rsid w:val="00B27149"/>
    <w:rsid w:val="00B30265"/>
    <w:rsid w:val="00B40D26"/>
    <w:rsid w:val="00B41433"/>
    <w:rsid w:val="00B4451B"/>
    <w:rsid w:val="00B52BDE"/>
    <w:rsid w:val="00B613C5"/>
    <w:rsid w:val="00B642E4"/>
    <w:rsid w:val="00B72D62"/>
    <w:rsid w:val="00B843C8"/>
    <w:rsid w:val="00B951E2"/>
    <w:rsid w:val="00B95C3D"/>
    <w:rsid w:val="00B95EB1"/>
    <w:rsid w:val="00B96F37"/>
    <w:rsid w:val="00BA3FAE"/>
    <w:rsid w:val="00BA607C"/>
    <w:rsid w:val="00BB133F"/>
    <w:rsid w:val="00BB3E2A"/>
    <w:rsid w:val="00BC07A7"/>
    <w:rsid w:val="00BC16F5"/>
    <w:rsid w:val="00BC287D"/>
    <w:rsid w:val="00BC4A76"/>
    <w:rsid w:val="00BC78E3"/>
    <w:rsid w:val="00BD32E5"/>
    <w:rsid w:val="00BD7234"/>
    <w:rsid w:val="00BD7ADD"/>
    <w:rsid w:val="00BE31C8"/>
    <w:rsid w:val="00BE41C3"/>
    <w:rsid w:val="00BE6767"/>
    <w:rsid w:val="00BE68D7"/>
    <w:rsid w:val="00BF7763"/>
    <w:rsid w:val="00C04D5E"/>
    <w:rsid w:val="00C06B0B"/>
    <w:rsid w:val="00C1423E"/>
    <w:rsid w:val="00C24EA2"/>
    <w:rsid w:val="00C24F70"/>
    <w:rsid w:val="00C3230C"/>
    <w:rsid w:val="00C33479"/>
    <w:rsid w:val="00C34B4A"/>
    <w:rsid w:val="00C46EEB"/>
    <w:rsid w:val="00C47BA2"/>
    <w:rsid w:val="00C612DC"/>
    <w:rsid w:val="00C622CB"/>
    <w:rsid w:val="00C6254A"/>
    <w:rsid w:val="00C64D15"/>
    <w:rsid w:val="00C70450"/>
    <w:rsid w:val="00C70B21"/>
    <w:rsid w:val="00C74F74"/>
    <w:rsid w:val="00C7554B"/>
    <w:rsid w:val="00C83E31"/>
    <w:rsid w:val="00C916A4"/>
    <w:rsid w:val="00C91AF2"/>
    <w:rsid w:val="00C92B86"/>
    <w:rsid w:val="00CA2A52"/>
    <w:rsid w:val="00CA2B15"/>
    <w:rsid w:val="00CA4C9E"/>
    <w:rsid w:val="00CA6490"/>
    <w:rsid w:val="00CB5744"/>
    <w:rsid w:val="00CB7022"/>
    <w:rsid w:val="00CD1937"/>
    <w:rsid w:val="00CD401C"/>
    <w:rsid w:val="00CE18A6"/>
    <w:rsid w:val="00CE214C"/>
    <w:rsid w:val="00CE6858"/>
    <w:rsid w:val="00CF0406"/>
    <w:rsid w:val="00CF50BE"/>
    <w:rsid w:val="00CF6A52"/>
    <w:rsid w:val="00D03583"/>
    <w:rsid w:val="00D117B4"/>
    <w:rsid w:val="00D169F7"/>
    <w:rsid w:val="00D17A03"/>
    <w:rsid w:val="00D17A4B"/>
    <w:rsid w:val="00D23A7A"/>
    <w:rsid w:val="00D2659D"/>
    <w:rsid w:val="00D26D01"/>
    <w:rsid w:val="00D33DA3"/>
    <w:rsid w:val="00D36867"/>
    <w:rsid w:val="00D4723B"/>
    <w:rsid w:val="00D5109A"/>
    <w:rsid w:val="00D55EE8"/>
    <w:rsid w:val="00D5785A"/>
    <w:rsid w:val="00D64C18"/>
    <w:rsid w:val="00D64C48"/>
    <w:rsid w:val="00D731C4"/>
    <w:rsid w:val="00D81BAA"/>
    <w:rsid w:val="00D84C8B"/>
    <w:rsid w:val="00D85BE0"/>
    <w:rsid w:val="00D86C40"/>
    <w:rsid w:val="00D87843"/>
    <w:rsid w:val="00D87C1A"/>
    <w:rsid w:val="00D87FD7"/>
    <w:rsid w:val="00D92167"/>
    <w:rsid w:val="00D9502B"/>
    <w:rsid w:val="00D97047"/>
    <w:rsid w:val="00D97108"/>
    <w:rsid w:val="00DA715E"/>
    <w:rsid w:val="00DC5665"/>
    <w:rsid w:val="00DD3110"/>
    <w:rsid w:val="00DD4F44"/>
    <w:rsid w:val="00DD5D8B"/>
    <w:rsid w:val="00DE0F9E"/>
    <w:rsid w:val="00DE5D76"/>
    <w:rsid w:val="00E04C8D"/>
    <w:rsid w:val="00E11C6F"/>
    <w:rsid w:val="00E128D8"/>
    <w:rsid w:val="00E12A4B"/>
    <w:rsid w:val="00E15819"/>
    <w:rsid w:val="00E15B20"/>
    <w:rsid w:val="00E26BC4"/>
    <w:rsid w:val="00E30D45"/>
    <w:rsid w:val="00E36A7E"/>
    <w:rsid w:val="00E36FC2"/>
    <w:rsid w:val="00E42FE4"/>
    <w:rsid w:val="00E46FAA"/>
    <w:rsid w:val="00E5750B"/>
    <w:rsid w:val="00E6008F"/>
    <w:rsid w:val="00E60E2E"/>
    <w:rsid w:val="00E6112F"/>
    <w:rsid w:val="00E63A24"/>
    <w:rsid w:val="00E71A2D"/>
    <w:rsid w:val="00E8698A"/>
    <w:rsid w:val="00E923F2"/>
    <w:rsid w:val="00EA31CC"/>
    <w:rsid w:val="00EB1373"/>
    <w:rsid w:val="00EB14DF"/>
    <w:rsid w:val="00EB2B64"/>
    <w:rsid w:val="00EB3A07"/>
    <w:rsid w:val="00EB4143"/>
    <w:rsid w:val="00EB4728"/>
    <w:rsid w:val="00EC207A"/>
    <w:rsid w:val="00EC3F31"/>
    <w:rsid w:val="00EC474A"/>
    <w:rsid w:val="00ED3C91"/>
    <w:rsid w:val="00ED4112"/>
    <w:rsid w:val="00EE0651"/>
    <w:rsid w:val="00EE6750"/>
    <w:rsid w:val="00EF1347"/>
    <w:rsid w:val="00EF2BEB"/>
    <w:rsid w:val="00EF7348"/>
    <w:rsid w:val="00F01129"/>
    <w:rsid w:val="00F02F8F"/>
    <w:rsid w:val="00F03D93"/>
    <w:rsid w:val="00F03D9E"/>
    <w:rsid w:val="00F04B62"/>
    <w:rsid w:val="00F15D7B"/>
    <w:rsid w:val="00F227BF"/>
    <w:rsid w:val="00F374B2"/>
    <w:rsid w:val="00F40AFC"/>
    <w:rsid w:val="00F4730E"/>
    <w:rsid w:val="00F50A92"/>
    <w:rsid w:val="00F53F24"/>
    <w:rsid w:val="00F567D2"/>
    <w:rsid w:val="00F57298"/>
    <w:rsid w:val="00F63341"/>
    <w:rsid w:val="00F673F3"/>
    <w:rsid w:val="00F7536E"/>
    <w:rsid w:val="00F81F93"/>
    <w:rsid w:val="00F86F1B"/>
    <w:rsid w:val="00F874AA"/>
    <w:rsid w:val="00F87DA8"/>
    <w:rsid w:val="00F91521"/>
    <w:rsid w:val="00F92A21"/>
    <w:rsid w:val="00F92E9B"/>
    <w:rsid w:val="00F95814"/>
    <w:rsid w:val="00FA01D9"/>
    <w:rsid w:val="00FA031C"/>
    <w:rsid w:val="00FA6BD7"/>
    <w:rsid w:val="00FB13C1"/>
    <w:rsid w:val="00FB3286"/>
    <w:rsid w:val="00FB420B"/>
    <w:rsid w:val="00FC1C5F"/>
    <w:rsid w:val="00FC5C0C"/>
    <w:rsid w:val="00FC64EF"/>
    <w:rsid w:val="00FD2673"/>
    <w:rsid w:val="00FE2A29"/>
    <w:rsid w:val="00FF2511"/>
    <w:rsid w:val="00FF3801"/>
    <w:rsid w:val="00FF6C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42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1C8"/>
    <w:pPr>
      <w:spacing w:before="120" w:after="120" w:line="240" w:lineRule="atLeast"/>
    </w:pPr>
    <w:rPr>
      <w:rFonts w:ascii="Arial" w:hAnsi="Arial"/>
      <w:szCs w:val="24"/>
    </w:rPr>
  </w:style>
  <w:style w:type="paragraph" w:styleId="Heading1">
    <w:name w:val="heading 1"/>
    <w:basedOn w:val="Heading2"/>
    <w:next w:val="Normal"/>
    <w:link w:val="Heading1Char"/>
    <w:uiPriority w:val="2"/>
    <w:qFormat/>
    <w:rsid w:val="00C70B21"/>
    <w:pPr>
      <w:outlineLvl w:val="0"/>
    </w:pPr>
    <w:rPr>
      <w:rFonts w:eastAsiaTheme="majorEastAsia"/>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E42FE4"/>
    <w:pPr>
      <w:keepNext/>
      <w:keepLines/>
      <w:spacing w:line="240" w:lineRule="auto"/>
      <w:contextualSpacing/>
      <w:outlineLvl w:val="2"/>
    </w:pPr>
    <w:rPr>
      <w:rFonts w:ascii="Georgia" w:hAnsi="Georgia" w:cs="Arial"/>
      <w:bCs/>
      <w:color w:val="005A70"/>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hAnsiTheme="majorHAnsi" w:cstheme="majorBidi"/>
      <w:iCs w:val="0"/>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basedOn w:val="Normal"/>
    <w:link w:val="TitleChar"/>
    <w:uiPriority w:val="99"/>
    <w:qFormat/>
    <w:rsid w:val="00680F71"/>
    <w:pPr>
      <w:spacing w:before="0" w:after="60" w:line="240" w:lineRule="auto"/>
      <w:contextualSpacing/>
      <w:outlineLvl w:val="0"/>
    </w:pPr>
    <w:rPr>
      <w:rFonts w:ascii="Georgia" w:hAnsi="Georgia" w:cs="Arial"/>
      <w:bCs/>
      <w:color w:val="005A70"/>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uiPriority w:val="99"/>
    <w:rsid w:val="00AD0AEA"/>
    <w:rPr>
      <w:rFonts w:asciiTheme="minorHAnsi" w:eastAsiaTheme="majorEastAsia" w:hAnsiTheme="minorHAnsi"/>
      <w:color w:val="005A70" w:themeColor="accent1"/>
      <w:spacing w:val="5"/>
      <w:sz w:val="20"/>
      <w:u w:val="singl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557624"/>
    <w:rPr>
      <w:rFonts w:ascii="Georgia" w:hAnsi="Georgia" w:cs="Arial"/>
      <w:bCs/>
      <w:i/>
      <w:iCs/>
      <w:color w:val="005A70"/>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C70B21"/>
    <w:rPr>
      <w:rFonts w:ascii="Georgia" w:eastAsiaTheme="majorEastAsia" w:hAnsi="Georgia" w:cs="Arial"/>
      <w:bCs/>
      <w:iCs/>
      <w:sz w:val="24"/>
      <w:szCs w:val="28"/>
    </w:rPr>
  </w:style>
  <w:style w:type="character" w:customStyle="1" w:styleId="Heading3Char">
    <w:name w:val="Heading 3 Char"/>
    <w:basedOn w:val="DefaultParagraphFont"/>
    <w:link w:val="Heading3"/>
    <w:uiPriority w:val="2"/>
    <w:rsid w:val="00557624"/>
    <w:rPr>
      <w:rFonts w:ascii="Georgia" w:hAnsi="Georgia" w:cs="Arial"/>
      <w:bCs/>
      <w:color w:val="005A70"/>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uiPriority w:val="99"/>
    <w:rsid w:val="00680F71"/>
    <w:rPr>
      <w:rFonts w:ascii="Georgia" w:hAnsi="Georgia" w:cs="Arial"/>
      <w:bCs/>
      <w:color w:val="005A70"/>
      <w:spacing w:val="-4"/>
      <w:kern w:val="28"/>
      <w:sz w:val="66"/>
      <w:szCs w:val="32"/>
    </w:rPr>
  </w:style>
  <w:style w:type="character" w:customStyle="1" w:styleId="FooterChar">
    <w:name w:val="Footer Char"/>
    <w:basedOn w:val="DefaultParagraphFont"/>
    <w:link w:val="Footer"/>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character" w:styleId="BookTitle">
    <w:name w:val="Book Title"/>
    <w:uiPriority w:val="33"/>
    <w:qFormat/>
    <w:rsid w:val="00AD05B0"/>
    <w:rPr>
      <w:i/>
      <w:iCs/>
      <w:smallCaps/>
      <w:spacing w:val="5"/>
    </w:rPr>
  </w:style>
  <w:style w:type="paragraph" w:styleId="ListParagraph">
    <w:name w:val="List Paragraph"/>
    <w:basedOn w:val="Normal"/>
    <w:uiPriority w:val="34"/>
    <w:rsid w:val="00B242EF"/>
    <w:pPr>
      <w:ind w:left="720"/>
      <w:contextualSpacing/>
    </w:pPr>
  </w:style>
  <w:style w:type="paragraph" w:customStyle="1" w:styleId="Default">
    <w:name w:val="Default"/>
    <w:rsid w:val="007A428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F15D7B"/>
    <w:rPr>
      <w:sz w:val="16"/>
      <w:szCs w:val="16"/>
    </w:rPr>
  </w:style>
  <w:style w:type="paragraph" w:styleId="CommentText">
    <w:name w:val="annotation text"/>
    <w:basedOn w:val="Normal"/>
    <w:link w:val="CommentTextChar"/>
    <w:uiPriority w:val="99"/>
    <w:rsid w:val="00F15D7B"/>
    <w:pPr>
      <w:spacing w:line="240" w:lineRule="auto"/>
    </w:pPr>
    <w:rPr>
      <w:szCs w:val="20"/>
    </w:rPr>
  </w:style>
  <w:style w:type="character" w:customStyle="1" w:styleId="CommentTextChar">
    <w:name w:val="Comment Text Char"/>
    <w:basedOn w:val="DefaultParagraphFont"/>
    <w:link w:val="CommentText"/>
    <w:uiPriority w:val="99"/>
    <w:rsid w:val="00F15D7B"/>
    <w:rPr>
      <w:rFonts w:ascii="Arial" w:hAnsi="Arial"/>
    </w:rPr>
  </w:style>
  <w:style w:type="paragraph" w:styleId="CommentSubject">
    <w:name w:val="annotation subject"/>
    <w:basedOn w:val="CommentText"/>
    <w:next w:val="CommentText"/>
    <w:link w:val="CommentSubjectChar"/>
    <w:rsid w:val="00F15D7B"/>
    <w:rPr>
      <w:b/>
      <w:bCs/>
    </w:rPr>
  </w:style>
  <w:style w:type="character" w:customStyle="1" w:styleId="CommentSubjectChar">
    <w:name w:val="Comment Subject Char"/>
    <w:basedOn w:val="CommentTextChar"/>
    <w:link w:val="CommentSubject"/>
    <w:rsid w:val="00F15D7B"/>
    <w:rPr>
      <w:rFonts w:ascii="Arial" w:hAnsi="Arial"/>
      <w:b/>
      <w:bCs/>
    </w:rPr>
  </w:style>
  <w:style w:type="paragraph" w:styleId="Revision">
    <w:name w:val="Revision"/>
    <w:hidden/>
    <w:uiPriority w:val="99"/>
    <w:semiHidden/>
    <w:rsid w:val="00186EB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87222">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17C0106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ras@dss.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2018-06-21T04:15:00Z</dcterms:created>
  <dcterms:modified xsi:type="dcterms:W3CDTF">2018-06-21T04:38:00Z</dcterms:modified>
</cp:coreProperties>
</file>