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1844"/>
        <w:gridCol w:w="8221"/>
      </w:tblGrid>
      <w:tr w:rsidR="009C791F" w:rsidRPr="003C1B02" w14:paraId="1E14E64E" w14:textId="77777777" w:rsidTr="003F6875">
        <w:trPr>
          <w:trHeight w:val="65"/>
          <w:jc w:val="center"/>
        </w:trPr>
        <w:tc>
          <w:tcPr>
            <w:tcW w:w="1844" w:type="dxa"/>
            <w:shd w:val="clear" w:color="auto" w:fill="D9D9D9"/>
          </w:tcPr>
          <w:p w14:paraId="5025381A" w14:textId="77777777" w:rsidR="009C791F" w:rsidRPr="0073031D" w:rsidRDefault="009C791F" w:rsidP="00F707FD">
            <w:pPr>
              <w:spacing w:before="120" w:after="120"/>
              <w:rPr>
                <w:rFonts w:asciiTheme="minorHAnsi" w:hAnsiTheme="minorHAnsi" w:cstheme="minorHAnsi"/>
                <w:b/>
                <w:bCs/>
                <w:iCs/>
              </w:rPr>
            </w:pPr>
            <w:bookmarkStart w:id="0" w:name="_GoBack"/>
            <w:bookmarkEnd w:id="0"/>
            <w:r w:rsidRPr="0073031D">
              <w:rPr>
                <w:rFonts w:asciiTheme="minorHAnsi" w:hAnsiTheme="minorHAnsi" w:cstheme="minorHAnsi"/>
                <w:b/>
                <w:bCs/>
                <w:iCs/>
              </w:rPr>
              <w:t>Chair</w:t>
            </w:r>
          </w:p>
        </w:tc>
        <w:tc>
          <w:tcPr>
            <w:tcW w:w="8221" w:type="dxa"/>
          </w:tcPr>
          <w:p w14:paraId="3EE6248C" w14:textId="77777777" w:rsidR="009C791F" w:rsidRPr="0073031D" w:rsidRDefault="009C791F" w:rsidP="00F707FD">
            <w:pPr>
              <w:spacing w:before="120" w:after="120"/>
              <w:rPr>
                <w:rFonts w:asciiTheme="minorHAnsi" w:hAnsiTheme="minorHAnsi" w:cstheme="minorHAnsi"/>
                <w:lang w:eastAsia="en-AU"/>
              </w:rPr>
            </w:pPr>
            <w:r w:rsidRPr="0073031D">
              <w:rPr>
                <w:rFonts w:asciiTheme="minorHAnsi" w:hAnsiTheme="minorHAnsi" w:cstheme="minorHAnsi"/>
                <w:lang w:eastAsia="en-AU"/>
              </w:rPr>
              <w:t>The Commonwealth Minister for Social Services.</w:t>
            </w:r>
          </w:p>
        </w:tc>
      </w:tr>
      <w:tr w:rsidR="009C791F" w:rsidRPr="003C1B02" w14:paraId="3F562CEF" w14:textId="77777777" w:rsidTr="00EC019C">
        <w:trPr>
          <w:trHeight w:val="836"/>
          <w:jc w:val="center"/>
        </w:trPr>
        <w:tc>
          <w:tcPr>
            <w:tcW w:w="1844" w:type="dxa"/>
            <w:shd w:val="clear" w:color="auto" w:fill="D9D9D9"/>
          </w:tcPr>
          <w:p w14:paraId="22D3F0D7" w14:textId="77777777" w:rsidR="009C791F" w:rsidRPr="0073031D" w:rsidRDefault="009C791F" w:rsidP="00F707FD">
            <w:pPr>
              <w:spacing w:before="120" w:after="120"/>
              <w:rPr>
                <w:rFonts w:asciiTheme="minorHAnsi" w:hAnsiTheme="minorHAnsi" w:cstheme="minorHAnsi"/>
                <w:b/>
                <w:bCs/>
                <w:iCs/>
              </w:rPr>
            </w:pPr>
            <w:r w:rsidRPr="0073031D">
              <w:rPr>
                <w:rFonts w:asciiTheme="minorHAnsi" w:hAnsiTheme="minorHAnsi" w:cstheme="minorHAnsi"/>
                <w:b/>
                <w:bCs/>
                <w:iCs/>
              </w:rPr>
              <w:t>Membership</w:t>
            </w:r>
          </w:p>
        </w:tc>
        <w:tc>
          <w:tcPr>
            <w:tcW w:w="8221" w:type="dxa"/>
          </w:tcPr>
          <w:p w14:paraId="37CB2BEB" w14:textId="77777777" w:rsidR="009C791F" w:rsidRPr="0073031D" w:rsidRDefault="009C791F" w:rsidP="003F6875">
            <w:pPr>
              <w:spacing w:before="120" w:after="180"/>
              <w:rPr>
                <w:rFonts w:asciiTheme="minorHAnsi" w:hAnsiTheme="minorHAnsi" w:cstheme="minorHAnsi"/>
              </w:rPr>
            </w:pPr>
            <w:r w:rsidRPr="0073031D">
              <w:rPr>
                <w:rFonts w:asciiTheme="minorHAnsi" w:hAnsiTheme="minorHAnsi" w:cstheme="minorHAnsi"/>
              </w:rPr>
              <w:t>The Disability Reform Council (the Council) consists of a maximum of two ministers from each jurisdiction</w:t>
            </w:r>
            <w:r>
              <w:rPr>
                <w:rFonts w:asciiTheme="minorHAnsi" w:hAnsiTheme="minorHAnsi" w:cstheme="minorHAnsi"/>
              </w:rPr>
              <w:t xml:space="preserve"> —</w:t>
            </w:r>
            <w:r w:rsidRPr="0073031D">
              <w:rPr>
                <w:rFonts w:asciiTheme="minorHAnsi" w:hAnsiTheme="minorHAnsi" w:cstheme="minorHAnsi"/>
              </w:rPr>
              <w:t xml:space="preserve"> one Minister with portfolio responsibility for disability policy and one Minister with portfolio resp</w:t>
            </w:r>
            <w:r>
              <w:rPr>
                <w:rFonts w:asciiTheme="minorHAnsi" w:hAnsiTheme="minorHAnsi" w:cstheme="minorHAnsi"/>
              </w:rPr>
              <w:t>onsibility relating to Treasury</w:t>
            </w:r>
            <w:r w:rsidRPr="0073031D">
              <w:rPr>
                <w:rFonts w:asciiTheme="minorHAnsi" w:hAnsiTheme="minorHAnsi" w:cstheme="minorHAnsi"/>
              </w:rPr>
              <w:t xml:space="preserve">. </w:t>
            </w:r>
          </w:p>
          <w:p w14:paraId="0860989D" w14:textId="77777777" w:rsidR="009C791F" w:rsidRDefault="009C791F" w:rsidP="003F6875">
            <w:pPr>
              <w:spacing w:before="120" w:after="180"/>
              <w:rPr>
                <w:rFonts w:asciiTheme="minorHAnsi" w:hAnsiTheme="minorHAnsi" w:cstheme="minorHAnsi"/>
              </w:rPr>
            </w:pPr>
            <w:r w:rsidRPr="0073031D">
              <w:rPr>
                <w:rFonts w:asciiTheme="minorHAnsi" w:hAnsiTheme="minorHAnsi" w:cstheme="minorHAnsi"/>
              </w:rPr>
              <w:t>Each jurisdiction will nominate a Senior Minister as lead representative.</w:t>
            </w:r>
          </w:p>
          <w:p w14:paraId="7CCB6206" w14:textId="77777777" w:rsidR="009C791F" w:rsidRDefault="009C791F" w:rsidP="003F6875">
            <w:pPr>
              <w:spacing w:before="120" w:after="180"/>
              <w:rPr>
                <w:rFonts w:asciiTheme="minorHAnsi" w:hAnsiTheme="minorHAnsi" w:cstheme="minorHAnsi"/>
              </w:rPr>
            </w:pPr>
            <w:r>
              <w:rPr>
                <w:rFonts w:asciiTheme="minorHAnsi" w:hAnsiTheme="minorHAnsi" w:cstheme="minorHAnsi"/>
              </w:rPr>
              <w:t xml:space="preserve">The Commonwealth Assistant Minister for Social Services will attend meetings as required for items nominated by the Chair of the Council. Similarly, the Quality and Safeguards Commissioner and the </w:t>
            </w:r>
            <w:r w:rsidRPr="0073031D">
              <w:rPr>
                <w:rFonts w:asciiTheme="minorHAnsi" w:hAnsiTheme="minorHAnsi" w:cstheme="minorHAnsi"/>
              </w:rPr>
              <w:t xml:space="preserve">National Disability Insurance Agency (NDIA) CEO will attend meetings as required for items nominated by the Chair. </w:t>
            </w:r>
            <w:r>
              <w:rPr>
                <w:rFonts w:asciiTheme="minorHAnsi" w:hAnsiTheme="minorHAnsi" w:cstheme="minorHAnsi"/>
              </w:rPr>
              <w:t>The NDIA Board Chair may attend meetings, at least annually, by invitation of the Chair.</w:t>
            </w:r>
          </w:p>
          <w:p w14:paraId="217C79B7" w14:textId="77777777" w:rsidR="009C791F" w:rsidRPr="0073031D" w:rsidRDefault="009C791F" w:rsidP="003F6875">
            <w:pPr>
              <w:spacing w:before="120" w:after="120"/>
              <w:rPr>
                <w:rFonts w:asciiTheme="minorHAnsi" w:hAnsiTheme="minorHAnsi" w:cstheme="minorHAnsi"/>
              </w:rPr>
            </w:pPr>
            <w:r w:rsidRPr="0073031D">
              <w:rPr>
                <w:rFonts w:asciiTheme="minorHAnsi" w:hAnsiTheme="minorHAnsi" w:cstheme="minorHAnsi"/>
              </w:rPr>
              <w:t>The Chair may invite representatives from other agencies to participate in specific meetings or discussion, as appropriate.</w:t>
            </w:r>
          </w:p>
        </w:tc>
      </w:tr>
      <w:tr w:rsidR="009C791F" w:rsidRPr="003C1B02" w14:paraId="523733CC" w14:textId="77777777" w:rsidTr="00EC019C">
        <w:trPr>
          <w:trHeight w:val="933"/>
          <w:jc w:val="center"/>
        </w:trPr>
        <w:tc>
          <w:tcPr>
            <w:tcW w:w="1844" w:type="dxa"/>
            <w:shd w:val="clear" w:color="auto" w:fill="D9D9D9"/>
          </w:tcPr>
          <w:p w14:paraId="6806A34A" w14:textId="77777777" w:rsidR="009C791F" w:rsidRPr="0073031D" w:rsidRDefault="009C791F" w:rsidP="00F707FD">
            <w:pPr>
              <w:spacing w:before="120" w:after="120"/>
              <w:rPr>
                <w:rFonts w:asciiTheme="minorHAnsi" w:hAnsiTheme="minorHAnsi" w:cstheme="minorHAnsi"/>
                <w:b/>
                <w:bCs/>
                <w:iCs/>
              </w:rPr>
            </w:pPr>
            <w:r w:rsidRPr="0073031D">
              <w:rPr>
                <w:rFonts w:asciiTheme="minorHAnsi" w:hAnsiTheme="minorHAnsi" w:cstheme="minorHAnsi"/>
                <w:b/>
                <w:bCs/>
                <w:iCs/>
              </w:rPr>
              <w:t>Operations</w:t>
            </w:r>
          </w:p>
        </w:tc>
        <w:tc>
          <w:tcPr>
            <w:tcW w:w="8221" w:type="dxa"/>
          </w:tcPr>
          <w:p w14:paraId="61B33F3F" w14:textId="77777777" w:rsidR="009C791F" w:rsidRPr="0073031D" w:rsidRDefault="009C791F" w:rsidP="003F6875">
            <w:pPr>
              <w:spacing w:before="120" w:after="180"/>
              <w:rPr>
                <w:rFonts w:asciiTheme="minorHAnsi" w:hAnsiTheme="minorHAnsi" w:cstheme="minorHAnsi"/>
              </w:rPr>
            </w:pPr>
            <w:r w:rsidRPr="0073031D">
              <w:rPr>
                <w:rFonts w:asciiTheme="minorHAnsi" w:hAnsiTheme="minorHAnsi" w:cstheme="minorHAnsi"/>
              </w:rPr>
              <w:t>The Council will meet</w:t>
            </w:r>
            <w:r>
              <w:rPr>
                <w:rFonts w:asciiTheme="minorHAnsi" w:hAnsiTheme="minorHAnsi" w:cstheme="minorHAnsi"/>
              </w:rPr>
              <w:t xml:space="preserve"> at least</w:t>
            </w:r>
            <w:r w:rsidRPr="0073031D">
              <w:rPr>
                <w:rFonts w:asciiTheme="minorHAnsi" w:hAnsiTheme="minorHAnsi" w:cstheme="minorHAnsi"/>
              </w:rPr>
              <w:t xml:space="preserve"> twice a year, by TelePresence whenever possible. Further work may be conducted out-of-session.</w:t>
            </w:r>
          </w:p>
          <w:p w14:paraId="348E4D46" w14:textId="77777777" w:rsidR="009C791F" w:rsidRPr="0073031D" w:rsidRDefault="009C791F" w:rsidP="003F6875">
            <w:pPr>
              <w:spacing w:before="120" w:after="120"/>
              <w:rPr>
                <w:rFonts w:asciiTheme="minorHAnsi" w:hAnsiTheme="minorHAnsi" w:cstheme="minorHAnsi"/>
              </w:rPr>
            </w:pPr>
            <w:r w:rsidRPr="0073031D">
              <w:rPr>
                <w:rFonts w:asciiTheme="minorHAnsi" w:hAnsiTheme="minorHAnsi" w:cstheme="minorHAnsi"/>
              </w:rPr>
              <w:t xml:space="preserve">The Council will make decisions </w:t>
            </w:r>
            <w:r>
              <w:rPr>
                <w:rFonts w:asciiTheme="minorHAnsi" w:hAnsiTheme="minorHAnsi" w:cstheme="minorHAnsi"/>
              </w:rPr>
              <w:t xml:space="preserve">in accordance with the </w:t>
            </w:r>
            <w:r w:rsidRPr="00996C05">
              <w:rPr>
                <w:rFonts w:asciiTheme="minorHAnsi" w:hAnsiTheme="minorHAnsi" w:cstheme="minorHAnsi"/>
                <w:i/>
              </w:rPr>
              <w:t>National Disability Insurance Scheme Act 2013</w:t>
            </w:r>
            <w:r>
              <w:rPr>
                <w:rFonts w:asciiTheme="minorHAnsi" w:hAnsiTheme="minorHAnsi" w:cstheme="minorHAnsi"/>
              </w:rPr>
              <w:t xml:space="preserve"> (NDIS Act), and </w:t>
            </w:r>
            <w:r w:rsidRPr="0073031D">
              <w:rPr>
                <w:rFonts w:asciiTheme="minorHAnsi" w:hAnsiTheme="minorHAnsi" w:cstheme="minorHAnsi"/>
              </w:rPr>
              <w:t>on the basis of consensus wherever possible. Where consensus cannot be reached, the Council will make decisions on the basis of a majority of members. In these circumstances, jurisdictions in the minority are not bound to implement the decisions that have been made.</w:t>
            </w:r>
          </w:p>
        </w:tc>
      </w:tr>
      <w:tr w:rsidR="009C791F" w:rsidRPr="005F59F8" w14:paraId="286FAFCF" w14:textId="77777777" w:rsidTr="00EC019C">
        <w:trPr>
          <w:trHeight w:val="2019"/>
          <w:jc w:val="center"/>
        </w:trPr>
        <w:tc>
          <w:tcPr>
            <w:tcW w:w="1844" w:type="dxa"/>
            <w:shd w:val="clear" w:color="auto" w:fill="D9D9D9"/>
          </w:tcPr>
          <w:p w14:paraId="2ACAE9E2" w14:textId="77777777" w:rsidR="009C791F" w:rsidRPr="0073031D" w:rsidRDefault="009C791F" w:rsidP="00F707FD">
            <w:pPr>
              <w:spacing w:before="120" w:after="120"/>
              <w:rPr>
                <w:rFonts w:asciiTheme="minorHAnsi" w:hAnsiTheme="minorHAnsi" w:cstheme="minorHAnsi"/>
                <w:b/>
                <w:bCs/>
                <w:iCs/>
              </w:rPr>
            </w:pPr>
            <w:r w:rsidRPr="0073031D">
              <w:rPr>
                <w:rFonts w:asciiTheme="minorHAnsi" w:hAnsiTheme="minorHAnsi" w:cstheme="minorHAnsi"/>
                <w:b/>
                <w:bCs/>
                <w:iCs/>
              </w:rPr>
              <w:t>Scope of Council responsibility</w:t>
            </w:r>
          </w:p>
        </w:tc>
        <w:tc>
          <w:tcPr>
            <w:tcW w:w="8221" w:type="dxa"/>
          </w:tcPr>
          <w:p w14:paraId="457B5599" w14:textId="77777777" w:rsidR="009C791F" w:rsidRPr="00362E64" w:rsidRDefault="009C791F" w:rsidP="003F6875">
            <w:pPr>
              <w:spacing w:before="120" w:after="180"/>
              <w:rPr>
                <w:rFonts w:asciiTheme="minorHAnsi" w:hAnsiTheme="minorHAnsi" w:cstheme="minorHAnsi"/>
              </w:rPr>
            </w:pPr>
            <w:r w:rsidRPr="00362E64">
              <w:rPr>
                <w:rFonts w:asciiTheme="minorHAnsi" w:hAnsiTheme="minorHAnsi" w:cstheme="minorHAnsi"/>
              </w:rPr>
              <w:t xml:space="preserve">The Council provides a forum for member Governments to </w:t>
            </w:r>
            <w:r>
              <w:rPr>
                <w:rFonts w:asciiTheme="minorHAnsi" w:hAnsiTheme="minorHAnsi" w:cstheme="minorHAnsi"/>
              </w:rPr>
              <w:t>driv</w:t>
            </w:r>
            <w:r w:rsidR="008E7072">
              <w:rPr>
                <w:rFonts w:asciiTheme="minorHAnsi" w:hAnsiTheme="minorHAnsi" w:cstheme="minorHAnsi"/>
              </w:rPr>
              <w:t>e</w:t>
            </w:r>
            <w:r>
              <w:rPr>
                <w:rFonts w:asciiTheme="minorHAnsi" w:hAnsiTheme="minorHAnsi" w:cstheme="minorHAnsi"/>
              </w:rPr>
              <w:t xml:space="preserve"> national reform in disability policy and implementation, including the National Disability Strategy (NDS) and implementation of the </w:t>
            </w:r>
            <w:r w:rsidRPr="00362E64">
              <w:rPr>
                <w:rFonts w:asciiTheme="minorHAnsi" w:hAnsiTheme="minorHAnsi" w:cstheme="minorHAnsi"/>
              </w:rPr>
              <w:t xml:space="preserve">National Disability Insurance Scheme (NDIS). </w:t>
            </w:r>
          </w:p>
          <w:p w14:paraId="278FA7E6" w14:textId="77777777" w:rsidR="009C791F" w:rsidRDefault="009C791F" w:rsidP="003F6875">
            <w:pPr>
              <w:spacing w:before="120" w:after="60"/>
              <w:rPr>
                <w:rFonts w:asciiTheme="minorHAnsi" w:hAnsiTheme="minorHAnsi" w:cstheme="minorHAnsi"/>
              </w:rPr>
            </w:pPr>
            <w:r w:rsidRPr="0073031D">
              <w:rPr>
                <w:rFonts w:asciiTheme="minorHAnsi" w:hAnsiTheme="minorHAnsi" w:cstheme="minorHAnsi"/>
              </w:rPr>
              <w:t>The Council’s work will cover the following themes:</w:t>
            </w:r>
          </w:p>
          <w:p w14:paraId="4D28E9D0" w14:textId="77777777" w:rsidR="009C791F" w:rsidRDefault="009C791F" w:rsidP="003F6875">
            <w:pPr>
              <w:pStyle w:val="ListParagraph"/>
              <w:numPr>
                <w:ilvl w:val="0"/>
                <w:numId w:val="11"/>
              </w:numPr>
              <w:autoSpaceDE w:val="0"/>
              <w:autoSpaceDN w:val="0"/>
              <w:adjustRightInd w:val="0"/>
              <w:spacing w:before="60" w:after="60"/>
              <w:contextualSpacing w:val="0"/>
              <w:rPr>
                <w:rFonts w:asciiTheme="minorHAnsi" w:hAnsiTheme="minorHAnsi" w:cstheme="minorHAnsi"/>
              </w:rPr>
            </w:pPr>
            <w:r w:rsidRPr="00882786">
              <w:rPr>
                <w:rFonts w:asciiTheme="minorHAnsi" w:hAnsiTheme="minorHAnsi" w:cstheme="minorHAnsi"/>
              </w:rPr>
              <w:t>Ensur</w:t>
            </w:r>
            <w:r>
              <w:rPr>
                <w:rFonts w:asciiTheme="minorHAnsi" w:hAnsiTheme="minorHAnsi" w:cstheme="minorHAnsi"/>
              </w:rPr>
              <w:t>e</w:t>
            </w:r>
            <w:r w:rsidRPr="00882786">
              <w:rPr>
                <w:rFonts w:asciiTheme="minorHAnsi" w:hAnsiTheme="minorHAnsi" w:cstheme="minorHAnsi"/>
              </w:rPr>
              <w:t xml:space="preserve"> a broad range of reforms are implemented through the </w:t>
            </w:r>
            <w:r>
              <w:rPr>
                <w:rFonts w:asciiTheme="minorHAnsi" w:hAnsiTheme="minorHAnsi" w:cstheme="minorHAnsi"/>
              </w:rPr>
              <w:t>NDS</w:t>
            </w:r>
            <w:r w:rsidRPr="00882786">
              <w:rPr>
                <w:rFonts w:asciiTheme="minorHAnsi" w:hAnsiTheme="minorHAnsi" w:cstheme="minorHAnsi"/>
              </w:rPr>
              <w:t xml:space="preserve"> to</w:t>
            </w:r>
            <w:r>
              <w:rPr>
                <w:rFonts w:asciiTheme="minorHAnsi" w:hAnsiTheme="minorHAnsi" w:cstheme="minorHAnsi"/>
              </w:rPr>
              <w:t xml:space="preserve"> establish inclusive and accessible mainstream services and systems for </w:t>
            </w:r>
            <w:r w:rsidRPr="00882786">
              <w:rPr>
                <w:rFonts w:asciiTheme="minorHAnsi" w:hAnsiTheme="minorHAnsi" w:cstheme="minorHAnsi"/>
              </w:rPr>
              <w:t>people with disability, their families and carers.</w:t>
            </w:r>
            <w:r>
              <w:rPr>
                <w:rFonts w:asciiTheme="minorHAnsi" w:hAnsiTheme="minorHAnsi" w:cstheme="minorHAnsi"/>
              </w:rPr>
              <w:t xml:space="preserve"> </w:t>
            </w:r>
          </w:p>
          <w:p w14:paraId="359EA070" w14:textId="77777777" w:rsidR="009C791F" w:rsidRDefault="009C791F" w:rsidP="003F6875">
            <w:pPr>
              <w:pStyle w:val="ListParagraph"/>
              <w:numPr>
                <w:ilvl w:val="0"/>
                <w:numId w:val="11"/>
              </w:numPr>
              <w:autoSpaceDE w:val="0"/>
              <w:autoSpaceDN w:val="0"/>
              <w:adjustRightInd w:val="0"/>
              <w:spacing w:before="60" w:after="60"/>
              <w:contextualSpacing w:val="0"/>
              <w:rPr>
                <w:rFonts w:asciiTheme="minorHAnsi" w:hAnsiTheme="minorHAnsi" w:cstheme="minorHAnsi"/>
              </w:rPr>
            </w:pPr>
            <w:r>
              <w:rPr>
                <w:rFonts w:asciiTheme="minorHAnsi" w:hAnsiTheme="minorHAnsi" w:cstheme="minorHAnsi"/>
              </w:rPr>
              <w:t xml:space="preserve">Provide strategic oversight of </w:t>
            </w:r>
            <w:r w:rsidRPr="0073031D">
              <w:rPr>
                <w:rFonts w:asciiTheme="minorHAnsi" w:hAnsiTheme="minorHAnsi" w:cstheme="minorHAnsi"/>
              </w:rPr>
              <w:t xml:space="preserve">the </w:t>
            </w:r>
            <w:r>
              <w:rPr>
                <w:rFonts w:asciiTheme="minorHAnsi" w:hAnsiTheme="minorHAnsi" w:cstheme="minorHAnsi"/>
              </w:rPr>
              <w:t xml:space="preserve">transition to full scheme </w:t>
            </w:r>
            <w:r w:rsidRPr="0073031D">
              <w:rPr>
                <w:rFonts w:asciiTheme="minorHAnsi" w:hAnsiTheme="minorHAnsi" w:cstheme="minorHAnsi"/>
              </w:rPr>
              <w:t>of the NDIS</w:t>
            </w:r>
            <w:r>
              <w:rPr>
                <w:rFonts w:asciiTheme="minorHAnsi" w:hAnsiTheme="minorHAnsi" w:cstheme="minorHAnsi"/>
              </w:rPr>
              <w:t>, including oversight of costs and financial sustainability and implementation risks</w:t>
            </w:r>
            <w:r w:rsidRPr="0073031D">
              <w:rPr>
                <w:rFonts w:asciiTheme="minorHAnsi" w:hAnsiTheme="minorHAnsi" w:cstheme="minorHAnsi"/>
              </w:rPr>
              <w:t>;</w:t>
            </w:r>
            <w:r>
              <w:rPr>
                <w:rFonts w:asciiTheme="minorHAnsi" w:hAnsiTheme="minorHAnsi" w:cstheme="minorHAnsi"/>
              </w:rPr>
              <w:t xml:space="preserve"> and</w:t>
            </w:r>
          </w:p>
          <w:p w14:paraId="217DB44B" w14:textId="77777777" w:rsidR="009C791F" w:rsidRPr="0073031D" w:rsidRDefault="009C791F" w:rsidP="003F6875">
            <w:pPr>
              <w:pStyle w:val="ListParagraph"/>
              <w:numPr>
                <w:ilvl w:val="0"/>
                <w:numId w:val="11"/>
              </w:numPr>
              <w:autoSpaceDE w:val="0"/>
              <w:autoSpaceDN w:val="0"/>
              <w:adjustRightInd w:val="0"/>
              <w:spacing w:before="60" w:after="180"/>
              <w:contextualSpacing w:val="0"/>
              <w:rPr>
                <w:rFonts w:asciiTheme="minorHAnsi" w:hAnsiTheme="minorHAnsi" w:cstheme="minorHAnsi"/>
              </w:rPr>
            </w:pPr>
            <w:r w:rsidRPr="0073031D">
              <w:rPr>
                <w:rFonts w:asciiTheme="minorHAnsi" w:hAnsiTheme="minorHAnsi" w:cstheme="minorHAnsi"/>
              </w:rPr>
              <w:t>Mak</w:t>
            </w:r>
            <w:r>
              <w:rPr>
                <w:rFonts w:asciiTheme="minorHAnsi" w:hAnsiTheme="minorHAnsi" w:cstheme="minorHAnsi"/>
              </w:rPr>
              <w:t>e re</w:t>
            </w:r>
            <w:r w:rsidRPr="0073031D">
              <w:rPr>
                <w:rFonts w:asciiTheme="minorHAnsi" w:hAnsiTheme="minorHAnsi" w:cstheme="minorHAnsi"/>
              </w:rPr>
              <w:t xml:space="preserve">commendations to COAG on the </w:t>
            </w:r>
            <w:r>
              <w:rPr>
                <w:rFonts w:asciiTheme="minorHAnsi" w:hAnsiTheme="minorHAnsi" w:cstheme="minorHAnsi"/>
              </w:rPr>
              <w:t xml:space="preserve">policy framework for the arrangements for full scheme </w:t>
            </w:r>
            <w:r w:rsidRPr="0073031D">
              <w:rPr>
                <w:rFonts w:asciiTheme="minorHAnsi" w:hAnsiTheme="minorHAnsi" w:cstheme="minorHAnsi"/>
              </w:rPr>
              <w:t>NDIS</w:t>
            </w:r>
            <w:r>
              <w:rPr>
                <w:rFonts w:asciiTheme="minorHAnsi" w:hAnsiTheme="minorHAnsi" w:cstheme="minorHAnsi"/>
              </w:rPr>
              <w:t>.</w:t>
            </w:r>
          </w:p>
          <w:p w14:paraId="6E7A5F49" w14:textId="77777777" w:rsidR="009C791F" w:rsidRPr="00362E64" w:rsidRDefault="009C791F" w:rsidP="003F6875">
            <w:pPr>
              <w:spacing w:before="120" w:after="60"/>
              <w:rPr>
                <w:rFonts w:asciiTheme="minorHAnsi" w:hAnsiTheme="minorHAnsi" w:cstheme="minorHAnsi"/>
              </w:rPr>
            </w:pPr>
            <w:r w:rsidRPr="00362E64">
              <w:rPr>
                <w:rFonts w:asciiTheme="minorHAnsi" w:hAnsiTheme="minorHAnsi" w:cstheme="minorHAnsi"/>
              </w:rPr>
              <w:t xml:space="preserve">The Council will have responsibilities under the </w:t>
            </w:r>
            <w:r w:rsidRPr="00D81522">
              <w:rPr>
                <w:rFonts w:asciiTheme="minorHAnsi" w:hAnsiTheme="minorHAnsi" w:cstheme="minorHAnsi"/>
              </w:rPr>
              <w:t>NDIS Act</w:t>
            </w:r>
            <w:r>
              <w:rPr>
                <w:rFonts w:asciiTheme="minorHAnsi" w:hAnsiTheme="minorHAnsi" w:cstheme="minorHAnsi"/>
              </w:rPr>
              <w:t xml:space="preserve"> </w:t>
            </w:r>
            <w:r w:rsidRPr="00362E64">
              <w:rPr>
                <w:rFonts w:asciiTheme="minorHAnsi" w:hAnsiTheme="minorHAnsi" w:cstheme="minorHAnsi"/>
              </w:rPr>
              <w:t>to:</w:t>
            </w:r>
          </w:p>
          <w:p w14:paraId="67A65CA4" w14:textId="77777777" w:rsidR="009C791F" w:rsidRPr="0073031D" w:rsidRDefault="009C791F" w:rsidP="003F6875">
            <w:pPr>
              <w:pStyle w:val="ListParagraph"/>
              <w:numPr>
                <w:ilvl w:val="0"/>
                <w:numId w:val="11"/>
              </w:numPr>
              <w:autoSpaceDE w:val="0"/>
              <w:autoSpaceDN w:val="0"/>
              <w:adjustRightInd w:val="0"/>
              <w:spacing w:before="60" w:after="60"/>
              <w:contextualSpacing w:val="0"/>
              <w:rPr>
                <w:rFonts w:asciiTheme="minorHAnsi" w:hAnsiTheme="minorHAnsi" w:cstheme="minorHAnsi"/>
              </w:rPr>
            </w:pPr>
            <w:r w:rsidRPr="0073031D">
              <w:rPr>
                <w:rFonts w:asciiTheme="minorHAnsi" w:hAnsiTheme="minorHAnsi" w:cstheme="minorHAnsi"/>
              </w:rPr>
              <w:t xml:space="preserve">Consider policy matters that relate to the NDIS or arise under the </w:t>
            </w:r>
            <w:r>
              <w:rPr>
                <w:rFonts w:asciiTheme="minorHAnsi" w:hAnsiTheme="minorHAnsi" w:cstheme="minorHAnsi"/>
              </w:rPr>
              <w:t xml:space="preserve">NDIS </w:t>
            </w:r>
            <w:r w:rsidRPr="0073031D">
              <w:rPr>
                <w:rFonts w:asciiTheme="minorHAnsi" w:hAnsiTheme="minorHAnsi" w:cstheme="minorHAnsi"/>
              </w:rPr>
              <w:t>Act</w:t>
            </w:r>
            <w:r w:rsidRPr="00AE4A88">
              <w:rPr>
                <w:rFonts w:asciiTheme="minorHAnsi" w:hAnsiTheme="minorHAnsi" w:cstheme="minorHAnsi"/>
              </w:rPr>
              <w:t xml:space="preserve">, </w:t>
            </w:r>
            <w:r w:rsidRPr="0073031D">
              <w:rPr>
                <w:rFonts w:asciiTheme="minorHAnsi" w:hAnsiTheme="minorHAnsi" w:cstheme="minorHAnsi"/>
              </w:rPr>
              <w:t>including;</w:t>
            </w:r>
          </w:p>
          <w:p w14:paraId="743CF9C9" w14:textId="77777777" w:rsidR="009C791F" w:rsidRPr="00AE4A88" w:rsidRDefault="009C791F" w:rsidP="003F6875">
            <w:pPr>
              <w:pStyle w:val="Dash"/>
              <w:numPr>
                <w:ilvl w:val="1"/>
                <w:numId w:val="9"/>
              </w:numPr>
              <w:spacing w:after="60"/>
              <w:ind w:left="1038" w:hanging="522"/>
              <w:rPr>
                <w:rFonts w:asciiTheme="minorHAnsi" w:hAnsiTheme="minorHAnsi" w:cstheme="minorHAnsi"/>
                <w:szCs w:val="24"/>
              </w:rPr>
            </w:pPr>
            <w:r w:rsidRPr="00AE4A88">
              <w:rPr>
                <w:rFonts w:asciiTheme="minorHAnsi" w:hAnsiTheme="minorHAnsi" w:cstheme="minorHAnsi"/>
                <w:szCs w:val="24"/>
              </w:rPr>
              <w:t>Views on amendment</w:t>
            </w:r>
            <w:r>
              <w:rPr>
                <w:rFonts w:asciiTheme="minorHAnsi" w:hAnsiTheme="minorHAnsi" w:cstheme="minorHAnsi"/>
                <w:szCs w:val="24"/>
              </w:rPr>
              <w:t>s to</w:t>
            </w:r>
            <w:r w:rsidRPr="00AE4A88">
              <w:rPr>
                <w:rFonts w:asciiTheme="minorHAnsi" w:hAnsiTheme="minorHAnsi" w:cstheme="minorHAnsi"/>
                <w:szCs w:val="24"/>
              </w:rPr>
              <w:t xml:space="preserve"> the</w:t>
            </w:r>
            <w:r>
              <w:rPr>
                <w:rFonts w:asciiTheme="minorHAnsi" w:hAnsiTheme="minorHAnsi" w:cstheme="minorHAnsi"/>
                <w:szCs w:val="24"/>
              </w:rPr>
              <w:t xml:space="preserve"> NDIS</w:t>
            </w:r>
            <w:r w:rsidRPr="00AE4A88">
              <w:rPr>
                <w:rFonts w:asciiTheme="minorHAnsi" w:hAnsiTheme="minorHAnsi" w:cstheme="minorHAnsi"/>
                <w:szCs w:val="24"/>
              </w:rPr>
              <w:t xml:space="preserve"> Act;</w:t>
            </w:r>
            <w:r>
              <w:rPr>
                <w:rFonts w:asciiTheme="minorHAnsi" w:hAnsiTheme="minorHAnsi" w:cstheme="minorHAnsi"/>
                <w:szCs w:val="24"/>
              </w:rPr>
              <w:t xml:space="preserve"> and</w:t>
            </w:r>
          </w:p>
          <w:p w14:paraId="624777AC" w14:textId="77777777" w:rsidR="009C791F" w:rsidRPr="00AE4A88" w:rsidRDefault="009C791F" w:rsidP="003F6875">
            <w:pPr>
              <w:pStyle w:val="Dash"/>
              <w:numPr>
                <w:ilvl w:val="1"/>
                <w:numId w:val="9"/>
              </w:numPr>
              <w:spacing w:after="60"/>
              <w:ind w:left="1038" w:hanging="522"/>
              <w:rPr>
                <w:rFonts w:asciiTheme="minorHAnsi" w:hAnsiTheme="minorHAnsi" w:cstheme="minorHAnsi"/>
                <w:szCs w:val="24"/>
              </w:rPr>
            </w:pPr>
            <w:r w:rsidRPr="00AE4A88">
              <w:rPr>
                <w:rFonts w:asciiTheme="minorHAnsi" w:hAnsiTheme="minorHAnsi" w:cstheme="minorHAnsi"/>
                <w:szCs w:val="24"/>
              </w:rPr>
              <w:t>Agreement of jurisdictions on NDIS rules</w:t>
            </w:r>
            <w:r>
              <w:rPr>
                <w:rFonts w:asciiTheme="minorHAnsi" w:hAnsiTheme="minorHAnsi" w:cstheme="minorHAnsi"/>
                <w:szCs w:val="24"/>
              </w:rPr>
              <w:t>.</w:t>
            </w:r>
            <w:r w:rsidRPr="00AE4A88">
              <w:rPr>
                <w:rFonts w:asciiTheme="minorHAnsi" w:hAnsiTheme="minorHAnsi" w:cstheme="minorHAnsi"/>
                <w:szCs w:val="24"/>
              </w:rPr>
              <w:t xml:space="preserve"> </w:t>
            </w:r>
          </w:p>
          <w:p w14:paraId="6AC6F1CD" w14:textId="77777777" w:rsidR="009C791F" w:rsidRPr="0073031D" w:rsidRDefault="009C791F" w:rsidP="003F6875">
            <w:pPr>
              <w:pStyle w:val="ListParagraph"/>
              <w:numPr>
                <w:ilvl w:val="0"/>
                <w:numId w:val="11"/>
              </w:numPr>
              <w:autoSpaceDE w:val="0"/>
              <w:autoSpaceDN w:val="0"/>
              <w:adjustRightInd w:val="0"/>
              <w:spacing w:before="60" w:after="60"/>
              <w:contextualSpacing w:val="0"/>
              <w:rPr>
                <w:rFonts w:asciiTheme="minorHAnsi" w:hAnsiTheme="minorHAnsi" w:cstheme="minorHAnsi"/>
              </w:rPr>
            </w:pPr>
            <w:r w:rsidRPr="0073031D">
              <w:rPr>
                <w:rFonts w:asciiTheme="minorHAnsi" w:hAnsiTheme="minorHAnsi" w:cstheme="minorHAnsi"/>
              </w:rPr>
              <w:t>Advise the Commonwealth Minister about such matters;</w:t>
            </w:r>
            <w:r>
              <w:rPr>
                <w:rFonts w:asciiTheme="minorHAnsi" w:hAnsiTheme="minorHAnsi" w:cstheme="minorHAnsi"/>
              </w:rPr>
              <w:t xml:space="preserve"> and</w:t>
            </w:r>
          </w:p>
          <w:p w14:paraId="6D372A06" w14:textId="77777777" w:rsidR="009C791F" w:rsidRPr="0073031D" w:rsidRDefault="009C791F" w:rsidP="003F6875">
            <w:pPr>
              <w:pStyle w:val="ListParagraph"/>
              <w:numPr>
                <w:ilvl w:val="0"/>
                <w:numId w:val="11"/>
              </w:numPr>
              <w:autoSpaceDE w:val="0"/>
              <w:autoSpaceDN w:val="0"/>
              <w:adjustRightInd w:val="0"/>
              <w:spacing w:before="60" w:after="180"/>
              <w:contextualSpacing w:val="0"/>
              <w:rPr>
                <w:rFonts w:asciiTheme="minorHAnsi" w:hAnsiTheme="minorHAnsi" w:cstheme="minorHAnsi"/>
              </w:rPr>
            </w:pPr>
            <w:r w:rsidRPr="0073031D">
              <w:rPr>
                <w:rFonts w:asciiTheme="minorHAnsi" w:hAnsiTheme="minorHAnsi" w:cstheme="minorHAnsi"/>
              </w:rPr>
              <w:lastRenderedPageBreak/>
              <w:t>Make recommendations to COAG about such matters.</w:t>
            </w:r>
          </w:p>
          <w:p w14:paraId="78541F63" w14:textId="77777777" w:rsidR="009C791F" w:rsidRDefault="009C791F" w:rsidP="003F6875">
            <w:pPr>
              <w:spacing w:before="120" w:after="60"/>
              <w:rPr>
                <w:rFonts w:asciiTheme="minorHAnsi" w:hAnsiTheme="minorHAnsi" w:cstheme="minorHAnsi"/>
              </w:rPr>
            </w:pPr>
            <w:r w:rsidRPr="0073031D">
              <w:rPr>
                <w:rFonts w:asciiTheme="minorHAnsi" w:hAnsiTheme="minorHAnsi" w:cstheme="minorHAnsi"/>
              </w:rPr>
              <w:t>The Council will have responsibilities for the following intergovernmental agreements:</w:t>
            </w:r>
          </w:p>
          <w:p w14:paraId="4E4518DE" w14:textId="77777777" w:rsidR="009C791F" w:rsidRDefault="009C791F" w:rsidP="003F6875">
            <w:pPr>
              <w:pStyle w:val="ListParagraph"/>
              <w:numPr>
                <w:ilvl w:val="0"/>
                <w:numId w:val="11"/>
              </w:numPr>
              <w:autoSpaceDE w:val="0"/>
              <w:autoSpaceDN w:val="0"/>
              <w:adjustRightInd w:val="0"/>
              <w:spacing w:before="60" w:after="60"/>
              <w:contextualSpacing w:val="0"/>
              <w:rPr>
                <w:rFonts w:asciiTheme="minorHAnsi" w:hAnsiTheme="minorHAnsi" w:cstheme="minorHAnsi"/>
              </w:rPr>
            </w:pPr>
            <w:r>
              <w:rPr>
                <w:rFonts w:asciiTheme="minorHAnsi" w:hAnsiTheme="minorHAnsi" w:cstheme="minorHAnsi"/>
              </w:rPr>
              <w:t xml:space="preserve">The </w:t>
            </w:r>
            <w:r w:rsidRPr="001E7A5C">
              <w:rPr>
                <w:rFonts w:asciiTheme="minorHAnsi" w:hAnsiTheme="minorHAnsi" w:cstheme="minorHAnsi"/>
              </w:rPr>
              <w:t>National Disability Strategy 2010-2020;</w:t>
            </w:r>
          </w:p>
          <w:p w14:paraId="4BD7D8E3" w14:textId="77777777" w:rsidR="009C791F" w:rsidRPr="00341F96" w:rsidRDefault="009C791F" w:rsidP="003F6875">
            <w:pPr>
              <w:pStyle w:val="ListParagraph"/>
              <w:numPr>
                <w:ilvl w:val="0"/>
                <w:numId w:val="11"/>
              </w:numPr>
              <w:autoSpaceDE w:val="0"/>
              <w:autoSpaceDN w:val="0"/>
              <w:adjustRightInd w:val="0"/>
              <w:spacing w:before="60" w:after="60"/>
              <w:contextualSpacing w:val="0"/>
              <w:rPr>
                <w:rFonts w:asciiTheme="minorHAnsi" w:hAnsiTheme="minorHAnsi" w:cstheme="minorHAnsi"/>
              </w:rPr>
            </w:pPr>
            <w:r w:rsidRPr="00E6408C">
              <w:rPr>
                <w:rFonts w:asciiTheme="minorHAnsi" w:hAnsiTheme="minorHAnsi" w:cstheme="minorHAnsi"/>
              </w:rPr>
              <w:t xml:space="preserve">The </w:t>
            </w:r>
            <w:r w:rsidRPr="00362E64">
              <w:rPr>
                <w:rFonts w:asciiTheme="minorHAnsi" w:hAnsiTheme="minorHAnsi" w:cstheme="minorHAnsi"/>
                <w:i/>
              </w:rPr>
              <w:t>Intergovernmental Agreement for the National Disability Insurance Scheme (NDIS) Launch</w:t>
            </w:r>
            <w:r>
              <w:rPr>
                <w:rFonts w:asciiTheme="minorHAnsi" w:hAnsiTheme="minorHAnsi" w:cstheme="minorHAnsi"/>
              </w:rPr>
              <w:t xml:space="preserve"> including escalation of issues relating to the Bilateral Agreements with states and territories for the transition phase</w:t>
            </w:r>
            <w:r w:rsidRPr="00341F96">
              <w:rPr>
                <w:rFonts w:asciiTheme="minorHAnsi" w:hAnsiTheme="minorHAnsi" w:cstheme="minorHAnsi"/>
                <w:i/>
              </w:rPr>
              <w:t xml:space="preserve">; </w:t>
            </w:r>
            <w:r w:rsidRPr="00341F96">
              <w:rPr>
                <w:rFonts w:asciiTheme="minorHAnsi" w:hAnsiTheme="minorHAnsi" w:cstheme="minorHAnsi"/>
              </w:rPr>
              <w:t xml:space="preserve">and </w:t>
            </w:r>
          </w:p>
          <w:p w14:paraId="32A846F2" w14:textId="77777777" w:rsidR="009C791F" w:rsidRPr="00362E64" w:rsidRDefault="009C791F" w:rsidP="003F6875">
            <w:pPr>
              <w:pStyle w:val="ListParagraph"/>
              <w:numPr>
                <w:ilvl w:val="0"/>
                <w:numId w:val="11"/>
              </w:numPr>
              <w:autoSpaceDE w:val="0"/>
              <w:autoSpaceDN w:val="0"/>
              <w:adjustRightInd w:val="0"/>
              <w:spacing w:before="60" w:after="180"/>
              <w:contextualSpacing w:val="0"/>
              <w:rPr>
                <w:rFonts w:asciiTheme="minorHAnsi" w:hAnsiTheme="minorHAnsi" w:cstheme="minorHAnsi"/>
              </w:rPr>
            </w:pPr>
            <w:r>
              <w:rPr>
                <w:rFonts w:asciiTheme="minorHAnsi" w:hAnsiTheme="minorHAnsi" w:cstheme="minorHAnsi"/>
              </w:rPr>
              <w:t xml:space="preserve">The </w:t>
            </w:r>
            <w:r w:rsidRPr="00362E64">
              <w:rPr>
                <w:rFonts w:asciiTheme="minorHAnsi" w:hAnsiTheme="minorHAnsi" w:cstheme="minorHAnsi"/>
              </w:rPr>
              <w:t>National Disability Agreement</w:t>
            </w:r>
            <w:r>
              <w:rPr>
                <w:rFonts w:asciiTheme="minorHAnsi" w:hAnsiTheme="minorHAnsi" w:cstheme="minorHAnsi"/>
              </w:rPr>
              <w:t>.</w:t>
            </w:r>
          </w:p>
          <w:p w14:paraId="4F69C185" w14:textId="77777777" w:rsidR="00664A0D" w:rsidRDefault="009C791F" w:rsidP="003F6875">
            <w:pPr>
              <w:spacing w:before="120" w:after="180"/>
              <w:rPr>
                <w:rFonts w:asciiTheme="minorHAnsi" w:hAnsiTheme="minorHAnsi" w:cstheme="minorHAnsi"/>
              </w:rPr>
            </w:pPr>
            <w:r w:rsidRPr="0073031D">
              <w:rPr>
                <w:rFonts w:asciiTheme="minorHAnsi" w:hAnsiTheme="minorHAnsi" w:cstheme="minorHAnsi"/>
              </w:rPr>
              <w:t xml:space="preserve">The Council will also receive annual progress reports on the National Carer Strategy. </w:t>
            </w:r>
          </w:p>
          <w:p w14:paraId="19361C9B" w14:textId="77777777" w:rsidR="00D83E4B" w:rsidRDefault="009C791F" w:rsidP="003F6875">
            <w:pPr>
              <w:spacing w:before="120" w:after="180"/>
              <w:rPr>
                <w:rFonts w:asciiTheme="minorHAnsi" w:hAnsiTheme="minorHAnsi" w:cstheme="minorHAnsi"/>
              </w:rPr>
            </w:pPr>
            <w:r w:rsidRPr="0073031D">
              <w:rPr>
                <w:rFonts w:asciiTheme="minorHAnsi" w:hAnsiTheme="minorHAnsi" w:cstheme="minorHAnsi"/>
              </w:rPr>
              <w:t>The Council will work actively to ensure all mainstream policy, program and service delivery improves outcomes</w:t>
            </w:r>
            <w:r>
              <w:rPr>
                <w:rFonts w:asciiTheme="minorHAnsi" w:hAnsiTheme="minorHAnsi" w:cstheme="minorHAnsi"/>
              </w:rPr>
              <w:t>,</w:t>
            </w:r>
            <w:r w:rsidRPr="0073031D">
              <w:rPr>
                <w:rFonts w:asciiTheme="minorHAnsi" w:hAnsiTheme="minorHAnsi" w:cstheme="minorHAnsi"/>
              </w:rPr>
              <w:t xml:space="preserve"> </w:t>
            </w:r>
            <w:r>
              <w:rPr>
                <w:rFonts w:asciiTheme="minorHAnsi" w:hAnsiTheme="minorHAnsi" w:cstheme="minorHAnsi"/>
              </w:rPr>
              <w:t xml:space="preserve">and </w:t>
            </w:r>
            <w:r w:rsidRPr="0073031D">
              <w:rPr>
                <w:rFonts w:asciiTheme="minorHAnsi" w:hAnsiTheme="minorHAnsi" w:cstheme="minorHAnsi"/>
              </w:rPr>
              <w:t>performance information is in place to monitor the outcomes</w:t>
            </w:r>
            <w:r>
              <w:rPr>
                <w:rFonts w:asciiTheme="minorHAnsi" w:hAnsiTheme="minorHAnsi" w:cstheme="minorHAnsi"/>
              </w:rPr>
              <w:t xml:space="preserve"> of the National Carer Strategy</w:t>
            </w:r>
            <w:r w:rsidRPr="0073031D">
              <w:rPr>
                <w:rFonts w:asciiTheme="minorHAnsi" w:hAnsiTheme="minorHAnsi" w:cstheme="minorHAnsi"/>
              </w:rPr>
              <w:t>.</w:t>
            </w:r>
          </w:p>
          <w:p w14:paraId="7CB67A84" w14:textId="3DEA7FBA" w:rsidR="009C791F" w:rsidRPr="0073031D" w:rsidRDefault="00D83E4B" w:rsidP="003F6875">
            <w:pPr>
              <w:spacing w:before="120" w:after="180"/>
              <w:rPr>
                <w:rFonts w:asciiTheme="minorHAnsi" w:hAnsiTheme="minorHAnsi" w:cstheme="minorHAnsi"/>
              </w:rPr>
            </w:pPr>
            <w:r>
              <w:rPr>
                <w:rFonts w:asciiTheme="minorHAnsi" w:hAnsiTheme="minorHAnsi" w:cstheme="minorHAnsi"/>
              </w:rPr>
              <w:t>The Council will ensure that all policy and strategy solutions maintain the person</w:t>
            </w:r>
            <w:r>
              <w:rPr>
                <w:rFonts w:asciiTheme="minorHAnsi" w:hAnsiTheme="minorHAnsi" w:cstheme="minorHAnsi"/>
              </w:rPr>
              <w:noBreakHyphen/>
              <w:t>centred approach of the NDIS.</w:t>
            </w:r>
          </w:p>
          <w:p w14:paraId="7F871A87" w14:textId="4BED5B95" w:rsidR="009C791F" w:rsidRPr="0073031D" w:rsidRDefault="009C791F" w:rsidP="003F6875">
            <w:pPr>
              <w:spacing w:before="120" w:after="180"/>
              <w:rPr>
                <w:rFonts w:asciiTheme="minorHAnsi" w:hAnsiTheme="minorHAnsi" w:cstheme="minorHAnsi"/>
              </w:rPr>
            </w:pPr>
            <w:r w:rsidRPr="0073031D">
              <w:rPr>
                <w:rFonts w:asciiTheme="minorHAnsi" w:hAnsiTheme="minorHAnsi" w:cstheme="minorHAnsi"/>
              </w:rPr>
              <w:t>The Council will ensure that clear strategies and other arrangements are in place so that Indigenous people with disability have access to services and facilities and achieve improved outcomes comparable to other people with disability</w:t>
            </w:r>
            <w:r>
              <w:rPr>
                <w:rFonts w:asciiTheme="minorHAnsi" w:hAnsiTheme="minorHAnsi" w:cstheme="minorHAnsi"/>
              </w:rPr>
              <w:t>,</w:t>
            </w:r>
            <w:r w:rsidRPr="0073031D">
              <w:rPr>
                <w:rFonts w:asciiTheme="minorHAnsi" w:hAnsiTheme="minorHAnsi" w:cstheme="minorHAnsi"/>
              </w:rPr>
              <w:t xml:space="preserve"> especially in remote and very remote areas.</w:t>
            </w:r>
          </w:p>
          <w:p w14:paraId="7D11A18E" w14:textId="77777777" w:rsidR="009C791F" w:rsidRPr="0073031D" w:rsidRDefault="009C791F" w:rsidP="00F707FD">
            <w:pPr>
              <w:spacing w:before="120" w:after="120"/>
              <w:rPr>
                <w:rFonts w:asciiTheme="minorHAnsi" w:hAnsiTheme="minorHAnsi" w:cstheme="minorHAnsi"/>
              </w:rPr>
            </w:pPr>
            <w:r>
              <w:rPr>
                <w:rFonts w:asciiTheme="minorHAnsi" w:hAnsiTheme="minorHAnsi" w:cstheme="minorHAnsi"/>
              </w:rPr>
              <w:t>T</w:t>
            </w:r>
            <w:r w:rsidRPr="0073031D">
              <w:rPr>
                <w:rFonts w:asciiTheme="minorHAnsi" w:hAnsiTheme="minorHAnsi" w:cstheme="minorHAnsi"/>
              </w:rPr>
              <w:t xml:space="preserve">he Council will </w:t>
            </w:r>
            <w:r>
              <w:rPr>
                <w:rFonts w:asciiTheme="minorHAnsi" w:hAnsiTheme="minorHAnsi" w:cstheme="minorHAnsi"/>
              </w:rPr>
              <w:t xml:space="preserve">continue to </w:t>
            </w:r>
            <w:r w:rsidRPr="0073031D">
              <w:rPr>
                <w:rFonts w:asciiTheme="minorHAnsi" w:hAnsiTheme="minorHAnsi" w:cstheme="minorHAnsi"/>
              </w:rPr>
              <w:t>consider the impact of regulation on individuals, community organisations and business</w:t>
            </w:r>
            <w:r>
              <w:rPr>
                <w:rFonts w:asciiTheme="minorHAnsi" w:hAnsiTheme="minorHAnsi" w:cstheme="minorHAnsi"/>
              </w:rPr>
              <w:t>es,</w:t>
            </w:r>
            <w:r w:rsidRPr="0073031D">
              <w:rPr>
                <w:rFonts w:asciiTheme="minorHAnsi" w:hAnsiTheme="minorHAnsi" w:cstheme="minorHAnsi"/>
              </w:rPr>
              <w:t xml:space="preserve"> and identify opportunities to reduce or remove this burden wherever possible.</w:t>
            </w:r>
          </w:p>
        </w:tc>
      </w:tr>
      <w:tr w:rsidR="009C791F" w:rsidRPr="005F59F8" w14:paraId="436D2594" w14:textId="77777777" w:rsidTr="00EC019C">
        <w:trPr>
          <w:trHeight w:val="2316"/>
          <w:jc w:val="center"/>
        </w:trPr>
        <w:tc>
          <w:tcPr>
            <w:tcW w:w="1844" w:type="dxa"/>
            <w:shd w:val="clear" w:color="auto" w:fill="D9D9D9"/>
          </w:tcPr>
          <w:p w14:paraId="5FB86F57" w14:textId="77777777" w:rsidR="009C791F" w:rsidRPr="0073031D" w:rsidRDefault="009C791F" w:rsidP="00F707FD">
            <w:pPr>
              <w:spacing w:before="120" w:after="120"/>
              <w:rPr>
                <w:rFonts w:asciiTheme="minorHAnsi" w:hAnsiTheme="minorHAnsi" w:cstheme="minorHAnsi"/>
                <w:b/>
                <w:bCs/>
                <w:iCs/>
              </w:rPr>
            </w:pPr>
            <w:r>
              <w:rPr>
                <w:rFonts w:asciiTheme="minorHAnsi" w:hAnsiTheme="minorHAnsi" w:cstheme="minorHAnsi"/>
                <w:b/>
                <w:bCs/>
                <w:iCs/>
              </w:rPr>
              <w:lastRenderedPageBreak/>
              <w:t>Review and reporting</w:t>
            </w:r>
          </w:p>
        </w:tc>
        <w:tc>
          <w:tcPr>
            <w:tcW w:w="8221" w:type="dxa"/>
          </w:tcPr>
          <w:p w14:paraId="41943FF6" w14:textId="77777777" w:rsidR="009C791F" w:rsidRPr="0073031D" w:rsidRDefault="009C791F" w:rsidP="003F6875">
            <w:pPr>
              <w:spacing w:before="120" w:after="180"/>
              <w:rPr>
                <w:rFonts w:asciiTheme="minorHAnsi" w:hAnsiTheme="minorHAnsi" w:cstheme="minorHAnsi"/>
              </w:rPr>
            </w:pPr>
            <w:r w:rsidRPr="0073031D">
              <w:rPr>
                <w:rFonts w:asciiTheme="minorHAnsi" w:hAnsiTheme="minorHAnsi" w:cstheme="minorHAnsi"/>
              </w:rPr>
              <w:t xml:space="preserve">The Council will be reviewed annually by COAG against its priorities, including whether there is a continuing need for the Council. </w:t>
            </w:r>
          </w:p>
          <w:p w14:paraId="6F6694A9" w14:textId="77777777" w:rsidR="009C791F" w:rsidRPr="0073031D" w:rsidRDefault="009C791F" w:rsidP="003F6875">
            <w:pPr>
              <w:spacing w:before="120" w:after="180"/>
              <w:rPr>
                <w:rFonts w:asciiTheme="minorHAnsi" w:hAnsiTheme="minorHAnsi" w:cstheme="minorHAnsi"/>
              </w:rPr>
            </w:pPr>
            <w:r w:rsidRPr="0073031D">
              <w:rPr>
                <w:rFonts w:asciiTheme="minorHAnsi" w:hAnsiTheme="minorHAnsi" w:cstheme="minorHAnsi"/>
              </w:rPr>
              <w:t xml:space="preserve">The Council will report to COAG </w:t>
            </w:r>
            <w:r>
              <w:rPr>
                <w:rFonts w:asciiTheme="minorHAnsi" w:hAnsiTheme="minorHAnsi" w:cstheme="minorHAnsi"/>
              </w:rPr>
              <w:t xml:space="preserve">annually, and </w:t>
            </w:r>
            <w:r w:rsidRPr="0073031D">
              <w:rPr>
                <w:rFonts w:asciiTheme="minorHAnsi" w:hAnsiTheme="minorHAnsi" w:cstheme="minorHAnsi"/>
              </w:rPr>
              <w:t>as required</w:t>
            </w:r>
            <w:r>
              <w:rPr>
                <w:rFonts w:asciiTheme="minorHAnsi" w:hAnsiTheme="minorHAnsi" w:cstheme="minorHAnsi"/>
              </w:rPr>
              <w:t>,</w:t>
            </w:r>
            <w:r w:rsidRPr="0073031D">
              <w:rPr>
                <w:rFonts w:asciiTheme="minorHAnsi" w:hAnsiTheme="minorHAnsi" w:cstheme="minorHAnsi"/>
              </w:rPr>
              <w:t xml:space="preserve"> on its progress</w:t>
            </w:r>
            <w:r>
              <w:rPr>
                <w:rFonts w:asciiTheme="minorHAnsi" w:hAnsiTheme="minorHAnsi" w:cstheme="minorHAnsi"/>
              </w:rPr>
              <w:t xml:space="preserve"> and to raise issues considered to require First Ministers’ attention</w:t>
            </w:r>
            <w:r w:rsidRPr="0073031D">
              <w:rPr>
                <w:rFonts w:asciiTheme="minorHAnsi" w:hAnsiTheme="minorHAnsi" w:cstheme="minorHAnsi"/>
              </w:rPr>
              <w:t xml:space="preserve"> (such as major decisions and intergovernmental agreements). </w:t>
            </w:r>
          </w:p>
          <w:p w14:paraId="4D61FE7F" w14:textId="77777777" w:rsidR="009C791F" w:rsidRPr="0073031D" w:rsidRDefault="009C791F" w:rsidP="00F707FD">
            <w:pPr>
              <w:spacing w:before="100" w:after="100"/>
              <w:rPr>
                <w:rFonts w:asciiTheme="minorHAnsi" w:hAnsiTheme="minorHAnsi" w:cstheme="minorHAnsi"/>
              </w:rPr>
            </w:pPr>
            <w:r w:rsidRPr="0073031D">
              <w:rPr>
                <w:rFonts w:asciiTheme="minorHAnsi" w:hAnsiTheme="minorHAnsi" w:cstheme="minorHAnsi"/>
              </w:rPr>
              <w:t>The Council can also advise COAG on an exception</w:t>
            </w:r>
            <w:r>
              <w:rPr>
                <w:rFonts w:asciiTheme="minorHAnsi" w:hAnsiTheme="minorHAnsi" w:cstheme="minorHAnsi"/>
              </w:rPr>
              <w:t>s</w:t>
            </w:r>
            <w:r w:rsidRPr="0073031D">
              <w:rPr>
                <w:rFonts w:asciiTheme="minorHAnsi" w:hAnsiTheme="minorHAnsi" w:cstheme="minorHAnsi"/>
              </w:rPr>
              <w:t xml:space="preserve"> basis, especially when its priorities are not progressing satisfactorily.</w:t>
            </w:r>
          </w:p>
        </w:tc>
      </w:tr>
      <w:tr w:rsidR="009C791F" w:rsidRPr="005F59F8" w14:paraId="6FD39422" w14:textId="77777777" w:rsidTr="00EC019C">
        <w:trPr>
          <w:trHeight w:val="2316"/>
          <w:jc w:val="center"/>
        </w:trPr>
        <w:tc>
          <w:tcPr>
            <w:tcW w:w="1844" w:type="dxa"/>
            <w:shd w:val="clear" w:color="auto" w:fill="D9D9D9"/>
          </w:tcPr>
          <w:p w14:paraId="4D4777A1" w14:textId="77777777" w:rsidR="009C791F" w:rsidRPr="0073031D" w:rsidRDefault="009C791F" w:rsidP="00F707FD">
            <w:pPr>
              <w:spacing w:before="120" w:after="120"/>
              <w:rPr>
                <w:rFonts w:asciiTheme="minorHAnsi" w:hAnsiTheme="minorHAnsi" w:cstheme="minorHAnsi"/>
                <w:b/>
                <w:bCs/>
                <w:iCs/>
              </w:rPr>
            </w:pPr>
            <w:r>
              <w:rPr>
                <w:rFonts w:asciiTheme="minorHAnsi" w:hAnsiTheme="minorHAnsi" w:cstheme="minorHAnsi"/>
                <w:b/>
                <w:bCs/>
                <w:iCs/>
              </w:rPr>
              <w:t>Priorities</w:t>
            </w:r>
          </w:p>
        </w:tc>
        <w:tc>
          <w:tcPr>
            <w:tcW w:w="8221" w:type="dxa"/>
          </w:tcPr>
          <w:p w14:paraId="49C545A9" w14:textId="77777777" w:rsidR="009C791F" w:rsidRPr="000B634B" w:rsidRDefault="009C791F" w:rsidP="00F707FD">
            <w:pPr>
              <w:spacing w:before="120" w:after="120"/>
              <w:rPr>
                <w:rFonts w:asciiTheme="minorHAnsi" w:hAnsiTheme="minorHAnsi" w:cstheme="minorHAnsi"/>
              </w:rPr>
            </w:pPr>
            <w:r w:rsidRPr="000B634B">
              <w:rPr>
                <w:rFonts w:asciiTheme="minorHAnsi" w:hAnsiTheme="minorHAnsi" w:cstheme="minorHAnsi"/>
              </w:rPr>
              <w:t>The Council’s priority actions for 2018 are to:</w:t>
            </w:r>
          </w:p>
          <w:p w14:paraId="300E4CFF" w14:textId="77777777" w:rsidR="009C791F" w:rsidRDefault="009C791F" w:rsidP="00F707FD">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Provide policy advice, as appropriate, to COAG with respect to the implementation of the National Disability Strategy 2010-2020 (NDS).</w:t>
            </w:r>
          </w:p>
          <w:p w14:paraId="2FAC9BFE" w14:textId="77777777" w:rsidR="009C791F" w:rsidRDefault="009C791F"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Monitor </w:t>
            </w:r>
            <w:r w:rsidRPr="0073031D">
              <w:rPr>
                <w:rFonts w:asciiTheme="minorHAnsi" w:hAnsiTheme="minorHAnsi" w:cstheme="minorHAnsi"/>
              </w:rPr>
              <w:t xml:space="preserve">the NDS second implementation plan, </w:t>
            </w:r>
            <w:r w:rsidRPr="0073031D">
              <w:rPr>
                <w:rFonts w:asciiTheme="minorHAnsi" w:hAnsiTheme="minorHAnsi" w:cstheme="minorHAnsi"/>
                <w:i/>
              </w:rPr>
              <w:t>Driving Action 2015</w:t>
            </w:r>
            <w:r>
              <w:rPr>
                <w:rFonts w:asciiTheme="minorHAnsi" w:hAnsiTheme="minorHAnsi" w:cstheme="minorHAnsi"/>
                <w:i/>
              </w:rPr>
              <w:noBreakHyphen/>
            </w:r>
            <w:r w:rsidRPr="0073031D">
              <w:rPr>
                <w:rFonts w:asciiTheme="minorHAnsi" w:hAnsiTheme="minorHAnsi" w:cstheme="minorHAnsi"/>
                <w:i/>
              </w:rPr>
              <w:t>18</w:t>
            </w:r>
            <w:r>
              <w:rPr>
                <w:rFonts w:asciiTheme="minorHAnsi" w:hAnsiTheme="minorHAnsi" w:cstheme="minorHAnsi"/>
              </w:rPr>
              <w:t>.</w:t>
            </w:r>
          </w:p>
          <w:p w14:paraId="0BE93273" w14:textId="77777777" w:rsidR="009C791F" w:rsidRDefault="009C791F" w:rsidP="00F707FD">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Monitor implementation and reporting under the National Disability Agreement.</w:t>
            </w:r>
          </w:p>
          <w:p w14:paraId="130430BF" w14:textId="181FE7E4" w:rsidR="00014FE1" w:rsidRDefault="00014FE1" w:rsidP="00014FE1">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Monitor arrangements for disability advocacy.</w:t>
            </w:r>
          </w:p>
          <w:p w14:paraId="0C410AB8" w14:textId="77777777" w:rsidR="009C791F" w:rsidRPr="0073031D" w:rsidRDefault="009C791F" w:rsidP="00F707FD">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lastRenderedPageBreak/>
              <w:t>Consider, and provide advice to COAG where appropriate, all reports and recommendations from the NDIA Board</w:t>
            </w:r>
            <w:r>
              <w:rPr>
                <w:rFonts w:asciiTheme="minorHAnsi" w:hAnsiTheme="minorHAnsi" w:cstheme="minorHAnsi"/>
              </w:rPr>
              <w:t>, which include</w:t>
            </w:r>
            <w:r w:rsidRPr="0073031D">
              <w:rPr>
                <w:rFonts w:asciiTheme="minorHAnsi" w:hAnsiTheme="minorHAnsi" w:cstheme="minorHAnsi"/>
              </w:rPr>
              <w:t>:</w:t>
            </w:r>
          </w:p>
          <w:p w14:paraId="3644FD60" w14:textId="6832D3F1" w:rsidR="009C791F" w:rsidRPr="0073031D" w:rsidRDefault="009C791F" w:rsidP="009C791F">
            <w:pPr>
              <w:numPr>
                <w:ilvl w:val="1"/>
                <w:numId w:val="12"/>
              </w:numPr>
              <w:tabs>
                <w:tab w:val="left" w:pos="742"/>
              </w:tabs>
              <w:spacing w:before="120" w:after="120"/>
              <w:rPr>
                <w:rFonts w:asciiTheme="minorHAnsi" w:hAnsiTheme="minorHAnsi" w:cstheme="minorHAnsi"/>
              </w:rPr>
            </w:pPr>
            <w:r>
              <w:rPr>
                <w:rFonts w:asciiTheme="minorHAnsi" w:hAnsiTheme="minorHAnsi" w:cstheme="minorHAnsi"/>
              </w:rPr>
              <w:t xml:space="preserve">The NDIA </w:t>
            </w:r>
            <w:r w:rsidRPr="0073031D">
              <w:rPr>
                <w:rFonts w:asciiTheme="minorHAnsi" w:hAnsiTheme="minorHAnsi" w:cstheme="minorHAnsi"/>
              </w:rPr>
              <w:t xml:space="preserve">Annual </w:t>
            </w:r>
            <w:r w:rsidR="005A1481">
              <w:rPr>
                <w:rFonts w:asciiTheme="minorHAnsi" w:hAnsiTheme="minorHAnsi" w:cstheme="minorHAnsi"/>
              </w:rPr>
              <w:t>R</w:t>
            </w:r>
            <w:r w:rsidR="005A1481" w:rsidRPr="0073031D">
              <w:rPr>
                <w:rFonts w:asciiTheme="minorHAnsi" w:hAnsiTheme="minorHAnsi" w:cstheme="minorHAnsi"/>
              </w:rPr>
              <w:t>eport</w:t>
            </w:r>
            <w:r w:rsidRPr="0073031D">
              <w:rPr>
                <w:rFonts w:asciiTheme="minorHAnsi" w:hAnsiTheme="minorHAnsi" w:cstheme="minorHAnsi"/>
              </w:rPr>
              <w:t>; and</w:t>
            </w:r>
          </w:p>
          <w:p w14:paraId="0FB91F20" w14:textId="77777777" w:rsidR="009C791F" w:rsidRDefault="009C791F" w:rsidP="009C791F">
            <w:pPr>
              <w:numPr>
                <w:ilvl w:val="1"/>
                <w:numId w:val="12"/>
              </w:numPr>
              <w:tabs>
                <w:tab w:val="left" w:pos="742"/>
              </w:tabs>
              <w:spacing w:before="120" w:after="120"/>
              <w:rPr>
                <w:rFonts w:asciiTheme="minorHAnsi" w:hAnsiTheme="minorHAnsi" w:cstheme="minorHAnsi"/>
              </w:rPr>
            </w:pPr>
            <w:r>
              <w:rPr>
                <w:rFonts w:asciiTheme="minorHAnsi" w:hAnsiTheme="minorHAnsi" w:cstheme="minorHAnsi"/>
              </w:rPr>
              <w:t xml:space="preserve">NDIA </w:t>
            </w:r>
            <w:r w:rsidRPr="0073031D">
              <w:rPr>
                <w:rFonts w:asciiTheme="minorHAnsi" w:hAnsiTheme="minorHAnsi" w:cstheme="minorHAnsi"/>
              </w:rPr>
              <w:t xml:space="preserve">Quarterly </w:t>
            </w:r>
            <w:r>
              <w:rPr>
                <w:rFonts w:asciiTheme="minorHAnsi" w:hAnsiTheme="minorHAnsi" w:cstheme="minorHAnsi"/>
              </w:rPr>
              <w:t>R</w:t>
            </w:r>
            <w:r w:rsidRPr="0073031D">
              <w:rPr>
                <w:rFonts w:asciiTheme="minorHAnsi" w:hAnsiTheme="minorHAnsi" w:cstheme="minorHAnsi"/>
              </w:rPr>
              <w:t>eports on the operation of the NDIA for each period of three months starting on 1 July, 1 October, 1 January or 1 April.</w:t>
            </w:r>
          </w:p>
          <w:p w14:paraId="7DEE9E35" w14:textId="2B8C1FF9" w:rsidR="007A2178" w:rsidRDefault="007A2178"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Consider the </w:t>
            </w:r>
            <w:r w:rsidR="007D5F08">
              <w:rPr>
                <w:rFonts w:asciiTheme="minorHAnsi" w:hAnsiTheme="minorHAnsi" w:cstheme="minorHAnsi"/>
              </w:rPr>
              <w:t>outcomes</w:t>
            </w:r>
            <w:r>
              <w:rPr>
                <w:rFonts w:asciiTheme="minorHAnsi" w:hAnsiTheme="minorHAnsi" w:cstheme="minorHAnsi"/>
              </w:rPr>
              <w:t xml:space="preserve"> of the Independent Pricing Review.</w:t>
            </w:r>
          </w:p>
          <w:p w14:paraId="4BEBBA88" w14:textId="79A65A99" w:rsidR="009C791F" w:rsidRPr="00C41B3C" w:rsidRDefault="009C791F"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During </w:t>
            </w:r>
            <w:r w:rsidRPr="00C41B3C">
              <w:rPr>
                <w:rFonts w:asciiTheme="minorHAnsi" w:hAnsiTheme="minorHAnsi" w:cstheme="minorHAnsi"/>
              </w:rPr>
              <w:t>2018, monitor the implementation of the NDIA’s participant and provider pathway review and implementation of new participant experience metrics.</w:t>
            </w:r>
          </w:p>
          <w:p w14:paraId="2D5FDE2E" w14:textId="3BDA8DCA" w:rsidR="003868F3" w:rsidRDefault="003868F3" w:rsidP="003868F3">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Monitor arrangements for Specialist Disability Accommodation.</w:t>
            </w:r>
          </w:p>
          <w:p w14:paraId="4A7E5753" w14:textId="6EC618B2" w:rsidR="00E812A6" w:rsidRDefault="00E812A6" w:rsidP="003868F3">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Monitor arrangements for the market intervention strategy and maintaining critical supports policy.</w:t>
            </w:r>
          </w:p>
          <w:p w14:paraId="51DB5E55" w14:textId="77777777" w:rsidR="003868F3" w:rsidRDefault="003868F3" w:rsidP="003868F3">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Monitor the implementation of the recommendations from the Productivity Commission Review of NDIS Costs.</w:t>
            </w:r>
          </w:p>
          <w:p w14:paraId="67BEB1A0" w14:textId="3D392ABD" w:rsidR="009C791F" w:rsidRDefault="009C791F"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Monitor the implementation of the Quality and Safeguarding Framework</w:t>
            </w:r>
            <w:r w:rsidR="00B309CB">
              <w:rPr>
                <w:rFonts w:asciiTheme="minorHAnsi" w:hAnsiTheme="minorHAnsi" w:cstheme="minorHAnsi"/>
              </w:rPr>
              <w:t>;</w:t>
            </w:r>
            <w:r>
              <w:rPr>
                <w:rFonts w:asciiTheme="minorHAnsi" w:hAnsiTheme="minorHAnsi" w:cstheme="minorHAnsi"/>
              </w:rPr>
              <w:t xml:space="preserve"> establishment of the Quality and Safeguards Commission</w:t>
            </w:r>
            <w:r w:rsidR="00B309CB">
              <w:rPr>
                <w:rFonts w:asciiTheme="minorHAnsi" w:hAnsiTheme="minorHAnsi" w:cstheme="minorHAnsi"/>
              </w:rPr>
              <w:t>; arrangements for nationally consistent worker screening</w:t>
            </w:r>
            <w:r w:rsidR="007C4D91">
              <w:rPr>
                <w:rFonts w:asciiTheme="minorHAnsi" w:hAnsiTheme="minorHAnsi" w:cstheme="minorHAnsi"/>
              </w:rPr>
              <w:t>; restrictive practices; and community visitors</w:t>
            </w:r>
            <w:r>
              <w:rPr>
                <w:rFonts w:asciiTheme="minorHAnsi" w:hAnsiTheme="minorHAnsi" w:cstheme="minorHAnsi"/>
              </w:rPr>
              <w:t>.</w:t>
            </w:r>
          </w:p>
          <w:p w14:paraId="19B143A9" w14:textId="1E990A9B" w:rsidR="009C791F" w:rsidRDefault="009C791F"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Provide </w:t>
            </w:r>
            <w:r w:rsidRPr="00C41B3C">
              <w:rPr>
                <w:rFonts w:asciiTheme="minorHAnsi" w:hAnsiTheme="minorHAnsi" w:cstheme="minorHAnsi"/>
              </w:rPr>
              <w:t xml:space="preserve">advice to COAG on full scheme governance </w:t>
            </w:r>
            <w:r>
              <w:rPr>
                <w:rFonts w:asciiTheme="minorHAnsi" w:hAnsiTheme="minorHAnsi" w:cstheme="minorHAnsi"/>
              </w:rPr>
              <w:t xml:space="preserve">and a multilateral agreement for full scheme </w:t>
            </w:r>
            <w:r w:rsidRPr="00C41B3C">
              <w:rPr>
                <w:rFonts w:asciiTheme="minorHAnsi" w:hAnsiTheme="minorHAnsi" w:cstheme="minorHAnsi"/>
              </w:rPr>
              <w:t xml:space="preserve">by </w:t>
            </w:r>
            <w:r>
              <w:rPr>
                <w:rFonts w:asciiTheme="minorHAnsi" w:hAnsiTheme="minorHAnsi" w:cstheme="minorHAnsi"/>
              </w:rPr>
              <w:t>end-</w:t>
            </w:r>
            <w:r w:rsidR="00B52115">
              <w:rPr>
                <w:rFonts w:asciiTheme="minorHAnsi" w:hAnsiTheme="minorHAnsi" w:cstheme="minorHAnsi"/>
              </w:rPr>
              <w:t xml:space="preserve">March </w:t>
            </w:r>
            <w:r>
              <w:rPr>
                <w:rFonts w:asciiTheme="minorHAnsi" w:hAnsiTheme="minorHAnsi" w:cstheme="minorHAnsi"/>
              </w:rPr>
              <w:t>2018.</w:t>
            </w:r>
          </w:p>
          <w:p w14:paraId="407D5986" w14:textId="77777777" w:rsidR="009C791F" w:rsidRDefault="009C791F"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Provide an annual report to COAG for the financial year to 30 June 2018, that includes:</w:t>
            </w:r>
          </w:p>
          <w:p w14:paraId="23E04D30" w14:textId="77777777" w:rsidR="009C791F" w:rsidRDefault="009C791F" w:rsidP="00F707FD">
            <w:pPr>
              <w:numPr>
                <w:ilvl w:val="1"/>
                <w:numId w:val="12"/>
              </w:numPr>
              <w:tabs>
                <w:tab w:val="left" w:pos="742"/>
              </w:tabs>
              <w:spacing w:before="120" w:after="120"/>
              <w:rPr>
                <w:rFonts w:asciiTheme="minorHAnsi" w:hAnsiTheme="minorHAnsi" w:cstheme="minorHAnsi"/>
              </w:rPr>
            </w:pPr>
            <w:r>
              <w:rPr>
                <w:rFonts w:asciiTheme="minorHAnsi" w:hAnsiTheme="minorHAnsi" w:cstheme="minorHAnsi"/>
              </w:rPr>
              <w:t xml:space="preserve">NDIS performance and participant outcomes </w:t>
            </w:r>
            <w:r w:rsidRPr="00B74BC3">
              <w:rPr>
                <w:rFonts w:asciiTheme="minorHAnsi" w:hAnsiTheme="minorHAnsi" w:cstheme="minorHAnsi"/>
              </w:rPr>
              <w:t>and the outcomes of the NDIA’s participant and provider pathway review</w:t>
            </w:r>
            <w:r>
              <w:rPr>
                <w:rFonts w:asciiTheme="minorHAnsi" w:hAnsiTheme="minorHAnsi" w:cstheme="minorHAnsi"/>
              </w:rPr>
              <w:t>;</w:t>
            </w:r>
          </w:p>
          <w:p w14:paraId="6EFDE64D" w14:textId="77777777" w:rsidR="009C791F" w:rsidRDefault="009C791F" w:rsidP="00F707FD">
            <w:pPr>
              <w:numPr>
                <w:ilvl w:val="1"/>
                <w:numId w:val="12"/>
              </w:numPr>
              <w:tabs>
                <w:tab w:val="left" w:pos="742"/>
              </w:tabs>
              <w:spacing w:before="120" w:after="120"/>
              <w:rPr>
                <w:rFonts w:asciiTheme="minorHAnsi" w:hAnsiTheme="minorHAnsi" w:cstheme="minorHAnsi"/>
              </w:rPr>
            </w:pPr>
            <w:r>
              <w:rPr>
                <w:rFonts w:asciiTheme="minorHAnsi" w:hAnsiTheme="minorHAnsi" w:cstheme="minorHAnsi"/>
              </w:rPr>
              <w:t>The NDIA’s management of costs and financial sustainability;</w:t>
            </w:r>
          </w:p>
          <w:p w14:paraId="1D791D33" w14:textId="77777777" w:rsidR="009C791F" w:rsidRDefault="009C791F" w:rsidP="00F707FD">
            <w:pPr>
              <w:numPr>
                <w:ilvl w:val="1"/>
                <w:numId w:val="12"/>
              </w:numPr>
              <w:tabs>
                <w:tab w:val="left" w:pos="742"/>
              </w:tabs>
              <w:spacing w:before="120" w:after="120"/>
              <w:rPr>
                <w:rFonts w:asciiTheme="minorHAnsi" w:hAnsiTheme="minorHAnsi" w:cstheme="minorHAnsi"/>
              </w:rPr>
            </w:pPr>
            <w:r>
              <w:rPr>
                <w:rFonts w:asciiTheme="minorHAnsi" w:hAnsiTheme="minorHAnsi" w:cstheme="minorHAnsi"/>
              </w:rPr>
              <w:t>Implementation risks and readiness for full scheme;</w:t>
            </w:r>
          </w:p>
          <w:p w14:paraId="4A61DF81" w14:textId="7038A7E9" w:rsidR="009C791F" w:rsidRDefault="009C791F" w:rsidP="00F707FD">
            <w:pPr>
              <w:numPr>
                <w:ilvl w:val="1"/>
                <w:numId w:val="12"/>
              </w:numPr>
              <w:tabs>
                <w:tab w:val="left" w:pos="742"/>
              </w:tabs>
              <w:spacing w:before="120" w:after="120"/>
              <w:rPr>
                <w:rFonts w:asciiTheme="minorHAnsi" w:hAnsiTheme="minorHAnsi" w:cstheme="minorHAnsi"/>
              </w:rPr>
            </w:pPr>
            <w:r>
              <w:rPr>
                <w:rFonts w:asciiTheme="minorHAnsi" w:hAnsiTheme="minorHAnsi" w:cstheme="minorHAnsi"/>
              </w:rPr>
              <w:t xml:space="preserve">The implementation of the </w:t>
            </w:r>
            <w:r w:rsidRPr="00973999">
              <w:rPr>
                <w:rFonts w:asciiTheme="minorHAnsi" w:hAnsiTheme="minorHAnsi" w:cstheme="minorHAnsi"/>
              </w:rPr>
              <w:t>National Q</w:t>
            </w:r>
            <w:r>
              <w:rPr>
                <w:rFonts w:asciiTheme="minorHAnsi" w:hAnsiTheme="minorHAnsi" w:cstheme="minorHAnsi"/>
              </w:rPr>
              <w:t>uality and Safeguard</w:t>
            </w:r>
            <w:r w:rsidR="007C4D91">
              <w:rPr>
                <w:rFonts w:asciiTheme="minorHAnsi" w:hAnsiTheme="minorHAnsi" w:cstheme="minorHAnsi"/>
              </w:rPr>
              <w:t>ing</w:t>
            </w:r>
            <w:r>
              <w:rPr>
                <w:rFonts w:asciiTheme="minorHAnsi" w:hAnsiTheme="minorHAnsi" w:cstheme="minorHAnsi"/>
              </w:rPr>
              <w:t xml:space="preserve"> Framework and establishment of the Quality and Safeguards Commission;</w:t>
            </w:r>
          </w:p>
          <w:p w14:paraId="27C837A0" w14:textId="77777777" w:rsidR="009C791F" w:rsidRDefault="009C791F" w:rsidP="00F707FD">
            <w:pPr>
              <w:numPr>
                <w:ilvl w:val="1"/>
                <w:numId w:val="12"/>
              </w:numPr>
              <w:tabs>
                <w:tab w:val="left" w:pos="742"/>
              </w:tabs>
              <w:spacing w:before="120" w:after="120"/>
              <w:rPr>
                <w:rFonts w:asciiTheme="minorHAnsi" w:hAnsiTheme="minorHAnsi" w:cstheme="minorHAnsi"/>
              </w:rPr>
            </w:pPr>
            <w:r w:rsidRPr="005271B9">
              <w:rPr>
                <w:rFonts w:asciiTheme="minorHAnsi" w:hAnsiTheme="minorHAnsi" w:cstheme="minorHAnsi"/>
              </w:rPr>
              <w:t>Market risks and sector and workforce support strategies.</w:t>
            </w:r>
          </w:p>
          <w:p w14:paraId="470AADD8" w14:textId="77777777" w:rsidR="009C791F" w:rsidRDefault="009C791F" w:rsidP="00F707FD">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Agree future arrangements for the delivery and funding of specialist school transport and personal care in schools.</w:t>
            </w:r>
          </w:p>
          <w:p w14:paraId="7FBC2490" w14:textId="488E7A0C" w:rsidR="009C791F" w:rsidRPr="00DE4AA4" w:rsidRDefault="009C791F" w:rsidP="007C7CAF">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Provide advice as necessary to COAG on the implementation of the </w:t>
            </w:r>
            <w:r w:rsidRPr="00100C0A">
              <w:rPr>
                <w:rFonts w:asciiTheme="minorHAnsi" w:hAnsiTheme="minorHAnsi" w:cstheme="minorHAnsi"/>
                <w:i/>
              </w:rPr>
              <w:t>Principles to Determine the Responsibilities of the NDIS and Other Service Systems</w:t>
            </w:r>
            <w:r>
              <w:rPr>
                <w:rFonts w:asciiTheme="minorHAnsi" w:hAnsiTheme="minorHAnsi" w:cstheme="minorHAnsi"/>
              </w:rPr>
              <w:t>, with health, mental health</w:t>
            </w:r>
            <w:r w:rsidR="007C7CAF">
              <w:rPr>
                <w:rFonts w:asciiTheme="minorHAnsi" w:hAnsiTheme="minorHAnsi" w:cstheme="minorHAnsi"/>
              </w:rPr>
              <w:t>,</w:t>
            </w:r>
            <w:r>
              <w:rPr>
                <w:rFonts w:asciiTheme="minorHAnsi" w:hAnsiTheme="minorHAnsi" w:cstheme="minorHAnsi"/>
              </w:rPr>
              <w:t xml:space="preserve"> justice</w:t>
            </w:r>
            <w:r w:rsidR="007C7CAF">
              <w:rPr>
                <w:rFonts w:asciiTheme="minorHAnsi" w:hAnsiTheme="minorHAnsi" w:cstheme="minorHAnsi"/>
              </w:rPr>
              <w:t>,</w:t>
            </w:r>
            <w:r w:rsidR="005A1481">
              <w:rPr>
                <w:rFonts w:asciiTheme="minorHAnsi" w:hAnsiTheme="minorHAnsi" w:cstheme="minorHAnsi"/>
              </w:rPr>
              <w:t xml:space="preserve"> and child protection</w:t>
            </w:r>
            <w:r>
              <w:rPr>
                <w:rFonts w:asciiTheme="minorHAnsi" w:hAnsiTheme="minorHAnsi" w:cstheme="minorHAnsi"/>
              </w:rPr>
              <w:t xml:space="preserve"> interfaces to be the priority.</w:t>
            </w:r>
          </w:p>
        </w:tc>
      </w:tr>
    </w:tbl>
    <w:p w14:paraId="22E6C4E1" w14:textId="77777777" w:rsidR="009C791F" w:rsidRPr="00DE6466" w:rsidRDefault="009C791F" w:rsidP="009C791F">
      <w:pPr>
        <w:widowControl w:val="0"/>
        <w:autoSpaceDE w:val="0"/>
        <w:autoSpaceDN w:val="0"/>
        <w:adjustRightInd w:val="0"/>
        <w:spacing w:before="120" w:after="120"/>
        <w:outlineLvl w:val="0"/>
        <w:rPr>
          <w:rFonts w:asciiTheme="minorHAnsi" w:hAnsiTheme="minorHAnsi" w:cstheme="minorHAnsi"/>
          <w:color w:val="0000FF"/>
        </w:rPr>
      </w:pPr>
    </w:p>
    <w:p w14:paraId="0A1BAE34" w14:textId="77777777" w:rsidR="0073031D" w:rsidRPr="009C791F" w:rsidRDefault="0073031D" w:rsidP="009C791F"/>
    <w:sectPr w:rsidR="0073031D" w:rsidRPr="009C791F" w:rsidSect="00F911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1D38" w14:textId="77777777" w:rsidR="00DC1552" w:rsidRDefault="00DC1552" w:rsidP="00A16F73">
      <w:r>
        <w:separator/>
      </w:r>
    </w:p>
  </w:endnote>
  <w:endnote w:type="continuationSeparator" w:id="0">
    <w:p w14:paraId="4C33AB4F" w14:textId="77777777" w:rsidR="00DC1552" w:rsidRDefault="00DC1552" w:rsidP="00A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A58B" w14:textId="2BCBE138" w:rsidR="004A64D7" w:rsidRPr="00286036" w:rsidRDefault="004A64D7" w:rsidP="004A64D7">
    <w:pPr>
      <w:pStyle w:val="Footer"/>
      <w:tabs>
        <w:tab w:val="clear" w:pos="9026"/>
        <w:tab w:val="right" w:pos="9781"/>
      </w:tabs>
      <w:jc w:val="right"/>
      <w:rPr>
        <w:rFonts w:asciiTheme="minorHAnsi" w:hAnsiTheme="minorHAnsi" w:cstheme="minorHAnsi"/>
      </w:rPr>
    </w:pPr>
    <w:r w:rsidRPr="00286036">
      <w:rPr>
        <w:rFonts w:asciiTheme="minorHAnsi" w:hAnsiTheme="minorHAnsi" w:cstheme="minorHAnsi"/>
      </w:rPr>
      <w:fldChar w:fldCharType="begin"/>
    </w:r>
    <w:r w:rsidRPr="00286036">
      <w:rPr>
        <w:rFonts w:asciiTheme="minorHAnsi" w:hAnsiTheme="minorHAnsi" w:cstheme="minorHAnsi"/>
      </w:rPr>
      <w:instrText xml:space="preserve"> PAGE   \* MERGEFORMAT </w:instrText>
    </w:r>
    <w:r w:rsidRPr="00286036">
      <w:rPr>
        <w:rFonts w:asciiTheme="minorHAnsi" w:hAnsiTheme="minorHAnsi" w:cstheme="minorHAnsi"/>
      </w:rPr>
      <w:fldChar w:fldCharType="separate"/>
    </w:r>
    <w:r w:rsidR="00703974">
      <w:rPr>
        <w:rFonts w:asciiTheme="minorHAnsi" w:hAnsiTheme="minorHAnsi" w:cstheme="minorHAnsi"/>
        <w:noProof/>
      </w:rPr>
      <w:t>2</w:t>
    </w:r>
    <w:r w:rsidRPr="00286036">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F0730" w14:textId="77777777" w:rsidR="00DC1552" w:rsidRDefault="00DC1552" w:rsidP="00A16F73">
      <w:r>
        <w:separator/>
      </w:r>
    </w:p>
  </w:footnote>
  <w:footnote w:type="continuationSeparator" w:id="0">
    <w:p w14:paraId="08C90A2C" w14:textId="77777777" w:rsidR="00DC1552" w:rsidRDefault="00DC1552" w:rsidP="00A1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29A7" w14:textId="77777777" w:rsidR="009C791F" w:rsidRPr="00B9531E" w:rsidRDefault="009C791F" w:rsidP="009C791F">
    <w:pPr>
      <w:jc w:val="center"/>
      <w:rPr>
        <w:rFonts w:asciiTheme="minorHAnsi" w:hAnsiTheme="minorHAnsi" w:cstheme="minorHAnsi"/>
        <w:b/>
        <w:bCs/>
        <w:kern w:val="32"/>
        <w:sz w:val="36"/>
        <w:szCs w:val="36"/>
        <w:lang w:eastAsia="en-AU"/>
      </w:rPr>
    </w:pPr>
    <w:r w:rsidRPr="00B9531E">
      <w:rPr>
        <w:rFonts w:asciiTheme="minorHAnsi" w:hAnsiTheme="minorHAnsi" w:cstheme="minorHAnsi"/>
        <w:b/>
        <w:bCs/>
        <w:kern w:val="32"/>
        <w:sz w:val="36"/>
        <w:szCs w:val="36"/>
        <w:lang w:eastAsia="en-AU"/>
      </w:rPr>
      <w:t>COAG Disability Reform Council</w:t>
    </w:r>
  </w:p>
  <w:p w14:paraId="0D96D0C0" w14:textId="77777777" w:rsidR="00C61B61" w:rsidRPr="004B479A" w:rsidRDefault="009C791F" w:rsidP="009C791F">
    <w:pPr>
      <w:spacing w:after="120"/>
      <w:jc w:val="center"/>
      <w:rPr>
        <w:rFonts w:asciiTheme="minorHAnsi" w:hAnsiTheme="minorHAnsi" w:cstheme="minorHAnsi"/>
        <w:b/>
        <w:bCs/>
        <w:kern w:val="32"/>
        <w:sz w:val="28"/>
        <w:szCs w:val="28"/>
        <w:lang w:eastAsia="en-AU"/>
      </w:rPr>
    </w:pPr>
    <w:r>
      <w:rPr>
        <w:rFonts w:asciiTheme="minorHAnsi" w:hAnsiTheme="minorHAnsi" w:cstheme="minorHAnsi"/>
        <w:b/>
        <w:bCs/>
        <w:kern w:val="32"/>
        <w:sz w:val="28"/>
        <w:szCs w:val="28"/>
        <w:lang w:eastAsia="en-AU"/>
      </w:rPr>
      <w:t>2018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12A"/>
    <w:multiLevelType w:val="hybridMultilevel"/>
    <w:tmpl w:val="50CABEDA"/>
    <w:lvl w:ilvl="0" w:tplc="4D4604B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1B7F22"/>
    <w:multiLevelType w:val="hybridMultilevel"/>
    <w:tmpl w:val="290894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7FC56EF"/>
    <w:multiLevelType w:val="hybridMultilevel"/>
    <w:tmpl w:val="CD20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C1CD1"/>
    <w:multiLevelType w:val="multilevel"/>
    <w:tmpl w:val="E9EEED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5" w15:restartNumberingAfterBreak="0">
    <w:nsid w:val="1F2040A6"/>
    <w:multiLevelType w:val="hybridMultilevel"/>
    <w:tmpl w:val="30D6CFE4"/>
    <w:lvl w:ilvl="0" w:tplc="D3ECAFAC">
      <w:start w:val="1"/>
      <w:numFmt w:val="decimal"/>
      <w:lvlText w:val="%1."/>
      <w:lvlJc w:val="left"/>
      <w:pPr>
        <w:ind w:left="643" w:hanging="360"/>
      </w:pPr>
      <w:rPr>
        <w:rFonts w:hint="default"/>
        <w:b/>
        <w:bCs/>
        <w:i w:val="0"/>
        <w:iCs w:val="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FEE121D"/>
    <w:multiLevelType w:val="multilevel"/>
    <w:tmpl w:val="FA203B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DE5A38"/>
    <w:multiLevelType w:val="hybridMultilevel"/>
    <w:tmpl w:val="C0169E78"/>
    <w:lvl w:ilvl="0" w:tplc="C116F94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D27249"/>
    <w:multiLevelType w:val="multilevel"/>
    <w:tmpl w:val="F2763942"/>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805C9B"/>
    <w:multiLevelType w:val="hybridMultilevel"/>
    <w:tmpl w:val="DEE8E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6F2EB8"/>
    <w:multiLevelType w:val="hybridMultilevel"/>
    <w:tmpl w:val="01543FEA"/>
    <w:lvl w:ilvl="0" w:tplc="0C09000F">
      <w:start w:val="1"/>
      <w:numFmt w:val="decimal"/>
      <w:lvlText w:val="%1."/>
      <w:lvlJc w:val="left"/>
      <w:pPr>
        <w:ind w:left="818" w:hanging="360"/>
      </w:p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11" w15:restartNumberingAfterBreak="0">
    <w:nsid w:val="3731087A"/>
    <w:multiLevelType w:val="hybridMultilevel"/>
    <w:tmpl w:val="C6B8F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74F53"/>
    <w:multiLevelType w:val="multilevel"/>
    <w:tmpl w:val="81340FA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C96AA4"/>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4930DA"/>
    <w:multiLevelType w:val="hybridMultilevel"/>
    <w:tmpl w:val="C0169E78"/>
    <w:lvl w:ilvl="0" w:tplc="C116F94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854958"/>
    <w:multiLevelType w:val="hybridMultilevel"/>
    <w:tmpl w:val="30D6CFE4"/>
    <w:lvl w:ilvl="0" w:tplc="D3ECAFAC">
      <w:start w:val="1"/>
      <w:numFmt w:val="decimal"/>
      <w:lvlText w:val="%1."/>
      <w:lvlJc w:val="left"/>
      <w:pPr>
        <w:ind w:left="643" w:hanging="360"/>
      </w:pPr>
      <w:rPr>
        <w:rFonts w:hint="default"/>
        <w:b/>
        <w:bCs/>
        <w:i w:val="0"/>
        <w:iCs w:val="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49E515B4"/>
    <w:multiLevelType w:val="multilevel"/>
    <w:tmpl w:val="19E6CED8"/>
    <w:lvl w:ilvl="0">
      <w:start w:val="1"/>
      <w:numFmt w:val="decimal"/>
      <w:pStyle w:val="Bullet"/>
      <w:lvlText w:val="%1."/>
      <w:lvlJc w:val="left"/>
      <w:pPr>
        <w:tabs>
          <w:tab w:val="num" w:pos="567"/>
        </w:tabs>
        <w:ind w:left="567" w:hanging="567"/>
      </w:pPr>
      <w:rPr>
        <w:rFonts w:hint="default"/>
      </w:rPr>
    </w:lvl>
    <w:lvl w:ilvl="1">
      <w:start w:val="1"/>
      <w:numFmt w:val="bullet"/>
      <w:pStyle w:val="Dash"/>
      <w:lvlText w:val="–"/>
      <w:lvlJc w:val="left"/>
      <w:pPr>
        <w:tabs>
          <w:tab w:val="num" w:pos="1134"/>
        </w:tabs>
        <w:ind w:left="1134" w:hanging="567"/>
      </w:pPr>
      <w:rPr>
        <w:rFonts w:ascii="Times New Roman" w:hAnsi="Times New Roman" w:cs="Times New Roman" w:hint="default"/>
      </w:rPr>
    </w:lvl>
    <w:lvl w:ilvl="2">
      <w:start w:val="1"/>
      <w:numFmt w:val="bullet"/>
      <w:pStyle w:val="DoubleDo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F21A54"/>
    <w:multiLevelType w:val="hybridMultilevel"/>
    <w:tmpl w:val="72CEA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211337"/>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F09EE"/>
    <w:multiLevelType w:val="hybridMultilevel"/>
    <w:tmpl w:val="596E670A"/>
    <w:lvl w:ilvl="0" w:tplc="04090019">
      <w:start w:val="1"/>
      <w:numFmt w:val="lowerLetter"/>
      <w:lvlText w:val="%1."/>
      <w:lvlJc w:val="left"/>
      <w:pPr>
        <w:ind w:left="720" w:hanging="360"/>
      </w:pPr>
    </w:lvl>
    <w:lvl w:ilvl="1" w:tplc="0C090019" w:tentative="1">
      <w:start w:val="1"/>
      <w:numFmt w:val="lowerLetter"/>
      <w:lvlText w:val="%2."/>
      <w:lvlJc w:val="left"/>
      <w:pPr>
        <w:ind w:left="797" w:hanging="360"/>
      </w:pPr>
    </w:lvl>
    <w:lvl w:ilvl="2" w:tplc="0C09001B" w:tentative="1">
      <w:start w:val="1"/>
      <w:numFmt w:val="lowerRoman"/>
      <w:lvlText w:val="%3."/>
      <w:lvlJc w:val="right"/>
      <w:pPr>
        <w:ind w:left="1517" w:hanging="180"/>
      </w:pPr>
    </w:lvl>
    <w:lvl w:ilvl="3" w:tplc="0C09000F" w:tentative="1">
      <w:start w:val="1"/>
      <w:numFmt w:val="decimal"/>
      <w:lvlText w:val="%4."/>
      <w:lvlJc w:val="left"/>
      <w:pPr>
        <w:ind w:left="2237" w:hanging="360"/>
      </w:pPr>
    </w:lvl>
    <w:lvl w:ilvl="4" w:tplc="0C090019" w:tentative="1">
      <w:start w:val="1"/>
      <w:numFmt w:val="lowerLetter"/>
      <w:lvlText w:val="%5."/>
      <w:lvlJc w:val="left"/>
      <w:pPr>
        <w:ind w:left="2957" w:hanging="360"/>
      </w:pPr>
    </w:lvl>
    <w:lvl w:ilvl="5" w:tplc="0C09001B" w:tentative="1">
      <w:start w:val="1"/>
      <w:numFmt w:val="lowerRoman"/>
      <w:lvlText w:val="%6."/>
      <w:lvlJc w:val="right"/>
      <w:pPr>
        <w:ind w:left="3677" w:hanging="180"/>
      </w:pPr>
    </w:lvl>
    <w:lvl w:ilvl="6" w:tplc="0C09000F" w:tentative="1">
      <w:start w:val="1"/>
      <w:numFmt w:val="decimal"/>
      <w:lvlText w:val="%7."/>
      <w:lvlJc w:val="left"/>
      <w:pPr>
        <w:ind w:left="4397" w:hanging="360"/>
      </w:pPr>
    </w:lvl>
    <w:lvl w:ilvl="7" w:tplc="0C090019" w:tentative="1">
      <w:start w:val="1"/>
      <w:numFmt w:val="lowerLetter"/>
      <w:lvlText w:val="%8."/>
      <w:lvlJc w:val="left"/>
      <w:pPr>
        <w:ind w:left="5117" w:hanging="360"/>
      </w:pPr>
    </w:lvl>
    <w:lvl w:ilvl="8" w:tplc="0C09001B" w:tentative="1">
      <w:start w:val="1"/>
      <w:numFmt w:val="lowerRoman"/>
      <w:lvlText w:val="%9."/>
      <w:lvlJc w:val="right"/>
      <w:pPr>
        <w:ind w:left="5837" w:hanging="180"/>
      </w:pPr>
    </w:lvl>
  </w:abstractNum>
  <w:abstractNum w:abstractNumId="20" w15:restartNumberingAfterBreak="0">
    <w:nsid w:val="5E5116AA"/>
    <w:multiLevelType w:val="hybridMultilevel"/>
    <w:tmpl w:val="076AD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B92DB0"/>
    <w:multiLevelType w:val="multilevel"/>
    <w:tmpl w:val="38A8D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0A1A1C"/>
    <w:multiLevelType w:val="multilevel"/>
    <w:tmpl w:val="938CEA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D95FCB"/>
    <w:multiLevelType w:val="hybridMultilevel"/>
    <w:tmpl w:val="50CABEDA"/>
    <w:lvl w:ilvl="0" w:tplc="4D4604B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FA28ED"/>
    <w:multiLevelType w:val="hybridMultilevel"/>
    <w:tmpl w:val="5702685C"/>
    <w:lvl w:ilvl="0" w:tplc="301AAAF8">
      <w:numFmt w:val="bullet"/>
      <w:lvlText w:val="-"/>
      <w:lvlJc w:val="left"/>
      <w:pPr>
        <w:ind w:left="1570" w:hanging="360"/>
      </w:pPr>
      <w:rPr>
        <w:rFonts w:ascii="Calibri" w:eastAsia="Times New Roman" w:hAnsi="Calibri" w:cs="Calibri"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5" w15:restartNumberingAfterBreak="0">
    <w:nsid w:val="79AE66F4"/>
    <w:multiLevelType w:val="hybridMultilevel"/>
    <w:tmpl w:val="B69E4A92"/>
    <w:lvl w:ilvl="0" w:tplc="D3ECAFAC">
      <w:start w:val="1"/>
      <w:numFmt w:val="decimal"/>
      <w:lvlText w:val="%1."/>
      <w:lvlJc w:val="left"/>
      <w:pPr>
        <w:ind w:left="643" w:hanging="360"/>
      </w:pPr>
      <w:rPr>
        <w:rFonts w:hint="default"/>
        <w:b/>
        <w:bCs/>
        <w:i w:val="0"/>
        <w:iCs w:val="0"/>
      </w:rPr>
    </w:lvl>
    <w:lvl w:ilvl="1" w:tplc="0C09001B">
      <w:start w:val="1"/>
      <w:numFmt w:val="lowerRoman"/>
      <w:lvlText w:val="%2."/>
      <w:lvlJc w:val="righ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79F208FC"/>
    <w:multiLevelType w:val="multilevel"/>
    <w:tmpl w:val="AE30F3B2"/>
    <w:lvl w:ilvl="0">
      <w:start w:val="1"/>
      <w:numFmt w:val="decimal"/>
      <w:lvlText w:val="%1."/>
      <w:lvlJc w:val="left"/>
      <w:pPr>
        <w:ind w:left="72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num w:numId="1">
    <w:abstractNumId w:val="4"/>
  </w:num>
  <w:num w:numId="2">
    <w:abstractNumId w:val="0"/>
  </w:num>
  <w:num w:numId="3">
    <w:abstractNumId w:val="18"/>
  </w:num>
  <w:num w:numId="4">
    <w:abstractNumId w:val="14"/>
  </w:num>
  <w:num w:numId="5">
    <w:abstractNumId w:val="23"/>
  </w:num>
  <w:num w:numId="6">
    <w:abstractNumId w:val="13"/>
  </w:num>
  <w:num w:numId="7">
    <w:abstractNumId w:val="7"/>
  </w:num>
  <w:num w:numId="8">
    <w:abstractNumId w:val="16"/>
  </w:num>
  <w:num w:numId="9">
    <w:abstractNumId w:val="12"/>
  </w:num>
  <w:num w:numId="10">
    <w:abstractNumId w:val="21"/>
  </w:num>
  <w:num w:numId="11">
    <w:abstractNumId w:val="1"/>
  </w:num>
  <w:num w:numId="12">
    <w:abstractNumId w:val="22"/>
  </w:num>
  <w:num w:numId="13">
    <w:abstractNumId w:val="6"/>
  </w:num>
  <w:num w:numId="14">
    <w:abstractNumId w:val="8"/>
  </w:num>
  <w:num w:numId="15">
    <w:abstractNumId w:val="20"/>
  </w:num>
  <w:num w:numId="16">
    <w:abstractNumId w:val="26"/>
  </w:num>
  <w:num w:numId="17">
    <w:abstractNumId w:val="17"/>
  </w:num>
  <w:num w:numId="18">
    <w:abstractNumId w:val="5"/>
  </w:num>
  <w:num w:numId="19">
    <w:abstractNumId w:val="10"/>
  </w:num>
  <w:num w:numId="20">
    <w:abstractNumId w:val="24"/>
  </w:num>
  <w:num w:numId="21">
    <w:abstractNumId w:val="9"/>
  </w:num>
  <w:num w:numId="22">
    <w:abstractNumId w:val="3"/>
  </w:num>
  <w:num w:numId="23">
    <w:abstractNumId w:val="25"/>
  </w:num>
  <w:num w:numId="24">
    <w:abstractNumId w:val="19"/>
  </w:num>
  <w:num w:numId="25">
    <w:abstractNumId w:val="15"/>
  </w:num>
  <w:num w:numId="26">
    <w:abstractNumId w:val="2"/>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DE"/>
    <w:rsid w:val="00002B60"/>
    <w:rsid w:val="0000372E"/>
    <w:rsid w:val="00004DF5"/>
    <w:rsid w:val="00007FE4"/>
    <w:rsid w:val="00014FE1"/>
    <w:rsid w:val="000269B5"/>
    <w:rsid w:val="00035ADC"/>
    <w:rsid w:val="00052C61"/>
    <w:rsid w:val="0005613C"/>
    <w:rsid w:val="000845F7"/>
    <w:rsid w:val="0008485A"/>
    <w:rsid w:val="0009658C"/>
    <w:rsid w:val="000A3237"/>
    <w:rsid w:val="000A5A35"/>
    <w:rsid w:val="000A6518"/>
    <w:rsid w:val="000C34E0"/>
    <w:rsid w:val="000C43DE"/>
    <w:rsid w:val="000C7CF0"/>
    <w:rsid w:val="000D3364"/>
    <w:rsid w:val="000E6A12"/>
    <w:rsid w:val="00105051"/>
    <w:rsid w:val="001141C4"/>
    <w:rsid w:val="001276A4"/>
    <w:rsid w:val="00133B22"/>
    <w:rsid w:val="00143E3E"/>
    <w:rsid w:val="00152D37"/>
    <w:rsid w:val="00155BBA"/>
    <w:rsid w:val="001619F5"/>
    <w:rsid w:val="001818A3"/>
    <w:rsid w:val="001821FB"/>
    <w:rsid w:val="001C5AF3"/>
    <w:rsid w:val="001C6ABF"/>
    <w:rsid w:val="001E54A5"/>
    <w:rsid w:val="001E7A5C"/>
    <w:rsid w:val="00201A77"/>
    <w:rsid w:val="0020244B"/>
    <w:rsid w:val="00214D79"/>
    <w:rsid w:val="00241BFA"/>
    <w:rsid w:val="00255356"/>
    <w:rsid w:val="002847DE"/>
    <w:rsid w:val="00284E20"/>
    <w:rsid w:val="00286036"/>
    <w:rsid w:val="002B42B9"/>
    <w:rsid w:val="002C6D91"/>
    <w:rsid w:val="002D052C"/>
    <w:rsid w:val="002E21F7"/>
    <w:rsid w:val="002E3AB0"/>
    <w:rsid w:val="002F4540"/>
    <w:rsid w:val="00341A86"/>
    <w:rsid w:val="00341F96"/>
    <w:rsid w:val="0034450A"/>
    <w:rsid w:val="00362E64"/>
    <w:rsid w:val="00376624"/>
    <w:rsid w:val="003868F3"/>
    <w:rsid w:val="00394781"/>
    <w:rsid w:val="003D16BA"/>
    <w:rsid w:val="003D5C0E"/>
    <w:rsid w:val="003E1C4A"/>
    <w:rsid w:val="003E2C74"/>
    <w:rsid w:val="003F6875"/>
    <w:rsid w:val="003F697B"/>
    <w:rsid w:val="00404669"/>
    <w:rsid w:val="00413F03"/>
    <w:rsid w:val="004425EA"/>
    <w:rsid w:val="0045086D"/>
    <w:rsid w:val="00452ED8"/>
    <w:rsid w:val="0046130B"/>
    <w:rsid w:val="0046514A"/>
    <w:rsid w:val="0047000F"/>
    <w:rsid w:val="00482AD4"/>
    <w:rsid w:val="004954F8"/>
    <w:rsid w:val="004A2532"/>
    <w:rsid w:val="004A64D7"/>
    <w:rsid w:val="004A6587"/>
    <w:rsid w:val="004B7844"/>
    <w:rsid w:val="004D60DB"/>
    <w:rsid w:val="00500C2A"/>
    <w:rsid w:val="00500F27"/>
    <w:rsid w:val="00501007"/>
    <w:rsid w:val="00502109"/>
    <w:rsid w:val="00502AB5"/>
    <w:rsid w:val="00502E59"/>
    <w:rsid w:val="00506084"/>
    <w:rsid w:val="00511105"/>
    <w:rsid w:val="0051704C"/>
    <w:rsid w:val="00520F71"/>
    <w:rsid w:val="005271B9"/>
    <w:rsid w:val="00533955"/>
    <w:rsid w:val="00534BB1"/>
    <w:rsid w:val="00561F42"/>
    <w:rsid w:val="00565414"/>
    <w:rsid w:val="00580F8E"/>
    <w:rsid w:val="00594619"/>
    <w:rsid w:val="0059470D"/>
    <w:rsid w:val="005953B4"/>
    <w:rsid w:val="005A1481"/>
    <w:rsid w:val="005B6870"/>
    <w:rsid w:val="005D0118"/>
    <w:rsid w:val="005F1B00"/>
    <w:rsid w:val="005F5958"/>
    <w:rsid w:val="006022F4"/>
    <w:rsid w:val="00605F8B"/>
    <w:rsid w:val="00607743"/>
    <w:rsid w:val="006114A3"/>
    <w:rsid w:val="006328EE"/>
    <w:rsid w:val="00632F61"/>
    <w:rsid w:val="00637A99"/>
    <w:rsid w:val="00643DFB"/>
    <w:rsid w:val="00645191"/>
    <w:rsid w:val="00653584"/>
    <w:rsid w:val="00656FBA"/>
    <w:rsid w:val="00664A0D"/>
    <w:rsid w:val="00680F2B"/>
    <w:rsid w:val="00687AA5"/>
    <w:rsid w:val="006A3102"/>
    <w:rsid w:val="006B2EEE"/>
    <w:rsid w:val="006C421A"/>
    <w:rsid w:val="006C5655"/>
    <w:rsid w:val="006E768E"/>
    <w:rsid w:val="006F41E3"/>
    <w:rsid w:val="006F796A"/>
    <w:rsid w:val="00703974"/>
    <w:rsid w:val="0071487E"/>
    <w:rsid w:val="00720A5B"/>
    <w:rsid w:val="0073031D"/>
    <w:rsid w:val="00771996"/>
    <w:rsid w:val="007728AD"/>
    <w:rsid w:val="00772A15"/>
    <w:rsid w:val="00782569"/>
    <w:rsid w:val="007835A4"/>
    <w:rsid w:val="007A2178"/>
    <w:rsid w:val="007B4B82"/>
    <w:rsid w:val="007C01F4"/>
    <w:rsid w:val="007C301F"/>
    <w:rsid w:val="007C4D91"/>
    <w:rsid w:val="007C7CAF"/>
    <w:rsid w:val="007D08D2"/>
    <w:rsid w:val="007D5F08"/>
    <w:rsid w:val="007E0249"/>
    <w:rsid w:val="007F7DA2"/>
    <w:rsid w:val="00810D52"/>
    <w:rsid w:val="00836183"/>
    <w:rsid w:val="00853144"/>
    <w:rsid w:val="00865C52"/>
    <w:rsid w:val="00882786"/>
    <w:rsid w:val="008B00A9"/>
    <w:rsid w:val="008B45D1"/>
    <w:rsid w:val="008B62D7"/>
    <w:rsid w:val="008C07A2"/>
    <w:rsid w:val="008C2DA2"/>
    <w:rsid w:val="008C35DB"/>
    <w:rsid w:val="008E7072"/>
    <w:rsid w:val="008F4CF4"/>
    <w:rsid w:val="008F4EAE"/>
    <w:rsid w:val="008F70E1"/>
    <w:rsid w:val="00904A75"/>
    <w:rsid w:val="00912895"/>
    <w:rsid w:val="009168C8"/>
    <w:rsid w:val="00922C03"/>
    <w:rsid w:val="0092304F"/>
    <w:rsid w:val="00935D1F"/>
    <w:rsid w:val="00936278"/>
    <w:rsid w:val="00996E92"/>
    <w:rsid w:val="009B11BC"/>
    <w:rsid w:val="009B7597"/>
    <w:rsid w:val="009C791F"/>
    <w:rsid w:val="009E4947"/>
    <w:rsid w:val="00A05BF0"/>
    <w:rsid w:val="00A1500E"/>
    <w:rsid w:val="00A16F73"/>
    <w:rsid w:val="00A335B9"/>
    <w:rsid w:val="00A449B5"/>
    <w:rsid w:val="00A76607"/>
    <w:rsid w:val="00AC092F"/>
    <w:rsid w:val="00AC5C5A"/>
    <w:rsid w:val="00AD7704"/>
    <w:rsid w:val="00AE49C6"/>
    <w:rsid w:val="00AE4A88"/>
    <w:rsid w:val="00AF2440"/>
    <w:rsid w:val="00B12FFB"/>
    <w:rsid w:val="00B20CCA"/>
    <w:rsid w:val="00B21E23"/>
    <w:rsid w:val="00B309CB"/>
    <w:rsid w:val="00B4616B"/>
    <w:rsid w:val="00B52115"/>
    <w:rsid w:val="00B56B15"/>
    <w:rsid w:val="00B6011D"/>
    <w:rsid w:val="00B74BC3"/>
    <w:rsid w:val="00B80C82"/>
    <w:rsid w:val="00B87A24"/>
    <w:rsid w:val="00B9424A"/>
    <w:rsid w:val="00BD1AE6"/>
    <w:rsid w:val="00BF2A5C"/>
    <w:rsid w:val="00C10FC8"/>
    <w:rsid w:val="00C41B3C"/>
    <w:rsid w:val="00C45A5C"/>
    <w:rsid w:val="00C54EFB"/>
    <w:rsid w:val="00C575C5"/>
    <w:rsid w:val="00C61B61"/>
    <w:rsid w:val="00C65093"/>
    <w:rsid w:val="00C71C07"/>
    <w:rsid w:val="00C74A71"/>
    <w:rsid w:val="00C825B7"/>
    <w:rsid w:val="00C875C9"/>
    <w:rsid w:val="00C940B2"/>
    <w:rsid w:val="00CA3DE4"/>
    <w:rsid w:val="00CA7696"/>
    <w:rsid w:val="00CB16F0"/>
    <w:rsid w:val="00CB6300"/>
    <w:rsid w:val="00CB6D41"/>
    <w:rsid w:val="00CC3845"/>
    <w:rsid w:val="00CD0EA0"/>
    <w:rsid w:val="00CD216B"/>
    <w:rsid w:val="00CD348D"/>
    <w:rsid w:val="00CD61BD"/>
    <w:rsid w:val="00CD641F"/>
    <w:rsid w:val="00CE1EEF"/>
    <w:rsid w:val="00CE4797"/>
    <w:rsid w:val="00CF01D2"/>
    <w:rsid w:val="00CF26FA"/>
    <w:rsid w:val="00CF6E96"/>
    <w:rsid w:val="00D2728F"/>
    <w:rsid w:val="00D279FE"/>
    <w:rsid w:val="00D33867"/>
    <w:rsid w:val="00D34AC1"/>
    <w:rsid w:val="00D35529"/>
    <w:rsid w:val="00D355A4"/>
    <w:rsid w:val="00D4460E"/>
    <w:rsid w:val="00D54DBC"/>
    <w:rsid w:val="00D57DC7"/>
    <w:rsid w:val="00D6010A"/>
    <w:rsid w:val="00D63D3C"/>
    <w:rsid w:val="00D665B3"/>
    <w:rsid w:val="00D75C68"/>
    <w:rsid w:val="00D83E4B"/>
    <w:rsid w:val="00D903DC"/>
    <w:rsid w:val="00DA1230"/>
    <w:rsid w:val="00DA1E85"/>
    <w:rsid w:val="00DB0CF1"/>
    <w:rsid w:val="00DB1743"/>
    <w:rsid w:val="00DB4512"/>
    <w:rsid w:val="00DC1552"/>
    <w:rsid w:val="00DE7AEB"/>
    <w:rsid w:val="00DF5D65"/>
    <w:rsid w:val="00DF6AC6"/>
    <w:rsid w:val="00E06077"/>
    <w:rsid w:val="00E2187C"/>
    <w:rsid w:val="00E22F22"/>
    <w:rsid w:val="00E3295E"/>
    <w:rsid w:val="00E33017"/>
    <w:rsid w:val="00E37416"/>
    <w:rsid w:val="00E43EC4"/>
    <w:rsid w:val="00E4795F"/>
    <w:rsid w:val="00E53FB4"/>
    <w:rsid w:val="00E556EE"/>
    <w:rsid w:val="00E6408C"/>
    <w:rsid w:val="00E80294"/>
    <w:rsid w:val="00E812A6"/>
    <w:rsid w:val="00E87E49"/>
    <w:rsid w:val="00EA2F49"/>
    <w:rsid w:val="00EC019C"/>
    <w:rsid w:val="00EC472D"/>
    <w:rsid w:val="00ED495E"/>
    <w:rsid w:val="00EE0ED0"/>
    <w:rsid w:val="00EE70DC"/>
    <w:rsid w:val="00F03215"/>
    <w:rsid w:val="00F04BBB"/>
    <w:rsid w:val="00F05837"/>
    <w:rsid w:val="00F163CC"/>
    <w:rsid w:val="00F26858"/>
    <w:rsid w:val="00F26AF8"/>
    <w:rsid w:val="00F27507"/>
    <w:rsid w:val="00F31756"/>
    <w:rsid w:val="00F51948"/>
    <w:rsid w:val="00F72480"/>
    <w:rsid w:val="00F911E2"/>
    <w:rsid w:val="00F93CD5"/>
    <w:rsid w:val="00FC3A48"/>
    <w:rsid w:val="00FC3D75"/>
    <w:rsid w:val="00FE58E6"/>
    <w:rsid w:val="00FF6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D950"/>
  <w15:docId w15:val="{3885F51E-8235-484E-A651-83BDB94C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6B"/>
    <w:rPr>
      <w:rFonts w:ascii="Times New Roman" w:eastAsia="Times New Roman" w:hAnsi="Times New Roman"/>
      <w:sz w:val="24"/>
      <w:lang w:eastAsia="en-US"/>
    </w:rPr>
  </w:style>
  <w:style w:type="paragraph" w:styleId="Heading1">
    <w:name w:val="heading 1"/>
    <w:basedOn w:val="Normal"/>
    <w:next w:val="Normal"/>
    <w:link w:val="Heading1Char"/>
    <w:qFormat/>
    <w:rsid w:val="0073031D"/>
    <w:pPr>
      <w:widowControl w:val="0"/>
      <w:autoSpaceDE w:val="0"/>
      <w:autoSpaceDN w:val="0"/>
      <w:adjustRightInd w:val="0"/>
      <w:outlineLvl w:val="0"/>
    </w:pPr>
    <w:rPr>
      <w:rFonts w:ascii="Arial" w:eastAsia="Calibri"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Reference">
    <w:name w:val="Agenda Item Reference"/>
    <w:basedOn w:val="Normal"/>
    <w:rsid w:val="00B4616B"/>
    <w:pPr>
      <w:jc w:val="right"/>
    </w:pPr>
    <w:rPr>
      <w:b/>
      <w:szCs w:val="24"/>
    </w:rPr>
  </w:style>
  <w:style w:type="paragraph" w:styleId="BodyText">
    <w:name w:val="Body Text"/>
    <w:basedOn w:val="Normal"/>
    <w:link w:val="BodyTextChar"/>
    <w:rsid w:val="00B4616B"/>
    <w:pPr>
      <w:spacing w:before="100" w:after="100"/>
    </w:pPr>
  </w:style>
  <w:style w:type="character" w:customStyle="1" w:styleId="BodyTextChar">
    <w:name w:val="Body Text Char"/>
    <w:basedOn w:val="DefaultParagraphFont"/>
    <w:link w:val="BodyText"/>
    <w:rsid w:val="00B4616B"/>
    <w:rPr>
      <w:rFonts w:ascii="Times New Roman" w:eastAsia="Times New Roman" w:hAnsi="Times New Roman" w:cs="Times New Roman"/>
      <w:sz w:val="24"/>
      <w:szCs w:val="20"/>
    </w:rPr>
  </w:style>
  <w:style w:type="paragraph" w:customStyle="1" w:styleId="AgendaPaperTitle">
    <w:name w:val="Agenda Paper Title"/>
    <w:basedOn w:val="Normal"/>
    <w:link w:val="AgendaPaperTitleCharChar"/>
    <w:rsid w:val="00B4616B"/>
    <w:pPr>
      <w:spacing w:before="240"/>
    </w:pPr>
    <w:rPr>
      <w:b/>
      <w:caps/>
      <w:szCs w:val="28"/>
    </w:rPr>
  </w:style>
  <w:style w:type="character" w:customStyle="1" w:styleId="InstructionalText">
    <w:name w:val="Instructional Text"/>
    <w:basedOn w:val="DefaultParagraphFont"/>
    <w:locked/>
    <w:rsid w:val="00B4616B"/>
    <w:rPr>
      <w:rFonts w:ascii="Arial" w:hAnsi="Arial"/>
      <w:b/>
      <w:i/>
      <w:color w:val="CC0000"/>
      <w:sz w:val="18"/>
      <w:szCs w:val="18"/>
    </w:rPr>
  </w:style>
  <w:style w:type="character" w:customStyle="1" w:styleId="Emphasis-Underline">
    <w:name w:val="Emphasis - Underline"/>
    <w:basedOn w:val="DefaultParagraphFont"/>
    <w:rsid w:val="00B4616B"/>
    <w:rPr>
      <w:u w:val="single"/>
    </w:rPr>
  </w:style>
  <w:style w:type="paragraph" w:customStyle="1" w:styleId="MeetingTitle">
    <w:name w:val="Meeting Title"/>
    <w:basedOn w:val="Normal"/>
    <w:rsid w:val="00B4616B"/>
    <w:rPr>
      <w:b/>
    </w:rPr>
  </w:style>
  <w:style w:type="character" w:customStyle="1" w:styleId="AgendaPaperTitleCharChar">
    <w:name w:val="Agenda Paper Title Char Char"/>
    <w:basedOn w:val="DefaultParagraphFont"/>
    <w:link w:val="AgendaPaperTitle"/>
    <w:rsid w:val="00B4616B"/>
    <w:rPr>
      <w:rFonts w:ascii="Times New Roman" w:eastAsia="Times New Roman" w:hAnsi="Times New Roman" w:cs="Times New Roman"/>
      <w:b/>
      <w:caps/>
      <w:sz w:val="24"/>
      <w:szCs w:val="28"/>
    </w:rPr>
  </w:style>
  <w:style w:type="paragraph" w:customStyle="1" w:styleId="Recommendation">
    <w:name w:val="Recommendation"/>
    <w:basedOn w:val="Normal"/>
    <w:link w:val="RecommendationChar"/>
    <w:rsid w:val="00B4616B"/>
    <w:pPr>
      <w:numPr>
        <w:numId w:val="1"/>
      </w:numPr>
    </w:pPr>
  </w:style>
  <w:style w:type="paragraph" w:customStyle="1" w:styleId="Recommendation-SubPoint">
    <w:name w:val="Recommendation - Sub Point"/>
    <w:basedOn w:val="Normal"/>
    <w:rsid w:val="00B4616B"/>
    <w:pPr>
      <w:numPr>
        <w:ilvl w:val="1"/>
        <w:numId w:val="1"/>
      </w:numPr>
    </w:pPr>
  </w:style>
  <w:style w:type="paragraph" w:customStyle="1" w:styleId="Recommendation-SubSub-point">
    <w:name w:val="Recommendation - Sub Sub-point"/>
    <w:basedOn w:val="Normal"/>
    <w:rsid w:val="00B4616B"/>
    <w:pPr>
      <w:numPr>
        <w:ilvl w:val="2"/>
        <w:numId w:val="1"/>
      </w:numPr>
    </w:pPr>
  </w:style>
  <w:style w:type="paragraph" w:customStyle="1" w:styleId="CABNETParagraph">
    <w:name w:val="CABNET Paragraph"/>
    <w:basedOn w:val="Normal"/>
    <w:link w:val="CABNETParagraphChar"/>
    <w:qFormat/>
    <w:rsid w:val="00B4616B"/>
    <w:pPr>
      <w:spacing w:before="120" w:after="120"/>
    </w:pPr>
    <w:rPr>
      <w:rFonts w:ascii="Verdana" w:eastAsia="Verdana" w:hAnsi="Verdana"/>
      <w:sz w:val="22"/>
      <w:szCs w:val="22"/>
    </w:rPr>
  </w:style>
  <w:style w:type="character" w:customStyle="1" w:styleId="CABNETParagraphChar">
    <w:name w:val="CABNET Paragraph Char"/>
    <w:basedOn w:val="DefaultParagraphFont"/>
    <w:link w:val="CABNETParagraph"/>
    <w:rsid w:val="00B4616B"/>
    <w:rPr>
      <w:rFonts w:ascii="Verdana" w:eastAsia="Verdana" w:hAnsi="Verdana" w:cs="Times New Roman"/>
    </w:rPr>
  </w:style>
  <w:style w:type="paragraph" w:customStyle="1" w:styleId="CABHeading3">
    <w:name w:val="CAB Heading 3"/>
    <w:basedOn w:val="Normal"/>
    <w:qFormat/>
    <w:rsid w:val="00B4616B"/>
    <w:pPr>
      <w:keepLines/>
      <w:spacing w:before="120" w:after="120"/>
    </w:pPr>
    <w:rPr>
      <w:rFonts w:ascii="Verdana" w:eastAsia="Calibri" w:hAnsi="Verdana"/>
      <w:i/>
      <w:sz w:val="22"/>
      <w:szCs w:val="22"/>
    </w:rPr>
  </w:style>
  <w:style w:type="character" w:customStyle="1" w:styleId="RecommendationChar">
    <w:name w:val="Recommendation Char"/>
    <w:basedOn w:val="DefaultParagraphFont"/>
    <w:link w:val="Recommendation"/>
    <w:rsid w:val="00B4616B"/>
    <w:rPr>
      <w:rFonts w:ascii="Times New Roman" w:eastAsia="Times New Roman" w:hAnsi="Times New Roman"/>
      <w:sz w:val="24"/>
      <w:lang w:eastAsia="en-US"/>
    </w:rPr>
  </w:style>
  <w:style w:type="paragraph" w:styleId="Header">
    <w:name w:val="header"/>
    <w:basedOn w:val="Normal"/>
    <w:link w:val="HeaderChar"/>
    <w:uiPriority w:val="99"/>
    <w:unhideWhenUsed/>
    <w:rsid w:val="00A16F73"/>
    <w:pPr>
      <w:tabs>
        <w:tab w:val="center" w:pos="4513"/>
        <w:tab w:val="right" w:pos="9026"/>
      </w:tabs>
    </w:pPr>
  </w:style>
  <w:style w:type="character" w:customStyle="1" w:styleId="HeaderChar">
    <w:name w:val="Header Char"/>
    <w:basedOn w:val="DefaultParagraphFont"/>
    <w:link w:val="Header"/>
    <w:uiPriority w:val="99"/>
    <w:rsid w:val="00A16F73"/>
    <w:rPr>
      <w:rFonts w:ascii="Times New Roman" w:eastAsia="Times New Roman" w:hAnsi="Times New Roman"/>
      <w:sz w:val="24"/>
      <w:lang w:eastAsia="en-US"/>
    </w:rPr>
  </w:style>
  <w:style w:type="paragraph" w:styleId="Footer">
    <w:name w:val="footer"/>
    <w:basedOn w:val="Normal"/>
    <w:link w:val="FooterChar"/>
    <w:uiPriority w:val="99"/>
    <w:unhideWhenUsed/>
    <w:rsid w:val="00A16F73"/>
    <w:pPr>
      <w:tabs>
        <w:tab w:val="center" w:pos="4513"/>
        <w:tab w:val="right" w:pos="9026"/>
      </w:tabs>
    </w:pPr>
  </w:style>
  <w:style w:type="character" w:customStyle="1" w:styleId="FooterChar">
    <w:name w:val="Footer Char"/>
    <w:basedOn w:val="DefaultParagraphFont"/>
    <w:link w:val="Footer"/>
    <w:uiPriority w:val="99"/>
    <w:rsid w:val="00A16F73"/>
    <w:rPr>
      <w:rFonts w:ascii="Times New Roman" w:eastAsia="Times New Roman" w:hAnsi="Times New Roman"/>
      <w:sz w:val="24"/>
      <w:lang w:eastAsia="en-US"/>
    </w:rPr>
  </w:style>
  <w:style w:type="paragraph" w:styleId="ListParagraph">
    <w:name w:val="List Paragraph"/>
    <w:aliases w:val="List Paragraph11"/>
    <w:basedOn w:val="Normal"/>
    <w:qFormat/>
    <w:rsid w:val="00AD7704"/>
    <w:pPr>
      <w:ind w:left="720"/>
      <w:contextualSpacing/>
    </w:pPr>
  </w:style>
  <w:style w:type="paragraph" w:styleId="BalloonText">
    <w:name w:val="Balloon Text"/>
    <w:basedOn w:val="Normal"/>
    <w:link w:val="BalloonTextChar"/>
    <w:uiPriority w:val="99"/>
    <w:semiHidden/>
    <w:unhideWhenUsed/>
    <w:rsid w:val="00D2728F"/>
    <w:rPr>
      <w:rFonts w:ascii="Tahoma" w:hAnsi="Tahoma" w:cs="Tahoma"/>
      <w:sz w:val="16"/>
      <w:szCs w:val="16"/>
    </w:rPr>
  </w:style>
  <w:style w:type="character" w:customStyle="1" w:styleId="BalloonTextChar">
    <w:name w:val="Balloon Text Char"/>
    <w:basedOn w:val="DefaultParagraphFont"/>
    <w:link w:val="BalloonText"/>
    <w:uiPriority w:val="99"/>
    <w:semiHidden/>
    <w:rsid w:val="00D2728F"/>
    <w:rPr>
      <w:rFonts w:ascii="Tahoma" w:eastAsia="Times New Roman" w:hAnsi="Tahoma" w:cs="Tahoma"/>
      <w:sz w:val="16"/>
      <w:szCs w:val="16"/>
      <w:lang w:eastAsia="en-US"/>
    </w:rPr>
  </w:style>
  <w:style w:type="character" w:customStyle="1" w:styleId="Heading1Char">
    <w:name w:val="Heading 1 Char"/>
    <w:basedOn w:val="DefaultParagraphFont"/>
    <w:link w:val="Heading1"/>
    <w:rsid w:val="0073031D"/>
    <w:rPr>
      <w:rFonts w:ascii="Arial" w:hAnsi="Arial"/>
      <w:sz w:val="24"/>
      <w:szCs w:val="24"/>
      <w:lang w:val="en-US" w:eastAsia="en-US"/>
    </w:rPr>
  </w:style>
  <w:style w:type="paragraph" w:customStyle="1" w:styleId="Bullet">
    <w:name w:val="Bullet"/>
    <w:aliases w:val="b,b + line,b1,Body,level 1"/>
    <w:basedOn w:val="Normal"/>
    <w:link w:val="BulletChar"/>
    <w:qFormat/>
    <w:rsid w:val="0073031D"/>
    <w:pPr>
      <w:numPr>
        <w:numId w:val="8"/>
      </w:numPr>
      <w:spacing w:after="240"/>
    </w:pPr>
    <w:rPr>
      <w:lang w:eastAsia="en-AU"/>
    </w:rPr>
  </w:style>
  <w:style w:type="paragraph" w:customStyle="1" w:styleId="Dash">
    <w:name w:val="Dash"/>
    <w:basedOn w:val="Normal"/>
    <w:link w:val="DashChar"/>
    <w:qFormat/>
    <w:rsid w:val="0073031D"/>
    <w:pPr>
      <w:numPr>
        <w:ilvl w:val="1"/>
        <w:numId w:val="8"/>
      </w:numPr>
      <w:spacing w:after="240"/>
    </w:pPr>
    <w:rPr>
      <w:lang w:eastAsia="en-AU"/>
    </w:rPr>
  </w:style>
  <w:style w:type="paragraph" w:customStyle="1" w:styleId="DoubleDot">
    <w:name w:val="Double Dot"/>
    <w:basedOn w:val="Normal"/>
    <w:qFormat/>
    <w:rsid w:val="0073031D"/>
    <w:pPr>
      <w:numPr>
        <w:ilvl w:val="2"/>
        <w:numId w:val="8"/>
      </w:numPr>
      <w:spacing w:after="240"/>
    </w:pPr>
    <w:rPr>
      <w:lang w:eastAsia="en-AU"/>
    </w:rPr>
  </w:style>
  <w:style w:type="character" w:customStyle="1" w:styleId="BulletChar">
    <w:name w:val="Bullet Char"/>
    <w:aliases w:val="b Char Char,b Char,b + line Char Char"/>
    <w:basedOn w:val="DefaultParagraphFont"/>
    <w:link w:val="Bullet"/>
    <w:rsid w:val="0073031D"/>
    <w:rPr>
      <w:rFonts w:ascii="Times New Roman" w:eastAsia="Times New Roman" w:hAnsi="Times New Roman"/>
      <w:sz w:val="24"/>
    </w:rPr>
  </w:style>
  <w:style w:type="character" w:customStyle="1" w:styleId="DashChar">
    <w:name w:val="Dash Char"/>
    <w:basedOn w:val="CABNETParagraphChar"/>
    <w:link w:val="Dash"/>
    <w:rsid w:val="0073031D"/>
    <w:rPr>
      <w:rFonts w:ascii="Times New Roman" w:eastAsia="Times New Roman" w:hAnsi="Times New Roman" w:cs="Times New Roman"/>
      <w:sz w:val="24"/>
    </w:rPr>
  </w:style>
  <w:style w:type="paragraph" w:styleId="FootnoteText">
    <w:name w:val="footnote text"/>
    <w:basedOn w:val="Normal"/>
    <w:link w:val="FootnoteTextChar"/>
    <w:rsid w:val="00637A99"/>
    <w:pPr>
      <w:spacing w:after="200" w:line="276" w:lineRule="auto"/>
    </w:pPr>
    <w:rPr>
      <w:rFonts w:ascii="Calibri" w:hAnsi="Calibri"/>
      <w:sz w:val="20"/>
    </w:rPr>
  </w:style>
  <w:style w:type="character" w:customStyle="1" w:styleId="FootnoteTextChar">
    <w:name w:val="Footnote Text Char"/>
    <w:basedOn w:val="DefaultParagraphFont"/>
    <w:link w:val="FootnoteText"/>
    <w:rsid w:val="00637A99"/>
    <w:rPr>
      <w:rFonts w:eastAsia="Times New Roman"/>
      <w:lang w:eastAsia="en-US"/>
    </w:rPr>
  </w:style>
  <w:style w:type="character" w:styleId="FootnoteReference">
    <w:name w:val="footnote reference"/>
    <w:rsid w:val="00637A99"/>
    <w:rPr>
      <w:vertAlign w:val="superscript"/>
    </w:rPr>
  </w:style>
  <w:style w:type="character" w:styleId="CommentReference">
    <w:name w:val="annotation reference"/>
    <w:basedOn w:val="DefaultParagraphFont"/>
    <w:uiPriority w:val="99"/>
    <w:semiHidden/>
    <w:unhideWhenUsed/>
    <w:rsid w:val="001276A4"/>
    <w:rPr>
      <w:sz w:val="16"/>
      <w:szCs w:val="16"/>
    </w:rPr>
  </w:style>
  <w:style w:type="paragraph" w:styleId="CommentText">
    <w:name w:val="annotation text"/>
    <w:basedOn w:val="Normal"/>
    <w:link w:val="CommentTextChar"/>
    <w:uiPriority w:val="99"/>
    <w:semiHidden/>
    <w:unhideWhenUsed/>
    <w:rsid w:val="001276A4"/>
    <w:rPr>
      <w:sz w:val="20"/>
    </w:rPr>
  </w:style>
  <w:style w:type="character" w:customStyle="1" w:styleId="CommentTextChar">
    <w:name w:val="Comment Text Char"/>
    <w:basedOn w:val="DefaultParagraphFont"/>
    <w:link w:val="CommentText"/>
    <w:uiPriority w:val="99"/>
    <w:semiHidden/>
    <w:rsid w:val="001276A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276A4"/>
    <w:rPr>
      <w:b/>
      <w:bCs/>
    </w:rPr>
  </w:style>
  <w:style w:type="character" w:customStyle="1" w:styleId="CommentSubjectChar">
    <w:name w:val="Comment Subject Char"/>
    <w:basedOn w:val="CommentTextChar"/>
    <w:link w:val="CommentSubject"/>
    <w:uiPriority w:val="99"/>
    <w:semiHidden/>
    <w:rsid w:val="001276A4"/>
    <w:rPr>
      <w:rFonts w:ascii="Times New Roman" w:eastAsia="Times New Roman" w:hAnsi="Times New Roman"/>
      <w:b/>
      <w:bCs/>
      <w:lang w:eastAsia="en-US"/>
    </w:rPr>
  </w:style>
  <w:style w:type="paragraph" w:styleId="Revision">
    <w:name w:val="Revision"/>
    <w:hidden/>
    <w:uiPriority w:val="99"/>
    <w:semiHidden/>
    <w:rsid w:val="001276A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178">
      <w:bodyDiv w:val="1"/>
      <w:marLeft w:val="0"/>
      <w:marRight w:val="0"/>
      <w:marTop w:val="0"/>
      <w:marBottom w:val="0"/>
      <w:divBdr>
        <w:top w:val="none" w:sz="0" w:space="0" w:color="auto"/>
        <w:left w:val="none" w:sz="0" w:space="0" w:color="auto"/>
        <w:bottom w:val="none" w:sz="0" w:space="0" w:color="auto"/>
        <w:right w:val="none" w:sz="0" w:space="0" w:color="auto"/>
      </w:divBdr>
    </w:div>
    <w:div w:id="890192626">
      <w:bodyDiv w:val="1"/>
      <w:marLeft w:val="0"/>
      <w:marRight w:val="0"/>
      <w:marTop w:val="0"/>
      <w:marBottom w:val="0"/>
      <w:divBdr>
        <w:top w:val="none" w:sz="0" w:space="0" w:color="auto"/>
        <w:left w:val="none" w:sz="0" w:space="0" w:color="auto"/>
        <w:bottom w:val="none" w:sz="0" w:space="0" w:color="auto"/>
        <w:right w:val="none" w:sz="0" w:space="0" w:color="auto"/>
      </w:divBdr>
    </w:div>
    <w:div w:id="14033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59F4-AF53-43BE-BACB-6AC93DB2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SOM Agenda Paper Template</vt:lpstr>
    </vt:vector>
  </TitlesOfParts>
  <Company>Department of the Prime Minister and Cabinet</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 Agenda Paper Template</dc:title>
  <dc:creator>PM&amp;C</dc:creator>
  <cp:lastModifiedBy>SUTHERLAND, Jackie</cp:lastModifiedBy>
  <cp:revision>2</cp:revision>
  <cp:lastPrinted>2017-11-27T21:56:00Z</cp:lastPrinted>
  <dcterms:created xsi:type="dcterms:W3CDTF">2018-06-07T22:43:00Z</dcterms:created>
  <dcterms:modified xsi:type="dcterms:W3CDTF">2018-06-07T22:43:00Z</dcterms:modified>
</cp:coreProperties>
</file>