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086F" w:rsidRPr="00221FA7" w:rsidRDefault="00AF086F" w:rsidP="003C58EB">
      <w:pPr>
        <w:pStyle w:val="Title"/>
        <w:spacing w:after="0"/>
        <w:rPr>
          <w:rStyle w:val="BookTitle"/>
          <w:rFonts w:ascii="Arial" w:hAnsi="Arial" w:cs="Arial"/>
          <w:b/>
          <w:i w:val="0"/>
          <w:iCs w:val="0"/>
          <w:smallCaps w:val="0"/>
          <w:color w:val="34164A"/>
          <w:spacing w:val="0"/>
        </w:rPr>
      </w:pPr>
      <w:bookmarkStart w:id="0" w:name="_GoBack"/>
      <w:bookmarkEnd w:id="0"/>
      <w:r w:rsidRPr="00221FA7">
        <w:rPr>
          <w:rStyle w:val="BookTitle"/>
          <w:rFonts w:ascii="Arial" w:hAnsi="Arial" w:cs="Arial"/>
          <w:b/>
          <w:i w:val="0"/>
          <w:iCs w:val="0"/>
          <w:smallCaps w:val="0"/>
          <w:color w:val="34164A"/>
          <w:spacing w:val="0"/>
        </w:rPr>
        <w:t>Snapshots from Oz</w:t>
      </w:r>
    </w:p>
    <w:p w:rsidR="00AF086F" w:rsidRPr="00AF086F" w:rsidRDefault="00AF086F" w:rsidP="003C58EB">
      <w:pPr>
        <w:pStyle w:val="Subtitle"/>
        <w:spacing w:after="0"/>
        <w:contextualSpacing/>
        <w:rPr>
          <w:rStyle w:val="BookTitle"/>
          <w:rFonts w:ascii="Arial" w:hAnsi="Arial" w:cs="Arial"/>
          <w:i w:val="0"/>
          <w:iCs/>
          <w:smallCaps w:val="0"/>
          <w:color w:val="000000" w:themeColor="text1"/>
          <w:spacing w:val="0"/>
        </w:rPr>
      </w:pPr>
      <w:r w:rsidRPr="00AF086F">
        <w:rPr>
          <w:rStyle w:val="BookTitle"/>
          <w:rFonts w:ascii="Arial" w:hAnsi="Arial" w:cs="Arial"/>
          <w:i w:val="0"/>
          <w:iCs/>
          <w:smallCaps w:val="0"/>
          <w:color w:val="000000" w:themeColor="text1"/>
          <w:spacing w:val="0"/>
        </w:rPr>
        <w:t>Key features of Australi</w:t>
      </w:r>
      <w:r w:rsidR="00342BA7">
        <w:rPr>
          <w:rStyle w:val="BookTitle"/>
          <w:rFonts w:ascii="Arial" w:hAnsi="Arial" w:cs="Arial"/>
          <w:i w:val="0"/>
          <w:iCs/>
          <w:smallCaps w:val="0"/>
          <w:color w:val="000000" w:themeColor="text1"/>
          <w:spacing w:val="0"/>
        </w:rPr>
        <w:t>an settlement policies, program</w:t>
      </w:r>
      <w:r w:rsidRPr="00AF086F">
        <w:rPr>
          <w:rStyle w:val="BookTitle"/>
          <w:rFonts w:ascii="Arial" w:hAnsi="Arial" w:cs="Arial"/>
          <w:i w:val="0"/>
          <w:iCs/>
          <w:smallCaps w:val="0"/>
          <w:color w:val="000000" w:themeColor="text1"/>
          <w:spacing w:val="0"/>
        </w:rPr>
        <w:t>s and services available for humanitarian entrants</w:t>
      </w:r>
    </w:p>
    <w:p w:rsidR="00942064" w:rsidRPr="00942064" w:rsidRDefault="00942064" w:rsidP="00942064"/>
    <w:p w:rsidR="00207928" w:rsidRDefault="00207928" w:rsidP="0028230B">
      <w:pPr>
        <w:spacing w:before="0" w:after="200" w:line="276" w:lineRule="auto"/>
        <w:contextualSpacing/>
        <w:rPr>
          <w:rFonts w:eastAsiaTheme="majorEastAsia" w:cs="Arial"/>
          <w:b/>
          <w:noProof/>
          <w:color w:val="403152" w:themeColor="accent4" w:themeShade="80"/>
          <w:sz w:val="32"/>
        </w:rPr>
      </w:pPr>
      <w:r>
        <w:br w:type="page"/>
      </w:r>
    </w:p>
    <w:p w:rsidR="00F152F4" w:rsidRPr="0041200B" w:rsidRDefault="00F152F4" w:rsidP="00F152F4">
      <w:pPr>
        <w:pStyle w:val="Heading1"/>
        <w:rPr>
          <w:rFonts w:ascii="Arial" w:hAnsi="Arial" w:cs="Arial"/>
          <w:b/>
          <w:color w:val="403152" w:themeColor="accent4" w:themeShade="80"/>
        </w:rPr>
      </w:pPr>
      <w:r w:rsidRPr="0041200B">
        <w:rPr>
          <w:rFonts w:ascii="Arial" w:hAnsi="Arial" w:cs="Arial"/>
          <w:b/>
          <w:color w:val="403152" w:themeColor="accent4" w:themeShade="80"/>
        </w:rPr>
        <w:lastRenderedPageBreak/>
        <w:t>About this resource</w:t>
      </w:r>
    </w:p>
    <w:p w:rsidR="00F152F4" w:rsidRPr="006D796B" w:rsidRDefault="00F152F4" w:rsidP="00F152F4">
      <w:pPr>
        <w:pStyle w:val="Style1"/>
        <w:rPr>
          <w:noProof/>
          <w:szCs w:val="22"/>
        </w:rPr>
      </w:pPr>
      <w:r w:rsidRPr="006D796B">
        <w:rPr>
          <w:noProof/>
          <w:szCs w:val="22"/>
        </w:rPr>
        <w:t>The Snapshots from Oz booklet features Australian settlement policies, programs and services available for humanitarian entrants. Some of these services are also available for eligible migrants who have skilled or family visas for permanent residence in Australia.</w:t>
      </w:r>
    </w:p>
    <w:p w:rsidR="00F152F4" w:rsidRPr="006D796B" w:rsidRDefault="00F152F4" w:rsidP="00F152F4">
      <w:pPr>
        <w:pStyle w:val="Style1"/>
        <w:rPr>
          <w:noProof/>
          <w:szCs w:val="22"/>
        </w:rPr>
      </w:pPr>
      <w:r w:rsidRPr="006D796B">
        <w:rPr>
          <w:noProof/>
          <w:szCs w:val="22"/>
        </w:rPr>
        <w:t>This publication provides helpful information on research and review, development of settlement programs, information on current migration intake levels in Australia and useful internet resources.</w:t>
      </w:r>
    </w:p>
    <w:p w:rsidR="00F152F4" w:rsidRPr="006D796B" w:rsidRDefault="00F152F4" w:rsidP="00F152F4">
      <w:pPr>
        <w:spacing w:before="0" w:after="200" w:line="276" w:lineRule="auto"/>
        <w:rPr>
          <w:rStyle w:val="BookTitle"/>
          <w:rFonts w:cs="Arial"/>
          <w:b/>
          <w:noProof/>
          <w:color w:val="3F1C5A"/>
          <w:szCs w:val="22"/>
        </w:rPr>
      </w:pPr>
      <w:r w:rsidRPr="006D796B">
        <w:rPr>
          <w:rFonts w:cs="Arial"/>
          <w:b/>
          <w:bCs/>
          <w:i/>
          <w:iCs/>
          <w:smallCaps/>
          <w:noProof/>
          <w:color w:val="3F1C5A"/>
          <w:spacing w:val="5"/>
          <w:szCs w:val="22"/>
        </w:rPr>
        <w:t xml:space="preserve">  </w:t>
      </w:r>
      <w:r w:rsidRPr="006D796B">
        <w:rPr>
          <w:rFonts w:cs="Arial"/>
          <w:b/>
          <w:bCs/>
          <w:i/>
          <w:iCs/>
          <w:smallCaps/>
          <w:noProof/>
          <w:color w:val="3F1C5A"/>
          <w:spacing w:val="5"/>
          <w:szCs w:val="22"/>
        </w:rPr>
        <w:br w:type="page"/>
      </w:r>
    </w:p>
    <w:sdt>
      <w:sdtPr>
        <w:rPr>
          <w:rFonts w:eastAsiaTheme="majorEastAsia" w:cs="Arial"/>
          <w:b/>
          <w:i/>
          <w:iCs/>
          <w:smallCaps/>
          <w:noProof/>
          <w:color w:val="403152" w:themeColor="accent4" w:themeShade="80"/>
          <w:spacing w:val="5"/>
          <w:sz w:val="20"/>
        </w:rPr>
        <w:id w:val="-496502401"/>
        <w:docPartObj>
          <w:docPartGallery w:val="Table of Contents"/>
          <w:docPartUnique/>
        </w:docPartObj>
      </w:sdtPr>
      <w:sdtEndPr>
        <w:rPr>
          <w:sz w:val="32"/>
        </w:rPr>
      </w:sdtEndPr>
      <w:sdtContent>
        <w:p w:rsidR="00F152F4" w:rsidRPr="00F152F4" w:rsidRDefault="00F152F4" w:rsidP="00DC4FD9">
          <w:pPr>
            <w:rPr>
              <w:rStyle w:val="Heading1Char"/>
              <w:rFonts w:ascii="Arial" w:hAnsi="Arial" w:cs="Arial"/>
              <w:b/>
              <w:color w:val="403152" w:themeColor="accent4" w:themeShade="80"/>
            </w:rPr>
          </w:pPr>
          <w:r w:rsidRPr="00F152F4">
            <w:rPr>
              <w:rStyle w:val="Heading1Char"/>
              <w:rFonts w:ascii="Arial" w:hAnsi="Arial" w:cs="Arial"/>
              <w:b/>
              <w:color w:val="403152" w:themeColor="accent4" w:themeShade="80"/>
            </w:rPr>
            <w:t>Contents</w:t>
          </w:r>
        </w:p>
        <w:p w:rsidR="00F152F4" w:rsidRPr="00B1115F" w:rsidRDefault="00F152F4" w:rsidP="00F152F4">
          <w:pPr>
            <w:pStyle w:val="TOC1"/>
            <w:rPr>
              <w:b w:val="0"/>
              <w:color w:val="000000" w:themeColor="text1"/>
              <w:sz w:val="22"/>
              <w:szCs w:val="22"/>
            </w:rPr>
          </w:pPr>
          <w:r w:rsidRPr="00E95DD3">
            <w:rPr>
              <w:color w:val="000000" w:themeColor="text1"/>
              <w:sz w:val="22"/>
              <w:szCs w:val="22"/>
            </w:rPr>
            <w:t>About this resource</w:t>
          </w:r>
          <w:r w:rsidRPr="00B1115F">
            <w:rPr>
              <w:b w:val="0"/>
              <w:color w:val="000000" w:themeColor="text1"/>
              <w:sz w:val="22"/>
              <w:szCs w:val="22"/>
            </w:rPr>
            <w:ptab w:relativeTo="margin" w:alignment="right" w:leader="dot"/>
          </w:r>
          <w:r w:rsidRPr="00542838">
            <w:rPr>
              <w:color w:val="000000" w:themeColor="text1"/>
              <w:sz w:val="22"/>
              <w:szCs w:val="22"/>
            </w:rPr>
            <w:t>2</w:t>
          </w:r>
        </w:p>
        <w:p w:rsidR="00F152F4" w:rsidRPr="00B1115F" w:rsidRDefault="00F152F4" w:rsidP="00F152F4">
          <w:pPr>
            <w:pStyle w:val="TOC1"/>
            <w:rPr>
              <w:b w:val="0"/>
              <w:color w:val="000000" w:themeColor="text1"/>
              <w:sz w:val="22"/>
              <w:szCs w:val="22"/>
            </w:rPr>
          </w:pPr>
          <w:r w:rsidRPr="00E95DD3">
            <w:rPr>
              <w:color w:val="000000" w:themeColor="text1"/>
              <w:sz w:val="22"/>
              <w:szCs w:val="22"/>
            </w:rPr>
            <w:t>Introduction</w:t>
          </w:r>
          <w:r w:rsidRPr="00B1115F">
            <w:rPr>
              <w:b w:val="0"/>
              <w:color w:val="000000" w:themeColor="text1"/>
              <w:sz w:val="22"/>
              <w:szCs w:val="22"/>
            </w:rPr>
            <w:ptab w:relativeTo="margin" w:alignment="right" w:leader="dot"/>
          </w:r>
          <w:r>
            <w:rPr>
              <w:color w:val="000000" w:themeColor="text1"/>
              <w:sz w:val="22"/>
              <w:szCs w:val="22"/>
            </w:rPr>
            <w:t>6</w:t>
          </w:r>
        </w:p>
        <w:p w:rsidR="00F152F4" w:rsidRPr="00B1115F" w:rsidRDefault="00F152F4" w:rsidP="00F152F4">
          <w:pPr>
            <w:pStyle w:val="TOC1"/>
            <w:rPr>
              <w:b w:val="0"/>
              <w:color w:val="000000" w:themeColor="text1"/>
              <w:sz w:val="22"/>
              <w:szCs w:val="22"/>
            </w:rPr>
          </w:pPr>
          <w:r w:rsidRPr="00E95DD3">
            <w:rPr>
              <w:color w:val="000000" w:themeColor="text1"/>
              <w:sz w:val="22"/>
              <w:szCs w:val="22"/>
            </w:rPr>
            <w:t>Executive Summary</w:t>
          </w:r>
          <w:r w:rsidRPr="00B1115F">
            <w:rPr>
              <w:b w:val="0"/>
              <w:color w:val="000000" w:themeColor="text1"/>
              <w:sz w:val="22"/>
              <w:szCs w:val="22"/>
            </w:rPr>
            <w:ptab w:relativeTo="margin" w:alignment="right" w:leader="dot"/>
          </w:r>
          <w:r>
            <w:rPr>
              <w:color w:val="000000" w:themeColor="text1"/>
              <w:sz w:val="22"/>
              <w:szCs w:val="22"/>
            </w:rPr>
            <w:t>6</w:t>
          </w:r>
        </w:p>
        <w:p w:rsidR="00F152F4" w:rsidRPr="00B1115F" w:rsidRDefault="00F152F4" w:rsidP="00F152F4">
          <w:pPr>
            <w:pStyle w:val="TOC1"/>
            <w:rPr>
              <w:b w:val="0"/>
              <w:color w:val="000000" w:themeColor="text1"/>
              <w:sz w:val="22"/>
              <w:szCs w:val="22"/>
            </w:rPr>
          </w:pPr>
          <w:r w:rsidRPr="00E95DD3">
            <w:rPr>
              <w:color w:val="000000" w:themeColor="text1"/>
              <w:sz w:val="22"/>
              <w:szCs w:val="22"/>
            </w:rPr>
            <w:t>Australia’s settlement approach, policies and programs</w:t>
          </w:r>
          <w:r w:rsidRPr="00B1115F">
            <w:rPr>
              <w:b w:val="0"/>
              <w:color w:val="000000" w:themeColor="text1"/>
              <w:sz w:val="22"/>
              <w:szCs w:val="22"/>
            </w:rPr>
            <w:t xml:space="preserve"> </w:t>
          </w:r>
          <w:r w:rsidRPr="00B1115F">
            <w:rPr>
              <w:b w:val="0"/>
              <w:color w:val="000000" w:themeColor="text1"/>
              <w:sz w:val="22"/>
              <w:szCs w:val="22"/>
            </w:rPr>
            <w:ptab w:relativeTo="margin" w:alignment="right" w:leader="dot"/>
          </w:r>
          <w:r>
            <w:rPr>
              <w:color w:val="000000" w:themeColor="text1"/>
              <w:sz w:val="22"/>
              <w:szCs w:val="22"/>
            </w:rPr>
            <w:t>7</w:t>
          </w:r>
        </w:p>
        <w:p w:rsidR="00F152F4" w:rsidRPr="00B1115F" w:rsidRDefault="00F152F4" w:rsidP="00F152F4">
          <w:pPr>
            <w:pStyle w:val="TOC1"/>
            <w:rPr>
              <w:b w:val="0"/>
              <w:color w:val="000000" w:themeColor="text1"/>
              <w:sz w:val="22"/>
              <w:szCs w:val="22"/>
            </w:rPr>
          </w:pPr>
          <w:r w:rsidRPr="00892396">
            <w:rPr>
              <w:color w:val="000000" w:themeColor="text1"/>
              <w:sz w:val="22"/>
              <w:szCs w:val="22"/>
            </w:rPr>
            <w:t>Part 1: Overview of Australia’s settlement programs</w:t>
          </w:r>
          <w:r w:rsidRPr="00B1115F">
            <w:rPr>
              <w:b w:val="0"/>
              <w:color w:val="000000" w:themeColor="text1"/>
              <w:sz w:val="22"/>
              <w:szCs w:val="22"/>
            </w:rPr>
            <w:t xml:space="preserve"> </w:t>
          </w:r>
          <w:r w:rsidRPr="00B1115F">
            <w:rPr>
              <w:b w:val="0"/>
              <w:color w:val="000000" w:themeColor="text1"/>
              <w:sz w:val="22"/>
              <w:szCs w:val="22"/>
            </w:rPr>
            <w:ptab w:relativeTo="margin" w:alignment="right" w:leader="dot"/>
          </w:r>
          <w:r>
            <w:rPr>
              <w:color w:val="000000" w:themeColor="text1"/>
              <w:sz w:val="22"/>
              <w:szCs w:val="22"/>
            </w:rPr>
            <w:t>8</w:t>
          </w:r>
        </w:p>
        <w:p w:rsidR="00F152F4" w:rsidRPr="00B1115F" w:rsidRDefault="00F152F4" w:rsidP="00F152F4">
          <w:pPr>
            <w:pStyle w:val="TOC2"/>
            <w:ind w:left="0"/>
            <w:rPr>
              <w:rFonts w:cs="Arial"/>
              <w:color w:val="000000" w:themeColor="text1"/>
              <w:szCs w:val="22"/>
            </w:rPr>
          </w:pPr>
          <w:r>
            <w:rPr>
              <w:rFonts w:cs="Arial"/>
              <w:color w:val="000000" w:themeColor="text1"/>
              <w:szCs w:val="22"/>
            </w:rPr>
            <w:t>Support based on need</w:t>
          </w:r>
          <w:r w:rsidRPr="00B1115F">
            <w:rPr>
              <w:rFonts w:cs="Arial"/>
              <w:color w:val="000000" w:themeColor="text1"/>
              <w:szCs w:val="22"/>
            </w:rPr>
            <w:ptab w:relativeTo="margin" w:alignment="right" w:leader="dot"/>
          </w:r>
          <w:r w:rsidRPr="00B1115F">
            <w:rPr>
              <w:rFonts w:cs="Arial"/>
              <w:color w:val="000000" w:themeColor="text1"/>
              <w:szCs w:val="22"/>
            </w:rPr>
            <w:t>8</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Level of servicing</w:t>
          </w:r>
          <w:r w:rsidRPr="00B1115F">
            <w:rPr>
              <w:rFonts w:cs="Arial"/>
              <w:color w:val="000000" w:themeColor="text1"/>
              <w:szCs w:val="22"/>
            </w:rPr>
            <w:ptab w:relativeTo="margin" w:alignment="right" w:leader="dot"/>
          </w:r>
          <w:r>
            <w:rPr>
              <w:rFonts w:cs="Arial"/>
              <w:color w:val="000000" w:themeColor="text1"/>
              <w:szCs w:val="22"/>
            </w:rPr>
            <w:t>9</w:t>
          </w:r>
        </w:p>
        <w:p w:rsidR="00F152F4" w:rsidRPr="00B1115F" w:rsidRDefault="00F152F4" w:rsidP="00F152F4">
          <w:pPr>
            <w:pStyle w:val="Style1"/>
            <w:rPr>
              <w:rFonts w:cs="Arial"/>
              <w:color w:val="000000" w:themeColor="text1"/>
              <w:szCs w:val="22"/>
            </w:rPr>
          </w:pPr>
          <w:r w:rsidRPr="00B1115F">
            <w:rPr>
              <w:rFonts w:cs="Arial"/>
              <w:color w:val="000000" w:themeColor="text1"/>
              <w:szCs w:val="22"/>
            </w:rPr>
            <w:t>Refugee voices - Diwas’s story</w:t>
          </w:r>
          <w:r w:rsidRPr="00B1115F">
            <w:rPr>
              <w:rFonts w:cs="Arial"/>
              <w:color w:val="000000" w:themeColor="text1"/>
              <w:szCs w:val="22"/>
            </w:rPr>
            <w:ptab w:relativeTo="margin" w:alignment="right" w:leader="dot"/>
          </w:r>
          <w:r>
            <w:rPr>
              <w:rFonts w:cs="Arial"/>
              <w:color w:val="000000" w:themeColor="text1"/>
              <w:szCs w:val="22"/>
            </w:rPr>
            <w:t>10</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Role of community family and friends</w:t>
          </w:r>
          <w:r w:rsidRPr="00B1115F">
            <w:rPr>
              <w:rFonts w:cs="Arial"/>
              <w:color w:val="000000" w:themeColor="text1"/>
              <w:szCs w:val="22"/>
            </w:rPr>
            <w:ptab w:relativeTo="margin" w:alignment="right" w:leader="dot"/>
          </w:r>
          <w:r>
            <w:rPr>
              <w:rFonts w:cs="Arial"/>
              <w:color w:val="000000" w:themeColor="text1"/>
              <w:szCs w:val="22"/>
            </w:rPr>
            <w:t>11</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Governance: roles and responsibilities of various levels of Government</w:t>
          </w:r>
          <w:r w:rsidRPr="00B1115F">
            <w:rPr>
              <w:rFonts w:cs="Arial"/>
              <w:color w:val="000000" w:themeColor="text1"/>
              <w:szCs w:val="22"/>
            </w:rPr>
            <w:ptab w:relativeTo="margin" w:alignment="right" w:leader="dot"/>
          </w:r>
          <w:r>
            <w:rPr>
              <w:rFonts w:cs="Arial"/>
              <w:color w:val="000000" w:themeColor="text1"/>
              <w:szCs w:val="22"/>
            </w:rPr>
            <w:t>12</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Chris’s mission to the Middle East</w:t>
          </w:r>
          <w:r w:rsidRPr="00B1115F">
            <w:rPr>
              <w:rFonts w:cs="Arial"/>
              <w:color w:val="000000" w:themeColor="text1"/>
              <w:szCs w:val="22"/>
            </w:rPr>
            <w:ptab w:relativeTo="margin" w:alignment="right" w:leader="dot"/>
          </w:r>
          <w:r>
            <w:rPr>
              <w:rFonts w:cs="Arial"/>
              <w:color w:val="000000" w:themeColor="text1"/>
              <w:szCs w:val="22"/>
            </w:rPr>
            <w:t>13</w:t>
          </w:r>
        </w:p>
        <w:p w:rsidR="00F152F4" w:rsidRPr="00B1115F" w:rsidRDefault="00F152F4" w:rsidP="00F152F4">
          <w:pPr>
            <w:pStyle w:val="TOC1"/>
            <w:rPr>
              <w:b w:val="0"/>
              <w:color w:val="000000" w:themeColor="text1"/>
              <w:sz w:val="22"/>
              <w:szCs w:val="22"/>
            </w:rPr>
          </w:pPr>
          <w:r w:rsidRPr="00892396">
            <w:rPr>
              <w:color w:val="000000" w:themeColor="text1"/>
              <w:sz w:val="22"/>
              <w:szCs w:val="22"/>
            </w:rPr>
            <w:t>Part 2: Policy Frameworks</w:t>
          </w:r>
          <w:r w:rsidRPr="00B1115F">
            <w:rPr>
              <w:b w:val="0"/>
              <w:color w:val="000000" w:themeColor="text1"/>
              <w:sz w:val="22"/>
              <w:szCs w:val="22"/>
            </w:rPr>
            <w:ptab w:relativeTo="margin" w:alignment="right" w:leader="dot"/>
          </w:r>
          <w:r>
            <w:rPr>
              <w:color w:val="000000" w:themeColor="text1"/>
              <w:sz w:val="22"/>
              <w:szCs w:val="22"/>
            </w:rPr>
            <w:t>14</w:t>
          </w:r>
        </w:p>
        <w:p w:rsidR="00F152F4" w:rsidRPr="00B1115F" w:rsidRDefault="00F152F4" w:rsidP="00F152F4">
          <w:pPr>
            <w:pStyle w:val="TOC2"/>
            <w:ind w:left="0"/>
            <w:rPr>
              <w:rFonts w:cs="Arial"/>
              <w:color w:val="000000" w:themeColor="text1"/>
              <w:szCs w:val="22"/>
            </w:rPr>
          </w:pPr>
          <w:r w:rsidRPr="00B1115F">
            <w:rPr>
              <w:rFonts w:cs="Arial"/>
              <w:color w:val="000000" w:themeColor="text1"/>
              <w:szCs w:val="22"/>
            </w:rPr>
            <w:t>The Settlement Council of Australia (SCOA)</w:t>
          </w:r>
          <w:r w:rsidRPr="00B1115F">
            <w:rPr>
              <w:rFonts w:cs="Arial"/>
              <w:color w:val="000000" w:themeColor="text1"/>
              <w:szCs w:val="22"/>
            </w:rPr>
            <w:ptab w:relativeTo="margin" w:alignment="right" w:leader="dot"/>
          </w:r>
          <w:r>
            <w:rPr>
              <w:rFonts w:cs="Arial"/>
              <w:color w:val="000000" w:themeColor="text1"/>
              <w:szCs w:val="22"/>
            </w:rPr>
            <w:t>14</w:t>
          </w:r>
        </w:p>
        <w:p w:rsidR="00F152F4" w:rsidRPr="00B1115F" w:rsidRDefault="00F152F4" w:rsidP="00F152F4">
          <w:pPr>
            <w:pStyle w:val="TOC2"/>
            <w:ind w:left="0"/>
            <w:rPr>
              <w:rFonts w:cs="Arial"/>
              <w:color w:val="000000" w:themeColor="text1"/>
              <w:szCs w:val="22"/>
            </w:rPr>
          </w:pPr>
          <w:r>
            <w:rPr>
              <w:rFonts w:cs="Arial"/>
              <w:color w:val="000000" w:themeColor="text1"/>
              <w:szCs w:val="22"/>
            </w:rPr>
            <w:t>Recent work by SCOA</w:t>
          </w:r>
          <w:r w:rsidRPr="00B1115F">
            <w:rPr>
              <w:rFonts w:cs="Arial"/>
              <w:color w:val="000000" w:themeColor="text1"/>
              <w:szCs w:val="22"/>
            </w:rPr>
            <w:ptab w:relativeTo="margin" w:alignment="right" w:leader="dot"/>
          </w:r>
          <w:r>
            <w:rPr>
              <w:rFonts w:cs="Arial"/>
              <w:color w:val="000000" w:themeColor="text1"/>
              <w:szCs w:val="22"/>
            </w:rPr>
            <w:t>14</w:t>
          </w:r>
        </w:p>
        <w:p w:rsidR="00F152F4" w:rsidRPr="00B1115F" w:rsidRDefault="00F152F4" w:rsidP="00F152F4">
          <w:pPr>
            <w:pStyle w:val="TOC3"/>
          </w:pPr>
          <w:r w:rsidRPr="00B1115F">
            <w:t xml:space="preserve">National Settlement Services Outcomes Standards </w:t>
          </w:r>
          <w:r w:rsidRPr="00B1115F">
            <w:ptab w:relativeTo="margin" w:alignment="right" w:leader="dot"/>
          </w:r>
          <w:r>
            <w:t>15</w:t>
          </w:r>
        </w:p>
        <w:p w:rsidR="00F152F4" w:rsidRPr="00B1115F" w:rsidRDefault="00F152F4" w:rsidP="00F152F4">
          <w:pPr>
            <w:pStyle w:val="TOC3"/>
          </w:pPr>
          <w:r w:rsidRPr="00B1115F">
            <w:t>Multicultural Youth Advocacy Network (MYAN)</w:t>
          </w:r>
          <w:r w:rsidRPr="00B1115F">
            <w:ptab w:relativeTo="margin" w:alignment="right" w:leader="dot"/>
          </w:r>
          <w:r>
            <w:t>15</w:t>
          </w:r>
        </w:p>
        <w:p w:rsidR="00F152F4" w:rsidRPr="00B1115F" w:rsidRDefault="00F152F4" w:rsidP="00F152F4">
          <w:pPr>
            <w:pStyle w:val="TOC3"/>
          </w:pPr>
          <w:r w:rsidRPr="00B1115F">
            <w:t xml:space="preserve">National Youth Settlement Framework </w:t>
          </w:r>
          <w:r w:rsidRPr="00B1115F">
            <w:ptab w:relativeTo="margin" w:alignment="right" w:leader="dot"/>
          </w:r>
          <w:r>
            <w:t>16</w:t>
          </w:r>
        </w:p>
        <w:p w:rsidR="00F152F4" w:rsidRPr="00B1115F" w:rsidRDefault="00F152F4" w:rsidP="00F152F4">
          <w:pPr>
            <w:pStyle w:val="TOC3"/>
          </w:pPr>
          <w:r w:rsidRPr="00B1115F">
            <w:t xml:space="preserve">National Settlement Framework </w:t>
          </w:r>
          <w:r w:rsidRPr="00B1115F">
            <w:ptab w:relativeTo="margin" w:alignment="right" w:leader="dot"/>
          </w:r>
          <w:r>
            <w:t>17</w:t>
          </w:r>
        </w:p>
        <w:p w:rsidR="000A0FA3" w:rsidRDefault="000A0FA3" w:rsidP="000A0FA3">
          <w:pPr>
            <w:pStyle w:val="TOC3"/>
          </w:pPr>
          <w:r>
            <w:t>Migration Council Australia (MCA)</w:t>
          </w:r>
          <w:r w:rsidRPr="00B1115F">
            <w:t xml:space="preserve"> </w:t>
          </w:r>
          <w:r w:rsidRPr="00B1115F">
            <w:ptab w:relativeTo="margin" w:alignment="right" w:leader="dot"/>
          </w:r>
          <w:r>
            <w:t>1</w:t>
          </w:r>
          <w:r w:rsidR="000C2FD2">
            <w:t>7</w:t>
          </w:r>
        </w:p>
        <w:p w:rsidR="00F152F4" w:rsidRPr="00B1115F" w:rsidRDefault="00F152F4" w:rsidP="00F152F4">
          <w:pPr>
            <w:pStyle w:val="TOC1"/>
            <w:rPr>
              <w:b w:val="0"/>
              <w:color w:val="000000" w:themeColor="text1"/>
              <w:sz w:val="22"/>
              <w:szCs w:val="22"/>
            </w:rPr>
          </w:pPr>
          <w:r w:rsidRPr="00A0148D">
            <w:rPr>
              <w:color w:val="000000" w:themeColor="text1"/>
              <w:sz w:val="22"/>
              <w:szCs w:val="22"/>
            </w:rPr>
            <w:t>Part 3: Advisory Bodies</w:t>
          </w:r>
          <w:r w:rsidRPr="00B1115F">
            <w:rPr>
              <w:b w:val="0"/>
              <w:color w:val="000000" w:themeColor="text1"/>
              <w:sz w:val="22"/>
              <w:szCs w:val="22"/>
            </w:rPr>
            <w:ptab w:relativeTo="margin" w:alignment="right" w:leader="dot"/>
          </w:r>
          <w:r w:rsidR="00C54431">
            <w:rPr>
              <w:color w:val="000000" w:themeColor="text1"/>
              <w:sz w:val="22"/>
              <w:szCs w:val="22"/>
            </w:rPr>
            <w:t>1</w:t>
          </w:r>
          <w:r w:rsidR="00E21225">
            <w:rPr>
              <w:color w:val="000000" w:themeColor="text1"/>
              <w:sz w:val="22"/>
              <w:szCs w:val="22"/>
            </w:rPr>
            <w:t>8</w:t>
          </w:r>
        </w:p>
        <w:p w:rsidR="00F152F4" w:rsidRPr="00B1115F" w:rsidRDefault="00F152F4" w:rsidP="00F152F4">
          <w:pPr>
            <w:pStyle w:val="TOC3"/>
          </w:pPr>
          <w:r w:rsidRPr="00B1115F">
            <w:t>Settlement Services Advisory Council (SSAC)</w:t>
          </w:r>
          <w:r w:rsidRPr="00B1115F">
            <w:ptab w:relativeTo="margin" w:alignment="right" w:leader="dot"/>
          </w:r>
          <w:r w:rsidR="00E21225">
            <w:t>18</w:t>
          </w:r>
        </w:p>
        <w:p w:rsidR="00F152F4" w:rsidRPr="00B1115F" w:rsidRDefault="00F152F4" w:rsidP="00F152F4">
          <w:pPr>
            <w:pStyle w:val="TOC3"/>
          </w:pPr>
          <w:r w:rsidRPr="00B1115F">
            <w:t>Australian Multicultural Council (AMC)</w:t>
          </w:r>
          <w:r w:rsidRPr="00B1115F">
            <w:ptab w:relativeTo="margin" w:alignment="right" w:leader="dot"/>
          </w:r>
          <w:r w:rsidR="00E21225">
            <w:t>19</w:t>
          </w:r>
        </w:p>
        <w:p w:rsidR="00F152F4" w:rsidRPr="00B1115F" w:rsidRDefault="00F152F4" w:rsidP="00F152F4">
          <w:pPr>
            <w:pStyle w:val="TOC3"/>
          </w:pPr>
          <w:r w:rsidRPr="00B1115F">
            <w:t>Senior Officials Settlement Outcome</w:t>
          </w:r>
          <w:r>
            <w:t>s</w:t>
          </w:r>
          <w:r w:rsidRPr="00B1115F">
            <w:t xml:space="preserve"> Group (SOSOG)</w:t>
          </w:r>
          <w:r w:rsidRPr="00B1115F">
            <w:ptab w:relativeTo="margin" w:alignment="right" w:leader="dot"/>
          </w:r>
          <w:r w:rsidR="00E21225">
            <w:t>20</w:t>
          </w:r>
        </w:p>
        <w:p w:rsidR="00F152F4" w:rsidRPr="00B1115F" w:rsidRDefault="00F152F4" w:rsidP="00F152F4">
          <w:pPr>
            <w:pStyle w:val="TOC1"/>
            <w:rPr>
              <w:b w:val="0"/>
              <w:color w:val="000000" w:themeColor="text1"/>
              <w:sz w:val="22"/>
              <w:szCs w:val="22"/>
            </w:rPr>
          </w:pPr>
          <w:r w:rsidRPr="00A0148D">
            <w:rPr>
              <w:color w:val="000000" w:themeColor="text1"/>
              <w:sz w:val="22"/>
              <w:szCs w:val="22"/>
            </w:rPr>
            <w:t>Part 4: Diversity and Social Cohesion</w:t>
          </w:r>
          <w:r w:rsidRPr="00B1115F">
            <w:rPr>
              <w:b w:val="0"/>
              <w:color w:val="000000" w:themeColor="text1"/>
              <w:sz w:val="22"/>
              <w:szCs w:val="22"/>
            </w:rPr>
            <w:ptab w:relativeTo="margin" w:alignment="right" w:leader="dot"/>
          </w:r>
          <w:r w:rsidR="00E21225">
            <w:rPr>
              <w:color w:val="000000" w:themeColor="text1"/>
              <w:sz w:val="22"/>
              <w:szCs w:val="22"/>
            </w:rPr>
            <w:t>21</w:t>
          </w:r>
        </w:p>
        <w:p w:rsidR="00F152F4" w:rsidRPr="00B1115F" w:rsidRDefault="00F152F4" w:rsidP="00F152F4">
          <w:pPr>
            <w:pStyle w:val="TOC3"/>
          </w:pPr>
          <w:r w:rsidRPr="00B1115F">
            <w:t xml:space="preserve">Settlement location and </w:t>
          </w:r>
          <w:r>
            <w:t xml:space="preserve">the </w:t>
          </w:r>
          <w:r w:rsidRPr="00B1115F">
            <w:t>important links</w:t>
          </w:r>
          <w:r w:rsidRPr="00B1115F">
            <w:ptab w:relativeTo="margin" w:alignment="right" w:leader="dot"/>
          </w:r>
          <w:r w:rsidR="00E21225">
            <w:t>22</w:t>
          </w:r>
        </w:p>
        <w:p w:rsidR="00F152F4" w:rsidRPr="00B1115F" w:rsidRDefault="00F152F4" w:rsidP="00F152F4">
          <w:pPr>
            <w:pStyle w:val="TOC3"/>
          </w:pPr>
          <w:r w:rsidRPr="00B1115F">
            <w:t>Refugee voices – Rohalla’s story</w:t>
          </w:r>
          <w:r w:rsidRPr="00B1115F">
            <w:ptab w:relativeTo="margin" w:alignment="right" w:leader="dot"/>
          </w:r>
          <w:r w:rsidR="00E21225">
            <w:t>23</w:t>
          </w:r>
        </w:p>
        <w:p w:rsidR="00F152F4" w:rsidRPr="00B1115F" w:rsidRDefault="00F152F4" w:rsidP="00F152F4">
          <w:pPr>
            <w:pStyle w:val="TOC1"/>
            <w:rPr>
              <w:b w:val="0"/>
              <w:color w:val="000000" w:themeColor="text1"/>
              <w:sz w:val="22"/>
              <w:szCs w:val="22"/>
            </w:rPr>
          </w:pPr>
          <w:r w:rsidRPr="00A0148D">
            <w:rPr>
              <w:color w:val="000000" w:themeColor="text1"/>
              <w:sz w:val="22"/>
              <w:szCs w:val="22"/>
            </w:rPr>
            <w:t>Part 5: Research, Review and Feedback mechanisms</w:t>
          </w:r>
          <w:r w:rsidRPr="00B1115F">
            <w:rPr>
              <w:b w:val="0"/>
              <w:color w:val="000000" w:themeColor="text1"/>
              <w:sz w:val="22"/>
              <w:szCs w:val="22"/>
            </w:rPr>
            <w:ptab w:relativeTo="margin" w:alignment="right" w:leader="dot"/>
          </w:r>
          <w:r w:rsidR="00E21225">
            <w:rPr>
              <w:color w:val="000000" w:themeColor="text1"/>
              <w:sz w:val="22"/>
              <w:szCs w:val="22"/>
            </w:rPr>
            <w:t>24</w:t>
          </w:r>
        </w:p>
        <w:p w:rsidR="00F152F4" w:rsidRPr="00B1115F" w:rsidRDefault="00F152F4" w:rsidP="00F152F4">
          <w:pPr>
            <w:pStyle w:val="TOC3"/>
          </w:pPr>
          <w:r>
            <w:t>Program monitoring, program evaluations, continuous improvement and quality assurance</w:t>
          </w:r>
          <w:r w:rsidRPr="00B1115F">
            <w:ptab w:relativeTo="margin" w:alignment="right" w:leader="dot"/>
          </w:r>
          <w:r w:rsidR="00E21225">
            <w:t>24</w:t>
          </w:r>
        </w:p>
        <w:p w:rsidR="00F152F4" w:rsidRPr="00B1115F" w:rsidRDefault="00F152F4" w:rsidP="00F152F4">
          <w:pPr>
            <w:pStyle w:val="TOC1"/>
            <w:rPr>
              <w:b w:val="0"/>
              <w:color w:val="000000" w:themeColor="text1"/>
              <w:sz w:val="22"/>
              <w:szCs w:val="22"/>
            </w:rPr>
          </w:pPr>
          <w:r>
            <w:rPr>
              <w:color w:val="000000" w:themeColor="text1"/>
              <w:sz w:val="22"/>
              <w:szCs w:val="22"/>
            </w:rPr>
            <w:t>Part 6</w:t>
          </w:r>
          <w:r w:rsidRPr="00A0148D">
            <w:rPr>
              <w:color w:val="000000" w:themeColor="text1"/>
              <w:sz w:val="22"/>
              <w:szCs w:val="22"/>
            </w:rPr>
            <w:t xml:space="preserve">: </w:t>
          </w:r>
          <w:r>
            <w:rPr>
              <w:color w:val="000000" w:themeColor="text1"/>
              <w:sz w:val="22"/>
              <w:szCs w:val="22"/>
            </w:rPr>
            <w:t>Review and Evaluation of programs and publications</w:t>
          </w:r>
          <w:r w:rsidRPr="00B1115F">
            <w:rPr>
              <w:b w:val="0"/>
              <w:color w:val="000000" w:themeColor="text1"/>
              <w:sz w:val="22"/>
              <w:szCs w:val="22"/>
            </w:rPr>
            <w:ptab w:relativeTo="margin" w:alignment="right" w:leader="dot"/>
          </w:r>
          <w:r w:rsidR="00E21225">
            <w:rPr>
              <w:color w:val="000000" w:themeColor="text1"/>
              <w:sz w:val="22"/>
              <w:szCs w:val="22"/>
            </w:rPr>
            <w:t>25</w:t>
          </w:r>
        </w:p>
        <w:p w:rsidR="00F152F4" w:rsidRPr="00B1115F" w:rsidRDefault="00F152F4" w:rsidP="00F152F4">
          <w:pPr>
            <w:pStyle w:val="TOC3"/>
          </w:pPr>
          <w:r>
            <w:t>Review of Beginning a L</w:t>
          </w:r>
          <w:r w:rsidRPr="00B1115F">
            <w:t xml:space="preserve">ife in Australia </w:t>
          </w:r>
          <w:r w:rsidRPr="00B1115F">
            <w:ptab w:relativeTo="margin" w:alignment="right" w:leader="dot"/>
          </w:r>
          <w:r w:rsidR="00E21225">
            <w:t>25</w:t>
          </w:r>
        </w:p>
        <w:p w:rsidR="00F152F4" w:rsidRPr="00B1115F" w:rsidRDefault="00F152F4" w:rsidP="00F152F4">
          <w:pPr>
            <w:pStyle w:val="TOC3"/>
          </w:pPr>
          <w:r>
            <w:t>Australian Cultural Orientation (AUSCO) Curriculum Review</w:t>
          </w:r>
          <w:r w:rsidRPr="00B1115F">
            <w:ptab w:relativeTo="margin" w:alignment="right" w:leader="dot"/>
          </w:r>
          <w:r w:rsidR="00E21225">
            <w:t>25</w:t>
          </w:r>
        </w:p>
        <w:p w:rsidR="00F152F4" w:rsidRPr="00B1115F" w:rsidRDefault="00F152F4" w:rsidP="00F152F4">
          <w:pPr>
            <w:pStyle w:val="TOC3"/>
          </w:pPr>
          <w:r>
            <w:t>Evaluation of Settlement Grants</w:t>
          </w:r>
          <w:r w:rsidRPr="00B1115F">
            <w:ptab w:relativeTo="margin" w:alignment="right" w:leader="dot"/>
          </w:r>
          <w:r w:rsidR="00E21225">
            <w:t>25</w:t>
          </w:r>
        </w:p>
        <w:p w:rsidR="00F152F4" w:rsidRPr="00B1115F" w:rsidRDefault="00F152F4" w:rsidP="00F152F4">
          <w:pPr>
            <w:pStyle w:val="TOC3"/>
          </w:pPr>
          <w:r>
            <w:t>Review of the Youth Transition Support pilot</w:t>
          </w:r>
          <w:r w:rsidRPr="00B1115F">
            <w:ptab w:relativeTo="margin" w:alignment="right" w:leader="dot"/>
          </w:r>
          <w:r w:rsidR="00E21225">
            <w:t>25</w:t>
          </w:r>
        </w:p>
        <w:p w:rsidR="00F152F4" w:rsidRPr="00B1115F" w:rsidRDefault="00F152F4" w:rsidP="00F152F4">
          <w:pPr>
            <w:pStyle w:val="TOC3"/>
          </w:pPr>
          <w:r>
            <w:t>Evaluation of the Humanitarian Settlement Services Orientation Program</w:t>
          </w:r>
          <w:r w:rsidRPr="00B1115F">
            <w:ptab w:relativeTo="margin" w:alignment="right" w:leader="dot"/>
          </w:r>
          <w:r w:rsidRPr="00B1115F">
            <w:t>2</w:t>
          </w:r>
          <w:r w:rsidR="00E21225">
            <w:t>5</w:t>
          </w:r>
        </w:p>
        <w:p w:rsidR="00F152F4" w:rsidRDefault="00F152F4" w:rsidP="00F152F4">
          <w:pPr>
            <w:pStyle w:val="TOC3"/>
          </w:pPr>
          <w:r w:rsidRPr="00F735DD">
            <w:t xml:space="preserve">Humanitarian Settlement Services </w:t>
          </w:r>
          <w:r>
            <w:t xml:space="preserve">(HSS) </w:t>
          </w:r>
          <w:r w:rsidRPr="00F735DD">
            <w:t xml:space="preserve">and Complex Case Support </w:t>
          </w:r>
          <w:r>
            <w:t xml:space="preserve">(CCS) </w:t>
          </w:r>
          <w:r w:rsidRPr="00F735DD">
            <w:t>program evaluation</w:t>
          </w:r>
          <w:r w:rsidRPr="00F735DD">
            <w:ptab w:relativeTo="margin" w:alignment="right" w:leader="dot"/>
          </w:r>
          <w:r w:rsidRPr="00B1115F">
            <w:t>2</w:t>
          </w:r>
          <w:r w:rsidR="00E21225">
            <w:t>6</w:t>
          </w:r>
        </w:p>
        <w:p w:rsidR="009943F4" w:rsidRPr="00B1115F" w:rsidRDefault="009943F4" w:rsidP="009943F4">
          <w:pPr>
            <w:pStyle w:val="TOC3"/>
          </w:pPr>
          <w:r>
            <w:t>Humanitarian Settlement Program</w:t>
          </w:r>
          <w:r w:rsidR="00E01139">
            <w:t xml:space="preserve"> (HSP)</w:t>
          </w:r>
          <w:r w:rsidRPr="00B1115F">
            <w:ptab w:relativeTo="margin" w:alignment="right" w:leader="dot"/>
          </w:r>
          <w:r w:rsidR="00E21225">
            <w:t>26</w:t>
          </w:r>
        </w:p>
        <w:p w:rsidR="00F152F4" w:rsidRPr="00D95C3D" w:rsidRDefault="00F152F4" w:rsidP="00F152F4">
          <w:pPr>
            <w:pStyle w:val="TOC3"/>
          </w:pPr>
          <w:r>
            <w:t>Building a new life in Australia (BNLA)</w:t>
          </w:r>
          <w:r w:rsidRPr="00B1115F">
            <w:ptab w:relativeTo="margin" w:alignment="right" w:leader="dot"/>
          </w:r>
          <w:r w:rsidR="00E21225">
            <w:t>27</w:t>
          </w:r>
        </w:p>
        <w:p w:rsidR="00F152F4" w:rsidRPr="00B1115F" w:rsidRDefault="00F152F4" w:rsidP="00F152F4">
          <w:pPr>
            <w:pStyle w:val="TOC3"/>
          </w:pPr>
          <w:r w:rsidRPr="00B1115F">
            <w:t>Scanlon Foundation – Mapping social cohesion research report</w:t>
          </w:r>
          <w:r w:rsidRPr="00B1115F">
            <w:ptab w:relativeTo="margin" w:alignment="right" w:leader="dot"/>
          </w:r>
          <w:r w:rsidR="00E21225">
            <w:t>28</w:t>
          </w:r>
        </w:p>
        <w:p w:rsidR="00F152F4" w:rsidRPr="00B1115F" w:rsidRDefault="00F152F4" w:rsidP="00F152F4">
          <w:pPr>
            <w:pStyle w:val="TOC3"/>
          </w:pPr>
          <w:r w:rsidRPr="00B1115F">
            <w:t>Expansion of National Community Hubs Program</w:t>
          </w:r>
          <w:r w:rsidRPr="00B1115F">
            <w:ptab w:relativeTo="margin" w:alignment="right" w:leader="dot"/>
          </w:r>
          <w:r w:rsidR="00E21225">
            <w:t>28</w:t>
          </w:r>
        </w:p>
        <w:p w:rsidR="00F152F4" w:rsidRPr="00B1115F" w:rsidRDefault="00F152F4" w:rsidP="00F152F4">
          <w:pPr>
            <w:pStyle w:val="TOC1"/>
            <w:rPr>
              <w:b w:val="0"/>
              <w:color w:val="000000" w:themeColor="text1"/>
              <w:sz w:val="22"/>
              <w:szCs w:val="22"/>
            </w:rPr>
          </w:pPr>
          <w:r>
            <w:rPr>
              <w:color w:val="000000" w:themeColor="text1"/>
              <w:sz w:val="22"/>
              <w:szCs w:val="22"/>
            </w:rPr>
            <w:t>Part 7</w:t>
          </w:r>
          <w:r w:rsidRPr="00A0148D">
            <w:rPr>
              <w:color w:val="000000" w:themeColor="text1"/>
              <w:sz w:val="22"/>
              <w:szCs w:val="22"/>
            </w:rPr>
            <w:t>: Services offered in the Australian context</w:t>
          </w:r>
          <w:r w:rsidRPr="00B1115F">
            <w:rPr>
              <w:b w:val="0"/>
              <w:color w:val="000000" w:themeColor="text1"/>
              <w:sz w:val="22"/>
              <w:szCs w:val="22"/>
            </w:rPr>
            <w:ptab w:relativeTo="margin" w:alignment="right" w:leader="dot"/>
          </w:r>
          <w:r w:rsidR="00E21225">
            <w:rPr>
              <w:color w:val="000000" w:themeColor="text1"/>
              <w:sz w:val="22"/>
              <w:szCs w:val="22"/>
            </w:rPr>
            <w:t>29</w:t>
          </w:r>
        </w:p>
        <w:p w:rsidR="00F152F4" w:rsidRPr="00B1115F" w:rsidRDefault="00F152F4" w:rsidP="00F152F4">
          <w:pPr>
            <w:pStyle w:val="TOC1"/>
            <w:rPr>
              <w:b w:val="0"/>
              <w:color w:val="000000" w:themeColor="text1"/>
              <w:sz w:val="22"/>
              <w:szCs w:val="22"/>
            </w:rPr>
          </w:pPr>
          <w:r>
            <w:rPr>
              <w:b w:val="0"/>
              <w:color w:val="000000" w:themeColor="text1"/>
              <w:sz w:val="22"/>
              <w:szCs w:val="22"/>
            </w:rPr>
            <w:t xml:space="preserve">Initial services - </w:t>
          </w:r>
          <w:r w:rsidRPr="00B1115F">
            <w:rPr>
              <w:b w:val="0"/>
              <w:color w:val="000000" w:themeColor="text1"/>
              <w:sz w:val="22"/>
              <w:szCs w:val="22"/>
            </w:rPr>
            <w:t>Basic orientation and Life Essentials</w:t>
          </w:r>
          <w:r>
            <w:rPr>
              <w:b w:val="0"/>
              <w:color w:val="000000" w:themeColor="text1"/>
              <w:sz w:val="22"/>
              <w:szCs w:val="22"/>
            </w:rPr>
            <w:t>:</w:t>
          </w:r>
          <w:r w:rsidRPr="00B1115F">
            <w:rPr>
              <w:b w:val="0"/>
              <w:color w:val="000000" w:themeColor="text1"/>
              <w:sz w:val="22"/>
              <w:szCs w:val="22"/>
            </w:rPr>
            <w:t xml:space="preserve"> </w:t>
          </w:r>
          <w:r>
            <w:rPr>
              <w:b w:val="0"/>
              <w:color w:val="000000" w:themeColor="text1"/>
              <w:sz w:val="22"/>
              <w:szCs w:val="22"/>
            </w:rPr>
            <w:t>Pre- arrival:</w:t>
          </w:r>
          <w:r w:rsidRPr="00B1115F">
            <w:rPr>
              <w:b w:val="0"/>
              <w:color w:val="000000" w:themeColor="text1"/>
              <w:sz w:val="22"/>
              <w:szCs w:val="22"/>
            </w:rPr>
            <w:t xml:space="preserve"> (AUSCO)</w:t>
          </w:r>
          <w:r w:rsidRPr="00B1115F">
            <w:rPr>
              <w:b w:val="0"/>
              <w:color w:val="000000" w:themeColor="text1"/>
              <w:sz w:val="22"/>
              <w:szCs w:val="22"/>
            </w:rPr>
            <w:ptab w:relativeTo="margin" w:alignment="right" w:leader="dot"/>
          </w:r>
          <w:r w:rsidR="00E21225">
            <w:rPr>
              <w:b w:val="0"/>
              <w:color w:val="000000" w:themeColor="text1"/>
              <w:sz w:val="22"/>
              <w:szCs w:val="22"/>
            </w:rPr>
            <w:t>29</w:t>
          </w:r>
        </w:p>
        <w:p w:rsidR="00F152F4" w:rsidRPr="00B1115F" w:rsidRDefault="00F152F4" w:rsidP="00F152F4">
          <w:pPr>
            <w:pStyle w:val="TOC1"/>
            <w:rPr>
              <w:b w:val="0"/>
              <w:color w:val="000000" w:themeColor="text1"/>
              <w:sz w:val="22"/>
              <w:szCs w:val="22"/>
            </w:rPr>
          </w:pPr>
          <w:r>
            <w:rPr>
              <w:b w:val="0"/>
              <w:color w:val="000000" w:themeColor="text1"/>
              <w:sz w:val="22"/>
              <w:szCs w:val="22"/>
            </w:rPr>
            <w:t>Post- arrival: HSS</w:t>
          </w:r>
          <w:r w:rsidR="004E0E3E">
            <w:rPr>
              <w:b w:val="0"/>
              <w:color w:val="000000" w:themeColor="text1"/>
              <w:sz w:val="22"/>
              <w:szCs w:val="22"/>
            </w:rPr>
            <w:t>:</w:t>
          </w:r>
          <w:r>
            <w:rPr>
              <w:b w:val="0"/>
              <w:color w:val="000000" w:themeColor="text1"/>
              <w:sz w:val="22"/>
              <w:szCs w:val="22"/>
            </w:rPr>
            <w:t xml:space="preserve"> </w:t>
          </w:r>
          <w:r w:rsidRPr="00B1115F">
            <w:rPr>
              <w:b w:val="0"/>
              <w:color w:val="000000" w:themeColor="text1"/>
              <w:sz w:val="22"/>
              <w:szCs w:val="22"/>
            </w:rPr>
            <w:t>Meeting at the airport/ Transport from the Airport to temporary accommodation</w:t>
          </w:r>
          <w:r w:rsidRPr="00B1115F">
            <w:rPr>
              <w:b w:val="0"/>
              <w:color w:val="000000" w:themeColor="text1"/>
              <w:sz w:val="22"/>
              <w:szCs w:val="22"/>
            </w:rPr>
            <w:ptab w:relativeTo="margin" w:alignment="right" w:leader="dot"/>
          </w:r>
          <w:r w:rsidR="00E21225">
            <w:rPr>
              <w:b w:val="0"/>
              <w:color w:val="000000" w:themeColor="text1"/>
              <w:sz w:val="22"/>
              <w:szCs w:val="22"/>
            </w:rPr>
            <w:t>29</w:t>
          </w:r>
        </w:p>
        <w:p w:rsidR="00F152F4" w:rsidRPr="00B1115F" w:rsidRDefault="00F152F4" w:rsidP="00F152F4">
          <w:pPr>
            <w:pStyle w:val="TOC3"/>
          </w:pPr>
          <w:r w:rsidRPr="00B1115F">
            <w:t>Short term accommodation when arriving in the country</w:t>
          </w:r>
          <w:r w:rsidRPr="00B1115F">
            <w:ptab w:relativeTo="margin" w:alignment="right" w:leader="dot"/>
          </w:r>
          <w:r w:rsidR="00E21225">
            <w:t>30</w:t>
          </w:r>
        </w:p>
        <w:p w:rsidR="00F152F4" w:rsidRPr="00B1115F" w:rsidRDefault="00F152F4" w:rsidP="00F152F4">
          <w:pPr>
            <w:pStyle w:val="TOC3"/>
          </w:pPr>
          <w:r w:rsidRPr="00B1115F">
            <w:t>Mobile phones</w:t>
          </w:r>
          <w:r w:rsidRPr="00B1115F">
            <w:ptab w:relativeTo="margin" w:alignment="right" w:leader="dot"/>
          </w:r>
          <w:r w:rsidR="00E21225">
            <w:t>30</w:t>
          </w:r>
        </w:p>
        <w:p w:rsidR="00F152F4" w:rsidRPr="00B1115F" w:rsidRDefault="00F152F4" w:rsidP="00F152F4">
          <w:pPr>
            <w:pStyle w:val="TOC3"/>
          </w:pPr>
          <w:r w:rsidRPr="00B1115F">
            <w:t>Orientation and Training in Australian living</w:t>
          </w:r>
          <w:r w:rsidRPr="00B1115F">
            <w:ptab w:relativeTo="margin" w:alignment="right" w:leader="dot"/>
          </w:r>
          <w:r w:rsidR="00E21225">
            <w:t>30</w:t>
          </w:r>
        </w:p>
        <w:p w:rsidR="00F152F4" w:rsidRPr="00B1115F" w:rsidRDefault="00F152F4" w:rsidP="00F152F4">
          <w:pPr>
            <w:pStyle w:val="TOC3"/>
          </w:pPr>
          <w:r w:rsidRPr="00B1115F">
            <w:t>On arrival food package</w:t>
          </w:r>
          <w:r w:rsidRPr="00B1115F">
            <w:ptab w:relativeTo="margin" w:alignment="right" w:leader="dot"/>
          </w:r>
          <w:r w:rsidR="00E21225">
            <w:t>31</w:t>
          </w:r>
        </w:p>
        <w:p w:rsidR="00F152F4" w:rsidRPr="00B1115F" w:rsidRDefault="00F152F4" w:rsidP="00F152F4">
          <w:pPr>
            <w:pStyle w:val="TOC3"/>
          </w:pPr>
          <w:r w:rsidRPr="00B1115F">
            <w:t>Basic financial and service education</w:t>
          </w:r>
          <w:r w:rsidR="00C06176">
            <w:t>, including opening a bank account</w:t>
          </w:r>
          <w:r w:rsidRPr="00B1115F">
            <w:ptab w:relativeTo="margin" w:alignment="right" w:leader="dot"/>
          </w:r>
          <w:r w:rsidR="00E21225">
            <w:t>31</w:t>
          </w:r>
        </w:p>
        <w:p w:rsidR="0015711C" w:rsidRDefault="0015711C" w:rsidP="0015711C">
          <w:pPr>
            <w:pStyle w:val="TOC3"/>
          </w:pPr>
          <w:r w:rsidRPr="0015711C">
            <w:t>Beginning a Life in Australia (BaLIA)</w:t>
          </w:r>
          <w:r w:rsidRPr="00B1115F">
            <w:ptab w:relativeTo="margin" w:alignment="right" w:leader="dot"/>
          </w:r>
          <w:r w:rsidR="00E21225">
            <w:t>32</w:t>
          </w:r>
        </w:p>
        <w:p w:rsidR="00582D9E" w:rsidRPr="00582D9E" w:rsidRDefault="00582D9E" w:rsidP="00582D9E">
          <w:pPr>
            <w:pStyle w:val="TOC3"/>
          </w:pPr>
          <w:r w:rsidRPr="00B1115F">
            <w:t>Refugee voices - Evelyn’s story</w:t>
          </w:r>
          <w:r w:rsidRPr="00B1115F">
            <w:ptab w:relativeTo="margin" w:alignment="right" w:leader="dot"/>
          </w:r>
          <w:r w:rsidR="00E21225">
            <w:t>32</w:t>
          </w:r>
        </w:p>
        <w:p w:rsidR="00F152F4" w:rsidRPr="00B1115F" w:rsidRDefault="00F152F4" w:rsidP="00F152F4">
          <w:pPr>
            <w:pStyle w:val="TOC1"/>
            <w:rPr>
              <w:b w:val="0"/>
              <w:color w:val="000000" w:themeColor="text1"/>
              <w:sz w:val="22"/>
              <w:szCs w:val="22"/>
            </w:rPr>
          </w:pPr>
          <w:r>
            <w:rPr>
              <w:color w:val="000000" w:themeColor="text1"/>
              <w:sz w:val="22"/>
              <w:szCs w:val="22"/>
            </w:rPr>
            <w:t>Part 8</w:t>
          </w:r>
          <w:r w:rsidRPr="00912C8C">
            <w:rPr>
              <w:color w:val="000000" w:themeColor="text1"/>
              <w:sz w:val="22"/>
              <w:szCs w:val="22"/>
            </w:rPr>
            <w:t>: Additional Targeted Support for particulary vulnerable people</w:t>
          </w:r>
          <w:r w:rsidRPr="00B1115F">
            <w:rPr>
              <w:b w:val="0"/>
              <w:color w:val="000000" w:themeColor="text1"/>
              <w:sz w:val="22"/>
              <w:szCs w:val="22"/>
            </w:rPr>
            <w:ptab w:relativeTo="margin" w:alignment="right" w:leader="dot"/>
          </w:r>
          <w:r w:rsidRPr="00E85CB8">
            <w:rPr>
              <w:color w:val="000000" w:themeColor="text1"/>
              <w:sz w:val="22"/>
              <w:szCs w:val="22"/>
            </w:rPr>
            <w:t>3</w:t>
          </w:r>
          <w:r w:rsidR="00E21225">
            <w:rPr>
              <w:color w:val="000000" w:themeColor="text1"/>
              <w:sz w:val="22"/>
              <w:szCs w:val="22"/>
            </w:rPr>
            <w:t>3</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 xml:space="preserve">Complex Case Support </w:t>
          </w:r>
          <w:r w:rsidRPr="00B1115F">
            <w:rPr>
              <w:b w:val="0"/>
              <w:color w:val="000000" w:themeColor="text1"/>
              <w:sz w:val="22"/>
              <w:szCs w:val="22"/>
            </w:rPr>
            <w:ptab w:relativeTo="margin" w:alignment="right" w:leader="dot"/>
          </w:r>
          <w:r w:rsidR="00E21225">
            <w:rPr>
              <w:b w:val="0"/>
              <w:color w:val="000000" w:themeColor="text1"/>
              <w:sz w:val="22"/>
              <w:szCs w:val="22"/>
            </w:rPr>
            <w:t>34</w:t>
          </w:r>
        </w:p>
        <w:p w:rsidR="00F152F4" w:rsidRPr="00B1115F" w:rsidRDefault="00F152F4" w:rsidP="00F152F4">
          <w:pPr>
            <w:pStyle w:val="TOC1"/>
            <w:rPr>
              <w:b w:val="0"/>
              <w:color w:val="000000" w:themeColor="text1"/>
              <w:sz w:val="22"/>
              <w:szCs w:val="22"/>
            </w:rPr>
          </w:pPr>
          <w:r>
            <w:rPr>
              <w:b w:val="0"/>
              <w:color w:val="000000" w:themeColor="text1"/>
              <w:sz w:val="22"/>
              <w:szCs w:val="22"/>
            </w:rPr>
            <w:t>Supoort to Migrant and Refugees: Settlement Grants</w:t>
          </w:r>
          <w:r w:rsidRPr="00B1115F">
            <w:rPr>
              <w:b w:val="0"/>
              <w:color w:val="000000" w:themeColor="text1"/>
              <w:sz w:val="22"/>
              <w:szCs w:val="22"/>
            </w:rPr>
            <w:ptab w:relativeTo="margin" w:alignment="right" w:leader="dot"/>
          </w:r>
          <w:r w:rsidR="00E21225">
            <w:rPr>
              <w:b w:val="0"/>
              <w:color w:val="000000" w:themeColor="text1"/>
              <w:sz w:val="22"/>
              <w:szCs w:val="22"/>
            </w:rPr>
            <w:t>35</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Refugee voices - Sara’s story</w:t>
          </w:r>
          <w:r w:rsidRPr="00B1115F">
            <w:rPr>
              <w:b w:val="0"/>
              <w:color w:val="000000" w:themeColor="text1"/>
              <w:sz w:val="22"/>
              <w:szCs w:val="22"/>
            </w:rPr>
            <w:ptab w:relativeTo="margin" w:alignment="right" w:leader="dot"/>
          </w:r>
          <w:r w:rsidR="00E21225">
            <w:rPr>
              <w:b w:val="0"/>
              <w:color w:val="000000" w:themeColor="text1"/>
              <w:sz w:val="22"/>
              <w:szCs w:val="22"/>
            </w:rPr>
            <w:t>36</w:t>
          </w:r>
        </w:p>
        <w:p w:rsidR="00F152F4" w:rsidRPr="00B1115F" w:rsidRDefault="00F152F4" w:rsidP="00F152F4">
          <w:pPr>
            <w:pStyle w:val="TOC1"/>
            <w:rPr>
              <w:b w:val="0"/>
              <w:color w:val="000000" w:themeColor="text1"/>
              <w:sz w:val="22"/>
              <w:szCs w:val="22"/>
            </w:rPr>
          </w:pPr>
          <w:r>
            <w:rPr>
              <w:color w:val="000000" w:themeColor="text1"/>
              <w:sz w:val="22"/>
              <w:szCs w:val="22"/>
            </w:rPr>
            <w:t>Part 9</w:t>
          </w:r>
          <w:r w:rsidRPr="00912C8C">
            <w:rPr>
              <w:color w:val="000000" w:themeColor="text1"/>
              <w:sz w:val="22"/>
              <w:szCs w:val="22"/>
            </w:rPr>
            <w:t>: English Language services</w:t>
          </w:r>
          <w:r w:rsidRPr="00B1115F">
            <w:rPr>
              <w:b w:val="0"/>
              <w:color w:val="000000" w:themeColor="text1"/>
              <w:sz w:val="22"/>
              <w:szCs w:val="22"/>
            </w:rPr>
            <w:ptab w:relativeTo="margin" w:alignment="right" w:leader="dot"/>
          </w:r>
          <w:r w:rsidR="00E21225">
            <w:rPr>
              <w:color w:val="000000" w:themeColor="text1"/>
              <w:sz w:val="22"/>
              <w:szCs w:val="22"/>
            </w:rPr>
            <w:t>37</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 xml:space="preserve">Adult Migrant English Program </w:t>
          </w:r>
          <w:r>
            <w:rPr>
              <w:b w:val="0"/>
              <w:color w:val="000000" w:themeColor="text1"/>
              <w:sz w:val="22"/>
              <w:szCs w:val="22"/>
            </w:rPr>
            <w:t>(AMEP)</w:t>
          </w:r>
          <w:r w:rsidRPr="00B1115F">
            <w:rPr>
              <w:b w:val="0"/>
              <w:color w:val="000000" w:themeColor="text1"/>
              <w:sz w:val="22"/>
              <w:szCs w:val="22"/>
            </w:rPr>
            <w:ptab w:relativeTo="margin" w:alignment="right" w:leader="dot"/>
          </w:r>
          <w:r w:rsidR="00E21225">
            <w:rPr>
              <w:b w:val="0"/>
              <w:color w:val="000000" w:themeColor="text1"/>
              <w:sz w:val="22"/>
              <w:szCs w:val="22"/>
            </w:rPr>
            <w:t>37</w:t>
          </w:r>
        </w:p>
        <w:p w:rsidR="00F152F4" w:rsidRDefault="00F152F4" w:rsidP="00F152F4">
          <w:pPr>
            <w:pStyle w:val="TOC1"/>
            <w:rPr>
              <w:b w:val="0"/>
              <w:color w:val="000000" w:themeColor="text1"/>
              <w:sz w:val="22"/>
              <w:szCs w:val="22"/>
            </w:rPr>
          </w:pPr>
          <w:r>
            <w:rPr>
              <w:b w:val="0"/>
              <w:color w:val="000000" w:themeColor="text1"/>
              <w:sz w:val="22"/>
              <w:szCs w:val="22"/>
            </w:rPr>
            <w:t>Revised business model for AMEP</w:t>
          </w:r>
          <w:r w:rsidRPr="00B1115F">
            <w:rPr>
              <w:b w:val="0"/>
              <w:color w:val="000000" w:themeColor="text1"/>
              <w:sz w:val="22"/>
              <w:szCs w:val="22"/>
            </w:rPr>
            <w:ptab w:relativeTo="margin" w:alignment="right" w:leader="dot"/>
          </w:r>
          <w:r w:rsidR="00E21225">
            <w:rPr>
              <w:b w:val="0"/>
              <w:color w:val="000000" w:themeColor="text1"/>
              <w:sz w:val="22"/>
              <w:szCs w:val="22"/>
            </w:rPr>
            <w:t>37</w:t>
          </w:r>
        </w:p>
        <w:p w:rsidR="00F152F4" w:rsidRDefault="00DD2392" w:rsidP="00F152F4">
          <w:pPr>
            <w:pStyle w:val="TOC1"/>
            <w:rPr>
              <w:b w:val="0"/>
              <w:color w:val="000000" w:themeColor="text1"/>
              <w:sz w:val="22"/>
              <w:szCs w:val="22"/>
            </w:rPr>
          </w:pPr>
          <w:r>
            <w:rPr>
              <w:b w:val="0"/>
              <w:color w:val="000000" w:themeColor="text1"/>
              <w:sz w:val="22"/>
              <w:szCs w:val="22"/>
            </w:rPr>
            <w:t>The features of the new AMEP business model</w:t>
          </w:r>
          <w:r w:rsidR="00F152F4" w:rsidRPr="00B1115F">
            <w:rPr>
              <w:b w:val="0"/>
              <w:color w:val="000000" w:themeColor="text1"/>
              <w:sz w:val="22"/>
              <w:szCs w:val="22"/>
            </w:rPr>
            <w:ptab w:relativeTo="margin" w:alignment="right" w:leader="dot"/>
          </w:r>
          <w:r w:rsidR="00E21225">
            <w:rPr>
              <w:b w:val="0"/>
              <w:color w:val="000000" w:themeColor="text1"/>
              <w:sz w:val="22"/>
              <w:szCs w:val="22"/>
            </w:rPr>
            <w:t>38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Skills for Education and Employment (SEE)</w:t>
          </w:r>
          <w:r w:rsidRPr="00B1115F">
            <w:rPr>
              <w:b w:val="0"/>
              <w:color w:val="000000" w:themeColor="text1"/>
              <w:sz w:val="22"/>
              <w:szCs w:val="22"/>
            </w:rPr>
            <w:ptab w:relativeTo="margin" w:alignment="right" w:leader="dot"/>
          </w:r>
          <w:r w:rsidR="00E21225">
            <w:rPr>
              <w:b w:val="0"/>
              <w:color w:val="000000" w:themeColor="text1"/>
              <w:sz w:val="22"/>
              <w:szCs w:val="22"/>
            </w:rPr>
            <w:t>38</w:t>
          </w:r>
        </w:p>
        <w:p w:rsidR="00F152F4" w:rsidRPr="00B1115F" w:rsidRDefault="00F152F4" w:rsidP="00F152F4">
          <w:pPr>
            <w:pStyle w:val="TOC1"/>
            <w:rPr>
              <w:b w:val="0"/>
              <w:color w:val="000000" w:themeColor="text1"/>
              <w:sz w:val="22"/>
              <w:szCs w:val="22"/>
            </w:rPr>
          </w:pPr>
          <w:r>
            <w:rPr>
              <w:color w:val="000000" w:themeColor="text1"/>
              <w:sz w:val="22"/>
              <w:szCs w:val="22"/>
            </w:rPr>
            <w:t>Part 10</w:t>
          </w:r>
          <w:r w:rsidRPr="00912C8C">
            <w:rPr>
              <w:color w:val="000000" w:themeColor="text1"/>
              <w:sz w:val="22"/>
              <w:szCs w:val="22"/>
            </w:rPr>
            <w:t>: Interpreting services and related issues</w:t>
          </w:r>
          <w:r w:rsidRPr="00B1115F">
            <w:rPr>
              <w:b w:val="0"/>
              <w:color w:val="000000" w:themeColor="text1"/>
              <w:sz w:val="22"/>
              <w:szCs w:val="22"/>
            </w:rPr>
            <w:ptab w:relativeTo="margin" w:alignment="right" w:leader="dot"/>
          </w:r>
          <w:r w:rsidR="00E21225">
            <w:rPr>
              <w:color w:val="000000" w:themeColor="text1"/>
              <w:sz w:val="22"/>
              <w:szCs w:val="22"/>
            </w:rPr>
            <w:t>39</w:t>
          </w:r>
        </w:p>
        <w:p w:rsidR="00F152F4" w:rsidRPr="00B1115F" w:rsidRDefault="00F152F4" w:rsidP="00F152F4">
          <w:pPr>
            <w:pStyle w:val="TOC1"/>
            <w:rPr>
              <w:b w:val="0"/>
              <w:color w:val="000000" w:themeColor="text1"/>
              <w:sz w:val="22"/>
              <w:szCs w:val="22"/>
            </w:rPr>
          </w:pPr>
          <w:r>
            <w:rPr>
              <w:b w:val="0"/>
              <w:color w:val="000000" w:themeColor="text1"/>
              <w:sz w:val="22"/>
              <w:szCs w:val="22"/>
            </w:rPr>
            <w:t>Language services and training:</w:t>
          </w:r>
          <w:r w:rsidRPr="006B7794">
            <w:rPr>
              <w:b w:val="0"/>
              <w:color w:val="000000" w:themeColor="text1"/>
              <w:sz w:val="22"/>
              <w:szCs w:val="22"/>
            </w:rPr>
            <w:t xml:space="preserve"> </w:t>
          </w:r>
          <w:r w:rsidRPr="00B1115F">
            <w:rPr>
              <w:b w:val="0"/>
              <w:color w:val="000000" w:themeColor="text1"/>
              <w:sz w:val="22"/>
              <w:szCs w:val="22"/>
            </w:rPr>
            <w:t xml:space="preserve">State </w:t>
          </w:r>
          <w:r>
            <w:rPr>
              <w:b w:val="0"/>
              <w:color w:val="000000" w:themeColor="text1"/>
              <w:sz w:val="22"/>
              <w:szCs w:val="22"/>
            </w:rPr>
            <w:t>and territory g</w:t>
          </w:r>
          <w:r w:rsidRPr="00B1115F">
            <w:rPr>
              <w:b w:val="0"/>
              <w:color w:val="000000" w:themeColor="text1"/>
              <w:sz w:val="22"/>
              <w:szCs w:val="22"/>
            </w:rPr>
            <w:t>overnments</w:t>
          </w:r>
          <w:r>
            <w:rPr>
              <w:b w:val="0"/>
              <w:color w:val="000000" w:themeColor="text1"/>
              <w:sz w:val="22"/>
              <w:szCs w:val="22"/>
            </w:rPr>
            <w:t xml:space="preserve"> </w:t>
          </w:r>
          <w:r w:rsidRPr="00B1115F">
            <w:rPr>
              <w:b w:val="0"/>
              <w:color w:val="000000" w:themeColor="text1"/>
              <w:sz w:val="22"/>
              <w:szCs w:val="22"/>
            </w:rPr>
            <w:ptab w:relativeTo="margin" w:alignment="right" w:leader="dot"/>
          </w:r>
          <w:r w:rsidR="00E21225">
            <w:rPr>
              <w:b w:val="0"/>
              <w:color w:val="000000" w:themeColor="text1"/>
              <w:sz w:val="22"/>
              <w:szCs w:val="22"/>
            </w:rPr>
            <w:t>40</w:t>
          </w:r>
        </w:p>
        <w:p w:rsidR="00F152F4" w:rsidRPr="00B1115F" w:rsidRDefault="00F152F4" w:rsidP="00F152F4">
          <w:pPr>
            <w:pStyle w:val="TOC1"/>
            <w:rPr>
              <w:b w:val="0"/>
              <w:color w:val="000000" w:themeColor="text1"/>
              <w:sz w:val="22"/>
              <w:szCs w:val="22"/>
            </w:rPr>
          </w:pPr>
          <w:r>
            <w:rPr>
              <w:color w:val="000000" w:themeColor="text1"/>
              <w:sz w:val="22"/>
              <w:szCs w:val="22"/>
            </w:rPr>
            <w:t>Part 11</w:t>
          </w:r>
          <w:r w:rsidRPr="00912C8C">
            <w:rPr>
              <w:color w:val="000000" w:themeColor="text1"/>
              <w:sz w:val="22"/>
              <w:szCs w:val="22"/>
            </w:rPr>
            <w:t>: Health Services</w:t>
          </w:r>
          <w:r w:rsidRPr="00B1115F">
            <w:rPr>
              <w:b w:val="0"/>
              <w:color w:val="000000" w:themeColor="text1"/>
              <w:sz w:val="22"/>
              <w:szCs w:val="22"/>
            </w:rPr>
            <w:ptab w:relativeTo="margin" w:alignment="right" w:leader="dot"/>
          </w:r>
          <w:r w:rsidRPr="0091305B">
            <w:rPr>
              <w:color w:val="000000" w:themeColor="text1"/>
              <w:sz w:val="22"/>
              <w:szCs w:val="22"/>
            </w:rPr>
            <w:t>4</w:t>
          </w:r>
          <w:r w:rsidR="00E21225">
            <w:rPr>
              <w:color w:val="000000" w:themeColor="text1"/>
              <w:sz w:val="22"/>
              <w:szCs w:val="22"/>
            </w:rPr>
            <w:t>1</w:t>
          </w:r>
        </w:p>
        <w:p w:rsidR="00F152F4" w:rsidRPr="00B1115F" w:rsidRDefault="00F152F4" w:rsidP="00F152F4">
          <w:pPr>
            <w:pStyle w:val="TOC1"/>
            <w:rPr>
              <w:b w:val="0"/>
              <w:color w:val="000000" w:themeColor="text1"/>
              <w:sz w:val="22"/>
              <w:szCs w:val="22"/>
            </w:rPr>
          </w:pPr>
          <w:r>
            <w:rPr>
              <w:color w:val="000000" w:themeColor="text1"/>
              <w:sz w:val="22"/>
              <w:szCs w:val="22"/>
            </w:rPr>
            <w:t>Part 12</w:t>
          </w:r>
          <w:r w:rsidRPr="00912C8C">
            <w:rPr>
              <w:color w:val="000000" w:themeColor="text1"/>
              <w:sz w:val="22"/>
              <w:szCs w:val="22"/>
            </w:rPr>
            <w:t>: Torture and trauma services</w:t>
          </w:r>
          <w:r w:rsidRPr="00B1115F">
            <w:rPr>
              <w:b w:val="0"/>
              <w:color w:val="000000" w:themeColor="text1"/>
              <w:sz w:val="22"/>
              <w:szCs w:val="22"/>
            </w:rPr>
            <w:ptab w:relativeTo="margin" w:alignment="right" w:leader="dot"/>
          </w:r>
          <w:r w:rsidRPr="00482FAB">
            <w:rPr>
              <w:color w:val="000000" w:themeColor="text1"/>
              <w:sz w:val="22"/>
              <w:szCs w:val="22"/>
            </w:rPr>
            <w:t>4</w:t>
          </w:r>
          <w:r w:rsidR="00E21225">
            <w:rPr>
              <w:color w:val="000000" w:themeColor="text1"/>
              <w:sz w:val="22"/>
              <w:szCs w:val="22"/>
            </w:rPr>
            <w:t>2</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Program of Assistance for Survivors of Torture and Trauma (PASTT)</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2</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Refugee voices – Amina’s story</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3</w:t>
          </w:r>
        </w:p>
        <w:p w:rsidR="00F152F4" w:rsidRPr="00B1115F" w:rsidRDefault="00F152F4" w:rsidP="00F152F4">
          <w:pPr>
            <w:pStyle w:val="TOC1"/>
            <w:rPr>
              <w:b w:val="0"/>
              <w:color w:val="000000" w:themeColor="text1"/>
              <w:sz w:val="22"/>
              <w:szCs w:val="22"/>
            </w:rPr>
          </w:pPr>
          <w:r>
            <w:rPr>
              <w:color w:val="000000" w:themeColor="text1"/>
              <w:sz w:val="22"/>
              <w:szCs w:val="22"/>
            </w:rPr>
            <w:t>Part 13</w:t>
          </w:r>
          <w:r w:rsidRPr="00917A23">
            <w:rPr>
              <w:color w:val="000000" w:themeColor="text1"/>
              <w:sz w:val="22"/>
              <w:szCs w:val="22"/>
            </w:rPr>
            <w:t>: Employment Services and initiatives</w:t>
          </w:r>
          <w:r w:rsidRPr="00B1115F">
            <w:rPr>
              <w:b w:val="0"/>
              <w:color w:val="000000" w:themeColor="text1"/>
              <w:sz w:val="22"/>
              <w:szCs w:val="22"/>
            </w:rPr>
            <w:ptab w:relativeTo="margin" w:alignment="right" w:leader="dot"/>
          </w:r>
          <w:r w:rsidRPr="007A1A88">
            <w:rPr>
              <w:color w:val="000000" w:themeColor="text1"/>
              <w:sz w:val="22"/>
              <w:szCs w:val="22"/>
            </w:rPr>
            <w:t>4</w:t>
          </w:r>
          <w:r w:rsidR="00E21225">
            <w:rPr>
              <w:color w:val="000000" w:themeColor="text1"/>
              <w:sz w:val="22"/>
              <w:szCs w:val="22"/>
            </w:rPr>
            <w:t>4</w:t>
          </w:r>
        </w:p>
        <w:p w:rsidR="00F152F4" w:rsidRPr="00B1115F" w:rsidRDefault="00F152F4" w:rsidP="00F152F4">
          <w:pPr>
            <w:pStyle w:val="TOC1"/>
            <w:rPr>
              <w:b w:val="0"/>
              <w:color w:val="000000" w:themeColor="text1"/>
              <w:sz w:val="22"/>
              <w:szCs w:val="22"/>
            </w:rPr>
          </w:pPr>
          <w:r>
            <w:rPr>
              <w:b w:val="0"/>
              <w:color w:val="000000" w:themeColor="text1"/>
              <w:sz w:val="22"/>
              <w:szCs w:val="22"/>
            </w:rPr>
            <w:t>Barriers to</w:t>
          </w:r>
          <w:r w:rsidRPr="00B1115F">
            <w:rPr>
              <w:b w:val="0"/>
              <w:color w:val="000000" w:themeColor="text1"/>
              <w:sz w:val="22"/>
              <w:szCs w:val="22"/>
            </w:rPr>
            <w:t xml:space="preserve"> Employment</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4</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Cultural and family issues</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5</w:t>
          </w:r>
        </w:p>
        <w:p w:rsidR="00D05B88" w:rsidRDefault="00D05B88" w:rsidP="00F152F4">
          <w:pPr>
            <w:pStyle w:val="TOC1"/>
            <w:rPr>
              <w:b w:val="0"/>
              <w:color w:val="000000" w:themeColor="text1"/>
              <w:sz w:val="22"/>
              <w:szCs w:val="22"/>
            </w:rPr>
          </w:pPr>
          <w:r w:rsidRPr="00D05B88">
            <w:rPr>
              <w:b w:val="0"/>
              <w:color w:val="000000" w:themeColor="text1"/>
              <w:sz w:val="22"/>
              <w:szCs w:val="22"/>
            </w:rPr>
            <w:t>National Framework for Protecting Australia’s Children 2009-2020</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5</w:t>
          </w:r>
        </w:p>
        <w:p w:rsidR="00F152F4" w:rsidRPr="00D36969" w:rsidRDefault="00F152F4" w:rsidP="00F152F4">
          <w:pPr>
            <w:pStyle w:val="TOC1"/>
            <w:rPr>
              <w:b w:val="0"/>
              <w:color w:val="000000" w:themeColor="text1"/>
              <w:sz w:val="22"/>
              <w:szCs w:val="22"/>
            </w:rPr>
          </w:pPr>
          <w:r>
            <w:rPr>
              <w:b w:val="0"/>
              <w:color w:val="000000" w:themeColor="text1"/>
              <w:sz w:val="22"/>
              <w:szCs w:val="22"/>
            </w:rPr>
            <w:t>Lack of documentation</w:t>
          </w:r>
          <w:r w:rsidRPr="00B1115F">
            <w:rPr>
              <w:b w:val="0"/>
              <w:color w:val="000000" w:themeColor="text1"/>
              <w:sz w:val="22"/>
              <w:szCs w:val="22"/>
            </w:rPr>
            <w:ptab w:relativeTo="margin" w:alignment="right" w:leader="dot"/>
          </w:r>
          <w:r w:rsidR="00E21225">
            <w:rPr>
              <w:b w:val="0"/>
              <w:color w:val="000000" w:themeColor="text1"/>
              <w:sz w:val="22"/>
              <w:szCs w:val="22"/>
            </w:rPr>
            <w:t>45</w:t>
          </w:r>
        </w:p>
        <w:p w:rsidR="00F152F4" w:rsidRPr="00B1115F" w:rsidRDefault="00F152F4" w:rsidP="00F152F4">
          <w:pPr>
            <w:pStyle w:val="TOC3"/>
          </w:pPr>
          <w:r w:rsidRPr="00B1115F">
            <w:t>Refugee voices - Sam’s story</w:t>
          </w:r>
          <w:r w:rsidRPr="00B1115F">
            <w:ptab w:relativeTo="margin" w:alignment="right" w:leader="dot"/>
          </w:r>
          <w:r w:rsidR="00E21225">
            <w:t>46</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Jobactive</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7</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Jobactive</w:t>
          </w:r>
          <w:r>
            <w:rPr>
              <w:b w:val="0"/>
              <w:color w:val="000000" w:themeColor="text1"/>
              <w:sz w:val="22"/>
              <w:szCs w:val="22"/>
            </w:rPr>
            <w:t>: Workshops</w:t>
          </w:r>
          <w:r w:rsidRPr="00B1115F">
            <w:rPr>
              <w:b w:val="0"/>
              <w:color w:val="000000" w:themeColor="text1"/>
              <w:sz w:val="22"/>
              <w:szCs w:val="22"/>
            </w:rPr>
            <w:ptab w:relativeTo="margin" w:alignment="right" w:leader="dot"/>
          </w:r>
          <w:r w:rsidR="00E21225">
            <w:rPr>
              <w:b w:val="0"/>
              <w:color w:val="000000" w:themeColor="text1"/>
              <w:sz w:val="22"/>
              <w:szCs w:val="22"/>
            </w:rPr>
            <w:t>47</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Career Pathways Pilot</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Friendly Nation Initiative</w:t>
          </w:r>
          <w:r w:rsidRPr="00B1115F">
            <w:rPr>
              <w:b w:val="0"/>
              <w:color w:val="000000" w:themeColor="text1"/>
              <w:sz w:val="22"/>
              <w:szCs w:val="22"/>
            </w:rPr>
            <w:ptab w:relativeTo="margin" w:alignment="right" w:leader="dot"/>
          </w:r>
          <w:r w:rsidR="00E21225">
            <w:rPr>
              <w:b w:val="0"/>
              <w:color w:val="000000" w:themeColor="text1"/>
              <w:sz w:val="22"/>
              <w:szCs w:val="22"/>
            </w:rPr>
            <w:t>48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Australian Skills Recognition Information (ASRI)</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Guidelines on Recognition of overseas qualification (OQUS)</w:t>
          </w:r>
          <w:r w:rsidRPr="00B1115F">
            <w:rPr>
              <w:b w:val="0"/>
              <w:color w:val="000000" w:themeColor="text1"/>
              <w:sz w:val="22"/>
              <w:szCs w:val="22"/>
            </w:rPr>
            <w:ptab w:relativeTo="margin" w:alignment="right" w:leader="dot"/>
          </w:r>
          <w:r w:rsidRPr="00B1115F">
            <w:rPr>
              <w:b w:val="0"/>
              <w:color w:val="000000" w:themeColor="text1"/>
              <w:sz w:val="22"/>
              <w:szCs w:val="22"/>
            </w:rPr>
            <w:t>4</w:t>
          </w:r>
          <w:r w:rsidR="00E21225">
            <w:rPr>
              <w:b w:val="0"/>
              <w:color w:val="000000" w:themeColor="text1"/>
              <w:sz w:val="22"/>
              <w:szCs w:val="22"/>
            </w:rPr>
            <w:t>8</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Employment services and outcome for culturally &amp; linguistically diverse communities with disability</w:t>
          </w:r>
          <w:r w:rsidRPr="00B1115F">
            <w:rPr>
              <w:b w:val="0"/>
              <w:color w:val="000000" w:themeColor="text1"/>
              <w:sz w:val="22"/>
              <w:szCs w:val="22"/>
            </w:rPr>
            <w:ptab w:relativeTo="margin" w:alignment="right" w:leader="dot"/>
          </w:r>
          <w:r>
            <w:rPr>
              <w:b w:val="0"/>
              <w:color w:val="000000" w:themeColor="text1"/>
              <w:sz w:val="22"/>
              <w:szCs w:val="22"/>
            </w:rPr>
            <w:t>49</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JobAccess</w:t>
          </w:r>
          <w:r w:rsidRPr="00B1115F">
            <w:rPr>
              <w:b w:val="0"/>
              <w:color w:val="000000" w:themeColor="text1"/>
              <w:sz w:val="22"/>
              <w:szCs w:val="22"/>
            </w:rPr>
            <w:ptab w:relativeTo="margin" w:alignment="right" w:leader="dot"/>
          </w:r>
          <w:r>
            <w:rPr>
              <w:b w:val="0"/>
              <w:color w:val="000000" w:themeColor="text1"/>
              <w:sz w:val="22"/>
              <w:szCs w:val="22"/>
            </w:rPr>
            <w:t>49</w:t>
          </w:r>
        </w:p>
        <w:p w:rsidR="00F152F4" w:rsidRPr="00F3613A" w:rsidRDefault="00F152F4" w:rsidP="00F152F4">
          <w:pPr>
            <w:pStyle w:val="TOC1"/>
            <w:rPr>
              <w:b w:val="0"/>
              <w:color w:val="000000" w:themeColor="text1"/>
              <w:sz w:val="22"/>
              <w:szCs w:val="22"/>
            </w:rPr>
          </w:pPr>
          <w:r>
            <w:rPr>
              <w:b w:val="0"/>
              <w:color w:val="000000" w:themeColor="text1"/>
              <w:sz w:val="22"/>
              <w:szCs w:val="22"/>
            </w:rPr>
            <w:t>Disability Employment Services</w:t>
          </w:r>
          <w:r w:rsidRPr="00B1115F">
            <w:rPr>
              <w:b w:val="0"/>
              <w:color w:val="000000" w:themeColor="text1"/>
              <w:sz w:val="22"/>
              <w:szCs w:val="22"/>
            </w:rPr>
            <w:ptab w:relativeTo="margin" w:alignment="right" w:leader="dot"/>
          </w:r>
          <w:r>
            <w:rPr>
              <w:b w:val="0"/>
              <w:color w:val="000000" w:themeColor="text1"/>
              <w:sz w:val="22"/>
              <w:szCs w:val="22"/>
            </w:rPr>
            <w:t>49</w:t>
          </w:r>
        </w:p>
        <w:p w:rsidR="00F152F4" w:rsidRPr="00B1115F" w:rsidRDefault="00F152F4" w:rsidP="00F152F4">
          <w:pPr>
            <w:pStyle w:val="TOC1"/>
            <w:rPr>
              <w:b w:val="0"/>
              <w:color w:val="000000" w:themeColor="text1"/>
              <w:sz w:val="22"/>
              <w:szCs w:val="22"/>
            </w:rPr>
          </w:pPr>
          <w:r>
            <w:rPr>
              <w:color w:val="000000" w:themeColor="text1"/>
              <w:sz w:val="22"/>
              <w:szCs w:val="22"/>
            </w:rPr>
            <w:t>Part 14</w:t>
          </w:r>
          <w:r w:rsidRPr="00B1115F">
            <w:rPr>
              <w:color w:val="000000" w:themeColor="text1"/>
              <w:sz w:val="22"/>
              <w:szCs w:val="22"/>
            </w:rPr>
            <w:t>: Services for Youth and children</w:t>
          </w:r>
          <w:r w:rsidRPr="00B1115F">
            <w:rPr>
              <w:b w:val="0"/>
              <w:color w:val="000000" w:themeColor="text1"/>
              <w:sz w:val="22"/>
              <w:szCs w:val="22"/>
            </w:rPr>
            <w:ptab w:relativeTo="margin" w:alignment="right" w:leader="dot"/>
          </w:r>
          <w:r>
            <w:rPr>
              <w:color w:val="000000" w:themeColor="text1"/>
              <w:sz w:val="22"/>
              <w:szCs w:val="22"/>
            </w:rPr>
            <w:t>50</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Youth services</w:t>
          </w:r>
          <w:r w:rsidRPr="00B1115F">
            <w:rPr>
              <w:b w:val="0"/>
              <w:color w:val="000000" w:themeColor="text1"/>
              <w:sz w:val="22"/>
              <w:szCs w:val="22"/>
            </w:rPr>
            <w:ptab w:relativeTo="margin" w:alignment="right" w:leader="dot"/>
          </w:r>
          <w:r>
            <w:rPr>
              <w:b w:val="0"/>
              <w:color w:val="000000" w:themeColor="text1"/>
              <w:sz w:val="22"/>
              <w:szCs w:val="22"/>
            </w:rPr>
            <w:t>50</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Youth Transition Support Pilot</w:t>
          </w:r>
          <w:r w:rsidRPr="00B1115F">
            <w:rPr>
              <w:b w:val="0"/>
              <w:color w:val="000000" w:themeColor="text1"/>
              <w:sz w:val="22"/>
              <w:szCs w:val="22"/>
            </w:rPr>
            <w:ptab w:relativeTo="margin" w:alignment="right" w:leader="dot"/>
          </w:r>
          <w:r>
            <w:rPr>
              <w:b w:val="0"/>
              <w:color w:val="000000" w:themeColor="text1"/>
              <w:sz w:val="22"/>
              <w:szCs w:val="22"/>
            </w:rPr>
            <w:t>51</w:t>
          </w:r>
        </w:p>
        <w:p w:rsidR="00F152F4" w:rsidRPr="00B1115F" w:rsidRDefault="00F152F4" w:rsidP="00F152F4">
          <w:pPr>
            <w:pStyle w:val="TOC1"/>
            <w:rPr>
              <w:b w:val="0"/>
              <w:color w:val="000000" w:themeColor="text1"/>
              <w:sz w:val="22"/>
              <w:szCs w:val="22"/>
            </w:rPr>
          </w:pPr>
          <w:r w:rsidRPr="00B1115F">
            <w:rPr>
              <w:b w:val="0"/>
              <w:color w:val="000000" w:themeColor="text1"/>
              <w:sz w:val="22"/>
              <w:szCs w:val="22"/>
            </w:rPr>
            <w:t>National Action Plan</w:t>
          </w:r>
          <w:r>
            <w:rPr>
              <w:b w:val="0"/>
              <w:color w:val="000000" w:themeColor="text1"/>
              <w:sz w:val="22"/>
              <w:szCs w:val="22"/>
            </w:rPr>
            <w:t xml:space="preserve"> (NAP)</w:t>
          </w:r>
          <w:r w:rsidRPr="00B1115F">
            <w:rPr>
              <w:b w:val="0"/>
              <w:color w:val="000000" w:themeColor="text1"/>
              <w:sz w:val="22"/>
              <w:szCs w:val="22"/>
            </w:rPr>
            <w:ptab w:relativeTo="margin" w:alignment="right" w:leader="dot"/>
          </w:r>
          <w:r>
            <w:rPr>
              <w:b w:val="0"/>
              <w:color w:val="000000" w:themeColor="text1"/>
              <w:sz w:val="22"/>
              <w:szCs w:val="22"/>
            </w:rPr>
            <w:t>52</w:t>
          </w:r>
        </w:p>
        <w:p w:rsidR="00F152F4" w:rsidRPr="00B1115F" w:rsidRDefault="00F152F4" w:rsidP="00F152F4">
          <w:pPr>
            <w:pStyle w:val="TOC1"/>
            <w:rPr>
              <w:b w:val="0"/>
              <w:color w:val="000000" w:themeColor="text1"/>
              <w:sz w:val="22"/>
              <w:szCs w:val="22"/>
            </w:rPr>
          </w:pPr>
          <w:r>
            <w:rPr>
              <w:b w:val="0"/>
              <w:color w:val="000000" w:themeColor="text1"/>
              <w:sz w:val="22"/>
              <w:szCs w:val="22"/>
            </w:rPr>
            <w:t>Third Action Plan</w:t>
          </w:r>
          <w:r w:rsidRPr="00B1115F">
            <w:rPr>
              <w:b w:val="0"/>
              <w:color w:val="000000" w:themeColor="text1"/>
              <w:sz w:val="22"/>
              <w:szCs w:val="22"/>
            </w:rPr>
            <w:ptab w:relativeTo="margin" w:alignment="right" w:leader="dot"/>
          </w:r>
          <w:r>
            <w:rPr>
              <w:b w:val="0"/>
              <w:color w:val="000000" w:themeColor="text1"/>
              <w:sz w:val="22"/>
              <w:szCs w:val="22"/>
            </w:rPr>
            <w:t>52</w:t>
          </w:r>
        </w:p>
        <w:p w:rsidR="00F152F4" w:rsidRPr="00B1115F" w:rsidRDefault="00F152F4" w:rsidP="00F152F4">
          <w:pPr>
            <w:pStyle w:val="TOC1"/>
            <w:rPr>
              <w:b w:val="0"/>
              <w:color w:val="000000" w:themeColor="text1"/>
              <w:sz w:val="22"/>
              <w:szCs w:val="22"/>
            </w:rPr>
          </w:pPr>
          <w:r>
            <w:rPr>
              <w:b w:val="0"/>
              <w:color w:val="000000" w:themeColor="text1"/>
              <w:sz w:val="22"/>
              <w:szCs w:val="22"/>
            </w:rPr>
            <w:t>Women Safety Pack</w:t>
          </w:r>
          <w:r w:rsidRPr="00B1115F">
            <w:rPr>
              <w:b w:val="0"/>
              <w:color w:val="000000" w:themeColor="text1"/>
              <w:sz w:val="22"/>
              <w:szCs w:val="22"/>
            </w:rPr>
            <w:ptab w:relativeTo="margin" w:alignment="right" w:leader="dot"/>
          </w:r>
          <w:r>
            <w:rPr>
              <w:b w:val="0"/>
              <w:color w:val="000000" w:themeColor="text1"/>
              <w:sz w:val="22"/>
              <w:szCs w:val="22"/>
            </w:rPr>
            <w:t>52</w:t>
          </w:r>
        </w:p>
        <w:p w:rsidR="00F152F4" w:rsidRDefault="00F152F4" w:rsidP="00F152F4">
          <w:pPr>
            <w:pStyle w:val="TOC1"/>
            <w:rPr>
              <w:b w:val="0"/>
              <w:color w:val="000000" w:themeColor="text1"/>
              <w:sz w:val="22"/>
              <w:szCs w:val="22"/>
            </w:rPr>
          </w:pPr>
          <w:r>
            <w:rPr>
              <w:b w:val="0"/>
              <w:color w:val="000000" w:themeColor="text1"/>
              <w:sz w:val="22"/>
              <w:szCs w:val="22"/>
            </w:rPr>
            <w:t>Family Safety Pack</w:t>
          </w:r>
          <w:r w:rsidRPr="00B1115F">
            <w:rPr>
              <w:b w:val="0"/>
              <w:color w:val="000000" w:themeColor="text1"/>
              <w:sz w:val="22"/>
              <w:szCs w:val="22"/>
            </w:rPr>
            <w:ptab w:relativeTo="margin" w:alignment="right" w:leader="dot"/>
          </w:r>
          <w:r>
            <w:rPr>
              <w:b w:val="0"/>
              <w:color w:val="000000" w:themeColor="text1"/>
              <w:sz w:val="22"/>
              <w:szCs w:val="22"/>
            </w:rPr>
            <w:t>52</w:t>
          </w:r>
        </w:p>
        <w:p w:rsidR="00F152F4" w:rsidRDefault="00F152F4" w:rsidP="00F152F4">
          <w:pPr>
            <w:pStyle w:val="TOC1"/>
            <w:rPr>
              <w:b w:val="0"/>
              <w:color w:val="000000" w:themeColor="text1"/>
              <w:sz w:val="22"/>
              <w:szCs w:val="22"/>
            </w:rPr>
          </w:pPr>
          <w:r w:rsidRPr="00B1115F">
            <w:rPr>
              <w:b w:val="0"/>
              <w:color w:val="000000" w:themeColor="text1"/>
              <w:sz w:val="22"/>
              <w:szCs w:val="22"/>
            </w:rPr>
            <w:t>Harmony Day</w:t>
          </w:r>
          <w:r w:rsidRPr="00B1115F">
            <w:rPr>
              <w:b w:val="0"/>
              <w:color w:val="000000" w:themeColor="text1"/>
              <w:sz w:val="22"/>
              <w:szCs w:val="22"/>
            </w:rPr>
            <w:ptab w:relativeTo="margin" w:alignment="right" w:leader="dot"/>
          </w:r>
          <w:r w:rsidRPr="00B1115F">
            <w:rPr>
              <w:b w:val="0"/>
              <w:color w:val="000000" w:themeColor="text1"/>
              <w:sz w:val="22"/>
              <w:szCs w:val="22"/>
            </w:rPr>
            <w:t>5</w:t>
          </w:r>
          <w:r>
            <w:rPr>
              <w:b w:val="0"/>
              <w:color w:val="000000" w:themeColor="text1"/>
              <w:sz w:val="22"/>
              <w:szCs w:val="22"/>
            </w:rPr>
            <w:t>3</w:t>
          </w:r>
        </w:p>
        <w:p w:rsidR="00F152F4" w:rsidRPr="00CE68ED" w:rsidRDefault="00F152F4" w:rsidP="00F152F4">
          <w:pPr>
            <w:pStyle w:val="TOC1"/>
            <w:rPr>
              <w:b w:val="0"/>
              <w:color w:val="000000" w:themeColor="text1"/>
              <w:sz w:val="22"/>
              <w:szCs w:val="22"/>
            </w:rPr>
          </w:pPr>
          <w:r>
            <w:rPr>
              <w:b w:val="0"/>
              <w:color w:val="000000" w:themeColor="text1"/>
              <w:sz w:val="22"/>
              <w:szCs w:val="22"/>
            </w:rPr>
            <w:t>National Anti-Racism Strategy</w:t>
          </w:r>
          <w:r w:rsidRPr="00B1115F">
            <w:rPr>
              <w:b w:val="0"/>
              <w:color w:val="000000" w:themeColor="text1"/>
              <w:sz w:val="22"/>
              <w:szCs w:val="22"/>
            </w:rPr>
            <w:ptab w:relativeTo="margin" w:alignment="right" w:leader="dot"/>
          </w:r>
          <w:r>
            <w:rPr>
              <w:b w:val="0"/>
              <w:color w:val="000000" w:themeColor="text1"/>
              <w:sz w:val="22"/>
              <w:szCs w:val="22"/>
            </w:rPr>
            <w:t>53</w:t>
          </w:r>
        </w:p>
        <w:p w:rsidR="00F152F4" w:rsidRPr="00283A92" w:rsidRDefault="00F152F4" w:rsidP="00F152F4">
          <w:pPr>
            <w:pStyle w:val="TOC1"/>
            <w:rPr>
              <w:rStyle w:val="BookTitle"/>
              <w:i w:val="0"/>
              <w:iCs w:val="0"/>
              <w:smallCaps w:val="0"/>
              <w:spacing w:val="0"/>
            </w:rPr>
          </w:pPr>
          <w:r w:rsidRPr="00B1115F">
            <w:rPr>
              <w:b w:val="0"/>
              <w:color w:val="000000" w:themeColor="text1"/>
              <w:sz w:val="22"/>
              <w:szCs w:val="22"/>
            </w:rPr>
            <w:t>Useful websites</w:t>
          </w:r>
          <w:r w:rsidRPr="00B1115F">
            <w:rPr>
              <w:b w:val="0"/>
              <w:color w:val="000000" w:themeColor="text1"/>
              <w:sz w:val="22"/>
              <w:szCs w:val="22"/>
            </w:rPr>
            <w:ptab w:relativeTo="margin" w:alignment="right" w:leader="dot"/>
          </w:r>
          <w:r>
            <w:rPr>
              <w:b w:val="0"/>
              <w:sz w:val="22"/>
              <w:szCs w:val="22"/>
            </w:rPr>
            <w:t>55</w:t>
          </w:r>
        </w:p>
      </w:sdtContent>
    </w:sdt>
    <w:bookmarkStart w:id="1" w:name="_Toc429051905" w:displacedByCustomXml="prev"/>
    <w:bookmarkEnd w:id="1"/>
    <w:p w:rsidR="00F152F4" w:rsidRDefault="00F152F4" w:rsidP="00F152F4">
      <w:pPr>
        <w:spacing w:line="240" w:lineRule="auto"/>
        <w:rPr>
          <w:rFonts w:cs="Arial"/>
          <w:b/>
          <w:iCs/>
          <w:color w:val="403152" w:themeColor="accent4" w:themeShade="80"/>
          <w:sz w:val="32"/>
          <w:szCs w:val="22"/>
        </w:rPr>
      </w:pPr>
    </w:p>
    <w:p w:rsidR="00F152F4" w:rsidRDefault="00F152F4" w:rsidP="00F152F4">
      <w:pPr>
        <w:spacing w:line="240" w:lineRule="auto"/>
        <w:rPr>
          <w:rFonts w:cs="Arial"/>
          <w:b/>
          <w:iCs/>
          <w:color w:val="403152" w:themeColor="accent4" w:themeShade="80"/>
          <w:sz w:val="32"/>
          <w:szCs w:val="22"/>
        </w:rPr>
      </w:pPr>
    </w:p>
    <w:p w:rsidR="00F152F4" w:rsidRDefault="00F152F4" w:rsidP="00F152F4">
      <w:r>
        <w:br w:type="page"/>
      </w:r>
    </w:p>
    <w:p w:rsidR="00F152F4" w:rsidRPr="00F152F4" w:rsidRDefault="00F152F4" w:rsidP="00F152F4">
      <w:pPr>
        <w:pStyle w:val="Heading1"/>
        <w:rPr>
          <w:rFonts w:ascii="Arial" w:hAnsi="Arial" w:cs="Arial"/>
          <w:b/>
          <w:color w:val="403152" w:themeColor="accent4" w:themeShade="80"/>
        </w:rPr>
      </w:pPr>
      <w:r w:rsidRPr="00F152F4">
        <w:rPr>
          <w:rFonts w:ascii="Arial" w:hAnsi="Arial" w:cs="Arial"/>
          <w:b/>
          <w:color w:val="403152" w:themeColor="accent4" w:themeShade="80"/>
        </w:rPr>
        <w:t>Introduction</w:t>
      </w:r>
    </w:p>
    <w:p w:rsidR="00F152F4" w:rsidRPr="00267F85" w:rsidRDefault="00F152F4" w:rsidP="00F152F4">
      <w:r w:rsidRPr="00267F85">
        <w:t>Indigenous Australians are the original inhabitants of the Australian continent and nearby Torres Strait islands. Modern Australia is a nation built on immigration and shaped by the settlement experience of migrants and refugees. Since 1945, more than seven million people have migrated to Australia, contributing to one of the most diverse nations in the world. Australia has benefitted in many ways from the rich diversity of its population, including economically and socially.</w:t>
      </w:r>
    </w:p>
    <w:p w:rsidR="00F152F4" w:rsidRPr="00267F85" w:rsidRDefault="00F152F4" w:rsidP="00F152F4">
      <w:r w:rsidRPr="00267F85">
        <w:t>The positive effects of immigration on the Australian economy have been substantial. New migrants add to economic activity by increasing demand for products and services. By bringing new skills, knowledge, capital investment and innovative work and business practices they also contribute to increases in production an</w:t>
      </w:r>
      <w:r>
        <w:t xml:space="preserve">d improvement in productivity. </w:t>
      </w:r>
    </w:p>
    <w:p w:rsidR="00F152F4" w:rsidRPr="00F152F4" w:rsidRDefault="00F152F4" w:rsidP="00F152F4">
      <w:pPr>
        <w:pStyle w:val="Heading1"/>
        <w:spacing w:before="120"/>
        <w:rPr>
          <w:rFonts w:ascii="Arial" w:hAnsi="Arial" w:cs="Arial"/>
          <w:b/>
          <w:color w:val="403152" w:themeColor="accent4" w:themeShade="80"/>
        </w:rPr>
      </w:pPr>
      <w:r w:rsidRPr="00F152F4">
        <w:rPr>
          <w:rFonts w:ascii="Arial" w:hAnsi="Arial" w:cs="Arial"/>
          <w:b/>
          <w:color w:val="403152" w:themeColor="accent4" w:themeShade="80"/>
        </w:rPr>
        <w:t>Executive Summary</w:t>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This document will focus on the settlement journey of ‘humanitarian entrants’ who are a class of migrant settled in Australia under the Humanitarian Program.</w:t>
      </w:r>
      <w:r>
        <w:rPr>
          <w:rStyle w:val="FootnoteReference"/>
          <w:rFonts w:cs="Arial"/>
          <w:iCs/>
          <w:color w:val="000000" w:themeColor="text1"/>
          <w:szCs w:val="22"/>
        </w:rPr>
        <w:footnoteReference w:id="1"/>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 xml:space="preserve">Humanitarian entrants contribute their knowledge, skills and time to the community. They have a high level of volunteering and their contributions to other new arrivals and the broader community were recognised in the Migrant and Economic Outcomes and Contributions report of April 2011. Because humanitarian entrants tend to be young, they are more likely to be active participants in the labour market. This increases the size of the workforce, helps address labour shortages and eases the effects of Australia’s ageing population. </w:t>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 xml:space="preserve">As humanitarian entrants come from a variety of different countries they revitalise and enrich Australian communities by introducing new social and cultural practices. They bring talent, ability, resilience, creativity and different perspectives and ideas. These qualities enhance the economic, social and cultural life of a community. </w:t>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 xml:space="preserve">The term settlement is used in this document to describe the process whereby humanitarian entrants become active and independent participants in the society of the settlement country. In Australia settlement services are provided over a period of five years. In the international context, settlement is also referred to as integration and is distinct from resettlement or re-establishment. </w:t>
      </w:r>
    </w:p>
    <w:p w:rsidR="00F152F4" w:rsidRPr="00267F85" w:rsidRDefault="00F152F4" w:rsidP="00F152F4">
      <w:pPr>
        <w:spacing w:line="240" w:lineRule="auto"/>
        <w:rPr>
          <w:rFonts w:cs="Arial"/>
          <w:iCs/>
          <w:color w:val="000000" w:themeColor="text1"/>
          <w:szCs w:val="22"/>
        </w:rPr>
      </w:pPr>
      <w:r w:rsidRPr="00267F85">
        <w:rPr>
          <w:rFonts w:cs="Arial"/>
          <w:iCs/>
          <w:color w:val="000000" w:themeColor="text1"/>
          <w:szCs w:val="22"/>
        </w:rPr>
        <w:t xml:space="preserve">This document provides information about the key features of Australia’s approach to the settlement of humanitarian entrants. Many sections of this document include hyperlinks which readers can follow to access additional information on Australia’s settlement programs. The information in this document is not intended to be prescriptive, but rather is designed to give readers a sense of the context in which Australia’s settlement policies and programs operate. </w:t>
      </w:r>
    </w:p>
    <w:p w:rsidR="00F152F4" w:rsidRDefault="00F152F4" w:rsidP="00F152F4">
      <w:pPr>
        <w:spacing w:line="240" w:lineRule="auto"/>
        <w:rPr>
          <w:rFonts w:cs="Arial"/>
          <w:b/>
          <w:iCs/>
          <w:color w:val="3F1C5A"/>
          <w:sz w:val="32"/>
          <w:szCs w:val="22"/>
        </w:rPr>
      </w:pPr>
      <w:r w:rsidRPr="00267F85">
        <w:rPr>
          <w:rFonts w:cs="Arial"/>
          <w:iCs/>
          <w:color w:val="000000" w:themeColor="text1"/>
          <w:szCs w:val="22"/>
        </w:rPr>
        <w:t>Many of the policies and programs described in this document have been developed over decades, and adjusted over time to take account of new developments, international and domestic circumstances and on the basis of consultation with a wide range of stakeholders. Research has also played an important role in understanding the settlement experience of humanitarian entrants to Australia, and building an evidence base from which to inform the development of settlement policy and programs.</w:t>
      </w:r>
      <w:r>
        <w:rPr>
          <w:rFonts w:cs="Arial"/>
          <w:b/>
          <w:iCs/>
          <w:color w:val="3F1C5A"/>
          <w:sz w:val="32"/>
          <w:szCs w:val="22"/>
        </w:rPr>
        <w:br w:type="page"/>
      </w:r>
    </w:p>
    <w:p w:rsidR="00F152F4" w:rsidRPr="001F58C1" w:rsidRDefault="00F152F4" w:rsidP="001F58C1">
      <w:pPr>
        <w:pStyle w:val="Heading1"/>
        <w:rPr>
          <w:rFonts w:ascii="Arial" w:hAnsi="Arial" w:cs="Arial"/>
          <w:b/>
          <w:color w:val="403152" w:themeColor="accent4" w:themeShade="80"/>
        </w:rPr>
      </w:pPr>
      <w:bookmarkStart w:id="2" w:name="_Toc429051907"/>
      <w:r w:rsidRPr="001F58C1">
        <w:rPr>
          <w:rFonts w:ascii="Arial" w:hAnsi="Arial" w:cs="Arial"/>
          <w:b/>
          <w:color w:val="403152" w:themeColor="accent4" w:themeShade="80"/>
        </w:rPr>
        <w:t xml:space="preserve">Australia’s settlement approach, policies and programs </w:t>
      </w:r>
    </w:p>
    <w:p w:rsidR="00F152F4" w:rsidRPr="0073764C" w:rsidRDefault="00F152F4" w:rsidP="00F152F4">
      <w:pPr>
        <w:spacing w:line="280" w:lineRule="atLeast"/>
        <w:rPr>
          <w:rFonts w:cs="Arial"/>
          <w:color w:val="000000" w:themeColor="text1"/>
        </w:rPr>
      </w:pPr>
      <w:r w:rsidRPr="0073764C">
        <w:rPr>
          <w:rFonts w:cs="Arial"/>
          <w:color w:val="000000" w:themeColor="text1"/>
        </w:rPr>
        <w:t xml:space="preserve">Australia’s approach to the settlement of migrants and refugees is based on several key principles, including providing support based on need, fostering participation in Australian society as soon as possible, fostering welcoming communities and drawing on the valuable skills and expertise of civil society to provide services and support. In Australia’s experience, these principles have played a key role in the success of our multicultural society, supporting the economic benefits of diversity and maintaining high levels of social cohesion. </w:t>
      </w:r>
    </w:p>
    <w:p w:rsidR="00F152F4" w:rsidRPr="0073764C" w:rsidRDefault="00F152F4" w:rsidP="00F152F4">
      <w:pPr>
        <w:spacing w:line="280" w:lineRule="atLeast"/>
        <w:rPr>
          <w:rFonts w:cs="Arial"/>
          <w:color w:val="000000" w:themeColor="text1"/>
        </w:rPr>
      </w:pPr>
      <w:r w:rsidRPr="0073764C">
        <w:rPr>
          <w:rFonts w:cs="Arial"/>
          <w:color w:val="000000" w:themeColor="text1"/>
        </w:rPr>
        <w:t xml:space="preserve">Many factors have contributed to successful settlement outcomes for humanitarian entrants, however, the following principles have proved particularly important in this regard: </w:t>
      </w:r>
    </w:p>
    <w:p w:rsidR="00F152F4" w:rsidRPr="0073764C" w:rsidRDefault="00F152F4" w:rsidP="002D1770">
      <w:pPr>
        <w:pStyle w:val="ListParagraph"/>
        <w:numPr>
          <w:ilvl w:val="0"/>
          <w:numId w:val="39"/>
        </w:numPr>
        <w:spacing w:line="280" w:lineRule="atLeast"/>
        <w:ind w:left="284" w:hanging="284"/>
        <w:rPr>
          <w:rFonts w:cs="Arial"/>
          <w:color w:val="000000" w:themeColor="text1"/>
        </w:rPr>
      </w:pPr>
      <w:r w:rsidRPr="0073764C">
        <w:rPr>
          <w:rFonts w:cs="Arial"/>
          <w:color w:val="000000" w:themeColor="text1"/>
        </w:rPr>
        <w:t xml:space="preserve">Humanitarian entrants generally need intensive initial support. Providing early intensive support helps refugees get settled and participate in society as soon as possible. Early intervention helps to prevent longer term reliance on welfare services.  </w:t>
      </w:r>
    </w:p>
    <w:p w:rsidR="00F152F4" w:rsidRDefault="00F152F4" w:rsidP="002D1770">
      <w:pPr>
        <w:pStyle w:val="ListParagraph"/>
        <w:numPr>
          <w:ilvl w:val="0"/>
          <w:numId w:val="39"/>
        </w:numPr>
        <w:spacing w:line="280" w:lineRule="atLeast"/>
        <w:ind w:left="284" w:hanging="284"/>
        <w:rPr>
          <w:rFonts w:cs="Arial"/>
          <w:color w:val="000000" w:themeColor="text1"/>
        </w:rPr>
      </w:pPr>
      <w:r w:rsidRPr="0073764C">
        <w:rPr>
          <w:rFonts w:cs="Arial"/>
          <w:color w:val="000000" w:themeColor="text1"/>
        </w:rPr>
        <w:t>English proficiency, employment and education are key factors of good settlement outcomes for migrants and par</w:t>
      </w:r>
      <w:r>
        <w:rPr>
          <w:rFonts w:cs="Arial"/>
          <w:color w:val="000000" w:themeColor="text1"/>
        </w:rPr>
        <w:t>ticularly humanitarian entrants.</w:t>
      </w:r>
    </w:p>
    <w:p w:rsidR="00F152F4" w:rsidRPr="0073764C" w:rsidRDefault="00F152F4" w:rsidP="002D1770">
      <w:pPr>
        <w:pStyle w:val="ListParagraph"/>
        <w:numPr>
          <w:ilvl w:val="0"/>
          <w:numId w:val="39"/>
        </w:numPr>
        <w:spacing w:line="280" w:lineRule="atLeast"/>
        <w:ind w:left="284" w:hanging="284"/>
        <w:rPr>
          <w:rFonts w:cs="Arial"/>
          <w:color w:val="000000" w:themeColor="text1"/>
        </w:rPr>
      </w:pPr>
      <w:r w:rsidRPr="0073764C">
        <w:rPr>
          <w:rFonts w:cs="Arial"/>
          <w:color w:val="000000" w:themeColor="text1"/>
        </w:rPr>
        <w:t>Services should be tailored to the needs of each humanitarian entrant. The needs of humanitarian entrants are particular to their circumstances, so a uniform level of servicing will not be appropriate to all entrants.</w:t>
      </w:r>
    </w:p>
    <w:p w:rsidR="00F152F4" w:rsidRPr="0073764C" w:rsidRDefault="00F152F4" w:rsidP="002D1770">
      <w:pPr>
        <w:pStyle w:val="ListParagraph"/>
        <w:numPr>
          <w:ilvl w:val="0"/>
          <w:numId w:val="39"/>
        </w:numPr>
        <w:spacing w:line="280" w:lineRule="atLeast"/>
        <w:ind w:left="284" w:hanging="284"/>
        <w:rPr>
          <w:rFonts w:cs="Arial"/>
          <w:color w:val="000000" w:themeColor="text1"/>
        </w:rPr>
      </w:pPr>
      <w:r w:rsidRPr="0073764C">
        <w:rPr>
          <w:rFonts w:cs="Arial"/>
          <w:color w:val="000000" w:themeColor="text1"/>
        </w:rPr>
        <w:t xml:space="preserve">It is important to involve the surrounding community in the settlement of humanitarian entrants. In Australia’s experience, settlement works best when the community in which refugees settle are prepared for their arrival, have information about their refugee experience and can play a role in helping them to settle, for example through volunteer programs. </w:t>
      </w:r>
    </w:p>
    <w:p w:rsidR="00F152F4" w:rsidRPr="0073764C" w:rsidRDefault="00F152F4" w:rsidP="002D1770">
      <w:pPr>
        <w:pStyle w:val="ListParagraph"/>
        <w:numPr>
          <w:ilvl w:val="0"/>
          <w:numId w:val="39"/>
        </w:numPr>
        <w:spacing w:line="280" w:lineRule="atLeast"/>
        <w:ind w:left="284" w:hanging="284"/>
        <w:rPr>
          <w:rFonts w:cs="Arial"/>
          <w:color w:val="000000" w:themeColor="text1"/>
        </w:rPr>
      </w:pPr>
      <w:r w:rsidRPr="0073764C">
        <w:rPr>
          <w:rFonts w:cs="Arial"/>
          <w:color w:val="000000" w:themeColor="text1"/>
        </w:rPr>
        <w:t>Involve multiple sectors of government and civil society, and develop a strategy for ensuring all stakeholders, including different levels of government, Non-Government Organisations (NGOs), community, private sector and individuals, consult and work co-operatively.</w:t>
      </w:r>
    </w:p>
    <w:p w:rsidR="00F152F4" w:rsidRPr="0073764C" w:rsidRDefault="00F152F4" w:rsidP="002D1770">
      <w:pPr>
        <w:pStyle w:val="ListParagraph"/>
        <w:numPr>
          <w:ilvl w:val="0"/>
          <w:numId w:val="39"/>
        </w:numPr>
        <w:spacing w:line="280" w:lineRule="atLeast"/>
        <w:ind w:left="284" w:hanging="284"/>
        <w:rPr>
          <w:rFonts w:cs="Arial"/>
          <w:color w:val="000000" w:themeColor="text1"/>
        </w:rPr>
      </w:pPr>
      <w:r w:rsidRPr="0073764C">
        <w:rPr>
          <w:rFonts w:cs="Arial"/>
          <w:color w:val="000000" w:themeColor="text1"/>
        </w:rPr>
        <w:t>Continually evaluate, assess and refine programs, to ensure they are providing the best outcomes for humanitarian entrants.</w:t>
      </w:r>
    </w:p>
    <w:p w:rsidR="00F152F4" w:rsidRPr="0073764C" w:rsidRDefault="00F152F4" w:rsidP="00F152F4">
      <w:pPr>
        <w:spacing w:line="280" w:lineRule="atLeast"/>
        <w:rPr>
          <w:rFonts w:cs="Arial"/>
          <w:color w:val="000000" w:themeColor="text1"/>
        </w:rPr>
      </w:pPr>
      <w:r w:rsidRPr="0073764C">
        <w:rPr>
          <w:rFonts w:cs="Arial"/>
          <w:color w:val="000000" w:themeColor="text1"/>
        </w:rPr>
        <w:t xml:space="preserve">As described above, Australia’s approach is based around working in partnership with civil society, in particular service providers in the settlement sector. </w:t>
      </w:r>
    </w:p>
    <w:p w:rsidR="00F152F4" w:rsidRDefault="00F152F4" w:rsidP="00F152F4">
      <w:pPr>
        <w:spacing w:line="280" w:lineRule="atLeast"/>
        <w:rPr>
          <w:noProof/>
          <w:color w:val="0000FF"/>
        </w:rPr>
      </w:pPr>
      <w:r w:rsidRPr="00CD0F0C">
        <w:rPr>
          <w:rFonts w:cs="Arial"/>
          <w:color w:val="000000" w:themeColor="text1"/>
        </w:rPr>
        <w:t xml:space="preserve">There is a rich and vast array of information and best practice available from the sector. The peak body representing the sector, the Settlement Council of Australia, SCOA facilitates the flow of information and makes connections with service providers. Details for SCOA and service providers are included in the useful websites section of this document. (See </w:t>
      </w:r>
      <w:hyperlink w:anchor="scoa" w:history="1">
        <w:r w:rsidRPr="00B50D91">
          <w:rPr>
            <w:rStyle w:val="Hyperlink"/>
            <w:rFonts w:cs="Arial"/>
          </w:rPr>
          <w:t>SCOA</w:t>
        </w:r>
      </w:hyperlink>
      <w:r w:rsidRPr="00CD0F0C">
        <w:rPr>
          <w:rFonts w:cs="Arial"/>
          <w:color w:val="000000" w:themeColor="text1"/>
        </w:rPr>
        <w:t xml:space="preserve"> below)</w:t>
      </w:r>
      <w:r>
        <w:rPr>
          <w:noProof/>
          <w:color w:val="0000FF"/>
        </w:rPr>
        <w:t xml:space="preserve"> </w:t>
      </w:r>
    </w:p>
    <w:p w:rsidR="00F152F4" w:rsidRDefault="00F152F4" w:rsidP="00F152F4">
      <w:r>
        <w:t>The Australian Government is also refocussing efforts on the fundamental building blocks of good initial and longer term settlement by ensuring that new arrivals are given every opportunity to learn English, access education and get work that relates to their skills and qualifications.  This means a shift from an outputs based approach to one which considers longer term outcomes and the pathways to those outcomes.  Work is being done across portfolios to build alignment between policy and programs, for example to facilitate faster connections to the labour market by aligning outcomes in settlement programs and employment services. We are also examining the broad policy levers to identify opportunities for longer term changes.</w:t>
      </w:r>
    </w:p>
    <w:p w:rsidR="00F152F4" w:rsidRDefault="00F152F4" w:rsidP="00F152F4">
      <w:pPr>
        <w:spacing w:before="0" w:after="200" w:line="276" w:lineRule="auto"/>
        <w:rPr>
          <w:rFonts w:cs="Arial"/>
          <w:b/>
          <w:color w:val="34164A"/>
          <w:sz w:val="32"/>
        </w:rPr>
      </w:pPr>
      <w:r>
        <w:rPr>
          <w:rFonts w:cs="Arial"/>
          <w:b/>
          <w:color w:val="34164A"/>
          <w:sz w:val="32"/>
        </w:rPr>
        <w:br w:type="page"/>
      </w:r>
    </w:p>
    <w:p w:rsidR="00F152F4" w:rsidRPr="007E03BD" w:rsidRDefault="00F152F4" w:rsidP="007E03BD">
      <w:pPr>
        <w:pStyle w:val="Heading1"/>
        <w:rPr>
          <w:rFonts w:ascii="Arial" w:hAnsi="Arial" w:cs="Arial"/>
          <w:b/>
          <w:color w:val="403152" w:themeColor="accent4" w:themeShade="80"/>
        </w:rPr>
      </w:pPr>
      <w:r w:rsidRPr="007E03BD">
        <w:rPr>
          <w:rFonts w:ascii="Arial" w:hAnsi="Arial" w:cs="Arial"/>
          <w:b/>
          <w:color w:val="403152" w:themeColor="accent4" w:themeShade="80"/>
        </w:rPr>
        <w:t>Part 1: Overview of Australia’s settlement programs</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Australia’s settlement programs are based on the principles of early intervention, needs-based services and fostering social and economic participation. The programs have been successful in helping humanitarian entrants as soon as possible after their arrival in Australia. In return, this has helped to maintain the confidence of the Australian community, and its support for the migration and humanitarian intakes that are set by the national government annually. </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Humanitarian entrants often face multiple disadvantages because of their experiences, including mental health issues, physical disabilities, </w:t>
      </w:r>
      <w:proofErr w:type="gramStart"/>
      <w:r w:rsidRPr="00673CAE">
        <w:rPr>
          <w:rFonts w:cs="Arial"/>
          <w:color w:val="000000" w:themeColor="text1"/>
        </w:rPr>
        <w:t>illiteracy</w:t>
      </w:r>
      <w:proofErr w:type="gramEnd"/>
      <w:r w:rsidRPr="00673CAE">
        <w:rPr>
          <w:rFonts w:cs="Arial"/>
          <w:color w:val="000000" w:themeColor="text1"/>
        </w:rPr>
        <w:t xml:space="preserve"> and limited opportunities to gain skills and work experience. Despite this, humanitarian entrants are resilient and enthusiastic about making a contribution to society, and the support they receive helps them to get started. Humanitarian entrants face many challenges in adjusting to the Australian way of life, but despite these challenges, most entrants and their families settle successfully and make a positive contribution to the Australian community.</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Settlement services are designed to assist humanitarian entrants and eligible migrants in the first five years of arrival in Australia. These services are designed to complement, not replace, the services available to all Australians. They are also designed to support the needs of each particular entrant and link them to appropriate support services. </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All newly arrived humanitarian entrants are eligible to receive initial, intensive settlement assistance through the Humanitarian Settlement Services (HSS) program in their first year in Australia. These services are designed to provide humanitarian entrants with the assistance they need to build a life in Australia. They aim to assist clients to become self-reliant and participate equally in Australian society and minimise longer-term reliance on support services. </w:t>
      </w:r>
    </w:p>
    <w:p w:rsidR="00F152F4" w:rsidRPr="00673CAE" w:rsidRDefault="00F152F4" w:rsidP="00F152F4">
      <w:pPr>
        <w:spacing w:after="240" w:line="240" w:lineRule="auto"/>
        <w:rPr>
          <w:rFonts w:cs="Arial"/>
          <w:color w:val="000000" w:themeColor="text1"/>
        </w:rPr>
      </w:pPr>
      <w:r w:rsidRPr="00673CAE">
        <w:rPr>
          <w:rFonts w:cs="Arial"/>
          <w:color w:val="000000" w:themeColor="text1"/>
        </w:rPr>
        <w:t xml:space="preserve">Clients are also eligible for more intensive support under the Complex Case Support </w:t>
      </w:r>
      <w:r>
        <w:rPr>
          <w:rFonts w:cs="Arial"/>
          <w:color w:val="000000" w:themeColor="text1"/>
        </w:rPr>
        <w:t>(CCS)</w:t>
      </w:r>
      <w:r>
        <w:t xml:space="preserve"> program</w:t>
      </w:r>
      <w:r w:rsidRPr="00673CAE">
        <w:rPr>
          <w:rFonts w:cs="Arial"/>
          <w:color w:val="000000" w:themeColor="text1"/>
        </w:rPr>
        <w:t xml:space="preserve"> and may receive additional assistance through Settlement Services Grants, as required.</w:t>
      </w:r>
    </w:p>
    <w:p w:rsidR="00F152F4" w:rsidRPr="0080760E" w:rsidRDefault="00F152F4" w:rsidP="0080760E">
      <w:pPr>
        <w:pStyle w:val="Heading2"/>
        <w:spacing w:before="120"/>
        <w:rPr>
          <w:rFonts w:ascii="Arial" w:hAnsi="Arial" w:cs="Arial"/>
          <w:b/>
          <w:sz w:val="22"/>
        </w:rPr>
      </w:pPr>
      <w:r w:rsidRPr="0080760E">
        <w:rPr>
          <w:rFonts w:ascii="Arial" w:hAnsi="Arial" w:cs="Arial"/>
          <w:b/>
          <w:sz w:val="22"/>
        </w:rPr>
        <w:t>Support based on need</w:t>
      </w:r>
    </w:p>
    <w:p w:rsidR="00F152F4" w:rsidRPr="0080760E" w:rsidRDefault="00F152F4" w:rsidP="001B1B7D">
      <w:pPr>
        <w:rPr>
          <w:b/>
        </w:rPr>
      </w:pPr>
      <w:r w:rsidRPr="0080760E">
        <w:t xml:space="preserve">Numbers of entrants </w:t>
      </w:r>
    </w:p>
    <w:p w:rsidR="00F152F4" w:rsidRPr="00673CAE" w:rsidRDefault="00F152F4" w:rsidP="00F152F4">
      <w:pPr>
        <w:spacing w:line="240" w:lineRule="auto"/>
        <w:rPr>
          <w:rFonts w:cs="Arial"/>
          <w:color w:val="000000" w:themeColor="text1"/>
        </w:rPr>
      </w:pPr>
      <w:r w:rsidRPr="00673CAE">
        <w:rPr>
          <w:rFonts w:cs="Arial"/>
          <w:color w:val="000000" w:themeColor="text1"/>
        </w:rPr>
        <w:t xml:space="preserve">Each year, the Australian Government decides the size and regional composition of the humanitarian entrant program considering: </w:t>
      </w:r>
    </w:p>
    <w:p w:rsidR="00F152F4" w:rsidRPr="00E240D4" w:rsidRDefault="00F152F4" w:rsidP="002D1770">
      <w:pPr>
        <w:pStyle w:val="ListParagraph"/>
        <w:numPr>
          <w:ilvl w:val="0"/>
          <w:numId w:val="39"/>
        </w:numPr>
        <w:spacing w:line="240" w:lineRule="auto"/>
        <w:ind w:left="142" w:hanging="142"/>
        <w:rPr>
          <w:rFonts w:cs="Arial"/>
          <w:color w:val="000000" w:themeColor="text1"/>
        </w:rPr>
      </w:pPr>
      <w:r w:rsidRPr="00E240D4">
        <w:rPr>
          <w:rFonts w:cs="Arial"/>
          <w:color w:val="000000" w:themeColor="text1"/>
        </w:rPr>
        <w:t xml:space="preserve">Advice from UNHCR on global resettlement needs and priorities </w:t>
      </w:r>
    </w:p>
    <w:p w:rsidR="00F152F4" w:rsidRPr="00E240D4" w:rsidRDefault="00F152F4" w:rsidP="002D1770">
      <w:pPr>
        <w:pStyle w:val="ListParagraph"/>
        <w:numPr>
          <w:ilvl w:val="0"/>
          <w:numId w:val="39"/>
        </w:numPr>
        <w:spacing w:line="240" w:lineRule="auto"/>
        <w:ind w:left="142" w:hanging="142"/>
        <w:rPr>
          <w:rFonts w:cs="Arial"/>
          <w:color w:val="000000" w:themeColor="text1"/>
        </w:rPr>
      </w:pPr>
      <w:r w:rsidRPr="00E240D4">
        <w:rPr>
          <w:rFonts w:cs="Arial"/>
          <w:color w:val="000000" w:themeColor="text1"/>
        </w:rPr>
        <w:t>Australia’s capacity to provide comprehensive settlement support services</w:t>
      </w:r>
    </w:p>
    <w:p w:rsidR="00F152F4" w:rsidRPr="00E240D4" w:rsidRDefault="00F152F4" w:rsidP="002D1770">
      <w:pPr>
        <w:pStyle w:val="ListParagraph"/>
        <w:numPr>
          <w:ilvl w:val="0"/>
          <w:numId w:val="39"/>
        </w:numPr>
        <w:spacing w:line="240" w:lineRule="auto"/>
        <w:ind w:left="142" w:hanging="142"/>
        <w:rPr>
          <w:rFonts w:cs="Arial"/>
          <w:color w:val="000000" w:themeColor="text1"/>
        </w:rPr>
      </w:pPr>
      <w:r w:rsidRPr="00E240D4">
        <w:rPr>
          <w:rFonts w:cs="Arial"/>
          <w:color w:val="000000" w:themeColor="text1"/>
        </w:rPr>
        <w:t xml:space="preserve">The evolving humanitarian situations and changes to the global need for resettlement. </w:t>
      </w:r>
    </w:p>
    <w:p w:rsidR="00F152F4" w:rsidRPr="00673CAE" w:rsidRDefault="00F152F4" w:rsidP="00F152F4">
      <w:pPr>
        <w:spacing w:line="240" w:lineRule="auto"/>
        <w:rPr>
          <w:rFonts w:cs="Arial"/>
          <w:b/>
          <w:color w:val="441D61"/>
        </w:rPr>
      </w:pPr>
      <w:r w:rsidRPr="00673CAE">
        <w:rPr>
          <w:rFonts w:cs="Arial"/>
          <w:color w:val="000000" w:themeColor="text1"/>
        </w:rPr>
        <w:t>The government also has a comprehensive consultation process with peak refugee and humanitarian bodies, state, territory and local governments and the general public about the size and composition of the program.</w:t>
      </w:r>
      <w:r>
        <w:rPr>
          <w:rFonts w:cs="Arial"/>
          <w:b/>
          <w:color w:val="441D61"/>
        </w:rPr>
        <w:br w:type="page"/>
      </w:r>
    </w:p>
    <w:tbl>
      <w:tblPr>
        <w:tblStyle w:val="TableGrid"/>
        <w:tblpPr w:leftFromText="180" w:rightFromText="180" w:vertAnchor="text" w:tblpX="2802"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Level of servicing in Australia"/>
        <w:tblDescription w:val="Level of servicing in Australian - at a glance"/>
      </w:tblPr>
      <w:tblGrid>
        <w:gridCol w:w="6050"/>
      </w:tblGrid>
      <w:tr w:rsidR="00F152F4" w:rsidTr="007E033F">
        <w:trPr>
          <w:cantSplit/>
          <w:trHeight w:val="6436"/>
          <w:tblHeader/>
        </w:trPr>
        <w:tc>
          <w:tcPr>
            <w:tcW w:w="6050" w:type="dxa"/>
          </w:tcPr>
          <w:p w:rsidR="00F152F4" w:rsidRPr="00263E47" w:rsidRDefault="00F152F4" w:rsidP="00830570">
            <w:pPr>
              <w:pStyle w:val="NormalWeb"/>
              <w:spacing w:before="80" w:after="40" w:line="360" w:lineRule="auto"/>
              <w:rPr>
                <w:rFonts w:ascii="Arial" w:hAnsi="Arial" w:cstheme="minorBidi"/>
                <w:color w:val="000000"/>
                <w:kern w:val="24"/>
                <w:sz w:val="22"/>
                <w:szCs w:val="22"/>
              </w:rPr>
            </w:pPr>
            <w:bookmarkStart w:id="3" w:name="_Toc391890681"/>
            <w:bookmarkEnd w:id="2"/>
            <w:r w:rsidRPr="00263E47">
              <w:rPr>
                <w:rFonts w:ascii="Arial" w:hAnsi="Arial" w:cstheme="minorBidi"/>
                <w:color w:val="000000"/>
                <w:kern w:val="24"/>
                <w:sz w:val="22"/>
                <w:szCs w:val="22"/>
              </w:rPr>
              <w:t xml:space="preserve">The Australian Government has budgeted more than $810 million dollars for the settlement services administered by the Department of </w:t>
            </w:r>
            <w:r>
              <w:rPr>
                <w:rFonts w:ascii="Arial" w:hAnsi="Arial" w:cstheme="minorBidi"/>
                <w:color w:val="000000"/>
                <w:kern w:val="24"/>
                <w:sz w:val="22"/>
                <w:szCs w:val="22"/>
              </w:rPr>
              <w:t>Social</w:t>
            </w:r>
            <w:r w:rsidRPr="00263E47">
              <w:rPr>
                <w:rFonts w:ascii="Arial" w:hAnsi="Arial" w:cstheme="minorBidi"/>
                <w:color w:val="000000"/>
                <w:kern w:val="24"/>
                <w:sz w:val="22"/>
                <w:szCs w:val="22"/>
              </w:rPr>
              <w:t xml:space="preserve"> Services</w:t>
            </w:r>
            <w:r>
              <w:rPr>
                <w:rFonts w:ascii="Arial" w:hAnsi="Arial" w:cstheme="minorBidi"/>
                <w:color w:val="000000"/>
                <w:kern w:val="24"/>
                <w:sz w:val="22"/>
                <w:szCs w:val="22"/>
              </w:rPr>
              <w:t xml:space="preserve"> (DSS)</w:t>
            </w:r>
            <w:r w:rsidRPr="00263E47">
              <w:rPr>
                <w:rFonts w:ascii="Arial" w:hAnsi="Arial" w:cstheme="minorBidi"/>
                <w:color w:val="000000"/>
                <w:kern w:val="24"/>
                <w:sz w:val="22"/>
                <w:szCs w:val="22"/>
              </w:rPr>
              <w:t xml:space="preserve"> over the four years from 2016-17 to 2019-20.  This funding covers a range of settlement services including </w:t>
            </w:r>
            <w:r>
              <w:rPr>
                <w:rFonts w:ascii="Arial" w:hAnsi="Arial" w:cstheme="minorBidi"/>
                <w:color w:val="000000"/>
                <w:kern w:val="24"/>
                <w:sz w:val="22"/>
                <w:szCs w:val="22"/>
              </w:rPr>
              <w:t>HSS</w:t>
            </w:r>
            <w:r w:rsidRPr="00263E47">
              <w:rPr>
                <w:rFonts w:ascii="Arial" w:hAnsi="Arial" w:cstheme="minorBidi"/>
                <w:color w:val="000000"/>
                <w:kern w:val="24"/>
                <w:sz w:val="22"/>
                <w:szCs w:val="22"/>
              </w:rPr>
              <w:t xml:space="preserve">, Settlement Grants, Free Translating and Interpreting Services, AUSCO and </w:t>
            </w:r>
            <w:r>
              <w:rPr>
                <w:rFonts w:ascii="Arial" w:hAnsi="Arial" w:cstheme="minorBidi"/>
                <w:color w:val="000000"/>
                <w:kern w:val="24"/>
                <w:sz w:val="22"/>
                <w:szCs w:val="22"/>
              </w:rPr>
              <w:t>CCS</w:t>
            </w:r>
            <w:r w:rsidRPr="00263E47">
              <w:rPr>
                <w:rFonts w:ascii="Arial" w:hAnsi="Arial" w:cstheme="minorBidi"/>
                <w:color w:val="000000"/>
                <w:kern w:val="24"/>
                <w:sz w:val="22"/>
                <w:szCs w:val="22"/>
              </w:rPr>
              <w:t xml:space="preserve">.  It also covers support for the National Accreditation Authority for Translators and Interpreters and settlement peak bodies.  </w:t>
            </w:r>
          </w:p>
          <w:p w:rsidR="00F152F4" w:rsidRPr="00263E47" w:rsidRDefault="00F152F4" w:rsidP="00830570">
            <w:pPr>
              <w:pStyle w:val="NormalWeb"/>
              <w:spacing w:before="80" w:after="40" w:line="360" w:lineRule="auto"/>
              <w:rPr>
                <w:rFonts w:ascii="Arial" w:hAnsi="Arial" w:cstheme="minorBidi"/>
                <w:color w:val="000000"/>
                <w:kern w:val="24"/>
                <w:sz w:val="22"/>
                <w:szCs w:val="22"/>
              </w:rPr>
            </w:pPr>
            <w:r w:rsidRPr="00263E47">
              <w:rPr>
                <w:rFonts w:ascii="Arial" w:hAnsi="Arial" w:cstheme="minorBidi"/>
                <w:color w:val="000000"/>
                <w:kern w:val="24"/>
                <w:sz w:val="22"/>
                <w:szCs w:val="22"/>
              </w:rPr>
              <w:t>The</w:t>
            </w:r>
            <w:r>
              <w:rPr>
                <w:rFonts w:ascii="Arial" w:hAnsi="Arial" w:cstheme="minorBidi"/>
                <w:color w:val="000000"/>
                <w:kern w:val="24"/>
                <w:sz w:val="22"/>
                <w:szCs w:val="22"/>
              </w:rPr>
              <w:t xml:space="preserve"> Adult Migrant English Program </w:t>
            </w:r>
            <w:r w:rsidR="007D30AF">
              <w:rPr>
                <w:rFonts w:ascii="Arial" w:hAnsi="Arial" w:cstheme="minorBidi"/>
                <w:color w:val="000000"/>
                <w:kern w:val="24"/>
                <w:sz w:val="22"/>
                <w:szCs w:val="22"/>
              </w:rPr>
              <w:t xml:space="preserve">(AMEP) is an education program administered by the Department of Education and Training. AMEP </w:t>
            </w:r>
            <w:r w:rsidRPr="00263E47">
              <w:rPr>
                <w:rFonts w:ascii="Arial" w:hAnsi="Arial" w:cstheme="minorBidi"/>
                <w:color w:val="000000"/>
                <w:kern w:val="24"/>
                <w:sz w:val="22"/>
                <w:szCs w:val="22"/>
              </w:rPr>
              <w:t xml:space="preserve">assists eligible migrants and humanitarian entrants to learn foundation English language skills to enable them to participate socially and economically in Australian society. It is the Australian Government’s largest English language program. The Australian Government will </w:t>
            </w:r>
            <w:r w:rsidR="009A1E73">
              <w:rPr>
                <w:rFonts w:ascii="Arial" w:hAnsi="Arial" w:cstheme="minorBidi"/>
                <w:color w:val="000000"/>
                <w:kern w:val="24"/>
                <w:sz w:val="22"/>
                <w:szCs w:val="22"/>
              </w:rPr>
              <w:t>invest</w:t>
            </w:r>
            <w:r w:rsidRPr="00263E47">
              <w:rPr>
                <w:rFonts w:ascii="Arial" w:hAnsi="Arial" w:cstheme="minorBidi"/>
                <w:color w:val="000000"/>
                <w:kern w:val="24"/>
                <w:sz w:val="22"/>
                <w:szCs w:val="22"/>
              </w:rPr>
              <w:t xml:space="preserve"> over $1.2 billion from 20</w:t>
            </w:r>
            <w:r>
              <w:rPr>
                <w:rFonts w:ascii="Arial" w:hAnsi="Arial" w:cstheme="minorBidi"/>
                <w:color w:val="000000"/>
                <w:kern w:val="24"/>
                <w:sz w:val="22"/>
                <w:szCs w:val="22"/>
              </w:rPr>
              <w:t xml:space="preserve">16-17 to </w:t>
            </w:r>
            <w:r w:rsidRPr="00263E47">
              <w:rPr>
                <w:rFonts w:ascii="Arial" w:hAnsi="Arial" w:cstheme="minorBidi"/>
                <w:color w:val="000000"/>
                <w:kern w:val="24"/>
                <w:sz w:val="22"/>
                <w:szCs w:val="22"/>
              </w:rPr>
              <w:t>2019-20.</w:t>
            </w:r>
          </w:p>
          <w:p w:rsidR="00F152F4" w:rsidRPr="00263E47" w:rsidRDefault="00F152F4" w:rsidP="00830570">
            <w:pPr>
              <w:pStyle w:val="NormalWeb"/>
              <w:spacing w:before="80" w:after="40" w:line="360" w:lineRule="auto"/>
              <w:rPr>
                <w:rFonts w:ascii="Arial" w:hAnsi="Arial" w:cstheme="minorBidi"/>
                <w:color w:val="000000"/>
                <w:kern w:val="24"/>
                <w:sz w:val="22"/>
                <w:szCs w:val="22"/>
              </w:rPr>
            </w:pPr>
            <w:r>
              <w:rPr>
                <w:rFonts w:ascii="Arial" w:hAnsi="Arial" w:cstheme="minorBidi"/>
                <w:color w:val="000000"/>
                <w:kern w:val="24"/>
                <w:sz w:val="22"/>
                <w:szCs w:val="22"/>
              </w:rPr>
              <w:t xml:space="preserve">In the 2016-17 federal </w:t>
            </w:r>
            <w:proofErr w:type="gramStart"/>
            <w:r>
              <w:rPr>
                <w:rFonts w:ascii="Arial" w:hAnsi="Arial" w:cstheme="minorBidi"/>
                <w:color w:val="000000"/>
                <w:kern w:val="24"/>
                <w:sz w:val="22"/>
                <w:szCs w:val="22"/>
              </w:rPr>
              <w:t>budget</w:t>
            </w:r>
            <w:proofErr w:type="gramEnd"/>
            <w:r>
              <w:rPr>
                <w:rFonts w:ascii="Arial" w:hAnsi="Arial" w:cstheme="minorBidi"/>
                <w:color w:val="000000"/>
                <w:kern w:val="24"/>
                <w:sz w:val="22"/>
                <w:szCs w:val="22"/>
              </w:rPr>
              <w:t>, the</w:t>
            </w:r>
            <w:r w:rsidRPr="00263E47">
              <w:rPr>
                <w:rFonts w:ascii="Arial" w:hAnsi="Arial" w:cstheme="minorBidi"/>
                <w:color w:val="000000"/>
                <w:kern w:val="24"/>
                <w:sz w:val="22"/>
                <w:szCs w:val="22"/>
              </w:rPr>
              <w:t xml:space="preserve"> Australian Government </w:t>
            </w:r>
            <w:r>
              <w:rPr>
                <w:rFonts w:ascii="Arial" w:hAnsi="Arial" w:cstheme="minorBidi"/>
                <w:color w:val="000000"/>
                <w:kern w:val="24"/>
                <w:sz w:val="22"/>
                <w:szCs w:val="22"/>
              </w:rPr>
              <w:t>invested</w:t>
            </w:r>
            <w:r w:rsidRPr="00263E47">
              <w:rPr>
                <w:rFonts w:ascii="Arial" w:hAnsi="Arial" w:cstheme="minorBidi"/>
                <w:color w:val="000000"/>
                <w:kern w:val="24"/>
                <w:sz w:val="22"/>
                <w:szCs w:val="22"/>
              </w:rPr>
              <w:t xml:space="preserve"> $5.2 million for a </w:t>
            </w:r>
            <w:r>
              <w:rPr>
                <w:rFonts w:ascii="Arial" w:hAnsi="Arial" w:cstheme="minorBidi"/>
                <w:color w:val="000000"/>
                <w:kern w:val="24"/>
                <w:sz w:val="22"/>
                <w:szCs w:val="22"/>
              </w:rPr>
              <w:t xml:space="preserve">three year </w:t>
            </w:r>
            <w:r w:rsidRPr="00263E47">
              <w:rPr>
                <w:rFonts w:ascii="Arial" w:hAnsi="Arial" w:cstheme="minorBidi"/>
                <w:color w:val="000000"/>
                <w:kern w:val="24"/>
                <w:sz w:val="22"/>
                <w:szCs w:val="22"/>
              </w:rPr>
              <w:t xml:space="preserve">career pathways pilot program supporting newly-arrived, skilled humanitarian entrants </w:t>
            </w:r>
            <w:r>
              <w:rPr>
                <w:rFonts w:ascii="Arial" w:hAnsi="Arial" w:cstheme="minorBidi"/>
                <w:color w:val="000000"/>
                <w:kern w:val="24"/>
                <w:sz w:val="22"/>
                <w:szCs w:val="22"/>
              </w:rPr>
              <w:t>who have</w:t>
            </w:r>
            <w:r w:rsidRPr="00263E47">
              <w:rPr>
                <w:rFonts w:ascii="Arial" w:hAnsi="Arial" w:cstheme="minorBidi"/>
                <w:color w:val="000000"/>
                <w:kern w:val="24"/>
                <w:sz w:val="22"/>
                <w:szCs w:val="22"/>
              </w:rPr>
              <w:t xml:space="preserve"> vocational level English proficiency.</w:t>
            </w:r>
          </w:p>
          <w:p w:rsidR="00F152F4" w:rsidRPr="00263E47" w:rsidRDefault="00F152F4" w:rsidP="00830570">
            <w:pPr>
              <w:pStyle w:val="NormalWeb"/>
              <w:spacing w:before="80" w:after="40" w:line="360" w:lineRule="auto"/>
              <w:rPr>
                <w:rFonts w:ascii="Arial" w:hAnsi="Arial" w:cstheme="minorBidi"/>
                <w:color w:val="000000"/>
                <w:kern w:val="24"/>
                <w:sz w:val="22"/>
                <w:szCs w:val="22"/>
              </w:rPr>
            </w:pPr>
            <w:r w:rsidRPr="00263E47">
              <w:rPr>
                <w:rFonts w:ascii="Arial" w:hAnsi="Arial" w:cstheme="minorBidi"/>
                <w:color w:val="000000"/>
                <w:kern w:val="24"/>
                <w:sz w:val="22"/>
                <w:szCs w:val="22"/>
              </w:rPr>
              <w:t>These programs support a growing intake of entrants.  The annual Refugee and Humanitarian Program will remain at 13,750 places in 2016-17, increasing to 16,250 places in 2017</w:t>
            </w:r>
            <w:r w:rsidRPr="00263E47">
              <w:rPr>
                <w:rFonts w:ascii="Arial" w:hAnsi="Arial" w:cstheme="minorBidi"/>
                <w:color w:val="000000"/>
                <w:kern w:val="24"/>
                <w:sz w:val="22"/>
                <w:szCs w:val="22"/>
              </w:rPr>
              <w:noBreakHyphen/>
              <w:t xml:space="preserve">18 and 18,750 places in 2018-19 onwards. The additional allocation of 12,000 resettlement places for Syrian and Iraqi refugees, announced in September 2015, is being delivered, with no time limit set on the completion of this allocation. </w:t>
            </w:r>
            <w:r w:rsidRPr="00263E47">
              <w:rPr>
                <w:rStyle w:val="FootnoteReference"/>
                <w:rFonts w:ascii="Arial" w:hAnsi="Arial" w:cstheme="minorBidi"/>
                <w:color w:val="000000"/>
                <w:kern w:val="24"/>
                <w:sz w:val="22"/>
                <w:szCs w:val="22"/>
              </w:rPr>
              <w:footnoteReference w:id="2"/>
            </w:r>
          </w:p>
          <w:p w:rsidR="00F152F4" w:rsidRPr="00830570" w:rsidRDefault="00F152F4" w:rsidP="00830570">
            <w:pPr>
              <w:pStyle w:val="NormalWeb"/>
              <w:spacing w:before="80" w:after="40" w:line="360" w:lineRule="auto"/>
              <w:rPr>
                <w:rFonts w:ascii="Arial" w:hAnsi="Arial" w:cstheme="minorBidi"/>
                <w:color w:val="000000"/>
                <w:kern w:val="24"/>
                <w:sz w:val="22"/>
                <w:szCs w:val="22"/>
              </w:rPr>
            </w:pPr>
            <w:r w:rsidRPr="00263E47">
              <w:rPr>
                <w:rFonts w:ascii="Arial" w:hAnsi="Arial" w:cstheme="minorBidi"/>
                <w:color w:val="000000"/>
                <w:kern w:val="24"/>
                <w:sz w:val="22"/>
                <w:szCs w:val="22"/>
              </w:rPr>
              <w:t>There will be up to 190,000 permanent mi</w:t>
            </w:r>
            <w:r>
              <w:rPr>
                <w:rFonts w:ascii="Arial" w:hAnsi="Arial" w:cstheme="minorBidi"/>
                <w:color w:val="000000"/>
                <w:kern w:val="24"/>
                <w:sz w:val="22"/>
                <w:szCs w:val="22"/>
              </w:rPr>
              <w:t>gration places available in 2016-17</w:t>
            </w:r>
            <w:r w:rsidRPr="00263E47">
              <w:rPr>
                <w:rFonts w:ascii="Arial" w:hAnsi="Arial" w:cstheme="minorBidi"/>
                <w:color w:val="000000"/>
                <w:kern w:val="24"/>
                <w:sz w:val="22"/>
                <w:szCs w:val="22"/>
              </w:rPr>
              <w:t>. This will include up to 128,550 places for skilled migration and 57,400 for family migration.</w:t>
            </w:r>
            <w:r w:rsidRPr="00263E47">
              <w:rPr>
                <w:rStyle w:val="FootnoteReference"/>
                <w:rFonts w:ascii="Arial" w:hAnsi="Arial" w:cstheme="minorBidi"/>
                <w:color w:val="000000"/>
                <w:kern w:val="24"/>
                <w:sz w:val="22"/>
                <w:szCs w:val="22"/>
              </w:rPr>
              <w:footnoteReference w:id="3"/>
            </w:r>
          </w:p>
        </w:tc>
      </w:tr>
    </w:tbl>
    <w:p w:rsidR="0029265B" w:rsidRPr="0029265B" w:rsidRDefault="00F152F4" w:rsidP="0029265B">
      <w:pPr>
        <w:pStyle w:val="Heading3"/>
        <w:spacing w:before="0" w:line="240" w:lineRule="auto"/>
        <w:contextualSpacing/>
        <w:rPr>
          <w:rFonts w:cs="Arial"/>
          <w:sz w:val="2"/>
        </w:rPr>
      </w:pPr>
      <w:bookmarkStart w:id="4" w:name="_Toc429051911"/>
      <w:r w:rsidRPr="0029265B">
        <w:rPr>
          <w:noProof/>
          <w:color w:val="FFFFFF" w:themeColor="background1"/>
        </w:rPr>
        <w:drawing>
          <wp:inline distT="0" distB="0" distL="0" distR="0" wp14:anchorId="4FD05005" wp14:editId="059AA191">
            <wp:extent cx="1685677" cy="8118281"/>
            <wp:effectExtent l="0" t="0" r="0" b="0"/>
            <wp:docPr id="2433" name="Picture 2433" descr="Federal Budget details on AMEP, New Career pathways pilot, Humanitarian entrants intake level since 2018-19, Permanent migrants intake annually is displayed in figures." title="level of serv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5677" cy="8118281"/>
                    </a:xfrm>
                    <a:prstGeom prst="rect">
                      <a:avLst/>
                    </a:prstGeom>
                    <a:noFill/>
                    <a:ln>
                      <a:noFill/>
                    </a:ln>
                  </pic:spPr>
                </pic:pic>
              </a:graphicData>
            </a:graphic>
          </wp:inline>
        </w:drawing>
      </w:r>
      <w:r w:rsidR="0029265B" w:rsidRPr="0029265B">
        <w:rPr>
          <w:color w:val="FFFFFF" w:themeColor="background1"/>
          <w:sz w:val="16"/>
        </w:rPr>
        <w:t>Level of servicing</w:t>
      </w:r>
      <w:r w:rsidRPr="0029265B">
        <w:rPr>
          <w:color w:val="FFFFFF" w:themeColor="background1"/>
          <w:sz w:val="16"/>
        </w:rPr>
        <w:br w:type="textWrapping" w:clear="all"/>
      </w:r>
    </w:p>
    <w:p w:rsidR="00F152F4" w:rsidRPr="0029265B" w:rsidRDefault="00F152F4" w:rsidP="0029265B">
      <w:pPr>
        <w:rPr>
          <w:rFonts w:cstheme="majorBidi"/>
          <w:color w:val="FFFFFF" w:themeColor="background1"/>
        </w:rPr>
      </w:pPr>
      <w:r w:rsidRPr="00283A92">
        <w:t xml:space="preserve">While new arrivals share some common needs, it is important to recognise the individual needs of each and every client. For this reason, settlement services providers assess the settlement needs of each humanitarian entrant on a case-by-case basis. </w:t>
      </w:r>
    </w:p>
    <w:p w:rsidR="00F152F4" w:rsidRDefault="00F152F4" w:rsidP="00F152F4">
      <w:pPr>
        <w:spacing w:after="0" w:line="240" w:lineRule="auto"/>
        <w:rPr>
          <w:rFonts w:cs="Arial"/>
        </w:rPr>
      </w:pPr>
      <w:r w:rsidRPr="00283A92">
        <w:rPr>
          <w:rFonts w:cs="Arial"/>
        </w:rPr>
        <w:t xml:space="preserve">For example, people from an urban background who have had access to education may require different services to those from a rural background </w:t>
      </w:r>
      <w:proofErr w:type="gramStart"/>
      <w:r>
        <w:rPr>
          <w:rFonts w:cs="Arial"/>
        </w:rPr>
        <w:t>who</w:t>
      </w:r>
      <w:proofErr w:type="gramEnd"/>
      <w:r>
        <w:rPr>
          <w:rFonts w:cs="Arial"/>
        </w:rPr>
        <w:t xml:space="preserve"> have had</w:t>
      </w:r>
      <w:r w:rsidRPr="00283A92">
        <w:rPr>
          <w:rFonts w:cs="Arial"/>
        </w:rPr>
        <w:t xml:space="preserve"> little opportunity to undertake schooling. Some people may have some level of proficiency in English, and may not require interpreting services or only in certain circumstances; others may not have any level of English language skills and may need interpreting assistance for some time after arriving in Australia.</w:t>
      </w:r>
    </w:p>
    <w:p w:rsidR="00F152F4" w:rsidRPr="00540F55" w:rsidRDefault="00F152F4" w:rsidP="00F152F4">
      <w:pPr>
        <w:spacing w:before="0" w:after="0" w:line="240" w:lineRule="auto"/>
        <w:rPr>
          <w:rFonts w:cs="Arial"/>
          <w:sz w:val="8"/>
        </w:rPr>
      </w:pPr>
    </w:p>
    <w:p w:rsidR="00F152F4" w:rsidRPr="00D01D8B" w:rsidRDefault="00F152F4" w:rsidP="001A0C1C">
      <w:pPr>
        <w:pStyle w:val="Heading3"/>
        <w:rPr>
          <w:rFonts w:cs="Arial"/>
          <w:sz w:val="44"/>
        </w:rPr>
      </w:pPr>
      <w:r w:rsidRPr="001A0C1C">
        <w:rPr>
          <w:rStyle w:val="Heading3Char"/>
          <w:b/>
          <w:color w:val="403152" w:themeColor="accent4" w:themeShade="80"/>
          <w:sz w:val="32"/>
        </w:rPr>
        <w:t>Diwas’s journey</w:t>
      </w:r>
      <w:r w:rsidRPr="00D01D8B">
        <w:rPr>
          <w:rFonts w:cs="Arial"/>
          <w:sz w:val="44"/>
        </w:rPr>
        <w:t xml:space="preserve"> </w:t>
      </w:r>
      <w:r w:rsidRPr="00D01D8B">
        <w:rPr>
          <w:rFonts w:cs="Arial"/>
          <w:i/>
          <w:iCs/>
          <w:noProof/>
        </w:rPr>
        <w:drawing>
          <wp:inline distT="0" distB="0" distL="0" distR="0" wp14:anchorId="45FD75DC" wp14:editId="279F5CCE">
            <wp:extent cx="343535" cy="263525"/>
            <wp:effectExtent l="0" t="0" r="0" b="3175"/>
            <wp:docPr id="310" name="Picture 310"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535" cy="263525"/>
                    </a:xfrm>
                    <a:prstGeom prst="rect">
                      <a:avLst/>
                    </a:prstGeom>
                    <a:noFill/>
                    <a:ln>
                      <a:noFill/>
                    </a:ln>
                  </pic:spPr>
                </pic:pic>
              </a:graphicData>
            </a:graphic>
          </wp:inline>
        </w:drawing>
      </w:r>
    </w:p>
    <w:p w:rsidR="00F152F4" w:rsidRPr="00BD1296" w:rsidRDefault="00F152F4" w:rsidP="00F152F4">
      <w:pPr>
        <w:pStyle w:val="ListBullet"/>
        <w:numPr>
          <w:ilvl w:val="0"/>
          <w:numId w:val="0"/>
        </w:numPr>
        <w:spacing w:line="240" w:lineRule="auto"/>
        <w:rPr>
          <w:rFonts w:cs="Arial"/>
          <w:b/>
          <w:i/>
        </w:rPr>
      </w:pPr>
      <w:r w:rsidRPr="00BD1296">
        <w:rPr>
          <w:rFonts w:cs="Arial"/>
          <w:b/>
          <w:i/>
        </w:rPr>
        <w:t>“At school I have learnt English, I laugh and I have made many new friends”</w:t>
      </w:r>
    </w:p>
    <w:p w:rsidR="00F152F4" w:rsidRPr="00BD1296" w:rsidRDefault="00F152F4" w:rsidP="00F152F4">
      <w:pPr>
        <w:pStyle w:val="ListBullet"/>
        <w:numPr>
          <w:ilvl w:val="0"/>
          <w:numId w:val="0"/>
        </w:numPr>
        <w:spacing w:before="0" w:line="240" w:lineRule="auto"/>
        <w:rPr>
          <w:rFonts w:cs="Arial"/>
          <w:b/>
          <w:i/>
          <w:sz w:val="20"/>
        </w:rPr>
      </w:pPr>
    </w:p>
    <w:p w:rsidR="00F152F4" w:rsidRPr="005B69B5" w:rsidRDefault="00F152F4" w:rsidP="00F152F4">
      <w:pPr>
        <w:pStyle w:val="ListBullet"/>
        <w:numPr>
          <w:ilvl w:val="0"/>
          <w:numId w:val="0"/>
        </w:numPr>
        <w:spacing w:before="0" w:line="240" w:lineRule="auto"/>
        <w:rPr>
          <w:rFonts w:cs="Arial"/>
          <w:b/>
          <w:color w:val="3F1C5A"/>
          <w:sz w:val="6"/>
        </w:rPr>
      </w:pPr>
    </w:p>
    <w:p w:rsidR="00F152F4" w:rsidRDefault="00F152F4" w:rsidP="00F152F4">
      <w:pPr>
        <w:pStyle w:val="ListBullet"/>
        <w:numPr>
          <w:ilvl w:val="0"/>
          <w:numId w:val="0"/>
        </w:numPr>
        <w:spacing w:before="0" w:line="240" w:lineRule="auto"/>
        <w:rPr>
          <w:rFonts w:cs="Arial"/>
          <w:noProof/>
        </w:rPr>
      </w:pPr>
      <w:r>
        <w:rPr>
          <w:rFonts w:cs="Arial"/>
          <w:noProof/>
        </w:rPr>
        <mc:AlternateContent>
          <mc:Choice Requires="wps">
            <w:drawing>
              <wp:inline distT="0" distB="0" distL="0" distR="0" wp14:anchorId="07E983AD" wp14:editId="246D3F79">
                <wp:extent cx="5724525" cy="5398936"/>
                <wp:effectExtent l="0" t="0" r="28575" b="11430"/>
                <wp:docPr id="2199" name="Round Diagonal Corner Rectangle 2199"/>
                <wp:cNvGraphicFramePr/>
                <a:graphic xmlns:a="http://schemas.openxmlformats.org/drawingml/2006/main">
                  <a:graphicData uri="http://schemas.microsoft.com/office/word/2010/wordprocessingShape">
                    <wps:wsp>
                      <wps:cNvSpPr/>
                      <wps:spPr>
                        <a:xfrm>
                          <a:off x="0" y="0"/>
                          <a:ext cx="5724525" cy="5398936"/>
                        </a:xfrm>
                        <a:prstGeom prst="round2DiagRect">
                          <a:avLst>
                            <a:gd name="adj1" fmla="val 0"/>
                            <a:gd name="adj2" fmla="val 9970"/>
                          </a:avLst>
                        </a:prstGeom>
                        <a:solidFill>
                          <a:schemeClr val="accent5">
                            <a:lumMod val="50000"/>
                          </a:schemeClr>
                        </a:solidFill>
                        <a:ln>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210E" w:rsidRDefault="003A210E" w:rsidP="00F152F4">
                            <w:r>
                              <w:t xml:space="preserve"> Diwas lived in a refugee camp for 19 long years before he came to Australia with his family. </w:t>
                            </w:r>
                          </w:p>
                          <w:p w:rsidR="003A210E" w:rsidRDefault="003A210E" w:rsidP="00F152F4">
                            <w:r>
                              <w:t>Since settling in Australia, the language barrier has been his biggest challenge.</w:t>
                            </w:r>
                          </w:p>
                          <w:p w:rsidR="003A210E" w:rsidRDefault="003A210E" w:rsidP="00F152F4">
                            <w:r>
                              <w:t>‘’I dealt with all the challenges by staying patient, trying hard, getting help from my teachers and believing in myself.’’ The valuable lesson he learnt is to trust people, be respectful and kind to everybody.</w:t>
                            </w:r>
                          </w:p>
                          <w:p w:rsidR="003A210E" w:rsidRDefault="003A210E" w:rsidP="00F152F4">
                            <w:r>
                              <w:t xml:space="preserve">‘’Sometimes, when I think about my old life in Nepal, I think if I had not come to Australia it would have been very difficult to get a job. There was never enough money to buy vegetables and other things. </w:t>
                            </w:r>
                          </w:p>
                          <w:p w:rsidR="003A210E" w:rsidRDefault="003A210E" w:rsidP="00F152F4">
                            <w:r>
                              <w:t>When Diwas arrived in Australia, he received assistance from service providers and volunteers through the Humanitarian Settlement Services. ‘’They taught us how to do many things, including using bank cards and catching the bus.’’ ‘’They also taught us how to use electricity, because we never had used electricity in my country.’’</w:t>
                            </w:r>
                          </w:p>
                          <w:p w:rsidR="003A210E" w:rsidRDefault="003A210E" w:rsidP="00F152F4">
                            <w:r>
                              <w:t>State Government programs have also helped Diwas with his education. He has now enrolled in the Young Migrant Education Program (YMEP), and is now content learning English.</w:t>
                            </w:r>
                          </w:p>
                          <w:p w:rsidR="003A210E" w:rsidRDefault="003A210E" w:rsidP="00F152F4">
                            <w:r>
                              <w:t>‘’My education has been so important in Australia because I now know so much about Australia. I enjoy coming to school a lot. At school I have learnt English, I laugh, I have made many new friends, and I have learnt respect for people from all different cultures.’’</w:t>
                            </w:r>
                          </w:p>
                          <w:p w:rsidR="003A210E" w:rsidRDefault="003A210E" w:rsidP="00F152F4">
                            <w:r>
                              <w:t>‘’In the future, I would like to travel around the world. The advice I would give to someone who has just arrived in Australia is to: believe in yourself, be confident when speaking, be on time, and don’t forget to go to school every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2199" o:spid="_x0000_s1026" style="width:450.75pt;height:425.1pt;visibility:visible;mso-wrap-style:square;mso-left-percent:-10001;mso-top-percent:-10001;mso-position-horizontal:absolute;mso-position-horizontal-relative:char;mso-position-vertical:absolute;mso-position-vertical-relative:line;mso-left-percent:-10001;mso-top-percent:-10001;v-text-anchor:middle" coordsize="5724525,539893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" adj="-11796480,,5400" path="m,l5186251,v297281,,538274,240993,538274,538274l5724525,5398936r,l538274,5398936c240993,5398936,,5157943,,4860662l,,,xe" fillcolor="#205867 [1608]" strokecolor="#205867 [1608]" strokeweight="2pt">
                <v:stroke joinstyle="miter"/>
                <v:formulas/>
                <v:path arrowok="t" o:connecttype="custom" o:connectlocs="0,0;5186251,0;5724525,538274;5724525,5398936;5724525,5398936;538274,5398936;0,4860662;0,0;0,0" o:connectangles="0,0,0,0,0,0,0,0,0" textboxrect="0,0,5724525,5398936"/>
                <v:textbox>
                  <w:txbxContent>
                    <w:p w:rsidR="003A210E" w:rsidRDefault="003A210E" w:rsidP="00F152F4">
                      <w:r>
                        <w:t xml:space="preserve"> Diwas lived in a refugee camp for 19 long years before he came to Australia with his family. </w:t>
                      </w:r>
                    </w:p>
                    <w:p w:rsidR="003A210E" w:rsidRDefault="003A210E" w:rsidP="00F152F4">
                      <w:r>
                        <w:t>Since settling in Australia, the language barrier has been his biggest challenge.</w:t>
                      </w:r>
                    </w:p>
                    <w:p w:rsidR="003A210E" w:rsidRDefault="003A210E" w:rsidP="00F152F4">
                      <w:r>
                        <w:t>‘’I dealt with all the challenges by staying patient, trying hard, getting help from my teachers and believing in myself.’’ The valuable lesson he learnt is to trust people, be respectful and kind to everybody.</w:t>
                      </w:r>
                    </w:p>
                    <w:p w:rsidR="003A210E" w:rsidRDefault="003A210E" w:rsidP="00F152F4">
                      <w:r>
                        <w:t xml:space="preserve">‘’Sometimes, when I think about my old life in Nepal, I think if I had not come to Australia it would have been very difficult to get a job. There was never enough money to buy vegetables and other things. </w:t>
                      </w:r>
                    </w:p>
                    <w:p w:rsidR="003A210E" w:rsidRDefault="003A210E" w:rsidP="00F152F4">
                      <w:r>
                        <w:t>When Diwas arrived in Australia, he received assistance from service providers and volunteers through the Humanitarian Settlement Services. ‘’They taught us how to do many things, including using bank cards and catching the bus.’’ ‘’They also taught us how to use electricity, because we never had used electricity in my country.’’</w:t>
                      </w:r>
                    </w:p>
                    <w:p w:rsidR="003A210E" w:rsidRDefault="003A210E" w:rsidP="00F152F4">
                      <w:r>
                        <w:t>State Government programs have also helped Diwas with his education. He has now enrolled in the Young Migrant Education Program (YMEP), and is now content learning English.</w:t>
                      </w:r>
                    </w:p>
                    <w:p w:rsidR="003A210E" w:rsidRDefault="003A210E" w:rsidP="00F152F4">
                      <w:r>
                        <w:t>‘’My education has been so important in Australia because I now know so much about Australia. I enjoy coming to school a lot. At school I have learnt English, I laugh, I have made many new friends, and I have learnt respect for people from all different cultures.’’</w:t>
                      </w:r>
                    </w:p>
                    <w:p w:rsidR="003A210E" w:rsidRDefault="003A210E" w:rsidP="00F152F4">
                      <w:r>
                        <w:t>‘’In the future, I would like to travel around the world. The advice I would give to someone who has just arrived in Australia is to: believe in yourself, be confident when speaking, be on time, and don’t forget to go to school every day.’’</w:t>
                      </w:r>
                    </w:p>
                  </w:txbxContent>
                </v:textbox>
                <w10:anchorlock/>
              </v:shape>
            </w:pict>
          </mc:Fallback>
        </mc:AlternateContent>
      </w:r>
    </w:p>
    <w:p w:rsidR="00F152F4" w:rsidRPr="00283A92" w:rsidRDefault="00F152F4" w:rsidP="00F152F4">
      <w:pPr>
        <w:pStyle w:val="ListBullet"/>
        <w:numPr>
          <w:ilvl w:val="0"/>
          <w:numId w:val="0"/>
        </w:numPr>
        <w:spacing w:before="0" w:line="240" w:lineRule="auto"/>
        <w:jc w:val="right"/>
        <w:rPr>
          <w:rFonts w:cs="Arial"/>
          <w:noProof/>
        </w:rPr>
      </w:pPr>
      <w:r w:rsidRPr="00D55E75">
        <w:rPr>
          <w:rFonts w:cs="Arial"/>
          <w:color w:val="FFFFFF" w:themeColor="background1"/>
        </w:rPr>
        <w:t>his</w:t>
      </w:r>
      <w:bookmarkEnd w:id="4"/>
    </w:p>
    <w:p w:rsidR="00F152F4" w:rsidRDefault="00F152F4" w:rsidP="00F152F4">
      <w:pPr>
        <w:spacing w:before="0" w:after="200" w:line="276" w:lineRule="auto"/>
        <w:rPr>
          <w:rFonts w:cs="Arial"/>
          <w:b/>
          <w:color w:val="34164A"/>
          <w:sz w:val="32"/>
        </w:rPr>
      </w:pPr>
      <w:bookmarkStart w:id="5" w:name="_Toc429051912"/>
      <w:r>
        <w:rPr>
          <w:rFonts w:cs="Arial"/>
          <w:b/>
          <w:color w:val="34164A"/>
          <w:sz w:val="32"/>
        </w:rPr>
        <w:br w:type="page"/>
      </w:r>
    </w:p>
    <w:p w:rsidR="00F152F4" w:rsidRPr="00702C8C" w:rsidRDefault="00F152F4" w:rsidP="00702C8C">
      <w:pPr>
        <w:pStyle w:val="Heading3"/>
        <w:rPr>
          <w:color w:val="403152" w:themeColor="accent4" w:themeShade="80"/>
          <w:sz w:val="32"/>
        </w:rPr>
      </w:pPr>
      <w:r w:rsidRPr="00702C8C">
        <w:rPr>
          <w:color w:val="403152" w:themeColor="accent4" w:themeShade="80"/>
          <w:sz w:val="32"/>
        </w:rPr>
        <w:t>Role of community, family and friends</w:t>
      </w:r>
    </w:p>
    <w:p w:rsidR="00747CB4" w:rsidRPr="00A049FE" w:rsidRDefault="00747CB4" w:rsidP="00A049FE">
      <w:pPr>
        <w:pStyle w:val="Heading3"/>
        <w:rPr>
          <w:b w:val="0"/>
          <w:u w:val="single"/>
        </w:rPr>
      </w:pPr>
      <w:r w:rsidRPr="00A049FE">
        <w:rPr>
          <w:b w:val="0"/>
          <w:u w:val="single"/>
        </w:rPr>
        <w:t>Engaging the community</w:t>
      </w:r>
    </w:p>
    <w:p w:rsidR="00F152F4" w:rsidRPr="00747CB4" w:rsidRDefault="00747CB4" w:rsidP="00747CB4">
      <w:pPr>
        <w:spacing w:line="240" w:lineRule="auto"/>
        <w:rPr>
          <w:rFonts w:cs="Arial"/>
          <w:color w:val="000000"/>
        </w:rPr>
      </w:pPr>
      <w:r>
        <w:rPr>
          <w:rFonts w:cs="Arial"/>
          <w:color w:val="000000"/>
        </w:rPr>
        <w:t>H</w:t>
      </w:r>
      <w:r w:rsidRPr="00747CB4">
        <w:rPr>
          <w:rFonts w:cs="Arial"/>
          <w:color w:val="000000"/>
        </w:rPr>
        <w:t xml:space="preserve">elping refugees to settle is an important part of the Australian Government’s approach. Through the </w:t>
      </w:r>
      <w:hyperlink r:id="rId10" w:history="1">
        <w:r w:rsidRPr="00747CB4">
          <w:rPr>
            <w:rStyle w:val="Hyperlink"/>
            <w:rFonts w:eastAsiaTheme="majorEastAsia" w:cs="Arial"/>
            <w:color w:val="000000"/>
          </w:rPr>
          <w:t>Helping Refugees</w:t>
        </w:r>
      </w:hyperlink>
      <w:r w:rsidRPr="00747CB4">
        <w:rPr>
          <w:rFonts w:cs="Arial"/>
          <w:color w:val="000000"/>
        </w:rPr>
        <w:t xml:space="preserve"> web pages </w:t>
      </w:r>
      <w:r w:rsidR="00FB6479">
        <w:rPr>
          <w:rFonts w:cs="Arial"/>
          <w:color w:val="000000"/>
        </w:rPr>
        <w:t>(</w:t>
      </w:r>
      <w:hyperlink r:id="rId11" w:history="1">
        <w:r w:rsidR="00FB6479" w:rsidRPr="00FB6479">
          <w:rPr>
            <w:rStyle w:val="Hyperlink"/>
            <w:rFonts w:cs="Arial"/>
          </w:rPr>
          <w:t>dss.gov.au/helpingrefugees</w:t>
        </w:r>
      </w:hyperlink>
      <w:r w:rsidR="00FB6479">
        <w:rPr>
          <w:rFonts w:cs="Arial"/>
          <w:color w:val="000000"/>
        </w:rPr>
        <w:t xml:space="preserve">) </w:t>
      </w:r>
      <w:r w:rsidRPr="00747CB4">
        <w:rPr>
          <w:rFonts w:cs="Arial"/>
          <w:color w:val="000000"/>
        </w:rPr>
        <w:t xml:space="preserve">DSS seeks to help individuals, communities and workplaces understand and support the refugee settlement journey. The Helping Refugees pages are designed to encourage people to support refugees in their local areas in practical and meaningful ways. The pages include more stories of real refugee experiences in settling in Australia. </w:t>
      </w:r>
    </w:p>
    <w:p w:rsidR="00301851" w:rsidRDefault="00301851" w:rsidP="003621AA">
      <w:pPr>
        <w:spacing w:before="240" w:line="240" w:lineRule="auto"/>
        <w:rPr>
          <w:rFonts w:cs="Arial"/>
          <w:color w:val="000000" w:themeColor="text1"/>
        </w:rPr>
      </w:pPr>
      <w:r>
        <w:rPr>
          <w:rFonts w:cs="Arial"/>
          <w:noProof/>
          <w:color w:val="000000" w:themeColor="text1"/>
        </w:rPr>
        <w:drawing>
          <wp:inline distT="0" distB="0" distL="0" distR="0">
            <wp:extent cx="1470991" cy="848648"/>
            <wp:effectExtent l="0" t="0" r="0" b="8890"/>
            <wp:docPr id="7" name="Picture 7" descr="Engaging the community&#10;Helping refugees to settle is an important part of the Australian Government’s approach. Through the Helping Refugees web pages (www.dss.gov.au/helpingrefugees) DSS seeks to help individuals, communities and workplaces understand and support the refugee settlement journey. The Helping Refugees pages are designed to encourage people to support refugees in their local areas in practical and meaningful ways. The pages include more stories of real refugee experiences in settling in Australia. &#10;" title="Engaging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C0036\AppData\Local\Microsoft\Windows\Temporary Internet Files\Content.IE5\K64VYHX8\1384614542[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72129" cy="849305"/>
                    </a:xfrm>
                    <a:prstGeom prst="rect">
                      <a:avLst/>
                    </a:prstGeom>
                    <a:noFill/>
                    <a:ln>
                      <a:noFill/>
                    </a:ln>
                  </pic:spPr>
                </pic:pic>
              </a:graphicData>
            </a:graphic>
          </wp:inline>
        </w:drawing>
      </w:r>
    </w:p>
    <w:p w:rsidR="00F152F4" w:rsidRPr="00D17DFB" w:rsidRDefault="00F152F4" w:rsidP="003621AA">
      <w:pPr>
        <w:spacing w:before="240" w:line="240" w:lineRule="auto"/>
        <w:rPr>
          <w:rFonts w:cs="Arial"/>
          <w:color w:val="000000" w:themeColor="text1"/>
        </w:rPr>
      </w:pPr>
      <w:r w:rsidRPr="00D17DFB">
        <w:rPr>
          <w:rFonts w:cs="Arial"/>
          <w:color w:val="000000" w:themeColor="text1"/>
        </w:rPr>
        <w:t>In the Australian experience, humanitarian entrants with family or friends in Australia generally benefit from settling in locations close to those links.</w:t>
      </w:r>
    </w:p>
    <w:p w:rsidR="00F152F4" w:rsidRPr="00D17DFB" w:rsidRDefault="00F152F4" w:rsidP="00F152F4">
      <w:pPr>
        <w:spacing w:line="240" w:lineRule="auto"/>
        <w:rPr>
          <w:rFonts w:cs="Arial"/>
          <w:color w:val="000000" w:themeColor="text1"/>
        </w:rPr>
      </w:pPr>
      <w:r w:rsidRPr="00D17DFB">
        <w:rPr>
          <w:rFonts w:cs="Arial"/>
          <w:color w:val="000000" w:themeColor="text1"/>
        </w:rPr>
        <w:t xml:space="preserve">Applications for Special Humanitarian Program (SHP) visas must be supported by a proposer, </w:t>
      </w:r>
      <w:r>
        <w:rPr>
          <w:rFonts w:cs="Arial"/>
          <w:color w:val="000000" w:themeColor="text1"/>
        </w:rPr>
        <w:t>who</w:t>
      </w:r>
      <w:r w:rsidRPr="00D17DFB">
        <w:rPr>
          <w:rFonts w:cs="Arial"/>
          <w:color w:val="000000" w:themeColor="text1"/>
        </w:rPr>
        <w:t xml:space="preserve"> can be a re</w:t>
      </w:r>
      <w:r>
        <w:rPr>
          <w:rFonts w:cs="Arial"/>
          <w:color w:val="000000" w:themeColor="text1"/>
        </w:rPr>
        <w:t>lative or friend of the entrant</w:t>
      </w:r>
      <w:r w:rsidRPr="00D17DFB">
        <w:rPr>
          <w:rFonts w:cs="Arial"/>
          <w:color w:val="000000" w:themeColor="text1"/>
        </w:rPr>
        <w:t xml:space="preserve"> who is living in Australia (it can also be an organisation). </w:t>
      </w:r>
    </w:p>
    <w:p w:rsidR="00F152F4" w:rsidRPr="00D17DFB" w:rsidRDefault="00F152F4" w:rsidP="00F152F4">
      <w:pPr>
        <w:spacing w:line="240" w:lineRule="auto"/>
        <w:rPr>
          <w:rFonts w:cs="Arial"/>
          <w:color w:val="000000" w:themeColor="text1"/>
        </w:rPr>
      </w:pPr>
      <w:r w:rsidRPr="00D17DFB">
        <w:rPr>
          <w:rFonts w:cs="Arial"/>
          <w:color w:val="000000" w:themeColor="text1"/>
        </w:rPr>
        <w:t>Proposers are required to take responsibility for some areas of initial settlement support, including funding airfares and meeting entrants on arrival. Persons or organisations undertaking the role of proposer can be assisted by service providers to understand their obligations and to respon</w:t>
      </w:r>
      <w:r>
        <w:rPr>
          <w:rFonts w:cs="Arial"/>
          <w:color w:val="000000" w:themeColor="text1"/>
        </w:rPr>
        <w:t>d to the needs of their entrant</w:t>
      </w:r>
      <w:r w:rsidRPr="00D17DFB">
        <w:rPr>
          <w:rFonts w:cs="Arial"/>
          <w:color w:val="000000" w:themeColor="text1"/>
        </w:rPr>
        <w:t xml:space="preserve">. </w:t>
      </w:r>
    </w:p>
    <w:p w:rsidR="00F152F4" w:rsidRPr="00D17DFB" w:rsidRDefault="00F152F4" w:rsidP="00F152F4">
      <w:pPr>
        <w:spacing w:line="240" w:lineRule="auto"/>
        <w:rPr>
          <w:rFonts w:cs="Arial"/>
          <w:color w:val="000000" w:themeColor="text1"/>
        </w:rPr>
      </w:pPr>
      <w:r>
        <w:rPr>
          <w:rFonts w:cs="Arial"/>
          <w:color w:val="000000" w:themeColor="text1"/>
        </w:rPr>
        <w:t>S</w:t>
      </w:r>
      <w:r w:rsidRPr="00D17DFB">
        <w:rPr>
          <w:rFonts w:cs="Arial"/>
          <w:color w:val="000000" w:themeColor="text1"/>
        </w:rPr>
        <w:t>upport</w:t>
      </w:r>
      <w:r>
        <w:rPr>
          <w:rFonts w:cs="Arial"/>
          <w:color w:val="000000" w:themeColor="text1"/>
        </w:rPr>
        <w:t xml:space="preserve"> from providers includes</w:t>
      </w:r>
      <w:r w:rsidRPr="00D17DFB">
        <w:rPr>
          <w:rFonts w:cs="Arial"/>
          <w:color w:val="000000" w:themeColor="text1"/>
        </w:rPr>
        <w:t xml:space="preserve"> information and guidance on how to assist the </w:t>
      </w:r>
      <w:r>
        <w:rPr>
          <w:rFonts w:cs="Arial"/>
          <w:color w:val="000000" w:themeColor="text1"/>
        </w:rPr>
        <w:t>person</w:t>
      </w:r>
      <w:r w:rsidRPr="00D17DFB">
        <w:rPr>
          <w:rFonts w:cs="Arial"/>
          <w:color w:val="000000" w:themeColor="text1"/>
        </w:rPr>
        <w:t xml:space="preserve"> to settle in Australia and gain access to available services. The proposer can obtain further assistance</w:t>
      </w:r>
      <w:r>
        <w:rPr>
          <w:rFonts w:cs="Arial"/>
          <w:color w:val="000000" w:themeColor="text1"/>
        </w:rPr>
        <w:t xml:space="preserve"> if required after the person’s</w:t>
      </w:r>
      <w:r w:rsidRPr="00D17DFB">
        <w:rPr>
          <w:rFonts w:cs="Arial"/>
          <w:color w:val="000000" w:themeColor="text1"/>
        </w:rPr>
        <w:t xml:space="preserve"> arrival. </w:t>
      </w:r>
      <w:r>
        <w:rPr>
          <w:rFonts w:cs="Arial"/>
          <w:color w:val="000000" w:themeColor="text1"/>
        </w:rPr>
        <w:t>It is intended that SHP entrants</w:t>
      </w:r>
      <w:r w:rsidRPr="00D17DFB">
        <w:rPr>
          <w:rFonts w:cs="Arial"/>
          <w:color w:val="000000" w:themeColor="text1"/>
        </w:rPr>
        <w:t xml:space="preserve"> have the support of a proposer to assist them with their settlement needs, however, in some cases, a proposer’s ability to support their SHP entrant may be limited and a HSS provider may provide assistance to the </w:t>
      </w:r>
      <w:r>
        <w:rPr>
          <w:rFonts w:cs="Arial"/>
          <w:color w:val="000000" w:themeColor="text1"/>
        </w:rPr>
        <w:t>person</w:t>
      </w:r>
      <w:r w:rsidRPr="00D17DFB">
        <w:rPr>
          <w:rFonts w:cs="Arial"/>
          <w:color w:val="000000" w:themeColor="text1"/>
        </w:rPr>
        <w:t xml:space="preserve">. </w:t>
      </w:r>
    </w:p>
    <w:p w:rsidR="00F152F4" w:rsidRPr="00D17DFB" w:rsidRDefault="00F152F4" w:rsidP="00F152F4">
      <w:pPr>
        <w:spacing w:line="240" w:lineRule="auto"/>
        <w:rPr>
          <w:rFonts w:cs="Arial"/>
          <w:color w:val="000000" w:themeColor="text1"/>
        </w:rPr>
      </w:pPr>
      <w:r w:rsidRPr="00D17DFB">
        <w:rPr>
          <w:rFonts w:cs="Arial"/>
          <w:color w:val="000000" w:themeColor="text1"/>
        </w:rPr>
        <w:t xml:space="preserve">The Australian Government has also undertaken a Community Proposal Pilot (CPP), which allowed a small number of ‘approved proposing organisations’ (including migrant / multicultural services and charities) to propose a visa for someone outside Australia in a refugee or humanitarian situation. The Pilot aimed to strengthen Australia’s commitment to assisting refugees by providing an additional resettlement pathway for people in humanitarian situations outside Australia. It also aimed to harness the goodwill that exists within the community to assist people to settle successfully through the provision of settlement support and associated costs. </w:t>
      </w:r>
      <w:r>
        <w:rPr>
          <w:rStyle w:val="FootnoteReference"/>
          <w:rFonts w:cs="Arial"/>
          <w:color w:val="000000" w:themeColor="text1"/>
        </w:rPr>
        <w:footnoteReference w:id="4"/>
      </w:r>
    </w:p>
    <w:p w:rsidR="00F152F4" w:rsidRPr="00D17DFB" w:rsidRDefault="00F152F4" w:rsidP="00F152F4">
      <w:pPr>
        <w:spacing w:line="240" w:lineRule="auto"/>
        <w:rPr>
          <w:rFonts w:cs="Arial"/>
          <w:color w:val="000000" w:themeColor="text1"/>
        </w:rPr>
      </w:pPr>
      <w:r w:rsidRPr="00D17DFB">
        <w:rPr>
          <w:rFonts w:cs="Arial"/>
          <w:color w:val="000000" w:themeColor="text1"/>
        </w:rPr>
        <w:t>Under the pilot, the Department of Immigration and Border Protection entered into a Deed of Agreement</w:t>
      </w:r>
      <w:r>
        <w:rPr>
          <w:rFonts w:cs="Arial"/>
          <w:color w:val="000000" w:themeColor="text1"/>
        </w:rPr>
        <w:t xml:space="preserve"> with approved proposing organis</w:t>
      </w:r>
      <w:r w:rsidRPr="00D17DFB">
        <w:rPr>
          <w:rFonts w:cs="Arial"/>
          <w:color w:val="000000" w:themeColor="text1"/>
        </w:rPr>
        <w:t>ations (APOs). The APOs are we</w:t>
      </w:r>
      <w:r>
        <w:rPr>
          <w:rFonts w:cs="Arial"/>
          <w:color w:val="000000" w:themeColor="text1"/>
        </w:rPr>
        <w:t>ll established community organis</w:t>
      </w:r>
      <w:r w:rsidRPr="00D17DFB">
        <w:rPr>
          <w:rFonts w:cs="Arial"/>
          <w:color w:val="000000" w:themeColor="text1"/>
        </w:rPr>
        <w:t xml:space="preserve">ations who have been approved to propose people in humanitarian situations offshore for entry into Australia under the Humanitarian Program, subject to their application being successful. </w:t>
      </w:r>
    </w:p>
    <w:p w:rsidR="00F152F4" w:rsidRDefault="00F152F4" w:rsidP="00F152F4">
      <w:pPr>
        <w:spacing w:before="0" w:after="200" w:line="276" w:lineRule="auto"/>
        <w:rPr>
          <w:rFonts w:cs="Arial"/>
          <w:b/>
          <w:color w:val="3F1C5A"/>
          <w:sz w:val="32"/>
        </w:rPr>
      </w:pPr>
      <w:r w:rsidRPr="00D17DFB">
        <w:rPr>
          <w:rFonts w:cs="Arial"/>
          <w:color w:val="000000" w:themeColor="text1"/>
        </w:rPr>
        <w:t>In September 2016, the Prime Minister announced that the Australian Government would further develop this approach and create new pathways for refugees to settle in Australia through the establishment of 1000 places under a Community Support Program.</w:t>
      </w:r>
      <w:r>
        <w:rPr>
          <w:rFonts w:cs="Arial"/>
          <w:b/>
          <w:color w:val="3F1C5A"/>
          <w:sz w:val="32"/>
        </w:rPr>
        <w:br w:type="page"/>
      </w:r>
    </w:p>
    <w:p w:rsidR="00F152F4" w:rsidRPr="00702C8C" w:rsidRDefault="00F152F4" w:rsidP="00702C8C">
      <w:pPr>
        <w:pStyle w:val="Heading3"/>
        <w:rPr>
          <w:color w:val="403152" w:themeColor="accent4" w:themeShade="80"/>
          <w:sz w:val="32"/>
        </w:rPr>
      </w:pPr>
      <w:r w:rsidRPr="00702C8C">
        <w:rPr>
          <w:color w:val="403152" w:themeColor="accent4" w:themeShade="80"/>
          <w:sz w:val="32"/>
        </w:rPr>
        <w:t>Governance: roles and responsibilities of various levels of Government</w:t>
      </w:r>
    </w:p>
    <w:p w:rsidR="00F152F4" w:rsidRPr="001F2E98" w:rsidRDefault="00F152F4" w:rsidP="00F152F4">
      <w:pPr>
        <w:spacing w:line="240" w:lineRule="auto"/>
        <w:rPr>
          <w:rFonts w:cs="Arial"/>
          <w:color w:val="000000" w:themeColor="text1"/>
        </w:rPr>
      </w:pPr>
      <w:r w:rsidRPr="001F2E98">
        <w:rPr>
          <w:rFonts w:cs="Arial"/>
          <w:color w:val="000000" w:themeColor="text1"/>
        </w:rPr>
        <w:t xml:space="preserve">In Australia, collaboration between the three levels of government (national, state/territory and local), as well as with service providers and the non-government sector, is key to the delivery of high-quality, culturally appropriate and inclusive services that ensure new arrivals are able to participate in Australian society as quickly as possible. </w:t>
      </w:r>
    </w:p>
    <w:p w:rsidR="00F152F4" w:rsidRPr="001F2E98" w:rsidRDefault="00F152F4" w:rsidP="00F152F4">
      <w:pPr>
        <w:spacing w:line="240" w:lineRule="auto"/>
        <w:rPr>
          <w:rFonts w:cs="Arial"/>
          <w:color w:val="000000" w:themeColor="text1"/>
        </w:rPr>
      </w:pPr>
      <w:r w:rsidRPr="001F2E98">
        <w:rPr>
          <w:rFonts w:cs="Arial"/>
          <w:color w:val="000000" w:themeColor="text1"/>
        </w:rPr>
        <w:t>Responsibility for settlement services and support is divided between the three levels of government and the non-government sector along the following lines:</w:t>
      </w:r>
    </w:p>
    <w:p w:rsidR="00F152F4" w:rsidRPr="00F4306C" w:rsidRDefault="00F152F4" w:rsidP="00F152F4">
      <w:pPr>
        <w:spacing w:before="240" w:line="240" w:lineRule="auto"/>
        <w:rPr>
          <w:rFonts w:cs="Arial"/>
          <w:b/>
          <w:color w:val="000000" w:themeColor="text1"/>
        </w:rPr>
      </w:pPr>
      <w:r w:rsidRPr="00F4306C">
        <w:rPr>
          <w:rFonts w:cs="Arial"/>
          <w:b/>
          <w:color w:val="000000" w:themeColor="text1"/>
        </w:rPr>
        <w:t>The Australian Government</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Has responsibility for administering the migration and humanitarian programs.</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Provides funding to service providers to provide specialised settlement services to humanitarian entrants during the first five years of settlement, including settlement grant activities.</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Provides a range of mainstream services, delivered by a number of agencies, to meet the on arrival and longer term needs of migrants, such as employment services and social security.</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Provides funding to state and territory governments for a range of other mainstream services, such as education and health services.</w:t>
      </w:r>
    </w:p>
    <w:p w:rsidR="00F152F4" w:rsidRPr="00B80EF6"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Funds some initiatives to address barriers to settlement (such as racism and discrimination) and encourage multiculturalism.</w:t>
      </w:r>
    </w:p>
    <w:p w:rsidR="00F152F4" w:rsidRPr="00F4306C" w:rsidRDefault="00F152F4" w:rsidP="00F152F4">
      <w:pPr>
        <w:spacing w:before="240" w:line="240" w:lineRule="auto"/>
        <w:rPr>
          <w:rFonts w:cs="Arial"/>
          <w:b/>
          <w:color w:val="000000" w:themeColor="text1"/>
        </w:rPr>
      </w:pPr>
      <w:r w:rsidRPr="00F4306C">
        <w:rPr>
          <w:rFonts w:cs="Arial"/>
          <w:b/>
          <w:color w:val="000000" w:themeColor="text1"/>
        </w:rPr>
        <w:t>State and Territory Government</w:t>
      </w:r>
      <w:r>
        <w:rPr>
          <w:rFonts w:cs="Arial"/>
          <w:b/>
          <w:color w:val="000000" w:themeColor="text1"/>
        </w:rPr>
        <w:t>s</w:t>
      </w:r>
      <w:r w:rsidRPr="00F4306C">
        <w:rPr>
          <w:rFonts w:cs="Arial"/>
          <w:b/>
          <w:color w:val="000000" w:themeColor="text1"/>
        </w:rPr>
        <w:t xml:space="preserve">  </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Pr>
          <w:rFonts w:cs="Arial"/>
          <w:color w:val="000000" w:themeColor="text1"/>
        </w:rPr>
        <w:t>Provide</w:t>
      </w:r>
      <w:r w:rsidRPr="00F4306C">
        <w:rPr>
          <w:rFonts w:cs="Arial"/>
          <w:color w:val="000000" w:themeColor="text1"/>
        </w:rPr>
        <w:t xml:space="preserve"> accessible and equitable mainstream services (such as education and health services) to the Australian community.</w:t>
      </w:r>
    </w:p>
    <w:p w:rsidR="00F152F4" w:rsidRPr="00F4306C" w:rsidRDefault="00F152F4" w:rsidP="00F152F4">
      <w:pPr>
        <w:spacing w:before="240" w:line="240" w:lineRule="auto"/>
        <w:rPr>
          <w:rFonts w:cs="Arial"/>
          <w:b/>
          <w:color w:val="000000" w:themeColor="text1"/>
        </w:rPr>
      </w:pPr>
      <w:r w:rsidRPr="00F4306C">
        <w:rPr>
          <w:rFonts w:cs="Arial"/>
          <w:b/>
          <w:color w:val="000000" w:themeColor="text1"/>
        </w:rPr>
        <w:t xml:space="preserve">Local Government </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Provides a range of services and infrastructure to the local community, including specialised services to migrants and initiatives to encourage settlement in a particular locality.</w:t>
      </w:r>
    </w:p>
    <w:p w:rsidR="00F152F4" w:rsidRPr="00F4306C" w:rsidRDefault="00F152F4" w:rsidP="00F152F4">
      <w:pPr>
        <w:spacing w:before="240" w:line="240" w:lineRule="auto"/>
        <w:rPr>
          <w:rFonts w:cs="Arial"/>
          <w:b/>
          <w:color w:val="000000" w:themeColor="text1"/>
        </w:rPr>
      </w:pPr>
      <w:r w:rsidRPr="00F4306C">
        <w:rPr>
          <w:rFonts w:cs="Arial"/>
          <w:b/>
          <w:color w:val="000000" w:themeColor="text1"/>
        </w:rPr>
        <w:t>Non-government sector</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Engages with migrants at a grass roots level and plays a key role in advising all levels of government on community and client groups, settlement needs and social policy issues.</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 xml:space="preserve">Contribute to effective planning and delivery of settlement services based on considerable experience and knowledge.  </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Provides a link between mainstream services, the settlement sector, and communities.</w:t>
      </w:r>
    </w:p>
    <w:p w:rsidR="00F152F4" w:rsidRPr="00F4306C" w:rsidRDefault="00F152F4" w:rsidP="002D1770">
      <w:pPr>
        <w:pStyle w:val="ListParagraph"/>
        <w:numPr>
          <w:ilvl w:val="0"/>
          <w:numId w:val="38"/>
        </w:numPr>
        <w:spacing w:line="240" w:lineRule="auto"/>
        <w:ind w:left="142" w:hanging="142"/>
        <w:contextualSpacing w:val="0"/>
        <w:rPr>
          <w:rFonts w:cs="Arial"/>
          <w:color w:val="000000" w:themeColor="text1"/>
        </w:rPr>
      </w:pPr>
      <w:r w:rsidRPr="00F4306C">
        <w:rPr>
          <w:rFonts w:cs="Arial"/>
          <w:color w:val="000000" w:themeColor="text1"/>
        </w:rPr>
        <w:t>A broad range of supports and interventions to meet particular needs (e.g. volunteer run programs, emergency relief, industry initiatives, community cooperatives and ethnic associations).</w:t>
      </w:r>
    </w:p>
    <w:bookmarkEnd w:id="5"/>
    <w:p w:rsidR="00F152F4" w:rsidRDefault="00F152F4" w:rsidP="00F152F4">
      <w:pPr>
        <w:spacing w:line="276" w:lineRule="auto"/>
        <w:rPr>
          <w:noProof/>
        </w:rPr>
      </w:pPr>
      <w:r>
        <w:rPr>
          <w:noProof/>
        </w:rPr>
        <w:br w:type="page"/>
      </w:r>
    </w:p>
    <w:p w:rsidR="00F152F4" w:rsidRPr="00702C8C" w:rsidRDefault="00F152F4" w:rsidP="00702C8C">
      <w:pPr>
        <w:pStyle w:val="Heading3"/>
        <w:rPr>
          <w:rFonts w:cs="Arial"/>
          <w:b w:val="0"/>
          <w:color w:val="403152" w:themeColor="accent4" w:themeShade="80"/>
          <w:szCs w:val="26"/>
        </w:rPr>
      </w:pPr>
      <w:r w:rsidRPr="00702C8C">
        <w:rPr>
          <w:rStyle w:val="Heading3Char"/>
          <w:b/>
          <w:color w:val="403152" w:themeColor="accent4" w:themeShade="80"/>
          <w:sz w:val="32"/>
        </w:rPr>
        <w:t>Chris’s mission to the Middle East</w:t>
      </w:r>
      <w:r w:rsidRPr="00702C8C">
        <w:rPr>
          <w:rFonts w:cs="Arial"/>
          <w:b w:val="0"/>
          <w:color w:val="403152" w:themeColor="accent4" w:themeShade="80"/>
          <w:sz w:val="44"/>
        </w:rPr>
        <w:t xml:space="preserve"> </w:t>
      </w:r>
      <w:r w:rsidRPr="00702C8C">
        <w:rPr>
          <w:rFonts w:cs="Arial"/>
          <w:b w:val="0"/>
          <w:i/>
          <w:iCs/>
          <w:noProof/>
          <w:color w:val="403152" w:themeColor="accent4" w:themeShade="80"/>
        </w:rPr>
        <w:drawing>
          <wp:inline distT="0" distB="0" distL="0" distR="0" wp14:anchorId="7C758011" wp14:editId="42BF057C">
            <wp:extent cx="343535" cy="263525"/>
            <wp:effectExtent l="0" t="0" r="0" b="3175"/>
            <wp:docPr id="2067" name="Picture 2067" descr="Refugee voices"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535" cy="263525"/>
                    </a:xfrm>
                    <a:prstGeom prst="rect">
                      <a:avLst/>
                    </a:prstGeom>
                    <a:noFill/>
                    <a:ln>
                      <a:noFill/>
                    </a:ln>
                  </pic:spPr>
                </pic:pic>
              </a:graphicData>
            </a:graphic>
          </wp:inline>
        </w:drawing>
      </w:r>
    </w:p>
    <w:p w:rsidR="00F152F4" w:rsidRDefault="00F152F4" w:rsidP="00F152F4">
      <w:pPr>
        <w:pStyle w:val="NoSpacing"/>
        <w:spacing w:before="0" w:after="240"/>
        <w:rPr>
          <w:rFonts w:cs="Arial"/>
          <w:noProof/>
          <w:color w:val="505050"/>
          <w:sz w:val="21"/>
          <w:szCs w:val="21"/>
        </w:rPr>
      </w:pPr>
      <w:r w:rsidRPr="00F62D97">
        <w:rPr>
          <w:b/>
          <w:i/>
        </w:rPr>
        <w:t>‘’I was proud to be Australian and a Public Servant involved in an area having such a profound impact on so many lives.’’</w:t>
      </w:r>
      <w:r w:rsidRPr="00866A38">
        <w:rPr>
          <w:rFonts w:cs="Arial"/>
          <w:color w:val="505050"/>
          <w:sz w:val="21"/>
          <w:szCs w:val="21"/>
        </w:rPr>
        <w:t xml:space="preserve"> </w:t>
      </w:r>
    </w:p>
    <w:p w:rsidR="00F152F4" w:rsidRDefault="00F152F4" w:rsidP="00F152F4">
      <w:pPr>
        <w:pStyle w:val="NoSpacing"/>
        <w:spacing w:before="0" w:after="120"/>
        <w:ind w:right="120"/>
        <w:jc w:val="center"/>
        <w:rPr>
          <w:rFonts w:ascii="Segoe UI" w:hAnsi="Segoe UI" w:cs="Segoe UI"/>
          <w:b/>
          <w:i/>
          <w:noProof/>
          <w:color w:val="000000" w:themeColor="text1"/>
          <w:sz w:val="20"/>
          <w:szCs w:val="22"/>
        </w:rPr>
      </w:pPr>
      <w:r>
        <w:rPr>
          <w:rFonts w:cs="Arial"/>
          <w:noProof/>
          <w:color w:val="505050"/>
          <w:sz w:val="21"/>
          <w:szCs w:val="21"/>
        </w:rPr>
        <w:drawing>
          <wp:inline distT="0" distB="0" distL="0" distR="0" wp14:anchorId="2B6BF17B" wp14:editId="671BC749">
            <wp:extent cx="5740841" cy="3339548"/>
            <wp:effectExtent l="0" t="0" r="0" b="0"/>
            <wp:docPr id="2464" name="Picture 2464" descr="Chris experienced first-hand the work being done in Jordan and Lebanon to help those granted visas to Australia. Picture depiects his visit to AMEP class." title="Chris’s mission to the Middl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ris 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0664" cy="3339445"/>
                    </a:xfrm>
                    <a:prstGeom prst="rect">
                      <a:avLst/>
                    </a:prstGeom>
                    <a:noFill/>
                    <a:ln w="19050">
                      <a:noFill/>
                      <a:prstDash val="lgDashDotDot"/>
                    </a:ln>
                    <a:effectLst/>
                  </pic:spPr>
                </pic:pic>
              </a:graphicData>
            </a:graphic>
          </wp:inline>
        </w:drawing>
      </w:r>
    </w:p>
    <w:p w:rsidR="00F152F4" w:rsidRPr="0061147E" w:rsidRDefault="00F152F4" w:rsidP="00F152F4">
      <w:pPr>
        <w:pStyle w:val="NoSpacing"/>
        <w:tabs>
          <w:tab w:val="left" w:pos="5245"/>
        </w:tabs>
        <w:spacing w:before="0" w:after="120"/>
        <w:ind w:right="261"/>
        <w:jc w:val="right"/>
        <w:rPr>
          <w:rFonts w:ascii="Segoe UI" w:hAnsi="Segoe UI" w:cs="Segoe UI"/>
          <w:b/>
          <w:i/>
          <w:noProof/>
          <w:color w:val="34164A"/>
          <w:sz w:val="20"/>
          <w:szCs w:val="22"/>
        </w:rPr>
      </w:pPr>
      <w:r w:rsidRPr="00683498">
        <w:rPr>
          <w:rFonts w:ascii="Segoe UI" w:hAnsi="Segoe UI" w:cs="Segoe UI"/>
          <w:b/>
          <w:i/>
          <w:noProof/>
          <w:color w:val="000000" w:themeColor="text1"/>
          <w:sz w:val="20"/>
          <w:szCs w:val="22"/>
        </w:rPr>
        <w:t>Chris attending an AUSCO class in Jordan.</w:t>
      </w:r>
    </w:p>
    <w:p w:rsidR="00F152F4" w:rsidRPr="00D01D8B" w:rsidRDefault="00F152F4" w:rsidP="00F152F4">
      <w:pPr>
        <w:spacing w:after="0" w:line="240" w:lineRule="auto"/>
        <w:rPr>
          <w:b/>
          <w:color w:val="403152" w:themeColor="accent4" w:themeShade="80"/>
          <w:sz w:val="32"/>
        </w:rPr>
      </w:pPr>
      <w:r w:rsidRPr="00D01D8B">
        <w:rPr>
          <w:b/>
          <w:color w:val="403152" w:themeColor="accent4" w:themeShade="80"/>
          <w:sz w:val="32"/>
        </w:rPr>
        <w:t>Supporting the end-to-end settlement journey</w:t>
      </w:r>
    </w:p>
    <w:p w:rsidR="00F152F4" w:rsidRPr="00E34B11" w:rsidRDefault="00F152F4" w:rsidP="00F152F4">
      <w:pPr>
        <w:pStyle w:val="NoSpacing"/>
        <w:spacing w:after="120"/>
        <w:rPr>
          <w:szCs w:val="22"/>
        </w:rPr>
      </w:pPr>
      <w:r w:rsidRPr="00E34B11">
        <w:rPr>
          <w:szCs w:val="22"/>
        </w:rPr>
        <w:t>It’s difficult to grasp the magnitude of the humanitarian crisis, but one person who now has a better understanding of the situation is Chris Mitchell, who worked on establishing arrangements for the settlement of an additional 12,000 entrants from Syria and Iraq.</w:t>
      </w:r>
    </w:p>
    <w:p w:rsidR="00F152F4" w:rsidRPr="00E34B11" w:rsidRDefault="00F152F4" w:rsidP="00F152F4">
      <w:pPr>
        <w:pStyle w:val="NoSpacing"/>
        <w:spacing w:after="120"/>
        <w:rPr>
          <w:szCs w:val="22"/>
        </w:rPr>
      </w:pPr>
      <w:r>
        <w:rPr>
          <w:szCs w:val="22"/>
        </w:rPr>
        <w:t>Ch</w:t>
      </w:r>
      <w:r w:rsidRPr="00E34B11">
        <w:rPr>
          <w:szCs w:val="22"/>
        </w:rPr>
        <w:t>ris experienced first-hand the work being done in Jordan and Lebanon to help those granted visas to Australia.</w:t>
      </w:r>
    </w:p>
    <w:p w:rsidR="00F152F4" w:rsidRPr="00E34B11" w:rsidRDefault="00F152F4" w:rsidP="00F152F4">
      <w:pPr>
        <w:pStyle w:val="NoSpacing"/>
        <w:spacing w:after="120"/>
        <w:rPr>
          <w:szCs w:val="22"/>
        </w:rPr>
      </w:pPr>
      <w:r w:rsidRPr="00E34B11">
        <w:rPr>
          <w:szCs w:val="22"/>
        </w:rPr>
        <w:t>In particular, Chris was able to see refugees attending the Australian Cultural Orientation Program, which gives practical advice to prepare refugees for life in Australia.</w:t>
      </w:r>
    </w:p>
    <w:p w:rsidR="00F152F4" w:rsidRPr="00E34B11" w:rsidRDefault="00F152F4" w:rsidP="00F152F4">
      <w:pPr>
        <w:pStyle w:val="NoSpacing"/>
        <w:spacing w:after="120"/>
        <w:rPr>
          <w:szCs w:val="22"/>
        </w:rPr>
      </w:pPr>
      <w:r w:rsidRPr="00E34B11">
        <w:rPr>
          <w:szCs w:val="22"/>
        </w:rPr>
        <w:t>Whilst visiting an AUSCO class in Jordan, Chris recalls asking a participant called Omar* about how he was getting by in his temporary home of Jordan: “Omar said it was difficult to make ends meet as they can</w:t>
      </w:r>
      <w:r>
        <w:rPr>
          <w:szCs w:val="22"/>
        </w:rPr>
        <w:t>not work in Jordan and the payme</w:t>
      </w:r>
      <w:r w:rsidRPr="00E34B11">
        <w:rPr>
          <w:szCs w:val="22"/>
        </w:rPr>
        <w:t>nts the family receives from United Nations High Commissioner for Refugees (UNHCR) are barely enough to get them by,” Chris said. “He said his wife and children are living in a small two bedroom home with members of their extended family, including cousins, brothers, sisters, uncles and aunts.  While Omar and his immediate family have been granted visas for Australia, the others were still waiting to find out about theirs.</w:t>
      </w:r>
    </w:p>
    <w:p w:rsidR="00F152F4" w:rsidRPr="00E34B11" w:rsidRDefault="00F152F4" w:rsidP="00F152F4">
      <w:pPr>
        <w:pStyle w:val="NoSpacing"/>
        <w:spacing w:after="120"/>
        <w:rPr>
          <w:szCs w:val="22"/>
        </w:rPr>
      </w:pPr>
      <w:r w:rsidRPr="00E34B11">
        <w:rPr>
          <w:szCs w:val="22"/>
        </w:rPr>
        <w:t>“There were mixed emotions in the AUSCO class”. Chris said. “All the participants were excited and happy about starting a new life in Australia, but each had a story to tell”. “I could see the sadness and pain on Omar’s face as he described his certainty that his family had to leave, but also the reluctance at leaving behind his extended family, while hoping they would soon be on the settlement journey to Australia too.”</w:t>
      </w:r>
      <w:r w:rsidRPr="00E34B11">
        <w:rPr>
          <w:rFonts w:cs="Arial"/>
          <w:noProof/>
          <w:color w:val="505050"/>
          <w:szCs w:val="22"/>
        </w:rPr>
        <w:t xml:space="preserve"> </w:t>
      </w:r>
    </w:p>
    <w:p w:rsidR="00F152F4" w:rsidRPr="00F772A1" w:rsidRDefault="00F152F4" w:rsidP="00F152F4">
      <w:pPr>
        <w:pStyle w:val="NoSpacing"/>
        <w:spacing w:after="120"/>
        <w:rPr>
          <w:rFonts w:cs="Arial"/>
          <w:noProof/>
          <w:color w:val="505050"/>
          <w:sz w:val="21"/>
          <w:szCs w:val="21"/>
        </w:rPr>
      </w:pPr>
      <w:r w:rsidRPr="00E34B11">
        <w:rPr>
          <w:szCs w:val="22"/>
        </w:rPr>
        <w:t>*A fictitious name was used to protect the individual’s privacy.</w:t>
      </w:r>
      <w:bookmarkStart w:id="6" w:name="_Toc429051919"/>
      <w:r w:rsidRPr="006304A2">
        <w:rPr>
          <w:rFonts w:cs="Arial"/>
          <w:noProof/>
          <w:color w:val="505050"/>
          <w:sz w:val="21"/>
          <w:szCs w:val="21"/>
        </w:rPr>
        <w:t xml:space="preserve"> </w:t>
      </w:r>
    </w:p>
    <w:p w:rsidR="00F152F4" w:rsidRPr="00702C8C" w:rsidRDefault="00F152F4" w:rsidP="00702C8C">
      <w:pPr>
        <w:pStyle w:val="Heading1"/>
        <w:rPr>
          <w:rFonts w:ascii="Arial" w:hAnsi="Arial" w:cs="Arial"/>
          <w:b/>
          <w:color w:val="403152" w:themeColor="accent4" w:themeShade="80"/>
        </w:rPr>
      </w:pPr>
      <w:r w:rsidRPr="00702C8C">
        <w:rPr>
          <w:rFonts w:ascii="Arial" w:hAnsi="Arial" w:cs="Arial"/>
          <w:b/>
          <w:color w:val="403152" w:themeColor="accent4" w:themeShade="80"/>
        </w:rPr>
        <w:t>Policy Frameworks</w:t>
      </w:r>
    </w:p>
    <w:p w:rsidR="00F152F4" w:rsidRPr="00B460AB" w:rsidRDefault="00F152F4" w:rsidP="00F152F4">
      <w:pPr>
        <w:pStyle w:val="NoSpacing"/>
      </w:pPr>
      <w:r w:rsidRPr="00B460AB">
        <w:t>Consultation with peak bodies provides an opportunity for governments to become better informed about issues at the grassroots level. Peak bodies also advocate on behalf of culturally and linguistically diverse clients and communities and disseminate key information through their members, community and business partnerships.</w:t>
      </w:r>
    </w:p>
    <w:p w:rsidR="00F152F4" w:rsidRPr="00702C8C" w:rsidRDefault="00F152F4" w:rsidP="00702C8C">
      <w:pPr>
        <w:pStyle w:val="Heading2"/>
        <w:rPr>
          <w:rFonts w:ascii="Arial" w:hAnsi="Arial" w:cs="Arial"/>
          <w:b/>
          <w:color w:val="403152" w:themeColor="accent4" w:themeShade="80"/>
          <w:sz w:val="32"/>
        </w:rPr>
      </w:pPr>
      <w:bookmarkStart w:id="7" w:name="scoa"/>
      <w:r w:rsidRPr="00702C8C">
        <w:rPr>
          <w:rFonts w:ascii="Arial" w:hAnsi="Arial" w:cs="Arial"/>
          <w:b/>
          <w:color w:val="403152" w:themeColor="accent4" w:themeShade="80"/>
          <w:sz w:val="32"/>
        </w:rPr>
        <w:t>The Settlement Council of Australia (SCOA)</w:t>
      </w:r>
    </w:p>
    <w:bookmarkEnd w:id="7"/>
    <w:p w:rsidR="00F152F4" w:rsidRPr="00B460AB" w:rsidRDefault="00F152F4" w:rsidP="00F152F4">
      <w:pPr>
        <w:pStyle w:val="NoSpacing"/>
      </w:pPr>
      <w:r w:rsidRPr="00B460AB">
        <w:t xml:space="preserve">The Settlement Council of Australia (SCOA) is the national peak body representing agencies across Australia that assists migrants and humanitarian entrants to settle into their new life in Australia. Current members include approximately 85 settlement agencies. </w:t>
      </w:r>
    </w:p>
    <w:p w:rsidR="00F152F4" w:rsidRPr="00B460AB" w:rsidRDefault="00F152F4" w:rsidP="00F152F4">
      <w:pPr>
        <w:pStyle w:val="NoSpacing"/>
      </w:pPr>
      <w:r w:rsidRPr="00B460AB">
        <w:t xml:space="preserve">SCOA’s membership makes up approximately 75 per cent of the Settlement Grants Sector and 85 per cent of the Humanitarian Settlement Services providers nationally. SCOA holds regular consultations with members on settlement topics such as housing, employment, health and education. </w:t>
      </w:r>
    </w:p>
    <w:p w:rsidR="00F152F4" w:rsidRDefault="00F152F4" w:rsidP="00F152F4">
      <w:pPr>
        <w:pStyle w:val="NoSpacing"/>
      </w:pPr>
      <w:r w:rsidRPr="00B460AB">
        <w:t>Consultations promote information sharing between settlement agencies and inform the development of SCOA’s input into government policy. SCOA also hosts a series of regular forums and conferences, and maintains relationships with a wide range of government and non-government agencies and networks at lo</w:t>
      </w:r>
      <w:r>
        <w:t>cal, state and federal levels.</w:t>
      </w:r>
    </w:p>
    <w:p w:rsidR="00F152F4" w:rsidRDefault="00F152F4" w:rsidP="00F152F4">
      <w:pPr>
        <w:pStyle w:val="NoSpacing"/>
      </w:pPr>
      <w:r w:rsidRPr="00B460AB">
        <w:t>Regular meetings with key government departments facilitate representation of settlement sector policy perspectives and issues, enabling the settlement sector to have a unified voice with government.</w:t>
      </w:r>
    </w:p>
    <w:p w:rsidR="00F152F4" w:rsidRPr="00A545FA" w:rsidRDefault="00F152F4" w:rsidP="00F152F4">
      <w:pPr>
        <w:pStyle w:val="NoSpacing"/>
        <w:jc w:val="right"/>
      </w:pPr>
      <w:r>
        <w:rPr>
          <w:rFonts w:cs="Arial"/>
          <w:b/>
          <w:noProof/>
          <w:szCs w:val="22"/>
        </w:rPr>
        <w:drawing>
          <wp:inline distT="0" distB="0" distL="0" distR="0" wp14:anchorId="2FB91FED" wp14:editId="6C0A89DB">
            <wp:extent cx="1852335" cy="1049572"/>
            <wp:effectExtent l="0" t="0" r="0" b="0"/>
            <wp:docPr id="1" name="Picture 1" descr="The Settlement Council of Australia (SCOA) is the national peak body representing agencies across Australia that assists migrants and humanitarian entrants to settle into their new life in Australia. Current members include approximately 85 settlement agencies. &#10;Picture depicts the same." title="Recent work by S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C0036\AppData\Local\Microsoft\Windows\Temporary Internet Files\Content.IE5\ZPDFO8ZE\Web-work-with-us-puzzle_piece[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852654" cy="1049753"/>
                    </a:xfrm>
                    <a:prstGeom prst="rect">
                      <a:avLst/>
                    </a:prstGeom>
                    <a:noFill/>
                    <a:ln>
                      <a:noFill/>
                    </a:ln>
                    <a:extLst>
                      <a:ext uri="{53640926-AAD7-44D8-BBD7-CCE9431645EC}">
                        <a14:shadowObscured xmlns:a14="http://schemas.microsoft.com/office/drawing/2010/main"/>
                      </a:ext>
                    </a:extLst>
                  </pic:spPr>
                </pic:pic>
              </a:graphicData>
            </a:graphic>
          </wp:inline>
        </w:drawing>
      </w:r>
    </w:p>
    <w:p w:rsidR="00F152F4" w:rsidRDefault="00F152F4" w:rsidP="00F152F4">
      <w:pPr>
        <w:spacing w:before="0" w:after="0" w:line="240" w:lineRule="auto"/>
        <w:rPr>
          <w:rFonts w:cs="Arial"/>
          <w:b/>
          <w:szCs w:val="22"/>
        </w:rPr>
      </w:pPr>
      <w:r>
        <w:rPr>
          <w:rFonts w:cs="Arial"/>
          <w:b/>
          <w:noProof/>
          <w:szCs w:val="22"/>
        </w:rPr>
        <mc:AlternateContent>
          <mc:Choice Requires="wps">
            <w:drawing>
              <wp:inline distT="0" distB="0" distL="0" distR="0" wp14:anchorId="6B5790B0" wp14:editId="1956B2FD">
                <wp:extent cx="5693134" cy="3403158"/>
                <wp:effectExtent l="0" t="0" r="22225" b="26035"/>
                <wp:docPr id="25" name="Round Diagonal Corner Rectangle 25"/>
                <wp:cNvGraphicFramePr/>
                <a:graphic xmlns:a="http://schemas.openxmlformats.org/drawingml/2006/main">
                  <a:graphicData uri="http://schemas.microsoft.com/office/word/2010/wordprocessingShape">
                    <wps:wsp>
                      <wps:cNvSpPr/>
                      <wps:spPr>
                        <a:xfrm>
                          <a:off x="0" y="0"/>
                          <a:ext cx="5693134" cy="3403158"/>
                        </a:xfrm>
                        <a:prstGeom prst="round2DiagRect">
                          <a:avLst/>
                        </a:pr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210E" w:rsidRPr="00D01D8B" w:rsidRDefault="003A210E" w:rsidP="00F152F4">
                            <w:pPr>
                              <w:spacing w:line="240" w:lineRule="auto"/>
                              <w:rPr>
                                <w:rFonts w:cs="Arial"/>
                                <w:b/>
                                <w:szCs w:val="22"/>
                              </w:rPr>
                            </w:pPr>
                            <w:r w:rsidRPr="00D01D8B">
                              <w:rPr>
                                <w:rFonts w:cs="Arial"/>
                                <w:b/>
                                <w:szCs w:val="22"/>
                              </w:rPr>
                              <w:t>Recent work by SCOA</w:t>
                            </w:r>
                          </w:p>
                          <w:p w:rsidR="003A210E" w:rsidRPr="001F6F5E" w:rsidRDefault="003A210E" w:rsidP="00F152F4">
                            <w:pPr>
                              <w:spacing w:line="240" w:lineRule="auto"/>
                              <w:rPr>
                                <w:rFonts w:cs="Arial"/>
                                <w:b/>
                                <w:sz w:val="20"/>
                                <w:szCs w:val="22"/>
                              </w:rPr>
                            </w:pPr>
                            <w:r w:rsidRPr="001F6F5E">
                              <w:rPr>
                                <w:rFonts w:cs="Arial"/>
                                <w:b/>
                                <w:sz w:val="20"/>
                                <w:szCs w:val="22"/>
                              </w:rPr>
                              <w:t>SCOA Triennial and International Conference</w:t>
                            </w:r>
                          </w:p>
                          <w:p w:rsidR="003A210E" w:rsidRPr="001F6F5E" w:rsidRDefault="003A210E" w:rsidP="00F152F4">
                            <w:pPr>
                              <w:spacing w:line="240" w:lineRule="auto"/>
                              <w:rPr>
                                <w:rFonts w:cs="Arial"/>
                                <w:sz w:val="20"/>
                                <w:szCs w:val="22"/>
                              </w:rPr>
                            </w:pPr>
                            <w:r w:rsidRPr="001F6F5E">
                              <w:rPr>
                                <w:rFonts w:cs="Arial"/>
                                <w:sz w:val="20"/>
                                <w:szCs w:val="22"/>
                              </w:rPr>
                              <w:t xml:space="preserve">In May 2016, SCOA held their Triennial and International Conference on Settlement and Citizenship in Civic Society. </w:t>
                            </w:r>
                          </w:p>
                          <w:p w:rsidR="003A210E" w:rsidRPr="001F6F5E" w:rsidRDefault="003A210E" w:rsidP="00F152F4">
                            <w:pPr>
                              <w:spacing w:line="240" w:lineRule="auto"/>
                              <w:rPr>
                                <w:rFonts w:cs="Arial"/>
                                <w:sz w:val="20"/>
                                <w:szCs w:val="22"/>
                              </w:rPr>
                            </w:pPr>
                            <w:r w:rsidRPr="001F6F5E">
                              <w:rPr>
                                <w:rFonts w:cs="Arial"/>
                                <w:sz w:val="20"/>
                                <w:szCs w:val="22"/>
                              </w:rPr>
                              <w:t>Over 500 delegates attended the conference, including international and domestic policy makers and practitioners to discuss the future of Australia’s refugee sett</w:t>
                            </w:r>
                            <w:r>
                              <w:rPr>
                                <w:rFonts w:cs="Arial"/>
                                <w:sz w:val="20"/>
                                <w:szCs w:val="22"/>
                              </w:rPr>
                              <w:t xml:space="preserve">lement policies and practices. </w:t>
                            </w:r>
                          </w:p>
                          <w:p w:rsidR="003A210E" w:rsidRPr="001F6F5E" w:rsidRDefault="003A210E" w:rsidP="00F152F4">
                            <w:pPr>
                              <w:spacing w:line="240" w:lineRule="auto"/>
                              <w:rPr>
                                <w:rFonts w:cs="Arial"/>
                                <w:sz w:val="20"/>
                                <w:szCs w:val="22"/>
                              </w:rPr>
                            </w:pPr>
                            <w:r w:rsidRPr="001F6F5E">
                              <w:rPr>
                                <w:rFonts w:cs="Arial"/>
                                <w:sz w:val="20"/>
                                <w:szCs w:val="22"/>
                              </w:rPr>
                              <w:t>The purpose of the conference was to bring together the settlement sector, communities, academic, government and i</w:t>
                            </w:r>
                            <w:r>
                              <w:rPr>
                                <w:rFonts w:cs="Arial"/>
                                <w:sz w:val="20"/>
                                <w:szCs w:val="22"/>
                              </w:rPr>
                              <w:t>ndustry groups with the aim to:</w:t>
                            </w:r>
                          </w:p>
                          <w:p w:rsidR="003A210E" w:rsidRPr="001F6F5E" w:rsidRDefault="003A210E" w:rsidP="002D1770">
                            <w:pPr>
                              <w:pStyle w:val="NoSpacing"/>
                              <w:numPr>
                                <w:ilvl w:val="0"/>
                                <w:numId w:val="42"/>
                              </w:numPr>
                              <w:spacing w:after="120"/>
                              <w:rPr>
                                <w:rFonts w:cs="Arial"/>
                                <w:sz w:val="20"/>
                                <w:szCs w:val="22"/>
                              </w:rPr>
                            </w:pPr>
                            <w:r w:rsidRPr="001F6F5E">
                              <w:rPr>
                                <w:rFonts w:cs="Arial"/>
                                <w:sz w:val="20"/>
                                <w:szCs w:val="22"/>
                              </w:rPr>
                              <w:t xml:space="preserve">Broaden understanding and responsiveness to migration, settlement and active citizenship within a global context; </w:t>
                            </w:r>
                          </w:p>
                          <w:p w:rsidR="003A210E" w:rsidRPr="001F6F5E" w:rsidRDefault="003A210E" w:rsidP="002D1770">
                            <w:pPr>
                              <w:pStyle w:val="NoSpacing"/>
                              <w:numPr>
                                <w:ilvl w:val="0"/>
                                <w:numId w:val="42"/>
                              </w:numPr>
                              <w:spacing w:after="120"/>
                              <w:rPr>
                                <w:rFonts w:cs="Arial"/>
                                <w:sz w:val="20"/>
                                <w:szCs w:val="22"/>
                              </w:rPr>
                            </w:pPr>
                            <w:r w:rsidRPr="001F6F5E">
                              <w:rPr>
                                <w:rFonts w:cs="Arial"/>
                                <w:sz w:val="20"/>
                                <w:szCs w:val="22"/>
                              </w:rPr>
                              <w:t xml:space="preserve">Increase and strengthen sectoral and intersectoral collaboration and support of settlement, human rights and active citizenship; and </w:t>
                            </w:r>
                          </w:p>
                          <w:p w:rsidR="003A210E" w:rsidRPr="001F6F5E" w:rsidRDefault="003A210E" w:rsidP="002D1770">
                            <w:pPr>
                              <w:pStyle w:val="NoSpacing"/>
                              <w:numPr>
                                <w:ilvl w:val="0"/>
                                <w:numId w:val="42"/>
                              </w:numPr>
                              <w:spacing w:after="120"/>
                              <w:rPr>
                                <w:rFonts w:cs="Arial"/>
                                <w:sz w:val="20"/>
                                <w:szCs w:val="22"/>
                              </w:rPr>
                            </w:pPr>
                            <w:r w:rsidRPr="001F6F5E">
                              <w:rPr>
                                <w:rFonts w:cs="Arial"/>
                                <w:sz w:val="20"/>
                                <w:szCs w:val="22"/>
                              </w:rPr>
                              <w:t xml:space="preserve">Contribute to the development of a responsible and adaptive settlement sector focusing on innovation and creative thinking in a globalised context. </w:t>
                            </w:r>
                          </w:p>
                          <w:p w:rsidR="003A210E" w:rsidRPr="003016A8" w:rsidRDefault="003A210E" w:rsidP="00F152F4">
                            <w:pPr>
                              <w:spacing w:line="240" w:lineRule="auto"/>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25" o:spid="_x0000_s1027" style="width:448.3pt;height:267.95pt;visibility:visible;mso-wrap-style:square;mso-left-percent:-10001;mso-top-percent:-10001;mso-position-horizontal:absolute;mso-position-horizontal-relative:char;mso-position-vertical:absolute;mso-position-vertical-relative:line;mso-left-percent:-10001;mso-top-percent:-10001;v-text-anchor:middle" coordsize="5693134,34031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" adj="-11796480,,5400" path="m567204,l5693134,r,l5693134,2835954v,313258,-253946,567204,-567204,567204l,3403158r,l,567204c,253946,253946,,567204,xe" fillcolor="#3f3151 [1607]" strokecolor="#3f3151 [1607]" strokeweight="2pt">
                <v:stroke joinstyle="miter"/>
                <v:formulas/>
                <v:path arrowok="t" o:connecttype="custom" o:connectlocs="567204,0;5693134,0;5693134,0;5693134,2835954;5125930,3403158;0,3403158;0,3403158;0,567204;567204,0" o:connectangles="0,0,0,0,0,0,0,0,0" textboxrect="0,0,5693134,3403158"/>
                <v:textbox>
                  <w:txbxContent>
                    <w:p w:rsidR="003A210E" w:rsidRPr="00D01D8B" w:rsidRDefault="003A210E" w:rsidP="00F152F4">
                      <w:pPr>
                        <w:spacing w:line="240" w:lineRule="auto"/>
                        <w:rPr>
                          <w:rFonts w:cs="Arial"/>
                          <w:b/>
                          <w:szCs w:val="22"/>
                        </w:rPr>
                      </w:pPr>
                      <w:r w:rsidRPr="00D01D8B">
                        <w:rPr>
                          <w:rFonts w:cs="Arial"/>
                          <w:b/>
                          <w:szCs w:val="22"/>
                        </w:rPr>
                        <w:t>Recent work by SCOA</w:t>
                      </w:r>
                    </w:p>
                    <w:p w:rsidR="003A210E" w:rsidRPr="001F6F5E" w:rsidRDefault="003A210E" w:rsidP="00F152F4">
                      <w:pPr>
                        <w:spacing w:line="240" w:lineRule="auto"/>
                        <w:rPr>
                          <w:rFonts w:cs="Arial"/>
                          <w:b/>
                          <w:sz w:val="20"/>
                          <w:szCs w:val="22"/>
                        </w:rPr>
                      </w:pPr>
                      <w:r w:rsidRPr="001F6F5E">
                        <w:rPr>
                          <w:rFonts w:cs="Arial"/>
                          <w:b/>
                          <w:sz w:val="20"/>
                          <w:szCs w:val="22"/>
                        </w:rPr>
                        <w:t>SCOA Triennial and International Conference</w:t>
                      </w:r>
                    </w:p>
                    <w:p w:rsidR="003A210E" w:rsidRPr="001F6F5E" w:rsidRDefault="003A210E" w:rsidP="00F152F4">
                      <w:pPr>
                        <w:spacing w:line="240" w:lineRule="auto"/>
                        <w:rPr>
                          <w:rFonts w:cs="Arial"/>
                          <w:sz w:val="20"/>
                          <w:szCs w:val="22"/>
                        </w:rPr>
                      </w:pPr>
                      <w:r w:rsidRPr="001F6F5E">
                        <w:rPr>
                          <w:rFonts w:cs="Arial"/>
                          <w:sz w:val="20"/>
                          <w:szCs w:val="22"/>
                        </w:rPr>
                        <w:t xml:space="preserve">In May 2016, SCOA held their Triennial and International Conference on Settlement and Citizenship in Civic Society. </w:t>
                      </w:r>
                    </w:p>
                    <w:p w:rsidR="003A210E" w:rsidRPr="001F6F5E" w:rsidRDefault="003A210E" w:rsidP="00F152F4">
                      <w:pPr>
                        <w:spacing w:line="240" w:lineRule="auto"/>
                        <w:rPr>
                          <w:rFonts w:cs="Arial"/>
                          <w:sz w:val="20"/>
                          <w:szCs w:val="22"/>
                        </w:rPr>
                      </w:pPr>
                      <w:r w:rsidRPr="001F6F5E">
                        <w:rPr>
                          <w:rFonts w:cs="Arial"/>
                          <w:sz w:val="20"/>
                          <w:szCs w:val="22"/>
                        </w:rPr>
                        <w:t>Over 500 delegates attended the conference, including international and domestic policy makers and practitioners to discuss the future of Australia’s refugee sett</w:t>
                      </w:r>
                      <w:r>
                        <w:rPr>
                          <w:rFonts w:cs="Arial"/>
                          <w:sz w:val="20"/>
                          <w:szCs w:val="22"/>
                        </w:rPr>
                        <w:t xml:space="preserve">lement policies and practices. </w:t>
                      </w:r>
                    </w:p>
                    <w:p w:rsidR="003A210E" w:rsidRPr="001F6F5E" w:rsidRDefault="003A210E" w:rsidP="00F152F4">
                      <w:pPr>
                        <w:spacing w:line="240" w:lineRule="auto"/>
                        <w:rPr>
                          <w:rFonts w:cs="Arial"/>
                          <w:sz w:val="20"/>
                          <w:szCs w:val="22"/>
                        </w:rPr>
                      </w:pPr>
                      <w:r w:rsidRPr="001F6F5E">
                        <w:rPr>
                          <w:rFonts w:cs="Arial"/>
                          <w:sz w:val="20"/>
                          <w:szCs w:val="22"/>
                        </w:rPr>
                        <w:t>The purpose of the conference was to bring together the settlement sector, communities, academic, government and i</w:t>
                      </w:r>
                      <w:r>
                        <w:rPr>
                          <w:rFonts w:cs="Arial"/>
                          <w:sz w:val="20"/>
                          <w:szCs w:val="22"/>
                        </w:rPr>
                        <w:t>ndustry groups with the aim to:</w:t>
                      </w:r>
                    </w:p>
                    <w:p w:rsidR="003A210E" w:rsidRPr="001F6F5E" w:rsidRDefault="003A210E" w:rsidP="002D1770">
                      <w:pPr>
                        <w:pStyle w:val="NoSpacing"/>
                        <w:numPr>
                          <w:ilvl w:val="0"/>
                          <w:numId w:val="42"/>
                        </w:numPr>
                        <w:spacing w:after="120"/>
                        <w:rPr>
                          <w:rFonts w:cs="Arial"/>
                          <w:sz w:val="20"/>
                          <w:szCs w:val="22"/>
                        </w:rPr>
                      </w:pPr>
                      <w:r w:rsidRPr="001F6F5E">
                        <w:rPr>
                          <w:rFonts w:cs="Arial"/>
                          <w:sz w:val="20"/>
                          <w:szCs w:val="22"/>
                        </w:rPr>
                        <w:t xml:space="preserve">Broaden understanding and responsiveness to migration, settlement and active citizenship within a global context; </w:t>
                      </w:r>
                    </w:p>
                    <w:p w:rsidR="003A210E" w:rsidRPr="001F6F5E" w:rsidRDefault="003A210E" w:rsidP="002D1770">
                      <w:pPr>
                        <w:pStyle w:val="NoSpacing"/>
                        <w:numPr>
                          <w:ilvl w:val="0"/>
                          <w:numId w:val="42"/>
                        </w:numPr>
                        <w:spacing w:after="120"/>
                        <w:rPr>
                          <w:rFonts w:cs="Arial"/>
                          <w:sz w:val="20"/>
                          <w:szCs w:val="22"/>
                        </w:rPr>
                      </w:pPr>
                      <w:r w:rsidRPr="001F6F5E">
                        <w:rPr>
                          <w:rFonts w:cs="Arial"/>
                          <w:sz w:val="20"/>
                          <w:szCs w:val="22"/>
                        </w:rPr>
                        <w:t xml:space="preserve">Increase and strengthen sectoral and intersectoral collaboration and support of settlement, human rights and active citizenship; and </w:t>
                      </w:r>
                    </w:p>
                    <w:p w:rsidR="003A210E" w:rsidRPr="001F6F5E" w:rsidRDefault="003A210E" w:rsidP="002D1770">
                      <w:pPr>
                        <w:pStyle w:val="NoSpacing"/>
                        <w:numPr>
                          <w:ilvl w:val="0"/>
                          <w:numId w:val="42"/>
                        </w:numPr>
                        <w:spacing w:after="120"/>
                        <w:rPr>
                          <w:rFonts w:cs="Arial"/>
                          <w:sz w:val="20"/>
                          <w:szCs w:val="22"/>
                        </w:rPr>
                      </w:pPr>
                      <w:r w:rsidRPr="001F6F5E">
                        <w:rPr>
                          <w:rFonts w:cs="Arial"/>
                          <w:sz w:val="20"/>
                          <w:szCs w:val="22"/>
                        </w:rPr>
                        <w:t xml:space="preserve">Contribute to the development of a responsible and adaptive settlement sector focusing on innovation and creative thinking in a globalised context. </w:t>
                      </w:r>
                    </w:p>
                    <w:p w:rsidR="003A210E" w:rsidRPr="003016A8" w:rsidRDefault="003A210E" w:rsidP="00F152F4">
                      <w:pPr>
                        <w:spacing w:line="240" w:lineRule="auto"/>
                        <w:jc w:val="center"/>
                        <w:rPr>
                          <w:sz w:val="20"/>
                        </w:rPr>
                      </w:pPr>
                    </w:p>
                  </w:txbxContent>
                </v:textbox>
                <w10:anchorlock/>
              </v:shape>
            </w:pict>
          </mc:Fallback>
        </mc:AlternateContent>
      </w:r>
      <w:r w:rsidRPr="00283A92">
        <w:rPr>
          <w:rFonts w:cs="Arial"/>
          <w:b/>
          <w:szCs w:val="22"/>
        </w:rPr>
        <w:br w:type="page"/>
      </w:r>
    </w:p>
    <w:p w:rsidR="00F152F4" w:rsidRPr="001C5D26" w:rsidRDefault="00F152F4" w:rsidP="001C5D26">
      <w:pPr>
        <w:pStyle w:val="Heading2"/>
        <w:rPr>
          <w:rFonts w:ascii="Arial" w:hAnsi="Arial" w:cs="Arial"/>
          <w:b/>
          <w:color w:val="403152" w:themeColor="accent4" w:themeShade="80"/>
          <w:sz w:val="32"/>
          <w:szCs w:val="22"/>
        </w:rPr>
      </w:pPr>
      <w:r w:rsidRPr="001C5D26">
        <w:rPr>
          <w:rFonts w:ascii="Arial" w:hAnsi="Arial" w:cs="Arial"/>
          <w:b/>
          <w:color w:val="403152" w:themeColor="accent4" w:themeShade="80"/>
          <w:sz w:val="32"/>
        </w:rPr>
        <w:t>National Settlement Services Outcomes Standards</w:t>
      </w:r>
    </w:p>
    <w:p w:rsidR="00F152F4" w:rsidRPr="00370B1F" w:rsidRDefault="00F152F4" w:rsidP="00F152F4">
      <w:pPr>
        <w:spacing w:line="360" w:lineRule="auto"/>
        <w:rPr>
          <w:rFonts w:cs="Arial"/>
          <w:color w:val="000000" w:themeColor="text1"/>
          <w:sz w:val="2"/>
          <w:szCs w:val="22"/>
        </w:rPr>
      </w:pPr>
    </w:p>
    <w:p w:rsidR="00F152F4" w:rsidRDefault="00F152F4" w:rsidP="00F152F4">
      <w:pPr>
        <w:spacing w:line="240" w:lineRule="auto"/>
        <w:rPr>
          <w:rFonts w:cs="Arial"/>
          <w:color w:val="000000" w:themeColor="text1"/>
          <w:szCs w:val="22"/>
        </w:rPr>
      </w:pPr>
      <w:r w:rsidRPr="00775823">
        <w:rPr>
          <w:rFonts w:cs="Arial"/>
          <w:color w:val="000000" w:themeColor="text1"/>
          <w:szCs w:val="22"/>
        </w:rPr>
        <w:t>At the conference in May 2016, SCOA launched the National Settlement Services Outcomes Standards (the standards). The purpose of the standards was to establish a consistent set of best practice benchmarks that reflect the work of settlement services.</w:t>
      </w:r>
    </w:p>
    <w:p w:rsidR="00F152F4" w:rsidRPr="00775823" w:rsidRDefault="00F152F4" w:rsidP="00F152F4">
      <w:pPr>
        <w:spacing w:line="240" w:lineRule="auto"/>
        <w:rPr>
          <w:rFonts w:cs="Arial"/>
          <w:color w:val="000000" w:themeColor="text1"/>
          <w:szCs w:val="22"/>
        </w:rPr>
      </w:pPr>
      <w:r w:rsidRPr="00775823">
        <w:rPr>
          <w:rFonts w:cs="Arial"/>
          <w:color w:val="000000" w:themeColor="text1"/>
          <w:szCs w:val="22"/>
        </w:rPr>
        <w:t>The standards will provide a focus on how settlement service providers can understand and measure the effectiveness and impact of their practice on client outcomes. The standards are based on nine priority areas of: Education and Training, Employment, Health and Wellbeing, Housing, Language Services, Transport, Civic Participation, Family and Social Support and Justice.</w:t>
      </w:r>
    </w:p>
    <w:p w:rsidR="00F152F4" w:rsidRDefault="00F152F4" w:rsidP="00F152F4">
      <w:pPr>
        <w:spacing w:line="240" w:lineRule="auto"/>
        <w:rPr>
          <w:rFonts w:cs="Arial"/>
          <w:color w:val="000000" w:themeColor="text1"/>
          <w:szCs w:val="22"/>
        </w:rPr>
      </w:pPr>
      <w:r w:rsidRPr="00775823">
        <w:rPr>
          <w:rFonts w:cs="Arial"/>
          <w:color w:val="000000" w:themeColor="text1"/>
          <w:szCs w:val="22"/>
        </w:rPr>
        <w:t xml:space="preserve"> </w:t>
      </w:r>
      <w:r w:rsidRPr="00775823">
        <w:rPr>
          <w:rFonts w:eastAsia="Arial" w:cs="Arial"/>
          <w:color w:val="000000" w:themeColor="text1"/>
          <w:szCs w:val="22"/>
          <w:lang w:val="en-US"/>
        </w:rPr>
        <w:t xml:space="preserve">SCOA will facilitate the implementation of the standards across the sector. This will result in a learning and knowledge base that contributes to continuous improvement in the quality of services delivered by the settlement sector. Accredited training modules will be developed to enable a future accreditation process based on the standards. </w:t>
      </w:r>
      <w:r w:rsidRPr="00775823">
        <w:rPr>
          <w:rFonts w:cs="Arial"/>
          <w:color w:val="000000" w:themeColor="text1"/>
          <w:szCs w:val="22"/>
        </w:rPr>
        <w:t>SCOA will work closely with the MYAN to identify synergies between its work and MYAN’s National Youth Settlement Framework.</w:t>
      </w:r>
    </w:p>
    <w:p w:rsidR="00F152F4" w:rsidRPr="00A545FA" w:rsidRDefault="00F152F4" w:rsidP="00F152F4">
      <w:pPr>
        <w:spacing w:after="360" w:line="240" w:lineRule="auto"/>
        <w:jc w:val="right"/>
        <w:rPr>
          <w:rStyle w:val="BookTitle"/>
          <w:i w:val="0"/>
          <w:iCs w:val="0"/>
          <w:smallCaps w:val="0"/>
          <w:noProof/>
          <w:color w:val="0000FF"/>
          <w:spacing w:val="0"/>
        </w:rPr>
      </w:pPr>
      <w:r w:rsidRPr="003E1536">
        <w:rPr>
          <w:noProof/>
        </w:rPr>
        <w:drawing>
          <wp:inline distT="0" distB="0" distL="0" distR="0" wp14:anchorId="2E1D61E9" wp14:editId="384204DB">
            <wp:extent cx="2480807" cy="2484303"/>
            <wp:effectExtent l="0" t="0" r="0" b="0"/>
            <wp:docPr id="12" name="Picture 12" descr="National Settlement Services Outcomes Standards was to establish a consistent set of best practice benchmarks that reflect the work of settlement services. The picture depicts the broaden approach." title="National Settlement Services Outcomes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3185" cy="2496698"/>
                    </a:xfrm>
                    <a:prstGeom prst="rect">
                      <a:avLst/>
                    </a:prstGeom>
                    <a:noFill/>
                    <a:ln>
                      <a:noFill/>
                    </a:ln>
                  </pic:spPr>
                </pic:pic>
              </a:graphicData>
            </a:graphic>
          </wp:inline>
        </w:drawing>
      </w:r>
    </w:p>
    <w:p w:rsidR="00F152F4" w:rsidRDefault="00F152F4" w:rsidP="00F152F4">
      <w:pPr>
        <w:spacing w:before="0" w:after="200" w:line="276" w:lineRule="auto"/>
        <w:rPr>
          <w:rFonts w:cs="Arial"/>
          <w:color w:val="000000" w:themeColor="text1"/>
        </w:rPr>
      </w:pPr>
      <w:r>
        <w:rPr>
          <w:rFonts w:cs="Arial"/>
          <w:b/>
          <w:noProof/>
          <w:color w:val="3C1A56"/>
          <w:sz w:val="32"/>
        </w:rPr>
        <mc:AlternateContent>
          <mc:Choice Requires="wps">
            <w:drawing>
              <wp:inline distT="0" distB="0" distL="0" distR="0" wp14:anchorId="57C11DE6" wp14:editId="26A4E051">
                <wp:extent cx="5828306" cy="2711395"/>
                <wp:effectExtent l="0" t="0" r="20320" b="13335"/>
                <wp:docPr id="41" name="Rectangle 41"/>
                <wp:cNvGraphicFramePr/>
                <a:graphic xmlns:a="http://schemas.openxmlformats.org/drawingml/2006/main">
                  <a:graphicData uri="http://schemas.microsoft.com/office/word/2010/wordprocessingShape">
                    <wps:wsp>
                      <wps:cNvSpPr/>
                      <wps:spPr>
                        <a:xfrm>
                          <a:off x="0" y="0"/>
                          <a:ext cx="5828306" cy="2711395"/>
                        </a:xfrm>
                        <a:prstGeom prst="rect">
                          <a:avLst/>
                        </a:prstGeom>
                        <a:solidFill>
                          <a:schemeClr val="bg1"/>
                        </a:solidFill>
                        <a:ln w="19050">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210E" w:rsidRDefault="003A210E" w:rsidP="0070775B">
                            <w:pPr>
                              <w:pStyle w:val="Heading2"/>
                              <w:rPr>
                                <w:rStyle w:val="BookTitle"/>
                                <w:i w:val="0"/>
                                <w:iCs w:val="0"/>
                                <w:smallCaps w:val="0"/>
                                <w:color w:val="34164A"/>
                                <w:spacing w:val="0"/>
                                <w:sz w:val="32"/>
                                <w14:textOutline w14:w="0" w14:cap="rnd" w14:cmpd="sng" w14:algn="ctr">
                                  <w14:noFill/>
                                  <w14:prstDash w14:val="dashDot"/>
                                  <w14:bevel/>
                                </w14:textOutline>
                              </w:rPr>
                            </w:pPr>
                            <w:r>
                              <w:rPr>
                                <w:noProof/>
                              </w:rPr>
                              <w:drawing>
                                <wp:inline distT="0" distB="0" distL="0" distR="0" wp14:anchorId="35317CED" wp14:editId="46926DAF">
                                  <wp:extent cx="2011680" cy="778365"/>
                                  <wp:effectExtent l="0" t="0" r="7620" b="3175"/>
                                  <wp:docPr id="14" name="Picture 14" descr="Multicultural Youth Advocacy Network logo" title="Multicultural Youth Advocacy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5311" t="39972" r="77269" b="49823"/>
                                          <a:stretch/>
                                        </pic:blipFill>
                                        <pic:spPr bwMode="auto">
                                          <a:xfrm>
                                            <a:off x="0" y="0"/>
                                            <a:ext cx="2011680" cy="778365"/>
                                          </a:xfrm>
                                          <a:prstGeom prst="rect">
                                            <a:avLst/>
                                          </a:prstGeom>
                                          <a:ln>
                                            <a:noFill/>
                                          </a:ln>
                                          <a:extLst>
                                            <a:ext uri="{53640926-AAD7-44D8-BBD7-CCE9431645EC}">
                                              <a14:shadowObscured xmlns:a14="http://schemas.microsoft.com/office/drawing/2010/main"/>
                                            </a:ext>
                                          </a:extLst>
                                        </pic:spPr>
                                      </pic:pic>
                                    </a:graphicData>
                                  </a:graphic>
                                </wp:inline>
                              </w:drawing>
                            </w:r>
                          </w:p>
                          <w:p w:rsidR="003A210E" w:rsidRPr="002675F5" w:rsidRDefault="003A210E" w:rsidP="00F152F4">
                            <w:pPr>
                              <w:spacing w:before="0" w:after="0" w:line="240" w:lineRule="auto"/>
                              <w:contextualSpacing/>
                              <w:rPr>
                                <w:color w:val="000000" w:themeColor="text1"/>
                                <w:lang w:val="en"/>
                                <w14:textOutline w14:w="0" w14:cap="rnd" w14:cmpd="sng" w14:algn="ctr">
                                  <w14:noFill/>
                                  <w14:prstDash w14:val="dashDot"/>
                                  <w14:bevel/>
                                </w14:textOutline>
                              </w:rPr>
                            </w:pPr>
                            <w:r w:rsidRPr="002675F5">
                              <w:rPr>
                                <w:rFonts w:cs="Arial"/>
                                <w:color w:val="000000"/>
                                <w:szCs w:val="19"/>
                                <w:lang w:val="en"/>
                              </w:rPr>
                              <w:t>The Multicultural Youth Advocacy Network (MYAN) works in partnership with young people, government and the non-government sectors to promote the interests of young people from refugee and migrant backgrounds, and to support a targeted approach to addressing these in policy and service delivery.</w:t>
                            </w:r>
                            <w:r w:rsidRPr="002675F5">
                              <w:rPr>
                                <w:color w:val="000000" w:themeColor="text1"/>
                                <w:sz w:val="28"/>
                                <w:lang w:val="en"/>
                                <w14:textOutline w14:w="0" w14:cap="rnd" w14:cmpd="sng" w14:algn="ctr">
                                  <w14:noFill/>
                                  <w14:prstDash w14:val="dashDot"/>
                                  <w14:bevel/>
                                </w14:textOutline>
                              </w:rPr>
                              <w:t xml:space="preserve"> </w:t>
                            </w:r>
                            <w:r w:rsidRPr="002675F5">
                              <w:rPr>
                                <w:color w:val="000000" w:themeColor="text1"/>
                                <w:lang w:val="en"/>
                                <w14:textOutline w14:w="0" w14:cap="rnd" w14:cmpd="sng" w14:algn="ctr">
                                  <w14:noFill/>
                                  <w14:prstDash w14:val="dashDot"/>
                                  <w14:bevel/>
                                </w14:textOutline>
                              </w:rPr>
                              <w:t>MYAN has representatives from each of Australia’s states and territories and facilitates a national approach to youth settlement through its affiliated state/territory-based networks and organisations.</w:t>
                            </w:r>
                          </w:p>
                          <w:p w:rsidR="003A210E" w:rsidRPr="002675F5" w:rsidRDefault="003A210E" w:rsidP="00F152F4">
                            <w:pPr>
                              <w:spacing w:line="240" w:lineRule="auto"/>
                              <w:rPr>
                                <w:color w:val="000000" w:themeColor="text1"/>
                                <w14:textOutline w14:w="0" w14:cap="rnd" w14:cmpd="sng" w14:algn="ctr">
                                  <w14:noFill/>
                                  <w14:prstDash w14:val="dashDot"/>
                                  <w14:bevel/>
                                </w14:textOutline>
                              </w:rPr>
                            </w:pPr>
                            <w:r w:rsidRPr="002675F5">
                              <w:rPr>
                                <w:color w:val="000000" w:themeColor="text1"/>
                                <w:lang w:val="en"/>
                                <w14:textOutline w14:w="0" w14:cap="rnd" w14:cmpd="sng" w14:algn="ctr">
                                  <w14:noFill/>
                                  <w14:prstDash w14:val="dashDot"/>
                                  <w14:bevel/>
                                </w14:textOutline>
                              </w:rPr>
                              <w:t xml:space="preserve">MYAN developed the National Youth Settlement Framework </w:t>
                            </w:r>
                            <w:r w:rsidRPr="002675F5">
                              <w:rPr>
                                <w:color w:val="000000" w:themeColor="text1"/>
                                <w14:textOutline w14:w="0" w14:cap="rnd" w14:cmpd="sng" w14:algn="ctr">
                                  <w14:noFill/>
                                  <w14:prstDash w14:val="dashDot"/>
                                  <w14:bevel/>
                                </w14:textOutline>
                              </w:rPr>
                              <w:t>to support a targeted and consistent approach to addressing the needs of newly arrived young people settling in Australia.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41" o:spid="_x0000_s1028" style="width:458.9pt;height:2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" fillcolor="white [3212]" strokecolor="#3f3151 [1607]" strokeweight="1.5pt">
                <v:textbox>
                  <w:txbxContent>
                    <w:p w:rsidR="003A210E" w:rsidRDefault="003A210E" w:rsidP="0070775B">
                      <w:pPr>
                        <w:pStyle w:val="Heading2"/>
                        <w:rPr>
                          <w:rStyle w:val="BookTitle"/>
                          <w:i w:val="0"/>
                          <w:iCs w:val="0"/>
                          <w:smallCaps w:val="0"/>
                          <w:color w:val="34164A"/>
                          <w:spacing w:val="0"/>
                          <w:sz w:val="32"/>
                          <w14:textOutline w14:w="0" w14:cap="rnd" w14:cmpd="sng" w14:algn="ctr">
                            <w14:noFill/>
                            <w14:prstDash w14:val="dashDot"/>
                            <w14:bevel/>
                          </w14:textOutline>
                        </w:rPr>
                      </w:pPr>
                      <w:r>
                        <w:rPr>
                          <w:noProof/>
                        </w:rPr>
                        <w:drawing>
                          <wp:inline distT="0" distB="0" distL="0" distR="0" wp14:anchorId="35317CED" wp14:editId="46926DAF">
                            <wp:extent cx="2011680" cy="778365"/>
                            <wp:effectExtent l="0" t="0" r="7620" b="3175"/>
                            <wp:docPr id="14" name="Picture 14" descr="Multicultural Youth Advocacy Network logo" title="Multicultural Youth Advocacy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5311" t="39972" r="77269" b="49823"/>
                                    <a:stretch/>
                                  </pic:blipFill>
                                  <pic:spPr bwMode="auto">
                                    <a:xfrm>
                                      <a:off x="0" y="0"/>
                                      <a:ext cx="2011680" cy="778365"/>
                                    </a:xfrm>
                                    <a:prstGeom prst="rect">
                                      <a:avLst/>
                                    </a:prstGeom>
                                    <a:ln>
                                      <a:noFill/>
                                    </a:ln>
                                    <a:extLst>
                                      <a:ext uri="{53640926-AAD7-44D8-BBD7-CCE9431645EC}">
                                        <a14:shadowObscured xmlns:a14="http://schemas.microsoft.com/office/drawing/2010/main"/>
                                      </a:ext>
                                    </a:extLst>
                                  </pic:spPr>
                                </pic:pic>
                              </a:graphicData>
                            </a:graphic>
                          </wp:inline>
                        </w:drawing>
                      </w:r>
                    </w:p>
                    <w:p w:rsidR="003A210E" w:rsidRPr="002675F5" w:rsidRDefault="003A210E" w:rsidP="00F152F4">
                      <w:pPr>
                        <w:spacing w:before="0" w:after="0" w:line="240" w:lineRule="auto"/>
                        <w:contextualSpacing/>
                        <w:rPr>
                          <w:color w:val="000000" w:themeColor="text1"/>
                          <w:lang w:val="en"/>
                          <w14:textOutline w14:w="0" w14:cap="rnd" w14:cmpd="sng" w14:algn="ctr">
                            <w14:noFill/>
                            <w14:prstDash w14:val="dashDot"/>
                            <w14:bevel/>
                          </w14:textOutline>
                        </w:rPr>
                      </w:pPr>
                      <w:r w:rsidRPr="002675F5">
                        <w:rPr>
                          <w:rFonts w:cs="Arial"/>
                          <w:color w:val="000000"/>
                          <w:szCs w:val="19"/>
                          <w:lang w:val="en"/>
                        </w:rPr>
                        <w:t>The Multicultural Youth Advocacy Network (MYAN) works in partnership with young people, government and the non-government sectors to promote the interests of young people from refugee and migrant backgrounds, and to support a targeted approach to addressing these in policy and service delivery.</w:t>
                      </w:r>
                      <w:r w:rsidRPr="002675F5">
                        <w:rPr>
                          <w:color w:val="000000" w:themeColor="text1"/>
                          <w:sz w:val="28"/>
                          <w:lang w:val="en"/>
                          <w14:textOutline w14:w="0" w14:cap="rnd" w14:cmpd="sng" w14:algn="ctr">
                            <w14:noFill/>
                            <w14:prstDash w14:val="dashDot"/>
                            <w14:bevel/>
                          </w14:textOutline>
                        </w:rPr>
                        <w:t xml:space="preserve"> </w:t>
                      </w:r>
                      <w:r w:rsidRPr="002675F5">
                        <w:rPr>
                          <w:color w:val="000000" w:themeColor="text1"/>
                          <w:lang w:val="en"/>
                          <w14:textOutline w14:w="0" w14:cap="rnd" w14:cmpd="sng" w14:algn="ctr">
                            <w14:noFill/>
                            <w14:prstDash w14:val="dashDot"/>
                            <w14:bevel/>
                          </w14:textOutline>
                        </w:rPr>
                        <w:t>MYAN has representatives from each of Australia’s states and territories and facilitates a national approach to youth settlement through its affiliated state/territory-based networks and organisations.</w:t>
                      </w:r>
                    </w:p>
                    <w:p w:rsidR="003A210E" w:rsidRPr="002675F5" w:rsidRDefault="003A210E" w:rsidP="00F152F4">
                      <w:pPr>
                        <w:spacing w:line="240" w:lineRule="auto"/>
                        <w:rPr>
                          <w:color w:val="000000" w:themeColor="text1"/>
                          <w14:textOutline w14:w="0" w14:cap="rnd" w14:cmpd="sng" w14:algn="ctr">
                            <w14:noFill/>
                            <w14:prstDash w14:val="dashDot"/>
                            <w14:bevel/>
                          </w14:textOutline>
                        </w:rPr>
                      </w:pPr>
                      <w:r w:rsidRPr="002675F5">
                        <w:rPr>
                          <w:color w:val="000000" w:themeColor="text1"/>
                          <w:lang w:val="en"/>
                          <w14:textOutline w14:w="0" w14:cap="rnd" w14:cmpd="sng" w14:algn="ctr">
                            <w14:noFill/>
                            <w14:prstDash w14:val="dashDot"/>
                            <w14:bevel/>
                          </w14:textOutline>
                        </w:rPr>
                        <w:t xml:space="preserve">MYAN developed the National Youth Settlement Framework </w:t>
                      </w:r>
                      <w:r w:rsidRPr="002675F5">
                        <w:rPr>
                          <w:color w:val="000000" w:themeColor="text1"/>
                          <w14:textOutline w14:w="0" w14:cap="rnd" w14:cmpd="sng" w14:algn="ctr">
                            <w14:noFill/>
                            <w14:prstDash w14:val="dashDot"/>
                            <w14:bevel/>
                          </w14:textOutline>
                        </w:rPr>
                        <w:t>to support a targeted and consistent approach to addressing the needs of newly arrived young people settling in Australia.</w:t>
                      </w:r>
                    </w:p>
                  </w:txbxContent>
                </v:textbox>
                <w10:anchorlock/>
              </v:rect>
            </w:pict>
          </mc:Fallback>
        </mc:AlternateContent>
      </w:r>
    </w:p>
    <w:p w:rsidR="00F152F4" w:rsidRPr="00776B9E" w:rsidRDefault="00F152F4" w:rsidP="00F152F4">
      <w:pPr>
        <w:spacing w:before="0" w:after="200" w:line="276" w:lineRule="auto"/>
        <w:jc w:val="right"/>
        <w:rPr>
          <w:rFonts w:cs="Arial"/>
          <w:color w:val="000000" w:themeColor="text1"/>
        </w:rPr>
      </w:pPr>
      <w:r w:rsidRPr="00776B9E">
        <w:rPr>
          <w:rFonts w:cs="Arial"/>
          <w:color w:val="000000" w:themeColor="text1"/>
        </w:rPr>
        <w:br w:type="page"/>
      </w:r>
    </w:p>
    <w:p w:rsidR="00F152F4" w:rsidRPr="001C5D26" w:rsidRDefault="00F152F4" w:rsidP="001C5D26">
      <w:pPr>
        <w:pStyle w:val="Heading2"/>
        <w:rPr>
          <w:rFonts w:ascii="Arial" w:hAnsi="Arial" w:cs="Arial"/>
          <w:b/>
          <w:color w:val="403152" w:themeColor="accent4" w:themeShade="80"/>
          <w:sz w:val="32"/>
        </w:rPr>
      </w:pPr>
      <w:r w:rsidRPr="001C5D26">
        <w:rPr>
          <w:rFonts w:ascii="Arial" w:hAnsi="Arial" w:cs="Arial"/>
          <w:b/>
          <w:color w:val="403152" w:themeColor="accent4" w:themeShade="80"/>
          <w:sz w:val="32"/>
        </w:rPr>
        <w:t>National Youth Settlement Framework</w:t>
      </w:r>
    </w:p>
    <w:p w:rsidR="00F152F4" w:rsidRPr="00776B9E" w:rsidRDefault="00F152F4" w:rsidP="00F152F4">
      <w:pPr>
        <w:spacing w:line="240" w:lineRule="auto"/>
        <w:rPr>
          <w:rFonts w:cs="Arial"/>
          <w:color w:val="000000" w:themeColor="text1"/>
        </w:rPr>
      </w:pPr>
      <w:r w:rsidRPr="00776B9E">
        <w:rPr>
          <w:rFonts w:cs="Arial"/>
          <w:color w:val="000000" w:themeColor="text1"/>
        </w:rPr>
        <w:t xml:space="preserve">The National Youth Settlement Framework (the framework) was launched in April 2016. The framework is Australia’s first national framework for understanding and responding to the needs of young people in the settlement context. </w:t>
      </w:r>
    </w:p>
    <w:p w:rsidR="00F152F4" w:rsidRPr="00776B9E" w:rsidRDefault="00F152F4" w:rsidP="00F152F4">
      <w:pPr>
        <w:spacing w:line="240" w:lineRule="auto"/>
        <w:rPr>
          <w:rFonts w:cs="Arial"/>
          <w:color w:val="000000" w:themeColor="text1"/>
        </w:rPr>
      </w:pPr>
      <w:r w:rsidRPr="00776B9E">
        <w:rPr>
          <w:rFonts w:cs="Arial"/>
          <w:color w:val="000000" w:themeColor="text1"/>
        </w:rPr>
        <w:t xml:space="preserve">It provides the foundation for improvements in service delivery across the youth and settlement sectors - supporting a more targeted approach to addressing the settlement needs of young people in all areas of their engagement with the service system. </w:t>
      </w:r>
    </w:p>
    <w:p w:rsidR="00F152F4" w:rsidRPr="00776B9E" w:rsidRDefault="00F152F4" w:rsidP="00F152F4">
      <w:pPr>
        <w:spacing w:line="240" w:lineRule="auto"/>
        <w:rPr>
          <w:rFonts w:cs="Arial"/>
          <w:color w:val="000000" w:themeColor="text1"/>
        </w:rPr>
      </w:pPr>
      <w:r w:rsidRPr="00776B9E">
        <w:rPr>
          <w:rFonts w:cs="Arial"/>
          <w:color w:val="000000" w:themeColor="text1"/>
        </w:rPr>
        <w:t>It is intended for use by government and non-government services, programs funded through national, state and local government, as well as philanthropic organisations. The framework reflects key aspects of youth work and settlement service delivery. It draws on the work of the Centre for Multicultural Youth, Multicultural Youth South Australia, government and the United Nations High Commissioner for Refugees in relation to good practice and achieving settlement outcomes for young people.</w:t>
      </w:r>
    </w:p>
    <w:p w:rsidR="00F152F4" w:rsidRPr="00776B9E" w:rsidRDefault="00F152F4" w:rsidP="00F152F4">
      <w:pPr>
        <w:spacing w:line="240" w:lineRule="auto"/>
        <w:rPr>
          <w:rFonts w:cs="Arial"/>
          <w:color w:val="000000" w:themeColor="text1"/>
        </w:rPr>
      </w:pPr>
      <w:r w:rsidRPr="00776B9E">
        <w:rPr>
          <w:rFonts w:cs="Arial"/>
          <w:color w:val="000000" w:themeColor="text1"/>
        </w:rPr>
        <w:t xml:space="preserve">The framework is comprised of four components that provide the basis for understanding and facilitating good settlement for young people. These are: </w:t>
      </w:r>
    </w:p>
    <w:p w:rsidR="00F152F4" w:rsidRPr="00776B9E" w:rsidRDefault="00F152F4" w:rsidP="002D1770">
      <w:pPr>
        <w:pStyle w:val="ListParagraph"/>
        <w:numPr>
          <w:ilvl w:val="0"/>
          <w:numId w:val="40"/>
        </w:numPr>
        <w:spacing w:line="240" w:lineRule="auto"/>
        <w:ind w:left="284" w:hanging="284"/>
        <w:rPr>
          <w:rFonts w:cs="Arial"/>
          <w:color w:val="000000" w:themeColor="text1"/>
        </w:rPr>
      </w:pPr>
      <w:r w:rsidRPr="00776B9E">
        <w:rPr>
          <w:rFonts w:cs="Arial"/>
          <w:color w:val="000000" w:themeColor="text1"/>
        </w:rPr>
        <w:t>Understanding the refugee and migration experience for adolescents.</w:t>
      </w:r>
    </w:p>
    <w:p w:rsidR="00F152F4" w:rsidRPr="00776B9E" w:rsidRDefault="00F152F4" w:rsidP="002D1770">
      <w:pPr>
        <w:pStyle w:val="ListParagraph"/>
        <w:numPr>
          <w:ilvl w:val="0"/>
          <w:numId w:val="40"/>
        </w:numPr>
        <w:spacing w:line="240" w:lineRule="auto"/>
        <w:ind w:left="284" w:hanging="284"/>
        <w:rPr>
          <w:rFonts w:cs="Arial"/>
          <w:color w:val="000000" w:themeColor="text1"/>
        </w:rPr>
      </w:pPr>
      <w:r w:rsidRPr="00776B9E">
        <w:rPr>
          <w:rFonts w:cs="Arial"/>
          <w:color w:val="000000" w:themeColor="text1"/>
        </w:rPr>
        <w:t>Understanding the Australian settlement context.</w:t>
      </w:r>
    </w:p>
    <w:p w:rsidR="00F152F4" w:rsidRPr="00776B9E" w:rsidRDefault="00F152F4" w:rsidP="002D1770">
      <w:pPr>
        <w:pStyle w:val="ListParagraph"/>
        <w:numPr>
          <w:ilvl w:val="0"/>
          <w:numId w:val="40"/>
        </w:numPr>
        <w:spacing w:line="240" w:lineRule="auto"/>
        <w:ind w:left="284" w:hanging="284"/>
        <w:rPr>
          <w:rFonts w:cs="Arial"/>
          <w:color w:val="000000" w:themeColor="text1"/>
        </w:rPr>
      </w:pPr>
      <w:r w:rsidRPr="00776B9E">
        <w:rPr>
          <w:rFonts w:cs="Arial"/>
          <w:color w:val="000000" w:themeColor="text1"/>
        </w:rPr>
        <w:t>Facilitating good youth settlement through active citizenship.</w:t>
      </w:r>
    </w:p>
    <w:p w:rsidR="00F152F4" w:rsidRPr="00776B9E" w:rsidRDefault="00F152F4" w:rsidP="002D1770">
      <w:pPr>
        <w:pStyle w:val="ListParagraph"/>
        <w:numPr>
          <w:ilvl w:val="0"/>
          <w:numId w:val="40"/>
        </w:numPr>
        <w:spacing w:line="240" w:lineRule="auto"/>
        <w:ind w:left="284" w:hanging="284"/>
        <w:rPr>
          <w:rFonts w:cs="Arial"/>
          <w:color w:val="000000" w:themeColor="text1"/>
        </w:rPr>
      </w:pPr>
      <w:r w:rsidRPr="00776B9E">
        <w:rPr>
          <w:rFonts w:cs="Arial"/>
          <w:color w:val="000000" w:themeColor="text1"/>
        </w:rPr>
        <w:t>Facilitating active citizenship through good practice capabilities.</w:t>
      </w:r>
    </w:p>
    <w:p w:rsidR="00F152F4" w:rsidRPr="00776B9E" w:rsidRDefault="00F152F4" w:rsidP="00F152F4">
      <w:pPr>
        <w:spacing w:line="240" w:lineRule="auto"/>
        <w:rPr>
          <w:rFonts w:cs="Arial"/>
          <w:color w:val="000000" w:themeColor="text1"/>
        </w:rPr>
      </w:pPr>
      <w:r w:rsidRPr="00776B9E">
        <w:rPr>
          <w:rFonts w:cs="Arial"/>
          <w:color w:val="000000" w:themeColor="text1"/>
        </w:rPr>
        <w:t xml:space="preserve">MYAN will work with government, service providers and the NGO sector to support the implementation of the framework. Implementation of the framework will be supported through the MYAN’s sector development and capacity building work. </w:t>
      </w:r>
    </w:p>
    <w:p w:rsidR="00F152F4" w:rsidRPr="00776B9E" w:rsidRDefault="00F152F4" w:rsidP="00F152F4">
      <w:pPr>
        <w:spacing w:line="240" w:lineRule="auto"/>
        <w:rPr>
          <w:rFonts w:cs="Arial"/>
          <w:color w:val="000000" w:themeColor="text1"/>
        </w:rPr>
      </w:pPr>
      <w:r w:rsidRPr="00776B9E">
        <w:rPr>
          <w:rFonts w:cs="Arial"/>
          <w:color w:val="000000" w:themeColor="text1"/>
        </w:rPr>
        <w:t>MYAN is conducting training across Australia to support the framework. The training is aimed at staff and volunteers from government and non- government organisations, to strengthen their knowledge and practice in supporting young people from refugee and migrant backgrounds.</w:t>
      </w:r>
    </w:p>
    <w:p w:rsidR="00F152F4" w:rsidRPr="00431095" w:rsidRDefault="00F152F4" w:rsidP="00F152F4">
      <w:pPr>
        <w:spacing w:line="240" w:lineRule="auto"/>
        <w:rPr>
          <w:rFonts w:cs="Arial"/>
          <w:b/>
          <w:color w:val="000000" w:themeColor="text1"/>
        </w:rPr>
      </w:pPr>
      <w:r w:rsidRPr="00776B9E">
        <w:rPr>
          <w:rFonts w:cs="Arial"/>
          <w:color w:val="000000" w:themeColor="text1"/>
        </w:rPr>
        <w:t>The framework sets out key indicators and good practice capabilities, which are designed to be adapted into policy and programs across the NGO sector and within the national and state/territory governments.</w:t>
      </w:r>
      <w:r w:rsidRPr="00776B9E">
        <w:rPr>
          <w:rFonts w:cs="Arial"/>
          <w:b/>
          <w:color w:val="000000" w:themeColor="text1"/>
        </w:rPr>
        <w:t xml:space="preserve"> </w:t>
      </w:r>
    </w:p>
    <w:p w:rsidR="00F152F4" w:rsidRDefault="00F152F4" w:rsidP="00F152F4">
      <w:pPr>
        <w:spacing w:before="0" w:after="200" w:line="276" w:lineRule="auto"/>
        <w:jc w:val="right"/>
        <w:rPr>
          <w:rStyle w:val="BookTitle"/>
          <w:rFonts w:cs="Arial"/>
          <w:b/>
          <w:i w:val="0"/>
          <w:iCs w:val="0"/>
          <w:smallCaps w:val="0"/>
          <w:color w:val="34164A"/>
          <w:spacing w:val="0"/>
          <w:sz w:val="32"/>
        </w:rPr>
      </w:pPr>
      <w:r>
        <w:rPr>
          <w:rFonts w:cs="Arial"/>
          <w:noProof/>
        </w:rPr>
        <w:drawing>
          <wp:inline distT="0" distB="0" distL="0" distR="0" wp14:anchorId="1E3E3C26" wp14:editId="54964489">
            <wp:extent cx="2546359" cy="2409246"/>
            <wp:effectExtent l="0" t="0" r="6350" b="0"/>
            <wp:docPr id="2480" name="Picture 2480" descr="National Youth Settlement Framework is Australia’s first national framework for understanding and responding to the needs of young people in the settlement context. The picture depicts the same." title="National Youth Settlement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C0036\AppData\Local\Microsoft\Windows\Temporary Internet Files\Content.IE5\RWDUUUGH\Collaborating-Group[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547256" cy="2410094"/>
                    </a:xfrm>
                    <a:prstGeom prst="rect">
                      <a:avLst/>
                    </a:prstGeom>
                    <a:noFill/>
                    <a:ln>
                      <a:noFill/>
                    </a:ln>
                    <a:extLst>
                      <a:ext uri="{53640926-AAD7-44D8-BBD7-CCE9431645EC}">
                        <a14:shadowObscured xmlns:a14="http://schemas.microsoft.com/office/drawing/2010/main"/>
                      </a:ext>
                    </a:extLst>
                  </pic:spPr>
                </pic:pic>
              </a:graphicData>
            </a:graphic>
          </wp:inline>
        </w:drawing>
      </w:r>
      <w:r>
        <w:rPr>
          <w:rStyle w:val="BookTitle"/>
          <w:rFonts w:cs="Arial"/>
          <w:b/>
          <w:i w:val="0"/>
          <w:iCs w:val="0"/>
          <w:smallCaps w:val="0"/>
          <w:color w:val="34164A"/>
          <w:spacing w:val="0"/>
          <w:sz w:val="32"/>
        </w:rPr>
        <w:br w:type="page"/>
      </w:r>
    </w:p>
    <w:p w:rsidR="001C5D26" w:rsidRPr="001C5D26" w:rsidRDefault="00F152F4" w:rsidP="001C5D26">
      <w:pPr>
        <w:pStyle w:val="Heading2"/>
        <w:spacing w:before="120" w:after="120" w:line="240" w:lineRule="auto"/>
        <w:rPr>
          <w:rFonts w:ascii="Arial" w:hAnsi="Arial" w:cs="Arial"/>
          <w:b/>
          <w:color w:val="403152" w:themeColor="accent4" w:themeShade="80"/>
          <w:sz w:val="32"/>
        </w:rPr>
      </w:pPr>
      <w:r w:rsidRPr="001C5D26">
        <w:rPr>
          <w:rStyle w:val="BookTitle"/>
          <w:rFonts w:ascii="Arial" w:hAnsi="Arial" w:cs="Arial"/>
          <w:b/>
          <w:i w:val="0"/>
          <w:iCs w:val="0"/>
          <w:smallCaps w:val="0"/>
          <w:color w:val="403152" w:themeColor="accent4" w:themeShade="80"/>
          <w:spacing w:val="0"/>
          <w:sz w:val="32"/>
        </w:rPr>
        <w:t>National Settlement Framework</w:t>
      </w:r>
    </w:p>
    <w:p w:rsidR="00C07103" w:rsidRDefault="00C07103" w:rsidP="008E171E">
      <w:pPr>
        <w:spacing w:before="240" w:after="240" w:line="240" w:lineRule="auto"/>
        <w:rPr>
          <w:color w:val="000000"/>
          <w:szCs w:val="22"/>
        </w:rPr>
      </w:pPr>
      <w:r>
        <w:rPr>
          <w:color w:val="000000"/>
          <w:szCs w:val="22"/>
        </w:rPr>
        <w:t>All levels of government have worked together for many years in the areas of migration planning, settlement and multicultural affairs.</w:t>
      </w:r>
    </w:p>
    <w:p w:rsidR="008E171E" w:rsidRPr="008E171E" w:rsidRDefault="008E171E" w:rsidP="008E171E">
      <w:pPr>
        <w:spacing w:before="240" w:after="240" w:line="240" w:lineRule="auto"/>
        <w:rPr>
          <w:rFonts w:cs="Arial"/>
          <w:szCs w:val="22"/>
        </w:rPr>
      </w:pPr>
      <w:r>
        <w:rPr>
          <w:color w:val="000000"/>
          <w:szCs w:val="22"/>
        </w:rPr>
        <w:t>Australia is recognised for having world</w:t>
      </w:r>
      <w:r>
        <w:rPr>
          <w:color w:val="000000"/>
          <w:szCs w:val="22"/>
        </w:rPr>
        <w:noBreakHyphen/>
        <w:t xml:space="preserve">class settlement services which have been built up over the last few decades. The </w:t>
      </w:r>
      <w:r w:rsidRPr="008E171E">
        <w:rPr>
          <w:rStyle w:val="BookTitle"/>
          <w:i w:val="0"/>
          <w:iCs w:val="0"/>
          <w:smallCaps w:val="0"/>
          <w:spacing w:val="0"/>
        </w:rPr>
        <w:t xml:space="preserve">National Settlement Framework </w:t>
      </w:r>
      <w:r>
        <w:rPr>
          <w:color w:val="000000"/>
          <w:szCs w:val="22"/>
        </w:rPr>
        <w:t xml:space="preserve">is an important mechanism to ensure Australia retains this success in connecting migrants and new arrivals with the wider Australian community. </w:t>
      </w:r>
    </w:p>
    <w:p w:rsidR="008E171E" w:rsidRDefault="008E171E" w:rsidP="005A37C0">
      <w:pPr>
        <w:spacing w:before="240" w:after="240" w:line="240" w:lineRule="auto"/>
        <w:rPr>
          <w:rStyle w:val="BookTitle"/>
          <w:i w:val="0"/>
          <w:iCs w:val="0"/>
          <w:smallCaps w:val="0"/>
          <w:spacing w:val="0"/>
        </w:rPr>
      </w:pPr>
      <w:r w:rsidRPr="008E171E">
        <w:rPr>
          <w:rStyle w:val="BookTitle"/>
          <w:i w:val="0"/>
          <w:iCs w:val="0"/>
          <w:smallCaps w:val="0"/>
          <w:spacing w:val="0"/>
        </w:rPr>
        <w:t>The National Settlement Framework was deve</w:t>
      </w:r>
      <w:r w:rsidR="00504579">
        <w:rPr>
          <w:rStyle w:val="BookTitle"/>
          <w:i w:val="0"/>
          <w:iCs w:val="0"/>
          <w:smallCaps w:val="0"/>
          <w:spacing w:val="0"/>
        </w:rPr>
        <w:t>loped in consultation with all state and territory g</w:t>
      </w:r>
      <w:r w:rsidRPr="008E171E">
        <w:rPr>
          <w:rStyle w:val="BookTitle"/>
          <w:i w:val="0"/>
          <w:iCs w:val="0"/>
          <w:smallCaps w:val="0"/>
          <w:spacing w:val="0"/>
        </w:rPr>
        <w:t>overnments.  It is a high level structural blueprint for the three tier</w:t>
      </w:r>
      <w:r w:rsidR="00504579">
        <w:rPr>
          <w:rStyle w:val="BookTitle"/>
          <w:i w:val="0"/>
          <w:iCs w:val="0"/>
          <w:smallCaps w:val="0"/>
          <w:spacing w:val="0"/>
        </w:rPr>
        <w:t>s of government, Commonwealth, state and territory and l</w:t>
      </w:r>
      <w:r w:rsidR="00767B95">
        <w:rPr>
          <w:rStyle w:val="BookTitle"/>
          <w:i w:val="0"/>
          <w:iCs w:val="0"/>
          <w:smallCaps w:val="0"/>
          <w:spacing w:val="0"/>
        </w:rPr>
        <w:t>ocal g</w:t>
      </w:r>
      <w:r w:rsidR="0003451B">
        <w:rPr>
          <w:rStyle w:val="BookTitle"/>
          <w:i w:val="0"/>
          <w:iCs w:val="0"/>
          <w:smallCaps w:val="0"/>
          <w:spacing w:val="0"/>
        </w:rPr>
        <w:t>overnment.</w:t>
      </w:r>
      <w:r>
        <w:rPr>
          <w:rStyle w:val="BookTitle"/>
          <w:i w:val="0"/>
          <w:iCs w:val="0"/>
          <w:smallCaps w:val="0"/>
          <w:spacing w:val="0"/>
        </w:rPr>
        <w:t xml:space="preserve"> </w:t>
      </w:r>
      <w:r w:rsidR="0003451B">
        <w:rPr>
          <w:rStyle w:val="BookTitle"/>
          <w:i w:val="0"/>
          <w:iCs w:val="0"/>
          <w:smallCaps w:val="0"/>
          <w:spacing w:val="0"/>
        </w:rPr>
        <w:t>I</w:t>
      </w:r>
      <w:r w:rsidR="00C65A2E">
        <w:rPr>
          <w:rStyle w:val="BookTitle"/>
          <w:i w:val="0"/>
          <w:iCs w:val="0"/>
          <w:smallCaps w:val="0"/>
          <w:spacing w:val="0"/>
        </w:rPr>
        <w:t>t provides a framework for government to</w:t>
      </w:r>
      <w:r w:rsidRPr="008E171E">
        <w:rPr>
          <w:rStyle w:val="BookTitle"/>
          <w:i w:val="0"/>
          <w:iCs w:val="0"/>
          <w:smallCaps w:val="0"/>
          <w:spacing w:val="0"/>
        </w:rPr>
        <w:t xml:space="preserve"> work in </w:t>
      </w:r>
      <w:r>
        <w:rPr>
          <w:rStyle w:val="BookTitle"/>
          <w:i w:val="0"/>
          <w:iCs w:val="0"/>
          <w:smallCaps w:val="0"/>
          <w:spacing w:val="0"/>
        </w:rPr>
        <w:t xml:space="preserve">partnership to effectively plan, regularly engage and </w:t>
      </w:r>
      <w:r w:rsidRPr="008E171E">
        <w:rPr>
          <w:rStyle w:val="BookTitle"/>
          <w:i w:val="0"/>
          <w:iCs w:val="0"/>
          <w:smallCaps w:val="0"/>
          <w:spacing w:val="0"/>
        </w:rPr>
        <w:t xml:space="preserve">deliver services that support the settlement of migrants and new arrivals in Australia. </w:t>
      </w:r>
    </w:p>
    <w:p w:rsidR="008E171E" w:rsidRDefault="008E171E" w:rsidP="005A37C0">
      <w:pPr>
        <w:spacing w:before="240" w:after="240" w:line="240" w:lineRule="auto"/>
        <w:rPr>
          <w:rFonts w:cs="Arial"/>
          <w:szCs w:val="22"/>
        </w:rPr>
      </w:pPr>
      <w:r>
        <w:rPr>
          <w:rFonts w:cs="Arial"/>
          <w:szCs w:val="22"/>
        </w:rPr>
        <w:t>Governments and stakeholders will be guided by the structures and initiatives in this Framework to make planning decisions on the provision of settlement and support services</w:t>
      </w:r>
      <w:r w:rsidR="00BB2456">
        <w:rPr>
          <w:rFonts w:cs="Arial"/>
          <w:szCs w:val="22"/>
        </w:rPr>
        <w:t>.</w:t>
      </w:r>
      <w:r>
        <w:rPr>
          <w:rFonts w:cs="Arial"/>
          <w:szCs w:val="22"/>
        </w:rPr>
        <w:t xml:space="preserve"> </w:t>
      </w:r>
      <w:r w:rsidR="00BB2456">
        <w:rPr>
          <w:rFonts w:cs="Arial"/>
          <w:szCs w:val="22"/>
        </w:rPr>
        <w:t>It also guides planning for delivery of</w:t>
      </w:r>
      <w:r>
        <w:rPr>
          <w:rFonts w:cs="Arial"/>
          <w:szCs w:val="22"/>
        </w:rPr>
        <w:t xml:space="preserve"> coordinated, client-centric </w:t>
      </w:r>
      <w:proofErr w:type="gramStart"/>
      <w:r>
        <w:rPr>
          <w:rFonts w:cs="Arial"/>
          <w:szCs w:val="22"/>
        </w:rPr>
        <w:t xml:space="preserve">services, </w:t>
      </w:r>
      <w:r w:rsidR="00797948">
        <w:rPr>
          <w:rFonts w:cs="Arial"/>
          <w:szCs w:val="22"/>
        </w:rPr>
        <w:t>that</w:t>
      </w:r>
      <w:proofErr w:type="gramEnd"/>
      <w:r w:rsidR="00797948">
        <w:rPr>
          <w:rFonts w:cs="Arial"/>
          <w:szCs w:val="22"/>
        </w:rPr>
        <w:t xml:space="preserve"> are </w:t>
      </w:r>
      <w:r>
        <w:rPr>
          <w:rFonts w:cs="Arial"/>
          <w:szCs w:val="22"/>
        </w:rPr>
        <w:t>informed by research and evaluation.</w:t>
      </w:r>
    </w:p>
    <w:p w:rsidR="00F433F7" w:rsidRDefault="00F433F7" w:rsidP="005A37C0">
      <w:pPr>
        <w:spacing w:before="240" w:after="240" w:line="240" w:lineRule="auto"/>
        <w:rPr>
          <w:rFonts w:cs="Arial"/>
          <w:szCs w:val="22"/>
        </w:rPr>
      </w:pPr>
      <w:r>
        <w:rPr>
          <w:rFonts w:cs="Arial"/>
          <w:szCs w:val="22"/>
        </w:rPr>
        <w:t xml:space="preserve">The Framework is a starting point for stronger, more effective collaboration across all these groups to address gaps or barriers in service delivery. </w:t>
      </w:r>
    </w:p>
    <w:p w:rsidR="008E171E" w:rsidRDefault="00F433F7" w:rsidP="00F433F7">
      <w:pPr>
        <w:spacing w:line="240" w:lineRule="auto"/>
        <w:rPr>
          <w:rFonts w:cs="Arial"/>
          <w:szCs w:val="22"/>
        </w:rPr>
      </w:pPr>
      <w:r>
        <w:rPr>
          <w:rFonts w:cs="Arial"/>
          <w:szCs w:val="22"/>
        </w:rPr>
        <w:t xml:space="preserve"> </w:t>
      </w:r>
      <w:r w:rsidR="008E171E">
        <w:rPr>
          <w:rFonts w:cs="Arial"/>
          <w:szCs w:val="22"/>
        </w:rPr>
        <w:t>The Framework provides a strong foundation for a commitment to:</w:t>
      </w:r>
    </w:p>
    <w:p w:rsidR="008E171E" w:rsidRDefault="008E171E" w:rsidP="002D1770">
      <w:pPr>
        <w:pStyle w:val="ListParagraph"/>
        <w:numPr>
          <w:ilvl w:val="0"/>
          <w:numId w:val="50"/>
        </w:numPr>
        <w:spacing w:before="0" w:line="240" w:lineRule="auto"/>
        <w:ind w:left="357" w:hanging="357"/>
        <w:jc w:val="both"/>
        <w:rPr>
          <w:rFonts w:cs="Arial"/>
          <w:szCs w:val="22"/>
        </w:rPr>
      </w:pPr>
      <w:r>
        <w:rPr>
          <w:rFonts w:cs="Arial"/>
          <w:szCs w:val="22"/>
        </w:rPr>
        <w:t>the effective and efficient use of existing resources for mainstream and targeted settlement services</w:t>
      </w:r>
    </w:p>
    <w:p w:rsidR="008E171E" w:rsidRDefault="008E171E" w:rsidP="002D1770">
      <w:pPr>
        <w:pStyle w:val="ListParagraph"/>
        <w:numPr>
          <w:ilvl w:val="0"/>
          <w:numId w:val="50"/>
        </w:numPr>
        <w:spacing w:before="0" w:line="240" w:lineRule="auto"/>
        <w:ind w:left="357" w:hanging="357"/>
        <w:jc w:val="both"/>
        <w:rPr>
          <w:rFonts w:cs="Arial"/>
          <w:szCs w:val="22"/>
        </w:rPr>
      </w:pPr>
      <w:r>
        <w:rPr>
          <w:rFonts w:cs="Arial"/>
          <w:szCs w:val="22"/>
        </w:rPr>
        <w:t xml:space="preserve">driving service delivery improvements  by identifying and responding to gaps and barriers </w:t>
      </w:r>
    </w:p>
    <w:p w:rsidR="008E171E" w:rsidRDefault="008E171E" w:rsidP="002D1770">
      <w:pPr>
        <w:pStyle w:val="ListParagraph"/>
        <w:numPr>
          <w:ilvl w:val="0"/>
          <w:numId w:val="50"/>
        </w:numPr>
        <w:spacing w:before="0" w:line="240" w:lineRule="auto"/>
        <w:ind w:left="357" w:hanging="357"/>
        <w:jc w:val="both"/>
        <w:rPr>
          <w:rFonts w:cs="Arial"/>
          <w:szCs w:val="22"/>
        </w:rPr>
      </w:pPr>
      <w:r>
        <w:rPr>
          <w:szCs w:val="22"/>
        </w:rPr>
        <w:t xml:space="preserve">integration of migrants and new arrivals into the broader community through a smooth settlement process </w:t>
      </w:r>
    </w:p>
    <w:p w:rsidR="008E171E" w:rsidRDefault="008E171E" w:rsidP="002D1770">
      <w:pPr>
        <w:pStyle w:val="ListParagraph"/>
        <w:numPr>
          <w:ilvl w:val="0"/>
          <w:numId w:val="50"/>
        </w:numPr>
        <w:spacing w:before="0" w:line="240" w:lineRule="auto"/>
        <w:ind w:left="357" w:hanging="357"/>
        <w:jc w:val="both"/>
        <w:rPr>
          <w:rFonts w:cs="Arial"/>
          <w:szCs w:val="22"/>
        </w:rPr>
      </w:pPr>
      <w:r>
        <w:rPr>
          <w:rFonts w:cs="Arial"/>
          <w:szCs w:val="22"/>
        </w:rPr>
        <w:t xml:space="preserve">government funded services that translate into successful settlement outcomes </w:t>
      </w:r>
    </w:p>
    <w:p w:rsidR="008E171E" w:rsidRDefault="008E171E" w:rsidP="002D1770">
      <w:pPr>
        <w:pStyle w:val="ListParagraph"/>
        <w:numPr>
          <w:ilvl w:val="0"/>
          <w:numId w:val="50"/>
        </w:numPr>
        <w:spacing w:before="0" w:after="240" w:line="240" w:lineRule="auto"/>
        <w:ind w:left="357" w:hanging="357"/>
        <w:contextualSpacing w:val="0"/>
        <w:jc w:val="both"/>
        <w:rPr>
          <w:rFonts w:cs="Arial"/>
          <w:szCs w:val="22"/>
        </w:rPr>
      </w:pPr>
      <w:proofErr w:type="gramStart"/>
      <w:r>
        <w:rPr>
          <w:rFonts w:cs="Arial"/>
          <w:szCs w:val="22"/>
        </w:rPr>
        <w:t>ongoing</w:t>
      </w:r>
      <w:proofErr w:type="gramEnd"/>
      <w:r>
        <w:rPr>
          <w:rFonts w:cs="Arial"/>
          <w:szCs w:val="22"/>
        </w:rPr>
        <w:t xml:space="preserve"> engagement with the non-government sector, business and industry, and the broader community.</w:t>
      </w:r>
    </w:p>
    <w:p w:rsidR="00F152F4" w:rsidRPr="00DC1923" w:rsidRDefault="003B27F6" w:rsidP="00DC1923">
      <w:pPr>
        <w:spacing w:before="0" w:after="240" w:line="240" w:lineRule="auto"/>
        <w:jc w:val="both"/>
        <w:rPr>
          <w:rFonts w:cs="Arial"/>
          <w:szCs w:val="22"/>
        </w:rPr>
      </w:pPr>
      <w:r w:rsidRPr="003B27F6">
        <w:rPr>
          <w:rFonts w:cs="Arial"/>
          <w:szCs w:val="22"/>
        </w:rPr>
        <w:t xml:space="preserve">For more information on the </w:t>
      </w:r>
      <w:r w:rsidR="0033713C" w:rsidRPr="008E171E">
        <w:rPr>
          <w:rStyle w:val="BookTitle"/>
          <w:i w:val="0"/>
          <w:iCs w:val="0"/>
          <w:smallCaps w:val="0"/>
          <w:spacing w:val="0"/>
        </w:rPr>
        <w:t>National Settlement Framework</w:t>
      </w:r>
      <w:r w:rsidRPr="003B27F6">
        <w:rPr>
          <w:rFonts w:cs="Arial"/>
          <w:szCs w:val="22"/>
        </w:rPr>
        <w:t xml:space="preserve">, visit </w:t>
      </w:r>
      <w:hyperlink r:id="rId19" w:history="1">
        <w:r w:rsidRPr="0033713C">
          <w:rPr>
            <w:rStyle w:val="Hyperlink"/>
            <w:rFonts w:cs="Arial"/>
            <w:szCs w:val="22"/>
          </w:rPr>
          <w:t>dss.gov.au</w:t>
        </w:r>
      </w:hyperlink>
    </w:p>
    <w:p w:rsidR="009A15E4" w:rsidRPr="00D73694" w:rsidRDefault="009A15E4" w:rsidP="00D73694">
      <w:pPr>
        <w:pStyle w:val="Heading2"/>
        <w:spacing w:before="120" w:after="120" w:line="240" w:lineRule="auto"/>
        <w:rPr>
          <w:rFonts w:ascii="Arial" w:hAnsi="Arial" w:cs="Arial"/>
          <w:b/>
          <w:color w:val="403152" w:themeColor="accent4" w:themeShade="80"/>
          <w:sz w:val="32"/>
        </w:rPr>
      </w:pPr>
      <w:r w:rsidRPr="00D73694">
        <w:rPr>
          <w:rFonts w:ascii="Arial" w:hAnsi="Arial" w:cs="Arial"/>
          <w:b/>
          <w:color w:val="403152" w:themeColor="accent4" w:themeShade="80"/>
          <w:sz w:val="32"/>
        </w:rPr>
        <w:t>Migration Council Australia (MCA)</w:t>
      </w:r>
    </w:p>
    <w:p w:rsidR="009A15E4" w:rsidRPr="009A15E4" w:rsidRDefault="00DC1923" w:rsidP="009A15E4">
      <w:pPr>
        <w:spacing w:before="0" w:after="200" w:line="240" w:lineRule="auto"/>
        <w:rPr>
          <w:rFonts w:cs="Arial"/>
          <w:szCs w:val="22"/>
          <w:lang w:eastAsia="en-US"/>
        </w:rPr>
      </w:pPr>
      <w:r>
        <w:rPr>
          <w:rFonts w:cs="Arial"/>
          <w:szCs w:val="22"/>
          <w:lang w:eastAsia="en-US"/>
        </w:rPr>
        <w:t xml:space="preserve">While it is an independent body, the Migration Council Australia is also a significant civil society source of advice. </w:t>
      </w:r>
      <w:r w:rsidR="008D53BD">
        <w:rPr>
          <w:rFonts w:cs="Arial"/>
          <w:szCs w:val="22"/>
          <w:lang w:eastAsia="en-US"/>
        </w:rPr>
        <w:t xml:space="preserve">MCA </w:t>
      </w:r>
      <w:r w:rsidR="009A15E4" w:rsidRPr="009A15E4">
        <w:rPr>
          <w:rFonts w:cs="Arial"/>
          <w:szCs w:val="22"/>
          <w:lang w:eastAsia="en-US"/>
        </w:rPr>
        <w:t>was established in 2012 as an independent, non-partisan, not-for-profit body to enrich the productive benefits of Australia’s migration and humanitarian programs.</w:t>
      </w:r>
      <w:r w:rsidR="00F6092A" w:rsidRPr="00F6092A">
        <w:rPr>
          <w:rFonts w:cs="Arial"/>
          <w:szCs w:val="22"/>
          <w:lang w:eastAsia="en-US"/>
        </w:rPr>
        <w:t xml:space="preserve"> </w:t>
      </w:r>
    </w:p>
    <w:p w:rsidR="009A15E4" w:rsidRPr="009A15E4" w:rsidRDefault="009A15E4" w:rsidP="009A15E4">
      <w:pPr>
        <w:spacing w:before="0" w:after="200" w:line="240" w:lineRule="auto"/>
        <w:rPr>
          <w:rFonts w:cs="Arial"/>
          <w:szCs w:val="22"/>
          <w:lang w:eastAsia="en-US"/>
        </w:rPr>
      </w:pPr>
      <w:r w:rsidRPr="009A15E4">
        <w:rPr>
          <w:rFonts w:cs="Arial"/>
          <w:szCs w:val="22"/>
          <w:lang w:eastAsia="en-US"/>
        </w:rPr>
        <w:t xml:space="preserve">MCA brings together corporate Australia and the community sector to offer a national voice to advocate for effective settlement and migration programs. Key activities of MCA include encouraging a greater understanding of migration and settlement through supporting best practice and building partnerships between corporate Australia, the community sector and government. </w:t>
      </w:r>
    </w:p>
    <w:p w:rsidR="00DC1923" w:rsidRPr="00DC1923" w:rsidRDefault="009A15E4" w:rsidP="00DC1923">
      <w:pPr>
        <w:spacing w:before="0" w:after="200" w:line="240" w:lineRule="auto"/>
        <w:rPr>
          <w:rFonts w:cs="Arial"/>
          <w:szCs w:val="22"/>
          <w:lang w:eastAsia="en-US"/>
        </w:rPr>
      </w:pPr>
      <w:r w:rsidRPr="009A15E4">
        <w:rPr>
          <w:rFonts w:cs="Arial"/>
          <w:szCs w:val="22"/>
          <w:lang w:eastAsia="en-US"/>
        </w:rPr>
        <w:t>MCA conducts research and policy analysis as well as running a number of ongoing programs and initiatives. They are currently undertaking work in areas as diverse as migrant employment, the judiciary, the health sector and sport.</w:t>
      </w:r>
      <w:r w:rsidR="00D505CB">
        <w:rPr>
          <w:rFonts w:cs="Arial"/>
          <w:szCs w:val="22"/>
          <w:lang w:eastAsia="en-US"/>
        </w:rPr>
        <w:t xml:space="preserve"> Through </w:t>
      </w:r>
      <w:r w:rsidR="00DC1923">
        <w:rPr>
          <w:rFonts w:cs="Arial"/>
          <w:szCs w:val="22"/>
          <w:lang w:eastAsia="en-US"/>
        </w:rPr>
        <w:t>the Department of Social Services (DSS)</w:t>
      </w:r>
      <w:r w:rsidR="00D505CB">
        <w:rPr>
          <w:rFonts w:cs="Arial"/>
          <w:szCs w:val="22"/>
          <w:lang w:eastAsia="en-US"/>
        </w:rPr>
        <w:t xml:space="preserve"> the Australian Government contributes funding to MCA.</w:t>
      </w:r>
    </w:p>
    <w:p w:rsidR="00F152F4" w:rsidRPr="001A7339" w:rsidRDefault="00F152F4" w:rsidP="001A7339">
      <w:pPr>
        <w:pStyle w:val="Heading1"/>
        <w:rPr>
          <w:rFonts w:ascii="Arial" w:hAnsi="Arial" w:cs="Arial"/>
          <w:b/>
          <w:color w:val="403152" w:themeColor="accent4" w:themeShade="80"/>
        </w:rPr>
      </w:pPr>
      <w:r w:rsidRPr="001A7339">
        <w:rPr>
          <w:rFonts w:ascii="Arial" w:hAnsi="Arial" w:cs="Arial"/>
          <w:b/>
          <w:color w:val="403152" w:themeColor="accent4" w:themeShade="80"/>
        </w:rPr>
        <w:t>Advisory Bodies</w:t>
      </w:r>
    </w:p>
    <w:p w:rsidR="00F152F4" w:rsidRPr="00CD3328" w:rsidRDefault="00F152F4" w:rsidP="00CD3328">
      <w:pPr>
        <w:pStyle w:val="Heading2"/>
        <w:rPr>
          <w:rFonts w:ascii="Arial" w:hAnsi="Arial" w:cs="Arial"/>
          <w:b/>
          <w:color w:val="403152" w:themeColor="accent4" w:themeShade="80"/>
          <w:sz w:val="32"/>
        </w:rPr>
      </w:pPr>
      <w:r w:rsidRPr="00CD3328">
        <w:rPr>
          <w:rFonts w:ascii="Arial" w:hAnsi="Arial" w:cs="Arial"/>
          <w:b/>
          <w:color w:val="403152" w:themeColor="accent4" w:themeShade="80"/>
          <w:sz w:val="32"/>
        </w:rPr>
        <w:t>Settlement Services Advisory Council (SSAC)</w:t>
      </w:r>
    </w:p>
    <w:p w:rsidR="00F152F4" w:rsidRPr="000A7D8D" w:rsidRDefault="00F152F4" w:rsidP="00F152F4">
      <w:pPr>
        <w:spacing w:line="240" w:lineRule="auto"/>
        <w:rPr>
          <w:rFonts w:cs="Arial"/>
          <w:szCs w:val="22"/>
          <w:lang w:val="en"/>
        </w:rPr>
      </w:pPr>
      <w:r w:rsidRPr="000A7D8D">
        <w:rPr>
          <w:rFonts w:cs="Arial"/>
          <w:szCs w:val="22"/>
          <w:lang w:val="en"/>
        </w:rPr>
        <w:t>The Settlement Services Advisory Council (formerly known as the Refugee Resettlement Advisory Council) is a body appointed by the Minister for Social Services that provides advice to the government on migrant settlement and social cohesion, including humanitarian settlement.</w:t>
      </w:r>
    </w:p>
    <w:p w:rsidR="00F152F4" w:rsidRPr="000A7D8D" w:rsidRDefault="00F152F4" w:rsidP="00F152F4">
      <w:pPr>
        <w:spacing w:line="240" w:lineRule="auto"/>
        <w:rPr>
          <w:rFonts w:cs="Arial"/>
          <w:szCs w:val="20"/>
        </w:rPr>
      </w:pPr>
      <w:r w:rsidRPr="000A7D8D">
        <w:rPr>
          <w:rFonts w:cs="Arial"/>
          <w:szCs w:val="20"/>
        </w:rPr>
        <w:t>The Council is comprised of experts and representatives from across settlement services and refugee and migrant communities.</w:t>
      </w:r>
    </w:p>
    <w:p w:rsidR="00F152F4" w:rsidRPr="000A7D8D" w:rsidRDefault="00F152F4" w:rsidP="00F152F4">
      <w:pPr>
        <w:spacing w:line="240" w:lineRule="auto"/>
        <w:rPr>
          <w:rFonts w:cs="Arial"/>
          <w:szCs w:val="20"/>
        </w:rPr>
      </w:pPr>
      <w:r w:rsidRPr="000A7D8D">
        <w:rPr>
          <w:rFonts w:cs="Arial"/>
          <w:szCs w:val="20"/>
        </w:rPr>
        <w:t>SSAC is chaired by Mr Paris Aristotle AM. Mr Aristotle is Chief Executive Officer of Foundation House, a service provider for refugees who have experienced torture and trauma.</w:t>
      </w:r>
    </w:p>
    <w:p w:rsidR="00F152F4" w:rsidRPr="000A7D8D" w:rsidRDefault="00F152F4" w:rsidP="00F152F4">
      <w:pPr>
        <w:spacing w:line="240" w:lineRule="auto"/>
        <w:rPr>
          <w:rFonts w:cs="Arial"/>
          <w:szCs w:val="22"/>
          <w:lang w:val="en"/>
        </w:rPr>
      </w:pPr>
      <w:r w:rsidRPr="000A7D8D">
        <w:rPr>
          <w:rFonts w:cs="Arial"/>
          <w:szCs w:val="22"/>
          <w:lang w:val="en"/>
        </w:rPr>
        <w:t xml:space="preserve">The Council provides advice to the Government on strengthening social cohesion through the successful settlement of migrants and humanitarian entrants into the Australian community, through maximizing social and economic participation. </w:t>
      </w:r>
    </w:p>
    <w:p w:rsidR="00F152F4" w:rsidRPr="000A7D8D" w:rsidRDefault="00F152F4" w:rsidP="00F152F4">
      <w:pPr>
        <w:spacing w:line="240" w:lineRule="auto"/>
        <w:rPr>
          <w:rFonts w:cs="Arial"/>
          <w:szCs w:val="20"/>
        </w:rPr>
      </w:pPr>
      <w:r w:rsidRPr="000A7D8D">
        <w:rPr>
          <w:rFonts w:cs="Arial"/>
          <w:szCs w:val="20"/>
        </w:rPr>
        <w:t>The Minister for Social Services, the Hon Christian Porter, has asked the council to focus on improving migrant and refugee integration into Australian society, including programs and support to develop English language, education and employment related skills. The council also has as a focus, the 12,000 refugees arriving in Australia through Syrian humanitarian intake.</w:t>
      </w:r>
    </w:p>
    <w:p w:rsidR="00F152F4" w:rsidRPr="000A7D8D" w:rsidRDefault="00F152F4" w:rsidP="00F152F4">
      <w:pPr>
        <w:spacing w:after="600" w:line="240" w:lineRule="auto"/>
        <w:rPr>
          <w:rFonts w:cs="Arial"/>
          <w:szCs w:val="20"/>
        </w:rPr>
      </w:pPr>
      <w:r w:rsidRPr="000A7D8D">
        <w:rPr>
          <w:rFonts w:cs="Arial"/>
          <w:szCs w:val="20"/>
        </w:rPr>
        <w:t>The Council will meet formally several times per year.</w:t>
      </w:r>
      <w:r w:rsidRPr="000A7D8D">
        <w:rPr>
          <w:rStyle w:val="FootnoteReference"/>
          <w:rFonts w:cs="Arial"/>
          <w:szCs w:val="20"/>
        </w:rPr>
        <w:footnoteReference w:id="5"/>
      </w:r>
    </w:p>
    <w:p w:rsidR="00F152F4" w:rsidRDefault="00F152F4" w:rsidP="00F152F4">
      <w:pPr>
        <w:spacing w:before="0" w:after="200" w:line="276" w:lineRule="auto"/>
        <w:jc w:val="right"/>
        <w:rPr>
          <w:rFonts w:eastAsiaTheme="majorEastAsia" w:cs="Arial"/>
          <w:b/>
          <w:bCs/>
          <w:color w:val="3F1C5A"/>
          <w:sz w:val="32"/>
          <w:szCs w:val="26"/>
        </w:rPr>
      </w:pPr>
      <w:r>
        <w:rPr>
          <w:rFonts w:eastAsiaTheme="majorEastAsia" w:cs="Arial"/>
          <w:b/>
          <w:bCs/>
          <w:noProof/>
          <w:color w:val="3F1C5A"/>
          <w:sz w:val="32"/>
          <w:szCs w:val="26"/>
        </w:rPr>
        <w:drawing>
          <wp:inline distT="0" distB="0" distL="0" distR="0" wp14:anchorId="2190F61F" wp14:editId="513EB84F">
            <wp:extent cx="3281520" cy="2075291"/>
            <wp:effectExtent l="0" t="0" r="0" b="1270"/>
            <wp:docPr id="2479" name="Picture 2479" descr="The Settlement Services Advisory Council (formerly known as the Refugee Resettlement Advisory Council) is a body appointed by the Minister for Social Services that provides advice to the government on migrant settlement and social cohesion, including humanitarian settlement. Picture highlights SSAC." title="Settlement Services Advisory Counc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C0036\AppData\Local\Microsoft\Windows\Temporary Internet Files\Content.IE5\RWDUUUGH\groupe-figurines-couleurs-1[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89485" cy="2080328"/>
                    </a:xfrm>
                    <a:prstGeom prst="rect">
                      <a:avLst/>
                    </a:prstGeom>
                    <a:noFill/>
                    <a:ln>
                      <a:noFill/>
                    </a:ln>
                  </pic:spPr>
                </pic:pic>
              </a:graphicData>
            </a:graphic>
          </wp:inline>
        </w:drawing>
      </w:r>
      <w:r>
        <w:rPr>
          <w:rFonts w:eastAsiaTheme="majorEastAsia" w:cs="Arial"/>
          <w:b/>
          <w:bCs/>
          <w:color w:val="3F1C5A"/>
          <w:sz w:val="32"/>
          <w:szCs w:val="26"/>
        </w:rPr>
        <w:br w:type="page"/>
      </w:r>
    </w:p>
    <w:p w:rsidR="00F152F4" w:rsidRPr="00386CCD" w:rsidRDefault="00F152F4" w:rsidP="00386CCD">
      <w:pPr>
        <w:pStyle w:val="Heading2"/>
        <w:rPr>
          <w:rFonts w:ascii="Arial" w:hAnsi="Arial" w:cs="Arial"/>
          <w:b/>
          <w:color w:val="403152" w:themeColor="accent4" w:themeShade="80"/>
          <w:sz w:val="32"/>
        </w:rPr>
      </w:pPr>
      <w:r w:rsidRPr="00386CCD">
        <w:rPr>
          <w:rFonts w:ascii="Arial" w:hAnsi="Arial" w:cs="Arial"/>
          <w:b/>
          <w:color w:val="403152" w:themeColor="accent4" w:themeShade="80"/>
          <w:sz w:val="32"/>
        </w:rPr>
        <w:t>Australian Multicultural Council (AMC)</w:t>
      </w:r>
    </w:p>
    <w:p w:rsidR="00F152F4" w:rsidRPr="00017791" w:rsidRDefault="00F152F4" w:rsidP="00F152F4">
      <w:pPr>
        <w:spacing w:line="240" w:lineRule="auto"/>
        <w:rPr>
          <w:rFonts w:cs="Arial"/>
          <w:szCs w:val="22"/>
          <w:lang w:val="en"/>
        </w:rPr>
      </w:pPr>
      <w:r w:rsidRPr="00017791">
        <w:rPr>
          <w:rStyle w:val="BookTitle"/>
          <w:rFonts w:cs="Arial"/>
          <w:i w:val="0"/>
          <w:iCs w:val="0"/>
          <w:smallCaps w:val="0"/>
          <w:spacing w:val="0"/>
        </w:rPr>
        <w:t xml:space="preserve">The Australian Multicultural Council is a ministerially-appointed body that provides advice to the government on affairs policy and programs, </w:t>
      </w:r>
      <w:r w:rsidRPr="00017791">
        <w:rPr>
          <w:rFonts w:cs="Arial"/>
          <w:szCs w:val="22"/>
          <w:lang w:val="en"/>
        </w:rPr>
        <w:t>with a particular focus on:</w:t>
      </w:r>
    </w:p>
    <w:p w:rsidR="00F152F4" w:rsidRDefault="00F152F4" w:rsidP="00F152F4">
      <w:pPr>
        <w:pStyle w:val="NoSpacing"/>
        <w:numPr>
          <w:ilvl w:val="0"/>
          <w:numId w:val="3"/>
        </w:numPr>
        <w:spacing w:after="120"/>
        <w:ind w:left="142" w:hanging="142"/>
        <w:contextualSpacing/>
        <w:rPr>
          <w:rFonts w:cs="Arial"/>
          <w:lang w:val="en"/>
        </w:rPr>
      </w:pPr>
      <w:r w:rsidRPr="00017791">
        <w:rPr>
          <w:rFonts w:cs="Arial"/>
          <w:lang w:val="en"/>
        </w:rPr>
        <w:t>Harnessing the economic and social benefits of Australia’s culturally diverse population.</w:t>
      </w:r>
    </w:p>
    <w:p w:rsidR="00F152F4" w:rsidRPr="00684D58" w:rsidRDefault="00F152F4" w:rsidP="00F152F4">
      <w:pPr>
        <w:pStyle w:val="NoSpacing"/>
        <w:numPr>
          <w:ilvl w:val="0"/>
          <w:numId w:val="3"/>
        </w:numPr>
        <w:spacing w:after="120"/>
        <w:ind w:left="142" w:hanging="142"/>
        <w:contextualSpacing/>
        <w:rPr>
          <w:rFonts w:cs="Arial"/>
          <w:lang w:val="en"/>
        </w:rPr>
      </w:pPr>
      <w:r w:rsidRPr="00684D58">
        <w:rPr>
          <w:rFonts w:cs="Arial"/>
          <w:lang w:val="en"/>
        </w:rPr>
        <w:t>Celebrating diversity, promoting social acceptance and fostering engagement with Australian values, identity and citizenship, within the framework of Australian law.</w:t>
      </w:r>
    </w:p>
    <w:p w:rsidR="00F152F4" w:rsidRDefault="00F152F4" w:rsidP="00F152F4">
      <w:pPr>
        <w:pStyle w:val="NoSpacing"/>
        <w:numPr>
          <w:ilvl w:val="0"/>
          <w:numId w:val="3"/>
        </w:numPr>
        <w:spacing w:after="120"/>
        <w:ind w:left="142" w:hanging="142"/>
        <w:contextualSpacing/>
        <w:rPr>
          <w:rFonts w:cs="Arial"/>
          <w:lang w:val="en"/>
        </w:rPr>
      </w:pPr>
      <w:r w:rsidRPr="00684D58">
        <w:rPr>
          <w:rFonts w:cs="Arial"/>
          <w:lang w:val="en"/>
        </w:rPr>
        <w:t>Building stronger and more cohesive communities and addressing barriers to participation, including racism and discrimination.</w:t>
      </w:r>
    </w:p>
    <w:p w:rsidR="00F152F4" w:rsidRPr="00684D58" w:rsidRDefault="00F152F4" w:rsidP="00F152F4">
      <w:pPr>
        <w:pStyle w:val="NoSpacing"/>
        <w:numPr>
          <w:ilvl w:val="0"/>
          <w:numId w:val="3"/>
        </w:numPr>
        <w:spacing w:after="120"/>
        <w:ind w:left="142" w:hanging="142"/>
        <w:contextualSpacing/>
        <w:rPr>
          <w:rFonts w:cs="Arial"/>
          <w:lang w:val="en"/>
        </w:rPr>
      </w:pPr>
      <w:r w:rsidRPr="00684D58">
        <w:rPr>
          <w:rFonts w:cs="Arial"/>
          <w:lang w:val="en"/>
        </w:rPr>
        <w:t>Promoting greater intercultural and interfaith understanding and dialogue.</w:t>
      </w:r>
    </w:p>
    <w:p w:rsidR="00F152F4" w:rsidRPr="00F96135" w:rsidRDefault="00F152F4" w:rsidP="00F152F4">
      <w:pPr>
        <w:pStyle w:val="NoSpacing"/>
        <w:numPr>
          <w:ilvl w:val="0"/>
          <w:numId w:val="3"/>
        </w:numPr>
        <w:spacing w:after="120"/>
        <w:ind w:left="142" w:hanging="142"/>
        <w:rPr>
          <w:rFonts w:cs="Arial"/>
        </w:rPr>
      </w:pPr>
      <w:r w:rsidRPr="00017791">
        <w:rPr>
          <w:rFonts w:cs="Arial"/>
          <w:lang w:val="en"/>
        </w:rPr>
        <w:t>Empowering civil society through partnerships with the business sector and harnessing the experience of established communities in developing the capacity of newer communities.</w:t>
      </w:r>
    </w:p>
    <w:p w:rsidR="00F152F4" w:rsidRPr="00017791" w:rsidRDefault="00F152F4" w:rsidP="00F152F4">
      <w:pPr>
        <w:pStyle w:val="NoSpacing"/>
        <w:spacing w:after="120"/>
        <w:rPr>
          <w:rFonts w:cs="Arial"/>
          <w:bCs/>
        </w:rPr>
      </w:pPr>
      <w:r w:rsidRPr="00017791">
        <w:rPr>
          <w:rStyle w:val="BookTitle"/>
          <w:rFonts w:cs="Arial"/>
          <w:i w:val="0"/>
          <w:iCs w:val="0"/>
          <w:smallCaps w:val="0"/>
          <w:spacing w:val="0"/>
        </w:rPr>
        <w:t xml:space="preserve">In March 2016, the Minister for Social Services, the Hon Christian Porter MP, requested the Council focus </w:t>
      </w:r>
      <w:r>
        <w:rPr>
          <w:rStyle w:val="BookTitle"/>
          <w:rFonts w:cs="Arial"/>
          <w:i w:val="0"/>
          <w:iCs w:val="0"/>
          <w:smallCaps w:val="0"/>
          <w:spacing w:val="0"/>
        </w:rPr>
        <w:t>its</w:t>
      </w:r>
      <w:r w:rsidRPr="00017791">
        <w:rPr>
          <w:rStyle w:val="BookTitle"/>
          <w:rFonts w:cs="Arial"/>
          <w:i w:val="0"/>
          <w:iCs w:val="0"/>
          <w:smallCaps w:val="0"/>
          <w:spacing w:val="0"/>
        </w:rPr>
        <w:t xml:space="preserve"> advice on empowering culturally and linguistically diverse (CALD) women, particularly in the areas of economic and social participation, leadership and family safety.</w:t>
      </w:r>
      <w:r w:rsidRPr="00017791">
        <w:rPr>
          <w:rFonts w:cs="Arial"/>
          <w:bCs/>
        </w:rPr>
        <w:t xml:space="preserve"> </w:t>
      </w:r>
      <w:r w:rsidRPr="00017791">
        <w:rPr>
          <w:rStyle w:val="FootnoteReference"/>
          <w:rFonts w:cs="Arial"/>
          <w:bCs/>
        </w:rPr>
        <w:footnoteReference w:id="6"/>
      </w:r>
    </w:p>
    <w:p w:rsidR="00F152F4" w:rsidRPr="00017791" w:rsidRDefault="00F152F4" w:rsidP="00F152F4">
      <w:pPr>
        <w:spacing w:line="240" w:lineRule="auto"/>
        <w:rPr>
          <w:rFonts w:cs="Arial"/>
          <w:bCs/>
        </w:rPr>
      </w:pPr>
      <w:r w:rsidRPr="00017791">
        <w:rPr>
          <w:rStyle w:val="BookTitle"/>
          <w:rFonts w:cs="Arial"/>
          <w:i w:val="0"/>
          <w:iCs w:val="0"/>
          <w:smallCaps w:val="0"/>
          <w:spacing w:val="0"/>
        </w:rPr>
        <w:t>The Council agreed to implement this request through five focus areas:</w:t>
      </w:r>
      <w:r w:rsidRPr="00017791">
        <w:rPr>
          <w:rFonts w:cs="Arial"/>
          <w:bCs/>
        </w:rPr>
        <w:t xml:space="preserve"> </w:t>
      </w:r>
    </w:p>
    <w:p w:rsidR="00F152F4" w:rsidRPr="00017791" w:rsidRDefault="00F152F4" w:rsidP="002D1770">
      <w:pPr>
        <w:pStyle w:val="ListParagraph"/>
        <w:numPr>
          <w:ilvl w:val="0"/>
          <w:numId w:val="26"/>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Strengthening family structure</w:t>
      </w:r>
    </w:p>
    <w:p w:rsidR="00F152F4" w:rsidRPr="00017791" w:rsidRDefault="00F152F4" w:rsidP="002D1770">
      <w:pPr>
        <w:pStyle w:val="ListParagraph"/>
        <w:numPr>
          <w:ilvl w:val="0"/>
          <w:numId w:val="26"/>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Increasing opportunities for employment participation</w:t>
      </w:r>
    </w:p>
    <w:p w:rsidR="00F152F4" w:rsidRPr="00017791" w:rsidRDefault="00F152F4" w:rsidP="002D1770">
      <w:pPr>
        <w:pStyle w:val="ListParagraph"/>
        <w:numPr>
          <w:ilvl w:val="0"/>
          <w:numId w:val="26"/>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Supporting community cohesion and social harmony</w:t>
      </w:r>
    </w:p>
    <w:p w:rsidR="00F152F4" w:rsidRPr="00017791" w:rsidRDefault="00F152F4" w:rsidP="002D1770">
      <w:pPr>
        <w:pStyle w:val="ListParagraph"/>
        <w:numPr>
          <w:ilvl w:val="0"/>
          <w:numId w:val="26"/>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Enhancing women’s safety through engaging with community and religious leaders</w:t>
      </w:r>
    </w:p>
    <w:p w:rsidR="00F152F4" w:rsidRPr="00017791" w:rsidRDefault="00F152F4" w:rsidP="002D1770">
      <w:pPr>
        <w:pStyle w:val="ListParagraph"/>
        <w:numPr>
          <w:ilvl w:val="0"/>
          <w:numId w:val="26"/>
        </w:numPr>
        <w:spacing w:line="240" w:lineRule="auto"/>
        <w:ind w:left="142" w:hanging="142"/>
        <w:rPr>
          <w:rStyle w:val="BookTitle"/>
          <w:rFonts w:cs="Arial"/>
          <w:i w:val="0"/>
          <w:iCs w:val="0"/>
          <w:smallCaps w:val="0"/>
          <w:spacing w:val="0"/>
        </w:rPr>
      </w:pPr>
      <w:r w:rsidRPr="00017791">
        <w:rPr>
          <w:rStyle w:val="BookTitle"/>
          <w:rFonts w:cs="Arial"/>
          <w:i w:val="0"/>
          <w:iCs w:val="0"/>
          <w:smallCaps w:val="0"/>
          <w:spacing w:val="0"/>
        </w:rPr>
        <w:t>Increasing opportunities for CALD women’s leadership.</w:t>
      </w:r>
      <w:r w:rsidRPr="00017791">
        <w:rPr>
          <w:rStyle w:val="FootnoteReference"/>
          <w:rFonts w:cs="Arial"/>
        </w:rPr>
        <w:footnoteReference w:id="7"/>
      </w:r>
    </w:p>
    <w:p w:rsidR="00F152F4" w:rsidRPr="00017791" w:rsidRDefault="00F152F4" w:rsidP="00F152F4">
      <w:pPr>
        <w:spacing w:line="240" w:lineRule="auto"/>
        <w:rPr>
          <w:rStyle w:val="BookTitle"/>
          <w:rFonts w:cs="Arial"/>
          <w:i w:val="0"/>
          <w:iCs w:val="0"/>
          <w:smallCaps w:val="0"/>
          <w:spacing w:val="0"/>
        </w:rPr>
      </w:pPr>
      <w:r w:rsidRPr="00017791">
        <w:rPr>
          <w:rStyle w:val="BookTitle"/>
          <w:rFonts w:cs="Arial"/>
          <w:i w:val="0"/>
          <w:iCs w:val="0"/>
          <w:smallCaps w:val="0"/>
          <w:spacing w:val="0"/>
        </w:rPr>
        <w:t xml:space="preserve">To enhance evidence-based recommendations, the Council asked DSS to commission a research project: ‘Empowering migrant and refugee women’. This research focuses on programs and services which are funded by the Australian Government and will help the Council’s advice to government. </w:t>
      </w:r>
    </w:p>
    <w:p w:rsidR="00F152F4" w:rsidRDefault="00F152F4" w:rsidP="00F152F4">
      <w:pPr>
        <w:spacing w:line="240" w:lineRule="auto"/>
        <w:rPr>
          <w:rStyle w:val="BookTitle"/>
          <w:rFonts w:cs="Arial"/>
          <w:i w:val="0"/>
          <w:iCs w:val="0"/>
          <w:smallCaps w:val="0"/>
          <w:spacing w:val="0"/>
        </w:rPr>
      </w:pPr>
      <w:r w:rsidRPr="00017791">
        <w:rPr>
          <w:rStyle w:val="BookTitle"/>
          <w:rFonts w:cs="Arial"/>
          <w:i w:val="0"/>
          <w:iCs w:val="0"/>
          <w:smallCaps w:val="0"/>
          <w:spacing w:val="0"/>
        </w:rPr>
        <w:t>This research addresses immigrant and refugee women, particularly enhancing their social and economic participation, safety and their role in advancing community cohesion. It focuses on two cohorts of particular vulnerable women: former family visa holders and humanitarian entrants after five years’ residence in Australia.</w:t>
      </w:r>
    </w:p>
    <w:p w:rsidR="00F152F4" w:rsidRPr="00017791" w:rsidRDefault="00F152F4" w:rsidP="00F152F4">
      <w:pPr>
        <w:spacing w:after="240" w:line="240" w:lineRule="auto"/>
        <w:rPr>
          <w:rStyle w:val="BookTitle"/>
          <w:rFonts w:cs="Arial"/>
          <w:bCs/>
          <w:i w:val="0"/>
          <w:iCs w:val="0"/>
          <w:smallCaps w:val="0"/>
          <w:spacing w:val="0"/>
        </w:rPr>
      </w:pPr>
      <w:r>
        <w:rPr>
          <w:rStyle w:val="BookTitle"/>
          <w:rFonts w:cs="Arial"/>
          <w:i w:val="0"/>
          <w:iCs w:val="0"/>
          <w:smallCaps w:val="0"/>
          <w:spacing w:val="0"/>
        </w:rPr>
        <w:t xml:space="preserve">For more information on the project, visit </w:t>
      </w:r>
      <w:hyperlink r:id="rId21" w:history="1">
        <w:r w:rsidR="003D4B43" w:rsidRPr="003D4B43">
          <w:rPr>
            <w:rStyle w:val="Hyperlink"/>
            <w:rFonts w:cs="Arial"/>
          </w:rPr>
          <w:t>dss.gov.au</w:t>
        </w:r>
      </w:hyperlink>
      <w:r>
        <w:rPr>
          <w:rStyle w:val="BookTitle"/>
          <w:rFonts w:cs="Arial"/>
          <w:i w:val="0"/>
          <w:iCs w:val="0"/>
          <w:smallCaps w:val="0"/>
          <w:spacing w:val="0"/>
        </w:rPr>
        <w:t>.</w:t>
      </w:r>
    </w:p>
    <w:p w:rsidR="00F152F4" w:rsidRPr="00283A92" w:rsidRDefault="00F152F4" w:rsidP="00F152F4">
      <w:pPr>
        <w:spacing w:before="0" w:after="200" w:line="276" w:lineRule="auto"/>
        <w:jc w:val="right"/>
        <w:rPr>
          <w:rFonts w:eastAsiaTheme="majorEastAsia" w:cs="Arial"/>
          <w:bCs/>
          <w:sz w:val="16"/>
          <w:szCs w:val="16"/>
        </w:rPr>
      </w:pPr>
      <w:r>
        <w:rPr>
          <w:rFonts w:cs="Arial"/>
          <w:noProof/>
        </w:rPr>
        <w:drawing>
          <wp:inline distT="0" distB="0" distL="0" distR="0" wp14:anchorId="6E319F9D" wp14:editId="00C53FFA">
            <wp:extent cx="2997641" cy="2663686"/>
            <wp:effectExtent l="0" t="0" r="0" b="3810"/>
            <wp:docPr id="15" name="Picture 15" descr="The Australian Multicultural Council is a ministerially-appointed body that provides advice to the government on affairs policy and programs,picture depicts the aim behind the body." title="Australian Multicultural Council (A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C0036\AppData\Local\Microsoft\Windows\Temporary Internet Files\Content.IE5\ZPDFO8ZE\la-Chrysalide[1].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3001899" cy="2667469"/>
                    </a:xfrm>
                    <a:prstGeom prst="rect">
                      <a:avLst/>
                    </a:prstGeom>
                    <a:noFill/>
                    <a:ln>
                      <a:noFill/>
                    </a:ln>
                    <a:extLst>
                      <a:ext uri="{53640926-AAD7-44D8-BBD7-CCE9431645EC}">
                        <a14:shadowObscured xmlns:a14="http://schemas.microsoft.com/office/drawing/2010/main"/>
                      </a:ext>
                    </a:extLst>
                  </pic:spPr>
                </pic:pic>
              </a:graphicData>
            </a:graphic>
          </wp:inline>
        </w:drawing>
      </w:r>
      <w:r w:rsidRPr="00283A92">
        <w:rPr>
          <w:rFonts w:cs="Arial"/>
          <w:sz w:val="16"/>
          <w:szCs w:val="16"/>
        </w:rPr>
        <w:br w:type="page"/>
      </w:r>
    </w:p>
    <w:p w:rsidR="00F152F4" w:rsidRPr="00BF6952" w:rsidRDefault="00F152F4" w:rsidP="00BF6952">
      <w:pPr>
        <w:pStyle w:val="Heading2"/>
        <w:rPr>
          <w:rFonts w:ascii="Arial" w:hAnsi="Arial" w:cs="Arial"/>
          <w:b/>
          <w:color w:val="403152" w:themeColor="accent4" w:themeShade="80"/>
          <w:sz w:val="32"/>
        </w:rPr>
      </w:pPr>
      <w:r w:rsidRPr="00BF6952">
        <w:rPr>
          <w:rFonts w:ascii="Arial" w:hAnsi="Arial" w:cs="Arial"/>
          <w:b/>
          <w:color w:val="403152" w:themeColor="accent4" w:themeShade="80"/>
          <w:sz w:val="32"/>
        </w:rPr>
        <w:t>Senior Officials Settlement Outcomes Group (SOSOG)</w:t>
      </w:r>
    </w:p>
    <w:p w:rsidR="00F152F4" w:rsidRPr="006E635E" w:rsidRDefault="00F152F4" w:rsidP="00F152F4">
      <w:pPr>
        <w:autoSpaceDE w:val="0"/>
        <w:autoSpaceDN w:val="0"/>
        <w:adjustRightInd w:val="0"/>
        <w:spacing w:line="240" w:lineRule="auto"/>
        <w:rPr>
          <w:rFonts w:eastAsiaTheme="minorHAnsi" w:cs="Arial"/>
          <w:lang w:eastAsia="en-US"/>
        </w:rPr>
      </w:pPr>
      <w:r w:rsidRPr="006E635E">
        <w:rPr>
          <w:rFonts w:eastAsiaTheme="minorHAnsi" w:cs="Arial"/>
          <w:lang w:eastAsia="en-US"/>
        </w:rPr>
        <w:t xml:space="preserve">The Senior Officials Settlement Outcomes Group (SOSOG) is an inter-governmental forum to consult and exchange information on settlement-related issues. </w:t>
      </w:r>
    </w:p>
    <w:p w:rsidR="00F152F4" w:rsidRPr="006E635E" w:rsidRDefault="00F152F4" w:rsidP="00F152F4">
      <w:pPr>
        <w:autoSpaceDE w:val="0"/>
        <w:autoSpaceDN w:val="0"/>
        <w:adjustRightInd w:val="0"/>
        <w:spacing w:line="240" w:lineRule="auto"/>
        <w:rPr>
          <w:rFonts w:eastAsiaTheme="minorHAnsi" w:cs="Arial"/>
          <w:lang w:eastAsia="en-US"/>
        </w:rPr>
      </w:pPr>
      <w:r w:rsidRPr="006E635E">
        <w:rPr>
          <w:rFonts w:eastAsiaTheme="minorHAnsi" w:cs="Arial"/>
          <w:lang w:eastAsia="en-US"/>
        </w:rPr>
        <w:t>SOSOG provides a forum for senior officials of the Commonwealth and States and Territories as well as representatives from local government to consult and exchange information on a variety of settlement connected issues.</w:t>
      </w:r>
    </w:p>
    <w:p w:rsidR="00F152F4" w:rsidRPr="006E635E" w:rsidRDefault="00F152F4" w:rsidP="00F152F4">
      <w:pPr>
        <w:autoSpaceDE w:val="0"/>
        <w:autoSpaceDN w:val="0"/>
        <w:adjustRightInd w:val="0"/>
        <w:spacing w:line="240" w:lineRule="auto"/>
        <w:rPr>
          <w:rFonts w:eastAsiaTheme="minorHAnsi" w:cs="Arial"/>
          <w:lang w:eastAsia="en-US"/>
        </w:rPr>
      </w:pPr>
      <w:r w:rsidRPr="006E635E">
        <w:rPr>
          <w:rFonts w:eastAsiaTheme="minorHAnsi" w:cs="Arial"/>
          <w:lang w:eastAsia="en-US"/>
        </w:rPr>
        <w:t xml:space="preserve">SOSOG also works to improve coordination of service delivery within and across jurisdictions and to enhance collaboration and the effective use of resources across the three tiers of Government.  </w:t>
      </w:r>
    </w:p>
    <w:p w:rsidR="00F152F4" w:rsidRPr="00283A92" w:rsidRDefault="00F152F4" w:rsidP="00F152F4">
      <w:pPr>
        <w:autoSpaceDE w:val="0"/>
        <w:autoSpaceDN w:val="0"/>
        <w:adjustRightInd w:val="0"/>
        <w:spacing w:line="240" w:lineRule="auto"/>
        <w:rPr>
          <w:rFonts w:eastAsiaTheme="minorHAnsi" w:cs="Arial"/>
          <w:lang w:eastAsia="en-US"/>
        </w:rPr>
      </w:pPr>
      <w:r w:rsidRPr="006E635E">
        <w:rPr>
          <w:rFonts w:eastAsiaTheme="minorHAnsi" w:cs="Arial"/>
          <w:lang w:eastAsia="en-US"/>
        </w:rPr>
        <w:t>SOSOG has a role in mentoring the implementation of the National Settlement Framework. It works to improve settlement related services and outcomes for permanent migrants and long term temporary migrants including asylum seekers.</w:t>
      </w:r>
    </w:p>
    <w:p w:rsidR="00F152F4" w:rsidRPr="00283A92" w:rsidRDefault="00F152F4" w:rsidP="00F152F4">
      <w:pPr>
        <w:autoSpaceDE w:val="0"/>
        <w:autoSpaceDN w:val="0"/>
        <w:adjustRightInd w:val="0"/>
        <w:spacing w:line="240" w:lineRule="auto"/>
        <w:rPr>
          <w:rFonts w:eastAsiaTheme="minorHAnsi" w:cs="Arial"/>
          <w:lang w:eastAsia="en-US"/>
        </w:rPr>
      </w:pPr>
      <w:r w:rsidRPr="00283A92">
        <w:rPr>
          <w:rFonts w:eastAsiaTheme="minorHAnsi" w:cs="Arial"/>
          <w:lang w:eastAsia="en-US"/>
        </w:rPr>
        <w:t xml:space="preserve">Membership of SOSOG comprises </w:t>
      </w:r>
      <w:r>
        <w:rPr>
          <w:rFonts w:eastAsiaTheme="minorHAnsi" w:cs="Arial"/>
          <w:lang w:eastAsia="en-US"/>
        </w:rPr>
        <w:t xml:space="preserve">senior officers from the </w:t>
      </w:r>
      <w:r w:rsidRPr="00283A92">
        <w:rPr>
          <w:rFonts w:eastAsiaTheme="minorHAnsi" w:cs="Arial"/>
          <w:lang w:eastAsia="en-US"/>
        </w:rPr>
        <w:t>Department of Social Services</w:t>
      </w:r>
      <w:r>
        <w:rPr>
          <w:rFonts w:eastAsiaTheme="minorHAnsi" w:cs="Arial"/>
          <w:lang w:eastAsia="en-US"/>
        </w:rPr>
        <w:t xml:space="preserve"> (Chair), </w:t>
      </w:r>
      <w:r w:rsidRPr="00283A92">
        <w:rPr>
          <w:rFonts w:eastAsiaTheme="minorHAnsi" w:cs="Arial"/>
          <w:lang w:eastAsia="en-US"/>
        </w:rPr>
        <w:t xml:space="preserve">the Department of Immigration and Border Protection, and </w:t>
      </w:r>
      <w:r>
        <w:rPr>
          <w:rFonts w:eastAsiaTheme="minorHAnsi" w:cs="Arial"/>
          <w:lang w:eastAsia="en-US"/>
        </w:rPr>
        <w:t>each state and territory government</w:t>
      </w:r>
      <w:r w:rsidRPr="00283A92">
        <w:rPr>
          <w:rFonts w:eastAsiaTheme="minorHAnsi" w:cs="Arial"/>
          <w:lang w:eastAsia="en-US"/>
        </w:rPr>
        <w:t xml:space="preserve">, and the Australian Local Government Association.  Senior representatives </w:t>
      </w:r>
      <w:r>
        <w:rPr>
          <w:rFonts w:eastAsiaTheme="minorHAnsi" w:cs="Arial"/>
          <w:lang w:eastAsia="en-US"/>
        </w:rPr>
        <w:t xml:space="preserve">of other Australian Government agencies </w:t>
      </w:r>
      <w:r w:rsidRPr="00283A92">
        <w:rPr>
          <w:rFonts w:eastAsiaTheme="minorHAnsi" w:cs="Arial"/>
          <w:lang w:eastAsia="en-US"/>
        </w:rPr>
        <w:t xml:space="preserve">may attend meetings </w:t>
      </w:r>
      <w:r>
        <w:rPr>
          <w:rFonts w:eastAsiaTheme="minorHAnsi" w:cs="Arial"/>
          <w:lang w:eastAsia="en-US"/>
        </w:rPr>
        <w:t>as needed</w:t>
      </w:r>
      <w:r w:rsidRPr="00283A92">
        <w:rPr>
          <w:rFonts w:eastAsiaTheme="minorHAnsi" w:cs="Arial"/>
          <w:lang w:eastAsia="en-US"/>
        </w:rPr>
        <w:t>.</w:t>
      </w:r>
    </w:p>
    <w:p w:rsidR="00F152F4" w:rsidRDefault="00F152F4" w:rsidP="00F152F4">
      <w:pPr>
        <w:spacing w:line="240" w:lineRule="auto"/>
        <w:rPr>
          <w:rFonts w:eastAsiaTheme="minorHAnsi" w:cs="Arial"/>
          <w:lang w:eastAsia="en-US"/>
        </w:rPr>
      </w:pPr>
      <w:r w:rsidRPr="00283A92">
        <w:rPr>
          <w:rFonts w:eastAsiaTheme="minorHAnsi" w:cs="Arial"/>
          <w:lang w:eastAsia="en-US"/>
        </w:rPr>
        <w:t>The group meets at least twice a year and works to improve information sharing between the three tiers of government to facilitate appropriate planning and service delivery, and to ensure the effective use of resources across government.</w:t>
      </w:r>
      <w:r w:rsidRPr="00283A92">
        <w:rPr>
          <w:rStyle w:val="FootnoteReference"/>
          <w:rFonts w:eastAsiaTheme="minorHAnsi" w:cs="Arial"/>
          <w:lang w:eastAsia="en-US"/>
        </w:rPr>
        <w:footnoteReference w:id="8"/>
      </w:r>
    </w:p>
    <w:p w:rsidR="00F152F4" w:rsidRPr="00B441A2" w:rsidRDefault="00773CF1" w:rsidP="00F152F4">
      <w:pPr>
        <w:spacing w:line="240" w:lineRule="auto"/>
        <w:jc w:val="right"/>
        <w:rPr>
          <w:rFonts w:eastAsiaTheme="minorHAnsi" w:cs="Arial"/>
          <w:lang w:eastAsia="en-US"/>
        </w:rPr>
      </w:pPr>
      <w:r w:rsidRPr="00773CF1">
        <w:rPr>
          <w:rFonts w:cs="Arial"/>
          <w:noProof/>
        </w:rPr>
        <w:drawing>
          <wp:inline distT="0" distB="0" distL="0" distR="0" wp14:anchorId="6718B79B" wp14:editId="3A48A8D9">
            <wp:extent cx="4428876" cy="4039930"/>
            <wp:effectExtent l="0" t="0" r="0" b="0"/>
            <wp:docPr id="1026" name="Picture 2" descr="The Senior Officials Settlement Outcomes Group (SOSOG) is an inter-governmental forum to consult and exchange information on settlement-related issues. Picture depicts involvement of states and territories." title="Senior Officials Settlement Outcomes Group (SOS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29379" cy="4040389"/>
                    </a:xfrm>
                    <a:prstGeom prst="rect">
                      <a:avLst/>
                    </a:prstGeom>
                    <a:noFill/>
                    <a:ln>
                      <a:noFill/>
                    </a:ln>
                    <a:effectLst/>
                    <a:extLst/>
                  </pic:spPr>
                </pic:pic>
              </a:graphicData>
            </a:graphic>
          </wp:inline>
        </w:drawing>
      </w:r>
      <w:r w:rsidR="00F152F4" w:rsidRPr="00283A92">
        <w:rPr>
          <w:rFonts w:cs="Arial"/>
        </w:rPr>
        <w:br w:type="page"/>
      </w:r>
      <w:bookmarkEnd w:id="6"/>
    </w:p>
    <w:p w:rsidR="00F152F4" w:rsidRPr="00816D5A" w:rsidRDefault="00F152F4" w:rsidP="00816D5A">
      <w:pPr>
        <w:pStyle w:val="Heading1"/>
        <w:rPr>
          <w:rFonts w:ascii="Arial" w:hAnsi="Arial" w:cs="Arial"/>
          <w:b/>
          <w:color w:val="403152" w:themeColor="accent4" w:themeShade="80"/>
          <w:sz w:val="22"/>
        </w:rPr>
      </w:pPr>
      <w:r w:rsidRPr="00816D5A">
        <w:rPr>
          <w:rFonts w:ascii="Arial" w:hAnsi="Arial" w:cs="Arial"/>
          <w:b/>
          <w:color w:val="403152" w:themeColor="accent4" w:themeShade="80"/>
        </w:rPr>
        <w:t>Diversity and Social Cohesion</w:t>
      </w:r>
    </w:p>
    <w:p w:rsidR="00F152F4" w:rsidRPr="00283A92" w:rsidRDefault="00F152F4" w:rsidP="004A556A">
      <w:pPr>
        <w:pStyle w:val="NoSpacing"/>
        <w:spacing w:before="240" w:after="120"/>
        <w:rPr>
          <w:szCs w:val="22"/>
        </w:rPr>
      </w:pPr>
      <w:r w:rsidRPr="00283A92">
        <w:rPr>
          <w:szCs w:val="22"/>
        </w:rPr>
        <w:t xml:space="preserve">Australia is a diverse nation – almost half its population were born overseas or had at least one parent who was born overseas. Its cultural, linguistic and religious diversity is an everyday reality of Australian life. Managing Australia’s diversity is essential to building and maintaining social cohesion and this is particularly the case with the settlement of humanitarian entrants. </w:t>
      </w:r>
    </w:p>
    <w:p w:rsidR="004A556A" w:rsidRDefault="004A556A" w:rsidP="004A556A">
      <w:pPr>
        <w:pStyle w:val="Bullet"/>
        <w:numPr>
          <w:ilvl w:val="0"/>
          <w:numId w:val="0"/>
        </w:numPr>
        <w:spacing w:before="120" w:after="120"/>
        <w:rPr>
          <w:rFonts w:ascii="Arial" w:hAnsi="Arial" w:cs="Arial"/>
          <w:sz w:val="22"/>
          <w:szCs w:val="22"/>
        </w:rPr>
      </w:pPr>
      <w:r>
        <w:rPr>
          <w:rFonts w:ascii="Arial" w:hAnsi="Arial" w:cs="Arial"/>
          <w:sz w:val="22"/>
          <w:szCs w:val="22"/>
        </w:rPr>
        <w:t xml:space="preserve">On 20 March 2017, the Australian Government released a multicultural statement, ‘’Multicultural Australia: United, Strong Successful.’’ </w:t>
      </w:r>
    </w:p>
    <w:p w:rsidR="004A556A" w:rsidRDefault="004A556A" w:rsidP="004A556A">
      <w:pPr>
        <w:pStyle w:val="Bullet"/>
        <w:numPr>
          <w:ilvl w:val="0"/>
          <w:numId w:val="0"/>
        </w:numPr>
        <w:spacing w:before="120" w:after="120"/>
        <w:rPr>
          <w:rFonts w:ascii="Arial" w:hAnsi="Arial" w:cs="Arial"/>
          <w:sz w:val="22"/>
          <w:szCs w:val="22"/>
        </w:rPr>
      </w:pPr>
      <w:r>
        <w:rPr>
          <w:rFonts w:ascii="Arial" w:hAnsi="Arial" w:cs="Arial"/>
          <w:sz w:val="22"/>
          <w:szCs w:val="22"/>
        </w:rPr>
        <w:t>The statement sets out shared values, rights and responsibilities that underpin Australia’s approach to multiculturalism.</w:t>
      </w:r>
    </w:p>
    <w:p w:rsidR="00F152F4" w:rsidRDefault="00F152F4" w:rsidP="004A556A">
      <w:pPr>
        <w:pStyle w:val="Bullet"/>
        <w:numPr>
          <w:ilvl w:val="0"/>
          <w:numId w:val="0"/>
        </w:numPr>
        <w:spacing w:before="120" w:after="120"/>
        <w:rPr>
          <w:rFonts w:ascii="Arial" w:hAnsi="Arial" w:cs="Arial"/>
          <w:sz w:val="22"/>
          <w:szCs w:val="22"/>
        </w:rPr>
      </w:pPr>
      <w:r w:rsidRPr="00283A92">
        <w:rPr>
          <w:rFonts w:ascii="Arial" w:hAnsi="Arial" w:cs="Arial"/>
          <w:sz w:val="22"/>
          <w:szCs w:val="22"/>
        </w:rPr>
        <w:t xml:space="preserve">The </w:t>
      </w:r>
      <w:r>
        <w:rPr>
          <w:rFonts w:ascii="Arial" w:hAnsi="Arial" w:cs="Arial"/>
          <w:sz w:val="22"/>
          <w:szCs w:val="22"/>
        </w:rPr>
        <w:t xml:space="preserve">Australian </w:t>
      </w:r>
      <w:r w:rsidRPr="00283A92">
        <w:rPr>
          <w:rFonts w:ascii="Arial" w:hAnsi="Arial" w:cs="Arial"/>
          <w:sz w:val="22"/>
          <w:szCs w:val="22"/>
        </w:rPr>
        <w:t>Government’s approach to diversity in Australian society balances the respect for diversity with a commitment to equal opportunity. All Australians, including humanitarian entrants, have the right to express their culture and beliefs, s</w:t>
      </w:r>
      <w:r>
        <w:rPr>
          <w:rFonts w:ascii="Arial" w:hAnsi="Arial" w:cs="Arial"/>
          <w:sz w:val="22"/>
          <w:szCs w:val="22"/>
        </w:rPr>
        <w:t xml:space="preserve">ubject to the law of Australia. </w:t>
      </w:r>
      <w:r w:rsidRPr="00283A92">
        <w:rPr>
          <w:rFonts w:ascii="Arial" w:hAnsi="Arial" w:cs="Arial"/>
          <w:sz w:val="22"/>
          <w:szCs w:val="22"/>
        </w:rPr>
        <w:t xml:space="preserve">In return, all Australians must uphold and obey Australia’s laws and not infringe on the rights of others. </w:t>
      </w:r>
    </w:p>
    <w:p w:rsidR="004A556A" w:rsidRDefault="004A556A" w:rsidP="004A556A">
      <w:pPr>
        <w:pStyle w:val="NoSpacing"/>
        <w:spacing w:after="120"/>
        <w:rPr>
          <w:szCs w:val="22"/>
        </w:rPr>
      </w:pPr>
      <w:r>
        <w:rPr>
          <w:szCs w:val="22"/>
        </w:rPr>
        <w:t>The statement recognises that cultural diversity is one of our greatest strengths; one that equips us to build a future where everyone belongs. It highlights the significance of citizenship in our national identity, and it makes clear the accountability all have to respect each other.</w:t>
      </w:r>
    </w:p>
    <w:p w:rsidR="004A556A" w:rsidRPr="004A556A" w:rsidRDefault="004A556A" w:rsidP="004A556A">
      <w:pPr>
        <w:pStyle w:val="NoSpacing"/>
        <w:spacing w:after="120"/>
        <w:rPr>
          <w:szCs w:val="22"/>
        </w:rPr>
      </w:pPr>
      <w:r w:rsidRPr="00002DA7">
        <w:rPr>
          <w:szCs w:val="22"/>
        </w:rPr>
        <w:t>Underpinning a diverse and</w:t>
      </w:r>
      <w:r>
        <w:rPr>
          <w:szCs w:val="22"/>
        </w:rPr>
        <w:t xml:space="preserve"> </w:t>
      </w:r>
      <w:r w:rsidRPr="00002DA7">
        <w:rPr>
          <w:szCs w:val="22"/>
        </w:rPr>
        <w:t>harmonious Australia is the security</w:t>
      </w:r>
      <w:r>
        <w:rPr>
          <w:szCs w:val="22"/>
        </w:rPr>
        <w:t xml:space="preserve"> </w:t>
      </w:r>
      <w:r w:rsidRPr="00002DA7">
        <w:rPr>
          <w:szCs w:val="22"/>
        </w:rPr>
        <w:t>of our nation. The Government places the highest</w:t>
      </w:r>
      <w:r>
        <w:rPr>
          <w:szCs w:val="22"/>
        </w:rPr>
        <w:t xml:space="preserve"> </w:t>
      </w:r>
      <w:r w:rsidRPr="00002DA7">
        <w:rPr>
          <w:szCs w:val="22"/>
        </w:rPr>
        <w:t>priority on the safety and security</w:t>
      </w:r>
      <w:r>
        <w:rPr>
          <w:szCs w:val="22"/>
        </w:rPr>
        <w:t xml:space="preserve"> </w:t>
      </w:r>
      <w:r w:rsidRPr="00002DA7">
        <w:rPr>
          <w:szCs w:val="22"/>
        </w:rPr>
        <w:t>of all Australians. The Government responds to threats by continuing to invest in</w:t>
      </w:r>
      <w:r>
        <w:rPr>
          <w:szCs w:val="22"/>
        </w:rPr>
        <w:t xml:space="preserve"> </w:t>
      </w:r>
      <w:r w:rsidRPr="00002DA7">
        <w:rPr>
          <w:szCs w:val="22"/>
        </w:rPr>
        <w:t>counter-terrorism, strong borders</w:t>
      </w:r>
      <w:r>
        <w:rPr>
          <w:szCs w:val="22"/>
        </w:rPr>
        <w:t xml:space="preserve"> </w:t>
      </w:r>
      <w:r w:rsidRPr="00002DA7">
        <w:rPr>
          <w:szCs w:val="22"/>
        </w:rPr>
        <w:t>and strong national security. This</w:t>
      </w:r>
      <w:r>
        <w:rPr>
          <w:szCs w:val="22"/>
        </w:rPr>
        <w:t xml:space="preserve"> </w:t>
      </w:r>
      <w:r w:rsidRPr="00002DA7">
        <w:rPr>
          <w:szCs w:val="22"/>
        </w:rPr>
        <w:t>helps to ensure that Australia</w:t>
      </w:r>
      <w:r>
        <w:rPr>
          <w:szCs w:val="22"/>
        </w:rPr>
        <w:t xml:space="preserve"> </w:t>
      </w:r>
      <w:r w:rsidRPr="00002DA7">
        <w:rPr>
          <w:szCs w:val="22"/>
        </w:rPr>
        <w:t>remains an open, inclusive, and safe society</w:t>
      </w:r>
      <w:r>
        <w:rPr>
          <w:szCs w:val="22"/>
        </w:rPr>
        <w:t>.</w:t>
      </w:r>
    </w:p>
    <w:p w:rsidR="00F152F4" w:rsidRDefault="00F152F4" w:rsidP="004A556A">
      <w:pPr>
        <w:pStyle w:val="Bullet"/>
        <w:numPr>
          <w:ilvl w:val="0"/>
          <w:numId w:val="0"/>
        </w:numPr>
        <w:spacing w:before="120" w:after="120"/>
        <w:rPr>
          <w:rFonts w:ascii="Arial" w:hAnsi="Arial" w:cs="Arial"/>
          <w:sz w:val="22"/>
          <w:szCs w:val="22"/>
        </w:rPr>
      </w:pPr>
      <w:r w:rsidRPr="00283A92">
        <w:rPr>
          <w:rFonts w:ascii="Arial" w:hAnsi="Arial" w:cs="Arial"/>
          <w:sz w:val="22"/>
          <w:szCs w:val="22"/>
        </w:rPr>
        <w:t xml:space="preserve">To ensure that new arrivals respect the Australian way of life, our visa system includes a requirement to sign </w:t>
      </w:r>
      <w:r>
        <w:rPr>
          <w:rFonts w:ascii="Arial" w:hAnsi="Arial" w:cs="Arial"/>
          <w:sz w:val="22"/>
          <w:szCs w:val="22"/>
        </w:rPr>
        <w:t>up to these shared values. S</w:t>
      </w:r>
      <w:r w:rsidRPr="00283A92">
        <w:rPr>
          <w:rFonts w:ascii="Arial" w:hAnsi="Arial" w:cs="Arial"/>
          <w:sz w:val="22"/>
          <w:szCs w:val="22"/>
        </w:rPr>
        <w:t xml:space="preserve">ettlement </w:t>
      </w:r>
      <w:r>
        <w:rPr>
          <w:rFonts w:ascii="Arial" w:hAnsi="Arial" w:cs="Arial"/>
          <w:sz w:val="22"/>
          <w:szCs w:val="22"/>
        </w:rPr>
        <w:t>services</w:t>
      </w:r>
      <w:r w:rsidRPr="00283A92">
        <w:rPr>
          <w:rFonts w:ascii="Arial" w:hAnsi="Arial" w:cs="Arial"/>
          <w:sz w:val="22"/>
          <w:szCs w:val="22"/>
        </w:rPr>
        <w:t xml:space="preserve"> also include a strong emphasis on orientation to ensure that new arrivals understand Australian law and respect Australian values. </w:t>
      </w:r>
    </w:p>
    <w:p w:rsidR="00F152F4" w:rsidRPr="00283A92" w:rsidRDefault="00F152F4" w:rsidP="004A556A">
      <w:pPr>
        <w:pStyle w:val="Bullet"/>
        <w:numPr>
          <w:ilvl w:val="0"/>
          <w:numId w:val="0"/>
        </w:numPr>
        <w:spacing w:before="120" w:after="120"/>
        <w:rPr>
          <w:rFonts w:ascii="Arial" w:hAnsi="Arial" w:cs="Arial"/>
          <w:sz w:val="22"/>
          <w:szCs w:val="22"/>
        </w:rPr>
      </w:pPr>
      <w:r w:rsidRPr="00283A92">
        <w:rPr>
          <w:rFonts w:ascii="Arial" w:hAnsi="Arial" w:cs="Arial"/>
          <w:sz w:val="22"/>
          <w:szCs w:val="22"/>
        </w:rPr>
        <w:t>Australia also has in place a number of initiatives aimed at further strengthening social cohesion and building the capacities of communities in need, which are particularly relevant to communities of humanitarian entrants:</w:t>
      </w:r>
    </w:p>
    <w:p w:rsidR="00F152F4" w:rsidRPr="00283A92" w:rsidRDefault="00F152F4" w:rsidP="002D1770">
      <w:pPr>
        <w:pStyle w:val="ListBullet"/>
        <w:numPr>
          <w:ilvl w:val="0"/>
          <w:numId w:val="43"/>
        </w:numPr>
        <w:spacing w:after="120" w:line="240" w:lineRule="auto"/>
        <w:ind w:left="142" w:hanging="142"/>
        <w:rPr>
          <w:rFonts w:cs="Arial"/>
        </w:rPr>
      </w:pPr>
      <w:r w:rsidRPr="00283A92">
        <w:rPr>
          <w:rFonts w:cs="Arial"/>
        </w:rPr>
        <w:t xml:space="preserve">The Australian Human Rights Commission and other partners implement the National Anti-Racism Strategy. This strategy is designed to provide a clear understanding of what racism is and how it can be prevented and reduced. </w:t>
      </w:r>
    </w:p>
    <w:p w:rsidR="00F152F4" w:rsidRPr="00283A92" w:rsidRDefault="00F152F4" w:rsidP="002D1770">
      <w:pPr>
        <w:pStyle w:val="ListBullet"/>
        <w:numPr>
          <w:ilvl w:val="0"/>
          <w:numId w:val="43"/>
        </w:numPr>
        <w:spacing w:after="120" w:line="240" w:lineRule="auto"/>
        <w:ind w:left="142" w:hanging="142"/>
        <w:rPr>
          <w:rFonts w:cs="Arial"/>
        </w:rPr>
      </w:pPr>
      <w:r w:rsidRPr="00283A92">
        <w:rPr>
          <w:rFonts w:cs="Arial"/>
        </w:rPr>
        <w:t xml:space="preserve">Grants for Diversity and Social Cohesion provide funding to community organisations to raise awareness, promote understanding, respect and fairness, and develop a sense of belonging for all Australians. This includes support for priority groups facing pressure due to their cultural or religious diversity, including efforts to reduce incidents of racism or alienation of individuals and groups.  </w:t>
      </w:r>
    </w:p>
    <w:p w:rsidR="00F152F4" w:rsidRDefault="00F152F4" w:rsidP="002D1770">
      <w:pPr>
        <w:pStyle w:val="ListBullet"/>
        <w:numPr>
          <w:ilvl w:val="0"/>
          <w:numId w:val="43"/>
        </w:numPr>
        <w:spacing w:after="120" w:line="240" w:lineRule="auto"/>
        <w:ind w:left="142" w:hanging="142"/>
        <w:rPr>
          <w:rFonts w:cs="Arial"/>
        </w:rPr>
      </w:pPr>
      <w:r w:rsidRPr="00283A92">
        <w:rPr>
          <w:rFonts w:cs="Arial"/>
        </w:rPr>
        <w:t>Australia’s Multicultural Access and Equity policy requires government policies, programs and services to be accessible by all eligible Australians, responsive to their needs, and deliver equitable outcomes for them, regardless of their cultu</w:t>
      </w:r>
      <w:r>
        <w:rPr>
          <w:rFonts w:cs="Arial"/>
        </w:rPr>
        <w:t>ral and linguistic backgrounds.</w:t>
      </w:r>
    </w:p>
    <w:p w:rsidR="00F152F4" w:rsidRPr="00AC2FB7" w:rsidRDefault="00F152F4" w:rsidP="002D1770">
      <w:pPr>
        <w:pStyle w:val="ListBullet"/>
        <w:numPr>
          <w:ilvl w:val="0"/>
          <w:numId w:val="43"/>
        </w:numPr>
        <w:spacing w:after="120" w:line="240" w:lineRule="auto"/>
        <w:ind w:left="142" w:hanging="142"/>
        <w:rPr>
          <w:rFonts w:cs="Arial"/>
        </w:rPr>
      </w:pPr>
      <w:r>
        <w:t>The government also works with advisory bodies to promote social cohesion through focussed advice.  For example, the Australian Multicultural Council provides advice to government on issues relating to multicultural affairs, focusing on measures to empower migrant and refugee women.</w:t>
      </w:r>
    </w:p>
    <w:p w:rsidR="00F152F4" w:rsidRPr="00283A92" w:rsidRDefault="00F152F4" w:rsidP="002D1770">
      <w:pPr>
        <w:pStyle w:val="ListBullet"/>
        <w:numPr>
          <w:ilvl w:val="0"/>
          <w:numId w:val="43"/>
        </w:numPr>
        <w:spacing w:after="120" w:line="240" w:lineRule="auto"/>
        <w:ind w:left="142" w:hanging="142"/>
        <w:rPr>
          <w:rFonts w:cs="Arial"/>
        </w:rPr>
      </w:pPr>
      <w:r>
        <w:rPr>
          <w:rFonts w:cs="Arial"/>
        </w:rPr>
        <w:t>The g</w:t>
      </w:r>
      <w:r w:rsidRPr="00283A92">
        <w:rPr>
          <w:rFonts w:cs="Arial"/>
        </w:rPr>
        <w:t>overnment works to support countering violent extremism initiatives, for example through support for community engagement activities.</w:t>
      </w:r>
    </w:p>
    <w:p w:rsidR="006412CF" w:rsidRPr="004A556A" w:rsidRDefault="00F152F4" w:rsidP="002D1770">
      <w:pPr>
        <w:pStyle w:val="ListBullet"/>
        <w:numPr>
          <w:ilvl w:val="0"/>
          <w:numId w:val="43"/>
        </w:numPr>
        <w:spacing w:after="120" w:line="240" w:lineRule="auto"/>
        <w:ind w:left="142" w:hanging="142"/>
        <w:rPr>
          <w:rFonts w:cs="Arial"/>
        </w:rPr>
      </w:pPr>
      <w:r w:rsidRPr="00283A92">
        <w:rPr>
          <w:rFonts w:cs="Arial"/>
        </w:rPr>
        <w:t xml:space="preserve">Through its Multicultural Community Liaison Officer (MCLO) network, </w:t>
      </w:r>
      <w:r>
        <w:rPr>
          <w:rFonts w:cs="Arial"/>
        </w:rPr>
        <w:t>DSS</w:t>
      </w:r>
      <w:r w:rsidRPr="00283A92">
        <w:rPr>
          <w:rFonts w:cs="Arial"/>
        </w:rPr>
        <w:t xml:space="preserve"> works with community leaders and stakeholders to monitor community tensions and the views and needs of multicultural communities. MCLOs disseminate government messaging and provide support to affected communities. MCLOs can link community leaders to r</w:t>
      </w:r>
      <w:bookmarkStart w:id="8" w:name="_Toc429051920"/>
      <w:r w:rsidRPr="00283A92">
        <w:rPr>
          <w:rFonts w:cs="Arial"/>
        </w:rPr>
        <w:t xml:space="preserve">elevant services and agencies. </w:t>
      </w:r>
    </w:p>
    <w:p w:rsidR="00F152F4" w:rsidRPr="00745562" w:rsidRDefault="00F152F4" w:rsidP="00745562">
      <w:pPr>
        <w:pStyle w:val="Heading2"/>
        <w:rPr>
          <w:rFonts w:ascii="Arial" w:hAnsi="Arial" w:cs="Arial"/>
          <w:b/>
          <w:sz w:val="24"/>
        </w:rPr>
      </w:pPr>
      <w:r w:rsidRPr="00745562">
        <w:rPr>
          <w:rFonts w:ascii="Arial" w:hAnsi="Arial" w:cs="Arial"/>
          <w:b/>
          <w:sz w:val="24"/>
        </w:rPr>
        <w:t>Settlement location and the importance of links</w:t>
      </w:r>
      <w:bookmarkEnd w:id="8"/>
      <w:r w:rsidRPr="00745562">
        <w:rPr>
          <w:rFonts w:ascii="Arial" w:hAnsi="Arial" w:cs="Arial"/>
          <w:b/>
          <w:sz w:val="24"/>
        </w:rPr>
        <w:t xml:space="preserve"> </w:t>
      </w:r>
    </w:p>
    <w:p w:rsidR="00F152F4" w:rsidRPr="00283A92" w:rsidRDefault="00F152F4" w:rsidP="00F152F4">
      <w:pPr>
        <w:pStyle w:val="NoSpacing"/>
        <w:spacing w:after="120"/>
        <w:rPr>
          <w:rStyle w:val="BookTitle"/>
          <w:rFonts w:cs="Arial"/>
          <w:i w:val="0"/>
          <w:iCs w:val="0"/>
          <w:smallCaps w:val="0"/>
          <w:spacing w:val="0"/>
          <w:szCs w:val="22"/>
        </w:rPr>
      </w:pPr>
      <w:r w:rsidRPr="00283A92">
        <w:rPr>
          <w:rStyle w:val="BookTitle"/>
          <w:rFonts w:cs="Arial"/>
          <w:i w:val="0"/>
          <w:iCs w:val="0"/>
          <w:smallCaps w:val="0"/>
          <w:spacing w:val="0"/>
          <w:szCs w:val="22"/>
        </w:rPr>
        <w:t>Currently, in about 90 per cent of cases, humanitarian entrants have family or friends who are alrea</w:t>
      </w:r>
      <w:r>
        <w:rPr>
          <w:rStyle w:val="BookTitle"/>
          <w:rFonts w:cs="Arial"/>
          <w:i w:val="0"/>
          <w:iCs w:val="0"/>
          <w:smallCaps w:val="0"/>
          <w:spacing w:val="0"/>
          <w:szCs w:val="22"/>
        </w:rPr>
        <w:t>dy living in Australia and the g</w:t>
      </w:r>
      <w:r w:rsidRPr="00283A92">
        <w:rPr>
          <w:rStyle w:val="BookTitle"/>
          <w:rFonts w:cs="Arial"/>
          <w:i w:val="0"/>
          <w:iCs w:val="0"/>
          <w:smallCaps w:val="0"/>
          <w:spacing w:val="0"/>
          <w:szCs w:val="22"/>
        </w:rPr>
        <w:t>overnment will seek to settle them as closely as possible to their family and friends. In the majority of cases, this will be a major metropolitan centre such as Sydney or Melbourne.</w:t>
      </w:r>
    </w:p>
    <w:p w:rsidR="00F152F4" w:rsidRPr="00283A92" w:rsidRDefault="00F152F4" w:rsidP="00F152F4">
      <w:pPr>
        <w:spacing w:line="240" w:lineRule="auto"/>
        <w:rPr>
          <w:rFonts w:cs="Arial"/>
          <w:szCs w:val="22"/>
        </w:rPr>
      </w:pPr>
      <w:r w:rsidRPr="00283A92">
        <w:rPr>
          <w:rStyle w:val="BookTitle"/>
          <w:rFonts w:cs="Arial"/>
          <w:i w:val="0"/>
          <w:iCs w:val="0"/>
          <w:smallCaps w:val="0"/>
          <w:spacing w:val="0"/>
          <w:szCs w:val="22"/>
        </w:rPr>
        <w:t>The remaining 10 per cent, who do not have any existing links to Australia, will be referred directly to an appropriate settlement location. An entrant will be settled in a regional Australian town if the specific circumstances of the entrant make this appropriate.</w:t>
      </w:r>
      <w:r w:rsidRPr="00283A92">
        <w:rPr>
          <w:rFonts w:cs="Arial"/>
          <w:szCs w:val="22"/>
        </w:rPr>
        <w:t xml:space="preserve"> </w:t>
      </w:r>
      <w:r w:rsidRPr="00283A92">
        <w:rPr>
          <w:rFonts w:cs="Arial"/>
          <w:iCs/>
          <w:szCs w:val="22"/>
        </w:rPr>
        <w:t xml:space="preserve">Generally, the Australian Government will attempt to settle particular groups of humanitarian entrants together. </w:t>
      </w:r>
    </w:p>
    <w:p w:rsidR="00F152F4" w:rsidRPr="00283A92" w:rsidRDefault="00F152F4" w:rsidP="00F152F4">
      <w:pPr>
        <w:spacing w:line="240" w:lineRule="auto"/>
        <w:rPr>
          <w:rFonts w:cs="Arial"/>
          <w:szCs w:val="22"/>
        </w:rPr>
      </w:pPr>
      <w:r w:rsidRPr="00283A92">
        <w:rPr>
          <w:rFonts w:cs="Arial"/>
          <w:iCs/>
          <w:szCs w:val="22"/>
        </w:rPr>
        <w:t>When settling particular groups</w:t>
      </w:r>
      <w:r>
        <w:rPr>
          <w:rFonts w:cs="Arial"/>
          <w:iCs/>
          <w:szCs w:val="22"/>
        </w:rPr>
        <w:t xml:space="preserve"> of humanitarian entrants, the g</w:t>
      </w:r>
      <w:r w:rsidRPr="00283A92">
        <w:rPr>
          <w:rFonts w:cs="Arial"/>
          <w:iCs/>
          <w:szCs w:val="22"/>
        </w:rPr>
        <w:t xml:space="preserve">overnment considers the size and ethnic/cultural/religious composition of an existing community, including other migrants in that location, and the potential for the harmonious settlement of the specific group. In addition, the </w:t>
      </w:r>
      <w:r>
        <w:rPr>
          <w:rFonts w:cs="Arial"/>
          <w:iCs/>
          <w:szCs w:val="22"/>
        </w:rPr>
        <w:t>g</w:t>
      </w:r>
      <w:r w:rsidRPr="00283A92">
        <w:rPr>
          <w:rFonts w:cs="Arial"/>
          <w:iCs/>
          <w:szCs w:val="22"/>
        </w:rPr>
        <w:t>overnment looks at specific issues relating to the people being considered, including:</w:t>
      </w:r>
    </w:p>
    <w:p w:rsidR="00F152F4" w:rsidRPr="00283A92" w:rsidRDefault="00F152F4" w:rsidP="002D1770">
      <w:pPr>
        <w:pStyle w:val="ListBullet"/>
        <w:numPr>
          <w:ilvl w:val="0"/>
          <w:numId w:val="44"/>
        </w:numPr>
        <w:spacing w:after="120" w:line="240" w:lineRule="auto"/>
        <w:ind w:left="284" w:hanging="284"/>
        <w:contextualSpacing/>
        <w:rPr>
          <w:rFonts w:cs="Arial"/>
        </w:rPr>
      </w:pPr>
      <w:r w:rsidRPr="00283A92">
        <w:rPr>
          <w:rFonts w:cs="Arial"/>
        </w:rPr>
        <w:t xml:space="preserve">The gender and age composition of the people </w:t>
      </w:r>
    </w:p>
    <w:p w:rsidR="00F152F4" w:rsidRPr="00283A92" w:rsidRDefault="00F152F4" w:rsidP="002D1770">
      <w:pPr>
        <w:pStyle w:val="ListBullet"/>
        <w:numPr>
          <w:ilvl w:val="0"/>
          <w:numId w:val="44"/>
        </w:numPr>
        <w:spacing w:after="120" w:line="240" w:lineRule="auto"/>
        <w:ind w:left="284" w:hanging="284"/>
        <w:contextualSpacing/>
        <w:rPr>
          <w:rFonts w:cs="Arial"/>
        </w:rPr>
      </w:pPr>
      <w:r w:rsidRPr="00283A92">
        <w:rPr>
          <w:rFonts w:cs="Arial"/>
        </w:rPr>
        <w:t>If families are being settled, the size and composition of the family, to determine if there are sufficient suitably sized houses available</w:t>
      </w:r>
    </w:p>
    <w:p w:rsidR="00F152F4" w:rsidRPr="00283A92" w:rsidRDefault="00F152F4" w:rsidP="002D1770">
      <w:pPr>
        <w:pStyle w:val="ListBullet"/>
        <w:numPr>
          <w:ilvl w:val="0"/>
          <w:numId w:val="44"/>
        </w:numPr>
        <w:spacing w:after="120" w:line="240" w:lineRule="auto"/>
        <w:ind w:left="284" w:hanging="284"/>
        <w:contextualSpacing/>
        <w:rPr>
          <w:rFonts w:cs="Arial"/>
        </w:rPr>
      </w:pPr>
      <w:r w:rsidRPr="00283A92">
        <w:rPr>
          <w:rFonts w:cs="Arial"/>
        </w:rPr>
        <w:t>Whether the people come from an urban, rural or remote background</w:t>
      </w:r>
    </w:p>
    <w:p w:rsidR="00F152F4" w:rsidRPr="004E1A59" w:rsidRDefault="00F152F4" w:rsidP="002D1770">
      <w:pPr>
        <w:pStyle w:val="ListBullet"/>
        <w:numPr>
          <w:ilvl w:val="0"/>
          <w:numId w:val="44"/>
        </w:numPr>
        <w:spacing w:after="120" w:line="240" w:lineRule="auto"/>
        <w:ind w:left="284" w:hanging="284"/>
        <w:contextualSpacing/>
        <w:rPr>
          <w:rFonts w:cs="Arial"/>
        </w:rPr>
      </w:pPr>
      <w:r w:rsidRPr="00283A92">
        <w:rPr>
          <w:rFonts w:cs="Arial"/>
        </w:rPr>
        <w:t>The ability of service provider</w:t>
      </w:r>
      <w:r>
        <w:rPr>
          <w:rFonts w:cs="Arial"/>
        </w:rPr>
        <w:t>s</w:t>
      </w:r>
      <w:r w:rsidRPr="00283A92">
        <w:rPr>
          <w:rFonts w:cs="Arial"/>
        </w:rPr>
        <w:t xml:space="preserve"> to support the particular humanitarian entrants.</w:t>
      </w:r>
    </w:p>
    <w:p w:rsidR="00F152F4" w:rsidRDefault="00F152F4" w:rsidP="00F152F4">
      <w:pPr>
        <w:spacing w:line="240" w:lineRule="auto"/>
        <w:rPr>
          <w:rFonts w:cs="Arial"/>
          <w:color w:val="000000" w:themeColor="text1"/>
          <w:kern w:val="24"/>
          <w:szCs w:val="22"/>
        </w:rPr>
      </w:pPr>
      <w:r>
        <w:rPr>
          <w:rFonts w:cs="Arial"/>
          <w:color w:val="000000" w:themeColor="text1"/>
          <w:kern w:val="24"/>
          <w:szCs w:val="22"/>
        </w:rPr>
        <w:t xml:space="preserve">This requires detailed knowledge of the group being settled and the community being proposed as a potential settlement site. Potential new locations are assessed to determine whether the community has the services needed to support humanitarian settlement, including:  </w:t>
      </w:r>
    </w:p>
    <w:p w:rsidR="00F152F4" w:rsidRDefault="00F152F4" w:rsidP="002D1770">
      <w:pPr>
        <w:pStyle w:val="NoSpacing"/>
        <w:numPr>
          <w:ilvl w:val="0"/>
          <w:numId w:val="27"/>
        </w:numPr>
        <w:spacing w:after="120"/>
        <w:ind w:left="284" w:hanging="284"/>
        <w:contextualSpacing/>
      </w:pPr>
      <w:r>
        <w:rPr>
          <w:rFonts w:cs="Arial"/>
          <w:color w:val="000000" w:themeColor="text1"/>
          <w:kern w:val="24"/>
          <w:szCs w:val="22"/>
        </w:rPr>
        <w:t>Access to mainstream services, including Centrelink and Medicare offices</w:t>
      </w:r>
    </w:p>
    <w:p w:rsidR="00F152F4" w:rsidRDefault="00F152F4" w:rsidP="002D1770">
      <w:pPr>
        <w:pStyle w:val="NoSpacing"/>
        <w:numPr>
          <w:ilvl w:val="0"/>
          <w:numId w:val="27"/>
        </w:numPr>
        <w:spacing w:after="120"/>
        <w:ind w:left="284" w:hanging="284"/>
        <w:contextualSpacing/>
      </w:pPr>
      <w:r>
        <w:rPr>
          <w:rFonts w:cs="Arial"/>
          <w:color w:val="000000" w:themeColor="text1"/>
          <w:kern w:val="24"/>
          <w:szCs w:val="22"/>
        </w:rPr>
        <w:t>Appropriate health services, which may include support for those who have suffered torture and trauma</w:t>
      </w:r>
    </w:p>
    <w:p w:rsidR="00F152F4" w:rsidRDefault="00F152F4" w:rsidP="002D1770">
      <w:pPr>
        <w:pStyle w:val="NoSpacing"/>
        <w:numPr>
          <w:ilvl w:val="0"/>
          <w:numId w:val="27"/>
        </w:numPr>
        <w:spacing w:after="120"/>
        <w:ind w:left="284" w:hanging="284"/>
        <w:contextualSpacing/>
      </w:pPr>
      <w:r>
        <w:rPr>
          <w:rFonts w:cs="Arial"/>
          <w:color w:val="000000" w:themeColor="text1"/>
          <w:kern w:val="24"/>
          <w:szCs w:val="22"/>
        </w:rPr>
        <w:t>Suitable and affordable accommodation</w:t>
      </w:r>
    </w:p>
    <w:p w:rsidR="00F152F4" w:rsidRDefault="00F152F4" w:rsidP="002D1770">
      <w:pPr>
        <w:pStyle w:val="NoSpacing"/>
        <w:numPr>
          <w:ilvl w:val="0"/>
          <w:numId w:val="27"/>
        </w:numPr>
        <w:spacing w:after="120"/>
        <w:ind w:left="284" w:hanging="284"/>
        <w:contextualSpacing/>
      </w:pPr>
      <w:r>
        <w:rPr>
          <w:rFonts w:cs="Arial"/>
          <w:color w:val="000000" w:themeColor="text1"/>
          <w:kern w:val="24"/>
          <w:szCs w:val="22"/>
        </w:rPr>
        <w:t>Access to English language tuition through the Adult Migrant English Program (AMEP)</w:t>
      </w:r>
    </w:p>
    <w:p w:rsidR="00F152F4" w:rsidRDefault="00F152F4" w:rsidP="002D1770">
      <w:pPr>
        <w:pStyle w:val="NoSpacing"/>
        <w:numPr>
          <w:ilvl w:val="0"/>
          <w:numId w:val="27"/>
        </w:numPr>
        <w:spacing w:after="120"/>
        <w:ind w:left="284" w:hanging="284"/>
        <w:contextualSpacing/>
      </w:pPr>
      <w:r>
        <w:rPr>
          <w:rFonts w:cs="Arial"/>
          <w:color w:val="000000" w:themeColor="text1"/>
          <w:kern w:val="24"/>
          <w:szCs w:val="22"/>
        </w:rPr>
        <w:t>Access to appropriate translation and interpreting services</w:t>
      </w:r>
    </w:p>
    <w:p w:rsidR="00F152F4" w:rsidRDefault="00F152F4" w:rsidP="002D1770">
      <w:pPr>
        <w:pStyle w:val="NoSpacing"/>
        <w:numPr>
          <w:ilvl w:val="0"/>
          <w:numId w:val="27"/>
        </w:numPr>
        <w:spacing w:after="120"/>
        <w:ind w:left="284" w:hanging="284"/>
        <w:contextualSpacing/>
      </w:pPr>
      <w:r>
        <w:rPr>
          <w:rFonts w:cs="Arial"/>
          <w:color w:val="000000" w:themeColor="text1"/>
          <w:kern w:val="24"/>
          <w:szCs w:val="22"/>
        </w:rPr>
        <w:t>Appropriate employment opportunities</w:t>
      </w:r>
    </w:p>
    <w:p w:rsidR="00F152F4" w:rsidRDefault="00F152F4" w:rsidP="002D1770">
      <w:pPr>
        <w:pStyle w:val="NoSpacing"/>
        <w:numPr>
          <w:ilvl w:val="0"/>
          <w:numId w:val="27"/>
        </w:numPr>
        <w:spacing w:after="120"/>
        <w:ind w:left="284" w:hanging="284"/>
        <w:contextualSpacing/>
      </w:pPr>
      <w:r>
        <w:rPr>
          <w:rFonts w:cs="Arial"/>
          <w:color w:val="000000" w:themeColor="text1"/>
          <w:kern w:val="24"/>
          <w:szCs w:val="22"/>
        </w:rPr>
        <w:t>Education opportunities for children, adolescents and adults</w:t>
      </w:r>
    </w:p>
    <w:p w:rsidR="00F152F4" w:rsidRPr="004E1A59" w:rsidRDefault="00F152F4" w:rsidP="002D1770">
      <w:pPr>
        <w:pStyle w:val="NoSpacing"/>
        <w:numPr>
          <w:ilvl w:val="0"/>
          <w:numId w:val="27"/>
        </w:numPr>
        <w:spacing w:after="120"/>
        <w:ind w:left="284" w:hanging="284"/>
        <w:contextualSpacing/>
      </w:pPr>
      <w:r>
        <w:rPr>
          <w:rFonts w:cs="Arial"/>
          <w:color w:val="000000" w:themeColor="text1"/>
          <w:kern w:val="24"/>
          <w:szCs w:val="22"/>
        </w:rPr>
        <w:t>Opportunities for social participation and religious expression.</w:t>
      </w:r>
    </w:p>
    <w:p w:rsidR="00F152F4" w:rsidRPr="00246E6D" w:rsidRDefault="00F152F4" w:rsidP="00F152F4">
      <w:pPr>
        <w:spacing w:line="240" w:lineRule="auto"/>
        <w:rPr>
          <w:rFonts w:cs="Arial"/>
          <w:iCs/>
          <w:szCs w:val="22"/>
        </w:rPr>
      </w:pPr>
      <w:r w:rsidRPr="00283A92">
        <w:rPr>
          <w:rFonts w:cs="Arial"/>
          <w:iCs/>
          <w:szCs w:val="22"/>
        </w:rPr>
        <w:t xml:space="preserve">In order to ensure the contributions of humanitarian entrants to the community are </w:t>
      </w:r>
      <w:r>
        <w:rPr>
          <w:rFonts w:cs="Arial"/>
          <w:iCs/>
          <w:szCs w:val="22"/>
        </w:rPr>
        <w:t>sustained</w:t>
      </w:r>
      <w:r w:rsidRPr="00283A92">
        <w:rPr>
          <w:rFonts w:cs="Arial"/>
          <w:iCs/>
          <w:szCs w:val="22"/>
        </w:rPr>
        <w:t xml:space="preserve"> in the longer term, a location needs to be able to support a sufficient number of humanitarian entrants to create a community, and potentially attract other humanitarian entrants and migrants to subsequently settle in the same area.</w:t>
      </w:r>
    </w:p>
    <w:p w:rsidR="00F152F4" w:rsidRDefault="00F152F4" w:rsidP="00F152F4">
      <w:pPr>
        <w:spacing w:line="240" w:lineRule="auto"/>
        <w:rPr>
          <w:rFonts w:cs="Arial"/>
          <w:iCs/>
          <w:szCs w:val="22"/>
        </w:rPr>
      </w:pPr>
      <w:r w:rsidRPr="00283A92">
        <w:rPr>
          <w:rFonts w:cs="Arial"/>
          <w:iCs/>
          <w:szCs w:val="22"/>
        </w:rPr>
        <w:t>In addition, in the Australian experience the location should be of sufficient size to support new communities, generally with a pre-existing population of at least 20,000.</w:t>
      </w:r>
    </w:p>
    <w:p w:rsidR="00F152F4" w:rsidRPr="004E1A59" w:rsidRDefault="00F152F4" w:rsidP="00F152F4">
      <w:pPr>
        <w:spacing w:line="240" w:lineRule="auto"/>
        <w:rPr>
          <w:rFonts w:cs="Arial"/>
          <w:szCs w:val="22"/>
        </w:rPr>
      </w:pPr>
      <w:r>
        <w:rPr>
          <w:rFonts w:cs="Arial"/>
          <w:iCs/>
          <w:szCs w:val="22"/>
        </w:rPr>
        <w:t>When the g</w:t>
      </w:r>
      <w:r w:rsidRPr="00283A92">
        <w:rPr>
          <w:rFonts w:cs="Arial"/>
          <w:iCs/>
          <w:szCs w:val="22"/>
        </w:rPr>
        <w:t>overnment assesses a new potential settlement location, particularly in a regional area, local consultation is a critical step. A local decision to proceed encourages ownership and commitment. The Australian Government will consult with the state and local governments and with the community, including any other migrant and indigenous groups, to ascertain the willingness and capacity of a community to support humanitarian settlement.</w:t>
      </w:r>
      <w:bookmarkStart w:id="9" w:name="_Toc429051921"/>
    </w:p>
    <w:p w:rsidR="00F152F4" w:rsidRPr="002E52FE" w:rsidRDefault="00F152F4" w:rsidP="00AC434A">
      <w:pPr>
        <w:pStyle w:val="Heading2"/>
        <w:rPr>
          <w:rStyle w:val="Heading3Char"/>
          <w:color w:val="403152" w:themeColor="accent4" w:themeShade="80"/>
          <w:sz w:val="32"/>
        </w:rPr>
      </w:pPr>
      <w:bookmarkStart w:id="10" w:name="rohallahsstory"/>
      <w:bookmarkEnd w:id="9"/>
      <w:bookmarkEnd w:id="10"/>
      <w:r>
        <w:rPr>
          <w:noProof/>
        </w:rPr>
        <w:drawing>
          <wp:inline distT="0" distB="0" distL="0" distR="0" wp14:anchorId="691F5221" wp14:editId="719EBCA4">
            <wp:extent cx="341630" cy="270510"/>
            <wp:effectExtent l="0" t="0" r="1270" b="0"/>
            <wp:docPr id="308" name="Picture 308" descr="Refugee voices"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Refugee voices" title="Refugee voic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630" cy="270510"/>
                    </a:xfrm>
                    <a:prstGeom prst="rect">
                      <a:avLst/>
                    </a:prstGeom>
                    <a:noFill/>
                    <a:ln>
                      <a:noFill/>
                    </a:ln>
                  </pic:spPr>
                </pic:pic>
              </a:graphicData>
            </a:graphic>
          </wp:inline>
        </w:drawing>
      </w:r>
      <w:r w:rsidRPr="002E52FE">
        <w:rPr>
          <w:rStyle w:val="Heading3Char"/>
          <w:color w:val="403152" w:themeColor="accent4" w:themeShade="80"/>
          <w:sz w:val="32"/>
        </w:rPr>
        <w:t>Rohalla’s Story</w:t>
      </w:r>
    </w:p>
    <w:p w:rsidR="00F152F4" w:rsidRPr="0026435C" w:rsidRDefault="00F152F4" w:rsidP="00F152F4">
      <w:pPr>
        <w:spacing w:after="20" w:line="240" w:lineRule="auto"/>
        <w:rPr>
          <w:rFonts w:eastAsiaTheme="majorEastAsia" w:cstheme="majorBidi"/>
          <w:b/>
          <w:bCs/>
          <w:i/>
          <w:color w:val="000000" w:themeColor="text1"/>
        </w:rPr>
      </w:pPr>
      <w:r>
        <w:rPr>
          <w:rFonts w:eastAsiaTheme="majorEastAsia" w:cstheme="majorBidi"/>
          <w:b/>
          <w:bCs/>
          <w:i/>
          <w:color w:val="000000" w:themeColor="text1"/>
        </w:rPr>
        <w:t>‘’</w:t>
      </w:r>
      <w:r w:rsidRPr="0026435C">
        <w:rPr>
          <w:rFonts w:eastAsiaTheme="majorEastAsia" w:cstheme="majorBidi"/>
          <w:b/>
          <w:bCs/>
          <w:i/>
          <w:color w:val="000000" w:themeColor="text1"/>
        </w:rPr>
        <w:t>Australia has given me the power of education, the single most powerful weapon to live a better life and contribute to the lives of other human beings.</w:t>
      </w:r>
      <w:r>
        <w:rPr>
          <w:rFonts w:eastAsiaTheme="majorEastAsia" w:cstheme="majorBidi"/>
          <w:b/>
          <w:bCs/>
          <w:i/>
          <w:color w:val="000000" w:themeColor="text1"/>
        </w:rPr>
        <w:t>’’</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Rohallah was born in the mountains of Ghazni two years after the USSR invaded Afghanistan. The war lasted ten years, forcing Rohallah and his family to move constantly in search of safer places. He spent most of his childhood in Kabul, which he says was relatively safe.</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After the USSR withdrew from Afghanistan, a civil war began. During the civil war Rohallah lost two loved ones and his family were forced to move again. When the Taliban emerged they were even more hostile to Rohalla’s ethnic group, the </w:t>
      </w:r>
      <w:r w:rsidRPr="006E635E">
        <w:t>Hazaras</w:t>
      </w:r>
      <w:r w:rsidRPr="006E635E">
        <w:rPr>
          <w:rStyle w:val="BookTitle"/>
          <w:i w:val="0"/>
          <w:iCs w:val="0"/>
          <w:smallCaps w:val="0"/>
          <w:spacing w:val="0"/>
        </w:rPr>
        <w:t xml:space="preserve">. </w:t>
      </w:r>
    </w:p>
    <w:p w:rsidR="00F152F4" w:rsidRPr="006E635E" w:rsidRDefault="00F152F4" w:rsidP="00F152F4">
      <w:pPr>
        <w:spacing w:before="240" w:after="240" w:line="240" w:lineRule="auto"/>
      </w:pPr>
      <w:r w:rsidRPr="006E635E">
        <w:t xml:space="preserve">Fearing further losses, Rohallah’s family fled to Pakistan.  Rohallah returned to Afghanistan after the Taliban were toppled in 2002, but fled again when the Taliban became resurgent.  In Islamabad he says, “My job with United Nations, my Hazara identity and my religious belief posed grave danger to my life”.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One day, Rohallah met John and Margaret, two retired Australian citizens living in Islamabad to help Afghan refugees. They helped Rohallah to contact the Australian High Commission and apply for resettlement.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After years of fear, Rohallah arrived in Australia in 2004. Rohallah says, ‘’Arriving in Australia marked the beginning of a new stable life, one that meant I could settle for the rest of my life and I didn’t have to become a displaced person again.’’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“I was full of excitement and motivation.  Although there were cultural and language challenges, I overcame them”.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The Migrant Resource Centre in Perth helped Rohallah to find English classes, get a Medicare card and open a bank account. ‘’They referred me to Asetts, an NGO for survivors of torture and trauma, which benefited me in a great deal’’, says Rohallah.</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‘’Asetts helped be overcome emotional concerns such as disturbed sleeping patterns and dreams about my past.  This allowed me to focus on learning English and excel in education.’’</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Rohallah says he was a vulnerable refugee, who lacked all the necessary means to lead a normal life in a developed country. He says “Today, I almost feel as if I’ve got myself on the same level playing field as most Australians.”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“Australia means so much to me.  Australia has given me the power of education, the single most powerful weapon to live a better life and contribute to the lives of others.”</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Rohallah is working with the Department of Social Services in Canberra, and is studying for his Master’s degree in National Security Policy at the Australian National University. His goal is to complete his education, but he says humorously, </w:t>
      </w:r>
      <w:proofErr w:type="gramStart"/>
      <w:r w:rsidRPr="006E635E">
        <w:rPr>
          <w:rStyle w:val="BookTitle"/>
          <w:i w:val="0"/>
          <w:iCs w:val="0"/>
          <w:smallCaps w:val="0"/>
          <w:spacing w:val="0"/>
        </w:rPr>
        <w:t>‘’The</w:t>
      </w:r>
      <w:proofErr w:type="gramEnd"/>
      <w:r w:rsidRPr="006E635E">
        <w:rPr>
          <w:rStyle w:val="BookTitle"/>
          <w:i w:val="0"/>
          <w:iCs w:val="0"/>
          <w:smallCaps w:val="0"/>
          <w:spacing w:val="0"/>
        </w:rPr>
        <w:t xml:space="preserve"> future looks bright, unless I become terribly complacent and start resting on my laurels.’’ </w:t>
      </w:r>
    </w:p>
    <w:p w:rsidR="00F152F4" w:rsidRPr="006E635E" w:rsidRDefault="00F152F4" w:rsidP="00F152F4">
      <w:pPr>
        <w:spacing w:before="240" w:after="240" w:line="240" w:lineRule="auto"/>
        <w:rPr>
          <w:rStyle w:val="BookTitle"/>
          <w:i w:val="0"/>
          <w:iCs w:val="0"/>
          <w:smallCaps w:val="0"/>
          <w:spacing w:val="0"/>
        </w:rPr>
      </w:pPr>
      <w:r w:rsidRPr="006E635E">
        <w:rPr>
          <w:rStyle w:val="BookTitle"/>
          <w:i w:val="0"/>
          <w:iCs w:val="0"/>
          <w:smallCaps w:val="0"/>
          <w:spacing w:val="0"/>
        </w:rPr>
        <w:t xml:space="preserve">‘’I am very grateful to Australia for allowing me space and the means to live my life to the fullest as a human being.’’ </w:t>
      </w:r>
    </w:p>
    <w:p w:rsidR="00F152F4" w:rsidRPr="00283A92" w:rsidRDefault="00F152F4" w:rsidP="00F152F4">
      <w:pPr>
        <w:spacing w:before="0" w:after="200" w:line="276" w:lineRule="auto"/>
        <w:jc w:val="right"/>
        <w:rPr>
          <w:rStyle w:val="BookTitle"/>
          <w:rFonts w:cs="Arial"/>
          <w:i w:val="0"/>
          <w:iCs w:val="0"/>
          <w:smallCaps w:val="0"/>
          <w:noProof/>
          <w:spacing w:val="0"/>
        </w:rPr>
      </w:pPr>
      <w:r>
        <w:rPr>
          <w:rFonts w:cs="Arial"/>
          <w:noProof/>
        </w:rPr>
        <w:br w:type="page"/>
      </w:r>
    </w:p>
    <w:p w:rsidR="00F152F4" w:rsidRPr="000479CE" w:rsidRDefault="00F152F4" w:rsidP="000479CE">
      <w:pPr>
        <w:pStyle w:val="Heading1"/>
        <w:rPr>
          <w:rFonts w:ascii="Arial" w:hAnsi="Arial" w:cs="Arial"/>
          <w:b/>
          <w:color w:val="403152" w:themeColor="accent4" w:themeShade="80"/>
        </w:rPr>
      </w:pPr>
      <w:bookmarkStart w:id="11" w:name="_Toc429051927"/>
      <w:r w:rsidRPr="000479CE">
        <w:rPr>
          <w:rFonts w:ascii="Arial" w:hAnsi="Arial" w:cs="Arial"/>
          <w:b/>
          <w:color w:val="403152" w:themeColor="accent4" w:themeShade="80"/>
        </w:rPr>
        <w:t>Research, Review and Feedback mechanisms</w:t>
      </w:r>
    </w:p>
    <w:p w:rsidR="00F152F4" w:rsidRPr="006B6952" w:rsidRDefault="00F152F4" w:rsidP="00F152F4">
      <w:pPr>
        <w:pStyle w:val="NoSpacing"/>
        <w:rPr>
          <w:rFonts w:eastAsiaTheme="majorEastAsia" w:cstheme="majorBidi"/>
          <w:b/>
          <w:bCs/>
          <w:color w:val="4C226C"/>
          <w:sz w:val="2"/>
        </w:rPr>
      </w:pPr>
    </w:p>
    <w:p w:rsidR="00F152F4" w:rsidRPr="00EC6D11" w:rsidRDefault="00F152F4" w:rsidP="00F152F4">
      <w:pPr>
        <w:pStyle w:val="NoSpacing"/>
        <w:rPr>
          <w:rFonts w:cs="Arial"/>
          <w:b/>
        </w:rPr>
      </w:pPr>
      <w:bookmarkStart w:id="12" w:name="_Toc429051923"/>
      <w:r w:rsidRPr="00283A92">
        <w:rPr>
          <w:rFonts w:cs="Arial"/>
          <w:b/>
          <w:noProof/>
        </w:rPr>
        <w:drawing>
          <wp:inline distT="0" distB="0" distL="0" distR="0" wp14:anchorId="25F1F84D" wp14:editId="4ECF7B36">
            <wp:extent cx="5732890" cy="7513982"/>
            <wp:effectExtent l="19050" t="19050" r="58420" b="29845"/>
            <wp:docPr id="293" name="Diagram 293" descr="Research, review and feedback mechanisms" title="Research, review and feedback mechanism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bookmarkEnd w:id="12"/>
    </w:p>
    <w:p w:rsidR="00F152F4" w:rsidRPr="005B507C" w:rsidRDefault="00F152F4" w:rsidP="005B507C">
      <w:pPr>
        <w:pStyle w:val="Heading1"/>
        <w:spacing w:before="0" w:after="240" w:line="240" w:lineRule="auto"/>
        <w:contextualSpacing w:val="0"/>
        <w:rPr>
          <w:rStyle w:val="BookTitle"/>
          <w:rFonts w:ascii="Arial" w:hAnsi="Arial" w:cs="Arial"/>
          <w:i w:val="0"/>
          <w:iCs w:val="0"/>
          <w:smallCaps w:val="0"/>
          <w:color w:val="403152" w:themeColor="accent4" w:themeShade="80"/>
          <w:spacing w:val="0"/>
        </w:rPr>
      </w:pPr>
      <w:r w:rsidRPr="002E52FE">
        <w:br w:type="page"/>
      </w:r>
      <w:r w:rsidRPr="005B507C">
        <w:rPr>
          <w:rStyle w:val="BookTitle"/>
          <w:rFonts w:ascii="Arial" w:hAnsi="Arial" w:cs="Arial"/>
          <w:b/>
          <w:i w:val="0"/>
          <w:iCs w:val="0"/>
          <w:smallCaps w:val="0"/>
          <w:color w:val="403152" w:themeColor="accent4" w:themeShade="80"/>
          <w:spacing w:val="0"/>
        </w:rPr>
        <w:t>Review and Evaluation of programs and publications</w:t>
      </w:r>
    </w:p>
    <w:p w:rsidR="00F152F4" w:rsidRPr="00D756C5" w:rsidRDefault="00F152F4" w:rsidP="00D756C5">
      <w:pPr>
        <w:pStyle w:val="Heading2"/>
        <w:rPr>
          <w:rFonts w:ascii="Arial" w:hAnsi="Arial" w:cs="Arial"/>
          <w:b/>
          <w:sz w:val="22"/>
        </w:rPr>
      </w:pPr>
      <w:r w:rsidRPr="00D756C5">
        <w:rPr>
          <w:rFonts w:ascii="Arial" w:hAnsi="Arial" w:cs="Arial"/>
          <w:b/>
          <w:sz w:val="22"/>
        </w:rPr>
        <w:t>Australian Cultural Orientation (AUSCO) Curriculum Review</w:t>
      </w:r>
    </w:p>
    <w:p w:rsidR="00F152F4" w:rsidRPr="001C632E" w:rsidRDefault="00F152F4" w:rsidP="00F152F4">
      <w:pPr>
        <w:spacing w:after="240" w:line="240" w:lineRule="auto"/>
        <w:rPr>
          <w:rFonts w:cs="Arial"/>
          <w:szCs w:val="22"/>
        </w:rPr>
      </w:pPr>
      <w:r w:rsidRPr="00B14F7B">
        <w:rPr>
          <w:rFonts w:cs="Arial"/>
          <w:szCs w:val="22"/>
        </w:rPr>
        <w:t>DSS has progressed work on implementation of the recommendations from the 2015 AUSCO curriculum review undertaken by the Universi</w:t>
      </w:r>
      <w:r>
        <w:rPr>
          <w:rFonts w:cs="Arial"/>
          <w:szCs w:val="22"/>
        </w:rPr>
        <w:t xml:space="preserve">ty of Canberra. One of the key </w:t>
      </w:r>
      <w:r w:rsidRPr="00B14F7B">
        <w:rPr>
          <w:rFonts w:cs="Arial"/>
          <w:szCs w:val="22"/>
        </w:rPr>
        <w:t>recommendations was for the replacement of the AUSCO Student Han</w:t>
      </w:r>
      <w:r>
        <w:rPr>
          <w:rFonts w:cs="Arial"/>
          <w:szCs w:val="22"/>
        </w:rPr>
        <w:t>dbook with a ‘Student Folder’. </w:t>
      </w:r>
      <w:r w:rsidRPr="00B14F7B">
        <w:rPr>
          <w:rFonts w:cs="Arial"/>
          <w:szCs w:val="22"/>
        </w:rPr>
        <w:t>The new Student Folder contains: information pamphlets that focus on key topics of the AUSCO curriculum; an activity book containing activities for in-class or at-home completion, and; a self-assessed attainment record which links closely to onshore orientation delivered under HSS. The Student Folder is available in English and nine key humanitarian community languages.</w:t>
      </w:r>
      <w:r w:rsidRPr="004602ED">
        <w:t xml:space="preserve"> </w:t>
      </w:r>
      <w:r w:rsidRPr="004602ED">
        <w:rPr>
          <w:rFonts w:cs="Arial"/>
          <w:szCs w:val="22"/>
        </w:rPr>
        <w:t xml:space="preserve">AUSCO participants </w:t>
      </w:r>
      <w:r>
        <w:rPr>
          <w:rFonts w:cs="Arial"/>
          <w:szCs w:val="22"/>
        </w:rPr>
        <w:t>will be encouraged to</w:t>
      </w:r>
      <w:r w:rsidRPr="004602ED">
        <w:rPr>
          <w:rFonts w:cs="Arial"/>
          <w:szCs w:val="22"/>
        </w:rPr>
        <w:t xml:space="preserve"> keep the Student Folder and continue to refer to and use it throughout their settlement process in the HSS program.</w:t>
      </w:r>
    </w:p>
    <w:p w:rsidR="00F152F4" w:rsidRPr="009C0322" w:rsidRDefault="00F152F4" w:rsidP="009C0322">
      <w:pPr>
        <w:pStyle w:val="Heading2"/>
        <w:rPr>
          <w:rStyle w:val="BookTitle"/>
          <w:rFonts w:ascii="Arial" w:hAnsi="Arial" w:cs="Arial"/>
          <w:b/>
          <w:i w:val="0"/>
          <w:iCs w:val="0"/>
          <w:smallCaps w:val="0"/>
          <w:spacing w:val="0"/>
          <w:sz w:val="22"/>
          <w:szCs w:val="22"/>
        </w:rPr>
      </w:pPr>
      <w:r w:rsidRPr="009C0322">
        <w:rPr>
          <w:rStyle w:val="BookTitle"/>
          <w:rFonts w:ascii="Arial" w:hAnsi="Arial" w:cs="Arial"/>
          <w:b/>
          <w:i w:val="0"/>
          <w:iCs w:val="0"/>
          <w:smallCaps w:val="0"/>
          <w:spacing w:val="0"/>
          <w:sz w:val="22"/>
          <w:szCs w:val="22"/>
        </w:rPr>
        <w:t xml:space="preserve">Evaluation of Settlement Grants </w:t>
      </w:r>
    </w:p>
    <w:p w:rsidR="00F152F4" w:rsidRPr="003240E5" w:rsidRDefault="00F152F4" w:rsidP="00F152F4">
      <w:pPr>
        <w:spacing w:line="240" w:lineRule="auto"/>
        <w:contextualSpacing/>
        <w:rPr>
          <w:color w:val="000000"/>
        </w:rPr>
      </w:pPr>
      <w:r w:rsidRPr="003240E5">
        <w:t xml:space="preserve">An external evaluation of settlement grants will be undertaken in 2016/17 to </w:t>
      </w:r>
      <w:r w:rsidRPr="003240E5">
        <w:rPr>
          <w:color w:val="000000"/>
        </w:rPr>
        <w:t>assess service design, delivery and outcomes. Findings will inform future program design, funding levels and guidelines for the next grant round (July 2018). The evaluation will assess the following:</w:t>
      </w:r>
    </w:p>
    <w:p w:rsidR="00F152F4" w:rsidRPr="003240E5" w:rsidRDefault="00F152F4" w:rsidP="002D1770">
      <w:pPr>
        <w:numPr>
          <w:ilvl w:val="0"/>
          <w:numId w:val="48"/>
        </w:numPr>
        <w:spacing w:line="240" w:lineRule="auto"/>
        <w:ind w:left="714" w:hanging="357"/>
        <w:contextualSpacing/>
        <w:rPr>
          <w:color w:val="000000"/>
        </w:rPr>
      </w:pPr>
      <w:r w:rsidRPr="003240E5">
        <w:rPr>
          <w:color w:val="000000"/>
        </w:rPr>
        <w:t>Appropriateness – consistency with current and emerging priorities and relevance of the four service streams.</w:t>
      </w:r>
    </w:p>
    <w:p w:rsidR="00F152F4" w:rsidRPr="003240E5" w:rsidRDefault="00F152F4" w:rsidP="002D1770">
      <w:pPr>
        <w:numPr>
          <w:ilvl w:val="0"/>
          <w:numId w:val="48"/>
        </w:numPr>
        <w:spacing w:line="240" w:lineRule="auto"/>
        <w:ind w:left="714" w:hanging="357"/>
        <w:contextualSpacing/>
        <w:rPr>
          <w:color w:val="000000"/>
        </w:rPr>
      </w:pPr>
      <w:r w:rsidRPr="003240E5">
        <w:rPr>
          <w:color w:val="000000"/>
        </w:rPr>
        <w:t>Effectiveness – contribution to positive settlement outcomes, use of partnerships, eligibility and use of services by clients.</w:t>
      </w:r>
    </w:p>
    <w:p w:rsidR="00F152F4" w:rsidRPr="003240E5" w:rsidRDefault="00F152F4" w:rsidP="002D1770">
      <w:pPr>
        <w:numPr>
          <w:ilvl w:val="0"/>
          <w:numId w:val="48"/>
        </w:numPr>
        <w:spacing w:line="240" w:lineRule="auto"/>
        <w:ind w:left="714" w:hanging="357"/>
        <w:contextualSpacing/>
        <w:rPr>
          <w:color w:val="000000"/>
        </w:rPr>
      </w:pPr>
      <w:r w:rsidRPr="003240E5">
        <w:rPr>
          <w:color w:val="000000"/>
        </w:rPr>
        <w:t xml:space="preserve">Efficiency – level of funding and value for money. </w:t>
      </w:r>
    </w:p>
    <w:p w:rsidR="00F152F4" w:rsidRPr="001C632E" w:rsidRDefault="00F152F4" w:rsidP="00F152F4">
      <w:pPr>
        <w:spacing w:line="240" w:lineRule="auto"/>
        <w:contextualSpacing/>
        <w:rPr>
          <w:color w:val="000000"/>
          <w:sz w:val="10"/>
        </w:rPr>
      </w:pPr>
    </w:p>
    <w:p w:rsidR="00F152F4" w:rsidRDefault="00F152F4" w:rsidP="00F152F4">
      <w:pPr>
        <w:spacing w:before="0" w:after="240" w:line="240" w:lineRule="auto"/>
        <w:rPr>
          <w:color w:val="000000"/>
        </w:rPr>
      </w:pPr>
      <w:r w:rsidRPr="003240E5">
        <w:rPr>
          <w:color w:val="000000"/>
        </w:rPr>
        <w:t xml:space="preserve">The evaluation will be overseen by an </w:t>
      </w:r>
      <w:r>
        <w:rPr>
          <w:color w:val="000000"/>
        </w:rPr>
        <w:t>internal Steering Committee, and the</w:t>
      </w:r>
      <w:r w:rsidRPr="003240E5">
        <w:rPr>
          <w:color w:val="000000"/>
        </w:rPr>
        <w:t xml:space="preserve"> final report is expected in June 2017.</w:t>
      </w:r>
    </w:p>
    <w:p w:rsidR="00F152F4" w:rsidRPr="00F21932" w:rsidRDefault="00F152F4" w:rsidP="00F21932">
      <w:pPr>
        <w:pStyle w:val="Heading2"/>
        <w:rPr>
          <w:rFonts w:ascii="Arial" w:hAnsi="Arial" w:cs="Arial"/>
          <w:b/>
          <w:color w:val="000000"/>
          <w:sz w:val="22"/>
        </w:rPr>
      </w:pPr>
      <w:r w:rsidRPr="00F21932">
        <w:rPr>
          <w:rFonts w:ascii="Arial" w:hAnsi="Arial" w:cs="Arial"/>
          <w:b/>
          <w:sz w:val="22"/>
        </w:rPr>
        <w:t>Review of the Youth Transition Support pilot</w:t>
      </w:r>
    </w:p>
    <w:p w:rsidR="00F152F4" w:rsidRPr="00B14F7B" w:rsidRDefault="00F152F4" w:rsidP="00F152F4">
      <w:pPr>
        <w:pStyle w:val="specialbullet"/>
        <w:numPr>
          <w:ilvl w:val="0"/>
          <w:numId w:val="0"/>
        </w:numPr>
        <w:tabs>
          <w:tab w:val="left" w:pos="720"/>
        </w:tabs>
        <w:spacing w:after="0" w:line="240" w:lineRule="auto"/>
        <w:contextualSpacing/>
        <w:rPr>
          <w:rFonts w:ascii="Arial" w:hAnsi="Arial" w:cs="Arial"/>
          <w:sz w:val="22"/>
          <w:szCs w:val="22"/>
        </w:rPr>
      </w:pPr>
      <w:r w:rsidRPr="00B14F7B">
        <w:rPr>
          <w:rFonts w:ascii="Arial" w:hAnsi="Arial" w:cs="Arial"/>
          <w:sz w:val="22"/>
          <w:szCs w:val="22"/>
        </w:rPr>
        <w:t>The Multicultural Youth Advocacy Network (MYAN), a Settlement peak body, will perform a support and advisory role for selected service providers, as well as administer an independent evaluation of the pilot. This organisation was chosen through a direct selection process.</w:t>
      </w:r>
    </w:p>
    <w:p w:rsidR="00F152F4" w:rsidRPr="001C632E" w:rsidRDefault="00F152F4" w:rsidP="00F152F4">
      <w:pPr>
        <w:pStyle w:val="specialbullet"/>
        <w:numPr>
          <w:ilvl w:val="0"/>
          <w:numId w:val="0"/>
        </w:numPr>
        <w:tabs>
          <w:tab w:val="left" w:pos="720"/>
        </w:tabs>
        <w:spacing w:after="240" w:line="240" w:lineRule="auto"/>
        <w:rPr>
          <w:rStyle w:val="BookTitle"/>
          <w:rFonts w:ascii="Arial" w:hAnsi="Arial" w:cs="Arial"/>
          <w:i w:val="0"/>
          <w:iCs w:val="0"/>
          <w:smallCaps w:val="0"/>
          <w:spacing w:val="0"/>
          <w:sz w:val="22"/>
          <w:szCs w:val="22"/>
        </w:rPr>
      </w:pPr>
      <w:r w:rsidRPr="00B14F7B">
        <w:rPr>
          <w:rFonts w:ascii="Arial" w:hAnsi="Arial" w:cs="Arial"/>
          <w:sz w:val="22"/>
          <w:szCs w:val="22"/>
        </w:rPr>
        <w:t>The independent evaluation will assess whether the four components of the measure achieve program outcomes, and compare the different delivery models in each pilot site.</w:t>
      </w:r>
    </w:p>
    <w:p w:rsidR="00F152F4" w:rsidRPr="00F21932" w:rsidRDefault="00F152F4" w:rsidP="00F21932">
      <w:pPr>
        <w:pStyle w:val="Heading2"/>
        <w:rPr>
          <w:rFonts w:ascii="Arial" w:hAnsi="Arial" w:cs="Arial"/>
          <w:sz w:val="22"/>
        </w:rPr>
      </w:pPr>
      <w:r w:rsidRPr="00F21932">
        <w:rPr>
          <w:rStyle w:val="BookTitle"/>
          <w:rFonts w:ascii="Arial" w:hAnsi="Arial" w:cs="Arial"/>
          <w:b/>
          <w:i w:val="0"/>
          <w:iCs w:val="0"/>
          <w:smallCaps w:val="0"/>
          <w:spacing w:val="0"/>
          <w:sz w:val="22"/>
          <w:szCs w:val="22"/>
        </w:rPr>
        <w:t>Evaluation of the Humanitarian Settlement Services Orientation Program</w:t>
      </w:r>
    </w:p>
    <w:p w:rsidR="00F152F4" w:rsidRPr="00B14F7B" w:rsidRDefault="00F152F4" w:rsidP="00F152F4">
      <w:pPr>
        <w:spacing w:line="240" w:lineRule="auto"/>
        <w:contextualSpacing/>
        <w:rPr>
          <w:rStyle w:val="BookTitle"/>
          <w:rFonts w:cs="Arial"/>
          <w:b/>
          <w:i w:val="0"/>
          <w:iCs w:val="0"/>
          <w:smallCaps w:val="0"/>
          <w:color w:val="3F1C5A"/>
          <w:spacing w:val="0"/>
          <w:szCs w:val="22"/>
        </w:rPr>
      </w:pPr>
      <w:r w:rsidRPr="00B14F7B">
        <w:rPr>
          <w:rFonts w:cs="Arial"/>
          <w:szCs w:val="22"/>
        </w:rPr>
        <w:t>DSS engaged the University of Canberra to undertake an evaluation of the Humanitarian Settlement Services Orientation Program.  The first phase of the project has now concluded. The Department is considering the recommendations from the final report in line with the current reforms of settlement services. The focus of the project is now on revising the HSS Orientation Program to be more responsive and adaptive to the diversity of participants.</w:t>
      </w:r>
      <w:r>
        <w:rPr>
          <w:rStyle w:val="FootnoteReference"/>
          <w:rFonts w:cs="Arial"/>
          <w:szCs w:val="22"/>
        </w:rPr>
        <w:footnoteReference w:id="9"/>
      </w:r>
    </w:p>
    <w:p w:rsidR="00F152F4" w:rsidRPr="002D68C5" w:rsidRDefault="00F152F4" w:rsidP="00AB4120">
      <w:pPr>
        <w:pStyle w:val="Heading2"/>
        <w:rPr>
          <w:rFonts w:ascii="Arial" w:hAnsi="Arial" w:cs="Arial"/>
          <w:b/>
          <w:color w:val="403152" w:themeColor="accent4" w:themeShade="80"/>
          <w:sz w:val="36"/>
        </w:rPr>
      </w:pPr>
      <w:r w:rsidRPr="002D68C5">
        <w:rPr>
          <w:rFonts w:cs="Arial"/>
          <w:color w:val="403152" w:themeColor="accent4" w:themeShade="80"/>
          <w:sz w:val="36"/>
        </w:rPr>
        <w:br w:type="page"/>
      </w:r>
      <w:r w:rsidRPr="002D68C5">
        <w:rPr>
          <w:rFonts w:ascii="Arial" w:hAnsi="Arial" w:cs="Arial"/>
          <w:b/>
          <w:color w:val="403152" w:themeColor="accent4" w:themeShade="80"/>
          <w:sz w:val="32"/>
          <w:lang w:eastAsia="en-US"/>
        </w:rPr>
        <w:t>Humanitarian Settlement Services (HSS) and Complex Case Support program (CCS) evaluation</w:t>
      </w:r>
    </w:p>
    <w:p w:rsidR="00F152F4" w:rsidRDefault="00F152F4" w:rsidP="00F152F4">
      <w:pPr>
        <w:spacing w:line="240" w:lineRule="auto"/>
        <w:rPr>
          <w:color w:val="000000" w:themeColor="text1"/>
          <w:szCs w:val="22"/>
          <w:lang w:val="en"/>
        </w:rPr>
      </w:pPr>
      <w:r w:rsidRPr="0025679A">
        <w:rPr>
          <w:color w:val="000000" w:themeColor="text1"/>
          <w:szCs w:val="22"/>
          <w:lang w:val="en"/>
        </w:rPr>
        <w:t xml:space="preserve">The </w:t>
      </w:r>
      <w:hyperlink r:id="rId30" w:history="1">
        <w:r w:rsidRPr="0025679A">
          <w:rPr>
            <w:rStyle w:val="Hyperlink"/>
            <w:rFonts w:eastAsiaTheme="majorEastAsia" w:cs="Arial"/>
            <w:color w:val="000000" w:themeColor="text1"/>
            <w:szCs w:val="22"/>
            <w:lang w:val="en"/>
          </w:rPr>
          <w:t>HSS program</w:t>
        </w:r>
      </w:hyperlink>
      <w:r w:rsidRPr="0025679A">
        <w:rPr>
          <w:color w:val="000000" w:themeColor="text1"/>
          <w:szCs w:val="22"/>
          <w:lang w:val="en"/>
        </w:rPr>
        <w:t xml:space="preserve"> provides early practical support to humanitarian clients to help</w:t>
      </w:r>
      <w:r>
        <w:rPr>
          <w:color w:val="000000" w:themeColor="text1"/>
          <w:szCs w:val="22"/>
          <w:lang w:val="en"/>
        </w:rPr>
        <w:t xml:space="preserve"> them settle into the community through their initial settlement period.</w:t>
      </w:r>
    </w:p>
    <w:p w:rsidR="00F152F4" w:rsidRPr="0025679A" w:rsidRDefault="00973DB7" w:rsidP="00F152F4">
      <w:pPr>
        <w:spacing w:line="240" w:lineRule="auto"/>
        <w:rPr>
          <w:color w:val="000000" w:themeColor="text1"/>
          <w:szCs w:val="22"/>
          <w:lang w:val="en"/>
        </w:rPr>
      </w:pPr>
      <w:hyperlink r:id="rId31" w:history="1">
        <w:r w:rsidR="00F152F4" w:rsidRPr="0025679A">
          <w:rPr>
            <w:rStyle w:val="Hyperlink"/>
            <w:rFonts w:eastAsiaTheme="majorEastAsia" w:cs="Arial"/>
            <w:color w:val="000000" w:themeColor="text1"/>
            <w:szCs w:val="22"/>
            <w:lang w:val="en"/>
          </w:rPr>
          <w:t>CCS</w:t>
        </w:r>
      </w:hyperlink>
      <w:r w:rsidR="00F152F4" w:rsidRPr="0025679A">
        <w:rPr>
          <w:color w:val="000000" w:themeColor="text1"/>
          <w:szCs w:val="22"/>
          <w:lang w:val="en"/>
        </w:rPr>
        <w:t xml:space="preserve"> is available to humanitarian entrants and other vulnerable migrants with exceptional needs during their </w:t>
      </w:r>
      <w:r w:rsidR="00F152F4">
        <w:rPr>
          <w:color w:val="000000" w:themeColor="text1"/>
          <w:szCs w:val="22"/>
          <w:lang w:val="en"/>
        </w:rPr>
        <w:t>first five years in Australia. The specialized case support delivers intensive case management, beyond the scope of other settlement services.</w:t>
      </w:r>
    </w:p>
    <w:p w:rsidR="00F152F4" w:rsidRDefault="00F152F4" w:rsidP="00F152F4">
      <w:pPr>
        <w:spacing w:line="240" w:lineRule="auto"/>
        <w:rPr>
          <w:color w:val="000000" w:themeColor="text1"/>
          <w:lang w:val="en"/>
        </w:rPr>
      </w:pPr>
      <w:r>
        <w:rPr>
          <w:color w:val="000000" w:themeColor="text1"/>
          <w:lang w:val="en"/>
        </w:rPr>
        <w:t>DSS</w:t>
      </w:r>
      <w:r w:rsidRPr="00E43E71">
        <w:rPr>
          <w:color w:val="000000" w:themeColor="text1"/>
          <w:lang w:val="en"/>
        </w:rPr>
        <w:t xml:space="preserve"> engaged Ernst &amp; Young (EY) to evaluate the programs. As part of the evaluation, EY assessed the appropriateness, effectiveness and efficiency of the HSS and CCS programs. </w:t>
      </w:r>
    </w:p>
    <w:p w:rsidR="00F152F4" w:rsidRPr="0025679A" w:rsidRDefault="00F152F4" w:rsidP="00F152F4">
      <w:pPr>
        <w:spacing w:line="240" w:lineRule="auto"/>
        <w:rPr>
          <w:color w:val="000000" w:themeColor="text1"/>
          <w:lang w:val="en"/>
        </w:rPr>
      </w:pPr>
      <w:r w:rsidRPr="0025679A">
        <w:rPr>
          <w:color w:val="000000" w:themeColor="text1"/>
          <w:lang w:val="en"/>
        </w:rPr>
        <w:t>EY consulted with service providers, clients, peak bodies and other relevant stakeholders to inform the evaluation. Information was collected through a variety of mechanisms, including a discussion paper, interviews, focus groups, electronic surveys and roundtable discussions.</w:t>
      </w:r>
    </w:p>
    <w:p w:rsidR="00F152F4" w:rsidRPr="0025679A" w:rsidRDefault="00F152F4" w:rsidP="00F152F4">
      <w:pPr>
        <w:spacing w:line="240" w:lineRule="auto"/>
        <w:rPr>
          <w:color w:val="000000" w:themeColor="text1"/>
          <w:lang w:val="en"/>
        </w:rPr>
      </w:pPr>
      <w:r>
        <w:rPr>
          <w:color w:val="000000" w:themeColor="text1"/>
          <w:lang w:val="en"/>
        </w:rPr>
        <w:t>EY</w:t>
      </w:r>
      <w:r w:rsidRPr="0025679A">
        <w:rPr>
          <w:color w:val="000000" w:themeColor="text1"/>
          <w:lang w:val="en"/>
        </w:rPr>
        <w:t xml:space="preserve"> found improvements could be made to the programs in the areas of:</w:t>
      </w:r>
    </w:p>
    <w:p w:rsidR="00F152F4" w:rsidRPr="0025679A" w:rsidRDefault="00F152F4" w:rsidP="002D1770">
      <w:pPr>
        <w:numPr>
          <w:ilvl w:val="0"/>
          <w:numId w:val="35"/>
        </w:numPr>
        <w:spacing w:line="240" w:lineRule="auto"/>
        <w:ind w:left="142" w:hanging="142"/>
        <w:rPr>
          <w:color w:val="000000" w:themeColor="text1"/>
          <w:lang w:val="en"/>
        </w:rPr>
      </w:pPr>
      <w:r w:rsidRPr="0025679A">
        <w:rPr>
          <w:color w:val="000000" w:themeColor="text1"/>
          <w:lang w:val="en"/>
        </w:rPr>
        <w:t>Enhancing client settlement pathways</w:t>
      </w:r>
    </w:p>
    <w:p w:rsidR="00F152F4" w:rsidRPr="0025679A" w:rsidRDefault="00F152F4" w:rsidP="002D1770">
      <w:pPr>
        <w:numPr>
          <w:ilvl w:val="0"/>
          <w:numId w:val="35"/>
        </w:numPr>
        <w:spacing w:line="240" w:lineRule="auto"/>
        <w:ind w:left="142" w:hanging="142"/>
        <w:rPr>
          <w:color w:val="000000" w:themeColor="text1"/>
          <w:lang w:val="en"/>
        </w:rPr>
      </w:pPr>
      <w:r w:rsidRPr="0025679A">
        <w:rPr>
          <w:color w:val="000000" w:themeColor="text1"/>
          <w:lang w:val="en"/>
        </w:rPr>
        <w:t>Supporting effective service delivery</w:t>
      </w:r>
    </w:p>
    <w:p w:rsidR="00F152F4" w:rsidRPr="0025679A" w:rsidRDefault="00F152F4" w:rsidP="002D1770">
      <w:pPr>
        <w:numPr>
          <w:ilvl w:val="0"/>
          <w:numId w:val="35"/>
        </w:numPr>
        <w:spacing w:line="240" w:lineRule="auto"/>
        <w:ind w:left="142" w:hanging="142"/>
        <w:rPr>
          <w:color w:val="000000" w:themeColor="text1"/>
          <w:lang w:val="en"/>
        </w:rPr>
      </w:pPr>
      <w:r w:rsidRPr="0025679A">
        <w:rPr>
          <w:color w:val="000000" w:themeColor="text1"/>
          <w:lang w:val="en"/>
        </w:rPr>
        <w:t>Encouraging collaboration and innovation and</w:t>
      </w:r>
    </w:p>
    <w:p w:rsidR="00F152F4" w:rsidRPr="0025679A" w:rsidRDefault="00F152F4" w:rsidP="002D1770">
      <w:pPr>
        <w:numPr>
          <w:ilvl w:val="0"/>
          <w:numId w:val="35"/>
        </w:numPr>
        <w:spacing w:line="240" w:lineRule="auto"/>
        <w:ind w:left="142" w:hanging="142"/>
        <w:rPr>
          <w:color w:val="000000" w:themeColor="text1"/>
          <w:lang w:val="en"/>
        </w:rPr>
      </w:pPr>
      <w:r w:rsidRPr="0025679A">
        <w:rPr>
          <w:color w:val="000000" w:themeColor="text1"/>
          <w:lang w:val="en"/>
        </w:rPr>
        <w:t>Reducing administration burden and realizing efficiencies.</w:t>
      </w:r>
    </w:p>
    <w:p w:rsidR="004870A0" w:rsidRDefault="00F152F4" w:rsidP="0099607C">
      <w:pPr>
        <w:autoSpaceDE w:val="0"/>
        <w:autoSpaceDN w:val="0"/>
        <w:adjustRightInd w:val="0"/>
        <w:spacing w:line="240" w:lineRule="auto"/>
        <w:rPr>
          <w:color w:val="000000" w:themeColor="text1"/>
          <w:lang w:val="en"/>
        </w:rPr>
      </w:pPr>
      <w:r>
        <w:rPr>
          <w:color w:val="000000" w:themeColor="text1"/>
          <w:lang w:val="en"/>
        </w:rPr>
        <w:t>The findings of EY’s report are being taken into account as part o</w:t>
      </w:r>
      <w:r w:rsidR="00915D8F">
        <w:rPr>
          <w:color w:val="000000" w:themeColor="text1"/>
          <w:lang w:val="en"/>
        </w:rPr>
        <w:t>f the process to develop the H</w:t>
      </w:r>
      <w:r w:rsidR="00C36BE1">
        <w:rPr>
          <w:color w:val="000000" w:themeColor="text1"/>
          <w:lang w:val="en"/>
        </w:rPr>
        <w:t>umanitarian Settlement P</w:t>
      </w:r>
      <w:r w:rsidR="00915D8F">
        <w:rPr>
          <w:color w:val="000000" w:themeColor="text1"/>
          <w:lang w:val="en"/>
        </w:rPr>
        <w:t>rogram</w:t>
      </w:r>
      <w:r w:rsidR="00C36BE1">
        <w:rPr>
          <w:color w:val="000000" w:themeColor="text1"/>
          <w:lang w:val="en"/>
        </w:rPr>
        <w:t xml:space="preserve">. </w:t>
      </w:r>
    </w:p>
    <w:p w:rsidR="008B3CCA" w:rsidRPr="008B3CCA" w:rsidRDefault="008B3CCA" w:rsidP="008B3CCA">
      <w:pPr>
        <w:pStyle w:val="NoSpacing"/>
        <w:rPr>
          <w:rFonts w:cs="Arial"/>
          <w:noProof/>
          <w:color w:val="441D61"/>
          <w:sz w:val="32"/>
        </w:rPr>
      </w:pPr>
      <w:r w:rsidRPr="00E43E71">
        <w:rPr>
          <w:color w:val="000000" w:themeColor="text1"/>
          <w:szCs w:val="22"/>
        </w:rPr>
        <w:t xml:space="preserve">The evaluation report can be found on the </w:t>
      </w:r>
      <w:hyperlink r:id="rId32" w:history="1">
        <w:r w:rsidRPr="00E43E71">
          <w:rPr>
            <w:rStyle w:val="Hyperlink"/>
            <w:color w:val="000000" w:themeColor="text1"/>
            <w:szCs w:val="22"/>
          </w:rPr>
          <w:t>Department of Social Services</w:t>
        </w:r>
      </w:hyperlink>
      <w:r w:rsidRPr="00E43E71">
        <w:rPr>
          <w:color w:val="000000" w:themeColor="text1"/>
          <w:szCs w:val="22"/>
        </w:rPr>
        <w:t xml:space="preserve"> website.</w:t>
      </w:r>
    </w:p>
    <w:p w:rsidR="004870A0" w:rsidRPr="004870A0" w:rsidRDefault="004870A0" w:rsidP="008C563A">
      <w:pPr>
        <w:autoSpaceDE w:val="0"/>
        <w:autoSpaceDN w:val="0"/>
        <w:adjustRightInd w:val="0"/>
        <w:spacing w:before="240" w:line="240" w:lineRule="auto"/>
        <w:rPr>
          <w:b/>
          <w:color w:val="000000" w:themeColor="text1"/>
          <w:sz w:val="24"/>
          <w:lang w:val="en"/>
        </w:rPr>
      </w:pPr>
      <w:r w:rsidRPr="004870A0">
        <w:rPr>
          <w:b/>
          <w:color w:val="000000" w:themeColor="text1"/>
          <w:sz w:val="24"/>
          <w:lang w:val="en"/>
        </w:rPr>
        <w:t>Humanitarian Settlement Program</w:t>
      </w:r>
      <w:r w:rsidR="004034F4">
        <w:rPr>
          <w:b/>
          <w:color w:val="000000" w:themeColor="text1"/>
          <w:sz w:val="24"/>
          <w:lang w:val="en"/>
        </w:rPr>
        <w:t xml:space="preserve"> (HSP)</w:t>
      </w:r>
    </w:p>
    <w:p w:rsidR="0099607C" w:rsidRPr="0099607C" w:rsidRDefault="00C36BE1" w:rsidP="0099607C">
      <w:pPr>
        <w:autoSpaceDE w:val="0"/>
        <w:autoSpaceDN w:val="0"/>
        <w:adjustRightInd w:val="0"/>
        <w:spacing w:line="240" w:lineRule="auto"/>
        <w:rPr>
          <w:rFonts w:eastAsiaTheme="minorHAnsi" w:cs="Arial"/>
          <w:color w:val="000000"/>
          <w:szCs w:val="22"/>
          <w:lang w:eastAsia="en-US"/>
        </w:rPr>
      </w:pPr>
      <w:r>
        <w:rPr>
          <w:color w:val="000000" w:themeColor="text1"/>
          <w:lang w:val="en"/>
        </w:rPr>
        <w:t xml:space="preserve">The HSP </w:t>
      </w:r>
      <w:r w:rsidR="00424BBE">
        <w:rPr>
          <w:color w:val="000000" w:themeColor="text1"/>
          <w:lang w:val="en"/>
        </w:rPr>
        <w:t>is expected to repla</w:t>
      </w:r>
      <w:r>
        <w:rPr>
          <w:color w:val="000000" w:themeColor="text1"/>
          <w:lang w:val="en"/>
        </w:rPr>
        <w:t xml:space="preserve">ce HSS and CCS from 1 July 2017, </w:t>
      </w:r>
      <w:r w:rsidRPr="00C36BE1">
        <w:rPr>
          <w:rFonts w:eastAsiaTheme="minorHAnsi" w:cs="Arial"/>
          <w:color w:val="000000"/>
          <w:szCs w:val="22"/>
          <w:lang w:eastAsia="en-US"/>
        </w:rPr>
        <w:t xml:space="preserve">and will seek to encourage a greater focus on English language proficiency, education and employment outcomes. </w:t>
      </w:r>
    </w:p>
    <w:p w:rsidR="0099607C" w:rsidRDefault="00157C4B" w:rsidP="0099607C">
      <w:pPr>
        <w:autoSpaceDE w:val="0"/>
        <w:autoSpaceDN w:val="0"/>
        <w:adjustRightInd w:val="0"/>
        <w:spacing w:line="240" w:lineRule="auto"/>
        <w:rPr>
          <w:rFonts w:eastAsiaTheme="minorHAnsi" w:cs="Arial"/>
          <w:color w:val="000000"/>
          <w:szCs w:val="22"/>
          <w:lang w:eastAsia="en-US"/>
        </w:rPr>
      </w:pPr>
      <w:r>
        <w:rPr>
          <w:rFonts w:eastAsiaTheme="minorHAnsi" w:cs="Arial"/>
          <w:color w:val="000000"/>
          <w:szCs w:val="22"/>
          <w:lang w:eastAsia="en-US"/>
        </w:rPr>
        <w:t>DSS</w:t>
      </w:r>
      <w:r w:rsidR="00C36BE1" w:rsidRPr="00C36BE1">
        <w:rPr>
          <w:rFonts w:eastAsiaTheme="minorHAnsi" w:cs="Arial"/>
          <w:color w:val="000000"/>
          <w:szCs w:val="22"/>
          <w:lang w:eastAsia="en-US"/>
        </w:rPr>
        <w:t xml:space="preserve"> is im</w:t>
      </w:r>
      <w:r w:rsidR="0099607C">
        <w:rPr>
          <w:rFonts w:eastAsiaTheme="minorHAnsi" w:cs="Arial"/>
          <w:color w:val="000000"/>
          <w:szCs w:val="22"/>
          <w:lang w:eastAsia="en-US"/>
        </w:rPr>
        <w:t xml:space="preserve">plementing a contemporary and </w:t>
      </w:r>
      <w:r w:rsidR="00C36BE1" w:rsidRPr="00C36BE1">
        <w:rPr>
          <w:rFonts w:eastAsiaTheme="minorHAnsi" w:cs="Arial"/>
          <w:color w:val="000000"/>
          <w:szCs w:val="22"/>
          <w:lang w:eastAsia="en-US"/>
        </w:rPr>
        <w:t xml:space="preserve">innovative model for </w:t>
      </w:r>
      <w:r w:rsidR="00556D4C">
        <w:rPr>
          <w:rFonts w:eastAsiaTheme="minorHAnsi" w:cs="Arial"/>
          <w:color w:val="000000"/>
          <w:szCs w:val="22"/>
          <w:lang w:eastAsia="en-US"/>
        </w:rPr>
        <w:t xml:space="preserve">the </w:t>
      </w:r>
      <w:r w:rsidR="00B90126">
        <w:rPr>
          <w:rFonts w:eastAsiaTheme="minorHAnsi" w:cs="Arial"/>
          <w:color w:val="000000"/>
          <w:szCs w:val="22"/>
          <w:lang w:eastAsia="en-US"/>
        </w:rPr>
        <w:t>HSP</w:t>
      </w:r>
      <w:r w:rsidR="008C563A">
        <w:rPr>
          <w:rFonts w:eastAsiaTheme="minorHAnsi" w:cs="Arial"/>
          <w:color w:val="000000"/>
          <w:szCs w:val="22"/>
          <w:lang w:eastAsia="en-US"/>
        </w:rPr>
        <w:t xml:space="preserve"> procurement process</w:t>
      </w:r>
      <w:r w:rsidR="0099607C">
        <w:rPr>
          <w:rFonts w:eastAsiaTheme="minorHAnsi" w:cs="Arial"/>
          <w:color w:val="000000"/>
          <w:szCs w:val="22"/>
          <w:lang w:eastAsia="en-US"/>
        </w:rPr>
        <w:t xml:space="preserve">. </w:t>
      </w:r>
      <w:r w:rsidR="00C36BE1" w:rsidRPr="00C36BE1">
        <w:rPr>
          <w:rFonts w:eastAsiaTheme="minorHAnsi" w:cs="Arial"/>
          <w:color w:val="000000"/>
          <w:szCs w:val="22"/>
          <w:lang w:eastAsia="en-US"/>
        </w:rPr>
        <w:t xml:space="preserve">The methodology selected involves two stages. Stage </w:t>
      </w:r>
      <w:proofErr w:type="gramStart"/>
      <w:r w:rsidR="00C36BE1" w:rsidRPr="00C36BE1">
        <w:rPr>
          <w:rFonts w:eastAsiaTheme="minorHAnsi" w:cs="Arial"/>
          <w:color w:val="000000"/>
          <w:szCs w:val="22"/>
          <w:lang w:eastAsia="en-US"/>
        </w:rPr>
        <w:t>One</w:t>
      </w:r>
      <w:proofErr w:type="gramEnd"/>
      <w:r w:rsidR="00C36BE1" w:rsidRPr="00C36BE1">
        <w:rPr>
          <w:rFonts w:eastAsiaTheme="minorHAnsi" w:cs="Arial"/>
          <w:color w:val="000000"/>
          <w:szCs w:val="22"/>
          <w:lang w:eastAsia="en-US"/>
        </w:rPr>
        <w:t xml:space="preserve"> </w:t>
      </w:r>
      <w:r w:rsidR="009E0BED">
        <w:rPr>
          <w:rFonts w:eastAsiaTheme="minorHAnsi" w:cs="Arial"/>
          <w:color w:val="000000"/>
          <w:szCs w:val="22"/>
          <w:lang w:eastAsia="en-US"/>
        </w:rPr>
        <w:t>was</w:t>
      </w:r>
      <w:r w:rsidR="00C36BE1" w:rsidRPr="00C36BE1">
        <w:rPr>
          <w:rFonts w:eastAsiaTheme="minorHAnsi" w:cs="Arial"/>
          <w:color w:val="000000"/>
          <w:szCs w:val="22"/>
          <w:lang w:eastAsia="en-US"/>
        </w:rPr>
        <w:t xml:space="preserve"> a Request for Expressions of Interest, open to all interested parties, where organisations </w:t>
      </w:r>
      <w:r w:rsidR="006C0303">
        <w:rPr>
          <w:rFonts w:eastAsiaTheme="minorHAnsi" w:cs="Arial"/>
          <w:color w:val="000000"/>
          <w:szCs w:val="22"/>
          <w:lang w:eastAsia="en-US"/>
        </w:rPr>
        <w:t>would</w:t>
      </w:r>
      <w:r w:rsidR="00C36BE1" w:rsidRPr="00C36BE1">
        <w:rPr>
          <w:rFonts w:eastAsiaTheme="minorHAnsi" w:cs="Arial"/>
          <w:color w:val="000000"/>
          <w:szCs w:val="22"/>
          <w:lang w:eastAsia="en-US"/>
        </w:rPr>
        <w:t xml:space="preserve"> apply to be shortlisted, based on the assessment against high-level financial, commercial and service capability evaluation criteria. </w:t>
      </w:r>
    </w:p>
    <w:p w:rsidR="0099607C" w:rsidRPr="0099607C" w:rsidRDefault="00C36BE1" w:rsidP="0099607C">
      <w:pPr>
        <w:autoSpaceDE w:val="0"/>
        <w:autoSpaceDN w:val="0"/>
        <w:adjustRightInd w:val="0"/>
        <w:spacing w:line="240" w:lineRule="auto"/>
        <w:rPr>
          <w:rFonts w:eastAsiaTheme="minorHAnsi" w:cs="Arial"/>
          <w:color w:val="000000"/>
          <w:szCs w:val="22"/>
          <w:lang w:eastAsia="en-US"/>
        </w:rPr>
      </w:pPr>
      <w:r w:rsidRPr="00C36BE1">
        <w:rPr>
          <w:rFonts w:eastAsiaTheme="minorHAnsi" w:cs="Arial"/>
          <w:color w:val="000000"/>
          <w:szCs w:val="22"/>
          <w:lang w:eastAsia="en-US"/>
        </w:rPr>
        <w:t xml:space="preserve">Shortlisted organisations </w:t>
      </w:r>
      <w:r w:rsidR="007367CD">
        <w:rPr>
          <w:rFonts w:eastAsiaTheme="minorHAnsi" w:cs="Arial"/>
          <w:color w:val="000000"/>
          <w:szCs w:val="22"/>
          <w:lang w:eastAsia="en-US"/>
        </w:rPr>
        <w:t>were</w:t>
      </w:r>
      <w:r w:rsidRPr="00C36BE1">
        <w:rPr>
          <w:rFonts w:eastAsiaTheme="minorHAnsi" w:cs="Arial"/>
          <w:color w:val="000000"/>
          <w:szCs w:val="22"/>
          <w:lang w:eastAsia="en-US"/>
        </w:rPr>
        <w:t xml:space="preserve"> then invited to participate in co-design workshops to inform the development of the </w:t>
      </w:r>
      <w:r w:rsidR="00623E12">
        <w:rPr>
          <w:rFonts w:eastAsiaTheme="minorHAnsi" w:cs="Arial"/>
          <w:color w:val="000000"/>
          <w:szCs w:val="22"/>
          <w:lang w:eastAsia="en-US"/>
        </w:rPr>
        <w:t>HSP</w:t>
      </w:r>
      <w:r w:rsidRPr="00C36BE1">
        <w:rPr>
          <w:rFonts w:eastAsiaTheme="minorHAnsi" w:cs="Arial"/>
          <w:color w:val="000000"/>
          <w:szCs w:val="22"/>
          <w:lang w:eastAsia="en-US"/>
        </w:rPr>
        <w:t xml:space="preserve"> model. </w:t>
      </w:r>
      <w:r w:rsidR="00B2732C">
        <w:rPr>
          <w:szCs w:val="22"/>
        </w:rPr>
        <w:t>Co-design workshops are</w:t>
      </w:r>
      <w:r w:rsidR="0020547B">
        <w:rPr>
          <w:szCs w:val="22"/>
        </w:rPr>
        <w:t xml:space="preserve"> to be held in </w:t>
      </w:r>
      <w:r w:rsidR="00B2732C">
        <w:rPr>
          <w:szCs w:val="22"/>
        </w:rPr>
        <w:t>November 2016.</w:t>
      </w:r>
    </w:p>
    <w:p w:rsidR="0099607C" w:rsidRDefault="0099607C" w:rsidP="0099607C">
      <w:pPr>
        <w:pStyle w:val="NoSpacing"/>
        <w:rPr>
          <w:szCs w:val="22"/>
        </w:rPr>
      </w:pPr>
      <w:r>
        <w:rPr>
          <w:szCs w:val="22"/>
        </w:rPr>
        <w:t xml:space="preserve">The information gathered from the co-design workshops </w:t>
      </w:r>
      <w:r w:rsidR="007075B8">
        <w:rPr>
          <w:szCs w:val="22"/>
        </w:rPr>
        <w:t xml:space="preserve">will be collated </w:t>
      </w:r>
      <w:r>
        <w:rPr>
          <w:szCs w:val="22"/>
        </w:rPr>
        <w:t xml:space="preserve">to finalise the </w:t>
      </w:r>
      <w:r w:rsidR="007E033F">
        <w:rPr>
          <w:szCs w:val="22"/>
        </w:rPr>
        <w:t>HSP</w:t>
      </w:r>
      <w:r>
        <w:rPr>
          <w:szCs w:val="22"/>
        </w:rPr>
        <w:t xml:space="preserve"> model and outline requirements for Stage Two of the procurement process. </w:t>
      </w:r>
    </w:p>
    <w:p w:rsidR="00063ADD" w:rsidRPr="003D417F" w:rsidRDefault="00F54423" w:rsidP="003D417F">
      <w:pPr>
        <w:pStyle w:val="NoSpacing"/>
        <w:rPr>
          <w:szCs w:val="22"/>
        </w:rPr>
      </w:pPr>
      <w:r>
        <w:rPr>
          <w:szCs w:val="22"/>
        </w:rPr>
        <w:t>HSP</w:t>
      </w:r>
      <w:r w:rsidR="0099607C">
        <w:rPr>
          <w:szCs w:val="22"/>
        </w:rPr>
        <w:t xml:space="preserve"> will work towards an outcomes-based delivery framework and clearly defined linkages to the Adult Migrant English Program and the Skills for Education and Employment Program, (administered by the Department of Education and Training) and </w:t>
      </w:r>
      <w:r w:rsidR="0099607C">
        <w:rPr>
          <w:i/>
          <w:iCs/>
          <w:szCs w:val="22"/>
        </w:rPr>
        <w:t>jobactive</w:t>
      </w:r>
      <w:r w:rsidR="0099607C">
        <w:rPr>
          <w:szCs w:val="22"/>
        </w:rPr>
        <w:t>, (administered by the Department of Employment), and aims to reduce red tape f</w:t>
      </w:r>
      <w:r w:rsidR="003D417F">
        <w:rPr>
          <w:szCs w:val="22"/>
        </w:rPr>
        <w:t>or service providers.</w:t>
      </w:r>
    </w:p>
    <w:p w:rsidR="00157C4B" w:rsidRDefault="00157C4B">
      <w:pPr>
        <w:spacing w:before="0" w:after="200" w:line="276" w:lineRule="auto"/>
        <w:rPr>
          <w:rFonts w:eastAsiaTheme="majorEastAsia" w:cs="Arial"/>
          <w:b/>
          <w:bCs/>
          <w:color w:val="403152" w:themeColor="accent4" w:themeShade="80"/>
          <w:sz w:val="32"/>
          <w:szCs w:val="26"/>
          <w:lang w:eastAsia="en-US"/>
        </w:rPr>
      </w:pPr>
      <w:r>
        <w:rPr>
          <w:rFonts w:cs="Arial"/>
          <w:b/>
          <w:color w:val="403152" w:themeColor="accent4" w:themeShade="80"/>
          <w:sz w:val="32"/>
          <w:lang w:eastAsia="en-US"/>
        </w:rPr>
        <w:br w:type="page"/>
      </w:r>
    </w:p>
    <w:p w:rsidR="00F152F4" w:rsidRPr="00AE0A22" w:rsidRDefault="00AE2F51" w:rsidP="00AE0A22">
      <w:pPr>
        <w:pStyle w:val="Heading2"/>
        <w:rPr>
          <w:rStyle w:val="BookTitle"/>
          <w:rFonts w:ascii="Arial" w:hAnsi="Arial" w:cs="Arial"/>
          <w:b/>
          <w:i w:val="0"/>
          <w:iCs w:val="0"/>
          <w:smallCaps w:val="0"/>
          <w:color w:val="403152" w:themeColor="accent4" w:themeShade="80"/>
          <w:spacing w:val="0"/>
          <w:sz w:val="36"/>
          <w:lang w:eastAsia="en-US"/>
        </w:rPr>
      </w:pPr>
      <w:r>
        <w:rPr>
          <w:rFonts w:ascii="Arial" w:hAnsi="Arial" w:cs="Arial"/>
          <w:b/>
          <w:color w:val="403152" w:themeColor="accent4" w:themeShade="80"/>
          <w:sz w:val="32"/>
          <w:lang w:eastAsia="en-US"/>
        </w:rPr>
        <w:t>Building a New L</w:t>
      </w:r>
      <w:r w:rsidR="00F152F4" w:rsidRPr="00AE0A22">
        <w:rPr>
          <w:rFonts w:ascii="Arial" w:hAnsi="Arial" w:cs="Arial"/>
          <w:b/>
          <w:color w:val="403152" w:themeColor="accent4" w:themeShade="80"/>
          <w:sz w:val="32"/>
          <w:lang w:eastAsia="en-US"/>
        </w:rPr>
        <w:t>ife in Australia</w:t>
      </w:r>
      <w:bookmarkEnd w:id="11"/>
      <w:r w:rsidR="00F152F4" w:rsidRPr="00AE0A22">
        <w:rPr>
          <w:rFonts w:ascii="Arial" w:hAnsi="Arial" w:cs="Arial"/>
          <w:b/>
          <w:color w:val="403152" w:themeColor="accent4" w:themeShade="80"/>
          <w:sz w:val="32"/>
          <w:lang w:eastAsia="en-US"/>
        </w:rPr>
        <w:t xml:space="preserve"> (BNLA)</w:t>
      </w:r>
      <w:r w:rsidR="00EF65BE">
        <w:rPr>
          <w:rFonts w:ascii="Arial" w:hAnsi="Arial" w:cs="Arial"/>
          <w:b/>
          <w:color w:val="403152" w:themeColor="accent4" w:themeShade="80"/>
          <w:sz w:val="32"/>
          <w:lang w:eastAsia="en-US"/>
        </w:rPr>
        <w:t>: The longitudinal Study of Humanitarian Migrants</w:t>
      </w:r>
    </w:p>
    <w:p w:rsidR="008232AF" w:rsidRPr="00621426" w:rsidRDefault="008232AF" w:rsidP="008232AF">
      <w:pPr>
        <w:spacing w:line="240" w:lineRule="auto"/>
        <w:jc w:val="both"/>
      </w:pPr>
      <w:r w:rsidRPr="00621426">
        <w:t xml:space="preserve">The Building a New Life in Australia (BNLA) is the Australian Government’s longitudinal study of humanitarian migrants. </w:t>
      </w:r>
      <w:r>
        <w:rPr>
          <w:rStyle w:val="BookTitle"/>
          <w:i w:val="0"/>
          <w:iCs w:val="0"/>
          <w:smallCaps w:val="0"/>
          <w:spacing w:val="0"/>
        </w:rPr>
        <w:t>BNLA</w:t>
      </w:r>
      <w:r w:rsidRPr="00773F83">
        <w:rPr>
          <w:rStyle w:val="BookTitle"/>
          <w:i w:val="0"/>
          <w:iCs w:val="0"/>
          <w:smallCaps w:val="0"/>
          <w:spacing w:val="0"/>
        </w:rPr>
        <w:t xml:space="preserve"> </w:t>
      </w:r>
      <w:r>
        <w:rPr>
          <w:rStyle w:val="BookTitle"/>
          <w:i w:val="0"/>
          <w:iCs w:val="0"/>
          <w:smallCaps w:val="0"/>
          <w:spacing w:val="0"/>
        </w:rPr>
        <w:t xml:space="preserve">follows members of 1509 humanitarian migrant families who arrived in Australia or had their permanent visas granted in the six month period between May to December 2013. </w:t>
      </w:r>
      <w:r>
        <w:t>Annual d</w:t>
      </w:r>
      <w:r w:rsidRPr="00621426">
        <w:t xml:space="preserve">ata collection commenced in 2013 and </w:t>
      </w:r>
      <w:r>
        <w:t>is currently in its fifth year</w:t>
      </w:r>
      <w:r w:rsidRPr="00621426">
        <w:t>.</w:t>
      </w:r>
    </w:p>
    <w:p w:rsidR="008232AF" w:rsidRPr="00621426" w:rsidRDefault="008232AF" w:rsidP="008232AF">
      <w:pPr>
        <w:jc w:val="both"/>
      </w:pPr>
      <w:r w:rsidRPr="00621426">
        <w:t>The study will</w:t>
      </w:r>
      <w:r>
        <w:t xml:space="preserve"> provide a broad evidence base to</w:t>
      </w:r>
      <w:r w:rsidRPr="00621426">
        <w:t>:</w:t>
      </w:r>
    </w:p>
    <w:p w:rsidR="00F152F4" w:rsidRPr="003E2CA2" w:rsidRDefault="000F529C" w:rsidP="002D1770">
      <w:pPr>
        <w:pStyle w:val="NoSpacing"/>
        <w:numPr>
          <w:ilvl w:val="0"/>
          <w:numId w:val="52"/>
        </w:numPr>
        <w:spacing w:after="120"/>
        <w:ind w:left="284" w:hanging="284"/>
        <w:rPr>
          <w:rStyle w:val="BookTitle"/>
          <w:rFonts w:cs="Arial"/>
          <w:i w:val="0"/>
          <w:smallCaps w:val="0"/>
        </w:rPr>
      </w:pPr>
      <w:r>
        <w:rPr>
          <w:rStyle w:val="BookTitle"/>
          <w:rFonts w:cs="Arial"/>
          <w:i w:val="0"/>
          <w:smallCaps w:val="0"/>
        </w:rPr>
        <w:t>i</w:t>
      </w:r>
      <w:r w:rsidR="00F152F4" w:rsidRPr="003E2CA2">
        <w:rPr>
          <w:rStyle w:val="BookTitle"/>
          <w:rFonts w:cs="Arial"/>
          <w:i w:val="0"/>
          <w:smallCaps w:val="0"/>
        </w:rPr>
        <w:t>dentify factors that help or hinder the successful settlement of humanitarian migrant</w:t>
      </w:r>
      <w:r w:rsidR="002B47D9">
        <w:rPr>
          <w:rStyle w:val="BookTitle"/>
          <w:rFonts w:cs="Arial"/>
          <w:i w:val="0"/>
          <w:smallCaps w:val="0"/>
        </w:rPr>
        <w:t>s</w:t>
      </w:r>
    </w:p>
    <w:p w:rsidR="008232AF" w:rsidRPr="00621426" w:rsidRDefault="008232AF" w:rsidP="008232AF">
      <w:pPr>
        <w:pStyle w:val="ListParagraph"/>
        <w:numPr>
          <w:ilvl w:val="0"/>
          <w:numId w:val="52"/>
        </w:numPr>
        <w:spacing w:before="0" w:after="200" w:line="276" w:lineRule="auto"/>
        <w:ind w:left="284" w:hanging="284"/>
      </w:pPr>
      <w:r w:rsidRPr="00621426">
        <w:t>assist policy development and program improvement for humanitarian migrants in Australia</w:t>
      </w:r>
    </w:p>
    <w:p w:rsidR="003A210E" w:rsidRDefault="003A210E" w:rsidP="003A210E">
      <w:pPr>
        <w:pStyle w:val="NoSpacing"/>
        <w:spacing w:after="120"/>
        <w:rPr>
          <w:rStyle w:val="BookTitle"/>
          <w:i w:val="0"/>
          <w:iCs w:val="0"/>
          <w:smallCaps w:val="0"/>
          <w:spacing w:val="0"/>
        </w:rPr>
      </w:pPr>
      <w:r>
        <w:rPr>
          <w:rStyle w:val="BookTitle"/>
          <w:i w:val="0"/>
          <w:iCs w:val="0"/>
          <w:smallCaps w:val="0"/>
          <w:spacing w:val="0"/>
        </w:rPr>
        <w:t xml:space="preserve">Data is </w:t>
      </w:r>
      <w:r w:rsidR="003C0989">
        <w:rPr>
          <w:rStyle w:val="BookTitle"/>
          <w:i w:val="0"/>
          <w:iCs w:val="0"/>
          <w:smallCaps w:val="0"/>
          <w:spacing w:val="0"/>
        </w:rPr>
        <w:t>being collected</w:t>
      </w:r>
      <w:r>
        <w:rPr>
          <w:rStyle w:val="BookTitle"/>
          <w:i w:val="0"/>
          <w:iCs w:val="0"/>
          <w:smallCaps w:val="0"/>
          <w:spacing w:val="0"/>
        </w:rPr>
        <w:t xml:space="preserve"> on the following topics:</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Family composition and demographics </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Housing and neighbourhood </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English language proficiency </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Employment and income </w:t>
      </w:r>
    </w:p>
    <w:p w:rsidR="00EF65BE" w:rsidRDefault="00EF65B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Education and training</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Immigration experience </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Health </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Self-sufficiency </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Community support </w:t>
      </w:r>
    </w:p>
    <w:p w:rsidR="003A210E" w:rsidRDefault="003A210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 xml:space="preserve">Personal resources and life satisfaction </w:t>
      </w:r>
    </w:p>
    <w:p w:rsidR="00EF65BE" w:rsidRDefault="00EF65BE" w:rsidP="002D1770">
      <w:pPr>
        <w:pStyle w:val="NoSpacing"/>
        <w:numPr>
          <w:ilvl w:val="0"/>
          <w:numId w:val="51"/>
        </w:numPr>
        <w:spacing w:after="120"/>
        <w:rPr>
          <w:rStyle w:val="BookTitle"/>
          <w:i w:val="0"/>
          <w:iCs w:val="0"/>
          <w:smallCaps w:val="0"/>
          <w:spacing w:val="0"/>
        </w:rPr>
      </w:pPr>
      <w:r>
        <w:rPr>
          <w:rStyle w:val="BookTitle"/>
          <w:i w:val="0"/>
          <w:iCs w:val="0"/>
          <w:smallCaps w:val="0"/>
          <w:spacing w:val="0"/>
        </w:rPr>
        <w:t>Child – specific elements</w:t>
      </w:r>
    </w:p>
    <w:p w:rsidR="003A210E" w:rsidRDefault="003A210E" w:rsidP="008232AF">
      <w:pPr>
        <w:pStyle w:val="NoSpacing"/>
        <w:numPr>
          <w:ilvl w:val="0"/>
          <w:numId w:val="51"/>
        </w:numPr>
        <w:spacing w:after="240"/>
        <w:ind w:left="714" w:hanging="357"/>
        <w:rPr>
          <w:rStyle w:val="BookTitle"/>
          <w:i w:val="0"/>
          <w:iCs w:val="0"/>
          <w:smallCaps w:val="0"/>
          <w:spacing w:val="0"/>
        </w:rPr>
      </w:pPr>
      <w:r>
        <w:rPr>
          <w:rStyle w:val="BookTitle"/>
          <w:i w:val="0"/>
          <w:iCs w:val="0"/>
          <w:smallCaps w:val="0"/>
          <w:spacing w:val="0"/>
        </w:rPr>
        <w:t xml:space="preserve">Perceptions of life in Australia </w:t>
      </w:r>
    </w:p>
    <w:p w:rsidR="008232AF" w:rsidRDefault="008232AF" w:rsidP="008232AF">
      <w:pPr>
        <w:spacing w:line="240" w:lineRule="auto"/>
        <w:jc w:val="both"/>
      </w:pPr>
      <w:r w:rsidRPr="00621426">
        <w:t>The data from Waves 1, 2, and 3 are available to approved researchers from government, academic institutions and non-profit organisations</w:t>
      </w:r>
      <w:r>
        <w:t xml:space="preserve"> through the DSS website: </w:t>
      </w:r>
      <w:r w:rsidRPr="00621426">
        <w:t xml:space="preserve"> </w:t>
      </w:r>
      <w:hyperlink r:id="rId33" w:history="1">
        <w:r w:rsidRPr="0048259D">
          <w:rPr>
            <w:rStyle w:val="Hyperlink"/>
          </w:rPr>
          <w:t>https://www.dss.gov.au/about-the-department/national-centre-for-longitudinal-data</w:t>
        </w:r>
      </w:hyperlink>
    </w:p>
    <w:p w:rsidR="008232AF" w:rsidRDefault="008232AF" w:rsidP="008232AF">
      <w:pPr>
        <w:spacing w:line="240" w:lineRule="auto"/>
        <w:jc w:val="both"/>
      </w:pPr>
      <w:r>
        <w:t xml:space="preserve">Further information on the study is available at: </w:t>
      </w:r>
      <w:hyperlink r:id="rId34" w:history="1">
        <w:r w:rsidRPr="0048259D">
          <w:rPr>
            <w:rStyle w:val="Hyperlink"/>
          </w:rPr>
          <w:t>https://www.dss.gov.au/our-responsibilities/families-and-children/programmes-services/building-a-new-life-in-australia-bnla-the-longitudinal-study-of-humanitarian-migrants</w:t>
        </w:r>
      </w:hyperlink>
    </w:p>
    <w:p w:rsidR="00F152F4" w:rsidRPr="00283A92" w:rsidRDefault="00F152F4" w:rsidP="00F152F4">
      <w:pPr>
        <w:pStyle w:val="NoSpacing"/>
        <w:rPr>
          <w:rStyle w:val="BookTitle"/>
          <w:rFonts w:cs="Arial"/>
          <w:i w:val="0"/>
          <w:smallCaps w:val="0"/>
        </w:rPr>
      </w:pPr>
    </w:p>
    <w:p w:rsidR="00F152F4" w:rsidRPr="00283A92" w:rsidRDefault="007D7963" w:rsidP="00F152F4">
      <w:pPr>
        <w:spacing w:before="0" w:after="200" w:line="276" w:lineRule="auto"/>
        <w:jc w:val="right"/>
        <w:rPr>
          <w:rStyle w:val="BookTitle"/>
          <w:rFonts w:cs="Arial"/>
          <w:i w:val="0"/>
          <w:iCs w:val="0"/>
          <w:smallCaps w:val="0"/>
          <w:spacing w:val="0"/>
        </w:rPr>
      </w:pPr>
      <w:bookmarkStart w:id="13" w:name="_Toc429051928"/>
      <w:r>
        <w:rPr>
          <w:rFonts w:cs="Arial"/>
          <w:noProof/>
        </w:rPr>
        <w:drawing>
          <wp:inline distT="0" distB="0" distL="0" distR="0" wp14:anchorId="497E40E2" wp14:editId="0B8BE7AF">
            <wp:extent cx="1693195" cy="1768754"/>
            <wp:effectExtent l="0" t="0" r="2540" b="3175"/>
            <wp:docPr id="2" name="Picture 2" descr="The Building a New Life in Australia (BNLA) longitudinal survey of humanitarian migrants is being undertaken by the Australian Institute of Family Studies (AIFS) on behalf of the Department of Social Services. Picture is the logo of BNLA" title="Building a new life in Australia (BN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3338" cy="1768903"/>
                    </a:xfrm>
                    <a:prstGeom prst="rect">
                      <a:avLst/>
                    </a:prstGeom>
                    <a:noFill/>
                    <a:ln>
                      <a:noFill/>
                    </a:ln>
                  </pic:spPr>
                </pic:pic>
              </a:graphicData>
            </a:graphic>
          </wp:inline>
        </w:drawing>
      </w:r>
      <w:r w:rsidR="00F152F4" w:rsidRPr="00283A92">
        <w:rPr>
          <w:rStyle w:val="BookTitle"/>
          <w:rFonts w:cs="Arial"/>
          <w:i w:val="0"/>
          <w:iCs w:val="0"/>
          <w:smallCaps w:val="0"/>
          <w:spacing w:val="0"/>
        </w:rPr>
        <w:br w:type="page"/>
      </w:r>
    </w:p>
    <w:p w:rsidR="00F152F4" w:rsidRPr="00FE25C3" w:rsidRDefault="00F152F4" w:rsidP="00FE25C3">
      <w:pPr>
        <w:pStyle w:val="Heading2"/>
        <w:rPr>
          <w:color w:val="403152" w:themeColor="accent4" w:themeShade="80"/>
          <w:sz w:val="32"/>
        </w:rPr>
      </w:pPr>
      <w:r w:rsidRPr="00FE25C3">
        <w:rPr>
          <w:noProof/>
          <w:color w:val="403152" w:themeColor="accent4" w:themeShade="80"/>
        </w:rPr>
        <w:drawing>
          <wp:inline distT="0" distB="0" distL="0" distR="0" wp14:anchorId="489E525E" wp14:editId="7CCAAD9F">
            <wp:extent cx="386080" cy="347472"/>
            <wp:effectExtent l="0" t="0" r="0" b="0"/>
            <wp:docPr id="313" name="Picture 313" descr="Scanlon Foundation logo" title="Scanlon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19892"/>
                    <a:stretch/>
                  </pic:blipFill>
                  <pic:spPr bwMode="auto">
                    <a:xfrm>
                      <a:off x="0" y="0"/>
                      <a:ext cx="392404" cy="353163"/>
                    </a:xfrm>
                    <a:prstGeom prst="rect">
                      <a:avLst/>
                    </a:prstGeom>
                    <a:noFill/>
                    <a:ln>
                      <a:noFill/>
                    </a:ln>
                    <a:extLst>
                      <a:ext uri="{53640926-AAD7-44D8-BBD7-CCE9431645EC}">
                        <a14:shadowObscured xmlns:a14="http://schemas.microsoft.com/office/drawing/2010/main"/>
                      </a:ext>
                    </a:extLst>
                  </pic:spPr>
                </pic:pic>
              </a:graphicData>
            </a:graphic>
          </wp:inline>
        </w:drawing>
      </w:r>
      <w:r w:rsidRPr="00FE25C3">
        <w:rPr>
          <w:rStyle w:val="BookTitle"/>
          <w:rFonts w:ascii="Arial" w:hAnsi="Arial" w:cs="Arial"/>
          <w:b/>
          <w:i w:val="0"/>
          <w:iCs w:val="0"/>
          <w:smallCaps w:val="0"/>
          <w:color w:val="403152" w:themeColor="accent4" w:themeShade="80"/>
          <w:spacing w:val="0"/>
          <w:sz w:val="32"/>
        </w:rPr>
        <w:t>Scanlon Foundation – Mapping social cohesion research report</w:t>
      </w:r>
    </w:p>
    <w:p w:rsidR="00F152F4" w:rsidRPr="002C2B0D" w:rsidRDefault="00F152F4" w:rsidP="00F152F4">
      <w:pPr>
        <w:autoSpaceDE w:val="0"/>
        <w:autoSpaceDN w:val="0"/>
        <w:adjustRightInd w:val="0"/>
        <w:spacing w:line="240" w:lineRule="auto"/>
        <w:rPr>
          <w:rFonts w:eastAsiaTheme="minorHAnsi" w:cs="Arial"/>
          <w:szCs w:val="22"/>
          <w:lang w:eastAsia="en-US"/>
        </w:rPr>
      </w:pPr>
      <w:r w:rsidRPr="002C2B0D">
        <w:rPr>
          <w:rFonts w:cs="Arial"/>
          <w:szCs w:val="22"/>
        </w:rPr>
        <w:t xml:space="preserve">The Department of Social Services and a </w:t>
      </w:r>
      <w:r w:rsidRPr="002C2B0D">
        <w:rPr>
          <w:rFonts w:eastAsiaTheme="minorHAnsi" w:cs="Arial"/>
          <w:szCs w:val="22"/>
          <w:lang w:eastAsia="en-US"/>
        </w:rPr>
        <w:t xml:space="preserve">number of state and local government departments </w:t>
      </w:r>
      <w:r w:rsidRPr="002C2B0D">
        <w:rPr>
          <w:rFonts w:cs="Arial"/>
          <w:szCs w:val="22"/>
        </w:rPr>
        <w:t>collaborated with the Scanlon Foundation on their 2016 social cohesion research report.</w:t>
      </w:r>
      <w:r w:rsidRPr="002C2B0D">
        <w:rPr>
          <w:rFonts w:eastAsiaTheme="minorHAnsi" w:cs="Arial"/>
          <w:szCs w:val="22"/>
          <w:lang w:eastAsia="en-US"/>
        </w:rPr>
        <w:t xml:space="preserve"> Since it was established in June 2001, the Scanlon Foundation has pursued a mission to support ‘</w:t>
      </w:r>
      <w:r w:rsidRPr="002C2B0D">
        <w:rPr>
          <w:rFonts w:eastAsiaTheme="minorHAnsi" w:cs="Arial"/>
          <w:iCs/>
          <w:szCs w:val="22"/>
          <w:lang w:eastAsia="en-US"/>
        </w:rPr>
        <w:t>the</w:t>
      </w:r>
      <w:r w:rsidRPr="002C2B0D">
        <w:rPr>
          <w:rFonts w:eastAsiaTheme="minorHAnsi" w:cs="Arial"/>
          <w:szCs w:val="22"/>
          <w:lang w:eastAsia="en-US"/>
        </w:rPr>
        <w:t xml:space="preserve"> </w:t>
      </w:r>
      <w:r w:rsidRPr="002C2B0D">
        <w:rPr>
          <w:rFonts w:eastAsiaTheme="minorHAnsi" w:cs="Arial"/>
          <w:iCs/>
          <w:szCs w:val="22"/>
          <w:lang w:eastAsia="en-US"/>
        </w:rPr>
        <w:t xml:space="preserve">advance of Australia as a welcoming, prosperous and cohesive nation.’ </w:t>
      </w:r>
    </w:p>
    <w:p w:rsidR="00F152F4" w:rsidRPr="00701CE1" w:rsidRDefault="00F152F4" w:rsidP="00F152F4">
      <w:pPr>
        <w:autoSpaceDE w:val="0"/>
        <w:autoSpaceDN w:val="0"/>
        <w:adjustRightInd w:val="0"/>
        <w:spacing w:line="240" w:lineRule="auto"/>
        <w:rPr>
          <w:rFonts w:eastAsiaTheme="minorHAnsi" w:cs="Arial"/>
          <w:szCs w:val="19"/>
          <w:lang w:eastAsia="en-US"/>
        </w:rPr>
      </w:pPr>
      <w:r w:rsidRPr="002C2B0D">
        <w:rPr>
          <w:rFonts w:eastAsiaTheme="minorHAnsi" w:cs="Arial"/>
          <w:szCs w:val="22"/>
          <w:lang w:eastAsia="en-US"/>
        </w:rPr>
        <w:t xml:space="preserve">The Scanlon Foundation’s social cohesion research program guides its Australia-wide grant-based investment in programs, which are designed to promote diversity and social cohesion. </w:t>
      </w:r>
      <w:r w:rsidRPr="002C2B0D">
        <w:rPr>
          <w:rFonts w:eastAsiaTheme="minorHAnsi" w:cs="Arial"/>
          <w:szCs w:val="19"/>
          <w:lang w:eastAsia="en-US"/>
        </w:rPr>
        <w:t>The national survey, which provides data for the Scanlon-Monash Index of Social Cohesion, has been conducted annually since 2009. In 2016,</w:t>
      </w:r>
      <w:r>
        <w:rPr>
          <w:rFonts w:eastAsiaTheme="minorHAnsi" w:cs="Arial"/>
          <w:szCs w:val="19"/>
          <w:lang w:eastAsia="en-US"/>
        </w:rPr>
        <w:t xml:space="preserve"> the survey was available in English and 19 other languages.</w:t>
      </w:r>
    </w:p>
    <w:p w:rsidR="00F152F4" w:rsidRPr="00701CE1" w:rsidRDefault="00F152F4" w:rsidP="00F152F4">
      <w:pPr>
        <w:autoSpaceDE w:val="0"/>
        <w:autoSpaceDN w:val="0"/>
        <w:adjustRightInd w:val="0"/>
        <w:spacing w:line="240" w:lineRule="auto"/>
        <w:rPr>
          <w:rFonts w:eastAsiaTheme="minorHAnsi" w:cs="Arial"/>
          <w:szCs w:val="22"/>
          <w:lang w:eastAsia="en-US"/>
        </w:rPr>
      </w:pPr>
      <w:r>
        <w:rPr>
          <w:rFonts w:eastAsiaTheme="minorHAnsi" w:cs="Arial"/>
          <w:szCs w:val="19"/>
          <w:lang w:eastAsia="en-US"/>
        </w:rPr>
        <w:t>T</w:t>
      </w:r>
      <w:r w:rsidRPr="00283A92">
        <w:rPr>
          <w:rFonts w:eastAsiaTheme="minorHAnsi" w:cs="Arial"/>
          <w:szCs w:val="19"/>
          <w:lang w:eastAsia="en-US"/>
        </w:rPr>
        <w:t xml:space="preserve">he Scanlon Foundation continues to create awareness and stimulate knowledge-based discussion about Australia's </w:t>
      </w:r>
      <w:r w:rsidRPr="00283A92">
        <w:rPr>
          <w:rFonts w:eastAsiaTheme="minorHAnsi" w:cs="Arial"/>
          <w:szCs w:val="22"/>
          <w:lang w:eastAsia="en-US"/>
        </w:rPr>
        <w:t xml:space="preserve">population growth and the relationship between immigration and social cohesion. </w:t>
      </w:r>
    </w:p>
    <w:p w:rsidR="00F152F4" w:rsidRPr="00701CE1" w:rsidRDefault="00F152F4" w:rsidP="00F152F4">
      <w:pPr>
        <w:autoSpaceDE w:val="0"/>
        <w:autoSpaceDN w:val="0"/>
        <w:adjustRightInd w:val="0"/>
        <w:spacing w:line="240" w:lineRule="auto"/>
        <w:rPr>
          <w:rFonts w:cs="Arial"/>
          <w:bCs/>
        </w:rPr>
      </w:pPr>
      <w:r w:rsidRPr="00283A92">
        <w:rPr>
          <w:rFonts w:cs="Arial"/>
          <w:bCs/>
        </w:rPr>
        <w:t xml:space="preserve">The survey information can be found on the: </w:t>
      </w:r>
      <w:hyperlink r:id="rId37" w:history="1">
        <w:r w:rsidRPr="00283A92">
          <w:rPr>
            <w:rStyle w:val="Hyperlink"/>
            <w:rFonts w:cs="Arial"/>
            <w:bCs/>
          </w:rPr>
          <w:t>Scanlon Foundation</w:t>
        </w:r>
      </w:hyperlink>
      <w:r w:rsidRPr="00283A92">
        <w:rPr>
          <w:rFonts w:cs="Arial"/>
          <w:bCs/>
        </w:rPr>
        <w:t xml:space="preserve"> website</w:t>
      </w:r>
      <w:r>
        <w:rPr>
          <w:rFonts w:cs="Arial"/>
          <w:bCs/>
        </w:rPr>
        <w:t>.</w:t>
      </w:r>
    </w:p>
    <w:p w:rsidR="00F152F4" w:rsidRPr="00FE25C3" w:rsidRDefault="00F152F4" w:rsidP="00FE25C3">
      <w:pPr>
        <w:pStyle w:val="Heading2"/>
        <w:rPr>
          <w:rFonts w:ascii="Arial" w:hAnsi="Arial" w:cs="Arial"/>
          <w:b/>
          <w:color w:val="403152" w:themeColor="accent4" w:themeShade="80"/>
          <w:sz w:val="32"/>
        </w:rPr>
      </w:pPr>
      <w:r w:rsidRPr="00FE25C3">
        <w:rPr>
          <w:rFonts w:ascii="Arial" w:hAnsi="Arial" w:cs="Arial"/>
          <w:b/>
          <w:noProof/>
          <w:color w:val="403152" w:themeColor="accent4" w:themeShade="80"/>
          <w:sz w:val="32"/>
        </w:rPr>
        <w:drawing>
          <wp:inline distT="0" distB="0" distL="0" distR="0" wp14:anchorId="0673A5ED" wp14:editId="1DB11DA3">
            <wp:extent cx="366844" cy="419858"/>
            <wp:effectExtent l="0" t="0" r="0" b="0"/>
            <wp:docPr id="315" name="Picture 315" descr="National Community Hubs Program logo" title="National Community Hubs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370862" cy="424457"/>
                    </a:xfrm>
                    <a:prstGeom prst="rect">
                      <a:avLst/>
                    </a:prstGeom>
                    <a:noFill/>
                    <a:ln>
                      <a:noFill/>
                    </a:ln>
                    <a:extLst>
                      <a:ext uri="{53640926-AAD7-44D8-BBD7-CCE9431645EC}">
                        <a14:shadowObscured xmlns:a14="http://schemas.microsoft.com/office/drawing/2010/main"/>
                      </a:ext>
                    </a:extLst>
                  </pic:spPr>
                </pic:pic>
              </a:graphicData>
            </a:graphic>
          </wp:inline>
        </w:drawing>
      </w:r>
      <w:r w:rsidRPr="00FE25C3">
        <w:rPr>
          <w:rFonts w:ascii="Arial" w:hAnsi="Arial" w:cs="Arial"/>
          <w:b/>
          <w:color w:val="403152" w:themeColor="accent4" w:themeShade="80"/>
          <w:sz w:val="32"/>
        </w:rPr>
        <w:t>Expansion of National Community Hubs Program</w:t>
      </w:r>
    </w:p>
    <w:p w:rsidR="00F152F4" w:rsidRDefault="00F152F4" w:rsidP="00F152F4">
      <w:pPr>
        <w:autoSpaceDE w:val="0"/>
        <w:autoSpaceDN w:val="0"/>
        <w:adjustRightInd w:val="0"/>
        <w:spacing w:line="240" w:lineRule="auto"/>
        <w:rPr>
          <w:rFonts w:cs="Arial"/>
        </w:rPr>
      </w:pPr>
      <w:r w:rsidRPr="00283A92">
        <w:rPr>
          <w:rFonts w:cs="Arial"/>
          <w:szCs w:val="22"/>
          <w:lang w:val="en-GB"/>
        </w:rPr>
        <w:t xml:space="preserve">The National Community Hubs Program is an initiative of Community Hubs Australia, supported by the Scanlon Foundation and the Department of Social Services. </w:t>
      </w:r>
      <w:r w:rsidRPr="001557DC">
        <w:rPr>
          <w:rFonts w:cs="Arial"/>
        </w:rPr>
        <w:t>The purpose of the Hubs is to create spaces across Australia to improve connections for migrant families and individuals to support serv</w:t>
      </w:r>
      <w:r>
        <w:rPr>
          <w:rFonts w:cs="Arial"/>
        </w:rPr>
        <w:t>ices provided by Commonwealth, s</w:t>
      </w:r>
      <w:r w:rsidRPr="001557DC">
        <w:rPr>
          <w:rFonts w:cs="Arial"/>
        </w:rPr>
        <w:t>t</w:t>
      </w:r>
      <w:r>
        <w:rPr>
          <w:rFonts w:cs="Arial"/>
        </w:rPr>
        <w:t>ate, and local governments.</w:t>
      </w:r>
    </w:p>
    <w:p w:rsidR="00F152F4" w:rsidRDefault="00F152F4" w:rsidP="00F152F4">
      <w:pPr>
        <w:autoSpaceDE w:val="0"/>
        <w:autoSpaceDN w:val="0"/>
        <w:adjustRightInd w:val="0"/>
        <w:spacing w:line="240" w:lineRule="auto"/>
        <w:rPr>
          <w:rStyle w:val="BookTitle"/>
          <w:rFonts w:cs="Arial"/>
          <w:i w:val="0"/>
          <w:iCs w:val="0"/>
          <w:smallCaps w:val="0"/>
          <w:spacing w:val="0"/>
          <w:szCs w:val="22"/>
          <w:lang w:val="en-GB"/>
        </w:rPr>
      </w:pPr>
      <w:r>
        <w:rPr>
          <w:rStyle w:val="BookTitle"/>
          <w:i w:val="0"/>
          <w:iCs w:val="0"/>
          <w:smallCaps w:val="0"/>
          <w:spacing w:val="0"/>
        </w:rPr>
        <w:t xml:space="preserve">Some activities delivered in the Hubs can include: </w:t>
      </w:r>
      <w:r>
        <w:rPr>
          <w:rStyle w:val="BookTitle"/>
          <w:rFonts w:cs="Arial"/>
          <w:i w:val="0"/>
          <w:iCs w:val="0"/>
          <w:smallCaps w:val="0"/>
          <w:spacing w:val="0"/>
          <w:szCs w:val="22"/>
          <w:lang w:val="en-GB"/>
        </w:rPr>
        <w:t xml:space="preserve"> </w:t>
      </w:r>
    </w:p>
    <w:p w:rsidR="00F152F4" w:rsidRPr="00F26EA7" w:rsidRDefault="00F152F4" w:rsidP="002D1770">
      <w:pPr>
        <w:pStyle w:val="ListParagraph"/>
        <w:numPr>
          <w:ilvl w:val="0"/>
          <w:numId w:val="37"/>
        </w:numPr>
        <w:autoSpaceDE w:val="0"/>
        <w:autoSpaceDN w:val="0"/>
        <w:adjustRightInd w:val="0"/>
        <w:spacing w:before="80" w:after="80" w:line="240" w:lineRule="auto"/>
        <w:ind w:left="142" w:hanging="142"/>
        <w:rPr>
          <w:rStyle w:val="BookTitle"/>
          <w:i w:val="0"/>
          <w:iCs w:val="0"/>
          <w:smallCaps w:val="0"/>
          <w:spacing w:val="0"/>
        </w:rPr>
      </w:pPr>
      <w:r w:rsidRPr="00F26EA7">
        <w:rPr>
          <w:rStyle w:val="BookTitle"/>
          <w:i w:val="0"/>
          <w:iCs w:val="0"/>
          <w:smallCaps w:val="0"/>
          <w:spacing w:val="0"/>
        </w:rPr>
        <w:t>Mother and child English-language programs</w:t>
      </w:r>
    </w:p>
    <w:p w:rsidR="00F152F4" w:rsidRPr="00F26EA7" w:rsidRDefault="00F152F4" w:rsidP="002D1770">
      <w:pPr>
        <w:pStyle w:val="ListParagraph"/>
        <w:numPr>
          <w:ilvl w:val="0"/>
          <w:numId w:val="37"/>
        </w:numPr>
        <w:autoSpaceDE w:val="0"/>
        <w:autoSpaceDN w:val="0"/>
        <w:adjustRightInd w:val="0"/>
        <w:spacing w:before="80" w:after="80" w:line="240" w:lineRule="auto"/>
        <w:ind w:left="142" w:hanging="142"/>
        <w:rPr>
          <w:rStyle w:val="BookTitle"/>
          <w:rFonts w:cs="Arial"/>
          <w:i w:val="0"/>
          <w:iCs w:val="0"/>
          <w:smallCaps w:val="0"/>
          <w:spacing w:val="0"/>
          <w:szCs w:val="22"/>
          <w:lang w:val="en-GB"/>
        </w:rPr>
      </w:pPr>
      <w:r w:rsidRPr="00F26EA7">
        <w:rPr>
          <w:rStyle w:val="BookTitle"/>
          <w:rFonts w:cs="Arial"/>
          <w:i w:val="0"/>
          <w:iCs w:val="0"/>
          <w:smallCaps w:val="0"/>
          <w:spacing w:val="0"/>
          <w:szCs w:val="22"/>
          <w:lang w:val="en-GB"/>
        </w:rPr>
        <w:t>Bilingual story time, where stories are shared in each language</w:t>
      </w:r>
    </w:p>
    <w:p w:rsidR="00F152F4" w:rsidRPr="00F26EA7" w:rsidRDefault="00F152F4" w:rsidP="002D1770">
      <w:pPr>
        <w:pStyle w:val="ListParagraph"/>
        <w:numPr>
          <w:ilvl w:val="0"/>
          <w:numId w:val="37"/>
        </w:numPr>
        <w:autoSpaceDE w:val="0"/>
        <w:autoSpaceDN w:val="0"/>
        <w:adjustRightInd w:val="0"/>
        <w:spacing w:before="80" w:after="80" w:line="240" w:lineRule="auto"/>
        <w:ind w:left="142" w:hanging="142"/>
        <w:rPr>
          <w:rStyle w:val="BookTitle"/>
          <w:rFonts w:cs="Arial"/>
          <w:i w:val="0"/>
          <w:iCs w:val="0"/>
          <w:smallCaps w:val="0"/>
          <w:spacing w:val="0"/>
          <w:szCs w:val="22"/>
          <w:lang w:val="en-GB"/>
        </w:rPr>
      </w:pPr>
      <w:r w:rsidRPr="00F26EA7">
        <w:rPr>
          <w:rStyle w:val="BookTitle"/>
          <w:rFonts w:cs="Arial"/>
          <w:i w:val="0"/>
          <w:iCs w:val="0"/>
          <w:smallCaps w:val="0"/>
          <w:spacing w:val="0"/>
          <w:szCs w:val="22"/>
          <w:lang w:val="en-GB"/>
        </w:rPr>
        <w:t>Playgroups</w:t>
      </w:r>
    </w:p>
    <w:p w:rsidR="00F152F4" w:rsidRPr="00F26EA7" w:rsidRDefault="00F152F4" w:rsidP="002D1770">
      <w:pPr>
        <w:pStyle w:val="ListParagraph"/>
        <w:numPr>
          <w:ilvl w:val="0"/>
          <w:numId w:val="37"/>
        </w:numPr>
        <w:autoSpaceDE w:val="0"/>
        <w:autoSpaceDN w:val="0"/>
        <w:adjustRightInd w:val="0"/>
        <w:spacing w:before="80" w:after="80" w:line="240" w:lineRule="auto"/>
        <w:ind w:left="142" w:hanging="142"/>
        <w:rPr>
          <w:rStyle w:val="BookTitle"/>
          <w:rFonts w:cs="Arial"/>
          <w:i w:val="0"/>
          <w:iCs w:val="0"/>
          <w:smallCaps w:val="0"/>
          <w:spacing w:val="0"/>
          <w:szCs w:val="22"/>
          <w:lang w:val="en-GB"/>
        </w:rPr>
      </w:pPr>
      <w:r w:rsidRPr="00F26EA7">
        <w:rPr>
          <w:rStyle w:val="BookTitle"/>
          <w:i w:val="0"/>
          <w:iCs w:val="0"/>
          <w:smallCaps w:val="0"/>
          <w:spacing w:val="0"/>
        </w:rPr>
        <w:t>Parenting and family support programs</w:t>
      </w:r>
    </w:p>
    <w:p w:rsidR="00F152F4" w:rsidRPr="00F26EA7" w:rsidRDefault="00F152F4" w:rsidP="002D1770">
      <w:pPr>
        <w:pStyle w:val="ListParagraph"/>
        <w:numPr>
          <w:ilvl w:val="0"/>
          <w:numId w:val="37"/>
        </w:numPr>
        <w:autoSpaceDE w:val="0"/>
        <w:autoSpaceDN w:val="0"/>
        <w:adjustRightInd w:val="0"/>
        <w:spacing w:before="80" w:after="80" w:line="240" w:lineRule="auto"/>
        <w:ind w:left="142" w:hanging="142"/>
        <w:rPr>
          <w:rStyle w:val="BookTitle"/>
          <w:i w:val="0"/>
          <w:iCs w:val="0"/>
          <w:smallCaps w:val="0"/>
          <w:spacing w:val="0"/>
        </w:rPr>
      </w:pPr>
      <w:r w:rsidRPr="00F26EA7">
        <w:rPr>
          <w:rStyle w:val="BookTitle"/>
          <w:i w:val="0"/>
          <w:iCs w:val="0"/>
          <w:smallCaps w:val="0"/>
          <w:spacing w:val="0"/>
        </w:rPr>
        <w:t xml:space="preserve">Homework clubs that provide </w:t>
      </w:r>
      <w:r>
        <w:rPr>
          <w:rStyle w:val="BookTitle"/>
          <w:i w:val="0"/>
          <w:iCs w:val="0"/>
          <w:smallCaps w:val="0"/>
          <w:spacing w:val="0"/>
        </w:rPr>
        <w:t>study</w:t>
      </w:r>
      <w:r w:rsidRPr="00F26EA7">
        <w:rPr>
          <w:rStyle w:val="BookTitle"/>
          <w:i w:val="0"/>
          <w:iCs w:val="0"/>
          <w:smallCaps w:val="0"/>
          <w:spacing w:val="0"/>
        </w:rPr>
        <w:t xml:space="preserve"> support for students</w:t>
      </w:r>
    </w:p>
    <w:p w:rsidR="00F152F4" w:rsidRDefault="00F152F4" w:rsidP="002D1770">
      <w:pPr>
        <w:pStyle w:val="ListParagraph"/>
        <w:numPr>
          <w:ilvl w:val="0"/>
          <w:numId w:val="37"/>
        </w:numPr>
        <w:autoSpaceDE w:val="0"/>
        <w:autoSpaceDN w:val="0"/>
        <w:adjustRightInd w:val="0"/>
        <w:spacing w:before="80" w:after="80" w:line="240" w:lineRule="auto"/>
        <w:ind w:left="142" w:hanging="142"/>
        <w:rPr>
          <w:rStyle w:val="BookTitle"/>
          <w:i w:val="0"/>
          <w:iCs w:val="0"/>
          <w:smallCaps w:val="0"/>
          <w:spacing w:val="0"/>
        </w:rPr>
      </w:pPr>
      <w:r>
        <w:rPr>
          <w:rStyle w:val="BookTitle"/>
          <w:i w:val="0"/>
          <w:iCs w:val="0"/>
          <w:smallCaps w:val="0"/>
          <w:spacing w:val="0"/>
        </w:rPr>
        <w:t>L</w:t>
      </w:r>
      <w:r w:rsidRPr="00F26EA7">
        <w:rPr>
          <w:rStyle w:val="BookTitle"/>
          <w:i w:val="0"/>
          <w:iCs w:val="0"/>
          <w:smallCaps w:val="0"/>
          <w:spacing w:val="0"/>
        </w:rPr>
        <w:t>inking to settlement services and specialist services, e.g. doctors, child and family health nurses, speech pathologist</w:t>
      </w:r>
      <w:r>
        <w:rPr>
          <w:rStyle w:val="BookTitle"/>
          <w:i w:val="0"/>
          <w:iCs w:val="0"/>
          <w:smallCaps w:val="0"/>
          <w:spacing w:val="0"/>
        </w:rPr>
        <w:t>s</w:t>
      </w:r>
      <w:r w:rsidRPr="00F26EA7">
        <w:rPr>
          <w:rStyle w:val="BookTitle"/>
          <w:i w:val="0"/>
          <w:iCs w:val="0"/>
          <w:smallCaps w:val="0"/>
          <w:spacing w:val="0"/>
        </w:rPr>
        <w:t xml:space="preserve"> and occupational therapists</w:t>
      </w:r>
    </w:p>
    <w:p w:rsidR="00F152F4" w:rsidRPr="007D1AF5" w:rsidRDefault="00F152F4" w:rsidP="002D1770">
      <w:pPr>
        <w:pStyle w:val="ListParagraph"/>
        <w:numPr>
          <w:ilvl w:val="0"/>
          <w:numId w:val="37"/>
        </w:numPr>
        <w:autoSpaceDE w:val="0"/>
        <w:autoSpaceDN w:val="0"/>
        <w:adjustRightInd w:val="0"/>
        <w:spacing w:before="80" w:after="80" w:line="240" w:lineRule="auto"/>
        <w:ind w:left="142" w:hanging="142"/>
        <w:rPr>
          <w:rStyle w:val="BookTitle"/>
          <w:i w:val="0"/>
          <w:iCs w:val="0"/>
          <w:smallCaps w:val="0"/>
          <w:spacing w:val="0"/>
        </w:rPr>
      </w:pPr>
      <w:r w:rsidRPr="007D1AF5">
        <w:rPr>
          <w:rStyle w:val="BookTitle"/>
          <w:rFonts w:cs="Arial"/>
          <w:i w:val="0"/>
          <w:iCs w:val="0"/>
          <w:smallCaps w:val="0"/>
          <w:spacing w:val="0"/>
          <w:szCs w:val="22"/>
          <w:lang w:val="en-GB"/>
        </w:rPr>
        <w:t>Training and education courses</w:t>
      </w:r>
    </w:p>
    <w:p w:rsidR="00F152F4" w:rsidRPr="00701CE1" w:rsidRDefault="00F152F4" w:rsidP="002D1770">
      <w:pPr>
        <w:pStyle w:val="ListParagraph"/>
        <w:numPr>
          <w:ilvl w:val="0"/>
          <w:numId w:val="37"/>
        </w:numPr>
        <w:autoSpaceDE w:val="0"/>
        <w:autoSpaceDN w:val="0"/>
        <w:adjustRightInd w:val="0"/>
        <w:spacing w:before="80" w:after="80" w:line="240" w:lineRule="auto"/>
        <w:ind w:left="142" w:hanging="142"/>
        <w:rPr>
          <w:rStyle w:val="BookTitle"/>
          <w:i w:val="0"/>
          <w:iCs w:val="0"/>
          <w:smallCaps w:val="0"/>
          <w:spacing w:val="0"/>
        </w:rPr>
      </w:pPr>
      <w:r w:rsidRPr="007D1AF5">
        <w:rPr>
          <w:rStyle w:val="BookTitle"/>
          <w:i w:val="0"/>
          <w:iCs w:val="0"/>
          <w:smallCaps w:val="0"/>
          <w:spacing w:val="0"/>
        </w:rPr>
        <w:t>Get-togethers and social events</w:t>
      </w:r>
    </w:p>
    <w:p w:rsidR="00F152F4" w:rsidRPr="00701CE1" w:rsidRDefault="00F152F4" w:rsidP="00F152F4">
      <w:pPr>
        <w:spacing w:line="240" w:lineRule="auto"/>
        <w:rPr>
          <w:rStyle w:val="BookTitle"/>
          <w:i w:val="0"/>
          <w:iCs w:val="0"/>
          <w:smallCaps w:val="0"/>
          <w:spacing w:val="0"/>
        </w:rPr>
      </w:pPr>
      <w:r>
        <w:rPr>
          <w:rStyle w:val="BookTitle"/>
          <w:i w:val="0"/>
          <w:iCs w:val="0"/>
          <w:smallCaps w:val="0"/>
          <w:spacing w:val="0"/>
        </w:rPr>
        <w:t xml:space="preserve">In 2016, there were 39 Hubs in Australia. </w:t>
      </w:r>
      <w:r w:rsidRPr="001557DC">
        <w:rPr>
          <w:rStyle w:val="BookTitle"/>
          <w:i w:val="0"/>
          <w:iCs w:val="0"/>
          <w:smallCaps w:val="0"/>
          <w:spacing w:val="0"/>
        </w:rPr>
        <w:t xml:space="preserve">Hubs provide a place for local residents, businesses and community services to help newly-arrived migrants and refugees learn English, develop new skills, </w:t>
      </w:r>
      <w:proofErr w:type="gramStart"/>
      <w:r w:rsidRPr="001557DC">
        <w:rPr>
          <w:rStyle w:val="BookTitle"/>
          <w:i w:val="0"/>
          <w:iCs w:val="0"/>
          <w:smallCaps w:val="0"/>
          <w:spacing w:val="0"/>
        </w:rPr>
        <w:t>make</w:t>
      </w:r>
      <w:proofErr w:type="gramEnd"/>
      <w:r w:rsidRPr="001557DC">
        <w:rPr>
          <w:rStyle w:val="BookTitle"/>
          <w:i w:val="0"/>
          <w:iCs w:val="0"/>
          <w:smallCaps w:val="0"/>
          <w:spacing w:val="0"/>
        </w:rPr>
        <w:t xml:space="preserve"> new friends and access support services.</w:t>
      </w:r>
      <w:r>
        <w:rPr>
          <w:rStyle w:val="BookTitle"/>
          <w:i w:val="0"/>
          <w:iCs w:val="0"/>
          <w:smallCaps w:val="0"/>
          <w:spacing w:val="0"/>
        </w:rPr>
        <w:t xml:space="preserve">  In the first half of 2016, it is estimated </w:t>
      </w:r>
      <w:r w:rsidRPr="0017708F">
        <w:rPr>
          <w:rStyle w:val="BookTitle"/>
          <w:i w:val="0"/>
          <w:iCs w:val="0"/>
          <w:smallCaps w:val="0"/>
          <w:spacing w:val="0"/>
        </w:rPr>
        <w:t>that more than 13,000 families participated in a hub activity nearly 140,000 times, came to job or skills training nearly 8,000 times, and were referred to community services outside of the hub 3,000 times.</w:t>
      </w:r>
    </w:p>
    <w:p w:rsidR="00F152F4" w:rsidRDefault="00F152F4" w:rsidP="00F152F4">
      <w:pPr>
        <w:autoSpaceDE w:val="0"/>
        <w:autoSpaceDN w:val="0"/>
        <w:adjustRightInd w:val="0"/>
        <w:spacing w:line="240" w:lineRule="auto"/>
        <w:rPr>
          <w:rStyle w:val="BookTitle"/>
          <w:i w:val="0"/>
          <w:iCs w:val="0"/>
          <w:smallCaps w:val="0"/>
          <w:spacing w:val="0"/>
        </w:rPr>
      </w:pPr>
      <w:r w:rsidRPr="002B646B">
        <w:rPr>
          <w:rStyle w:val="BookTitle"/>
          <w:i w:val="0"/>
          <w:iCs w:val="0"/>
          <w:smallCaps w:val="0"/>
          <w:spacing w:val="0"/>
        </w:rPr>
        <w:t xml:space="preserve">The Australian Government has committed to establishing up to 30 new hubs over </w:t>
      </w:r>
      <w:r>
        <w:rPr>
          <w:rStyle w:val="BookTitle"/>
          <w:i w:val="0"/>
          <w:iCs w:val="0"/>
          <w:smallCaps w:val="0"/>
          <w:spacing w:val="0"/>
        </w:rPr>
        <w:t>three years from 2016 to 2019. These new hubs will be</w:t>
      </w:r>
      <w:r w:rsidRPr="002B646B">
        <w:rPr>
          <w:rStyle w:val="BookTitle"/>
          <w:i w:val="0"/>
          <w:iCs w:val="0"/>
          <w:smallCaps w:val="0"/>
          <w:spacing w:val="0"/>
        </w:rPr>
        <w:t xml:space="preserve"> in settlement areas, including locations where refugees from Syria and Iraq will be settling as part of the additional 12,000 humanitarian intake announced in September 2015.</w:t>
      </w:r>
      <w:r>
        <w:rPr>
          <w:rStyle w:val="BookTitle"/>
          <w:i w:val="0"/>
          <w:iCs w:val="0"/>
          <w:smallCaps w:val="0"/>
          <w:spacing w:val="0"/>
        </w:rPr>
        <w:t xml:space="preserve"> </w:t>
      </w:r>
    </w:p>
    <w:p w:rsidR="00F152F4" w:rsidRPr="00832E09" w:rsidRDefault="00F152F4" w:rsidP="00F152F4">
      <w:pPr>
        <w:spacing w:before="0" w:after="200" w:line="276" w:lineRule="auto"/>
        <w:rPr>
          <w:rStyle w:val="BookTitle"/>
          <w:rFonts w:cs="Arial"/>
          <w:b/>
          <w:i w:val="0"/>
          <w:iCs w:val="0"/>
          <w:smallCaps w:val="0"/>
          <w:color w:val="3F1C5A"/>
          <w:spacing w:val="0"/>
          <w:szCs w:val="22"/>
        </w:rPr>
      </w:pPr>
      <w:r>
        <w:rPr>
          <w:rStyle w:val="BookTitle"/>
          <w:i w:val="0"/>
          <w:iCs w:val="0"/>
          <w:smallCaps w:val="0"/>
          <w:spacing w:val="0"/>
        </w:rPr>
        <w:t xml:space="preserve">For more information visit the </w:t>
      </w:r>
      <w:hyperlink r:id="rId39" w:history="1">
        <w:r w:rsidRPr="00AC4D0E">
          <w:rPr>
            <w:rStyle w:val="Hyperlink"/>
          </w:rPr>
          <w:t>Community Hubs website</w:t>
        </w:r>
      </w:hyperlink>
      <w:r>
        <w:rPr>
          <w:rStyle w:val="BookTitle"/>
          <w:i w:val="0"/>
          <w:iCs w:val="0"/>
          <w:smallCaps w:val="0"/>
          <w:spacing w:val="0"/>
        </w:rPr>
        <w:t>.</w:t>
      </w:r>
      <w:r>
        <w:rPr>
          <w:rStyle w:val="BookTitle"/>
          <w:rFonts w:cs="Arial"/>
          <w:b/>
          <w:i w:val="0"/>
          <w:iCs w:val="0"/>
          <w:smallCaps w:val="0"/>
          <w:color w:val="3F1C5A"/>
          <w:spacing w:val="0"/>
          <w:sz w:val="32"/>
        </w:rPr>
        <w:br w:type="page"/>
      </w:r>
    </w:p>
    <w:p w:rsidR="00F152F4" w:rsidRPr="00AC1B16" w:rsidRDefault="00F152F4" w:rsidP="00FE25C3">
      <w:pPr>
        <w:pStyle w:val="Heading1"/>
        <w:rPr>
          <w:rStyle w:val="BookTitle"/>
          <w:rFonts w:ascii="Arial" w:hAnsi="Arial" w:cs="Arial"/>
          <w:b/>
          <w:i w:val="0"/>
          <w:iCs w:val="0"/>
          <w:smallCaps w:val="0"/>
          <w:color w:val="403152" w:themeColor="accent4" w:themeShade="80"/>
          <w:spacing w:val="0"/>
        </w:rPr>
      </w:pPr>
      <w:r w:rsidRPr="00AC1B16">
        <w:rPr>
          <w:rStyle w:val="BookTitle"/>
          <w:rFonts w:ascii="Arial" w:hAnsi="Arial" w:cs="Arial"/>
          <w:b/>
          <w:i w:val="0"/>
          <w:iCs w:val="0"/>
          <w:smallCaps w:val="0"/>
          <w:color w:val="403152" w:themeColor="accent4" w:themeShade="80"/>
          <w:spacing w:val="0"/>
        </w:rPr>
        <w:t>Services offered in the Australian context</w:t>
      </w:r>
      <w:bookmarkEnd w:id="13"/>
    </w:p>
    <w:p w:rsidR="00F152F4" w:rsidRPr="00283A92" w:rsidRDefault="00F152F4" w:rsidP="00F152F4">
      <w:pPr>
        <w:pStyle w:val="NoSpacing"/>
        <w:spacing w:after="120"/>
        <w:rPr>
          <w:rFonts w:cs="Arial"/>
          <w:szCs w:val="22"/>
        </w:rPr>
      </w:pPr>
      <w:r w:rsidRPr="00283A92">
        <w:rPr>
          <w:rFonts w:cs="Arial"/>
          <w:szCs w:val="22"/>
        </w:rPr>
        <w:t xml:space="preserve">Co-ordinated on-arrival services play an important role in ensuring a good settlement experience. In the Australian context, entrants travel a very long way to Australia and it is vital they are met on arrival and given assistance to settle in accommodation and join up to essential services quickly. </w:t>
      </w:r>
    </w:p>
    <w:p w:rsidR="00F152F4" w:rsidRDefault="00F152F4" w:rsidP="00F152F4">
      <w:pPr>
        <w:pStyle w:val="NoSpacing"/>
        <w:spacing w:after="120"/>
        <w:rPr>
          <w:rFonts w:cs="Arial"/>
          <w:szCs w:val="22"/>
        </w:rPr>
      </w:pPr>
      <w:r w:rsidRPr="00283A92">
        <w:rPr>
          <w:rFonts w:cs="Arial"/>
          <w:szCs w:val="22"/>
        </w:rPr>
        <w:t xml:space="preserve">On arriving in Australia, humanitarian entrants receive intensive initial support until they are able to live independently </w:t>
      </w:r>
      <w:r>
        <w:rPr>
          <w:rFonts w:cs="Arial"/>
          <w:szCs w:val="22"/>
        </w:rPr>
        <w:t>in the community.</w:t>
      </w:r>
      <w:r w:rsidRPr="00283A92">
        <w:rPr>
          <w:rFonts w:cs="Arial"/>
          <w:szCs w:val="22"/>
        </w:rPr>
        <w:t xml:space="preserve"> </w:t>
      </w:r>
      <w:r>
        <w:rPr>
          <w:rFonts w:cs="Arial"/>
          <w:szCs w:val="22"/>
        </w:rPr>
        <w:t>This support continues</w:t>
      </w:r>
      <w:r w:rsidRPr="00283A92">
        <w:rPr>
          <w:rFonts w:cs="Arial"/>
          <w:szCs w:val="22"/>
        </w:rPr>
        <w:t xml:space="preserve"> until they reside in long-term, stable and secure accommodation and are assessed as competent in all orientation topic</w:t>
      </w:r>
      <w:r>
        <w:rPr>
          <w:rFonts w:cs="Arial"/>
          <w:szCs w:val="22"/>
        </w:rPr>
        <w:t xml:space="preserve">s. Under the HSS program, within the first two weeks, a </w:t>
      </w:r>
      <w:r w:rsidRPr="00283A92">
        <w:rPr>
          <w:rFonts w:cs="Arial"/>
          <w:szCs w:val="22"/>
        </w:rPr>
        <w:t xml:space="preserve">case manager will assess and identify the key settlement needs and goals of each individual entrant, and develop an individually tailored case management plan to meet these needs. </w:t>
      </w:r>
    </w:p>
    <w:p w:rsidR="00F152F4" w:rsidRPr="00D00B8E" w:rsidRDefault="00F152F4" w:rsidP="00F152F4">
      <w:pPr>
        <w:pStyle w:val="NoSpacing"/>
        <w:spacing w:after="120"/>
        <w:rPr>
          <w:rFonts w:eastAsiaTheme="majorEastAsia" w:cs="Arial"/>
          <w:bCs/>
          <w:sz w:val="44"/>
          <w:szCs w:val="28"/>
        </w:rPr>
      </w:pPr>
      <w:r w:rsidRPr="00283A92">
        <w:rPr>
          <w:rFonts w:cs="Arial"/>
          <w:szCs w:val="22"/>
        </w:rPr>
        <w:t>Case management plans consider:</w:t>
      </w:r>
    </w:p>
    <w:p w:rsidR="00F152F4" w:rsidRPr="00283A92" w:rsidRDefault="00F152F4" w:rsidP="002D1770">
      <w:pPr>
        <w:pStyle w:val="ListBullet"/>
        <w:numPr>
          <w:ilvl w:val="0"/>
          <w:numId w:val="23"/>
        </w:numPr>
        <w:spacing w:after="120" w:line="240" w:lineRule="auto"/>
        <w:ind w:left="142" w:hanging="142"/>
        <w:rPr>
          <w:rFonts w:cs="Arial"/>
        </w:rPr>
      </w:pPr>
      <w:r w:rsidRPr="00283A92">
        <w:rPr>
          <w:rFonts w:cs="Arial"/>
        </w:rPr>
        <w:t>Language assistance requirements</w:t>
      </w:r>
    </w:p>
    <w:p w:rsidR="00F152F4" w:rsidRPr="00283A92" w:rsidRDefault="00F152F4" w:rsidP="002D1770">
      <w:pPr>
        <w:pStyle w:val="ListBullet"/>
        <w:numPr>
          <w:ilvl w:val="0"/>
          <w:numId w:val="23"/>
        </w:numPr>
        <w:spacing w:after="120" w:line="240" w:lineRule="auto"/>
        <w:ind w:left="142" w:hanging="142"/>
        <w:rPr>
          <w:rFonts w:cs="Arial"/>
        </w:rPr>
      </w:pPr>
      <w:r w:rsidRPr="00283A92">
        <w:rPr>
          <w:rFonts w:cs="Arial"/>
        </w:rPr>
        <w:t>Accommodation needs</w:t>
      </w:r>
    </w:p>
    <w:p w:rsidR="00F152F4" w:rsidRPr="00283A92" w:rsidRDefault="00F152F4" w:rsidP="002D1770">
      <w:pPr>
        <w:pStyle w:val="ListBullet"/>
        <w:numPr>
          <w:ilvl w:val="0"/>
          <w:numId w:val="23"/>
        </w:numPr>
        <w:spacing w:after="120" w:line="240" w:lineRule="auto"/>
        <w:ind w:left="142" w:hanging="142"/>
        <w:rPr>
          <w:rFonts w:cs="Arial"/>
        </w:rPr>
      </w:pPr>
      <w:r w:rsidRPr="00283A92">
        <w:rPr>
          <w:rFonts w:cs="Arial"/>
        </w:rPr>
        <w:t xml:space="preserve">Support for </w:t>
      </w:r>
      <w:hyperlink r:id="rId40" w:history="1">
        <w:r w:rsidRPr="00283A92">
          <w:rPr>
            <w:rStyle w:val="Hyperlink"/>
            <w:rFonts w:cs="Arial"/>
            <w:color w:val="auto"/>
          </w:rPr>
          <w:t>Unaccompanied Humanitarian Minors</w:t>
        </w:r>
      </w:hyperlink>
    </w:p>
    <w:p w:rsidR="00F152F4" w:rsidRPr="00283A92" w:rsidRDefault="00F152F4" w:rsidP="002D1770">
      <w:pPr>
        <w:pStyle w:val="ListBullet"/>
        <w:numPr>
          <w:ilvl w:val="0"/>
          <w:numId w:val="23"/>
        </w:numPr>
        <w:spacing w:after="120" w:line="240" w:lineRule="auto"/>
        <w:ind w:left="142" w:hanging="142"/>
        <w:rPr>
          <w:rFonts w:cs="Arial"/>
        </w:rPr>
      </w:pPr>
      <w:r w:rsidRPr="00283A92">
        <w:rPr>
          <w:rFonts w:cs="Arial"/>
        </w:rPr>
        <w:t>Health and medical needs</w:t>
      </w:r>
    </w:p>
    <w:p w:rsidR="00F152F4" w:rsidRPr="00283A92" w:rsidRDefault="00F152F4" w:rsidP="002D1770">
      <w:pPr>
        <w:pStyle w:val="ListBullet"/>
        <w:numPr>
          <w:ilvl w:val="0"/>
          <w:numId w:val="23"/>
        </w:numPr>
        <w:spacing w:after="120" w:line="240" w:lineRule="auto"/>
        <w:ind w:left="142" w:hanging="142"/>
        <w:rPr>
          <w:rFonts w:cs="Arial"/>
        </w:rPr>
      </w:pPr>
      <w:r w:rsidRPr="00283A92">
        <w:rPr>
          <w:rFonts w:cs="Arial"/>
        </w:rPr>
        <w:t>Employment referrals</w:t>
      </w:r>
    </w:p>
    <w:p w:rsidR="00F152F4" w:rsidRPr="00283A92" w:rsidRDefault="00F152F4" w:rsidP="002D1770">
      <w:pPr>
        <w:pStyle w:val="ListBullet"/>
        <w:numPr>
          <w:ilvl w:val="0"/>
          <w:numId w:val="23"/>
        </w:numPr>
        <w:spacing w:after="120" w:line="240" w:lineRule="auto"/>
        <w:ind w:left="142" w:hanging="142"/>
        <w:rPr>
          <w:rFonts w:cs="Arial"/>
        </w:rPr>
      </w:pPr>
      <w:r w:rsidRPr="00283A92">
        <w:rPr>
          <w:rFonts w:cs="Arial"/>
        </w:rPr>
        <w:t>Educational goals</w:t>
      </w:r>
    </w:p>
    <w:p w:rsidR="00F152F4" w:rsidRPr="00283A92" w:rsidRDefault="00F152F4" w:rsidP="002D1770">
      <w:pPr>
        <w:pStyle w:val="ListBullet"/>
        <w:numPr>
          <w:ilvl w:val="0"/>
          <w:numId w:val="23"/>
        </w:numPr>
        <w:spacing w:after="120" w:line="240" w:lineRule="auto"/>
        <w:ind w:left="142" w:hanging="142"/>
        <w:rPr>
          <w:rFonts w:cs="Arial"/>
        </w:rPr>
      </w:pPr>
      <w:r w:rsidRPr="00283A92">
        <w:rPr>
          <w:rFonts w:cs="Arial"/>
        </w:rPr>
        <w:t>Links to community/sporting/recreational groups</w:t>
      </w:r>
    </w:p>
    <w:p w:rsidR="00F152F4" w:rsidRPr="00283A92" w:rsidRDefault="00F152F4" w:rsidP="002D1770">
      <w:pPr>
        <w:pStyle w:val="ListBullet"/>
        <w:numPr>
          <w:ilvl w:val="0"/>
          <w:numId w:val="23"/>
        </w:numPr>
        <w:spacing w:after="120" w:line="240" w:lineRule="auto"/>
        <w:ind w:left="142" w:hanging="142"/>
        <w:rPr>
          <w:rFonts w:cs="Arial"/>
        </w:rPr>
      </w:pPr>
      <w:r w:rsidRPr="00283A92">
        <w:rPr>
          <w:rFonts w:cs="Arial"/>
        </w:rPr>
        <w:t>Links to other government programs.</w:t>
      </w:r>
    </w:p>
    <w:p w:rsidR="00F152F4" w:rsidRPr="00FE25C3" w:rsidRDefault="00F152F4" w:rsidP="00FE25C3">
      <w:pPr>
        <w:pStyle w:val="Heading2"/>
        <w:rPr>
          <w:rFonts w:ascii="Arial" w:hAnsi="Arial" w:cs="Arial"/>
          <w:b/>
          <w:color w:val="403152" w:themeColor="accent4" w:themeShade="80"/>
          <w:sz w:val="32"/>
        </w:rPr>
      </w:pPr>
      <w:bookmarkStart w:id="14" w:name="_Toc429051930"/>
      <w:r w:rsidRPr="00FE25C3">
        <w:rPr>
          <w:rFonts w:ascii="Arial" w:hAnsi="Arial" w:cs="Arial"/>
          <w:b/>
          <w:color w:val="403152" w:themeColor="accent4" w:themeShade="80"/>
          <w:sz w:val="32"/>
        </w:rPr>
        <w:t>Initial services: Basic Orientation and Life Essentials</w:t>
      </w:r>
    </w:p>
    <w:p w:rsidR="00F152F4" w:rsidRPr="002E3F86" w:rsidRDefault="00F152F4" w:rsidP="00F152F4">
      <w:pPr>
        <w:pStyle w:val="NoSpacing"/>
        <w:rPr>
          <w:b/>
        </w:rPr>
      </w:pPr>
      <w:r>
        <w:rPr>
          <w:b/>
        </w:rPr>
        <w:t>Pre-arrival:</w:t>
      </w:r>
      <w:r w:rsidRPr="002E3F86">
        <w:rPr>
          <w:b/>
        </w:rPr>
        <w:t xml:space="preserve"> (AUSCO)</w:t>
      </w:r>
    </w:p>
    <w:p w:rsidR="00F152F4" w:rsidRPr="002E3F86" w:rsidRDefault="00F152F4" w:rsidP="00F152F4">
      <w:pPr>
        <w:pStyle w:val="NoSpacing"/>
        <w:spacing w:after="120"/>
      </w:pPr>
      <w:r w:rsidRPr="002E3F86">
        <w:t>AUSCO is provided to refugee and special humanitarian program entrants over the age of five years prior to their departure for Australia. The program gives practical advice about the journey to Australia, including quarantine laws and information about what to expect post-arrival and assists in ensuring a successful start to the client’s settlement journey. AUSCO objectives include encouraging access to language training in Australia, providing the basic skills necessary to achieve self-sufficiency, and equipping participants with tools to deal with the different stages of cultural, social and economic adaptation. This includes information about Australian laws and norms, including in relation to gender equality and family violence.</w:t>
      </w:r>
    </w:p>
    <w:p w:rsidR="00F152F4" w:rsidRPr="00A03CC3" w:rsidRDefault="00F152F4" w:rsidP="00A03CC3">
      <w:pPr>
        <w:pStyle w:val="Heading2"/>
        <w:rPr>
          <w:rFonts w:ascii="Arial" w:hAnsi="Arial" w:cs="Arial"/>
          <w:b/>
          <w:sz w:val="22"/>
        </w:rPr>
      </w:pPr>
      <w:r w:rsidRPr="00A03CC3">
        <w:rPr>
          <w:rFonts w:ascii="Arial" w:hAnsi="Arial" w:cs="Arial"/>
          <w:b/>
          <w:sz w:val="22"/>
        </w:rPr>
        <w:t>Post-arrival: HSS</w:t>
      </w:r>
    </w:p>
    <w:p w:rsidR="00F152F4" w:rsidRPr="002A7880" w:rsidRDefault="00F152F4" w:rsidP="00F152F4">
      <w:pPr>
        <w:pStyle w:val="NoSpacing"/>
        <w:spacing w:after="120"/>
        <w:rPr>
          <w:b/>
        </w:rPr>
      </w:pPr>
      <w:r w:rsidRPr="002A7880">
        <w:rPr>
          <w:b/>
        </w:rPr>
        <w:t>Meeting at the airport/ Transport from the Airport to temporary accommodation</w:t>
      </w:r>
      <w:bookmarkEnd w:id="14"/>
      <w:r w:rsidRPr="002A7880">
        <w:rPr>
          <w:b/>
        </w:rPr>
        <w:t xml:space="preserve"> </w:t>
      </w:r>
    </w:p>
    <w:p w:rsidR="00F152F4" w:rsidRPr="00283A92" w:rsidRDefault="00F152F4" w:rsidP="00F152F4">
      <w:pPr>
        <w:pStyle w:val="NoSpacing"/>
        <w:spacing w:after="120"/>
        <w:rPr>
          <w:szCs w:val="22"/>
        </w:rPr>
      </w:pPr>
      <w:r>
        <w:rPr>
          <w:szCs w:val="22"/>
        </w:rPr>
        <w:t>HSS</w:t>
      </w:r>
      <w:r w:rsidRPr="00283A92">
        <w:rPr>
          <w:szCs w:val="22"/>
        </w:rPr>
        <w:t xml:space="preserve"> providers meet humanitarian entrants on arrival at the airport (except those met by a </w:t>
      </w:r>
      <w:r>
        <w:rPr>
          <w:szCs w:val="22"/>
        </w:rPr>
        <w:t>proposer</w:t>
      </w:r>
      <w:r w:rsidRPr="00283A92">
        <w:rPr>
          <w:szCs w:val="22"/>
        </w:rPr>
        <w:t xml:space="preserve">) and transport them to their initial location. </w:t>
      </w:r>
    </w:p>
    <w:p w:rsidR="00F152F4" w:rsidRDefault="00F152F4" w:rsidP="00F152F4">
      <w:pPr>
        <w:pStyle w:val="NoSpacing"/>
        <w:spacing w:after="120"/>
        <w:rPr>
          <w:b/>
        </w:rPr>
      </w:pPr>
      <w:r w:rsidRPr="00283A92">
        <w:rPr>
          <w:szCs w:val="22"/>
        </w:rPr>
        <w:t xml:space="preserve">Some entrants </w:t>
      </w:r>
      <w:r>
        <w:rPr>
          <w:szCs w:val="22"/>
        </w:rPr>
        <w:t xml:space="preserve">upon their arrival in Australia </w:t>
      </w:r>
      <w:r w:rsidRPr="00283A92">
        <w:rPr>
          <w:szCs w:val="22"/>
        </w:rPr>
        <w:t xml:space="preserve">have noted that seeing a familiar face </w:t>
      </w:r>
      <w:r>
        <w:rPr>
          <w:szCs w:val="22"/>
        </w:rPr>
        <w:t>at</w:t>
      </w:r>
      <w:r w:rsidRPr="00283A92">
        <w:rPr>
          <w:szCs w:val="22"/>
        </w:rPr>
        <w:t xml:space="preserve"> the airport </w:t>
      </w:r>
      <w:r>
        <w:rPr>
          <w:szCs w:val="22"/>
        </w:rPr>
        <w:t>is welcoming</w:t>
      </w:r>
      <w:r w:rsidRPr="00283A92">
        <w:rPr>
          <w:szCs w:val="22"/>
        </w:rPr>
        <w:t>: “I would like to suggest that some of the brothers from the community come to the airport to welcome new African arrivals, because you are very frightened when you come here and if you see another black face you will know that it is going to be ok”</w:t>
      </w:r>
      <w:r w:rsidRPr="00283A92">
        <w:rPr>
          <w:rStyle w:val="FootnoteReference"/>
          <w:rFonts w:cs="Arial"/>
          <w:szCs w:val="22"/>
        </w:rPr>
        <w:footnoteReference w:id="10"/>
      </w:r>
      <w:r>
        <w:rPr>
          <w:szCs w:val="22"/>
        </w:rPr>
        <w:t xml:space="preserve">. </w:t>
      </w:r>
      <w:r w:rsidRPr="00283A92">
        <w:rPr>
          <w:szCs w:val="22"/>
        </w:rPr>
        <w:t>Although support services do not specifically call for individuals of a similar ethnicity to meet entrants at the airport, some of those who have arrived earlier will volunteer to provide this service to new arrivals.</w:t>
      </w:r>
      <w:bookmarkStart w:id="15" w:name="_Toc429051931"/>
    </w:p>
    <w:p w:rsidR="00F152F4" w:rsidRPr="0070230A" w:rsidRDefault="00F152F4" w:rsidP="00344515">
      <w:pPr>
        <w:pStyle w:val="Heading2"/>
        <w:rPr>
          <w:sz w:val="24"/>
        </w:rPr>
      </w:pPr>
      <w:r w:rsidRPr="0070230A">
        <w:rPr>
          <w:noProof/>
          <w:sz w:val="24"/>
        </w:rPr>
        <w:drawing>
          <wp:inline distT="0" distB="0" distL="0" distR="0" wp14:anchorId="3133F400" wp14:editId="31246F14">
            <wp:extent cx="445273" cy="386963"/>
            <wp:effectExtent l="0" t="0" r="0" b="0"/>
            <wp:docPr id="3" name="Picture 3" descr="Short term accommodation picture for reference purpose." title="Short term accommodation when arriving in the coun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C0036\AppData\Local\Microsoft\Windows\Temporary Internet Files\Content.IE5\GNSHR3XM\120px-Pictograms-nps-accommodations-sleeping_shelter.svg[1].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47689" cy="389063"/>
                    </a:xfrm>
                    <a:prstGeom prst="rect">
                      <a:avLst/>
                    </a:prstGeom>
                    <a:noFill/>
                    <a:ln>
                      <a:noFill/>
                    </a:ln>
                    <a:extLst>
                      <a:ext uri="{53640926-AAD7-44D8-BBD7-CCE9431645EC}">
                        <a14:shadowObscured xmlns:a14="http://schemas.microsoft.com/office/drawing/2010/main"/>
                      </a:ext>
                    </a:extLst>
                  </pic:spPr>
                </pic:pic>
              </a:graphicData>
            </a:graphic>
          </wp:inline>
        </w:drawing>
      </w:r>
      <w:r w:rsidRPr="0070230A">
        <w:rPr>
          <w:rFonts w:ascii="Arial" w:hAnsi="Arial" w:cs="Arial"/>
          <w:b/>
          <w:sz w:val="22"/>
        </w:rPr>
        <w:t>Short term accommodation when arriving in the country</w:t>
      </w:r>
      <w:bookmarkEnd w:id="15"/>
      <w:r w:rsidRPr="0070230A">
        <w:rPr>
          <w:sz w:val="22"/>
        </w:rPr>
        <w:t xml:space="preserve"> </w:t>
      </w:r>
    </w:p>
    <w:p w:rsidR="00F152F4" w:rsidRDefault="00F152F4" w:rsidP="00F152F4">
      <w:pPr>
        <w:pStyle w:val="NoSpacing"/>
        <w:spacing w:after="120"/>
        <w:rPr>
          <w:szCs w:val="22"/>
        </w:rPr>
      </w:pPr>
      <w:r>
        <w:rPr>
          <w:szCs w:val="22"/>
        </w:rPr>
        <w:t>Initial HSS support includes</w:t>
      </w:r>
      <w:r w:rsidRPr="00283A92">
        <w:rPr>
          <w:szCs w:val="22"/>
        </w:rPr>
        <w:t xml:space="preserve"> accommodation services, including assistance in locating affordable accommodation and a package of basic household goods (if required) to help people establish a household</w:t>
      </w:r>
      <w:r>
        <w:rPr>
          <w:szCs w:val="22"/>
        </w:rPr>
        <w:t xml:space="preserve">. Clients </w:t>
      </w:r>
      <w:r w:rsidRPr="00283A92">
        <w:rPr>
          <w:szCs w:val="22"/>
        </w:rPr>
        <w:t>may be placed into accommodation that caters to the</w:t>
      </w:r>
      <w:r>
        <w:rPr>
          <w:szCs w:val="22"/>
        </w:rPr>
        <w:t>ir</w:t>
      </w:r>
      <w:r w:rsidRPr="00283A92">
        <w:rPr>
          <w:szCs w:val="22"/>
        </w:rPr>
        <w:t xml:space="preserve"> different needs and composition of each family</w:t>
      </w:r>
      <w:r>
        <w:rPr>
          <w:szCs w:val="22"/>
        </w:rPr>
        <w:t xml:space="preserve"> </w:t>
      </w:r>
      <w:r w:rsidRPr="00283A92">
        <w:rPr>
          <w:szCs w:val="22"/>
        </w:rPr>
        <w:t xml:space="preserve">on arrival to Australia. </w:t>
      </w:r>
    </w:p>
    <w:p w:rsidR="00F152F4" w:rsidRPr="00CB3033" w:rsidRDefault="00F152F4" w:rsidP="00F152F4">
      <w:pPr>
        <w:pStyle w:val="NoSpacing"/>
        <w:spacing w:after="120"/>
        <w:rPr>
          <w:szCs w:val="22"/>
        </w:rPr>
      </w:pPr>
      <w:r w:rsidRPr="00283A92">
        <w:rPr>
          <w:rFonts w:cs="Arial"/>
          <w:szCs w:val="22"/>
        </w:rPr>
        <w:t xml:space="preserve">This may be short-term accommodation of up to twelve weeks or long-term accommodation of six months or more. If entrants are initially housed in short-term accommodation, </w:t>
      </w:r>
      <w:r>
        <w:rPr>
          <w:rFonts w:cs="Arial"/>
          <w:szCs w:val="22"/>
        </w:rPr>
        <w:t>service</w:t>
      </w:r>
      <w:r w:rsidRPr="00283A92">
        <w:rPr>
          <w:rFonts w:cs="Arial"/>
          <w:szCs w:val="22"/>
        </w:rPr>
        <w:t xml:space="preserve"> providers may assist clients to find and arrange long-term accommodation of at least six months. </w:t>
      </w:r>
    </w:p>
    <w:p w:rsidR="00F152F4" w:rsidRPr="00283A92" w:rsidRDefault="00F152F4" w:rsidP="00F152F4">
      <w:pPr>
        <w:pStyle w:val="NoSpacing"/>
        <w:spacing w:after="120"/>
        <w:rPr>
          <w:rFonts w:cs="Arial"/>
          <w:szCs w:val="22"/>
        </w:rPr>
      </w:pPr>
      <w:r>
        <w:rPr>
          <w:rFonts w:cs="Arial"/>
          <w:szCs w:val="22"/>
        </w:rPr>
        <w:t>Under the HSS program, service</w:t>
      </w:r>
      <w:r w:rsidRPr="00283A92">
        <w:rPr>
          <w:rFonts w:cs="Arial"/>
          <w:szCs w:val="22"/>
        </w:rPr>
        <w:t xml:space="preserve"> providers pay the full accommodation costs (including utilities) for the first four weeks after client arrival unless the client is living with a relative or friend. Service providers will also ensure </w:t>
      </w:r>
      <w:r>
        <w:rPr>
          <w:rFonts w:cs="Arial"/>
          <w:szCs w:val="22"/>
        </w:rPr>
        <w:t xml:space="preserve">the new arrivals </w:t>
      </w:r>
      <w:r w:rsidRPr="00283A92">
        <w:rPr>
          <w:rFonts w:cs="Arial"/>
          <w:szCs w:val="22"/>
        </w:rPr>
        <w:t xml:space="preserve">have the knowledge and skills to </w:t>
      </w:r>
      <w:r>
        <w:rPr>
          <w:rFonts w:cs="Arial"/>
          <w:szCs w:val="22"/>
        </w:rPr>
        <w:t>live</w:t>
      </w:r>
      <w:r w:rsidRPr="00283A92">
        <w:rPr>
          <w:rFonts w:cs="Arial"/>
          <w:szCs w:val="22"/>
        </w:rPr>
        <w:t xml:space="preserve"> safely in their accommodation and to </w:t>
      </w:r>
      <w:r>
        <w:rPr>
          <w:rFonts w:cs="Arial"/>
          <w:szCs w:val="22"/>
        </w:rPr>
        <w:t>use</w:t>
      </w:r>
      <w:r w:rsidRPr="00283A92">
        <w:rPr>
          <w:rFonts w:cs="Arial"/>
          <w:szCs w:val="22"/>
        </w:rPr>
        <w:t xml:space="preserve"> available facilities. This includes but is not limited to knowledge on:</w:t>
      </w:r>
    </w:p>
    <w:p w:rsidR="00F152F4" w:rsidRPr="00283A92" w:rsidRDefault="00F152F4" w:rsidP="002D1770">
      <w:pPr>
        <w:pStyle w:val="ListBullet"/>
        <w:numPr>
          <w:ilvl w:val="0"/>
          <w:numId w:val="22"/>
        </w:numPr>
        <w:spacing w:before="40" w:after="40" w:line="240" w:lineRule="auto"/>
        <w:ind w:left="142" w:hanging="142"/>
        <w:contextualSpacing/>
        <w:rPr>
          <w:rFonts w:cs="Arial"/>
        </w:rPr>
      </w:pPr>
      <w:r w:rsidRPr="00283A92">
        <w:rPr>
          <w:rFonts w:cs="Arial"/>
        </w:rPr>
        <w:t xml:space="preserve">How to </w:t>
      </w:r>
      <w:r>
        <w:rPr>
          <w:rFonts w:cs="Arial"/>
        </w:rPr>
        <w:t xml:space="preserve">contact emergency services, their HSS </w:t>
      </w:r>
      <w:r w:rsidRPr="00283A92">
        <w:rPr>
          <w:rFonts w:cs="Arial"/>
        </w:rPr>
        <w:t>case manager and interpreters</w:t>
      </w:r>
    </w:p>
    <w:p w:rsidR="00F152F4" w:rsidRPr="00283A92" w:rsidRDefault="00F152F4" w:rsidP="002D1770">
      <w:pPr>
        <w:pStyle w:val="ListBullet"/>
        <w:numPr>
          <w:ilvl w:val="0"/>
          <w:numId w:val="22"/>
        </w:numPr>
        <w:spacing w:before="40" w:after="40" w:line="240" w:lineRule="auto"/>
        <w:ind w:left="142" w:hanging="142"/>
        <w:contextualSpacing/>
        <w:rPr>
          <w:rFonts w:cs="Arial"/>
        </w:rPr>
      </w:pPr>
      <w:r w:rsidRPr="00283A92">
        <w:rPr>
          <w:rFonts w:cs="Arial"/>
        </w:rPr>
        <w:t>Using cooking equipment and appliances</w:t>
      </w:r>
    </w:p>
    <w:p w:rsidR="00F152F4" w:rsidRPr="00283A92" w:rsidRDefault="00F152F4" w:rsidP="002D1770">
      <w:pPr>
        <w:pStyle w:val="ListBullet"/>
        <w:numPr>
          <w:ilvl w:val="0"/>
          <w:numId w:val="22"/>
        </w:numPr>
        <w:spacing w:before="40" w:after="40" w:line="240" w:lineRule="auto"/>
        <w:ind w:left="142" w:hanging="142"/>
        <w:contextualSpacing/>
        <w:rPr>
          <w:rFonts w:cs="Arial"/>
        </w:rPr>
      </w:pPr>
      <w:r w:rsidRPr="00283A92">
        <w:rPr>
          <w:rFonts w:cs="Arial"/>
        </w:rPr>
        <w:t>Toilet and bathroom facilities</w:t>
      </w:r>
    </w:p>
    <w:p w:rsidR="00F152F4" w:rsidRPr="00283A92" w:rsidRDefault="00F152F4" w:rsidP="002D1770">
      <w:pPr>
        <w:pStyle w:val="ListBullet"/>
        <w:numPr>
          <w:ilvl w:val="0"/>
          <w:numId w:val="22"/>
        </w:numPr>
        <w:spacing w:before="40" w:after="40" w:line="240" w:lineRule="auto"/>
        <w:ind w:left="142" w:hanging="142"/>
        <w:contextualSpacing/>
        <w:rPr>
          <w:rFonts w:cs="Arial"/>
        </w:rPr>
      </w:pPr>
      <w:r w:rsidRPr="00283A92">
        <w:rPr>
          <w:rFonts w:cs="Arial"/>
        </w:rPr>
        <w:t>Refrigerator, washing machine and dishwasher (if applicable)</w:t>
      </w:r>
    </w:p>
    <w:p w:rsidR="00F152F4" w:rsidRPr="00D94E6F" w:rsidRDefault="00F152F4" w:rsidP="002D1770">
      <w:pPr>
        <w:pStyle w:val="ListBullet"/>
        <w:numPr>
          <w:ilvl w:val="0"/>
          <w:numId w:val="22"/>
        </w:numPr>
        <w:spacing w:before="40" w:after="40" w:line="240" w:lineRule="auto"/>
        <w:ind w:left="142" w:hanging="142"/>
        <w:contextualSpacing/>
        <w:rPr>
          <w:rFonts w:cs="Arial"/>
        </w:rPr>
      </w:pPr>
      <w:r w:rsidRPr="00283A92">
        <w:rPr>
          <w:rFonts w:cs="Arial"/>
        </w:rPr>
        <w:t>Security features of the house.</w:t>
      </w:r>
      <w:bookmarkStart w:id="16" w:name="_Toc429051932"/>
    </w:p>
    <w:p w:rsidR="00F152F4" w:rsidRPr="0070230A" w:rsidRDefault="00F152F4" w:rsidP="0070230A">
      <w:pPr>
        <w:pStyle w:val="Heading2"/>
        <w:rPr>
          <w:rFonts w:ascii="Arial" w:hAnsi="Arial" w:cs="Arial"/>
          <w:b/>
          <w:color w:val="000000" w:themeColor="text1"/>
          <w:sz w:val="22"/>
        </w:rPr>
      </w:pPr>
      <w:r w:rsidRPr="0070230A">
        <w:rPr>
          <w:rFonts w:ascii="Arial" w:hAnsi="Arial" w:cs="Arial"/>
          <w:b/>
          <w:noProof/>
          <w:color w:val="000000" w:themeColor="text1"/>
          <w:sz w:val="22"/>
        </w:rPr>
        <w:drawing>
          <wp:inline distT="0" distB="0" distL="0" distR="0" wp14:anchorId="0624A6E4" wp14:editId="4723348C">
            <wp:extent cx="234171" cy="405517"/>
            <wp:effectExtent l="0" t="0" r="0" b="0"/>
            <wp:docPr id="9" name="Picture 9" descr="Mobile phone picture for reference purpose." title="Mobile 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C0036\AppData\Local\Microsoft\Windows\Temporary Internet Files\Content.IE5\ZPDFO8ZE\Mobile_phone_font_awesome.svg[1].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1176" r="21177"/>
                    <a:stretch/>
                  </pic:blipFill>
                  <pic:spPr bwMode="auto">
                    <a:xfrm>
                      <a:off x="0" y="0"/>
                      <a:ext cx="234571" cy="406209"/>
                    </a:xfrm>
                    <a:prstGeom prst="rect">
                      <a:avLst/>
                    </a:prstGeom>
                    <a:noFill/>
                    <a:ln>
                      <a:noFill/>
                    </a:ln>
                    <a:extLst>
                      <a:ext uri="{53640926-AAD7-44D8-BBD7-CCE9431645EC}">
                        <a14:shadowObscured xmlns:a14="http://schemas.microsoft.com/office/drawing/2010/main"/>
                      </a:ext>
                    </a:extLst>
                  </pic:spPr>
                </pic:pic>
              </a:graphicData>
            </a:graphic>
          </wp:inline>
        </w:drawing>
      </w:r>
      <w:r w:rsidRPr="0070230A">
        <w:rPr>
          <w:rFonts w:ascii="Arial" w:hAnsi="Arial" w:cs="Arial"/>
          <w:b/>
          <w:color w:val="000000" w:themeColor="text1"/>
          <w:sz w:val="22"/>
        </w:rPr>
        <w:t>Mobile phones</w:t>
      </w:r>
      <w:bookmarkEnd w:id="16"/>
    </w:p>
    <w:p w:rsidR="00F152F4" w:rsidRDefault="00F152F4" w:rsidP="00F152F4">
      <w:pPr>
        <w:pStyle w:val="NoSpacing"/>
        <w:spacing w:before="40" w:after="40"/>
        <w:rPr>
          <w:szCs w:val="22"/>
        </w:rPr>
      </w:pPr>
      <w:r>
        <w:rPr>
          <w:szCs w:val="22"/>
        </w:rPr>
        <w:t>Service</w:t>
      </w:r>
      <w:r w:rsidRPr="00283A92">
        <w:rPr>
          <w:szCs w:val="22"/>
        </w:rPr>
        <w:t xml:space="preserve"> providers can also give, or loan, clients a mobile phone with $30 pre-paid credit to each entrant or family group to facilit</w:t>
      </w:r>
      <w:r>
        <w:rPr>
          <w:szCs w:val="22"/>
        </w:rPr>
        <w:t xml:space="preserve">ate contact with case workers. </w:t>
      </w:r>
      <w:r w:rsidRPr="00283A92">
        <w:rPr>
          <w:szCs w:val="22"/>
        </w:rPr>
        <w:t xml:space="preserve">A pre-paid SIM card </w:t>
      </w:r>
      <w:r>
        <w:rPr>
          <w:szCs w:val="22"/>
        </w:rPr>
        <w:t>with</w:t>
      </w:r>
      <w:r w:rsidRPr="00283A92">
        <w:rPr>
          <w:szCs w:val="22"/>
        </w:rPr>
        <w:t xml:space="preserve"> $30 of mobile phone credit may also be given to clients arriving with mobile phones. </w:t>
      </w:r>
    </w:p>
    <w:p w:rsidR="00F152F4" w:rsidRPr="005A4AD2" w:rsidRDefault="00F152F4" w:rsidP="00F152F4">
      <w:pPr>
        <w:pStyle w:val="NoSpacing"/>
        <w:spacing w:before="40" w:after="40"/>
        <w:rPr>
          <w:sz w:val="2"/>
          <w:szCs w:val="22"/>
        </w:rPr>
      </w:pPr>
    </w:p>
    <w:p w:rsidR="00F152F4" w:rsidRDefault="00F152F4" w:rsidP="00F152F4">
      <w:pPr>
        <w:pStyle w:val="NoSpacing"/>
        <w:spacing w:before="40" w:after="40"/>
        <w:rPr>
          <w:rFonts w:cs="Arial"/>
          <w:szCs w:val="22"/>
        </w:rPr>
      </w:pPr>
      <w:r w:rsidRPr="00283A92">
        <w:rPr>
          <w:rFonts w:cs="Arial"/>
          <w:szCs w:val="22"/>
        </w:rPr>
        <w:t>These SIM cards (including mobile phone numbers)</w:t>
      </w:r>
      <w:bookmarkStart w:id="17" w:name="_Toc429051933"/>
      <w:r>
        <w:rPr>
          <w:rFonts w:cs="Arial"/>
          <w:szCs w:val="22"/>
        </w:rPr>
        <w:t xml:space="preserve"> remain the property of clients.</w:t>
      </w:r>
    </w:p>
    <w:p w:rsidR="00F152F4" w:rsidRPr="005A4AD2" w:rsidRDefault="00F152F4" w:rsidP="00F152F4">
      <w:pPr>
        <w:pStyle w:val="NoSpacing"/>
        <w:spacing w:before="40" w:after="40"/>
        <w:rPr>
          <w:rFonts w:cs="Arial"/>
          <w:sz w:val="8"/>
          <w:szCs w:val="22"/>
        </w:rPr>
      </w:pPr>
    </w:p>
    <w:p w:rsidR="00F152F4" w:rsidRPr="0070230A" w:rsidRDefault="00F152F4" w:rsidP="0070230A">
      <w:pPr>
        <w:pStyle w:val="Heading2"/>
        <w:rPr>
          <w:rFonts w:ascii="Arial" w:hAnsi="Arial" w:cs="Arial"/>
          <w:b/>
          <w:color w:val="000000" w:themeColor="text1"/>
          <w:sz w:val="22"/>
        </w:rPr>
      </w:pPr>
      <w:r w:rsidRPr="0070230A">
        <w:rPr>
          <w:rFonts w:ascii="Arial" w:hAnsi="Arial" w:cs="Arial"/>
          <w:b/>
          <w:noProof/>
          <w:color w:val="000000" w:themeColor="text1"/>
          <w:sz w:val="22"/>
        </w:rPr>
        <w:drawing>
          <wp:inline distT="0" distB="0" distL="0" distR="0" wp14:anchorId="1C3ACFC1" wp14:editId="1740E9BF">
            <wp:extent cx="445273" cy="324275"/>
            <wp:effectExtent l="0" t="0" r="0" b="0"/>
            <wp:docPr id="27" name="Picture 27" descr="Orientation and Training picture for reference purpose." title="Orientation and Training in Australian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C0036\AppData\Local\Microsoft\Windows\Temporary Internet Files\Content.IE5\ZPDFO8ZE\teacher-male[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6711" cy="325323"/>
                    </a:xfrm>
                    <a:prstGeom prst="rect">
                      <a:avLst/>
                    </a:prstGeom>
                    <a:noFill/>
                    <a:ln>
                      <a:noFill/>
                    </a:ln>
                  </pic:spPr>
                </pic:pic>
              </a:graphicData>
            </a:graphic>
          </wp:inline>
        </w:drawing>
      </w:r>
      <w:r w:rsidRPr="0070230A">
        <w:rPr>
          <w:rFonts w:ascii="Arial" w:hAnsi="Arial" w:cs="Arial"/>
          <w:b/>
          <w:color w:val="000000" w:themeColor="text1"/>
          <w:sz w:val="22"/>
        </w:rPr>
        <w:t>Orientation and Training in Australian living</w:t>
      </w:r>
      <w:bookmarkEnd w:id="17"/>
    </w:p>
    <w:p w:rsidR="00F152F4" w:rsidRDefault="00F152F4" w:rsidP="00F152F4">
      <w:pPr>
        <w:spacing w:line="240" w:lineRule="auto"/>
      </w:pPr>
      <w:r w:rsidRPr="00283A92">
        <w:t xml:space="preserve">The orientation component of </w:t>
      </w:r>
      <w:r>
        <w:t xml:space="preserve">HSS </w:t>
      </w:r>
      <w:r w:rsidRPr="00283A92">
        <w:t>aims to equip clients with basic life-skill</w:t>
      </w:r>
      <w:r>
        <w:t>s and</w:t>
      </w:r>
      <w:r w:rsidRPr="00283A92">
        <w:t xml:space="preserve"> competencies to progress along their settlement journey. </w:t>
      </w:r>
    </w:p>
    <w:p w:rsidR="00F152F4" w:rsidRPr="00796E74" w:rsidRDefault="00F152F4" w:rsidP="00F152F4">
      <w:pPr>
        <w:spacing w:line="240" w:lineRule="auto"/>
        <w:rPr>
          <w:rFonts w:cs="Arial"/>
          <w:b/>
        </w:rPr>
      </w:pPr>
      <w:r w:rsidRPr="00796E74">
        <w:t>All HSS recipients aged 15 years and over are eligible for orientation support, and the program is based on their individual needs and capabilities.</w:t>
      </w:r>
    </w:p>
    <w:p w:rsidR="00F152F4" w:rsidRPr="00D94E6F" w:rsidRDefault="00F152F4" w:rsidP="00F152F4">
      <w:pPr>
        <w:pStyle w:val="NoSpacing"/>
        <w:spacing w:after="120"/>
        <w:rPr>
          <w:rFonts w:cs="Arial"/>
          <w:szCs w:val="22"/>
        </w:rPr>
      </w:pPr>
      <w:r w:rsidRPr="00283A92">
        <w:rPr>
          <w:rFonts w:cs="Arial"/>
          <w:szCs w:val="22"/>
        </w:rPr>
        <w:t xml:space="preserve">Orientation information is delivered progressively over the initial settlement period with critical information delivered </w:t>
      </w:r>
      <w:r>
        <w:rPr>
          <w:rFonts w:cs="Arial"/>
          <w:szCs w:val="22"/>
        </w:rPr>
        <w:t xml:space="preserve">soon after arrival. </w:t>
      </w:r>
      <w:r w:rsidRPr="00283A92">
        <w:rPr>
          <w:rFonts w:cs="Arial"/>
          <w:szCs w:val="22"/>
        </w:rPr>
        <w:t>Orientation is complete when clients have achieved competency in the following core areas:</w:t>
      </w:r>
    </w:p>
    <w:p w:rsidR="00F152F4" w:rsidRPr="00283A92" w:rsidRDefault="00F152F4" w:rsidP="002D1770">
      <w:pPr>
        <w:pStyle w:val="ListBullet"/>
        <w:numPr>
          <w:ilvl w:val="0"/>
          <w:numId w:val="21"/>
        </w:numPr>
        <w:spacing w:before="40" w:after="40" w:line="240" w:lineRule="auto"/>
        <w:ind w:left="142" w:hanging="142"/>
        <w:contextualSpacing/>
        <w:rPr>
          <w:rFonts w:cs="Arial"/>
        </w:rPr>
      </w:pPr>
      <w:r>
        <w:rPr>
          <w:rFonts w:cs="Arial"/>
        </w:rPr>
        <w:t>F</w:t>
      </w:r>
      <w:r w:rsidRPr="00283A92">
        <w:rPr>
          <w:rFonts w:cs="Arial"/>
        </w:rPr>
        <w:t>inding information and accessing services</w:t>
      </w:r>
    </w:p>
    <w:p w:rsidR="00F152F4" w:rsidRPr="00283A92" w:rsidRDefault="00F152F4" w:rsidP="002D1770">
      <w:pPr>
        <w:pStyle w:val="ListBullet"/>
        <w:numPr>
          <w:ilvl w:val="0"/>
          <w:numId w:val="21"/>
        </w:numPr>
        <w:spacing w:before="40" w:after="40" w:line="240" w:lineRule="auto"/>
        <w:ind w:left="142" w:hanging="142"/>
        <w:contextualSpacing/>
        <w:rPr>
          <w:rFonts w:cs="Arial"/>
        </w:rPr>
      </w:pPr>
      <w:r>
        <w:rPr>
          <w:rFonts w:cs="Arial"/>
        </w:rPr>
        <w:t>M</w:t>
      </w:r>
      <w:r w:rsidRPr="00283A92">
        <w:rPr>
          <w:rFonts w:cs="Arial"/>
        </w:rPr>
        <w:t>aking an appointment</w:t>
      </w:r>
    </w:p>
    <w:p w:rsidR="00F152F4" w:rsidRPr="00283A92" w:rsidRDefault="00F152F4" w:rsidP="002D1770">
      <w:pPr>
        <w:pStyle w:val="ListBullet"/>
        <w:numPr>
          <w:ilvl w:val="0"/>
          <w:numId w:val="21"/>
        </w:numPr>
        <w:spacing w:before="40" w:after="40" w:line="240" w:lineRule="auto"/>
        <w:ind w:left="142" w:hanging="142"/>
        <w:contextualSpacing/>
        <w:rPr>
          <w:rFonts w:cs="Arial"/>
        </w:rPr>
      </w:pPr>
      <w:r>
        <w:rPr>
          <w:rFonts w:cs="Arial"/>
        </w:rPr>
        <w:t>T</w:t>
      </w:r>
      <w:r w:rsidRPr="00283A92">
        <w:rPr>
          <w:rFonts w:cs="Arial"/>
        </w:rPr>
        <w:t>ransport</w:t>
      </w:r>
    </w:p>
    <w:p w:rsidR="00F152F4" w:rsidRPr="00283A92" w:rsidRDefault="00F152F4" w:rsidP="002D1770">
      <w:pPr>
        <w:pStyle w:val="ListBullet"/>
        <w:numPr>
          <w:ilvl w:val="0"/>
          <w:numId w:val="21"/>
        </w:numPr>
        <w:spacing w:before="40" w:after="40" w:line="240" w:lineRule="auto"/>
        <w:ind w:left="142" w:hanging="142"/>
        <w:contextualSpacing/>
        <w:rPr>
          <w:rFonts w:cs="Arial"/>
        </w:rPr>
      </w:pPr>
      <w:r>
        <w:rPr>
          <w:rFonts w:cs="Arial"/>
        </w:rPr>
        <w:t>M</w:t>
      </w:r>
      <w:r w:rsidRPr="00283A92">
        <w:rPr>
          <w:rFonts w:cs="Arial"/>
        </w:rPr>
        <w:t>oney management</w:t>
      </w:r>
    </w:p>
    <w:p w:rsidR="00F152F4" w:rsidRPr="00283A92" w:rsidRDefault="00F152F4" w:rsidP="002D1770">
      <w:pPr>
        <w:pStyle w:val="ListBullet"/>
        <w:numPr>
          <w:ilvl w:val="0"/>
          <w:numId w:val="21"/>
        </w:numPr>
        <w:spacing w:before="40" w:after="40" w:line="240" w:lineRule="auto"/>
        <w:ind w:left="142" w:hanging="142"/>
        <w:contextualSpacing/>
        <w:rPr>
          <w:rFonts w:cs="Arial"/>
        </w:rPr>
      </w:pPr>
      <w:r>
        <w:rPr>
          <w:rFonts w:cs="Arial"/>
        </w:rPr>
        <w:t>T</w:t>
      </w:r>
      <w:r w:rsidRPr="00283A92">
        <w:rPr>
          <w:rFonts w:cs="Arial"/>
        </w:rPr>
        <w:t>enancy issues</w:t>
      </w:r>
    </w:p>
    <w:p w:rsidR="00F152F4" w:rsidRPr="00283A92" w:rsidRDefault="00F152F4" w:rsidP="002D1770">
      <w:pPr>
        <w:pStyle w:val="ListBullet"/>
        <w:numPr>
          <w:ilvl w:val="0"/>
          <w:numId w:val="21"/>
        </w:numPr>
        <w:spacing w:before="40" w:after="40" w:line="240" w:lineRule="auto"/>
        <w:ind w:left="142" w:hanging="142"/>
        <w:contextualSpacing/>
        <w:rPr>
          <w:rFonts w:cs="Arial"/>
        </w:rPr>
      </w:pPr>
      <w:r>
        <w:rPr>
          <w:rFonts w:cs="Arial"/>
        </w:rPr>
        <w:t>E</w:t>
      </w:r>
      <w:r w:rsidRPr="00283A92">
        <w:rPr>
          <w:rFonts w:cs="Arial"/>
        </w:rPr>
        <w:t>mployment and education</w:t>
      </w:r>
    </w:p>
    <w:p w:rsidR="00F152F4" w:rsidRPr="000C3432" w:rsidRDefault="00F152F4" w:rsidP="002D1770">
      <w:pPr>
        <w:pStyle w:val="ListBullet"/>
        <w:numPr>
          <w:ilvl w:val="0"/>
          <w:numId w:val="21"/>
        </w:numPr>
        <w:spacing w:before="40" w:after="40" w:line="240" w:lineRule="auto"/>
        <w:ind w:left="142" w:hanging="142"/>
        <w:contextualSpacing/>
        <w:rPr>
          <w:rFonts w:cs="Arial"/>
        </w:rPr>
      </w:pPr>
      <w:r w:rsidRPr="00283A92">
        <w:rPr>
          <w:rFonts w:cs="Arial"/>
        </w:rPr>
        <w:t>Australian law</w:t>
      </w:r>
      <w:r w:rsidRPr="000C3432">
        <w:rPr>
          <w:rFonts w:cs="Arial"/>
          <w:b/>
        </w:rPr>
        <w:br w:type="page"/>
      </w:r>
    </w:p>
    <w:p w:rsidR="00F152F4" w:rsidRPr="0070230A" w:rsidRDefault="00F152F4" w:rsidP="0070230A">
      <w:pPr>
        <w:pStyle w:val="Heading2"/>
        <w:rPr>
          <w:rFonts w:ascii="Arial" w:hAnsi="Arial" w:cs="Arial"/>
          <w:b/>
          <w:color w:val="000000" w:themeColor="text1"/>
          <w:sz w:val="22"/>
          <w:szCs w:val="22"/>
        </w:rPr>
      </w:pPr>
      <w:r w:rsidRPr="0070230A">
        <w:rPr>
          <w:rFonts w:ascii="Arial" w:hAnsi="Arial" w:cs="Arial"/>
          <w:b/>
          <w:noProof/>
          <w:color w:val="000000" w:themeColor="text1"/>
          <w:sz w:val="22"/>
          <w:szCs w:val="22"/>
        </w:rPr>
        <w:drawing>
          <wp:inline distT="0" distB="0" distL="0" distR="0" wp14:anchorId="3855AABC" wp14:editId="4983AE96">
            <wp:extent cx="405517" cy="387282"/>
            <wp:effectExtent l="0" t="0" r="0" b="0"/>
            <wp:docPr id="28" name="Picture 28" descr="On arrival food picture for reference purpose." title="On arrival food pack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C0036\AppData\Local\Microsoft\Windows\Temporary Internet Files\Content.IE5\ZPDFO8ZE\Pictograms-nps-food_service.svg[1].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05519" cy="387284"/>
                    </a:xfrm>
                    <a:prstGeom prst="rect">
                      <a:avLst/>
                    </a:prstGeom>
                    <a:noFill/>
                    <a:ln>
                      <a:noFill/>
                    </a:ln>
                    <a:extLst>
                      <a:ext uri="{53640926-AAD7-44D8-BBD7-CCE9431645EC}">
                        <a14:shadowObscured xmlns:a14="http://schemas.microsoft.com/office/drawing/2010/main"/>
                      </a:ext>
                    </a:extLst>
                  </pic:spPr>
                </pic:pic>
              </a:graphicData>
            </a:graphic>
          </wp:inline>
        </w:drawing>
      </w:r>
      <w:r w:rsidRPr="0070230A">
        <w:rPr>
          <w:rFonts w:ascii="Arial" w:hAnsi="Arial" w:cs="Arial"/>
          <w:b/>
          <w:color w:val="000000" w:themeColor="text1"/>
          <w:sz w:val="22"/>
          <w:szCs w:val="22"/>
        </w:rPr>
        <w:t xml:space="preserve">On arrival food package  </w:t>
      </w:r>
    </w:p>
    <w:p w:rsidR="00F152F4" w:rsidRPr="00CB3033" w:rsidRDefault="00F152F4" w:rsidP="00F152F4">
      <w:pPr>
        <w:pStyle w:val="NoSpacing"/>
        <w:rPr>
          <w:rStyle w:val="BookTitle"/>
          <w:rFonts w:cs="Arial"/>
          <w:i w:val="0"/>
          <w:iCs w:val="0"/>
          <w:smallCaps w:val="0"/>
          <w:spacing w:val="0"/>
          <w:szCs w:val="22"/>
        </w:rPr>
      </w:pPr>
      <w:r w:rsidRPr="00283A92">
        <w:rPr>
          <w:rFonts w:cs="Arial"/>
          <w:szCs w:val="22"/>
        </w:rPr>
        <w:t xml:space="preserve">On arrival HSS </w:t>
      </w:r>
      <w:r>
        <w:rPr>
          <w:rFonts w:cs="Arial"/>
          <w:szCs w:val="22"/>
        </w:rPr>
        <w:t>clients</w:t>
      </w:r>
      <w:r w:rsidRPr="00283A92">
        <w:rPr>
          <w:rFonts w:cs="Arial"/>
          <w:szCs w:val="22"/>
        </w:rPr>
        <w:t xml:space="preserve"> are provided with a one off package of culturally appropriate food (including fresh food products), essential personal hygiene items and basic cleaning products. The package is sufficient to last seven days and is suitable to the size of the family, after which it is assumed they will possess sufficient knowledge to purchase their own food</w:t>
      </w:r>
      <w:r>
        <w:rPr>
          <w:rFonts w:cs="Arial"/>
          <w:szCs w:val="22"/>
        </w:rPr>
        <w:t xml:space="preserve"> and essential items</w:t>
      </w:r>
      <w:r w:rsidRPr="00283A92">
        <w:rPr>
          <w:rFonts w:cs="Arial"/>
          <w:szCs w:val="22"/>
        </w:rPr>
        <w:t>.</w:t>
      </w:r>
      <w:bookmarkStart w:id="18" w:name="_Toc429051935"/>
      <w:bookmarkEnd w:id="3"/>
    </w:p>
    <w:p w:rsidR="00F152F4" w:rsidRPr="00B406F0" w:rsidRDefault="00F152F4" w:rsidP="00FB2704">
      <w:pPr>
        <w:pStyle w:val="Heading2"/>
        <w:rPr>
          <w:rStyle w:val="BookTitle"/>
          <w:rFonts w:cs="Arial"/>
          <w:b/>
          <w:i w:val="0"/>
          <w:iCs w:val="0"/>
          <w:smallCaps w:val="0"/>
          <w:spacing w:val="0"/>
        </w:rPr>
      </w:pPr>
      <w:r>
        <w:rPr>
          <w:noProof/>
        </w:rPr>
        <w:drawing>
          <wp:inline distT="0" distB="0" distL="0" distR="0" wp14:anchorId="15A3BC89" wp14:editId="45849807">
            <wp:extent cx="516835" cy="469127"/>
            <wp:effectExtent l="0" t="0" r="0" b="7620"/>
            <wp:docPr id="30" name="Picture 30" descr="Basic financial graph picture for reference purpose." title="Basic financial/service education, including opening a bank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C0036\AppData\Local\Microsoft\Windows\Temporary Internet Files\Content.IE5\ZPDFO8ZE\bw-market-graph[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6836" cy="469128"/>
                    </a:xfrm>
                    <a:prstGeom prst="rect">
                      <a:avLst/>
                    </a:prstGeom>
                    <a:noFill/>
                    <a:ln>
                      <a:noFill/>
                    </a:ln>
                  </pic:spPr>
                </pic:pic>
              </a:graphicData>
            </a:graphic>
          </wp:inline>
        </w:drawing>
      </w:r>
      <w:r>
        <w:rPr>
          <w:rStyle w:val="BookTitle"/>
          <w:rFonts w:cs="Arial"/>
          <w:b/>
          <w:i w:val="0"/>
          <w:iCs w:val="0"/>
          <w:smallCaps w:val="0"/>
          <w:spacing w:val="0"/>
        </w:rPr>
        <w:t xml:space="preserve"> </w:t>
      </w:r>
      <w:r w:rsidRPr="00FB2704">
        <w:rPr>
          <w:rStyle w:val="BookTitle"/>
          <w:rFonts w:ascii="Arial" w:hAnsi="Arial" w:cs="Arial"/>
          <w:b/>
          <w:i w:val="0"/>
          <w:iCs w:val="0"/>
          <w:smallCaps w:val="0"/>
          <w:color w:val="000000" w:themeColor="text1"/>
          <w:spacing w:val="0"/>
          <w:sz w:val="22"/>
        </w:rPr>
        <w:t>Basic financial/service education, including opening a bank account</w:t>
      </w:r>
      <w:bookmarkEnd w:id="18"/>
    </w:p>
    <w:p w:rsidR="00F152F4" w:rsidRPr="00283A92" w:rsidRDefault="00F152F4" w:rsidP="00F152F4">
      <w:pPr>
        <w:pStyle w:val="NoSpacing"/>
        <w:rPr>
          <w:i/>
          <w:szCs w:val="22"/>
        </w:rPr>
      </w:pPr>
      <w:r w:rsidRPr="00283A92">
        <w:rPr>
          <w:szCs w:val="22"/>
        </w:rPr>
        <w:t xml:space="preserve">The needs of humanitarian entrants are assessed and addressed through an integrated case management approach. Within the first three days after arrival </w:t>
      </w:r>
      <w:r>
        <w:rPr>
          <w:szCs w:val="22"/>
        </w:rPr>
        <w:t>service</w:t>
      </w:r>
      <w:r w:rsidRPr="00283A92">
        <w:rPr>
          <w:szCs w:val="22"/>
        </w:rPr>
        <w:t xml:space="preserve"> providers assist entrants to register with essential services including:</w:t>
      </w:r>
    </w:p>
    <w:p w:rsidR="00F152F4" w:rsidRDefault="00F152F4" w:rsidP="002D1770">
      <w:pPr>
        <w:pStyle w:val="ListBullet"/>
        <w:numPr>
          <w:ilvl w:val="0"/>
          <w:numId w:val="20"/>
        </w:numPr>
        <w:spacing w:before="80" w:line="240" w:lineRule="auto"/>
        <w:ind w:left="284" w:hanging="284"/>
        <w:rPr>
          <w:rFonts w:cs="Arial"/>
        </w:rPr>
      </w:pPr>
      <w:r w:rsidRPr="00283A92">
        <w:rPr>
          <w:rFonts w:cs="Arial"/>
        </w:rPr>
        <w:t>Centrelink, who will provide income support based</w:t>
      </w:r>
      <w:r>
        <w:rPr>
          <w:rFonts w:cs="Arial"/>
        </w:rPr>
        <w:t xml:space="preserve"> on the person’s circumstances</w:t>
      </w:r>
    </w:p>
    <w:p w:rsidR="00F152F4" w:rsidRPr="00283A92" w:rsidRDefault="00F152F4" w:rsidP="002D1770">
      <w:pPr>
        <w:pStyle w:val="ListBullet"/>
        <w:numPr>
          <w:ilvl w:val="0"/>
          <w:numId w:val="20"/>
        </w:numPr>
        <w:spacing w:before="80" w:line="240" w:lineRule="auto"/>
        <w:ind w:left="284" w:hanging="284"/>
        <w:rPr>
          <w:rFonts w:cs="Arial"/>
        </w:rPr>
      </w:pPr>
      <w:r>
        <w:rPr>
          <w:rFonts w:cs="Arial"/>
        </w:rPr>
        <w:t xml:space="preserve">The Australian Taxation Office to receive a </w:t>
      </w:r>
      <w:r w:rsidRPr="00283A92">
        <w:rPr>
          <w:rFonts w:cs="Arial"/>
        </w:rPr>
        <w:t>Tax File Number, which is vital for employment</w:t>
      </w:r>
    </w:p>
    <w:p w:rsidR="00F152F4" w:rsidRPr="00283A92" w:rsidRDefault="00F152F4" w:rsidP="002D1770">
      <w:pPr>
        <w:pStyle w:val="ListBullet"/>
        <w:numPr>
          <w:ilvl w:val="0"/>
          <w:numId w:val="20"/>
        </w:numPr>
        <w:spacing w:before="80" w:line="240" w:lineRule="auto"/>
        <w:ind w:left="284" w:hanging="284"/>
        <w:rPr>
          <w:rFonts w:cs="Arial"/>
        </w:rPr>
      </w:pPr>
      <w:r>
        <w:rPr>
          <w:rFonts w:cs="Arial"/>
        </w:rPr>
        <w:t>Medicare, for public health services and support</w:t>
      </w:r>
    </w:p>
    <w:p w:rsidR="00F152F4" w:rsidRPr="00283A92" w:rsidRDefault="00F152F4" w:rsidP="002D1770">
      <w:pPr>
        <w:pStyle w:val="ListBullet"/>
        <w:numPr>
          <w:ilvl w:val="0"/>
          <w:numId w:val="20"/>
        </w:numPr>
        <w:spacing w:before="80" w:line="240" w:lineRule="auto"/>
        <w:ind w:left="284" w:hanging="284"/>
        <w:rPr>
          <w:rFonts w:cs="Arial"/>
        </w:rPr>
      </w:pPr>
      <w:r>
        <w:rPr>
          <w:rFonts w:cs="Arial"/>
        </w:rPr>
        <w:t>B</w:t>
      </w:r>
      <w:r w:rsidRPr="00283A92">
        <w:rPr>
          <w:rFonts w:cs="Arial"/>
        </w:rPr>
        <w:t>anking services to open a bank account (for clients aged 16 or over)</w:t>
      </w:r>
    </w:p>
    <w:p w:rsidR="00F152F4" w:rsidRPr="00946FAC" w:rsidRDefault="00F152F4" w:rsidP="002D1770">
      <w:pPr>
        <w:pStyle w:val="ListBullet"/>
        <w:numPr>
          <w:ilvl w:val="0"/>
          <w:numId w:val="20"/>
        </w:numPr>
        <w:spacing w:before="80" w:after="360" w:line="240" w:lineRule="auto"/>
        <w:ind w:left="284" w:hanging="284"/>
        <w:rPr>
          <w:rFonts w:cs="Arial"/>
        </w:rPr>
      </w:pPr>
      <w:r w:rsidRPr="00283A92">
        <w:rPr>
          <w:rFonts w:cs="Arial"/>
        </w:rPr>
        <w:t xml:space="preserve">The </w:t>
      </w:r>
      <w:hyperlink r:id="rId46" w:history="1">
        <w:r w:rsidRPr="00BE0D21">
          <w:rPr>
            <w:rStyle w:val="Hyperlink"/>
            <w:rFonts w:cs="Arial"/>
          </w:rPr>
          <w:t>Adult Migrant English Program</w:t>
        </w:r>
      </w:hyperlink>
      <w:r w:rsidRPr="00283A92">
        <w:rPr>
          <w:rFonts w:cs="Arial"/>
        </w:rPr>
        <w:t xml:space="preserve">, which will provide </w:t>
      </w:r>
      <w:r>
        <w:rPr>
          <w:rFonts w:cs="Arial"/>
        </w:rPr>
        <w:t>English language education</w:t>
      </w:r>
      <w:r w:rsidRPr="00946FAC">
        <w:rPr>
          <w:rFonts w:cs="Arial"/>
        </w:rPr>
        <w:t xml:space="preserve"> </w:t>
      </w:r>
    </w:p>
    <w:p w:rsidR="00F152F4" w:rsidRPr="0037635C" w:rsidRDefault="00F152F4" w:rsidP="00F152F4">
      <w:pPr>
        <w:pStyle w:val="ListBullet"/>
        <w:numPr>
          <w:ilvl w:val="0"/>
          <w:numId w:val="0"/>
        </w:numPr>
        <w:ind w:left="714" w:hanging="714"/>
        <w:rPr>
          <w:rFonts w:cs="Arial"/>
          <w:sz w:val="2"/>
        </w:rPr>
      </w:pPr>
      <w:r>
        <w:rPr>
          <w:rFonts w:cs="Arial"/>
          <w:noProof/>
          <w:sz w:val="2"/>
        </w:rPr>
        <mc:AlternateContent>
          <mc:Choice Requires="wps">
            <w:drawing>
              <wp:inline distT="0" distB="0" distL="0" distR="0" wp14:anchorId="21408140" wp14:editId="42AB465F">
                <wp:extent cx="5661108" cy="3951798"/>
                <wp:effectExtent l="0" t="0" r="15875" b="10795"/>
                <wp:docPr id="66" name="Round Diagonal Corner Rectangle 66"/>
                <wp:cNvGraphicFramePr/>
                <a:graphic xmlns:a="http://schemas.openxmlformats.org/drawingml/2006/main">
                  <a:graphicData uri="http://schemas.microsoft.com/office/word/2010/wordprocessingShape">
                    <wps:wsp>
                      <wps:cNvSpPr/>
                      <wps:spPr>
                        <a:xfrm>
                          <a:off x="0" y="0"/>
                          <a:ext cx="5661108" cy="3951798"/>
                        </a:xfrm>
                        <a:prstGeom prst="round2DiagRect">
                          <a:avLst/>
                        </a:pr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210E" w:rsidRPr="00FB4AE0" w:rsidRDefault="003A210E"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 xml:space="preserve">When humanitarian entrants arrive in Australia on a permanent visa, they can immediately gain access to income support payments under the same eligibility criteria as </w:t>
                            </w:r>
                            <w:r>
                              <w:rPr>
                                <w:rStyle w:val="BookTitle"/>
                                <w:rFonts w:cs="Arial"/>
                                <w:i w:val="0"/>
                                <w:iCs w:val="0"/>
                                <w:smallCaps w:val="0"/>
                                <w:spacing w:val="0"/>
                                <w:szCs w:val="22"/>
                              </w:rPr>
                              <w:t>other</w:t>
                            </w:r>
                            <w:r w:rsidRPr="00FB4AE0">
                              <w:rPr>
                                <w:rStyle w:val="BookTitle"/>
                                <w:rFonts w:cs="Arial"/>
                                <w:i w:val="0"/>
                                <w:iCs w:val="0"/>
                                <w:smallCaps w:val="0"/>
                                <w:spacing w:val="0"/>
                                <w:szCs w:val="22"/>
                              </w:rPr>
                              <w:t xml:space="preserve"> Australian </w:t>
                            </w:r>
                            <w:r>
                              <w:rPr>
                                <w:rStyle w:val="BookTitle"/>
                                <w:rFonts w:cs="Arial"/>
                                <w:i w:val="0"/>
                                <w:iCs w:val="0"/>
                                <w:smallCaps w:val="0"/>
                                <w:spacing w:val="0"/>
                                <w:szCs w:val="22"/>
                              </w:rPr>
                              <w:t>Permanent Residents</w:t>
                            </w:r>
                            <w:r w:rsidRPr="00FB4AE0">
                              <w:rPr>
                                <w:rStyle w:val="BookTitle"/>
                                <w:rFonts w:cs="Arial"/>
                                <w:i w:val="0"/>
                                <w:iCs w:val="0"/>
                                <w:smallCaps w:val="0"/>
                                <w:spacing w:val="0"/>
                                <w:szCs w:val="22"/>
                              </w:rPr>
                              <w:t>. They are also eligible for a single crisis payment when they arrive in the country, to help them get settled.</w:t>
                            </w:r>
                          </w:p>
                          <w:p w:rsidR="003A210E" w:rsidRPr="00FB4AE0" w:rsidRDefault="003A210E"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In Australia, humanitarian entrants are far more likely to be in receipt of Centrelink payments than other migrants (such as skilled migrants). Around 85 per cent of humanitarian entrants’ households are in receipt of income support payments after initially entering the country, while around 28 per cent of skilled migrants’ households make use of income support payments. Research has indicated that the proportion of humanitarian entrant’s households in receipt of income support payments decreases over five years as the entrants gain employment</w:t>
                            </w:r>
                            <w:r>
                              <w:rPr>
                                <w:rFonts w:cs="Arial"/>
                                <w:szCs w:val="22"/>
                              </w:rPr>
                              <w:t>.</w:t>
                            </w:r>
                          </w:p>
                          <w:p w:rsidR="003A210E" w:rsidRPr="00FB4AE0" w:rsidRDefault="003A210E"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 xml:space="preserve">The Australian Government has recognised that welfare dependency could become an issue for humanitarian entrants, if they aren’t motivated and supported in seeking employment and integrating into Australian society. </w:t>
                            </w:r>
                          </w:p>
                          <w:p w:rsidR="003A210E" w:rsidRDefault="003A210E" w:rsidP="00F152F4">
                            <w:pPr>
                              <w:spacing w:before="80" w:after="80" w:line="240" w:lineRule="auto"/>
                            </w:pPr>
                            <w:r w:rsidRPr="00FB4AE0">
                              <w:rPr>
                                <w:rStyle w:val="BookTitle"/>
                                <w:rFonts w:cs="Arial"/>
                                <w:i w:val="0"/>
                                <w:iCs w:val="0"/>
                                <w:smallCaps w:val="0"/>
                                <w:spacing w:val="0"/>
                                <w:szCs w:val="22"/>
                              </w:rPr>
                              <w:t>Refugee community support is important in this context, and to claim income support payment in Australia a person must be actively seeking paid work through engagement with an Employment Service provider. Generally, humanitarian entrants are eager to seek gainful employment; however there can be barriers to employment for humanitarian entrants</w:t>
                            </w:r>
                            <w:r>
                              <w:rPr>
                                <w:rStyle w:val="BookTitle"/>
                                <w:rFonts w:cs="Arial"/>
                                <w:i w:val="0"/>
                                <w:iCs w:val="0"/>
                                <w:smallCaps w:val="0"/>
                                <w:spacing w:val="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66" o:spid="_x0000_s1029" style="width:445.75pt;height:311.15pt;visibility:visible;mso-wrap-style:square;mso-left-percent:-10001;mso-top-percent:-10001;mso-position-horizontal:absolute;mso-position-horizontal-relative:char;mso-position-vertical:absolute;mso-position-vertical-relative:line;mso-left-percent:-10001;mso-top-percent:-10001;v-text-anchor:middle" coordsize="5661108,3951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" adj="-11796480,,5400" path="m658646,l5661108,r,l5661108,3293152v,363760,-294886,658646,-658646,658646l,3951798r,l,658646c,294886,294886,,658646,xe" fillcolor="#3f3151 [1607]" strokecolor="#3f3151 [1607]" strokeweight="2pt">
                <v:stroke joinstyle="miter"/>
                <v:formulas/>
                <v:path arrowok="t" o:connecttype="custom" o:connectlocs="658646,0;5661108,0;5661108,0;5661108,3293152;5002462,3951798;0,3951798;0,3951798;0,658646;658646,0" o:connectangles="0,0,0,0,0,0,0,0,0" textboxrect="0,0,5661108,3951798"/>
                <v:textbox>
                  <w:txbxContent>
                    <w:p w:rsidR="003A210E" w:rsidRPr="00FB4AE0" w:rsidRDefault="003A210E"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 xml:space="preserve">When humanitarian entrants arrive in Australia on a permanent visa, they can immediately gain access to income support payments under the same eligibility criteria as </w:t>
                      </w:r>
                      <w:r>
                        <w:rPr>
                          <w:rStyle w:val="BookTitle"/>
                          <w:rFonts w:cs="Arial"/>
                          <w:i w:val="0"/>
                          <w:iCs w:val="0"/>
                          <w:smallCaps w:val="0"/>
                          <w:spacing w:val="0"/>
                          <w:szCs w:val="22"/>
                        </w:rPr>
                        <w:t>other</w:t>
                      </w:r>
                      <w:r w:rsidRPr="00FB4AE0">
                        <w:rPr>
                          <w:rStyle w:val="BookTitle"/>
                          <w:rFonts w:cs="Arial"/>
                          <w:i w:val="0"/>
                          <w:iCs w:val="0"/>
                          <w:smallCaps w:val="0"/>
                          <w:spacing w:val="0"/>
                          <w:szCs w:val="22"/>
                        </w:rPr>
                        <w:t xml:space="preserve"> Australian </w:t>
                      </w:r>
                      <w:r>
                        <w:rPr>
                          <w:rStyle w:val="BookTitle"/>
                          <w:rFonts w:cs="Arial"/>
                          <w:i w:val="0"/>
                          <w:iCs w:val="0"/>
                          <w:smallCaps w:val="0"/>
                          <w:spacing w:val="0"/>
                          <w:szCs w:val="22"/>
                        </w:rPr>
                        <w:t>Permanent Residents</w:t>
                      </w:r>
                      <w:r w:rsidRPr="00FB4AE0">
                        <w:rPr>
                          <w:rStyle w:val="BookTitle"/>
                          <w:rFonts w:cs="Arial"/>
                          <w:i w:val="0"/>
                          <w:iCs w:val="0"/>
                          <w:smallCaps w:val="0"/>
                          <w:spacing w:val="0"/>
                          <w:szCs w:val="22"/>
                        </w:rPr>
                        <w:t>. They are also eligible for a single crisis payment when they arrive in the country, to help them get settled.</w:t>
                      </w:r>
                    </w:p>
                    <w:p w:rsidR="003A210E" w:rsidRPr="00FB4AE0" w:rsidRDefault="003A210E"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In Australia, humanitarian entrants are far more likely to be in receipt of Centrelink payments than other migrants (such as skilled migrants). Around 85 per cent of humanitarian entrants’ households are in receipt of income support payments after initially entering the country, while around 28 per cent of skilled migrants’ households make use of income support payments. Research has indicated that the proportion of humanitarian entrant’s households in receipt of income support payments decreases over five years as the entrants gain employment</w:t>
                      </w:r>
                      <w:r>
                        <w:rPr>
                          <w:rFonts w:cs="Arial"/>
                          <w:szCs w:val="22"/>
                        </w:rPr>
                        <w:t>.</w:t>
                      </w:r>
                    </w:p>
                    <w:p w:rsidR="003A210E" w:rsidRPr="00FB4AE0" w:rsidRDefault="003A210E" w:rsidP="00F152F4">
                      <w:pPr>
                        <w:spacing w:before="80" w:after="80" w:line="240" w:lineRule="auto"/>
                        <w:rPr>
                          <w:rStyle w:val="BookTitle"/>
                          <w:rFonts w:cs="Arial"/>
                          <w:i w:val="0"/>
                          <w:iCs w:val="0"/>
                          <w:smallCaps w:val="0"/>
                          <w:spacing w:val="0"/>
                          <w:szCs w:val="22"/>
                        </w:rPr>
                      </w:pPr>
                      <w:r w:rsidRPr="00FB4AE0">
                        <w:rPr>
                          <w:rStyle w:val="BookTitle"/>
                          <w:rFonts w:cs="Arial"/>
                          <w:i w:val="0"/>
                          <w:iCs w:val="0"/>
                          <w:smallCaps w:val="0"/>
                          <w:spacing w:val="0"/>
                          <w:szCs w:val="22"/>
                        </w:rPr>
                        <w:t xml:space="preserve">The Australian Government has recognised that welfare dependency could become an issue for humanitarian entrants, if they aren’t motivated and supported in seeking employment and integrating into Australian society. </w:t>
                      </w:r>
                    </w:p>
                    <w:p w:rsidR="003A210E" w:rsidRDefault="003A210E" w:rsidP="00F152F4">
                      <w:pPr>
                        <w:spacing w:before="80" w:after="80" w:line="240" w:lineRule="auto"/>
                      </w:pPr>
                      <w:r w:rsidRPr="00FB4AE0">
                        <w:rPr>
                          <w:rStyle w:val="BookTitle"/>
                          <w:rFonts w:cs="Arial"/>
                          <w:i w:val="0"/>
                          <w:iCs w:val="0"/>
                          <w:smallCaps w:val="0"/>
                          <w:spacing w:val="0"/>
                          <w:szCs w:val="22"/>
                        </w:rPr>
                        <w:t>Refugee community support is important in this context, and to claim income support payment in Australia a person must be actively seeking paid work through engagement with an Employment Service provider. Generally, humanitarian entrants are eager to seek gainful employment; however there can be barriers to employment for humanitarian entrants</w:t>
                      </w:r>
                      <w:r>
                        <w:rPr>
                          <w:rStyle w:val="BookTitle"/>
                          <w:rFonts w:cs="Arial"/>
                          <w:i w:val="0"/>
                          <w:iCs w:val="0"/>
                          <w:smallCaps w:val="0"/>
                          <w:spacing w:val="0"/>
                          <w:szCs w:val="22"/>
                        </w:rPr>
                        <w:t>.</w:t>
                      </w:r>
                    </w:p>
                  </w:txbxContent>
                </v:textbox>
                <w10:anchorlock/>
              </v:shape>
            </w:pict>
          </mc:Fallback>
        </mc:AlternateContent>
      </w:r>
      <w:r>
        <w:rPr>
          <w:rStyle w:val="FootnoteReference"/>
          <w:rFonts w:cs="Arial"/>
          <w:sz w:val="2"/>
        </w:rPr>
        <w:footnoteReference w:id="11"/>
      </w:r>
      <w:bookmarkStart w:id="19" w:name="_Toc429051937"/>
    </w:p>
    <w:p w:rsidR="00EA7D11" w:rsidRDefault="00EA7D11" w:rsidP="00F152F4">
      <w:pPr>
        <w:pStyle w:val="ListBullet"/>
        <w:numPr>
          <w:ilvl w:val="0"/>
          <w:numId w:val="0"/>
        </w:numPr>
      </w:pPr>
    </w:p>
    <w:p w:rsidR="00EA7D11" w:rsidRPr="00C12256" w:rsidRDefault="00DD1F64" w:rsidP="00DD1F64">
      <w:pPr>
        <w:pStyle w:val="Heading2"/>
        <w:rPr>
          <w:rFonts w:ascii="Arial" w:hAnsi="Arial" w:cs="Arial"/>
          <w:b/>
          <w:sz w:val="22"/>
        </w:rPr>
      </w:pPr>
      <w:r w:rsidRPr="00C12256">
        <w:rPr>
          <w:rFonts w:ascii="Arial" w:hAnsi="Arial" w:cs="Arial"/>
          <w:b/>
          <w:sz w:val="22"/>
        </w:rPr>
        <w:t>Beginning a L</w:t>
      </w:r>
      <w:r w:rsidR="00FF0EC0" w:rsidRPr="00C12256">
        <w:rPr>
          <w:rFonts w:ascii="Arial" w:hAnsi="Arial" w:cs="Arial"/>
          <w:b/>
          <w:sz w:val="22"/>
        </w:rPr>
        <w:t>ife in Australia</w:t>
      </w:r>
      <w:r w:rsidR="00F22939" w:rsidRPr="00C12256">
        <w:rPr>
          <w:rFonts w:ascii="Arial" w:hAnsi="Arial" w:cs="Arial"/>
          <w:b/>
          <w:sz w:val="22"/>
        </w:rPr>
        <w:t xml:space="preserve"> (BaLIA)</w:t>
      </w:r>
    </w:p>
    <w:p w:rsidR="00547B15" w:rsidRDefault="00547B15" w:rsidP="00DD1F64">
      <w:r w:rsidRPr="00547B15">
        <w:t xml:space="preserve">The Beginning a Life in Australia booklet welcomes newly-arrived migrants and humanitarian entrants to Australia and assists them to settle more easily. </w:t>
      </w:r>
    </w:p>
    <w:p w:rsidR="00547B15" w:rsidRDefault="00547B15" w:rsidP="00DD1F64">
      <w:r w:rsidRPr="00547B15">
        <w:t xml:space="preserve">The booklet provides useful settlement information and links to websites and resources for migrants, humanitarian entrants, their sponsors and service providers. </w:t>
      </w:r>
    </w:p>
    <w:p w:rsidR="00103A9E" w:rsidRDefault="00547B15" w:rsidP="00DD1F64">
      <w:proofErr w:type="spellStart"/>
      <w:r w:rsidRPr="00547B15">
        <w:t>BaLIA</w:t>
      </w:r>
      <w:proofErr w:type="spellEnd"/>
      <w:r w:rsidRPr="00547B15">
        <w:t xml:space="preserve"> is available in English and 39 community languages commo</w:t>
      </w:r>
      <w:r w:rsidR="00103A9E">
        <w:t>nly used by Australian migrants.</w:t>
      </w:r>
    </w:p>
    <w:p w:rsidR="00EA7D11" w:rsidRPr="002F6CB0" w:rsidRDefault="00103A9E" w:rsidP="00DD1F64">
      <w:r>
        <w:t xml:space="preserve">For more information on </w:t>
      </w:r>
      <w:proofErr w:type="spellStart"/>
      <w:r>
        <w:t>BaLIA</w:t>
      </w:r>
      <w:proofErr w:type="spellEnd"/>
      <w:r>
        <w:t xml:space="preserve">, visit </w:t>
      </w:r>
      <w:hyperlink r:id="rId47" w:history="1">
        <w:r w:rsidR="00F22939" w:rsidRPr="00F22939">
          <w:rPr>
            <w:rStyle w:val="Hyperlink"/>
            <w:rFonts w:cs="Arial"/>
          </w:rPr>
          <w:t>dss.gov.au</w:t>
        </w:r>
      </w:hyperlink>
      <w:r w:rsidR="00EA7D11" w:rsidRPr="002F6CB0">
        <w:t>.</w:t>
      </w:r>
    </w:p>
    <w:p w:rsidR="00F152F4" w:rsidRPr="002E52FE" w:rsidRDefault="00F152F4" w:rsidP="00EB0E14">
      <w:pPr>
        <w:pStyle w:val="Heading2"/>
        <w:spacing w:before="360" w:line="240" w:lineRule="auto"/>
      </w:pPr>
      <w:r>
        <w:rPr>
          <w:noProof/>
        </w:rPr>
        <w:drawing>
          <wp:inline distT="0" distB="0" distL="0" distR="0" wp14:anchorId="21638D95" wp14:editId="033B53F1">
            <wp:extent cx="341630" cy="270510"/>
            <wp:effectExtent l="0" t="0" r="1270" b="0"/>
            <wp:docPr id="6" name="Picture 6" descr="Title: Refugee voices - Description: 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itle: Refugee voices - Description: Refugee voices"/>
                    <pic:cNvPicPr>
                      <a:picLocks noChangeAspect="1" noChangeArrowheads="1"/>
                    </pic:cNvPicPr>
                  </pic:nvPicPr>
                  <pic:blipFill>
                    <a:blip r:embed="rId48">
                      <a:extLst>
                        <a:ext uri="{28A0092B-C50C-407E-A947-70E740481C1C}">
                          <a14:useLocalDpi xmlns:a14="http://schemas.microsoft.com/office/drawing/2010/main" val="0"/>
                        </a:ext>
                      </a:extLst>
                    </a:blip>
                    <a:srcRect r="-558" b="-484"/>
                    <a:stretch>
                      <a:fillRect/>
                    </a:stretch>
                  </pic:blipFill>
                  <pic:spPr bwMode="auto">
                    <a:xfrm>
                      <a:off x="0" y="0"/>
                      <a:ext cx="341630" cy="270510"/>
                    </a:xfrm>
                    <a:prstGeom prst="rect">
                      <a:avLst/>
                    </a:prstGeom>
                    <a:noFill/>
                    <a:ln>
                      <a:noFill/>
                    </a:ln>
                  </pic:spPr>
                </pic:pic>
              </a:graphicData>
            </a:graphic>
          </wp:inline>
        </w:drawing>
      </w:r>
      <w:r w:rsidRPr="00E01A1B">
        <w:rPr>
          <w:rFonts w:ascii="Arial" w:hAnsi="Arial" w:cs="Arial"/>
          <w:b/>
          <w:color w:val="403152" w:themeColor="accent4" w:themeShade="80"/>
          <w:sz w:val="32"/>
        </w:rPr>
        <w:t>Evelyn’s story</w:t>
      </w:r>
    </w:p>
    <w:p w:rsidR="00F152F4" w:rsidRPr="008F28CD" w:rsidRDefault="00F152F4" w:rsidP="00F152F4">
      <w:pPr>
        <w:pStyle w:val="ListBullet"/>
        <w:numPr>
          <w:ilvl w:val="0"/>
          <w:numId w:val="0"/>
        </w:numPr>
        <w:spacing w:after="240" w:line="240" w:lineRule="auto"/>
        <w:rPr>
          <w:rFonts w:cs="Arial"/>
          <w:b/>
          <w:i/>
          <w:iCs w:val="0"/>
          <w:kern w:val="24"/>
        </w:rPr>
      </w:pPr>
      <w:r>
        <w:rPr>
          <w:rFonts w:cs="Arial"/>
          <w:b/>
          <w:i/>
          <w:iCs w:val="0"/>
          <w:kern w:val="24"/>
        </w:rPr>
        <w:t>‘’</w:t>
      </w:r>
      <w:r w:rsidRPr="00126BB5">
        <w:rPr>
          <w:rFonts w:cs="Arial"/>
          <w:b/>
          <w:i/>
          <w:iCs w:val="0"/>
          <w:kern w:val="24"/>
        </w:rPr>
        <w:t>I inspired other women in the community to learn to drive</w:t>
      </w:r>
      <w:r>
        <w:rPr>
          <w:rFonts w:cs="Arial"/>
          <w:b/>
          <w:i/>
          <w:iCs w:val="0"/>
          <w:kern w:val="24"/>
        </w:rPr>
        <w:t>.’’</w:t>
      </w:r>
    </w:p>
    <w:p w:rsidR="00F152F4" w:rsidRDefault="00F152F4" w:rsidP="00F152F4">
      <w:pPr>
        <w:pStyle w:val="NormalWeb"/>
        <w:spacing w:before="120" w:after="120" w:line="360" w:lineRule="auto"/>
        <w:rPr>
          <w:rFonts w:ascii="Arial" w:hAnsi="Arial" w:cs="Arial"/>
          <w:b/>
          <w:bCs/>
          <w:i/>
          <w:iCs/>
          <w:color w:val="3C1A56"/>
          <w:kern w:val="24"/>
          <w:sz w:val="32"/>
          <w:szCs w:val="22"/>
        </w:rPr>
      </w:pPr>
      <w:r w:rsidRPr="0093262D">
        <w:rPr>
          <w:noProof/>
          <w:color w:val="000000" w:themeColor="text1"/>
          <w:szCs w:val="22"/>
        </w:rPr>
        <w:drawing>
          <wp:inline distT="0" distB="0" distL="0" distR="0" wp14:anchorId="160FEA9E" wp14:editId="7BA86D5D">
            <wp:extent cx="5486400" cy="3307742"/>
            <wp:effectExtent l="0" t="0" r="0" b="6985"/>
            <wp:docPr id="11" name="Picture 10" descr="Picture of Evelyn with her driving instructor, learning the rules of driving from the drivers handbook." title="Evelyn’s story."/>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rotWithShape="1">
                    <a:blip r:embed="rId49" cstate="print">
                      <a:extLst>
                        <a:ext uri="{28A0092B-C50C-407E-A947-70E740481C1C}">
                          <a14:useLocalDpi xmlns:a14="http://schemas.microsoft.com/office/drawing/2010/main" val="0"/>
                        </a:ext>
                      </a:extLst>
                    </a:blip>
                    <a:srcRect t="8214"/>
                    <a:stretch/>
                  </pic:blipFill>
                  <pic:spPr bwMode="auto">
                    <a:xfrm>
                      <a:off x="0" y="0"/>
                      <a:ext cx="5462618" cy="3293404"/>
                    </a:xfrm>
                    <a:prstGeom prst="rect">
                      <a:avLst/>
                    </a:prstGeom>
                    <a:ln w="12700" cap="sq">
                      <a:noFill/>
                      <a:prstDash val="lgDashDotDot"/>
                      <a:miter lim="800000"/>
                    </a:ln>
                    <a:effectLst/>
                    <a:extLst>
                      <a:ext uri="{53640926-AAD7-44D8-BBD7-CCE9431645EC}">
                        <a14:shadowObscured xmlns:a14="http://schemas.microsoft.com/office/drawing/2010/main"/>
                      </a:ext>
                    </a:extLst>
                  </pic:spPr>
                </pic:pic>
              </a:graphicData>
            </a:graphic>
          </wp:inline>
        </w:drawing>
      </w:r>
    </w:p>
    <w:p w:rsidR="00F152F4" w:rsidRPr="002E52FE" w:rsidRDefault="00F152F4" w:rsidP="00EB0E14">
      <w:pPr>
        <w:pStyle w:val="NormalWeb"/>
        <w:spacing w:before="120" w:after="120" w:line="240" w:lineRule="auto"/>
        <w:rPr>
          <w:color w:val="403152" w:themeColor="accent4" w:themeShade="80"/>
          <w:sz w:val="22"/>
          <w:szCs w:val="22"/>
        </w:rPr>
      </w:pPr>
      <w:r w:rsidRPr="002E52FE">
        <w:rPr>
          <w:rFonts w:ascii="Arial" w:hAnsi="Arial" w:cs="Arial"/>
          <w:b/>
          <w:bCs/>
          <w:i/>
          <w:iCs/>
          <w:color w:val="403152" w:themeColor="accent4" w:themeShade="80"/>
          <w:kern w:val="24"/>
          <w:sz w:val="32"/>
          <w:szCs w:val="22"/>
        </w:rPr>
        <w:t>Evelyn’s drive to inspire other women in her community</w:t>
      </w:r>
    </w:p>
    <w:p w:rsidR="00F152F4" w:rsidRPr="00E34F00" w:rsidRDefault="00F152F4" w:rsidP="00F22939">
      <w:pPr>
        <w:pStyle w:val="NormalWeb"/>
        <w:spacing w:before="120" w:after="120" w:line="240" w:lineRule="auto"/>
        <w:rPr>
          <w:color w:val="000000" w:themeColor="text1"/>
          <w:sz w:val="22"/>
          <w:szCs w:val="22"/>
        </w:rPr>
      </w:pPr>
      <w:r w:rsidRPr="00E34F00">
        <w:rPr>
          <w:rFonts w:ascii="Arial" w:hAnsi="Arial" w:cs="Arial"/>
          <w:iCs/>
          <w:color w:val="000000" w:themeColor="text1"/>
          <w:kern w:val="24"/>
          <w:sz w:val="22"/>
          <w:szCs w:val="22"/>
        </w:rPr>
        <w:t xml:space="preserve">Evelyn came to Australia, fleeing war in Liberia. When interviewed she said “the next great challenge was using public transport. Because it was difficult for me, I decided to get my driver’s license. I was one of the first Liberian women in my community to do so, and this in turn inspired other women in the community to also learn to drive”. </w:t>
      </w:r>
    </w:p>
    <w:p w:rsidR="00F152F4" w:rsidRPr="004A10C1" w:rsidRDefault="00F152F4" w:rsidP="004A10C1">
      <w:pPr>
        <w:pStyle w:val="NormalWeb"/>
        <w:spacing w:before="120" w:after="120" w:line="240" w:lineRule="auto"/>
        <w:rPr>
          <w:rStyle w:val="BookTitle"/>
          <w:i w:val="0"/>
          <w:iCs w:val="0"/>
          <w:smallCaps w:val="0"/>
          <w:color w:val="000000" w:themeColor="text1"/>
          <w:spacing w:val="0"/>
          <w:sz w:val="22"/>
          <w:szCs w:val="22"/>
        </w:rPr>
      </w:pPr>
      <w:r w:rsidRPr="00E34F00">
        <w:rPr>
          <w:rFonts w:ascii="Arial" w:hAnsi="Arial" w:cs="Arial"/>
          <w:iCs/>
          <w:color w:val="000000" w:themeColor="text1"/>
          <w:kern w:val="24"/>
          <w:sz w:val="22"/>
          <w:szCs w:val="22"/>
        </w:rPr>
        <w:t>Driving is important in securing employment, (especially critical in rural areas where public transport may not be reliable), and many entrants have not learnt how to use a car, and are not able to undertake a class to learn how to drive. Settlement Grants funds services that provide basic driver education to assist entrants to get their licences.</w:t>
      </w:r>
      <w:bookmarkStart w:id="20" w:name="_Toc429051939"/>
      <w:bookmarkEnd w:id="19"/>
    </w:p>
    <w:p w:rsidR="00DE109C" w:rsidRDefault="00DE109C">
      <w:pPr>
        <w:spacing w:before="0" w:after="200" w:line="276" w:lineRule="auto"/>
        <w:rPr>
          <w:rStyle w:val="BookTitle"/>
          <w:rFonts w:eastAsiaTheme="majorEastAsia" w:cs="Arial"/>
          <w:b/>
          <w:bCs/>
          <w:i w:val="0"/>
          <w:smallCaps w:val="0"/>
          <w:color w:val="403152" w:themeColor="accent4" w:themeShade="80"/>
          <w:spacing w:val="0"/>
          <w:sz w:val="32"/>
          <w:szCs w:val="22"/>
        </w:rPr>
      </w:pPr>
      <w:r>
        <w:rPr>
          <w:rStyle w:val="BookTitle"/>
          <w:rFonts w:cs="Arial"/>
          <w:b/>
          <w:i w:val="0"/>
          <w:smallCaps w:val="0"/>
          <w:color w:val="403152" w:themeColor="accent4" w:themeShade="80"/>
          <w:spacing w:val="0"/>
          <w:szCs w:val="22"/>
        </w:rPr>
        <w:br w:type="page"/>
      </w:r>
    </w:p>
    <w:p w:rsidR="00F152F4" w:rsidRPr="00F0109A" w:rsidRDefault="00F152F4" w:rsidP="00F0109A">
      <w:pPr>
        <w:pStyle w:val="Heading1"/>
        <w:rPr>
          <w:rStyle w:val="BookTitle"/>
          <w:rFonts w:ascii="Arial" w:hAnsi="Arial" w:cs="Arial"/>
          <w:b/>
          <w:i w:val="0"/>
          <w:smallCaps w:val="0"/>
          <w:color w:val="403152" w:themeColor="accent4" w:themeShade="80"/>
          <w:spacing w:val="0"/>
          <w:szCs w:val="22"/>
        </w:rPr>
      </w:pPr>
      <w:r w:rsidRPr="00F0109A">
        <w:rPr>
          <w:rStyle w:val="BookTitle"/>
          <w:rFonts w:ascii="Arial" w:hAnsi="Arial" w:cs="Arial"/>
          <w:b/>
          <w:i w:val="0"/>
          <w:smallCaps w:val="0"/>
          <w:color w:val="403152" w:themeColor="accent4" w:themeShade="80"/>
          <w:spacing w:val="0"/>
          <w:szCs w:val="22"/>
        </w:rPr>
        <w:t xml:space="preserve">Additional Targeted Support for particularly vulnerable people </w:t>
      </w:r>
    </w:p>
    <w:p w:rsidR="00F152F4" w:rsidRPr="00EB2EC9" w:rsidRDefault="00F152F4" w:rsidP="00F152F4">
      <w:pPr>
        <w:spacing w:before="80" w:after="80" w:line="240" w:lineRule="auto"/>
        <w:rPr>
          <w:rStyle w:val="BookTitle"/>
          <w:rFonts w:cs="Arial"/>
          <w:i w:val="0"/>
          <w:smallCaps w:val="0"/>
          <w:spacing w:val="0"/>
          <w:szCs w:val="22"/>
        </w:rPr>
      </w:pPr>
      <w:r w:rsidRPr="00EB2EC9">
        <w:rPr>
          <w:rStyle w:val="BookTitle"/>
          <w:rFonts w:cs="Arial"/>
          <w:i w:val="0"/>
          <w:smallCaps w:val="0"/>
          <w:spacing w:val="0"/>
          <w:szCs w:val="22"/>
        </w:rPr>
        <w:t>Specialised and intensive case management services are available to humanitarian clients who have a multiplicity of high support needs, which are beyond the scope of other settlement services. The support is available to humanitarian entrants and those receiving temporary protection during their first five years in Australia. The client needs can include:</w:t>
      </w:r>
    </w:p>
    <w:p w:rsidR="00F152F4" w:rsidRPr="008F696E" w:rsidRDefault="00F152F4" w:rsidP="002D1770">
      <w:pPr>
        <w:pStyle w:val="ListParagraph"/>
        <w:numPr>
          <w:ilvl w:val="0"/>
          <w:numId w:val="38"/>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 xml:space="preserve">Health needs that are severe, critical, long term and/or unmanaged </w:t>
      </w:r>
    </w:p>
    <w:p w:rsidR="00F152F4" w:rsidRPr="008F696E" w:rsidRDefault="00F152F4" w:rsidP="002D1770">
      <w:pPr>
        <w:pStyle w:val="ListParagraph"/>
        <w:numPr>
          <w:ilvl w:val="0"/>
          <w:numId w:val="38"/>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Mental health issues that significantly impact daily life</w:t>
      </w:r>
    </w:p>
    <w:p w:rsidR="00F152F4" w:rsidRPr="008F696E" w:rsidRDefault="00F152F4" w:rsidP="002D1770">
      <w:pPr>
        <w:pStyle w:val="ListParagraph"/>
        <w:numPr>
          <w:ilvl w:val="0"/>
          <w:numId w:val="38"/>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Homelessness or housing instability</w:t>
      </w:r>
    </w:p>
    <w:p w:rsidR="00F152F4" w:rsidRPr="008F696E" w:rsidRDefault="00F152F4" w:rsidP="002D1770">
      <w:pPr>
        <w:pStyle w:val="ListParagraph"/>
        <w:numPr>
          <w:ilvl w:val="0"/>
          <w:numId w:val="38"/>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Domestic and family violence</w:t>
      </w:r>
    </w:p>
    <w:p w:rsidR="00F152F4" w:rsidRPr="008F696E" w:rsidRDefault="00F152F4" w:rsidP="002D1770">
      <w:pPr>
        <w:pStyle w:val="ListParagraph"/>
        <w:numPr>
          <w:ilvl w:val="0"/>
          <w:numId w:val="38"/>
        </w:numPr>
        <w:spacing w:before="80" w:after="80" w:line="240" w:lineRule="auto"/>
        <w:ind w:left="142" w:hanging="142"/>
        <w:contextualSpacing w:val="0"/>
        <w:rPr>
          <w:rStyle w:val="BookTitle"/>
          <w:rFonts w:cs="Arial"/>
          <w:i w:val="0"/>
          <w:smallCaps w:val="0"/>
          <w:spacing w:val="0"/>
          <w:szCs w:val="22"/>
        </w:rPr>
      </w:pPr>
      <w:r w:rsidRPr="008F696E">
        <w:rPr>
          <w:rStyle w:val="BookTitle"/>
          <w:rFonts w:cs="Arial"/>
          <w:i w:val="0"/>
          <w:smallCaps w:val="0"/>
          <w:spacing w:val="0"/>
          <w:szCs w:val="22"/>
        </w:rPr>
        <w:t>Child and youth welfare concerns</w:t>
      </w:r>
    </w:p>
    <w:p w:rsidR="00F152F4" w:rsidRDefault="00F152F4" w:rsidP="00F152F4">
      <w:pPr>
        <w:pStyle w:val="ListBullet"/>
        <w:numPr>
          <w:ilvl w:val="0"/>
          <w:numId w:val="0"/>
        </w:numPr>
        <w:spacing w:before="80" w:after="80" w:line="240" w:lineRule="auto"/>
        <w:rPr>
          <w:rStyle w:val="BookTitle"/>
          <w:rFonts w:cs="Arial"/>
          <w:i w:val="0"/>
          <w:smallCaps w:val="0"/>
          <w:spacing w:val="0"/>
        </w:rPr>
      </w:pPr>
      <w:r w:rsidRPr="00EB2EC9">
        <w:rPr>
          <w:rStyle w:val="BookTitle"/>
          <w:rFonts w:cs="Arial"/>
          <w:i w:val="0"/>
          <w:smallCaps w:val="0"/>
          <w:spacing w:val="0"/>
        </w:rPr>
        <w:t>Complex case support has been available since October 2008 and has assisted the small proportion of humanitarian entrants (less than 3 per cent) who require a particularly high level of intensive support to build a new life in Australia and participate effectively in community life.</w:t>
      </w:r>
    </w:p>
    <w:p w:rsidR="00F152F4" w:rsidRDefault="00F152F4" w:rsidP="00F152F4">
      <w:pPr>
        <w:pStyle w:val="ListBullet"/>
        <w:numPr>
          <w:ilvl w:val="0"/>
          <w:numId w:val="0"/>
        </w:numPr>
        <w:spacing w:before="80" w:after="80" w:line="240" w:lineRule="auto"/>
        <w:jc w:val="right"/>
        <w:rPr>
          <w:rStyle w:val="BookTitle"/>
          <w:rFonts w:cs="Arial"/>
          <w:i w:val="0"/>
          <w:iCs/>
          <w:smallCaps w:val="0"/>
          <w:spacing w:val="0"/>
        </w:rPr>
      </w:pPr>
    </w:p>
    <w:p w:rsidR="00F152F4" w:rsidRDefault="00F152F4" w:rsidP="00F152F4">
      <w:pPr>
        <w:pStyle w:val="ListBullet"/>
        <w:numPr>
          <w:ilvl w:val="0"/>
          <w:numId w:val="0"/>
        </w:numPr>
        <w:rPr>
          <w:rStyle w:val="BookTitle"/>
          <w:rFonts w:cs="Arial"/>
          <w:i w:val="0"/>
          <w:iCs/>
          <w:smallCaps w:val="0"/>
          <w:spacing w:val="0"/>
        </w:rPr>
      </w:pPr>
      <w:r>
        <w:rPr>
          <w:rFonts w:cs="Arial"/>
          <w:noProof/>
        </w:rPr>
        <mc:AlternateContent>
          <mc:Choice Requires="wps">
            <w:drawing>
              <wp:inline distT="0" distB="0" distL="0" distR="0" wp14:anchorId="077881F3" wp14:editId="351DEFD1">
                <wp:extent cx="5677231" cy="636105"/>
                <wp:effectExtent l="0" t="0" r="19050" b="12065"/>
                <wp:docPr id="2050" name="Down Ribbon 2050"/>
                <wp:cNvGraphicFramePr/>
                <a:graphic xmlns:a="http://schemas.openxmlformats.org/drawingml/2006/main">
                  <a:graphicData uri="http://schemas.microsoft.com/office/word/2010/wordprocessingShape">
                    <wps:wsp>
                      <wps:cNvSpPr/>
                      <wps:spPr>
                        <a:xfrm>
                          <a:off x="0" y="0"/>
                          <a:ext cx="5677231" cy="636105"/>
                        </a:xfrm>
                        <a:prstGeom prst="ribbon">
                          <a:avLst/>
                        </a:prstGeom>
                        <a:solidFill>
                          <a:schemeClr val="accent4">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210E" w:rsidRPr="0007412C" w:rsidRDefault="003A210E" w:rsidP="00F152F4">
                            <w:pPr>
                              <w:jc w:val="center"/>
                              <w:rPr>
                                <w:rFonts w:ascii="Constantia" w:hAnsi="Constantia"/>
                                <w:b/>
                                <w:sz w:val="28"/>
                              </w:rPr>
                            </w:pPr>
                            <w:r w:rsidRPr="0007412C">
                              <w:rPr>
                                <w:rFonts w:ascii="Constantia" w:hAnsi="Constantia"/>
                                <w:b/>
                                <w:sz w:val="28"/>
                              </w:rPr>
                              <w:t>Case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Down Ribbon 2050" o:spid="_x0000_s1030" type="#_x0000_t53" style="width:447.05pt;height:50.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" adj=",3600" fillcolor="#3f3151 [1607]" strokecolor="white [3212]" strokeweight="2pt">
                <v:textbox>
                  <w:txbxContent>
                    <w:p w:rsidR="003A210E" w:rsidRPr="0007412C" w:rsidRDefault="003A210E" w:rsidP="00F152F4">
                      <w:pPr>
                        <w:jc w:val="center"/>
                        <w:rPr>
                          <w:rFonts w:ascii="Constantia" w:hAnsi="Constantia"/>
                          <w:b/>
                          <w:sz w:val="28"/>
                        </w:rPr>
                      </w:pPr>
                      <w:r w:rsidRPr="0007412C">
                        <w:rPr>
                          <w:rFonts w:ascii="Constantia" w:hAnsi="Constantia"/>
                          <w:b/>
                          <w:sz w:val="28"/>
                        </w:rPr>
                        <w:t>Case study</w:t>
                      </w:r>
                    </w:p>
                  </w:txbxContent>
                </v:textbox>
                <w10:anchorlock/>
              </v:shape>
            </w:pict>
          </mc:Fallback>
        </mc:AlternateContent>
      </w:r>
    </w:p>
    <w:p w:rsidR="00F152F4" w:rsidRPr="00E66DCE" w:rsidRDefault="00F152F4" w:rsidP="00F152F4">
      <w:pPr>
        <w:spacing w:line="240" w:lineRule="auto"/>
        <w:ind w:left="142"/>
        <w:rPr>
          <w:rStyle w:val="BookTitle"/>
          <w:rFonts w:cs="Arial"/>
          <w:i w:val="0"/>
          <w:iCs w:val="0"/>
          <w:smallCaps w:val="0"/>
          <w:spacing w:val="0"/>
        </w:rPr>
      </w:pPr>
      <w:r>
        <w:rPr>
          <w:rStyle w:val="BookTitle"/>
          <w:rFonts w:cs="Arial"/>
          <w:i w:val="0"/>
          <w:iCs w:val="0"/>
          <w:smallCaps w:val="0"/>
          <w:spacing w:val="0"/>
        </w:rPr>
        <w:t>A mother with her three teenage</w:t>
      </w:r>
      <w:r w:rsidRPr="00E66DCE">
        <w:rPr>
          <w:rStyle w:val="BookTitle"/>
          <w:rFonts w:cs="Arial"/>
          <w:i w:val="0"/>
          <w:iCs w:val="0"/>
          <w:smallCaps w:val="0"/>
          <w:spacing w:val="0"/>
        </w:rPr>
        <w:t xml:space="preserve"> children</w:t>
      </w:r>
      <w:r w:rsidRPr="00E66DCE" w:rsidDel="00A41F27">
        <w:rPr>
          <w:rStyle w:val="BookTitle"/>
          <w:rFonts w:cs="Arial"/>
          <w:i w:val="0"/>
          <w:iCs w:val="0"/>
          <w:smallCaps w:val="0"/>
          <w:spacing w:val="0"/>
        </w:rPr>
        <w:t xml:space="preserve"> </w:t>
      </w:r>
      <w:r>
        <w:rPr>
          <w:rStyle w:val="BookTitle"/>
          <w:rFonts w:cs="Arial"/>
          <w:i w:val="0"/>
          <w:iCs w:val="0"/>
          <w:smallCaps w:val="0"/>
          <w:spacing w:val="0"/>
        </w:rPr>
        <w:t>was referred to specialised case management by their settlement service provider,</w:t>
      </w:r>
      <w:r w:rsidRPr="00E66DCE">
        <w:rPr>
          <w:rStyle w:val="BookTitle"/>
          <w:rFonts w:cs="Arial"/>
          <w:i w:val="0"/>
          <w:iCs w:val="0"/>
          <w:smallCaps w:val="0"/>
          <w:spacing w:val="0"/>
        </w:rPr>
        <w:t xml:space="preserve"> two weeks after their arrival in Australia. </w:t>
      </w:r>
    </w:p>
    <w:p w:rsidR="00F152F4" w:rsidRPr="00E66DCE" w:rsidRDefault="00F152F4" w:rsidP="00F152F4">
      <w:pPr>
        <w:spacing w:line="240" w:lineRule="auto"/>
        <w:ind w:left="142"/>
        <w:rPr>
          <w:rStyle w:val="BookTitle"/>
          <w:rFonts w:cs="Arial"/>
          <w:b/>
          <w:i w:val="0"/>
          <w:iCs w:val="0"/>
          <w:smallCaps w:val="0"/>
          <w:spacing w:val="0"/>
        </w:rPr>
      </w:pPr>
      <w:proofErr w:type="gramStart"/>
      <w:r w:rsidRPr="00E66DCE">
        <w:rPr>
          <w:rStyle w:val="BookTitle"/>
          <w:rFonts w:cs="Arial"/>
          <w:i w:val="0"/>
          <w:iCs w:val="0"/>
          <w:smallCaps w:val="0"/>
          <w:spacing w:val="0"/>
        </w:rPr>
        <w:t>Identified issues at</w:t>
      </w:r>
      <w:r>
        <w:rPr>
          <w:rStyle w:val="BookTitle"/>
          <w:rFonts w:cs="Arial"/>
          <w:i w:val="0"/>
          <w:iCs w:val="0"/>
          <w:smallCaps w:val="0"/>
          <w:spacing w:val="0"/>
        </w:rPr>
        <w:t xml:space="preserve"> the</w:t>
      </w:r>
      <w:r w:rsidRPr="00E66DCE">
        <w:rPr>
          <w:rStyle w:val="BookTitle"/>
          <w:rFonts w:cs="Arial"/>
          <w:i w:val="0"/>
          <w:iCs w:val="0"/>
          <w:smallCaps w:val="0"/>
          <w:spacing w:val="0"/>
        </w:rPr>
        <w:t xml:space="preserve"> time of referral</w:t>
      </w:r>
      <w:r>
        <w:rPr>
          <w:rStyle w:val="BookTitle"/>
          <w:rFonts w:cs="Arial"/>
          <w:i w:val="0"/>
          <w:iCs w:val="0"/>
          <w:smallCaps w:val="0"/>
          <w:spacing w:val="0"/>
        </w:rPr>
        <w:t xml:space="preserve"> was</w:t>
      </w:r>
      <w:proofErr w:type="gramEnd"/>
      <w:r w:rsidRPr="00E66DCE">
        <w:rPr>
          <w:rStyle w:val="BookTitle"/>
          <w:rFonts w:cs="Arial"/>
          <w:i w:val="0"/>
          <w:iCs w:val="0"/>
          <w:smallCaps w:val="0"/>
          <w:spacing w:val="0"/>
        </w:rPr>
        <w:t>:</w:t>
      </w:r>
    </w:p>
    <w:p w:rsidR="00F152F4" w:rsidRPr="00E66DCE" w:rsidRDefault="00F152F4" w:rsidP="002D1770">
      <w:pPr>
        <w:pStyle w:val="ListBullet"/>
        <w:numPr>
          <w:ilvl w:val="0"/>
          <w:numId w:val="34"/>
        </w:numPr>
        <w:spacing w:after="120" w:line="240" w:lineRule="auto"/>
        <w:ind w:left="142" w:hanging="142"/>
        <w:rPr>
          <w:rStyle w:val="BookTitle"/>
          <w:i w:val="0"/>
          <w:iCs/>
          <w:smallCaps w:val="0"/>
          <w:spacing w:val="0"/>
        </w:rPr>
      </w:pPr>
      <w:r w:rsidRPr="00E66DCE">
        <w:rPr>
          <w:rStyle w:val="BookTitle"/>
          <w:i w:val="0"/>
          <w:iCs/>
          <w:smallCaps w:val="0"/>
          <w:spacing w:val="0"/>
        </w:rPr>
        <w:t>The mother was very unwel</w:t>
      </w:r>
      <w:r>
        <w:rPr>
          <w:rStyle w:val="BookTitle"/>
          <w:i w:val="0"/>
          <w:iCs/>
          <w:smallCaps w:val="0"/>
          <w:spacing w:val="0"/>
        </w:rPr>
        <w:t>l; s</w:t>
      </w:r>
      <w:r w:rsidRPr="00E66DCE">
        <w:rPr>
          <w:rStyle w:val="BookTitle"/>
          <w:i w:val="0"/>
          <w:iCs/>
          <w:smallCaps w:val="0"/>
          <w:spacing w:val="0"/>
        </w:rPr>
        <w:t xml:space="preserve">he had paraplegia, multiple health issues and was unable to communicate verbally. She was taken </w:t>
      </w:r>
      <w:r>
        <w:rPr>
          <w:rStyle w:val="BookTitle"/>
          <w:i w:val="0"/>
          <w:iCs/>
          <w:smallCaps w:val="0"/>
          <w:spacing w:val="0"/>
        </w:rPr>
        <w:t xml:space="preserve">to the hospital </w:t>
      </w:r>
      <w:r w:rsidRPr="00E66DCE">
        <w:rPr>
          <w:rStyle w:val="BookTitle"/>
          <w:i w:val="0"/>
          <w:iCs/>
          <w:smallCaps w:val="0"/>
          <w:spacing w:val="0"/>
        </w:rPr>
        <w:t xml:space="preserve">from the </w:t>
      </w:r>
      <w:r>
        <w:rPr>
          <w:rStyle w:val="BookTitle"/>
          <w:i w:val="0"/>
          <w:iCs/>
          <w:smallCaps w:val="0"/>
          <w:spacing w:val="0"/>
        </w:rPr>
        <w:t xml:space="preserve">airport, </w:t>
      </w:r>
      <w:r w:rsidRPr="00E66DCE">
        <w:rPr>
          <w:rStyle w:val="BookTitle"/>
          <w:i w:val="0"/>
          <w:iCs/>
          <w:smallCaps w:val="0"/>
          <w:spacing w:val="0"/>
        </w:rPr>
        <w:t xml:space="preserve">and was later diagnosed with terminal cancer. Her children required support to organise travel </w:t>
      </w:r>
      <w:r>
        <w:rPr>
          <w:rStyle w:val="BookTitle"/>
          <w:i w:val="0"/>
          <w:iCs/>
          <w:smallCaps w:val="0"/>
          <w:spacing w:val="0"/>
        </w:rPr>
        <w:t>to t</w:t>
      </w:r>
      <w:r w:rsidRPr="00E66DCE">
        <w:rPr>
          <w:rStyle w:val="BookTitle"/>
          <w:i w:val="0"/>
          <w:iCs/>
          <w:smallCaps w:val="0"/>
          <w:spacing w:val="0"/>
        </w:rPr>
        <w:t>he hospital, navigate the health system and understand their mother’s diagnosis and prognosis.</w:t>
      </w:r>
    </w:p>
    <w:p w:rsidR="00F152F4" w:rsidRPr="00E66DCE" w:rsidRDefault="00F152F4" w:rsidP="002D1770">
      <w:pPr>
        <w:pStyle w:val="ListBullet"/>
        <w:numPr>
          <w:ilvl w:val="0"/>
          <w:numId w:val="34"/>
        </w:numPr>
        <w:spacing w:after="120" w:line="240" w:lineRule="auto"/>
        <w:ind w:left="142" w:hanging="142"/>
        <w:rPr>
          <w:rStyle w:val="BookTitle"/>
          <w:i w:val="0"/>
          <w:iCs/>
          <w:smallCaps w:val="0"/>
          <w:spacing w:val="0"/>
        </w:rPr>
      </w:pPr>
      <w:r w:rsidRPr="00E66DCE">
        <w:rPr>
          <w:rStyle w:val="BookTitle"/>
          <w:i w:val="0"/>
          <w:iCs/>
          <w:smallCaps w:val="0"/>
          <w:spacing w:val="0"/>
        </w:rPr>
        <w:t>One of the children had back pain and vision problems that required further investigation</w:t>
      </w:r>
      <w:r>
        <w:rPr>
          <w:rStyle w:val="BookTitle"/>
          <w:i w:val="0"/>
          <w:iCs/>
          <w:smallCaps w:val="0"/>
          <w:spacing w:val="0"/>
        </w:rPr>
        <w:t>.</w:t>
      </w:r>
    </w:p>
    <w:p w:rsidR="00F152F4" w:rsidRPr="00E66DCE" w:rsidRDefault="00F152F4" w:rsidP="002D1770">
      <w:pPr>
        <w:pStyle w:val="ListBullet"/>
        <w:numPr>
          <w:ilvl w:val="0"/>
          <w:numId w:val="34"/>
        </w:numPr>
        <w:spacing w:after="120" w:line="240" w:lineRule="auto"/>
        <w:ind w:left="142" w:hanging="142"/>
        <w:rPr>
          <w:rStyle w:val="BookTitle"/>
          <w:i w:val="0"/>
          <w:iCs/>
          <w:smallCaps w:val="0"/>
          <w:spacing w:val="0"/>
        </w:rPr>
      </w:pPr>
      <w:r w:rsidRPr="00E66DCE">
        <w:rPr>
          <w:rStyle w:val="BookTitle"/>
          <w:i w:val="0"/>
          <w:iCs/>
          <w:smallCaps w:val="0"/>
          <w:spacing w:val="0"/>
        </w:rPr>
        <w:t xml:space="preserve">The family were living in </w:t>
      </w:r>
      <w:r>
        <w:rPr>
          <w:rStyle w:val="BookTitle"/>
          <w:i w:val="0"/>
          <w:iCs/>
          <w:smallCaps w:val="0"/>
          <w:spacing w:val="0"/>
        </w:rPr>
        <w:t xml:space="preserve">settlement service short term accommodation, </w:t>
      </w:r>
      <w:r w:rsidRPr="00E66DCE">
        <w:rPr>
          <w:rStyle w:val="BookTitle"/>
          <w:i w:val="0"/>
          <w:iCs/>
          <w:smallCaps w:val="0"/>
          <w:spacing w:val="0"/>
        </w:rPr>
        <w:t xml:space="preserve">whilst </w:t>
      </w:r>
      <w:r>
        <w:rPr>
          <w:rStyle w:val="BookTitle"/>
          <w:i w:val="0"/>
          <w:iCs/>
          <w:smallCaps w:val="0"/>
          <w:spacing w:val="0"/>
        </w:rPr>
        <w:t>settlement services</w:t>
      </w:r>
      <w:r w:rsidRPr="00E66DCE">
        <w:rPr>
          <w:rStyle w:val="BookTitle"/>
          <w:i w:val="0"/>
          <w:iCs/>
          <w:smallCaps w:val="0"/>
          <w:spacing w:val="0"/>
        </w:rPr>
        <w:t xml:space="preserve"> retained ultimate responsibility for sourcing long term housing, </w:t>
      </w:r>
      <w:r>
        <w:rPr>
          <w:rStyle w:val="BookTitle"/>
          <w:i w:val="0"/>
          <w:iCs/>
          <w:smallCaps w:val="0"/>
          <w:spacing w:val="0"/>
        </w:rPr>
        <w:t>specialized case support</w:t>
      </w:r>
      <w:r w:rsidRPr="00E66DCE">
        <w:rPr>
          <w:rStyle w:val="BookTitle"/>
          <w:i w:val="0"/>
          <w:iCs/>
          <w:smallCaps w:val="0"/>
          <w:spacing w:val="0"/>
        </w:rPr>
        <w:t xml:space="preserve"> was required to support the family</w:t>
      </w:r>
      <w:r>
        <w:rPr>
          <w:rStyle w:val="BookTitle"/>
          <w:i w:val="0"/>
          <w:iCs/>
          <w:smallCaps w:val="0"/>
          <w:spacing w:val="0"/>
        </w:rPr>
        <w:t>,</w:t>
      </w:r>
      <w:r w:rsidRPr="00E66DCE">
        <w:rPr>
          <w:rStyle w:val="BookTitle"/>
          <w:i w:val="0"/>
          <w:iCs/>
          <w:smallCaps w:val="0"/>
          <w:spacing w:val="0"/>
        </w:rPr>
        <w:t xml:space="preserve"> as they had complex accommod</w:t>
      </w:r>
      <w:r>
        <w:rPr>
          <w:rStyle w:val="BookTitle"/>
          <w:i w:val="0"/>
          <w:iCs/>
          <w:smallCaps w:val="0"/>
          <w:spacing w:val="0"/>
        </w:rPr>
        <w:t>ation needs, including arrangement of disability aides.</w:t>
      </w:r>
    </w:p>
    <w:p w:rsidR="00F152F4" w:rsidRPr="00E66DCE" w:rsidRDefault="00F152F4" w:rsidP="002D1770">
      <w:pPr>
        <w:pStyle w:val="ListBullet"/>
        <w:numPr>
          <w:ilvl w:val="0"/>
          <w:numId w:val="34"/>
        </w:numPr>
        <w:spacing w:after="120" w:line="240" w:lineRule="auto"/>
        <w:ind w:left="142" w:hanging="142"/>
        <w:rPr>
          <w:rStyle w:val="BookTitle"/>
          <w:i w:val="0"/>
          <w:iCs/>
          <w:smallCaps w:val="0"/>
          <w:spacing w:val="0"/>
        </w:rPr>
      </w:pPr>
      <w:r w:rsidRPr="00E66DCE">
        <w:rPr>
          <w:rStyle w:val="BookTitle"/>
          <w:i w:val="0"/>
          <w:iCs/>
          <w:smallCaps w:val="0"/>
          <w:spacing w:val="0"/>
        </w:rPr>
        <w:t>The children were socially isolated and required referrals to carer’s support and community groups</w:t>
      </w:r>
      <w:r>
        <w:rPr>
          <w:rStyle w:val="BookTitle"/>
          <w:i w:val="0"/>
          <w:iCs/>
          <w:smallCaps w:val="0"/>
          <w:spacing w:val="0"/>
        </w:rPr>
        <w:t>.</w:t>
      </w:r>
    </w:p>
    <w:p w:rsidR="00F152F4" w:rsidRPr="00E66DCE" w:rsidRDefault="00F152F4" w:rsidP="002D1770">
      <w:pPr>
        <w:pStyle w:val="ListBullet"/>
        <w:numPr>
          <w:ilvl w:val="0"/>
          <w:numId w:val="34"/>
        </w:numPr>
        <w:spacing w:after="120" w:line="240" w:lineRule="auto"/>
        <w:ind w:left="142" w:hanging="142"/>
        <w:rPr>
          <w:rStyle w:val="BookTitle"/>
          <w:i w:val="0"/>
          <w:iCs/>
          <w:smallCaps w:val="0"/>
          <w:spacing w:val="0"/>
        </w:rPr>
      </w:pPr>
      <w:r w:rsidRPr="00E66DCE">
        <w:rPr>
          <w:rStyle w:val="BookTitle"/>
          <w:i w:val="0"/>
          <w:iCs/>
          <w:smallCaps w:val="0"/>
          <w:spacing w:val="0"/>
        </w:rPr>
        <w:t>All the children were keen to learn</w:t>
      </w:r>
      <w:r>
        <w:rPr>
          <w:rStyle w:val="BookTitle"/>
          <w:i w:val="0"/>
          <w:iCs/>
          <w:smallCaps w:val="0"/>
          <w:spacing w:val="0"/>
        </w:rPr>
        <w:t xml:space="preserve"> English and secure employment.</w:t>
      </w:r>
    </w:p>
    <w:p w:rsidR="00F152F4" w:rsidRPr="0028401C" w:rsidRDefault="00F152F4" w:rsidP="002D1770">
      <w:pPr>
        <w:pStyle w:val="ListBullet"/>
        <w:numPr>
          <w:ilvl w:val="0"/>
          <w:numId w:val="34"/>
        </w:numPr>
        <w:spacing w:after="120" w:line="240" w:lineRule="auto"/>
        <w:ind w:left="142" w:hanging="142"/>
      </w:pPr>
      <w:r>
        <w:rPr>
          <w:rStyle w:val="BookTitle"/>
          <w:i w:val="0"/>
          <w:iCs/>
          <w:smallCaps w:val="0"/>
          <w:spacing w:val="0"/>
        </w:rPr>
        <w:t xml:space="preserve">The family was </w:t>
      </w:r>
      <w:r w:rsidRPr="00E66DCE">
        <w:rPr>
          <w:rStyle w:val="BookTitle"/>
          <w:i w:val="0"/>
          <w:iCs/>
          <w:smallCaps w:val="0"/>
          <w:spacing w:val="0"/>
        </w:rPr>
        <w:t>also experiencing financial hardship as a result of their mother’s medical expenses</w:t>
      </w:r>
      <w:r>
        <w:rPr>
          <w:rStyle w:val="BookTitle"/>
          <w:i w:val="0"/>
          <w:iCs/>
          <w:smallCaps w:val="0"/>
          <w:spacing w:val="0"/>
        </w:rPr>
        <w:t>.</w:t>
      </w:r>
      <w:r w:rsidRPr="00C87203">
        <w:rPr>
          <w:rFonts w:cs="Arial"/>
          <w:noProof/>
        </w:rPr>
        <w:t xml:space="preserve"> </w:t>
      </w:r>
    </w:p>
    <w:p w:rsidR="00F152F4" w:rsidRPr="00665600" w:rsidRDefault="00F152F4" w:rsidP="00F152F4">
      <w:pPr>
        <w:pStyle w:val="ListBullet"/>
        <w:numPr>
          <w:ilvl w:val="0"/>
          <w:numId w:val="0"/>
        </w:numPr>
        <w:spacing w:after="120" w:line="240" w:lineRule="auto"/>
        <w:ind w:left="142"/>
        <w:jc w:val="right"/>
        <w:rPr>
          <w:rStyle w:val="BookTitle"/>
          <w:i w:val="0"/>
          <w:iCs/>
          <w:smallCaps w:val="0"/>
          <w:spacing w:val="0"/>
        </w:rPr>
      </w:pPr>
      <w:r w:rsidRPr="00A32CDF">
        <w:rPr>
          <w:noProof/>
        </w:rPr>
        <w:drawing>
          <wp:inline distT="0" distB="0" distL="0" distR="0" wp14:anchorId="5885E2AA" wp14:editId="23558760">
            <wp:extent cx="1799245" cy="1423283"/>
            <wp:effectExtent l="0" t="0" r="0" b="5715"/>
            <wp:docPr id="38" name="Picture 38" descr="Picture depicts services offered to humanitarian entrants on their arrival in Australia, e.g. food, housing etc" title="Additional Targeted Support for particularly vulnerable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10287" cy="1432018"/>
                    </a:xfrm>
                    <a:prstGeom prst="rect">
                      <a:avLst/>
                    </a:prstGeom>
                    <a:noFill/>
                    <a:ln>
                      <a:noFill/>
                    </a:ln>
                  </pic:spPr>
                </pic:pic>
              </a:graphicData>
            </a:graphic>
          </wp:inline>
        </w:drawing>
      </w:r>
      <w:r w:rsidRPr="00665600">
        <w:rPr>
          <w:rStyle w:val="BookTitle"/>
          <w:rFonts w:cs="Arial"/>
          <w:smallCaps w:val="0"/>
          <w:spacing w:val="0"/>
        </w:rPr>
        <w:br w:type="page"/>
      </w:r>
    </w:p>
    <w:p w:rsidR="00F152F4" w:rsidRDefault="00F152F4" w:rsidP="00F152F4">
      <w:pPr>
        <w:rPr>
          <w:rStyle w:val="BookTitle"/>
          <w:rFonts w:cs="Arial"/>
          <w:i w:val="0"/>
          <w:iCs w:val="0"/>
          <w:smallCaps w:val="0"/>
          <w:spacing w:val="0"/>
        </w:rPr>
      </w:pPr>
      <w:r>
        <w:rPr>
          <w:rFonts w:cs="Arial"/>
          <w:noProof/>
        </w:rPr>
        <w:drawing>
          <wp:inline distT="0" distB="0" distL="0" distR="0" wp14:anchorId="23372BC5" wp14:editId="1696D965">
            <wp:extent cx="5835982" cy="1876508"/>
            <wp:effectExtent l="0" t="0" r="0" b="0"/>
            <wp:docPr id="2079" name="Picture 2079" descr="Picture depicts specialised case management offered to humanitarian entrants in need." title="specialised cas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36285" cy="1876605"/>
                    </a:xfrm>
                    <a:prstGeom prst="rect">
                      <a:avLst/>
                    </a:prstGeom>
                    <a:noFill/>
                    <a:ln>
                      <a:noFill/>
                    </a:ln>
                  </pic:spPr>
                </pic:pic>
              </a:graphicData>
            </a:graphic>
          </wp:inline>
        </w:drawing>
      </w:r>
    </w:p>
    <w:p w:rsidR="00F152F4" w:rsidRPr="00D61727" w:rsidRDefault="00F152F4" w:rsidP="00D61727">
      <w:pPr>
        <w:pStyle w:val="Heading2"/>
        <w:spacing w:after="120" w:line="240" w:lineRule="auto"/>
        <w:rPr>
          <w:rStyle w:val="BookTitle"/>
          <w:rFonts w:ascii="Arial" w:hAnsi="Arial" w:cs="Arial"/>
          <w:i w:val="0"/>
          <w:iCs w:val="0"/>
          <w:smallCaps w:val="0"/>
          <w:spacing w:val="0"/>
          <w:sz w:val="22"/>
        </w:rPr>
      </w:pPr>
      <w:r w:rsidRPr="00D61727">
        <w:rPr>
          <w:rStyle w:val="BookTitle"/>
          <w:rFonts w:ascii="Arial" w:hAnsi="Arial" w:cs="Arial"/>
          <w:i w:val="0"/>
          <w:iCs w:val="0"/>
          <w:smallCaps w:val="0"/>
          <w:spacing w:val="0"/>
          <w:sz w:val="22"/>
        </w:rPr>
        <w:t>The specialised case management plan focused on the following priorities:</w:t>
      </w:r>
      <w:r w:rsidRPr="00D61727">
        <w:rPr>
          <w:rFonts w:ascii="Arial" w:hAnsi="Arial" w:cs="Arial"/>
          <w:noProof/>
          <w:sz w:val="22"/>
        </w:rPr>
        <w:t xml:space="preserve"> </w:t>
      </w:r>
    </w:p>
    <w:p w:rsidR="00F152F4" w:rsidRPr="00E56905" w:rsidRDefault="00F152F4" w:rsidP="002D1770">
      <w:pPr>
        <w:pStyle w:val="ListParagraph"/>
        <w:numPr>
          <w:ilvl w:val="0"/>
          <w:numId w:val="31"/>
        </w:numPr>
        <w:spacing w:line="240" w:lineRule="auto"/>
        <w:ind w:left="142" w:hanging="142"/>
        <w:contextualSpacing w:val="0"/>
        <w:rPr>
          <w:rStyle w:val="BookTitle"/>
          <w:rFonts w:cs="Arial"/>
          <w:i w:val="0"/>
          <w:iCs w:val="0"/>
          <w:smallCaps w:val="0"/>
          <w:spacing w:val="0"/>
        </w:rPr>
      </w:pPr>
      <w:r w:rsidRPr="00E56905">
        <w:rPr>
          <w:rStyle w:val="BookTitle"/>
          <w:rFonts w:cs="Arial"/>
          <w:i w:val="0"/>
          <w:iCs w:val="0"/>
          <w:smallCaps w:val="0"/>
          <w:spacing w:val="0"/>
        </w:rPr>
        <w:t xml:space="preserve">Supporting </w:t>
      </w:r>
      <w:r>
        <w:rPr>
          <w:rStyle w:val="BookTitle"/>
          <w:rFonts w:cs="Arial"/>
          <w:i w:val="0"/>
          <w:iCs w:val="0"/>
          <w:smallCaps w:val="0"/>
          <w:spacing w:val="0"/>
        </w:rPr>
        <w:t>the children to understand the A</w:t>
      </w:r>
      <w:r w:rsidRPr="00E56905">
        <w:rPr>
          <w:rStyle w:val="BookTitle"/>
          <w:rFonts w:cs="Arial"/>
          <w:i w:val="0"/>
          <w:iCs w:val="0"/>
          <w:smallCaps w:val="0"/>
          <w:spacing w:val="0"/>
        </w:rPr>
        <w:t>ustralian health system and explore the best care options for their mother</w:t>
      </w:r>
      <w:r>
        <w:rPr>
          <w:rStyle w:val="BookTitle"/>
          <w:rFonts w:cs="Arial"/>
          <w:i w:val="0"/>
          <w:iCs w:val="0"/>
          <w:smallCaps w:val="0"/>
          <w:spacing w:val="0"/>
        </w:rPr>
        <w:t>.</w:t>
      </w:r>
      <w:r w:rsidRPr="00E56905">
        <w:rPr>
          <w:rStyle w:val="BookTitle"/>
          <w:rFonts w:cs="Arial"/>
          <w:i w:val="0"/>
          <w:iCs w:val="0"/>
          <w:smallCaps w:val="0"/>
          <w:spacing w:val="0"/>
        </w:rPr>
        <w:t xml:space="preserve"> </w:t>
      </w:r>
    </w:p>
    <w:p w:rsidR="00F152F4" w:rsidRDefault="00F152F4" w:rsidP="002D1770">
      <w:pPr>
        <w:pStyle w:val="ListParagraph"/>
        <w:numPr>
          <w:ilvl w:val="0"/>
          <w:numId w:val="31"/>
        </w:numPr>
        <w:spacing w:line="240" w:lineRule="auto"/>
        <w:ind w:left="142" w:hanging="142"/>
        <w:contextualSpacing w:val="0"/>
        <w:rPr>
          <w:rStyle w:val="BookTitle"/>
          <w:rFonts w:cs="Arial"/>
          <w:i w:val="0"/>
          <w:iCs w:val="0"/>
          <w:smallCaps w:val="0"/>
          <w:spacing w:val="0"/>
        </w:rPr>
      </w:pPr>
      <w:r w:rsidRPr="00022599">
        <w:rPr>
          <w:rStyle w:val="BookTitle"/>
          <w:rFonts w:cs="Arial"/>
          <w:i w:val="0"/>
          <w:iCs w:val="0"/>
          <w:smallCaps w:val="0"/>
          <w:spacing w:val="0"/>
        </w:rPr>
        <w:t>Working collaboratively with settlement services</w:t>
      </w:r>
      <w:r>
        <w:rPr>
          <w:rStyle w:val="BookTitle"/>
          <w:rFonts w:cs="Arial"/>
          <w:i w:val="0"/>
          <w:iCs w:val="0"/>
          <w:smallCaps w:val="0"/>
          <w:spacing w:val="0"/>
        </w:rPr>
        <w:t xml:space="preserve"> to assist in securing</w:t>
      </w:r>
      <w:r w:rsidRPr="00022599">
        <w:rPr>
          <w:rStyle w:val="BookTitle"/>
          <w:rFonts w:cs="Arial"/>
          <w:i w:val="0"/>
          <w:iCs w:val="0"/>
          <w:smallCaps w:val="0"/>
          <w:spacing w:val="0"/>
        </w:rPr>
        <w:t xml:space="preserve"> </w:t>
      </w:r>
      <w:r>
        <w:rPr>
          <w:rStyle w:val="BookTitle"/>
          <w:rFonts w:cs="Arial"/>
          <w:i w:val="0"/>
          <w:iCs w:val="0"/>
          <w:smallCaps w:val="0"/>
          <w:spacing w:val="0"/>
        </w:rPr>
        <w:t>accessible housing, considering disability needs.</w:t>
      </w:r>
    </w:p>
    <w:p w:rsidR="00F152F4" w:rsidRPr="00022599" w:rsidRDefault="00F152F4" w:rsidP="002D1770">
      <w:pPr>
        <w:pStyle w:val="ListParagraph"/>
        <w:numPr>
          <w:ilvl w:val="0"/>
          <w:numId w:val="31"/>
        </w:numPr>
        <w:spacing w:line="240" w:lineRule="auto"/>
        <w:ind w:left="142" w:hanging="142"/>
        <w:contextualSpacing w:val="0"/>
        <w:rPr>
          <w:rStyle w:val="BookTitle"/>
          <w:rFonts w:cs="Arial"/>
          <w:i w:val="0"/>
          <w:iCs w:val="0"/>
          <w:smallCaps w:val="0"/>
          <w:spacing w:val="0"/>
        </w:rPr>
      </w:pPr>
      <w:r w:rsidRPr="00022599">
        <w:rPr>
          <w:rStyle w:val="BookTitle"/>
          <w:rFonts w:cs="Arial"/>
          <w:i w:val="0"/>
          <w:iCs w:val="0"/>
          <w:smallCaps w:val="0"/>
          <w:spacing w:val="0"/>
        </w:rPr>
        <w:t>Linking the fa</w:t>
      </w:r>
      <w:r>
        <w:rPr>
          <w:rStyle w:val="BookTitle"/>
          <w:rFonts w:cs="Arial"/>
          <w:i w:val="0"/>
          <w:iCs w:val="0"/>
          <w:smallCaps w:val="0"/>
          <w:spacing w:val="0"/>
        </w:rPr>
        <w:t xml:space="preserve">mily with financial counselling, </w:t>
      </w:r>
      <w:r w:rsidRPr="00022599">
        <w:rPr>
          <w:rStyle w:val="BookTitle"/>
          <w:rFonts w:cs="Arial"/>
          <w:i w:val="0"/>
          <w:iCs w:val="0"/>
          <w:smallCaps w:val="0"/>
          <w:spacing w:val="0"/>
        </w:rPr>
        <w:t>emergency relief organisations</w:t>
      </w:r>
      <w:r>
        <w:rPr>
          <w:rStyle w:val="BookTitle"/>
          <w:rFonts w:cs="Arial"/>
          <w:i w:val="0"/>
          <w:iCs w:val="0"/>
          <w:smallCaps w:val="0"/>
          <w:spacing w:val="0"/>
        </w:rPr>
        <w:t>,</w:t>
      </w:r>
      <w:r w:rsidRPr="003E7FE2">
        <w:rPr>
          <w:rStyle w:val="BookTitle"/>
          <w:rFonts w:cs="Arial"/>
          <w:i w:val="0"/>
          <w:iCs w:val="0"/>
          <w:smallCaps w:val="0"/>
          <w:spacing w:val="0"/>
        </w:rPr>
        <w:t xml:space="preserve"> </w:t>
      </w:r>
      <w:proofErr w:type="gramStart"/>
      <w:r w:rsidRPr="00E56905">
        <w:rPr>
          <w:rStyle w:val="BookTitle"/>
          <w:rFonts w:cs="Arial"/>
          <w:i w:val="0"/>
          <w:iCs w:val="0"/>
          <w:smallCaps w:val="0"/>
          <w:spacing w:val="0"/>
        </w:rPr>
        <w:t>education</w:t>
      </w:r>
      <w:proofErr w:type="gramEnd"/>
      <w:r w:rsidRPr="00E56905">
        <w:rPr>
          <w:rStyle w:val="BookTitle"/>
          <w:rFonts w:cs="Arial"/>
          <w:i w:val="0"/>
          <w:iCs w:val="0"/>
          <w:smallCaps w:val="0"/>
          <w:spacing w:val="0"/>
        </w:rPr>
        <w:t xml:space="preserve"> and employment services</w:t>
      </w:r>
      <w:r>
        <w:rPr>
          <w:rStyle w:val="BookTitle"/>
          <w:rFonts w:cs="Arial"/>
          <w:i w:val="0"/>
          <w:iCs w:val="0"/>
          <w:smallCaps w:val="0"/>
          <w:spacing w:val="0"/>
        </w:rPr>
        <w:t>.</w:t>
      </w:r>
    </w:p>
    <w:p w:rsidR="00F152F4" w:rsidRPr="00E56905" w:rsidRDefault="00F152F4" w:rsidP="002D1770">
      <w:pPr>
        <w:pStyle w:val="ListParagraph"/>
        <w:numPr>
          <w:ilvl w:val="0"/>
          <w:numId w:val="31"/>
        </w:numPr>
        <w:spacing w:line="240" w:lineRule="auto"/>
        <w:ind w:left="142" w:hanging="142"/>
        <w:contextualSpacing w:val="0"/>
        <w:rPr>
          <w:rStyle w:val="BookTitle"/>
          <w:rFonts w:cs="Arial"/>
          <w:i w:val="0"/>
          <w:iCs w:val="0"/>
          <w:smallCaps w:val="0"/>
          <w:spacing w:val="0"/>
        </w:rPr>
      </w:pPr>
      <w:r w:rsidRPr="00E56905">
        <w:rPr>
          <w:rStyle w:val="BookTitle"/>
          <w:rFonts w:cs="Arial"/>
          <w:i w:val="0"/>
          <w:iCs w:val="0"/>
          <w:smallCaps w:val="0"/>
          <w:spacing w:val="0"/>
        </w:rPr>
        <w:t>Support</w:t>
      </w:r>
      <w:r>
        <w:rPr>
          <w:rStyle w:val="BookTitle"/>
          <w:rFonts w:cs="Arial"/>
          <w:i w:val="0"/>
          <w:iCs w:val="0"/>
          <w:smallCaps w:val="0"/>
          <w:spacing w:val="0"/>
        </w:rPr>
        <w:t>ing</w:t>
      </w:r>
      <w:r w:rsidRPr="00E56905">
        <w:rPr>
          <w:rStyle w:val="BookTitle"/>
          <w:rFonts w:cs="Arial"/>
          <w:i w:val="0"/>
          <w:iCs w:val="0"/>
          <w:smallCaps w:val="0"/>
          <w:spacing w:val="0"/>
        </w:rPr>
        <w:t xml:space="preserve"> the family to engage with mental health services and carers support groups</w:t>
      </w:r>
      <w:r>
        <w:rPr>
          <w:rStyle w:val="BookTitle"/>
          <w:rFonts w:cs="Arial"/>
          <w:i w:val="0"/>
          <w:iCs w:val="0"/>
          <w:smallCaps w:val="0"/>
          <w:spacing w:val="0"/>
        </w:rPr>
        <w:t>.</w:t>
      </w:r>
    </w:p>
    <w:p w:rsidR="00F152F4" w:rsidRPr="00E56905" w:rsidRDefault="00F152F4" w:rsidP="002D1770">
      <w:pPr>
        <w:pStyle w:val="ListParagraph"/>
        <w:numPr>
          <w:ilvl w:val="0"/>
          <w:numId w:val="31"/>
        </w:numPr>
        <w:spacing w:line="240" w:lineRule="auto"/>
        <w:ind w:left="142" w:hanging="142"/>
        <w:contextualSpacing w:val="0"/>
        <w:rPr>
          <w:rStyle w:val="BookTitle"/>
          <w:rFonts w:cs="Arial"/>
          <w:i w:val="0"/>
          <w:iCs w:val="0"/>
          <w:smallCaps w:val="0"/>
          <w:spacing w:val="0"/>
        </w:rPr>
      </w:pPr>
      <w:r>
        <w:rPr>
          <w:rStyle w:val="BookTitle"/>
          <w:rFonts w:cs="Arial"/>
          <w:i w:val="0"/>
          <w:iCs w:val="0"/>
          <w:smallCaps w:val="0"/>
          <w:spacing w:val="0"/>
        </w:rPr>
        <w:t>Arranging</w:t>
      </w:r>
      <w:r w:rsidRPr="00E56905">
        <w:rPr>
          <w:rStyle w:val="BookTitle"/>
          <w:rFonts w:cs="Arial"/>
          <w:i w:val="0"/>
          <w:iCs w:val="0"/>
          <w:smallCaps w:val="0"/>
          <w:spacing w:val="0"/>
        </w:rPr>
        <w:t xml:space="preserve"> to have access to the hospital transport and support </w:t>
      </w:r>
      <w:proofErr w:type="gramStart"/>
      <w:r w:rsidRPr="00E56905">
        <w:rPr>
          <w:rStyle w:val="BookTitle"/>
          <w:rFonts w:cs="Arial"/>
          <w:i w:val="0"/>
          <w:iCs w:val="0"/>
          <w:smallCaps w:val="0"/>
          <w:spacing w:val="0"/>
        </w:rPr>
        <w:t>them</w:t>
      </w:r>
      <w:proofErr w:type="gramEnd"/>
      <w:r w:rsidRPr="00E56905">
        <w:rPr>
          <w:rStyle w:val="BookTitle"/>
          <w:rFonts w:cs="Arial"/>
          <w:i w:val="0"/>
          <w:iCs w:val="0"/>
          <w:smallCaps w:val="0"/>
          <w:spacing w:val="0"/>
        </w:rPr>
        <w:t xml:space="preserve"> to access these independently post </w:t>
      </w:r>
      <w:r>
        <w:rPr>
          <w:rStyle w:val="BookTitle"/>
          <w:rFonts w:cs="Arial"/>
          <w:i w:val="0"/>
          <w:iCs w:val="0"/>
          <w:smallCaps w:val="0"/>
          <w:spacing w:val="0"/>
        </w:rPr>
        <w:t>specialised case support.</w:t>
      </w:r>
    </w:p>
    <w:p w:rsidR="00F152F4" w:rsidRDefault="00F152F4" w:rsidP="002D1770">
      <w:pPr>
        <w:pStyle w:val="ListParagraph"/>
        <w:numPr>
          <w:ilvl w:val="0"/>
          <w:numId w:val="31"/>
        </w:numPr>
        <w:spacing w:line="240" w:lineRule="auto"/>
        <w:ind w:left="142" w:hanging="142"/>
        <w:contextualSpacing w:val="0"/>
        <w:rPr>
          <w:rStyle w:val="BookTitle"/>
          <w:rFonts w:cs="Arial"/>
          <w:i w:val="0"/>
          <w:iCs w:val="0"/>
          <w:smallCaps w:val="0"/>
          <w:spacing w:val="0"/>
        </w:rPr>
      </w:pPr>
      <w:r w:rsidRPr="00E56905">
        <w:rPr>
          <w:rStyle w:val="BookTitle"/>
          <w:rFonts w:cs="Arial"/>
          <w:i w:val="0"/>
          <w:iCs w:val="0"/>
          <w:smallCaps w:val="0"/>
          <w:spacing w:val="0"/>
        </w:rPr>
        <w:t xml:space="preserve">Linking the </w:t>
      </w:r>
      <w:r>
        <w:rPr>
          <w:rStyle w:val="BookTitle"/>
          <w:rFonts w:cs="Arial"/>
          <w:i w:val="0"/>
          <w:iCs w:val="0"/>
          <w:smallCaps w:val="0"/>
          <w:spacing w:val="0"/>
        </w:rPr>
        <w:t>children with grief counselling, after</w:t>
      </w:r>
      <w:r w:rsidRPr="00E56905">
        <w:rPr>
          <w:rStyle w:val="BookTitle"/>
          <w:rFonts w:cs="Arial"/>
          <w:i w:val="0"/>
          <w:iCs w:val="0"/>
          <w:smallCaps w:val="0"/>
          <w:spacing w:val="0"/>
        </w:rPr>
        <w:t xml:space="preserve"> the </w:t>
      </w:r>
      <w:r>
        <w:rPr>
          <w:rStyle w:val="BookTitle"/>
          <w:rFonts w:cs="Arial"/>
          <w:i w:val="0"/>
          <w:iCs w:val="0"/>
          <w:smallCaps w:val="0"/>
          <w:spacing w:val="0"/>
        </w:rPr>
        <w:t>demise</w:t>
      </w:r>
      <w:r w:rsidRPr="00E56905">
        <w:rPr>
          <w:rStyle w:val="BookTitle"/>
          <w:rFonts w:cs="Arial"/>
          <w:i w:val="0"/>
          <w:iCs w:val="0"/>
          <w:smallCaps w:val="0"/>
          <w:spacing w:val="0"/>
        </w:rPr>
        <w:t xml:space="preserve"> of their mother.</w:t>
      </w:r>
    </w:p>
    <w:p w:rsidR="00F152F4" w:rsidRPr="00646E7D" w:rsidRDefault="00F152F4" w:rsidP="002D1770">
      <w:pPr>
        <w:pStyle w:val="NoSpacing"/>
        <w:numPr>
          <w:ilvl w:val="0"/>
          <w:numId w:val="41"/>
        </w:numPr>
        <w:spacing w:after="120"/>
        <w:rPr>
          <w:color w:val="000000" w:themeColor="text1"/>
        </w:rPr>
      </w:pPr>
      <w:r w:rsidRPr="00FD60FB">
        <w:rPr>
          <w:color w:val="000000" w:themeColor="text1"/>
        </w:rPr>
        <w:t>As a result of specialised case management</w:t>
      </w:r>
      <w:r>
        <w:rPr>
          <w:color w:val="000000" w:themeColor="text1"/>
        </w:rPr>
        <w:t xml:space="preserve">, the children developed </w:t>
      </w:r>
      <w:r w:rsidRPr="00FD60FB">
        <w:rPr>
          <w:color w:val="000000" w:themeColor="text1"/>
        </w:rPr>
        <w:t>thorough</w:t>
      </w:r>
      <w:r w:rsidRPr="00FD60FB">
        <w:rPr>
          <w:color w:val="000000" w:themeColor="text1"/>
          <w:sz w:val="20"/>
        </w:rPr>
        <w:t xml:space="preserve"> </w:t>
      </w:r>
      <w:r w:rsidRPr="00FD60FB">
        <w:rPr>
          <w:color w:val="000000" w:themeColor="text1"/>
        </w:rPr>
        <w:t xml:space="preserve">understanding of </w:t>
      </w:r>
      <w:r>
        <w:rPr>
          <w:color w:val="000000" w:themeColor="text1"/>
        </w:rPr>
        <w:t xml:space="preserve">the Australian health system. They were </w:t>
      </w:r>
      <w:r w:rsidRPr="00FD60FB">
        <w:rPr>
          <w:color w:val="000000" w:themeColor="text1"/>
        </w:rPr>
        <w:t xml:space="preserve">able to </w:t>
      </w:r>
      <w:r>
        <w:rPr>
          <w:color w:val="000000" w:themeColor="text1"/>
        </w:rPr>
        <w:t>book</w:t>
      </w:r>
      <w:r w:rsidRPr="00FD60FB">
        <w:rPr>
          <w:color w:val="000000" w:themeColor="text1"/>
        </w:rPr>
        <w:t xml:space="preserve"> and attend medi</w:t>
      </w:r>
      <w:r>
        <w:rPr>
          <w:color w:val="000000" w:themeColor="text1"/>
        </w:rPr>
        <w:t>cal appointments independently.</w:t>
      </w:r>
    </w:p>
    <w:p w:rsidR="00F152F4" w:rsidRPr="00FD60FB" w:rsidRDefault="00F152F4" w:rsidP="002D1770">
      <w:pPr>
        <w:pStyle w:val="NormalWeb"/>
        <w:numPr>
          <w:ilvl w:val="0"/>
          <w:numId w:val="41"/>
        </w:numPr>
        <w:spacing w:before="120" w:after="120" w:line="240" w:lineRule="auto"/>
        <w:rPr>
          <w:sz w:val="28"/>
        </w:rPr>
      </w:pPr>
      <w:r w:rsidRPr="00FD60FB">
        <w:rPr>
          <w:rFonts w:ascii="Arial" w:hAnsi="Arial"/>
          <w:color w:val="000000"/>
          <w:kern w:val="24"/>
          <w:sz w:val="22"/>
          <w:szCs w:val="20"/>
        </w:rPr>
        <w:t>The family was supported to attend financial counselling sessions</w:t>
      </w:r>
      <w:r>
        <w:rPr>
          <w:rFonts w:ascii="Arial" w:hAnsi="Arial"/>
          <w:color w:val="000000"/>
          <w:kern w:val="24"/>
          <w:sz w:val="22"/>
          <w:szCs w:val="20"/>
        </w:rPr>
        <w:t>.</w:t>
      </w:r>
      <w:r w:rsidRPr="00FD60FB">
        <w:rPr>
          <w:rFonts w:ascii="Arial" w:hAnsi="Arial"/>
          <w:color w:val="000000"/>
          <w:kern w:val="24"/>
          <w:sz w:val="22"/>
          <w:szCs w:val="20"/>
        </w:rPr>
        <w:t xml:space="preserve"> </w:t>
      </w:r>
      <w:r>
        <w:rPr>
          <w:rFonts w:ascii="Arial" w:hAnsi="Arial"/>
          <w:color w:val="000000"/>
          <w:kern w:val="24"/>
          <w:sz w:val="22"/>
          <w:szCs w:val="20"/>
        </w:rPr>
        <w:t>They</w:t>
      </w:r>
      <w:r w:rsidRPr="00FD60FB">
        <w:rPr>
          <w:rFonts w:ascii="Arial" w:hAnsi="Arial"/>
          <w:color w:val="000000"/>
          <w:kern w:val="24"/>
          <w:sz w:val="22"/>
          <w:szCs w:val="20"/>
        </w:rPr>
        <w:t xml:space="preserve"> developed </w:t>
      </w:r>
      <w:r>
        <w:rPr>
          <w:rFonts w:ascii="Arial" w:hAnsi="Arial"/>
          <w:color w:val="000000"/>
          <w:kern w:val="24"/>
          <w:sz w:val="22"/>
          <w:szCs w:val="20"/>
        </w:rPr>
        <w:t>a budget to buy a home, and started saving</w:t>
      </w:r>
      <w:r w:rsidRPr="00FD60FB">
        <w:rPr>
          <w:rFonts w:ascii="Arial" w:hAnsi="Arial"/>
          <w:color w:val="000000"/>
          <w:kern w:val="24"/>
          <w:sz w:val="22"/>
          <w:szCs w:val="20"/>
        </w:rPr>
        <w:t xml:space="preserve"> for the</w:t>
      </w:r>
      <w:r>
        <w:rPr>
          <w:rFonts w:ascii="Arial" w:hAnsi="Arial"/>
          <w:color w:val="000000"/>
          <w:kern w:val="24"/>
          <w:sz w:val="22"/>
          <w:szCs w:val="20"/>
        </w:rPr>
        <w:t>ir youngest sibling’s education</w:t>
      </w:r>
      <w:r w:rsidRPr="00FD60FB">
        <w:rPr>
          <w:rFonts w:ascii="Arial" w:hAnsi="Arial"/>
          <w:color w:val="000000"/>
          <w:kern w:val="24"/>
          <w:sz w:val="22"/>
          <w:szCs w:val="20"/>
        </w:rPr>
        <w:t>.</w:t>
      </w:r>
    </w:p>
    <w:p w:rsidR="00F152F4" w:rsidRPr="00D2166B" w:rsidRDefault="00F152F4" w:rsidP="002D1770">
      <w:pPr>
        <w:pStyle w:val="NormalWeb"/>
        <w:numPr>
          <w:ilvl w:val="0"/>
          <w:numId w:val="41"/>
        </w:numPr>
        <w:spacing w:before="120" w:after="120" w:line="240" w:lineRule="auto"/>
        <w:rPr>
          <w:sz w:val="28"/>
        </w:rPr>
      </w:pPr>
      <w:r w:rsidRPr="00D2166B">
        <w:rPr>
          <w:rFonts w:ascii="Arial" w:hAnsi="Arial"/>
          <w:color w:val="000000"/>
          <w:kern w:val="24"/>
          <w:sz w:val="22"/>
          <w:szCs w:val="20"/>
        </w:rPr>
        <w:t>The specialised support case manager worked with the family’s church to assist with payment of funeral cost</w:t>
      </w:r>
      <w:r>
        <w:rPr>
          <w:rFonts w:ascii="Arial" w:hAnsi="Arial"/>
          <w:color w:val="000000"/>
          <w:kern w:val="24"/>
          <w:sz w:val="22"/>
          <w:szCs w:val="20"/>
        </w:rPr>
        <w:t>s</w:t>
      </w:r>
      <w:r w:rsidRPr="00D2166B">
        <w:rPr>
          <w:rFonts w:ascii="Arial" w:hAnsi="Arial"/>
          <w:color w:val="000000"/>
          <w:kern w:val="24"/>
          <w:sz w:val="22"/>
          <w:szCs w:val="20"/>
        </w:rPr>
        <w:t>. The church in addition, provided the family extra funds to purchase a car</w:t>
      </w:r>
      <w:r>
        <w:rPr>
          <w:rFonts w:ascii="Arial" w:hAnsi="Arial"/>
          <w:color w:val="000000"/>
          <w:kern w:val="24"/>
          <w:sz w:val="22"/>
          <w:szCs w:val="20"/>
        </w:rPr>
        <w:t>,</w:t>
      </w:r>
      <w:r w:rsidRPr="00D2166B">
        <w:rPr>
          <w:rFonts w:ascii="Arial" w:hAnsi="Arial"/>
          <w:color w:val="000000"/>
          <w:kern w:val="24"/>
          <w:sz w:val="22"/>
          <w:szCs w:val="20"/>
        </w:rPr>
        <w:t xml:space="preserve"> </w:t>
      </w:r>
      <w:r>
        <w:rPr>
          <w:rFonts w:ascii="Arial" w:hAnsi="Arial"/>
          <w:color w:val="000000"/>
          <w:kern w:val="24"/>
          <w:sz w:val="22"/>
          <w:szCs w:val="20"/>
        </w:rPr>
        <w:t xml:space="preserve">and </w:t>
      </w:r>
      <w:r w:rsidRPr="00D2166B">
        <w:rPr>
          <w:rFonts w:ascii="Arial" w:hAnsi="Arial"/>
          <w:color w:val="000000"/>
          <w:kern w:val="24"/>
          <w:sz w:val="22"/>
          <w:szCs w:val="20"/>
        </w:rPr>
        <w:t xml:space="preserve">linked </w:t>
      </w:r>
      <w:r>
        <w:rPr>
          <w:rFonts w:ascii="Arial" w:hAnsi="Arial"/>
          <w:color w:val="000000"/>
          <w:kern w:val="24"/>
          <w:sz w:val="22"/>
          <w:szCs w:val="20"/>
        </w:rPr>
        <w:t xml:space="preserve">them </w:t>
      </w:r>
      <w:r w:rsidRPr="00D2166B">
        <w:rPr>
          <w:rFonts w:ascii="Arial" w:hAnsi="Arial"/>
          <w:color w:val="000000"/>
          <w:kern w:val="24"/>
          <w:sz w:val="22"/>
          <w:szCs w:val="20"/>
        </w:rPr>
        <w:t>with low cost driving lessons.</w:t>
      </w:r>
    </w:p>
    <w:p w:rsidR="00F152F4" w:rsidRPr="00D40620" w:rsidRDefault="00F152F4" w:rsidP="002D1770">
      <w:pPr>
        <w:pStyle w:val="NormalWeb"/>
        <w:numPr>
          <w:ilvl w:val="0"/>
          <w:numId w:val="41"/>
        </w:numPr>
        <w:spacing w:before="120" w:after="120" w:line="240" w:lineRule="auto"/>
        <w:rPr>
          <w:rStyle w:val="BookTitle"/>
          <w:i w:val="0"/>
          <w:iCs w:val="0"/>
          <w:smallCaps w:val="0"/>
          <w:color w:val="000000" w:themeColor="text1"/>
          <w:spacing w:val="0"/>
        </w:rPr>
      </w:pPr>
      <w:r w:rsidRPr="00FD60FB">
        <w:rPr>
          <w:rFonts w:ascii="Arial" w:hAnsi="Arial"/>
          <w:color w:val="000000" w:themeColor="text1"/>
          <w:kern w:val="24"/>
          <w:sz w:val="22"/>
          <w:szCs w:val="22"/>
        </w:rPr>
        <w:t>All siblings were engaged with education and employment. The eldest started working with translating and interpreting service</w:t>
      </w:r>
      <w:r>
        <w:rPr>
          <w:rFonts w:ascii="Arial" w:hAnsi="Arial"/>
          <w:color w:val="000000" w:themeColor="text1"/>
          <w:kern w:val="24"/>
          <w:sz w:val="22"/>
          <w:szCs w:val="22"/>
        </w:rPr>
        <w:t>s,</w:t>
      </w:r>
      <w:r w:rsidRPr="00FD60FB">
        <w:rPr>
          <w:rFonts w:ascii="Arial" w:hAnsi="Arial"/>
          <w:color w:val="000000" w:themeColor="text1"/>
          <w:kern w:val="24"/>
          <w:sz w:val="22"/>
          <w:szCs w:val="22"/>
        </w:rPr>
        <w:t xml:space="preserve"> and was linked with a career counsellor. The second sibling enrolled in </w:t>
      </w:r>
      <w:r>
        <w:rPr>
          <w:rFonts w:ascii="Arial" w:hAnsi="Arial"/>
          <w:color w:val="000000" w:themeColor="text1"/>
          <w:kern w:val="24"/>
          <w:sz w:val="22"/>
          <w:szCs w:val="22"/>
        </w:rPr>
        <w:t xml:space="preserve">vocational training and started working. The </w:t>
      </w:r>
      <w:r w:rsidRPr="00FD60FB">
        <w:rPr>
          <w:rFonts w:ascii="Arial" w:hAnsi="Arial"/>
          <w:color w:val="000000" w:themeColor="text1"/>
          <w:kern w:val="24"/>
          <w:sz w:val="22"/>
          <w:szCs w:val="22"/>
        </w:rPr>
        <w:t xml:space="preserve">youngest sibling </w:t>
      </w:r>
      <w:r>
        <w:rPr>
          <w:rFonts w:ascii="Arial" w:hAnsi="Arial"/>
          <w:color w:val="000000" w:themeColor="text1"/>
          <w:kern w:val="24"/>
          <w:sz w:val="22"/>
          <w:szCs w:val="22"/>
        </w:rPr>
        <w:t>started school.</w:t>
      </w:r>
      <w:r>
        <w:rPr>
          <w:rFonts w:cs="Arial"/>
          <w:noProof/>
        </w:rPr>
        <w:t xml:space="preserve"> </w:t>
      </w:r>
    </w:p>
    <w:p w:rsidR="00F152F4" w:rsidRPr="00FC2A4B" w:rsidRDefault="00F152F4" w:rsidP="00320874">
      <w:pPr>
        <w:spacing w:line="240" w:lineRule="auto"/>
        <w:rPr>
          <w:rFonts w:cs="Arial"/>
        </w:rPr>
      </w:pPr>
      <w:r w:rsidRPr="00E56905">
        <w:rPr>
          <w:rStyle w:val="BookTitle"/>
          <w:rFonts w:cs="Arial"/>
          <w:i w:val="0"/>
          <w:iCs w:val="0"/>
          <w:smallCaps w:val="0"/>
          <w:spacing w:val="0"/>
        </w:rPr>
        <w:t xml:space="preserve">A follow up client visit </w:t>
      </w:r>
      <w:r>
        <w:rPr>
          <w:rStyle w:val="BookTitle"/>
          <w:rFonts w:cs="Arial"/>
          <w:i w:val="0"/>
          <w:iCs w:val="0"/>
          <w:smallCaps w:val="0"/>
          <w:spacing w:val="0"/>
        </w:rPr>
        <w:t>confirmed</w:t>
      </w:r>
      <w:r w:rsidRPr="00E56905">
        <w:rPr>
          <w:rStyle w:val="BookTitle"/>
          <w:rFonts w:cs="Arial"/>
          <w:i w:val="0"/>
          <w:iCs w:val="0"/>
          <w:smallCaps w:val="0"/>
          <w:spacing w:val="0"/>
        </w:rPr>
        <w:t xml:space="preserve"> that the family demonstrated an excelle</w:t>
      </w:r>
      <w:r>
        <w:rPr>
          <w:rStyle w:val="BookTitle"/>
          <w:rFonts w:cs="Arial"/>
          <w:i w:val="0"/>
          <w:iCs w:val="0"/>
          <w:smallCaps w:val="0"/>
          <w:spacing w:val="0"/>
        </w:rPr>
        <w:t>nt knowledge of the specialised support program</w:t>
      </w:r>
      <w:r w:rsidRPr="00E56905">
        <w:rPr>
          <w:rStyle w:val="BookTitle"/>
          <w:rFonts w:cs="Arial"/>
          <w:i w:val="0"/>
          <w:iCs w:val="0"/>
          <w:smallCaps w:val="0"/>
          <w:spacing w:val="0"/>
        </w:rPr>
        <w:t>, and ha</w:t>
      </w:r>
      <w:r>
        <w:rPr>
          <w:rStyle w:val="BookTitle"/>
          <w:rFonts w:cs="Arial"/>
          <w:i w:val="0"/>
          <w:iCs w:val="0"/>
          <w:smallCaps w:val="0"/>
          <w:spacing w:val="0"/>
        </w:rPr>
        <w:t>d clearly developed self-reliance in</w:t>
      </w:r>
      <w:r w:rsidRPr="00E56905">
        <w:rPr>
          <w:rStyle w:val="BookTitle"/>
          <w:rFonts w:cs="Arial"/>
          <w:i w:val="0"/>
          <w:iCs w:val="0"/>
          <w:smallCaps w:val="0"/>
          <w:spacing w:val="0"/>
        </w:rPr>
        <w:t xml:space="preserve"> number of areas, including managing their finances, health needs, educational and employment aspirations and housing.</w:t>
      </w:r>
      <w:r w:rsidRPr="00AA19A8">
        <w:rPr>
          <w:rFonts w:cs="Arial"/>
          <w:iCs/>
          <w:noProof/>
          <w:color w:val="000000" w:themeColor="text1"/>
          <w:kern w:val="24"/>
          <w:szCs w:val="22"/>
        </w:rPr>
        <w:t xml:space="preserve"> </w:t>
      </w:r>
    </w:p>
    <w:p w:rsidR="00F152F4" w:rsidRDefault="00F152F4" w:rsidP="00320874">
      <w:pPr>
        <w:spacing w:line="240" w:lineRule="auto"/>
        <w:rPr>
          <w:b/>
          <w:color w:val="3C1A56"/>
          <w:sz w:val="32"/>
        </w:rPr>
      </w:pPr>
      <w:r>
        <w:rPr>
          <w:b/>
          <w:color w:val="3C1A56"/>
          <w:sz w:val="32"/>
        </w:rPr>
        <w:br w:type="page"/>
      </w:r>
    </w:p>
    <w:p w:rsidR="00F152F4" w:rsidRPr="002E52FE" w:rsidRDefault="00F152F4" w:rsidP="00F152F4">
      <w:pPr>
        <w:pStyle w:val="NoSpacing"/>
        <w:rPr>
          <w:b/>
          <w:color w:val="403152" w:themeColor="accent4" w:themeShade="80"/>
          <w:sz w:val="32"/>
        </w:rPr>
      </w:pPr>
      <w:r w:rsidRPr="002E52FE">
        <w:rPr>
          <w:b/>
          <w:color w:val="403152" w:themeColor="accent4" w:themeShade="80"/>
          <w:sz w:val="32"/>
        </w:rPr>
        <w:t>Support to migrants and refugees</w:t>
      </w:r>
    </w:p>
    <w:p w:rsidR="00F152F4" w:rsidRPr="001A7152" w:rsidRDefault="00F152F4" w:rsidP="001A7152">
      <w:pPr>
        <w:pStyle w:val="Heading2"/>
        <w:rPr>
          <w:rFonts w:ascii="Arial" w:hAnsi="Arial" w:cs="Arial"/>
          <w:b/>
          <w:sz w:val="24"/>
        </w:rPr>
      </w:pPr>
      <w:r w:rsidRPr="001A7152">
        <w:rPr>
          <w:rFonts w:ascii="Arial" w:hAnsi="Arial" w:cs="Arial"/>
          <w:b/>
          <w:sz w:val="24"/>
        </w:rPr>
        <w:t xml:space="preserve">Settlement Grants </w:t>
      </w:r>
      <w:bookmarkEnd w:id="20"/>
    </w:p>
    <w:p w:rsidR="00F152F4" w:rsidRDefault="00F152F4" w:rsidP="00F152F4">
      <w:pPr>
        <w:pStyle w:val="NoSpacing"/>
        <w:rPr>
          <w:rStyle w:val="BookTitle"/>
          <w:rFonts w:cs="Arial"/>
          <w:i w:val="0"/>
          <w:iCs w:val="0"/>
          <w:smallCaps w:val="0"/>
          <w:spacing w:val="0"/>
          <w:szCs w:val="22"/>
        </w:rPr>
      </w:pPr>
      <w:r w:rsidRPr="00283A92">
        <w:rPr>
          <w:rStyle w:val="BookTitle"/>
          <w:rFonts w:cs="Arial"/>
          <w:i w:val="0"/>
          <w:iCs w:val="0"/>
          <w:smallCaps w:val="0"/>
          <w:spacing w:val="0"/>
          <w:szCs w:val="22"/>
        </w:rPr>
        <w:t xml:space="preserve">The Australian Government introduced Settlement Services Grants on 1 July 2006. Under this program, the Australian Government provides grants to community organisations to deliver settlement services to a range of migrants, including humanitarian entrants, in their first five years in Australia. </w:t>
      </w:r>
    </w:p>
    <w:p w:rsidR="00F152F4" w:rsidRPr="00283A92" w:rsidRDefault="00F152F4" w:rsidP="00F152F4">
      <w:pPr>
        <w:pStyle w:val="NoSpacing"/>
        <w:rPr>
          <w:rStyle w:val="BookTitle"/>
          <w:rFonts w:cs="Arial"/>
          <w:i w:val="0"/>
          <w:iCs w:val="0"/>
          <w:smallCaps w:val="0"/>
          <w:spacing w:val="0"/>
          <w:szCs w:val="22"/>
        </w:rPr>
      </w:pPr>
      <w:r w:rsidRPr="00283A92">
        <w:rPr>
          <w:rStyle w:val="BookTitle"/>
          <w:rFonts w:cs="Arial"/>
          <w:i w:val="0"/>
          <w:iCs w:val="0"/>
          <w:smallCaps w:val="0"/>
          <w:spacing w:val="0"/>
          <w:szCs w:val="22"/>
        </w:rPr>
        <w:t xml:space="preserve">Funded activities work in parallel </w:t>
      </w:r>
      <w:r>
        <w:rPr>
          <w:rStyle w:val="BookTitle"/>
          <w:rFonts w:cs="Arial"/>
          <w:i w:val="0"/>
          <w:iCs w:val="0"/>
          <w:smallCaps w:val="0"/>
          <w:spacing w:val="0"/>
          <w:szCs w:val="22"/>
        </w:rPr>
        <w:t>with other settlement</w:t>
      </w:r>
      <w:r w:rsidRPr="00283A92">
        <w:rPr>
          <w:rStyle w:val="BookTitle"/>
          <w:rFonts w:cs="Arial"/>
          <w:i w:val="0"/>
          <w:iCs w:val="0"/>
          <w:smallCaps w:val="0"/>
          <w:spacing w:val="0"/>
          <w:szCs w:val="22"/>
        </w:rPr>
        <w:t xml:space="preserve"> programs and aim to assist eligible clients to become self-reliant and participate equitably in Australian society as</w:t>
      </w:r>
      <w:r>
        <w:rPr>
          <w:rStyle w:val="BookTitle"/>
          <w:rFonts w:cs="Arial"/>
          <w:i w:val="0"/>
          <w:iCs w:val="0"/>
          <w:smallCaps w:val="0"/>
          <w:spacing w:val="0"/>
          <w:szCs w:val="22"/>
        </w:rPr>
        <w:t xml:space="preserve"> soon as possible after arrival.</w:t>
      </w:r>
      <w:r w:rsidRPr="00283A92">
        <w:rPr>
          <w:rStyle w:val="BookTitle"/>
          <w:rFonts w:cs="Arial"/>
          <w:i w:val="0"/>
          <w:iCs w:val="0"/>
          <w:smallCaps w:val="0"/>
          <w:spacing w:val="0"/>
          <w:szCs w:val="22"/>
        </w:rPr>
        <w:t xml:space="preserve"> </w:t>
      </w:r>
    </w:p>
    <w:p w:rsidR="00F152F4" w:rsidRPr="00283A92" w:rsidRDefault="00F152F4" w:rsidP="00F152F4">
      <w:pPr>
        <w:spacing w:before="200" w:after="0" w:line="280" w:lineRule="atLeast"/>
        <w:ind w:right="-330"/>
        <w:rPr>
          <w:rStyle w:val="BookTitle"/>
          <w:rFonts w:cs="Arial"/>
          <w:i w:val="0"/>
          <w:iCs w:val="0"/>
          <w:smallCaps w:val="0"/>
          <w:spacing w:val="0"/>
          <w:szCs w:val="22"/>
        </w:rPr>
      </w:pPr>
      <w:r w:rsidRPr="00283A92">
        <w:rPr>
          <w:rStyle w:val="BookTitle"/>
          <w:rFonts w:cs="Arial"/>
          <w:i w:val="0"/>
          <w:iCs w:val="0"/>
          <w:smallCaps w:val="0"/>
          <w:spacing w:val="0"/>
          <w:szCs w:val="22"/>
        </w:rPr>
        <w:t>The types of services funded under Settlement Services Grants include:</w:t>
      </w:r>
    </w:p>
    <w:p w:rsidR="00F152F4" w:rsidRPr="00283A92" w:rsidRDefault="00F152F4" w:rsidP="002D1770">
      <w:pPr>
        <w:pStyle w:val="ListBullet"/>
        <w:numPr>
          <w:ilvl w:val="0"/>
          <w:numId w:val="19"/>
        </w:numPr>
        <w:ind w:left="142" w:hanging="142"/>
        <w:rPr>
          <w:rStyle w:val="BookTitle"/>
          <w:rFonts w:cs="Arial"/>
          <w:i w:val="0"/>
          <w:iCs/>
          <w:smallCaps w:val="0"/>
          <w:spacing w:val="0"/>
        </w:rPr>
      </w:pPr>
      <w:r w:rsidRPr="00283A92">
        <w:rPr>
          <w:rStyle w:val="BookTitle"/>
          <w:rFonts w:cs="Arial"/>
          <w:i w:val="0"/>
          <w:iCs/>
          <w:smallCaps w:val="0"/>
          <w:spacing w:val="0"/>
        </w:rPr>
        <w:t>C</w:t>
      </w:r>
      <w:r>
        <w:rPr>
          <w:rStyle w:val="BookTitle"/>
          <w:rFonts w:cs="Arial"/>
          <w:i w:val="0"/>
          <w:iCs/>
          <w:smallCaps w:val="0"/>
          <w:spacing w:val="0"/>
        </w:rPr>
        <w:t xml:space="preserve">asework and </w:t>
      </w:r>
      <w:r w:rsidRPr="00283A92">
        <w:rPr>
          <w:rStyle w:val="BookTitle"/>
          <w:rFonts w:cs="Arial"/>
          <w:i w:val="0"/>
          <w:iCs/>
          <w:smallCaps w:val="0"/>
          <w:spacing w:val="0"/>
        </w:rPr>
        <w:t>coordination</w:t>
      </w:r>
      <w:r>
        <w:rPr>
          <w:rStyle w:val="BookTitle"/>
          <w:rFonts w:cs="Arial"/>
          <w:i w:val="0"/>
          <w:iCs/>
          <w:smallCaps w:val="0"/>
          <w:spacing w:val="0"/>
        </w:rPr>
        <w:t>,</w:t>
      </w:r>
      <w:r w:rsidRPr="00283A92">
        <w:rPr>
          <w:rStyle w:val="BookTitle"/>
          <w:rFonts w:cs="Arial"/>
          <w:i w:val="0"/>
          <w:iCs/>
          <w:smallCaps w:val="0"/>
          <w:spacing w:val="0"/>
        </w:rPr>
        <w:t xml:space="preserve"> including information, advice, advocacy or referral services to a client on an individual or family basis</w:t>
      </w:r>
    </w:p>
    <w:p w:rsidR="00F152F4" w:rsidRDefault="00F152F4" w:rsidP="002D1770">
      <w:pPr>
        <w:pStyle w:val="ListBullet"/>
        <w:numPr>
          <w:ilvl w:val="0"/>
          <w:numId w:val="19"/>
        </w:numPr>
        <w:ind w:left="142" w:hanging="142"/>
        <w:rPr>
          <w:rStyle w:val="BookTitle"/>
          <w:rFonts w:cs="Arial"/>
          <w:i w:val="0"/>
          <w:iCs/>
          <w:smallCaps w:val="0"/>
          <w:spacing w:val="0"/>
        </w:rPr>
      </w:pPr>
      <w:r w:rsidRPr="00DE427B">
        <w:rPr>
          <w:rStyle w:val="BookTitle"/>
          <w:rFonts w:cs="Arial"/>
          <w:i w:val="0"/>
          <w:iCs/>
          <w:smallCaps w:val="0"/>
          <w:spacing w:val="0"/>
        </w:rPr>
        <w:t>Community coordination and development</w:t>
      </w:r>
    </w:p>
    <w:p w:rsidR="00F152F4" w:rsidRPr="00DE427B" w:rsidRDefault="00F152F4" w:rsidP="002D1770">
      <w:pPr>
        <w:pStyle w:val="ListBullet"/>
        <w:numPr>
          <w:ilvl w:val="0"/>
          <w:numId w:val="19"/>
        </w:numPr>
        <w:ind w:left="142" w:hanging="142"/>
        <w:rPr>
          <w:rStyle w:val="BookTitle"/>
          <w:rFonts w:cs="Arial"/>
          <w:i w:val="0"/>
          <w:iCs/>
          <w:smallCaps w:val="0"/>
          <w:spacing w:val="0"/>
        </w:rPr>
      </w:pPr>
      <w:r w:rsidRPr="00DE427B">
        <w:rPr>
          <w:rStyle w:val="BookTitle"/>
          <w:rFonts w:cs="Arial"/>
          <w:i w:val="0"/>
          <w:iCs/>
          <w:smallCaps w:val="0"/>
          <w:spacing w:val="0"/>
        </w:rPr>
        <w:t>Y</w:t>
      </w:r>
      <w:r>
        <w:rPr>
          <w:rStyle w:val="BookTitle"/>
          <w:rFonts w:cs="Arial"/>
          <w:i w:val="0"/>
          <w:iCs/>
          <w:smallCaps w:val="0"/>
          <w:spacing w:val="0"/>
        </w:rPr>
        <w:t>outh settlement services</w:t>
      </w:r>
    </w:p>
    <w:p w:rsidR="00F152F4" w:rsidRPr="00283A92" w:rsidRDefault="00F152F4" w:rsidP="002D1770">
      <w:pPr>
        <w:pStyle w:val="ListBullet"/>
        <w:numPr>
          <w:ilvl w:val="0"/>
          <w:numId w:val="19"/>
        </w:numPr>
        <w:ind w:left="142" w:hanging="142"/>
        <w:rPr>
          <w:rStyle w:val="BookTitle"/>
          <w:rFonts w:cs="Arial"/>
          <w:i w:val="0"/>
          <w:iCs/>
          <w:smallCaps w:val="0"/>
          <w:spacing w:val="0"/>
        </w:rPr>
      </w:pPr>
      <w:r w:rsidRPr="00283A92">
        <w:rPr>
          <w:rStyle w:val="BookTitle"/>
          <w:rFonts w:cs="Arial"/>
          <w:i w:val="0"/>
          <w:iCs/>
          <w:smallCaps w:val="0"/>
          <w:spacing w:val="0"/>
        </w:rPr>
        <w:t xml:space="preserve">Support </w:t>
      </w:r>
      <w:r>
        <w:rPr>
          <w:rStyle w:val="BookTitle"/>
          <w:rFonts w:cs="Arial"/>
          <w:i w:val="0"/>
          <w:iCs/>
          <w:smallCaps w:val="0"/>
          <w:spacing w:val="0"/>
        </w:rPr>
        <w:t xml:space="preserve">for ethno-specific communities, </w:t>
      </w:r>
      <w:r w:rsidRPr="00283A92">
        <w:rPr>
          <w:rStyle w:val="BookTitle"/>
          <w:rFonts w:cs="Arial"/>
          <w:i w:val="0"/>
          <w:iCs/>
          <w:smallCaps w:val="0"/>
          <w:spacing w:val="0"/>
        </w:rPr>
        <w:t>to build confidence and independence to assist with their development.</w:t>
      </w:r>
    </w:p>
    <w:p w:rsidR="00F152F4" w:rsidRDefault="00F152F4" w:rsidP="00F152F4">
      <w:pPr>
        <w:spacing w:before="200" w:after="0" w:line="280" w:lineRule="atLeast"/>
        <w:ind w:right="-330"/>
        <w:rPr>
          <w:rStyle w:val="BookTitle"/>
          <w:rFonts w:cs="Arial"/>
          <w:i w:val="0"/>
          <w:iCs w:val="0"/>
          <w:smallCaps w:val="0"/>
          <w:spacing w:val="0"/>
          <w:szCs w:val="22"/>
        </w:rPr>
      </w:pPr>
      <w:r w:rsidRPr="00283A92">
        <w:rPr>
          <w:rStyle w:val="BookTitle"/>
          <w:rFonts w:cs="Arial"/>
          <w:i w:val="0"/>
          <w:iCs w:val="0"/>
          <w:smallCaps w:val="0"/>
          <w:spacing w:val="0"/>
          <w:szCs w:val="22"/>
        </w:rPr>
        <w:t xml:space="preserve">For more detail on these programs please see </w:t>
      </w:r>
      <w:hyperlink r:id="rId52" w:history="1">
        <w:r w:rsidRPr="00EA285E">
          <w:rPr>
            <w:rStyle w:val="Hyperlink"/>
            <w:rFonts w:cs="Arial"/>
            <w:szCs w:val="22"/>
          </w:rPr>
          <w:t>Department of Social Services</w:t>
        </w:r>
      </w:hyperlink>
      <w:r w:rsidRPr="00EA285E">
        <w:rPr>
          <w:rFonts w:cs="Arial"/>
          <w:szCs w:val="22"/>
        </w:rPr>
        <w:t xml:space="preserve"> website</w:t>
      </w:r>
      <w:r w:rsidRPr="00283A92">
        <w:rPr>
          <w:rStyle w:val="BookTitle"/>
          <w:rFonts w:cs="Arial"/>
          <w:i w:val="0"/>
          <w:iCs w:val="0"/>
          <w:smallCaps w:val="0"/>
          <w:spacing w:val="0"/>
          <w:szCs w:val="22"/>
        </w:rPr>
        <w:t>.</w:t>
      </w:r>
      <w:bookmarkStart w:id="21" w:name="_Toc429051940"/>
      <w:bookmarkStart w:id="22" w:name="Language"/>
    </w:p>
    <w:p w:rsidR="00F152F4" w:rsidRDefault="00F152F4" w:rsidP="00F152F4">
      <w:pPr>
        <w:spacing w:before="200" w:after="0" w:line="280" w:lineRule="atLeast"/>
        <w:ind w:right="-330"/>
        <w:rPr>
          <w:rStyle w:val="BookTitle"/>
          <w:rFonts w:cs="Arial"/>
          <w:i w:val="0"/>
          <w:iCs w:val="0"/>
          <w:smallCaps w:val="0"/>
          <w:spacing w:val="0"/>
          <w:szCs w:val="22"/>
        </w:rPr>
      </w:pPr>
    </w:p>
    <w:p w:rsidR="00F152F4" w:rsidRDefault="00F152F4" w:rsidP="00F152F4">
      <w:pPr>
        <w:rPr>
          <w:rStyle w:val="BookTitle"/>
          <w:rFonts w:cs="Arial"/>
          <w:i w:val="0"/>
          <w:iCs w:val="0"/>
          <w:smallCaps w:val="0"/>
          <w:spacing w:val="0"/>
          <w:szCs w:val="22"/>
        </w:rPr>
      </w:pPr>
      <w:r>
        <w:rPr>
          <w:rFonts w:cs="Arial"/>
          <w:noProof/>
          <w:szCs w:val="22"/>
        </w:rPr>
        <w:drawing>
          <wp:inline distT="0" distB="0" distL="0" distR="0" wp14:anchorId="080F96EC" wp14:editId="591D9CD9">
            <wp:extent cx="5836257" cy="1884459"/>
            <wp:effectExtent l="0" t="0" r="0" b="1905"/>
            <wp:docPr id="2082" name="Picture 2082" descr="Picture depicts refugees and migrants leaving their country fearing war outcomes." title="Support to migrants and refug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C0036\AppData\Local\Microsoft\Windows\Temporary Internet Files\Content.IE5\C3W1B2LC\refugees[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36257" cy="1884459"/>
                    </a:xfrm>
                    <a:prstGeom prst="rect">
                      <a:avLst/>
                    </a:prstGeom>
                    <a:noFill/>
                    <a:ln>
                      <a:noFill/>
                    </a:ln>
                  </pic:spPr>
                </pic:pic>
              </a:graphicData>
            </a:graphic>
          </wp:inline>
        </w:drawing>
      </w:r>
      <w:r>
        <w:rPr>
          <w:rStyle w:val="BookTitle"/>
          <w:rFonts w:cs="Arial"/>
          <w:i w:val="0"/>
          <w:iCs w:val="0"/>
          <w:smallCaps w:val="0"/>
          <w:spacing w:val="0"/>
          <w:szCs w:val="22"/>
        </w:rPr>
        <w:br w:type="page"/>
      </w:r>
    </w:p>
    <w:p w:rsidR="00F152F4" w:rsidRPr="002C744D" w:rsidRDefault="00F152F4" w:rsidP="002C744D">
      <w:pPr>
        <w:pStyle w:val="Heading2"/>
        <w:rPr>
          <w:rFonts w:ascii="Arial" w:hAnsi="Arial" w:cs="Arial"/>
          <w:b/>
          <w:color w:val="403152" w:themeColor="accent4" w:themeShade="80"/>
          <w:sz w:val="32"/>
        </w:rPr>
      </w:pPr>
      <w:r w:rsidRPr="002C744D">
        <w:rPr>
          <w:rFonts w:ascii="Arial" w:hAnsi="Arial" w:cs="Arial"/>
          <w:b/>
          <w:noProof/>
          <w:color w:val="403152" w:themeColor="accent4" w:themeShade="80"/>
          <w:sz w:val="32"/>
        </w:rPr>
        <w:drawing>
          <wp:inline distT="0" distB="0" distL="0" distR="0" wp14:anchorId="6C8A5067" wp14:editId="113B694B">
            <wp:extent cx="341630" cy="270510"/>
            <wp:effectExtent l="0" t="0" r="1270" b="0"/>
            <wp:docPr id="1053" name="Picture 1053" descr="Refugee voices"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Refugee voices" title="Refugee voic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630" cy="270510"/>
                    </a:xfrm>
                    <a:prstGeom prst="rect">
                      <a:avLst/>
                    </a:prstGeom>
                    <a:noFill/>
                    <a:ln>
                      <a:noFill/>
                    </a:ln>
                  </pic:spPr>
                </pic:pic>
              </a:graphicData>
            </a:graphic>
          </wp:inline>
        </w:drawing>
      </w:r>
      <w:r w:rsidRPr="002C744D">
        <w:rPr>
          <w:rFonts w:ascii="Arial" w:hAnsi="Arial" w:cs="Arial"/>
          <w:b/>
          <w:color w:val="403152" w:themeColor="accent4" w:themeShade="80"/>
          <w:sz w:val="32"/>
        </w:rPr>
        <w:t>Sara’s story</w:t>
      </w:r>
    </w:p>
    <w:p w:rsidR="00F152F4" w:rsidRPr="00EE0328" w:rsidRDefault="00F152F4" w:rsidP="00F152F4">
      <w:pPr>
        <w:pStyle w:val="ListBullet"/>
        <w:numPr>
          <w:ilvl w:val="0"/>
          <w:numId w:val="0"/>
        </w:numPr>
        <w:spacing w:after="240" w:line="240" w:lineRule="auto"/>
        <w:rPr>
          <w:rStyle w:val="BookTitle"/>
          <w:rFonts w:cs="Arial"/>
          <w:b/>
          <w:i w:val="0"/>
          <w:iCs/>
          <w:smallCaps w:val="0"/>
          <w:color w:val="3F1C5A"/>
          <w:spacing w:val="0"/>
          <w:sz w:val="32"/>
        </w:rPr>
      </w:pPr>
      <w:r w:rsidRPr="006A5DBE">
        <w:rPr>
          <w:rFonts w:cs="Arial"/>
          <w:b/>
          <w:bCs/>
          <w:i/>
          <w:kern w:val="24"/>
        </w:rPr>
        <w:t>‘’Everyone that comes to Australia has a story to tell.’</w:t>
      </w:r>
    </w:p>
    <w:p w:rsidR="00F152F4" w:rsidRDefault="00F152F4" w:rsidP="00F152F4">
      <w:pPr>
        <w:pStyle w:val="NormalWeb"/>
        <w:spacing w:before="0" w:after="120" w:line="240" w:lineRule="auto"/>
        <w:ind w:left="142" w:right="120"/>
        <w:rPr>
          <w:rFonts w:ascii="Arial" w:hAnsi="Arial" w:cs="Arial"/>
          <w:b/>
          <w:bCs/>
          <w:i/>
          <w:iCs/>
          <w:color w:val="3C1A56"/>
          <w:kern w:val="24"/>
          <w:sz w:val="32"/>
        </w:rPr>
      </w:pPr>
      <w:r w:rsidRPr="00FF6A64">
        <w:rPr>
          <w:rFonts w:cs="Arial"/>
          <w:noProof/>
          <w:szCs w:val="22"/>
        </w:rPr>
        <w:drawing>
          <wp:inline distT="0" distB="0" distL="0" distR="0" wp14:anchorId="15663C90" wp14:editId="0E2E10F2">
            <wp:extent cx="5621572" cy="2846567"/>
            <wp:effectExtent l="0" t="0" r="0" b="0"/>
            <wp:docPr id="300" name="Picture 23" descr="Picture of Sara" title="Sara's story"/>
            <wp:cNvGraphicFramePr/>
            <a:graphic xmlns:a="http://schemas.openxmlformats.org/drawingml/2006/main">
              <a:graphicData uri="http://schemas.openxmlformats.org/drawingml/2006/picture">
                <pic:pic xmlns:pic="http://schemas.openxmlformats.org/drawingml/2006/picture">
                  <pic:nvPicPr>
                    <pic:cNvPr id="24" name="Picture 23" descr="Sara's story" title="Sara's story"/>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5605781" cy="2838571"/>
                    </a:xfrm>
                    <a:prstGeom prst="rect">
                      <a:avLst/>
                    </a:prstGeom>
                    <a:ln w="12700" cap="sq">
                      <a:noFill/>
                      <a:prstDash val="lgDashDotDot"/>
                      <a:miter lim="800000"/>
                    </a:ln>
                    <a:effectLst/>
                    <a:extLst>
                      <a:ext uri="{53640926-AAD7-44D8-BBD7-CCE9431645EC}">
                        <a14:shadowObscured xmlns:a14="http://schemas.microsoft.com/office/drawing/2010/main"/>
                      </a:ext>
                    </a:extLst>
                  </pic:spPr>
                </pic:pic>
              </a:graphicData>
            </a:graphic>
          </wp:inline>
        </w:drawing>
      </w:r>
    </w:p>
    <w:p w:rsidR="00F152F4" w:rsidRPr="00A542AD" w:rsidRDefault="00F152F4" w:rsidP="00F152F4">
      <w:pPr>
        <w:pStyle w:val="NormalWeb"/>
        <w:spacing w:before="0" w:after="120" w:line="240" w:lineRule="auto"/>
        <w:rPr>
          <w:rFonts w:ascii="Arial" w:hAnsi="Arial" w:cs="Arial"/>
          <w:b/>
          <w:bCs/>
          <w:i/>
          <w:iCs/>
          <w:color w:val="3C1A56"/>
          <w:kern w:val="24"/>
          <w:sz w:val="2"/>
        </w:rPr>
      </w:pPr>
    </w:p>
    <w:p w:rsidR="00F152F4" w:rsidRPr="002E52FE" w:rsidRDefault="00F152F4" w:rsidP="00F152F4">
      <w:pPr>
        <w:pStyle w:val="NormalWeb"/>
        <w:spacing w:before="0" w:after="120" w:line="240" w:lineRule="auto"/>
        <w:ind w:left="142"/>
        <w:rPr>
          <w:color w:val="403152" w:themeColor="accent4" w:themeShade="80"/>
          <w:sz w:val="32"/>
        </w:rPr>
      </w:pPr>
      <w:r w:rsidRPr="002E52FE">
        <w:rPr>
          <w:rFonts w:ascii="Arial" w:hAnsi="Arial" w:cs="Arial"/>
          <w:b/>
          <w:bCs/>
          <w:i/>
          <w:iCs/>
          <w:color w:val="403152" w:themeColor="accent4" w:themeShade="80"/>
          <w:kern w:val="24"/>
          <w:sz w:val="32"/>
        </w:rPr>
        <w:t xml:space="preserve">Sara chose the light at the end of the tunnel </w:t>
      </w:r>
    </w:p>
    <w:p w:rsidR="00F152F4" w:rsidRPr="00565F93" w:rsidRDefault="00F152F4" w:rsidP="00F152F4">
      <w:pPr>
        <w:pStyle w:val="NoSpacing"/>
        <w:spacing w:before="0"/>
        <w:ind w:left="142"/>
        <w:rPr>
          <w:color w:val="000000" w:themeColor="text1"/>
          <w:szCs w:val="22"/>
        </w:rPr>
      </w:pPr>
      <w:r w:rsidRPr="00EE0328">
        <w:rPr>
          <w:b/>
          <w:bCs/>
          <w:color w:val="000000" w:themeColor="text1"/>
          <w:sz w:val="40"/>
          <w:szCs w:val="22"/>
          <w:lang w:val="en-US"/>
        </w:rPr>
        <w:t>S</w:t>
      </w:r>
      <w:r w:rsidRPr="00565F93">
        <w:rPr>
          <w:color w:val="000000" w:themeColor="text1"/>
          <w:szCs w:val="22"/>
          <w:lang w:val="en-US"/>
        </w:rPr>
        <w:t xml:space="preserve">ara was 13 when the war began in Iraq. Instead of spending her days at school or with friends, she and her family were forced into hiding for fear of persecution. This means they were stateless — with many restrictions placed on them including being unable to ever own a house or car.  </w:t>
      </w:r>
    </w:p>
    <w:p w:rsidR="00F152F4" w:rsidRPr="00565F93" w:rsidRDefault="00F152F4" w:rsidP="00F152F4">
      <w:pPr>
        <w:pStyle w:val="NoSpacing"/>
        <w:ind w:left="142"/>
        <w:rPr>
          <w:color w:val="000000" w:themeColor="text1"/>
          <w:szCs w:val="22"/>
          <w:lang w:val="en-US"/>
        </w:rPr>
      </w:pPr>
      <w:r w:rsidRPr="00565F93">
        <w:rPr>
          <w:color w:val="000000" w:themeColor="text1"/>
          <w:szCs w:val="22"/>
          <w:lang w:val="en-US"/>
        </w:rPr>
        <w:t xml:space="preserve">Sara’s home was sprayed with bullets; it was unsafe to go to school for months at a time, and Sara and her family were evicted from their home. In 2006, after three long years in war-torn Baghdad, Sara and her family fled to Syria where they applied and prayed for their visa to come to Australia. </w:t>
      </w:r>
    </w:p>
    <w:p w:rsidR="00F152F4" w:rsidRPr="00565F93" w:rsidRDefault="00F152F4" w:rsidP="00F152F4">
      <w:pPr>
        <w:ind w:left="142"/>
        <w:rPr>
          <w:rFonts w:cs="Arial"/>
          <w:color w:val="000000" w:themeColor="text1"/>
          <w:kern w:val="24"/>
          <w:szCs w:val="22"/>
          <w:lang w:val="en-US"/>
        </w:rPr>
      </w:pPr>
      <w:r w:rsidRPr="00565F93">
        <w:rPr>
          <w:rFonts w:cs="Arial"/>
          <w:color w:val="000000" w:themeColor="text1"/>
          <w:kern w:val="24"/>
          <w:szCs w:val="22"/>
          <w:lang w:val="en-US"/>
        </w:rPr>
        <w:t>A year and a half later, their prayers were answered. ‘When we arrived, I was overwhelmed, everything was different. I couldn’t speak any English, the culture was so different but at the same time I felt so welcome and supported.</w:t>
      </w:r>
    </w:p>
    <w:p w:rsidR="00F152F4" w:rsidRPr="00565F93" w:rsidRDefault="00F152F4" w:rsidP="00F152F4">
      <w:pPr>
        <w:ind w:left="142"/>
        <w:rPr>
          <w:rFonts w:cs="Arial"/>
          <w:color w:val="000000" w:themeColor="text1"/>
          <w:kern w:val="24"/>
          <w:szCs w:val="22"/>
        </w:rPr>
      </w:pPr>
      <w:r w:rsidRPr="00565F93">
        <w:rPr>
          <w:rFonts w:cs="Arial"/>
          <w:color w:val="000000" w:themeColor="text1"/>
          <w:kern w:val="24"/>
          <w:szCs w:val="22"/>
        </w:rPr>
        <w:t xml:space="preserve">A Humanitarian Settlement Services provider supplied Sara’s family with basic furniture, kitchenware and toiletries. ‘I don’t have the words to explain how grateful we are for that support. It made me feel like this really was our new home.’ ‘It sounds silly now but I remember noticing and appreciating that we all had our own toothbrush, own pillow, own towel all laid out for us’. </w:t>
      </w:r>
    </w:p>
    <w:p w:rsidR="00F152F4" w:rsidRPr="00565F93" w:rsidRDefault="00F152F4" w:rsidP="00F152F4">
      <w:pPr>
        <w:ind w:left="142"/>
        <w:rPr>
          <w:rFonts w:cs="Arial"/>
          <w:color w:val="000000" w:themeColor="text1"/>
          <w:kern w:val="24"/>
          <w:szCs w:val="22"/>
        </w:rPr>
      </w:pPr>
      <w:r w:rsidRPr="00565F93">
        <w:rPr>
          <w:rFonts w:cs="Arial"/>
          <w:color w:val="000000" w:themeColor="text1"/>
          <w:kern w:val="24"/>
          <w:szCs w:val="22"/>
        </w:rPr>
        <w:t xml:space="preserve">In her first two years in Australia, Sara had learnt to speak English, completed year 12, had two jobs and had started post - school education. Sara is now studying a Bachelor of Social Work. </w:t>
      </w:r>
    </w:p>
    <w:p w:rsidR="00F152F4" w:rsidRPr="00565F93" w:rsidRDefault="00F152F4" w:rsidP="00F152F4">
      <w:pPr>
        <w:ind w:left="142"/>
        <w:rPr>
          <w:rFonts w:cs="Arial"/>
          <w:color w:val="000000" w:themeColor="text1"/>
          <w:kern w:val="24"/>
          <w:szCs w:val="22"/>
          <w:lang w:val="en-US"/>
        </w:rPr>
      </w:pPr>
      <w:r w:rsidRPr="00565F93">
        <w:rPr>
          <w:rFonts w:cs="Arial"/>
          <w:color w:val="000000" w:themeColor="text1"/>
          <w:kern w:val="24"/>
          <w:szCs w:val="22"/>
        </w:rPr>
        <w:t>Now Sara wants to give back to people who are on a similar journey and have experienced similar hardships.</w:t>
      </w:r>
    </w:p>
    <w:p w:rsidR="00F152F4" w:rsidRPr="00FF14EF" w:rsidRDefault="00F152F4" w:rsidP="00F152F4">
      <w:pPr>
        <w:pStyle w:val="NoSpacing"/>
        <w:ind w:left="142"/>
        <w:rPr>
          <w:rFonts w:cs="Arial"/>
          <w:color w:val="000000" w:themeColor="text1"/>
          <w:szCs w:val="22"/>
        </w:rPr>
      </w:pPr>
      <w:r w:rsidRPr="00565F93">
        <w:rPr>
          <w:rFonts w:cs="Arial"/>
          <w:color w:val="000000" w:themeColor="text1"/>
          <w:szCs w:val="22"/>
        </w:rPr>
        <w:t>‘I know how hard it is. I went through it. I lived it, and I want to help other people feel welcome in their new home the way I was helped whe</w:t>
      </w:r>
      <w:r>
        <w:rPr>
          <w:rFonts w:cs="Arial"/>
          <w:color w:val="000000" w:themeColor="text1"/>
          <w:szCs w:val="22"/>
        </w:rPr>
        <w:t xml:space="preserve">n we first came to Australia.’ </w:t>
      </w:r>
      <w:bookmarkStart w:id="23" w:name="_Toc429051941"/>
      <w:bookmarkEnd w:id="21"/>
      <w:bookmarkEnd w:id="22"/>
    </w:p>
    <w:p w:rsidR="00F152F4" w:rsidRDefault="00F152F4" w:rsidP="00F152F4">
      <w:pPr>
        <w:spacing w:line="240" w:lineRule="auto"/>
        <w:ind w:right="-164"/>
        <w:rPr>
          <w:rFonts w:cs="Arial"/>
          <w:b/>
          <w:color w:val="34164A"/>
          <w:sz w:val="32"/>
          <w:szCs w:val="22"/>
        </w:rPr>
      </w:pPr>
    </w:p>
    <w:p w:rsidR="00F152F4" w:rsidRPr="00C30717" w:rsidRDefault="00F152F4" w:rsidP="00C30717">
      <w:pPr>
        <w:pStyle w:val="Heading1"/>
        <w:rPr>
          <w:rFonts w:ascii="Arial" w:hAnsi="Arial" w:cs="Arial"/>
          <w:b/>
          <w:color w:val="403152" w:themeColor="accent4" w:themeShade="80"/>
        </w:rPr>
      </w:pPr>
      <w:r w:rsidRPr="00C30717">
        <w:rPr>
          <w:rFonts w:ascii="Arial" w:hAnsi="Arial" w:cs="Arial"/>
          <w:b/>
          <w:color w:val="403152" w:themeColor="accent4" w:themeShade="80"/>
        </w:rPr>
        <w:t>English language services</w:t>
      </w:r>
    </w:p>
    <w:p w:rsidR="00F152F4" w:rsidRPr="00AC49EC" w:rsidRDefault="00F152F4" w:rsidP="00F152F4">
      <w:pPr>
        <w:spacing w:before="80" w:after="80" w:line="240" w:lineRule="auto"/>
        <w:ind w:right="-164"/>
        <w:rPr>
          <w:rFonts w:cs="Arial"/>
          <w:szCs w:val="22"/>
        </w:rPr>
      </w:pPr>
      <w:r w:rsidRPr="00AC49EC">
        <w:rPr>
          <w:rFonts w:cs="Arial"/>
          <w:szCs w:val="22"/>
        </w:rPr>
        <w:t>Language proficiency is paramount to successful settlement. In Australia, the ability to speak English assists new migrants secure</w:t>
      </w:r>
      <w:r w:rsidR="00F966D1">
        <w:rPr>
          <w:rFonts w:cs="Arial"/>
          <w:szCs w:val="22"/>
        </w:rPr>
        <w:t xml:space="preserve"> sustainable</w:t>
      </w:r>
      <w:r w:rsidRPr="00AC49EC">
        <w:rPr>
          <w:rFonts w:cs="Arial"/>
          <w:szCs w:val="22"/>
        </w:rPr>
        <w:t xml:space="preserve"> employment, undertake </w:t>
      </w:r>
      <w:r w:rsidR="008F7CEC">
        <w:rPr>
          <w:rFonts w:cs="Arial"/>
          <w:szCs w:val="22"/>
        </w:rPr>
        <w:t xml:space="preserve">further </w:t>
      </w:r>
      <w:r w:rsidRPr="00AC49EC">
        <w:rPr>
          <w:rFonts w:cs="Arial"/>
          <w:szCs w:val="22"/>
        </w:rPr>
        <w:t xml:space="preserve">education and training and </w:t>
      </w:r>
      <w:r w:rsidR="009E00E5">
        <w:rPr>
          <w:rFonts w:cs="Arial"/>
          <w:szCs w:val="22"/>
        </w:rPr>
        <w:t>independently</w:t>
      </w:r>
      <w:r w:rsidRPr="00AC49EC">
        <w:rPr>
          <w:rFonts w:cs="Arial"/>
          <w:szCs w:val="22"/>
        </w:rPr>
        <w:t xml:space="preserve"> participate in the Australian community. The greatest barriers to accessing services are related to language competency and education. </w:t>
      </w:r>
    </w:p>
    <w:p w:rsidR="00F152F4" w:rsidRPr="00AC49EC" w:rsidRDefault="00F152F4" w:rsidP="00F152F4">
      <w:pPr>
        <w:spacing w:before="80" w:after="80" w:line="240" w:lineRule="auto"/>
        <w:ind w:right="-164"/>
        <w:rPr>
          <w:rFonts w:cs="Arial"/>
          <w:szCs w:val="22"/>
        </w:rPr>
      </w:pPr>
      <w:r w:rsidRPr="00AC49EC">
        <w:rPr>
          <w:rFonts w:cs="Arial"/>
          <w:szCs w:val="22"/>
        </w:rPr>
        <w:t xml:space="preserve">Australian research consistently shows that there is a clear relationship between language proficiency and unemployment rates across all migration streams, with higher unemployment levels being experienced amongst those with lesser English language capacity. </w:t>
      </w:r>
    </w:p>
    <w:p w:rsidR="00F152F4" w:rsidRPr="00AC49EC" w:rsidRDefault="00F152F4" w:rsidP="00F152F4">
      <w:pPr>
        <w:spacing w:before="80" w:after="80" w:line="240" w:lineRule="auto"/>
        <w:ind w:right="-164"/>
        <w:rPr>
          <w:rFonts w:cs="Arial"/>
          <w:szCs w:val="22"/>
        </w:rPr>
      </w:pPr>
      <w:r w:rsidRPr="00AC49EC">
        <w:rPr>
          <w:rFonts w:cs="Arial"/>
          <w:szCs w:val="22"/>
        </w:rPr>
        <w:t>New migrants, and particularly humanitarian entrants, may have limited English language proficiency prior to arriving in Australia and will require English language training to access services and fully participate in the community. Many entrants have noted that language is the key barrier to successful settlement and integration.</w:t>
      </w:r>
    </w:p>
    <w:bookmarkEnd w:id="23"/>
    <w:p w:rsidR="00F152F4" w:rsidRPr="006364E4" w:rsidRDefault="00F152F4" w:rsidP="006364E4">
      <w:pPr>
        <w:pStyle w:val="Heading2"/>
        <w:rPr>
          <w:color w:val="34164A"/>
        </w:rPr>
      </w:pPr>
      <w:r w:rsidRPr="00803F00">
        <w:rPr>
          <w:noProof/>
          <w:color w:val="3F1C5A"/>
        </w:rPr>
        <w:drawing>
          <wp:inline distT="0" distB="0" distL="0" distR="0" wp14:anchorId="1C6FC173" wp14:editId="065D1300">
            <wp:extent cx="1144988" cy="469127"/>
            <wp:effectExtent l="0" t="0" r="0" b="7620"/>
            <wp:docPr id="17" name="Picture 17" descr="Adult Migrant English Program logo" title="Adult Migrant English Program (AMEP)">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dult Migrant English Program">
                      <a:hlinkClick r:id="rId55"/>
                    </pic:cNvPr>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144988" cy="469127"/>
                    </a:xfrm>
                    <a:prstGeom prst="rect">
                      <a:avLst/>
                    </a:prstGeom>
                    <a:ln>
                      <a:noFill/>
                    </a:ln>
                    <a:effectLst/>
                    <a:extLst>
                      <a:ext uri="{53640926-AAD7-44D8-BBD7-CCE9431645EC}">
                        <a14:shadowObscured xmlns:a14="http://schemas.microsoft.com/office/drawing/2010/main"/>
                      </a:ext>
                    </a:extLst>
                  </pic:spPr>
                </pic:pic>
              </a:graphicData>
            </a:graphic>
          </wp:inline>
        </w:drawing>
      </w:r>
      <w:r w:rsidRPr="006364E4">
        <w:rPr>
          <w:rFonts w:ascii="Arial" w:hAnsi="Arial" w:cs="Arial"/>
          <w:b/>
          <w:color w:val="403152" w:themeColor="accent4" w:themeShade="80"/>
          <w:sz w:val="32"/>
        </w:rPr>
        <w:t>Adult Migrant English Program (AMEP)</w:t>
      </w:r>
    </w:p>
    <w:p w:rsidR="00D71576" w:rsidRDefault="00D71576" w:rsidP="009A050E">
      <w:pPr>
        <w:spacing w:after="0" w:line="240" w:lineRule="auto"/>
        <w:rPr>
          <w:rStyle w:val="BookTitle"/>
          <w:rFonts w:cs="Arial"/>
          <w:i w:val="0"/>
          <w:iCs w:val="0"/>
          <w:smallCaps w:val="0"/>
          <w:spacing w:val="0"/>
          <w:szCs w:val="22"/>
        </w:rPr>
      </w:pPr>
      <w:r w:rsidRPr="00D71576">
        <w:rPr>
          <w:rStyle w:val="BookTitle"/>
          <w:rFonts w:cs="Arial"/>
          <w:i w:val="0"/>
          <w:iCs w:val="0"/>
          <w:smallCaps w:val="0"/>
          <w:spacing w:val="0"/>
          <w:szCs w:val="22"/>
        </w:rPr>
        <w:t>The AMEP is the Australian Government’s largest and longest-running English language program, providing free English language tuition to eligible migrants and humanitarian entrants (clients) since 1948. AMEP is a voluntary program that provides clients with access to up to 510 hours of English language tuition in their first five years of settlement. The Department of Education and Training administers AMEP and manages the provision of specialised English language education to around 60,000 clients each year.</w:t>
      </w:r>
    </w:p>
    <w:p w:rsidR="00D71576" w:rsidRPr="00AC49EC" w:rsidRDefault="00D71576" w:rsidP="00D71576">
      <w:pPr>
        <w:spacing w:line="240" w:lineRule="auto"/>
        <w:rPr>
          <w:rFonts w:eastAsiaTheme="majorEastAsia" w:cs="Arial"/>
          <w:bCs/>
          <w:color w:val="000000" w:themeColor="text1"/>
        </w:rPr>
      </w:pPr>
      <w:r>
        <w:rPr>
          <w:rFonts w:eastAsiaTheme="majorEastAsia" w:cs="Arial"/>
          <w:bCs/>
          <w:color w:val="000000" w:themeColor="text1"/>
        </w:rPr>
        <w:t xml:space="preserve">The objective of </w:t>
      </w:r>
      <w:r w:rsidRPr="00AC49EC">
        <w:rPr>
          <w:rFonts w:eastAsiaTheme="majorEastAsia" w:cs="Arial"/>
          <w:bCs/>
          <w:color w:val="000000" w:themeColor="text1"/>
        </w:rPr>
        <w:t xml:space="preserve">AMEP </w:t>
      </w:r>
      <w:r>
        <w:rPr>
          <w:rFonts w:eastAsiaTheme="majorEastAsia" w:cs="Arial"/>
          <w:bCs/>
          <w:color w:val="000000" w:themeColor="text1"/>
        </w:rPr>
        <w:t>is to improve the English language skills of clients to</w:t>
      </w:r>
      <w:r w:rsidRPr="00AC49EC">
        <w:rPr>
          <w:rFonts w:eastAsiaTheme="majorEastAsia" w:cs="Arial"/>
          <w:bCs/>
          <w:color w:val="000000" w:themeColor="text1"/>
        </w:rPr>
        <w:t xml:space="preserve"> </w:t>
      </w:r>
      <w:r>
        <w:rPr>
          <w:rFonts w:eastAsiaTheme="majorEastAsia" w:cs="Arial"/>
          <w:bCs/>
          <w:color w:val="000000" w:themeColor="text1"/>
        </w:rPr>
        <w:t xml:space="preserve">enable them to </w:t>
      </w:r>
      <w:r w:rsidRPr="00AC49EC">
        <w:rPr>
          <w:rFonts w:eastAsiaTheme="majorEastAsia" w:cs="Arial"/>
          <w:bCs/>
          <w:color w:val="000000" w:themeColor="text1"/>
        </w:rPr>
        <w:t>participate socially and economically in Australian society. The</w:t>
      </w:r>
      <w:r>
        <w:rPr>
          <w:rFonts w:eastAsiaTheme="majorEastAsia" w:cs="Arial"/>
          <w:bCs/>
          <w:color w:val="000000" w:themeColor="text1"/>
        </w:rPr>
        <w:t xml:space="preserve"> program achieves this through providing high quality English language tuition that:</w:t>
      </w:r>
    </w:p>
    <w:p w:rsidR="00D71576" w:rsidRPr="00AC49EC" w:rsidRDefault="00D71576" w:rsidP="002D1770">
      <w:pPr>
        <w:pStyle w:val="ListParagraph"/>
        <w:numPr>
          <w:ilvl w:val="0"/>
          <w:numId w:val="38"/>
        </w:numPr>
        <w:spacing w:line="240" w:lineRule="auto"/>
        <w:ind w:left="142" w:hanging="142"/>
        <w:contextualSpacing w:val="0"/>
        <w:rPr>
          <w:rFonts w:eastAsiaTheme="majorEastAsia" w:cs="Arial"/>
          <w:bCs/>
          <w:color w:val="000000" w:themeColor="text1"/>
        </w:rPr>
      </w:pPr>
      <w:r>
        <w:rPr>
          <w:rFonts w:eastAsiaTheme="majorEastAsia" w:cs="Arial"/>
          <w:bCs/>
          <w:color w:val="000000" w:themeColor="text1"/>
        </w:rPr>
        <w:t>is delivered by teachers who specialise in adult education and who have the cultural awareness to meet the needs of AMEP clients</w:t>
      </w:r>
    </w:p>
    <w:p w:rsidR="00D71576" w:rsidRPr="00AC4B5C" w:rsidRDefault="00D71576" w:rsidP="002D1770">
      <w:pPr>
        <w:pStyle w:val="ListParagraph"/>
        <w:numPr>
          <w:ilvl w:val="0"/>
          <w:numId w:val="38"/>
        </w:numPr>
        <w:spacing w:line="240" w:lineRule="auto"/>
        <w:ind w:left="142" w:hanging="142"/>
        <w:contextualSpacing w:val="0"/>
        <w:rPr>
          <w:rFonts w:eastAsiaTheme="majorEastAsia" w:cs="Arial"/>
          <w:bCs/>
          <w:color w:val="000000" w:themeColor="text1"/>
        </w:rPr>
      </w:pPr>
      <w:proofErr w:type="gramStart"/>
      <w:r>
        <w:rPr>
          <w:rFonts w:eastAsiaTheme="majorEastAsia" w:cs="Arial"/>
          <w:bCs/>
          <w:color w:val="000000" w:themeColor="text1"/>
        </w:rPr>
        <w:t>is</w:t>
      </w:r>
      <w:proofErr w:type="gramEnd"/>
      <w:r>
        <w:rPr>
          <w:rFonts w:eastAsiaTheme="majorEastAsia" w:cs="Arial"/>
          <w:bCs/>
          <w:color w:val="000000" w:themeColor="text1"/>
        </w:rPr>
        <w:t xml:space="preserve"> contextualised to incorporate Australian values, culture and way of life, including the </w:t>
      </w:r>
      <w:r w:rsidRPr="00AC4B5C">
        <w:rPr>
          <w:rFonts w:eastAsiaTheme="majorEastAsia" w:cs="Arial"/>
          <w:bCs/>
          <w:color w:val="000000" w:themeColor="text1"/>
        </w:rPr>
        <w:t>practical skills and knowledge required to participate in the community i.e. transport, banking, health care etc.</w:t>
      </w:r>
    </w:p>
    <w:p w:rsidR="00D71576" w:rsidRDefault="00D71576" w:rsidP="002D1770">
      <w:pPr>
        <w:pStyle w:val="ListParagraph"/>
        <w:numPr>
          <w:ilvl w:val="0"/>
          <w:numId w:val="38"/>
        </w:numPr>
        <w:spacing w:line="240" w:lineRule="auto"/>
        <w:ind w:left="142" w:hanging="142"/>
        <w:contextualSpacing w:val="0"/>
        <w:rPr>
          <w:rFonts w:eastAsiaTheme="majorEastAsia" w:cs="Arial"/>
          <w:bCs/>
          <w:color w:val="000000" w:themeColor="text1"/>
        </w:rPr>
      </w:pPr>
      <w:r>
        <w:rPr>
          <w:rFonts w:eastAsiaTheme="majorEastAsia" w:cs="Arial"/>
          <w:bCs/>
          <w:color w:val="000000" w:themeColor="text1"/>
        </w:rPr>
        <w:t>offers humanitarian entrants additional support through the</w:t>
      </w:r>
      <w:r w:rsidRPr="00283A92">
        <w:rPr>
          <w:rFonts w:cs="Arial"/>
          <w:lang w:val="en"/>
        </w:rPr>
        <w:t xml:space="preserve"> Special Preparatory Program</w:t>
      </w:r>
      <w:r>
        <w:rPr>
          <w:rFonts w:eastAsiaTheme="majorEastAsia" w:cs="Arial"/>
          <w:bCs/>
          <w:color w:val="000000" w:themeColor="text1"/>
        </w:rPr>
        <w:t>,</w:t>
      </w:r>
      <w:r w:rsidR="00A34894">
        <w:rPr>
          <w:rFonts w:eastAsiaTheme="majorEastAsia" w:cs="Arial"/>
          <w:bCs/>
          <w:color w:val="000000" w:themeColor="text1"/>
        </w:rPr>
        <w:t xml:space="preserve"> </w:t>
      </w:r>
      <w:r>
        <w:rPr>
          <w:rFonts w:eastAsiaTheme="majorEastAsia" w:cs="Arial"/>
          <w:bCs/>
          <w:color w:val="000000" w:themeColor="text1"/>
        </w:rPr>
        <w:t>a sub program that recognises the effect of difficult pre-migration experiences on learning capacity</w:t>
      </w:r>
    </w:p>
    <w:p w:rsidR="00D71576" w:rsidRPr="009A050E" w:rsidRDefault="00D71576" w:rsidP="002D1770">
      <w:pPr>
        <w:pStyle w:val="ListParagraph"/>
        <w:numPr>
          <w:ilvl w:val="0"/>
          <w:numId w:val="38"/>
        </w:numPr>
        <w:spacing w:line="240" w:lineRule="auto"/>
        <w:ind w:left="142" w:hanging="142"/>
        <w:contextualSpacing w:val="0"/>
        <w:rPr>
          <w:rStyle w:val="BookTitle"/>
          <w:rFonts w:eastAsiaTheme="majorEastAsia" w:cs="Arial"/>
          <w:bCs/>
          <w:i w:val="0"/>
          <w:iCs w:val="0"/>
          <w:smallCaps w:val="0"/>
          <w:color w:val="000000" w:themeColor="text1"/>
          <w:spacing w:val="0"/>
        </w:rPr>
      </w:pPr>
      <w:proofErr w:type="gramStart"/>
      <w:r>
        <w:rPr>
          <w:rFonts w:eastAsiaTheme="majorEastAsia" w:cs="Arial"/>
          <w:bCs/>
          <w:color w:val="000000" w:themeColor="text1"/>
        </w:rPr>
        <w:t>provides</w:t>
      </w:r>
      <w:proofErr w:type="gramEnd"/>
      <w:r>
        <w:rPr>
          <w:rFonts w:eastAsiaTheme="majorEastAsia" w:cs="Arial"/>
          <w:bCs/>
          <w:color w:val="000000" w:themeColor="text1"/>
        </w:rPr>
        <w:t xml:space="preserve"> pathways to employment or further education including through a specialised sub-program that combines work experience opportunities with industry-specific language tuition.</w:t>
      </w:r>
      <w:r w:rsidRPr="00AC49EC">
        <w:rPr>
          <w:rFonts w:eastAsiaTheme="majorEastAsia" w:cs="Arial"/>
          <w:bCs/>
          <w:color w:val="000000" w:themeColor="text1"/>
        </w:rPr>
        <w:t xml:space="preserve"> </w:t>
      </w:r>
    </w:p>
    <w:p w:rsidR="00D71576" w:rsidRPr="000B0EFF" w:rsidRDefault="00D71576" w:rsidP="00BD4A9E">
      <w:pPr>
        <w:pStyle w:val="Heading2"/>
        <w:spacing w:before="0"/>
        <w:rPr>
          <w:rFonts w:ascii="Arial" w:hAnsi="Arial" w:cs="Arial"/>
          <w:b/>
          <w:sz w:val="22"/>
        </w:rPr>
      </w:pPr>
      <w:r w:rsidRPr="000B0EFF">
        <w:rPr>
          <w:rFonts w:ascii="Arial" w:hAnsi="Arial" w:cs="Arial"/>
          <w:b/>
          <w:sz w:val="22"/>
        </w:rPr>
        <w:t>Revised business model for AMEP</w:t>
      </w:r>
    </w:p>
    <w:p w:rsidR="00D71576" w:rsidRPr="00AC49EC" w:rsidRDefault="00D71576" w:rsidP="00BD4A9E">
      <w:pPr>
        <w:spacing w:before="0" w:after="0" w:line="240" w:lineRule="auto"/>
        <w:rPr>
          <w:rFonts w:eastAsiaTheme="majorEastAsia" w:cs="Arial"/>
          <w:bCs/>
          <w:color w:val="000000" w:themeColor="text1"/>
        </w:rPr>
      </w:pPr>
      <w:r w:rsidRPr="00AC49EC">
        <w:rPr>
          <w:rFonts w:eastAsiaTheme="majorEastAsia" w:cs="Arial"/>
          <w:bCs/>
          <w:color w:val="000000" w:themeColor="text1"/>
        </w:rPr>
        <w:t>As part of the 2016–17 Budget measures, the Australian Government announced</w:t>
      </w:r>
      <w:r>
        <w:rPr>
          <w:rFonts w:eastAsiaTheme="majorEastAsia" w:cs="Arial"/>
          <w:bCs/>
          <w:color w:val="000000" w:themeColor="text1"/>
        </w:rPr>
        <w:t xml:space="preserve"> reforms to the AMEP business model. </w:t>
      </w:r>
      <w:r>
        <w:t>The reforms focus on creating more</w:t>
      </w:r>
      <w:r w:rsidRPr="0094771F">
        <w:t xml:space="preserve"> flexibility in </w:t>
      </w:r>
      <w:r>
        <w:t>tuition</w:t>
      </w:r>
      <w:r w:rsidRPr="0094771F">
        <w:t xml:space="preserve"> delivery to</w:t>
      </w:r>
      <w:r>
        <w:t xml:space="preserve"> increase participation in AMEP and to</w:t>
      </w:r>
      <w:r w:rsidRPr="0094771F">
        <w:t xml:space="preserve"> improve learning outcomes</w:t>
      </w:r>
      <w:r>
        <w:t xml:space="preserve"> for clients.</w:t>
      </w:r>
      <w:r w:rsidRPr="00AC49EC" w:rsidDel="000B0EFF">
        <w:rPr>
          <w:rFonts w:eastAsiaTheme="majorEastAsia" w:cs="Arial"/>
          <w:bCs/>
          <w:color w:val="000000" w:themeColor="text1"/>
        </w:rPr>
        <w:t xml:space="preserve"> </w:t>
      </w:r>
      <w:r w:rsidRPr="00AC49EC">
        <w:rPr>
          <w:rFonts w:eastAsiaTheme="majorEastAsia" w:cs="Arial"/>
          <w:bCs/>
          <w:color w:val="000000" w:themeColor="text1"/>
        </w:rPr>
        <w:t xml:space="preserve">The </w:t>
      </w:r>
      <w:r>
        <w:rPr>
          <w:rFonts w:eastAsiaTheme="majorEastAsia" w:cs="Arial"/>
          <w:bCs/>
          <w:color w:val="000000" w:themeColor="text1"/>
        </w:rPr>
        <w:t xml:space="preserve">reforms will be implemented on </w:t>
      </w:r>
      <w:r w:rsidRPr="00AC49EC">
        <w:rPr>
          <w:rFonts w:eastAsiaTheme="majorEastAsia" w:cs="Arial"/>
          <w:bCs/>
          <w:color w:val="000000" w:themeColor="text1"/>
        </w:rPr>
        <w:t>1 July 2017.</w:t>
      </w:r>
      <w:r>
        <w:rPr>
          <w:rFonts w:eastAsiaTheme="majorEastAsia" w:cs="Arial"/>
          <w:bCs/>
          <w:color w:val="000000" w:themeColor="text1"/>
        </w:rPr>
        <w:t xml:space="preserve"> </w:t>
      </w:r>
    </w:p>
    <w:p w:rsidR="00BD4A9E" w:rsidRDefault="00BD4A9E" w:rsidP="00BD4A9E">
      <w:pPr>
        <w:spacing w:before="0" w:after="0" w:line="240" w:lineRule="auto"/>
        <w:jc w:val="right"/>
        <w:rPr>
          <w:rStyle w:val="BookTitle"/>
          <w:rFonts w:cs="Arial"/>
          <w:b/>
          <w:i w:val="0"/>
          <w:iCs w:val="0"/>
          <w:smallCaps w:val="0"/>
          <w:spacing w:val="0"/>
          <w:szCs w:val="22"/>
        </w:rPr>
      </w:pPr>
      <w:r>
        <w:rPr>
          <w:rFonts w:cs="Arial"/>
          <w:b/>
          <w:noProof/>
          <w:szCs w:val="22"/>
        </w:rPr>
        <w:drawing>
          <wp:inline distT="0" distB="0" distL="0" distR="0" wp14:anchorId="26B3A431" wp14:editId="54AEB741">
            <wp:extent cx="2441050" cy="1311965"/>
            <wp:effectExtent l="0" t="0" r="0" b="2540"/>
            <wp:docPr id="16" name="Picture 16" descr="Picture of Adult Migrant English Program students taking class." title="Adult Migrant English Program (AM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017"/>
                    <a:stretch/>
                  </pic:blipFill>
                  <pic:spPr bwMode="auto">
                    <a:xfrm>
                      <a:off x="0" y="0"/>
                      <a:ext cx="2459479" cy="1321870"/>
                    </a:xfrm>
                    <a:prstGeom prst="rect">
                      <a:avLst/>
                    </a:prstGeom>
                    <a:ln w="12700" cap="sq">
                      <a:noFill/>
                      <a:prstDash val="solid"/>
                      <a:miter lim="800000"/>
                    </a:ln>
                    <a:effectLst/>
                    <a:extLst>
                      <a:ext uri="{53640926-AAD7-44D8-BBD7-CCE9431645EC}">
                        <a14:shadowObscured xmlns:a14="http://schemas.microsoft.com/office/drawing/2010/main"/>
                      </a:ext>
                    </a:extLst>
                  </pic:spPr>
                </pic:pic>
              </a:graphicData>
            </a:graphic>
          </wp:inline>
        </w:drawing>
      </w:r>
    </w:p>
    <w:p w:rsidR="00BD4A9E" w:rsidRPr="00866680" w:rsidRDefault="00BD4A9E" w:rsidP="00BD4A9E">
      <w:pPr>
        <w:spacing w:before="0" w:after="0" w:line="240" w:lineRule="auto"/>
        <w:jc w:val="right"/>
        <w:rPr>
          <w:rFonts w:cs="Arial"/>
          <w:b/>
          <w:sz w:val="20"/>
          <w:szCs w:val="22"/>
        </w:rPr>
      </w:pPr>
      <w:r w:rsidRPr="00465716">
        <w:rPr>
          <w:rStyle w:val="BookTitle"/>
          <w:rFonts w:cs="Arial"/>
          <w:b/>
          <w:i w:val="0"/>
          <w:iCs w:val="0"/>
          <w:smallCaps w:val="0"/>
          <w:spacing w:val="0"/>
          <w:sz w:val="20"/>
          <w:szCs w:val="22"/>
        </w:rPr>
        <w:t>An Adult Migrant English Program class</w:t>
      </w:r>
    </w:p>
    <w:p w:rsidR="00866680" w:rsidRPr="0018382F" w:rsidRDefault="00866680" w:rsidP="00866680">
      <w:pPr>
        <w:pStyle w:val="Heading2"/>
        <w:spacing w:before="120" w:after="120" w:line="240" w:lineRule="auto"/>
        <w:rPr>
          <w:rStyle w:val="BookTitle"/>
          <w:rFonts w:ascii="Arial" w:hAnsi="Arial" w:cs="Arial"/>
          <w:i w:val="0"/>
          <w:iCs w:val="0"/>
          <w:smallCaps w:val="0"/>
          <w:spacing w:val="0"/>
          <w:sz w:val="22"/>
          <w:szCs w:val="22"/>
        </w:rPr>
      </w:pPr>
      <w:r>
        <w:rPr>
          <w:rStyle w:val="BookTitle"/>
          <w:rFonts w:ascii="Arial" w:hAnsi="Arial" w:cs="Arial"/>
          <w:i w:val="0"/>
          <w:iCs w:val="0"/>
          <w:smallCaps w:val="0"/>
          <w:spacing w:val="0"/>
          <w:sz w:val="22"/>
          <w:szCs w:val="22"/>
        </w:rPr>
        <w:t>The</w:t>
      </w:r>
      <w:r w:rsidRPr="0018382F">
        <w:rPr>
          <w:rStyle w:val="BookTitle"/>
          <w:rFonts w:ascii="Arial" w:hAnsi="Arial" w:cs="Arial"/>
          <w:i w:val="0"/>
          <w:iCs w:val="0"/>
          <w:smallCaps w:val="0"/>
          <w:spacing w:val="0"/>
          <w:sz w:val="22"/>
          <w:szCs w:val="22"/>
        </w:rPr>
        <w:t xml:space="preserve"> features of the</w:t>
      </w:r>
      <w:r>
        <w:rPr>
          <w:rStyle w:val="BookTitle"/>
          <w:rFonts w:ascii="Arial" w:hAnsi="Arial" w:cs="Arial"/>
          <w:i w:val="0"/>
          <w:iCs w:val="0"/>
          <w:smallCaps w:val="0"/>
          <w:spacing w:val="0"/>
          <w:sz w:val="22"/>
          <w:szCs w:val="22"/>
        </w:rPr>
        <w:t xml:space="preserve"> new</w:t>
      </w:r>
      <w:r w:rsidRPr="0018382F">
        <w:rPr>
          <w:rStyle w:val="BookTitle"/>
          <w:rFonts w:ascii="Arial" w:hAnsi="Arial" w:cs="Arial"/>
          <w:i w:val="0"/>
          <w:iCs w:val="0"/>
          <w:smallCaps w:val="0"/>
          <w:spacing w:val="0"/>
          <w:sz w:val="22"/>
          <w:szCs w:val="22"/>
        </w:rPr>
        <w:t xml:space="preserve"> </w:t>
      </w:r>
      <w:r>
        <w:rPr>
          <w:rStyle w:val="BookTitle"/>
          <w:rFonts w:ascii="Arial" w:hAnsi="Arial" w:cs="Arial"/>
          <w:i w:val="0"/>
          <w:iCs w:val="0"/>
          <w:smallCaps w:val="0"/>
          <w:spacing w:val="0"/>
          <w:sz w:val="22"/>
          <w:szCs w:val="22"/>
        </w:rPr>
        <w:t xml:space="preserve">AMEP business </w:t>
      </w:r>
      <w:r w:rsidRPr="0018382F">
        <w:rPr>
          <w:rStyle w:val="BookTitle"/>
          <w:rFonts w:ascii="Arial" w:hAnsi="Arial" w:cs="Arial"/>
          <w:i w:val="0"/>
          <w:iCs w:val="0"/>
          <w:smallCaps w:val="0"/>
          <w:spacing w:val="0"/>
          <w:sz w:val="22"/>
          <w:szCs w:val="22"/>
        </w:rPr>
        <w:t>model include:</w:t>
      </w:r>
    </w:p>
    <w:p w:rsidR="00866680" w:rsidRPr="00283A92" w:rsidRDefault="00866680" w:rsidP="002D1770">
      <w:pPr>
        <w:pStyle w:val="ListParagraph"/>
        <w:numPr>
          <w:ilvl w:val="1"/>
          <w:numId w:val="24"/>
        </w:numPr>
        <w:spacing w:before="0" w:after="0" w:line="240" w:lineRule="auto"/>
        <w:ind w:left="142" w:hanging="142"/>
        <w:contextualSpacing w:val="0"/>
        <w:rPr>
          <w:rFonts w:cs="Arial"/>
        </w:rPr>
      </w:pPr>
      <w:r w:rsidRPr="00283A92">
        <w:rPr>
          <w:rFonts w:cs="Arial"/>
          <w:lang w:val="en"/>
        </w:rPr>
        <w:t xml:space="preserve">Enhancing flexibility and support for clients by offering a choice of tuition streams, </w:t>
      </w:r>
      <w:r w:rsidRPr="00283A92">
        <w:rPr>
          <w:rFonts w:cs="Arial"/>
        </w:rPr>
        <w:t>Social English or Pre-employment English that</w:t>
      </w:r>
      <w:r w:rsidRPr="00283A92">
        <w:rPr>
          <w:rFonts w:cs="Arial"/>
          <w:lang w:val="en"/>
        </w:rPr>
        <w:t xml:space="preserve"> will deliver tailored tuition to meet their needs and goals</w:t>
      </w:r>
      <w:r>
        <w:rPr>
          <w:rFonts w:cs="Arial"/>
          <w:lang w:val="en"/>
        </w:rPr>
        <w:t>.</w:t>
      </w:r>
    </w:p>
    <w:p w:rsidR="00866680" w:rsidRPr="00E57896" w:rsidRDefault="00866680" w:rsidP="00866680">
      <w:pPr>
        <w:spacing w:before="0" w:after="0" w:line="240" w:lineRule="auto"/>
        <w:ind w:left="142" w:hanging="142"/>
        <w:contextualSpacing/>
        <w:rPr>
          <w:rFonts w:cs="Arial"/>
          <w:sz w:val="8"/>
        </w:rPr>
      </w:pPr>
    </w:p>
    <w:p w:rsidR="00866680" w:rsidRPr="00283A92" w:rsidRDefault="00866680" w:rsidP="002D1770">
      <w:pPr>
        <w:pStyle w:val="ListParagraph"/>
        <w:numPr>
          <w:ilvl w:val="1"/>
          <w:numId w:val="24"/>
        </w:numPr>
        <w:spacing w:before="0" w:after="0" w:line="240" w:lineRule="auto"/>
        <w:ind w:left="142" w:hanging="142"/>
        <w:rPr>
          <w:rFonts w:cs="Arial"/>
        </w:rPr>
      </w:pPr>
      <w:r w:rsidRPr="00283A92">
        <w:rPr>
          <w:rFonts w:cs="Arial"/>
          <w:lang w:val="en"/>
        </w:rPr>
        <w:t xml:space="preserve">Providing access to a </w:t>
      </w:r>
      <w:r>
        <w:rPr>
          <w:rFonts w:cs="Arial"/>
          <w:lang w:val="en"/>
        </w:rPr>
        <w:t xml:space="preserve">new </w:t>
      </w:r>
      <w:r w:rsidRPr="00283A92">
        <w:rPr>
          <w:rFonts w:cs="Arial"/>
          <w:lang w:val="en"/>
        </w:rPr>
        <w:t xml:space="preserve">capped </w:t>
      </w:r>
      <w:r>
        <w:rPr>
          <w:rFonts w:cs="Arial"/>
          <w:lang w:val="en"/>
        </w:rPr>
        <w:t>sub-</w:t>
      </w:r>
      <w:r w:rsidRPr="00283A92">
        <w:rPr>
          <w:rFonts w:cs="Arial"/>
          <w:lang w:val="en"/>
        </w:rPr>
        <w:t>program of</w:t>
      </w:r>
      <w:r>
        <w:rPr>
          <w:rFonts w:cs="Arial"/>
          <w:lang w:val="en"/>
        </w:rPr>
        <w:t>fering</w:t>
      </w:r>
      <w:r w:rsidRPr="00283A92">
        <w:rPr>
          <w:rFonts w:cs="Arial"/>
          <w:lang w:val="en"/>
        </w:rPr>
        <w:t xml:space="preserve"> up to 490 hours of additional tuition for clients who have not reached functional English after completing their entitlement of 510 hours</w:t>
      </w:r>
      <w:r>
        <w:rPr>
          <w:rFonts w:cs="Arial"/>
          <w:lang w:val="en"/>
        </w:rPr>
        <w:t>.</w:t>
      </w:r>
    </w:p>
    <w:p w:rsidR="00866680" w:rsidRPr="0070342E" w:rsidRDefault="00866680" w:rsidP="00866680">
      <w:pPr>
        <w:spacing w:before="0" w:after="0" w:line="240" w:lineRule="auto"/>
        <w:ind w:left="142" w:hanging="142"/>
        <w:contextualSpacing/>
        <w:rPr>
          <w:rFonts w:cs="Arial"/>
          <w:sz w:val="8"/>
        </w:rPr>
      </w:pPr>
    </w:p>
    <w:p w:rsidR="00866680" w:rsidRPr="00283A92" w:rsidRDefault="00866680" w:rsidP="002D1770">
      <w:pPr>
        <w:pStyle w:val="ListParagraph"/>
        <w:numPr>
          <w:ilvl w:val="1"/>
          <w:numId w:val="24"/>
        </w:numPr>
        <w:spacing w:before="0" w:after="0" w:line="240" w:lineRule="auto"/>
        <w:ind w:left="142" w:hanging="142"/>
        <w:rPr>
          <w:rFonts w:cs="Arial"/>
        </w:rPr>
      </w:pPr>
      <w:r w:rsidRPr="00283A92">
        <w:rPr>
          <w:rFonts w:cs="Arial"/>
          <w:lang w:val="en"/>
        </w:rPr>
        <w:t xml:space="preserve">Removing the funding cap applied to the AMEP sub-program, the </w:t>
      </w:r>
      <w:r w:rsidR="001D3CB8" w:rsidRPr="00283A92">
        <w:rPr>
          <w:rFonts w:cs="Arial"/>
          <w:lang w:val="en"/>
        </w:rPr>
        <w:t>Special Preparatory Program</w:t>
      </w:r>
      <w:r w:rsidRPr="00283A92">
        <w:rPr>
          <w:rFonts w:cs="Arial"/>
          <w:lang w:val="en"/>
        </w:rPr>
        <w:t>, allowing all eligible humanitarian entrants to access additional training</w:t>
      </w:r>
      <w:r>
        <w:rPr>
          <w:rFonts w:cs="Arial"/>
          <w:lang w:val="en"/>
        </w:rPr>
        <w:t>.</w:t>
      </w:r>
    </w:p>
    <w:p w:rsidR="00866680" w:rsidRPr="0070342E" w:rsidRDefault="00866680" w:rsidP="00866680">
      <w:pPr>
        <w:spacing w:before="0" w:after="0" w:line="240" w:lineRule="auto"/>
        <w:ind w:left="142" w:hanging="142"/>
        <w:contextualSpacing/>
        <w:rPr>
          <w:rFonts w:cs="Arial"/>
          <w:sz w:val="8"/>
        </w:rPr>
      </w:pPr>
    </w:p>
    <w:p w:rsidR="00866680" w:rsidRPr="0070342E" w:rsidRDefault="00866680" w:rsidP="00866680">
      <w:pPr>
        <w:spacing w:before="0" w:after="0" w:line="240" w:lineRule="auto"/>
        <w:ind w:left="142" w:hanging="142"/>
        <w:contextualSpacing/>
        <w:rPr>
          <w:rFonts w:cs="Arial"/>
          <w:sz w:val="8"/>
        </w:rPr>
      </w:pPr>
    </w:p>
    <w:p w:rsidR="00866680" w:rsidRPr="00283A92" w:rsidRDefault="00866680" w:rsidP="002D1770">
      <w:pPr>
        <w:pStyle w:val="ListParagraph"/>
        <w:numPr>
          <w:ilvl w:val="1"/>
          <w:numId w:val="24"/>
        </w:numPr>
        <w:spacing w:before="0" w:after="0" w:line="240" w:lineRule="auto"/>
        <w:ind w:left="142" w:hanging="142"/>
        <w:rPr>
          <w:rFonts w:cs="Arial"/>
        </w:rPr>
      </w:pPr>
      <w:r w:rsidRPr="00283A92">
        <w:rPr>
          <w:rFonts w:cs="Arial"/>
          <w:lang w:val="en"/>
        </w:rPr>
        <w:t>Increasing flexibility and innovation in service delivery by allowing providers to choose a curriculum that best meets their clients’ needs</w:t>
      </w:r>
      <w:r>
        <w:rPr>
          <w:rFonts w:cs="Arial"/>
          <w:lang w:val="en"/>
        </w:rPr>
        <w:t>.</w:t>
      </w:r>
      <w:r w:rsidRPr="00283A92">
        <w:rPr>
          <w:rFonts w:cs="Arial"/>
          <w:lang w:val="en"/>
        </w:rPr>
        <w:t> </w:t>
      </w:r>
    </w:p>
    <w:p w:rsidR="00866680" w:rsidRPr="0070342E" w:rsidRDefault="00866680" w:rsidP="00866680">
      <w:pPr>
        <w:spacing w:before="0" w:after="0" w:line="240" w:lineRule="auto"/>
        <w:ind w:left="142" w:hanging="142"/>
        <w:contextualSpacing/>
        <w:rPr>
          <w:rFonts w:cs="Arial"/>
          <w:sz w:val="8"/>
        </w:rPr>
      </w:pPr>
    </w:p>
    <w:p w:rsidR="00866680" w:rsidRPr="00283A92" w:rsidRDefault="00866680" w:rsidP="002D1770">
      <w:pPr>
        <w:pStyle w:val="ListParagraph"/>
        <w:numPr>
          <w:ilvl w:val="1"/>
          <w:numId w:val="24"/>
        </w:numPr>
        <w:spacing w:before="0" w:after="0" w:line="240" w:lineRule="auto"/>
        <w:ind w:left="142" w:hanging="142"/>
        <w:rPr>
          <w:rStyle w:val="BookTitle"/>
          <w:rFonts w:cs="Arial"/>
          <w:i w:val="0"/>
          <w:iCs w:val="0"/>
          <w:smallCaps w:val="0"/>
          <w:spacing w:val="0"/>
        </w:rPr>
      </w:pPr>
      <w:r w:rsidRPr="00283A92">
        <w:rPr>
          <w:rFonts w:cs="Arial"/>
          <w:lang w:val="en"/>
        </w:rPr>
        <w:t>A trial of a competitive model for delivering AMEP services, encouraging service providers to become more responsive and creative in the way they engage clients.</w:t>
      </w:r>
      <w:r w:rsidRPr="00283A92">
        <w:rPr>
          <w:rFonts w:cs="Arial"/>
        </w:rPr>
        <w:t xml:space="preserve"> </w:t>
      </w:r>
    </w:p>
    <w:p w:rsidR="00866680" w:rsidRPr="009B234B" w:rsidRDefault="00866680" w:rsidP="00866680">
      <w:pPr>
        <w:spacing w:before="0" w:after="0" w:line="240" w:lineRule="auto"/>
        <w:rPr>
          <w:rFonts w:cs="Arial"/>
          <w:sz w:val="8"/>
        </w:rPr>
      </w:pPr>
    </w:p>
    <w:p w:rsidR="00866680" w:rsidRPr="00BD4A9E" w:rsidRDefault="00866680" w:rsidP="00866680">
      <w:pPr>
        <w:spacing w:before="0" w:after="0" w:line="240" w:lineRule="auto"/>
        <w:rPr>
          <w:rFonts w:cs="Arial"/>
          <w:sz w:val="12"/>
          <w:szCs w:val="22"/>
        </w:rPr>
      </w:pPr>
      <w:r w:rsidRPr="00283A92">
        <w:rPr>
          <w:rStyle w:val="BookTitle"/>
          <w:rFonts w:cs="Arial"/>
          <w:i w:val="0"/>
          <w:iCs w:val="0"/>
          <w:smallCaps w:val="0"/>
          <w:spacing w:val="0"/>
          <w:szCs w:val="22"/>
        </w:rPr>
        <w:t xml:space="preserve">Further information about the AMEP can be found on the </w:t>
      </w:r>
      <w:hyperlink r:id="rId58" w:history="1">
        <w:r w:rsidRPr="00283A92">
          <w:rPr>
            <w:rStyle w:val="Hyperlink"/>
            <w:rFonts w:cs="Arial"/>
            <w:szCs w:val="22"/>
          </w:rPr>
          <w:t>Department of Education and Training</w:t>
        </w:r>
      </w:hyperlink>
      <w:r w:rsidRPr="00283A92">
        <w:rPr>
          <w:rFonts w:cs="Arial"/>
          <w:szCs w:val="22"/>
        </w:rPr>
        <w:t xml:space="preserve"> website</w:t>
      </w:r>
      <w:r w:rsidRPr="00283A92">
        <w:rPr>
          <w:rStyle w:val="BookTitle"/>
          <w:rFonts w:cs="Arial"/>
          <w:i w:val="0"/>
          <w:iCs w:val="0"/>
          <w:smallCaps w:val="0"/>
          <w:spacing w:val="0"/>
          <w:szCs w:val="22"/>
        </w:rPr>
        <w:t xml:space="preserve">. </w:t>
      </w:r>
    </w:p>
    <w:p w:rsidR="00866680" w:rsidRPr="009A050E" w:rsidRDefault="00866680" w:rsidP="00F152F4">
      <w:pPr>
        <w:spacing w:before="0" w:after="0" w:line="240" w:lineRule="auto"/>
        <w:jc w:val="right"/>
        <w:rPr>
          <w:rFonts w:cs="Arial"/>
          <w:b/>
          <w:noProof/>
          <w:sz w:val="2"/>
          <w:szCs w:val="22"/>
        </w:rPr>
      </w:pPr>
    </w:p>
    <w:p w:rsidR="00F152F4" w:rsidRPr="00C86DA6" w:rsidRDefault="00F152F4" w:rsidP="00C86DA6">
      <w:pPr>
        <w:pStyle w:val="Heading2"/>
        <w:rPr>
          <w:rFonts w:ascii="Arial" w:hAnsi="Arial" w:cs="Arial"/>
          <w:b/>
          <w:color w:val="403152" w:themeColor="accent4" w:themeShade="80"/>
          <w:sz w:val="32"/>
          <w:lang w:val="en"/>
        </w:rPr>
      </w:pPr>
      <w:r w:rsidRPr="00C86DA6">
        <w:rPr>
          <w:rFonts w:ascii="Arial" w:hAnsi="Arial" w:cs="Arial"/>
          <w:b/>
          <w:noProof/>
          <w:color w:val="403152" w:themeColor="accent4" w:themeShade="80"/>
          <w:sz w:val="32"/>
        </w:rPr>
        <w:drawing>
          <wp:inline distT="0" distB="0" distL="0" distR="0" wp14:anchorId="38E22D8A" wp14:editId="57F9CE8A">
            <wp:extent cx="729298" cy="644055"/>
            <wp:effectExtent l="0" t="0" r="0" b="3810"/>
            <wp:docPr id="5" name="Picture 5" descr="Skills for Education and Employment logo" title="Skills for Education and Employment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731881" cy="646336"/>
                    </a:xfrm>
                    <a:prstGeom prst="rect">
                      <a:avLst/>
                    </a:prstGeom>
                    <a:noFill/>
                    <a:ln>
                      <a:noFill/>
                    </a:ln>
                    <a:extLst>
                      <a:ext uri="{53640926-AAD7-44D8-BBD7-CCE9431645EC}">
                        <a14:shadowObscured xmlns:a14="http://schemas.microsoft.com/office/drawing/2010/main"/>
                      </a:ext>
                    </a:extLst>
                  </pic:spPr>
                </pic:pic>
              </a:graphicData>
            </a:graphic>
          </wp:inline>
        </w:drawing>
      </w:r>
      <w:r w:rsidRPr="00C86DA6">
        <w:rPr>
          <w:rFonts w:ascii="Arial" w:hAnsi="Arial" w:cs="Arial"/>
          <w:b/>
          <w:color w:val="403152" w:themeColor="accent4" w:themeShade="80"/>
          <w:sz w:val="32"/>
          <w:lang w:val="en"/>
        </w:rPr>
        <w:t>Skills for Education and Employment (SEE)</w:t>
      </w:r>
    </w:p>
    <w:p w:rsidR="00F152F4" w:rsidRDefault="00F152F4" w:rsidP="009A050E">
      <w:pPr>
        <w:spacing w:before="0" w:after="0" w:line="240" w:lineRule="auto"/>
        <w:rPr>
          <w:rFonts w:cs="Arial"/>
          <w:szCs w:val="27"/>
          <w:lang w:val="en"/>
        </w:rPr>
      </w:pPr>
      <w:r w:rsidRPr="00283A92">
        <w:rPr>
          <w:rFonts w:cs="Arial"/>
          <w:szCs w:val="27"/>
          <w:lang w:val="en"/>
        </w:rPr>
        <w:t>The Skills for Education and Employment (SEE) program provides language, literacy and numeracy training to eligible job seekers, to help them to participate more effectively in training or in the labo</w:t>
      </w:r>
      <w:r>
        <w:rPr>
          <w:rFonts w:cs="Arial"/>
          <w:szCs w:val="27"/>
          <w:lang w:val="en"/>
        </w:rPr>
        <w:t>u</w:t>
      </w:r>
      <w:r w:rsidRPr="00283A92">
        <w:rPr>
          <w:rFonts w:cs="Arial"/>
          <w:szCs w:val="27"/>
          <w:lang w:val="en"/>
        </w:rPr>
        <w:t xml:space="preserve">r force. The program is delivered across Australia, from metropolitan and regional areas, right through to remote communities. </w:t>
      </w:r>
    </w:p>
    <w:p w:rsidR="00F152F4" w:rsidRPr="009B2313" w:rsidRDefault="00F152F4" w:rsidP="009A050E">
      <w:pPr>
        <w:spacing w:before="0" w:after="0" w:line="240" w:lineRule="auto"/>
        <w:rPr>
          <w:rFonts w:cs="Arial"/>
          <w:sz w:val="8"/>
          <w:szCs w:val="27"/>
          <w:lang w:val="en"/>
        </w:rPr>
      </w:pPr>
    </w:p>
    <w:p w:rsidR="00F152F4" w:rsidRDefault="00F152F4" w:rsidP="009A050E">
      <w:pPr>
        <w:spacing w:before="0" w:after="0" w:line="240" w:lineRule="auto"/>
        <w:rPr>
          <w:rFonts w:cs="Arial"/>
          <w:szCs w:val="27"/>
          <w:lang w:val="en"/>
        </w:rPr>
      </w:pPr>
      <w:r w:rsidRPr="00283A92">
        <w:rPr>
          <w:rFonts w:cs="Arial"/>
          <w:szCs w:val="27"/>
          <w:lang w:val="en"/>
        </w:rPr>
        <w:t>The program caters for job seeker groups with literacy and/or numeracy training needs including Aboriginal and Torres Strait Islanders, youth, people with disabilities, mature aged people, and job seekers from culturally and linguistically diverse backgrounds.</w:t>
      </w:r>
      <w:bookmarkStart w:id="24" w:name="_Toc429051942"/>
      <w:r w:rsidRPr="00283A92">
        <w:rPr>
          <w:rFonts w:cs="Arial"/>
          <w:szCs w:val="27"/>
          <w:lang w:val="en"/>
        </w:rPr>
        <w:t xml:space="preserve"> </w:t>
      </w:r>
    </w:p>
    <w:p w:rsidR="00F152F4" w:rsidRPr="009B2313" w:rsidRDefault="00F152F4" w:rsidP="009A050E">
      <w:pPr>
        <w:spacing w:before="0" w:after="0" w:line="240" w:lineRule="auto"/>
        <w:rPr>
          <w:rFonts w:cs="Arial"/>
          <w:sz w:val="8"/>
          <w:szCs w:val="27"/>
          <w:lang w:val="en"/>
        </w:rPr>
      </w:pPr>
    </w:p>
    <w:p w:rsidR="00F152F4" w:rsidRDefault="00F152F4" w:rsidP="009A050E">
      <w:pPr>
        <w:spacing w:before="0" w:after="0" w:line="240" w:lineRule="auto"/>
        <w:rPr>
          <w:rFonts w:cs="Arial"/>
          <w:szCs w:val="27"/>
          <w:lang w:val="en"/>
        </w:rPr>
      </w:pPr>
      <w:r w:rsidRPr="00283A92">
        <w:rPr>
          <w:rFonts w:cs="Arial"/>
          <w:szCs w:val="27"/>
          <w:lang w:val="en"/>
        </w:rPr>
        <w:t>Job seekers are referred to the program by the Departme</w:t>
      </w:r>
      <w:r>
        <w:rPr>
          <w:rFonts w:cs="Arial"/>
          <w:szCs w:val="27"/>
          <w:lang w:val="en"/>
        </w:rPr>
        <w:t>nt of Human Services (DHS) and employment service p</w:t>
      </w:r>
      <w:r w:rsidRPr="00283A92">
        <w:rPr>
          <w:rFonts w:cs="Arial"/>
          <w:szCs w:val="27"/>
          <w:lang w:val="en"/>
        </w:rPr>
        <w:t xml:space="preserve">roviders. The program provides high-quality, flexible training to eligible job seekers and caters for the increasing demand for English language training as well as the continuing need for literacy and numeracy skills training in a vocationally-oriented environment. </w:t>
      </w:r>
    </w:p>
    <w:p w:rsidR="00F152F4" w:rsidRPr="009B2313" w:rsidRDefault="00F152F4" w:rsidP="009A050E">
      <w:pPr>
        <w:spacing w:before="0" w:after="0" w:line="240" w:lineRule="auto"/>
        <w:rPr>
          <w:rFonts w:cs="Arial"/>
          <w:sz w:val="8"/>
          <w:szCs w:val="27"/>
          <w:lang w:val="en"/>
        </w:rPr>
      </w:pPr>
    </w:p>
    <w:p w:rsidR="00F152F4" w:rsidRPr="00283A92" w:rsidRDefault="00F152F4" w:rsidP="009A050E">
      <w:pPr>
        <w:spacing w:before="0" w:after="0" w:line="240" w:lineRule="auto"/>
        <w:rPr>
          <w:rFonts w:cs="Arial"/>
          <w:szCs w:val="27"/>
          <w:lang w:val="en"/>
        </w:rPr>
      </w:pPr>
      <w:r w:rsidRPr="00283A92">
        <w:rPr>
          <w:rFonts w:cs="Arial"/>
          <w:szCs w:val="27"/>
          <w:lang w:val="en"/>
        </w:rPr>
        <w:t>Training is normally delivered face-to-face although the flexible design of the program allows for training to be delivered by distance-mode or a combination of the two.</w:t>
      </w:r>
    </w:p>
    <w:p w:rsidR="00F152F4" w:rsidRPr="003B0989" w:rsidRDefault="00F152F4" w:rsidP="009A050E">
      <w:pPr>
        <w:spacing w:before="0" w:after="0" w:line="240" w:lineRule="auto"/>
        <w:rPr>
          <w:rFonts w:cs="Arial"/>
          <w:szCs w:val="27"/>
          <w:lang w:val="en"/>
        </w:rPr>
      </w:pPr>
      <w:r w:rsidRPr="00283A92">
        <w:rPr>
          <w:rFonts w:cs="Arial"/>
          <w:szCs w:val="27"/>
          <w:lang w:val="en"/>
        </w:rPr>
        <w:t>The SEE program provides initial, basic and advanced accredited English language training, as well as basic and advanced literacy and numeracy training. Following a Pre</w:t>
      </w:r>
      <w:r w:rsidRPr="00283A92">
        <w:rPr>
          <w:rFonts w:cs="Arial"/>
          <w:szCs w:val="27"/>
          <w:lang w:val="en"/>
        </w:rPr>
        <w:noBreakHyphen/>
        <w:t>Training Assessment of language, literacy and numeracy competencies, clients are placed in the proper stream of training with the appropriate training focus.</w:t>
      </w:r>
      <w:r w:rsidR="009A050E">
        <w:rPr>
          <w:rFonts w:cs="Arial"/>
          <w:szCs w:val="27"/>
          <w:lang w:val="en"/>
        </w:rPr>
        <w:t xml:space="preserve"> </w:t>
      </w:r>
      <w:r w:rsidRPr="00283A92">
        <w:rPr>
          <w:rFonts w:cs="Arial"/>
          <w:szCs w:val="27"/>
          <w:lang w:val="en"/>
        </w:rPr>
        <w:t>Each client then has an Initial Training Plan developed that outlines the tailored training they will</w:t>
      </w:r>
      <w:r>
        <w:rPr>
          <w:rFonts w:cs="Arial"/>
          <w:szCs w:val="27"/>
          <w:lang w:val="en"/>
        </w:rPr>
        <w:t xml:space="preserve"> receive to meet their needs. The initial training plan </w:t>
      </w:r>
      <w:r w:rsidRPr="00283A92">
        <w:rPr>
          <w:rFonts w:cs="Arial"/>
          <w:szCs w:val="27"/>
          <w:lang w:val="en"/>
        </w:rPr>
        <w:t>also forms the basis for recording the participant’s progression through training.</w:t>
      </w:r>
      <w:r w:rsidRPr="00283A92">
        <w:rPr>
          <w:rStyle w:val="FootnoteReference"/>
          <w:rFonts w:cs="Arial"/>
          <w:szCs w:val="27"/>
          <w:lang w:val="en"/>
        </w:rPr>
        <w:footnoteReference w:id="12"/>
      </w:r>
    </w:p>
    <w:p w:rsidR="00F152F4" w:rsidRDefault="00F152F4" w:rsidP="00F152F4">
      <w:pPr>
        <w:pStyle w:val="NoSpacing"/>
        <w:rPr>
          <w:b/>
          <w:color w:val="34164A"/>
          <w:sz w:val="32"/>
          <w:lang w:eastAsia="en-US"/>
        </w:rPr>
      </w:pPr>
    </w:p>
    <w:p w:rsidR="0048477C" w:rsidRDefault="0048477C">
      <w:pPr>
        <w:spacing w:before="0" w:after="200" w:line="276" w:lineRule="auto"/>
        <w:rPr>
          <w:rFonts w:eastAsiaTheme="majorEastAsia" w:cs="Arial"/>
          <w:b/>
          <w:bCs/>
          <w:color w:val="403152" w:themeColor="accent4" w:themeShade="80"/>
          <w:sz w:val="32"/>
          <w:szCs w:val="28"/>
          <w:lang w:eastAsia="en-US"/>
        </w:rPr>
      </w:pPr>
      <w:r>
        <w:rPr>
          <w:rFonts w:cs="Arial"/>
          <w:b/>
          <w:color w:val="403152" w:themeColor="accent4" w:themeShade="80"/>
          <w:lang w:eastAsia="en-US"/>
        </w:rPr>
        <w:br w:type="page"/>
      </w:r>
    </w:p>
    <w:p w:rsidR="00F152F4" w:rsidRPr="00E94B2F" w:rsidRDefault="00F152F4" w:rsidP="00E94B2F">
      <w:pPr>
        <w:pStyle w:val="Heading1"/>
        <w:rPr>
          <w:rFonts w:ascii="Arial" w:hAnsi="Arial" w:cs="Arial"/>
          <w:b/>
          <w:color w:val="403152" w:themeColor="accent4" w:themeShade="80"/>
          <w:lang w:eastAsia="en-US"/>
        </w:rPr>
      </w:pPr>
      <w:r w:rsidRPr="00E94B2F">
        <w:rPr>
          <w:rFonts w:ascii="Arial" w:hAnsi="Arial" w:cs="Arial"/>
          <w:b/>
          <w:color w:val="403152" w:themeColor="accent4" w:themeShade="80"/>
          <w:lang w:eastAsia="en-US"/>
        </w:rPr>
        <w:t>Interpreting services and related issues</w:t>
      </w:r>
      <w:bookmarkEnd w:id="24"/>
      <w:r w:rsidRPr="00E94B2F">
        <w:rPr>
          <w:rFonts w:ascii="Arial" w:hAnsi="Arial" w:cs="Arial"/>
          <w:b/>
          <w:color w:val="403152" w:themeColor="accent4" w:themeShade="80"/>
          <w:lang w:eastAsia="en-US"/>
        </w:rPr>
        <w:t xml:space="preserve"> </w:t>
      </w:r>
    </w:p>
    <w:p w:rsidR="00F152F4" w:rsidRDefault="00F152F4" w:rsidP="00F152F4">
      <w:pPr>
        <w:pStyle w:val="NoSpacing"/>
        <w:rPr>
          <w:szCs w:val="22"/>
        </w:rPr>
      </w:pPr>
      <w:r w:rsidRPr="00283A92">
        <w:rPr>
          <w:szCs w:val="22"/>
        </w:rPr>
        <w:t xml:space="preserve">The </w:t>
      </w:r>
      <w:hyperlink r:id="rId60" w:history="1">
        <w:r w:rsidRPr="00283A92">
          <w:rPr>
            <w:rStyle w:val="Hyperlink"/>
            <w:rFonts w:cs="Arial"/>
            <w:szCs w:val="22"/>
          </w:rPr>
          <w:t>Translating and Interpreting Service</w:t>
        </w:r>
      </w:hyperlink>
      <w:r w:rsidRPr="00283A92">
        <w:rPr>
          <w:szCs w:val="22"/>
        </w:rPr>
        <w:t xml:space="preserve"> (TIS National) is an interpreting service provided by the Australian Government through the Department of Immigration and Border Protection.  TIS National provides access to telephone and on-site interpreting in over 160 languages for people who do not speak English, and for agencies and businesses that need to communicate with their non-English speaking clients. </w:t>
      </w:r>
    </w:p>
    <w:p w:rsidR="00F152F4" w:rsidRPr="00283A92" w:rsidRDefault="00F152F4" w:rsidP="00F152F4">
      <w:pPr>
        <w:spacing w:before="240" w:after="0" w:line="280" w:lineRule="atLeast"/>
        <w:rPr>
          <w:rFonts w:cs="Arial"/>
          <w:szCs w:val="22"/>
        </w:rPr>
      </w:pPr>
      <w:r w:rsidRPr="00283A92">
        <w:rPr>
          <w:rFonts w:cs="Arial"/>
          <w:szCs w:val="22"/>
        </w:rPr>
        <w:t>The majority of TIS National interpreting services are free for non-English speakers. Some organisations and medical practitioners are eligible for free interpreting through TIS National. TIS National services are available 24 hours a day, every day of the year.</w:t>
      </w:r>
      <w:bookmarkStart w:id="25" w:name="_Toc429051943"/>
    </w:p>
    <w:p w:rsidR="00F152F4" w:rsidRPr="00283A92" w:rsidRDefault="00F152F4" w:rsidP="00F152F4">
      <w:pPr>
        <w:spacing w:before="240" w:after="0" w:line="280" w:lineRule="atLeast"/>
        <w:rPr>
          <w:rFonts w:cs="Arial"/>
          <w:szCs w:val="22"/>
        </w:rPr>
      </w:pPr>
      <w:r w:rsidRPr="00283A92">
        <w:rPr>
          <w:rFonts w:cs="Arial"/>
          <w:szCs w:val="22"/>
        </w:rPr>
        <w:t xml:space="preserve">The Free Interpreting Service (FIS) assists approved service providers, such as medical practitioners and pharmacies, to communicate with eligible non-English speakers.  Eligible clients include Australian citizens and permanent residents who do not speak English well or at all. Select temporary residents are also eligible in certain circumstances.  </w:t>
      </w:r>
    </w:p>
    <w:p w:rsidR="00F152F4" w:rsidRPr="00283A92" w:rsidRDefault="00F152F4" w:rsidP="00F152F4">
      <w:pPr>
        <w:spacing w:before="240" w:after="0" w:line="280" w:lineRule="atLeast"/>
        <w:rPr>
          <w:rFonts w:cs="Arial"/>
          <w:szCs w:val="22"/>
        </w:rPr>
      </w:pPr>
      <w:r w:rsidRPr="00283A92">
        <w:rPr>
          <w:rFonts w:cs="Arial"/>
          <w:szCs w:val="22"/>
        </w:rPr>
        <w:t xml:space="preserve">The Australian Government also provides the </w:t>
      </w:r>
      <w:hyperlink r:id="rId61" w:history="1">
        <w:r w:rsidRPr="00283A92">
          <w:rPr>
            <w:rStyle w:val="Hyperlink"/>
            <w:rFonts w:cs="Arial"/>
            <w:szCs w:val="22"/>
          </w:rPr>
          <w:t>Free Translating Service</w:t>
        </w:r>
      </w:hyperlink>
      <w:r w:rsidRPr="00283A92">
        <w:rPr>
          <w:rFonts w:cs="Arial"/>
          <w:szCs w:val="22"/>
        </w:rPr>
        <w:t xml:space="preserve"> to new permanent arrivals, select temporary residents and </w:t>
      </w:r>
      <w:r>
        <w:rPr>
          <w:rFonts w:cs="Arial"/>
          <w:szCs w:val="22"/>
        </w:rPr>
        <w:t>returning Australian citizens.</w:t>
      </w:r>
      <w:r w:rsidRPr="00283A92">
        <w:rPr>
          <w:rFonts w:cs="Arial"/>
          <w:szCs w:val="22"/>
        </w:rPr>
        <w:t xml:space="preserve"> Through the service eligible clients can access free English translations of up to 10 personal documents, including identity records and education</w:t>
      </w:r>
      <w:r>
        <w:rPr>
          <w:rFonts w:cs="Arial"/>
          <w:szCs w:val="22"/>
        </w:rPr>
        <w:t xml:space="preserve"> and employment certificates.</w:t>
      </w:r>
      <w:r w:rsidRPr="00283A92">
        <w:rPr>
          <w:rFonts w:cs="Arial"/>
          <w:szCs w:val="22"/>
        </w:rPr>
        <w:t xml:space="preserve"> The service is available within the first two years of visa grant or arriving to settle permanently in Australia (whichever is later)</w:t>
      </w:r>
      <w:r>
        <w:rPr>
          <w:rFonts w:cs="Arial"/>
          <w:szCs w:val="22"/>
        </w:rPr>
        <w:t>.</w:t>
      </w:r>
    </w:p>
    <w:p w:rsidR="00F152F4" w:rsidRPr="00283A92" w:rsidRDefault="00F152F4" w:rsidP="00F152F4">
      <w:pPr>
        <w:keepNext/>
        <w:keepLines/>
        <w:widowControl w:val="0"/>
        <w:spacing w:before="240" w:after="0" w:line="280" w:lineRule="atLeast"/>
        <w:ind w:right="-448"/>
        <w:rPr>
          <w:rStyle w:val="BookTitle"/>
          <w:rFonts w:cs="Arial"/>
          <w:i w:val="0"/>
          <w:iCs w:val="0"/>
          <w:smallCaps w:val="0"/>
          <w:spacing w:val="0"/>
          <w:szCs w:val="22"/>
        </w:rPr>
      </w:pPr>
      <w:r w:rsidRPr="00283A92">
        <w:rPr>
          <w:rStyle w:val="BookTitle"/>
          <w:rFonts w:cs="Arial"/>
          <w:i w:val="0"/>
          <w:iCs w:val="0"/>
          <w:smallCaps w:val="0"/>
          <w:spacing w:val="0"/>
          <w:szCs w:val="22"/>
        </w:rPr>
        <w:t>Private interpreting service companies are also available in Australia however, they may not have interpreters available for low-demand languages, which newly arrived migrants often speak.</w:t>
      </w:r>
      <w:r w:rsidRPr="00283A92">
        <w:rPr>
          <w:rFonts w:cs="Arial"/>
          <w:snapToGrid w:val="0"/>
          <w:color w:val="000000"/>
          <w:w w:val="0"/>
          <w:sz w:val="0"/>
          <w:szCs w:val="0"/>
          <w:u w:color="000000"/>
          <w:bdr w:val="none" w:sz="0" w:space="0" w:color="000000"/>
          <w:shd w:val="clear" w:color="000000" w:fill="000000"/>
          <w:lang w:val="x-none" w:eastAsia="x-none" w:bidi="x-none"/>
        </w:rPr>
        <w:t xml:space="preserve"> </w:t>
      </w:r>
    </w:p>
    <w:p w:rsidR="00F152F4" w:rsidRPr="00283A92" w:rsidRDefault="00F152F4" w:rsidP="00F152F4">
      <w:pPr>
        <w:spacing w:before="240" w:after="0" w:line="280" w:lineRule="atLeast"/>
        <w:rPr>
          <w:rStyle w:val="BookTitle"/>
          <w:rFonts w:cs="Arial"/>
          <w:i w:val="0"/>
          <w:iCs w:val="0"/>
          <w:smallCaps w:val="0"/>
          <w:spacing w:val="0"/>
          <w:szCs w:val="22"/>
        </w:rPr>
      </w:pPr>
      <w:r w:rsidRPr="00283A92">
        <w:rPr>
          <w:rStyle w:val="BookTitle"/>
          <w:rFonts w:cs="Arial"/>
          <w:i w:val="0"/>
          <w:iCs w:val="0"/>
          <w:smallCaps w:val="0"/>
          <w:spacing w:val="0"/>
          <w:szCs w:val="22"/>
        </w:rPr>
        <w:t xml:space="preserve">The National Accreditation Authority for Translators and Interpreters (NAATI) is a partially government funded company and is jointly owned by </w:t>
      </w:r>
      <w:r>
        <w:rPr>
          <w:rStyle w:val="BookTitle"/>
          <w:rFonts w:cs="Arial"/>
          <w:i w:val="0"/>
          <w:iCs w:val="0"/>
          <w:smallCaps w:val="0"/>
          <w:spacing w:val="0"/>
          <w:szCs w:val="22"/>
        </w:rPr>
        <w:t>the Australian Government and state and territory g</w:t>
      </w:r>
      <w:r w:rsidRPr="00283A92">
        <w:rPr>
          <w:rStyle w:val="BookTitle"/>
          <w:rFonts w:cs="Arial"/>
          <w:i w:val="0"/>
          <w:iCs w:val="0"/>
          <w:smallCaps w:val="0"/>
          <w:spacing w:val="0"/>
          <w:szCs w:val="22"/>
        </w:rPr>
        <w:t xml:space="preserve">overnments. NAATI sets the benchmark for professional interpreters and translators in Australia. This assists in achieving consistency in the abilities of professional translators and interpreters and ensures appropriately trained and qualified interpreters are available. This is particularly important for interpreters dealing with health and legal matters. </w:t>
      </w:r>
    </w:p>
    <w:p w:rsidR="00F152F4" w:rsidRDefault="00F152F4" w:rsidP="00F152F4">
      <w:pPr>
        <w:spacing w:before="240" w:after="0" w:line="280" w:lineRule="atLeast"/>
        <w:rPr>
          <w:rFonts w:cs="Arial"/>
          <w:b/>
          <w:noProof/>
        </w:rPr>
      </w:pPr>
      <w:r w:rsidRPr="00283A92">
        <w:rPr>
          <w:rFonts w:cs="Arial"/>
          <w:szCs w:val="22"/>
        </w:rPr>
        <w:t xml:space="preserve">The </w:t>
      </w:r>
      <w:hyperlink r:id="rId62" w:history="1">
        <w:r w:rsidRPr="00CE12F6">
          <w:rPr>
            <w:rStyle w:val="Hyperlink"/>
            <w:rFonts w:cs="Arial"/>
            <w:szCs w:val="22"/>
          </w:rPr>
          <w:t>Multicultural Language Services Guidelines for Australian Government Agencies</w:t>
        </w:r>
      </w:hyperlink>
      <w:r w:rsidRPr="00283A92">
        <w:rPr>
          <w:rFonts w:cs="Arial"/>
          <w:szCs w:val="22"/>
        </w:rPr>
        <w:t xml:space="preserve"> are a </w:t>
      </w:r>
      <w:r w:rsidRPr="00283A92">
        <w:rPr>
          <w:rFonts w:cs="Arial"/>
          <w:szCs w:val="22"/>
          <w:lang w:val="en"/>
        </w:rPr>
        <w:t>practical framework for Australian Government departments and agencies to develop their own tailored policies and procedures on all forms of communication in languages other than English, including the use of translators and inter</w:t>
      </w:r>
      <w:r>
        <w:rPr>
          <w:rFonts w:cs="Arial"/>
          <w:szCs w:val="22"/>
          <w:lang w:val="en"/>
        </w:rPr>
        <w:t>preters where appropriate. The g</w:t>
      </w:r>
      <w:r w:rsidRPr="00283A92">
        <w:rPr>
          <w:rFonts w:cs="Arial"/>
          <w:szCs w:val="22"/>
          <w:lang w:val="en"/>
        </w:rPr>
        <w:t>uidelines include best practice examples on the use of language services by Australian Government agencies.</w:t>
      </w:r>
      <w:r>
        <w:rPr>
          <w:rFonts w:cs="Arial"/>
          <w:b/>
          <w:noProof/>
        </w:rPr>
        <w:t xml:space="preserve"> </w:t>
      </w:r>
    </w:p>
    <w:p w:rsidR="00F152F4" w:rsidRDefault="00F152F4" w:rsidP="00F152F4">
      <w:pPr>
        <w:spacing w:before="0" w:after="200" w:line="276" w:lineRule="auto"/>
        <w:jc w:val="right"/>
        <w:rPr>
          <w:rFonts w:cs="Arial"/>
          <w:b/>
          <w:noProof/>
        </w:rPr>
      </w:pPr>
      <w:r>
        <w:rPr>
          <w:rFonts w:cs="Arial"/>
          <w:b/>
          <w:noProof/>
        </w:rPr>
        <w:drawing>
          <wp:inline distT="0" distB="0" distL="0" distR="0" wp14:anchorId="567F77E6" wp14:editId="73278A25">
            <wp:extent cx="3029447" cy="1860605"/>
            <wp:effectExtent l="0" t="0" r="0" b="6350"/>
            <wp:docPr id="78" name="Picture 78" descr="Picture depicting Interpreting and communication services for reference purpose." title="Interpreting services and related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C0036\AppData\Local\Microsoft\Windows\Temporary Internet Files\Content.IE5\GNSHR3XM\Stakeholder-Slider[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29447" cy="1860605"/>
                    </a:xfrm>
                    <a:prstGeom prst="rect">
                      <a:avLst/>
                    </a:prstGeom>
                    <a:noFill/>
                    <a:ln>
                      <a:noFill/>
                    </a:ln>
                  </pic:spPr>
                </pic:pic>
              </a:graphicData>
            </a:graphic>
          </wp:inline>
        </w:drawing>
      </w:r>
      <w:r>
        <w:rPr>
          <w:rFonts w:cs="Arial"/>
          <w:b/>
          <w:noProof/>
        </w:rPr>
        <w:br w:type="page"/>
      </w:r>
    </w:p>
    <w:p w:rsidR="00F152F4" w:rsidRPr="000657DC" w:rsidRDefault="00F152F4" w:rsidP="009A6F33">
      <w:pPr>
        <w:pStyle w:val="Heading2"/>
        <w:rPr>
          <w:rFonts w:ascii="Arial" w:hAnsi="Arial" w:cs="Arial"/>
          <w:b/>
          <w:sz w:val="22"/>
          <w:szCs w:val="22"/>
        </w:rPr>
      </w:pPr>
      <w:r w:rsidRPr="000657DC">
        <w:rPr>
          <w:rFonts w:ascii="Arial" w:hAnsi="Arial" w:cs="Arial"/>
          <w:b/>
          <w:noProof/>
          <w:sz w:val="22"/>
        </w:rPr>
        <w:t>Language Services and Training</w:t>
      </w:r>
    </w:p>
    <w:p w:rsidR="00F152F4" w:rsidRDefault="00F152F4" w:rsidP="00F152F4">
      <w:pPr>
        <w:pStyle w:val="NoSpacing"/>
        <w:rPr>
          <w:rStyle w:val="BookTitle"/>
          <w:rFonts w:cs="Arial"/>
          <w:i w:val="0"/>
          <w:iCs w:val="0"/>
          <w:smallCaps w:val="0"/>
          <w:spacing w:val="0"/>
          <w:szCs w:val="22"/>
        </w:rPr>
      </w:pPr>
      <w:r w:rsidRPr="00283A92">
        <w:rPr>
          <w:rStyle w:val="BookTitle"/>
          <w:rFonts w:cs="Arial"/>
          <w:i w:val="0"/>
          <w:iCs w:val="0"/>
          <w:smallCaps w:val="0"/>
          <w:spacing w:val="0"/>
          <w:szCs w:val="22"/>
        </w:rPr>
        <w:t>State</w:t>
      </w:r>
      <w:r>
        <w:rPr>
          <w:rStyle w:val="BookTitle"/>
          <w:rFonts w:cs="Arial"/>
          <w:i w:val="0"/>
          <w:iCs w:val="0"/>
          <w:smallCaps w:val="0"/>
          <w:spacing w:val="0"/>
          <w:szCs w:val="22"/>
        </w:rPr>
        <w:t xml:space="preserve"> and territory</w:t>
      </w:r>
      <w:r w:rsidRPr="00283A92">
        <w:rPr>
          <w:rStyle w:val="BookTitle"/>
          <w:rFonts w:cs="Arial"/>
          <w:i w:val="0"/>
          <w:iCs w:val="0"/>
          <w:smallCaps w:val="0"/>
          <w:spacing w:val="0"/>
          <w:szCs w:val="22"/>
        </w:rPr>
        <w:t xml:space="preserve"> government</w:t>
      </w:r>
      <w:r>
        <w:rPr>
          <w:rStyle w:val="BookTitle"/>
          <w:rFonts w:cs="Arial"/>
          <w:i w:val="0"/>
          <w:iCs w:val="0"/>
          <w:smallCaps w:val="0"/>
          <w:spacing w:val="0"/>
          <w:szCs w:val="22"/>
        </w:rPr>
        <w:t xml:space="preserve">s also undertake activities to promote language services and </w:t>
      </w:r>
      <w:r w:rsidRPr="00283A92">
        <w:rPr>
          <w:rStyle w:val="BookTitle"/>
          <w:rFonts w:cs="Arial"/>
          <w:i w:val="0"/>
          <w:iCs w:val="0"/>
          <w:smallCaps w:val="0"/>
          <w:spacing w:val="0"/>
          <w:szCs w:val="22"/>
        </w:rPr>
        <w:t>increase accredited and trained interpreters.</w:t>
      </w:r>
    </w:p>
    <w:p w:rsidR="00F152F4" w:rsidRPr="00AB0355" w:rsidRDefault="00F152F4" w:rsidP="00F152F4">
      <w:pPr>
        <w:pStyle w:val="NoSpacing"/>
        <w:rPr>
          <w:rFonts w:cs="Arial"/>
          <w:sz w:val="24"/>
          <w:szCs w:val="22"/>
        </w:rPr>
      </w:pPr>
      <w:r>
        <w:rPr>
          <w:rFonts w:cs="Arial"/>
          <w:noProof/>
          <w:szCs w:val="22"/>
        </w:rPr>
        <w:drawing>
          <wp:inline distT="0" distB="0" distL="0" distR="0" wp14:anchorId="4EEB943E" wp14:editId="3EA2F075">
            <wp:extent cx="5724939" cy="7370574"/>
            <wp:effectExtent l="0" t="0" r="9525" b="1905"/>
            <wp:docPr id="13" name="Picture 13" descr="State and territory governments also undertake activities to promote language services and increase accredited and trained interpreters.&#10;&#10;Following are the initiatives:&#10;&#10;Australian Capital Territory:&#10;The ACT is undertaking a review of the ACT Government Languages Policy. Among the focus areas of the current policy is: To communicate in clear and plain English and to provide opportunities for Canberrans to use language services so they can access ACT Government-funded services and programs.&#10;&#10;New South Wales:&#10;Multicultural NSW has coordinated a forum of key members of the language services sector. This forum is working to ensure there is amble supply of qualified interpreters, especially in new and emerging languages. They are looking at guidance around working with interpreters and translators.&#10;&#10;South Australia:&#10;The SA Government is developing a language policy. SA Government has funded vocational training to address concerns regarding lack of interpreters of new and emerging communities.&#10;&#10;Tasmania:&#10;The TAS Government continues to provide NAATI scholarships support as a strategy to increase supply of qualified interpreters. The TAS Government is developing online cultural competency training for TAS Government agencies, which will include modules on effective use of interpreters.&#10;&#10;Western Australia:&#10;The Office of Multicultural Interests is funding a project to upgrade the professional skills and training practitioners in the translating and interpreting sector. Three components to this project are: develop a short course based on three units of competency from the (recently revised) nationally endorsed Diploma of Interpreting, provide funding to deliver the training and provide funding via scholarships to several practising interpreters and translators to offset training costs. &#10;&#10;Victoria:&#10;The Victorian Government is undertaking independent review of the procurement of language service across its department and agencies. The review will consider how government can best ensure access to the required supply and quality of professionally accredited interpreters to meet the current and future needs of people from diverse linguistic backgrounds. The scope includes both community language and Auslan interpreters. &#10;" title="Language Services and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4939" cy="7370574"/>
                    </a:xfrm>
                    <a:prstGeom prst="rect">
                      <a:avLst/>
                    </a:prstGeom>
                    <a:noFill/>
                    <a:ln>
                      <a:noFill/>
                    </a:ln>
                  </pic:spPr>
                </pic:pic>
              </a:graphicData>
            </a:graphic>
          </wp:inline>
        </w:drawing>
      </w:r>
      <w:r w:rsidRPr="00AB0355">
        <w:rPr>
          <w:rStyle w:val="FootnoteReference"/>
          <w:rFonts w:cs="Arial"/>
          <w:sz w:val="18"/>
          <w:szCs w:val="22"/>
        </w:rPr>
        <w:footnoteReference w:id="13"/>
      </w:r>
    </w:p>
    <w:p w:rsidR="00F152F4" w:rsidRDefault="00F152F4" w:rsidP="00F152F4">
      <w:pPr>
        <w:spacing w:before="0" w:after="200" w:line="276" w:lineRule="auto"/>
        <w:jc w:val="center"/>
        <w:rPr>
          <w:rFonts w:cs="Arial"/>
          <w:szCs w:val="22"/>
        </w:rPr>
      </w:pPr>
      <w:r w:rsidRPr="00283A92">
        <w:rPr>
          <w:rFonts w:cs="Arial"/>
          <w:szCs w:val="22"/>
        </w:rPr>
        <w:br w:type="page"/>
      </w:r>
    </w:p>
    <w:bookmarkEnd w:id="25"/>
    <w:p w:rsidR="00F152F4" w:rsidRPr="00267B74" w:rsidRDefault="00F152F4" w:rsidP="00267B74">
      <w:pPr>
        <w:pStyle w:val="Heading1"/>
        <w:rPr>
          <w:rFonts w:ascii="Arial" w:hAnsi="Arial" w:cs="Arial"/>
          <w:b/>
          <w:color w:val="403152" w:themeColor="accent4" w:themeShade="80"/>
          <w:lang w:val="en-US"/>
        </w:rPr>
      </w:pPr>
      <w:r w:rsidRPr="00267B74">
        <w:rPr>
          <w:rFonts w:ascii="Arial" w:hAnsi="Arial" w:cs="Arial"/>
          <w:b/>
          <w:color w:val="403152" w:themeColor="accent4" w:themeShade="80"/>
          <w:lang w:val="en-US"/>
        </w:rPr>
        <w:t>Health Services</w:t>
      </w:r>
    </w:p>
    <w:p w:rsidR="00F152F4" w:rsidRDefault="00F152F4" w:rsidP="00F152F4">
      <w:pPr>
        <w:spacing w:line="240" w:lineRule="auto"/>
        <w:rPr>
          <w:rStyle w:val="BookTitle"/>
          <w:rFonts w:cs="Arial"/>
          <w:i w:val="0"/>
          <w:iCs w:val="0"/>
          <w:smallCaps w:val="0"/>
          <w:spacing w:val="0"/>
          <w:szCs w:val="22"/>
        </w:rPr>
      </w:pPr>
      <w:r w:rsidRPr="00AF1860">
        <w:rPr>
          <w:rStyle w:val="BookTitle"/>
          <w:rFonts w:cs="Arial"/>
          <w:i w:val="0"/>
          <w:iCs w:val="0"/>
          <w:smallCaps w:val="0"/>
          <w:spacing w:val="0"/>
          <w:szCs w:val="22"/>
        </w:rPr>
        <w:t xml:space="preserve">Humanitarian entrants may have serious and complicated health needs for a wide range of reasons. Once humanitarian entrants have arrived in Australia, they are eligible for medical benefits and services including </w:t>
      </w:r>
      <w:hyperlink r:id="rId65" w:history="1">
        <w:r w:rsidRPr="00AF1860">
          <w:rPr>
            <w:rStyle w:val="Hyperlink"/>
            <w:rFonts w:cs="Arial"/>
            <w:color w:val="auto"/>
            <w:szCs w:val="22"/>
          </w:rPr>
          <w:t>Medicare</w:t>
        </w:r>
      </w:hyperlink>
      <w:r w:rsidRPr="00AF1860">
        <w:rPr>
          <w:rStyle w:val="BookTitle"/>
          <w:rFonts w:cs="Arial"/>
          <w:i w:val="0"/>
          <w:iCs w:val="0"/>
          <w:smallCaps w:val="0"/>
          <w:spacing w:val="0"/>
          <w:szCs w:val="22"/>
        </w:rPr>
        <w:t xml:space="preserve"> (a publically funded universal health care system), the </w:t>
      </w:r>
      <w:hyperlink r:id="rId66" w:history="1">
        <w:r w:rsidRPr="00AF1860">
          <w:rPr>
            <w:rStyle w:val="Hyperlink"/>
            <w:rFonts w:cs="Arial"/>
            <w:color w:val="auto"/>
            <w:szCs w:val="22"/>
          </w:rPr>
          <w:t>Pharmaceutical Benefits Scheme</w:t>
        </w:r>
      </w:hyperlink>
      <w:r w:rsidRPr="00AF1860">
        <w:rPr>
          <w:rStyle w:val="BookTitle"/>
          <w:rFonts w:cs="Arial"/>
          <w:i w:val="0"/>
          <w:iCs w:val="0"/>
          <w:smallCaps w:val="0"/>
          <w:spacing w:val="0"/>
          <w:szCs w:val="22"/>
        </w:rPr>
        <w:t xml:space="preserve"> (PBS), and the </w:t>
      </w:r>
      <w:hyperlink r:id="rId67" w:history="1">
        <w:r w:rsidRPr="00AF1860">
          <w:rPr>
            <w:rStyle w:val="Hyperlink"/>
            <w:rFonts w:cs="Arial"/>
            <w:color w:val="auto"/>
            <w:szCs w:val="22"/>
          </w:rPr>
          <w:t>Australian Childhood Immunisation Register</w:t>
        </w:r>
      </w:hyperlink>
      <w:r>
        <w:rPr>
          <w:rStyle w:val="BookTitle"/>
          <w:rFonts w:cs="Arial"/>
          <w:i w:val="0"/>
          <w:iCs w:val="0"/>
          <w:smallCaps w:val="0"/>
          <w:spacing w:val="0"/>
          <w:szCs w:val="22"/>
        </w:rPr>
        <w:t xml:space="preserve">. </w:t>
      </w:r>
      <w:r w:rsidRPr="00AF1860">
        <w:rPr>
          <w:rStyle w:val="BookTitle"/>
          <w:rFonts w:cs="Arial"/>
          <w:i w:val="0"/>
          <w:iCs w:val="0"/>
          <w:smallCaps w:val="0"/>
          <w:spacing w:val="0"/>
          <w:szCs w:val="22"/>
        </w:rPr>
        <w:t xml:space="preserve">After being enrolled in Medicare humanitarian entrants can visit doctors and specialists, and buy prescription medicines at a reduced cost (or even for free). </w:t>
      </w:r>
    </w:p>
    <w:p w:rsidR="00F152F4" w:rsidRDefault="00F152F4" w:rsidP="00F152F4">
      <w:pPr>
        <w:spacing w:line="240" w:lineRule="auto"/>
        <w:rPr>
          <w:rStyle w:val="BookTitle"/>
          <w:rFonts w:cs="Arial"/>
          <w:i w:val="0"/>
          <w:iCs w:val="0"/>
          <w:smallCaps w:val="0"/>
          <w:spacing w:val="0"/>
          <w:szCs w:val="22"/>
        </w:rPr>
      </w:pPr>
      <w:r w:rsidRPr="00AF1860">
        <w:rPr>
          <w:rStyle w:val="BookTitle"/>
          <w:rFonts w:cs="Arial"/>
          <w:i w:val="0"/>
          <w:iCs w:val="0"/>
          <w:smallCaps w:val="0"/>
          <w:spacing w:val="0"/>
          <w:szCs w:val="22"/>
        </w:rPr>
        <w:t>Children under seven years of age who are enrolled in Medicare are automatically included on the Australian Childhood Immunisation Register, which will assist parents to seek immunisation services for their children. Parents will often not have had an opportunity to immunise their children while living in refugee situations.</w:t>
      </w:r>
    </w:p>
    <w:p w:rsidR="00F152F4" w:rsidRPr="00891B52" w:rsidRDefault="00F152F4" w:rsidP="00F152F4">
      <w:pPr>
        <w:spacing w:line="240" w:lineRule="auto"/>
        <w:rPr>
          <w:rStyle w:val="BookTitle"/>
          <w:i w:val="0"/>
          <w:iCs w:val="0"/>
          <w:smallCaps w:val="0"/>
          <w:spacing w:val="0"/>
          <w:szCs w:val="22"/>
        </w:rPr>
      </w:pPr>
      <w:r>
        <w:rPr>
          <w:rStyle w:val="BookTitle"/>
          <w:i w:val="0"/>
          <w:iCs w:val="0"/>
          <w:smallCaps w:val="0"/>
          <w:spacing w:val="0"/>
          <w:szCs w:val="22"/>
        </w:rPr>
        <w:t xml:space="preserve">There </w:t>
      </w:r>
      <w:r w:rsidRPr="00E67A02">
        <w:rPr>
          <w:rStyle w:val="BookTitle"/>
          <w:i w:val="0"/>
          <w:iCs w:val="0"/>
          <w:smallCaps w:val="0"/>
          <w:spacing w:val="0"/>
          <w:szCs w:val="22"/>
        </w:rPr>
        <w:t>is a free interpreting service available in Australia to assist doctors to communicate with humanitarian entrants who have not developed sufficient English. However, it is often difficult for people with limited English to communicate mental health problems to health care professionals, even wit</w:t>
      </w:r>
      <w:r>
        <w:rPr>
          <w:rStyle w:val="BookTitle"/>
          <w:i w:val="0"/>
          <w:iCs w:val="0"/>
          <w:smallCaps w:val="0"/>
          <w:spacing w:val="0"/>
          <w:szCs w:val="22"/>
        </w:rPr>
        <w:t>h the support of an interpreter. To respond to this, the g</w:t>
      </w:r>
      <w:r w:rsidRPr="00E67A02">
        <w:rPr>
          <w:rStyle w:val="BookTitle"/>
          <w:i w:val="0"/>
          <w:iCs w:val="0"/>
          <w:smallCaps w:val="0"/>
          <w:spacing w:val="0"/>
          <w:szCs w:val="22"/>
        </w:rPr>
        <w:t>overnment funds specialised services that are tailored to the particular mental health needs of humanitarian entrants, through torture and trauma services.</w:t>
      </w:r>
    </w:p>
    <w:p w:rsidR="00F152F4" w:rsidRPr="00721BB3" w:rsidRDefault="00F152F4" w:rsidP="00F152F4">
      <w:pPr>
        <w:spacing w:line="240" w:lineRule="auto"/>
        <w:rPr>
          <w:rStyle w:val="BookTitle"/>
          <w:rFonts w:cs="Arial"/>
          <w:i w:val="0"/>
          <w:iCs w:val="0"/>
          <w:smallCaps w:val="0"/>
          <w:spacing w:val="0"/>
          <w:szCs w:val="22"/>
        </w:rPr>
      </w:pPr>
      <w:r w:rsidRPr="00721BB3">
        <w:rPr>
          <w:rStyle w:val="BookTitle"/>
          <w:rFonts w:cs="Arial"/>
          <w:i w:val="0"/>
          <w:iCs w:val="0"/>
          <w:smallCaps w:val="0"/>
          <w:spacing w:val="0"/>
          <w:szCs w:val="22"/>
        </w:rPr>
        <w:t xml:space="preserve">Assistance is also available through the </w:t>
      </w:r>
      <w:hyperlink r:id="rId68" w:history="1">
        <w:r w:rsidRPr="00721BB3">
          <w:rPr>
            <w:rStyle w:val="Hyperlink"/>
            <w:rFonts w:cs="Arial"/>
            <w:color w:val="auto"/>
            <w:szCs w:val="22"/>
          </w:rPr>
          <w:t>Refugee Servic</w:t>
        </w:r>
        <w:r>
          <w:rPr>
            <w:rStyle w:val="Hyperlink"/>
            <w:rFonts w:cs="Arial"/>
            <w:color w:val="auto"/>
            <w:szCs w:val="22"/>
          </w:rPr>
          <w:t>ing</w:t>
        </w:r>
        <w:r w:rsidRPr="00721BB3">
          <w:rPr>
            <w:rStyle w:val="Hyperlink"/>
            <w:rFonts w:cs="Arial"/>
            <w:color w:val="auto"/>
            <w:szCs w:val="22"/>
          </w:rPr>
          <w:t xml:space="preserve"> Network</w:t>
        </w:r>
      </w:hyperlink>
      <w:r w:rsidRPr="00721BB3">
        <w:rPr>
          <w:rStyle w:val="BookTitle"/>
          <w:rFonts w:cs="Arial"/>
          <w:i w:val="0"/>
          <w:iCs w:val="0"/>
          <w:smallCaps w:val="0"/>
          <w:spacing w:val="0"/>
          <w:szCs w:val="22"/>
        </w:rPr>
        <w:t xml:space="preserve"> for recently arrived refugee, humanitarian entrant or permanent protection visa holders in Australia. A humanitarian settlement services provider helps refugees and humanitarian entrants to access this service. Some of the services provided through this refugee network are: </w:t>
      </w:r>
    </w:p>
    <w:p w:rsidR="00F152F4" w:rsidRPr="00E93CA8" w:rsidRDefault="00F152F4" w:rsidP="002D1770">
      <w:pPr>
        <w:numPr>
          <w:ilvl w:val="0"/>
          <w:numId w:val="29"/>
        </w:numPr>
        <w:spacing w:line="240" w:lineRule="auto"/>
        <w:ind w:left="142" w:hanging="142"/>
        <w:rPr>
          <w:rFonts w:cs="Arial"/>
          <w:color w:val="000000" w:themeColor="text1"/>
          <w:lang w:val="en"/>
        </w:rPr>
      </w:pPr>
      <w:r>
        <w:rPr>
          <w:rFonts w:cs="Arial"/>
          <w:color w:val="000000" w:themeColor="text1"/>
          <w:lang w:val="en"/>
        </w:rPr>
        <w:t>A</w:t>
      </w:r>
      <w:r w:rsidRPr="00E93CA8">
        <w:rPr>
          <w:rFonts w:cs="Arial"/>
          <w:color w:val="000000" w:themeColor="text1"/>
          <w:lang w:val="en"/>
        </w:rPr>
        <w:t>n interim Medicare card</w:t>
      </w:r>
    </w:p>
    <w:p w:rsidR="00F152F4" w:rsidRPr="00E93CA8" w:rsidRDefault="00F152F4" w:rsidP="002D1770">
      <w:pPr>
        <w:numPr>
          <w:ilvl w:val="0"/>
          <w:numId w:val="29"/>
        </w:numPr>
        <w:spacing w:line="240" w:lineRule="auto"/>
        <w:ind w:left="142" w:hanging="142"/>
        <w:rPr>
          <w:rFonts w:cs="Arial"/>
          <w:color w:val="000000" w:themeColor="text1"/>
          <w:lang w:val="en"/>
        </w:rPr>
      </w:pPr>
      <w:r>
        <w:rPr>
          <w:rFonts w:cs="Arial"/>
          <w:color w:val="000000" w:themeColor="text1"/>
          <w:lang w:val="en"/>
        </w:rPr>
        <w:t>F</w:t>
      </w:r>
      <w:r w:rsidRPr="00E93CA8">
        <w:rPr>
          <w:rFonts w:cs="Arial"/>
          <w:color w:val="000000" w:themeColor="text1"/>
          <w:lang w:val="en"/>
        </w:rPr>
        <w:t>ree interpreters and translations to help make claims for payments and services</w:t>
      </w:r>
    </w:p>
    <w:p w:rsidR="00F152F4" w:rsidRPr="00E93CA8" w:rsidRDefault="00F152F4" w:rsidP="002D1770">
      <w:pPr>
        <w:numPr>
          <w:ilvl w:val="0"/>
          <w:numId w:val="29"/>
        </w:numPr>
        <w:spacing w:line="240" w:lineRule="auto"/>
        <w:ind w:left="142" w:hanging="142"/>
        <w:rPr>
          <w:rFonts w:cs="Arial"/>
          <w:color w:val="000000" w:themeColor="text1"/>
          <w:lang w:val="en"/>
        </w:rPr>
      </w:pPr>
      <w:r>
        <w:rPr>
          <w:rFonts w:cs="Arial"/>
          <w:color w:val="000000" w:themeColor="text1"/>
          <w:lang w:val="en"/>
        </w:rPr>
        <w:t>A</w:t>
      </w:r>
      <w:r w:rsidRPr="00E93CA8">
        <w:rPr>
          <w:rFonts w:cs="Arial"/>
          <w:color w:val="000000" w:themeColor="text1"/>
          <w:lang w:val="en"/>
        </w:rPr>
        <w:t xml:space="preserve"> free information seminar about payments and services </w:t>
      </w:r>
    </w:p>
    <w:p w:rsidR="00F152F4" w:rsidRPr="00E93CA8" w:rsidRDefault="00F152F4" w:rsidP="002D1770">
      <w:pPr>
        <w:numPr>
          <w:ilvl w:val="0"/>
          <w:numId w:val="29"/>
        </w:numPr>
        <w:spacing w:line="240" w:lineRule="auto"/>
        <w:ind w:left="142" w:hanging="142"/>
        <w:rPr>
          <w:rFonts w:cs="Arial"/>
          <w:color w:val="000000" w:themeColor="text1"/>
          <w:lang w:val="en"/>
        </w:rPr>
      </w:pPr>
      <w:r>
        <w:rPr>
          <w:rFonts w:cs="Arial"/>
          <w:color w:val="000000" w:themeColor="text1"/>
          <w:lang w:val="en"/>
        </w:rPr>
        <w:t>A</w:t>
      </w:r>
      <w:r w:rsidRPr="00E93CA8">
        <w:rPr>
          <w:rFonts w:cs="Arial"/>
          <w:color w:val="000000" w:themeColor="text1"/>
          <w:lang w:val="en"/>
        </w:rPr>
        <w:t>ssistance with applications for payments and exemptions</w:t>
      </w:r>
    </w:p>
    <w:p w:rsidR="00F152F4" w:rsidRPr="00E93CA8" w:rsidRDefault="00F152F4" w:rsidP="002D1770">
      <w:pPr>
        <w:numPr>
          <w:ilvl w:val="0"/>
          <w:numId w:val="29"/>
        </w:numPr>
        <w:spacing w:line="240" w:lineRule="auto"/>
        <w:ind w:left="142" w:hanging="142"/>
        <w:rPr>
          <w:rFonts w:cs="Arial"/>
          <w:color w:val="000000" w:themeColor="text1"/>
          <w:lang w:val="en"/>
        </w:rPr>
      </w:pPr>
      <w:r>
        <w:rPr>
          <w:rFonts w:cs="Arial"/>
          <w:color w:val="000000" w:themeColor="text1"/>
          <w:lang w:val="en"/>
        </w:rPr>
        <w:t>R</w:t>
      </w:r>
      <w:r w:rsidRPr="00E93CA8">
        <w:rPr>
          <w:rFonts w:cs="Arial"/>
          <w:color w:val="000000" w:themeColor="text1"/>
          <w:lang w:val="en"/>
        </w:rPr>
        <w:t>eferrals to Health and Allied Health Assessors</w:t>
      </w:r>
    </w:p>
    <w:p w:rsidR="00F152F4" w:rsidRPr="00E93CA8" w:rsidRDefault="00F152F4" w:rsidP="002D1770">
      <w:pPr>
        <w:numPr>
          <w:ilvl w:val="0"/>
          <w:numId w:val="29"/>
        </w:numPr>
        <w:spacing w:line="240" w:lineRule="auto"/>
        <w:ind w:left="142" w:hanging="142"/>
        <w:rPr>
          <w:rFonts w:cs="Arial"/>
          <w:color w:val="000000" w:themeColor="text1"/>
          <w:lang w:val="en"/>
        </w:rPr>
      </w:pPr>
      <w:r>
        <w:rPr>
          <w:rFonts w:cs="Arial"/>
          <w:color w:val="000000" w:themeColor="text1"/>
          <w:lang w:val="en"/>
        </w:rPr>
        <w:t>I</w:t>
      </w:r>
      <w:r w:rsidRPr="00E93CA8">
        <w:rPr>
          <w:rFonts w:cs="Arial"/>
          <w:color w:val="000000" w:themeColor="text1"/>
          <w:lang w:val="en"/>
        </w:rPr>
        <w:t>nformation about, and referrals to, local employment and community service providers</w:t>
      </w:r>
    </w:p>
    <w:p w:rsidR="00F152F4" w:rsidRDefault="00F152F4" w:rsidP="00F152F4">
      <w:pPr>
        <w:spacing w:after="240" w:line="240" w:lineRule="auto"/>
        <w:rPr>
          <w:rFonts w:cs="Arial"/>
        </w:rPr>
      </w:pPr>
      <w:bookmarkStart w:id="26" w:name="_Toc429051944"/>
      <w:r w:rsidRPr="00597C66">
        <w:rPr>
          <w:rFonts w:cs="Arial"/>
        </w:rPr>
        <w:t>Fo</w:t>
      </w:r>
      <w:r>
        <w:rPr>
          <w:rFonts w:cs="Arial"/>
        </w:rPr>
        <w:t xml:space="preserve">r information on Refugee Servicing </w:t>
      </w:r>
      <w:r w:rsidRPr="00597C66">
        <w:rPr>
          <w:rFonts w:cs="Arial"/>
        </w:rPr>
        <w:t xml:space="preserve">Network, see </w:t>
      </w:r>
      <w:r w:rsidRPr="003267C9">
        <w:rPr>
          <w:rFonts w:cs="Arial"/>
        </w:rPr>
        <w:t xml:space="preserve">the </w:t>
      </w:r>
      <w:hyperlink r:id="rId69" w:history="1">
        <w:r w:rsidRPr="003267C9">
          <w:rPr>
            <w:rStyle w:val="Hyperlink"/>
            <w:rFonts w:cs="Arial"/>
          </w:rPr>
          <w:t>Department of Human Services</w:t>
        </w:r>
      </w:hyperlink>
      <w:r w:rsidRPr="00597C66">
        <w:rPr>
          <w:rFonts w:cs="Arial"/>
        </w:rPr>
        <w:t xml:space="preserve"> website.</w:t>
      </w:r>
    </w:p>
    <w:p w:rsidR="00F152F4" w:rsidRPr="00597C66" w:rsidRDefault="00F152F4" w:rsidP="00F152F4">
      <w:pPr>
        <w:spacing w:after="240" w:line="240" w:lineRule="auto"/>
        <w:ind w:hanging="142"/>
        <w:jc w:val="right"/>
        <w:rPr>
          <w:rFonts w:cs="Arial"/>
          <w:noProof/>
          <w:sz w:val="36"/>
        </w:rPr>
      </w:pPr>
      <w:r w:rsidRPr="003911F6">
        <w:rPr>
          <w:rFonts w:cs="Arial"/>
          <w:noProof/>
          <w:sz w:val="36"/>
        </w:rPr>
        <w:t xml:space="preserve"> </w:t>
      </w:r>
      <w:r w:rsidRPr="00B929C3">
        <w:rPr>
          <w:noProof/>
        </w:rPr>
        <w:drawing>
          <wp:inline distT="0" distB="0" distL="0" distR="0" wp14:anchorId="0BEF7B7E" wp14:editId="7D615315">
            <wp:extent cx="3066872" cy="1932166"/>
            <wp:effectExtent l="0" t="0" r="635" b="0"/>
            <wp:docPr id="70" name="Picture 70" descr="Picture depicts health Services offered to humanitarian entrants" title="Health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66180" cy="1931730"/>
                    </a:xfrm>
                    <a:prstGeom prst="rect">
                      <a:avLst/>
                    </a:prstGeom>
                    <a:noFill/>
                    <a:ln>
                      <a:noFill/>
                    </a:ln>
                  </pic:spPr>
                </pic:pic>
              </a:graphicData>
            </a:graphic>
          </wp:inline>
        </w:drawing>
      </w:r>
      <w:r w:rsidRPr="00597C66">
        <w:rPr>
          <w:rFonts w:cs="Arial"/>
          <w:sz w:val="36"/>
        </w:rPr>
        <w:br w:type="page"/>
      </w:r>
      <w:bookmarkEnd w:id="26"/>
    </w:p>
    <w:p w:rsidR="00F152F4" w:rsidRPr="00234A14" w:rsidRDefault="00F152F4" w:rsidP="00234A14">
      <w:pPr>
        <w:pStyle w:val="Heading1"/>
        <w:rPr>
          <w:rFonts w:ascii="Arial" w:hAnsi="Arial" w:cs="Arial"/>
          <w:b/>
          <w:color w:val="403152" w:themeColor="accent4" w:themeShade="80"/>
        </w:rPr>
      </w:pPr>
      <w:r w:rsidRPr="00234A14">
        <w:rPr>
          <w:rFonts w:ascii="Arial" w:hAnsi="Arial" w:cs="Arial"/>
          <w:b/>
          <w:color w:val="403152" w:themeColor="accent4" w:themeShade="80"/>
        </w:rPr>
        <w:t xml:space="preserve">Torture and trauma services </w:t>
      </w:r>
    </w:p>
    <w:p w:rsidR="00F152F4" w:rsidRPr="00283A92" w:rsidRDefault="00F152F4" w:rsidP="00F152F4">
      <w:pPr>
        <w:pStyle w:val="NoSpacing"/>
        <w:spacing w:after="120"/>
        <w:rPr>
          <w:rStyle w:val="BookTitle"/>
          <w:rFonts w:cs="Arial"/>
          <w:i w:val="0"/>
          <w:iCs w:val="0"/>
          <w:smallCaps w:val="0"/>
          <w:spacing w:val="0"/>
          <w:szCs w:val="22"/>
        </w:rPr>
      </w:pPr>
      <w:r w:rsidRPr="00283A92">
        <w:rPr>
          <w:rStyle w:val="BookTitle"/>
          <w:rFonts w:cs="Arial"/>
          <w:i w:val="0"/>
          <w:iCs w:val="0"/>
          <w:smallCaps w:val="0"/>
          <w:spacing w:val="0"/>
          <w:szCs w:val="22"/>
        </w:rPr>
        <w:t>Some humanitarian entrants have fled the violence of war or have escaped direct persecution. Their history could involve torture, imprisonment and denial of rights, which can lead to long-term physical and mental health issues. Preliminary analysis of results from the</w:t>
      </w:r>
      <w:r>
        <w:rPr>
          <w:rStyle w:val="BookTitle"/>
          <w:rFonts w:cs="Arial"/>
          <w:i w:val="0"/>
          <w:iCs w:val="0"/>
          <w:smallCaps w:val="0"/>
          <w:spacing w:val="0"/>
          <w:szCs w:val="22"/>
        </w:rPr>
        <w:t xml:space="preserve"> Building a New Life in Australia </w:t>
      </w:r>
      <w:r w:rsidRPr="00283A92">
        <w:rPr>
          <w:rStyle w:val="BookTitle"/>
          <w:rFonts w:cs="Arial"/>
          <w:i w:val="0"/>
          <w:iCs w:val="0"/>
          <w:smallCaps w:val="0"/>
          <w:spacing w:val="0"/>
          <w:szCs w:val="22"/>
        </w:rPr>
        <w:t>survey of humanitarian migrants found that the incidence of psychological distress and possible mental health problems were very high and well above estimates for the general Australian population.</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 xml:space="preserve">The experiences of humanitarian entrants in refugee camps can be equally difficult and traumatic. For examples, the traumatic experiences of female refugees are outlined in </w:t>
      </w:r>
      <w:r w:rsidRPr="00283A92">
        <w:rPr>
          <w:rStyle w:val="BookTitle"/>
          <w:rFonts w:cs="Arial"/>
          <w:iCs w:val="0"/>
          <w:smallCaps w:val="0"/>
          <w:spacing w:val="0"/>
          <w:szCs w:val="22"/>
        </w:rPr>
        <w:t>Woman Alone: The fight for survival by Syria’s refugee women</w:t>
      </w:r>
      <w:r w:rsidRPr="00283A92">
        <w:rPr>
          <w:rStyle w:val="FootnoteReference"/>
          <w:rFonts w:cs="Arial"/>
          <w:i/>
          <w:szCs w:val="22"/>
        </w:rPr>
        <w:footnoteReference w:id="14"/>
      </w:r>
      <w:r w:rsidRPr="00283A92">
        <w:rPr>
          <w:rStyle w:val="BookTitle"/>
          <w:rFonts w:cs="Arial"/>
          <w:i w:val="0"/>
          <w:iCs w:val="0"/>
          <w:smallCaps w:val="0"/>
          <w:spacing w:val="0"/>
          <w:szCs w:val="22"/>
        </w:rPr>
        <w:t>.</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 xml:space="preserve">Once in Australia, if a person is identified, or self-identifies, as a survivor of torture and trauma, they are referred to special torture and trauma counselling services. These services are provided by the Forum of Australian Services for Survivors of Torture and Trauma member organisations (FASSTT network). </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 xml:space="preserve">FASSTT is a network of </w:t>
      </w:r>
      <w:r>
        <w:rPr>
          <w:rStyle w:val="BookTitle"/>
          <w:rFonts w:cs="Arial"/>
          <w:i w:val="0"/>
          <w:iCs w:val="0"/>
          <w:smallCaps w:val="0"/>
          <w:spacing w:val="0"/>
          <w:szCs w:val="22"/>
        </w:rPr>
        <w:t>eight</w:t>
      </w:r>
      <w:r w:rsidRPr="00283A92">
        <w:rPr>
          <w:rStyle w:val="BookTitle"/>
          <w:rFonts w:cs="Arial"/>
          <w:i w:val="0"/>
          <w:iCs w:val="0"/>
          <w:smallCaps w:val="0"/>
          <w:spacing w:val="0"/>
          <w:szCs w:val="22"/>
        </w:rPr>
        <w:t xml:space="preserve"> sp</w:t>
      </w:r>
      <w:r>
        <w:rPr>
          <w:rStyle w:val="BookTitle"/>
          <w:rFonts w:cs="Arial"/>
          <w:i w:val="0"/>
          <w:iCs w:val="0"/>
          <w:smallCaps w:val="0"/>
          <w:spacing w:val="0"/>
          <w:szCs w:val="22"/>
        </w:rPr>
        <w:t>ecialist services (one in each state and t</w:t>
      </w:r>
      <w:r w:rsidRPr="00283A92">
        <w:rPr>
          <w:rStyle w:val="BookTitle"/>
          <w:rFonts w:cs="Arial"/>
          <w:i w:val="0"/>
          <w:iCs w:val="0"/>
          <w:smallCaps w:val="0"/>
          <w:spacing w:val="0"/>
          <w:szCs w:val="22"/>
        </w:rPr>
        <w:t xml:space="preserve">erritory) that provide assessment, counselling, and ongoing therapeutic interventions for people and communities who are survivors of torture and trauma. </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The services help humanitarian entrants</w:t>
      </w:r>
      <w:r>
        <w:rPr>
          <w:rStyle w:val="BookTitle"/>
          <w:rFonts w:cs="Arial"/>
          <w:i w:val="0"/>
          <w:iCs w:val="0"/>
          <w:smallCaps w:val="0"/>
          <w:spacing w:val="0"/>
          <w:szCs w:val="22"/>
        </w:rPr>
        <w:t xml:space="preserve"> recover from their experiences. </w:t>
      </w:r>
      <w:r w:rsidRPr="00283A92">
        <w:rPr>
          <w:rStyle w:val="BookTitle"/>
          <w:rFonts w:cs="Arial"/>
          <w:i w:val="0"/>
          <w:iCs w:val="0"/>
          <w:smallCaps w:val="0"/>
          <w:spacing w:val="0"/>
          <w:szCs w:val="22"/>
        </w:rPr>
        <w:t>The organisations offer psychological assessments, individual psycho-therapeutic interventions, group and fa</w:t>
      </w:r>
      <w:r>
        <w:rPr>
          <w:rStyle w:val="BookTitle"/>
          <w:rFonts w:cs="Arial"/>
          <w:i w:val="0"/>
          <w:iCs w:val="0"/>
          <w:smallCaps w:val="0"/>
          <w:spacing w:val="0"/>
          <w:szCs w:val="22"/>
        </w:rPr>
        <w:t xml:space="preserve">mily therapy, youth activities </w:t>
      </w:r>
      <w:r w:rsidRPr="00283A92">
        <w:rPr>
          <w:rStyle w:val="BookTitle"/>
          <w:rFonts w:cs="Arial"/>
          <w:i w:val="0"/>
          <w:iCs w:val="0"/>
          <w:smallCaps w:val="0"/>
          <w:spacing w:val="0"/>
          <w:szCs w:val="22"/>
        </w:rPr>
        <w:t>and community development.</w:t>
      </w:r>
    </w:p>
    <w:p w:rsidR="00F152F4" w:rsidRPr="00283A92"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FASSTT deliver specialist services tailored to the needs of survivors of torture and trauma, wheth</w:t>
      </w:r>
      <w:r>
        <w:rPr>
          <w:rStyle w:val="BookTitle"/>
          <w:rFonts w:cs="Arial"/>
          <w:i w:val="0"/>
          <w:iCs w:val="0"/>
          <w:smallCaps w:val="0"/>
          <w:spacing w:val="0"/>
          <w:szCs w:val="22"/>
        </w:rPr>
        <w:t>er these are short or long term.</w:t>
      </w:r>
      <w:r w:rsidRPr="00283A92">
        <w:rPr>
          <w:rStyle w:val="BookTitle"/>
          <w:rFonts w:cs="Arial"/>
          <w:i w:val="0"/>
          <w:iCs w:val="0"/>
          <w:smallCaps w:val="0"/>
          <w:spacing w:val="0"/>
          <w:szCs w:val="22"/>
        </w:rPr>
        <w:t xml:space="preserve"> </w:t>
      </w:r>
      <w:r>
        <w:rPr>
          <w:rStyle w:val="BookTitle"/>
          <w:rFonts w:cs="Arial"/>
          <w:i w:val="0"/>
          <w:iCs w:val="0"/>
          <w:smallCaps w:val="0"/>
          <w:spacing w:val="0"/>
          <w:szCs w:val="22"/>
        </w:rPr>
        <w:t>The services</w:t>
      </w:r>
      <w:r w:rsidRPr="00283A92">
        <w:rPr>
          <w:rStyle w:val="BookTitle"/>
          <w:rFonts w:cs="Arial"/>
          <w:i w:val="0"/>
          <w:iCs w:val="0"/>
          <w:smallCaps w:val="0"/>
          <w:spacing w:val="0"/>
          <w:szCs w:val="22"/>
        </w:rPr>
        <w:t xml:space="preserve"> are also designed to improve access to mainstream services for survivors with high needs. Services are generally provided in the first </w:t>
      </w:r>
      <w:r>
        <w:rPr>
          <w:rStyle w:val="BookTitle"/>
          <w:rFonts w:cs="Arial"/>
          <w:i w:val="0"/>
          <w:iCs w:val="0"/>
          <w:smallCaps w:val="0"/>
          <w:spacing w:val="0"/>
          <w:szCs w:val="22"/>
        </w:rPr>
        <w:t>one</w:t>
      </w:r>
      <w:r w:rsidRPr="00283A92">
        <w:rPr>
          <w:rStyle w:val="BookTitle"/>
          <w:rFonts w:cs="Arial"/>
          <w:i w:val="0"/>
          <w:iCs w:val="0"/>
          <w:smallCaps w:val="0"/>
          <w:spacing w:val="0"/>
          <w:szCs w:val="22"/>
        </w:rPr>
        <w:t xml:space="preserve"> to </w:t>
      </w:r>
      <w:r>
        <w:rPr>
          <w:rStyle w:val="BookTitle"/>
          <w:rFonts w:cs="Arial"/>
          <w:i w:val="0"/>
          <w:iCs w:val="0"/>
          <w:smallCaps w:val="0"/>
          <w:spacing w:val="0"/>
          <w:szCs w:val="22"/>
        </w:rPr>
        <w:t>three</w:t>
      </w:r>
      <w:r w:rsidRPr="00283A92">
        <w:rPr>
          <w:rStyle w:val="BookTitle"/>
          <w:rFonts w:cs="Arial"/>
          <w:i w:val="0"/>
          <w:iCs w:val="0"/>
          <w:smallCaps w:val="0"/>
          <w:spacing w:val="0"/>
          <w:szCs w:val="22"/>
        </w:rPr>
        <w:t xml:space="preserve"> years in Australia, but can be for a longer period. </w:t>
      </w:r>
    </w:p>
    <w:p w:rsidR="00F152F4" w:rsidRPr="00450C41" w:rsidRDefault="00F152F4" w:rsidP="00F152F4">
      <w:pPr>
        <w:spacing w:line="240" w:lineRule="auto"/>
        <w:ind w:right="-46"/>
        <w:rPr>
          <w:rStyle w:val="BookTitle"/>
          <w:rFonts w:cs="Arial"/>
          <w:i w:val="0"/>
          <w:iCs w:val="0"/>
          <w:smallCaps w:val="0"/>
          <w:spacing w:val="0"/>
          <w:szCs w:val="22"/>
        </w:rPr>
      </w:pPr>
      <w:r w:rsidRPr="00283A92">
        <w:rPr>
          <w:rStyle w:val="BookTitle"/>
          <w:rFonts w:cs="Arial"/>
          <w:i w:val="0"/>
          <w:iCs w:val="0"/>
          <w:smallCaps w:val="0"/>
          <w:spacing w:val="0"/>
          <w:szCs w:val="22"/>
        </w:rPr>
        <w:t xml:space="preserve">It is possible that problems arising from </w:t>
      </w:r>
      <w:r>
        <w:rPr>
          <w:rStyle w:val="BookTitle"/>
          <w:rFonts w:cs="Arial"/>
          <w:i w:val="0"/>
          <w:iCs w:val="0"/>
          <w:smallCaps w:val="0"/>
          <w:spacing w:val="0"/>
          <w:szCs w:val="22"/>
        </w:rPr>
        <w:t>their</w:t>
      </w:r>
      <w:r w:rsidRPr="00283A92">
        <w:rPr>
          <w:rStyle w:val="BookTitle"/>
          <w:rFonts w:cs="Arial"/>
          <w:i w:val="0"/>
          <w:iCs w:val="0"/>
          <w:smallCaps w:val="0"/>
          <w:spacing w:val="0"/>
          <w:szCs w:val="22"/>
        </w:rPr>
        <w:t xml:space="preserve"> experiences could manifest later in the settlement period, once the person is fully settled: “During the first 12 to 18 months, humanitarian entrants are too busy coming to terms with being in a different country, getting settled, getting the children to school and finding jobs all while learning English that the trauma they experienced has been pushed aside. It is only after they start to settle that they begin to experience the effects of the trauma and that is when they then need counselling.</w:t>
      </w:r>
      <w:r w:rsidRPr="00283A92">
        <w:rPr>
          <w:rStyle w:val="FootnoteReference"/>
          <w:rFonts w:cs="Arial"/>
          <w:szCs w:val="22"/>
        </w:rPr>
        <w:footnoteReference w:id="15"/>
      </w:r>
    </w:p>
    <w:p w:rsidR="00F152F4" w:rsidRPr="00A84F96" w:rsidRDefault="00F152F4" w:rsidP="00A84F96">
      <w:pPr>
        <w:pStyle w:val="Heading2"/>
        <w:rPr>
          <w:rFonts w:ascii="Arial" w:hAnsi="Arial" w:cs="Arial"/>
          <w:sz w:val="22"/>
        </w:rPr>
      </w:pPr>
      <w:r w:rsidRPr="00A84F96">
        <w:rPr>
          <w:rStyle w:val="BookTitle"/>
          <w:rFonts w:ascii="Arial" w:hAnsi="Arial" w:cs="Arial"/>
          <w:b/>
          <w:i w:val="0"/>
          <w:iCs w:val="0"/>
          <w:smallCaps w:val="0"/>
          <w:spacing w:val="0"/>
          <w:sz w:val="22"/>
          <w:szCs w:val="22"/>
        </w:rPr>
        <w:t>Program of Assistance for Survivors of Torture and Trauma (PASTT)</w:t>
      </w:r>
    </w:p>
    <w:p w:rsidR="00F152F4" w:rsidRDefault="002D408D" w:rsidP="00F152F4">
      <w:pPr>
        <w:spacing w:line="240" w:lineRule="auto"/>
      </w:pPr>
      <w:r>
        <w:t>The Program</w:t>
      </w:r>
      <w:r w:rsidR="00F152F4">
        <w:t xml:space="preserve"> of Assistance for Survivors of Torture and Trauma (PASTT) provides specialised support services to permanently </w:t>
      </w:r>
      <w:proofErr w:type="gramStart"/>
      <w:r w:rsidR="00F152F4">
        <w:t>resettled</w:t>
      </w:r>
      <w:proofErr w:type="gramEnd"/>
      <w:r w:rsidR="00F152F4">
        <w:t xml:space="preserve"> humanitarian entrants and those on temporary substantive visa products living in the community who are experiencing psychological or psychosocial difficulties before coming to Australia.</w:t>
      </w:r>
      <w:r w:rsidR="00F152F4" w:rsidRPr="00283A92">
        <w:t xml:space="preserve"> </w:t>
      </w:r>
      <w:r w:rsidR="00F152F4">
        <w:rPr>
          <w:rStyle w:val="FootnoteReference"/>
        </w:rPr>
        <w:footnoteReference w:id="16"/>
      </w:r>
    </w:p>
    <w:p w:rsidR="00F152F4" w:rsidRPr="007C2E2F" w:rsidRDefault="00F152F4" w:rsidP="00F152F4">
      <w:pPr>
        <w:spacing w:line="240" w:lineRule="auto"/>
      </w:pPr>
      <w:r w:rsidRPr="00283A92">
        <w:t xml:space="preserve">The Department of Health has extended funding to PASTT organisations for </w:t>
      </w:r>
      <w:r>
        <w:t xml:space="preserve">humanitarian entrants and asylum seekers for </w:t>
      </w:r>
      <w:r w:rsidRPr="00283A92">
        <w:t xml:space="preserve">two years to </w:t>
      </w:r>
      <w:r>
        <w:t>30 June 2018.</w:t>
      </w:r>
    </w:p>
    <w:p w:rsidR="00F152F4" w:rsidRPr="00B22271" w:rsidRDefault="00F152F4" w:rsidP="00F152F4">
      <w:pPr>
        <w:spacing w:line="240" w:lineRule="auto"/>
        <w:rPr>
          <w:rStyle w:val="BookTitle"/>
          <w:bCs/>
          <w:i w:val="0"/>
          <w:iCs w:val="0"/>
          <w:smallCaps w:val="0"/>
          <w:spacing w:val="0"/>
        </w:rPr>
      </w:pPr>
      <w:r w:rsidRPr="00283A92">
        <w:t>The Department of Health has funded the Victorian Foundation for Survivors of Torture to update refugee health resources for general practice and other primary health care providers.  It is expected the resources will be completed by the end of the 2016-17 financial year.</w:t>
      </w:r>
      <w:r w:rsidRPr="00283A92">
        <w:rPr>
          <w:bCs/>
        </w:rPr>
        <w:t xml:space="preserve"> </w:t>
      </w:r>
    </w:p>
    <w:p w:rsidR="00F152F4" w:rsidRPr="002970A4" w:rsidRDefault="00F152F4" w:rsidP="00F152F4">
      <w:pPr>
        <w:pStyle w:val="Subtitle"/>
        <w:jc w:val="right"/>
      </w:pPr>
      <w:bookmarkStart w:id="27" w:name="_Toc429051945"/>
      <w:bookmarkStart w:id="28" w:name="Employment"/>
      <w:r>
        <w:rPr>
          <w:noProof/>
        </w:rPr>
        <w:t xml:space="preserve"> </w:t>
      </w:r>
      <w:r w:rsidRPr="007C2E2F">
        <w:rPr>
          <w:noProof/>
        </w:rPr>
        <w:drawing>
          <wp:inline distT="0" distB="0" distL="0" distR="0" wp14:anchorId="19BD4351" wp14:editId="0CCC497B">
            <wp:extent cx="864716" cy="596348"/>
            <wp:effectExtent l="0" t="0" r="0" b="0"/>
            <wp:docPr id="40" name="Picture 40" descr="Picture depicts peace with reference to Torture and Trauma experienced by refugees." title="Program of Assistance for Survivors of Torture and Trauma (PAS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64716" cy="596348"/>
                    </a:xfrm>
                    <a:prstGeom prst="rect">
                      <a:avLst/>
                    </a:prstGeom>
                    <a:noFill/>
                    <a:ln>
                      <a:noFill/>
                    </a:ln>
                  </pic:spPr>
                </pic:pic>
              </a:graphicData>
            </a:graphic>
          </wp:inline>
        </w:drawing>
      </w:r>
    </w:p>
    <w:p w:rsidR="00F152F4" w:rsidRPr="00B95B11" w:rsidRDefault="00F152F4" w:rsidP="00AA1DB1">
      <w:pPr>
        <w:pStyle w:val="Heading2"/>
        <w:spacing w:before="120" w:after="240" w:line="240" w:lineRule="auto"/>
        <w:rPr>
          <w:rStyle w:val="BookTitle"/>
          <w:rFonts w:ascii="Arial" w:hAnsi="Arial" w:cs="Arial"/>
          <w:b/>
          <w:i w:val="0"/>
          <w:iCs w:val="0"/>
          <w:smallCaps w:val="0"/>
          <w:color w:val="403152" w:themeColor="accent4" w:themeShade="80"/>
          <w:spacing w:val="0"/>
          <w:sz w:val="32"/>
          <w:szCs w:val="28"/>
        </w:rPr>
      </w:pPr>
      <w:r w:rsidRPr="00B95B11">
        <w:rPr>
          <w:noProof/>
        </w:rPr>
        <w:drawing>
          <wp:inline distT="0" distB="0" distL="0" distR="0" wp14:anchorId="43E35186" wp14:editId="02BB4C03">
            <wp:extent cx="341630" cy="262255"/>
            <wp:effectExtent l="0" t="0" r="1270" b="4445"/>
            <wp:docPr id="316" name="Picture 316" descr="Refugee voices" title="Refugee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Refugee voices" title="Refugee voice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1630" cy="262255"/>
                    </a:xfrm>
                    <a:prstGeom prst="rect">
                      <a:avLst/>
                    </a:prstGeom>
                    <a:noFill/>
                    <a:ln>
                      <a:noFill/>
                    </a:ln>
                  </pic:spPr>
                </pic:pic>
              </a:graphicData>
            </a:graphic>
          </wp:inline>
        </w:drawing>
      </w:r>
      <w:r w:rsidRPr="00B95B11">
        <w:rPr>
          <w:rStyle w:val="BookTitle"/>
          <w:rFonts w:ascii="Arial" w:hAnsi="Arial" w:cs="Arial"/>
          <w:b/>
          <w:i w:val="0"/>
          <w:smallCaps w:val="0"/>
          <w:color w:val="403152" w:themeColor="accent4" w:themeShade="80"/>
          <w:spacing w:val="0"/>
          <w:sz w:val="32"/>
          <w:szCs w:val="28"/>
        </w:rPr>
        <w:t>Amina’s Story</w:t>
      </w:r>
    </w:p>
    <w:p w:rsidR="00F152F4" w:rsidRPr="00A154BA" w:rsidRDefault="00F152F4" w:rsidP="00F152F4">
      <w:pPr>
        <w:pStyle w:val="NoSpacing"/>
        <w:spacing w:before="0"/>
        <w:jc w:val="right"/>
        <w:rPr>
          <w:rFonts w:ascii="Segoe UI" w:hAnsi="Segoe UI" w:cs="Segoe UI"/>
          <w:b/>
          <w:i/>
          <w:color w:val="403152" w:themeColor="accent4" w:themeShade="80"/>
          <w:sz w:val="20"/>
        </w:rPr>
      </w:pPr>
      <w:r w:rsidRPr="00B3377F">
        <w:rPr>
          <w:rFonts w:cs="Arial"/>
          <w:b/>
          <w:noProof/>
          <w:color w:val="3F1C5A"/>
          <w:sz w:val="32"/>
        </w:rPr>
        <w:drawing>
          <wp:inline distT="0" distB="0" distL="0" distR="0" wp14:anchorId="011EE3BC" wp14:editId="19135115">
            <wp:extent cx="5812403" cy="3212327"/>
            <wp:effectExtent l="0" t="0" r="0" b="7620"/>
            <wp:docPr id="2552" name="Picture 13" descr="Picture of group activity in AUSCO class" title="Amina’s Story."/>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rotWithShape="1">
                    <a:blip r:embed="rId73" cstate="print">
                      <a:extLst>
                        <a:ext uri="{28A0092B-C50C-407E-A947-70E740481C1C}">
                          <a14:useLocalDpi xmlns:a14="http://schemas.microsoft.com/office/drawing/2010/main" val="0"/>
                        </a:ext>
                      </a:extLst>
                    </a:blip>
                    <a:srcRect t="5500" b="26348"/>
                    <a:stretch/>
                  </pic:blipFill>
                  <pic:spPr bwMode="auto">
                    <a:xfrm>
                      <a:off x="0" y="0"/>
                      <a:ext cx="5815330" cy="3213945"/>
                    </a:xfrm>
                    <a:prstGeom prst="rect">
                      <a:avLst/>
                    </a:prstGeom>
                    <a:ln w="12700" cap="sq">
                      <a:noFill/>
                      <a:prstDash val="lgDashDotDot"/>
                      <a:miter lim="800000"/>
                    </a:ln>
                    <a:effectLst/>
                    <a:extLst>
                      <a:ext uri="{53640926-AAD7-44D8-BBD7-CCE9431645EC}">
                        <a14:shadowObscured xmlns:a14="http://schemas.microsoft.com/office/drawing/2010/main"/>
                      </a:ext>
                    </a:extLst>
                  </pic:spPr>
                </pic:pic>
              </a:graphicData>
            </a:graphic>
          </wp:inline>
        </w:drawing>
      </w:r>
      <w:r w:rsidRPr="00397542">
        <w:rPr>
          <w:rFonts w:ascii="Segoe UI" w:hAnsi="Segoe UI" w:cs="Segoe UI"/>
          <w:b/>
          <w:i/>
          <w:color w:val="403152" w:themeColor="accent4" w:themeShade="80"/>
          <w:sz w:val="20"/>
        </w:rPr>
        <w:t xml:space="preserve"> </w:t>
      </w:r>
      <w:proofErr w:type="gramStart"/>
      <w:r w:rsidRPr="003C712B">
        <w:rPr>
          <w:rFonts w:ascii="Segoe UI" w:hAnsi="Segoe UI" w:cs="Segoe UI"/>
          <w:b/>
          <w:i/>
          <w:color w:val="000000" w:themeColor="text1"/>
          <w:sz w:val="20"/>
        </w:rPr>
        <w:t>Group activity in an AUSCO class.</w:t>
      </w:r>
      <w:proofErr w:type="gramEnd"/>
    </w:p>
    <w:p w:rsidR="00F152F4" w:rsidRPr="00B246D6" w:rsidRDefault="00F152F4" w:rsidP="00F152F4">
      <w:pPr>
        <w:pStyle w:val="NoSpacing"/>
        <w:spacing w:before="80"/>
      </w:pPr>
      <w:r w:rsidRPr="00EB54A1">
        <w:rPr>
          <w:b/>
          <w:sz w:val="40"/>
        </w:rPr>
        <w:t>A</w:t>
      </w:r>
      <w:r w:rsidRPr="00B246D6">
        <w:t>mina was born in Afghanistan, she isn’t quite sure when, and was prevented from attending school. She fled Afghanistan for Pakistan when her two sons were young teenagers and after her husband was killed in a sectarian related attack.</w:t>
      </w:r>
    </w:p>
    <w:p w:rsidR="00F152F4" w:rsidRPr="00B246D6" w:rsidRDefault="00F152F4" w:rsidP="00F152F4">
      <w:pPr>
        <w:pStyle w:val="NoSpacing"/>
        <w:spacing w:before="80"/>
      </w:pPr>
      <w:r w:rsidRPr="00B246D6">
        <w:t>A local charity in Pakistan, who had been assisting her, put her in contact with UNHCR who referred her to the Australian High Commission in Islamabad for resettlement. She and her children were granted visas and eventually settled in Sydney.</w:t>
      </w:r>
    </w:p>
    <w:p w:rsidR="00F152F4" w:rsidRPr="00B246D6" w:rsidRDefault="00F152F4" w:rsidP="00F152F4">
      <w:pPr>
        <w:pStyle w:val="NoSpacing"/>
        <w:spacing w:before="80"/>
      </w:pPr>
      <w:r w:rsidRPr="00B246D6">
        <w:t xml:space="preserve">Before leaving Pakistan the family were able to attend AUSCO classes where Amina was seen to lack confidence, was very shy and relied heavily on her sons. The AUSCO trainer encouraged her to participate but she kept saying that she couldn’t learn because she had never been to school. </w:t>
      </w:r>
    </w:p>
    <w:p w:rsidR="00F152F4" w:rsidRPr="00B246D6" w:rsidRDefault="00F152F4" w:rsidP="00F152F4">
      <w:pPr>
        <w:pStyle w:val="NoSpacing"/>
        <w:spacing w:before="80"/>
      </w:pPr>
      <w:r w:rsidRPr="00B246D6">
        <w:t>At one point the trainer asked Amina who did the shopping for the family and she acknowledged that she did. The trainer then asked how she knew that she was getting the correct change and Amina stated that she just knew, at which point the trainer said ‘well that means you can count’. Amina had never thought of this and became very excited and started actively participating.</w:t>
      </w:r>
    </w:p>
    <w:p w:rsidR="00F152F4" w:rsidRPr="00B246D6" w:rsidRDefault="00F152F4" w:rsidP="00F152F4">
      <w:pPr>
        <w:pStyle w:val="NoSpacing"/>
        <w:spacing w:before="80"/>
      </w:pPr>
      <w:r w:rsidRPr="00B246D6">
        <w:t>A few years later the Australian Immigration officer who had granted Amina’s visa met her at a forum in Sydney. The Immigration officer had been at the AUSCO class as an observer on the day that Amina realised that she could count.</w:t>
      </w:r>
    </w:p>
    <w:p w:rsidR="00F152F4" w:rsidRPr="00B246D6" w:rsidRDefault="00F152F4" w:rsidP="00F152F4">
      <w:pPr>
        <w:pStyle w:val="NoSpacing"/>
        <w:spacing w:before="80"/>
      </w:pPr>
      <w:r w:rsidRPr="00B246D6">
        <w:t>As part of the forum the participants were asked to sign a consent form. While Amina was still struggling to read the document, which was read to her by her youngest son, she very proudly and painstakingly signed her name.</w:t>
      </w:r>
    </w:p>
    <w:p w:rsidR="00F152F4" w:rsidRDefault="00F152F4" w:rsidP="00F152F4">
      <w:pPr>
        <w:pStyle w:val="NoSpacing"/>
        <w:spacing w:before="80"/>
      </w:pPr>
      <w:r w:rsidRPr="00B246D6">
        <w:t>Amina expressed her joy and appreciation for the opportunities that she and her sons had been given. Both her sons were attending university, one studying medicine and the other engineering.</w:t>
      </w:r>
    </w:p>
    <w:p w:rsidR="00F152F4" w:rsidRPr="00661650" w:rsidRDefault="00F152F4" w:rsidP="00F152F4">
      <w:pPr>
        <w:pStyle w:val="NoSpacing"/>
        <w:rPr>
          <w:i/>
          <w:iCs/>
        </w:rPr>
      </w:pPr>
    </w:p>
    <w:bookmarkEnd w:id="27"/>
    <w:bookmarkEnd w:id="28"/>
    <w:p w:rsidR="00F152F4" w:rsidRPr="00983A71" w:rsidRDefault="00F152F4" w:rsidP="00983A71">
      <w:pPr>
        <w:pStyle w:val="Heading1"/>
        <w:rPr>
          <w:rFonts w:ascii="Arial" w:hAnsi="Arial" w:cs="Arial"/>
          <w:b/>
          <w:color w:val="403152" w:themeColor="accent4" w:themeShade="80"/>
          <w:lang w:eastAsia="en-US"/>
        </w:rPr>
      </w:pPr>
      <w:r w:rsidRPr="00983A71">
        <w:rPr>
          <w:rFonts w:ascii="Arial" w:hAnsi="Arial" w:cs="Arial"/>
          <w:b/>
          <w:color w:val="403152" w:themeColor="accent4" w:themeShade="80"/>
          <w:lang w:eastAsia="en-US"/>
        </w:rPr>
        <w:t>Employment Services and initiatives</w:t>
      </w:r>
    </w:p>
    <w:p w:rsidR="00F152F4" w:rsidRPr="000E507D" w:rsidRDefault="00F152F4" w:rsidP="00F152F4">
      <w:pPr>
        <w:rPr>
          <w:rFonts w:eastAsiaTheme="majorEastAsia" w:cs="Arial"/>
          <w:bCs/>
          <w:color w:val="000000" w:themeColor="text1"/>
          <w:lang w:eastAsia="en-US"/>
        </w:rPr>
      </w:pPr>
      <w:r w:rsidRPr="000E507D">
        <w:rPr>
          <w:rFonts w:eastAsiaTheme="majorEastAsia" w:cs="Arial"/>
          <w:bCs/>
          <w:color w:val="000000" w:themeColor="text1"/>
          <w:lang w:eastAsia="en-US"/>
        </w:rPr>
        <w:t xml:space="preserve">Many humanitarian entrants will have lived in refugee camps or in very basic conditions in a third country, sometimes for many years. Their education may have been disrupted, resulting in limited literacy and numeracy, and they may have had limited opportunities to work. </w:t>
      </w:r>
    </w:p>
    <w:p w:rsidR="00F152F4" w:rsidRPr="000E507D" w:rsidRDefault="00F152F4" w:rsidP="00F152F4">
      <w:pPr>
        <w:rPr>
          <w:rFonts w:eastAsiaTheme="majorEastAsia" w:cs="Arial"/>
          <w:bCs/>
          <w:color w:val="000000" w:themeColor="text1"/>
          <w:lang w:eastAsia="en-US"/>
        </w:rPr>
      </w:pPr>
      <w:r w:rsidRPr="000E507D">
        <w:rPr>
          <w:rFonts w:eastAsiaTheme="majorEastAsia" w:cs="Arial"/>
          <w:bCs/>
          <w:color w:val="000000" w:themeColor="text1"/>
          <w:lang w:eastAsia="en-US"/>
        </w:rPr>
        <w:t>Moving to a new country and adjusting to a new life is a challenge for most migrants and is particularly so for humanitarian entrants due to their background and circumstances. Finding work that matches migrants’ skills and experience can be particularly challenging. Barriers can include:</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Limited language proficiency.</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Lack of local experience in Australia.</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Skills and qualification recognition and arriving without documentary evidence of qualifications.</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Discrimination, prejudice or racism.</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Lack of networks to use in securing a job.</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Lack of familiarity with the Australian workforce, employment systems and culture.</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Misinformation and unrealistic expectations around employment opportunities.</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Mental health issues due to pre and post migration experiences.</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Lack of tailored employment services.</w:t>
      </w:r>
    </w:p>
    <w:p w:rsidR="00F152F4" w:rsidRPr="000E507D" w:rsidRDefault="00F152F4" w:rsidP="00F152F4">
      <w:pPr>
        <w:rPr>
          <w:rFonts w:eastAsiaTheme="majorEastAsia" w:cs="Arial"/>
          <w:bCs/>
          <w:color w:val="000000" w:themeColor="text1"/>
          <w:lang w:eastAsia="en-US"/>
        </w:rPr>
      </w:pPr>
      <w:r w:rsidRPr="000E507D">
        <w:rPr>
          <w:rFonts w:eastAsiaTheme="majorEastAsia" w:cs="Arial"/>
          <w:bCs/>
          <w:color w:val="000000" w:themeColor="text1"/>
          <w:lang w:eastAsia="en-US"/>
        </w:rPr>
        <w:t>Consequently, many humanitarian entrants may find themselves unemployed or underemployed, especially where they have:</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Had limited preparation time for their move to Australia.</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A lack of means to undertake research about potential work prospects.</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A poor understanding of the types of Australian jobs in which they could utilise their skills.</w:t>
      </w:r>
    </w:p>
    <w:p w:rsidR="00F152F4" w:rsidRPr="000E507D" w:rsidRDefault="00F152F4" w:rsidP="002D1770">
      <w:pPr>
        <w:pStyle w:val="ListParagraph"/>
        <w:numPr>
          <w:ilvl w:val="0"/>
          <w:numId w:val="38"/>
        </w:numPr>
        <w:ind w:left="142" w:hanging="142"/>
        <w:rPr>
          <w:rFonts w:eastAsiaTheme="majorEastAsia" w:cs="Arial"/>
          <w:bCs/>
          <w:color w:val="000000" w:themeColor="text1"/>
          <w:lang w:eastAsia="en-US"/>
        </w:rPr>
      </w:pPr>
      <w:r w:rsidRPr="000E507D">
        <w:rPr>
          <w:rFonts w:eastAsiaTheme="majorEastAsia" w:cs="Arial"/>
          <w:bCs/>
          <w:color w:val="000000" w:themeColor="text1"/>
          <w:lang w:eastAsia="en-US"/>
        </w:rPr>
        <w:t>Limited understanding about jobs and industries in Australian settlement locations.</w:t>
      </w:r>
    </w:p>
    <w:p w:rsidR="00F152F4" w:rsidRPr="00F84D76" w:rsidRDefault="00F152F4" w:rsidP="00F84D76">
      <w:pPr>
        <w:pStyle w:val="Heading2"/>
        <w:rPr>
          <w:rFonts w:ascii="Arial" w:hAnsi="Arial" w:cs="Arial"/>
          <w:b/>
          <w:sz w:val="22"/>
          <w:szCs w:val="22"/>
          <w:lang w:eastAsia="en-US"/>
        </w:rPr>
      </w:pPr>
      <w:r w:rsidRPr="00F84D76">
        <w:rPr>
          <w:rFonts w:ascii="Arial" w:hAnsi="Arial" w:cs="Arial"/>
          <w:b/>
          <w:sz w:val="22"/>
          <w:szCs w:val="22"/>
          <w:lang w:eastAsia="en-US"/>
        </w:rPr>
        <w:t>Barriers to Employment</w:t>
      </w:r>
    </w:p>
    <w:p w:rsidR="00F152F4" w:rsidRPr="00ED2543" w:rsidRDefault="00F152F4" w:rsidP="00F152F4">
      <w:pPr>
        <w:rPr>
          <w:rFonts w:eastAsiaTheme="majorEastAsia" w:cs="Arial"/>
          <w:bCs/>
          <w:lang w:eastAsia="en-US"/>
        </w:rPr>
      </w:pPr>
      <w:r w:rsidRPr="00ED2543">
        <w:rPr>
          <w:rFonts w:eastAsiaTheme="majorEastAsia" w:cs="Arial"/>
          <w:bCs/>
          <w:lang w:eastAsia="en-US"/>
        </w:rPr>
        <w:t xml:space="preserve">Lack of knowledge of the Australian labour market or misinformation about employment opportunities in Australia can result in unrealistic expectations of employment opportunities. Settlement services attempt to manage humanitarian entrants’ expectations through orientation, both through the AUSCO program and the </w:t>
      </w:r>
      <w:r>
        <w:rPr>
          <w:rFonts w:eastAsiaTheme="majorEastAsia" w:cs="Arial"/>
          <w:bCs/>
          <w:lang w:eastAsia="en-US"/>
        </w:rPr>
        <w:t xml:space="preserve">HSS </w:t>
      </w:r>
      <w:r w:rsidRPr="00ED2543">
        <w:rPr>
          <w:rFonts w:eastAsiaTheme="majorEastAsia" w:cs="Arial"/>
          <w:bCs/>
          <w:lang w:eastAsia="en-US"/>
        </w:rPr>
        <w:t xml:space="preserve">onshore orientation after arrival. </w:t>
      </w:r>
    </w:p>
    <w:p w:rsidR="00F152F4" w:rsidRPr="00ED2543" w:rsidRDefault="00F152F4" w:rsidP="00F152F4">
      <w:pPr>
        <w:rPr>
          <w:rFonts w:eastAsiaTheme="majorEastAsia" w:cs="Arial"/>
          <w:bCs/>
          <w:lang w:eastAsia="en-US"/>
        </w:rPr>
      </w:pPr>
      <w:r w:rsidRPr="00ED2543">
        <w:rPr>
          <w:rFonts w:eastAsiaTheme="majorEastAsia" w:cs="Arial"/>
          <w:bCs/>
          <w:lang w:eastAsia="en-US"/>
        </w:rPr>
        <w:t xml:space="preserve">While humanitarian entrants were living as refugees in a third country, they may have had no right to work, and therefore limited recent work experience. Settlement service caseworkers can provide clients with information about work placement and work experience programs. They can also accompany clients to Centrelink, where job-ready clients may undertake a Job Seeker Classification Instrument assessment and be referred for a Job Capacity Assessment.  After this, the client may be referred to employment services providers, who will assist the client to find employment. </w:t>
      </w:r>
      <w:r>
        <w:rPr>
          <w:rStyle w:val="FootnoteReference"/>
          <w:rFonts w:eastAsiaTheme="majorEastAsia" w:cs="Arial"/>
          <w:bCs/>
          <w:lang w:eastAsia="en-US"/>
        </w:rPr>
        <w:footnoteReference w:id="17"/>
      </w:r>
      <w:r>
        <w:rPr>
          <w:rFonts w:eastAsiaTheme="majorEastAsia" w:cs="Arial"/>
          <w:bCs/>
          <w:lang w:eastAsia="en-US"/>
        </w:rPr>
        <w:t xml:space="preserve"> </w:t>
      </w:r>
    </w:p>
    <w:p w:rsidR="00C31D34" w:rsidRDefault="00F152F4" w:rsidP="00F152F4">
      <w:pPr>
        <w:rPr>
          <w:rFonts w:eastAsiaTheme="majorEastAsia" w:cs="Arial"/>
          <w:bCs/>
          <w:lang w:eastAsia="en-US"/>
        </w:rPr>
      </w:pPr>
      <w:r w:rsidRPr="00ED2543">
        <w:rPr>
          <w:rFonts w:eastAsiaTheme="majorEastAsia" w:cs="Arial"/>
          <w:bCs/>
          <w:lang w:eastAsia="en-US"/>
        </w:rPr>
        <w:t>There are also several work placement initiatives run independent of Australian Government services, including the Given a Chance program run by the Brotherhood of St Laurence and the Tasmanian Government Work Placement Program.</w:t>
      </w:r>
    </w:p>
    <w:p w:rsidR="00F152F4" w:rsidRPr="002D6CA2" w:rsidRDefault="00F152F4" w:rsidP="002D6CA2">
      <w:pPr>
        <w:pStyle w:val="Heading2"/>
        <w:rPr>
          <w:rStyle w:val="BookTitle"/>
          <w:rFonts w:ascii="Arial" w:hAnsi="Arial" w:cs="Arial"/>
          <w:i w:val="0"/>
          <w:iCs w:val="0"/>
          <w:smallCaps w:val="0"/>
          <w:spacing w:val="0"/>
          <w:sz w:val="22"/>
          <w:szCs w:val="24"/>
          <w:lang w:eastAsia="en-US"/>
        </w:rPr>
      </w:pPr>
      <w:r w:rsidRPr="002D6CA2">
        <w:rPr>
          <w:rFonts w:ascii="Arial" w:hAnsi="Arial" w:cs="Arial"/>
          <w:sz w:val="22"/>
          <w:lang w:eastAsia="en-US"/>
        </w:rPr>
        <w:t>More information about employment services is at pg. 47.</w:t>
      </w:r>
      <w:r w:rsidRPr="002D6CA2">
        <w:rPr>
          <w:rStyle w:val="BookTitle"/>
          <w:rFonts w:ascii="Arial" w:hAnsi="Arial" w:cs="Arial"/>
          <w:b/>
          <w:i w:val="0"/>
          <w:iCs w:val="0"/>
          <w:smallCaps w:val="0"/>
          <w:color w:val="3F1C5A"/>
          <w:spacing w:val="0"/>
          <w:sz w:val="36"/>
          <w:szCs w:val="22"/>
        </w:rPr>
        <w:br w:type="page"/>
      </w:r>
      <w:r w:rsidRPr="002D6CA2">
        <w:rPr>
          <w:rStyle w:val="BookTitle"/>
          <w:rFonts w:ascii="Arial" w:hAnsi="Arial" w:cs="Arial"/>
          <w:b/>
          <w:i w:val="0"/>
          <w:iCs w:val="0"/>
          <w:smallCaps w:val="0"/>
          <w:color w:val="000000" w:themeColor="text1"/>
          <w:spacing w:val="0"/>
          <w:sz w:val="22"/>
          <w:szCs w:val="22"/>
        </w:rPr>
        <w:t>Cultural and family issues</w:t>
      </w:r>
    </w:p>
    <w:p w:rsidR="00F152F4" w:rsidRPr="001C69D3" w:rsidRDefault="00F152F4" w:rsidP="00F152F4">
      <w:pPr>
        <w:pStyle w:val="NoSpacing"/>
        <w:spacing w:after="120"/>
        <w:rPr>
          <w:rStyle w:val="BookTitle"/>
          <w:rFonts w:cs="Arial"/>
          <w:i w:val="0"/>
          <w:iCs w:val="0"/>
          <w:smallCaps w:val="0"/>
          <w:spacing w:val="0"/>
          <w:szCs w:val="22"/>
        </w:rPr>
      </w:pPr>
      <w:r w:rsidRPr="004E7C18">
        <w:rPr>
          <w:rStyle w:val="BookTitle"/>
          <w:rFonts w:cs="Arial"/>
          <w:i w:val="0"/>
          <w:iCs w:val="0"/>
          <w:smallCaps w:val="0"/>
          <w:spacing w:val="0"/>
          <w:szCs w:val="22"/>
        </w:rPr>
        <w:t xml:space="preserve">Cultural and </w:t>
      </w:r>
      <w:r>
        <w:rPr>
          <w:rStyle w:val="BookTitle"/>
          <w:rFonts w:cs="Arial"/>
          <w:i w:val="0"/>
          <w:iCs w:val="0"/>
          <w:smallCaps w:val="0"/>
          <w:spacing w:val="0"/>
          <w:szCs w:val="22"/>
        </w:rPr>
        <w:t>family</w:t>
      </w:r>
      <w:r w:rsidRPr="004E7C18">
        <w:rPr>
          <w:rStyle w:val="BookTitle"/>
          <w:rFonts w:cs="Arial"/>
          <w:i w:val="0"/>
          <w:iCs w:val="0"/>
          <w:smallCaps w:val="0"/>
          <w:spacing w:val="0"/>
          <w:szCs w:val="22"/>
        </w:rPr>
        <w:t xml:space="preserve"> factors may impact on a humanitarian entrant’s ability to obtain or sustain employment, requiring sensitive treatment from employment services. These include:</w:t>
      </w:r>
    </w:p>
    <w:p w:rsidR="00F152F4" w:rsidRPr="003A0F2D" w:rsidRDefault="00F152F4" w:rsidP="002D1770">
      <w:pPr>
        <w:pStyle w:val="NoSpacing"/>
        <w:numPr>
          <w:ilvl w:val="0"/>
          <w:numId w:val="36"/>
        </w:numPr>
        <w:spacing w:after="120"/>
        <w:ind w:left="284" w:hanging="284"/>
        <w:rPr>
          <w:rStyle w:val="BookTitle"/>
          <w:rFonts w:cs="Arial"/>
          <w:i w:val="0"/>
          <w:iCs w:val="0"/>
          <w:smallCaps w:val="0"/>
          <w:spacing w:val="0"/>
          <w:szCs w:val="22"/>
        </w:rPr>
      </w:pPr>
      <w:r>
        <w:rPr>
          <w:rStyle w:val="BookTitle"/>
          <w:rFonts w:cs="Arial"/>
          <w:i w:val="0"/>
          <w:iCs w:val="0"/>
          <w:smallCaps w:val="0"/>
          <w:spacing w:val="0"/>
          <w:szCs w:val="22"/>
        </w:rPr>
        <w:t>Health issues: P</w:t>
      </w:r>
      <w:r w:rsidRPr="004E7C18">
        <w:rPr>
          <w:rStyle w:val="BookTitle"/>
          <w:rFonts w:cs="Arial"/>
          <w:i w:val="0"/>
          <w:iCs w:val="0"/>
          <w:smallCaps w:val="0"/>
          <w:spacing w:val="0"/>
          <w:szCs w:val="22"/>
        </w:rPr>
        <w:t>re-arrival exposure to violence, instability, persecution, torture and/or trauma potentially resulting in post-traumatic stress disorder, mental or physical health can impact on a humanitar</w:t>
      </w:r>
      <w:r>
        <w:rPr>
          <w:rStyle w:val="BookTitle"/>
          <w:rFonts w:cs="Arial"/>
          <w:i w:val="0"/>
          <w:iCs w:val="0"/>
          <w:smallCaps w:val="0"/>
          <w:spacing w:val="0"/>
          <w:szCs w:val="22"/>
        </w:rPr>
        <w:t xml:space="preserve">ian entrant’s ability to obtain and </w:t>
      </w:r>
      <w:r w:rsidRPr="004E7C18">
        <w:rPr>
          <w:rStyle w:val="BookTitle"/>
          <w:rFonts w:cs="Arial"/>
          <w:i w:val="0"/>
          <w:iCs w:val="0"/>
          <w:smallCaps w:val="0"/>
          <w:spacing w:val="0"/>
          <w:szCs w:val="22"/>
        </w:rPr>
        <w:t xml:space="preserve">sustain employment. This can include stress relating to separation from family members who are still in conflict areas or refugee camps or other dangerous or unstable circumstances overseas.  </w:t>
      </w:r>
    </w:p>
    <w:p w:rsidR="00A75D3C" w:rsidRDefault="00F152F4" w:rsidP="002D1770">
      <w:pPr>
        <w:pStyle w:val="NoSpacing"/>
        <w:numPr>
          <w:ilvl w:val="0"/>
          <w:numId w:val="36"/>
        </w:numPr>
        <w:spacing w:after="120"/>
        <w:ind w:left="284" w:hanging="284"/>
        <w:rPr>
          <w:rStyle w:val="BookTitle"/>
          <w:rFonts w:cs="Arial"/>
          <w:i w:val="0"/>
          <w:iCs w:val="0"/>
          <w:smallCaps w:val="0"/>
          <w:spacing w:val="0"/>
          <w:szCs w:val="22"/>
        </w:rPr>
      </w:pPr>
      <w:r w:rsidRPr="001475A6">
        <w:rPr>
          <w:rStyle w:val="BookTitle"/>
          <w:rFonts w:cs="Arial"/>
          <w:i w:val="0"/>
          <w:iCs w:val="0"/>
          <w:smallCaps w:val="0"/>
          <w:spacing w:val="0"/>
          <w:szCs w:val="22"/>
        </w:rPr>
        <w:t xml:space="preserve">Changing family roles: Australian social norms in relation to gender equality can be new to some entrants and may require significant adjustment. </w:t>
      </w:r>
      <w:r>
        <w:rPr>
          <w:rStyle w:val="BookTitle"/>
          <w:rFonts w:cs="Arial"/>
          <w:i w:val="0"/>
          <w:iCs w:val="0"/>
          <w:smallCaps w:val="0"/>
          <w:spacing w:val="0"/>
          <w:szCs w:val="22"/>
        </w:rPr>
        <w:t>Difficulties in adjusting</w:t>
      </w:r>
      <w:r w:rsidRPr="001475A6">
        <w:rPr>
          <w:rStyle w:val="BookTitle"/>
          <w:rFonts w:cs="Arial"/>
          <w:i w:val="0"/>
          <w:iCs w:val="0"/>
          <w:smallCaps w:val="0"/>
          <w:spacing w:val="0"/>
          <w:szCs w:val="22"/>
        </w:rPr>
        <w:t xml:space="preserve"> to these norms could lead to changes in f</w:t>
      </w:r>
      <w:r>
        <w:rPr>
          <w:rStyle w:val="BookTitle"/>
          <w:rFonts w:cs="Arial"/>
          <w:i w:val="0"/>
          <w:iCs w:val="0"/>
          <w:smallCaps w:val="0"/>
          <w:spacing w:val="0"/>
          <w:szCs w:val="22"/>
        </w:rPr>
        <w:t>amily dynamics and gender roles, for example;</w:t>
      </w:r>
      <w:r w:rsidRPr="001475A6">
        <w:rPr>
          <w:rStyle w:val="BookTitle"/>
          <w:rFonts w:cs="Arial"/>
          <w:i w:val="0"/>
          <w:iCs w:val="0"/>
          <w:smallCaps w:val="0"/>
          <w:spacing w:val="0"/>
          <w:szCs w:val="22"/>
        </w:rPr>
        <w:t xml:space="preserve"> women may b</w:t>
      </w:r>
      <w:r>
        <w:rPr>
          <w:rStyle w:val="BookTitle"/>
          <w:rFonts w:cs="Arial"/>
          <w:i w:val="0"/>
          <w:iCs w:val="0"/>
          <w:smallCaps w:val="0"/>
          <w:spacing w:val="0"/>
          <w:szCs w:val="22"/>
        </w:rPr>
        <w:t>ecome the major provider</w:t>
      </w:r>
      <w:r w:rsidRPr="001475A6">
        <w:rPr>
          <w:rStyle w:val="BookTitle"/>
          <w:rFonts w:cs="Arial"/>
          <w:i w:val="0"/>
          <w:iCs w:val="0"/>
          <w:smallCaps w:val="0"/>
          <w:spacing w:val="0"/>
          <w:szCs w:val="22"/>
        </w:rPr>
        <w:t>. This co</w:t>
      </w:r>
      <w:r>
        <w:rPr>
          <w:rStyle w:val="BookTitle"/>
          <w:rFonts w:cs="Arial"/>
          <w:i w:val="0"/>
          <w:iCs w:val="0"/>
          <w:smallCaps w:val="0"/>
          <w:spacing w:val="0"/>
          <w:szCs w:val="22"/>
        </w:rPr>
        <w:t>uld weaken or disrupt a family.</w:t>
      </w:r>
    </w:p>
    <w:p w:rsidR="00F152F4" w:rsidRPr="00A75D3C" w:rsidRDefault="00F152F4" w:rsidP="002D1770">
      <w:pPr>
        <w:pStyle w:val="NoSpacing"/>
        <w:numPr>
          <w:ilvl w:val="0"/>
          <w:numId w:val="36"/>
        </w:numPr>
        <w:spacing w:after="120"/>
        <w:ind w:left="284" w:hanging="284"/>
        <w:rPr>
          <w:rStyle w:val="BookTitle"/>
          <w:rFonts w:cs="Arial"/>
          <w:i w:val="0"/>
          <w:iCs w:val="0"/>
          <w:smallCaps w:val="0"/>
          <w:spacing w:val="0"/>
          <w:szCs w:val="22"/>
        </w:rPr>
      </w:pPr>
      <w:r w:rsidRPr="00A75D3C">
        <w:rPr>
          <w:rStyle w:val="BookTitle"/>
          <w:rFonts w:cs="Arial"/>
          <w:i w:val="0"/>
          <w:iCs w:val="0"/>
          <w:smallCaps w:val="0"/>
          <w:spacing w:val="0"/>
          <w:szCs w:val="22"/>
        </w:rPr>
        <w:t>Insufficient child-care: It may be difficult to obtain adequate childcare arrangements for large families or woman at risk.</w:t>
      </w:r>
    </w:p>
    <w:p w:rsidR="00F152F4" w:rsidRPr="004E7C18" w:rsidRDefault="00F152F4" w:rsidP="00F152F4">
      <w:pPr>
        <w:spacing w:line="240" w:lineRule="auto"/>
        <w:rPr>
          <w:rStyle w:val="BookTitle"/>
          <w:rFonts w:cs="Arial"/>
          <w:i w:val="0"/>
          <w:iCs w:val="0"/>
          <w:smallCaps w:val="0"/>
          <w:spacing w:val="0"/>
          <w:szCs w:val="22"/>
        </w:rPr>
      </w:pPr>
      <w:r w:rsidRPr="004E7C18">
        <w:rPr>
          <w:rStyle w:val="BookTitle"/>
          <w:rFonts w:cs="Arial"/>
          <w:i w:val="0"/>
          <w:iCs w:val="0"/>
          <w:smallCaps w:val="0"/>
          <w:spacing w:val="0"/>
          <w:szCs w:val="22"/>
        </w:rPr>
        <w:t>Migrants and refugees may also face racism or stereotypical discrimination</w:t>
      </w:r>
      <w:r>
        <w:rPr>
          <w:rStyle w:val="BookTitle"/>
          <w:rFonts w:cs="Arial"/>
          <w:i w:val="0"/>
          <w:iCs w:val="0"/>
          <w:smallCaps w:val="0"/>
          <w:spacing w:val="0"/>
          <w:szCs w:val="22"/>
        </w:rPr>
        <w:t>, such as a</w:t>
      </w:r>
      <w:r w:rsidRPr="004E7C18">
        <w:rPr>
          <w:rStyle w:val="BookTitle"/>
          <w:rFonts w:cs="Arial"/>
          <w:i w:val="0"/>
          <w:iCs w:val="0"/>
          <w:smallCaps w:val="0"/>
          <w:spacing w:val="0"/>
          <w:szCs w:val="22"/>
        </w:rPr>
        <w:t xml:space="preserve"> perception that making them productive could require more effort than employing a ‘local’.  </w:t>
      </w:r>
    </w:p>
    <w:p w:rsidR="004A2D0F" w:rsidRDefault="00AB2935" w:rsidP="004A2D0F">
      <w:pPr>
        <w:pStyle w:val="Heading2"/>
        <w:rPr>
          <w:rFonts w:ascii="Arial" w:hAnsi="Arial" w:cs="Arial"/>
          <w:b/>
          <w:sz w:val="22"/>
          <w:lang w:eastAsia="en-US"/>
        </w:rPr>
      </w:pPr>
      <w:bookmarkStart w:id="29" w:name="_Toc429051947"/>
      <w:r>
        <w:rPr>
          <w:rFonts w:ascii="Arial" w:hAnsi="Arial" w:cs="Arial"/>
          <w:b/>
          <w:sz w:val="22"/>
          <w:lang w:eastAsia="en-US"/>
        </w:rPr>
        <w:t xml:space="preserve">National Framework for Protecting Australia’s Children 2009-2020 </w:t>
      </w:r>
    </w:p>
    <w:p w:rsidR="004A2D0F" w:rsidRPr="004A2D0F" w:rsidRDefault="004A2D0F" w:rsidP="004A2D0F">
      <w:pPr>
        <w:rPr>
          <w:lang w:val="en-US"/>
        </w:rPr>
      </w:pPr>
      <w:r w:rsidRPr="004A2D0F">
        <w:rPr>
          <w:lang w:val="en-US"/>
        </w:rPr>
        <w:t xml:space="preserve">The National Framework for Protecting Australia’s Children 2009-2020 outlines </w:t>
      </w:r>
      <w:r w:rsidR="002A5BB5">
        <w:rPr>
          <w:lang w:val="en-US"/>
        </w:rPr>
        <w:t xml:space="preserve">a </w:t>
      </w:r>
      <w:r w:rsidRPr="004A2D0F">
        <w:rPr>
          <w:lang w:val="en-US"/>
        </w:rPr>
        <w:t>national approach to ensuring the safety and well-being of Australia’s children. It aims to deliver a substantial and sustained reduction in levels of child abuse and neglect over time.</w:t>
      </w:r>
    </w:p>
    <w:p w:rsidR="004A2D0F" w:rsidRPr="004A2D0F" w:rsidRDefault="004A2D0F" w:rsidP="004A2D0F">
      <w:pPr>
        <w:rPr>
          <w:lang w:val="en-US"/>
        </w:rPr>
      </w:pPr>
      <w:r w:rsidRPr="004A2D0F">
        <w:rPr>
          <w:lang w:val="en-US"/>
        </w:rPr>
        <w:t>One of the key priorities of the National Framework is to fund research to improve policy or practice knowledge, and to better protect children and young people.</w:t>
      </w:r>
    </w:p>
    <w:p w:rsidR="004A2D0F" w:rsidRDefault="00A5667E" w:rsidP="004A2D0F">
      <w:pPr>
        <w:rPr>
          <w:rStyle w:val="Hyperlink"/>
          <w:rFonts w:eastAsiaTheme="majorEastAsia" w:cs="Arial"/>
          <w:lang w:val="en-US"/>
        </w:rPr>
      </w:pPr>
      <w:r>
        <w:rPr>
          <w:lang w:val="en-US"/>
        </w:rPr>
        <w:t xml:space="preserve">The </w:t>
      </w:r>
      <w:r w:rsidRPr="002A5BB5">
        <w:rPr>
          <w:rFonts w:eastAsiaTheme="majorEastAsia" w:cs="Arial"/>
          <w:i/>
          <w:lang w:val="en-US"/>
        </w:rPr>
        <w:t>Refugee Communities Intercultural Dialogue: Building Relationships, Building Communities</w:t>
      </w:r>
      <w:r w:rsidRPr="005837B9">
        <w:rPr>
          <w:rStyle w:val="Hyperlink"/>
          <w:rFonts w:eastAsiaTheme="majorEastAsia" w:cs="Arial"/>
          <w:u w:val="none"/>
          <w:lang w:val="en-US"/>
        </w:rPr>
        <w:t xml:space="preserve"> </w:t>
      </w:r>
      <w:r w:rsidR="00BB1B3A" w:rsidRPr="00BB1B3A">
        <w:rPr>
          <w:rStyle w:val="Hyperlink"/>
          <w:rFonts w:eastAsiaTheme="majorEastAsia" w:cs="Arial"/>
          <w:color w:val="auto"/>
          <w:u w:val="none"/>
          <w:lang w:val="en-US"/>
        </w:rPr>
        <w:t xml:space="preserve">research </w:t>
      </w:r>
      <w:r w:rsidRPr="00A5667E">
        <w:rPr>
          <w:rStyle w:val="Hyperlink"/>
          <w:rFonts w:eastAsiaTheme="majorEastAsia" w:cs="Arial"/>
          <w:color w:val="auto"/>
          <w:u w:val="none"/>
          <w:lang w:val="en-US"/>
        </w:rPr>
        <w:t xml:space="preserve">report </w:t>
      </w:r>
      <w:r w:rsidRPr="004A2D0F">
        <w:rPr>
          <w:lang w:val="en-US"/>
        </w:rPr>
        <w:t>funded under the National Framework, has been released</w:t>
      </w:r>
      <w:r>
        <w:rPr>
          <w:lang w:val="en-US"/>
        </w:rPr>
        <w:t>.</w:t>
      </w:r>
      <w:r>
        <w:rPr>
          <w:rStyle w:val="Hyperlink"/>
          <w:rFonts w:eastAsiaTheme="majorEastAsia" w:cs="Arial"/>
          <w:lang w:val="en-US"/>
        </w:rPr>
        <w:t xml:space="preserve"> </w:t>
      </w:r>
    </w:p>
    <w:p w:rsidR="00A5667E" w:rsidRDefault="00A5667E" w:rsidP="00A5667E">
      <w:pPr>
        <w:rPr>
          <w:lang w:val="en-US"/>
        </w:rPr>
      </w:pPr>
      <w:r w:rsidRPr="00A5667E">
        <w:rPr>
          <w:lang w:val="en-US"/>
        </w:rPr>
        <w:t xml:space="preserve">The report adds to the developing evidence base of what works with families, children and young people with a refugee background in terms of how </w:t>
      </w:r>
      <w:r w:rsidR="002A5BB5">
        <w:rPr>
          <w:lang w:val="en-US"/>
        </w:rPr>
        <w:t>to</w:t>
      </w:r>
      <w:r w:rsidRPr="00A5667E">
        <w:rPr>
          <w:lang w:val="en-US"/>
        </w:rPr>
        <w:t xml:space="preserve"> best support positive parenting and family relation</w:t>
      </w:r>
      <w:r w:rsidR="002A5BB5">
        <w:rPr>
          <w:lang w:val="en-US"/>
        </w:rPr>
        <w:t>ships. The report’s findings</w:t>
      </w:r>
      <w:r w:rsidRPr="00A5667E">
        <w:rPr>
          <w:lang w:val="en-US"/>
        </w:rPr>
        <w:t xml:space="preserve"> improve understanding of the formal and informal sources of social supports, resources and connections that refugee parents and their children can benefit from.</w:t>
      </w:r>
    </w:p>
    <w:p w:rsidR="00A5667E" w:rsidRPr="00A5667E" w:rsidRDefault="00BB1B3A" w:rsidP="00A5667E">
      <w:pPr>
        <w:rPr>
          <w:lang w:val="en-US"/>
        </w:rPr>
      </w:pPr>
      <w:r>
        <w:rPr>
          <w:lang w:val="en-US"/>
        </w:rPr>
        <w:t>For more information on the research report</w:t>
      </w:r>
      <w:r w:rsidR="00A5667E">
        <w:rPr>
          <w:lang w:val="en-US"/>
        </w:rPr>
        <w:t xml:space="preserve">, visit </w:t>
      </w:r>
      <w:hyperlink r:id="rId74" w:history="1">
        <w:r w:rsidRPr="00BB1B3A">
          <w:rPr>
            <w:rStyle w:val="Hyperlink"/>
            <w:lang w:val="en-US"/>
          </w:rPr>
          <w:t>dss.gov.au</w:t>
        </w:r>
      </w:hyperlink>
      <w:r w:rsidR="00A5667E">
        <w:rPr>
          <w:lang w:val="en-US"/>
        </w:rPr>
        <w:t>.</w:t>
      </w:r>
    </w:p>
    <w:p w:rsidR="00F152F4" w:rsidRPr="00BF469E" w:rsidRDefault="00F152F4" w:rsidP="00BF469E">
      <w:pPr>
        <w:pStyle w:val="Heading2"/>
        <w:rPr>
          <w:rFonts w:ascii="Arial" w:hAnsi="Arial" w:cs="Arial"/>
          <w:b/>
          <w:color w:val="3F1C5A"/>
          <w:sz w:val="24"/>
          <w:szCs w:val="22"/>
        </w:rPr>
      </w:pPr>
      <w:r w:rsidRPr="00BF469E">
        <w:rPr>
          <w:rFonts w:ascii="Arial" w:hAnsi="Arial" w:cs="Arial"/>
          <w:b/>
          <w:sz w:val="22"/>
          <w:lang w:eastAsia="en-US"/>
        </w:rPr>
        <w:t>Lack of Documentation</w:t>
      </w:r>
      <w:bookmarkEnd w:id="29"/>
    </w:p>
    <w:p w:rsidR="00F152F4" w:rsidRPr="00283A92" w:rsidRDefault="00F152F4" w:rsidP="00F152F4">
      <w:pPr>
        <w:pStyle w:val="NoSpacing"/>
        <w:spacing w:after="120"/>
        <w:rPr>
          <w:rStyle w:val="BookTitle"/>
          <w:rFonts w:cs="Arial"/>
          <w:i w:val="0"/>
          <w:iCs w:val="0"/>
          <w:smallCaps w:val="0"/>
          <w:spacing w:val="0"/>
          <w:szCs w:val="22"/>
        </w:rPr>
      </w:pPr>
      <w:r w:rsidRPr="00283A92">
        <w:rPr>
          <w:rStyle w:val="BookTitle"/>
          <w:rFonts w:cs="Arial"/>
          <w:i w:val="0"/>
          <w:iCs w:val="0"/>
          <w:smallCaps w:val="0"/>
          <w:spacing w:val="0"/>
          <w:szCs w:val="22"/>
        </w:rPr>
        <w:t xml:space="preserve">Humanitarian entrants may lack documentation relating to qualifications and work experience, which means they are unable to prove they have qualifications and experience. </w:t>
      </w:r>
    </w:p>
    <w:p w:rsidR="00F152F4" w:rsidRPr="00283A92" w:rsidRDefault="00F152F4" w:rsidP="00F152F4">
      <w:pPr>
        <w:spacing w:line="240" w:lineRule="auto"/>
        <w:rPr>
          <w:rStyle w:val="BookTitle"/>
          <w:rFonts w:cs="Arial"/>
          <w:i w:val="0"/>
          <w:iCs w:val="0"/>
          <w:smallCaps w:val="0"/>
          <w:spacing w:val="0"/>
          <w:szCs w:val="22"/>
        </w:rPr>
      </w:pPr>
      <w:r w:rsidRPr="00283A92">
        <w:rPr>
          <w:rStyle w:val="BookTitle"/>
          <w:rFonts w:cs="Arial"/>
          <w:i w:val="0"/>
          <w:iCs w:val="0"/>
          <w:smallCaps w:val="0"/>
          <w:spacing w:val="0"/>
          <w:szCs w:val="22"/>
        </w:rPr>
        <w:t>Even if humanitarian entrants possess their qualification documents, their qualification</w:t>
      </w:r>
      <w:r>
        <w:rPr>
          <w:rStyle w:val="BookTitle"/>
          <w:rFonts w:cs="Arial"/>
          <w:i w:val="0"/>
          <w:iCs w:val="0"/>
          <w:smallCaps w:val="0"/>
          <w:spacing w:val="0"/>
          <w:szCs w:val="22"/>
        </w:rPr>
        <w:t>s may not be recognised by the government or employers in</w:t>
      </w:r>
      <w:r w:rsidRPr="00283A92">
        <w:rPr>
          <w:rStyle w:val="BookTitle"/>
          <w:rFonts w:cs="Arial"/>
          <w:i w:val="0"/>
          <w:iCs w:val="0"/>
          <w:smallCaps w:val="0"/>
          <w:spacing w:val="0"/>
          <w:szCs w:val="22"/>
        </w:rPr>
        <w:t xml:space="preserve"> their settlement country. For example, it is possible that the Australian Government will not recognise qualifications from some overseas universities or allow humanitarian entrants from these countries to gain professional recognition in Australia without completing additional study. Australia assesses overseas qualifications as per its obligations under the </w:t>
      </w:r>
      <w:r w:rsidRPr="00283A92">
        <w:rPr>
          <w:rStyle w:val="BookTitle"/>
          <w:rFonts w:cs="Arial"/>
          <w:iCs w:val="0"/>
          <w:smallCaps w:val="0"/>
          <w:spacing w:val="0"/>
          <w:szCs w:val="22"/>
        </w:rPr>
        <w:t>Lisbon Recognition Convention 2002</w:t>
      </w:r>
      <w:r w:rsidRPr="00283A92">
        <w:rPr>
          <w:rStyle w:val="BookTitle"/>
          <w:rFonts w:cs="Arial"/>
          <w:i w:val="0"/>
          <w:iCs w:val="0"/>
          <w:smallCaps w:val="0"/>
          <w:spacing w:val="0"/>
          <w:szCs w:val="22"/>
        </w:rPr>
        <w:t xml:space="preserve">. </w:t>
      </w:r>
    </w:p>
    <w:p w:rsidR="00F152F4" w:rsidRDefault="00F152F4" w:rsidP="00F152F4">
      <w:pPr>
        <w:spacing w:line="240" w:lineRule="auto"/>
        <w:rPr>
          <w:rStyle w:val="BookTitle"/>
          <w:rFonts w:cs="Arial"/>
          <w:i w:val="0"/>
          <w:iCs w:val="0"/>
          <w:smallCaps w:val="0"/>
          <w:spacing w:val="0"/>
          <w:szCs w:val="22"/>
        </w:rPr>
      </w:pPr>
      <w:r w:rsidRPr="00283A92">
        <w:rPr>
          <w:rStyle w:val="BookTitle"/>
          <w:rFonts w:cs="Arial"/>
          <w:i w:val="0"/>
          <w:iCs w:val="0"/>
          <w:smallCaps w:val="0"/>
          <w:spacing w:val="0"/>
          <w:szCs w:val="22"/>
        </w:rPr>
        <w:t xml:space="preserve">For more information please visit the </w:t>
      </w:r>
      <w:hyperlink r:id="rId75" w:history="1">
        <w:r w:rsidRPr="00283A92">
          <w:rPr>
            <w:rStyle w:val="Hyperlink"/>
            <w:rFonts w:cs="Arial"/>
            <w:szCs w:val="22"/>
          </w:rPr>
          <w:t>Department of Education and Training</w:t>
        </w:r>
      </w:hyperlink>
      <w:r w:rsidRPr="00283A92">
        <w:rPr>
          <w:rFonts w:cs="Arial"/>
          <w:szCs w:val="22"/>
        </w:rPr>
        <w:t xml:space="preserve"> website</w:t>
      </w:r>
      <w:r w:rsidRPr="00283A92">
        <w:rPr>
          <w:rStyle w:val="BookTitle"/>
          <w:rFonts w:cs="Arial"/>
          <w:i w:val="0"/>
          <w:iCs w:val="0"/>
          <w:smallCaps w:val="0"/>
          <w:spacing w:val="0"/>
          <w:szCs w:val="22"/>
        </w:rPr>
        <w:t>.</w:t>
      </w:r>
    </w:p>
    <w:p w:rsidR="0014428A" w:rsidRDefault="0014428A" w:rsidP="0014428A">
      <w:pPr>
        <w:rPr>
          <w:rStyle w:val="BookTitle"/>
          <w:rFonts w:cs="Arial"/>
          <w:i w:val="0"/>
          <w:iCs w:val="0"/>
          <w:smallCaps w:val="0"/>
          <w:spacing w:val="0"/>
          <w:szCs w:val="22"/>
        </w:rPr>
      </w:pPr>
    </w:p>
    <w:p w:rsidR="00F152F4" w:rsidRPr="000B57E3" w:rsidRDefault="00F152F4" w:rsidP="0014428A">
      <w:pPr>
        <w:jc w:val="right"/>
        <w:rPr>
          <w:rFonts w:cs="Arial"/>
          <w:szCs w:val="22"/>
        </w:rPr>
      </w:pPr>
      <w:r>
        <w:rPr>
          <w:rStyle w:val="BookTitle"/>
          <w:rFonts w:cs="Arial"/>
          <w:i w:val="0"/>
          <w:iCs w:val="0"/>
          <w:smallCaps w:val="0"/>
          <w:spacing w:val="0"/>
          <w:szCs w:val="22"/>
        </w:rPr>
        <w:br w:type="page"/>
      </w:r>
    </w:p>
    <w:p w:rsidR="00F152F4" w:rsidRPr="00B95B11" w:rsidRDefault="00F152F4" w:rsidP="00F152F4">
      <w:pPr>
        <w:pStyle w:val="NoSpacing"/>
        <w:rPr>
          <w:b/>
          <w:color w:val="403152" w:themeColor="accent4" w:themeShade="80"/>
          <w:sz w:val="32"/>
        </w:rPr>
      </w:pPr>
      <w:r w:rsidRPr="00B95B11">
        <w:rPr>
          <w:b/>
          <w:noProof/>
          <w:color w:val="403152" w:themeColor="accent4" w:themeShade="80"/>
          <w:sz w:val="32"/>
          <w:szCs w:val="22"/>
        </w:rPr>
        <w:drawing>
          <wp:inline distT="0" distB="0" distL="0" distR="0" wp14:anchorId="439C0A35" wp14:editId="54405E85">
            <wp:extent cx="288925" cy="263525"/>
            <wp:effectExtent l="0" t="0" r="0" b="3175"/>
            <wp:docPr id="2489" name="Picture 8" descr="Refugee voices" title="Refugee voices"/>
            <wp:cNvGraphicFramePr/>
            <a:graphic xmlns:a="http://schemas.openxmlformats.org/drawingml/2006/main">
              <a:graphicData uri="http://schemas.openxmlformats.org/drawingml/2006/picture">
                <pic:pic xmlns:pic="http://schemas.openxmlformats.org/drawingml/2006/picture">
                  <pic:nvPicPr>
                    <pic:cNvPr id="9" name="Picture 8" descr="Refugee voices" title="Refugee voice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925" cy="263525"/>
                    </a:xfrm>
                    <a:prstGeom prst="rect">
                      <a:avLst/>
                    </a:prstGeom>
                    <a:noFill/>
                    <a:ln>
                      <a:noFill/>
                    </a:ln>
                  </pic:spPr>
                </pic:pic>
              </a:graphicData>
            </a:graphic>
          </wp:inline>
        </w:drawing>
      </w:r>
      <w:r w:rsidRPr="00623FD5">
        <w:rPr>
          <w:rStyle w:val="Heading2Char"/>
          <w:rFonts w:ascii="Arial" w:hAnsi="Arial" w:cs="Arial"/>
          <w:b/>
          <w:color w:val="403152" w:themeColor="accent4" w:themeShade="80"/>
          <w:sz w:val="32"/>
        </w:rPr>
        <w:t>Sam’s escape to new confidence</w:t>
      </w:r>
    </w:p>
    <w:p w:rsidR="00F152F4" w:rsidRPr="00322F53" w:rsidRDefault="00F152F4" w:rsidP="00F152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Arial"/>
          <w:b/>
        </w:rPr>
      </w:pPr>
      <w:r w:rsidRPr="00322F53">
        <w:rPr>
          <w:rFonts w:cs="Arial"/>
          <w:b/>
        </w:rPr>
        <w:t>“I felt like an outsider… now I want to my African community.”</w:t>
      </w:r>
    </w:p>
    <w:p w:rsidR="00F152F4" w:rsidRPr="008145DD" w:rsidRDefault="00F152F4" w:rsidP="00F152F4">
      <w:pPr>
        <w:spacing w:line="400" w:lineRule="atLeast"/>
        <w:rPr>
          <w:i/>
        </w:rPr>
      </w:pPr>
      <w:r w:rsidRPr="008145DD">
        <w:rPr>
          <w:b/>
          <w:i/>
          <w:sz w:val="40"/>
        </w:rPr>
        <w:t>S</w:t>
      </w:r>
      <w:r w:rsidRPr="008145DD">
        <w:rPr>
          <w:i/>
        </w:rPr>
        <w:t>am says the most valuable thing he learnt from his experience settling in Australia is resilience. He has also learnt the importance of asking questions when he doesn’t understand something and to be open minded.</w:t>
      </w:r>
    </w:p>
    <w:p w:rsidR="00F152F4" w:rsidRPr="008145DD" w:rsidRDefault="00F152F4" w:rsidP="00F152F4">
      <w:pPr>
        <w:spacing w:line="400" w:lineRule="atLeast"/>
        <w:rPr>
          <w:i/>
        </w:rPr>
      </w:pPr>
      <w:r w:rsidRPr="008145DD">
        <w:rPr>
          <w:i/>
        </w:rPr>
        <w:t>Sam thinks about his earlier life before he moved to Australia, he remembers the refugee camp, what it was like always seeing the pain in his parent’s eyes and wondering “will it ever go away?” Sam states that everyone deserves to leave the camp, but not everyone is able to be where he is today.</w:t>
      </w:r>
    </w:p>
    <w:p w:rsidR="00F152F4" w:rsidRPr="008145DD" w:rsidRDefault="00F152F4" w:rsidP="00F152F4">
      <w:pPr>
        <w:spacing w:line="400" w:lineRule="atLeast"/>
        <w:rPr>
          <w:i/>
        </w:rPr>
      </w:pPr>
      <w:r w:rsidRPr="008145DD">
        <w:rPr>
          <w:i/>
        </w:rPr>
        <w:t xml:space="preserve">Once he arrived in Australia, Sam recalls, he and his brother were enrolled in a primary school. It is then that Sam struggled to understand others and would often sneak into other classrooms in search of his brother. </w:t>
      </w:r>
    </w:p>
    <w:p w:rsidR="00F152F4" w:rsidRPr="008145DD" w:rsidRDefault="00F152F4" w:rsidP="00F152F4">
      <w:pPr>
        <w:spacing w:line="400" w:lineRule="atLeast"/>
        <w:rPr>
          <w:i/>
        </w:rPr>
      </w:pPr>
      <w:r w:rsidRPr="008145DD">
        <w:rPr>
          <w:i/>
        </w:rPr>
        <w:t>He had his share of struggles settling in but today Sam says, ‘’since graduating from school my confidence and self-esteem rose immensely. I now felt that not only was I part of the community, but people could understand me and I had more confidence within myself. This enabled me to immerse myself in a new language and culture.’’</w:t>
      </w:r>
    </w:p>
    <w:p w:rsidR="00F152F4" w:rsidRPr="008145DD" w:rsidRDefault="00F152F4" w:rsidP="00F152F4">
      <w:pPr>
        <w:spacing w:line="400" w:lineRule="atLeast"/>
        <w:rPr>
          <w:i/>
        </w:rPr>
      </w:pPr>
      <w:r w:rsidRPr="008145DD">
        <w:rPr>
          <w:i/>
        </w:rPr>
        <w:t xml:space="preserve">Sam applied for a job after completing his diploma and secured a wait staff role. He now wants to empower his brother and the younger generation of his African community. </w:t>
      </w:r>
    </w:p>
    <w:p w:rsidR="00F152F4" w:rsidRPr="008145DD" w:rsidRDefault="00F152F4" w:rsidP="00F152F4">
      <w:pPr>
        <w:spacing w:line="400" w:lineRule="atLeast"/>
        <w:rPr>
          <w:rStyle w:val="BookTitle"/>
          <w:i w:val="0"/>
          <w:iCs w:val="0"/>
          <w:smallCaps w:val="0"/>
          <w:spacing w:val="0"/>
        </w:rPr>
      </w:pPr>
      <w:r w:rsidRPr="008145DD">
        <w:rPr>
          <w:i/>
        </w:rPr>
        <w:t>Sam’s dream is to own and build the first ever African hotel chain in Australia.</w:t>
      </w:r>
    </w:p>
    <w:p w:rsidR="00F152F4" w:rsidRPr="00DB5CA1" w:rsidRDefault="00F152F4" w:rsidP="00F152F4">
      <w:pPr>
        <w:spacing w:before="240" w:after="0" w:line="280" w:lineRule="atLeast"/>
        <w:jc w:val="right"/>
        <w:rPr>
          <w:rStyle w:val="BookTitle"/>
          <w:rFonts w:cs="Arial"/>
          <w:i w:val="0"/>
          <w:iCs w:val="0"/>
          <w:smallCaps w:val="0"/>
          <w:spacing w:val="0"/>
          <w:szCs w:val="22"/>
        </w:rPr>
      </w:pPr>
    </w:p>
    <w:p w:rsidR="00F152F4" w:rsidRDefault="00F152F4" w:rsidP="00F152F4">
      <w:pPr>
        <w:spacing w:before="0" w:after="200" w:line="276" w:lineRule="auto"/>
        <w:jc w:val="right"/>
        <w:rPr>
          <w:noProof/>
          <w:color w:val="441D61"/>
        </w:rPr>
      </w:pPr>
      <w:r>
        <w:rPr>
          <w:noProof/>
          <w:color w:val="441D61"/>
        </w:rPr>
        <w:drawing>
          <wp:inline distT="0" distB="0" distL="0" distR="0" wp14:anchorId="4476EC95" wp14:editId="215EE8EC">
            <wp:extent cx="2283234" cy="1765189"/>
            <wp:effectExtent l="0" t="0" r="3175" b="6985"/>
            <wp:docPr id="43" name="Picture 43" descr="Picture depicts confidence and freedom os speech and mind for reference purpose." title="Sam’s escape to ne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C0036\AppData\Local\Microsoft\Windows\Temporary Internet Files\Content.IE5\ZPDFO8ZE\Empowering-Creativity-Through-Choices-and-Consequences[1].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2283234" cy="1765189"/>
                    </a:xfrm>
                    <a:prstGeom prst="rect">
                      <a:avLst/>
                    </a:prstGeom>
                    <a:noFill/>
                    <a:ln>
                      <a:noFill/>
                    </a:ln>
                    <a:extLst>
                      <a:ext uri="{53640926-AAD7-44D8-BBD7-CCE9431645EC}">
                        <a14:shadowObscured xmlns:a14="http://schemas.microsoft.com/office/drawing/2010/main"/>
                      </a:ext>
                    </a:extLst>
                  </pic:spPr>
                </pic:pic>
              </a:graphicData>
            </a:graphic>
          </wp:inline>
        </w:drawing>
      </w:r>
    </w:p>
    <w:p w:rsidR="00F152F4" w:rsidRDefault="00F152F4" w:rsidP="00F152F4">
      <w:pPr>
        <w:spacing w:before="0" w:after="200" w:line="240" w:lineRule="auto"/>
        <w:rPr>
          <w:noProof/>
          <w:color w:val="441D61"/>
        </w:rPr>
      </w:pPr>
      <w:r>
        <w:rPr>
          <w:noProof/>
          <w:color w:val="441D61"/>
        </w:rPr>
        <w:br w:type="page"/>
      </w:r>
      <w:r w:rsidRPr="00283A92">
        <w:rPr>
          <w:noProof/>
          <w:color w:val="441D61"/>
        </w:rPr>
        <w:drawing>
          <wp:inline distT="0" distB="0" distL="0" distR="0" wp14:anchorId="511A6293" wp14:editId="7C448E1F">
            <wp:extent cx="755374" cy="724678"/>
            <wp:effectExtent l="0" t="0" r="6985" b="0"/>
            <wp:docPr id="19" name="Picture 19" descr="Jobactive logo" title="Job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64305" cy="733246"/>
                    </a:xfrm>
                    <a:prstGeom prst="rect">
                      <a:avLst/>
                    </a:prstGeom>
                    <a:noFill/>
                    <a:ln>
                      <a:noFill/>
                    </a:ln>
                  </pic:spPr>
                </pic:pic>
              </a:graphicData>
            </a:graphic>
          </wp:inline>
        </w:drawing>
      </w:r>
    </w:p>
    <w:p w:rsidR="00F152F4" w:rsidRPr="00B807A6" w:rsidRDefault="00F152F4" w:rsidP="00B807A6">
      <w:pPr>
        <w:pStyle w:val="Heading2"/>
        <w:rPr>
          <w:rStyle w:val="BookTitle"/>
          <w:rFonts w:ascii="Arial" w:hAnsi="Arial" w:cs="Arial"/>
          <w:i w:val="0"/>
          <w:iCs w:val="0"/>
          <w:smallCaps w:val="0"/>
          <w:noProof/>
          <w:color w:val="403152" w:themeColor="accent4" w:themeShade="80"/>
          <w:spacing w:val="0"/>
        </w:rPr>
      </w:pPr>
      <w:r w:rsidRPr="00B807A6">
        <w:rPr>
          <w:rStyle w:val="BookTitle"/>
          <w:rFonts w:ascii="Arial" w:hAnsi="Arial" w:cs="Arial"/>
          <w:b/>
          <w:i w:val="0"/>
          <w:smallCaps w:val="0"/>
          <w:color w:val="403152" w:themeColor="accent4" w:themeShade="80"/>
          <w:spacing w:val="0"/>
          <w:sz w:val="32"/>
        </w:rPr>
        <w:t>Jobactive</w:t>
      </w:r>
    </w:p>
    <w:p w:rsidR="00F152F4" w:rsidRDefault="00F152F4" w:rsidP="00F152F4">
      <w:pPr>
        <w:pStyle w:val="NoSpacing"/>
        <w:rPr>
          <w:sz w:val="27"/>
          <w:szCs w:val="27"/>
          <w:lang w:val="en"/>
        </w:rPr>
      </w:pPr>
      <w:r w:rsidRPr="00283A92">
        <w:rPr>
          <w:rStyle w:val="BookTitle"/>
          <w:rFonts w:eastAsiaTheme="majorEastAsia" w:cs="Arial"/>
          <w:i w:val="0"/>
          <w:iCs w:val="0"/>
          <w:smallCaps w:val="0"/>
          <w:spacing w:val="0"/>
        </w:rPr>
        <w:t xml:space="preserve">Jobactive is the Australian Government’s way to get more Australians into work. It connects job seekers with employers and is delivered by a network of </w:t>
      </w:r>
      <w:r w:rsidRPr="003060DE">
        <w:rPr>
          <w:rStyle w:val="BookTitle"/>
          <w:rFonts w:eastAsiaTheme="majorEastAsia" w:cs="Arial"/>
          <w:iCs w:val="0"/>
          <w:smallCaps w:val="0"/>
          <w:spacing w:val="0"/>
        </w:rPr>
        <w:t>jobactive</w:t>
      </w:r>
      <w:r w:rsidRPr="00283A92">
        <w:rPr>
          <w:rStyle w:val="BookTitle"/>
          <w:rFonts w:eastAsiaTheme="majorEastAsia" w:cs="Arial"/>
          <w:i w:val="0"/>
          <w:iCs w:val="0"/>
          <w:smallCaps w:val="0"/>
          <w:spacing w:val="0"/>
        </w:rPr>
        <w:t xml:space="preserve"> providers in over 1700 locations across Australia.</w:t>
      </w:r>
      <w:r w:rsidRPr="00283A92">
        <w:rPr>
          <w:sz w:val="27"/>
          <w:szCs w:val="27"/>
          <w:lang w:val="en"/>
        </w:rPr>
        <w:t xml:space="preserve"> </w:t>
      </w:r>
      <w:r>
        <w:rPr>
          <w:rStyle w:val="FootnoteReference"/>
          <w:sz w:val="27"/>
          <w:szCs w:val="27"/>
          <w:lang w:val="en"/>
        </w:rPr>
        <w:footnoteReference w:id="18"/>
      </w:r>
    </w:p>
    <w:p w:rsidR="00F152F4" w:rsidRPr="00FE2E54" w:rsidRDefault="00F152F4" w:rsidP="00F152F4">
      <w:pPr>
        <w:pStyle w:val="NoSpacing"/>
        <w:rPr>
          <w:rFonts w:eastAsiaTheme="majorEastAsia" w:cs="Arial"/>
        </w:rPr>
      </w:pPr>
      <w:r>
        <w:rPr>
          <w:rStyle w:val="BookTitle"/>
          <w:rFonts w:eastAsiaTheme="majorEastAsia" w:cs="Arial"/>
          <w:i w:val="0"/>
          <w:iCs w:val="0"/>
          <w:smallCaps w:val="0"/>
          <w:spacing w:val="0"/>
        </w:rPr>
        <w:t xml:space="preserve">Humanitarian entrants and asylum seekers with work rights are eligible to use the services of </w:t>
      </w:r>
      <w:r w:rsidRPr="00F507A1">
        <w:rPr>
          <w:rStyle w:val="BookTitle"/>
          <w:rFonts w:eastAsiaTheme="majorEastAsia" w:cs="Arial"/>
          <w:iCs w:val="0"/>
          <w:smallCaps w:val="0"/>
          <w:spacing w:val="0"/>
        </w:rPr>
        <w:t>jobactive</w:t>
      </w:r>
      <w:r>
        <w:rPr>
          <w:rStyle w:val="BookTitle"/>
          <w:rFonts w:eastAsiaTheme="majorEastAsia" w:cs="Arial"/>
          <w:i w:val="0"/>
          <w:iCs w:val="0"/>
          <w:smallCaps w:val="0"/>
          <w:spacing w:val="0"/>
        </w:rPr>
        <w:t xml:space="preserve"> to find work. </w:t>
      </w:r>
    </w:p>
    <w:p w:rsidR="00F152F4" w:rsidRPr="0013704B" w:rsidRDefault="00F152F4" w:rsidP="00F152F4">
      <w:pPr>
        <w:pStyle w:val="NoSpacing"/>
        <w:rPr>
          <w:sz w:val="2"/>
          <w:szCs w:val="27"/>
          <w:lang w:val="en"/>
        </w:rPr>
      </w:pPr>
    </w:p>
    <w:p w:rsidR="00F152F4" w:rsidRPr="00283A92" w:rsidRDefault="00F152F4" w:rsidP="00F152F4">
      <w:pPr>
        <w:spacing w:before="0" w:after="200" w:line="276" w:lineRule="auto"/>
        <w:rPr>
          <w:rFonts w:cs="Arial"/>
          <w:szCs w:val="27"/>
          <w:lang w:val="en"/>
        </w:rPr>
      </w:pPr>
      <w:r w:rsidRPr="00283A92">
        <w:rPr>
          <w:rFonts w:cs="Arial"/>
          <w:szCs w:val="27"/>
          <w:lang w:val="en"/>
        </w:rPr>
        <w:t>Jobactive providers work closely with employers to und</w:t>
      </w:r>
      <w:r>
        <w:rPr>
          <w:rFonts w:cs="Arial"/>
          <w:szCs w:val="27"/>
          <w:lang w:val="en"/>
        </w:rPr>
        <w:t xml:space="preserve">erstand their recruitment needs. </w:t>
      </w:r>
      <w:r>
        <w:rPr>
          <w:rFonts w:cs="Arial"/>
          <w:szCs w:val="22"/>
          <w:lang w:val="en"/>
        </w:rPr>
        <w:t>E</w:t>
      </w:r>
      <w:r w:rsidRPr="00283A92">
        <w:rPr>
          <w:rFonts w:cs="Arial"/>
          <w:szCs w:val="22"/>
          <w:lang w:val="en"/>
        </w:rPr>
        <w:t xml:space="preserve">mployers can use a local jobactive provider for tailored recruitment services, at no cost to their business. </w:t>
      </w:r>
      <w:r w:rsidRPr="00283A92">
        <w:rPr>
          <w:rFonts w:cs="Arial"/>
          <w:szCs w:val="27"/>
          <w:lang w:val="en"/>
        </w:rPr>
        <w:t>Jobactive providers have the flexibility to tailor their services to a job seeker’s assessed needs.</w:t>
      </w:r>
    </w:p>
    <w:p w:rsidR="00F152F4" w:rsidRDefault="00F152F4" w:rsidP="00C12250">
      <w:pPr>
        <w:spacing w:before="0" w:after="0" w:line="240" w:lineRule="auto"/>
        <w:rPr>
          <w:rStyle w:val="BookTitle"/>
          <w:rFonts w:cs="Arial"/>
          <w:i w:val="0"/>
          <w:iCs w:val="0"/>
          <w:smallCaps w:val="0"/>
          <w:spacing w:val="0"/>
          <w:szCs w:val="22"/>
        </w:rPr>
      </w:pPr>
      <w:r w:rsidRPr="00283A92">
        <w:rPr>
          <w:rStyle w:val="BookTitle"/>
          <w:rFonts w:cs="Arial"/>
          <w:i w:val="0"/>
          <w:iCs w:val="0"/>
          <w:smallCaps w:val="0"/>
          <w:spacing w:val="0"/>
          <w:szCs w:val="22"/>
        </w:rPr>
        <w:t xml:space="preserve">For more information on </w:t>
      </w:r>
      <w:r w:rsidRPr="00C965CC">
        <w:rPr>
          <w:rStyle w:val="BookTitle"/>
          <w:rFonts w:cs="Arial"/>
          <w:iCs w:val="0"/>
          <w:smallCaps w:val="0"/>
          <w:spacing w:val="0"/>
          <w:szCs w:val="22"/>
        </w:rPr>
        <w:t>jobactive</w:t>
      </w:r>
      <w:r>
        <w:rPr>
          <w:rStyle w:val="BookTitle"/>
          <w:rFonts w:cs="Arial"/>
          <w:i w:val="0"/>
          <w:iCs w:val="0"/>
          <w:smallCaps w:val="0"/>
          <w:spacing w:val="0"/>
          <w:szCs w:val="22"/>
        </w:rPr>
        <w:t xml:space="preserve">, visit </w:t>
      </w:r>
      <w:r w:rsidRPr="00283A92">
        <w:rPr>
          <w:rStyle w:val="BookTitle"/>
          <w:rFonts w:cs="Arial"/>
          <w:i w:val="0"/>
          <w:iCs w:val="0"/>
          <w:smallCaps w:val="0"/>
          <w:spacing w:val="0"/>
          <w:szCs w:val="22"/>
        </w:rPr>
        <w:t xml:space="preserve">the </w:t>
      </w:r>
      <w:hyperlink r:id="rId78" w:history="1">
        <w:r w:rsidRPr="00283A92">
          <w:rPr>
            <w:rStyle w:val="Hyperlink"/>
            <w:rFonts w:cs="Arial"/>
            <w:color w:val="auto"/>
            <w:szCs w:val="22"/>
          </w:rPr>
          <w:t>Department of Employment</w:t>
        </w:r>
      </w:hyperlink>
      <w:r w:rsidRPr="00283A92">
        <w:rPr>
          <w:rStyle w:val="BookTitle"/>
          <w:rFonts w:cs="Arial"/>
          <w:i w:val="0"/>
          <w:iCs w:val="0"/>
          <w:smallCaps w:val="0"/>
          <w:spacing w:val="0"/>
          <w:szCs w:val="22"/>
        </w:rPr>
        <w:t xml:space="preserve"> and the </w:t>
      </w:r>
      <w:hyperlink r:id="rId79" w:history="1">
        <w:r w:rsidRPr="00283A92">
          <w:rPr>
            <w:rStyle w:val="Hyperlink"/>
            <w:rFonts w:cs="Arial"/>
            <w:color w:val="auto"/>
            <w:szCs w:val="22"/>
          </w:rPr>
          <w:t>Jobactive</w:t>
        </w:r>
      </w:hyperlink>
      <w:r w:rsidRPr="00283A92">
        <w:rPr>
          <w:rStyle w:val="BookTitle"/>
          <w:rFonts w:cs="Arial"/>
          <w:i w:val="0"/>
          <w:iCs w:val="0"/>
          <w:smallCaps w:val="0"/>
          <w:spacing w:val="0"/>
          <w:szCs w:val="22"/>
        </w:rPr>
        <w:t xml:space="preserve"> website.</w:t>
      </w:r>
    </w:p>
    <w:p w:rsidR="00C12250" w:rsidRPr="00C12250" w:rsidRDefault="00C12250" w:rsidP="00C12250">
      <w:pPr>
        <w:pStyle w:val="Heading2"/>
        <w:rPr>
          <w:rStyle w:val="BookTitle"/>
          <w:rFonts w:cs="Arial"/>
          <w:i w:val="0"/>
          <w:iCs w:val="0"/>
          <w:smallCaps w:val="0"/>
          <w:color w:val="FFFFFF" w:themeColor="background1"/>
          <w:spacing w:val="0"/>
          <w:sz w:val="14"/>
          <w:szCs w:val="22"/>
        </w:rPr>
      </w:pPr>
      <w:r w:rsidRPr="00C12250">
        <w:rPr>
          <w:rStyle w:val="BookTitle"/>
          <w:rFonts w:cs="Arial"/>
          <w:i w:val="0"/>
          <w:iCs w:val="0"/>
          <w:smallCaps w:val="0"/>
          <w:color w:val="FFFFFF" w:themeColor="background1"/>
          <w:spacing w:val="0"/>
          <w:szCs w:val="22"/>
        </w:rPr>
        <w:t>Jobactive workshops</w:t>
      </w:r>
    </w:p>
    <w:p w:rsidR="00F152F4" w:rsidRDefault="00F152F4" w:rsidP="00F152F4">
      <w:pPr>
        <w:spacing w:before="0" w:after="200" w:line="276" w:lineRule="auto"/>
        <w:rPr>
          <w:rStyle w:val="BookTitle"/>
          <w:rFonts w:cs="Arial"/>
          <w:i w:val="0"/>
          <w:iCs w:val="0"/>
          <w:smallCaps w:val="0"/>
          <w:spacing w:val="0"/>
          <w:szCs w:val="22"/>
        </w:rPr>
      </w:pPr>
      <w:r>
        <w:rPr>
          <w:rFonts w:cs="Arial"/>
          <w:noProof/>
          <w:szCs w:val="22"/>
        </w:rPr>
        <mc:AlternateContent>
          <mc:Choice Requires="wps">
            <w:drawing>
              <wp:inline distT="0" distB="0" distL="0" distR="0" wp14:anchorId="60207A85" wp14:editId="59093BA6">
                <wp:extent cx="5661329" cy="3904090"/>
                <wp:effectExtent l="0" t="0" r="15875" b="20320"/>
                <wp:docPr id="4" name="Rounded Rectangle 4"/>
                <wp:cNvGraphicFramePr/>
                <a:graphic xmlns:a="http://schemas.openxmlformats.org/drawingml/2006/main">
                  <a:graphicData uri="http://schemas.microsoft.com/office/word/2010/wordprocessingShape">
                    <wps:wsp>
                      <wps:cNvSpPr/>
                      <wps:spPr>
                        <a:xfrm>
                          <a:off x="0" y="0"/>
                          <a:ext cx="5661329" cy="3904090"/>
                        </a:xfrm>
                        <a:prstGeom prst="roundRect">
                          <a:avLst/>
                        </a:pr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210E" w:rsidRPr="004D2E7D" w:rsidRDefault="003A210E" w:rsidP="00F152F4">
                            <w:pPr>
                              <w:pStyle w:val="NoSpacing"/>
                              <w:jc w:val="center"/>
                              <w:rPr>
                                <w:rFonts w:cs="Arial"/>
                                <w:b/>
                                <w:sz w:val="24"/>
                              </w:rPr>
                            </w:pPr>
                            <w:r w:rsidRPr="004D2E7D">
                              <w:rPr>
                                <w:rFonts w:cs="Arial"/>
                                <w:b/>
                                <w:sz w:val="24"/>
                              </w:rPr>
                              <w:t>Workshops</w:t>
                            </w:r>
                          </w:p>
                          <w:p w:rsidR="003A210E" w:rsidRPr="00A6717F" w:rsidRDefault="003A210E" w:rsidP="00F152F4">
                            <w:pPr>
                              <w:pStyle w:val="NoSpacing"/>
                              <w:rPr>
                                <w:rFonts w:cs="Arial"/>
                              </w:rPr>
                            </w:pPr>
                            <w:r w:rsidRPr="00A6717F">
                              <w:rPr>
                                <w:rFonts w:cs="Arial"/>
                              </w:rPr>
                              <w:t>In June 2016, the Department of Employment held a series of workshops a</w:t>
                            </w:r>
                            <w:r>
                              <w:rPr>
                                <w:rFonts w:cs="Arial"/>
                              </w:rPr>
                              <w:t xml:space="preserve">cross the country to enable </w:t>
                            </w:r>
                            <w:r w:rsidRPr="00A6717F">
                              <w:rPr>
                                <w:rFonts w:cs="Arial"/>
                                <w:i/>
                              </w:rPr>
                              <w:t>jobactive</w:t>
                            </w:r>
                            <w:r w:rsidRPr="00A6717F">
                              <w:rPr>
                                <w:rFonts w:cs="Arial"/>
                              </w:rPr>
                              <w:t xml:space="preserve"> employment services providers in the industry, employers to share servicing strategies for vulnerable job seekers, including refugees, and to gather contemporary and innovative service delivery ideas. One of the workshops held in Melbourne focused on refugees and culturally and linguistically diverse job seekers.</w:t>
                            </w:r>
                          </w:p>
                          <w:p w:rsidR="003A210E" w:rsidRPr="00A6717F" w:rsidRDefault="003A210E" w:rsidP="00F152F4">
                            <w:pPr>
                              <w:pStyle w:val="NoSpacing"/>
                              <w:rPr>
                                <w:rFonts w:cs="Arial"/>
                              </w:rPr>
                            </w:pPr>
                            <w:r w:rsidRPr="00A6717F">
                              <w:rPr>
                                <w:rFonts w:cs="Arial"/>
                              </w:rPr>
                              <w:t xml:space="preserve">Participating </w:t>
                            </w:r>
                            <w:r w:rsidRPr="00A6717F">
                              <w:rPr>
                                <w:rFonts w:cs="Arial"/>
                                <w:i/>
                              </w:rPr>
                              <w:t>jobactive</w:t>
                            </w:r>
                            <w:r w:rsidRPr="00A6717F">
                              <w:rPr>
                                <w:rFonts w:cs="Arial"/>
                              </w:rPr>
                              <w:t xml:space="preserve"> providers demonstrated an awareness of particular issues facing refugee job seekers (including housing, health, childcare and English language issues and the need to establish Australian-based work histories). </w:t>
                            </w:r>
                            <w:r w:rsidRPr="00A6717F">
                              <w:rPr>
                                <w:rFonts w:cs="Arial"/>
                                <w:i/>
                              </w:rPr>
                              <w:t>Jobactive</w:t>
                            </w:r>
                            <w:r w:rsidRPr="00A6717F">
                              <w:rPr>
                                <w:rFonts w:cs="Arial"/>
                              </w:rPr>
                              <w:t xml:space="preserve"> providers also discussed the strategies their organisations were using to improve services for this cohort, including engaging community groups, settlement services and Adult Migrant English Program providers.</w:t>
                            </w:r>
                          </w:p>
                          <w:p w:rsidR="003A210E" w:rsidRPr="00A6717F" w:rsidRDefault="003A210E" w:rsidP="00F152F4">
                            <w:pPr>
                              <w:pStyle w:val="NoSpacing"/>
                              <w:rPr>
                                <w:rStyle w:val="BookTitle"/>
                                <w:i w:val="0"/>
                                <w:iCs w:val="0"/>
                                <w:smallCaps w:val="0"/>
                                <w:spacing w:val="0"/>
                              </w:rPr>
                            </w:pPr>
                            <w:r w:rsidRPr="00A6717F">
                              <w:rPr>
                                <w:rFonts w:cs="Arial"/>
                              </w:rPr>
                              <w:t xml:space="preserve">The workshops also gathered feedback from providers of other services, such as settlement service providers. The workshops demonstrated that where there was a good local connection between </w:t>
                            </w:r>
                            <w:r w:rsidRPr="00A6717F">
                              <w:rPr>
                                <w:rFonts w:cs="Arial"/>
                                <w:i/>
                              </w:rPr>
                              <w:t>jobactive</w:t>
                            </w:r>
                            <w:r w:rsidRPr="00A6717F">
                              <w:rPr>
                                <w:rFonts w:cs="Arial"/>
                              </w:rPr>
                              <w:t xml:space="preserve"> providers and providers of other services for refugees competing needs could be managed effectively. Benefits were also noted where providers had staff of the same cultural backgrounds as their job seekers.</w:t>
                            </w:r>
                            <w:r w:rsidRPr="00A6717F">
                              <w:rPr>
                                <w:rStyle w:val="BookTitle"/>
                                <w:i w:val="0"/>
                                <w:iCs w:val="0"/>
                                <w:smallCaps w:val="0"/>
                                <w:spacing w:val="0"/>
                              </w:rPr>
                              <w:t xml:space="preserve"> </w:t>
                            </w:r>
                          </w:p>
                          <w:p w:rsidR="003A210E" w:rsidRDefault="003A210E" w:rsidP="00F152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 o:spid="_x0000_s1031" style="width:445.75pt;height:307.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" fillcolor="#3f3151 [1607]" strokecolor="#3f3151 [1607]" strokeweight="2pt">
                <v:textbox>
                  <w:txbxContent>
                    <w:p w:rsidR="003A210E" w:rsidRPr="004D2E7D" w:rsidRDefault="003A210E" w:rsidP="00F152F4">
                      <w:pPr>
                        <w:pStyle w:val="NoSpacing"/>
                        <w:jc w:val="center"/>
                        <w:rPr>
                          <w:rFonts w:cs="Arial"/>
                          <w:b/>
                          <w:sz w:val="24"/>
                        </w:rPr>
                      </w:pPr>
                      <w:r w:rsidRPr="004D2E7D">
                        <w:rPr>
                          <w:rFonts w:cs="Arial"/>
                          <w:b/>
                          <w:sz w:val="24"/>
                        </w:rPr>
                        <w:t>Workshops</w:t>
                      </w:r>
                    </w:p>
                    <w:p w:rsidR="003A210E" w:rsidRPr="00A6717F" w:rsidRDefault="003A210E" w:rsidP="00F152F4">
                      <w:pPr>
                        <w:pStyle w:val="NoSpacing"/>
                        <w:rPr>
                          <w:rFonts w:cs="Arial"/>
                        </w:rPr>
                      </w:pPr>
                      <w:r w:rsidRPr="00A6717F">
                        <w:rPr>
                          <w:rFonts w:cs="Arial"/>
                        </w:rPr>
                        <w:t>In June 2016, the Department of Employment held a series of workshops a</w:t>
                      </w:r>
                      <w:r>
                        <w:rPr>
                          <w:rFonts w:cs="Arial"/>
                        </w:rPr>
                        <w:t xml:space="preserve">cross the country to enable </w:t>
                      </w:r>
                      <w:r w:rsidRPr="00A6717F">
                        <w:rPr>
                          <w:rFonts w:cs="Arial"/>
                          <w:i/>
                        </w:rPr>
                        <w:t>jobactive</w:t>
                      </w:r>
                      <w:r w:rsidRPr="00A6717F">
                        <w:rPr>
                          <w:rFonts w:cs="Arial"/>
                        </w:rPr>
                        <w:t xml:space="preserve"> employment services providers in the industry, employers to share servicing strategies for vulnerable job seekers, including refugees, and to gather contemporary and innovative service delivery ideas. One of the workshops held in Melbourne focused on refugees and culturally and linguistically diverse job seekers.</w:t>
                      </w:r>
                    </w:p>
                    <w:p w:rsidR="003A210E" w:rsidRPr="00A6717F" w:rsidRDefault="003A210E" w:rsidP="00F152F4">
                      <w:pPr>
                        <w:pStyle w:val="NoSpacing"/>
                        <w:rPr>
                          <w:rFonts w:cs="Arial"/>
                        </w:rPr>
                      </w:pPr>
                      <w:r w:rsidRPr="00A6717F">
                        <w:rPr>
                          <w:rFonts w:cs="Arial"/>
                        </w:rPr>
                        <w:t xml:space="preserve">Participating </w:t>
                      </w:r>
                      <w:r w:rsidRPr="00A6717F">
                        <w:rPr>
                          <w:rFonts w:cs="Arial"/>
                          <w:i/>
                        </w:rPr>
                        <w:t>jobactive</w:t>
                      </w:r>
                      <w:r w:rsidRPr="00A6717F">
                        <w:rPr>
                          <w:rFonts w:cs="Arial"/>
                        </w:rPr>
                        <w:t xml:space="preserve"> providers demonstrated an awareness of particular issues facing refugee job seekers (including housing, health, childcare and English language issues and the need to establish Australian-based work histories). </w:t>
                      </w:r>
                      <w:r w:rsidRPr="00A6717F">
                        <w:rPr>
                          <w:rFonts w:cs="Arial"/>
                          <w:i/>
                        </w:rPr>
                        <w:t>Jobactive</w:t>
                      </w:r>
                      <w:r w:rsidRPr="00A6717F">
                        <w:rPr>
                          <w:rFonts w:cs="Arial"/>
                        </w:rPr>
                        <w:t xml:space="preserve"> providers also discussed the strategies their organisations were using to improve services for this cohort, including engaging community groups, settlement services and Adult Migrant English Program providers.</w:t>
                      </w:r>
                    </w:p>
                    <w:p w:rsidR="003A210E" w:rsidRPr="00A6717F" w:rsidRDefault="003A210E" w:rsidP="00F152F4">
                      <w:pPr>
                        <w:pStyle w:val="NoSpacing"/>
                        <w:rPr>
                          <w:rStyle w:val="BookTitle"/>
                          <w:i w:val="0"/>
                          <w:iCs w:val="0"/>
                          <w:smallCaps w:val="0"/>
                          <w:spacing w:val="0"/>
                        </w:rPr>
                      </w:pPr>
                      <w:r w:rsidRPr="00A6717F">
                        <w:rPr>
                          <w:rFonts w:cs="Arial"/>
                        </w:rPr>
                        <w:t xml:space="preserve">The workshops also gathered feedback from providers of other services, such as settlement service providers. The workshops demonstrated that where there was a good local connection between </w:t>
                      </w:r>
                      <w:r w:rsidRPr="00A6717F">
                        <w:rPr>
                          <w:rFonts w:cs="Arial"/>
                          <w:i/>
                        </w:rPr>
                        <w:t>jobactive</w:t>
                      </w:r>
                      <w:r w:rsidRPr="00A6717F">
                        <w:rPr>
                          <w:rFonts w:cs="Arial"/>
                        </w:rPr>
                        <w:t xml:space="preserve"> providers and providers of other services for refugees competing needs could be managed effectively. Benefits were also noted where providers had staff of the same cultural backgrounds as their job seekers.</w:t>
                      </w:r>
                      <w:r w:rsidRPr="00A6717F">
                        <w:rPr>
                          <w:rStyle w:val="BookTitle"/>
                          <w:i w:val="0"/>
                          <w:iCs w:val="0"/>
                          <w:smallCaps w:val="0"/>
                          <w:spacing w:val="0"/>
                        </w:rPr>
                        <w:t xml:space="preserve"> </w:t>
                      </w:r>
                    </w:p>
                    <w:p w:rsidR="003A210E" w:rsidRDefault="003A210E" w:rsidP="00F152F4">
                      <w:pPr>
                        <w:jc w:val="center"/>
                      </w:pPr>
                    </w:p>
                  </w:txbxContent>
                </v:textbox>
                <w10:anchorlock/>
              </v:roundrect>
            </w:pict>
          </mc:Fallback>
        </mc:AlternateContent>
      </w:r>
    </w:p>
    <w:p w:rsidR="00F152F4" w:rsidRDefault="00F152F4" w:rsidP="00F152F4">
      <w:pPr>
        <w:spacing w:before="0" w:after="200" w:line="276" w:lineRule="auto"/>
        <w:rPr>
          <w:rStyle w:val="BookTitle"/>
          <w:rFonts w:cs="Arial"/>
          <w:b/>
          <w:i w:val="0"/>
          <w:smallCaps w:val="0"/>
          <w:color w:val="3F1C5A"/>
          <w:spacing w:val="0"/>
          <w:sz w:val="32"/>
        </w:rPr>
      </w:pPr>
    </w:p>
    <w:p w:rsidR="00F152F4" w:rsidRDefault="00F152F4" w:rsidP="00F152F4">
      <w:pPr>
        <w:spacing w:before="0" w:after="200" w:line="276" w:lineRule="auto"/>
        <w:rPr>
          <w:rStyle w:val="BookTitle"/>
          <w:rFonts w:cs="Arial"/>
          <w:b/>
          <w:i w:val="0"/>
          <w:smallCaps w:val="0"/>
          <w:color w:val="3F1C5A"/>
          <w:spacing w:val="0"/>
          <w:sz w:val="32"/>
        </w:rPr>
      </w:pPr>
      <w:r>
        <w:rPr>
          <w:rStyle w:val="BookTitle"/>
          <w:rFonts w:cs="Arial"/>
          <w:b/>
          <w:i w:val="0"/>
          <w:smallCaps w:val="0"/>
          <w:color w:val="3F1C5A"/>
          <w:spacing w:val="0"/>
          <w:sz w:val="32"/>
        </w:rPr>
        <w:br w:type="page"/>
      </w:r>
    </w:p>
    <w:p w:rsidR="00F152F4" w:rsidRPr="00267F8C" w:rsidRDefault="00F152F4" w:rsidP="00267F8C">
      <w:pPr>
        <w:pStyle w:val="Heading2"/>
        <w:rPr>
          <w:rFonts w:ascii="Arial" w:hAnsi="Arial" w:cs="Arial"/>
          <w:color w:val="403152" w:themeColor="accent4" w:themeShade="80"/>
        </w:rPr>
      </w:pPr>
      <w:r w:rsidRPr="00267F8C">
        <w:rPr>
          <w:rStyle w:val="BookTitle"/>
          <w:rFonts w:ascii="Arial" w:hAnsi="Arial" w:cs="Arial"/>
          <w:b/>
          <w:i w:val="0"/>
          <w:smallCaps w:val="0"/>
          <w:color w:val="403152" w:themeColor="accent4" w:themeShade="80"/>
          <w:spacing w:val="0"/>
          <w:sz w:val="32"/>
        </w:rPr>
        <w:t>Career Pathways Pilot</w:t>
      </w:r>
    </w:p>
    <w:p w:rsidR="00F152F4" w:rsidRPr="00755B8C" w:rsidRDefault="00F152F4" w:rsidP="00F152F4">
      <w:pPr>
        <w:spacing w:after="0" w:line="240" w:lineRule="auto"/>
        <w:rPr>
          <w:rStyle w:val="BookTitle"/>
          <w:i w:val="0"/>
          <w:iCs w:val="0"/>
          <w:smallCaps w:val="0"/>
          <w:spacing w:val="0"/>
        </w:rPr>
      </w:pPr>
      <w:r w:rsidRPr="00755B8C">
        <w:rPr>
          <w:rStyle w:val="BookTitle"/>
          <w:i w:val="0"/>
          <w:iCs w:val="0"/>
          <w:smallCaps w:val="0"/>
          <w:spacing w:val="0"/>
        </w:rPr>
        <w:t xml:space="preserve">The </w:t>
      </w:r>
      <w:r>
        <w:rPr>
          <w:rStyle w:val="BookTitle"/>
          <w:i w:val="0"/>
          <w:iCs w:val="0"/>
          <w:smallCaps w:val="0"/>
          <w:spacing w:val="0"/>
        </w:rPr>
        <w:t>Australian</w:t>
      </w:r>
      <w:r w:rsidRPr="00755B8C">
        <w:rPr>
          <w:rStyle w:val="BookTitle"/>
          <w:i w:val="0"/>
          <w:iCs w:val="0"/>
          <w:smallCaps w:val="0"/>
          <w:spacing w:val="0"/>
        </w:rPr>
        <w:t xml:space="preserve"> Government </w:t>
      </w:r>
      <w:r>
        <w:rPr>
          <w:rStyle w:val="BookTitle"/>
          <w:i w:val="0"/>
          <w:iCs w:val="0"/>
          <w:smallCaps w:val="0"/>
          <w:spacing w:val="0"/>
        </w:rPr>
        <w:t xml:space="preserve">has invested $5.2 million </w:t>
      </w:r>
      <w:proofErr w:type="gramStart"/>
      <w:r w:rsidRPr="00755B8C">
        <w:rPr>
          <w:rStyle w:val="BookTitle"/>
          <w:i w:val="0"/>
          <w:iCs w:val="0"/>
          <w:smallCaps w:val="0"/>
          <w:spacing w:val="0"/>
        </w:rPr>
        <w:t>in the 2016-17 Federal Budget</w:t>
      </w:r>
      <w:proofErr w:type="gramEnd"/>
      <w:r w:rsidRPr="00755B8C">
        <w:rPr>
          <w:rStyle w:val="BookTitle"/>
          <w:i w:val="0"/>
          <w:iCs w:val="0"/>
          <w:smallCaps w:val="0"/>
          <w:spacing w:val="0"/>
        </w:rPr>
        <w:t xml:space="preserve"> for a </w:t>
      </w:r>
      <w:r>
        <w:rPr>
          <w:rStyle w:val="BookTitle"/>
          <w:i w:val="0"/>
          <w:iCs w:val="0"/>
          <w:smallCaps w:val="0"/>
          <w:spacing w:val="0"/>
        </w:rPr>
        <w:t xml:space="preserve">three year </w:t>
      </w:r>
      <w:r w:rsidRPr="00755B8C">
        <w:rPr>
          <w:rStyle w:val="BookTitle"/>
          <w:i w:val="0"/>
          <w:iCs w:val="0"/>
          <w:smallCaps w:val="0"/>
          <w:spacing w:val="0"/>
        </w:rPr>
        <w:t xml:space="preserve">Career Pathways Pilot for humanitarian entrants. The Pilot will provide targeted, early intervention assistance to help newly arrived humanitarian entrants who have skills and/or qualifications and vocational English language proficiency. </w:t>
      </w:r>
    </w:p>
    <w:p w:rsidR="00F152F4" w:rsidRPr="00755B8C" w:rsidRDefault="00F152F4" w:rsidP="00F152F4">
      <w:pPr>
        <w:spacing w:after="0" w:line="240" w:lineRule="auto"/>
        <w:rPr>
          <w:rStyle w:val="BookTitle"/>
          <w:i w:val="0"/>
          <w:iCs w:val="0"/>
          <w:smallCaps w:val="0"/>
          <w:spacing w:val="0"/>
        </w:rPr>
      </w:pPr>
      <w:r w:rsidRPr="00755B8C">
        <w:rPr>
          <w:rStyle w:val="BookTitle"/>
          <w:i w:val="0"/>
          <w:iCs w:val="0"/>
          <w:smallCaps w:val="0"/>
          <w:spacing w:val="0"/>
        </w:rPr>
        <w:t>Pilot participants will receive assistance to develop and pursue a career pathway plan which will guide them in sourcing and securing meaningful employment opportunities appropriately suited to their pre arrival work history, qualifications and/or skills. The targeted assistance will comprise wrap around support focused on helping them to achieve the goals identified in their career pathways plan.</w:t>
      </w:r>
    </w:p>
    <w:p w:rsidR="00F152F4" w:rsidRDefault="00F152F4" w:rsidP="00F152F4">
      <w:pPr>
        <w:spacing w:line="240" w:lineRule="auto"/>
        <w:rPr>
          <w:rStyle w:val="BookTitle"/>
          <w:i w:val="0"/>
          <w:iCs w:val="0"/>
          <w:smallCaps w:val="0"/>
          <w:spacing w:val="0"/>
        </w:rPr>
      </w:pPr>
      <w:r w:rsidRPr="00755B8C">
        <w:rPr>
          <w:rStyle w:val="BookTitle"/>
          <w:i w:val="0"/>
          <w:iCs w:val="0"/>
          <w:smallCaps w:val="0"/>
          <w:spacing w:val="0"/>
        </w:rPr>
        <w:t xml:space="preserve">Services provided through the Pilot will complement employment assistance already available to job seekers in Australia. </w:t>
      </w:r>
      <w:r w:rsidR="00A73DB4">
        <w:rPr>
          <w:rStyle w:val="BookTitle"/>
          <w:i w:val="0"/>
          <w:iCs w:val="0"/>
          <w:smallCaps w:val="0"/>
          <w:spacing w:val="0"/>
        </w:rPr>
        <w:t>The pilot will be implemented in six locations across Australia: Sydney, Canberra, Melbourne, Perth, Hobart and Toowoomba.</w:t>
      </w:r>
    </w:p>
    <w:p w:rsidR="00F152F4" w:rsidRPr="00EA70D8" w:rsidRDefault="00F152F4" w:rsidP="00F152F4">
      <w:pPr>
        <w:spacing w:line="240" w:lineRule="auto"/>
        <w:rPr>
          <w:sz w:val="8"/>
        </w:rPr>
      </w:pPr>
    </w:p>
    <w:p w:rsidR="00F152F4" w:rsidRPr="00176468" w:rsidRDefault="00F152F4" w:rsidP="00F152F4">
      <w:pPr>
        <w:spacing w:after="0" w:line="240" w:lineRule="auto"/>
        <w:rPr>
          <w:rFonts w:cs="Arial"/>
          <w:b/>
          <w:bCs/>
          <w:kern w:val="24"/>
        </w:rPr>
      </w:pPr>
      <w:r>
        <w:rPr>
          <w:rFonts w:cs="Arial"/>
          <w:noProof/>
        </w:rPr>
        <mc:AlternateContent>
          <mc:Choice Requires="wps">
            <w:drawing>
              <wp:inline distT="0" distB="0" distL="0" distR="0" wp14:anchorId="7F0506FB" wp14:editId="7EE9BF2B">
                <wp:extent cx="3673503" cy="1765190"/>
                <wp:effectExtent l="0" t="0" r="22225" b="26035"/>
                <wp:docPr id="24" name="Round Diagonal Corner Rectangle 24"/>
                <wp:cNvGraphicFramePr/>
                <a:graphic xmlns:a="http://schemas.openxmlformats.org/drawingml/2006/main">
                  <a:graphicData uri="http://schemas.microsoft.com/office/word/2010/wordprocessingShape">
                    <wps:wsp>
                      <wps:cNvSpPr/>
                      <wps:spPr>
                        <a:xfrm>
                          <a:off x="0" y="0"/>
                          <a:ext cx="3673503" cy="1765190"/>
                        </a:xfrm>
                        <a:prstGeom prst="round2DiagRect">
                          <a:avLst/>
                        </a:prstGeom>
                        <a:solidFill>
                          <a:schemeClr val="accent4">
                            <a:lumMod val="5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210E" w:rsidRPr="00B8155E" w:rsidRDefault="003A210E" w:rsidP="00F152F4">
                            <w:pPr>
                              <w:rPr>
                                <w:rStyle w:val="BookTitle"/>
                                <w:i w:val="0"/>
                                <w:iCs w:val="0"/>
                                <w:smallCaps w:val="0"/>
                                <w:color w:val="FFFFFF" w:themeColor="background1"/>
                                <w:spacing w:val="0"/>
                                <w:szCs w:val="22"/>
                              </w:rPr>
                            </w:pPr>
                            <w:r w:rsidRPr="00B8155E">
                              <w:rPr>
                                <w:color w:val="FFFFFF" w:themeColor="background1"/>
                                <w:szCs w:val="22"/>
                              </w:rPr>
                              <w:t xml:space="preserve">Some governments have implemented programs to promote employment for refugees in their own workforce. In June 2016, the NSW Government amended legislation to create identified positions within the NSW public sector for the employment of certain refugees and humanitarian entrants who arrived in Australia on or after 1 December 2015. For more information, visit the </w:t>
                            </w:r>
                            <w:hyperlink r:id="rId80" w:history="1">
                              <w:r w:rsidRPr="00B8155E">
                                <w:rPr>
                                  <w:rStyle w:val="Hyperlink"/>
                                  <w:color w:val="FFFFFF" w:themeColor="background1"/>
                                  <w:szCs w:val="22"/>
                                </w:rPr>
                                <w:t>NSW Public Service Commission</w:t>
                              </w:r>
                            </w:hyperlink>
                            <w:r w:rsidRPr="00B8155E">
                              <w:rPr>
                                <w:color w:val="FFFFFF" w:themeColor="background1"/>
                                <w:szCs w:val="22"/>
                              </w:rPr>
                              <w:t xml:space="preserve"> website.</w:t>
                            </w:r>
                          </w:p>
                          <w:p w:rsidR="003A210E" w:rsidRPr="00524146" w:rsidRDefault="003A210E" w:rsidP="00F152F4">
                            <w:pPr>
                              <w:jc w:val="center"/>
                              <w:rPr>
                                <w:color w:val="FFFFFF" w:themeColor="background1"/>
                                <w:sz w:val="20"/>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24" o:spid="_x0000_s1032" style="width:289.25pt;height:139pt;visibility:visible;mso-wrap-style:square;mso-left-percent:-10001;mso-top-percent:-10001;mso-position-horizontal:absolute;mso-position-horizontal-relative:char;mso-position-vertical:absolute;mso-position-vertical-relative:line;mso-left-percent:-10001;mso-top-percent:-10001;v-text-anchor:middle" coordsize="3673503,17651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" adj="-11796480,,5400" path="m294204,l3673503,r,l3673503,1470986v,162484,-131720,294204,-294204,294204l,1765190r,l,294204c,131720,131720,,294204,xe" fillcolor="#3f3151 [1607]" strokecolor="#3f3151 [1607]" strokeweight="2pt">
                <v:stroke joinstyle="miter"/>
                <v:formulas/>
                <v:path arrowok="t" o:connecttype="custom" o:connectlocs="294204,0;3673503,0;3673503,0;3673503,1470986;3379299,1765190;0,1765190;0,1765190;0,294204;294204,0" o:connectangles="0,0,0,0,0,0,0,0,0" textboxrect="0,0,3673503,1765190"/>
                <v:textbox>
                  <w:txbxContent>
                    <w:p w:rsidR="003A210E" w:rsidRPr="00B8155E" w:rsidRDefault="003A210E" w:rsidP="00F152F4">
                      <w:pPr>
                        <w:rPr>
                          <w:rStyle w:val="BookTitle"/>
                          <w:i w:val="0"/>
                          <w:iCs w:val="0"/>
                          <w:smallCaps w:val="0"/>
                          <w:color w:val="FFFFFF" w:themeColor="background1"/>
                          <w:spacing w:val="0"/>
                          <w:szCs w:val="22"/>
                        </w:rPr>
                      </w:pPr>
                      <w:r w:rsidRPr="00B8155E">
                        <w:rPr>
                          <w:color w:val="FFFFFF" w:themeColor="background1"/>
                          <w:szCs w:val="22"/>
                        </w:rPr>
                        <w:t xml:space="preserve">Some governments have implemented programs to promote employment for refugees in their own workforce. In June 2016, the NSW Government amended legislation to create identified positions within the NSW public sector for the employment of certain refugees and humanitarian entrants who arrived in Australia on or after 1 December 2015. For more information, visit the </w:t>
                      </w:r>
                      <w:hyperlink r:id="rId81" w:history="1">
                        <w:r w:rsidRPr="00B8155E">
                          <w:rPr>
                            <w:rStyle w:val="Hyperlink"/>
                            <w:color w:val="FFFFFF" w:themeColor="background1"/>
                            <w:szCs w:val="22"/>
                          </w:rPr>
                          <w:t>NSW Public Service Commission</w:t>
                        </w:r>
                      </w:hyperlink>
                      <w:r w:rsidRPr="00B8155E">
                        <w:rPr>
                          <w:color w:val="FFFFFF" w:themeColor="background1"/>
                          <w:szCs w:val="22"/>
                        </w:rPr>
                        <w:t xml:space="preserve"> website.</w:t>
                      </w:r>
                    </w:p>
                    <w:p w:rsidR="003A210E" w:rsidRPr="00524146" w:rsidRDefault="003A210E" w:rsidP="00F152F4">
                      <w:pPr>
                        <w:jc w:val="center"/>
                        <w:rPr>
                          <w:color w:val="FFFFFF" w:themeColor="background1"/>
                          <w:sz w:val="20"/>
                          <w:szCs w:val="22"/>
                        </w:rPr>
                      </w:pPr>
                    </w:p>
                  </w:txbxContent>
                </v:textbox>
                <w10:anchorlock/>
              </v:shape>
            </w:pict>
          </mc:Fallback>
        </mc:AlternateContent>
      </w:r>
      <w:bookmarkStart w:id="30" w:name="_Toc429051948"/>
    </w:p>
    <w:p w:rsidR="00F152F4" w:rsidRPr="0088389A" w:rsidRDefault="00F152F4" w:rsidP="00D30388">
      <w:pPr>
        <w:pStyle w:val="Heading2"/>
        <w:rPr>
          <w:rFonts w:ascii="Arial" w:hAnsi="Arial" w:cs="Arial"/>
          <w:b/>
          <w:sz w:val="24"/>
        </w:rPr>
      </w:pPr>
      <w:r w:rsidRPr="0088389A">
        <w:rPr>
          <w:rFonts w:ascii="Arial" w:hAnsi="Arial" w:cs="Arial"/>
          <w:b/>
          <w:sz w:val="24"/>
        </w:rPr>
        <w:t xml:space="preserve">The Friendly Nation initiative </w:t>
      </w:r>
    </w:p>
    <w:p w:rsidR="00F152F4" w:rsidRDefault="00F152F4" w:rsidP="00F152F4">
      <w:pPr>
        <w:pStyle w:val="NormalWeb"/>
        <w:spacing w:before="0" w:after="0" w:line="240" w:lineRule="auto"/>
        <w:contextualSpacing/>
      </w:pPr>
      <w:r>
        <w:rPr>
          <w:rFonts w:ascii="Arial" w:hAnsi="Arial" w:cs="Arial"/>
          <w:color w:val="000000" w:themeColor="text1"/>
          <w:kern w:val="24"/>
          <w:sz w:val="22"/>
          <w:szCs w:val="22"/>
        </w:rPr>
        <w:t xml:space="preserve">The </w:t>
      </w:r>
      <w:hyperlink r:id="rId82" w:history="1">
        <w:r w:rsidRPr="00F13FFC">
          <w:rPr>
            <w:rStyle w:val="Hyperlink"/>
            <w:rFonts w:ascii="Arial" w:hAnsi="Arial" w:cs="Arial"/>
            <w:kern w:val="24"/>
            <w:sz w:val="22"/>
            <w:szCs w:val="22"/>
          </w:rPr>
          <w:t>Friendly Nation initiative</w:t>
        </w:r>
      </w:hyperlink>
      <w:r>
        <w:rPr>
          <w:rFonts w:ascii="Arial" w:hAnsi="Arial" w:cs="Arial"/>
          <w:color w:val="000000" w:themeColor="text1"/>
          <w:kern w:val="24"/>
          <w:sz w:val="22"/>
          <w:szCs w:val="22"/>
        </w:rPr>
        <w:t xml:space="preserve"> is an example of civic society involvement in supporting new arrivals. It was developed by the Migration Council Australia, with support from former Business Council of Australia President, Mr Tony Shepherd AO.</w:t>
      </w:r>
    </w:p>
    <w:p w:rsidR="00F152F4" w:rsidRPr="0088389A" w:rsidRDefault="00F152F4" w:rsidP="00F152F4">
      <w:pPr>
        <w:spacing w:before="80" w:line="240" w:lineRule="auto"/>
        <w:contextualSpacing/>
        <w:rPr>
          <w:rFonts w:cs="Arial"/>
          <w:color w:val="000000" w:themeColor="text1"/>
          <w:kern w:val="24"/>
          <w:szCs w:val="22"/>
        </w:rPr>
      </w:pPr>
      <w:r>
        <w:rPr>
          <w:rFonts w:cs="Arial"/>
          <w:color w:val="000000" w:themeColor="text1"/>
          <w:kern w:val="24"/>
          <w:szCs w:val="22"/>
        </w:rPr>
        <w:t>The Friendly Nation initiative offers a range of approaches for companies to apply in their workplaces to create engagement, offer mentoring, and create employment outcomes for new arrivals.</w:t>
      </w:r>
    </w:p>
    <w:p w:rsidR="00F152F4" w:rsidRPr="0088389A" w:rsidRDefault="00F152F4" w:rsidP="00237D37">
      <w:pPr>
        <w:pStyle w:val="Heading2"/>
        <w:rPr>
          <w:rFonts w:ascii="Arial" w:hAnsi="Arial" w:cs="Arial"/>
          <w:b/>
          <w:sz w:val="24"/>
        </w:rPr>
      </w:pPr>
      <w:r w:rsidRPr="0088389A">
        <w:rPr>
          <w:rFonts w:ascii="Arial" w:hAnsi="Arial" w:cs="Arial"/>
          <w:b/>
          <w:sz w:val="24"/>
        </w:rPr>
        <w:t>Australian Skills Recognition Information</w:t>
      </w:r>
      <w:r w:rsidR="00905AF5">
        <w:rPr>
          <w:rFonts w:ascii="Arial" w:hAnsi="Arial" w:cs="Arial"/>
          <w:b/>
          <w:sz w:val="24"/>
        </w:rPr>
        <w:t xml:space="preserve"> (ASRI)</w:t>
      </w:r>
    </w:p>
    <w:p w:rsidR="00F152F4" w:rsidRPr="00CF6A0F" w:rsidRDefault="00F152F4" w:rsidP="00F152F4">
      <w:pPr>
        <w:pStyle w:val="NormalWeb"/>
        <w:spacing w:before="80" w:after="80" w:line="240" w:lineRule="auto"/>
      </w:pPr>
      <w:r w:rsidRPr="006A7A9C">
        <w:rPr>
          <w:rFonts w:ascii="Arial" w:hAnsi="Arial" w:cs="Arial"/>
          <w:color w:val="000000" w:themeColor="text1"/>
          <w:kern w:val="24"/>
          <w:sz w:val="22"/>
          <w:szCs w:val="22"/>
        </w:rPr>
        <w:t xml:space="preserve">Through the </w:t>
      </w:r>
      <w:hyperlink r:id="rId83" w:history="1">
        <w:r w:rsidRPr="00961D8D">
          <w:rPr>
            <w:rStyle w:val="Hyperlink"/>
            <w:rFonts w:ascii="Arial" w:hAnsi="Arial" w:cs="Arial"/>
            <w:kern w:val="24"/>
            <w:sz w:val="22"/>
            <w:szCs w:val="22"/>
          </w:rPr>
          <w:t>Australian Skills Recognition Information</w:t>
        </w:r>
      </w:hyperlink>
      <w:r w:rsidRPr="006A7A9C">
        <w:rPr>
          <w:rFonts w:ascii="Arial" w:hAnsi="Arial" w:cs="Arial"/>
          <w:color w:val="000000" w:themeColor="text1"/>
          <w:kern w:val="24"/>
          <w:sz w:val="22"/>
          <w:szCs w:val="22"/>
        </w:rPr>
        <w:t xml:space="preserve"> (ASRI), the Australian Government provides information on how to get an assessment of occupational qualifications, skills or experiences gained overseas. The site also provides information on state-specific licensing and registration requirements to practice an occupation in Australia.</w:t>
      </w:r>
    </w:p>
    <w:p w:rsidR="00F152F4" w:rsidRPr="0088389A" w:rsidRDefault="00F152F4" w:rsidP="00F152F4">
      <w:pPr>
        <w:pStyle w:val="NormalWeb"/>
        <w:spacing w:before="80" w:after="80" w:line="240" w:lineRule="auto"/>
        <w:contextualSpacing/>
        <w:rPr>
          <w:rFonts w:ascii="Arial" w:hAnsi="Arial" w:cs="Arial"/>
          <w:color w:val="000000" w:themeColor="text1"/>
          <w:kern w:val="24"/>
          <w:sz w:val="22"/>
          <w:szCs w:val="22"/>
        </w:rPr>
      </w:pPr>
      <w:r w:rsidRPr="006A7A9C">
        <w:rPr>
          <w:rFonts w:ascii="Arial" w:hAnsi="Arial" w:cs="Arial"/>
          <w:color w:val="000000" w:themeColor="text1"/>
          <w:kern w:val="24"/>
          <w:sz w:val="22"/>
          <w:szCs w:val="22"/>
        </w:rPr>
        <w:t>The Australian Skills Recognition Information site is being redeveloped to provide advice on foreign credential and skills recognition processes.</w:t>
      </w:r>
      <w:r>
        <w:rPr>
          <w:rFonts w:ascii="Arial" w:hAnsi="Arial" w:cs="Arial"/>
          <w:color w:val="000000" w:themeColor="text1"/>
          <w:kern w:val="24"/>
          <w:sz w:val="22"/>
          <w:szCs w:val="22"/>
        </w:rPr>
        <w:t xml:space="preserve"> </w:t>
      </w:r>
      <w:r w:rsidRPr="006A7A9C">
        <w:rPr>
          <w:rFonts w:ascii="Arial" w:hAnsi="Arial" w:cs="Arial"/>
          <w:color w:val="000000" w:themeColor="text1"/>
          <w:kern w:val="24"/>
          <w:sz w:val="22"/>
          <w:szCs w:val="22"/>
        </w:rPr>
        <w:t>It is anticipated that the site will be available from late 2016.</w:t>
      </w:r>
    </w:p>
    <w:p w:rsidR="00F152F4" w:rsidRPr="002E4B27" w:rsidRDefault="00F152F4" w:rsidP="00F152F4">
      <w:pPr>
        <w:pStyle w:val="NormalWeb"/>
        <w:spacing w:before="80" w:after="80" w:line="240" w:lineRule="auto"/>
        <w:rPr>
          <w:sz w:val="2"/>
        </w:rPr>
      </w:pPr>
    </w:p>
    <w:p w:rsidR="00F152F4" w:rsidRPr="0088389A" w:rsidRDefault="00F152F4" w:rsidP="0088389A">
      <w:pPr>
        <w:pStyle w:val="Heading2"/>
        <w:rPr>
          <w:rFonts w:ascii="Arial" w:hAnsi="Arial" w:cs="Arial"/>
          <w:b/>
          <w:sz w:val="24"/>
        </w:rPr>
      </w:pPr>
      <w:r w:rsidRPr="0088389A">
        <w:rPr>
          <w:rFonts w:ascii="Arial" w:hAnsi="Arial" w:cs="Arial"/>
          <w:b/>
          <w:sz w:val="24"/>
        </w:rPr>
        <w:t>Guidelines on Recognition of overseas qualifications (OQUS)</w:t>
      </w:r>
    </w:p>
    <w:p w:rsidR="00F152F4" w:rsidRPr="00E742BA" w:rsidRDefault="00F152F4" w:rsidP="00F152F4">
      <w:pPr>
        <w:pStyle w:val="NormalWeb"/>
        <w:spacing w:before="80" w:after="80" w:line="240" w:lineRule="auto"/>
        <w:contextualSpacing/>
      </w:pPr>
      <w:r w:rsidRPr="00E742BA">
        <w:rPr>
          <w:rFonts w:ascii="Arial" w:hAnsi="Arial" w:cs="Arial"/>
          <w:color w:val="000000" w:themeColor="text1"/>
          <w:kern w:val="24"/>
          <w:sz w:val="22"/>
          <w:szCs w:val="22"/>
        </w:rPr>
        <w:t xml:space="preserve">The Department of Education and Training is currently developing an information resource to support Australian recognition authorities in meeting Australia’s international obligations under the UNESCO conventions. The information resource will help authorities to recognise qualifications held by refugees, for access to education or employment, even where documentary evidence is lacking.  </w:t>
      </w:r>
    </w:p>
    <w:p w:rsidR="00F152F4" w:rsidRPr="0007081A" w:rsidRDefault="00F152F4" w:rsidP="00F152F4">
      <w:pPr>
        <w:spacing w:before="80" w:after="80" w:line="240" w:lineRule="auto"/>
        <w:rPr>
          <w:rFonts w:cs="Arial"/>
          <w:color w:val="000000" w:themeColor="text1"/>
          <w:kern w:val="24"/>
          <w:szCs w:val="22"/>
        </w:rPr>
      </w:pPr>
      <w:r w:rsidRPr="00E742BA">
        <w:rPr>
          <w:rFonts w:cs="Arial"/>
          <w:color w:val="000000" w:themeColor="text1"/>
          <w:kern w:val="24"/>
          <w:szCs w:val="22"/>
        </w:rPr>
        <w:t>The information resource is expected to be completed in the latter part of 2016</w:t>
      </w:r>
      <w:r>
        <w:rPr>
          <w:rFonts w:cs="Arial"/>
          <w:color w:val="000000" w:themeColor="text1"/>
          <w:kern w:val="24"/>
          <w:szCs w:val="22"/>
        </w:rPr>
        <w:t>.</w:t>
      </w:r>
    </w:p>
    <w:p w:rsidR="00651BE4" w:rsidRDefault="00F152F4" w:rsidP="00651BE4">
      <w:pPr>
        <w:pStyle w:val="Heading2"/>
        <w:spacing w:before="0" w:line="240" w:lineRule="auto"/>
        <w:contextualSpacing/>
        <w:rPr>
          <w:rFonts w:ascii="Arial" w:hAnsi="Arial" w:cs="Arial"/>
          <w:b/>
          <w:color w:val="403152" w:themeColor="accent4" w:themeShade="80"/>
          <w:sz w:val="32"/>
          <w:lang w:eastAsia="en-US"/>
        </w:rPr>
      </w:pPr>
      <w:r w:rsidRPr="00651BE4">
        <w:rPr>
          <w:rFonts w:ascii="Arial" w:hAnsi="Arial" w:cs="Arial"/>
          <w:b/>
          <w:color w:val="403152" w:themeColor="accent4" w:themeShade="80"/>
          <w:sz w:val="32"/>
          <w:lang w:eastAsia="en-US"/>
        </w:rPr>
        <w:t xml:space="preserve">Employment services and outcomes </w:t>
      </w:r>
      <w:r w:rsidR="00B977BD" w:rsidRPr="00651BE4">
        <w:rPr>
          <w:rFonts w:ascii="Arial" w:eastAsiaTheme="minorHAnsi" w:hAnsi="Arial" w:cs="Arial"/>
          <w:b/>
          <w:bCs w:val="0"/>
          <w:color w:val="403152" w:themeColor="accent4" w:themeShade="80"/>
          <w:sz w:val="32"/>
          <w:lang w:eastAsia="en-US"/>
        </w:rPr>
        <w:t>f</w:t>
      </w:r>
      <w:r w:rsidR="00205871" w:rsidRPr="00651BE4">
        <w:rPr>
          <w:rFonts w:ascii="Arial" w:eastAsiaTheme="minorHAnsi" w:hAnsi="Arial" w:cs="Arial"/>
          <w:b/>
          <w:bCs w:val="0"/>
          <w:color w:val="403152" w:themeColor="accent4" w:themeShade="80"/>
          <w:sz w:val="32"/>
          <w:lang w:eastAsia="en-US"/>
        </w:rPr>
        <w:t xml:space="preserve">or </w:t>
      </w:r>
      <w:r w:rsidRPr="00651BE4">
        <w:rPr>
          <w:rFonts w:ascii="Arial" w:hAnsi="Arial" w:cs="Arial"/>
          <w:b/>
          <w:color w:val="403152" w:themeColor="accent4" w:themeShade="80"/>
          <w:sz w:val="32"/>
          <w:lang w:eastAsia="en-US"/>
        </w:rPr>
        <w:t xml:space="preserve">culturally </w:t>
      </w:r>
    </w:p>
    <w:p w:rsidR="00F152F4" w:rsidRPr="00651BE4" w:rsidRDefault="00F152F4" w:rsidP="00651BE4">
      <w:pPr>
        <w:spacing w:before="0" w:line="240" w:lineRule="auto"/>
        <w:rPr>
          <w:rFonts w:eastAsiaTheme="minorHAnsi"/>
          <w:b/>
          <w:color w:val="403152" w:themeColor="accent4" w:themeShade="80"/>
          <w:sz w:val="32"/>
          <w:lang w:eastAsia="en-US"/>
        </w:rPr>
      </w:pPr>
      <w:proofErr w:type="gramStart"/>
      <w:r w:rsidRPr="00651BE4">
        <w:rPr>
          <w:rFonts w:eastAsiaTheme="minorHAnsi"/>
          <w:b/>
          <w:color w:val="403152" w:themeColor="accent4" w:themeShade="80"/>
          <w:sz w:val="32"/>
          <w:lang w:eastAsia="en-US"/>
        </w:rPr>
        <w:t>and</w:t>
      </w:r>
      <w:proofErr w:type="gramEnd"/>
      <w:r w:rsidRPr="00651BE4">
        <w:rPr>
          <w:rFonts w:eastAsiaTheme="minorHAnsi"/>
          <w:b/>
          <w:color w:val="403152" w:themeColor="accent4" w:themeShade="80"/>
          <w:sz w:val="32"/>
          <w:lang w:eastAsia="en-US"/>
        </w:rPr>
        <w:t xml:space="preserve"> linguistically diverse communities with disability</w:t>
      </w:r>
    </w:p>
    <w:p w:rsidR="00F152F4" w:rsidRPr="00F96050" w:rsidRDefault="00F152F4" w:rsidP="00F152F4">
      <w:pPr>
        <w:autoSpaceDE w:val="0"/>
        <w:autoSpaceDN w:val="0"/>
        <w:adjustRightInd w:val="0"/>
        <w:spacing w:before="0" w:after="0" w:line="240" w:lineRule="auto"/>
        <w:rPr>
          <w:rFonts w:eastAsiaTheme="minorHAnsi" w:cs="Arial"/>
          <w:szCs w:val="22"/>
          <w:lang w:eastAsia="en-US"/>
        </w:rPr>
      </w:pPr>
      <w:r w:rsidRPr="00283A92">
        <w:rPr>
          <w:rFonts w:eastAsiaTheme="minorHAnsi" w:cs="Arial"/>
          <w:szCs w:val="22"/>
          <w:lang w:eastAsia="en-US"/>
        </w:rPr>
        <w:t>People with disability from culturally and linguistically diverse community backgrounds face a multitude of barriers when entering the workforce. Lack of culturally competent employment service provision, inability to access or limited knowledge about language services, cultural stigma and negative attitudes of the employers towards people with disability from CALD backgrounds are some of the main barriers.</w:t>
      </w:r>
      <w:r>
        <w:rPr>
          <w:rFonts w:eastAsiaTheme="minorHAnsi" w:cs="Arial"/>
          <w:szCs w:val="22"/>
          <w:lang w:eastAsia="en-US"/>
        </w:rPr>
        <w:t xml:space="preserve"> </w:t>
      </w:r>
    </w:p>
    <w:p w:rsidR="00F152F4" w:rsidRPr="00F96050" w:rsidRDefault="00F152F4" w:rsidP="00F96050">
      <w:pPr>
        <w:pStyle w:val="Heading2"/>
        <w:rPr>
          <w:rFonts w:ascii="Arial" w:hAnsi="Arial" w:cs="Arial"/>
          <w:b/>
          <w:sz w:val="22"/>
          <w:lang w:eastAsia="en-US"/>
        </w:rPr>
      </w:pPr>
      <w:r w:rsidRPr="00F96050">
        <w:rPr>
          <w:rFonts w:ascii="Arial" w:hAnsi="Arial" w:cs="Arial"/>
          <w:b/>
          <w:sz w:val="22"/>
          <w:lang w:eastAsia="en-US"/>
        </w:rPr>
        <w:t>JobAccess</w:t>
      </w:r>
    </w:p>
    <w:p w:rsidR="00F152F4" w:rsidRPr="00F96050" w:rsidRDefault="00F152F4" w:rsidP="00F96050">
      <w:pPr>
        <w:autoSpaceDE w:val="0"/>
        <w:autoSpaceDN w:val="0"/>
        <w:adjustRightInd w:val="0"/>
        <w:spacing w:before="0" w:after="0" w:line="240" w:lineRule="auto"/>
        <w:rPr>
          <w:rFonts w:eastAsiaTheme="minorHAnsi" w:cs="Arial"/>
          <w:szCs w:val="22"/>
          <w:lang w:eastAsia="en-US"/>
        </w:rPr>
      </w:pPr>
      <w:r w:rsidRPr="00283A92">
        <w:rPr>
          <w:rFonts w:eastAsiaTheme="minorHAnsi" w:cs="Arial"/>
          <w:szCs w:val="22"/>
          <w:lang w:eastAsia="en-US"/>
        </w:rPr>
        <w:t>JobAccess is an Australian Government initiative to support the employment of people with disability. It provides vital services to employers such as information and assistance with regard to workplace modifications or adjustments and ongoing support to job seekers to find and retain jobs. Additionally, JobAccess plays a key role in delivering the Employment Assistance Fund (EAF). This fund provides financial assistance to employers for work related equipment, access related modifications and other adjustments to facilitate an employee with a disability.</w:t>
      </w:r>
    </w:p>
    <w:p w:rsidR="00F152F4" w:rsidRPr="00F96050" w:rsidRDefault="00F152F4" w:rsidP="00F96050">
      <w:pPr>
        <w:pStyle w:val="Heading2"/>
        <w:rPr>
          <w:rFonts w:ascii="Arial" w:hAnsi="Arial" w:cs="Arial"/>
          <w:b/>
          <w:sz w:val="22"/>
          <w:lang w:eastAsia="en-US"/>
        </w:rPr>
      </w:pPr>
      <w:r w:rsidRPr="00F96050">
        <w:rPr>
          <w:rFonts w:ascii="Arial" w:hAnsi="Arial" w:cs="Arial"/>
          <w:b/>
          <w:sz w:val="22"/>
          <w:lang w:eastAsia="en-US"/>
        </w:rPr>
        <w:t>Disability Employment Services</w:t>
      </w:r>
    </w:p>
    <w:p w:rsidR="00F152F4" w:rsidRPr="00B40F22" w:rsidRDefault="00F152F4" w:rsidP="00F152F4">
      <w:pPr>
        <w:pStyle w:val="NoSpacing"/>
        <w:rPr>
          <w:szCs w:val="22"/>
          <w:lang w:val="en"/>
        </w:rPr>
      </w:pPr>
      <w:r w:rsidRPr="00B40F22">
        <w:rPr>
          <w:szCs w:val="22"/>
          <w:lang w:val="en"/>
        </w:rPr>
        <w:t>Disability Employment Services (DES) helps people with disab</w:t>
      </w:r>
      <w:r>
        <w:rPr>
          <w:szCs w:val="22"/>
          <w:lang w:val="en"/>
        </w:rPr>
        <w:t xml:space="preserve">ility find work and keep a job. </w:t>
      </w:r>
      <w:r w:rsidRPr="00B40F22">
        <w:rPr>
          <w:szCs w:val="22"/>
          <w:lang w:val="en"/>
        </w:rPr>
        <w:t>Through Disability Employment Services, job seekers with disability, injury or health condition may be able to receive assistance to prepare for, find and keep a job.</w:t>
      </w:r>
    </w:p>
    <w:p w:rsidR="00F152F4" w:rsidRPr="00B40F22" w:rsidRDefault="00F152F4" w:rsidP="00F152F4">
      <w:pPr>
        <w:pStyle w:val="NoSpacing"/>
        <w:rPr>
          <w:szCs w:val="22"/>
          <w:lang w:val="en"/>
        </w:rPr>
      </w:pPr>
      <w:r w:rsidRPr="00B40F22">
        <w:rPr>
          <w:szCs w:val="22"/>
          <w:lang w:val="en"/>
        </w:rPr>
        <w:t>Disability Employment Services providers are a mix of large, medium and small, for-profit and not-for-profit orga</w:t>
      </w:r>
      <w:r>
        <w:rPr>
          <w:szCs w:val="22"/>
          <w:lang w:val="en"/>
        </w:rPr>
        <w:t>nis</w:t>
      </w:r>
      <w:r w:rsidRPr="00B40F22">
        <w:rPr>
          <w:szCs w:val="22"/>
          <w:lang w:val="en"/>
        </w:rPr>
        <w:t>ations that are experienced in supporting job seekers with disability and experienced helping businesses to put in place practices that support the employee in the workplace.</w:t>
      </w:r>
    </w:p>
    <w:p w:rsidR="00F152F4" w:rsidRPr="00B40F22" w:rsidRDefault="00F152F4" w:rsidP="00F152F4">
      <w:pPr>
        <w:pStyle w:val="NoSpacing"/>
        <w:rPr>
          <w:szCs w:val="22"/>
          <w:lang w:val="en"/>
        </w:rPr>
      </w:pPr>
      <w:r w:rsidRPr="00B40F22">
        <w:rPr>
          <w:szCs w:val="22"/>
          <w:lang w:val="en"/>
        </w:rPr>
        <w:t>Disability Employment Services has two parts:</w:t>
      </w:r>
    </w:p>
    <w:p w:rsidR="00F152F4" w:rsidRPr="00B40F22" w:rsidRDefault="00F152F4" w:rsidP="00F152F4">
      <w:pPr>
        <w:pStyle w:val="NoSpacing"/>
        <w:rPr>
          <w:szCs w:val="22"/>
          <w:lang w:val="en"/>
        </w:rPr>
      </w:pPr>
      <w:r w:rsidRPr="00B40F22">
        <w:rPr>
          <w:rStyle w:val="Strong"/>
          <w:rFonts w:cs="Arial"/>
          <w:color w:val="2C2A29"/>
          <w:szCs w:val="22"/>
          <w:lang w:val="en"/>
        </w:rPr>
        <w:t>Disability Management Service</w:t>
      </w:r>
      <w:r w:rsidRPr="00B40F22">
        <w:rPr>
          <w:szCs w:val="22"/>
          <w:lang w:val="en"/>
        </w:rPr>
        <w:t xml:space="preserve"> is for job seekers with disability, injury or health condition who need assistance to find a job and occasional support to keep a job.</w:t>
      </w:r>
    </w:p>
    <w:p w:rsidR="00F152F4" w:rsidRPr="00F75E31" w:rsidRDefault="00F152F4" w:rsidP="00F152F4">
      <w:pPr>
        <w:pStyle w:val="NoSpacing"/>
        <w:spacing w:after="600"/>
        <w:rPr>
          <w:szCs w:val="22"/>
          <w:lang w:val="en"/>
        </w:rPr>
      </w:pPr>
      <w:r w:rsidRPr="00B40F22">
        <w:rPr>
          <w:rStyle w:val="Strong"/>
          <w:rFonts w:cs="Arial"/>
          <w:color w:val="2C2A29"/>
          <w:szCs w:val="22"/>
          <w:lang w:val="en"/>
        </w:rPr>
        <w:t>Employment Support Service</w:t>
      </w:r>
      <w:r w:rsidRPr="00B40F22">
        <w:rPr>
          <w:szCs w:val="22"/>
          <w:lang w:val="en"/>
        </w:rPr>
        <w:t xml:space="preserve"> provides assistance to people with permanent disability and who need regular, ongoing support to keep a job.</w:t>
      </w:r>
    </w:p>
    <w:p w:rsidR="00F152F4" w:rsidRPr="00980C3B" w:rsidRDefault="00F152F4" w:rsidP="00F152F4">
      <w:pPr>
        <w:pStyle w:val="NoSpacing"/>
        <w:jc w:val="right"/>
        <w:rPr>
          <w:szCs w:val="22"/>
          <w:lang w:val="en"/>
        </w:rPr>
      </w:pPr>
      <w:r w:rsidRPr="006D2633">
        <w:rPr>
          <w:noProof/>
        </w:rPr>
        <w:drawing>
          <wp:inline distT="0" distB="0" distL="0" distR="0" wp14:anchorId="09961385" wp14:editId="5D779408">
            <wp:extent cx="2908776" cy="2069902"/>
            <wp:effectExtent l="0" t="0" r="6350" b="6985"/>
            <wp:docPr id="31" name="Picture 31" descr="Picture depicts training being provided to trainees, highlighting employment services and outcomes for culturally and linguistically diverse communities with disability." title="Employment services and outcomes for culturally and linguistically diverse communities with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08835" cy="2069944"/>
                    </a:xfrm>
                    <a:prstGeom prst="rect">
                      <a:avLst/>
                    </a:prstGeom>
                    <a:noFill/>
                    <a:ln>
                      <a:noFill/>
                    </a:ln>
                  </pic:spPr>
                </pic:pic>
              </a:graphicData>
            </a:graphic>
          </wp:inline>
        </w:drawing>
      </w:r>
      <w:r>
        <w:rPr>
          <w:rFonts w:cs="Arial"/>
          <w:b/>
          <w:color w:val="3F1C5A"/>
          <w:sz w:val="32"/>
          <w:lang w:eastAsia="en-US"/>
        </w:rPr>
        <w:br w:type="page"/>
      </w:r>
    </w:p>
    <w:bookmarkEnd w:id="30"/>
    <w:p w:rsidR="00F152F4" w:rsidRPr="00F9653D" w:rsidRDefault="00F152F4" w:rsidP="00F9653D">
      <w:pPr>
        <w:pStyle w:val="Heading1"/>
        <w:rPr>
          <w:rFonts w:ascii="Arial" w:hAnsi="Arial" w:cs="Arial"/>
          <w:b/>
          <w:color w:val="403152" w:themeColor="accent4" w:themeShade="80"/>
        </w:rPr>
      </w:pPr>
      <w:r w:rsidRPr="00F9653D">
        <w:rPr>
          <w:rFonts w:ascii="Arial" w:hAnsi="Arial" w:cs="Arial"/>
          <w:b/>
          <w:color w:val="403152" w:themeColor="accent4" w:themeShade="80"/>
        </w:rPr>
        <w:t>Services for Youth and children</w:t>
      </w:r>
    </w:p>
    <w:p w:rsidR="00F152F4" w:rsidRPr="00283A92" w:rsidRDefault="00F152F4" w:rsidP="0014428A">
      <w:pPr>
        <w:pStyle w:val="NoSpacing"/>
        <w:spacing w:before="40" w:after="40"/>
        <w:rPr>
          <w:szCs w:val="22"/>
        </w:rPr>
      </w:pPr>
      <w:r w:rsidRPr="00283A92">
        <w:rPr>
          <w:szCs w:val="22"/>
        </w:rPr>
        <w:t>Australia’s settlement programs include a strong emphasis on the needs of youth. While service providers provide strengthened case management planning and services for all humanitarian clients, there is a specific focus on the needs of younger clients aged from 15 to 25 years</w:t>
      </w:r>
      <w:r>
        <w:rPr>
          <w:szCs w:val="22"/>
        </w:rPr>
        <w:t xml:space="preserve"> in the HSS program</w:t>
      </w:r>
      <w:r w:rsidRPr="00283A92">
        <w:rPr>
          <w:szCs w:val="22"/>
        </w:rPr>
        <w:t xml:space="preserve">. </w:t>
      </w:r>
    </w:p>
    <w:p w:rsidR="00F152F4" w:rsidRPr="00283A92" w:rsidRDefault="00F152F4" w:rsidP="0014428A">
      <w:pPr>
        <w:spacing w:before="40" w:after="40" w:line="240" w:lineRule="auto"/>
        <w:rPr>
          <w:rFonts w:cs="Arial"/>
          <w:szCs w:val="22"/>
        </w:rPr>
      </w:pPr>
      <w:r>
        <w:rPr>
          <w:rFonts w:cs="Arial"/>
          <w:szCs w:val="22"/>
        </w:rPr>
        <w:t>HSS c</w:t>
      </w:r>
      <w:r w:rsidRPr="00283A92">
        <w:rPr>
          <w:rFonts w:cs="Arial"/>
          <w:szCs w:val="22"/>
        </w:rPr>
        <w:t xml:space="preserve">ase managers develop 'youth sub plans' as part of the initial consultation </w:t>
      </w:r>
      <w:r>
        <w:rPr>
          <w:rFonts w:cs="Arial"/>
          <w:szCs w:val="22"/>
        </w:rPr>
        <w:t xml:space="preserve">with clients </w:t>
      </w:r>
      <w:r w:rsidRPr="00283A92">
        <w:rPr>
          <w:rFonts w:cs="Arial"/>
          <w:szCs w:val="22"/>
        </w:rPr>
        <w:t xml:space="preserve">which identifies the </w:t>
      </w:r>
      <w:r>
        <w:rPr>
          <w:rFonts w:cs="Arial"/>
          <w:szCs w:val="22"/>
        </w:rPr>
        <w:t xml:space="preserve">humanitarian </w:t>
      </w:r>
      <w:r w:rsidRPr="00283A92">
        <w:rPr>
          <w:rFonts w:cs="Arial"/>
          <w:szCs w:val="22"/>
        </w:rPr>
        <w:t xml:space="preserve">entrant’s educational, employment, recreational, social, sporting and orientation needs as well as strategies to achieve these goals. </w:t>
      </w:r>
    </w:p>
    <w:p w:rsidR="00F152F4" w:rsidRPr="00283A92" w:rsidRDefault="00F152F4" w:rsidP="0014428A">
      <w:pPr>
        <w:spacing w:before="40" w:after="40" w:line="240" w:lineRule="auto"/>
        <w:rPr>
          <w:rFonts w:cs="Arial"/>
          <w:szCs w:val="22"/>
        </w:rPr>
      </w:pPr>
      <w:r w:rsidRPr="00283A92">
        <w:rPr>
          <w:rFonts w:cs="Arial"/>
          <w:szCs w:val="22"/>
        </w:rPr>
        <w:t xml:space="preserve">The orientation program offered by </w:t>
      </w:r>
      <w:r>
        <w:rPr>
          <w:rFonts w:cs="Arial"/>
          <w:szCs w:val="22"/>
        </w:rPr>
        <w:t>HSS</w:t>
      </w:r>
      <w:r w:rsidRPr="00283A92">
        <w:rPr>
          <w:rFonts w:cs="Arial"/>
          <w:szCs w:val="22"/>
        </w:rPr>
        <w:t xml:space="preserve"> providers includes information designed to meet the needs of young clients and their parents - such as vocational planning, family relationships, health, understanding the law and adjusting to life in Australia. Settlement Grants funds services specifically targeted at young humanitarian entrants.</w:t>
      </w:r>
    </w:p>
    <w:p w:rsidR="00F152F4" w:rsidRPr="00283A92" w:rsidRDefault="00F152F4" w:rsidP="0014428A">
      <w:pPr>
        <w:spacing w:before="40" w:after="40" w:line="240" w:lineRule="auto"/>
        <w:rPr>
          <w:rStyle w:val="SubtleEmphasis"/>
          <w:rFonts w:cs="Arial"/>
          <w:i w:val="0"/>
          <w:iCs w:val="0"/>
          <w:szCs w:val="22"/>
        </w:rPr>
      </w:pPr>
      <w:r>
        <w:rPr>
          <w:rFonts w:cs="Arial"/>
          <w:szCs w:val="22"/>
        </w:rPr>
        <w:t>HSS</w:t>
      </w:r>
      <w:r w:rsidRPr="00283A92">
        <w:rPr>
          <w:rFonts w:cs="Arial"/>
          <w:szCs w:val="22"/>
        </w:rPr>
        <w:t xml:space="preserve"> providers will also assist humanitarian entrants to enrol their school-age children in primary or secondary school, no later than six weeks after arrival. </w:t>
      </w:r>
      <w:r>
        <w:rPr>
          <w:rFonts w:cs="Arial"/>
          <w:szCs w:val="22"/>
        </w:rPr>
        <w:t>The</w:t>
      </w:r>
      <w:r w:rsidRPr="00283A92">
        <w:rPr>
          <w:rFonts w:cs="Arial"/>
          <w:szCs w:val="22"/>
        </w:rPr>
        <w:t xml:space="preserve"> enrolment of ch</w:t>
      </w:r>
      <w:r>
        <w:rPr>
          <w:rFonts w:cs="Arial"/>
          <w:szCs w:val="22"/>
        </w:rPr>
        <w:t>ildren in schools is a</w:t>
      </w:r>
      <w:r w:rsidRPr="00283A92">
        <w:rPr>
          <w:rFonts w:cs="Arial"/>
          <w:szCs w:val="22"/>
        </w:rPr>
        <w:t xml:space="preserve"> key </w:t>
      </w:r>
      <w:r>
        <w:rPr>
          <w:rFonts w:cs="Arial"/>
          <w:szCs w:val="22"/>
        </w:rPr>
        <w:t>outcome</w:t>
      </w:r>
      <w:r w:rsidRPr="00283A92">
        <w:rPr>
          <w:rFonts w:cs="Arial"/>
          <w:szCs w:val="22"/>
        </w:rPr>
        <w:t xml:space="preserve"> that must be met </w:t>
      </w:r>
      <w:r>
        <w:rPr>
          <w:rFonts w:cs="Arial"/>
          <w:szCs w:val="22"/>
        </w:rPr>
        <w:t>in initial settlement services</w:t>
      </w:r>
      <w:r w:rsidRPr="00283A92">
        <w:rPr>
          <w:rFonts w:cs="Arial"/>
          <w:szCs w:val="22"/>
        </w:rPr>
        <w:t xml:space="preserve">. As refugees, youth or children may have spent a substantial amount of time in refugee camps without access to schooling, they may be behind in their education. </w:t>
      </w:r>
    </w:p>
    <w:p w:rsidR="00F152F4" w:rsidRPr="00ED1C33" w:rsidRDefault="00F152F4" w:rsidP="00ED1C33">
      <w:pPr>
        <w:pStyle w:val="Heading2"/>
        <w:rPr>
          <w:rStyle w:val="SubtleEmphasis"/>
          <w:rFonts w:ascii="Arial" w:hAnsi="Arial" w:cs="Arial"/>
          <w:b/>
          <w:i w:val="0"/>
          <w:sz w:val="22"/>
        </w:rPr>
      </w:pPr>
      <w:r w:rsidRPr="00ED1C33">
        <w:rPr>
          <w:rStyle w:val="SubtleEmphasis"/>
          <w:rFonts w:ascii="Arial" w:hAnsi="Arial" w:cs="Arial"/>
          <w:b/>
          <w:i w:val="0"/>
          <w:sz w:val="22"/>
        </w:rPr>
        <w:t>Youth services</w:t>
      </w:r>
    </w:p>
    <w:p w:rsidR="00F152F4" w:rsidRPr="00283A92" w:rsidRDefault="00F152F4" w:rsidP="0014428A">
      <w:pPr>
        <w:spacing w:before="40" w:after="40" w:line="240" w:lineRule="auto"/>
        <w:rPr>
          <w:rStyle w:val="SubtleEmphasis"/>
          <w:rFonts w:cs="Arial"/>
          <w:i w:val="0"/>
        </w:rPr>
      </w:pPr>
      <w:r>
        <w:rPr>
          <w:rStyle w:val="SubtleEmphasis"/>
          <w:rFonts w:cs="Arial"/>
          <w:i w:val="0"/>
        </w:rPr>
        <w:t>Settlement Grants fund</w:t>
      </w:r>
      <w:r w:rsidRPr="00283A92">
        <w:rPr>
          <w:rStyle w:val="SubtleEmphasis"/>
          <w:rFonts w:cs="Arial"/>
          <w:i w:val="0"/>
        </w:rPr>
        <w:t xml:space="preserve"> </w:t>
      </w:r>
      <w:r>
        <w:rPr>
          <w:rStyle w:val="SubtleEmphasis"/>
          <w:rFonts w:cs="Arial"/>
          <w:i w:val="0"/>
        </w:rPr>
        <w:t>projects</w:t>
      </w:r>
      <w:r w:rsidRPr="00283A92">
        <w:rPr>
          <w:rStyle w:val="SubtleEmphasis"/>
          <w:rFonts w:cs="Arial"/>
          <w:i w:val="0"/>
        </w:rPr>
        <w:t xml:space="preserve"> specifically targeted at young humanitarian entrants</w:t>
      </w:r>
      <w:r>
        <w:rPr>
          <w:rStyle w:val="SubtleEmphasis"/>
          <w:rFonts w:cs="Arial"/>
          <w:i w:val="0"/>
        </w:rPr>
        <w:t xml:space="preserve"> and other vulnerable young migrants</w:t>
      </w:r>
      <w:r w:rsidRPr="00283A92">
        <w:rPr>
          <w:rStyle w:val="SubtleEmphasis"/>
          <w:rFonts w:cs="Arial"/>
          <w:i w:val="0"/>
        </w:rPr>
        <w:t xml:space="preserve">. Youth organisations </w:t>
      </w:r>
      <w:r>
        <w:rPr>
          <w:rStyle w:val="SubtleEmphasis"/>
          <w:rFonts w:cs="Arial"/>
          <w:i w:val="0"/>
        </w:rPr>
        <w:t xml:space="preserve">that receive grants funding </w:t>
      </w:r>
      <w:r w:rsidRPr="00283A92">
        <w:rPr>
          <w:rStyle w:val="SubtleEmphasis"/>
          <w:rFonts w:cs="Arial"/>
          <w:i w:val="0"/>
        </w:rPr>
        <w:t>aim to increase the independence, knowledge, self-reliance and ability to navigate mainstream services fo</w:t>
      </w:r>
      <w:r>
        <w:rPr>
          <w:rStyle w:val="SubtleEmphasis"/>
          <w:rFonts w:cs="Arial"/>
          <w:i w:val="0"/>
        </w:rPr>
        <w:t xml:space="preserve">r new arrivals under 25 </w:t>
      </w:r>
      <w:r w:rsidRPr="00283A92">
        <w:rPr>
          <w:rStyle w:val="SubtleEmphasis"/>
          <w:rFonts w:cs="Arial"/>
          <w:i w:val="0"/>
        </w:rPr>
        <w:t xml:space="preserve">years. </w:t>
      </w:r>
    </w:p>
    <w:p w:rsidR="00F152F4" w:rsidRPr="00283A92" w:rsidRDefault="00F152F4" w:rsidP="0014428A">
      <w:pPr>
        <w:spacing w:before="40" w:after="40" w:line="240" w:lineRule="auto"/>
        <w:rPr>
          <w:rStyle w:val="SubtleEmphasis"/>
          <w:rFonts w:cs="Arial"/>
          <w:i w:val="0"/>
        </w:rPr>
      </w:pPr>
      <w:r w:rsidRPr="00283A92">
        <w:rPr>
          <w:rStyle w:val="SubtleEmphasis"/>
          <w:rFonts w:cs="Arial"/>
          <w:i w:val="0"/>
        </w:rPr>
        <w:t xml:space="preserve">These </w:t>
      </w:r>
      <w:r>
        <w:rPr>
          <w:rStyle w:val="SubtleEmphasis"/>
          <w:rFonts w:cs="Arial"/>
          <w:i w:val="0"/>
        </w:rPr>
        <w:t>grants</w:t>
      </w:r>
      <w:r w:rsidRPr="00283A92">
        <w:rPr>
          <w:rStyle w:val="SubtleEmphasis"/>
          <w:rFonts w:cs="Arial"/>
          <w:i w:val="0"/>
        </w:rPr>
        <w:t xml:space="preserve"> provide casework to address problematic behaviours and health risks (such as sexual education, substance abuse, pregnancy) as well as truancy, legal and self-esteem issues. </w:t>
      </w:r>
    </w:p>
    <w:p w:rsidR="00F152F4" w:rsidRPr="00283A92" w:rsidRDefault="00F152F4" w:rsidP="0014428A">
      <w:pPr>
        <w:spacing w:before="40" w:after="40" w:line="240" w:lineRule="auto"/>
        <w:rPr>
          <w:rStyle w:val="SubtleEmphasis"/>
          <w:rFonts w:cs="Arial"/>
          <w:i w:val="0"/>
        </w:rPr>
      </w:pPr>
      <w:r w:rsidRPr="00283A92">
        <w:rPr>
          <w:rStyle w:val="SubtleEmphasis"/>
          <w:rFonts w:cs="Arial"/>
          <w:i w:val="0"/>
        </w:rPr>
        <w:t>Some youth organisations:</w:t>
      </w:r>
    </w:p>
    <w:p w:rsidR="00F152F4" w:rsidRPr="00283A92" w:rsidRDefault="00F152F4" w:rsidP="002D1770">
      <w:pPr>
        <w:pStyle w:val="ListBullet"/>
        <w:numPr>
          <w:ilvl w:val="0"/>
          <w:numId w:val="18"/>
        </w:numPr>
        <w:spacing w:after="120" w:line="240" w:lineRule="auto"/>
        <w:ind w:left="142" w:hanging="142"/>
        <w:contextualSpacing/>
        <w:rPr>
          <w:rStyle w:val="SubtleEmphasis"/>
          <w:rFonts w:cs="Arial"/>
          <w:i w:val="0"/>
        </w:rPr>
      </w:pPr>
      <w:r w:rsidRPr="00283A92">
        <w:rPr>
          <w:rStyle w:val="SubtleEmphasis"/>
          <w:rFonts w:cs="Arial"/>
          <w:i w:val="0"/>
        </w:rPr>
        <w:t xml:space="preserve">Link young people at risk with mentors to increase life skills </w:t>
      </w:r>
    </w:p>
    <w:p w:rsidR="00F152F4" w:rsidRPr="00283A92" w:rsidRDefault="00F152F4" w:rsidP="002D1770">
      <w:pPr>
        <w:pStyle w:val="ListBullet"/>
        <w:numPr>
          <w:ilvl w:val="0"/>
          <w:numId w:val="18"/>
        </w:numPr>
        <w:spacing w:after="120" w:line="240" w:lineRule="auto"/>
        <w:ind w:left="142" w:hanging="142"/>
        <w:contextualSpacing/>
        <w:rPr>
          <w:rStyle w:val="SubtleEmphasis"/>
          <w:rFonts w:cs="Arial"/>
          <w:i w:val="0"/>
        </w:rPr>
      </w:pPr>
      <w:r w:rsidRPr="00283A92">
        <w:rPr>
          <w:rStyle w:val="SubtleEmphasis"/>
          <w:rFonts w:cs="Arial"/>
          <w:i w:val="0"/>
        </w:rPr>
        <w:t xml:space="preserve">Facilitate social activities </w:t>
      </w:r>
    </w:p>
    <w:p w:rsidR="00F152F4" w:rsidRPr="00283A92" w:rsidRDefault="00F152F4" w:rsidP="002D1770">
      <w:pPr>
        <w:pStyle w:val="ListBullet"/>
        <w:numPr>
          <w:ilvl w:val="0"/>
          <w:numId w:val="18"/>
        </w:numPr>
        <w:spacing w:after="120" w:line="240" w:lineRule="auto"/>
        <w:ind w:left="142" w:hanging="142"/>
        <w:contextualSpacing/>
        <w:rPr>
          <w:rStyle w:val="SubtleEmphasis"/>
          <w:rFonts w:cs="Arial"/>
          <w:i w:val="0"/>
        </w:rPr>
      </w:pPr>
      <w:r w:rsidRPr="00283A92">
        <w:rPr>
          <w:rStyle w:val="SubtleEmphasis"/>
          <w:rFonts w:cs="Arial"/>
          <w:i w:val="0"/>
        </w:rPr>
        <w:t xml:space="preserve">Deliver information sessions on a range of issues from housing to more culturally sensitive issues </w:t>
      </w:r>
    </w:p>
    <w:p w:rsidR="00F152F4" w:rsidRPr="00283A92" w:rsidRDefault="00F152F4" w:rsidP="002D1770">
      <w:pPr>
        <w:pStyle w:val="ListBullet"/>
        <w:numPr>
          <w:ilvl w:val="0"/>
          <w:numId w:val="18"/>
        </w:numPr>
        <w:spacing w:after="120" w:line="240" w:lineRule="auto"/>
        <w:ind w:left="142" w:hanging="142"/>
        <w:contextualSpacing/>
        <w:rPr>
          <w:rStyle w:val="SubtleEmphasis"/>
          <w:rFonts w:cs="Arial"/>
          <w:i w:val="0"/>
        </w:rPr>
      </w:pPr>
      <w:r w:rsidRPr="00283A92">
        <w:rPr>
          <w:rStyle w:val="SubtleEmphasis"/>
          <w:rFonts w:cs="Arial"/>
          <w:i w:val="0"/>
        </w:rPr>
        <w:t>Refer clients to other support services for additional assistance</w:t>
      </w:r>
    </w:p>
    <w:p w:rsidR="00F152F4" w:rsidRPr="00283A92" w:rsidRDefault="00F152F4" w:rsidP="002D1770">
      <w:pPr>
        <w:pStyle w:val="ListBullet"/>
        <w:numPr>
          <w:ilvl w:val="0"/>
          <w:numId w:val="18"/>
        </w:numPr>
        <w:spacing w:after="120" w:line="240" w:lineRule="auto"/>
        <w:ind w:left="142" w:hanging="142"/>
        <w:contextualSpacing/>
        <w:rPr>
          <w:rStyle w:val="SubtleEmphasis"/>
          <w:rFonts w:cs="Arial"/>
          <w:i w:val="0"/>
        </w:rPr>
      </w:pPr>
      <w:r w:rsidRPr="00283A92">
        <w:rPr>
          <w:rStyle w:val="SubtleEmphasis"/>
          <w:rFonts w:cs="Arial"/>
          <w:i w:val="0"/>
        </w:rPr>
        <w:t>Provide a drop-in centre for clients to participate in informal recreational activities</w:t>
      </w:r>
    </w:p>
    <w:p w:rsidR="00F152F4" w:rsidRPr="00283A92" w:rsidRDefault="00F152F4" w:rsidP="002D1770">
      <w:pPr>
        <w:pStyle w:val="ListBullet"/>
        <w:numPr>
          <w:ilvl w:val="0"/>
          <w:numId w:val="18"/>
        </w:numPr>
        <w:spacing w:after="120" w:line="240" w:lineRule="auto"/>
        <w:ind w:left="142" w:hanging="142"/>
        <w:contextualSpacing/>
        <w:rPr>
          <w:rStyle w:val="SubtleEmphasis"/>
          <w:rFonts w:cs="Arial"/>
          <w:i w:val="0"/>
        </w:rPr>
      </w:pPr>
      <w:r w:rsidRPr="00283A92">
        <w:rPr>
          <w:rStyle w:val="SubtleEmphasis"/>
          <w:rFonts w:cs="Arial"/>
          <w:i w:val="0"/>
        </w:rPr>
        <w:t>Provide cultural awareness training to external organisations</w:t>
      </w:r>
    </w:p>
    <w:p w:rsidR="00F152F4" w:rsidRDefault="00F152F4" w:rsidP="002D1770">
      <w:pPr>
        <w:pStyle w:val="ListBullet"/>
        <w:numPr>
          <w:ilvl w:val="0"/>
          <w:numId w:val="18"/>
        </w:numPr>
        <w:spacing w:after="120" w:line="240" w:lineRule="auto"/>
        <w:ind w:left="142" w:hanging="142"/>
        <w:contextualSpacing/>
        <w:rPr>
          <w:rStyle w:val="SubtleEmphasis"/>
          <w:rFonts w:cs="Arial"/>
          <w:i w:val="0"/>
        </w:rPr>
      </w:pPr>
      <w:r w:rsidRPr="00283A92">
        <w:rPr>
          <w:rStyle w:val="SubtleEmphasis"/>
          <w:rFonts w:cs="Arial"/>
          <w:i w:val="0"/>
        </w:rPr>
        <w:t>Other community initiatives are to support and develop the capabilities of newly arrived young people by ensuring that they actively engage and participate in the community.</w:t>
      </w:r>
    </w:p>
    <w:p w:rsidR="0014428A" w:rsidRPr="00283A92" w:rsidRDefault="0014428A" w:rsidP="0014428A">
      <w:pPr>
        <w:pStyle w:val="ListBullet"/>
        <w:numPr>
          <w:ilvl w:val="0"/>
          <w:numId w:val="0"/>
        </w:numPr>
        <w:spacing w:after="120" w:line="240" w:lineRule="auto"/>
        <w:contextualSpacing/>
        <w:rPr>
          <w:rStyle w:val="BookTitle"/>
          <w:rFonts w:cs="Arial"/>
          <w:i w:val="0"/>
          <w:smallCaps w:val="0"/>
          <w:spacing w:val="0"/>
        </w:rPr>
      </w:pPr>
    </w:p>
    <w:p w:rsidR="00F152F4" w:rsidRDefault="0014428A" w:rsidP="00F152F4">
      <w:pPr>
        <w:spacing w:before="0" w:after="200" w:line="276" w:lineRule="auto"/>
        <w:jc w:val="right"/>
        <w:rPr>
          <w:rStyle w:val="BookTitle"/>
          <w:b/>
          <w:i w:val="0"/>
          <w:iCs w:val="0"/>
          <w:smallCaps w:val="0"/>
          <w:color w:val="34164A"/>
          <w:spacing w:val="0"/>
          <w:sz w:val="32"/>
        </w:rPr>
      </w:pPr>
      <w:r>
        <w:rPr>
          <w:noProof/>
        </w:rPr>
        <mc:AlternateContent>
          <mc:Choice Requires="wps">
            <w:drawing>
              <wp:inline distT="0" distB="0" distL="0" distR="0" wp14:anchorId="29C7AFB3" wp14:editId="6CAC2411">
                <wp:extent cx="3633746" cy="2329732"/>
                <wp:effectExtent l="0" t="0" r="24130" b="13970"/>
                <wp:docPr id="10" name="Rectangle 10"/>
                <wp:cNvGraphicFramePr/>
                <a:graphic xmlns:a="http://schemas.openxmlformats.org/drawingml/2006/main">
                  <a:graphicData uri="http://schemas.microsoft.com/office/word/2010/wordprocessingShape">
                    <wps:wsp>
                      <wps:cNvSpPr/>
                      <wps:spPr>
                        <a:xfrm>
                          <a:off x="0" y="0"/>
                          <a:ext cx="3633746" cy="2329732"/>
                        </a:xfrm>
                        <a:prstGeom prst="rect">
                          <a:avLst/>
                        </a:prstGeom>
                        <a:solidFill>
                          <a:schemeClr val="accent4">
                            <a:lumMod val="50000"/>
                          </a:schemeClr>
                        </a:solidFill>
                        <a:ln>
                          <a:solidFill>
                            <a:schemeClr val="accent4">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txbx>
                        <w:txbxContent>
                          <w:p w:rsidR="003A210E" w:rsidRPr="004D69AD" w:rsidRDefault="003A210E" w:rsidP="0014428A">
                            <w:pPr>
                              <w:rPr>
                                <w:rFonts w:cs="Arial"/>
                                <w:color w:val="FFFFFF" w:themeColor="background1"/>
                                <w:kern w:val="36"/>
                                <w:sz w:val="18"/>
                                <w:szCs w:val="20"/>
                                <w:u w:val="single"/>
                                <w:lang w:val="en-US"/>
                              </w:rPr>
                            </w:pPr>
                            <w:r w:rsidRPr="004D69AD">
                              <w:rPr>
                                <w:rFonts w:cs="Arial"/>
                                <w:color w:val="FFFFFF" w:themeColor="background1"/>
                                <w:kern w:val="36"/>
                                <w:sz w:val="18"/>
                                <w:szCs w:val="20"/>
                                <w:u w:val="single"/>
                                <w:lang w:val="en-US"/>
                              </w:rPr>
                              <w:t>SBS Settlement Guide Empowers New Migrants</w:t>
                            </w:r>
                          </w:p>
                          <w:p w:rsidR="003A210E" w:rsidRPr="004D69AD" w:rsidRDefault="003A210E"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SBS Radio provides news, information and entertainment in multiple languages reflecting Australia’s multicultural society. To meet the needs of new migrants and emerging communities, SBS has launched a weekly ‘how to’ guide on setting up life in Australia.</w:t>
                            </w:r>
                          </w:p>
                          <w:p w:rsidR="003A210E" w:rsidRPr="004D69AD" w:rsidRDefault="003A210E"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Available in 30 languages, SBS Radio’s Settlement Guide is a weekly series of audio and digital packages designed to assist multicultural communities to learn about life in Australia. Drawing on expert advice and tips from service providers, each week the Guide focuses on a facet of daily Australian life that new migrants and emerging communities might find unfamiliar.</w:t>
                            </w:r>
                          </w:p>
                          <w:p w:rsidR="003A210E" w:rsidRPr="004D69AD" w:rsidRDefault="003A210E"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 xml:space="preserve">For more information, visit </w:t>
                            </w:r>
                            <w:hyperlink r:id="rId85" w:history="1">
                              <w:r w:rsidRPr="004D69AD">
                                <w:rPr>
                                  <w:rStyle w:val="Hyperlink"/>
                                  <w:rFonts w:cs="Arial"/>
                                  <w:color w:val="FFFFFF" w:themeColor="background1"/>
                                  <w:kern w:val="36"/>
                                  <w:sz w:val="18"/>
                                  <w:szCs w:val="20"/>
                                  <w:lang w:val="en-US"/>
                                </w:rPr>
                                <w:t>sbs.com.au/radio/settlement-guide</w:t>
                              </w:r>
                            </w:hyperlink>
                          </w:p>
                          <w:p w:rsidR="003A210E" w:rsidRPr="00435E22" w:rsidRDefault="003A210E" w:rsidP="0014428A">
                            <w:pPr>
                              <w:rPr>
                                <w:rFonts w:cs="Arial"/>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0" o:spid="_x0000_s1033" style="width:286.1pt;height:183.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" fillcolor="#3f3151 [1607]" strokecolor="#3f3151 [1607]" strokeweight="2pt">
                <v:textbox>
                  <w:txbxContent>
                    <w:p w:rsidR="003A210E" w:rsidRPr="004D69AD" w:rsidRDefault="003A210E" w:rsidP="0014428A">
                      <w:pPr>
                        <w:rPr>
                          <w:rFonts w:cs="Arial"/>
                          <w:color w:val="FFFFFF" w:themeColor="background1"/>
                          <w:kern w:val="36"/>
                          <w:sz w:val="18"/>
                          <w:szCs w:val="20"/>
                          <w:u w:val="single"/>
                          <w:lang w:val="en-US"/>
                        </w:rPr>
                      </w:pPr>
                      <w:r w:rsidRPr="004D69AD">
                        <w:rPr>
                          <w:rFonts w:cs="Arial"/>
                          <w:color w:val="FFFFFF" w:themeColor="background1"/>
                          <w:kern w:val="36"/>
                          <w:sz w:val="18"/>
                          <w:szCs w:val="20"/>
                          <w:u w:val="single"/>
                          <w:lang w:val="en-US"/>
                        </w:rPr>
                        <w:t>SBS Settlement Guide Empowers New Migrants</w:t>
                      </w:r>
                    </w:p>
                    <w:p w:rsidR="003A210E" w:rsidRPr="004D69AD" w:rsidRDefault="003A210E"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SBS Radio provides news, information and entertainment in multiple languages reflecting Australia’s multicultural society. To meet the needs of new migrants and emerging communities, SBS has launched a weekly ‘how to’ guide on setting up life in Australia.</w:t>
                      </w:r>
                    </w:p>
                    <w:p w:rsidR="003A210E" w:rsidRPr="004D69AD" w:rsidRDefault="003A210E"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Available in 30 languages, SBS Radio’s Settlement Guide is a weekly series of audio and digital packages designed to assist multicultural communities to learn about life in Australia. Drawing on expert advice and tips from service providers, each week the Guide focuses on a facet of daily Australian life that new migrants and emerging communities might find unfamiliar.</w:t>
                      </w:r>
                    </w:p>
                    <w:p w:rsidR="003A210E" w:rsidRPr="004D69AD" w:rsidRDefault="003A210E" w:rsidP="0014428A">
                      <w:pPr>
                        <w:rPr>
                          <w:rFonts w:cs="Arial"/>
                          <w:color w:val="FFFFFF" w:themeColor="background1"/>
                          <w:kern w:val="36"/>
                          <w:sz w:val="18"/>
                          <w:szCs w:val="20"/>
                          <w:lang w:val="en-US"/>
                        </w:rPr>
                      </w:pPr>
                      <w:r w:rsidRPr="004D69AD">
                        <w:rPr>
                          <w:rFonts w:cs="Arial"/>
                          <w:color w:val="FFFFFF" w:themeColor="background1"/>
                          <w:kern w:val="36"/>
                          <w:sz w:val="18"/>
                          <w:szCs w:val="20"/>
                          <w:lang w:val="en-US"/>
                        </w:rPr>
                        <w:t xml:space="preserve">For more information, visit </w:t>
                      </w:r>
                      <w:hyperlink r:id="rId86" w:history="1">
                        <w:r w:rsidRPr="004D69AD">
                          <w:rPr>
                            <w:rStyle w:val="Hyperlink"/>
                            <w:rFonts w:cs="Arial"/>
                            <w:color w:val="FFFFFF" w:themeColor="background1"/>
                            <w:kern w:val="36"/>
                            <w:sz w:val="18"/>
                            <w:szCs w:val="20"/>
                            <w:lang w:val="en-US"/>
                          </w:rPr>
                          <w:t>sbs.com.au/radio/settlement-guide</w:t>
                        </w:r>
                      </w:hyperlink>
                    </w:p>
                    <w:p w:rsidR="003A210E" w:rsidRPr="00435E22" w:rsidRDefault="003A210E" w:rsidP="0014428A">
                      <w:pPr>
                        <w:rPr>
                          <w:rFonts w:cs="Arial"/>
                          <w:color w:val="FFFFFF" w:themeColor="background1"/>
                          <w:sz w:val="20"/>
                          <w:szCs w:val="20"/>
                        </w:rPr>
                      </w:pPr>
                    </w:p>
                  </w:txbxContent>
                </v:textbox>
                <w10:anchorlock/>
              </v:rect>
            </w:pict>
          </mc:Fallback>
        </mc:AlternateContent>
      </w:r>
      <w:r w:rsidR="00F152F4">
        <w:rPr>
          <w:rStyle w:val="BookTitle"/>
          <w:b/>
          <w:i w:val="0"/>
          <w:iCs w:val="0"/>
          <w:smallCaps w:val="0"/>
          <w:color w:val="34164A"/>
          <w:spacing w:val="0"/>
          <w:sz w:val="32"/>
        </w:rPr>
        <w:br w:type="page"/>
      </w:r>
    </w:p>
    <w:p w:rsidR="00F152F4" w:rsidRPr="00765543" w:rsidRDefault="00F152F4" w:rsidP="00765543">
      <w:pPr>
        <w:pStyle w:val="Heading2"/>
        <w:rPr>
          <w:rFonts w:ascii="Arial" w:hAnsi="Arial" w:cs="Arial"/>
        </w:rPr>
      </w:pPr>
      <w:r w:rsidRPr="00765543">
        <w:rPr>
          <w:rStyle w:val="BookTitle"/>
          <w:rFonts w:ascii="Arial" w:hAnsi="Arial" w:cs="Arial"/>
          <w:b/>
          <w:i w:val="0"/>
          <w:iCs w:val="0"/>
          <w:smallCaps w:val="0"/>
          <w:color w:val="403152" w:themeColor="accent4" w:themeShade="80"/>
          <w:spacing w:val="0"/>
          <w:sz w:val="32"/>
        </w:rPr>
        <w:t>Youth Transition Support Pilot</w:t>
      </w:r>
    </w:p>
    <w:p w:rsidR="00F152F4" w:rsidRPr="00F05E88" w:rsidRDefault="00F152F4" w:rsidP="00F152F4">
      <w:pPr>
        <w:pStyle w:val="NoSpacing"/>
      </w:pPr>
      <w:r w:rsidRPr="00F05E88">
        <w:t xml:space="preserve">Starting a new life in a new country is a challenge. Young refugees and vulnerable migrants often need extra help to become and stay connected in their new community. </w:t>
      </w:r>
    </w:p>
    <w:p w:rsidR="00F152F4" w:rsidRPr="00283A92" w:rsidRDefault="00F152F4" w:rsidP="00F152F4">
      <w:pPr>
        <w:spacing w:before="0" w:after="0" w:line="240" w:lineRule="auto"/>
        <w:rPr>
          <w:rFonts w:cs="Arial"/>
          <w:color w:val="000000" w:themeColor="text1"/>
        </w:rPr>
      </w:pPr>
    </w:p>
    <w:p w:rsidR="00F152F4" w:rsidRDefault="00973DB7" w:rsidP="00F152F4">
      <w:pPr>
        <w:spacing w:before="0" w:after="0" w:line="240" w:lineRule="auto"/>
        <w:rPr>
          <w:rFonts w:cs="Arial"/>
          <w:color w:val="000000" w:themeColor="text1"/>
        </w:rPr>
      </w:pPr>
      <w:hyperlink r:id="rId87" w:history="1">
        <w:r w:rsidR="00F152F4" w:rsidRPr="00283A92">
          <w:rPr>
            <w:rStyle w:val="Hyperlink"/>
            <w:rFonts w:cs="Arial"/>
          </w:rPr>
          <w:t>The Youth Transition Support</w:t>
        </w:r>
      </w:hyperlink>
      <w:r w:rsidR="00F152F4" w:rsidRPr="00283A92">
        <w:rPr>
          <w:rFonts w:cs="Arial"/>
          <w:color w:val="000000" w:themeColor="text1"/>
        </w:rPr>
        <w:t xml:space="preserve"> (YTS) pilot is </w:t>
      </w:r>
      <w:r w:rsidR="00F152F4">
        <w:rPr>
          <w:rFonts w:cs="Arial"/>
          <w:color w:val="000000" w:themeColor="text1"/>
        </w:rPr>
        <w:t xml:space="preserve">being delivered through Settlement Services Grants. It is </w:t>
      </w:r>
      <w:r w:rsidR="00F152F4" w:rsidRPr="00283A92">
        <w:rPr>
          <w:rFonts w:cs="Arial"/>
          <w:color w:val="000000" w:themeColor="text1"/>
        </w:rPr>
        <w:t xml:space="preserve">designed to help develop the capabilities, resilience and social connections of young humanitarian entrants and other vulnerable migrants aged less than 25 years, so they stay engaged in education and make successful transitions to employment. </w:t>
      </w:r>
    </w:p>
    <w:p w:rsidR="00F152F4" w:rsidRPr="00BB53A9" w:rsidRDefault="00F152F4" w:rsidP="00F152F4">
      <w:pPr>
        <w:spacing w:before="0" w:after="0" w:line="240" w:lineRule="auto"/>
        <w:rPr>
          <w:rFonts w:cs="Arial"/>
          <w:color w:val="000000" w:themeColor="text1"/>
          <w:sz w:val="10"/>
        </w:rPr>
      </w:pPr>
    </w:p>
    <w:p w:rsidR="00F152F4" w:rsidRPr="00BB53A9" w:rsidRDefault="00F152F4" w:rsidP="00F152F4">
      <w:pPr>
        <w:pStyle w:val="NoSpacing"/>
      </w:pPr>
      <w:r w:rsidRPr="00BB53A9">
        <w:t>The pilot has four components:</w:t>
      </w:r>
    </w:p>
    <w:p w:rsidR="00F152F4" w:rsidRPr="00BB53A9" w:rsidRDefault="00F152F4" w:rsidP="002D1770">
      <w:pPr>
        <w:pStyle w:val="NoSpacing"/>
        <w:numPr>
          <w:ilvl w:val="0"/>
          <w:numId w:val="33"/>
        </w:numPr>
        <w:ind w:left="142" w:hanging="142"/>
      </w:pPr>
      <w:r w:rsidRPr="00BB53A9">
        <w:rPr>
          <w:bCs/>
        </w:rPr>
        <w:t>Partnerships for Employment</w:t>
      </w:r>
      <w:r w:rsidRPr="00BB53A9">
        <w:t xml:space="preserve"> to help improve the work readiness and work awareness of youth through work experience, job readiness training and support to fill existing job vacancies;</w:t>
      </w:r>
    </w:p>
    <w:p w:rsidR="00F152F4" w:rsidRPr="00BB53A9" w:rsidRDefault="00F152F4" w:rsidP="002D1770">
      <w:pPr>
        <w:pStyle w:val="NoSpacing"/>
        <w:numPr>
          <w:ilvl w:val="0"/>
          <w:numId w:val="33"/>
        </w:numPr>
        <w:ind w:left="142" w:hanging="142"/>
      </w:pPr>
      <w:r w:rsidRPr="00BB53A9">
        <w:rPr>
          <w:bCs/>
        </w:rPr>
        <w:t xml:space="preserve">Strong Connections to Education to help </w:t>
      </w:r>
      <w:r w:rsidRPr="00BB53A9">
        <w:t>support ongoing engagement with education through programs that build self-confidence and peer connections for young people;</w:t>
      </w:r>
    </w:p>
    <w:p w:rsidR="00F152F4" w:rsidRPr="00BB53A9" w:rsidRDefault="00F152F4" w:rsidP="002D1770">
      <w:pPr>
        <w:pStyle w:val="NoSpacing"/>
        <w:numPr>
          <w:ilvl w:val="0"/>
          <w:numId w:val="33"/>
        </w:numPr>
        <w:ind w:left="142" w:hanging="142"/>
      </w:pPr>
      <w:r w:rsidRPr="00BB53A9">
        <w:rPr>
          <w:bCs/>
        </w:rPr>
        <w:t>Sports Engagement for Youth</w:t>
      </w:r>
      <w:r w:rsidRPr="00BB53A9">
        <w:t xml:space="preserve"> to build social connections and confidence through sporting programs; and</w:t>
      </w:r>
    </w:p>
    <w:p w:rsidR="00F152F4" w:rsidRPr="00BB53A9" w:rsidRDefault="00F152F4" w:rsidP="002D1770">
      <w:pPr>
        <w:pStyle w:val="NoSpacing"/>
        <w:numPr>
          <w:ilvl w:val="0"/>
          <w:numId w:val="33"/>
        </w:numPr>
        <w:ind w:left="142" w:hanging="142"/>
      </w:pPr>
      <w:r w:rsidRPr="00BB53A9">
        <w:rPr>
          <w:bCs/>
        </w:rPr>
        <w:t>Increased Vocational Opportunities</w:t>
      </w:r>
      <w:r w:rsidRPr="00BB53A9">
        <w:t xml:space="preserve"> to help youth obtain and strengthen vocational skills.</w:t>
      </w:r>
    </w:p>
    <w:p w:rsidR="00F152F4" w:rsidRPr="00283A92" w:rsidRDefault="00F152F4" w:rsidP="00F152F4">
      <w:pPr>
        <w:pStyle w:val="NoSpacing"/>
        <w:rPr>
          <w:rFonts w:cs="Arial"/>
          <w:lang w:val="en"/>
        </w:rPr>
      </w:pPr>
      <w:r w:rsidRPr="00283A92">
        <w:rPr>
          <w:rFonts w:cs="Arial"/>
          <w:lang w:val="en"/>
        </w:rPr>
        <w:t>The program will improve workplace readiness, provide access to vocational opportunities, and create strong social connections through education and sports engagement.</w:t>
      </w:r>
    </w:p>
    <w:p w:rsidR="00F152F4" w:rsidRPr="00283A92" w:rsidRDefault="00F152F4" w:rsidP="00F152F4">
      <w:pPr>
        <w:pStyle w:val="NoSpacing"/>
        <w:rPr>
          <w:rFonts w:cs="Arial"/>
          <w:lang w:val="en"/>
        </w:rPr>
      </w:pPr>
      <w:r w:rsidRPr="00283A92">
        <w:rPr>
          <w:rFonts w:cs="Arial"/>
          <w:lang w:val="en"/>
        </w:rPr>
        <w:t>The Multicultural Youth Advocacy Network (MYAN) will provide advice and guidance to providers to develop their delivery models.</w:t>
      </w:r>
    </w:p>
    <w:p w:rsidR="00F152F4" w:rsidRDefault="00F152F4" w:rsidP="00F152F4">
      <w:pPr>
        <w:pStyle w:val="NoSpacing"/>
        <w:rPr>
          <w:rFonts w:cs="Arial"/>
          <w:lang w:val="en"/>
        </w:rPr>
      </w:pPr>
      <w:r w:rsidRPr="00283A92">
        <w:rPr>
          <w:rFonts w:cs="Arial"/>
          <w:lang w:val="en"/>
        </w:rPr>
        <w:t>The pilot will be monitored and evaluated to help inform the future of the program.</w:t>
      </w:r>
    </w:p>
    <w:p w:rsidR="00F152F4" w:rsidRDefault="00F152F4" w:rsidP="00F152F4">
      <w:pPr>
        <w:pStyle w:val="NoSpacing"/>
        <w:rPr>
          <w:rFonts w:cs="Arial"/>
          <w:lang w:val="en"/>
        </w:rPr>
      </w:pPr>
      <w:r w:rsidRPr="00283A92">
        <w:rPr>
          <w:rFonts w:cs="Arial"/>
          <w:lang w:val="en"/>
        </w:rPr>
        <w:t>Learnings from the pilot will be shared with other settlement services so that young humanitarian entrants and migrants across the country will be supported in their transition into work and the broader Australian community.</w:t>
      </w:r>
    </w:p>
    <w:p w:rsidR="00F152F4" w:rsidRPr="00081F27" w:rsidRDefault="00F152F4" w:rsidP="00F152F4">
      <w:pPr>
        <w:pStyle w:val="NoSpacing"/>
        <w:rPr>
          <w:rFonts w:cs="Arial"/>
          <w:sz w:val="2"/>
          <w:lang w:val="en"/>
        </w:rPr>
      </w:pPr>
    </w:p>
    <w:p w:rsidR="00F152F4" w:rsidRDefault="00F152F4" w:rsidP="00F152F4">
      <w:pPr>
        <w:spacing w:before="0" w:after="200" w:line="276" w:lineRule="auto"/>
        <w:jc w:val="right"/>
        <w:rPr>
          <w:rFonts w:cs="Arial"/>
          <w:b/>
          <w:color w:val="34164A"/>
          <w:sz w:val="32"/>
        </w:rPr>
      </w:pPr>
      <w:r>
        <w:rPr>
          <w:rFonts w:cs="Arial"/>
          <w:b/>
          <w:noProof/>
          <w:color w:val="34164A"/>
          <w:sz w:val="32"/>
        </w:rPr>
        <w:drawing>
          <wp:inline distT="0" distB="0" distL="0" distR="0" wp14:anchorId="24A85B5B" wp14:editId="69C57844">
            <wp:extent cx="5457825" cy="3543300"/>
            <wp:effectExtent l="0" t="0" r="9525" b="0"/>
            <wp:docPr id="2465" name="Picture 2465" descr="Picture highlights sport related initiatives that are to be funded upon the request of our Minister for Social Services." title="Youth Transition Support Pi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57825" cy="3543300"/>
                    </a:xfrm>
                    <a:prstGeom prst="rect">
                      <a:avLst/>
                    </a:prstGeom>
                    <a:noFill/>
                    <a:ln>
                      <a:noFill/>
                    </a:ln>
                  </pic:spPr>
                </pic:pic>
              </a:graphicData>
            </a:graphic>
          </wp:inline>
        </w:drawing>
      </w:r>
      <w:r>
        <w:rPr>
          <w:rFonts w:cs="Arial"/>
          <w:b/>
          <w:color w:val="34164A"/>
          <w:sz w:val="32"/>
        </w:rPr>
        <w:br w:type="page"/>
      </w:r>
    </w:p>
    <w:p w:rsidR="00F152F4" w:rsidRPr="00A97E87" w:rsidRDefault="00F152F4" w:rsidP="00595694">
      <w:pPr>
        <w:pStyle w:val="Heading2"/>
        <w:spacing w:before="120" w:after="40" w:line="240" w:lineRule="auto"/>
        <w:rPr>
          <w:rFonts w:ascii="Arial" w:hAnsi="Arial" w:cs="Arial"/>
          <w:b/>
          <w:color w:val="403152" w:themeColor="accent4" w:themeShade="80"/>
          <w:sz w:val="32"/>
        </w:rPr>
      </w:pPr>
      <w:r w:rsidRPr="00A97E87">
        <w:rPr>
          <w:rFonts w:ascii="Arial" w:hAnsi="Arial" w:cs="Arial"/>
          <w:b/>
          <w:color w:val="403152" w:themeColor="accent4" w:themeShade="80"/>
          <w:sz w:val="32"/>
        </w:rPr>
        <w:t>National Action Plan (NAP)</w:t>
      </w:r>
    </w:p>
    <w:p w:rsidR="00F152F4" w:rsidRPr="00283A92" w:rsidRDefault="00F152F4" w:rsidP="00076591">
      <w:pPr>
        <w:spacing w:line="240" w:lineRule="auto"/>
        <w:rPr>
          <w:rStyle w:val="summary"/>
          <w:rFonts w:cs="Arial"/>
          <w:lang w:val="en-US"/>
        </w:rPr>
      </w:pPr>
      <w:r w:rsidRPr="00283A92">
        <w:rPr>
          <w:rStyle w:val="summary"/>
          <w:rFonts w:cs="Arial"/>
          <w:lang w:val="en-US"/>
        </w:rPr>
        <w:t>All Austr</w:t>
      </w:r>
      <w:r>
        <w:rPr>
          <w:rStyle w:val="summary"/>
          <w:rFonts w:cs="Arial"/>
          <w:lang w:val="en-US"/>
        </w:rPr>
        <w:t xml:space="preserve">alian governments recognize the </w:t>
      </w:r>
      <w:r w:rsidRPr="00283A92">
        <w:rPr>
          <w:rStyle w:val="summary"/>
          <w:rFonts w:cs="Arial"/>
          <w:lang w:val="en-US"/>
        </w:rPr>
        <w:t xml:space="preserve">need </w:t>
      </w:r>
      <w:r>
        <w:rPr>
          <w:rStyle w:val="summary"/>
          <w:rFonts w:cs="Arial"/>
          <w:lang w:val="en-US"/>
        </w:rPr>
        <w:t xml:space="preserve">for </w:t>
      </w:r>
      <w:r w:rsidRPr="00283A92">
        <w:rPr>
          <w:rStyle w:val="summary"/>
          <w:rFonts w:cs="Arial"/>
          <w:lang w:val="en-US"/>
        </w:rPr>
        <w:t xml:space="preserve">a strong and coordinated response to effectively address the issue of violence against women. </w:t>
      </w:r>
    </w:p>
    <w:p w:rsidR="00F152F4" w:rsidRPr="00283A92" w:rsidRDefault="00F152F4" w:rsidP="00076591">
      <w:pPr>
        <w:spacing w:line="240" w:lineRule="auto"/>
        <w:rPr>
          <w:rFonts w:cs="Arial"/>
          <w:lang w:val="en-US"/>
        </w:rPr>
      </w:pPr>
      <w:r w:rsidRPr="00283A92">
        <w:rPr>
          <w:rFonts w:cs="Arial"/>
          <w:lang w:val="en-US"/>
        </w:rPr>
        <w:t xml:space="preserve">The National Plan focuses on the two main types of violent crimes that have a major impact on women in Australia–domestic and family violence and sexual assault. </w:t>
      </w:r>
      <w:r w:rsidR="00191C39" w:rsidRPr="00283A92">
        <w:rPr>
          <w:rFonts w:cs="Arial"/>
          <w:lang w:val="en-US"/>
        </w:rPr>
        <w:t xml:space="preserve">Research shows there is a strong link between violence against women and their children and how people view the roles of women and men. </w:t>
      </w:r>
    </w:p>
    <w:p w:rsidR="00F152F4" w:rsidRDefault="00F152F4" w:rsidP="00076591">
      <w:pPr>
        <w:spacing w:line="240" w:lineRule="auto"/>
        <w:rPr>
          <w:rStyle w:val="NoSpacingChar"/>
          <w:rFonts w:cs="Arial"/>
        </w:rPr>
      </w:pPr>
      <w:r w:rsidRPr="00283A92">
        <w:rPr>
          <w:rFonts w:cs="Arial"/>
          <w:lang w:val="en-US"/>
        </w:rPr>
        <w:t>The National Plan focuses on stopping violence before it happens in the first place. It supports women who have experienced violence, holds perpetrators to account for their violence, and works to build the evidence base so that we learn more about ‘what works’ in reducing violence against women.</w:t>
      </w:r>
      <w:r w:rsidRPr="00283A92">
        <w:rPr>
          <w:rStyle w:val="NoSpacingChar"/>
          <w:rFonts w:cs="Arial"/>
        </w:rPr>
        <w:t xml:space="preserve"> </w:t>
      </w:r>
    </w:p>
    <w:p w:rsidR="00F152F4" w:rsidRPr="00643D4D" w:rsidRDefault="00F152F4" w:rsidP="00076591">
      <w:pPr>
        <w:spacing w:line="240" w:lineRule="auto"/>
        <w:rPr>
          <w:rFonts w:cs="Arial"/>
        </w:rPr>
      </w:pPr>
      <w:r w:rsidRPr="00283A92">
        <w:rPr>
          <w:rFonts w:cs="Arial"/>
          <w:lang w:val="en-US"/>
        </w:rPr>
        <w:t xml:space="preserve">These changes take time, which is why </w:t>
      </w:r>
      <w:r>
        <w:rPr>
          <w:rFonts w:cs="Arial"/>
          <w:lang w:val="en-US"/>
        </w:rPr>
        <w:t xml:space="preserve">the </w:t>
      </w:r>
      <w:r w:rsidRPr="00283A92">
        <w:rPr>
          <w:rFonts w:cs="Arial"/>
          <w:lang w:val="en-US"/>
        </w:rPr>
        <w:t>National Plan is being delivered through four three-year action plans that build on each other. The action plans are designed to look back at what has been achieved and refocus on what actions will make the most difference in the future.</w:t>
      </w:r>
    </w:p>
    <w:p w:rsidR="00F152F4" w:rsidRPr="00894E0C" w:rsidRDefault="00F152F4" w:rsidP="00595694">
      <w:pPr>
        <w:pStyle w:val="Heading2"/>
        <w:spacing w:before="120" w:line="240" w:lineRule="auto"/>
        <w:rPr>
          <w:rFonts w:ascii="Arial" w:hAnsi="Arial" w:cs="Arial"/>
          <w:b/>
          <w:sz w:val="22"/>
        </w:rPr>
      </w:pPr>
      <w:r w:rsidRPr="00894E0C">
        <w:rPr>
          <w:rFonts w:ascii="Arial" w:hAnsi="Arial" w:cs="Arial"/>
          <w:b/>
          <w:sz w:val="22"/>
          <w:lang w:val="en-US"/>
        </w:rPr>
        <w:t>The Third Action Plan</w:t>
      </w:r>
    </w:p>
    <w:p w:rsidR="00595694" w:rsidRPr="00595694" w:rsidRDefault="00595694" w:rsidP="00076591">
      <w:pPr>
        <w:spacing w:line="240" w:lineRule="auto"/>
        <w:rPr>
          <w:lang w:val="en-US"/>
        </w:rPr>
      </w:pPr>
      <w:r w:rsidRPr="00595694">
        <w:rPr>
          <w:color w:val="161616"/>
          <w:lang w:val="en-US"/>
        </w:rPr>
        <w:t xml:space="preserve">On 28 October 2016, the Prime Minister, the Hon Malcolm Turnbull MP, launched the Third Action Plan of the </w:t>
      </w:r>
      <w:r w:rsidRPr="00595694">
        <w:rPr>
          <w:i/>
          <w:iCs/>
          <w:lang w:val="en-US"/>
        </w:rPr>
        <w:t>National Plan to Reduce Violence against Women and their Children 2010-2022</w:t>
      </w:r>
      <w:r w:rsidR="00011391">
        <w:rPr>
          <w:lang w:val="en-US"/>
        </w:rPr>
        <w:t>.</w:t>
      </w:r>
      <w:r w:rsidRPr="00595694">
        <w:rPr>
          <w:lang w:val="en-US"/>
        </w:rPr>
        <w:t xml:space="preserve"> </w:t>
      </w:r>
    </w:p>
    <w:p w:rsidR="00595694" w:rsidRPr="00595694" w:rsidRDefault="00595694" w:rsidP="00076591">
      <w:pPr>
        <w:spacing w:line="240" w:lineRule="auto"/>
        <w:rPr>
          <w:lang w:val="en-US"/>
        </w:rPr>
      </w:pPr>
      <w:r w:rsidRPr="00595694">
        <w:rPr>
          <w:color w:val="161616"/>
          <w:lang w:val="en-US"/>
        </w:rPr>
        <w:t xml:space="preserve">The </w:t>
      </w:r>
      <w:r w:rsidRPr="00595694">
        <w:rPr>
          <w:lang w:val="en-US"/>
        </w:rPr>
        <w:t>Third Action Plan is the halfway point of a 12-year roadmap for generational change.</w:t>
      </w:r>
    </w:p>
    <w:p w:rsidR="00595694" w:rsidRPr="00595694" w:rsidRDefault="00595694" w:rsidP="00076591">
      <w:pPr>
        <w:spacing w:line="240" w:lineRule="auto"/>
        <w:rPr>
          <w:lang w:val="en-US"/>
        </w:rPr>
      </w:pPr>
      <w:r w:rsidRPr="00595694">
        <w:rPr>
          <w:lang w:val="en-US"/>
        </w:rPr>
        <w:t>The Third Action Plan outlines practical actions under the following National Priority Areas to reduce violence against women and their children:</w:t>
      </w:r>
    </w:p>
    <w:p w:rsidR="00595694" w:rsidRDefault="00595694" w:rsidP="002D1770">
      <w:pPr>
        <w:numPr>
          <w:ilvl w:val="0"/>
          <w:numId w:val="49"/>
        </w:numPr>
        <w:spacing w:line="240" w:lineRule="auto"/>
        <w:ind w:left="1077" w:hanging="357"/>
        <w:rPr>
          <w:color w:val="161616"/>
          <w:lang w:val="en-US"/>
        </w:rPr>
      </w:pPr>
      <w:r>
        <w:rPr>
          <w:color w:val="161616"/>
          <w:lang w:val="en-US"/>
        </w:rPr>
        <w:t xml:space="preserve">prevention and early intervention </w:t>
      </w:r>
    </w:p>
    <w:p w:rsidR="00595694" w:rsidRDefault="00595694" w:rsidP="002D1770">
      <w:pPr>
        <w:numPr>
          <w:ilvl w:val="0"/>
          <w:numId w:val="49"/>
        </w:numPr>
        <w:spacing w:line="240" w:lineRule="auto"/>
        <w:ind w:left="1077" w:hanging="357"/>
        <w:rPr>
          <w:color w:val="161616"/>
          <w:lang w:val="en-US"/>
        </w:rPr>
      </w:pPr>
      <w:r>
        <w:rPr>
          <w:color w:val="161616"/>
          <w:lang w:val="en-US"/>
        </w:rPr>
        <w:t>Aboriginal and Torres Strait Islander women and their children</w:t>
      </w:r>
    </w:p>
    <w:p w:rsidR="00595694" w:rsidRDefault="00595694" w:rsidP="002D1770">
      <w:pPr>
        <w:numPr>
          <w:ilvl w:val="0"/>
          <w:numId w:val="49"/>
        </w:numPr>
        <w:spacing w:line="240" w:lineRule="auto"/>
        <w:ind w:left="1077" w:hanging="357"/>
        <w:rPr>
          <w:color w:val="161616"/>
          <w:lang w:val="en-US"/>
        </w:rPr>
      </w:pPr>
      <w:r>
        <w:rPr>
          <w:color w:val="161616"/>
          <w:lang w:val="en-US"/>
        </w:rPr>
        <w:t xml:space="preserve">greater support and choice </w:t>
      </w:r>
    </w:p>
    <w:p w:rsidR="00595694" w:rsidRPr="00271941" w:rsidRDefault="00595694" w:rsidP="002D1770">
      <w:pPr>
        <w:pStyle w:val="ListParagraph"/>
        <w:numPr>
          <w:ilvl w:val="0"/>
          <w:numId w:val="49"/>
        </w:numPr>
        <w:spacing w:line="240" w:lineRule="auto"/>
        <w:ind w:left="1077" w:hanging="357"/>
        <w:contextualSpacing w:val="0"/>
        <w:rPr>
          <w:lang w:val="en-US"/>
        </w:rPr>
      </w:pPr>
      <w:r w:rsidRPr="00271941">
        <w:rPr>
          <w:lang w:val="en-US"/>
        </w:rPr>
        <w:t>sexual violence</w:t>
      </w:r>
    </w:p>
    <w:p w:rsidR="00595694" w:rsidRDefault="00595694" w:rsidP="002D1770">
      <w:pPr>
        <w:numPr>
          <w:ilvl w:val="0"/>
          <w:numId w:val="49"/>
        </w:numPr>
        <w:spacing w:line="240" w:lineRule="auto"/>
        <w:ind w:left="1077" w:hanging="357"/>
        <w:rPr>
          <w:color w:val="161616"/>
          <w:lang w:val="en-US"/>
        </w:rPr>
      </w:pPr>
      <w:r>
        <w:rPr>
          <w:color w:val="161616"/>
          <w:lang w:val="en-US"/>
        </w:rPr>
        <w:t xml:space="preserve">responding to children living with violence </w:t>
      </w:r>
    </w:p>
    <w:p w:rsidR="00595694" w:rsidRDefault="00595694" w:rsidP="002D1770">
      <w:pPr>
        <w:numPr>
          <w:ilvl w:val="0"/>
          <w:numId w:val="49"/>
        </w:numPr>
        <w:spacing w:line="240" w:lineRule="auto"/>
        <w:ind w:left="1077" w:hanging="357"/>
        <w:rPr>
          <w:color w:val="161616"/>
          <w:lang w:val="en-US"/>
        </w:rPr>
      </w:pPr>
      <w:r>
        <w:rPr>
          <w:color w:val="161616"/>
          <w:lang w:val="en-US"/>
        </w:rPr>
        <w:t>keeping perpetrators accountable across all systems</w:t>
      </w:r>
    </w:p>
    <w:p w:rsidR="00595694" w:rsidRPr="00595694" w:rsidRDefault="00595694" w:rsidP="00076591">
      <w:pPr>
        <w:spacing w:line="240" w:lineRule="auto"/>
        <w:rPr>
          <w:color w:val="161616"/>
          <w:lang w:val="en-US"/>
        </w:rPr>
      </w:pPr>
      <w:r w:rsidRPr="00595694">
        <w:rPr>
          <w:color w:val="161616"/>
          <w:lang w:val="en-US"/>
        </w:rPr>
        <w:t>The Australian Government has committed $100 million over three years to support the Third Action Plan.</w:t>
      </w:r>
    </w:p>
    <w:p w:rsidR="00595694" w:rsidRPr="00595694" w:rsidRDefault="00595694" w:rsidP="00076591">
      <w:pPr>
        <w:spacing w:line="240" w:lineRule="auto"/>
        <w:rPr>
          <w:color w:val="161616"/>
          <w:lang w:val="en-US"/>
        </w:rPr>
      </w:pPr>
      <w:r w:rsidRPr="00595694">
        <w:rPr>
          <w:color w:val="000000"/>
          <w:lang w:val="en-US"/>
        </w:rPr>
        <w:t xml:space="preserve">For more information on the Third Action Plan, visit the </w:t>
      </w:r>
      <w:hyperlink r:id="rId89" w:history="1">
        <w:r w:rsidRPr="00595694">
          <w:rPr>
            <w:rStyle w:val="Hyperlink"/>
            <w:rFonts w:eastAsiaTheme="majorEastAsia"/>
            <w:lang w:val="en-US"/>
          </w:rPr>
          <w:t>Plan for women’s safety website</w:t>
        </w:r>
      </w:hyperlink>
      <w:r w:rsidRPr="00595694">
        <w:rPr>
          <w:rStyle w:val="Hyperlink"/>
          <w:rFonts w:eastAsiaTheme="majorEastAsia"/>
          <w:lang w:val="en-US"/>
        </w:rPr>
        <w:t>.</w:t>
      </w:r>
    </w:p>
    <w:p w:rsidR="00F152F4" w:rsidRPr="007E459A" w:rsidRDefault="00F152F4" w:rsidP="00595694">
      <w:pPr>
        <w:pStyle w:val="Heading2"/>
        <w:spacing w:before="40" w:line="240" w:lineRule="auto"/>
        <w:rPr>
          <w:rFonts w:ascii="Arial" w:hAnsi="Arial" w:cs="Arial"/>
          <w:b/>
          <w:sz w:val="22"/>
          <w:lang w:val="en-US"/>
        </w:rPr>
      </w:pPr>
      <w:r w:rsidRPr="007E459A">
        <w:rPr>
          <w:rFonts w:ascii="Arial" w:hAnsi="Arial" w:cs="Arial"/>
          <w:b/>
          <w:sz w:val="22"/>
          <w:lang w:val="en-US"/>
        </w:rPr>
        <w:t>Women Safety Pack</w:t>
      </w:r>
    </w:p>
    <w:p w:rsidR="00F152F4" w:rsidRPr="007E459A" w:rsidRDefault="00F152F4" w:rsidP="002E2F28">
      <w:pPr>
        <w:spacing w:before="0" w:line="240" w:lineRule="auto"/>
        <w:rPr>
          <w:rFonts w:cs="Arial"/>
          <w:sz w:val="24"/>
          <w:szCs w:val="20"/>
          <w:lang w:val="en"/>
        </w:rPr>
      </w:pPr>
      <w:r w:rsidRPr="00FE126D">
        <w:rPr>
          <w:rFonts w:cs="Arial"/>
          <w:szCs w:val="20"/>
          <w:lang w:val="en"/>
        </w:rPr>
        <w:t xml:space="preserve">In 2015 the Australian Government announced a $100 million </w:t>
      </w:r>
      <w:hyperlink r:id="rId90" w:history="1">
        <w:r w:rsidRPr="0031008E">
          <w:rPr>
            <w:rStyle w:val="Hyperlink"/>
            <w:rFonts w:cs="Arial"/>
            <w:szCs w:val="20"/>
            <w:lang w:val="en"/>
          </w:rPr>
          <w:t>Women’s Safety Package</w:t>
        </w:r>
      </w:hyperlink>
      <w:r w:rsidRPr="00FE126D">
        <w:rPr>
          <w:rFonts w:cs="Arial"/>
          <w:szCs w:val="20"/>
          <w:lang w:val="en"/>
        </w:rPr>
        <w:t xml:space="preserve"> to take action against family violence</w:t>
      </w:r>
      <w:r>
        <w:rPr>
          <w:rFonts w:cs="Arial"/>
          <w:szCs w:val="20"/>
          <w:lang w:val="en"/>
        </w:rPr>
        <w:t>.</w:t>
      </w:r>
      <w:r w:rsidRPr="00FE126D">
        <w:rPr>
          <w:rFonts w:cs="Arial"/>
          <w:color w:val="2C2A29"/>
          <w:sz w:val="20"/>
          <w:szCs w:val="20"/>
          <w:lang w:val="en"/>
        </w:rPr>
        <w:t xml:space="preserve"> </w:t>
      </w:r>
      <w:r>
        <w:rPr>
          <w:rFonts w:cs="Arial"/>
          <w:szCs w:val="20"/>
          <w:lang w:val="en"/>
        </w:rPr>
        <w:t>The p</w:t>
      </w:r>
      <w:r w:rsidRPr="00FE126D">
        <w:rPr>
          <w:rFonts w:cs="Arial"/>
          <w:szCs w:val="20"/>
          <w:lang w:val="en"/>
        </w:rPr>
        <w:t>ackage</w:t>
      </w:r>
      <w:r>
        <w:rPr>
          <w:rFonts w:cs="Arial"/>
          <w:szCs w:val="20"/>
          <w:lang w:val="en"/>
        </w:rPr>
        <w:t xml:space="preserve"> includes</w:t>
      </w:r>
      <w:r w:rsidRPr="00FE126D">
        <w:rPr>
          <w:rFonts w:cs="Arial"/>
          <w:szCs w:val="20"/>
          <w:lang w:val="en"/>
        </w:rPr>
        <w:t xml:space="preserve"> funding for developing innovative ways of using technology to keep women safe (GPS trackers for perpetrators, safe phones and safety devices for homes), extending support services in remote Indigenous communities, as well as education resources to teach young people about respectful relationships.</w:t>
      </w:r>
    </w:p>
    <w:p w:rsidR="00F152F4" w:rsidRPr="007E459A" w:rsidRDefault="00F152F4" w:rsidP="00595694">
      <w:pPr>
        <w:pStyle w:val="Heading2"/>
        <w:spacing w:before="120" w:line="240" w:lineRule="auto"/>
        <w:rPr>
          <w:rFonts w:ascii="Arial" w:hAnsi="Arial" w:cs="Arial"/>
          <w:b/>
          <w:sz w:val="22"/>
          <w:lang w:val="en-US"/>
        </w:rPr>
      </w:pPr>
      <w:r w:rsidRPr="007E459A">
        <w:rPr>
          <w:rFonts w:ascii="Arial" w:hAnsi="Arial" w:cs="Arial"/>
          <w:b/>
          <w:sz w:val="22"/>
          <w:lang w:val="en-US"/>
        </w:rPr>
        <w:t>Family Safety Pack</w:t>
      </w:r>
    </w:p>
    <w:p w:rsidR="00F152F4" w:rsidRPr="0082588E" w:rsidRDefault="00F152F4" w:rsidP="002E2F28">
      <w:pPr>
        <w:spacing w:before="0" w:line="240" w:lineRule="auto"/>
        <w:rPr>
          <w:rFonts w:cs="Arial"/>
          <w:lang w:val="en-US"/>
        </w:rPr>
      </w:pPr>
      <w:r w:rsidRPr="00283A92">
        <w:rPr>
          <w:rFonts w:cs="Arial"/>
          <w:lang w:val="en-US"/>
        </w:rPr>
        <w:t xml:space="preserve">To improve information available to men and women coming to Australia, the Australian Government developed the </w:t>
      </w:r>
      <w:hyperlink r:id="rId91" w:history="1">
        <w:r w:rsidRPr="00FE126D">
          <w:rPr>
            <w:rStyle w:val="Hyperlink"/>
            <w:rFonts w:cs="Arial"/>
            <w:lang w:val="en-US"/>
          </w:rPr>
          <w:t>Family Safety Pack</w:t>
        </w:r>
      </w:hyperlink>
      <w:r w:rsidRPr="00283A92">
        <w:rPr>
          <w:rFonts w:cs="Arial"/>
          <w:lang w:val="en-US"/>
        </w:rPr>
        <w:t xml:space="preserve">. The pack aims to reduce violence against women from culturally </w:t>
      </w:r>
      <w:r>
        <w:rPr>
          <w:rFonts w:cs="Arial"/>
          <w:lang w:val="en-US"/>
        </w:rPr>
        <w:t xml:space="preserve">and linguistically diverse </w:t>
      </w:r>
      <w:r w:rsidRPr="00283A92">
        <w:rPr>
          <w:rFonts w:cs="Arial"/>
          <w:lang w:val="en-US"/>
        </w:rPr>
        <w:t>backgrounds by providing men and women coming to Australia with information about Australia’s laws regarding domestic and family violence, sexual assault and forced marriage, and a woman’s right to be safe. The pack includes fou</w:t>
      </w:r>
      <w:r>
        <w:rPr>
          <w:rFonts w:cs="Arial"/>
          <w:lang w:val="en-US"/>
        </w:rPr>
        <w:t xml:space="preserve">r factsheets and a storyboard. </w:t>
      </w:r>
    </w:p>
    <w:p w:rsidR="00F152F4" w:rsidRDefault="00F152F4" w:rsidP="00F152F4">
      <w:pPr>
        <w:keepNext/>
      </w:pPr>
      <w:r>
        <w:rPr>
          <w:noProof/>
        </w:rPr>
        <w:drawing>
          <wp:inline distT="0" distB="0" distL="0" distR="0" wp14:anchorId="72CC91F7" wp14:editId="2D08A4CC">
            <wp:extent cx="5828306" cy="1367624"/>
            <wp:effectExtent l="0" t="0" r="1270" b="4445"/>
            <wp:docPr id="2074" name="Picture 2074" descr="Picture depicts Harmony Day and togetherness for reference purpose." title="Harmo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29935" cy="1368006"/>
                    </a:xfrm>
                    <a:prstGeom prst="rect">
                      <a:avLst/>
                    </a:prstGeom>
                    <a:noFill/>
                    <a:ln>
                      <a:noFill/>
                    </a:ln>
                  </pic:spPr>
                </pic:pic>
              </a:graphicData>
            </a:graphic>
          </wp:inline>
        </w:drawing>
      </w:r>
    </w:p>
    <w:p w:rsidR="00F152F4" w:rsidRPr="00DF3709" w:rsidRDefault="00F152F4" w:rsidP="00DF3709">
      <w:pPr>
        <w:pStyle w:val="Heading2"/>
        <w:rPr>
          <w:rFonts w:ascii="Arial" w:hAnsi="Arial" w:cs="Arial"/>
          <w:b/>
          <w:color w:val="403152" w:themeColor="accent4" w:themeShade="80"/>
          <w:sz w:val="32"/>
        </w:rPr>
      </w:pPr>
      <w:r w:rsidRPr="00DF3709">
        <w:rPr>
          <w:rFonts w:ascii="Arial" w:hAnsi="Arial" w:cs="Arial"/>
          <w:b/>
          <w:color w:val="403152" w:themeColor="accent4" w:themeShade="80"/>
          <w:sz w:val="32"/>
        </w:rPr>
        <w:t>Harmony Day – our diversity is our strength</w:t>
      </w:r>
    </w:p>
    <w:p w:rsidR="00F152F4" w:rsidRDefault="00F152F4" w:rsidP="00F152F4">
      <w:pPr>
        <w:spacing w:line="240" w:lineRule="auto"/>
        <w:rPr>
          <w:rFonts w:cs="Arial"/>
          <w:lang w:val="en-US"/>
        </w:rPr>
      </w:pPr>
      <w:r w:rsidRPr="00283A92">
        <w:rPr>
          <w:rFonts w:cs="Arial"/>
          <w:lang w:val="en-US"/>
        </w:rPr>
        <w:t>Harmony Day is held every year on 21 March to coincide with the United Nations International Day for the Elimination of Racial Discrimination. It’s about inclusiveness, respect and a sense of belonging for everyone. It is a day for all Australians to embrace cultural diversity and to share what we have in common.</w:t>
      </w:r>
      <w:r>
        <w:rPr>
          <w:rFonts w:cs="Arial"/>
          <w:lang w:val="en-US"/>
        </w:rPr>
        <w:t xml:space="preserve"> </w:t>
      </w:r>
    </w:p>
    <w:p w:rsidR="00F152F4" w:rsidRDefault="00F152F4" w:rsidP="00F152F4">
      <w:pPr>
        <w:spacing w:line="240" w:lineRule="auto"/>
        <w:rPr>
          <w:rFonts w:cs="Arial"/>
          <w:lang w:val="en-US"/>
        </w:rPr>
      </w:pPr>
      <w:r w:rsidRPr="00283A92">
        <w:rPr>
          <w:rFonts w:cs="Arial"/>
          <w:lang w:val="en-US"/>
        </w:rPr>
        <w:t xml:space="preserve">The central message for Harmony Day is that ‘everyone belongs’, reinforcing the importance of inclusiveness to all Australians. It’s a day to celebrate Australia’s diversity – a day of cultural respect for everyone who calls Australia home. </w:t>
      </w:r>
    </w:p>
    <w:p w:rsidR="00F152F4" w:rsidRPr="00044035" w:rsidRDefault="00F152F4" w:rsidP="00044035">
      <w:pPr>
        <w:pStyle w:val="Heading2"/>
        <w:rPr>
          <w:rFonts w:ascii="Arial" w:hAnsi="Arial" w:cs="Arial"/>
          <w:b/>
          <w:sz w:val="22"/>
          <w:lang w:val="en-US"/>
        </w:rPr>
      </w:pPr>
      <w:r w:rsidRPr="00044035">
        <w:rPr>
          <w:rFonts w:ascii="Arial" w:hAnsi="Arial" w:cs="Arial"/>
          <w:b/>
          <w:sz w:val="22"/>
          <w:lang w:val="en-US"/>
        </w:rPr>
        <w:t>National Anti-Racism Strategy</w:t>
      </w:r>
    </w:p>
    <w:p w:rsidR="00F152F4" w:rsidRPr="00743AE4" w:rsidRDefault="00F152F4" w:rsidP="00F152F4">
      <w:pPr>
        <w:pStyle w:val="NoSpacing"/>
        <w:spacing w:after="120"/>
        <w:rPr>
          <w:lang w:val="en-US"/>
        </w:rPr>
      </w:pPr>
      <w:r w:rsidRPr="00283A92">
        <w:rPr>
          <w:lang w:val="en"/>
        </w:rPr>
        <w:t>In 2011, the Australian Government committed to develop and implement the National Anti-Racism Strategy for Australia. The strategy is about working together to take action against racism, in all its different forms, wherever we see or experience it.</w:t>
      </w:r>
    </w:p>
    <w:p w:rsidR="00F152F4" w:rsidRDefault="00F152F4" w:rsidP="00F152F4">
      <w:pPr>
        <w:spacing w:line="240" w:lineRule="auto"/>
        <w:rPr>
          <w:rFonts w:cs="Arial"/>
          <w:lang w:val="en"/>
        </w:rPr>
      </w:pPr>
      <w:r w:rsidRPr="00283A92">
        <w:rPr>
          <w:rFonts w:cs="Arial"/>
          <w:lang w:val="en"/>
        </w:rPr>
        <w:t>The Strategy was launched in 2012. In 2015, it was extended for a further three years. It focuses on public awareness, education resources and youth engag</w:t>
      </w:r>
      <w:r>
        <w:rPr>
          <w:rFonts w:cs="Arial"/>
          <w:lang w:val="en"/>
        </w:rPr>
        <w:t>ement and</w:t>
      </w:r>
      <w:r w:rsidRPr="00283A92">
        <w:rPr>
          <w:rFonts w:cs="Arial"/>
          <w:lang w:val="en"/>
        </w:rPr>
        <w:t xml:space="preserve"> be underpinned by research, consultation and evaluation. </w:t>
      </w:r>
    </w:p>
    <w:p w:rsidR="00F152F4" w:rsidRPr="00743AE4" w:rsidRDefault="00F152F4" w:rsidP="00F152F4">
      <w:pPr>
        <w:spacing w:line="240" w:lineRule="auto"/>
        <w:rPr>
          <w:rFonts w:cs="Arial"/>
          <w:lang w:val="en"/>
        </w:rPr>
      </w:pPr>
      <w:r w:rsidRPr="00283A92">
        <w:rPr>
          <w:rFonts w:cs="Arial"/>
          <w:lang w:val="en"/>
        </w:rPr>
        <w:t xml:space="preserve">The aim of the </w:t>
      </w:r>
      <w:hyperlink r:id="rId93" w:history="1">
        <w:r w:rsidRPr="00283A92">
          <w:rPr>
            <w:rStyle w:val="Hyperlink"/>
            <w:rFonts w:cs="Arial"/>
            <w:lang w:val="en"/>
          </w:rPr>
          <w:t>National Anti-Racism Strategy</w:t>
        </w:r>
      </w:hyperlink>
      <w:r w:rsidRPr="00283A92">
        <w:rPr>
          <w:rFonts w:cs="Arial"/>
          <w:lang w:val="en"/>
        </w:rPr>
        <w:t xml:space="preserve"> is to promote a clear understanding in the Australian community of what racism is, and how it can be prevented and reduced.</w:t>
      </w:r>
      <w:r>
        <w:rPr>
          <w:rFonts w:cs="Arial"/>
          <w:lang w:val="en"/>
        </w:rPr>
        <w:t xml:space="preserve"> </w:t>
      </w:r>
      <w:r w:rsidRPr="00283A92">
        <w:rPr>
          <w:lang w:val="en"/>
        </w:rPr>
        <w:t>This aim is achieved through three objectives:</w:t>
      </w:r>
    </w:p>
    <w:p w:rsidR="00F152F4" w:rsidRPr="00283A92" w:rsidRDefault="00F152F4" w:rsidP="002D1770">
      <w:pPr>
        <w:pStyle w:val="NoSpacing"/>
        <w:numPr>
          <w:ilvl w:val="0"/>
          <w:numId w:val="25"/>
        </w:numPr>
        <w:spacing w:after="120"/>
        <w:ind w:left="284" w:hanging="284"/>
        <w:rPr>
          <w:lang w:val="en"/>
        </w:rPr>
      </w:pPr>
      <w:r w:rsidRPr="00283A92">
        <w:rPr>
          <w:lang w:val="en"/>
        </w:rPr>
        <w:t>Create awareness of racism and how it affects individuals and the broader community</w:t>
      </w:r>
    </w:p>
    <w:p w:rsidR="00F152F4" w:rsidRPr="00283A92" w:rsidRDefault="00F152F4" w:rsidP="002D1770">
      <w:pPr>
        <w:pStyle w:val="NoSpacing"/>
        <w:numPr>
          <w:ilvl w:val="0"/>
          <w:numId w:val="25"/>
        </w:numPr>
        <w:spacing w:after="120"/>
        <w:ind w:left="284" w:hanging="284"/>
        <w:rPr>
          <w:lang w:val="en"/>
        </w:rPr>
      </w:pPr>
      <w:r w:rsidRPr="00283A92">
        <w:rPr>
          <w:lang w:val="en"/>
        </w:rPr>
        <w:t>Identify, promote and build on good practice initiatives to prevent and reduce racism, and</w:t>
      </w:r>
    </w:p>
    <w:p w:rsidR="00F152F4" w:rsidRPr="00283A92" w:rsidRDefault="00F152F4" w:rsidP="002D1770">
      <w:pPr>
        <w:pStyle w:val="NoSpacing"/>
        <w:numPr>
          <w:ilvl w:val="0"/>
          <w:numId w:val="25"/>
        </w:numPr>
        <w:spacing w:after="120"/>
        <w:ind w:left="284" w:hanging="284"/>
        <w:rPr>
          <w:lang w:val="en"/>
        </w:rPr>
      </w:pPr>
      <w:r w:rsidRPr="00283A92">
        <w:rPr>
          <w:lang w:val="en"/>
        </w:rPr>
        <w:t>Empower communities and individuals to take action to prevent and reduce racism and to seek redress when it occurs.</w:t>
      </w:r>
    </w:p>
    <w:p w:rsidR="00F152F4" w:rsidRPr="00E45E1B" w:rsidRDefault="00F152F4" w:rsidP="00F152F4">
      <w:pPr>
        <w:spacing w:line="240" w:lineRule="auto"/>
        <w:rPr>
          <w:rFonts w:cs="Arial"/>
          <w:lang w:val="en"/>
        </w:rPr>
      </w:pPr>
      <w:r w:rsidRPr="00283A92">
        <w:rPr>
          <w:rFonts w:cs="Arial"/>
          <w:lang w:val="en"/>
        </w:rPr>
        <w:t xml:space="preserve">The primary awareness raising and engagement activity within the Strategy is the </w:t>
      </w:r>
      <w:hyperlink r:id="rId94" w:history="1">
        <w:r w:rsidRPr="00283A92">
          <w:rPr>
            <w:rStyle w:val="Hyperlink"/>
            <w:rFonts w:cs="Arial"/>
            <w:i/>
            <w:iCs/>
            <w:lang w:val="en"/>
          </w:rPr>
          <w:t>Racism. It Stops With Me</w:t>
        </w:r>
      </w:hyperlink>
      <w:r w:rsidRPr="00283A92">
        <w:rPr>
          <w:rFonts w:cs="Arial"/>
          <w:i/>
          <w:iCs/>
          <w:lang w:val="en"/>
        </w:rPr>
        <w:t xml:space="preserve"> </w:t>
      </w:r>
      <w:r w:rsidRPr="00283A92">
        <w:rPr>
          <w:rFonts w:cs="Arial"/>
          <w:lang w:val="en"/>
        </w:rPr>
        <w:t>campaign.</w:t>
      </w:r>
      <w:r>
        <w:rPr>
          <w:rFonts w:cs="Arial"/>
          <w:lang w:val="en"/>
        </w:rPr>
        <w:t xml:space="preserve"> </w:t>
      </w:r>
      <w:r>
        <w:rPr>
          <w:lang w:val="en"/>
        </w:rPr>
        <w:t>This c</w:t>
      </w:r>
      <w:r w:rsidRPr="00743AE4">
        <w:rPr>
          <w:lang w:val="en"/>
        </w:rPr>
        <w:t>ampaign aims to:</w:t>
      </w:r>
    </w:p>
    <w:p w:rsidR="00F152F4" w:rsidRPr="00283A92" w:rsidRDefault="00F152F4" w:rsidP="002D1770">
      <w:pPr>
        <w:pStyle w:val="NoSpacing"/>
        <w:numPr>
          <w:ilvl w:val="0"/>
          <w:numId w:val="28"/>
        </w:numPr>
        <w:spacing w:after="120"/>
        <w:ind w:left="284" w:hanging="284"/>
        <w:rPr>
          <w:lang w:val="en"/>
        </w:rPr>
      </w:pPr>
      <w:r w:rsidRPr="00283A92">
        <w:rPr>
          <w:lang w:val="en"/>
        </w:rPr>
        <w:t>Ensure more Australians recognize that racism is unacceptable in our community</w:t>
      </w:r>
    </w:p>
    <w:p w:rsidR="00F152F4" w:rsidRPr="00283A92" w:rsidRDefault="00F152F4" w:rsidP="002D1770">
      <w:pPr>
        <w:pStyle w:val="NoSpacing"/>
        <w:numPr>
          <w:ilvl w:val="0"/>
          <w:numId w:val="28"/>
        </w:numPr>
        <w:spacing w:after="120"/>
        <w:ind w:left="284" w:hanging="284"/>
        <w:rPr>
          <w:lang w:val="en"/>
        </w:rPr>
      </w:pPr>
      <w:r w:rsidRPr="00283A92">
        <w:rPr>
          <w:lang w:val="en"/>
        </w:rPr>
        <w:t>G</w:t>
      </w:r>
      <w:r>
        <w:rPr>
          <w:lang w:val="en"/>
        </w:rPr>
        <w:t>ive more Australians the tools and</w:t>
      </w:r>
      <w:r w:rsidRPr="00283A92">
        <w:rPr>
          <w:lang w:val="en"/>
        </w:rPr>
        <w:t xml:space="preserve"> resources to take practical action against racism</w:t>
      </w:r>
    </w:p>
    <w:p w:rsidR="00F152F4" w:rsidRPr="00283A92" w:rsidRDefault="00F152F4" w:rsidP="002D1770">
      <w:pPr>
        <w:pStyle w:val="NoSpacing"/>
        <w:numPr>
          <w:ilvl w:val="0"/>
          <w:numId w:val="28"/>
        </w:numPr>
        <w:spacing w:after="120"/>
        <w:ind w:left="284" w:hanging="284"/>
        <w:rPr>
          <w:lang w:val="en"/>
        </w:rPr>
      </w:pPr>
      <w:r>
        <w:rPr>
          <w:lang w:val="en"/>
        </w:rPr>
        <w:t>Empower individuals and</w:t>
      </w:r>
      <w:r w:rsidRPr="00283A92">
        <w:rPr>
          <w:lang w:val="en"/>
        </w:rPr>
        <w:t xml:space="preserve"> </w:t>
      </w:r>
      <w:r>
        <w:rPr>
          <w:lang w:val="en"/>
        </w:rPr>
        <w:t>organis</w:t>
      </w:r>
      <w:r w:rsidRPr="00283A92">
        <w:rPr>
          <w:lang w:val="en"/>
        </w:rPr>
        <w:t>ations</w:t>
      </w:r>
      <w:r>
        <w:rPr>
          <w:lang w:val="en"/>
        </w:rPr>
        <w:t xml:space="preserve"> to prevent and</w:t>
      </w:r>
      <w:r w:rsidRPr="00283A92">
        <w:rPr>
          <w:lang w:val="en"/>
        </w:rPr>
        <w:t xml:space="preserve"> respond effectively to racism</w:t>
      </w:r>
    </w:p>
    <w:p w:rsidR="00F152F4" w:rsidRPr="00283A92" w:rsidRDefault="00F152F4" w:rsidP="00F152F4">
      <w:pPr>
        <w:spacing w:line="240" w:lineRule="auto"/>
        <w:rPr>
          <w:rFonts w:cs="Arial"/>
          <w:szCs w:val="22"/>
          <w:lang w:val="en"/>
        </w:rPr>
      </w:pPr>
      <w:r w:rsidRPr="00283A92">
        <w:rPr>
          <w:rFonts w:cs="Arial"/>
          <w:lang w:val="en"/>
        </w:rPr>
        <w:t>All across Austral</w:t>
      </w:r>
      <w:r>
        <w:rPr>
          <w:rFonts w:cs="Arial"/>
          <w:lang w:val="en"/>
        </w:rPr>
        <w:t>ia, there are people and organis</w:t>
      </w:r>
      <w:r w:rsidRPr="00283A92">
        <w:rPr>
          <w:rFonts w:cs="Arial"/>
          <w:lang w:val="en"/>
        </w:rPr>
        <w:t xml:space="preserve">ations doing great things to reduce and prevent racism. This campaign isn’t about reinventing the wheel: </w:t>
      </w:r>
      <w:r>
        <w:rPr>
          <w:rFonts w:cs="Arial"/>
          <w:lang w:val="en"/>
        </w:rPr>
        <w:t xml:space="preserve">instead </w:t>
      </w:r>
      <w:r w:rsidRPr="00283A92">
        <w:rPr>
          <w:rFonts w:cs="Arial"/>
          <w:lang w:val="en"/>
        </w:rPr>
        <w:t>we want to learn from past achievements and challenges.</w:t>
      </w:r>
      <w:r w:rsidRPr="00283A92">
        <w:rPr>
          <w:rFonts w:cs="Arial"/>
          <w:szCs w:val="22"/>
          <w:lang w:val="en"/>
        </w:rPr>
        <w:t xml:space="preserve"> </w:t>
      </w:r>
    </w:p>
    <w:p w:rsidR="00F152F4" w:rsidRPr="00283A92" w:rsidRDefault="00F152F4" w:rsidP="00F152F4">
      <w:pPr>
        <w:spacing w:line="240" w:lineRule="auto"/>
        <w:rPr>
          <w:rFonts w:cs="Arial"/>
          <w:szCs w:val="22"/>
          <w:lang w:val="en"/>
        </w:rPr>
      </w:pPr>
      <w:r w:rsidRPr="00283A92">
        <w:rPr>
          <w:rFonts w:cs="Arial"/>
          <w:szCs w:val="22"/>
          <w:lang w:val="en"/>
        </w:rPr>
        <w:t xml:space="preserve">The </w:t>
      </w:r>
      <w:r>
        <w:rPr>
          <w:rFonts w:cs="Arial"/>
          <w:szCs w:val="22"/>
          <w:lang w:val="en"/>
        </w:rPr>
        <w:t xml:space="preserve">Australian </w:t>
      </w:r>
      <w:r w:rsidRPr="00283A92">
        <w:rPr>
          <w:rFonts w:cs="Arial"/>
          <w:szCs w:val="22"/>
          <w:lang w:val="en"/>
        </w:rPr>
        <w:t>Government</w:t>
      </w:r>
      <w:r>
        <w:rPr>
          <w:rFonts w:cs="Arial"/>
          <w:szCs w:val="22"/>
          <w:lang w:val="en"/>
        </w:rPr>
        <w:t>’</w:t>
      </w:r>
      <w:r w:rsidRPr="00283A92">
        <w:rPr>
          <w:rFonts w:cs="Arial"/>
          <w:szCs w:val="22"/>
          <w:lang w:val="en"/>
        </w:rPr>
        <w:t xml:space="preserve">s consultations have found that it’s often the people working on the ground within local communities or specific environments who have the best understanding of the issues and ideas of how to overcome them. </w:t>
      </w:r>
    </w:p>
    <w:p w:rsidR="00F152F4" w:rsidRPr="00283A92" w:rsidRDefault="00F152F4" w:rsidP="00F152F4">
      <w:pPr>
        <w:spacing w:line="240" w:lineRule="auto"/>
        <w:rPr>
          <w:rFonts w:cs="Arial"/>
          <w:szCs w:val="22"/>
          <w:lang w:val="en"/>
        </w:rPr>
      </w:pPr>
      <w:r w:rsidRPr="00283A92">
        <w:rPr>
          <w:rFonts w:cs="Arial"/>
          <w:szCs w:val="22"/>
          <w:lang w:val="en"/>
        </w:rPr>
        <w:t>We believe that the most effective way to make a difference in the incidence of racism is to encourage and coordinate these efforts.</w:t>
      </w:r>
    </w:p>
    <w:p w:rsidR="00F152F4" w:rsidRDefault="00F152F4" w:rsidP="00F152F4">
      <w:pPr>
        <w:spacing w:before="0" w:after="200" w:line="276" w:lineRule="auto"/>
        <w:rPr>
          <w:rFonts w:cs="Arial"/>
          <w:b/>
          <w:szCs w:val="22"/>
          <w:lang w:val="en"/>
        </w:rPr>
      </w:pPr>
      <w:r>
        <w:rPr>
          <w:rFonts w:cs="Arial"/>
          <w:b/>
          <w:szCs w:val="22"/>
          <w:lang w:val="en"/>
        </w:rPr>
        <w:br w:type="page"/>
      </w:r>
    </w:p>
    <w:p w:rsidR="00F152F4" w:rsidRPr="00283A92" w:rsidRDefault="00F152F4" w:rsidP="00F152F4">
      <w:pPr>
        <w:spacing w:before="0" w:after="0" w:line="240" w:lineRule="auto"/>
        <w:rPr>
          <w:rFonts w:cs="Arial"/>
          <w:b/>
          <w:szCs w:val="22"/>
          <w:lang w:val="en"/>
        </w:rPr>
      </w:pPr>
      <w:r>
        <w:rPr>
          <w:rFonts w:cs="Arial"/>
          <w:b/>
          <w:szCs w:val="22"/>
          <w:lang w:val="en"/>
        </w:rPr>
        <w:t>The</w:t>
      </w:r>
      <w:r w:rsidRPr="00283A92">
        <w:rPr>
          <w:rFonts w:cs="Arial"/>
          <w:b/>
          <w:szCs w:val="22"/>
          <w:lang w:val="en"/>
        </w:rPr>
        <w:t xml:space="preserve"> campaign will:</w:t>
      </w:r>
    </w:p>
    <w:p w:rsidR="00F152F4" w:rsidRPr="00283A92" w:rsidRDefault="00F152F4" w:rsidP="002D1770">
      <w:pPr>
        <w:pStyle w:val="NoSpacing"/>
        <w:numPr>
          <w:ilvl w:val="0"/>
          <w:numId w:val="17"/>
        </w:numPr>
        <w:spacing w:after="120"/>
        <w:ind w:left="142" w:hanging="142"/>
        <w:rPr>
          <w:rFonts w:cs="Arial"/>
          <w:szCs w:val="22"/>
          <w:lang w:val="en"/>
        </w:rPr>
      </w:pPr>
      <w:r>
        <w:rPr>
          <w:rFonts w:cs="Arial"/>
          <w:szCs w:val="22"/>
          <w:lang w:val="en"/>
        </w:rPr>
        <w:t>Ask organis</w:t>
      </w:r>
      <w:r w:rsidRPr="00283A92">
        <w:rPr>
          <w:rFonts w:cs="Arial"/>
          <w:szCs w:val="22"/>
          <w:lang w:val="en"/>
        </w:rPr>
        <w:t>ations to commit to the campaign and develop their own anti-racism activities</w:t>
      </w:r>
    </w:p>
    <w:p w:rsidR="00F152F4" w:rsidRPr="00283A92" w:rsidRDefault="00F152F4" w:rsidP="002D1770">
      <w:pPr>
        <w:pStyle w:val="NoSpacing"/>
        <w:numPr>
          <w:ilvl w:val="0"/>
          <w:numId w:val="17"/>
        </w:numPr>
        <w:spacing w:after="120"/>
        <w:ind w:left="142" w:hanging="142"/>
        <w:rPr>
          <w:rFonts w:cs="Arial"/>
          <w:szCs w:val="22"/>
          <w:lang w:val="en"/>
        </w:rPr>
      </w:pPr>
      <w:r w:rsidRPr="00283A92">
        <w:rPr>
          <w:rFonts w:cs="Arial"/>
          <w:szCs w:val="22"/>
          <w:lang w:val="en"/>
        </w:rPr>
        <w:t>Ask individuals to become part of a community of people who are committed to leading by example</w:t>
      </w:r>
    </w:p>
    <w:p w:rsidR="00F152F4" w:rsidRPr="00283A92" w:rsidRDefault="00F152F4" w:rsidP="002D1770">
      <w:pPr>
        <w:pStyle w:val="NoSpacing"/>
        <w:numPr>
          <w:ilvl w:val="0"/>
          <w:numId w:val="17"/>
        </w:numPr>
        <w:spacing w:after="120"/>
        <w:ind w:left="142" w:hanging="142"/>
        <w:rPr>
          <w:rFonts w:cs="Arial"/>
          <w:szCs w:val="22"/>
          <w:lang w:val="en"/>
        </w:rPr>
      </w:pPr>
      <w:r w:rsidRPr="00283A92">
        <w:rPr>
          <w:rFonts w:cs="Arial"/>
          <w:szCs w:val="22"/>
          <w:lang w:val="en"/>
        </w:rPr>
        <w:t>Offer advice and assistance to supporters in implementing their anti-racism activities</w:t>
      </w:r>
    </w:p>
    <w:p w:rsidR="00F152F4" w:rsidRPr="00283A92" w:rsidRDefault="00F152F4" w:rsidP="002D1770">
      <w:pPr>
        <w:pStyle w:val="NoSpacing"/>
        <w:numPr>
          <w:ilvl w:val="0"/>
          <w:numId w:val="17"/>
        </w:numPr>
        <w:spacing w:after="120"/>
        <w:ind w:left="142" w:hanging="142"/>
        <w:rPr>
          <w:rFonts w:cs="Arial"/>
          <w:szCs w:val="22"/>
          <w:lang w:val="en"/>
        </w:rPr>
      </w:pPr>
      <w:r w:rsidRPr="00283A92">
        <w:rPr>
          <w:rFonts w:cs="Arial"/>
          <w:szCs w:val="22"/>
          <w:lang w:val="en"/>
        </w:rPr>
        <w:t>Provide a central coordination point for activities happening across Australia</w:t>
      </w:r>
    </w:p>
    <w:p w:rsidR="00F152F4" w:rsidRPr="00283A92" w:rsidRDefault="00F152F4" w:rsidP="002D1770">
      <w:pPr>
        <w:pStyle w:val="NoSpacing"/>
        <w:numPr>
          <w:ilvl w:val="0"/>
          <w:numId w:val="17"/>
        </w:numPr>
        <w:spacing w:after="120"/>
        <w:ind w:left="142" w:hanging="142"/>
        <w:rPr>
          <w:rFonts w:cs="Arial"/>
          <w:szCs w:val="22"/>
          <w:lang w:val="en"/>
        </w:rPr>
      </w:pPr>
      <w:r w:rsidRPr="00283A92">
        <w:rPr>
          <w:rFonts w:cs="Arial"/>
          <w:szCs w:val="22"/>
          <w:lang w:val="en"/>
        </w:rPr>
        <w:t>Develop materials to assist in the promotion of anti-racism messages</w:t>
      </w:r>
    </w:p>
    <w:p w:rsidR="00F152F4" w:rsidRPr="00283A92" w:rsidRDefault="00F152F4" w:rsidP="002D1770">
      <w:pPr>
        <w:pStyle w:val="NoSpacing"/>
        <w:numPr>
          <w:ilvl w:val="0"/>
          <w:numId w:val="17"/>
        </w:numPr>
        <w:spacing w:after="120"/>
        <w:ind w:left="142" w:hanging="142"/>
        <w:rPr>
          <w:rFonts w:cs="Arial"/>
          <w:szCs w:val="22"/>
          <w:lang w:val="en"/>
        </w:rPr>
      </w:pPr>
      <w:r w:rsidRPr="00283A92">
        <w:rPr>
          <w:rFonts w:cs="Arial"/>
          <w:szCs w:val="22"/>
          <w:lang w:val="en"/>
        </w:rPr>
        <w:t>Develop education tools for a range of audiences</w:t>
      </w:r>
    </w:p>
    <w:p w:rsidR="00F152F4" w:rsidRPr="00283A92" w:rsidRDefault="00F152F4" w:rsidP="002D1770">
      <w:pPr>
        <w:pStyle w:val="NoSpacing"/>
        <w:numPr>
          <w:ilvl w:val="0"/>
          <w:numId w:val="17"/>
        </w:numPr>
        <w:spacing w:after="120"/>
        <w:ind w:left="142" w:hanging="142"/>
        <w:rPr>
          <w:rFonts w:cs="Arial"/>
          <w:szCs w:val="22"/>
          <w:lang w:val="en"/>
        </w:rPr>
      </w:pPr>
      <w:r w:rsidRPr="00283A92">
        <w:rPr>
          <w:rFonts w:cs="Arial"/>
          <w:szCs w:val="22"/>
          <w:lang w:val="en"/>
        </w:rPr>
        <w:t>Share good practice examples for others to learn from and build on</w:t>
      </w:r>
    </w:p>
    <w:p w:rsidR="00F152F4" w:rsidRPr="00283A92" w:rsidRDefault="00F152F4" w:rsidP="002D1770">
      <w:pPr>
        <w:pStyle w:val="NoSpacing"/>
        <w:numPr>
          <w:ilvl w:val="0"/>
          <w:numId w:val="17"/>
        </w:numPr>
        <w:spacing w:after="120"/>
        <w:ind w:left="142" w:hanging="142"/>
        <w:rPr>
          <w:rFonts w:cs="Arial"/>
          <w:szCs w:val="22"/>
          <w:lang w:val="en"/>
        </w:rPr>
      </w:pPr>
      <w:r w:rsidRPr="00283A92">
        <w:rPr>
          <w:rFonts w:cs="Arial"/>
          <w:szCs w:val="22"/>
          <w:lang w:val="en"/>
        </w:rPr>
        <w:t xml:space="preserve">Facilitate linkages and partnerships between our supporter </w:t>
      </w:r>
      <w:r>
        <w:rPr>
          <w:rFonts w:cs="Arial"/>
          <w:szCs w:val="22"/>
          <w:lang w:val="en"/>
        </w:rPr>
        <w:t>organis</w:t>
      </w:r>
      <w:r w:rsidRPr="00283A92">
        <w:rPr>
          <w:rFonts w:cs="Arial"/>
          <w:szCs w:val="22"/>
          <w:lang w:val="en"/>
        </w:rPr>
        <w:t>ations.</w:t>
      </w:r>
    </w:p>
    <w:p w:rsidR="00F152F4" w:rsidRPr="00283A92" w:rsidRDefault="00F152F4" w:rsidP="00F152F4">
      <w:pPr>
        <w:spacing w:line="240" w:lineRule="auto"/>
        <w:rPr>
          <w:rFonts w:cs="Arial"/>
          <w:szCs w:val="22"/>
          <w:lang w:val="en"/>
        </w:rPr>
      </w:pPr>
      <w:r w:rsidRPr="00283A92">
        <w:rPr>
          <w:rFonts w:cs="Arial"/>
          <w:szCs w:val="22"/>
          <w:lang w:val="en"/>
        </w:rPr>
        <w:t>By doing this, we hope to create a culture where people are able to identify racism and have the confidence and tools to act appropriately when it does occur.</w:t>
      </w:r>
      <w:r w:rsidRPr="00283A92">
        <w:rPr>
          <w:rStyle w:val="FootnoteReference"/>
          <w:rFonts w:cs="Arial"/>
          <w:szCs w:val="22"/>
          <w:lang w:val="en"/>
        </w:rPr>
        <w:footnoteReference w:id="19"/>
      </w:r>
    </w:p>
    <w:p w:rsidR="00F152F4" w:rsidRDefault="00F152F4" w:rsidP="00F152F4">
      <w:pPr>
        <w:pStyle w:val="NoSpacing"/>
        <w:spacing w:after="120"/>
        <w:rPr>
          <w:rFonts w:cs="Arial"/>
          <w:lang w:val="en"/>
        </w:rPr>
      </w:pPr>
      <w:r w:rsidRPr="00283A92">
        <w:rPr>
          <w:rFonts w:cs="Arial"/>
          <w:lang w:val="en"/>
        </w:rPr>
        <w:t xml:space="preserve">Additional information can be found on the </w:t>
      </w:r>
      <w:hyperlink r:id="rId95" w:history="1">
        <w:r w:rsidRPr="00283A92">
          <w:rPr>
            <w:rStyle w:val="Hyperlink"/>
            <w:rFonts w:cs="Arial"/>
            <w:lang w:val="en"/>
          </w:rPr>
          <w:t>Australian Human Rights Commission website</w:t>
        </w:r>
      </w:hyperlink>
      <w:r w:rsidRPr="00283A92">
        <w:rPr>
          <w:rFonts w:cs="Arial"/>
          <w:lang w:val="en"/>
        </w:rPr>
        <w:t>.</w:t>
      </w:r>
    </w:p>
    <w:p w:rsidR="00F152F4" w:rsidRPr="00283A92" w:rsidRDefault="00F152F4" w:rsidP="00F152F4">
      <w:pPr>
        <w:pStyle w:val="NoSpacing"/>
        <w:spacing w:after="120"/>
        <w:rPr>
          <w:rStyle w:val="BookTitle"/>
          <w:rFonts w:cs="Arial"/>
          <w:i w:val="0"/>
          <w:iCs w:val="0"/>
          <w:smallCaps w:val="0"/>
          <w:spacing w:val="0"/>
          <w:lang w:val="en"/>
        </w:rPr>
      </w:pPr>
    </w:p>
    <w:p w:rsidR="00F152F4" w:rsidRDefault="00F152F4" w:rsidP="00F152F4">
      <w:pPr>
        <w:spacing w:before="0" w:after="200" w:line="276" w:lineRule="auto"/>
        <w:rPr>
          <w:rStyle w:val="BookTitle"/>
          <w:rFonts w:cs="Arial"/>
          <w:b/>
          <w:i w:val="0"/>
          <w:iCs w:val="0"/>
          <w:smallCaps w:val="0"/>
          <w:color w:val="441D61"/>
          <w:spacing w:val="0"/>
        </w:rPr>
      </w:pPr>
      <w:r>
        <w:rPr>
          <w:rFonts w:cs="Arial"/>
          <w:b/>
          <w:noProof/>
          <w:color w:val="441D61"/>
        </w:rPr>
        <mc:AlternateContent>
          <mc:Choice Requires="wps">
            <w:drawing>
              <wp:inline distT="0" distB="0" distL="0" distR="0" wp14:anchorId="3FA6E786" wp14:editId="010CC91D">
                <wp:extent cx="2878372" cy="2433100"/>
                <wp:effectExtent l="0" t="0" r="0" b="5715"/>
                <wp:docPr id="93" name="Round Diagonal Corner Rectangle 93"/>
                <wp:cNvGraphicFramePr/>
                <a:graphic xmlns:a="http://schemas.openxmlformats.org/drawingml/2006/main">
                  <a:graphicData uri="http://schemas.microsoft.com/office/word/2010/wordprocessingShape">
                    <wps:wsp>
                      <wps:cNvSpPr/>
                      <wps:spPr>
                        <a:xfrm>
                          <a:off x="0" y="0"/>
                          <a:ext cx="2878372" cy="2433100"/>
                        </a:xfrm>
                        <a:prstGeom prst="round2DiagRect">
                          <a:avLst/>
                        </a:prstGeom>
                        <a:solidFill>
                          <a:schemeClr val="accent4">
                            <a:lumMod val="50000"/>
                          </a:schemeClr>
                        </a:solidFill>
                        <a:ln w="571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rsidR="003A210E" w:rsidRPr="007B14A5" w:rsidRDefault="003A210E" w:rsidP="00F152F4">
                            <w:pPr>
                              <w:pStyle w:val="NormalWeb"/>
                              <w:spacing w:before="120" w:after="120" w:line="240" w:lineRule="exact"/>
                              <w:rPr>
                                <w:rFonts w:ascii="Arial" w:hAnsi="Arial" w:cs="Arial"/>
                                <w:color w:val="FFFFFF" w:themeColor="background1"/>
                                <w:sz w:val="22"/>
                                <w:szCs w:val="22"/>
                              </w:rPr>
                            </w:pPr>
                            <w:r w:rsidRPr="007B14A5">
                              <w:rPr>
                                <w:rFonts w:ascii="Arial" w:hAnsi="Arial" w:cs="Arial"/>
                                <w:iCs/>
                                <w:color w:val="FFFFFF" w:themeColor="background1"/>
                                <w:kern w:val="24"/>
                                <w:sz w:val="22"/>
                                <w:szCs w:val="22"/>
                              </w:rPr>
                              <w:t xml:space="preserve">At the state level, Queensland Government commenced the </w:t>
                            </w:r>
                            <w:hyperlink r:id="rId96" w:history="1">
                              <w:r w:rsidRPr="007B14A5">
                                <w:rPr>
                                  <w:rStyle w:val="Hyperlink"/>
                                  <w:rFonts w:ascii="Arial" w:hAnsi="Arial" w:cs="Arial"/>
                                  <w:iCs/>
                                  <w:color w:val="FFFFFF" w:themeColor="background1"/>
                                  <w:kern w:val="24"/>
                                  <w:sz w:val="22"/>
                                  <w:szCs w:val="22"/>
                                </w:rPr>
                                <w:t>Multicultural Recognition Act 2016</w:t>
                              </w:r>
                            </w:hyperlink>
                            <w:r w:rsidRPr="007B14A5">
                              <w:rPr>
                                <w:rFonts w:ascii="Arial" w:hAnsi="Arial" w:cs="Arial"/>
                                <w:iCs/>
                                <w:color w:val="FFFFFF" w:themeColor="background1"/>
                                <w:kern w:val="24"/>
                                <w:sz w:val="22"/>
                                <w:szCs w:val="22"/>
                              </w:rPr>
                              <w:t>. The key component of the act is the establishment of the Multicultural QLD Council. The 11 member advisory council will advise the Minister for Multicultural Affairs on opportunities and barriers facing people from culturally and linguistically diverse backgrounds and how to promote the Multicultural QLD Charter to support an inclusive community.</w:t>
                            </w:r>
                          </w:p>
                          <w:p w:rsidR="003A210E" w:rsidRPr="007B14A5" w:rsidRDefault="003A210E" w:rsidP="00F152F4">
                            <w:pPr>
                              <w:jc w:val="center"/>
                              <w:rPr>
                                <w:rFonts w:cs="Arial"/>
                                <w:color w:val="FFFFFF" w:themeColor="background1"/>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 Diagonal Corner Rectangle 93" o:spid="_x0000_s1034" style="width:226.65pt;height:191.6pt;visibility:visible;mso-wrap-style:square;mso-left-percent:-10001;mso-top-percent:-10001;mso-position-horizontal:absolute;mso-position-horizontal-relative:char;mso-position-vertical:absolute;mso-position-vertical-relative:line;mso-left-percent:-10001;mso-top-percent:-10001;v-text-anchor:middle" coordsize="2878372,2433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" adj="-11796480,,5400" path="m405525,l2878372,r,l2878372,2027575v,223965,-181560,405525,-405525,405525l,2433100r,l,405525c,181560,181560,,405525,xe" fillcolor="#3f3151 [1607]" stroked="f" strokeweight="4.5pt">
                <v:stroke linestyle="thinThin" joinstyle="miter"/>
                <v:formulas/>
                <v:path arrowok="t" o:connecttype="custom" o:connectlocs="405525,0;2878372,0;2878372,0;2878372,2027575;2472847,2433100;0,2433100;0,2433100;0,405525;405525,0" o:connectangles="0,0,0,0,0,0,0,0,0" textboxrect="0,0,2878372,2433100"/>
                <v:textbox>
                  <w:txbxContent>
                    <w:p w:rsidR="003A210E" w:rsidRPr="007B14A5" w:rsidRDefault="003A210E" w:rsidP="00F152F4">
                      <w:pPr>
                        <w:pStyle w:val="NormalWeb"/>
                        <w:spacing w:before="120" w:after="120" w:line="240" w:lineRule="exact"/>
                        <w:rPr>
                          <w:rFonts w:ascii="Arial" w:hAnsi="Arial" w:cs="Arial"/>
                          <w:color w:val="FFFFFF" w:themeColor="background1"/>
                          <w:sz w:val="22"/>
                          <w:szCs w:val="22"/>
                        </w:rPr>
                      </w:pPr>
                      <w:r w:rsidRPr="007B14A5">
                        <w:rPr>
                          <w:rFonts w:ascii="Arial" w:hAnsi="Arial" w:cs="Arial"/>
                          <w:iCs/>
                          <w:color w:val="FFFFFF" w:themeColor="background1"/>
                          <w:kern w:val="24"/>
                          <w:sz w:val="22"/>
                          <w:szCs w:val="22"/>
                        </w:rPr>
                        <w:t xml:space="preserve">At the state level, Queensland Government commenced the </w:t>
                      </w:r>
                      <w:hyperlink r:id="rId97" w:history="1">
                        <w:r w:rsidRPr="007B14A5">
                          <w:rPr>
                            <w:rStyle w:val="Hyperlink"/>
                            <w:rFonts w:ascii="Arial" w:hAnsi="Arial" w:cs="Arial"/>
                            <w:iCs/>
                            <w:color w:val="FFFFFF" w:themeColor="background1"/>
                            <w:kern w:val="24"/>
                            <w:sz w:val="22"/>
                            <w:szCs w:val="22"/>
                          </w:rPr>
                          <w:t>Multicultural Recognition Act 2016</w:t>
                        </w:r>
                      </w:hyperlink>
                      <w:r w:rsidRPr="007B14A5">
                        <w:rPr>
                          <w:rFonts w:ascii="Arial" w:hAnsi="Arial" w:cs="Arial"/>
                          <w:iCs/>
                          <w:color w:val="FFFFFF" w:themeColor="background1"/>
                          <w:kern w:val="24"/>
                          <w:sz w:val="22"/>
                          <w:szCs w:val="22"/>
                        </w:rPr>
                        <w:t>. The key component of the act is the establishment of the Multicultural QLD Council. The 11 member advisory council will advise the Minister for Multicultural Affairs on opportunities and barriers facing people from culturally and linguistically diverse backgrounds and how to promote the Multicultural QLD Charter to support an inclusive community.</w:t>
                      </w:r>
                    </w:p>
                    <w:p w:rsidR="003A210E" w:rsidRPr="007B14A5" w:rsidRDefault="003A210E" w:rsidP="00F152F4">
                      <w:pPr>
                        <w:jc w:val="center"/>
                        <w:rPr>
                          <w:rFonts w:cs="Arial"/>
                          <w:color w:val="FFFFFF" w:themeColor="background1"/>
                          <w:szCs w:val="22"/>
                        </w:rPr>
                      </w:pPr>
                    </w:p>
                  </w:txbxContent>
                </v:textbox>
                <w10:anchorlock/>
              </v:shape>
            </w:pict>
          </mc:Fallback>
        </mc:AlternateContent>
      </w:r>
    </w:p>
    <w:p w:rsidR="00F152F4" w:rsidRPr="00F152F4" w:rsidRDefault="00F152F4" w:rsidP="00F152F4">
      <w:pPr>
        <w:spacing w:before="0" w:after="200" w:line="276" w:lineRule="auto"/>
        <w:jc w:val="right"/>
        <w:rPr>
          <w:rFonts w:eastAsiaTheme="majorEastAsia" w:cs="Arial"/>
          <w:b/>
          <w:bCs/>
          <w:color w:val="441D61"/>
          <w:sz w:val="32"/>
          <w:szCs w:val="28"/>
        </w:rPr>
      </w:pPr>
      <w:r w:rsidRPr="00283A92">
        <w:rPr>
          <w:rStyle w:val="BookTitle"/>
          <w:rFonts w:cs="Arial"/>
          <w:b/>
          <w:i w:val="0"/>
          <w:iCs w:val="0"/>
          <w:smallCaps w:val="0"/>
          <w:color w:val="441D61"/>
          <w:spacing w:val="0"/>
        </w:rPr>
        <w:br w:type="page"/>
      </w:r>
    </w:p>
    <w:p w:rsidR="000C32AA" w:rsidRPr="00B95B11" w:rsidRDefault="007F1E5C" w:rsidP="0011715A">
      <w:pPr>
        <w:pStyle w:val="Heading1"/>
        <w:rPr>
          <w:rStyle w:val="BookTitle"/>
          <w:rFonts w:ascii="Arial" w:hAnsi="Arial" w:cs="Arial"/>
          <w:b/>
          <w:i w:val="0"/>
          <w:iCs w:val="0"/>
          <w:smallCaps w:val="0"/>
          <w:color w:val="403152" w:themeColor="accent4" w:themeShade="80"/>
          <w:spacing w:val="0"/>
        </w:rPr>
      </w:pPr>
      <w:bookmarkStart w:id="31" w:name="_Toc429051950"/>
      <w:r w:rsidRPr="00B95B11">
        <w:rPr>
          <w:rStyle w:val="BookTitle"/>
          <w:rFonts w:ascii="Arial" w:hAnsi="Arial" w:cs="Arial"/>
          <w:b/>
          <w:i w:val="0"/>
          <w:iCs w:val="0"/>
          <w:smallCaps w:val="0"/>
          <w:color w:val="403152" w:themeColor="accent4" w:themeShade="80"/>
          <w:spacing w:val="0"/>
        </w:rPr>
        <w:t>Useful</w:t>
      </w:r>
      <w:r w:rsidR="007E01E2" w:rsidRPr="00B95B11">
        <w:rPr>
          <w:rStyle w:val="BookTitle"/>
          <w:rFonts w:ascii="Arial" w:hAnsi="Arial" w:cs="Arial"/>
          <w:b/>
          <w:i w:val="0"/>
          <w:iCs w:val="0"/>
          <w:smallCaps w:val="0"/>
          <w:color w:val="403152" w:themeColor="accent4" w:themeShade="80"/>
          <w:spacing w:val="0"/>
        </w:rPr>
        <w:t xml:space="preserve"> w</w:t>
      </w:r>
      <w:r w:rsidRPr="00B95B11">
        <w:rPr>
          <w:rStyle w:val="BookTitle"/>
          <w:rFonts w:ascii="Arial" w:hAnsi="Arial" w:cs="Arial"/>
          <w:b/>
          <w:i w:val="0"/>
          <w:iCs w:val="0"/>
          <w:smallCaps w:val="0"/>
          <w:color w:val="403152" w:themeColor="accent4" w:themeShade="80"/>
          <w:spacing w:val="0"/>
        </w:rPr>
        <w:t>ebsites</w:t>
      </w:r>
      <w:bookmarkEnd w:id="31"/>
      <w:r w:rsidRPr="00B95B11">
        <w:rPr>
          <w:rStyle w:val="BookTitle"/>
          <w:rFonts w:ascii="Arial" w:hAnsi="Arial" w:cs="Arial"/>
          <w:b/>
          <w:i w:val="0"/>
          <w:iCs w:val="0"/>
          <w:smallCaps w:val="0"/>
          <w:color w:val="403152" w:themeColor="accent4" w:themeShade="80"/>
          <w:spacing w:val="0"/>
        </w:rPr>
        <w:t xml:space="preserve"> </w:t>
      </w:r>
    </w:p>
    <w:p w:rsidR="0032474B" w:rsidRPr="00283A92" w:rsidRDefault="007E01E2" w:rsidP="007E01E2">
      <w:pPr>
        <w:rPr>
          <w:rFonts w:cs="Arial"/>
          <w:szCs w:val="22"/>
        </w:rPr>
      </w:pPr>
      <w:r w:rsidRPr="00283A92">
        <w:rPr>
          <w:rFonts w:cs="Arial"/>
          <w:szCs w:val="22"/>
        </w:rPr>
        <w:t>We have</w:t>
      </w:r>
      <w:r w:rsidR="000C32AA" w:rsidRPr="00283A92">
        <w:rPr>
          <w:rFonts w:cs="Arial"/>
          <w:szCs w:val="22"/>
        </w:rPr>
        <w:t xml:space="preserve"> compiled a list of websites which may </w:t>
      </w:r>
      <w:r w:rsidRPr="00283A92">
        <w:rPr>
          <w:rFonts w:cs="Arial"/>
          <w:szCs w:val="22"/>
        </w:rPr>
        <w:t>be</w:t>
      </w:r>
      <w:r w:rsidR="008D7E3D" w:rsidRPr="00283A92">
        <w:rPr>
          <w:rFonts w:cs="Arial"/>
          <w:szCs w:val="22"/>
        </w:rPr>
        <w:t xml:space="preserve"> useful</w:t>
      </w:r>
      <w:r w:rsidR="00351BC7" w:rsidRPr="00283A92">
        <w:rPr>
          <w:rFonts w:cs="Arial"/>
          <w:szCs w:val="22"/>
        </w:rPr>
        <w:t xml:space="preserve">. </w:t>
      </w:r>
      <w:r w:rsidR="00180FB6" w:rsidRPr="00283A92">
        <w:rPr>
          <w:rFonts w:cs="Arial"/>
          <w:szCs w:val="22"/>
        </w:rPr>
        <w:t>Peak bodies can provide a range of information on the delivery of services, includ</w:t>
      </w:r>
      <w:r w:rsidRPr="00283A92">
        <w:rPr>
          <w:rFonts w:cs="Arial"/>
          <w:szCs w:val="22"/>
        </w:rPr>
        <w:t xml:space="preserve">ing best practice initiatives. </w:t>
      </w:r>
      <w:r w:rsidR="00180FB6" w:rsidRPr="00283A92">
        <w:rPr>
          <w:rFonts w:cs="Arial"/>
          <w:szCs w:val="22"/>
        </w:rPr>
        <w:t xml:space="preserve">A suggested initial point of contact is the Executive Officer of the Settlement Council of Australia, </w:t>
      </w:r>
      <w:hyperlink r:id="rId98" w:history="1">
        <w:r w:rsidR="00180FB6" w:rsidRPr="00283A92">
          <w:rPr>
            <w:rStyle w:val="Hyperlink"/>
            <w:rFonts w:cs="Arial"/>
            <w:color w:val="auto"/>
            <w:szCs w:val="22"/>
          </w:rPr>
          <w:t>eo@scoa.org.au</w:t>
        </w:r>
      </w:hyperlink>
      <w:r w:rsidR="00180FB6" w:rsidRPr="00283A92">
        <w:rPr>
          <w:rFonts w:cs="Arial"/>
          <w:szCs w:val="22"/>
        </w:rPr>
        <w:t>.</w:t>
      </w:r>
    </w:p>
    <w:p w:rsidR="000C32AA" w:rsidRPr="00C66E41" w:rsidRDefault="00532395" w:rsidP="00C66E41">
      <w:pPr>
        <w:pStyle w:val="Heading2"/>
        <w:rPr>
          <w:rFonts w:ascii="Arial" w:hAnsi="Arial" w:cs="Arial"/>
          <w:b/>
          <w:sz w:val="22"/>
        </w:rPr>
      </w:pPr>
      <w:bookmarkStart w:id="32" w:name="_Toc429051951"/>
      <w:r w:rsidRPr="00C66E41">
        <w:rPr>
          <w:rFonts w:ascii="Arial" w:hAnsi="Arial" w:cs="Arial"/>
          <w:b/>
          <w:sz w:val="22"/>
        </w:rPr>
        <w:t xml:space="preserve">Australian </w:t>
      </w:r>
      <w:r w:rsidR="00253264" w:rsidRPr="00C66E41">
        <w:rPr>
          <w:rFonts w:ascii="Arial" w:hAnsi="Arial" w:cs="Arial"/>
          <w:b/>
          <w:sz w:val="22"/>
        </w:rPr>
        <w:t xml:space="preserve">Peak </w:t>
      </w:r>
      <w:r w:rsidRPr="00C66E41">
        <w:rPr>
          <w:rFonts w:ascii="Arial" w:hAnsi="Arial" w:cs="Arial"/>
          <w:b/>
          <w:sz w:val="22"/>
        </w:rPr>
        <w:t>Bodies</w:t>
      </w:r>
      <w:bookmarkEnd w:id="32"/>
    </w:p>
    <w:p w:rsidR="007900AD" w:rsidRPr="0028051B" w:rsidRDefault="00973DB7" w:rsidP="002D1770">
      <w:pPr>
        <w:pStyle w:val="ListParagraph"/>
        <w:numPr>
          <w:ilvl w:val="0"/>
          <w:numId w:val="5"/>
        </w:numPr>
        <w:rPr>
          <w:rFonts w:cs="Arial"/>
          <w:color w:val="000000" w:themeColor="text1"/>
          <w:szCs w:val="22"/>
          <w:u w:color="000000" w:themeColor="text1"/>
        </w:rPr>
      </w:pPr>
      <w:hyperlink r:id="rId99" w:history="1">
        <w:r w:rsidR="007900AD" w:rsidRPr="0028051B">
          <w:rPr>
            <w:rStyle w:val="Hyperlink"/>
            <w:rFonts w:cs="Arial"/>
            <w:color w:val="000000" w:themeColor="text1"/>
            <w:u w:color="000000" w:themeColor="text1"/>
          </w:rPr>
          <w:t>Settlement Council of Australia</w:t>
        </w:r>
      </w:hyperlink>
      <w:r w:rsidR="007900AD" w:rsidRPr="0028051B">
        <w:rPr>
          <w:rStyle w:val="BookTitle"/>
          <w:rFonts w:cs="Arial"/>
          <w:i w:val="0"/>
          <w:smallCaps w:val="0"/>
          <w:color w:val="000000" w:themeColor="text1"/>
          <w:spacing w:val="0"/>
          <w:u w:color="000000" w:themeColor="text1"/>
        </w:rPr>
        <w:t xml:space="preserve"> </w:t>
      </w:r>
    </w:p>
    <w:p w:rsidR="007900AD" w:rsidRPr="0028051B" w:rsidRDefault="00973DB7" w:rsidP="002D1770">
      <w:pPr>
        <w:pStyle w:val="ListParagraph"/>
        <w:numPr>
          <w:ilvl w:val="0"/>
          <w:numId w:val="5"/>
        </w:numPr>
        <w:spacing w:after="0" w:line="280" w:lineRule="atLeast"/>
        <w:rPr>
          <w:rStyle w:val="BookTitle"/>
          <w:rFonts w:cs="Arial"/>
          <w:i w:val="0"/>
          <w:iCs w:val="0"/>
          <w:smallCaps w:val="0"/>
          <w:color w:val="000000" w:themeColor="text1"/>
          <w:spacing w:val="0"/>
          <w:szCs w:val="22"/>
          <w:u w:color="000000" w:themeColor="text1"/>
        </w:rPr>
      </w:pPr>
      <w:hyperlink r:id="rId100" w:history="1">
        <w:r w:rsidR="007900AD" w:rsidRPr="0028051B">
          <w:rPr>
            <w:rStyle w:val="Hyperlink"/>
            <w:rFonts w:cs="Arial"/>
            <w:color w:val="000000" w:themeColor="text1"/>
            <w:szCs w:val="22"/>
            <w:u w:color="000000" w:themeColor="text1"/>
          </w:rPr>
          <w:t>Multicultural Youth Advocacy Network</w:t>
        </w:r>
      </w:hyperlink>
      <w:r w:rsidR="007900AD" w:rsidRPr="0028051B">
        <w:rPr>
          <w:rStyle w:val="BookTitle"/>
          <w:rFonts w:cs="Arial"/>
          <w:i w:val="0"/>
          <w:iCs w:val="0"/>
          <w:smallCaps w:val="0"/>
          <w:color w:val="000000" w:themeColor="text1"/>
          <w:spacing w:val="0"/>
          <w:szCs w:val="22"/>
          <w:u w:color="000000" w:themeColor="text1"/>
        </w:rPr>
        <w:t xml:space="preserve"> </w:t>
      </w:r>
    </w:p>
    <w:p w:rsidR="007900AD" w:rsidRPr="0028051B" w:rsidRDefault="00973DB7" w:rsidP="002D1770">
      <w:pPr>
        <w:pStyle w:val="ListParagraph"/>
        <w:numPr>
          <w:ilvl w:val="0"/>
          <w:numId w:val="5"/>
        </w:numPr>
        <w:spacing w:after="0" w:line="280" w:lineRule="atLeast"/>
        <w:rPr>
          <w:rStyle w:val="BookTitle"/>
          <w:rFonts w:cs="Arial"/>
          <w:i w:val="0"/>
          <w:iCs w:val="0"/>
          <w:smallCaps w:val="0"/>
          <w:color w:val="000000" w:themeColor="text1"/>
          <w:spacing w:val="0"/>
          <w:szCs w:val="22"/>
          <w:u w:color="000000" w:themeColor="text1"/>
        </w:rPr>
      </w:pPr>
      <w:hyperlink r:id="rId101" w:history="1">
        <w:r w:rsidR="007900AD" w:rsidRPr="0028051B">
          <w:rPr>
            <w:rStyle w:val="Hyperlink"/>
            <w:rFonts w:cs="Arial"/>
            <w:color w:val="000000" w:themeColor="text1"/>
            <w:szCs w:val="22"/>
            <w:u w:color="000000" w:themeColor="text1"/>
          </w:rPr>
          <w:t>Migration Council Australia</w:t>
        </w:r>
      </w:hyperlink>
      <w:r w:rsidR="007900AD" w:rsidRPr="0028051B">
        <w:rPr>
          <w:rStyle w:val="BookTitle"/>
          <w:rFonts w:cs="Arial"/>
          <w:i w:val="0"/>
          <w:iCs w:val="0"/>
          <w:smallCaps w:val="0"/>
          <w:color w:val="000000" w:themeColor="text1"/>
          <w:spacing w:val="0"/>
          <w:szCs w:val="22"/>
          <w:u w:color="000000" w:themeColor="text1"/>
        </w:rPr>
        <w:t xml:space="preserve"> </w:t>
      </w:r>
    </w:p>
    <w:p w:rsidR="007900AD" w:rsidRPr="007900AD" w:rsidRDefault="00973DB7" w:rsidP="002D1770">
      <w:pPr>
        <w:pStyle w:val="ListParagraph"/>
        <w:numPr>
          <w:ilvl w:val="0"/>
          <w:numId w:val="5"/>
        </w:numPr>
        <w:spacing w:after="0" w:line="280" w:lineRule="atLeast"/>
        <w:rPr>
          <w:rFonts w:cs="Arial"/>
          <w:color w:val="000000" w:themeColor="text1"/>
          <w:szCs w:val="22"/>
          <w:u w:val="single" w:color="000000" w:themeColor="text1"/>
        </w:rPr>
      </w:pPr>
      <w:hyperlink r:id="rId102" w:history="1">
        <w:r w:rsidR="007900AD" w:rsidRPr="0028051B">
          <w:rPr>
            <w:rStyle w:val="Hyperlink"/>
            <w:rFonts w:cs="Arial"/>
            <w:color w:val="000000" w:themeColor="text1"/>
            <w:szCs w:val="22"/>
            <w:u w:color="000000" w:themeColor="text1"/>
          </w:rPr>
          <w:t>Federation of Ethnic Communities’ Councils of Australia</w:t>
        </w:r>
      </w:hyperlink>
      <w:r w:rsidR="007900AD" w:rsidRPr="0028051B">
        <w:rPr>
          <w:rStyle w:val="BookTitle"/>
          <w:rFonts w:cs="Arial"/>
          <w:i w:val="0"/>
          <w:iCs w:val="0"/>
          <w:smallCaps w:val="0"/>
          <w:color w:val="000000" w:themeColor="text1"/>
          <w:spacing w:val="0"/>
          <w:szCs w:val="22"/>
          <w:u w:val="single" w:color="000000" w:themeColor="text1"/>
        </w:rPr>
        <w:t xml:space="preserve"> </w:t>
      </w:r>
    </w:p>
    <w:p w:rsidR="00A544BF" w:rsidRPr="00C66E41" w:rsidRDefault="00A544BF" w:rsidP="00C66E41">
      <w:pPr>
        <w:pStyle w:val="Heading2"/>
        <w:rPr>
          <w:rFonts w:ascii="Arial" w:hAnsi="Arial" w:cs="Arial"/>
          <w:b/>
          <w:sz w:val="22"/>
        </w:rPr>
      </w:pPr>
      <w:bookmarkStart w:id="33" w:name="_Toc429051952"/>
      <w:r w:rsidRPr="00C66E41">
        <w:rPr>
          <w:rFonts w:ascii="Arial" w:hAnsi="Arial" w:cs="Arial"/>
          <w:b/>
          <w:sz w:val="22"/>
        </w:rPr>
        <w:t>Advisory Council</w:t>
      </w:r>
      <w:r w:rsidR="008C15B6" w:rsidRPr="00C66E41">
        <w:rPr>
          <w:rFonts w:ascii="Arial" w:hAnsi="Arial" w:cs="Arial"/>
          <w:b/>
          <w:sz w:val="22"/>
        </w:rPr>
        <w:t>s</w:t>
      </w:r>
    </w:p>
    <w:p w:rsidR="00267021" w:rsidRDefault="00973DB7" w:rsidP="002D1770">
      <w:pPr>
        <w:pStyle w:val="ListParagraph"/>
        <w:numPr>
          <w:ilvl w:val="0"/>
          <w:numId w:val="6"/>
        </w:numPr>
        <w:spacing w:after="0" w:line="280" w:lineRule="atLeast"/>
        <w:rPr>
          <w:rStyle w:val="Hyperlink"/>
          <w:rFonts w:cs="Arial"/>
          <w:color w:val="auto"/>
        </w:rPr>
      </w:pPr>
      <w:hyperlink r:id="rId103" w:history="1">
        <w:r w:rsidR="00A544BF" w:rsidRPr="00283A92">
          <w:rPr>
            <w:rStyle w:val="Hyperlink"/>
            <w:rFonts w:cs="Arial"/>
            <w:color w:val="auto"/>
          </w:rPr>
          <w:t>Settlement Services Advisory Council</w:t>
        </w:r>
      </w:hyperlink>
    </w:p>
    <w:p w:rsidR="003C2C3C" w:rsidRPr="0052610A" w:rsidRDefault="00973DB7" w:rsidP="002D1770">
      <w:pPr>
        <w:pStyle w:val="ListParagraph"/>
        <w:numPr>
          <w:ilvl w:val="0"/>
          <w:numId w:val="6"/>
        </w:numPr>
        <w:spacing w:after="0" w:line="280" w:lineRule="atLeast"/>
        <w:rPr>
          <w:color w:val="0000FF" w:themeColor="hyperlink"/>
          <w:u w:val="single"/>
        </w:rPr>
      </w:pPr>
      <w:hyperlink r:id="rId104" w:history="1">
        <w:r w:rsidR="008C15B6" w:rsidRPr="000A4B63">
          <w:rPr>
            <w:rStyle w:val="Hyperlink"/>
          </w:rPr>
          <w:t>Australian Multicultural Council</w:t>
        </w:r>
      </w:hyperlink>
    </w:p>
    <w:p w:rsidR="00AC36D8" w:rsidRPr="0052610A" w:rsidRDefault="00AC36D8" w:rsidP="00A26BFB">
      <w:pPr>
        <w:pStyle w:val="Heading1"/>
        <w:spacing w:before="240"/>
        <w:rPr>
          <w:rFonts w:ascii="Arial" w:hAnsi="Arial" w:cs="Arial"/>
          <w:b/>
          <w:color w:val="403152" w:themeColor="accent4" w:themeShade="80"/>
          <w:sz w:val="40"/>
        </w:rPr>
      </w:pPr>
      <w:r w:rsidRPr="0052610A">
        <w:rPr>
          <w:rFonts w:ascii="Arial" w:hAnsi="Arial" w:cs="Arial"/>
          <w:b/>
          <w:color w:val="403152" w:themeColor="accent4" w:themeShade="80"/>
        </w:rPr>
        <w:t>Australian Settlement Services</w:t>
      </w:r>
      <w:bookmarkEnd w:id="33"/>
      <w:r w:rsidRPr="0052610A">
        <w:rPr>
          <w:rFonts w:ascii="Arial" w:hAnsi="Arial" w:cs="Arial"/>
          <w:b/>
          <w:color w:val="403152" w:themeColor="accent4" w:themeShade="80"/>
        </w:rPr>
        <w:t xml:space="preserve"> </w:t>
      </w:r>
    </w:p>
    <w:p w:rsidR="00AC36D8" w:rsidRPr="00885AB8" w:rsidRDefault="007E01E2" w:rsidP="00885AB8">
      <w:pPr>
        <w:pStyle w:val="Heading2"/>
        <w:rPr>
          <w:rStyle w:val="BookTitle"/>
          <w:rFonts w:ascii="Arial" w:hAnsi="Arial" w:cs="Arial"/>
          <w:b/>
          <w:i w:val="0"/>
          <w:iCs w:val="0"/>
          <w:smallCaps w:val="0"/>
          <w:color w:val="000000" w:themeColor="text1"/>
          <w:spacing w:val="0"/>
          <w:sz w:val="22"/>
          <w:szCs w:val="28"/>
        </w:rPr>
      </w:pPr>
      <w:bookmarkStart w:id="34" w:name="_Toc429051953"/>
      <w:r w:rsidRPr="00885AB8">
        <w:rPr>
          <w:rStyle w:val="BookTitle"/>
          <w:rFonts w:ascii="Arial" w:hAnsi="Arial" w:cs="Arial"/>
          <w:b/>
          <w:i w:val="0"/>
          <w:iCs w:val="0"/>
          <w:smallCaps w:val="0"/>
          <w:color w:val="000000" w:themeColor="text1"/>
          <w:spacing w:val="0"/>
          <w:sz w:val="22"/>
          <w:szCs w:val="28"/>
        </w:rPr>
        <w:t>HSS providers</w:t>
      </w:r>
      <w:bookmarkEnd w:id="34"/>
    </w:p>
    <w:p w:rsidR="00FA2D13" w:rsidRPr="00283A92" w:rsidRDefault="00973DB7" w:rsidP="002D1770">
      <w:pPr>
        <w:pStyle w:val="ListParagraph"/>
        <w:numPr>
          <w:ilvl w:val="0"/>
          <w:numId w:val="4"/>
        </w:numPr>
        <w:rPr>
          <w:rFonts w:cs="Arial"/>
          <w:szCs w:val="22"/>
        </w:rPr>
      </w:pPr>
      <w:hyperlink r:id="rId105" w:history="1">
        <w:r w:rsidR="00FA2D13" w:rsidRPr="00283A92">
          <w:rPr>
            <w:rStyle w:val="Hyperlink"/>
            <w:rFonts w:cs="Arial"/>
            <w:color w:val="auto"/>
            <w:szCs w:val="22"/>
          </w:rPr>
          <w:t>AMES</w:t>
        </w:r>
      </w:hyperlink>
    </w:p>
    <w:p w:rsidR="00FA2D13" w:rsidRPr="00283A92" w:rsidRDefault="00973DB7" w:rsidP="002D1770">
      <w:pPr>
        <w:pStyle w:val="ListParagraph"/>
        <w:numPr>
          <w:ilvl w:val="0"/>
          <w:numId w:val="4"/>
        </w:numPr>
        <w:rPr>
          <w:rFonts w:cs="Arial"/>
          <w:szCs w:val="22"/>
        </w:rPr>
      </w:pPr>
      <w:hyperlink r:id="rId106" w:history="1">
        <w:r w:rsidR="00FA2D13" w:rsidRPr="00283A92">
          <w:rPr>
            <w:rStyle w:val="Hyperlink"/>
            <w:rFonts w:cs="Arial"/>
            <w:color w:val="auto"/>
            <w:szCs w:val="22"/>
          </w:rPr>
          <w:t>Settlement Services International</w:t>
        </w:r>
      </w:hyperlink>
    </w:p>
    <w:p w:rsidR="00FA2D13" w:rsidRPr="004D5338" w:rsidRDefault="004D5338" w:rsidP="002D1770">
      <w:pPr>
        <w:pStyle w:val="ListParagraph"/>
        <w:numPr>
          <w:ilvl w:val="0"/>
          <w:numId w:val="4"/>
        </w:numPr>
        <w:rPr>
          <w:rStyle w:val="Hyperlink"/>
          <w:rFonts w:cs="Arial"/>
          <w:szCs w:val="22"/>
        </w:rPr>
      </w:pPr>
      <w:r>
        <w:rPr>
          <w:rFonts w:cs="Arial"/>
          <w:szCs w:val="22"/>
        </w:rPr>
        <w:fldChar w:fldCharType="begin"/>
      </w:r>
      <w:r>
        <w:rPr>
          <w:rFonts w:cs="Arial"/>
          <w:szCs w:val="22"/>
        </w:rPr>
        <w:instrText xml:space="preserve"> HYPERLINK "http://www.mrcsa.com.au/" </w:instrText>
      </w:r>
      <w:r>
        <w:rPr>
          <w:rFonts w:cs="Arial"/>
          <w:szCs w:val="22"/>
        </w:rPr>
        <w:fldChar w:fldCharType="separate"/>
      </w:r>
      <w:r w:rsidR="00FA2D13" w:rsidRPr="004D5338">
        <w:rPr>
          <w:rStyle w:val="Hyperlink"/>
          <w:rFonts w:cs="Arial"/>
          <w:szCs w:val="22"/>
        </w:rPr>
        <w:t>Migrant Resource Centre</w:t>
      </w:r>
      <w:r w:rsidR="00272658" w:rsidRPr="004D5338">
        <w:rPr>
          <w:rStyle w:val="Hyperlink"/>
          <w:rFonts w:cs="Arial"/>
          <w:szCs w:val="22"/>
        </w:rPr>
        <w:t xml:space="preserve"> of South Australia</w:t>
      </w:r>
    </w:p>
    <w:p w:rsidR="00FA2D13" w:rsidRPr="00283A92" w:rsidRDefault="004D5338" w:rsidP="002D1770">
      <w:pPr>
        <w:pStyle w:val="ListParagraph"/>
        <w:numPr>
          <w:ilvl w:val="0"/>
          <w:numId w:val="4"/>
        </w:numPr>
        <w:rPr>
          <w:rStyle w:val="Hyperlink"/>
          <w:rFonts w:eastAsiaTheme="majorEastAsia" w:cs="Arial"/>
          <w:color w:val="auto"/>
          <w:szCs w:val="22"/>
        </w:rPr>
      </w:pPr>
      <w:r>
        <w:rPr>
          <w:rFonts w:cs="Arial"/>
          <w:szCs w:val="22"/>
        </w:rPr>
        <w:fldChar w:fldCharType="end"/>
      </w:r>
      <w:hyperlink r:id="rId107" w:history="1">
        <w:r w:rsidR="00FA2D13" w:rsidRPr="00283A92">
          <w:rPr>
            <w:rStyle w:val="Hyperlink"/>
            <w:rFonts w:cs="Arial"/>
            <w:color w:val="auto"/>
            <w:szCs w:val="22"/>
          </w:rPr>
          <w:t>Access Community Services Ltd</w:t>
        </w:r>
      </w:hyperlink>
      <w:r w:rsidR="00A72A16" w:rsidRPr="00283A92">
        <w:rPr>
          <w:rStyle w:val="Hyperlink"/>
          <w:rFonts w:eastAsiaTheme="majorEastAsia" w:cs="Arial"/>
          <w:color w:val="auto"/>
          <w:szCs w:val="22"/>
        </w:rPr>
        <w:t xml:space="preserve"> </w:t>
      </w:r>
    </w:p>
    <w:p w:rsidR="00FA2D13" w:rsidRPr="00283A92" w:rsidRDefault="00973DB7" w:rsidP="002D1770">
      <w:pPr>
        <w:pStyle w:val="ListParagraph"/>
        <w:numPr>
          <w:ilvl w:val="0"/>
          <w:numId w:val="4"/>
        </w:numPr>
        <w:rPr>
          <w:rFonts w:eastAsiaTheme="majorEastAsia" w:cs="Arial"/>
          <w:szCs w:val="22"/>
        </w:rPr>
      </w:pPr>
      <w:hyperlink r:id="rId108" w:history="1">
        <w:r w:rsidR="00FA2D13" w:rsidRPr="00283A92">
          <w:rPr>
            <w:rStyle w:val="Hyperlink"/>
            <w:rFonts w:cs="Arial"/>
            <w:color w:val="auto"/>
            <w:szCs w:val="22"/>
          </w:rPr>
          <w:t>Anglicare North Coast</w:t>
        </w:r>
      </w:hyperlink>
    </w:p>
    <w:p w:rsidR="00FA2D13" w:rsidRPr="00283A92" w:rsidRDefault="00973DB7" w:rsidP="002D1770">
      <w:pPr>
        <w:pStyle w:val="ListParagraph"/>
        <w:numPr>
          <w:ilvl w:val="0"/>
          <w:numId w:val="4"/>
        </w:numPr>
        <w:rPr>
          <w:rStyle w:val="Hyperlink"/>
          <w:rFonts w:eastAsiaTheme="majorEastAsia" w:cs="Arial"/>
          <w:color w:val="auto"/>
          <w:szCs w:val="22"/>
        </w:rPr>
      </w:pPr>
      <w:hyperlink r:id="rId109" w:history="1">
        <w:r w:rsidR="00FA2D13" w:rsidRPr="00283A92">
          <w:rPr>
            <w:rStyle w:val="Hyperlink"/>
            <w:rFonts w:cs="Arial"/>
            <w:color w:val="auto"/>
            <w:szCs w:val="22"/>
          </w:rPr>
          <w:t>Melaleuca Refugee Centre</w:t>
        </w:r>
      </w:hyperlink>
    </w:p>
    <w:p w:rsidR="00FA2D13" w:rsidRPr="00283A92" w:rsidRDefault="00973DB7" w:rsidP="002D1770">
      <w:pPr>
        <w:pStyle w:val="ListParagraph"/>
        <w:numPr>
          <w:ilvl w:val="0"/>
          <w:numId w:val="4"/>
        </w:numPr>
        <w:rPr>
          <w:rFonts w:eastAsiaTheme="majorEastAsia" w:cs="Arial"/>
          <w:szCs w:val="22"/>
        </w:rPr>
      </w:pPr>
      <w:hyperlink r:id="rId110" w:history="1">
        <w:r w:rsidR="00FA2D13" w:rsidRPr="00283A92">
          <w:rPr>
            <w:rStyle w:val="Hyperlink"/>
            <w:rFonts w:cs="Arial"/>
            <w:color w:val="auto"/>
            <w:szCs w:val="22"/>
          </w:rPr>
          <w:t>Metropolitan Migrant Resource Centre Metropolitan Migrant Resource Centre</w:t>
        </w:r>
      </w:hyperlink>
    </w:p>
    <w:p w:rsidR="00FA2D13" w:rsidRPr="00283A92" w:rsidRDefault="00973DB7" w:rsidP="002D1770">
      <w:pPr>
        <w:pStyle w:val="ListParagraph"/>
        <w:numPr>
          <w:ilvl w:val="0"/>
          <w:numId w:val="4"/>
        </w:numPr>
        <w:rPr>
          <w:rFonts w:cs="Arial"/>
          <w:szCs w:val="22"/>
          <w:u w:val="single"/>
        </w:rPr>
      </w:pPr>
      <w:hyperlink r:id="rId111" w:history="1">
        <w:r w:rsidR="00FA2D13" w:rsidRPr="00283A92">
          <w:rPr>
            <w:rStyle w:val="Hyperlink"/>
            <w:rFonts w:cs="Arial"/>
            <w:color w:val="auto"/>
            <w:szCs w:val="22"/>
          </w:rPr>
          <w:t>Migrant and Refugee Settlement Services of the ACT Inc.</w:t>
        </w:r>
      </w:hyperlink>
      <w:r w:rsidR="00A72A16" w:rsidRPr="00283A92">
        <w:rPr>
          <w:rFonts w:cs="Arial"/>
          <w:szCs w:val="22"/>
          <w:u w:val="single"/>
        </w:rPr>
        <w:t xml:space="preserve"> </w:t>
      </w:r>
    </w:p>
    <w:p w:rsidR="00FA2D13" w:rsidRPr="00283A92" w:rsidRDefault="00973DB7" w:rsidP="002D1770">
      <w:pPr>
        <w:pStyle w:val="ListParagraph"/>
        <w:numPr>
          <w:ilvl w:val="0"/>
          <w:numId w:val="4"/>
        </w:numPr>
        <w:rPr>
          <w:rFonts w:cs="Arial"/>
          <w:szCs w:val="22"/>
          <w:u w:val="single"/>
        </w:rPr>
      </w:pPr>
      <w:hyperlink r:id="rId112" w:history="1">
        <w:r w:rsidR="00FA2D13" w:rsidRPr="00283A92">
          <w:rPr>
            <w:rStyle w:val="Hyperlink"/>
            <w:rFonts w:cs="Arial"/>
            <w:color w:val="auto"/>
            <w:szCs w:val="22"/>
          </w:rPr>
          <w:t>Navitas English</w:t>
        </w:r>
      </w:hyperlink>
    </w:p>
    <w:p w:rsidR="00FA2D13" w:rsidRPr="00283A92" w:rsidRDefault="00973DB7" w:rsidP="002D1770">
      <w:pPr>
        <w:pStyle w:val="ListParagraph"/>
        <w:numPr>
          <w:ilvl w:val="0"/>
          <w:numId w:val="4"/>
        </w:numPr>
        <w:rPr>
          <w:rFonts w:cs="Arial"/>
          <w:szCs w:val="22"/>
          <w:u w:val="single"/>
        </w:rPr>
      </w:pPr>
      <w:hyperlink r:id="rId113" w:history="1">
        <w:r w:rsidR="00FA2D13" w:rsidRPr="00283A92">
          <w:rPr>
            <w:rStyle w:val="Hyperlink"/>
            <w:rFonts w:cs="Arial"/>
            <w:color w:val="auto"/>
            <w:szCs w:val="22"/>
          </w:rPr>
          <w:t>MDA</w:t>
        </w:r>
      </w:hyperlink>
    </w:p>
    <w:p w:rsidR="00FA2D13" w:rsidRPr="00283A92" w:rsidRDefault="00973DB7" w:rsidP="002D1770">
      <w:pPr>
        <w:pStyle w:val="ListParagraph"/>
        <w:numPr>
          <w:ilvl w:val="0"/>
          <w:numId w:val="4"/>
        </w:numPr>
        <w:rPr>
          <w:rFonts w:cs="Arial"/>
          <w:szCs w:val="22"/>
          <w:u w:val="single"/>
        </w:rPr>
      </w:pPr>
      <w:hyperlink r:id="rId114" w:history="1">
        <w:r w:rsidR="00FA2D13" w:rsidRPr="00283A92">
          <w:rPr>
            <w:rStyle w:val="Hyperlink"/>
            <w:rFonts w:cs="Arial"/>
            <w:color w:val="auto"/>
            <w:szCs w:val="22"/>
          </w:rPr>
          <w:t>Communicare Family and Employment Services</w:t>
        </w:r>
      </w:hyperlink>
    </w:p>
    <w:p w:rsidR="00FA2D13" w:rsidRPr="00283A92" w:rsidRDefault="00973DB7" w:rsidP="002D1770">
      <w:pPr>
        <w:pStyle w:val="ListParagraph"/>
        <w:numPr>
          <w:ilvl w:val="0"/>
          <w:numId w:val="4"/>
        </w:numPr>
        <w:rPr>
          <w:rFonts w:cs="Arial"/>
          <w:szCs w:val="22"/>
          <w:u w:val="single"/>
        </w:rPr>
      </w:pPr>
      <w:hyperlink r:id="rId115" w:history="1">
        <w:r w:rsidR="00FA2D13" w:rsidRPr="00283A92">
          <w:rPr>
            <w:rStyle w:val="Hyperlink"/>
            <w:rFonts w:cs="Arial"/>
            <w:color w:val="auto"/>
            <w:szCs w:val="22"/>
          </w:rPr>
          <w:t>Centacare Tasmania</w:t>
        </w:r>
      </w:hyperlink>
    </w:p>
    <w:p w:rsidR="00FA2D13" w:rsidRPr="00283A92" w:rsidRDefault="00973DB7" w:rsidP="002D1770">
      <w:pPr>
        <w:pStyle w:val="ListParagraph"/>
        <w:numPr>
          <w:ilvl w:val="0"/>
          <w:numId w:val="4"/>
        </w:numPr>
        <w:rPr>
          <w:rFonts w:cs="Arial"/>
          <w:szCs w:val="22"/>
          <w:u w:val="single"/>
        </w:rPr>
      </w:pPr>
      <w:hyperlink r:id="rId116" w:history="1">
        <w:r w:rsidR="00FA2D13" w:rsidRPr="00283A92">
          <w:rPr>
            <w:rStyle w:val="Hyperlink"/>
            <w:rFonts w:cs="Arial"/>
            <w:color w:val="auto"/>
            <w:szCs w:val="22"/>
          </w:rPr>
          <w:t>Migrant Resource Centre (Northern Tasmania) Inc.</w:t>
        </w:r>
      </w:hyperlink>
      <w:r w:rsidR="00A72A16" w:rsidRPr="00283A92">
        <w:rPr>
          <w:rFonts w:cs="Arial"/>
          <w:szCs w:val="22"/>
          <w:u w:val="single"/>
        </w:rPr>
        <w:t xml:space="preserve"> </w:t>
      </w:r>
    </w:p>
    <w:p w:rsidR="00FA2D13" w:rsidRDefault="00973DB7" w:rsidP="002D1770">
      <w:pPr>
        <w:pStyle w:val="ListParagraph"/>
        <w:numPr>
          <w:ilvl w:val="0"/>
          <w:numId w:val="4"/>
        </w:numPr>
        <w:rPr>
          <w:rFonts w:cs="Arial"/>
          <w:szCs w:val="22"/>
          <w:u w:val="single"/>
        </w:rPr>
      </w:pPr>
      <w:hyperlink r:id="rId117" w:history="1">
        <w:r w:rsidR="00FA2D13" w:rsidRPr="00283A92">
          <w:rPr>
            <w:rStyle w:val="Hyperlink"/>
            <w:rFonts w:cs="Arial"/>
            <w:color w:val="auto"/>
            <w:szCs w:val="22"/>
          </w:rPr>
          <w:t>Centacare Cairns</w:t>
        </w:r>
      </w:hyperlink>
      <w:r w:rsidR="00A72A16" w:rsidRPr="00283A92">
        <w:rPr>
          <w:rFonts w:cs="Arial"/>
          <w:szCs w:val="22"/>
          <w:u w:val="single"/>
        </w:rPr>
        <w:t xml:space="preserve"> </w:t>
      </w:r>
    </w:p>
    <w:p w:rsidR="004C75F3" w:rsidRPr="004C75F3" w:rsidRDefault="004C75F3" w:rsidP="002D1770">
      <w:pPr>
        <w:pStyle w:val="ListParagraph"/>
        <w:numPr>
          <w:ilvl w:val="0"/>
          <w:numId w:val="4"/>
        </w:numPr>
        <w:rPr>
          <w:rFonts w:cs="Arial"/>
          <w:szCs w:val="22"/>
          <w:u w:val="single"/>
        </w:rPr>
      </w:pPr>
      <w:r>
        <w:rPr>
          <w:rFonts w:cs="Arial"/>
          <w:szCs w:val="22"/>
          <w:u w:val="single"/>
        </w:rPr>
        <w:t>Townsville Multicultural Support Group Inc.</w:t>
      </w:r>
    </w:p>
    <w:p w:rsidR="003C2C3C" w:rsidRPr="004C75F3" w:rsidRDefault="00973DB7" w:rsidP="002D1770">
      <w:pPr>
        <w:pStyle w:val="ListParagraph"/>
        <w:numPr>
          <w:ilvl w:val="0"/>
          <w:numId w:val="4"/>
        </w:numPr>
        <w:rPr>
          <w:rFonts w:cs="Arial"/>
          <w:b/>
          <w:color w:val="000000" w:themeColor="text1"/>
        </w:rPr>
      </w:pPr>
      <w:hyperlink r:id="rId118" w:history="1">
        <w:r w:rsidR="00FA2D13" w:rsidRPr="004C75F3">
          <w:rPr>
            <w:rStyle w:val="Hyperlink"/>
            <w:rFonts w:cs="Arial"/>
            <w:color w:val="000000" w:themeColor="text1"/>
            <w:szCs w:val="22"/>
          </w:rPr>
          <w:t xml:space="preserve">St Vincent de Paul Society </w:t>
        </w:r>
        <w:r w:rsidR="004C75F3" w:rsidRPr="004C75F3">
          <w:rPr>
            <w:rStyle w:val="Hyperlink"/>
            <w:rFonts w:cs="Arial"/>
            <w:color w:val="000000" w:themeColor="text1"/>
            <w:szCs w:val="22"/>
          </w:rPr>
          <w:t>Consortium</w:t>
        </w:r>
      </w:hyperlink>
    </w:p>
    <w:p w:rsidR="00244A2B" w:rsidRPr="00345D57" w:rsidRDefault="00244A2B" w:rsidP="00D2068B">
      <w:pPr>
        <w:pStyle w:val="Heading2"/>
        <w:rPr>
          <w:rFonts w:ascii="Arial" w:hAnsi="Arial" w:cs="Arial"/>
          <w:b/>
          <w:sz w:val="22"/>
        </w:rPr>
      </w:pPr>
      <w:r w:rsidRPr="00345D57">
        <w:rPr>
          <w:rFonts w:ascii="Arial" w:hAnsi="Arial" w:cs="Arial"/>
          <w:b/>
          <w:sz w:val="22"/>
        </w:rPr>
        <w:t>CCS Providers</w:t>
      </w:r>
    </w:p>
    <w:bookmarkStart w:id="35" w:name="_Toc429051955"/>
    <w:p w:rsidR="002D5409" w:rsidRPr="009A3016" w:rsidRDefault="009A3016" w:rsidP="002D1770">
      <w:pPr>
        <w:pStyle w:val="ListParagraph"/>
        <w:numPr>
          <w:ilvl w:val="0"/>
          <w:numId w:val="45"/>
        </w:numPr>
        <w:rPr>
          <w:rStyle w:val="Hyperlink"/>
          <w:rFonts w:cs="Arial"/>
          <w:szCs w:val="22"/>
        </w:rPr>
      </w:pPr>
      <w:r>
        <w:rPr>
          <w:rFonts w:cs="Arial"/>
          <w:color w:val="000000" w:themeColor="text1"/>
          <w:szCs w:val="22"/>
        </w:rPr>
        <w:fldChar w:fldCharType="begin"/>
      </w:r>
      <w:r>
        <w:rPr>
          <w:rFonts w:cs="Arial"/>
          <w:color w:val="000000" w:themeColor="text1"/>
          <w:szCs w:val="22"/>
        </w:rPr>
        <w:instrText xml:space="preserve"> HYPERLINK "http://www.accesscommunity.com.au/" </w:instrText>
      </w:r>
      <w:r>
        <w:rPr>
          <w:rFonts w:cs="Arial"/>
          <w:color w:val="000000" w:themeColor="text1"/>
          <w:szCs w:val="22"/>
        </w:rPr>
        <w:fldChar w:fldCharType="separate"/>
      </w:r>
      <w:r w:rsidR="002D5409" w:rsidRPr="009A3016">
        <w:rPr>
          <w:rStyle w:val="Hyperlink"/>
          <w:rFonts w:cs="Arial"/>
          <w:szCs w:val="22"/>
        </w:rPr>
        <w:t xml:space="preserve">ACCESS Community Services </w:t>
      </w:r>
    </w:p>
    <w:p w:rsidR="002D5409" w:rsidRPr="009A3016" w:rsidRDefault="009A3016" w:rsidP="002D1770">
      <w:pPr>
        <w:pStyle w:val="ListParagraph"/>
        <w:numPr>
          <w:ilvl w:val="0"/>
          <w:numId w:val="45"/>
        </w:numPr>
        <w:rPr>
          <w:rStyle w:val="Hyperlink"/>
          <w:rFonts w:cs="Arial"/>
          <w:szCs w:val="22"/>
        </w:rPr>
      </w:pPr>
      <w:r>
        <w:rPr>
          <w:rFonts w:cs="Arial"/>
          <w:color w:val="000000" w:themeColor="text1"/>
          <w:szCs w:val="22"/>
        </w:rPr>
        <w:fldChar w:fldCharType="end"/>
      </w:r>
      <w:r>
        <w:rPr>
          <w:rFonts w:cs="Arial"/>
          <w:szCs w:val="22"/>
        </w:rPr>
        <w:fldChar w:fldCharType="begin"/>
      </w:r>
      <w:r>
        <w:rPr>
          <w:rFonts w:cs="Arial"/>
          <w:szCs w:val="22"/>
        </w:rPr>
        <w:instrText xml:space="preserve"> HYPERLINK "http://www.ames.net.au/" </w:instrText>
      </w:r>
      <w:r>
        <w:rPr>
          <w:rFonts w:cs="Arial"/>
          <w:szCs w:val="22"/>
        </w:rPr>
        <w:fldChar w:fldCharType="separate"/>
      </w:r>
      <w:r w:rsidR="002D5409" w:rsidRPr="009A3016">
        <w:rPr>
          <w:rStyle w:val="Hyperlink"/>
          <w:rFonts w:cs="Arial"/>
          <w:szCs w:val="22"/>
        </w:rPr>
        <w:t xml:space="preserve">AMES Australia </w:t>
      </w:r>
    </w:p>
    <w:p w:rsidR="002D5409" w:rsidRPr="002D5409" w:rsidRDefault="009A3016" w:rsidP="002D1770">
      <w:pPr>
        <w:pStyle w:val="ListParagraph"/>
        <w:numPr>
          <w:ilvl w:val="0"/>
          <w:numId w:val="45"/>
        </w:numPr>
        <w:rPr>
          <w:color w:val="000000" w:themeColor="text1"/>
        </w:rPr>
      </w:pPr>
      <w:r>
        <w:rPr>
          <w:rFonts w:cs="Arial"/>
          <w:szCs w:val="22"/>
        </w:rPr>
        <w:fldChar w:fldCharType="end"/>
      </w:r>
      <w:hyperlink r:id="rId119" w:history="1">
        <w:r w:rsidR="002D5409" w:rsidRPr="002D5409">
          <w:rPr>
            <w:rStyle w:val="Hyperlink"/>
            <w:color w:val="000000" w:themeColor="text1"/>
          </w:rPr>
          <w:t>Australian Migrant Resource Centre (AMRC)</w:t>
        </w:r>
      </w:hyperlink>
    </w:p>
    <w:p w:rsidR="002D5409" w:rsidRPr="002D5409" w:rsidRDefault="00973DB7" w:rsidP="002D1770">
      <w:pPr>
        <w:pStyle w:val="ListParagraph"/>
        <w:numPr>
          <w:ilvl w:val="0"/>
          <w:numId w:val="45"/>
        </w:numPr>
        <w:rPr>
          <w:rFonts w:cs="Arial"/>
          <w:color w:val="000000" w:themeColor="text1"/>
          <w:szCs w:val="22"/>
        </w:rPr>
      </w:pPr>
      <w:hyperlink r:id="rId120" w:history="1">
        <w:r w:rsidR="002D5409" w:rsidRPr="002D5409">
          <w:rPr>
            <w:rStyle w:val="Hyperlink"/>
            <w:rFonts w:cs="Arial"/>
            <w:color w:val="000000" w:themeColor="text1"/>
            <w:szCs w:val="22"/>
          </w:rPr>
          <w:t>Anglicare North Coast</w:t>
        </w:r>
      </w:hyperlink>
      <w:r w:rsidR="002D5409" w:rsidRPr="002D5409">
        <w:rPr>
          <w:rFonts w:cs="Arial"/>
          <w:color w:val="000000" w:themeColor="text1"/>
          <w:szCs w:val="22"/>
        </w:rPr>
        <w:t xml:space="preserve"> </w:t>
      </w:r>
    </w:p>
    <w:p w:rsidR="002D5409" w:rsidRPr="002D5409" w:rsidRDefault="00973DB7" w:rsidP="002D1770">
      <w:pPr>
        <w:pStyle w:val="ListParagraph"/>
        <w:numPr>
          <w:ilvl w:val="0"/>
          <w:numId w:val="45"/>
        </w:numPr>
        <w:rPr>
          <w:rFonts w:cs="Arial"/>
          <w:color w:val="000000" w:themeColor="text1"/>
          <w:szCs w:val="22"/>
        </w:rPr>
      </w:pPr>
      <w:hyperlink r:id="rId121" w:history="1">
        <w:r w:rsidR="002D5409" w:rsidRPr="002D5409">
          <w:rPr>
            <w:rStyle w:val="Hyperlink"/>
            <w:rFonts w:cs="Arial"/>
            <w:color w:val="000000" w:themeColor="text1"/>
            <w:szCs w:val="22"/>
          </w:rPr>
          <w:t>ASeTTS</w:t>
        </w:r>
      </w:hyperlink>
      <w:r w:rsidR="002D5409" w:rsidRPr="002D5409">
        <w:rPr>
          <w:rFonts w:cs="Arial"/>
          <w:color w:val="000000" w:themeColor="text1"/>
          <w:szCs w:val="22"/>
        </w:rPr>
        <w:t xml:space="preserve"> </w:t>
      </w:r>
    </w:p>
    <w:p w:rsidR="002D5409" w:rsidRPr="002D5409" w:rsidRDefault="00973DB7" w:rsidP="002D1770">
      <w:pPr>
        <w:pStyle w:val="ListParagraph"/>
        <w:numPr>
          <w:ilvl w:val="0"/>
          <w:numId w:val="45"/>
        </w:numPr>
        <w:rPr>
          <w:rFonts w:cs="Arial"/>
          <w:color w:val="000000" w:themeColor="text1"/>
          <w:szCs w:val="22"/>
        </w:rPr>
      </w:pPr>
      <w:hyperlink r:id="rId122" w:history="1">
        <w:r w:rsidR="002D5409" w:rsidRPr="002D5409">
          <w:rPr>
            <w:rStyle w:val="Hyperlink"/>
            <w:rFonts w:cs="Arial"/>
            <w:color w:val="000000" w:themeColor="text1"/>
            <w:szCs w:val="22"/>
          </w:rPr>
          <w:t>Australian Refugee Association</w:t>
        </w:r>
      </w:hyperlink>
      <w:r w:rsidR="002D5409" w:rsidRPr="002D5409">
        <w:rPr>
          <w:rFonts w:cs="Arial"/>
          <w:color w:val="000000" w:themeColor="text1"/>
          <w:szCs w:val="22"/>
        </w:rPr>
        <w:t xml:space="preserve"> </w:t>
      </w:r>
    </w:p>
    <w:p w:rsidR="002D5409" w:rsidRPr="002D5409" w:rsidRDefault="00973DB7" w:rsidP="002D1770">
      <w:pPr>
        <w:pStyle w:val="ListParagraph"/>
        <w:numPr>
          <w:ilvl w:val="0"/>
          <w:numId w:val="45"/>
        </w:numPr>
        <w:rPr>
          <w:rFonts w:cs="Arial"/>
          <w:color w:val="000000" w:themeColor="text1"/>
          <w:szCs w:val="22"/>
        </w:rPr>
      </w:pPr>
      <w:hyperlink r:id="rId123" w:history="1">
        <w:r w:rsidR="002D5409" w:rsidRPr="002D5409">
          <w:rPr>
            <w:rStyle w:val="Hyperlink"/>
            <w:rFonts w:cs="Arial"/>
            <w:color w:val="000000" w:themeColor="text1"/>
            <w:szCs w:val="22"/>
          </w:rPr>
          <w:t>Baptist Care</w:t>
        </w:r>
      </w:hyperlink>
    </w:p>
    <w:p w:rsidR="002D5409" w:rsidRPr="002D5409" w:rsidRDefault="00973DB7" w:rsidP="002D1770">
      <w:pPr>
        <w:pStyle w:val="ListParagraph"/>
        <w:numPr>
          <w:ilvl w:val="0"/>
          <w:numId w:val="45"/>
        </w:numPr>
        <w:rPr>
          <w:rFonts w:cs="Arial"/>
          <w:color w:val="000000" w:themeColor="text1"/>
          <w:szCs w:val="22"/>
        </w:rPr>
      </w:pPr>
      <w:hyperlink r:id="rId124" w:history="1">
        <w:r w:rsidR="002D5409" w:rsidRPr="002D5409">
          <w:rPr>
            <w:rStyle w:val="Hyperlink"/>
            <w:rFonts w:cs="Arial"/>
            <w:color w:val="000000" w:themeColor="text1"/>
            <w:szCs w:val="22"/>
          </w:rPr>
          <w:t>CareConnect</w:t>
        </w:r>
      </w:hyperlink>
    </w:p>
    <w:p w:rsidR="002D5409" w:rsidRPr="002D5409" w:rsidRDefault="002D5409" w:rsidP="002D1770">
      <w:pPr>
        <w:pStyle w:val="ListParagraph"/>
        <w:numPr>
          <w:ilvl w:val="0"/>
          <w:numId w:val="45"/>
        </w:numPr>
        <w:tabs>
          <w:tab w:val="center" w:pos="4525"/>
        </w:tabs>
        <w:rPr>
          <w:rStyle w:val="Hyperlink"/>
          <w:rFonts w:cs="Arial"/>
          <w:color w:val="000000" w:themeColor="text1"/>
          <w:szCs w:val="22"/>
        </w:rPr>
      </w:pPr>
      <w:r w:rsidRPr="002D5409">
        <w:rPr>
          <w:rFonts w:cs="Arial"/>
          <w:color w:val="000000" w:themeColor="text1"/>
          <w:szCs w:val="22"/>
        </w:rPr>
        <w:fldChar w:fldCharType="begin"/>
      </w:r>
      <w:r w:rsidRPr="002D5409">
        <w:rPr>
          <w:rFonts w:cs="Arial"/>
          <w:color w:val="000000" w:themeColor="text1"/>
          <w:szCs w:val="22"/>
        </w:rPr>
        <w:instrText xml:space="preserve"> HYPERLINK "http://www.ccam.org.au" </w:instrText>
      </w:r>
      <w:r w:rsidRPr="002D5409">
        <w:rPr>
          <w:rFonts w:cs="Arial"/>
          <w:color w:val="000000" w:themeColor="text1"/>
          <w:szCs w:val="22"/>
        </w:rPr>
        <w:fldChar w:fldCharType="separate"/>
      </w:r>
      <w:proofErr w:type="spellStart"/>
      <w:r w:rsidRPr="002D5409">
        <w:rPr>
          <w:rStyle w:val="Hyperlink"/>
          <w:rFonts w:cs="Arial"/>
          <w:color w:val="000000" w:themeColor="text1"/>
          <w:szCs w:val="22"/>
        </w:rPr>
        <w:t>CatholicCare</w:t>
      </w:r>
      <w:proofErr w:type="spellEnd"/>
      <w:r w:rsidRPr="002D5409">
        <w:rPr>
          <w:rStyle w:val="Hyperlink"/>
          <w:rFonts w:cs="Arial"/>
          <w:color w:val="000000" w:themeColor="text1"/>
          <w:szCs w:val="22"/>
        </w:rPr>
        <w:t xml:space="preserve"> Archdiocese of Melbourne</w:t>
      </w:r>
    </w:p>
    <w:p w:rsidR="002D5409" w:rsidRPr="002D5409" w:rsidRDefault="002D5409" w:rsidP="002D1770">
      <w:pPr>
        <w:pStyle w:val="ListParagraph"/>
        <w:numPr>
          <w:ilvl w:val="0"/>
          <w:numId w:val="45"/>
        </w:numPr>
        <w:rPr>
          <w:rFonts w:cs="Arial"/>
          <w:color w:val="000000" w:themeColor="text1"/>
          <w:szCs w:val="22"/>
        </w:rPr>
      </w:pPr>
      <w:r w:rsidRPr="002D5409">
        <w:rPr>
          <w:rFonts w:cs="Arial"/>
          <w:color w:val="000000" w:themeColor="text1"/>
          <w:szCs w:val="22"/>
        </w:rPr>
        <w:fldChar w:fldCharType="end"/>
      </w:r>
      <w:hyperlink r:id="rId125" w:history="1">
        <w:proofErr w:type="spellStart"/>
        <w:r w:rsidRPr="002D5409">
          <w:rPr>
            <w:rStyle w:val="Hyperlink"/>
            <w:rFonts w:cs="Arial"/>
            <w:color w:val="000000" w:themeColor="text1"/>
            <w:szCs w:val="22"/>
          </w:rPr>
          <w:t>CatholicCare</w:t>
        </w:r>
        <w:proofErr w:type="spellEnd"/>
        <w:r w:rsidRPr="002D5409">
          <w:rPr>
            <w:rStyle w:val="Hyperlink"/>
            <w:rFonts w:cs="Arial"/>
            <w:color w:val="000000" w:themeColor="text1"/>
            <w:szCs w:val="22"/>
          </w:rPr>
          <w:t xml:space="preserve"> Tasmania</w:t>
        </w:r>
      </w:hyperlink>
    </w:p>
    <w:p w:rsidR="002D5409" w:rsidRPr="002D5409" w:rsidRDefault="00973DB7" w:rsidP="002D1770">
      <w:pPr>
        <w:pStyle w:val="ListParagraph"/>
        <w:numPr>
          <w:ilvl w:val="0"/>
          <w:numId w:val="45"/>
        </w:numPr>
        <w:tabs>
          <w:tab w:val="left" w:pos="3963"/>
        </w:tabs>
        <w:rPr>
          <w:rFonts w:cs="Arial"/>
          <w:color w:val="000000" w:themeColor="text1"/>
          <w:szCs w:val="22"/>
        </w:rPr>
      </w:pPr>
      <w:hyperlink r:id="rId126" w:history="1">
        <w:r w:rsidR="002D5409" w:rsidRPr="002D5409">
          <w:rPr>
            <w:rStyle w:val="Hyperlink"/>
            <w:rFonts w:cs="Arial"/>
            <w:color w:val="000000" w:themeColor="text1"/>
            <w:szCs w:val="22"/>
          </w:rPr>
          <w:t>Centacare South West NSW</w:t>
        </w:r>
      </w:hyperlink>
      <w:r w:rsidR="002D5409" w:rsidRPr="002D5409">
        <w:rPr>
          <w:rFonts w:cs="Arial"/>
          <w:color w:val="000000" w:themeColor="text1"/>
          <w:szCs w:val="22"/>
        </w:rPr>
        <w:t xml:space="preserve"> </w:t>
      </w:r>
    </w:p>
    <w:p w:rsidR="002D5409" w:rsidRPr="002D5409" w:rsidRDefault="00973DB7" w:rsidP="002D1770">
      <w:pPr>
        <w:pStyle w:val="ListParagraph"/>
        <w:numPr>
          <w:ilvl w:val="0"/>
          <w:numId w:val="45"/>
        </w:numPr>
        <w:rPr>
          <w:rFonts w:cs="Arial"/>
          <w:color w:val="000000" w:themeColor="text1"/>
          <w:szCs w:val="22"/>
        </w:rPr>
      </w:pPr>
      <w:hyperlink r:id="rId127" w:history="1">
        <w:r w:rsidR="002D5409" w:rsidRPr="002D5409">
          <w:rPr>
            <w:rStyle w:val="Hyperlink"/>
            <w:rFonts w:cs="Arial"/>
            <w:color w:val="000000" w:themeColor="text1"/>
            <w:szCs w:val="22"/>
          </w:rPr>
          <w:t>Centre for Multicultural Youth</w:t>
        </w:r>
      </w:hyperlink>
    </w:p>
    <w:p w:rsidR="002D5409" w:rsidRPr="002D5409" w:rsidRDefault="00973DB7" w:rsidP="002D1770">
      <w:pPr>
        <w:pStyle w:val="ListParagraph"/>
        <w:numPr>
          <w:ilvl w:val="0"/>
          <w:numId w:val="45"/>
        </w:numPr>
        <w:rPr>
          <w:rFonts w:cs="Arial"/>
          <w:color w:val="000000" w:themeColor="text1"/>
          <w:szCs w:val="22"/>
        </w:rPr>
      </w:pPr>
      <w:hyperlink r:id="rId128" w:history="1">
        <w:r w:rsidR="002D5409" w:rsidRPr="002D5409">
          <w:rPr>
            <w:rStyle w:val="Hyperlink"/>
            <w:rFonts w:cs="Arial"/>
            <w:color w:val="000000" w:themeColor="text1"/>
            <w:szCs w:val="22"/>
          </w:rPr>
          <w:t xml:space="preserve">CommuniCARE </w:t>
        </w:r>
      </w:hyperlink>
    </w:p>
    <w:p w:rsidR="002D5409" w:rsidRPr="002D5409" w:rsidRDefault="00973DB7" w:rsidP="002D1770">
      <w:pPr>
        <w:pStyle w:val="ListParagraph"/>
        <w:numPr>
          <w:ilvl w:val="0"/>
          <w:numId w:val="45"/>
        </w:numPr>
        <w:rPr>
          <w:rFonts w:cs="Arial"/>
          <w:color w:val="000000" w:themeColor="text1"/>
          <w:szCs w:val="22"/>
        </w:rPr>
      </w:pPr>
      <w:hyperlink r:id="rId129" w:history="1">
        <w:r w:rsidR="002D5409" w:rsidRPr="002D5409">
          <w:rPr>
            <w:rStyle w:val="Hyperlink"/>
            <w:rFonts w:cs="Arial"/>
            <w:color w:val="000000" w:themeColor="text1"/>
            <w:szCs w:val="22"/>
          </w:rPr>
          <w:t>Companion House</w:t>
        </w:r>
      </w:hyperlink>
    </w:p>
    <w:p w:rsidR="002D5409" w:rsidRPr="002D5409" w:rsidRDefault="00973DB7" w:rsidP="002D1770">
      <w:pPr>
        <w:pStyle w:val="ListParagraph"/>
        <w:numPr>
          <w:ilvl w:val="0"/>
          <w:numId w:val="45"/>
        </w:numPr>
        <w:rPr>
          <w:rFonts w:cs="Arial"/>
          <w:color w:val="000000" w:themeColor="text1"/>
          <w:szCs w:val="22"/>
        </w:rPr>
      </w:pPr>
      <w:hyperlink r:id="rId130" w:history="1">
        <w:r w:rsidR="002D5409" w:rsidRPr="002D5409">
          <w:rPr>
            <w:rStyle w:val="Hyperlink"/>
            <w:rFonts w:cs="Arial"/>
            <w:color w:val="000000" w:themeColor="text1"/>
            <w:szCs w:val="22"/>
          </w:rPr>
          <w:t xml:space="preserve">CORE Community Centre </w:t>
        </w:r>
      </w:hyperlink>
    </w:p>
    <w:p w:rsidR="002D5409" w:rsidRPr="009A3016" w:rsidRDefault="009A3016" w:rsidP="002D1770">
      <w:pPr>
        <w:pStyle w:val="ListParagraph"/>
        <w:numPr>
          <w:ilvl w:val="0"/>
          <w:numId w:val="45"/>
        </w:numPr>
        <w:rPr>
          <w:rStyle w:val="Hyperlink"/>
        </w:rPr>
      </w:pPr>
      <w:r>
        <w:rPr>
          <w:rStyle w:val="Hyperlink"/>
          <w:color w:val="000000" w:themeColor="text1"/>
        </w:rPr>
        <w:fldChar w:fldCharType="begin"/>
      </w:r>
      <w:r>
        <w:rPr>
          <w:rStyle w:val="Hyperlink"/>
          <w:color w:val="000000" w:themeColor="text1"/>
        </w:rPr>
        <w:instrText xml:space="preserve"> HYPERLINK "http://www.diversitat.org.au/settlement-community" </w:instrText>
      </w:r>
      <w:r>
        <w:rPr>
          <w:rStyle w:val="Hyperlink"/>
          <w:color w:val="000000" w:themeColor="text1"/>
        </w:rPr>
        <w:fldChar w:fldCharType="separate"/>
      </w:r>
      <w:r w:rsidR="002D5409" w:rsidRPr="009A3016">
        <w:rPr>
          <w:rStyle w:val="Hyperlink"/>
        </w:rPr>
        <w:t>Geelong Ethnic Communities Council Inc.</w:t>
      </w:r>
    </w:p>
    <w:p w:rsidR="002D5409" w:rsidRPr="002D5409" w:rsidRDefault="009A3016" w:rsidP="002D1770">
      <w:pPr>
        <w:pStyle w:val="ListParagraph"/>
        <w:numPr>
          <w:ilvl w:val="0"/>
          <w:numId w:val="45"/>
        </w:numPr>
        <w:rPr>
          <w:rFonts w:cs="Arial"/>
          <w:color w:val="000000" w:themeColor="text1"/>
          <w:szCs w:val="22"/>
        </w:rPr>
      </w:pPr>
      <w:r>
        <w:rPr>
          <w:rStyle w:val="Hyperlink"/>
          <w:color w:val="000000" w:themeColor="text1"/>
        </w:rPr>
        <w:fldChar w:fldCharType="end"/>
      </w:r>
      <w:hyperlink r:id="rId131" w:history="1">
        <w:r w:rsidR="002D5409" w:rsidRPr="002D5409">
          <w:rPr>
            <w:rStyle w:val="Hyperlink"/>
            <w:rFonts w:cs="Arial"/>
            <w:color w:val="000000" w:themeColor="text1"/>
            <w:szCs w:val="22"/>
          </w:rPr>
          <w:t>InTouch Multicultural Centre Against Family Violence</w:t>
        </w:r>
      </w:hyperlink>
    </w:p>
    <w:p w:rsidR="002D5409" w:rsidRPr="002D5409" w:rsidRDefault="00973DB7" w:rsidP="002D1770">
      <w:pPr>
        <w:pStyle w:val="ListParagraph"/>
        <w:numPr>
          <w:ilvl w:val="0"/>
          <w:numId w:val="45"/>
        </w:numPr>
        <w:rPr>
          <w:rFonts w:cs="Arial"/>
          <w:color w:val="000000" w:themeColor="text1"/>
          <w:szCs w:val="22"/>
        </w:rPr>
      </w:pPr>
      <w:hyperlink r:id="rId132" w:history="1">
        <w:r w:rsidR="002D5409" w:rsidRPr="002D5409">
          <w:rPr>
            <w:rStyle w:val="Hyperlink"/>
            <w:rFonts w:cs="Arial"/>
            <w:color w:val="000000" w:themeColor="text1"/>
            <w:szCs w:val="22"/>
          </w:rPr>
          <w:t>Liverpool Migrant Resource Centre</w:t>
        </w:r>
      </w:hyperlink>
    </w:p>
    <w:p w:rsidR="002D5409" w:rsidRPr="002D5409" w:rsidRDefault="00973DB7" w:rsidP="002D1770">
      <w:pPr>
        <w:pStyle w:val="ListParagraph"/>
        <w:numPr>
          <w:ilvl w:val="0"/>
          <w:numId w:val="45"/>
        </w:numPr>
        <w:rPr>
          <w:rFonts w:cs="Arial"/>
          <w:color w:val="000000" w:themeColor="text1"/>
          <w:szCs w:val="22"/>
        </w:rPr>
      </w:pPr>
      <w:hyperlink r:id="rId133" w:history="1">
        <w:r w:rsidR="002D5409" w:rsidRPr="002D5409">
          <w:rPr>
            <w:rStyle w:val="Hyperlink"/>
            <w:rFonts w:cs="Arial"/>
            <w:color w:val="000000" w:themeColor="text1"/>
            <w:szCs w:val="22"/>
          </w:rPr>
          <w:t>Macarthur Diversity Service Initiative</w:t>
        </w:r>
      </w:hyperlink>
    </w:p>
    <w:p w:rsidR="002D5409" w:rsidRPr="002D5409" w:rsidRDefault="00973DB7" w:rsidP="002D1770">
      <w:pPr>
        <w:pStyle w:val="ListParagraph"/>
        <w:numPr>
          <w:ilvl w:val="0"/>
          <w:numId w:val="45"/>
        </w:numPr>
        <w:rPr>
          <w:rFonts w:cs="Arial"/>
          <w:color w:val="000000" w:themeColor="text1"/>
          <w:szCs w:val="22"/>
        </w:rPr>
      </w:pPr>
      <w:hyperlink r:id="rId134" w:history="1">
        <w:r w:rsidR="002D5409" w:rsidRPr="002D5409">
          <w:rPr>
            <w:rStyle w:val="Hyperlink"/>
            <w:rFonts w:cs="Arial"/>
            <w:color w:val="000000" w:themeColor="text1"/>
            <w:szCs w:val="22"/>
          </w:rPr>
          <w:t>Max Solutions</w:t>
        </w:r>
      </w:hyperlink>
      <w:r w:rsidR="002D5409" w:rsidRPr="002D5409">
        <w:rPr>
          <w:rFonts w:cs="Arial"/>
          <w:color w:val="000000" w:themeColor="text1"/>
          <w:szCs w:val="22"/>
        </w:rPr>
        <w:t xml:space="preserve"> </w:t>
      </w:r>
    </w:p>
    <w:p w:rsidR="002D5409" w:rsidRPr="002D5409" w:rsidRDefault="00973DB7" w:rsidP="002D1770">
      <w:pPr>
        <w:pStyle w:val="ListParagraph"/>
        <w:numPr>
          <w:ilvl w:val="0"/>
          <w:numId w:val="45"/>
        </w:numPr>
        <w:rPr>
          <w:rFonts w:cs="Arial"/>
          <w:color w:val="000000" w:themeColor="text1"/>
          <w:szCs w:val="22"/>
        </w:rPr>
      </w:pPr>
      <w:hyperlink r:id="rId135" w:history="1">
        <w:r w:rsidR="002D5409" w:rsidRPr="002D5409">
          <w:rPr>
            <w:rStyle w:val="Hyperlink"/>
            <w:rFonts w:cs="Arial"/>
            <w:color w:val="000000" w:themeColor="text1"/>
            <w:szCs w:val="22"/>
          </w:rPr>
          <w:t>MDA</w:t>
        </w:r>
      </w:hyperlink>
      <w:r w:rsidR="002D5409" w:rsidRPr="002D5409">
        <w:rPr>
          <w:rFonts w:cs="Arial"/>
          <w:color w:val="000000" w:themeColor="text1"/>
          <w:szCs w:val="22"/>
        </w:rPr>
        <w:t xml:space="preserve"> </w:t>
      </w:r>
    </w:p>
    <w:p w:rsidR="002D5409" w:rsidRPr="002D5409" w:rsidRDefault="00973DB7" w:rsidP="002D1770">
      <w:pPr>
        <w:pStyle w:val="ListParagraph"/>
        <w:numPr>
          <w:ilvl w:val="0"/>
          <w:numId w:val="45"/>
        </w:numPr>
        <w:rPr>
          <w:rFonts w:cs="Arial"/>
          <w:color w:val="000000" w:themeColor="text1"/>
          <w:szCs w:val="22"/>
        </w:rPr>
      </w:pPr>
      <w:hyperlink r:id="rId136" w:history="1">
        <w:r w:rsidR="002D5409" w:rsidRPr="002D5409">
          <w:rPr>
            <w:rStyle w:val="Hyperlink"/>
            <w:rFonts w:cs="Arial"/>
            <w:color w:val="000000" w:themeColor="text1"/>
            <w:szCs w:val="22"/>
          </w:rPr>
          <w:t>Metro Migrant Resource Centre</w:t>
        </w:r>
      </w:hyperlink>
    </w:p>
    <w:p w:rsidR="002D5409" w:rsidRPr="002D5409" w:rsidRDefault="00973DB7" w:rsidP="002D1770">
      <w:pPr>
        <w:pStyle w:val="ListParagraph"/>
        <w:numPr>
          <w:ilvl w:val="0"/>
          <w:numId w:val="45"/>
        </w:numPr>
        <w:rPr>
          <w:rFonts w:cs="Arial"/>
          <w:color w:val="000000" w:themeColor="text1"/>
          <w:szCs w:val="22"/>
        </w:rPr>
      </w:pPr>
      <w:hyperlink r:id="rId137" w:history="1">
        <w:r w:rsidR="002D5409" w:rsidRPr="002D5409">
          <w:rPr>
            <w:rStyle w:val="Hyperlink"/>
            <w:rFonts w:cs="Arial"/>
            <w:color w:val="000000" w:themeColor="text1"/>
            <w:szCs w:val="22"/>
          </w:rPr>
          <w:t>Migrant Information Centre East Melbourne</w:t>
        </w:r>
      </w:hyperlink>
      <w:r w:rsidR="002D5409" w:rsidRPr="002D5409">
        <w:rPr>
          <w:rFonts w:cs="Arial"/>
          <w:color w:val="000000" w:themeColor="text1"/>
          <w:szCs w:val="22"/>
        </w:rPr>
        <w:t xml:space="preserve"> </w:t>
      </w:r>
    </w:p>
    <w:p w:rsidR="002D5409" w:rsidRPr="002D5409" w:rsidRDefault="00973DB7" w:rsidP="002D1770">
      <w:pPr>
        <w:pStyle w:val="ListParagraph"/>
        <w:numPr>
          <w:ilvl w:val="0"/>
          <w:numId w:val="45"/>
        </w:numPr>
        <w:rPr>
          <w:rFonts w:cs="Arial"/>
          <w:color w:val="000000" w:themeColor="text1"/>
          <w:szCs w:val="22"/>
        </w:rPr>
      </w:pPr>
      <w:hyperlink r:id="rId138" w:history="1">
        <w:r w:rsidR="002D5409" w:rsidRPr="002D5409">
          <w:rPr>
            <w:rStyle w:val="Hyperlink"/>
            <w:rFonts w:cs="Arial"/>
            <w:color w:val="000000" w:themeColor="text1"/>
            <w:szCs w:val="22"/>
          </w:rPr>
          <w:t>Migrant Resource Centre, North West Region</w:t>
        </w:r>
      </w:hyperlink>
    </w:p>
    <w:p w:rsidR="002D5409" w:rsidRPr="002D5409" w:rsidRDefault="00973DB7" w:rsidP="002D1770">
      <w:pPr>
        <w:pStyle w:val="ListParagraph"/>
        <w:numPr>
          <w:ilvl w:val="0"/>
          <w:numId w:val="45"/>
        </w:numPr>
        <w:rPr>
          <w:rFonts w:cs="Arial"/>
          <w:color w:val="000000" w:themeColor="text1"/>
          <w:szCs w:val="22"/>
        </w:rPr>
      </w:pPr>
      <w:hyperlink r:id="rId139" w:history="1">
        <w:r w:rsidR="002D5409" w:rsidRPr="002D5409">
          <w:rPr>
            <w:rStyle w:val="Hyperlink"/>
            <w:rFonts w:cs="Arial"/>
            <w:color w:val="000000" w:themeColor="text1"/>
            <w:szCs w:val="22"/>
          </w:rPr>
          <w:t>Migrant Resource Centre Northern Tasmania</w:t>
        </w:r>
      </w:hyperlink>
      <w:r w:rsidR="002D5409" w:rsidRPr="002D5409">
        <w:rPr>
          <w:rFonts w:cs="Arial"/>
          <w:color w:val="000000" w:themeColor="text1"/>
          <w:szCs w:val="22"/>
        </w:rPr>
        <w:t xml:space="preserve"> </w:t>
      </w:r>
    </w:p>
    <w:p w:rsidR="002D5409" w:rsidRPr="002D5409" w:rsidRDefault="00973DB7" w:rsidP="002D1770">
      <w:pPr>
        <w:pStyle w:val="ListParagraph"/>
        <w:numPr>
          <w:ilvl w:val="0"/>
          <w:numId w:val="45"/>
        </w:numPr>
        <w:rPr>
          <w:rFonts w:cs="Arial"/>
          <w:color w:val="000000" w:themeColor="text1"/>
          <w:szCs w:val="22"/>
        </w:rPr>
      </w:pPr>
      <w:hyperlink r:id="rId140" w:history="1">
        <w:r w:rsidR="002D5409" w:rsidRPr="002D5409">
          <w:rPr>
            <w:rStyle w:val="Hyperlink"/>
            <w:rFonts w:cs="Arial"/>
            <w:color w:val="000000" w:themeColor="text1"/>
            <w:szCs w:val="22"/>
          </w:rPr>
          <w:t>Multicultural Youth South Australia.</w:t>
        </w:r>
      </w:hyperlink>
      <w:r w:rsidR="002D5409" w:rsidRPr="002D5409">
        <w:rPr>
          <w:rFonts w:cs="Arial"/>
          <w:color w:val="000000" w:themeColor="text1"/>
          <w:szCs w:val="22"/>
        </w:rPr>
        <w:t xml:space="preserve"> </w:t>
      </w:r>
    </w:p>
    <w:p w:rsidR="00DA126E" w:rsidRPr="009A3016" w:rsidRDefault="009A3016" w:rsidP="002D1770">
      <w:pPr>
        <w:pStyle w:val="ListParagraph"/>
        <w:numPr>
          <w:ilvl w:val="0"/>
          <w:numId w:val="45"/>
        </w:numPr>
        <w:rPr>
          <w:rStyle w:val="Hyperlink"/>
          <w:rFonts w:cs="Arial"/>
          <w:szCs w:val="22"/>
        </w:rPr>
      </w:pPr>
      <w:r>
        <w:rPr>
          <w:rFonts w:cs="Arial"/>
          <w:color w:val="000000" w:themeColor="text1"/>
          <w:szCs w:val="22"/>
        </w:rPr>
        <w:fldChar w:fldCharType="begin"/>
      </w:r>
      <w:r>
        <w:rPr>
          <w:rFonts w:cs="Arial"/>
          <w:color w:val="000000" w:themeColor="text1"/>
          <w:szCs w:val="22"/>
        </w:rPr>
        <w:instrText xml:space="preserve"> HYPERLINK "http://www.newhope.asn.au/" </w:instrText>
      </w:r>
      <w:r>
        <w:rPr>
          <w:rFonts w:cs="Arial"/>
          <w:color w:val="000000" w:themeColor="text1"/>
          <w:szCs w:val="22"/>
        </w:rPr>
        <w:fldChar w:fldCharType="separate"/>
      </w:r>
      <w:r w:rsidR="00DA126E" w:rsidRPr="009A3016">
        <w:rPr>
          <w:rStyle w:val="Hyperlink"/>
          <w:rFonts w:cs="Arial"/>
          <w:szCs w:val="22"/>
        </w:rPr>
        <w:t>New Hope Foundation</w:t>
      </w:r>
    </w:p>
    <w:p w:rsidR="002D5409" w:rsidRPr="002D5409" w:rsidRDefault="009A3016" w:rsidP="002D1770">
      <w:pPr>
        <w:pStyle w:val="ListParagraph"/>
        <w:numPr>
          <w:ilvl w:val="0"/>
          <w:numId w:val="45"/>
        </w:numPr>
        <w:rPr>
          <w:rFonts w:cs="Arial"/>
          <w:color w:val="000000" w:themeColor="text1"/>
          <w:szCs w:val="22"/>
        </w:rPr>
      </w:pPr>
      <w:r>
        <w:rPr>
          <w:rFonts w:cs="Arial"/>
          <w:color w:val="000000" w:themeColor="text1"/>
          <w:szCs w:val="22"/>
        </w:rPr>
        <w:fldChar w:fldCharType="end"/>
      </w:r>
      <w:hyperlink r:id="rId141" w:history="1">
        <w:r w:rsidR="002D5409" w:rsidRPr="002D5409">
          <w:rPr>
            <w:rStyle w:val="Hyperlink"/>
            <w:rFonts w:cs="Arial"/>
            <w:color w:val="000000" w:themeColor="text1"/>
            <w:szCs w:val="22"/>
          </w:rPr>
          <w:t>Northern Settlement Services</w:t>
        </w:r>
      </w:hyperlink>
    </w:p>
    <w:p w:rsidR="002D5409" w:rsidRPr="002D5409" w:rsidRDefault="00973DB7" w:rsidP="002D1770">
      <w:pPr>
        <w:pStyle w:val="ListParagraph"/>
        <w:numPr>
          <w:ilvl w:val="0"/>
          <w:numId w:val="45"/>
        </w:numPr>
        <w:rPr>
          <w:rStyle w:val="Hyperlink"/>
          <w:rFonts w:cs="Arial"/>
          <w:color w:val="000000" w:themeColor="text1"/>
          <w:szCs w:val="22"/>
        </w:rPr>
      </w:pPr>
      <w:hyperlink r:id="rId142" w:history="1">
        <w:r w:rsidR="002D5409" w:rsidRPr="002D5409">
          <w:rPr>
            <w:rStyle w:val="Hyperlink"/>
            <w:rFonts w:cs="Arial"/>
            <w:color w:val="000000" w:themeColor="text1"/>
            <w:szCs w:val="22"/>
          </w:rPr>
          <w:t>Primary Care Connect</w:t>
        </w:r>
      </w:hyperlink>
    </w:p>
    <w:p w:rsidR="002D5409" w:rsidRPr="002D5409" w:rsidRDefault="00973DB7" w:rsidP="002D1770">
      <w:pPr>
        <w:pStyle w:val="ListParagraph"/>
        <w:numPr>
          <w:ilvl w:val="0"/>
          <w:numId w:val="45"/>
        </w:numPr>
        <w:rPr>
          <w:rFonts w:cs="Arial"/>
          <w:color w:val="000000" w:themeColor="text1"/>
          <w:szCs w:val="22"/>
        </w:rPr>
      </w:pPr>
      <w:hyperlink r:id="rId143" w:history="1">
        <w:r w:rsidR="002D5409" w:rsidRPr="002D5409">
          <w:rPr>
            <w:rStyle w:val="Hyperlink"/>
            <w:rFonts w:cs="Arial"/>
            <w:color w:val="000000" w:themeColor="text1"/>
            <w:szCs w:val="22"/>
          </w:rPr>
          <w:t>Southern Migrant and Refugee Centre</w:t>
        </w:r>
      </w:hyperlink>
    </w:p>
    <w:p w:rsidR="002D5409" w:rsidRPr="002D5409" w:rsidRDefault="00973DB7" w:rsidP="002D1770">
      <w:pPr>
        <w:pStyle w:val="ListParagraph"/>
        <w:numPr>
          <w:ilvl w:val="0"/>
          <w:numId w:val="45"/>
        </w:numPr>
        <w:rPr>
          <w:rFonts w:cs="Arial"/>
          <w:color w:val="000000" w:themeColor="text1"/>
          <w:szCs w:val="22"/>
        </w:rPr>
      </w:pPr>
      <w:hyperlink r:id="rId144" w:history="1">
        <w:r w:rsidR="002D5409" w:rsidRPr="002D5409">
          <w:rPr>
            <w:rStyle w:val="Hyperlink"/>
            <w:rFonts w:cs="Arial"/>
            <w:color w:val="000000" w:themeColor="text1"/>
            <w:szCs w:val="22"/>
          </w:rPr>
          <w:t>Spectrum Victoria</w:t>
        </w:r>
      </w:hyperlink>
    </w:p>
    <w:p w:rsidR="002D5409" w:rsidRPr="002D5409" w:rsidRDefault="00973DB7" w:rsidP="002D1770">
      <w:pPr>
        <w:pStyle w:val="ListParagraph"/>
        <w:numPr>
          <w:ilvl w:val="0"/>
          <w:numId w:val="45"/>
        </w:numPr>
        <w:rPr>
          <w:rFonts w:cs="Arial"/>
          <w:color w:val="000000" w:themeColor="text1"/>
          <w:szCs w:val="22"/>
        </w:rPr>
      </w:pPr>
      <w:hyperlink r:id="rId145" w:history="1">
        <w:r w:rsidR="002D5409" w:rsidRPr="002D5409">
          <w:rPr>
            <w:rStyle w:val="Hyperlink"/>
            <w:rFonts w:cs="Arial"/>
            <w:color w:val="000000" w:themeColor="text1"/>
            <w:szCs w:val="22"/>
          </w:rPr>
          <w:t>SydWest Multicultural Service</w:t>
        </w:r>
      </w:hyperlink>
    </w:p>
    <w:p w:rsidR="002D5409" w:rsidRPr="002D5409" w:rsidRDefault="00973DB7" w:rsidP="002D1770">
      <w:pPr>
        <w:pStyle w:val="ListParagraph"/>
        <w:numPr>
          <w:ilvl w:val="0"/>
          <w:numId w:val="45"/>
        </w:numPr>
        <w:rPr>
          <w:rFonts w:cs="Arial"/>
          <w:color w:val="000000" w:themeColor="text1"/>
          <w:szCs w:val="22"/>
        </w:rPr>
      </w:pPr>
      <w:hyperlink r:id="rId146" w:history="1">
        <w:r w:rsidR="002D5409" w:rsidRPr="002D5409">
          <w:rPr>
            <w:rStyle w:val="Hyperlink"/>
            <w:rFonts w:cs="Arial"/>
            <w:color w:val="000000" w:themeColor="text1"/>
            <w:szCs w:val="22"/>
          </w:rPr>
          <w:t>STTARS Supporting Survivors of Torture and Trauma</w:t>
        </w:r>
      </w:hyperlink>
    </w:p>
    <w:p w:rsidR="002D5409" w:rsidRPr="002D5409" w:rsidRDefault="002D5409" w:rsidP="002D5409">
      <w:pPr>
        <w:rPr>
          <w:rFonts w:cs="Arial"/>
          <w:color w:val="000000" w:themeColor="text1"/>
          <w:szCs w:val="22"/>
        </w:rPr>
      </w:pPr>
      <w:r>
        <w:rPr>
          <w:rFonts w:cs="Arial"/>
          <w:b/>
          <w:color w:val="000000" w:themeColor="text1"/>
        </w:rPr>
        <w:t>Settlement Grants</w:t>
      </w:r>
    </w:p>
    <w:p w:rsidR="002D5409" w:rsidRPr="002D5409" w:rsidRDefault="002D5409" w:rsidP="002D1770">
      <w:pPr>
        <w:pStyle w:val="ListParagraph"/>
        <w:numPr>
          <w:ilvl w:val="0"/>
          <w:numId w:val="46"/>
        </w:numPr>
        <w:rPr>
          <w:rStyle w:val="Hyperlink"/>
          <w:rFonts w:cs="Arial"/>
        </w:rPr>
      </w:pPr>
      <w:r>
        <w:rPr>
          <w:rFonts w:cs="Arial"/>
          <w:color w:val="000000" w:themeColor="text1"/>
        </w:rPr>
        <w:fldChar w:fldCharType="begin"/>
      </w:r>
      <w:r>
        <w:rPr>
          <w:rFonts w:cs="Arial"/>
          <w:color w:val="000000" w:themeColor="text1"/>
        </w:rPr>
        <w:instrText xml:space="preserve"> HYPERLINK "http://serviceproviders.dss.gov.au/" </w:instrText>
      </w:r>
      <w:r>
        <w:rPr>
          <w:rFonts w:cs="Arial"/>
          <w:color w:val="000000" w:themeColor="text1"/>
        </w:rPr>
        <w:fldChar w:fldCharType="separate"/>
      </w:r>
      <w:r w:rsidRPr="002D5409">
        <w:rPr>
          <w:rStyle w:val="Hyperlink"/>
          <w:rFonts w:cs="Arial"/>
        </w:rPr>
        <w:t xml:space="preserve">DSS </w:t>
      </w:r>
      <w:r>
        <w:rPr>
          <w:rStyle w:val="Hyperlink"/>
          <w:rFonts w:cs="Arial"/>
        </w:rPr>
        <w:t>G</w:t>
      </w:r>
      <w:r w:rsidRPr="002D5409">
        <w:rPr>
          <w:rStyle w:val="Hyperlink"/>
          <w:rFonts w:cs="Arial"/>
        </w:rPr>
        <w:t xml:space="preserve">rants </w:t>
      </w:r>
      <w:r>
        <w:rPr>
          <w:rStyle w:val="Hyperlink"/>
          <w:rFonts w:cs="Arial"/>
        </w:rPr>
        <w:t>S</w:t>
      </w:r>
      <w:r w:rsidRPr="002D5409">
        <w:rPr>
          <w:rStyle w:val="Hyperlink"/>
          <w:rFonts w:cs="Arial"/>
        </w:rPr>
        <w:t>ervice</w:t>
      </w:r>
      <w:r>
        <w:rPr>
          <w:rStyle w:val="Hyperlink"/>
          <w:rFonts w:cs="Arial"/>
        </w:rPr>
        <w:t xml:space="preserve"> D</w:t>
      </w:r>
      <w:r w:rsidRPr="002D5409">
        <w:rPr>
          <w:rStyle w:val="Hyperlink"/>
          <w:rFonts w:cs="Arial"/>
        </w:rPr>
        <w:t>irectory</w:t>
      </w:r>
    </w:p>
    <w:p w:rsidR="00AC36D8" w:rsidRPr="00FD3F9D" w:rsidRDefault="002D5409" w:rsidP="00FD3F9D">
      <w:pPr>
        <w:pStyle w:val="Heading2"/>
        <w:rPr>
          <w:rFonts w:ascii="Arial" w:hAnsi="Arial" w:cs="Arial"/>
          <w:b/>
          <w:sz w:val="22"/>
        </w:rPr>
      </w:pPr>
      <w:r>
        <w:fldChar w:fldCharType="end"/>
      </w:r>
      <w:r w:rsidR="007E01E2" w:rsidRPr="00FD3F9D">
        <w:rPr>
          <w:rFonts w:ascii="Arial" w:hAnsi="Arial" w:cs="Arial"/>
          <w:b/>
          <w:sz w:val="22"/>
        </w:rPr>
        <w:t>Torture and Trauma service providers</w:t>
      </w:r>
      <w:bookmarkEnd w:id="35"/>
    </w:p>
    <w:p w:rsidR="00FA2D13" w:rsidRPr="00283A92" w:rsidRDefault="00973DB7" w:rsidP="002D1770">
      <w:pPr>
        <w:pStyle w:val="ListParagraph"/>
        <w:numPr>
          <w:ilvl w:val="0"/>
          <w:numId w:val="7"/>
        </w:numPr>
        <w:rPr>
          <w:rFonts w:cs="Arial"/>
        </w:rPr>
      </w:pPr>
      <w:hyperlink r:id="rId147" w:history="1">
        <w:r w:rsidR="00FA2D13" w:rsidRPr="00283A92">
          <w:rPr>
            <w:rStyle w:val="Hyperlink"/>
            <w:rFonts w:cs="Arial"/>
            <w:color w:val="auto"/>
          </w:rPr>
          <w:t>Forum of Australian Services for Survivors of Torture and Trauma</w:t>
        </w:r>
      </w:hyperlink>
      <w:r w:rsidR="00FA2D13" w:rsidRPr="00283A92">
        <w:rPr>
          <w:rFonts w:cs="Arial"/>
        </w:rPr>
        <w:t xml:space="preserve"> </w:t>
      </w:r>
    </w:p>
    <w:p w:rsidR="00FA2D13" w:rsidRPr="00283A92" w:rsidRDefault="00973DB7" w:rsidP="002D1770">
      <w:pPr>
        <w:pStyle w:val="ListParagraph"/>
        <w:numPr>
          <w:ilvl w:val="0"/>
          <w:numId w:val="7"/>
        </w:numPr>
        <w:rPr>
          <w:rStyle w:val="Hyperlink"/>
          <w:rFonts w:eastAsiaTheme="majorEastAsia" w:cs="Arial"/>
          <w:color w:val="auto"/>
          <w:szCs w:val="22"/>
        </w:rPr>
      </w:pPr>
      <w:hyperlink r:id="rId148" w:history="1">
        <w:r w:rsidR="00FA2D13" w:rsidRPr="00283A92">
          <w:rPr>
            <w:rStyle w:val="Hyperlink"/>
            <w:rFonts w:cs="Arial"/>
            <w:color w:val="auto"/>
            <w:szCs w:val="22"/>
          </w:rPr>
          <w:t>Association for Services to Torture and Trauma Survivors</w:t>
        </w:r>
      </w:hyperlink>
    </w:p>
    <w:p w:rsidR="00FA2D13" w:rsidRPr="00283A92" w:rsidRDefault="00973DB7" w:rsidP="002D1770">
      <w:pPr>
        <w:pStyle w:val="ListParagraph"/>
        <w:numPr>
          <w:ilvl w:val="0"/>
          <w:numId w:val="7"/>
        </w:numPr>
        <w:rPr>
          <w:rFonts w:cs="Arial"/>
          <w:szCs w:val="22"/>
        </w:rPr>
      </w:pPr>
      <w:hyperlink r:id="rId149" w:history="1">
        <w:r w:rsidR="00FA2D13" w:rsidRPr="00283A92">
          <w:rPr>
            <w:rStyle w:val="Hyperlink"/>
            <w:rFonts w:cs="Arial"/>
            <w:color w:val="auto"/>
            <w:szCs w:val="22"/>
          </w:rPr>
          <w:t>Companion House</w:t>
        </w:r>
      </w:hyperlink>
    </w:p>
    <w:p w:rsidR="00FA2D13" w:rsidRPr="00283A92" w:rsidRDefault="00973DB7" w:rsidP="002D1770">
      <w:pPr>
        <w:pStyle w:val="ListParagraph"/>
        <w:numPr>
          <w:ilvl w:val="0"/>
          <w:numId w:val="7"/>
        </w:numPr>
        <w:rPr>
          <w:rFonts w:cs="Arial"/>
          <w:szCs w:val="22"/>
        </w:rPr>
      </w:pPr>
      <w:hyperlink r:id="rId150" w:history="1">
        <w:r w:rsidR="00FA2D13" w:rsidRPr="00283A92">
          <w:rPr>
            <w:rStyle w:val="Hyperlink"/>
            <w:rFonts w:cs="Arial"/>
            <w:color w:val="auto"/>
            <w:szCs w:val="22"/>
          </w:rPr>
          <w:t>Foundation House</w:t>
        </w:r>
      </w:hyperlink>
    </w:p>
    <w:p w:rsidR="00FA2D13" w:rsidRPr="00283A92" w:rsidRDefault="00973DB7" w:rsidP="002D1770">
      <w:pPr>
        <w:pStyle w:val="ListParagraph"/>
        <w:numPr>
          <w:ilvl w:val="0"/>
          <w:numId w:val="7"/>
        </w:numPr>
        <w:rPr>
          <w:rFonts w:cs="Arial"/>
          <w:szCs w:val="22"/>
        </w:rPr>
      </w:pPr>
      <w:hyperlink r:id="rId151" w:history="1">
        <w:r w:rsidR="00FA2D13" w:rsidRPr="00283A92">
          <w:rPr>
            <w:rStyle w:val="Hyperlink"/>
            <w:rFonts w:cs="Arial"/>
            <w:color w:val="auto"/>
            <w:szCs w:val="22"/>
          </w:rPr>
          <w:t>Melaleuca Refugee Centre</w:t>
        </w:r>
      </w:hyperlink>
    </w:p>
    <w:p w:rsidR="00FA2D13" w:rsidRPr="00283A92" w:rsidRDefault="00973DB7" w:rsidP="002D1770">
      <w:pPr>
        <w:pStyle w:val="ListParagraph"/>
        <w:numPr>
          <w:ilvl w:val="0"/>
          <w:numId w:val="7"/>
        </w:numPr>
        <w:rPr>
          <w:rFonts w:cs="Arial"/>
          <w:szCs w:val="22"/>
        </w:rPr>
      </w:pPr>
      <w:hyperlink r:id="rId152" w:history="1">
        <w:r w:rsidR="00FA2D13" w:rsidRPr="00283A92">
          <w:rPr>
            <w:rStyle w:val="Hyperlink"/>
            <w:rFonts w:cs="Arial"/>
            <w:color w:val="auto"/>
            <w:szCs w:val="22"/>
          </w:rPr>
          <w:t>Phoenix Centre</w:t>
        </w:r>
      </w:hyperlink>
      <w:r w:rsidR="00953C52" w:rsidRPr="00283A92">
        <w:rPr>
          <w:rFonts w:cs="Arial"/>
          <w:szCs w:val="22"/>
        </w:rPr>
        <w:t xml:space="preserve"> </w:t>
      </w:r>
    </w:p>
    <w:p w:rsidR="00FA2D13" w:rsidRPr="00283A92" w:rsidRDefault="00973DB7" w:rsidP="002D1770">
      <w:pPr>
        <w:pStyle w:val="ListParagraph"/>
        <w:numPr>
          <w:ilvl w:val="0"/>
          <w:numId w:val="7"/>
        </w:numPr>
        <w:rPr>
          <w:rFonts w:cs="Arial"/>
          <w:szCs w:val="22"/>
        </w:rPr>
      </w:pPr>
      <w:hyperlink r:id="rId153" w:history="1">
        <w:r w:rsidR="00FA2D13" w:rsidRPr="00283A92">
          <w:rPr>
            <w:rStyle w:val="Hyperlink"/>
            <w:rFonts w:cs="Arial"/>
            <w:color w:val="auto"/>
            <w:szCs w:val="22"/>
          </w:rPr>
          <w:t>Queensland Program of Assistance to Survivors of Torture and Trauma</w:t>
        </w:r>
      </w:hyperlink>
    </w:p>
    <w:p w:rsidR="00FA2D13" w:rsidRPr="00283A92" w:rsidRDefault="00973DB7" w:rsidP="002D1770">
      <w:pPr>
        <w:pStyle w:val="ListParagraph"/>
        <w:numPr>
          <w:ilvl w:val="0"/>
          <w:numId w:val="7"/>
        </w:numPr>
        <w:rPr>
          <w:rFonts w:cs="Arial"/>
          <w:szCs w:val="22"/>
        </w:rPr>
      </w:pPr>
      <w:hyperlink r:id="rId154" w:history="1">
        <w:r w:rsidR="00FA2D13" w:rsidRPr="00283A92">
          <w:rPr>
            <w:rStyle w:val="Hyperlink"/>
            <w:rFonts w:cs="Arial"/>
            <w:color w:val="auto"/>
            <w:szCs w:val="22"/>
          </w:rPr>
          <w:t>NSW Service for the Treatment of Rehabilitation of Torture and Trauma Survivors</w:t>
        </w:r>
      </w:hyperlink>
    </w:p>
    <w:p w:rsidR="0032474B" w:rsidRPr="00283A92" w:rsidRDefault="00973DB7" w:rsidP="002D1770">
      <w:pPr>
        <w:pStyle w:val="ListParagraph"/>
        <w:numPr>
          <w:ilvl w:val="0"/>
          <w:numId w:val="7"/>
        </w:numPr>
        <w:rPr>
          <w:rStyle w:val="BookTitle"/>
          <w:rFonts w:cs="Arial"/>
          <w:i w:val="0"/>
          <w:iCs w:val="0"/>
          <w:smallCaps w:val="0"/>
          <w:spacing w:val="0"/>
          <w:szCs w:val="22"/>
        </w:rPr>
      </w:pPr>
      <w:hyperlink r:id="rId155" w:history="1">
        <w:r w:rsidR="00FA2D13" w:rsidRPr="00283A92">
          <w:rPr>
            <w:rStyle w:val="Hyperlink"/>
            <w:rFonts w:cs="Arial"/>
            <w:color w:val="auto"/>
            <w:szCs w:val="22"/>
          </w:rPr>
          <w:t>STTARS Supporting survivors of torture and trauma</w:t>
        </w:r>
      </w:hyperlink>
      <w:bookmarkStart w:id="36" w:name="_Toc429051956"/>
      <w:r w:rsidR="000B2E84" w:rsidRPr="00283A92">
        <w:rPr>
          <w:rFonts w:cs="Arial"/>
          <w:szCs w:val="22"/>
        </w:rPr>
        <w:t xml:space="preserve">  </w:t>
      </w:r>
    </w:p>
    <w:p w:rsidR="00180FB6" w:rsidRPr="00B95B11" w:rsidRDefault="00180FB6" w:rsidP="0072796E">
      <w:pPr>
        <w:pStyle w:val="Heading1"/>
        <w:spacing w:before="240"/>
        <w:rPr>
          <w:rStyle w:val="BookTitle"/>
          <w:rFonts w:ascii="Arial" w:hAnsi="Arial" w:cs="Arial"/>
          <w:b/>
          <w:i w:val="0"/>
          <w:iCs w:val="0"/>
          <w:smallCaps w:val="0"/>
          <w:color w:val="403152" w:themeColor="accent4" w:themeShade="80"/>
          <w:spacing w:val="0"/>
        </w:rPr>
      </w:pPr>
      <w:r w:rsidRPr="00B95B11">
        <w:rPr>
          <w:rStyle w:val="BookTitle"/>
          <w:rFonts w:ascii="Arial" w:hAnsi="Arial" w:cs="Arial"/>
          <w:b/>
          <w:i w:val="0"/>
          <w:iCs w:val="0"/>
          <w:smallCaps w:val="0"/>
          <w:color w:val="403152" w:themeColor="accent4" w:themeShade="80"/>
          <w:spacing w:val="0"/>
        </w:rPr>
        <w:t>Other useful websites</w:t>
      </w:r>
      <w:bookmarkEnd w:id="36"/>
      <w:r w:rsidRPr="00B95B11">
        <w:rPr>
          <w:rStyle w:val="BookTitle"/>
          <w:rFonts w:ascii="Arial" w:hAnsi="Arial" w:cs="Arial"/>
          <w:b/>
          <w:i w:val="0"/>
          <w:iCs w:val="0"/>
          <w:smallCaps w:val="0"/>
          <w:color w:val="403152" w:themeColor="accent4" w:themeShade="80"/>
          <w:spacing w:val="0"/>
        </w:rPr>
        <w:t xml:space="preserve"> </w:t>
      </w:r>
    </w:p>
    <w:p w:rsidR="007E01E2" w:rsidRPr="00E80F21" w:rsidRDefault="007E01E2" w:rsidP="00E80F21">
      <w:pPr>
        <w:pStyle w:val="Heading2"/>
        <w:rPr>
          <w:rFonts w:ascii="Arial" w:hAnsi="Arial" w:cs="Arial"/>
          <w:b/>
          <w:sz w:val="22"/>
        </w:rPr>
      </w:pPr>
      <w:bookmarkStart w:id="37" w:name="_Toc429051957"/>
      <w:r w:rsidRPr="00E80F21">
        <w:rPr>
          <w:rFonts w:ascii="Arial" w:hAnsi="Arial" w:cs="Arial"/>
          <w:b/>
          <w:sz w:val="22"/>
        </w:rPr>
        <w:t>Beginning a life in Australia</w:t>
      </w:r>
      <w:bookmarkEnd w:id="37"/>
    </w:p>
    <w:p w:rsidR="009D1872" w:rsidRPr="00283A92" w:rsidRDefault="00973DB7" w:rsidP="002D1770">
      <w:pPr>
        <w:pStyle w:val="ListParagraph"/>
        <w:numPr>
          <w:ilvl w:val="0"/>
          <w:numId w:val="8"/>
        </w:numPr>
        <w:spacing w:before="0" w:after="0" w:line="240" w:lineRule="auto"/>
        <w:ind w:left="714" w:hanging="357"/>
        <w:rPr>
          <w:rFonts w:cs="Arial"/>
        </w:rPr>
      </w:pPr>
      <w:hyperlink r:id="rId156" w:history="1">
        <w:r w:rsidR="009D1872" w:rsidRPr="00283A92">
          <w:rPr>
            <w:rStyle w:val="Hyperlink"/>
            <w:rFonts w:cs="Arial"/>
            <w:color w:val="auto"/>
          </w:rPr>
          <w:t>Department of Social Services – Beginning life in Australia</w:t>
        </w:r>
      </w:hyperlink>
      <w:r w:rsidR="009D1872" w:rsidRPr="00283A92">
        <w:rPr>
          <w:rFonts w:cs="Arial"/>
        </w:rPr>
        <w:t xml:space="preserve"> </w:t>
      </w:r>
    </w:p>
    <w:p w:rsidR="0032474B" w:rsidRDefault="00973DB7" w:rsidP="002D1770">
      <w:pPr>
        <w:pStyle w:val="Default"/>
        <w:numPr>
          <w:ilvl w:val="0"/>
          <w:numId w:val="8"/>
        </w:numPr>
        <w:ind w:left="714" w:hanging="357"/>
        <w:rPr>
          <w:color w:val="auto"/>
          <w:sz w:val="22"/>
          <w:szCs w:val="22"/>
        </w:rPr>
      </w:pPr>
      <w:hyperlink r:id="rId157" w:history="1">
        <w:r w:rsidR="00693C8C" w:rsidRPr="00283A92">
          <w:rPr>
            <w:rStyle w:val="Hyperlink"/>
            <w:color w:val="auto"/>
            <w:sz w:val="22"/>
            <w:szCs w:val="22"/>
          </w:rPr>
          <w:t>Overview of Australia</w:t>
        </w:r>
      </w:hyperlink>
      <w:r w:rsidR="00693C8C" w:rsidRPr="00283A92">
        <w:rPr>
          <w:color w:val="auto"/>
          <w:sz w:val="22"/>
          <w:szCs w:val="22"/>
        </w:rPr>
        <w:t xml:space="preserve"> </w:t>
      </w:r>
      <w:bookmarkStart w:id="38" w:name="_Toc429051958"/>
    </w:p>
    <w:p w:rsidR="00BF42C9" w:rsidRDefault="00973DB7" w:rsidP="002D1770">
      <w:pPr>
        <w:pStyle w:val="Default"/>
        <w:numPr>
          <w:ilvl w:val="0"/>
          <w:numId w:val="8"/>
        </w:numPr>
        <w:ind w:left="714" w:hanging="357"/>
        <w:rPr>
          <w:color w:val="auto"/>
          <w:sz w:val="22"/>
          <w:szCs w:val="22"/>
        </w:rPr>
      </w:pPr>
      <w:hyperlink r:id="rId158" w:history="1">
        <w:r w:rsidR="00BF42C9" w:rsidRPr="00BF42C9">
          <w:rPr>
            <w:rStyle w:val="Hyperlink"/>
            <w:sz w:val="22"/>
            <w:szCs w:val="22"/>
          </w:rPr>
          <w:t>Special Broadcasting Service (SBS) – Settlement Guide</w:t>
        </w:r>
      </w:hyperlink>
    </w:p>
    <w:p w:rsidR="00FC33BF" w:rsidRPr="00FC33BF" w:rsidRDefault="00FC33BF" w:rsidP="004450C2">
      <w:pPr>
        <w:pStyle w:val="Default"/>
        <w:spacing w:before="120"/>
        <w:rPr>
          <w:b/>
          <w:color w:val="auto"/>
          <w:sz w:val="2"/>
          <w:szCs w:val="22"/>
        </w:rPr>
      </w:pPr>
    </w:p>
    <w:p w:rsidR="00FC33BF" w:rsidRPr="00E80F21" w:rsidRDefault="00FC33BF" w:rsidP="00E80F21">
      <w:pPr>
        <w:pStyle w:val="Heading2"/>
        <w:rPr>
          <w:rFonts w:ascii="Arial" w:hAnsi="Arial" w:cs="Arial"/>
          <w:b/>
          <w:sz w:val="22"/>
        </w:rPr>
      </w:pPr>
      <w:r w:rsidRPr="00E80F21">
        <w:rPr>
          <w:rFonts w:ascii="Arial" w:hAnsi="Arial" w:cs="Arial"/>
          <w:b/>
          <w:sz w:val="22"/>
        </w:rPr>
        <w:t>Community Services</w:t>
      </w:r>
    </w:p>
    <w:p w:rsidR="00FC33BF" w:rsidRPr="00283A92" w:rsidRDefault="00973DB7" w:rsidP="002D1770">
      <w:pPr>
        <w:pStyle w:val="Default"/>
        <w:numPr>
          <w:ilvl w:val="0"/>
          <w:numId w:val="30"/>
        </w:numPr>
        <w:spacing w:before="120"/>
        <w:rPr>
          <w:color w:val="auto"/>
          <w:sz w:val="22"/>
          <w:szCs w:val="22"/>
        </w:rPr>
      </w:pPr>
      <w:hyperlink r:id="rId159" w:history="1">
        <w:r w:rsidR="00FC33BF" w:rsidRPr="00FC33BF">
          <w:rPr>
            <w:rStyle w:val="Hyperlink"/>
            <w:sz w:val="22"/>
            <w:szCs w:val="22"/>
          </w:rPr>
          <w:t>Community Hubs Australia</w:t>
        </w:r>
      </w:hyperlink>
    </w:p>
    <w:p w:rsidR="000C32AA" w:rsidRPr="00F05E88" w:rsidRDefault="007E01E2" w:rsidP="004450C2">
      <w:pPr>
        <w:pStyle w:val="Heading3"/>
        <w:spacing w:line="240" w:lineRule="auto"/>
        <w:rPr>
          <w:rFonts w:cs="Arial"/>
          <w:color w:val="000000" w:themeColor="text1"/>
        </w:rPr>
      </w:pPr>
      <w:r w:rsidRPr="00F05E88">
        <w:rPr>
          <w:rFonts w:cs="Arial"/>
          <w:color w:val="000000" w:themeColor="text1"/>
        </w:rPr>
        <w:t>Health</w:t>
      </w:r>
      <w:bookmarkEnd w:id="38"/>
    </w:p>
    <w:p w:rsidR="009D1872" w:rsidRPr="00283A92" w:rsidRDefault="00973DB7" w:rsidP="002D1770">
      <w:pPr>
        <w:pStyle w:val="Default"/>
        <w:numPr>
          <w:ilvl w:val="0"/>
          <w:numId w:val="9"/>
        </w:numPr>
        <w:ind w:left="714" w:hanging="357"/>
        <w:rPr>
          <w:color w:val="auto"/>
          <w:sz w:val="22"/>
          <w:szCs w:val="22"/>
        </w:rPr>
      </w:pPr>
      <w:hyperlink r:id="rId160" w:history="1">
        <w:r w:rsidR="009D1872" w:rsidRPr="00283A92">
          <w:rPr>
            <w:rStyle w:val="Hyperlink"/>
            <w:color w:val="auto"/>
            <w:sz w:val="22"/>
            <w:szCs w:val="22"/>
          </w:rPr>
          <w:t>Medicare Services</w:t>
        </w:r>
      </w:hyperlink>
      <w:r w:rsidR="009D1872" w:rsidRPr="00283A92">
        <w:rPr>
          <w:color w:val="auto"/>
          <w:sz w:val="22"/>
          <w:szCs w:val="22"/>
        </w:rPr>
        <w:t xml:space="preserve"> </w:t>
      </w:r>
    </w:p>
    <w:p w:rsidR="009D1872" w:rsidRPr="00283A92" w:rsidRDefault="00973DB7" w:rsidP="002D1770">
      <w:pPr>
        <w:pStyle w:val="Default"/>
        <w:numPr>
          <w:ilvl w:val="0"/>
          <w:numId w:val="9"/>
        </w:numPr>
        <w:ind w:left="714" w:hanging="357"/>
        <w:rPr>
          <w:color w:val="auto"/>
          <w:sz w:val="22"/>
          <w:szCs w:val="22"/>
        </w:rPr>
      </w:pPr>
      <w:hyperlink r:id="rId161" w:history="1">
        <w:r w:rsidR="009D1872" w:rsidRPr="00283A92">
          <w:rPr>
            <w:rStyle w:val="Hyperlink"/>
            <w:color w:val="auto"/>
            <w:sz w:val="22"/>
            <w:szCs w:val="22"/>
          </w:rPr>
          <w:t>Immunisation</w:t>
        </w:r>
      </w:hyperlink>
      <w:r w:rsidR="009D1872" w:rsidRPr="00283A92">
        <w:rPr>
          <w:color w:val="auto"/>
          <w:sz w:val="22"/>
          <w:szCs w:val="22"/>
        </w:rPr>
        <w:t xml:space="preserve"> </w:t>
      </w:r>
    </w:p>
    <w:p w:rsidR="009D1872" w:rsidRPr="00283A92" w:rsidRDefault="00973DB7" w:rsidP="002D1770">
      <w:pPr>
        <w:pStyle w:val="Default"/>
        <w:numPr>
          <w:ilvl w:val="0"/>
          <w:numId w:val="9"/>
        </w:numPr>
        <w:ind w:left="714" w:hanging="357"/>
        <w:rPr>
          <w:color w:val="auto"/>
          <w:sz w:val="22"/>
          <w:szCs w:val="22"/>
        </w:rPr>
      </w:pPr>
      <w:hyperlink r:id="rId162" w:history="1">
        <w:r w:rsidR="009D1872" w:rsidRPr="00283A92">
          <w:rPr>
            <w:rStyle w:val="Hyperlink"/>
            <w:color w:val="auto"/>
            <w:sz w:val="22"/>
            <w:szCs w:val="22"/>
          </w:rPr>
          <w:t>Nutrition</w:t>
        </w:r>
      </w:hyperlink>
      <w:r w:rsidR="009D1872" w:rsidRPr="00283A92">
        <w:rPr>
          <w:color w:val="auto"/>
          <w:sz w:val="22"/>
          <w:szCs w:val="22"/>
        </w:rPr>
        <w:t xml:space="preserve"> </w:t>
      </w:r>
    </w:p>
    <w:p w:rsidR="009D1872" w:rsidRPr="00283A92" w:rsidRDefault="00973DB7" w:rsidP="002D1770">
      <w:pPr>
        <w:pStyle w:val="Default"/>
        <w:numPr>
          <w:ilvl w:val="0"/>
          <w:numId w:val="9"/>
        </w:numPr>
        <w:ind w:left="714" w:hanging="357"/>
        <w:rPr>
          <w:color w:val="auto"/>
          <w:sz w:val="22"/>
          <w:szCs w:val="22"/>
        </w:rPr>
      </w:pPr>
      <w:hyperlink r:id="rId163" w:history="1">
        <w:r w:rsidR="009D1872" w:rsidRPr="00283A92">
          <w:rPr>
            <w:rStyle w:val="Hyperlink"/>
            <w:color w:val="auto"/>
            <w:sz w:val="22"/>
            <w:szCs w:val="22"/>
          </w:rPr>
          <w:t>Mental Health</w:t>
        </w:r>
      </w:hyperlink>
      <w:r w:rsidR="009D1872" w:rsidRPr="00283A92">
        <w:rPr>
          <w:color w:val="auto"/>
          <w:sz w:val="22"/>
          <w:szCs w:val="22"/>
        </w:rPr>
        <w:t xml:space="preserve"> </w:t>
      </w:r>
    </w:p>
    <w:p w:rsidR="009D1872" w:rsidRPr="00283A92" w:rsidRDefault="00973DB7" w:rsidP="002D1770">
      <w:pPr>
        <w:pStyle w:val="Default"/>
        <w:numPr>
          <w:ilvl w:val="0"/>
          <w:numId w:val="9"/>
        </w:numPr>
        <w:ind w:left="714" w:hanging="357"/>
        <w:rPr>
          <w:color w:val="auto"/>
          <w:sz w:val="22"/>
          <w:szCs w:val="22"/>
        </w:rPr>
      </w:pPr>
      <w:hyperlink r:id="rId164" w:history="1">
        <w:r w:rsidR="009D1872" w:rsidRPr="00283A92">
          <w:rPr>
            <w:rStyle w:val="Hyperlink"/>
            <w:color w:val="auto"/>
            <w:sz w:val="22"/>
            <w:szCs w:val="22"/>
          </w:rPr>
          <w:t>Smoking</w:t>
        </w:r>
      </w:hyperlink>
      <w:r w:rsidR="009D1872" w:rsidRPr="00283A92">
        <w:rPr>
          <w:color w:val="auto"/>
          <w:sz w:val="22"/>
          <w:szCs w:val="22"/>
        </w:rPr>
        <w:t xml:space="preserve"> and </w:t>
      </w:r>
      <w:hyperlink r:id="rId165" w:history="1">
        <w:r w:rsidR="009D1872" w:rsidRPr="00283A92">
          <w:rPr>
            <w:rStyle w:val="Hyperlink"/>
            <w:color w:val="auto"/>
            <w:sz w:val="22"/>
            <w:szCs w:val="22"/>
          </w:rPr>
          <w:t>Alcohol/Drug Use</w:t>
        </w:r>
      </w:hyperlink>
      <w:r w:rsidR="009D1872" w:rsidRPr="00283A92">
        <w:rPr>
          <w:color w:val="auto"/>
          <w:sz w:val="22"/>
          <w:szCs w:val="22"/>
        </w:rPr>
        <w:t xml:space="preserve"> </w:t>
      </w:r>
    </w:p>
    <w:p w:rsidR="008771CF" w:rsidRDefault="00973DB7" w:rsidP="002D1770">
      <w:pPr>
        <w:pStyle w:val="Default"/>
        <w:numPr>
          <w:ilvl w:val="0"/>
          <w:numId w:val="9"/>
        </w:numPr>
        <w:ind w:left="714" w:hanging="357"/>
        <w:rPr>
          <w:color w:val="auto"/>
          <w:sz w:val="22"/>
          <w:szCs w:val="22"/>
        </w:rPr>
      </w:pPr>
      <w:hyperlink r:id="rId166" w:history="1">
        <w:r w:rsidR="009D1872" w:rsidRPr="00283A92">
          <w:rPr>
            <w:rStyle w:val="Hyperlink"/>
            <w:color w:val="auto"/>
            <w:sz w:val="22"/>
            <w:szCs w:val="22"/>
          </w:rPr>
          <w:t>Managing Families</w:t>
        </w:r>
      </w:hyperlink>
      <w:r w:rsidR="0032474B" w:rsidRPr="00283A92">
        <w:rPr>
          <w:color w:val="auto"/>
          <w:sz w:val="22"/>
          <w:szCs w:val="22"/>
        </w:rPr>
        <w:t xml:space="preserve"> </w:t>
      </w:r>
    </w:p>
    <w:p w:rsidR="00C16F91" w:rsidRPr="004450C2" w:rsidRDefault="00973DB7" w:rsidP="002D1770">
      <w:pPr>
        <w:pStyle w:val="Default"/>
        <w:numPr>
          <w:ilvl w:val="0"/>
          <w:numId w:val="9"/>
        </w:numPr>
        <w:ind w:left="714" w:hanging="357"/>
        <w:rPr>
          <w:color w:val="auto"/>
          <w:sz w:val="22"/>
          <w:szCs w:val="22"/>
        </w:rPr>
      </w:pPr>
      <w:hyperlink r:id="rId167" w:history="1">
        <w:r w:rsidR="00C16F91" w:rsidRPr="00C16F91">
          <w:rPr>
            <w:rStyle w:val="Hyperlink"/>
            <w:sz w:val="22"/>
            <w:szCs w:val="22"/>
          </w:rPr>
          <w:t>The Migrant and Refugee Women’s Health Initiative – Working Group</w:t>
        </w:r>
      </w:hyperlink>
    </w:p>
    <w:p w:rsidR="000C32AA" w:rsidRPr="00F05E88" w:rsidRDefault="00955759" w:rsidP="00627A90">
      <w:pPr>
        <w:pStyle w:val="Heading3"/>
        <w:spacing w:before="840"/>
        <w:rPr>
          <w:rFonts w:cs="Arial"/>
          <w:color w:val="000000" w:themeColor="text1"/>
          <w:szCs w:val="22"/>
        </w:rPr>
      </w:pPr>
      <w:r w:rsidRPr="00F05E88">
        <w:rPr>
          <w:rFonts w:cs="Arial"/>
          <w:color w:val="000000" w:themeColor="text1"/>
        </w:rPr>
        <w:t>Education</w:t>
      </w:r>
    </w:p>
    <w:p w:rsidR="00991618" w:rsidRPr="00283A92" w:rsidRDefault="00973DB7" w:rsidP="002D1770">
      <w:pPr>
        <w:pStyle w:val="Default"/>
        <w:numPr>
          <w:ilvl w:val="0"/>
          <w:numId w:val="10"/>
        </w:numPr>
        <w:ind w:left="714" w:hanging="357"/>
        <w:rPr>
          <w:color w:val="auto"/>
          <w:sz w:val="22"/>
          <w:szCs w:val="22"/>
        </w:rPr>
      </w:pPr>
      <w:hyperlink r:id="rId168" w:history="1">
        <w:r w:rsidR="00991618" w:rsidRPr="00283A92">
          <w:rPr>
            <w:rStyle w:val="Hyperlink"/>
            <w:color w:val="auto"/>
            <w:sz w:val="22"/>
            <w:szCs w:val="22"/>
          </w:rPr>
          <w:t>Education in Australia</w:t>
        </w:r>
      </w:hyperlink>
      <w:r w:rsidR="00991618" w:rsidRPr="00283A92">
        <w:rPr>
          <w:color w:val="auto"/>
          <w:sz w:val="22"/>
          <w:szCs w:val="22"/>
        </w:rPr>
        <w:t xml:space="preserve"> </w:t>
      </w:r>
    </w:p>
    <w:p w:rsidR="00991618" w:rsidRDefault="00973DB7" w:rsidP="002D1770">
      <w:pPr>
        <w:pStyle w:val="Default"/>
        <w:numPr>
          <w:ilvl w:val="0"/>
          <w:numId w:val="10"/>
        </w:numPr>
        <w:ind w:left="714" w:hanging="357"/>
        <w:rPr>
          <w:color w:val="auto"/>
          <w:sz w:val="22"/>
          <w:szCs w:val="22"/>
        </w:rPr>
      </w:pPr>
      <w:hyperlink r:id="rId169" w:history="1">
        <w:r w:rsidR="00991618" w:rsidRPr="00283A92">
          <w:rPr>
            <w:rStyle w:val="Hyperlink"/>
            <w:color w:val="auto"/>
            <w:sz w:val="22"/>
            <w:szCs w:val="22"/>
          </w:rPr>
          <w:t>Adult Migrant English Program</w:t>
        </w:r>
      </w:hyperlink>
      <w:r w:rsidR="0019724F" w:rsidRPr="00283A92">
        <w:rPr>
          <w:color w:val="auto"/>
          <w:sz w:val="22"/>
          <w:szCs w:val="22"/>
        </w:rPr>
        <w:t xml:space="preserve"> </w:t>
      </w:r>
    </w:p>
    <w:p w:rsidR="00121F86" w:rsidRDefault="00973DB7" w:rsidP="002D1770">
      <w:pPr>
        <w:pStyle w:val="Default"/>
        <w:numPr>
          <w:ilvl w:val="0"/>
          <w:numId w:val="10"/>
        </w:numPr>
        <w:ind w:left="714" w:hanging="357"/>
        <w:rPr>
          <w:color w:val="auto"/>
          <w:sz w:val="22"/>
          <w:szCs w:val="22"/>
        </w:rPr>
      </w:pPr>
      <w:hyperlink r:id="rId170" w:history="1">
        <w:r w:rsidR="00121F86" w:rsidRPr="00121F86">
          <w:rPr>
            <w:rStyle w:val="Hyperlink"/>
            <w:sz w:val="22"/>
            <w:szCs w:val="22"/>
          </w:rPr>
          <w:t>Skills for Education and Employment (SEE)</w:t>
        </w:r>
      </w:hyperlink>
    </w:p>
    <w:p w:rsidR="0032474B" w:rsidRPr="00121F86" w:rsidRDefault="00973DB7" w:rsidP="002D1770">
      <w:pPr>
        <w:pStyle w:val="Default"/>
        <w:numPr>
          <w:ilvl w:val="0"/>
          <w:numId w:val="10"/>
        </w:numPr>
        <w:ind w:left="714" w:hanging="357"/>
        <w:rPr>
          <w:color w:val="auto"/>
          <w:sz w:val="22"/>
          <w:szCs w:val="22"/>
        </w:rPr>
      </w:pPr>
      <w:hyperlink r:id="rId171" w:history="1">
        <w:r w:rsidR="00991618" w:rsidRPr="00121F86">
          <w:rPr>
            <w:rStyle w:val="Hyperlink"/>
            <w:color w:val="auto"/>
            <w:sz w:val="22"/>
            <w:szCs w:val="22"/>
          </w:rPr>
          <w:t>Australian Apprenticeships</w:t>
        </w:r>
      </w:hyperlink>
      <w:bookmarkStart w:id="39" w:name="_Toc429051960"/>
      <w:r w:rsidR="0032474B" w:rsidRPr="00121F86">
        <w:rPr>
          <w:color w:val="auto"/>
          <w:sz w:val="22"/>
          <w:szCs w:val="22"/>
        </w:rPr>
        <w:t xml:space="preserve"> </w:t>
      </w:r>
    </w:p>
    <w:p w:rsidR="000C32AA" w:rsidRPr="00F05E88" w:rsidRDefault="006452C5" w:rsidP="004863E8">
      <w:pPr>
        <w:pStyle w:val="Heading3"/>
        <w:rPr>
          <w:rFonts w:cs="Arial"/>
          <w:color w:val="000000" w:themeColor="text1"/>
        </w:rPr>
      </w:pPr>
      <w:r w:rsidRPr="00F05E88">
        <w:rPr>
          <w:rFonts w:cs="Arial"/>
          <w:color w:val="000000" w:themeColor="text1"/>
        </w:rPr>
        <w:t>Employment /finding a job</w:t>
      </w:r>
      <w:bookmarkEnd w:id="39"/>
    </w:p>
    <w:p w:rsidR="00991618" w:rsidRPr="00283A92" w:rsidRDefault="00973DB7" w:rsidP="002D1770">
      <w:pPr>
        <w:pStyle w:val="Default"/>
        <w:numPr>
          <w:ilvl w:val="0"/>
          <w:numId w:val="11"/>
        </w:numPr>
        <w:ind w:left="714" w:hanging="357"/>
        <w:rPr>
          <w:color w:val="auto"/>
          <w:sz w:val="22"/>
          <w:szCs w:val="22"/>
        </w:rPr>
      </w:pPr>
      <w:hyperlink r:id="rId172" w:history="1">
        <w:r w:rsidR="00991618" w:rsidRPr="00283A92">
          <w:rPr>
            <w:rStyle w:val="Hyperlink"/>
            <w:color w:val="auto"/>
            <w:sz w:val="22"/>
            <w:szCs w:val="22"/>
          </w:rPr>
          <w:t>Centrelink</w:t>
        </w:r>
      </w:hyperlink>
      <w:r w:rsidR="00991618" w:rsidRPr="00283A92">
        <w:rPr>
          <w:color w:val="auto"/>
          <w:sz w:val="22"/>
          <w:szCs w:val="22"/>
        </w:rPr>
        <w:t xml:space="preserve"> </w:t>
      </w:r>
    </w:p>
    <w:p w:rsidR="00991618" w:rsidRPr="00283A92" w:rsidRDefault="00973DB7" w:rsidP="002D1770">
      <w:pPr>
        <w:pStyle w:val="Default"/>
        <w:numPr>
          <w:ilvl w:val="0"/>
          <w:numId w:val="11"/>
        </w:numPr>
        <w:ind w:left="714" w:hanging="357"/>
        <w:rPr>
          <w:color w:val="auto"/>
          <w:sz w:val="22"/>
          <w:szCs w:val="22"/>
        </w:rPr>
      </w:pPr>
      <w:hyperlink r:id="rId173" w:history="1">
        <w:r w:rsidR="00991618" w:rsidRPr="00283A92">
          <w:rPr>
            <w:rStyle w:val="Hyperlink"/>
            <w:color w:val="auto"/>
            <w:sz w:val="22"/>
            <w:szCs w:val="22"/>
          </w:rPr>
          <w:t>Information for Job Seekers</w:t>
        </w:r>
      </w:hyperlink>
      <w:r w:rsidR="00991618" w:rsidRPr="00283A92">
        <w:rPr>
          <w:color w:val="auto"/>
          <w:sz w:val="22"/>
          <w:szCs w:val="22"/>
        </w:rPr>
        <w:t xml:space="preserve"> </w:t>
      </w:r>
    </w:p>
    <w:p w:rsidR="00991618" w:rsidRPr="00283A92" w:rsidRDefault="00973DB7" w:rsidP="002D1770">
      <w:pPr>
        <w:pStyle w:val="Default"/>
        <w:numPr>
          <w:ilvl w:val="0"/>
          <w:numId w:val="11"/>
        </w:numPr>
        <w:ind w:left="714" w:hanging="357"/>
        <w:rPr>
          <w:color w:val="auto"/>
          <w:sz w:val="22"/>
          <w:szCs w:val="22"/>
        </w:rPr>
      </w:pPr>
      <w:hyperlink r:id="rId174" w:history="1">
        <w:r w:rsidR="00991618" w:rsidRPr="00283A92">
          <w:rPr>
            <w:rStyle w:val="Hyperlink"/>
            <w:color w:val="auto"/>
            <w:sz w:val="22"/>
            <w:szCs w:val="22"/>
          </w:rPr>
          <w:t>Australian Workplace Information</w:t>
        </w:r>
      </w:hyperlink>
      <w:r w:rsidR="00991618" w:rsidRPr="00283A92">
        <w:rPr>
          <w:color w:val="auto"/>
          <w:sz w:val="22"/>
          <w:szCs w:val="22"/>
        </w:rPr>
        <w:t xml:space="preserve"> </w:t>
      </w:r>
    </w:p>
    <w:p w:rsidR="00991618" w:rsidRPr="00283A92" w:rsidRDefault="00973DB7" w:rsidP="002D1770">
      <w:pPr>
        <w:pStyle w:val="Default"/>
        <w:numPr>
          <w:ilvl w:val="0"/>
          <w:numId w:val="11"/>
        </w:numPr>
        <w:ind w:left="714" w:hanging="357"/>
        <w:rPr>
          <w:color w:val="auto"/>
          <w:sz w:val="22"/>
          <w:szCs w:val="22"/>
        </w:rPr>
      </w:pPr>
      <w:hyperlink r:id="rId175" w:history="1">
        <w:r w:rsidR="00991618" w:rsidRPr="00283A92">
          <w:rPr>
            <w:rStyle w:val="Hyperlink"/>
            <w:color w:val="auto"/>
            <w:sz w:val="22"/>
            <w:szCs w:val="22"/>
          </w:rPr>
          <w:t>Australian Apprenticeships</w:t>
        </w:r>
      </w:hyperlink>
      <w:r w:rsidR="00991618" w:rsidRPr="00283A92">
        <w:rPr>
          <w:color w:val="auto"/>
          <w:sz w:val="22"/>
          <w:szCs w:val="22"/>
        </w:rPr>
        <w:t xml:space="preserve"> </w:t>
      </w:r>
    </w:p>
    <w:p w:rsidR="0032474B" w:rsidRPr="00283A92" w:rsidRDefault="00973DB7" w:rsidP="002D1770">
      <w:pPr>
        <w:pStyle w:val="Default"/>
        <w:numPr>
          <w:ilvl w:val="0"/>
          <w:numId w:val="11"/>
        </w:numPr>
        <w:ind w:left="714" w:hanging="357"/>
        <w:rPr>
          <w:color w:val="auto"/>
          <w:sz w:val="22"/>
          <w:szCs w:val="22"/>
        </w:rPr>
      </w:pPr>
      <w:hyperlink r:id="rId176" w:history="1">
        <w:r w:rsidR="00991618" w:rsidRPr="00283A92">
          <w:rPr>
            <w:rStyle w:val="Hyperlink"/>
            <w:color w:val="auto"/>
            <w:sz w:val="22"/>
            <w:szCs w:val="22"/>
          </w:rPr>
          <w:t>Starting your own business</w:t>
        </w:r>
      </w:hyperlink>
      <w:bookmarkStart w:id="40" w:name="_Toc429051961"/>
      <w:r w:rsidR="000B2E84" w:rsidRPr="00283A92">
        <w:rPr>
          <w:color w:val="auto"/>
          <w:sz w:val="22"/>
          <w:szCs w:val="22"/>
        </w:rPr>
        <w:t xml:space="preserve"> </w:t>
      </w:r>
    </w:p>
    <w:bookmarkEnd w:id="40"/>
    <w:p w:rsidR="000C32AA" w:rsidRPr="00F05E88" w:rsidRDefault="0032474B" w:rsidP="004863E8">
      <w:pPr>
        <w:pStyle w:val="Heading3"/>
        <w:rPr>
          <w:rFonts w:cs="Arial"/>
          <w:color w:val="000000" w:themeColor="text1"/>
        </w:rPr>
      </w:pPr>
      <w:r w:rsidRPr="00F05E88">
        <w:rPr>
          <w:rFonts w:cs="Arial"/>
          <w:color w:val="000000" w:themeColor="text1"/>
        </w:rPr>
        <w:t>Money management</w:t>
      </w:r>
    </w:p>
    <w:p w:rsidR="00991618" w:rsidRPr="00283A92" w:rsidRDefault="00973DB7" w:rsidP="002D1770">
      <w:pPr>
        <w:pStyle w:val="Default"/>
        <w:numPr>
          <w:ilvl w:val="0"/>
          <w:numId w:val="12"/>
        </w:numPr>
        <w:spacing w:before="120"/>
        <w:ind w:left="714" w:hanging="357"/>
        <w:contextualSpacing/>
        <w:rPr>
          <w:color w:val="auto"/>
          <w:sz w:val="22"/>
          <w:szCs w:val="22"/>
        </w:rPr>
      </w:pPr>
      <w:hyperlink r:id="rId177" w:history="1">
        <w:r w:rsidR="00991618" w:rsidRPr="00283A92">
          <w:rPr>
            <w:rStyle w:val="Hyperlink"/>
            <w:color w:val="auto"/>
            <w:sz w:val="22"/>
            <w:szCs w:val="22"/>
          </w:rPr>
          <w:t>Australian Taxation Office</w:t>
        </w:r>
      </w:hyperlink>
      <w:r w:rsidR="00991618" w:rsidRPr="00283A92">
        <w:rPr>
          <w:color w:val="auto"/>
          <w:sz w:val="22"/>
          <w:szCs w:val="22"/>
        </w:rPr>
        <w:t xml:space="preserve"> </w:t>
      </w:r>
    </w:p>
    <w:p w:rsidR="00991618" w:rsidRPr="00283A92" w:rsidRDefault="00973DB7" w:rsidP="002D1770">
      <w:pPr>
        <w:pStyle w:val="Default"/>
        <w:numPr>
          <w:ilvl w:val="0"/>
          <w:numId w:val="12"/>
        </w:numPr>
        <w:spacing w:before="120"/>
        <w:ind w:left="714" w:hanging="357"/>
        <w:contextualSpacing/>
        <w:rPr>
          <w:color w:val="auto"/>
        </w:rPr>
      </w:pPr>
      <w:hyperlink r:id="rId178" w:history="1">
        <w:r w:rsidR="00991618" w:rsidRPr="00283A92">
          <w:rPr>
            <w:rStyle w:val="Hyperlink"/>
            <w:color w:val="auto"/>
            <w:sz w:val="22"/>
            <w:szCs w:val="22"/>
          </w:rPr>
          <w:t>Centrepay</w:t>
        </w:r>
      </w:hyperlink>
      <w:r w:rsidR="00991618" w:rsidRPr="00283A92">
        <w:rPr>
          <w:color w:val="auto"/>
          <w:sz w:val="22"/>
          <w:szCs w:val="22"/>
        </w:rPr>
        <w:t xml:space="preserve"> </w:t>
      </w:r>
    </w:p>
    <w:p w:rsidR="00CC5554" w:rsidRPr="00283A92" w:rsidRDefault="00973DB7" w:rsidP="002D1770">
      <w:pPr>
        <w:pStyle w:val="Default"/>
        <w:numPr>
          <w:ilvl w:val="0"/>
          <w:numId w:val="12"/>
        </w:numPr>
        <w:spacing w:before="120"/>
        <w:ind w:left="714" w:hanging="357"/>
        <w:contextualSpacing/>
        <w:rPr>
          <w:color w:val="auto"/>
          <w:sz w:val="22"/>
          <w:szCs w:val="22"/>
        </w:rPr>
      </w:pPr>
      <w:hyperlink r:id="rId179" w:history="1">
        <w:r w:rsidR="00991618" w:rsidRPr="00283A92">
          <w:rPr>
            <w:rStyle w:val="Hyperlink"/>
            <w:color w:val="auto"/>
            <w:sz w:val="22"/>
            <w:szCs w:val="22"/>
          </w:rPr>
          <w:t>Managing Money</w:t>
        </w:r>
      </w:hyperlink>
      <w:bookmarkStart w:id="41" w:name="_Toc429051962"/>
      <w:r w:rsidR="000B2E84" w:rsidRPr="00283A92">
        <w:rPr>
          <w:color w:val="auto"/>
          <w:sz w:val="22"/>
          <w:szCs w:val="22"/>
        </w:rPr>
        <w:t xml:space="preserve"> </w:t>
      </w:r>
    </w:p>
    <w:bookmarkEnd w:id="41"/>
    <w:p w:rsidR="000C32AA" w:rsidRPr="00F05E88" w:rsidRDefault="00CC5554" w:rsidP="004863E8">
      <w:pPr>
        <w:pStyle w:val="Heading3"/>
        <w:rPr>
          <w:rFonts w:cs="Arial"/>
          <w:color w:val="000000" w:themeColor="text1"/>
        </w:rPr>
      </w:pPr>
      <w:r w:rsidRPr="00F05E88">
        <w:rPr>
          <w:rFonts w:cs="Arial"/>
          <w:color w:val="000000" w:themeColor="text1"/>
        </w:rPr>
        <w:t>Housing</w:t>
      </w:r>
    </w:p>
    <w:p w:rsidR="00991618" w:rsidRPr="00283A92" w:rsidRDefault="00973DB7" w:rsidP="002D1770">
      <w:pPr>
        <w:pStyle w:val="Default"/>
        <w:numPr>
          <w:ilvl w:val="0"/>
          <w:numId w:val="13"/>
        </w:numPr>
        <w:spacing w:before="120"/>
        <w:ind w:right="-897"/>
        <w:rPr>
          <w:color w:val="auto"/>
          <w:sz w:val="20"/>
          <w:szCs w:val="22"/>
        </w:rPr>
      </w:pPr>
      <w:hyperlink r:id="rId180" w:history="1">
        <w:r w:rsidR="00991618" w:rsidRPr="00283A92">
          <w:rPr>
            <w:rStyle w:val="Hyperlink"/>
            <w:color w:val="auto"/>
            <w:sz w:val="22"/>
            <w:szCs w:val="22"/>
          </w:rPr>
          <w:t>Moving out of home for under 25s</w:t>
        </w:r>
      </w:hyperlink>
      <w:r w:rsidR="001C69AC" w:rsidRPr="00283A92">
        <w:rPr>
          <w:color w:val="auto"/>
          <w:sz w:val="20"/>
          <w:szCs w:val="22"/>
        </w:rPr>
        <w:t xml:space="preserve"> </w:t>
      </w:r>
    </w:p>
    <w:p w:rsidR="00991618" w:rsidRPr="00F05E88" w:rsidRDefault="00991618" w:rsidP="00991618">
      <w:pPr>
        <w:pStyle w:val="Heading3"/>
        <w:rPr>
          <w:rFonts w:cs="Arial"/>
          <w:color w:val="000000" w:themeColor="text1"/>
        </w:rPr>
      </w:pPr>
      <w:bookmarkStart w:id="42" w:name="_Toc256000232"/>
      <w:bookmarkStart w:id="43" w:name="_Toc256000173"/>
      <w:bookmarkStart w:id="44" w:name="_Toc256000114"/>
      <w:bookmarkStart w:id="45" w:name="_Toc256000055"/>
      <w:bookmarkStart w:id="46" w:name="_Toc416336359"/>
      <w:bookmarkStart w:id="47" w:name="_Toc429051963"/>
      <w:r w:rsidRPr="00F05E88">
        <w:rPr>
          <w:rFonts w:cs="Arial"/>
          <w:color w:val="000000" w:themeColor="text1"/>
        </w:rPr>
        <w:t>Transport</w:t>
      </w:r>
      <w:bookmarkEnd w:id="42"/>
      <w:bookmarkEnd w:id="43"/>
      <w:bookmarkEnd w:id="44"/>
      <w:bookmarkEnd w:id="45"/>
      <w:bookmarkEnd w:id="46"/>
      <w:bookmarkEnd w:id="47"/>
    </w:p>
    <w:p w:rsidR="00991618" w:rsidRPr="00283A92" w:rsidRDefault="00973DB7" w:rsidP="002D1770">
      <w:pPr>
        <w:pStyle w:val="Default"/>
        <w:numPr>
          <w:ilvl w:val="0"/>
          <w:numId w:val="14"/>
        </w:numPr>
        <w:spacing w:before="120"/>
        <w:ind w:left="714" w:hanging="357"/>
        <w:contextualSpacing/>
        <w:rPr>
          <w:color w:val="auto"/>
          <w:sz w:val="22"/>
          <w:szCs w:val="22"/>
        </w:rPr>
      </w:pPr>
      <w:hyperlink r:id="rId181" w:history="1">
        <w:r w:rsidR="00991618" w:rsidRPr="00283A92">
          <w:rPr>
            <w:rStyle w:val="Hyperlink"/>
            <w:color w:val="auto"/>
            <w:sz w:val="22"/>
            <w:szCs w:val="22"/>
          </w:rPr>
          <w:t>Road Safety and Licences</w:t>
        </w:r>
      </w:hyperlink>
      <w:r w:rsidR="00991618" w:rsidRPr="00283A92">
        <w:rPr>
          <w:color w:val="auto"/>
          <w:sz w:val="22"/>
          <w:szCs w:val="22"/>
        </w:rPr>
        <w:t xml:space="preserve"> </w:t>
      </w:r>
    </w:p>
    <w:p w:rsidR="005C7000" w:rsidRPr="00283A92" w:rsidRDefault="00973DB7" w:rsidP="002D1770">
      <w:pPr>
        <w:pStyle w:val="Default"/>
        <w:numPr>
          <w:ilvl w:val="0"/>
          <w:numId w:val="14"/>
        </w:numPr>
        <w:spacing w:before="120"/>
        <w:ind w:left="714" w:hanging="357"/>
        <w:contextualSpacing/>
        <w:rPr>
          <w:rStyle w:val="BookTitle"/>
          <w:i w:val="0"/>
          <w:iCs w:val="0"/>
          <w:smallCaps w:val="0"/>
          <w:color w:val="auto"/>
          <w:spacing w:val="0"/>
          <w:sz w:val="22"/>
          <w:szCs w:val="22"/>
        </w:rPr>
      </w:pPr>
      <w:hyperlink r:id="rId182" w:history="1">
        <w:r w:rsidR="00991618" w:rsidRPr="00283A92">
          <w:rPr>
            <w:rStyle w:val="Hyperlink"/>
            <w:color w:val="auto"/>
            <w:sz w:val="22"/>
            <w:szCs w:val="22"/>
          </w:rPr>
          <w:t>Pedestrian Safety</w:t>
        </w:r>
      </w:hyperlink>
      <w:bookmarkStart w:id="48" w:name="_Toc256000233"/>
      <w:bookmarkStart w:id="49" w:name="_Toc256000174"/>
      <w:bookmarkStart w:id="50" w:name="_Toc256000115"/>
      <w:bookmarkStart w:id="51" w:name="_Toc256000056"/>
      <w:bookmarkStart w:id="52" w:name="_Toc416336360"/>
      <w:bookmarkStart w:id="53" w:name="_Toc429051964"/>
      <w:r w:rsidR="000B2E84" w:rsidRPr="00283A92">
        <w:rPr>
          <w:color w:val="auto"/>
          <w:sz w:val="22"/>
          <w:szCs w:val="22"/>
        </w:rPr>
        <w:t xml:space="preserve"> </w:t>
      </w:r>
    </w:p>
    <w:bookmarkEnd w:id="48"/>
    <w:bookmarkEnd w:id="49"/>
    <w:bookmarkEnd w:id="50"/>
    <w:bookmarkEnd w:id="51"/>
    <w:bookmarkEnd w:id="52"/>
    <w:bookmarkEnd w:id="53"/>
    <w:p w:rsidR="00991618" w:rsidRPr="00F05E88" w:rsidRDefault="005C7000" w:rsidP="00991618">
      <w:pPr>
        <w:pStyle w:val="Heading3"/>
        <w:rPr>
          <w:rStyle w:val="BookTitle"/>
          <w:rFonts w:cs="Arial"/>
          <w:i w:val="0"/>
          <w:iCs w:val="0"/>
          <w:smallCaps w:val="0"/>
          <w:color w:val="000000" w:themeColor="text1"/>
          <w:spacing w:val="0"/>
        </w:rPr>
      </w:pPr>
      <w:r w:rsidRPr="00F05E88">
        <w:rPr>
          <w:rStyle w:val="BookTitle"/>
          <w:rFonts w:cs="Arial"/>
          <w:i w:val="0"/>
          <w:iCs w:val="0"/>
          <w:smallCaps w:val="0"/>
          <w:color w:val="000000" w:themeColor="text1"/>
          <w:spacing w:val="0"/>
        </w:rPr>
        <w:t>Australian Law</w:t>
      </w:r>
    </w:p>
    <w:p w:rsidR="00991618" w:rsidRPr="00283A92" w:rsidRDefault="00973DB7" w:rsidP="002D1770">
      <w:pPr>
        <w:pStyle w:val="Default"/>
        <w:numPr>
          <w:ilvl w:val="0"/>
          <w:numId w:val="15"/>
        </w:numPr>
        <w:spacing w:before="120"/>
        <w:ind w:left="714" w:hanging="357"/>
        <w:contextualSpacing/>
        <w:rPr>
          <w:color w:val="auto"/>
          <w:sz w:val="22"/>
          <w:szCs w:val="22"/>
        </w:rPr>
      </w:pPr>
      <w:hyperlink r:id="rId183" w:history="1">
        <w:r w:rsidR="00991618" w:rsidRPr="00283A92">
          <w:rPr>
            <w:rStyle w:val="Hyperlink"/>
            <w:color w:val="auto"/>
            <w:sz w:val="22"/>
            <w:szCs w:val="22"/>
          </w:rPr>
          <w:t>Australian Federal Police</w:t>
        </w:r>
      </w:hyperlink>
      <w:r w:rsidR="00991618" w:rsidRPr="00283A92">
        <w:rPr>
          <w:color w:val="auto"/>
          <w:sz w:val="22"/>
          <w:szCs w:val="22"/>
        </w:rPr>
        <w:t xml:space="preserve"> </w:t>
      </w:r>
    </w:p>
    <w:p w:rsidR="00921FA9" w:rsidRPr="00283A92" w:rsidRDefault="00973DB7" w:rsidP="002D1770">
      <w:pPr>
        <w:pStyle w:val="ListParagraph"/>
        <w:numPr>
          <w:ilvl w:val="0"/>
          <w:numId w:val="15"/>
        </w:numPr>
        <w:spacing w:line="240" w:lineRule="auto"/>
        <w:ind w:left="714" w:hanging="357"/>
        <w:rPr>
          <w:rStyle w:val="BookTitle"/>
          <w:rFonts w:cs="Arial"/>
          <w:i w:val="0"/>
          <w:iCs w:val="0"/>
          <w:smallCaps w:val="0"/>
          <w:spacing w:val="0"/>
          <w:szCs w:val="22"/>
        </w:rPr>
      </w:pPr>
      <w:hyperlink r:id="rId184" w:history="1">
        <w:r w:rsidR="00991618" w:rsidRPr="00283A92">
          <w:rPr>
            <w:rStyle w:val="Hyperlink"/>
            <w:rFonts w:cs="Arial"/>
            <w:color w:val="auto"/>
            <w:szCs w:val="22"/>
          </w:rPr>
          <w:t>Law and Legislation</w:t>
        </w:r>
      </w:hyperlink>
      <w:r w:rsidR="00991618" w:rsidRPr="00283A92">
        <w:rPr>
          <w:rFonts w:cs="Arial"/>
          <w:szCs w:val="22"/>
        </w:rPr>
        <w:t xml:space="preserve"> </w:t>
      </w:r>
      <w:bookmarkStart w:id="54" w:name="_Toc256000234"/>
      <w:bookmarkStart w:id="55" w:name="_Toc256000175"/>
      <w:bookmarkStart w:id="56" w:name="_Toc256000116"/>
      <w:bookmarkStart w:id="57" w:name="_Toc256000057"/>
      <w:bookmarkStart w:id="58" w:name="_Toc416336361"/>
      <w:bookmarkStart w:id="59" w:name="_Toc429051965"/>
    </w:p>
    <w:p w:rsidR="00991618" w:rsidRPr="00F05E88" w:rsidRDefault="00991618" w:rsidP="00991618">
      <w:pPr>
        <w:pStyle w:val="Heading3"/>
        <w:rPr>
          <w:rStyle w:val="BookTitle"/>
          <w:rFonts w:cs="Arial"/>
          <w:i w:val="0"/>
          <w:iCs w:val="0"/>
          <w:smallCaps w:val="0"/>
          <w:color w:val="000000" w:themeColor="text1"/>
          <w:spacing w:val="0"/>
        </w:rPr>
      </w:pPr>
      <w:r w:rsidRPr="00F05E88">
        <w:rPr>
          <w:rStyle w:val="BookTitle"/>
          <w:rFonts w:cs="Arial"/>
          <w:i w:val="0"/>
          <w:iCs w:val="0"/>
          <w:smallCaps w:val="0"/>
          <w:color w:val="000000" w:themeColor="text1"/>
          <w:spacing w:val="0"/>
        </w:rPr>
        <w:t>Youth sites</w:t>
      </w:r>
      <w:bookmarkEnd w:id="54"/>
      <w:bookmarkEnd w:id="55"/>
      <w:bookmarkEnd w:id="56"/>
      <w:bookmarkEnd w:id="57"/>
      <w:bookmarkEnd w:id="58"/>
      <w:bookmarkEnd w:id="59"/>
      <w:r w:rsidRPr="00F05E88">
        <w:rPr>
          <w:rStyle w:val="BookTitle"/>
          <w:rFonts w:cs="Arial"/>
          <w:i w:val="0"/>
          <w:iCs w:val="0"/>
          <w:smallCaps w:val="0"/>
          <w:color w:val="000000" w:themeColor="text1"/>
          <w:spacing w:val="0"/>
        </w:rPr>
        <w:t xml:space="preserve"> </w:t>
      </w:r>
    </w:p>
    <w:p w:rsidR="00991618" w:rsidRPr="00283A92" w:rsidRDefault="00973DB7" w:rsidP="002D1770">
      <w:pPr>
        <w:pStyle w:val="ListParagraph"/>
        <w:numPr>
          <w:ilvl w:val="0"/>
          <w:numId w:val="16"/>
        </w:numPr>
        <w:spacing w:after="0" w:line="240" w:lineRule="auto"/>
        <w:rPr>
          <w:rStyle w:val="BookTitle"/>
          <w:rFonts w:cs="Arial"/>
          <w:i w:val="0"/>
          <w:iCs w:val="0"/>
          <w:smallCaps w:val="0"/>
          <w:spacing w:val="0"/>
          <w:szCs w:val="22"/>
        </w:rPr>
      </w:pPr>
      <w:hyperlink r:id="rId185" w:history="1">
        <w:r w:rsidR="00991618" w:rsidRPr="00283A92">
          <w:rPr>
            <w:rStyle w:val="Hyperlink"/>
            <w:rFonts w:cs="Arial"/>
            <w:color w:val="auto"/>
            <w:szCs w:val="22"/>
          </w:rPr>
          <w:t>Centre for Multicultural Youth</w:t>
        </w:r>
      </w:hyperlink>
      <w:r w:rsidR="00991618" w:rsidRPr="00283A92">
        <w:rPr>
          <w:rStyle w:val="BookTitle"/>
          <w:rFonts w:cs="Arial"/>
          <w:i w:val="0"/>
          <w:iCs w:val="0"/>
          <w:smallCaps w:val="0"/>
          <w:spacing w:val="0"/>
          <w:szCs w:val="22"/>
        </w:rPr>
        <w:t xml:space="preserve"> </w:t>
      </w:r>
    </w:p>
    <w:p w:rsidR="00991618" w:rsidRPr="00283A92" w:rsidRDefault="00973DB7" w:rsidP="002D1770">
      <w:pPr>
        <w:pStyle w:val="ListParagraph"/>
        <w:numPr>
          <w:ilvl w:val="0"/>
          <w:numId w:val="16"/>
        </w:numPr>
        <w:spacing w:after="0" w:line="240" w:lineRule="auto"/>
        <w:rPr>
          <w:rStyle w:val="BookTitle"/>
          <w:rFonts w:cs="Arial"/>
          <w:i w:val="0"/>
          <w:iCs w:val="0"/>
          <w:smallCaps w:val="0"/>
          <w:spacing w:val="0"/>
          <w:szCs w:val="22"/>
        </w:rPr>
      </w:pPr>
      <w:hyperlink r:id="rId186" w:history="1">
        <w:r w:rsidR="00991618" w:rsidRPr="00283A92">
          <w:rPr>
            <w:rStyle w:val="Hyperlink"/>
            <w:rFonts w:cs="Arial"/>
            <w:color w:val="auto"/>
            <w:szCs w:val="22"/>
          </w:rPr>
          <w:t>Multicultural Youth services</w:t>
        </w:r>
      </w:hyperlink>
      <w:r w:rsidR="00991618" w:rsidRPr="00283A92">
        <w:rPr>
          <w:rStyle w:val="BookTitle"/>
          <w:rFonts w:cs="Arial"/>
          <w:i w:val="0"/>
          <w:iCs w:val="0"/>
          <w:smallCaps w:val="0"/>
          <w:spacing w:val="0"/>
          <w:szCs w:val="22"/>
        </w:rPr>
        <w:t xml:space="preserve"> </w:t>
      </w:r>
    </w:p>
    <w:p w:rsidR="00991618" w:rsidRPr="00283A92" w:rsidRDefault="00973DB7" w:rsidP="002D1770">
      <w:pPr>
        <w:pStyle w:val="ListParagraph"/>
        <w:numPr>
          <w:ilvl w:val="0"/>
          <w:numId w:val="16"/>
        </w:numPr>
        <w:spacing w:after="0" w:line="240" w:lineRule="auto"/>
        <w:rPr>
          <w:rStyle w:val="BookTitle"/>
          <w:rFonts w:cs="Arial"/>
          <w:i w:val="0"/>
          <w:iCs w:val="0"/>
          <w:smallCaps w:val="0"/>
          <w:spacing w:val="0"/>
          <w:szCs w:val="22"/>
        </w:rPr>
      </w:pPr>
      <w:hyperlink r:id="rId187" w:history="1">
        <w:r w:rsidR="00991618" w:rsidRPr="00283A92">
          <w:rPr>
            <w:rStyle w:val="Hyperlink"/>
            <w:rFonts w:cs="Arial"/>
            <w:color w:val="auto"/>
            <w:szCs w:val="22"/>
          </w:rPr>
          <w:t>Multicultural Youth SA Inc.</w:t>
        </w:r>
      </w:hyperlink>
      <w:r w:rsidR="00991618" w:rsidRPr="00283A92">
        <w:rPr>
          <w:rStyle w:val="BookTitle"/>
          <w:rFonts w:cs="Arial"/>
          <w:i w:val="0"/>
          <w:iCs w:val="0"/>
          <w:smallCaps w:val="0"/>
          <w:spacing w:val="0"/>
          <w:szCs w:val="22"/>
        </w:rPr>
        <w:t xml:space="preserve"> </w:t>
      </w:r>
    </w:p>
    <w:p w:rsidR="00385E4D" w:rsidRPr="00283A92" w:rsidRDefault="00973DB7" w:rsidP="002D1770">
      <w:pPr>
        <w:pStyle w:val="ListParagraph"/>
        <w:numPr>
          <w:ilvl w:val="0"/>
          <w:numId w:val="16"/>
        </w:numPr>
        <w:spacing w:after="0" w:line="240" w:lineRule="auto"/>
        <w:rPr>
          <w:rFonts w:cs="Arial"/>
          <w:szCs w:val="22"/>
        </w:rPr>
      </w:pPr>
      <w:hyperlink r:id="rId188" w:history="1">
        <w:r w:rsidR="00991618" w:rsidRPr="00283A92">
          <w:rPr>
            <w:rStyle w:val="Hyperlink"/>
            <w:rFonts w:cs="Arial"/>
            <w:color w:val="auto"/>
            <w:szCs w:val="22"/>
          </w:rPr>
          <w:t>Multicultural Youth NT (MyNT)</w:t>
        </w:r>
      </w:hyperlink>
      <w:r w:rsidR="001C69AC" w:rsidRPr="00283A92">
        <w:rPr>
          <w:rFonts w:cs="Arial"/>
          <w:szCs w:val="22"/>
        </w:rPr>
        <w:t xml:space="preserve"> </w:t>
      </w:r>
    </w:p>
    <w:sectPr w:rsidR="00385E4D" w:rsidRPr="00283A92" w:rsidSect="00F026BE">
      <w:headerReference w:type="even" r:id="rId189"/>
      <w:headerReference w:type="default" r:id="rId190"/>
      <w:footerReference w:type="even" r:id="rId191"/>
      <w:footerReference w:type="default" r:id="rId192"/>
      <w:headerReference w:type="first" r:id="rId193"/>
      <w:footerReference w:type="first" r:id="rId194"/>
      <w:pgSz w:w="11906" w:h="16838"/>
      <w:pgMar w:top="161" w:right="1274" w:bottom="1135" w:left="1440" w:header="142"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210E" w:rsidRDefault="003A210E" w:rsidP="008F3023">
      <w:pPr>
        <w:spacing w:before="0" w:after="0" w:line="240" w:lineRule="auto"/>
      </w:pPr>
      <w:r>
        <w:separator/>
      </w:r>
    </w:p>
  </w:endnote>
  <w:endnote w:type="continuationSeparator" w:id="0">
    <w:p w:rsidR="003A210E" w:rsidRDefault="003A210E" w:rsidP="008F302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useo Sans 300">
    <w:altName w:val="Museo Sans 300"/>
    <w:panose1 w:val="00000000000000000000"/>
    <w:charset w:val="00"/>
    <w:family w:val="swiss"/>
    <w:notTrueType/>
    <w:pitch w:val="default"/>
    <w:sig w:usb0="00000003" w:usb1="00000000" w:usb2="00000000" w:usb3="00000000" w:csb0="00000001" w:csb1="00000000"/>
  </w:font>
  <w:font w:name="Museo Sans 700">
    <w:altName w:val="Museo Sans 700"/>
    <w:panose1 w:val="00000000000000000000"/>
    <w:charset w:val="00"/>
    <w:family w:val="swiss"/>
    <w:notTrueType/>
    <w:pitch w:val="default"/>
    <w:sig w:usb0="00000003" w:usb1="00000000" w:usb2="00000000" w:usb3="00000000" w:csb0="00000001" w:csb1="00000000"/>
  </w:font>
  <w:font w:name="Arial (W1)">
    <w:altName w:val="Arial"/>
    <w:charset w:val="00"/>
    <w:family w:val="swiss"/>
    <w:pitch w:val="variable"/>
    <w:sig w:usb0="20007A87" w:usb1="80000000" w:usb2="00000008" w:usb3="00000000" w:csb0="000001FF" w:csb1="00000000"/>
  </w:font>
  <w:font w:name="Segoe UI">
    <w:panose1 w:val="020B0502040204020203"/>
    <w:charset w:val="00"/>
    <w:family w:val="swiss"/>
    <w:pitch w:val="variable"/>
    <w:sig w:usb0="E10022FF" w:usb1="C000E47F" w:usb2="00000029" w:usb3="00000000" w:csb0="000001D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3DB7" w:rsidRDefault="00973D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798773"/>
      <w:docPartObj>
        <w:docPartGallery w:val="Page Numbers (Bottom of Page)"/>
        <w:docPartUnique/>
      </w:docPartObj>
    </w:sdtPr>
    <w:sdtEndPr>
      <w:rPr>
        <w:noProof/>
      </w:rPr>
    </w:sdtEndPr>
    <w:sdtContent>
      <w:p w:rsidR="003A210E" w:rsidRDefault="003A210E">
        <w:pPr>
          <w:pStyle w:val="Footer"/>
          <w:jc w:val="right"/>
        </w:pPr>
        <w:r>
          <w:fldChar w:fldCharType="begin"/>
        </w:r>
        <w:r>
          <w:instrText xml:space="preserve"> PAGE   \* MERGEFORMAT </w:instrText>
        </w:r>
        <w:r>
          <w:fldChar w:fldCharType="separate"/>
        </w:r>
        <w:r w:rsidR="00973DB7">
          <w:rPr>
            <w:noProof/>
          </w:rPr>
          <w:t>57</w:t>
        </w:r>
        <w:r>
          <w:rPr>
            <w:noProof/>
          </w:rPr>
          <w:fldChar w:fldCharType="end"/>
        </w:r>
      </w:p>
    </w:sdtContent>
  </w:sdt>
  <w:p w:rsidR="003A210E" w:rsidRDefault="003A210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10E" w:rsidRDefault="003A210E" w:rsidP="00B10EB1">
    <w:pPr>
      <w:pStyle w:val="Footer"/>
      <w:ind w:left="-1417"/>
    </w:pPr>
    <w:r>
      <w:rPr>
        <w:noProof/>
      </w:rPr>
      <w:drawing>
        <wp:inline distT="0" distB="0" distL="0" distR="0" wp14:anchorId="16F85F48" wp14:editId="516C1B88">
          <wp:extent cx="7542000" cy="6285600"/>
          <wp:effectExtent l="0" t="0" r="1905" b="1270"/>
          <wp:docPr id="2469" name="Picture 2469" descr="Cover image using illustrations of families, children, buildings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S report cover image purple.jpg"/>
                  <pic:cNvPicPr/>
                </pic:nvPicPr>
                <pic:blipFill>
                  <a:blip r:embed="rId1">
                    <a:extLst>
                      <a:ext uri="{28A0092B-C50C-407E-A947-70E740481C1C}">
                        <a14:useLocalDpi xmlns:a14="http://schemas.microsoft.com/office/drawing/2010/main" val="0"/>
                      </a:ext>
                    </a:extLst>
                  </a:blip>
                  <a:stretch>
                    <a:fillRect/>
                  </a:stretch>
                </pic:blipFill>
                <pic:spPr>
                  <a:xfrm>
                    <a:off x="0" y="0"/>
                    <a:ext cx="7542000" cy="6285600"/>
                  </a:xfrm>
                  <a:prstGeom prst="rect">
                    <a:avLst/>
                  </a:prstGeom>
                  <a:solidFill>
                    <a:schemeClr val="accent4">
                      <a:lumMod val="50000"/>
                    </a:schemeClr>
                  </a:solidFill>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210E" w:rsidRDefault="003A210E" w:rsidP="008F3023">
      <w:pPr>
        <w:spacing w:before="0" w:after="0" w:line="240" w:lineRule="auto"/>
      </w:pPr>
      <w:r>
        <w:separator/>
      </w:r>
    </w:p>
  </w:footnote>
  <w:footnote w:type="continuationSeparator" w:id="0">
    <w:p w:rsidR="003A210E" w:rsidRDefault="003A210E" w:rsidP="008F3023">
      <w:pPr>
        <w:spacing w:before="0" w:after="0" w:line="240" w:lineRule="auto"/>
      </w:pPr>
      <w:r>
        <w:continuationSeparator/>
      </w:r>
    </w:p>
  </w:footnote>
  <w:footnote w:id="1">
    <w:p w:rsidR="003A210E" w:rsidRDefault="003A210E" w:rsidP="00F152F4">
      <w:pPr>
        <w:pStyle w:val="FootnoteText"/>
      </w:pPr>
      <w:r>
        <w:rPr>
          <w:rStyle w:val="FootnoteReference"/>
        </w:rPr>
        <w:footnoteRef/>
      </w:r>
      <w:r>
        <w:t xml:space="preserve"> </w:t>
      </w:r>
      <w:r w:rsidRPr="00E727E1">
        <w:rPr>
          <w:sz w:val="18"/>
          <w:szCs w:val="18"/>
        </w:rPr>
        <w:t xml:space="preserve">The term 'humanitarian entrant’ refers to refugees and other persons who are resettled in Australia under the </w:t>
      </w:r>
      <w:r>
        <w:rPr>
          <w:sz w:val="18"/>
          <w:szCs w:val="18"/>
        </w:rPr>
        <w:t>offshore Humanitarian Program</w:t>
      </w:r>
      <w:r w:rsidRPr="00E727E1">
        <w:rPr>
          <w:sz w:val="18"/>
          <w:szCs w:val="18"/>
        </w:rPr>
        <w:t xml:space="preserve">, which has a range of </w:t>
      </w:r>
      <w:r>
        <w:rPr>
          <w:sz w:val="18"/>
          <w:szCs w:val="18"/>
        </w:rPr>
        <w:t xml:space="preserve">permanent </w:t>
      </w:r>
      <w:r w:rsidRPr="00E727E1">
        <w:rPr>
          <w:sz w:val="18"/>
          <w:szCs w:val="18"/>
        </w:rPr>
        <w:t>visa streams including the ‘Refugee’ stream, the ‘Woman at Risk’ stream and the ’S</w:t>
      </w:r>
      <w:r>
        <w:rPr>
          <w:sz w:val="18"/>
          <w:szCs w:val="18"/>
        </w:rPr>
        <w:t>pecial Humanitarian Program</w:t>
      </w:r>
      <w:r w:rsidRPr="00E727E1">
        <w:rPr>
          <w:sz w:val="18"/>
          <w:szCs w:val="18"/>
        </w:rPr>
        <w:t xml:space="preserve">’. For more information on the visa subclasses see the </w:t>
      </w:r>
      <w:hyperlink r:id="rId1" w:history="1">
        <w:r w:rsidRPr="00E727E1">
          <w:rPr>
            <w:rStyle w:val="Hyperlink"/>
            <w:sz w:val="18"/>
            <w:szCs w:val="18"/>
          </w:rPr>
          <w:t>Department of Immigration and Border Protection</w:t>
        </w:r>
      </w:hyperlink>
      <w:r w:rsidRPr="00E727E1">
        <w:rPr>
          <w:sz w:val="18"/>
          <w:szCs w:val="18"/>
        </w:rPr>
        <w:t xml:space="preserve"> website.</w:t>
      </w:r>
    </w:p>
  </w:footnote>
  <w:footnote w:id="2">
    <w:p w:rsidR="003A210E" w:rsidRDefault="003A210E" w:rsidP="00F152F4">
      <w:pPr>
        <w:pStyle w:val="FootnoteText"/>
      </w:pPr>
      <w:r w:rsidRPr="00B93213">
        <w:rPr>
          <w:rStyle w:val="FootnoteReference"/>
          <w:sz w:val="18"/>
        </w:rPr>
        <w:footnoteRef/>
      </w:r>
      <w:r w:rsidRPr="00B93213">
        <w:rPr>
          <w:sz w:val="18"/>
        </w:rPr>
        <w:t xml:space="preserve"> Department of Immigration and Border Protection</w:t>
      </w:r>
      <w:r>
        <w:rPr>
          <w:sz w:val="18"/>
        </w:rPr>
        <w:t>-</w:t>
      </w:r>
      <w:hyperlink r:id="rId2" w:history="1">
        <w:r>
          <w:rPr>
            <w:rStyle w:val="Hyperlink"/>
            <w:sz w:val="18"/>
          </w:rPr>
          <w:t>Humanitarian Program</w:t>
        </w:r>
        <w:r w:rsidRPr="00B93213">
          <w:rPr>
            <w:rStyle w:val="Hyperlink"/>
            <w:sz w:val="18"/>
          </w:rPr>
          <w:t xml:space="preserve"> 2016 -17 discussion paper</w:t>
        </w:r>
      </w:hyperlink>
    </w:p>
  </w:footnote>
  <w:footnote w:id="3">
    <w:p w:rsidR="003A210E" w:rsidRPr="00D87AC2" w:rsidRDefault="003A210E" w:rsidP="00F152F4">
      <w:pPr>
        <w:pStyle w:val="FootnoteText"/>
        <w:rPr>
          <w:sz w:val="18"/>
        </w:rPr>
      </w:pPr>
      <w:r w:rsidRPr="00D87AC2">
        <w:rPr>
          <w:rStyle w:val="FootnoteReference"/>
          <w:sz w:val="18"/>
        </w:rPr>
        <w:footnoteRef/>
      </w:r>
      <w:r w:rsidRPr="00D87AC2">
        <w:rPr>
          <w:sz w:val="18"/>
        </w:rPr>
        <w:t xml:space="preserve"> Parliament of Australia – </w:t>
      </w:r>
      <w:hyperlink r:id="rId3" w:history="1">
        <w:r w:rsidRPr="00D87AC2">
          <w:rPr>
            <w:rStyle w:val="Hyperlink"/>
            <w:sz w:val="18"/>
          </w:rPr>
          <w:t>Migration and Humanitarian programs</w:t>
        </w:r>
      </w:hyperlink>
    </w:p>
  </w:footnote>
  <w:footnote w:id="4">
    <w:p w:rsidR="003A210E" w:rsidRDefault="003A210E" w:rsidP="00F152F4">
      <w:pPr>
        <w:pStyle w:val="FootnoteText"/>
      </w:pPr>
      <w:r>
        <w:rPr>
          <w:rStyle w:val="FootnoteReference"/>
        </w:rPr>
        <w:footnoteRef/>
      </w:r>
      <w:r>
        <w:t xml:space="preserve"> </w:t>
      </w:r>
      <w:hyperlink r:id="rId4" w:history="1">
        <w:r w:rsidRPr="00101D7F">
          <w:rPr>
            <w:rStyle w:val="Hyperlink"/>
            <w:sz w:val="18"/>
          </w:rPr>
          <w:t>Community Proposal Pilot</w:t>
        </w:r>
      </w:hyperlink>
    </w:p>
  </w:footnote>
  <w:footnote w:id="5">
    <w:p w:rsidR="003A210E" w:rsidRPr="005D329B" w:rsidRDefault="003A210E" w:rsidP="00F152F4">
      <w:r>
        <w:rPr>
          <w:rStyle w:val="FootnoteReference"/>
        </w:rPr>
        <w:footnoteRef/>
      </w:r>
      <w:r>
        <w:t xml:space="preserve"> </w:t>
      </w:r>
      <w:r w:rsidRPr="003D754D">
        <w:rPr>
          <w:rFonts w:cs="Arial"/>
          <w:sz w:val="18"/>
          <w:szCs w:val="18"/>
        </w:rPr>
        <w:t>Department of Social Services</w:t>
      </w:r>
      <w:r w:rsidRPr="003D754D">
        <w:rPr>
          <w:rStyle w:val="Hyperlink"/>
          <w:rFonts w:cs="Arial"/>
          <w:sz w:val="18"/>
          <w:szCs w:val="18"/>
          <w:u w:val="none"/>
        </w:rPr>
        <w:t xml:space="preserve"> -</w:t>
      </w:r>
      <w:r w:rsidRPr="003D754D">
        <w:t xml:space="preserve"> </w:t>
      </w:r>
      <w:hyperlink r:id="rId5" w:history="1">
        <w:r w:rsidRPr="003D754D">
          <w:rPr>
            <w:rStyle w:val="Hyperlink"/>
            <w:rFonts w:cs="Arial"/>
            <w:sz w:val="18"/>
            <w:szCs w:val="18"/>
          </w:rPr>
          <w:t>The Settlement Services Advisory Council</w:t>
        </w:r>
      </w:hyperlink>
      <w:r w:rsidRPr="00782CE9">
        <w:rPr>
          <w:rStyle w:val="Hyperlink"/>
          <w:rFonts w:cs="Arial"/>
          <w:sz w:val="18"/>
          <w:szCs w:val="18"/>
          <w:u w:val="none"/>
        </w:rPr>
        <w:t xml:space="preserve"> </w:t>
      </w:r>
    </w:p>
    <w:p w:rsidR="003A210E" w:rsidRDefault="003A210E" w:rsidP="00F152F4">
      <w:pPr>
        <w:pStyle w:val="FootnoteText"/>
      </w:pPr>
    </w:p>
  </w:footnote>
  <w:footnote w:id="6">
    <w:p w:rsidR="003A210E" w:rsidRPr="008634EB" w:rsidRDefault="003A210E" w:rsidP="00F152F4">
      <w:pPr>
        <w:pStyle w:val="FootnoteText"/>
        <w:rPr>
          <w:rFonts w:cs="Arial"/>
          <w:sz w:val="18"/>
          <w:szCs w:val="18"/>
        </w:rPr>
      </w:pPr>
      <w:r w:rsidRPr="008634EB">
        <w:rPr>
          <w:rStyle w:val="FootnoteReference"/>
          <w:rFonts w:cs="Arial"/>
          <w:sz w:val="18"/>
          <w:szCs w:val="18"/>
        </w:rPr>
        <w:footnoteRef/>
      </w:r>
      <w:r w:rsidRPr="008634EB">
        <w:rPr>
          <w:rFonts w:cs="Arial"/>
          <w:sz w:val="18"/>
          <w:szCs w:val="18"/>
        </w:rPr>
        <w:t xml:space="preserve"> </w:t>
      </w:r>
      <w:hyperlink r:id="rId6" w:history="1">
        <w:r w:rsidRPr="008634EB">
          <w:rPr>
            <w:rStyle w:val="Hyperlink"/>
            <w:rFonts w:cs="Arial"/>
            <w:sz w:val="18"/>
            <w:szCs w:val="18"/>
          </w:rPr>
          <w:t xml:space="preserve">Australian Multicultural Council </w:t>
        </w:r>
        <w:r>
          <w:rPr>
            <w:rStyle w:val="Hyperlink"/>
            <w:rFonts w:cs="Arial"/>
            <w:sz w:val="18"/>
            <w:szCs w:val="18"/>
          </w:rPr>
          <w:t xml:space="preserve">(AMC) </w:t>
        </w:r>
        <w:r w:rsidRPr="008634EB">
          <w:rPr>
            <w:rStyle w:val="Hyperlink"/>
            <w:rFonts w:cs="Arial"/>
            <w:sz w:val="18"/>
            <w:szCs w:val="18"/>
          </w:rPr>
          <w:t>Meeting Outcomes (III)</w:t>
        </w:r>
      </w:hyperlink>
    </w:p>
  </w:footnote>
  <w:footnote w:id="7">
    <w:p w:rsidR="003A210E" w:rsidRDefault="003A210E" w:rsidP="00F152F4">
      <w:pPr>
        <w:pStyle w:val="FootnoteText"/>
      </w:pPr>
      <w:r w:rsidRPr="008634EB">
        <w:rPr>
          <w:rStyle w:val="FootnoteReference"/>
          <w:rFonts w:cs="Arial"/>
          <w:sz w:val="18"/>
          <w:szCs w:val="18"/>
        </w:rPr>
        <w:footnoteRef/>
      </w:r>
      <w:r w:rsidRPr="008634EB">
        <w:rPr>
          <w:rFonts w:cs="Arial"/>
          <w:sz w:val="18"/>
          <w:szCs w:val="18"/>
        </w:rPr>
        <w:t xml:space="preserve"> </w:t>
      </w:r>
      <w:hyperlink r:id="rId7" w:history="1">
        <w:r>
          <w:rPr>
            <w:rStyle w:val="Hyperlink"/>
            <w:rFonts w:cs="Arial"/>
            <w:sz w:val="18"/>
            <w:szCs w:val="18"/>
          </w:rPr>
          <w:t>AMC Meeting Outcomes</w:t>
        </w:r>
        <w:r w:rsidRPr="008634EB">
          <w:rPr>
            <w:rStyle w:val="Hyperlink"/>
            <w:rFonts w:cs="Arial"/>
            <w:sz w:val="18"/>
            <w:szCs w:val="18"/>
          </w:rPr>
          <w:t xml:space="preserve"> (IV)</w:t>
        </w:r>
      </w:hyperlink>
    </w:p>
  </w:footnote>
  <w:footnote w:id="8">
    <w:p w:rsidR="003A210E" w:rsidRPr="003F6788" w:rsidRDefault="003A210E" w:rsidP="00F152F4">
      <w:pPr>
        <w:pStyle w:val="FootnoteText"/>
        <w:rPr>
          <w:sz w:val="18"/>
          <w:szCs w:val="18"/>
        </w:rPr>
      </w:pPr>
      <w:r w:rsidRPr="003F6788">
        <w:rPr>
          <w:rStyle w:val="FootnoteReference"/>
          <w:sz w:val="18"/>
          <w:szCs w:val="18"/>
        </w:rPr>
        <w:footnoteRef/>
      </w:r>
      <w:r w:rsidRPr="003F6788">
        <w:rPr>
          <w:sz w:val="18"/>
          <w:szCs w:val="18"/>
        </w:rPr>
        <w:t xml:space="preserve"> </w:t>
      </w:r>
      <w:hyperlink r:id="rId8" w:history="1">
        <w:r w:rsidRPr="003F6788">
          <w:rPr>
            <w:rStyle w:val="Hyperlink"/>
            <w:sz w:val="18"/>
            <w:szCs w:val="18"/>
          </w:rPr>
          <w:t>Senior Officials Settlement Outcome</w:t>
        </w:r>
        <w:r>
          <w:rPr>
            <w:rStyle w:val="Hyperlink"/>
            <w:sz w:val="18"/>
            <w:szCs w:val="18"/>
          </w:rPr>
          <w:t>s</w:t>
        </w:r>
        <w:r w:rsidRPr="003F6788">
          <w:rPr>
            <w:rStyle w:val="Hyperlink"/>
            <w:sz w:val="18"/>
            <w:szCs w:val="18"/>
          </w:rPr>
          <w:t xml:space="preserve"> Group - Settlement Council of Australia</w:t>
        </w:r>
      </w:hyperlink>
    </w:p>
  </w:footnote>
  <w:footnote w:id="9">
    <w:p w:rsidR="003A210E" w:rsidRPr="00F056F6" w:rsidRDefault="003A210E" w:rsidP="00F152F4">
      <w:pPr>
        <w:pStyle w:val="FootnoteText"/>
        <w:rPr>
          <w:sz w:val="18"/>
          <w:szCs w:val="18"/>
        </w:rPr>
      </w:pPr>
      <w:r w:rsidRPr="00F056F6">
        <w:rPr>
          <w:rStyle w:val="FootnoteReference"/>
          <w:sz w:val="18"/>
          <w:szCs w:val="18"/>
        </w:rPr>
        <w:footnoteRef/>
      </w:r>
      <w:r w:rsidRPr="00F056F6">
        <w:rPr>
          <w:sz w:val="18"/>
          <w:szCs w:val="18"/>
        </w:rPr>
        <w:t xml:space="preserve"> </w:t>
      </w:r>
      <w:hyperlink r:id="rId9" w:history="1">
        <w:r w:rsidRPr="00F056F6">
          <w:rPr>
            <w:rStyle w:val="Hyperlink"/>
            <w:sz w:val="18"/>
            <w:szCs w:val="18"/>
          </w:rPr>
          <w:t>Evaluation of the Humanitarian Settlement Services Program</w:t>
        </w:r>
      </w:hyperlink>
    </w:p>
  </w:footnote>
  <w:footnote w:id="10">
    <w:p w:rsidR="003A210E" w:rsidRPr="00215E41" w:rsidRDefault="003A210E" w:rsidP="00F152F4">
      <w:pPr>
        <w:pStyle w:val="FootnoteText"/>
        <w:rPr>
          <w:rFonts w:cs="Arial"/>
          <w:sz w:val="18"/>
          <w:szCs w:val="18"/>
        </w:rPr>
      </w:pPr>
      <w:r w:rsidRPr="00215E41">
        <w:rPr>
          <w:rStyle w:val="FootnoteReference"/>
          <w:rFonts w:cs="Arial"/>
          <w:sz w:val="18"/>
          <w:szCs w:val="18"/>
        </w:rPr>
        <w:footnoteRef/>
      </w:r>
      <w:r w:rsidRPr="00215E41">
        <w:rPr>
          <w:rFonts w:cs="Arial"/>
          <w:sz w:val="18"/>
          <w:szCs w:val="18"/>
        </w:rPr>
        <w:t xml:space="preserve"> </w:t>
      </w:r>
      <w:hyperlink r:id="rId10" w:history="1">
        <w:r w:rsidRPr="00215E41">
          <w:rPr>
            <w:rStyle w:val="Hyperlink"/>
            <w:rFonts w:cs="Arial"/>
            <w:sz w:val="18"/>
            <w:szCs w:val="18"/>
          </w:rPr>
          <w:t>Evaluation of Regional Settlement in Australia 2006-07</w:t>
        </w:r>
      </w:hyperlink>
      <w:r>
        <w:rPr>
          <w:rFonts w:cs="Arial"/>
          <w:sz w:val="18"/>
          <w:szCs w:val="18"/>
        </w:rPr>
        <w:t>, Pg. 53</w:t>
      </w:r>
    </w:p>
  </w:footnote>
  <w:footnote w:id="11">
    <w:p w:rsidR="003A210E" w:rsidRPr="00B23445" w:rsidRDefault="003A210E" w:rsidP="00F152F4">
      <w:pPr>
        <w:pStyle w:val="FootnoteText"/>
        <w:rPr>
          <w:rFonts w:cs="Arial"/>
          <w:sz w:val="18"/>
          <w:szCs w:val="18"/>
        </w:rPr>
      </w:pPr>
      <w:r>
        <w:rPr>
          <w:rStyle w:val="FootnoteReference"/>
        </w:rPr>
        <w:footnoteRef/>
      </w:r>
      <w:r>
        <w:t xml:space="preserve"> </w:t>
      </w:r>
      <w:r w:rsidRPr="00B23445">
        <w:rPr>
          <w:rFonts w:cs="Arial"/>
          <w:sz w:val="18"/>
          <w:szCs w:val="18"/>
        </w:rPr>
        <w:t xml:space="preserve">Additional information can be found on the </w:t>
      </w:r>
      <w:hyperlink r:id="rId11" w:history="1">
        <w:r w:rsidRPr="00B23445">
          <w:rPr>
            <w:rStyle w:val="Hyperlink"/>
            <w:rFonts w:cs="Arial"/>
            <w:sz w:val="18"/>
            <w:szCs w:val="18"/>
          </w:rPr>
          <w:t>Department of Human Services website</w:t>
        </w:r>
      </w:hyperlink>
      <w:r w:rsidRPr="00B23445">
        <w:rPr>
          <w:rFonts w:cs="Arial"/>
          <w:sz w:val="18"/>
          <w:szCs w:val="18"/>
        </w:rPr>
        <w:t xml:space="preserve"> and </w:t>
      </w:r>
      <w:r w:rsidRPr="00B23445">
        <w:rPr>
          <w:rFonts w:cs="Arial"/>
          <w:iCs/>
          <w:sz w:val="18"/>
          <w:szCs w:val="18"/>
        </w:rPr>
        <w:t xml:space="preserve">Department of Immigration and Citizenship - </w:t>
      </w:r>
      <w:hyperlink r:id="rId12" w:history="1">
        <w:r w:rsidRPr="00B23445">
          <w:rPr>
            <w:rStyle w:val="Hyperlink"/>
            <w:rFonts w:cs="Arial"/>
            <w:iCs/>
            <w:sz w:val="18"/>
            <w:szCs w:val="18"/>
          </w:rPr>
          <w:t>Settlement Outcomes, April 2011</w:t>
        </w:r>
      </w:hyperlink>
      <w:r w:rsidRPr="00B23445">
        <w:rPr>
          <w:rStyle w:val="Hyperlink"/>
          <w:rFonts w:cs="Arial"/>
          <w:iCs/>
          <w:sz w:val="18"/>
          <w:szCs w:val="18"/>
        </w:rPr>
        <w:t>,</w:t>
      </w:r>
      <w:r w:rsidRPr="00B23445">
        <w:rPr>
          <w:rFonts w:cs="Arial"/>
          <w:iCs/>
          <w:sz w:val="18"/>
          <w:szCs w:val="18"/>
        </w:rPr>
        <w:t xml:space="preserve"> Pg. 19 (Produced by Australian Survey Research Group Pty Ltd</w:t>
      </w:r>
    </w:p>
  </w:footnote>
  <w:footnote w:id="12">
    <w:p w:rsidR="003A210E" w:rsidRPr="00D67B98" w:rsidRDefault="003A210E" w:rsidP="00F152F4">
      <w:pPr>
        <w:pStyle w:val="FootnoteText"/>
        <w:rPr>
          <w:rFonts w:cs="Arial"/>
          <w:sz w:val="18"/>
          <w:szCs w:val="18"/>
        </w:rPr>
      </w:pPr>
      <w:r w:rsidRPr="00D67B98">
        <w:rPr>
          <w:rStyle w:val="FootnoteReference"/>
          <w:rFonts w:cs="Arial"/>
          <w:sz w:val="18"/>
          <w:szCs w:val="18"/>
        </w:rPr>
        <w:footnoteRef/>
      </w:r>
      <w:r w:rsidRPr="00D67B98">
        <w:rPr>
          <w:rFonts w:cs="Arial"/>
          <w:sz w:val="18"/>
          <w:szCs w:val="18"/>
        </w:rPr>
        <w:t xml:space="preserve"> </w:t>
      </w:r>
      <w:hyperlink r:id="rId13" w:history="1">
        <w:r w:rsidRPr="00D67B98">
          <w:rPr>
            <w:rStyle w:val="Hyperlink"/>
            <w:rFonts w:cs="Arial"/>
            <w:sz w:val="18"/>
            <w:szCs w:val="18"/>
          </w:rPr>
          <w:t>Skills for Education and Employment - Department of Education and Training</w:t>
        </w:r>
      </w:hyperlink>
    </w:p>
  </w:footnote>
  <w:footnote w:id="13">
    <w:p w:rsidR="003A210E" w:rsidRPr="00F70CA8" w:rsidRDefault="003A210E" w:rsidP="00F152F4">
      <w:pPr>
        <w:pStyle w:val="FootnoteText"/>
        <w:rPr>
          <w:sz w:val="18"/>
          <w:szCs w:val="18"/>
        </w:rPr>
      </w:pPr>
      <w:r w:rsidRPr="00F70CA8">
        <w:rPr>
          <w:rStyle w:val="FootnoteReference"/>
          <w:sz w:val="18"/>
          <w:szCs w:val="18"/>
        </w:rPr>
        <w:footnoteRef/>
      </w:r>
      <w:r w:rsidRPr="00F70CA8">
        <w:rPr>
          <w:sz w:val="18"/>
          <w:szCs w:val="18"/>
        </w:rPr>
        <w:t xml:space="preserve"> For more information on Auslan interpreters, visit the </w:t>
      </w:r>
      <w:hyperlink r:id="rId14" w:history="1">
        <w:r w:rsidRPr="00F70CA8">
          <w:rPr>
            <w:rStyle w:val="Hyperlink"/>
            <w:sz w:val="18"/>
            <w:szCs w:val="18"/>
          </w:rPr>
          <w:t>Auslan Services</w:t>
        </w:r>
      </w:hyperlink>
      <w:r w:rsidRPr="00F70CA8">
        <w:rPr>
          <w:rStyle w:val="Hyperlink"/>
          <w:sz w:val="18"/>
          <w:szCs w:val="18"/>
          <w:u w:val="none"/>
        </w:rPr>
        <w:t xml:space="preserve"> </w:t>
      </w:r>
      <w:r w:rsidRPr="00F70CA8">
        <w:rPr>
          <w:rStyle w:val="Hyperlink"/>
          <w:color w:val="auto"/>
          <w:sz w:val="18"/>
          <w:szCs w:val="18"/>
          <w:u w:val="none"/>
        </w:rPr>
        <w:t>website.</w:t>
      </w:r>
    </w:p>
  </w:footnote>
  <w:footnote w:id="14">
    <w:p w:rsidR="003A210E" w:rsidRPr="00BF257B" w:rsidRDefault="003A210E" w:rsidP="00F152F4">
      <w:pPr>
        <w:pStyle w:val="FootnoteText"/>
        <w:rPr>
          <w:rFonts w:cs="Arial"/>
          <w:sz w:val="18"/>
          <w:szCs w:val="18"/>
        </w:rPr>
      </w:pPr>
      <w:r w:rsidRPr="00BF257B">
        <w:rPr>
          <w:rStyle w:val="FootnoteReference"/>
          <w:rFonts w:cs="Arial"/>
          <w:sz w:val="18"/>
          <w:szCs w:val="18"/>
        </w:rPr>
        <w:footnoteRef/>
      </w:r>
      <w:r w:rsidRPr="00BF257B">
        <w:rPr>
          <w:rFonts w:cs="Arial"/>
          <w:sz w:val="18"/>
          <w:szCs w:val="18"/>
        </w:rPr>
        <w:t xml:space="preserve"> </w:t>
      </w:r>
      <w:r w:rsidRPr="00BF257B">
        <w:rPr>
          <w:rStyle w:val="BookTitle"/>
          <w:rFonts w:cs="Arial"/>
          <w:i w:val="0"/>
          <w:iCs w:val="0"/>
          <w:smallCaps w:val="0"/>
          <w:spacing w:val="0"/>
          <w:sz w:val="18"/>
          <w:szCs w:val="18"/>
        </w:rPr>
        <w:t>United Nations High Commissioner for Refugees-</w:t>
      </w:r>
      <w:hyperlink r:id="rId15" w:history="1">
        <w:r w:rsidRPr="00BF257B">
          <w:rPr>
            <w:rStyle w:val="Hyperlink"/>
            <w:rFonts w:cs="Arial"/>
            <w:sz w:val="18"/>
            <w:szCs w:val="18"/>
          </w:rPr>
          <w:t>The fight for survival by Syrian refugee women</w:t>
        </w:r>
      </w:hyperlink>
    </w:p>
  </w:footnote>
  <w:footnote w:id="15">
    <w:p w:rsidR="003A210E" w:rsidRPr="003865D3" w:rsidRDefault="003A210E" w:rsidP="00F152F4">
      <w:pPr>
        <w:pStyle w:val="FootnoteText"/>
        <w:rPr>
          <w:sz w:val="18"/>
          <w:szCs w:val="18"/>
        </w:rPr>
      </w:pPr>
      <w:r w:rsidRPr="00BF257B">
        <w:rPr>
          <w:rStyle w:val="FootnoteReference"/>
          <w:rFonts w:cs="Arial"/>
          <w:sz w:val="18"/>
          <w:szCs w:val="18"/>
        </w:rPr>
        <w:footnoteRef/>
      </w:r>
      <w:r w:rsidRPr="00BF257B">
        <w:rPr>
          <w:rFonts w:cs="Arial"/>
          <w:sz w:val="18"/>
          <w:szCs w:val="18"/>
        </w:rPr>
        <w:t xml:space="preserve"> Department of Immigration and Citizenship- </w:t>
      </w:r>
      <w:hyperlink r:id="rId16" w:history="1">
        <w:r w:rsidRPr="00BF257B">
          <w:rPr>
            <w:rStyle w:val="Hyperlink"/>
            <w:rFonts w:cs="Arial"/>
            <w:sz w:val="18"/>
            <w:szCs w:val="18"/>
          </w:rPr>
          <w:t>Evaluation of Regional Settlement in Australia</w:t>
        </w:r>
      </w:hyperlink>
      <w:r>
        <w:rPr>
          <w:rFonts w:cs="Arial"/>
          <w:sz w:val="18"/>
          <w:szCs w:val="18"/>
        </w:rPr>
        <w:t>, Pg. 43</w:t>
      </w:r>
    </w:p>
  </w:footnote>
  <w:footnote w:id="16">
    <w:p w:rsidR="003A210E" w:rsidRPr="007262E2" w:rsidRDefault="003A210E" w:rsidP="00F152F4">
      <w:pPr>
        <w:pStyle w:val="FootnoteText"/>
        <w:rPr>
          <w:sz w:val="18"/>
        </w:rPr>
      </w:pPr>
      <w:r w:rsidRPr="007262E2">
        <w:rPr>
          <w:rStyle w:val="FootnoteReference"/>
          <w:sz w:val="18"/>
        </w:rPr>
        <w:footnoteRef/>
      </w:r>
      <w:r w:rsidRPr="007262E2">
        <w:rPr>
          <w:sz w:val="18"/>
        </w:rPr>
        <w:t xml:space="preserve"> </w:t>
      </w:r>
      <w:hyperlink r:id="rId17" w:history="1">
        <w:r>
          <w:rPr>
            <w:rStyle w:val="Hyperlink"/>
            <w:sz w:val="18"/>
          </w:rPr>
          <w:t>Program</w:t>
        </w:r>
        <w:r w:rsidRPr="007262E2">
          <w:rPr>
            <w:rStyle w:val="Hyperlink"/>
            <w:sz w:val="18"/>
          </w:rPr>
          <w:t xml:space="preserve"> of Assistance for Survivors of Torture and Trauma</w:t>
        </w:r>
      </w:hyperlink>
    </w:p>
  </w:footnote>
  <w:footnote w:id="17">
    <w:p w:rsidR="003A210E" w:rsidRDefault="003A210E" w:rsidP="00F152F4">
      <w:pPr>
        <w:pStyle w:val="FootnoteText"/>
      </w:pPr>
      <w:r>
        <w:rPr>
          <w:rStyle w:val="FootnoteReference"/>
        </w:rPr>
        <w:footnoteRef/>
      </w:r>
      <w:r>
        <w:t xml:space="preserve"> </w:t>
      </w:r>
      <w:r w:rsidRPr="00901907">
        <w:rPr>
          <w:rFonts w:cs="Arial"/>
          <w:sz w:val="18"/>
          <w:szCs w:val="18"/>
        </w:rPr>
        <w:t>Department of Human Service</w:t>
      </w:r>
      <w:r>
        <w:rPr>
          <w:rFonts w:cs="Arial"/>
          <w:sz w:val="18"/>
          <w:szCs w:val="18"/>
        </w:rPr>
        <w:t>s</w:t>
      </w:r>
      <w:r w:rsidRPr="00901907">
        <w:rPr>
          <w:rFonts w:cs="Arial"/>
          <w:sz w:val="18"/>
          <w:szCs w:val="18"/>
        </w:rPr>
        <w:t>-</w:t>
      </w:r>
      <w:hyperlink r:id="rId18" w:history="1">
        <w:r w:rsidRPr="00901907">
          <w:rPr>
            <w:rStyle w:val="Hyperlink"/>
            <w:rFonts w:cs="Arial"/>
            <w:sz w:val="18"/>
            <w:szCs w:val="18"/>
          </w:rPr>
          <w:t>Newstart Allowance</w:t>
        </w:r>
      </w:hyperlink>
    </w:p>
  </w:footnote>
  <w:footnote w:id="18">
    <w:p w:rsidR="003A210E" w:rsidRPr="00F80C15" w:rsidRDefault="003A210E" w:rsidP="00F152F4">
      <w:pPr>
        <w:pStyle w:val="FootnoteText"/>
        <w:rPr>
          <w:sz w:val="18"/>
        </w:rPr>
      </w:pPr>
      <w:r w:rsidRPr="00F80C15">
        <w:rPr>
          <w:rStyle w:val="FootnoteReference"/>
          <w:sz w:val="18"/>
        </w:rPr>
        <w:footnoteRef/>
      </w:r>
      <w:r w:rsidRPr="00F80C15">
        <w:rPr>
          <w:sz w:val="18"/>
        </w:rPr>
        <w:t xml:space="preserve"> </w:t>
      </w:r>
      <w:hyperlink r:id="rId19" w:history="1">
        <w:r w:rsidRPr="00F80C15">
          <w:rPr>
            <w:rStyle w:val="Hyperlink"/>
            <w:sz w:val="18"/>
          </w:rPr>
          <w:t>Jobactive</w:t>
        </w:r>
      </w:hyperlink>
    </w:p>
  </w:footnote>
  <w:footnote w:id="19">
    <w:p w:rsidR="003A210E" w:rsidRPr="009E65F5" w:rsidRDefault="003A210E" w:rsidP="00F152F4">
      <w:pPr>
        <w:pStyle w:val="FootnoteText"/>
        <w:rPr>
          <w:rFonts w:cs="Arial"/>
          <w:sz w:val="18"/>
          <w:szCs w:val="18"/>
        </w:rPr>
      </w:pPr>
      <w:r w:rsidRPr="009E65F5">
        <w:rPr>
          <w:rStyle w:val="FootnoteReference"/>
          <w:rFonts w:cs="Arial"/>
          <w:sz w:val="18"/>
          <w:szCs w:val="18"/>
        </w:rPr>
        <w:footnoteRef/>
      </w:r>
      <w:r w:rsidRPr="009E65F5">
        <w:rPr>
          <w:rFonts w:cs="Arial"/>
          <w:sz w:val="18"/>
          <w:szCs w:val="18"/>
        </w:rPr>
        <w:t xml:space="preserve"> </w:t>
      </w:r>
      <w:hyperlink r:id="rId20" w:history="1">
        <w:r w:rsidRPr="009E65F5">
          <w:rPr>
            <w:rStyle w:val="Hyperlink"/>
            <w:rFonts w:cs="Arial"/>
            <w:sz w:val="18"/>
            <w:szCs w:val="18"/>
          </w:rPr>
          <w:t>Australian Human Rights Commission</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3DB7" w:rsidRDefault="00973DB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10E" w:rsidRPr="007C419C" w:rsidRDefault="003A210E" w:rsidP="00DE2AC7">
    <w:pPr>
      <w:rPr>
        <w:b/>
      </w:rPr>
    </w:pPr>
    <w:r w:rsidRPr="007C419C">
      <w:rPr>
        <w:b/>
      </w:rPr>
      <w:t>Snapshots from Oz</w:t>
    </w:r>
    <w:r w:rsidRPr="007C419C">
      <w:rPr>
        <w:b/>
      </w:rPr>
      <w:tab/>
    </w:r>
  </w:p>
  <w:p w:rsidR="003A210E" w:rsidRDefault="003A210E" w:rsidP="00DE2AC7">
    <w:r>
      <w:rPr>
        <w:noProof/>
      </w:rPr>
      <w:drawing>
        <wp:inline distT="0" distB="0" distL="0" distR="0" wp14:anchorId="75758697" wp14:editId="38B9494A">
          <wp:extent cx="5829935" cy="789940"/>
          <wp:effectExtent l="0" t="0" r="0" b="0"/>
          <wp:docPr id="2466" name="Picture 2466" descr="Department of Social Service" title="Snapshots from 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29935" cy="78994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10E" w:rsidRDefault="003A210E" w:rsidP="00FA75E1">
    <w:pPr>
      <w:ind w:left="-964"/>
      <w:rPr>
        <w:noProof/>
        <w:lang w:eastAsia="ja-JP"/>
      </w:rPr>
    </w:pPr>
    <w:r>
      <w:rPr>
        <w:noProof/>
      </w:rPr>
      <w:drawing>
        <wp:inline distT="0" distB="0" distL="0" distR="0" wp14:anchorId="373D6E14" wp14:editId="4AB4D912">
          <wp:extent cx="2657475" cy="782320"/>
          <wp:effectExtent l="0" t="0" r="9525" b="0"/>
          <wp:docPr id="2468" name="Picture 2468" descr="Coat of Arm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57475" cy="782320"/>
                  </a:xfrm>
                  <a:prstGeom prst="rect">
                    <a:avLst/>
                  </a:prstGeom>
                  <a:noFill/>
                  <a:ln>
                    <a:noFill/>
                  </a:ln>
                </pic:spPr>
              </pic:pic>
            </a:graphicData>
          </a:graphic>
        </wp:inline>
      </w:drawing>
    </w:r>
  </w:p>
  <w:p w:rsidR="003A210E" w:rsidRDefault="003A210E" w:rsidP="00FA75E1">
    <w:pPr>
      <w:ind w:left="-964"/>
      <w:rPr>
        <w:noProof/>
        <w:lang w:eastAsia="ja-JP"/>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5BCE4B90"/>
    <w:lvl w:ilvl="0">
      <w:start w:val="1"/>
      <w:numFmt w:val="decimal"/>
      <w:pStyle w:val="ListNumber"/>
      <w:lvlText w:val="%1."/>
      <w:lvlJc w:val="left"/>
      <w:pPr>
        <w:tabs>
          <w:tab w:val="num" w:pos="360"/>
        </w:tabs>
        <w:ind w:left="360" w:hanging="360"/>
      </w:pPr>
      <w:rPr>
        <w:b w:val="0"/>
        <w:color w:val="auto"/>
        <w:sz w:val="28"/>
        <w:szCs w:val="28"/>
      </w:rPr>
    </w:lvl>
  </w:abstractNum>
  <w:abstractNum w:abstractNumId="1">
    <w:nsid w:val="00FE3D31"/>
    <w:multiLevelType w:val="hybridMultilevel"/>
    <w:tmpl w:val="9D06546C"/>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2B05079"/>
    <w:multiLevelType w:val="hybridMultilevel"/>
    <w:tmpl w:val="0262C8E4"/>
    <w:lvl w:ilvl="0" w:tplc="BCE067DC">
      <w:start w:val="1"/>
      <w:numFmt w:val="bullet"/>
      <w:lvlText w:val="−"/>
      <w:lvlJc w:val="left"/>
      <w:pPr>
        <w:ind w:left="720" w:hanging="360"/>
      </w:pPr>
      <w:rPr>
        <w:rFonts w:ascii="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2CE4F49"/>
    <w:multiLevelType w:val="multilevel"/>
    <w:tmpl w:val="A53A3B00"/>
    <w:name w:val="StandardBulletedList"/>
    <w:lvl w:ilvl="0">
      <w:start w:val="1"/>
      <w:numFmt w:val="bullet"/>
      <w:pStyle w:val="Bullet"/>
      <w:lvlText w:val="•"/>
      <w:lvlJc w:val="left"/>
      <w:pPr>
        <w:tabs>
          <w:tab w:val="num" w:pos="567"/>
        </w:tabs>
        <w:ind w:left="567" w:hanging="567"/>
      </w:pPr>
      <w:rPr>
        <w:rFonts w:ascii="Times New Roman" w:hAnsi="Times New Roman" w:cs="Times New Roman"/>
        <w:color w:val="auto"/>
        <w:sz w:val="28"/>
        <w:szCs w:val="28"/>
      </w:rPr>
    </w:lvl>
    <w:lvl w:ilvl="1">
      <w:start w:val="1"/>
      <w:numFmt w:val="bullet"/>
      <w:pStyle w:val="Dash"/>
      <w:lvlText w:val="–"/>
      <w:lvlJc w:val="left"/>
      <w:pPr>
        <w:tabs>
          <w:tab w:val="num" w:pos="1134"/>
        </w:tabs>
        <w:ind w:left="1134" w:hanging="567"/>
      </w:pPr>
      <w:rPr>
        <w:rFonts w:ascii="Times New Roman" w:hAnsi="Times New Roman" w:cs="Times New Roman"/>
      </w:rPr>
    </w:lvl>
    <w:lvl w:ilvl="2">
      <w:start w:val="1"/>
      <w:numFmt w:val="bullet"/>
      <w:pStyle w:val="DoubleDot"/>
      <w:lvlText w:val=":"/>
      <w:lvlJc w:val="left"/>
      <w:pPr>
        <w:tabs>
          <w:tab w:val="num" w:pos="1701"/>
        </w:tabs>
        <w:ind w:left="1701" w:hanging="567"/>
      </w:pPr>
      <w:rPr>
        <w:rFonts w:ascii="Times New Roman" w:hAnsi="Times New Roman" w:cs="Times New Roman"/>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03C1384A"/>
    <w:multiLevelType w:val="hybridMultilevel"/>
    <w:tmpl w:val="37845608"/>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41A0D26"/>
    <w:multiLevelType w:val="hybridMultilevel"/>
    <w:tmpl w:val="4BCC2708"/>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58D2079"/>
    <w:multiLevelType w:val="hybridMultilevel"/>
    <w:tmpl w:val="F2D8DA0C"/>
    <w:lvl w:ilvl="0" w:tplc="BCE067DC">
      <w:start w:val="1"/>
      <w:numFmt w:val="bullet"/>
      <w:lvlText w:val="−"/>
      <w:lvlJc w:val="left"/>
      <w:pPr>
        <w:ind w:left="1080" w:hanging="360"/>
      </w:pPr>
      <w:rPr>
        <w:rFonts w:ascii="Times New Roman" w:hAnsi="Times New Roman"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nsid w:val="076C5CCE"/>
    <w:multiLevelType w:val="hybridMultilevel"/>
    <w:tmpl w:val="171A8064"/>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090D68CB"/>
    <w:multiLevelType w:val="hybridMultilevel"/>
    <w:tmpl w:val="76541264"/>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0929189D"/>
    <w:multiLevelType w:val="hybridMultilevel"/>
    <w:tmpl w:val="7CBCC662"/>
    <w:lvl w:ilvl="0" w:tplc="57A24576">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9AC4F16"/>
    <w:multiLevelType w:val="hybridMultilevel"/>
    <w:tmpl w:val="E6B443F8"/>
    <w:lvl w:ilvl="0" w:tplc="57A24576">
      <w:numFmt w:val="bullet"/>
      <w:lvlText w:val="•"/>
      <w:lvlJc w:val="left"/>
      <w:pPr>
        <w:ind w:left="1080" w:hanging="72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45C3E66"/>
    <w:multiLevelType w:val="hybridMultilevel"/>
    <w:tmpl w:val="0786EDA0"/>
    <w:lvl w:ilvl="0" w:tplc="0C090001">
      <w:start w:val="1"/>
      <w:numFmt w:val="bullet"/>
      <w:lvlText w:val=""/>
      <w:lvlJc w:val="left"/>
      <w:pPr>
        <w:ind w:left="720" w:hanging="360"/>
      </w:pPr>
      <w:rPr>
        <w:rFonts w:ascii="Symbol" w:hAnsi="Symbol" w:hint="default"/>
      </w:rPr>
    </w:lvl>
    <w:lvl w:ilvl="1" w:tplc="57A24576">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46C195E"/>
    <w:multiLevelType w:val="hybridMultilevel"/>
    <w:tmpl w:val="BAF4B24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16654B9F"/>
    <w:multiLevelType w:val="hybridMultilevel"/>
    <w:tmpl w:val="CF34B7B2"/>
    <w:lvl w:ilvl="0" w:tplc="57A24576">
      <w:numFmt w:val="bullet"/>
      <w:lvlText w:val="•"/>
      <w:lvlJc w:val="left"/>
      <w:pPr>
        <w:ind w:left="1077" w:hanging="360"/>
      </w:pPr>
      <w:rPr>
        <w:rFonts w:ascii="Arial" w:eastAsia="Times New Roman" w:hAnsi="Arial" w:cs="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4">
    <w:nsid w:val="17BB1007"/>
    <w:multiLevelType w:val="hybridMultilevel"/>
    <w:tmpl w:val="056E8E18"/>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884230A"/>
    <w:multiLevelType w:val="hybridMultilevel"/>
    <w:tmpl w:val="2B887EC6"/>
    <w:lvl w:ilvl="0" w:tplc="57A24576">
      <w:numFmt w:val="bullet"/>
      <w:lvlText w:val="•"/>
      <w:lvlJc w:val="left"/>
      <w:pPr>
        <w:ind w:left="8866" w:hanging="360"/>
      </w:pPr>
      <w:rPr>
        <w:rFonts w:ascii="Arial" w:eastAsia="Times New Roman" w:hAnsi="Arial" w:cs="Arial" w:hint="default"/>
      </w:rPr>
    </w:lvl>
    <w:lvl w:ilvl="1" w:tplc="0C090003" w:tentative="1">
      <w:start w:val="1"/>
      <w:numFmt w:val="bullet"/>
      <w:lvlText w:val="o"/>
      <w:lvlJc w:val="left"/>
      <w:pPr>
        <w:ind w:left="9586" w:hanging="360"/>
      </w:pPr>
      <w:rPr>
        <w:rFonts w:ascii="Courier New" w:hAnsi="Courier New" w:cs="Courier New" w:hint="default"/>
      </w:rPr>
    </w:lvl>
    <w:lvl w:ilvl="2" w:tplc="0C090005" w:tentative="1">
      <w:start w:val="1"/>
      <w:numFmt w:val="bullet"/>
      <w:lvlText w:val=""/>
      <w:lvlJc w:val="left"/>
      <w:pPr>
        <w:ind w:left="10306" w:hanging="360"/>
      </w:pPr>
      <w:rPr>
        <w:rFonts w:ascii="Wingdings" w:hAnsi="Wingdings" w:hint="default"/>
      </w:rPr>
    </w:lvl>
    <w:lvl w:ilvl="3" w:tplc="0C090001" w:tentative="1">
      <w:start w:val="1"/>
      <w:numFmt w:val="bullet"/>
      <w:lvlText w:val=""/>
      <w:lvlJc w:val="left"/>
      <w:pPr>
        <w:ind w:left="11026" w:hanging="360"/>
      </w:pPr>
      <w:rPr>
        <w:rFonts w:ascii="Symbol" w:hAnsi="Symbol" w:hint="default"/>
      </w:rPr>
    </w:lvl>
    <w:lvl w:ilvl="4" w:tplc="0C090003" w:tentative="1">
      <w:start w:val="1"/>
      <w:numFmt w:val="bullet"/>
      <w:lvlText w:val="o"/>
      <w:lvlJc w:val="left"/>
      <w:pPr>
        <w:ind w:left="11746" w:hanging="360"/>
      </w:pPr>
      <w:rPr>
        <w:rFonts w:ascii="Courier New" w:hAnsi="Courier New" w:cs="Courier New" w:hint="default"/>
      </w:rPr>
    </w:lvl>
    <w:lvl w:ilvl="5" w:tplc="0C090005" w:tentative="1">
      <w:start w:val="1"/>
      <w:numFmt w:val="bullet"/>
      <w:lvlText w:val=""/>
      <w:lvlJc w:val="left"/>
      <w:pPr>
        <w:ind w:left="12466" w:hanging="360"/>
      </w:pPr>
      <w:rPr>
        <w:rFonts w:ascii="Wingdings" w:hAnsi="Wingdings" w:hint="default"/>
      </w:rPr>
    </w:lvl>
    <w:lvl w:ilvl="6" w:tplc="0C090001" w:tentative="1">
      <w:start w:val="1"/>
      <w:numFmt w:val="bullet"/>
      <w:lvlText w:val=""/>
      <w:lvlJc w:val="left"/>
      <w:pPr>
        <w:ind w:left="13186" w:hanging="360"/>
      </w:pPr>
      <w:rPr>
        <w:rFonts w:ascii="Symbol" w:hAnsi="Symbol" w:hint="default"/>
      </w:rPr>
    </w:lvl>
    <w:lvl w:ilvl="7" w:tplc="0C090003" w:tentative="1">
      <w:start w:val="1"/>
      <w:numFmt w:val="bullet"/>
      <w:lvlText w:val="o"/>
      <w:lvlJc w:val="left"/>
      <w:pPr>
        <w:ind w:left="13906" w:hanging="360"/>
      </w:pPr>
      <w:rPr>
        <w:rFonts w:ascii="Courier New" w:hAnsi="Courier New" w:cs="Courier New" w:hint="default"/>
      </w:rPr>
    </w:lvl>
    <w:lvl w:ilvl="8" w:tplc="0C090005" w:tentative="1">
      <w:start w:val="1"/>
      <w:numFmt w:val="bullet"/>
      <w:lvlText w:val=""/>
      <w:lvlJc w:val="left"/>
      <w:pPr>
        <w:ind w:left="14626" w:hanging="360"/>
      </w:pPr>
      <w:rPr>
        <w:rFonts w:ascii="Wingdings" w:hAnsi="Wingdings" w:hint="default"/>
      </w:rPr>
    </w:lvl>
  </w:abstractNum>
  <w:abstractNum w:abstractNumId="16">
    <w:nsid w:val="1A0A2FC7"/>
    <w:multiLevelType w:val="hybridMultilevel"/>
    <w:tmpl w:val="41B2D0F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7">
    <w:nsid w:val="1DDA774C"/>
    <w:multiLevelType w:val="hybridMultilevel"/>
    <w:tmpl w:val="FCFAB04C"/>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3EC5720"/>
    <w:multiLevelType w:val="hybridMultilevel"/>
    <w:tmpl w:val="3A38F984"/>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260428D0"/>
    <w:multiLevelType w:val="hybridMultilevel"/>
    <w:tmpl w:val="EB98B3AE"/>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2F26720B"/>
    <w:multiLevelType w:val="hybridMultilevel"/>
    <w:tmpl w:val="E7D6BD1E"/>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2FC30CEF"/>
    <w:multiLevelType w:val="hybridMultilevel"/>
    <w:tmpl w:val="C804CE24"/>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0697863"/>
    <w:multiLevelType w:val="hybridMultilevel"/>
    <w:tmpl w:val="673244B4"/>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28D0FA6"/>
    <w:multiLevelType w:val="hybridMultilevel"/>
    <w:tmpl w:val="11347612"/>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2B62450"/>
    <w:multiLevelType w:val="hybridMultilevel"/>
    <w:tmpl w:val="7D5E05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32D267C8"/>
    <w:multiLevelType w:val="hybridMultilevel"/>
    <w:tmpl w:val="4356B19C"/>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35E70FD5"/>
    <w:multiLevelType w:val="hybridMultilevel"/>
    <w:tmpl w:val="BAB8B5F2"/>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35F36E6E"/>
    <w:multiLevelType w:val="hybridMultilevel"/>
    <w:tmpl w:val="0E58BB3E"/>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3900016F"/>
    <w:multiLevelType w:val="hybridMultilevel"/>
    <w:tmpl w:val="35AA4222"/>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420329F3"/>
    <w:multiLevelType w:val="hybridMultilevel"/>
    <w:tmpl w:val="C06436F2"/>
    <w:lvl w:ilvl="0" w:tplc="0C090001">
      <w:start w:val="1"/>
      <w:numFmt w:val="bullet"/>
      <w:lvlText w:val=""/>
      <w:lvlJc w:val="left"/>
      <w:pPr>
        <w:ind w:left="720" w:hanging="360"/>
      </w:pPr>
      <w:rPr>
        <w:rFonts w:ascii="Symbol" w:hAnsi="Symbol"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4207386B"/>
    <w:multiLevelType w:val="hybridMultilevel"/>
    <w:tmpl w:val="670A7C36"/>
    <w:lvl w:ilvl="0" w:tplc="57A24576">
      <w:numFmt w:val="bullet"/>
      <w:lvlText w:val="•"/>
      <w:lvlJc w:val="left"/>
      <w:pPr>
        <w:ind w:left="1080" w:hanging="72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48506B60"/>
    <w:multiLevelType w:val="hybridMultilevel"/>
    <w:tmpl w:val="0F50E2EE"/>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4B58330D"/>
    <w:multiLevelType w:val="hybridMultilevel"/>
    <w:tmpl w:val="8BF0F2D6"/>
    <w:lvl w:ilvl="0" w:tplc="0C090001">
      <w:start w:val="1"/>
      <w:numFmt w:val="bullet"/>
      <w:lvlText w:val=""/>
      <w:lvlJc w:val="left"/>
      <w:pPr>
        <w:tabs>
          <w:tab w:val="num" w:pos="720"/>
        </w:tabs>
        <w:ind w:left="720" w:hanging="360"/>
      </w:pPr>
      <w:rPr>
        <w:rFonts w:ascii="Symbol" w:hAnsi="Symbol" w:hint="default"/>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33">
    <w:nsid w:val="4D481B08"/>
    <w:multiLevelType w:val="hybridMultilevel"/>
    <w:tmpl w:val="770A219A"/>
    <w:lvl w:ilvl="0" w:tplc="F848A38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50690ECD"/>
    <w:multiLevelType w:val="hybridMultilevel"/>
    <w:tmpl w:val="FE36258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A9F43EE"/>
    <w:multiLevelType w:val="hybridMultilevel"/>
    <w:tmpl w:val="76728BF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5C25369B"/>
    <w:multiLevelType w:val="hybridMultilevel"/>
    <w:tmpl w:val="443C1C4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5F882C62"/>
    <w:multiLevelType w:val="hybridMultilevel"/>
    <w:tmpl w:val="196CBB04"/>
    <w:lvl w:ilvl="0" w:tplc="57A24576">
      <w:numFmt w:val="bullet"/>
      <w:lvlText w:val="•"/>
      <w:lvlJc w:val="left"/>
      <w:pPr>
        <w:ind w:left="1077" w:hanging="360"/>
      </w:pPr>
      <w:rPr>
        <w:rFonts w:ascii="Arial" w:eastAsia="Times New Roman" w:hAnsi="Arial" w:cs="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38">
    <w:nsid w:val="65A2503D"/>
    <w:multiLevelType w:val="hybridMultilevel"/>
    <w:tmpl w:val="80606BA0"/>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673F31EB"/>
    <w:multiLevelType w:val="multilevel"/>
    <w:tmpl w:val="95F8D58C"/>
    <w:lvl w:ilvl="0">
      <w:start w:val="1"/>
      <w:numFmt w:val="bullet"/>
      <w:lvlText w:val=""/>
      <w:lvlJc w:val="left"/>
      <w:pPr>
        <w:tabs>
          <w:tab w:val="num" w:pos="1080"/>
        </w:tabs>
        <w:ind w:left="1080" w:hanging="360"/>
      </w:pPr>
      <w:rPr>
        <w:rFonts w:ascii="Symbol" w:hAnsi="Symbol" w:hint="default"/>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40">
    <w:nsid w:val="689276B0"/>
    <w:multiLevelType w:val="hybridMultilevel"/>
    <w:tmpl w:val="E8D25764"/>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68D324B8"/>
    <w:multiLevelType w:val="hybridMultilevel"/>
    <w:tmpl w:val="7EB6A57A"/>
    <w:lvl w:ilvl="0" w:tplc="D3760618">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69B174BD"/>
    <w:multiLevelType w:val="hybridMultilevel"/>
    <w:tmpl w:val="67629BB4"/>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6B4D27CB"/>
    <w:multiLevelType w:val="hybridMultilevel"/>
    <w:tmpl w:val="A0D0F722"/>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6CFB1C06"/>
    <w:multiLevelType w:val="hybridMultilevel"/>
    <w:tmpl w:val="8236D98C"/>
    <w:lvl w:ilvl="0" w:tplc="57A24576">
      <w:numFmt w:val="bullet"/>
      <w:lvlText w:val="•"/>
      <w:lvlJc w:val="left"/>
      <w:pPr>
        <w:ind w:left="1077" w:hanging="360"/>
      </w:pPr>
      <w:rPr>
        <w:rFonts w:ascii="Arial" w:eastAsia="Times New Roman" w:hAnsi="Arial" w:cs="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5">
    <w:nsid w:val="6D9A7CDA"/>
    <w:multiLevelType w:val="hybridMultilevel"/>
    <w:tmpl w:val="70B67922"/>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6E2C5F0E"/>
    <w:multiLevelType w:val="hybridMultilevel"/>
    <w:tmpl w:val="D8409704"/>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70070C35"/>
    <w:multiLevelType w:val="multilevel"/>
    <w:tmpl w:val="C0A04EAE"/>
    <w:lvl w:ilvl="0">
      <w:start w:val="1"/>
      <w:numFmt w:val="decimal"/>
      <w:pStyle w:val="specialbullet"/>
      <w:lvlText w:val="%1."/>
      <w:lvlJc w:val="left"/>
      <w:pPr>
        <w:tabs>
          <w:tab w:val="num" w:pos="360"/>
        </w:tabs>
        <w:ind w:left="360" w:hanging="360"/>
      </w:pPr>
      <w:rPr>
        <w:color w:val="auto"/>
      </w:rPr>
    </w:lvl>
    <w:lvl w:ilvl="1">
      <w:start w:val="1"/>
      <w:numFmt w:val="bullet"/>
      <w:lvlRestart w:val="0"/>
      <w:pStyle w:val="ListBullet3"/>
      <w:lvlText w:val=""/>
      <w:lvlJc w:val="left"/>
      <w:pPr>
        <w:tabs>
          <w:tab w:val="num" w:pos="720"/>
        </w:tabs>
        <w:ind w:left="720" w:hanging="360"/>
      </w:pPr>
      <w:rPr>
        <w:rFonts w:ascii="Symbol" w:hAnsi="Symbol" w:hint="default"/>
      </w:rPr>
    </w:lvl>
    <w:lvl w:ilvl="2">
      <w:start w:val="1"/>
      <w:numFmt w:val="none"/>
      <w:lvlText w:val="%3"/>
      <w:lvlJc w:val="left"/>
      <w:pPr>
        <w:tabs>
          <w:tab w:val="num" w:pos="1080"/>
        </w:tabs>
        <w:ind w:left="1080" w:hanging="360"/>
      </w:pPr>
    </w:lvl>
    <w:lvl w:ilvl="3">
      <w:start w:val="1"/>
      <w:numFmt w:val="none"/>
      <w:lvlText w:val=""/>
      <w:lvlJc w:val="left"/>
      <w:pPr>
        <w:tabs>
          <w:tab w:val="num" w:pos="1440"/>
        </w:tabs>
        <w:ind w:left="1440" w:hanging="360"/>
      </w:p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7"/>
      <w:lvlJc w:val="left"/>
      <w:pPr>
        <w:tabs>
          <w:tab w:val="num" w:pos="2520"/>
        </w:tabs>
        <w:ind w:left="2520" w:hanging="360"/>
      </w:pPr>
    </w:lvl>
    <w:lvl w:ilvl="7">
      <w:start w:val="1"/>
      <w:numFmt w:val="none"/>
      <w:lvlText w:val="%8"/>
      <w:lvlJc w:val="left"/>
      <w:pPr>
        <w:tabs>
          <w:tab w:val="num" w:pos="2880"/>
        </w:tabs>
        <w:ind w:left="2880" w:hanging="360"/>
      </w:pPr>
    </w:lvl>
    <w:lvl w:ilvl="8">
      <w:start w:val="1"/>
      <w:numFmt w:val="none"/>
      <w:lvlText w:val="%9"/>
      <w:lvlJc w:val="left"/>
      <w:pPr>
        <w:tabs>
          <w:tab w:val="num" w:pos="3240"/>
        </w:tabs>
        <w:ind w:left="3240" w:hanging="360"/>
      </w:pPr>
    </w:lvl>
  </w:abstractNum>
  <w:abstractNum w:abstractNumId="48">
    <w:nsid w:val="722A75C4"/>
    <w:multiLevelType w:val="hybridMultilevel"/>
    <w:tmpl w:val="EAE867F2"/>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nsid w:val="7858175D"/>
    <w:multiLevelType w:val="hybridMultilevel"/>
    <w:tmpl w:val="193C88FC"/>
    <w:lvl w:ilvl="0" w:tplc="57A2457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7A1974AC"/>
    <w:multiLevelType w:val="hybridMultilevel"/>
    <w:tmpl w:val="7F6AA60E"/>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7C8E24A9"/>
    <w:multiLevelType w:val="hybridMultilevel"/>
    <w:tmpl w:val="47EA5C2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7D0F05C6"/>
    <w:multiLevelType w:val="hybridMultilevel"/>
    <w:tmpl w:val="3662B240"/>
    <w:lvl w:ilvl="0" w:tplc="BCE067DC">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41"/>
  </w:num>
  <w:num w:numId="3">
    <w:abstractNumId w:val="15"/>
  </w:num>
  <w:num w:numId="4">
    <w:abstractNumId w:val="21"/>
  </w:num>
  <w:num w:numId="5">
    <w:abstractNumId w:val="17"/>
  </w:num>
  <w:num w:numId="6">
    <w:abstractNumId w:val="28"/>
  </w:num>
  <w:num w:numId="7">
    <w:abstractNumId w:val="22"/>
  </w:num>
  <w:num w:numId="8">
    <w:abstractNumId w:val="31"/>
  </w:num>
  <w:num w:numId="9">
    <w:abstractNumId w:val="34"/>
  </w:num>
  <w:num w:numId="10">
    <w:abstractNumId w:val="23"/>
  </w:num>
  <w:num w:numId="11">
    <w:abstractNumId w:val="18"/>
  </w:num>
  <w:num w:numId="12">
    <w:abstractNumId w:val="52"/>
  </w:num>
  <w:num w:numId="13">
    <w:abstractNumId w:val="2"/>
  </w:num>
  <w:num w:numId="14">
    <w:abstractNumId w:val="36"/>
  </w:num>
  <w:num w:numId="15">
    <w:abstractNumId w:val="50"/>
  </w:num>
  <w:num w:numId="16">
    <w:abstractNumId w:val="46"/>
  </w:num>
  <w:num w:numId="17">
    <w:abstractNumId w:val="48"/>
  </w:num>
  <w:num w:numId="18">
    <w:abstractNumId w:val="14"/>
  </w:num>
  <w:num w:numId="19">
    <w:abstractNumId w:val="44"/>
  </w:num>
  <w:num w:numId="20">
    <w:abstractNumId w:val="26"/>
  </w:num>
  <w:num w:numId="21">
    <w:abstractNumId w:val="49"/>
  </w:num>
  <w:num w:numId="22">
    <w:abstractNumId w:val="45"/>
  </w:num>
  <w:num w:numId="23">
    <w:abstractNumId w:val="7"/>
  </w:num>
  <w:num w:numId="24">
    <w:abstractNumId w:val="11"/>
  </w:num>
  <w:num w:numId="25">
    <w:abstractNumId w:val="9"/>
  </w:num>
  <w:num w:numId="26">
    <w:abstractNumId w:val="40"/>
  </w:num>
  <w:num w:numId="27">
    <w:abstractNumId w:val="43"/>
  </w:num>
  <w:num w:numId="28">
    <w:abstractNumId w:val="42"/>
  </w:num>
  <w:num w:numId="29">
    <w:abstractNumId w:val="27"/>
  </w:num>
  <w:num w:numId="30">
    <w:abstractNumId w:val="5"/>
  </w:num>
  <w:num w:numId="31">
    <w:abstractNumId w:val="20"/>
  </w:num>
  <w:num w:numId="32">
    <w:abstractNumId w:val="0"/>
    <w:lvlOverride w:ilvl="0">
      <w:startOverride w:val="1"/>
    </w:lvlOverride>
  </w:num>
  <w:num w:numId="33">
    <w:abstractNumId w:val="1"/>
  </w:num>
  <w:num w:numId="34">
    <w:abstractNumId w:val="37"/>
  </w:num>
  <w:num w:numId="35">
    <w:abstractNumId w:val="8"/>
  </w:num>
  <w:num w:numId="36">
    <w:abstractNumId w:val="4"/>
  </w:num>
  <w:num w:numId="37">
    <w:abstractNumId w:val="38"/>
  </w:num>
  <w:num w:numId="38">
    <w:abstractNumId w:val="10"/>
  </w:num>
  <w:num w:numId="39">
    <w:abstractNumId w:val="30"/>
  </w:num>
  <w:num w:numId="40">
    <w:abstractNumId w:val="33"/>
  </w:num>
  <w:num w:numId="41">
    <w:abstractNumId w:val="35"/>
  </w:num>
  <w:num w:numId="42">
    <w:abstractNumId w:val="29"/>
  </w:num>
  <w:num w:numId="43">
    <w:abstractNumId w:val="25"/>
  </w:num>
  <w:num w:numId="44">
    <w:abstractNumId w:val="13"/>
  </w:num>
  <w:num w:numId="45">
    <w:abstractNumId w:val="19"/>
  </w:num>
  <w:num w:numId="46">
    <w:abstractNumId w:val="51"/>
  </w:num>
  <w:num w:numId="47">
    <w:abstractNumId w:val="4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
  </w:num>
  <w:num w:numId="51">
    <w:abstractNumId w:val="24"/>
  </w:num>
  <w:num w:numId="52">
    <w:abstractNumId w:val="6"/>
  </w:num>
  <w:num w:numId="53">
    <w:abstractNumId w:val="1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displayBackgroundShape/>
  <w:proofState w:spelling="clean" w:grammar="clean"/>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542A"/>
    <w:rsid w:val="00000736"/>
    <w:rsid w:val="00001872"/>
    <w:rsid w:val="000020E5"/>
    <w:rsid w:val="000026B1"/>
    <w:rsid w:val="00002735"/>
    <w:rsid w:val="00002DA7"/>
    <w:rsid w:val="00003933"/>
    <w:rsid w:val="00003A4B"/>
    <w:rsid w:val="00003C7C"/>
    <w:rsid w:val="00003C7D"/>
    <w:rsid w:val="00004B04"/>
    <w:rsid w:val="00004D11"/>
    <w:rsid w:val="0000580C"/>
    <w:rsid w:val="00006383"/>
    <w:rsid w:val="000068C5"/>
    <w:rsid w:val="00006997"/>
    <w:rsid w:val="00006B03"/>
    <w:rsid w:val="000071A8"/>
    <w:rsid w:val="0000723E"/>
    <w:rsid w:val="0000761A"/>
    <w:rsid w:val="00007C81"/>
    <w:rsid w:val="00007D49"/>
    <w:rsid w:val="00007D93"/>
    <w:rsid w:val="000103EB"/>
    <w:rsid w:val="000103FA"/>
    <w:rsid w:val="000104BD"/>
    <w:rsid w:val="00010A70"/>
    <w:rsid w:val="00010B78"/>
    <w:rsid w:val="00011391"/>
    <w:rsid w:val="00011F2C"/>
    <w:rsid w:val="00012033"/>
    <w:rsid w:val="00012062"/>
    <w:rsid w:val="00013330"/>
    <w:rsid w:val="00013C44"/>
    <w:rsid w:val="000144E8"/>
    <w:rsid w:val="00014B63"/>
    <w:rsid w:val="000153A0"/>
    <w:rsid w:val="000154BF"/>
    <w:rsid w:val="00015763"/>
    <w:rsid w:val="00015E31"/>
    <w:rsid w:val="00016292"/>
    <w:rsid w:val="000164D9"/>
    <w:rsid w:val="0001679E"/>
    <w:rsid w:val="00016C48"/>
    <w:rsid w:val="000174E9"/>
    <w:rsid w:val="000176EA"/>
    <w:rsid w:val="00017779"/>
    <w:rsid w:val="00017791"/>
    <w:rsid w:val="00017AB5"/>
    <w:rsid w:val="00017AD3"/>
    <w:rsid w:val="00020221"/>
    <w:rsid w:val="0002045E"/>
    <w:rsid w:val="00020541"/>
    <w:rsid w:val="0002078C"/>
    <w:rsid w:val="000209DB"/>
    <w:rsid w:val="00021398"/>
    <w:rsid w:val="00022153"/>
    <w:rsid w:val="000223FF"/>
    <w:rsid w:val="00022599"/>
    <w:rsid w:val="000229E6"/>
    <w:rsid w:val="00022C28"/>
    <w:rsid w:val="00022CE0"/>
    <w:rsid w:val="0002308E"/>
    <w:rsid w:val="00023B2E"/>
    <w:rsid w:val="00023DCD"/>
    <w:rsid w:val="00024B67"/>
    <w:rsid w:val="00024F0C"/>
    <w:rsid w:val="0002561C"/>
    <w:rsid w:val="00025CAD"/>
    <w:rsid w:val="00025EDA"/>
    <w:rsid w:val="00026077"/>
    <w:rsid w:val="00026992"/>
    <w:rsid w:val="00026A18"/>
    <w:rsid w:val="00026D26"/>
    <w:rsid w:val="000271BB"/>
    <w:rsid w:val="000276A5"/>
    <w:rsid w:val="00027833"/>
    <w:rsid w:val="00027A45"/>
    <w:rsid w:val="00027CE9"/>
    <w:rsid w:val="00027DB3"/>
    <w:rsid w:val="00027EA8"/>
    <w:rsid w:val="00030856"/>
    <w:rsid w:val="00030859"/>
    <w:rsid w:val="00030A5A"/>
    <w:rsid w:val="00030BA6"/>
    <w:rsid w:val="00030F9C"/>
    <w:rsid w:val="000313C0"/>
    <w:rsid w:val="000317EC"/>
    <w:rsid w:val="00031AC0"/>
    <w:rsid w:val="00031DE5"/>
    <w:rsid w:val="0003243E"/>
    <w:rsid w:val="000327B2"/>
    <w:rsid w:val="00032E0D"/>
    <w:rsid w:val="00032F15"/>
    <w:rsid w:val="0003343A"/>
    <w:rsid w:val="00033815"/>
    <w:rsid w:val="00033F2C"/>
    <w:rsid w:val="000340EC"/>
    <w:rsid w:val="0003451B"/>
    <w:rsid w:val="000346F0"/>
    <w:rsid w:val="00034D02"/>
    <w:rsid w:val="00034D5A"/>
    <w:rsid w:val="0003502C"/>
    <w:rsid w:val="000356CE"/>
    <w:rsid w:val="00035B97"/>
    <w:rsid w:val="00035C87"/>
    <w:rsid w:val="00035F51"/>
    <w:rsid w:val="0003620A"/>
    <w:rsid w:val="0003664D"/>
    <w:rsid w:val="0003695A"/>
    <w:rsid w:val="00036A10"/>
    <w:rsid w:val="00036AC3"/>
    <w:rsid w:val="00036B70"/>
    <w:rsid w:val="00036CFE"/>
    <w:rsid w:val="00036D53"/>
    <w:rsid w:val="00036D72"/>
    <w:rsid w:val="0003730C"/>
    <w:rsid w:val="000373E2"/>
    <w:rsid w:val="000379B1"/>
    <w:rsid w:val="00041346"/>
    <w:rsid w:val="00041A74"/>
    <w:rsid w:val="00041BFD"/>
    <w:rsid w:val="00041CE8"/>
    <w:rsid w:val="00041EDA"/>
    <w:rsid w:val="00041F6B"/>
    <w:rsid w:val="000423EB"/>
    <w:rsid w:val="00043322"/>
    <w:rsid w:val="00043850"/>
    <w:rsid w:val="00043BBE"/>
    <w:rsid w:val="00044035"/>
    <w:rsid w:val="000446C6"/>
    <w:rsid w:val="00044739"/>
    <w:rsid w:val="000453E6"/>
    <w:rsid w:val="00045A1B"/>
    <w:rsid w:val="00045F6B"/>
    <w:rsid w:val="00046A8A"/>
    <w:rsid w:val="00046B2B"/>
    <w:rsid w:val="00046B51"/>
    <w:rsid w:val="00047118"/>
    <w:rsid w:val="0004752D"/>
    <w:rsid w:val="000479CE"/>
    <w:rsid w:val="00050381"/>
    <w:rsid w:val="00050409"/>
    <w:rsid w:val="000504CF"/>
    <w:rsid w:val="0005074B"/>
    <w:rsid w:val="00051382"/>
    <w:rsid w:val="00051994"/>
    <w:rsid w:val="00052C37"/>
    <w:rsid w:val="00052EAF"/>
    <w:rsid w:val="00052F46"/>
    <w:rsid w:val="0005337D"/>
    <w:rsid w:val="000536EA"/>
    <w:rsid w:val="0005382F"/>
    <w:rsid w:val="00054048"/>
    <w:rsid w:val="0005430E"/>
    <w:rsid w:val="0005442B"/>
    <w:rsid w:val="0005460F"/>
    <w:rsid w:val="000550A2"/>
    <w:rsid w:val="000551FE"/>
    <w:rsid w:val="00055325"/>
    <w:rsid w:val="0005622A"/>
    <w:rsid w:val="000562B0"/>
    <w:rsid w:val="0005656C"/>
    <w:rsid w:val="00056810"/>
    <w:rsid w:val="00057428"/>
    <w:rsid w:val="00057A5D"/>
    <w:rsid w:val="00057D64"/>
    <w:rsid w:val="00060F50"/>
    <w:rsid w:val="00061129"/>
    <w:rsid w:val="0006127E"/>
    <w:rsid w:val="000612E5"/>
    <w:rsid w:val="00061800"/>
    <w:rsid w:val="00061B5B"/>
    <w:rsid w:val="00061CB8"/>
    <w:rsid w:val="00061F60"/>
    <w:rsid w:val="000622EA"/>
    <w:rsid w:val="0006262B"/>
    <w:rsid w:val="000627C1"/>
    <w:rsid w:val="00062CE5"/>
    <w:rsid w:val="00063364"/>
    <w:rsid w:val="00063463"/>
    <w:rsid w:val="000636C9"/>
    <w:rsid w:val="00063989"/>
    <w:rsid w:val="00063ADD"/>
    <w:rsid w:val="00064101"/>
    <w:rsid w:val="000644B4"/>
    <w:rsid w:val="00064834"/>
    <w:rsid w:val="00064EDE"/>
    <w:rsid w:val="0006520A"/>
    <w:rsid w:val="00065218"/>
    <w:rsid w:val="000657DC"/>
    <w:rsid w:val="0006781D"/>
    <w:rsid w:val="00067BE1"/>
    <w:rsid w:val="00070048"/>
    <w:rsid w:val="00070303"/>
    <w:rsid w:val="000704B6"/>
    <w:rsid w:val="0007081A"/>
    <w:rsid w:val="00070AED"/>
    <w:rsid w:val="0007276D"/>
    <w:rsid w:val="0007316F"/>
    <w:rsid w:val="000737A5"/>
    <w:rsid w:val="0007412C"/>
    <w:rsid w:val="0007460B"/>
    <w:rsid w:val="000747DF"/>
    <w:rsid w:val="000755FC"/>
    <w:rsid w:val="0007560D"/>
    <w:rsid w:val="00075A22"/>
    <w:rsid w:val="00075B2B"/>
    <w:rsid w:val="00075BAB"/>
    <w:rsid w:val="00075E75"/>
    <w:rsid w:val="00075F7C"/>
    <w:rsid w:val="00075FF3"/>
    <w:rsid w:val="00076217"/>
    <w:rsid w:val="00076591"/>
    <w:rsid w:val="000769E2"/>
    <w:rsid w:val="00076C95"/>
    <w:rsid w:val="00076CA2"/>
    <w:rsid w:val="000779FE"/>
    <w:rsid w:val="00077AE7"/>
    <w:rsid w:val="00077D2D"/>
    <w:rsid w:val="00077E20"/>
    <w:rsid w:val="00080114"/>
    <w:rsid w:val="000805A2"/>
    <w:rsid w:val="000808CB"/>
    <w:rsid w:val="00081102"/>
    <w:rsid w:val="00081155"/>
    <w:rsid w:val="000811CF"/>
    <w:rsid w:val="000814AC"/>
    <w:rsid w:val="00081610"/>
    <w:rsid w:val="00081E5D"/>
    <w:rsid w:val="00081F27"/>
    <w:rsid w:val="00083055"/>
    <w:rsid w:val="0008309B"/>
    <w:rsid w:val="00083A30"/>
    <w:rsid w:val="00083B27"/>
    <w:rsid w:val="00083E86"/>
    <w:rsid w:val="00083F50"/>
    <w:rsid w:val="000840E5"/>
    <w:rsid w:val="00084B13"/>
    <w:rsid w:val="00085097"/>
    <w:rsid w:val="00085499"/>
    <w:rsid w:val="0008685A"/>
    <w:rsid w:val="00086B6A"/>
    <w:rsid w:val="00086C15"/>
    <w:rsid w:val="0008703B"/>
    <w:rsid w:val="0008752B"/>
    <w:rsid w:val="00087795"/>
    <w:rsid w:val="00087C15"/>
    <w:rsid w:val="00090BC2"/>
    <w:rsid w:val="00090CAD"/>
    <w:rsid w:val="00090F8C"/>
    <w:rsid w:val="0009121D"/>
    <w:rsid w:val="0009215F"/>
    <w:rsid w:val="00092575"/>
    <w:rsid w:val="0009268E"/>
    <w:rsid w:val="00092961"/>
    <w:rsid w:val="00092A05"/>
    <w:rsid w:val="00092C45"/>
    <w:rsid w:val="0009302A"/>
    <w:rsid w:val="00093047"/>
    <w:rsid w:val="000934D8"/>
    <w:rsid w:val="00093707"/>
    <w:rsid w:val="00093EE7"/>
    <w:rsid w:val="0009428C"/>
    <w:rsid w:val="00094C46"/>
    <w:rsid w:val="00094FD0"/>
    <w:rsid w:val="0009616E"/>
    <w:rsid w:val="000968C4"/>
    <w:rsid w:val="00096A26"/>
    <w:rsid w:val="00096DB3"/>
    <w:rsid w:val="000971E3"/>
    <w:rsid w:val="0009793B"/>
    <w:rsid w:val="00097973"/>
    <w:rsid w:val="00097CEB"/>
    <w:rsid w:val="00097E96"/>
    <w:rsid w:val="00097EF5"/>
    <w:rsid w:val="000A0348"/>
    <w:rsid w:val="000A03F7"/>
    <w:rsid w:val="000A0FA3"/>
    <w:rsid w:val="000A18E5"/>
    <w:rsid w:val="000A1B81"/>
    <w:rsid w:val="000A2A06"/>
    <w:rsid w:val="000A3114"/>
    <w:rsid w:val="000A3347"/>
    <w:rsid w:val="000A377B"/>
    <w:rsid w:val="000A3AA9"/>
    <w:rsid w:val="000A43DF"/>
    <w:rsid w:val="000A534C"/>
    <w:rsid w:val="000A539C"/>
    <w:rsid w:val="000A5500"/>
    <w:rsid w:val="000A5CFD"/>
    <w:rsid w:val="000A5E00"/>
    <w:rsid w:val="000A5F62"/>
    <w:rsid w:val="000A6349"/>
    <w:rsid w:val="000A6511"/>
    <w:rsid w:val="000A6AE4"/>
    <w:rsid w:val="000A6B70"/>
    <w:rsid w:val="000A6D3F"/>
    <w:rsid w:val="000A6F9B"/>
    <w:rsid w:val="000A7740"/>
    <w:rsid w:val="000A775F"/>
    <w:rsid w:val="000A78EB"/>
    <w:rsid w:val="000A7C45"/>
    <w:rsid w:val="000A7D8D"/>
    <w:rsid w:val="000A7DE6"/>
    <w:rsid w:val="000B012F"/>
    <w:rsid w:val="000B0258"/>
    <w:rsid w:val="000B0FFB"/>
    <w:rsid w:val="000B1845"/>
    <w:rsid w:val="000B1A61"/>
    <w:rsid w:val="000B1D03"/>
    <w:rsid w:val="000B21B2"/>
    <w:rsid w:val="000B2434"/>
    <w:rsid w:val="000B2AE0"/>
    <w:rsid w:val="000B2B32"/>
    <w:rsid w:val="000B2E84"/>
    <w:rsid w:val="000B31BF"/>
    <w:rsid w:val="000B3724"/>
    <w:rsid w:val="000B3851"/>
    <w:rsid w:val="000B3EC4"/>
    <w:rsid w:val="000B40A8"/>
    <w:rsid w:val="000B41C5"/>
    <w:rsid w:val="000B42AC"/>
    <w:rsid w:val="000B441C"/>
    <w:rsid w:val="000B5120"/>
    <w:rsid w:val="000B543B"/>
    <w:rsid w:val="000B57E3"/>
    <w:rsid w:val="000B5C69"/>
    <w:rsid w:val="000B5FCB"/>
    <w:rsid w:val="000B63DE"/>
    <w:rsid w:val="000B6561"/>
    <w:rsid w:val="000B65B1"/>
    <w:rsid w:val="000B66BB"/>
    <w:rsid w:val="000B755A"/>
    <w:rsid w:val="000B772C"/>
    <w:rsid w:val="000B780A"/>
    <w:rsid w:val="000B7995"/>
    <w:rsid w:val="000C037F"/>
    <w:rsid w:val="000C0A69"/>
    <w:rsid w:val="000C0D88"/>
    <w:rsid w:val="000C155A"/>
    <w:rsid w:val="000C16E0"/>
    <w:rsid w:val="000C1D36"/>
    <w:rsid w:val="000C2338"/>
    <w:rsid w:val="000C24B2"/>
    <w:rsid w:val="000C2934"/>
    <w:rsid w:val="000C2FD2"/>
    <w:rsid w:val="000C32AA"/>
    <w:rsid w:val="000C3432"/>
    <w:rsid w:val="000C374F"/>
    <w:rsid w:val="000C387D"/>
    <w:rsid w:val="000C3AFD"/>
    <w:rsid w:val="000C40B9"/>
    <w:rsid w:val="000C446C"/>
    <w:rsid w:val="000C44FF"/>
    <w:rsid w:val="000C4508"/>
    <w:rsid w:val="000C45CE"/>
    <w:rsid w:val="000C48BF"/>
    <w:rsid w:val="000C4D4B"/>
    <w:rsid w:val="000C5220"/>
    <w:rsid w:val="000C5448"/>
    <w:rsid w:val="000C6140"/>
    <w:rsid w:val="000C6711"/>
    <w:rsid w:val="000C69AC"/>
    <w:rsid w:val="000C6E7C"/>
    <w:rsid w:val="000C6FA4"/>
    <w:rsid w:val="000C7570"/>
    <w:rsid w:val="000C7599"/>
    <w:rsid w:val="000C7D4A"/>
    <w:rsid w:val="000D07DA"/>
    <w:rsid w:val="000D0980"/>
    <w:rsid w:val="000D0C2B"/>
    <w:rsid w:val="000D12A5"/>
    <w:rsid w:val="000D1494"/>
    <w:rsid w:val="000D2027"/>
    <w:rsid w:val="000D2404"/>
    <w:rsid w:val="000D266B"/>
    <w:rsid w:val="000D2A4A"/>
    <w:rsid w:val="000D31E3"/>
    <w:rsid w:val="000D325B"/>
    <w:rsid w:val="000D39C3"/>
    <w:rsid w:val="000D3B93"/>
    <w:rsid w:val="000D3D80"/>
    <w:rsid w:val="000D3F6E"/>
    <w:rsid w:val="000D48DF"/>
    <w:rsid w:val="000D4B30"/>
    <w:rsid w:val="000D5197"/>
    <w:rsid w:val="000D5525"/>
    <w:rsid w:val="000D707A"/>
    <w:rsid w:val="000D7513"/>
    <w:rsid w:val="000E0B5C"/>
    <w:rsid w:val="000E0BCE"/>
    <w:rsid w:val="000E0CD1"/>
    <w:rsid w:val="000E0D70"/>
    <w:rsid w:val="000E0F0F"/>
    <w:rsid w:val="000E1062"/>
    <w:rsid w:val="000E1063"/>
    <w:rsid w:val="000E1CD6"/>
    <w:rsid w:val="000E2045"/>
    <w:rsid w:val="000E23B3"/>
    <w:rsid w:val="000E2632"/>
    <w:rsid w:val="000E2C2C"/>
    <w:rsid w:val="000E2F50"/>
    <w:rsid w:val="000E315C"/>
    <w:rsid w:val="000E32FE"/>
    <w:rsid w:val="000E3CD5"/>
    <w:rsid w:val="000E41F4"/>
    <w:rsid w:val="000E48BE"/>
    <w:rsid w:val="000E4CA0"/>
    <w:rsid w:val="000E507D"/>
    <w:rsid w:val="000E50CB"/>
    <w:rsid w:val="000E5129"/>
    <w:rsid w:val="000E54F8"/>
    <w:rsid w:val="000E59A5"/>
    <w:rsid w:val="000E5B43"/>
    <w:rsid w:val="000E5EC4"/>
    <w:rsid w:val="000E60AB"/>
    <w:rsid w:val="000E656E"/>
    <w:rsid w:val="000E6898"/>
    <w:rsid w:val="000E7587"/>
    <w:rsid w:val="000E7642"/>
    <w:rsid w:val="000E7A88"/>
    <w:rsid w:val="000E7DEF"/>
    <w:rsid w:val="000E7E7B"/>
    <w:rsid w:val="000F0140"/>
    <w:rsid w:val="000F08FC"/>
    <w:rsid w:val="000F0ADB"/>
    <w:rsid w:val="000F0DC1"/>
    <w:rsid w:val="000F1494"/>
    <w:rsid w:val="000F1A67"/>
    <w:rsid w:val="000F1F7D"/>
    <w:rsid w:val="000F32B7"/>
    <w:rsid w:val="000F383E"/>
    <w:rsid w:val="000F3BA8"/>
    <w:rsid w:val="000F42B9"/>
    <w:rsid w:val="000F4F28"/>
    <w:rsid w:val="000F5136"/>
    <w:rsid w:val="000F529C"/>
    <w:rsid w:val="000F53BE"/>
    <w:rsid w:val="000F5519"/>
    <w:rsid w:val="000F5880"/>
    <w:rsid w:val="000F607E"/>
    <w:rsid w:val="000F649E"/>
    <w:rsid w:val="000F67B4"/>
    <w:rsid w:val="000F6CB0"/>
    <w:rsid w:val="000F701C"/>
    <w:rsid w:val="000F777B"/>
    <w:rsid w:val="000F7CCF"/>
    <w:rsid w:val="00100193"/>
    <w:rsid w:val="001002A9"/>
    <w:rsid w:val="001003A6"/>
    <w:rsid w:val="00100954"/>
    <w:rsid w:val="00100E5A"/>
    <w:rsid w:val="001019A2"/>
    <w:rsid w:val="00101D7F"/>
    <w:rsid w:val="001021F1"/>
    <w:rsid w:val="00102235"/>
    <w:rsid w:val="001025B7"/>
    <w:rsid w:val="00102E13"/>
    <w:rsid w:val="00103063"/>
    <w:rsid w:val="00103A9E"/>
    <w:rsid w:val="00103BC1"/>
    <w:rsid w:val="001040CF"/>
    <w:rsid w:val="001049E1"/>
    <w:rsid w:val="00104B58"/>
    <w:rsid w:val="00104DCC"/>
    <w:rsid w:val="001057C3"/>
    <w:rsid w:val="00105A4E"/>
    <w:rsid w:val="00106077"/>
    <w:rsid w:val="00106396"/>
    <w:rsid w:val="00106657"/>
    <w:rsid w:val="00106BAF"/>
    <w:rsid w:val="001105EC"/>
    <w:rsid w:val="00110783"/>
    <w:rsid w:val="00110992"/>
    <w:rsid w:val="00110C8C"/>
    <w:rsid w:val="0011100A"/>
    <w:rsid w:val="0011105E"/>
    <w:rsid w:val="00111665"/>
    <w:rsid w:val="00111FAF"/>
    <w:rsid w:val="0011204D"/>
    <w:rsid w:val="0011238F"/>
    <w:rsid w:val="00112419"/>
    <w:rsid w:val="0011264F"/>
    <w:rsid w:val="00112760"/>
    <w:rsid w:val="001127A2"/>
    <w:rsid w:val="001139A5"/>
    <w:rsid w:val="00113D4D"/>
    <w:rsid w:val="00114C64"/>
    <w:rsid w:val="00114DA7"/>
    <w:rsid w:val="0011518C"/>
    <w:rsid w:val="001152BD"/>
    <w:rsid w:val="001157E4"/>
    <w:rsid w:val="00115889"/>
    <w:rsid w:val="00116114"/>
    <w:rsid w:val="00116656"/>
    <w:rsid w:val="00116735"/>
    <w:rsid w:val="0011693D"/>
    <w:rsid w:val="00116A47"/>
    <w:rsid w:val="00116E82"/>
    <w:rsid w:val="0011715A"/>
    <w:rsid w:val="001179A7"/>
    <w:rsid w:val="001179FA"/>
    <w:rsid w:val="00117D2B"/>
    <w:rsid w:val="00120B65"/>
    <w:rsid w:val="00120F99"/>
    <w:rsid w:val="00121566"/>
    <w:rsid w:val="00121F86"/>
    <w:rsid w:val="0012225E"/>
    <w:rsid w:val="00122264"/>
    <w:rsid w:val="001224FC"/>
    <w:rsid w:val="001227DD"/>
    <w:rsid w:val="00122B6E"/>
    <w:rsid w:val="00122CBD"/>
    <w:rsid w:val="00122DDF"/>
    <w:rsid w:val="00122FA7"/>
    <w:rsid w:val="0012308F"/>
    <w:rsid w:val="0012353D"/>
    <w:rsid w:val="00123D1C"/>
    <w:rsid w:val="001242DD"/>
    <w:rsid w:val="001243F6"/>
    <w:rsid w:val="00124C2A"/>
    <w:rsid w:val="00124C93"/>
    <w:rsid w:val="00124D8C"/>
    <w:rsid w:val="00125625"/>
    <w:rsid w:val="001258D8"/>
    <w:rsid w:val="00126698"/>
    <w:rsid w:val="001267F2"/>
    <w:rsid w:val="00126BB5"/>
    <w:rsid w:val="00126F9F"/>
    <w:rsid w:val="001270D6"/>
    <w:rsid w:val="001306D0"/>
    <w:rsid w:val="00130E93"/>
    <w:rsid w:val="00130F8D"/>
    <w:rsid w:val="00131131"/>
    <w:rsid w:val="0013136B"/>
    <w:rsid w:val="00131BC4"/>
    <w:rsid w:val="00132498"/>
    <w:rsid w:val="00132B0D"/>
    <w:rsid w:val="00132B47"/>
    <w:rsid w:val="00132E8E"/>
    <w:rsid w:val="00133159"/>
    <w:rsid w:val="001331D5"/>
    <w:rsid w:val="00133718"/>
    <w:rsid w:val="001337B1"/>
    <w:rsid w:val="00133CE7"/>
    <w:rsid w:val="001345A5"/>
    <w:rsid w:val="001346DB"/>
    <w:rsid w:val="00134FD7"/>
    <w:rsid w:val="00135009"/>
    <w:rsid w:val="00135139"/>
    <w:rsid w:val="00135937"/>
    <w:rsid w:val="00136499"/>
    <w:rsid w:val="0013704B"/>
    <w:rsid w:val="00137A9C"/>
    <w:rsid w:val="00140327"/>
    <w:rsid w:val="00140696"/>
    <w:rsid w:val="00141B2D"/>
    <w:rsid w:val="00141BF0"/>
    <w:rsid w:val="00141DC7"/>
    <w:rsid w:val="00141E02"/>
    <w:rsid w:val="001420F2"/>
    <w:rsid w:val="00142611"/>
    <w:rsid w:val="00142A5F"/>
    <w:rsid w:val="00142C87"/>
    <w:rsid w:val="00142EF3"/>
    <w:rsid w:val="0014377C"/>
    <w:rsid w:val="001439E4"/>
    <w:rsid w:val="0014402A"/>
    <w:rsid w:val="0014428A"/>
    <w:rsid w:val="00144376"/>
    <w:rsid w:val="00144622"/>
    <w:rsid w:val="00144D5D"/>
    <w:rsid w:val="00144DDD"/>
    <w:rsid w:val="00144E1D"/>
    <w:rsid w:val="001455D9"/>
    <w:rsid w:val="00145E41"/>
    <w:rsid w:val="00146685"/>
    <w:rsid w:val="0014682A"/>
    <w:rsid w:val="00146E8F"/>
    <w:rsid w:val="00146ED7"/>
    <w:rsid w:val="00147273"/>
    <w:rsid w:val="001474D0"/>
    <w:rsid w:val="001475A6"/>
    <w:rsid w:val="00147A28"/>
    <w:rsid w:val="00147CAE"/>
    <w:rsid w:val="00150153"/>
    <w:rsid w:val="00150358"/>
    <w:rsid w:val="0015090B"/>
    <w:rsid w:val="0015114C"/>
    <w:rsid w:val="001514E2"/>
    <w:rsid w:val="00151E56"/>
    <w:rsid w:val="001544C8"/>
    <w:rsid w:val="00154518"/>
    <w:rsid w:val="00154E78"/>
    <w:rsid w:val="0015584E"/>
    <w:rsid w:val="00155DF3"/>
    <w:rsid w:val="0015607A"/>
    <w:rsid w:val="0015619D"/>
    <w:rsid w:val="001568B3"/>
    <w:rsid w:val="00156922"/>
    <w:rsid w:val="00156AAF"/>
    <w:rsid w:val="00156C6F"/>
    <w:rsid w:val="00156DB7"/>
    <w:rsid w:val="0015711C"/>
    <w:rsid w:val="00157237"/>
    <w:rsid w:val="0015740A"/>
    <w:rsid w:val="00157C4B"/>
    <w:rsid w:val="00157E8C"/>
    <w:rsid w:val="00160FE7"/>
    <w:rsid w:val="001611A5"/>
    <w:rsid w:val="00161631"/>
    <w:rsid w:val="001623E1"/>
    <w:rsid w:val="00162773"/>
    <w:rsid w:val="001627B7"/>
    <w:rsid w:val="00162B8B"/>
    <w:rsid w:val="00163B92"/>
    <w:rsid w:val="001642E1"/>
    <w:rsid w:val="0016455E"/>
    <w:rsid w:val="0016476C"/>
    <w:rsid w:val="001647BC"/>
    <w:rsid w:val="00164AFC"/>
    <w:rsid w:val="00166145"/>
    <w:rsid w:val="00166817"/>
    <w:rsid w:val="00167121"/>
    <w:rsid w:val="001675BC"/>
    <w:rsid w:val="0016767C"/>
    <w:rsid w:val="00167918"/>
    <w:rsid w:val="00167C9F"/>
    <w:rsid w:val="00170392"/>
    <w:rsid w:val="0017093B"/>
    <w:rsid w:val="001711C5"/>
    <w:rsid w:val="001719EF"/>
    <w:rsid w:val="00171D02"/>
    <w:rsid w:val="00171F90"/>
    <w:rsid w:val="00171FD1"/>
    <w:rsid w:val="00172063"/>
    <w:rsid w:val="001723F1"/>
    <w:rsid w:val="0017366A"/>
    <w:rsid w:val="0017381B"/>
    <w:rsid w:val="00173844"/>
    <w:rsid w:val="00173CD2"/>
    <w:rsid w:val="00173F58"/>
    <w:rsid w:val="00174C23"/>
    <w:rsid w:val="00174EA3"/>
    <w:rsid w:val="00174FA6"/>
    <w:rsid w:val="001753A8"/>
    <w:rsid w:val="001754A9"/>
    <w:rsid w:val="00175680"/>
    <w:rsid w:val="00175A14"/>
    <w:rsid w:val="00175B9C"/>
    <w:rsid w:val="00176172"/>
    <w:rsid w:val="0017623B"/>
    <w:rsid w:val="00176468"/>
    <w:rsid w:val="00176D15"/>
    <w:rsid w:val="0017708F"/>
    <w:rsid w:val="001771CD"/>
    <w:rsid w:val="0017727D"/>
    <w:rsid w:val="001772C3"/>
    <w:rsid w:val="001773D7"/>
    <w:rsid w:val="0017742C"/>
    <w:rsid w:val="001775F7"/>
    <w:rsid w:val="00177A8D"/>
    <w:rsid w:val="00177D7F"/>
    <w:rsid w:val="001800D2"/>
    <w:rsid w:val="001803E5"/>
    <w:rsid w:val="00180E9F"/>
    <w:rsid w:val="00180FB6"/>
    <w:rsid w:val="001813BE"/>
    <w:rsid w:val="00181B8E"/>
    <w:rsid w:val="001821BB"/>
    <w:rsid w:val="00182398"/>
    <w:rsid w:val="00182D11"/>
    <w:rsid w:val="0018355A"/>
    <w:rsid w:val="00184160"/>
    <w:rsid w:val="00184BF2"/>
    <w:rsid w:val="00184E71"/>
    <w:rsid w:val="00184F57"/>
    <w:rsid w:val="001850CB"/>
    <w:rsid w:val="00185E44"/>
    <w:rsid w:val="00185FBB"/>
    <w:rsid w:val="00186709"/>
    <w:rsid w:val="00186757"/>
    <w:rsid w:val="001869A3"/>
    <w:rsid w:val="00186F08"/>
    <w:rsid w:val="0019029D"/>
    <w:rsid w:val="00190546"/>
    <w:rsid w:val="001908CD"/>
    <w:rsid w:val="00190B21"/>
    <w:rsid w:val="00190E44"/>
    <w:rsid w:val="00190FB2"/>
    <w:rsid w:val="001911D9"/>
    <w:rsid w:val="0019141F"/>
    <w:rsid w:val="0019153E"/>
    <w:rsid w:val="0019176F"/>
    <w:rsid w:val="00191C39"/>
    <w:rsid w:val="00191DE5"/>
    <w:rsid w:val="001920E1"/>
    <w:rsid w:val="001922C2"/>
    <w:rsid w:val="00192BC4"/>
    <w:rsid w:val="00192DC3"/>
    <w:rsid w:val="00192DCB"/>
    <w:rsid w:val="00192E4B"/>
    <w:rsid w:val="00193356"/>
    <w:rsid w:val="0019390F"/>
    <w:rsid w:val="00193AE4"/>
    <w:rsid w:val="0019443D"/>
    <w:rsid w:val="0019463C"/>
    <w:rsid w:val="00194953"/>
    <w:rsid w:val="001949FA"/>
    <w:rsid w:val="00194B44"/>
    <w:rsid w:val="00194F15"/>
    <w:rsid w:val="0019524E"/>
    <w:rsid w:val="00195815"/>
    <w:rsid w:val="00195CC7"/>
    <w:rsid w:val="00195D3A"/>
    <w:rsid w:val="00196240"/>
    <w:rsid w:val="00196417"/>
    <w:rsid w:val="001966D3"/>
    <w:rsid w:val="001968A4"/>
    <w:rsid w:val="001971DB"/>
    <w:rsid w:val="0019724F"/>
    <w:rsid w:val="00197AB9"/>
    <w:rsid w:val="00197D09"/>
    <w:rsid w:val="00197D46"/>
    <w:rsid w:val="001A01D3"/>
    <w:rsid w:val="001A0712"/>
    <w:rsid w:val="001A0C1C"/>
    <w:rsid w:val="001A1907"/>
    <w:rsid w:val="001A1DDB"/>
    <w:rsid w:val="001A2420"/>
    <w:rsid w:val="001A2594"/>
    <w:rsid w:val="001A2719"/>
    <w:rsid w:val="001A2754"/>
    <w:rsid w:val="001A2A32"/>
    <w:rsid w:val="001A2B20"/>
    <w:rsid w:val="001A2C45"/>
    <w:rsid w:val="001A33EC"/>
    <w:rsid w:val="001A363D"/>
    <w:rsid w:val="001A3761"/>
    <w:rsid w:val="001A3F51"/>
    <w:rsid w:val="001A46C1"/>
    <w:rsid w:val="001A4FCC"/>
    <w:rsid w:val="001A5293"/>
    <w:rsid w:val="001A55BC"/>
    <w:rsid w:val="001A59B6"/>
    <w:rsid w:val="001A5E9A"/>
    <w:rsid w:val="001A67D0"/>
    <w:rsid w:val="001A68BB"/>
    <w:rsid w:val="001A6F86"/>
    <w:rsid w:val="001A7095"/>
    <w:rsid w:val="001A7152"/>
    <w:rsid w:val="001A7339"/>
    <w:rsid w:val="001A73CC"/>
    <w:rsid w:val="001A7A02"/>
    <w:rsid w:val="001A7A0B"/>
    <w:rsid w:val="001A7AAC"/>
    <w:rsid w:val="001B045C"/>
    <w:rsid w:val="001B0683"/>
    <w:rsid w:val="001B0A09"/>
    <w:rsid w:val="001B1117"/>
    <w:rsid w:val="001B1B7D"/>
    <w:rsid w:val="001B1E40"/>
    <w:rsid w:val="001B22C3"/>
    <w:rsid w:val="001B23E1"/>
    <w:rsid w:val="001B25E4"/>
    <w:rsid w:val="001B2B04"/>
    <w:rsid w:val="001B2FE3"/>
    <w:rsid w:val="001B35F4"/>
    <w:rsid w:val="001B430F"/>
    <w:rsid w:val="001B47B5"/>
    <w:rsid w:val="001B4A21"/>
    <w:rsid w:val="001B50B5"/>
    <w:rsid w:val="001B55C8"/>
    <w:rsid w:val="001B689D"/>
    <w:rsid w:val="001B6A30"/>
    <w:rsid w:val="001B7164"/>
    <w:rsid w:val="001B717C"/>
    <w:rsid w:val="001B73E1"/>
    <w:rsid w:val="001B7438"/>
    <w:rsid w:val="001B779E"/>
    <w:rsid w:val="001B79C2"/>
    <w:rsid w:val="001B7B25"/>
    <w:rsid w:val="001B7C4E"/>
    <w:rsid w:val="001B7D6C"/>
    <w:rsid w:val="001C02C7"/>
    <w:rsid w:val="001C039D"/>
    <w:rsid w:val="001C0505"/>
    <w:rsid w:val="001C0574"/>
    <w:rsid w:val="001C0818"/>
    <w:rsid w:val="001C088A"/>
    <w:rsid w:val="001C088F"/>
    <w:rsid w:val="001C0993"/>
    <w:rsid w:val="001C0D4C"/>
    <w:rsid w:val="001C0EFA"/>
    <w:rsid w:val="001C1582"/>
    <w:rsid w:val="001C17F5"/>
    <w:rsid w:val="001C189B"/>
    <w:rsid w:val="001C199D"/>
    <w:rsid w:val="001C1CC3"/>
    <w:rsid w:val="001C1FD9"/>
    <w:rsid w:val="001C2240"/>
    <w:rsid w:val="001C24B1"/>
    <w:rsid w:val="001C258A"/>
    <w:rsid w:val="001C2DC9"/>
    <w:rsid w:val="001C3298"/>
    <w:rsid w:val="001C34E6"/>
    <w:rsid w:val="001C39F6"/>
    <w:rsid w:val="001C3E28"/>
    <w:rsid w:val="001C3E90"/>
    <w:rsid w:val="001C45C7"/>
    <w:rsid w:val="001C4624"/>
    <w:rsid w:val="001C5241"/>
    <w:rsid w:val="001C5875"/>
    <w:rsid w:val="001C58D1"/>
    <w:rsid w:val="001C5D26"/>
    <w:rsid w:val="001C5E42"/>
    <w:rsid w:val="001C632E"/>
    <w:rsid w:val="001C640F"/>
    <w:rsid w:val="001C64AC"/>
    <w:rsid w:val="001C69AC"/>
    <w:rsid w:val="001C69D3"/>
    <w:rsid w:val="001C6E6E"/>
    <w:rsid w:val="001C7365"/>
    <w:rsid w:val="001D14C0"/>
    <w:rsid w:val="001D15A6"/>
    <w:rsid w:val="001D1889"/>
    <w:rsid w:val="001D1ECF"/>
    <w:rsid w:val="001D2991"/>
    <w:rsid w:val="001D2CCA"/>
    <w:rsid w:val="001D2E7D"/>
    <w:rsid w:val="001D3093"/>
    <w:rsid w:val="001D320E"/>
    <w:rsid w:val="001D343D"/>
    <w:rsid w:val="001D3765"/>
    <w:rsid w:val="001D39FA"/>
    <w:rsid w:val="001D3A7B"/>
    <w:rsid w:val="001D3CB8"/>
    <w:rsid w:val="001D3F7E"/>
    <w:rsid w:val="001D4091"/>
    <w:rsid w:val="001D4225"/>
    <w:rsid w:val="001D44FD"/>
    <w:rsid w:val="001D461C"/>
    <w:rsid w:val="001D4FAF"/>
    <w:rsid w:val="001D5361"/>
    <w:rsid w:val="001D5584"/>
    <w:rsid w:val="001D572A"/>
    <w:rsid w:val="001D6B60"/>
    <w:rsid w:val="001D7041"/>
    <w:rsid w:val="001D71CD"/>
    <w:rsid w:val="001D71F8"/>
    <w:rsid w:val="001E0802"/>
    <w:rsid w:val="001E096E"/>
    <w:rsid w:val="001E0982"/>
    <w:rsid w:val="001E11BD"/>
    <w:rsid w:val="001E126B"/>
    <w:rsid w:val="001E1A40"/>
    <w:rsid w:val="001E1E73"/>
    <w:rsid w:val="001E2775"/>
    <w:rsid w:val="001E2AA0"/>
    <w:rsid w:val="001E3050"/>
    <w:rsid w:val="001E309A"/>
    <w:rsid w:val="001E3744"/>
    <w:rsid w:val="001E383B"/>
    <w:rsid w:val="001E3B91"/>
    <w:rsid w:val="001E4ABB"/>
    <w:rsid w:val="001E4C14"/>
    <w:rsid w:val="001E52E5"/>
    <w:rsid w:val="001E5421"/>
    <w:rsid w:val="001E5BB3"/>
    <w:rsid w:val="001E630D"/>
    <w:rsid w:val="001E670A"/>
    <w:rsid w:val="001E6735"/>
    <w:rsid w:val="001E70C7"/>
    <w:rsid w:val="001E72A2"/>
    <w:rsid w:val="001E78A4"/>
    <w:rsid w:val="001E7F81"/>
    <w:rsid w:val="001F02C9"/>
    <w:rsid w:val="001F038B"/>
    <w:rsid w:val="001F0571"/>
    <w:rsid w:val="001F0C1A"/>
    <w:rsid w:val="001F0EAD"/>
    <w:rsid w:val="001F11AD"/>
    <w:rsid w:val="001F1ABB"/>
    <w:rsid w:val="001F1E67"/>
    <w:rsid w:val="001F2287"/>
    <w:rsid w:val="001F22D5"/>
    <w:rsid w:val="001F2A2E"/>
    <w:rsid w:val="001F2E98"/>
    <w:rsid w:val="001F2EA1"/>
    <w:rsid w:val="001F30AF"/>
    <w:rsid w:val="001F35FD"/>
    <w:rsid w:val="001F4072"/>
    <w:rsid w:val="001F47F8"/>
    <w:rsid w:val="001F4A40"/>
    <w:rsid w:val="001F4D08"/>
    <w:rsid w:val="001F4FD2"/>
    <w:rsid w:val="001F53AA"/>
    <w:rsid w:val="001F550F"/>
    <w:rsid w:val="001F5621"/>
    <w:rsid w:val="001F57BC"/>
    <w:rsid w:val="001F5846"/>
    <w:rsid w:val="001F58C1"/>
    <w:rsid w:val="001F59E0"/>
    <w:rsid w:val="001F6141"/>
    <w:rsid w:val="001F6BA6"/>
    <w:rsid w:val="001F6BB1"/>
    <w:rsid w:val="001F6F5E"/>
    <w:rsid w:val="0020037C"/>
    <w:rsid w:val="0020085B"/>
    <w:rsid w:val="00201C4E"/>
    <w:rsid w:val="00201FFA"/>
    <w:rsid w:val="0020202B"/>
    <w:rsid w:val="00202529"/>
    <w:rsid w:val="00202C6D"/>
    <w:rsid w:val="00202D79"/>
    <w:rsid w:val="00202DFA"/>
    <w:rsid w:val="00202F7B"/>
    <w:rsid w:val="00203BBC"/>
    <w:rsid w:val="00203E4B"/>
    <w:rsid w:val="00203F1B"/>
    <w:rsid w:val="00204300"/>
    <w:rsid w:val="00204787"/>
    <w:rsid w:val="002051B1"/>
    <w:rsid w:val="0020547B"/>
    <w:rsid w:val="0020555A"/>
    <w:rsid w:val="00205871"/>
    <w:rsid w:val="00205DA1"/>
    <w:rsid w:val="00206488"/>
    <w:rsid w:val="00206A6A"/>
    <w:rsid w:val="00206F86"/>
    <w:rsid w:val="0020774A"/>
    <w:rsid w:val="00207928"/>
    <w:rsid w:val="00207D22"/>
    <w:rsid w:val="00207D69"/>
    <w:rsid w:val="00210271"/>
    <w:rsid w:val="0021037A"/>
    <w:rsid w:val="002108DD"/>
    <w:rsid w:val="00210AFE"/>
    <w:rsid w:val="002111B3"/>
    <w:rsid w:val="002116A6"/>
    <w:rsid w:val="00211850"/>
    <w:rsid w:val="00211CE0"/>
    <w:rsid w:val="002127EC"/>
    <w:rsid w:val="00212DE8"/>
    <w:rsid w:val="00212E8B"/>
    <w:rsid w:val="00213BA4"/>
    <w:rsid w:val="0021446D"/>
    <w:rsid w:val="00214D06"/>
    <w:rsid w:val="00214D27"/>
    <w:rsid w:val="00214E0E"/>
    <w:rsid w:val="00215383"/>
    <w:rsid w:val="0021568E"/>
    <w:rsid w:val="002158BB"/>
    <w:rsid w:val="00215CAD"/>
    <w:rsid w:val="00215D8D"/>
    <w:rsid w:val="00215E41"/>
    <w:rsid w:val="00216255"/>
    <w:rsid w:val="00216330"/>
    <w:rsid w:val="002167C7"/>
    <w:rsid w:val="002169AE"/>
    <w:rsid w:val="00216A80"/>
    <w:rsid w:val="00216DE3"/>
    <w:rsid w:val="00217305"/>
    <w:rsid w:val="00217C90"/>
    <w:rsid w:val="00217D31"/>
    <w:rsid w:val="0022059F"/>
    <w:rsid w:val="0022074C"/>
    <w:rsid w:val="00220963"/>
    <w:rsid w:val="00220D3B"/>
    <w:rsid w:val="002214B4"/>
    <w:rsid w:val="00221FA7"/>
    <w:rsid w:val="002220F7"/>
    <w:rsid w:val="00222312"/>
    <w:rsid w:val="002224BE"/>
    <w:rsid w:val="00222ABD"/>
    <w:rsid w:val="0022366D"/>
    <w:rsid w:val="00223F53"/>
    <w:rsid w:val="00225572"/>
    <w:rsid w:val="00225B64"/>
    <w:rsid w:val="00225C50"/>
    <w:rsid w:val="00225CD9"/>
    <w:rsid w:val="00225FAB"/>
    <w:rsid w:val="002261A4"/>
    <w:rsid w:val="00226F6E"/>
    <w:rsid w:val="00226F9F"/>
    <w:rsid w:val="00227496"/>
    <w:rsid w:val="0022754A"/>
    <w:rsid w:val="00227C34"/>
    <w:rsid w:val="00230087"/>
    <w:rsid w:val="00230755"/>
    <w:rsid w:val="002316B7"/>
    <w:rsid w:val="002319E5"/>
    <w:rsid w:val="00231C77"/>
    <w:rsid w:val="00232387"/>
    <w:rsid w:val="00232538"/>
    <w:rsid w:val="002325F5"/>
    <w:rsid w:val="00232AA9"/>
    <w:rsid w:val="00232B40"/>
    <w:rsid w:val="00232D9A"/>
    <w:rsid w:val="00232EE6"/>
    <w:rsid w:val="00233DEC"/>
    <w:rsid w:val="00233E8E"/>
    <w:rsid w:val="0023457D"/>
    <w:rsid w:val="002346CE"/>
    <w:rsid w:val="00234867"/>
    <w:rsid w:val="00234A14"/>
    <w:rsid w:val="00234DBD"/>
    <w:rsid w:val="002358E5"/>
    <w:rsid w:val="00235940"/>
    <w:rsid w:val="00235BBD"/>
    <w:rsid w:val="00235C8D"/>
    <w:rsid w:val="00236054"/>
    <w:rsid w:val="0023628A"/>
    <w:rsid w:val="002364A3"/>
    <w:rsid w:val="00236531"/>
    <w:rsid w:val="00237736"/>
    <w:rsid w:val="00237806"/>
    <w:rsid w:val="0023780F"/>
    <w:rsid w:val="00237B1F"/>
    <w:rsid w:val="00237D37"/>
    <w:rsid w:val="00240562"/>
    <w:rsid w:val="002405ED"/>
    <w:rsid w:val="00240611"/>
    <w:rsid w:val="00240746"/>
    <w:rsid w:val="0024091F"/>
    <w:rsid w:val="00240947"/>
    <w:rsid w:val="00241098"/>
    <w:rsid w:val="00241513"/>
    <w:rsid w:val="002415E3"/>
    <w:rsid w:val="0024192E"/>
    <w:rsid w:val="00241BA5"/>
    <w:rsid w:val="00241D9A"/>
    <w:rsid w:val="0024214E"/>
    <w:rsid w:val="00242442"/>
    <w:rsid w:val="0024304B"/>
    <w:rsid w:val="002432FE"/>
    <w:rsid w:val="00243962"/>
    <w:rsid w:val="0024416F"/>
    <w:rsid w:val="00244303"/>
    <w:rsid w:val="00244411"/>
    <w:rsid w:val="00244A2B"/>
    <w:rsid w:val="00244D2F"/>
    <w:rsid w:val="00244DD3"/>
    <w:rsid w:val="002452BF"/>
    <w:rsid w:val="00245793"/>
    <w:rsid w:val="00245D25"/>
    <w:rsid w:val="00246116"/>
    <w:rsid w:val="0024618D"/>
    <w:rsid w:val="00246649"/>
    <w:rsid w:val="00246E00"/>
    <w:rsid w:val="00246E6D"/>
    <w:rsid w:val="002479BF"/>
    <w:rsid w:val="00247BC8"/>
    <w:rsid w:val="00247C70"/>
    <w:rsid w:val="00247F91"/>
    <w:rsid w:val="0025017D"/>
    <w:rsid w:val="0025048B"/>
    <w:rsid w:val="00250817"/>
    <w:rsid w:val="00250D05"/>
    <w:rsid w:val="0025145C"/>
    <w:rsid w:val="00252451"/>
    <w:rsid w:val="0025275C"/>
    <w:rsid w:val="00252787"/>
    <w:rsid w:val="00252C70"/>
    <w:rsid w:val="00252D17"/>
    <w:rsid w:val="00252F2B"/>
    <w:rsid w:val="00252FCD"/>
    <w:rsid w:val="00253264"/>
    <w:rsid w:val="002533D9"/>
    <w:rsid w:val="0025341E"/>
    <w:rsid w:val="00253641"/>
    <w:rsid w:val="002539DC"/>
    <w:rsid w:val="00253B2C"/>
    <w:rsid w:val="00254629"/>
    <w:rsid w:val="002546E0"/>
    <w:rsid w:val="00254D25"/>
    <w:rsid w:val="00254E6C"/>
    <w:rsid w:val="0025557D"/>
    <w:rsid w:val="00255842"/>
    <w:rsid w:val="00256025"/>
    <w:rsid w:val="00256782"/>
    <w:rsid w:val="0025679A"/>
    <w:rsid w:val="00257184"/>
    <w:rsid w:val="00257B40"/>
    <w:rsid w:val="00260173"/>
    <w:rsid w:val="00260374"/>
    <w:rsid w:val="0026087F"/>
    <w:rsid w:val="00260D4E"/>
    <w:rsid w:val="0026117E"/>
    <w:rsid w:val="002619C8"/>
    <w:rsid w:val="00261B3F"/>
    <w:rsid w:val="00261B57"/>
    <w:rsid w:val="00261B84"/>
    <w:rsid w:val="00261F92"/>
    <w:rsid w:val="002633C1"/>
    <w:rsid w:val="00263E47"/>
    <w:rsid w:val="002640F3"/>
    <w:rsid w:val="0026435C"/>
    <w:rsid w:val="002649ED"/>
    <w:rsid w:val="00264A56"/>
    <w:rsid w:val="00264E6C"/>
    <w:rsid w:val="002656B6"/>
    <w:rsid w:val="00265CF7"/>
    <w:rsid w:val="00265FCA"/>
    <w:rsid w:val="00266495"/>
    <w:rsid w:val="002666EE"/>
    <w:rsid w:val="002667D7"/>
    <w:rsid w:val="00266A33"/>
    <w:rsid w:val="00267021"/>
    <w:rsid w:val="00267257"/>
    <w:rsid w:val="002675F5"/>
    <w:rsid w:val="00267B74"/>
    <w:rsid w:val="00267F03"/>
    <w:rsid w:val="00267F85"/>
    <w:rsid w:val="00267F8C"/>
    <w:rsid w:val="0027066A"/>
    <w:rsid w:val="00270A67"/>
    <w:rsid w:val="00270EA7"/>
    <w:rsid w:val="0027121C"/>
    <w:rsid w:val="00271330"/>
    <w:rsid w:val="00271386"/>
    <w:rsid w:val="0027144F"/>
    <w:rsid w:val="002716B8"/>
    <w:rsid w:val="00271A55"/>
    <w:rsid w:val="00271A73"/>
    <w:rsid w:val="00271E5C"/>
    <w:rsid w:val="00272437"/>
    <w:rsid w:val="00272658"/>
    <w:rsid w:val="00272FC8"/>
    <w:rsid w:val="00273F38"/>
    <w:rsid w:val="002747DD"/>
    <w:rsid w:val="002751BF"/>
    <w:rsid w:val="00275737"/>
    <w:rsid w:val="0027586F"/>
    <w:rsid w:val="002761A9"/>
    <w:rsid w:val="002762A5"/>
    <w:rsid w:val="00276739"/>
    <w:rsid w:val="00276799"/>
    <w:rsid w:val="00277639"/>
    <w:rsid w:val="00277BCB"/>
    <w:rsid w:val="0028051B"/>
    <w:rsid w:val="00280997"/>
    <w:rsid w:val="00280B7E"/>
    <w:rsid w:val="00280CF1"/>
    <w:rsid w:val="00280DE9"/>
    <w:rsid w:val="00281C84"/>
    <w:rsid w:val="00281D1C"/>
    <w:rsid w:val="00281DE0"/>
    <w:rsid w:val="0028230B"/>
    <w:rsid w:val="0028269F"/>
    <w:rsid w:val="002827B0"/>
    <w:rsid w:val="0028314F"/>
    <w:rsid w:val="002839FB"/>
    <w:rsid w:val="00283A64"/>
    <w:rsid w:val="00283A92"/>
    <w:rsid w:val="00283E88"/>
    <w:rsid w:val="00283F9F"/>
    <w:rsid w:val="0028401C"/>
    <w:rsid w:val="00284157"/>
    <w:rsid w:val="0028487D"/>
    <w:rsid w:val="002851B5"/>
    <w:rsid w:val="00285308"/>
    <w:rsid w:val="002855D9"/>
    <w:rsid w:val="002857EF"/>
    <w:rsid w:val="00285841"/>
    <w:rsid w:val="00285A77"/>
    <w:rsid w:val="00285AB4"/>
    <w:rsid w:val="0028609E"/>
    <w:rsid w:val="002860A4"/>
    <w:rsid w:val="002868FA"/>
    <w:rsid w:val="00286A42"/>
    <w:rsid w:val="0028713B"/>
    <w:rsid w:val="002874CD"/>
    <w:rsid w:val="00287906"/>
    <w:rsid w:val="00287EE3"/>
    <w:rsid w:val="002903AB"/>
    <w:rsid w:val="0029079F"/>
    <w:rsid w:val="00291A2D"/>
    <w:rsid w:val="0029265B"/>
    <w:rsid w:val="002927E0"/>
    <w:rsid w:val="00293C35"/>
    <w:rsid w:val="00294117"/>
    <w:rsid w:val="00294335"/>
    <w:rsid w:val="0029474B"/>
    <w:rsid w:val="002947A2"/>
    <w:rsid w:val="00294C24"/>
    <w:rsid w:val="002954CB"/>
    <w:rsid w:val="0029551E"/>
    <w:rsid w:val="00295857"/>
    <w:rsid w:val="00295A20"/>
    <w:rsid w:val="00295EE2"/>
    <w:rsid w:val="00296404"/>
    <w:rsid w:val="00296673"/>
    <w:rsid w:val="00296893"/>
    <w:rsid w:val="00296AB8"/>
    <w:rsid w:val="002970A4"/>
    <w:rsid w:val="002979F3"/>
    <w:rsid w:val="00297D78"/>
    <w:rsid w:val="00297E33"/>
    <w:rsid w:val="00297EAF"/>
    <w:rsid w:val="002A089D"/>
    <w:rsid w:val="002A0AA1"/>
    <w:rsid w:val="002A0DE4"/>
    <w:rsid w:val="002A1443"/>
    <w:rsid w:val="002A22AD"/>
    <w:rsid w:val="002A2E4A"/>
    <w:rsid w:val="002A32BC"/>
    <w:rsid w:val="002A347B"/>
    <w:rsid w:val="002A3619"/>
    <w:rsid w:val="002A362A"/>
    <w:rsid w:val="002A3A20"/>
    <w:rsid w:val="002A3A5B"/>
    <w:rsid w:val="002A3C9E"/>
    <w:rsid w:val="002A3EA9"/>
    <w:rsid w:val="002A424E"/>
    <w:rsid w:val="002A4300"/>
    <w:rsid w:val="002A432B"/>
    <w:rsid w:val="002A447A"/>
    <w:rsid w:val="002A46C3"/>
    <w:rsid w:val="002A48FE"/>
    <w:rsid w:val="002A4A36"/>
    <w:rsid w:val="002A5220"/>
    <w:rsid w:val="002A542B"/>
    <w:rsid w:val="002A5582"/>
    <w:rsid w:val="002A5701"/>
    <w:rsid w:val="002A5BB5"/>
    <w:rsid w:val="002A6B89"/>
    <w:rsid w:val="002A716E"/>
    <w:rsid w:val="002A717E"/>
    <w:rsid w:val="002A7368"/>
    <w:rsid w:val="002A7880"/>
    <w:rsid w:val="002A7D67"/>
    <w:rsid w:val="002A7E83"/>
    <w:rsid w:val="002B074D"/>
    <w:rsid w:val="002B13CB"/>
    <w:rsid w:val="002B1652"/>
    <w:rsid w:val="002B17F6"/>
    <w:rsid w:val="002B1A37"/>
    <w:rsid w:val="002B1F00"/>
    <w:rsid w:val="002B2088"/>
    <w:rsid w:val="002B3552"/>
    <w:rsid w:val="002B4018"/>
    <w:rsid w:val="002B47D9"/>
    <w:rsid w:val="002B48E9"/>
    <w:rsid w:val="002B538B"/>
    <w:rsid w:val="002B5761"/>
    <w:rsid w:val="002B5BF0"/>
    <w:rsid w:val="002B5D32"/>
    <w:rsid w:val="002B6443"/>
    <w:rsid w:val="002B646B"/>
    <w:rsid w:val="002B6994"/>
    <w:rsid w:val="002B6BDE"/>
    <w:rsid w:val="002B6BF9"/>
    <w:rsid w:val="002B771F"/>
    <w:rsid w:val="002B77A9"/>
    <w:rsid w:val="002B77B5"/>
    <w:rsid w:val="002C046F"/>
    <w:rsid w:val="002C0891"/>
    <w:rsid w:val="002C102B"/>
    <w:rsid w:val="002C16EA"/>
    <w:rsid w:val="002C2063"/>
    <w:rsid w:val="002C22BA"/>
    <w:rsid w:val="002C268E"/>
    <w:rsid w:val="002C2841"/>
    <w:rsid w:val="002C2B0D"/>
    <w:rsid w:val="002C3A88"/>
    <w:rsid w:val="002C3E7B"/>
    <w:rsid w:val="002C3FAB"/>
    <w:rsid w:val="002C3FB9"/>
    <w:rsid w:val="002C437C"/>
    <w:rsid w:val="002C4468"/>
    <w:rsid w:val="002C45E0"/>
    <w:rsid w:val="002C4943"/>
    <w:rsid w:val="002C4AE7"/>
    <w:rsid w:val="002C4F55"/>
    <w:rsid w:val="002C53F9"/>
    <w:rsid w:val="002C55FE"/>
    <w:rsid w:val="002C5644"/>
    <w:rsid w:val="002C5B79"/>
    <w:rsid w:val="002C605B"/>
    <w:rsid w:val="002C668C"/>
    <w:rsid w:val="002C6B54"/>
    <w:rsid w:val="002C6D8A"/>
    <w:rsid w:val="002C6E70"/>
    <w:rsid w:val="002C7375"/>
    <w:rsid w:val="002C744D"/>
    <w:rsid w:val="002C7466"/>
    <w:rsid w:val="002D0AF0"/>
    <w:rsid w:val="002D12F5"/>
    <w:rsid w:val="002D1770"/>
    <w:rsid w:val="002D1870"/>
    <w:rsid w:val="002D1F74"/>
    <w:rsid w:val="002D25A1"/>
    <w:rsid w:val="002D25AE"/>
    <w:rsid w:val="002D3805"/>
    <w:rsid w:val="002D39EE"/>
    <w:rsid w:val="002D3B51"/>
    <w:rsid w:val="002D3CD2"/>
    <w:rsid w:val="002D3D71"/>
    <w:rsid w:val="002D408D"/>
    <w:rsid w:val="002D4659"/>
    <w:rsid w:val="002D4851"/>
    <w:rsid w:val="002D4996"/>
    <w:rsid w:val="002D5225"/>
    <w:rsid w:val="002D5409"/>
    <w:rsid w:val="002D5474"/>
    <w:rsid w:val="002D5634"/>
    <w:rsid w:val="002D616C"/>
    <w:rsid w:val="002D68C5"/>
    <w:rsid w:val="002D6ACB"/>
    <w:rsid w:val="002D6CA2"/>
    <w:rsid w:val="002D70A8"/>
    <w:rsid w:val="002D74F8"/>
    <w:rsid w:val="002D7698"/>
    <w:rsid w:val="002D778D"/>
    <w:rsid w:val="002D7F58"/>
    <w:rsid w:val="002E01D4"/>
    <w:rsid w:val="002E0418"/>
    <w:rsid w:val="002E0EE3"/>
    <w:rsid w:val="002E1011"/>
    <w:rsid w:val="002E1202"/>
    <w:rsid w:val="002E186B"/>
    <w:rsid w:val="002E1FA0"/>
    <w:rsid w:val="002E2B3F"/>
    <w:rsid w:val="002E2F28"/>
    <w:rsid w:val="002E39CD"/>
    <w:rsid w:val="002E3DC9"/>
    <w:rsid w:val="002E3E22"/>
    <w:rsid w:val="002E3F86"/>
    <w:rsid w:val="002E43B8"/>
    <w:rsid w:val="002E4803"/>
    <w:rsid w:val="002E4979"/>
    <w:rsid w:val="002E4B27"/>
    <w:rsid w:val="002E5035"/>
    <w:rsid w:val="002E52FE"/>
    <w:rsid w:val="002E54F0"/>
    <w:rsid w:val="002E60F2"/>
    <w:rsid w:val="002E670C"/>
    <w:rsid w:val="002E6E21"/>
    <w:rsid w:val="002E6FA6"/>
    <w:rsid w:val="002E7268"/>
    <w:rsid w:val="002E74DD"/>
    <w:rsid w:val="002E7519"/>
    <w:rsid w:val="002E7C6A"/>
    <w:rsid w:val="002E7E38"/>
    <w:rsid w:val="002E7EE6"/>
    <w:rsid w:val="002F02C1"/>
    <w:rsid w:val="002F0468"/>
    <w:rsid w:val="002F0D62"/>
    <w:rsid w:val="002F1972"/>
    <w:rsid w:val="002F1AFA"/>
    <w:rsid w:val="002F22F8"/>
    <w:rsid w:val="002F24A6"/>
    <w:rsid w:val="002F291B"/>
    <w:rsid w:val="002F314E"/>
    <w:rsid w:val="002F34D5"/>
    <w:rsid w:val="002F3622"/>
    <w:rsid w:val="002F3C27"/>
    <w:rsid w:val="002F415C"/>
    <w:rsid w:val="002F4A27"/>
    <w:rsid w:val="002F544B"/>
    <w:rsid w:val="002F588B"/>
    <w:rsid w:val="002F5A60"/>
    <w:rsid w:val="002F5B64"/>
    <w:rsid w:val="002F5EDF"/>
    <w:rsid w:val="002F615C"/>
    <w:rsid w:val="002F6647"/>
    <w:rsid w:val="002F6715"/>
    <w:rsid w:val="002F6883"/>
    <w:rsid w:val="002F68C2"/>
    <w:rsid w:val="002F6C11"/>
    <w:rsid w:val="002F6CB0"/>
    <w:rsid w:val="002F7785"/>
    <w:rsid w:val="00300D2C"/>
    <w:rsid w:val="003010AD"/>
    <w:rsid w:val="003015BA"/>
    <w:rsid w:val="003016A8"/>
    <w:rsid w:val="00301851"/>
    <w:rsid w:val="00301AC5"/>
    <w:rsid w:val="0030214A"/>
    <w:rsid w:val="003025E2"/>
    <w:rsid w:val="0030360E"/>
    <w:rsid w:val="00303B31"/>
    <w:rsid w:val="00303E6A"/>
    <w:rsid w:val="003042C7"/>
    <w:rsid w:val="003044EE"/>
    <w:rsid w:val="00305F8B"/>
    <w:rsid w:val="003060DE"/>
    <w:rsid w:val="0030626D"/>
    <w:rsid w:val="00306E1A"/>
    <w:rsid w:val="00307251"/>
    <w:rsid w:val="003076BA"/>
    <w:rsid w:val="0030789F"/>
    <w:rsid w:val="00307901"/>
    <w:rsid w:val="00307C2C"/>
    <w:rsid w:val="0031008E"/>
    <w:rsid w:val="0031079A"/>
    <w:rsid w:val="00310B18"/>
    <w:rsid w:val="0031109E"/>
    <w:rsid w:val="003110D5"/>
    <w:rsid w:val="0031115F"/>
    <w:rsid w:val="003119FD"/>
    <w:rsid w:val="0031215A"/>
    <w:rsid w:val="003123D5"/>
    <w:rsid w:val="00312559"/>
    <w:rsid w:val="00312589"/>
    <w:rsid w:val="00313D74"/>
    <w:rsid w:val="00314118"/>
    <w:rsid w:val="0031423E"/>
    <w:rsid w:val="00314637"/>
    <w:rsid w:val="003147BC"/>
    <w:rsid w:val="003147E8"/>
    <w:rsid w:val="00314BBF"/>
    <w:rsid w:val="00314EE3"/>
    <w:rsid w:val="00315002"/>
    <w:rsid w:val="00315214"/>
    <w:rsid w:val="0031542C"/>
    <w:rsid w:val="0031552B"/>
    <w:rsid w:val="0031580F"/>
    <w:rsid w:val="00315E02"/>
    <w:rsid w:val="003160A2"/>
    <w:rsid w:val="003161AB"/>
    <w:rsid w:val="0031632A"/>
    <w:rsid w:val="00317A6C"/>
    <w:rsid w:val="00320295"/>
    <w:rsid w:val="00320853"/>
    <w:rsid w:val="00320874"/>
    <w:rsid w:val="00320A7F"/>
    <w:rsid w:val="0032100A"/>
    <w:rsid w:val="00321076"/>
    <w:rsid w:val="0032113C"/>
    <w:rsid w:val="003211D3"/>
    <w:rsid w:val="0032137E"/>
    <w:rsid w:val="00321422"/>
    <w:rsid w:val="003217B6"/>
    <w:rsid w:val="0032188B"/>
    <w:rsid w:val="00321E11"/>
    <w:rsid w:val="00322CD4"/>
    <w:rsid w:val="00322EDF"/>
    <w:rsid w:val="00322F53"/>
    <w:rsid w:val="0032324A"/>
    <w:rsid w:val="00323E8D"/>
    <w:rsid w:val="003240E5"/>
    <w:rsid w:val="0032474B"/>
    <w:rsid w:val="0032512D"/>
    <w:rsid w:val="00325E2B"/>
    <w:rsid w:val="003267C9"/>
    <w:rsid w:val="00326B65"/>
    <w:rsid w:val="00327272"/>
    <w:rsid w:val="003279AD"/>
    <w:rsid w:val="00327F1A"/>
    <w:rsid w:val="00330667"/>
    <w:rsid w:val="00330CB7"/>
    <w:rsid w:val="00331258"/>
    <w:rsid w:val="00331D3B"/>
    <w:rsid w:val="00331EBD"/>
    <w:rsid w:val="003327B9"/>
    <w:rsid w:val="00332BC8"/>
    <w:rsid w:val="00332E9A"/>
    <w:rsid w:val="00333359"/>
    <w:rsid w:val="00333717"/>
    <w:rsid w:val="0033378E"/>
    <w:rsid w:val="003337C3"/>
    <w:rsid w:val="00334342"/>
    <w:rsid w:val="003350D4"/>
    <w:rsid w:val="00335716"/>
    <w:rsid w:val="003359A0"/>
    <w:rsid w:val="003363B6"/>
    <w:rsid w:val="003364FB"/>
    <w:rsid w:val="00336825"/>
    <w:rsid w:val="0033713C"/>
    <w:rsid w:val="0033746B"/>
    <w:rsid w:val="00337E32"/>
    <w:rsid w:val="003408C5"/>
    <w:rsid w:val="00340997"/>
    <w:rsid w:val="00340E72"/>
    <w:rsid w:val="00341244"/>
    <w:rsid w:val="003412DB"/>
    <w:rsid w:val="003414BB"/>
    <w:rsid w:val="00341BD4"/>
    <w:rsid w:val="00341C11"/>
    <w:rsid w:val="00342192"/>
    <w:rsid w:val="003427B7"/>
    <w:rsid w:val="00342BA7"/>
    <w:rsid w:val="00342F2F"/>
    <w:rsid w:val="00343DEC"/>
    <w:rsid w:val="00343F3B"/>
    <w:rsid w:val="00344515"/>
    <w:rsid w:val="00344CBA"/>
    <w:rsid w:val="0034522E"/>
    <w:rsid w:val="00345D57"/>
    <w:rsid w:val="00345E75"/>
    <w:rsid w:val="00346775"/>
    <w:rsid w:val="00346CB9"/>
    <w:rsid w:val="003471B1"/>
    <w:rsid w:val="003472BD"/>
    <w:rsid w:val="00347556"/>
    <w:rsid w:val="003475A5"/>
    <w:rsid w:val="00347B2C"/>
    <w:rsid w:val="00347EFB"/>
    <w:rsid w:val="003501FD"/>
    <w:rsid w:val="00350570"/>
    <w:rsid w:val="00350831"/>
    <w:rsid w:val="00350D5D"/>
    <w:rsid w:val="00350DDE"/>
    <w:rsid w:val="00350EBE"/>
    <w:rsid w:val="003510BA"/>
    <w:rsid w:val="0035176F"/>
    <w:rsid w:val="00351963"/>
    <w:rsid w:val="00351BC7"/>
    <w:rsid w:val="00351C15"/>
    <w:rsid w:val="0035299E"/>
    <w:rsid w:val="00352B3F"/>
    <w:rsid w:val="00352BA9"/>
    <w:rsid w:val="00352D0F"/>
    <w:rsid w:val="00353352"/>
    <w:rsid w:val="00353392"/>
    <w:rsid w:val="00353777"/>
    <w:rsid w:val="0035379F"/>
    <w:rsid w:val="00353AB1"/>
    <w:rsid w:val="00354176"/>
    <w:rsid w:val="00354299"/>
    <w:rsid w:val="00354348"/>
    <w:rsid w:val="003543C6"/>
    <w:rsid w:val="00354565"/>
    <w:rsid w:val="003553BE"/>
    <w:rsid w:val="00355516"/>
    <w:rsid w:val="0035563E"/>
    <w:rsid w:val="00355B38"/>
    <w:rsid w:val="00355B7E"/>
    <w:rsid w:val="003561BC"/>
    <w:rsid w:val="003561C9"/>
    <w:rsid w:val="003562A4"/>
    <w:rsid w:val="00357E36"/>
    <w:rsid w:val="003610E8"/>
    <w:rsid w:val="00361336"/>
    <w:rsid w:val="00361795"/>
    <w:rsid w:val="00361968"/>
    <w:rsid w:val="00361A7A"/>
    <w:rsid w:val="003621AA"/>
    <w:rsid w:val="003621C1"/>
    <w:rsid w:val="00362304"/>
    <w:rsid w:val="003626B2"/>
    <w:rsid w:val="00362ECA"/>
    <w:rsid w:val="003630AE"/>
    <w:rsid w:val="00363589"/>
    <w:rsid w:val="00363621"/>
    <w:rsid w:val="003636F8"/>
    <w:rsid w:val="00363827"/>
    <w:rsid w:val="003638C5"/>
    <w:rsid w:val="00363FE1"/>
    <w:rsid w:val="0036542D"/>
    <w:rsid w:val="00365B82"/>
    <w:rsid w:val="0036601B"/>
    <w:rsid w:val="00366A02"/>
    <w:rsid w:val="00366B4D"/>
    <w:rsid w:val="00367933"/>
    <w:rsid w:val="003709D5"/>
    <w:rsid w:val="00370B1F"/>
    <w:rsid w:val="00371C7C"/>
    <w:rsid w:val="00371CB7"/>
    <w:rsid w:val="00371DE2"/>
    <w:rsid w:val="00372059"/>
    <w:rsid w:val="00372273"/>
    <w:rsid w:val="003732D7"/>
    <w:rsid w:val="0037349C"/>
    <w:rsid w:val="0037478A"/>
    <w:rsid w:val="00374EEF"/>
    <w:rsid w:val="003751CF"/>
    <w:rsid w:val="0037521A"/>
    <w:rsid w:val="00375548"/>
    <w:rsid w:val="00375987"/>
    <w:rsid w:val="00375D23"/>
    <w:rsid w:val="0037632F"/>
    <w:rsid w:val="0037635C"/>
    <w:rsid w:val="00376801"/>
    <w:rsid w:val="003769A4"/>
    <w:rsid w:val="00376D8B"/>
    <w:rsid w:val="0037729B"/>
    <w:rsid w:val="003774DE"/>
    <w:rsid w:val="00377880"/>
    <w:rsid w:val="0038044C"/>
    <w:rsid w:val="003807C1"/>
    <w:rsid w:val="00380BAE"/>
    <w:rsid w:val="00380F38"/>
    <w:rsid w:val="003810AA"/>
    <w:rsid w:val="003811D2"/>
    <w:rsid w:val="00381A6C"/>
    <w:rsid w:val="00381FB8"/>
    <w:rsid w:val="00382276"/>
    <w:rsid w:val="00382D3E"/>
    <w:rsid w:val="00382D6A"/>
    <w:rsid w:val="00383024"/>
    <w:rsid w:val="00383377"/>
    <w:rsid w:val="003833F0"/>
    <w:rsid w:val="003837DF"/>
    <w:rsid w:val="0038384A"/>
    <w:rsid w:val="00383DAF"/>
    <w:rsid w:val="00384096"/>
    <w:rsid w:val="003842D9"/>
    <w:rsid w:val="003846AE"/>
    <w:rsid w:val="00384802"/>
    <w:rsid w:val="0038521F"/>
    <w:rsid w:val="00385322"/>
    <w:rsid w:val="00385A86"/>
    <w:rsid w:val="00385B3D"/>
    <w:rsid w:val="00385DBA"/>
    <w:rsid w:val="00385E4D"/>
    <w:rsid w:val="003865D3"/>
    <w:rsid w:val="0038692C"/>
    <w:rsid w:val="00386A7B"/>
    <w:rsid w:val="00386CCD"/>
    <w:rsid w:val="00387FAC"/>
    <w:rsid w:val="003907F9"/>
    <w:rsid w:val="00390D57"/>
    <w:rsid w:val="00390E93"/>
    <w:rsid w:val="003911F6"/>
    <w:rsid w:val="00391341"/>
    <w:rsid w:val="00391706"/>
    <w:rsid w:val="003917A9"/>
    <w:rsid w:val="0039221E"/>
    <w:rsid w:val="003925E3"/>
    <w:rsid w:val="00392D25"/>
    <w:rsid w:val="003937D5"/>
    <w:rsid w:val="00393987"/>
    <w:rsid w:val="00393D31"/>
    <w:rsid w:val="00394955"/>
    <w:rsid w:val="00394D2C"/>
    <w:rsid w:val="00395470"/>
    <w:rsid w:val="0039555F"/>
    <w:rsid w:val="0039565A"/>
    <w:rsid w:val="0039573D"/>
    <w:rsid w:val="00395F8C"/>
    <w:rsid w:val="00396775"/>
    <w:rsid w:val="003967ED"/>
    <w:rsid w:val="003969FE"/>
    <w:rsid w:val="00396DA8"/>
    <w:rsid w:val="00396DD4"/>
    <w:rsid w:val="003971CD"/>
    <w:rsid w:val="00397542"/>
    <w:rsid w:val="00397AD4"/>
    <w:rsid w:val="00397F54"/>
    <w:rsid w:val="003A032A"/>
    <w:rsid w:val="003A09C6"/>
    <w:rsid w:val="003A0B2C"/>
    <w:rsid w:val="003A0F2D"/>
    <w:rsid w:val="003A1772"/>
    <w:rsid w:val="003A1829"/>
    <w:rsid w:val="003A18E1"/>
    <w:rsid w:val="003A1A8A"/>
    <w:rsid w:val="003A1C7B"/>
    <w:rsid w:val="003A1D8B"/>
    <w:rsid w:val="003A1E3A"/>
    <w:rsid w:val="003A1F0D"/>
    <w:rsid w:val="003A210E"/>
    <w:rsid w:val="003A21EB"/>
    <w:rsid w:val="003A2700"/>
    <w:rsid w:val="003A28C6"/>
    <w:rsid w:val="003A29E8"/>
    <w:rsid w:val="003A31C7"/>
    <w:rsid w:val="003A3399"/>
    <w:rsid w:val="003A341B"/>
    <w:rsid w:val="003A3BB7"/>
    <w:rsid w:val="003A3E2C"/>
    <w:rsid w:val="003A492A"/>
    <w:rsid w:val="003A49D0"/>
    <w:rsid w:val="003A4DB8"/>
    <w:rsid w:val="003A5106"/>
    <w:rsid w:val="003A521E"/>
    <w:rsid w:val="003A59FB"/>
    <w:rsid w:val="003A5BFC"/>
    <w:rsid w:val="003A5E53"/>
    <w:rsid w:val="003A640C"/>
    <w:rsid w:val="003A6B39"/>
    <w:rsid w:val="003A6B3C"/>
    <w:rsid w:val="003A7C9C"/>
    <w:rsid w:val="003A7ED7"/>
    <w:rsid w:val="003A7F11"/>
    <w:rsid w:val="003B01EA"/>
    <w:rsid w:val="003B0989"/>
    <w:rsid w:val="003B0EC3"/>
    <w:rsid w:val="003B0F92"/>
    <w:rsid w:val="003B1063"/>
    <w:rsid w:val="003B130B"/>
    <w:rsid w:val="003B1794"/>
    <w:rsid w:val="003B1B24"/>
    <w:rsid w:val="003B27F6"/>
    <w:rsid w:val="003B2BB8"/>
    <w:rsid w:val="003B2E4B"/>
    <w:rsid w:val="003B2E73"/>
    <w:rsid w:val="003B3BC5"/>
    <w:rsid w:val="003B3E4A"/>
    <w:rsid w:val="003B4396"/>
    <w:rsid w:val="003B4748"/>
    <w:rsid w:val="003B4A56"/>
    <w:rsid w:val="003B5163"/>
    <w:rsid w:val="003B54B8"/>
    <w:rsid w:val="003B57C0"/>
    <w:rsid w:val="003B5E04"/>
    <w:rsid w:val="003B663C"/>
    <w:rsid w:val="003B70A7"/>
    <w:rsid w:val="003B779C"/>
    <w:rsid w:val="003B7922"/>
    <w:rsid w:val="003B7B96"/>
    <w:rsid w:val="003B7D91"/>
    <w:rsid w:val="003C0097"/>
    <w:rsid w:val="003C00A0"/>
    <w:rsid w:val="003C0884"/>
    <w:rsid w:val="003C0989"/>
    <w:rsid w:val="003C0AA2"/>
    <w:rsid w:val="003C0B55"/>
    <w:rsid w:val="003C1CCC"/>
    <w:rsid w:val="003C21A9"/>
    <w:rsid w:val="003C21FF"/>
    <w:rsid w:val="003C2919"/>
    <w:rsid w:val="003C2C3C"/>
    <w:rsid w:val="003C3549"/>
    <w:rsid w:val="003C37A5"/>
    <w:rsid w:val="003C4159"/>
    <w:rsid w:val="003C4174"/>
    <w:rsid w:val="003C42F0"/>
    <w:rsid w:val="003C4554"/>
    <w:rsid w:val="003C4D25"/>
    <w:rsid w:val="003C5302"/>
    <w:rsid w:val="003C58EB"/>
    <w:rsid w:val="003C5D39"/>
    <w:rsid w:val="003C6336"/>
    <w:rsid w:val="003C63D7"/>
    <w:rsid w:val="003C6492"/>
    <w:rsid w:val="003C68A9"/>
    <w:rsid w:val="003C6BA6"/>
    <w:rsid w:val="003C712B"/>
    <w:rsid w:val="003C7C09"/>
    <w:rsid w:val="003D1064"/>
    <w:rsid w:val="003D1497"/>
    <w:rsid w:val="003D1855"/>
    <w:rsid w:val="003D1E7F"/>
    <w:rsid w:val="003D21C1"/>
    <w:rsid w:val="003D21E2"/>
    <w:rsid w:val="003D246D"/>
    <w:rsid w:val="003D26EB"/>
    <w:rsid w:val="003D34FF"/>
    <w:rsid w:val="003D3C35"/>
    <w:rsid w:val="003D401A"/>
    <w:rsid w:val="003D4029"/>
    <w:rsid w:val="003D417F"/>
    <w:rsid w:val="003D43A2"/>
    <w:rsid w:val="003D43C6"/>
    <w:rsid w:val="003D4B43"/>
    <w:rsid w:val="003D5908"/>
    <w:rsid w:val="003D5A30"/>
    <w:rsid w:val="003D5AA2"/>
    <w:rsid w:val="003D5B98"/>
    <w:rsid w:val="003D69C5"/>
    <w:rsid w:val="003D6A4B"/>
    <w:rsid w:val="003D754D"/>
    <w:rsid w:val="003D783C"/>
    <w:rsid w:val="003D7A00"/>
    <w:rsid w:val="003D7B39"/>
    <w:rsid w:val="003E0648"/>
    <w:rsid w:val="003E1984"/>
    <w:rsid w:val="003E1ADF"/>
    <w:rsid w:val="003E1C44"/>
    <w:rsid w:val="003E1C4F"/>
    <w:rsid w:val="003E2057"/>
    <w:rsid w:val="003E22B1"/>
    <w:rsid w:val="003E26B0"/>
    <w:rsid w:val="003E27D6"/>
    <w:rsid w:val="003E2B62"/>
    <w:rsid w:val="003E2CA2"/>
    <w:rsid w:val="003E3E1E"/>
    <w:rsid w:val="003E519D"/>
    <w:rsid w:val="003E5556"/>
    <w:rsid w:val="003E5D04"/>
    <w:rsid w:val="003E629F"/>
    <w:rsid w:val="003E634A"/>
    <w:rsid w:val="003E6454"/>
    <w:rsid w:val="003E6736"/>
    <w:rsid w:val="003E677E"/>
    <w:rsid w:val="003E758B"/>
    <w:rsid w:val="003E7FE2"/>
    <w:rsid w:val="003F0C34"/>
    <w:rsid w:val="003F0DDF"/>
    <w:rsid w:val="003F1393"/>
    <w:rsid w:val="003F148F"/>
    <w:rsid w:val="003F1581"/>
    <w:rsid w:val="003F1CC4"/>
    <w:rsid w:val="003F22FF"/>
    <w:rsid w:val="003F2545"/>
    <w:rsid w:val="003F273D"/>
    <w:rsid w:val="003F28BB"/>
    <w:rsid w:val="003F2A6C"/>
    <w:rsid w:val="003F2AF1"/>
    <w:rsid w:val="003F2D8C"/>
    <w:rsid w:val="003F2D8E"/>
    <w:rsid w:val="003F34A1"/>
    <w:rsid w:val="003F3A21"/>
    <w:rsid w:val="003F3DA8"/>
    <w:rsid w:val="003F40DC"/>
    <w:rsid w:val="003F49E2"/>
    <w:rsid w:val="003F4A08"/>
    <w:rsid w:val="003F4FC6"/>
    <w:rsid w:val="003F594C"/>
    <w:rsid w:val="003F6445"/>
    <w:rsid w:val="003F6788"/>
    <w:rsid w:val="003F682A"/>
    <w:rsid w:val="003F69D3"/>
    <w:rsid w:val="003F6B12"/>
    <w:rsid w:val="003F6D4C"/>
    <w:rsid w:val="003F6E05"/>
    <w:rsid w:val="003F749D"/>
    <w:rsid w:val="003F7541"/>
    <w:rsid w:val="003F7675"/>
    <w:rsid w:val="003F7770"/>
    <w:rsid w:val="003F7874"/>
    <w:rsid w:val="003F7A9C"/>
    <w:rsid w:val="003F7AD7"/>
    <w:rsid w:val="00400E8B"/>
    <w:rsid w:val="00400FC5"/>
    <w:rsid w:val="0040106D"/>
    <w:rsid w:val="0040114B"/>
    <w:rsid w:val="004016F5"/>
    <w:rsid w:val="00401796"/>
    <w:rsid w:val="00401BEF"/>
    <w:rsid w:val="004021F9"/>
    <w:rsid w:val="004022D9"/>
    <w:rsid w:val="00402394"/>
    <w:rsid w:val="004023C0"/>
    <w:rsid w:val="0040297F"/>
    <w:rsid w:val="00402998"/>
    <w:rsid w:val="0040338C"/>
    <w:rsid w:val="00403449"/>
    <w:rsid w:val="004034F4"/>
    <w:rsid w:val="00404BE2"/>
    <w:rsid w:val="00405114"/>
    <w:rsid w:val="0040574C"/>
    <w:rsid w:val="004058F9"/>
    <w:rsid w:val="00405A66"/>
    <w:rsid w:val="00405A7F"/>
    <w:rsid w:val="0040680A"/>
    <w:rsid w:val="004068C5"/>
    <w:rsid w:val="00406B00"/>
    <w:rsid w:val="00407216"/>
    <w:rsid w:val="004077D2"/>
    <w:rsid w:val="004107C6"/>
    <w:rsid w:val="00410F71"/>
    <w:rsid w:val="004116A4"/>
    <w:rsid w:val="00411B2F"/>
    <w:rsid w:val="00411E75"/>
    <w:rsid w:val="0041200B"/>
    <w:rsid w:val="004122B5"/>
    <w:rsid w:val="00412410"/>
    <w:rsid w:val="00412A10"/>
    <w:rsid w:val="00412DC5"/>
    <w:rsid w:val="00412ED9"/>
    <w:rsid w:val="0041357A"/>
    <w:rsid w:val="00413EED"/>
    <w:rsid w:val="00415030"/>
    <w:rsid w:val="0041572A"/>
    <w:rsid w:val="004159C1"/>
    <w:rsid w:val="00415E8A"/>
    <w:rsid w:val="00416BE5"/>
    <w:rsid w:val="00416E20"/>
    <w:rsid w:val="00417009"/>
    <w:rsid w:val="0041740E"/>
    <w:rsid w:val="004174AF"/>
    <w:rsid w:val="0041758E"/>
    <w:rsid w:val="0042018F"/>
    <w:rsid w:val="0042039C"/>
    <w:rsid w:val="0042113B"/>
    <w:rsid w:val="0042176C"/>
    <w:rsid w:val="004221E1"/>
    <w:rsid w:val="0042336E"/>
    <w:rsid w:val="00423E31"/>
    <w:rsid w:val="004247DD"/>
    <w:rsid w:val="0042485B"/>
    <w:rsid w:val="00424BBE"/>
    <w:rsid w:val="00425029"/>
    <w:rsid w:val="004258ED"/>
    <w:rsid w:val="00425FCF"/>
    <w:rsid w:val="00426079"/>
    <w:rsid w:val="00426802"/>
    <w:rsid w:val="00426B6E"/>
    <w:rsid w:val="0042776B"/>
    <w:rsid w:val="00427818"/>
    <w:rsid w:val="00430872"/>
    <w:rsid w:val="00431095"/>
    <w:rsid w:val="004330E7"/>
    <w:rsid w:val="004332FE"/>
    <w:rsid w:val="00433BA9"/>
    <w:rsid w:val="00433F2B"/>
    <w:rsid w:val="00434097"/>
    <w:rsid w:val="00434411"/>
    <w:rsid w:val="00434670"/>
    <w:rsid w:val="00435886"/>
    <w:rsid w:val="00435A71"/>
    <w:rsid w:val="004361D4"/>
    <w:rsid w:val="004371FD"/>
    <w:rsid w:val="004377A7"/>
    <w:rsid w:val="0044035C"/>
    <w:rsid w:val="00440CB8"/>
    <w:rsid w:val="004410DB"/>
    <w:rsid w:val="00441163"/>
    <w:rsid w:val="004411D0"/>
    <w:rsid w:val="00441BB5"/>
    <w:rsid w:val="004424B3"/>
    <w:rsid w:val="00442AC3"/>
    <w:rsid w:val="00442D30"/>
    <w:rsid w:val="00442E5A"/>
    <w:rsid w:val="00443268"/>
    <w:rsid w:val="004434B8"/>
    <w:rsid w:val="00443909"/>
    <w:rsid w:val="0044397A"/>
    <w:rsid w:val="00443C40"/>
    <w:rsid w:val="00443FBF"/>
    <w:rsid w:val="00444071"/>
    <w:rsid w:val="00444464"/>
    <w:rsid w:val="004446C1"/>
    <w:rsid w:val="00444FB5"/>
    <w:rsid w:val="004450C2"/>
    <w:rsid w:val="00445162"/>
    <w:rsid w:val="00445B05"/>
    <w:rsid w:val="00446432"/>
    <w:rsid w:val="00446EE9"/>
    <w:rsid w:val="00447181"/>
    <w:rsid w:val="0044725A"/>
    <w:rsid w:val="00447601"/>
    <w:rsid w:val="0045087C"/>
    <w:rsid w:val="00450C41"/>
    <w:rsid w:val="00450DBD"/>
    <w:rsid w:val="004511A8"/>
    <w:rsid w:val="0045146F"/>
    <w:rsid w:val="004522E1"/>
    <w:rsid w:val="004526E9"/>
    <w:rsid w:val="00453093"/>
    <w:rsid w:val="004530EE"/>
    <w:rsid w:val="0045338B"/>
    <w:rsid w:val="0045376E"/>
    <w:rsid w:val="0045426D"/>
    <w:rsid w:val="00454678"/>
    <w:rsid w:val="00454BF2"/>
    <w:rsid w:val="00455514"/>
    <w:rsid w:val="00455E6D"/>
    <w:rsid w:val="004563B9"/>
    <w:rsid w:val="0045648A"/>
    <w:rsid w:val="004565AB"/>
    <w:rsid w:val="004565C5"/>
    <w:rsid w:val="00456914"/>
    <w:rsid w:val="00457009"/>
    <w:rsid w:val="00457546"/>
    <w:rsid w:val="00457622"/>
    <w:rsid w:val="00457F10"/>
    <w:rsid w:val="004602ED"/>
    <w:rsid w:val="00460C2D"/>
    <w:rsid w:val="00460F53"/>
    <w:rsid w:val="00461419"/>
    <w:rsid w:val="004614B7"/>
    <w:rsid w:val="00463654"/>
    <w:rsid w:val="004637C0"/>
    <w:rsid w:val="004639D6"/>
    <w:rsid w:val="00463C2D"/>
    <w:rsid w:val="00463F66"/>
    <w:rsid w:val="0046406E"/>
    <w:rsid w:val="004647BA"/>
    <w:rsid w:val="0046487C"/>
    <w:rsid w:val="004649D8"/>
    <w:rsid w:val="00464B67"/>
    <w:rsid w:val="00464D2C"/>
    <w:rsid w:val="00464FEE"/>
    <w:rsid w:val="00465037"/>
    <w:rsid w:val="004652DC"/>
    <w:rsid w:val="00465546"/>
    <w:rsid w:val="00465716"/>
    <w:rsid w:val="00465723"/>
    <w:rsid w:val="00465B96"/>
    <w:rsid w:val="0046626D"/>
    <w:rsid w:val="004667B3"/>
    <w:rsid w:val="004668BD"/>
    <w:rsid w:val="004668D8"/>
    <w:rsid w:val="00466C72"/>
    <w:rsid w:val="00466D72"/>
    <w:rsid w:val="00466E40"/>
    <w:rsid w:val="004679B6"/>
    <w:rsid w:val="00470719"/>
    <w:rsid w:val="00470A0D"/>
    <w:rsid w:val="0047141B"/>
    <w:rsid w:val="00471845"/>
    <w:rsid w:val="00471B32"/>
    <w:rsid w:val="00471CF3"/>
    <w:rsid w:val="00472177"/>
    <w:rsid w:val="004725F7"/>
    <w:rsid w:val="004725FE"/>
    <w:rsid w:val="00472823"/>
    <w:rsid w:val="00472B0D"/>
    <w:rsid w:val="00472E22"/>
    <w:rsid w:val="004731BD"/>
    <w:rsid w:val="004731FB"/>
    <w:rsid w:val="004738DF"/>
    <w:rsid w:val="00473AF2"/>
    <w:rsid w:val="00473EDA"/>
    <w:rsid w:val="00474260"/>
    <w:rsid w:val="004743F4"/>
    <w:rsid w:val="00474524"/>
    <w:rsid w:val="004747F9"/>
    <w:rsid w:val="00474DBC"/>
    <w:rsid w:val="0047537B"/>
    <w:rsid w:val="0047540D"/>
    <w:rsid w:val="00475A5F"/>
    <w:rsid w:val="00475A7B"/>
    <w:rsid w:val="0047697A"/>
    <w:rsid w:val="00476DD0"/>
    <w:rsid w:val="004774FC"/>
    <w:rsid w:val="004776DD"/>
    <w:rsid w:val="004778D0"/>
    <w:rsid w:val="00477C91"/>
    <w:rsid w:val="00477D60"/>
    <w:rsid w:val="00477F67"/>
    <w:rsid w:val="00477F8F"/>
    <w:rsid w:val="004801A1"/>
    <w:rsid w:val="0048027E"/>
    <w:rsid w:val="004803D6"/>
    <w:rsid w:val="00480783"/>
    <w:rsid w:val="004807F5"/>
    <w:rsid w:val="00480B1E"/>
    <w:rsid w:val="0048122B"/>
    <w:rsid w:val="0048186D"/>
    <w:rsid w:val="00481A77"/>
    <w:rsid w:val="00481BDA"/>
    <w:rsid w:val="00481DBB"/>
    <w:rsid w:val="00482A7B"/>
    <w:rsid w:val="00482FAB"/>
    <w:rsid w:val="004839D0"/>
    <w:rsid w:val="00484246"/>
    <w:rsid w:val="0048459B"/>
    <w:rsid w:val="0048477C"/>
    <w:rsid w:val="004849CE"/>
    <w:rsid w:val="00484D25"/>
    <w:rsid w:val="00485A38"/>
    <w:rsid w:val="00485BCC"/>
    <w:rsid w:val="004861B3"/>
    <w:rsid w:val="004863E8"/>
    <w:rsid w:val="004870A0"/>
    <w:rsid w:val="0048763D"/>
    <w:rsid w:val="00487C97"/>
    <w:rsid w:val="00487E9A"/>
    <w:rsid w:val="00487F9F"/>
    <w:rsid w:val="004903E2"/>
    <w:rsid w:val="00490BF6"/>
    <w:rsid w:val="004914CB"/>
    <w:rsid w:val="004924D4"/>
    <w:rsid w:val="0049271B"/>
    <w:rsid w:val="00492A41"/>
    <w:rsid w:val="00492B42"/>
    <w:rsid w:val="00492CBC"/>
    <w:rsid w:val="00492EAE"/>
    <w:rsid w:val="004937A6"/>
    <w:rsid w:val="004939C5"/>
    <w:rsid w:val="00493B67"/>
    <w:rsid w:val="00493DFD"/>
    <w:rsid w:val="00493EE7"/>
    <w:rsid w:val="004941B9"/>
    <w:rsid w:val="0049463C"/>
    <w:rsid w:val="004949DB"/>
    <w:rsid w:val="004950AF"/>
    <w:rsid w:val="00496AC7"/>
    <w:rsid w:val="00496D3B"/>
    <w:rsid w:val="00496F0B"/>
    <w:rsid w:val="00497168"/>
    <w:rsid w:val="00497845"/>
    <w:rsid w:val="00497DA8"/>
    <w:rsid w:val="00497E13"/>
    <w:rsid w:val="004A024D"/>
    <w:rsid w:val="004A0800"/>
    <w:rsid w:val="004A10C1"/>
    <w:rsid w:val="004A170D"/>
    <w:rsid w:val="004A1EB8"/>
    <w:rsid w:val="004A268F"/>
    <w:rsid w:val="004A2992"/>
    <w:rsid w:val="004A2D0F"/>
    <w:rsid w:val="004A31E0"/>
    <w:rsid w:val="004A3887"/>
    <w:rsid w:val="004A556A"/>
    <w:rsid w:val="004A567A"/>
    <w:rsid w:val="004A56F8"/>
    <w:rsid w:val="004A78F9"/>
    <w:rsid w:val="004A7B97"/>
    <w:rsid w:val="004B0878"/>
    <w:rsid w:val="004B0883"/>
    <w:rsid w:val="004B0C86"/>
    <w:rsid w:val="004B0E02"/>
    <w:rsid w:val="004B120C"/>
    <w:rsid w:val="004B19BF"/>
    <w:rsid w:val="004B1ADB"/>
    <w:rsid w:val="004B23B7"/>
    <w:rsid w:val="004B266D"/>
    <w:rsid w:val="004B2B4C"/>
    <w:rsid w:val="004B2F1B"/>
    <w:rsid w:val="004B3132"/>
    <w:rsid w:val="004B3286"/>
    <w:rsid w:val="004B3436"/>
    <w:rsid w:val="004B353F"/>
    <w:rsid w:val="004B3785"/>
    <w:rsid w:val="004B3D2D"/>
    <w:rsid w:val="004B5366"/>
    <w:rsid w:val="004B54CA"/>
    <w:rsid w:val="004B5E14"/>
    <w:rsid w:val="004B60BC"/>
    <w:rsid w:val="004B63D8"/>
    <w:rsid w:val="004B6760"/>
    <w:rsid w:val="004B6840"/>
    <w:rsid w:val="004B6970"/>
    <w:rsid w:val="004B6DA0"/>
    <w:rsid w:val="004B7996"/>
    <w:rsid w:val="004B7A89"/>
    <w:rsid w:val="004B7DBB"/>
    <w:rsid w:val="004C00DF"/>
    <w:rsid w:val="004C0248"/>
    <w:rsid w:val="004C0481"/>
    <w:rsid w:val="004C08C8"/>
    <w:rsid w:val="004C0928"/>
    <w:rsid w:val="004C0C60"/>
    <w:rsid w:val="004C0DCA"/>
    <w:rsid w:val="004C0EED"/>
    <w:rsid w:val="004C1445"/>
    <w:rsid w:val="004C1CE1"/>
    <w:rsid w:val="004C1D37"/>
    <w:rsid w:val="004C277E"/>
    <w:rsid w:val="004C2912"/>
    <w:rsid w:val="004C2DC1"/>
    <w:rsid w:val="004C30DC"/>
    <w:rsid w:val="004C30E6"/>
    <w:rsid w:val="004C30F9"/>
    <w:rsid w:val="004C311D"/>
    <w:rsid w:val="004C3194"/>
    <w:rsid w:val="004C3688"/>
    <w:rsid w:val="004C39B8"/>
    <w:rsid w:val="004C39C5"/>
    <w:rsid w:val="004C41C1"/>
    <w:rsid w:val="004C4551"/>
    <w:rsid w:val="004C4875"/>
    <w:rsid w:val="004C4882"/>
    <w:rsid w:val="004C4896"/>
    <w:rsid w:val="004C4A4E"/>
    <w:rsid w:val="004C4D82"/>
    <w:rsid w:val="004C4E37"/>
    <w:rsid w:val="004C4E5A"/>
    <w:rsid w:val="004C53CC"/>
    <w:rsid w:val="004C56CF"/>
    <w:rsid w:val="004C5DFA"/>
    <w:rsid w:val="004C6277"/>
    <w:rsid w:val="004C6395"/>
    <w:rsid w:val="004C6421"/>
    <w:rsid w:val="004C68CA"/>
    <w:rsid w:val="004C6911"/>
    <w:rsid w:val="004C6E2F"/>
    <w:rsid w:val="004C75F3"/>
    <w:rsid w:val="004C781E"/>
    <w:rsid w:val="004C79CB"/>
    <w:rsid w:val="004C7A2F"/>
    <w:rsid w:val="004C7B2C"/>
    <w:rsid w:val="004D02FC"/>
    <w:rsid w:val="004D03FA"/>
    <w:rsid w:val="004D051F"/>
    <w:rsid w:val="004D0AC0"/>
    <w:rsid w:val="004D0F49"/>
    <w:rsid w:val="004D1384"/>
    <w:rsid w:val="004D14BD"/>
    <w:rsid w:val="004D25DE"/>
    <w:rsid w:val="004D291A"/>
    <w:rsid w:val="004D2E7D"/>
    <w:rsid w:val="004D331B"/>
    <w:rsid w:val="004D3569"/>
    <w:rsid w:val="004D372B"/>
    <w:rsid w:val="004D3DDB"/>
    <w:rsid w:val="004D4629"/>
    <w:rsid w:val="004D4650"/>
    <w:rsid w:val="004D4954"/>
    <w:rsid w:val="004D4B96"/>
    <w:rsid w:val="004D5338"/>
    <w:rsid w:val="004D576D"/>
    <w:rsid w:val="004D64AB"/>
    <w:rsid w:val="004D6770"/>
    <w:rsid w:val="004D68D2"/>
    <w:rsid w:val="004D69AD"/>
    <w:rsid w:val="004D6FDE"/>
    <w:rsid w:val="004D7344"/>
    <w:rsid w:val="004D7502"/>
    <w:rsid w:val="004D76C7"/>
    <w:rsid w:val="004D76FB"/>
    <w:rsid w:val="004E0831"/>
    <w:rsid w:val="004E0A20"/>
    <w:rsid w:val="004E0E3E"/>
    <w:rsid w:val="004E0F7E"/>
    <w:rsid w:val="004E170C"/>
    <w:rsid w:val="004E1718"/>
    <w:rsid w:val="004E1A59"/>
    <w:rsid w:val="004E2498"/>
    <w:rsid w:val="004E294C"/>
    <w:rsid w:val="004E29E4"/>
    <w:rsid w:val="004E2BA4"/>
    <w:rsid w:val="004E3068"/>
    <w:rsid w:val="004E3574"/>
    <w:rsid w:val="004E358E"/>
    <w:rsid w:val="004E38E1"/>
    <w:rsid w:val="004E3AD8"/>
    <w:rsid w:val="004E3BF8"/>
    <w:rsid w:val="004E3D64"/>
    <w:rsid w:val="004E4084"/>
    <w:rsid w:val="004E4376"/>
    <w:rsid w:val="004E536C"/>
    <w:rsid w:val="004E5CBF"/>
    <w:rsid w:val="004E6520"/>
    <w:rsid w:val="004E760B"/>
    <w:rsid w:val="004E79CF"/>
    <w:rsid w:val="004E7C18"/>
    <w:rsid w:val="004E7CDC"/>
    <w:rsid w:val="004E7CE2"/>
    <w:rsid w:val="004E7F2D"/>
    <w:rsid w:val="004F0943"/>
    <w:rsid w:val="004F0BDD"/>
    <w:rsid w:val="004F12A5"/>
    <w:rsid w:val="004F141F"/>
    <w:rsid w:val="004F165F"/>
    <w:rsid w:val="004F1B61"/>
    <w:rsid w:val="004F1BFC"/>
    <w:rsid w:val="004F1C55"/>
    <w:rsid w:val="004F29B2"/>
    <w:rsid w:val="004F2D89"/>
    <w:rsid w:val="004F35B9"/>
    <w:rsid w:val="004F3C87"/>
    <w:rsid w:val="004F3D1A"/>
    <w:rsid w:val="004F3D6C"/>
    <w:rsid w:val="004F49A6"/>
    <w:rsid w:val="004F4C86"/>
    <w:rsid w:val="004F4ED1"/>
    <w:rsid w:val="004F504A"/>
    <w:rsid w:val="004F53F3"/>
    <w:rsid w:val="004F6BA8"/>
    <w:rsid w:val="004F6CD3"/>
    <w:rsid w:val="004F7114"/>
    <w:rsid w:val="004F7115"/>
    <w:rsid w:val="004F7116"/>
    <w:rsid w:val="004F7DEB"/>
    <w:rsid w:val="0050000A"/>
    <w:rsid w:val="00500461"/>
    <w:rsid w:val="00500606"/>
    <w:rsid w:val="00500646"/>
    <w:rsid w:val="0050069C"/>
    <w:rsid w:val="005009A0"/>
    <w:rsid w:val="00500D47"/>
    <w:rsid w:val="00501153"/>
    <w:rsid w:val="00501CC0"/>
    <w:rsid w:val="0050227A"/>
    <w:rsid w:val="0050259C"/>
    <w:rsid w:val="00502957"/>
    <w:rsid w:val="00502E3C"/>
    <w:rsid w:val="0050305C"/>
    <w:rsid w:val="005031EC"/>
    <w:rsid w:val="0050396A"/>
    <w:rsid w:val="00503A65"/>
    <w:rsid w:val="00503ABB"/>
    <w:rsid w:val="00504579"/>
    <w:rsid w:val="00504954"/>
    <w:rsid w:val="00504B65"/>
    <w:rsid w:val="00504C4E"/>
    <w:rsid w:val="00505108"/>
    <w:rsid w:val="00505616"/>
    <w:rsid w:val="00505AB5"/>
    <w:rsid w:val="005060EB"/>
    <w:rsid w:val="00506346"/>
    <w:rsid w:val="00506476"/>
    <w:rsid w:val="0050660B"/>
    <w:rsid w:val="0050699A"/>
    <w:rsid w:val="005069E8"/>
    <w:rsid w:val="00506A43"/>
    <w:rsid w:val="00506C2B"/>
    <w:rsid w:val="00507496"/>
    <w:rsid w:val="005075E1"/>
    <w:rsid w:val="005076C5"/>
    <w:rsid w:val="005077FE"/>
    <w:rsid w:val="00507D38"/>
    <w:rsid w:val="00510B0B"/>
    <w:rsid w:val="00510DA7"/>
    <w:rsid w:val="00511376"/>
    <w:rsid w:val="00511E7E"/>
    <w:rsid w:val="00512280"/>
    <w:rsid w:val="00513336"/>
    <w:rsid w:val="005137B9"/>
    <w:rsid w:val="00513DB4"/>
    <w:rsid w:val="005143AB"/>
    <w:rsid w:val="005143F6"/>
    <w:rsid w:val="0051445B"/>
    <w:rsid w:val="005146BD"/>
    <w:rsid w:val="00514F40"/>
    <w:rsid w:val="005150C5"/>
    <w:rsid w:val="00515397"/>
    <w:rsid w:val="00515605"/>
    <w:rsid w:val="0051624F"/>
    <w:rsid w:val="005167C9"/>
    <w:rsid w:val="00516B54"/>
    <w:rsid w:val="00516DDE"/>
    <w:rsid w:val="00517679"/>
    <w:rsid w:val="00517AE4"/>
    <w:rsid w:val="00517BA9"/>
    <w:rsid w:val="00517C38"/>
    <w:rsid w:val="00520C4B"/>
    <w:rsid w:val="00520D87"/>
    <w:rsid w:val="00520F76"/>
    <w:rsid w:val="0052138C"/>
    <w:rsid w:val="005214F8"/>
    <w:rsid w:val="00521946"/>
    <w:rsid w:val="00522DDB"/>
    <w:rsid w:val="00522F91"/>
    <w:rsid w:val="0052336F"/>
    <w:rsid w:val="00523591"/>
    <w:rsid w:val="005239EA"/>
    <w:rsid w:val="00523AEE"/>
    <w:rsid w:val="00523C06"/>
    <w:rsid w:val="00523F31"/>
    <w:rsid w:val="005240BA"/>
    <w:rsid w:val="00524146"/>
    <w:rsid w:val="00524A99"/>
    <w:rsid w:val="00524C1D"/>
    <w:rsid w:val="00524CBF"/>
    <w:rsid w:val="00524D5A"/>
    <w:rsid w:val="00524E18"/>
    <w:rsid w:val="005250B1"/>
    <w:rsid w:val="0052530B"/>
    <w:rsid w:val="00525428"/>
    <w:rsid w:val="0052559D"/>
    <w:rsid w:val="005257B9"/>
    <w:rsid w:val="00525890"/>
    <w:rsid w:val="00525A63"/>
    <w:rsid w:val="0052610A"/>
    <w:rsid w:val="005261D6"/>
    <w:rsid w:val="00526368"/>
    <w:rsid w:val="0052663A"/>
    <w:rsid w:val="00526C70"/>
    <w:rsid w:val="00526DB9"/>
    <w:rsid w:val="005270E9"/>
    <w:rsid w:val="00527710"/>
    <w:rsid w:val="00527CB5"/>
    <w:rsid w:val="00530323"/>
    <w:rsid w:val="00531C6E"/>
    <w:rsid w:val="00531C8E"/>
    <w:rsid w:val="00531D10"/>
    <w:rsid w:val="00531D5D"/>
    <w:rsid w:val="00532395"/>
    <w:rsid w:val="00532687"/>
    <w:rsid w:val="0053335C"/>
    <w:rsid w:val="0053360F"/>
    <w:rsid w:val="005337BB"/>
    <w:rsid w:val="00533A1B"/>
    <w:rsid w:val="00533F9A"/>
    <w:rsid w:val="0053424F"/>
    <w:rsid w:val="00534A75"/>
    <w:rsid w:val="00534AAC"/>
    <w:rsid w:val="00534C11"/>
    <w:rsid w:val="00534E9A"/>
    <w:rsid w:val="00535C15"/>
    <w:rsid w:val="00535D53"/>
    <w:rsid w:val="00535E73"/>
    <w:rsid w:val="0053632F"/>
    <w:rsid w:val="0053653C"/>
    <w:rsid w:val="00536EEF"/>
    <w:rsid w:val="00537773"/>
    <w:rsid w:val="005377E8"/>
    <w:rsid w:val="005379B2"/>
    <w:rsid w:val="00537E93"/>
    <w:rsid w:val="00540428"/>
    <w:rsid w:val="00540934"/>
    <w:rsid w:val="00540989"/>
    <w:rsid w:val="00540D50"/>
    <w:rsid w:val="00540D9F"/>
    <w:rsid w:val="00540F55"/>
    <w:rsid w:val="0054126E"/>
    <w:rsid w:val="005415A1"/>
    <w:rsid w:val="005416C6"/>
    <w:rsid w:val="00542670"/>
    <w:rsid w:val="00542838"/>
    <w:rsid w:val="00542A8F"/>
    <w:rsid w:val="00542DC1"/>
    <w:rsid w:val="005440CD"/>
    <w:rsid w:val="005442EC"/>
    <w:rsid w:val="005449C6"/>
    <w:rsid w:val="00544BF4"/>
    <w:rsid w:val="00544D69"/>
    <w:rsid w:val="00544E13"/>
    <w:rsid w:val="0054516F"/>
    <w:rsid w:val="005452C2"/>
    <w:rsid w:val="0054567D"/>
    <w:rsid w:val="00546478"/>
    <w:rsid w:val="00546852"/>
    <w:rsid w:val="00546A2A"/>
    <w:rsid w:val="00546A9F"/>
    <w:rsid w:val="00546E34"/>
    <w:rsid w:val="00547123"/>
    <w:rsid w:val="005471F5"/>
    <w:rsid w:val="0054739B"/>
    <w:rsid w:val="00547B15"/>
    <w:rsid w:val="00547B70"/>
    <w:rsid w:val="00547BBB"/>
    <w:rsid w:val="00550075"/>
    <w:rsid w:val="0055076C"/>
    <w:rsid w:val="0055079F"/>
    <w:rsid w:val="00550A7D"/>
    <w:rsid w:val="00550F62"/>
    <w:rsid w:val="00551408"/>
    <w:rsid w:val="00551577"/>
    <w:rsid w:val="005521B6"/>
    <w:rsid w:val="00552E10"/>
    <w:rsid w:val="00552E8D"/>
    <w:rsid w:val="0055481A"/>
    <w:rsid w:val="0055496D"/>
    <w:rsid w:val="00554A31"/>
    <w:rsid w:val="00555047"/>
    <w:rsid w:val="00555191"/>
    <w:rsid w:val="00555A31"/>
    <w:rsid w:val="005560B4"/>
    <w:rsid w:val="00556106"/>
    <w:rsid w:val="00556A74"/>
    <w:rsid w:val="00556D4C"/>
    <w:rsid w:val="00556E31"/>
    <w:rsid w:val="0055730B"/>
    <w:rsid w:val="00557586"/>
    <w:rsid w:val="0055760C"/>
    <w:rsid w:val="005576BB"/>
    <w:rsid w:val="0055799D"/>
    <w:rsid w:val="00557B90"/>
    <w:rsid w:val="00560303"/>
    <w:rsid w:val="00560672"/>
    <w:rsid w:val="005607EA"/>
    <w:rsid w:val="0056166D"/>
    <w:rsid w:val="00561B83"/>
    <w:rsid w:val="00561BBD"/>
    <w:rsid w:val="005620FD"/>
    <w:rsid w:val="00562BB3"/>
    <w:rsid w:val="00564B19"/>
    <w:rsid w:val="005652E0"/>
    <w:rsid w:val="005659AA"/>
    <w:rsid w:val="00565B07"/>
    <w:rsid w:val="00565D09"/>
    <w:rsid w:val="00565F93"/>
    <w:rsid w:val="00566A65"/>
    <w:rsid w:val="00567051"/>
    <w:rsid w:val="005670EA"/>
    <w:rsid w:val="005677A0"/>
    <w:rsid w:val="00567F4E"/>
    <w:rsid w:val="00570983"/>
    <w:rsid w:val="00570EC1"/>
    <w:rsid w:val="005711AD"/>
    <w:rsid w:val="00571378"/>
    <w:rsid w:val="00571947"/>
    <w:rsid w:val="00571F3A"/>
    <w:rsid w:val="00572164"/>
    <w:rsid w:val="005728DF"/>
    <w:rsid w:val="0057295B"/>
    <w:rsid w:val="00572A93"/>
    <w:rsid w:val="00572E3D"/>
    <w:rsid w:val="00572E76"/>
    <w:rsid w:val="00572F4E"/>
    <w:rsid w:val="00572FC3"/>
    <w:rsid w:val="00573402"/>
    <w:rsid w:val="0057349D"/>
    <w:rsid w:val="005738CD"/>
    <w:rsid w:val="005744BE"/>
    <w:rsid w:val="0057455A"/>
    <w:rsid w:val="00574841"/>
    <w:rsid w:val="005748E8"/>
    <w:rsid w:val="00574DC8"/>
    <w:rsid w:val="00575188"/>
    <w:rsid w:val="00575764"/>
    <w:rsid w:val="00575C09"/>
    <w:rsid w:val="00575CD4"/>
    <w:rsid w:val="00575F9D"/>
    <w:rsid w:val="005761F1"/>
    <w:rsid w:val="0057667E"/>
    <w:rsid w:val="00576B48"/>
    <w:rsid w:val="00576D63"/>
    <w:rsid w:val="00577686"/>
    <w:rsid w:val="0058036E"/>
    <w:rsid w:val="00580394"/>
    <w:rsid w:val="005815C8"/>
    <w:rsid w:val="0058191E"/>
    <w:rsid w:val="005822C4"/>
    <w:rsid w:val="00582A37"/>
    <w:rsid w:val="00582D9E"/>
    <w:rsid w:val="005831FD"/>
    <w:rsid w:val="0058368C"/>
    <w:rsid w:val="005837B9"/>
    <w:rsid w:val="005837D8"/>
    <w:rsid w:val="00583993"/>
    <w:rsid w:val="00583B32"/>
    <w:rsid w:val="00583F7C"/>
    <w:rsid w:val="00584E5D"/>
    <w:rsid w:val="00584FAC"/>
    <w:rsid w:val="005850E1"/>
    <w:rsid w:val="00585294"/>
    <w:rsid w:val="00585C4D"/>
    <w:rsid w:val="00585CB6"/>
    <w:rsid w:val="005861A8"/>
    <w:rsid w:val="00586801"/>
    <w:rsid w:val="00586B66"/>
    <w:rsid w:val="005875BB"/>
    <w:rsid w:val="0058782D"/>
    <w:rsid w:val="0059004E"/>
    <w:rsid w:val="00590187"/>
    <w:rsid w:val="00590D83"/>
    <w:rsid w:val="00590EC8"/>
    <w:rsid w:val="0059121B"/>
    <w:rsid w:val="00591A56"/>
    <w:rsid w:val="00591A68"/>
    <w:rsid w:val="00591D6D"/>
    <w:rsid w:val="00592548"/>
    <w:rsid w:val="0059276A"/>
    <w:rsid w:val="00592F7B"/>
    <w:rsid w:val="005937E1"/>
    <w:rsid w:val="00593A57"/>
    <w:rsid w:val="00593A95"/>
    <w:rsid w:val="00594538"/>
    <w:rsid w:val="00594889"/>
    <w:rsid w:val="00595069"/>
    <w:rsid w:val="00595234"/>
    <w:rsid w:val="00595617"/>
    <w:rsid w:val="00595673"/>
    <w:rsid w:val="00595694"/>
    <w:rsid w:val="005956BB"/>
    <w:rsid w:val="00595D2B"/>
    <w:rsid w:val="00596562"/>
    <w:rsid w:val="0059662C"/>
    <w:rsid w:val="0059708E"/>
    <w:rsid w:val="00597918"/>
    <w:rsid w:val="00597C66"/>
    <w:rsid w:val="005A0450"/>
    <w:rsid w:val="005A0AC3"/>
    <w:rsid w:val="005A0EE7"/>
    <w:rsid w:val="005A14CE"/>
    <w:rsid w:val="005A17AF"/>
    <w:rsid w:val="005A1A9E"/>
    <w:rsid w:val="005A1ADE"/>
    <w:rsid w:val="005A1BB0"/>
    <w:rsid w:val="005A2C6A"/>
    <w:rsid w:val="005A2E57"/>
    <w:rsid w:val="005A3295"/>
    <w:rsid w:val="005A37C0"/>
    <w:rsid w:val="005A3A20"/>
    <w:rsid w:val="005A3ED8"/>
    <w:rsid w:val="005A40C7"/>
    <w:rsid w:val="005A416F"/>
    <w:rsid w:val="005A43C8"/>
    <w:rsid w:val="005A463E"/>
    <w:rsid w:val="005A4895"/>
    <w:rsid w:val="005A4898"/>
    <w:rsid w:val="005A4AD2"/>
    <w:rsid w:val="005A51C2"/>
    <w:rsid w:val="005A5224"/>
    <w:rsid w:val="005A52FE"/>
    <w:rsid w:val="005A5469"/>
    <w:rsid w:val="005A5FA3"/>
    <w:rsid w:val="005A6641"/>
    <w:rsid w:val="005A69EA"/>
    <w:rsid w:val="005A6D91"/>
    <w:rsid w:val="005A6FED"/>
    <w:rsid w:val="005A79BB"/>
    <w:rsid w:val="005A7B4B"/>
    <w:rsid w:val="005B0720"/>
    <w:rsid w:val="005B07A7"/>
    <w:rsid w:val="005B0B6D"/>
    <w:rsid w:val="005B0EE5"/>
    <w:rsid w:val="005B12B8"/>
    <w:rsid w:val="005B13EB"/>
    <w:rsid w:val="005B173A"/>
    <w:rsid w:val="005B1851"/>
    <w:rsid w:val="005B1901"/>
    <w:rsid w:val="005B1D0F"/>
    <w:rsid w:val="005B2553"/>
    <w:rsid w:val="005B27A8"/>
    <w:rsid w:val="005B282E"/>
    <w:rsid w:val="005B2917"/>
    <w:rsid w:val="005B2993"/>
    <w:rsid w:val="005B3E91"/>
    <w:rsid w:val="005B3F3C"/>
    <w:rsid w:val="005B4002"/>
    <w:rsid w:val="005B4E5D"/>
    <w:rsid w:val="005B507C"/>
    <w:rsid w:val="005B52DB"/>
    <w:rsid w:val="005B552E"/>
    <w:rsid w:val="005B5AE7"/>
    <w:rsid w:val="005B5B61"/>
    <w:rsid w:val="005B61FF"/>
    <w:rsid w:val="005B67CB"/>
    <w:rsid w:val="005B69B5"/>
    <w:rsid w:val="005B6EAD"/>
    <w:rsid w:val="005B7908"/>
    <w:rsid w:val="005B7E68"/>
    <w:rsid w:val="005B7F94"/>
    <w:rsid w:val="005C0284"/>
    <w:rsid w:val="005C0D2B"/>
    <w:rsid w:val="005C0EB6"/>
    <w:rsid w:val="005C14E0"/>
    <w:rsid w:val="005C1CD7"/>
    <w:rsid w:val="005C1D1B"/>
    <w:rsid w:val="005C23A7"/>
    <w:rsid w:val="005C2499"/>
    <w:rsid w:val="005C2658"/>
    <w:rsid w:val="005C276A"/>
    <w:rsid w:val="005C2A8E"/>
    <w:rsid w:val="005C2D2B"/>
    <w:rsid w:val="005C35E1"/>
    <w:rsid w:val="005C3721"/>
    <w:rsid w:val="005C39D0"/>
    <w:rsid w:val="005C3AA9"/>
    <w:rsid w:val="005C4C88"/>
    <w:rsid w:val="005C4F3A"/>
    <w:rsid w:val="005C51B8"/>
    <w:rsid w:val="005C5428"/>
    <w:rsid w:val="005C5B23"/>
    <w:rsid w:val="005C5D05"/>
    <w:rsid w:val="005C6826"/>
    <w:rsid w:val="005C7000"/>
    <w:rsid w:val="005C7049"/>
    <w:rsid w:val="005C7162"/>
    <w:rsid w:val="005C722D"/>
    <w:rsid w:val="005C7CE5"/>
    <w:rsid w:val="005C7FA7"/>
    <w:rsid w:val="005D02BE"/>
    <w:rsid w:val="005D0327"/>
    <w:rsid w:val="005D047E"/>
    <w:rsid w:val="005D100E"/>
    <w:rsid w:val="005D16C6"/>
    <w:rsid w:val="005D1821"/>
    <w:rsid w:val="005D1D5B"/>
    <w:rsid w:val="005D2515"/>
    <w:rsid w:val="005D28CF"/>
    <w:rsid w:val="005D3025"/>
    <w:rsid w:val="005D3203"/>
    <w:rsid w:val="005D35AE"/>
    <w:rsid w:val="005D35CA"/>
    <w:rsid w:val="005D3C93"/>
    <w:rsid w:val="005D4152"/>
    <w:rsid w:val="005D4232"/>
    <w:rsid w:val="005D44FC"/>
    <w:rsid w:val="005D46B3"/>
    <w:rsid w:val="005D491C"/>
    <w:rsid w:val="005D5575"/>
    <w:rsid w:val="005D5E66"/>
    <w:rsid w:val="005D6673"/>
    <w:rsid w:val="005D6C47"/>
    <w:rsid w:val="005D7278"/>
    <w:rsid w:val="005D781C"/>
    <w:rsid w:val="005D7914"/>
    <w:rsid w:val="005D79D5"/>
    <w:rsid w:val="005D7EBB"/>
    <w:rsid w:val="005E111B"/>
    <w:rsid w:val="005E1240"/>
    <w:rsid w:val="005E1EBA"/>
    <w:rsid w:val="005E1EEE"/>
    <w:rsid w:val="005E1F5A"/>
    <w:rsid w:val="005E2239"/>
    <w:rsid w:val="005E2399"/>
    <w:rsid w:val="005E2E1A"/>
    <w:rsid w:val="005E3363"/>
    <w:rsid w:val="005E3A42"/>
    <w:rsid w:val="005E44F4"/>
    <w:rsid w:val="005E4DB2"/>
    <w:rsid w:val="005E4ECD"/>
    <w:rsid w:val="005E5153"/>
    <w:rsid w:val="005E51E4"/>
    <w:rsid w:val="005E51E8"/>
    <w:rsid w:val="005E5340"/>
    <w:rsid w:val="005E5795"/>
    <w:rsid w:val="005E5AB6"/>
    <w:rsid w:val="005E5D63"/>
    <w:rsid w:val="005E5EF1"/>
    <w:rsid w:val="005E63CB"/>
    <w:rsid w:val="005E66E3"/>
    <w:rsid w:val="005E684E"/>
    <w:rsid w:val="005E684F"/>
    <w:rsid w:val="005E72A9"/>
    <w:rsid w:val="005F12F6"/>
    <w:rsid w:val="005F156E"/>
    <w:rsid w:val="005F1F31"/>
    <w:rsid w:val="005F1FF5"/>
    <w:rsid w:val="005F20D6"/>
    <w:rsid w:val="005F2B6D"/>
    <w:rsid w:val="005F32F5"/>
    <w:rsid w:val="005F37E9"/>
    <w:rsid w:val="005F38F6"/>
    <w:rsid w:val="005F39C2"/>
    <w:rsid w:val="005F3D8F"/>
    <w:rsid w:val="005F45D5"/>
    <w:rsid w:val="005F49B3"/>
    <w:rsid w:val="005F4BA7"/>
    <w:rsid w:val="005F4CD8"/>
    <w:rsid w:val="005F529A"/>
    <w:rsid w:val="005F5546"/>
    <w:rsid w:val="005F58B5"/>
    <w:rsid w:val="005F59B6"/>
    <w:rsid w:val="005F5BF0"/>
    <w:rsid w:val="005F619F"/>
    <w:rsid w:val="005F63C6"/>
    <w:rsid w:val="005F725C"/>
    <w:rsid w:val="005F7924"/>
    <w:rsid w:val="005F7A36"/>
    <w:rsid w:val="005F7F79"/>
    <w:rsid w:val="0060014D"/>
    <w:rsid w:val="0060021D"/>
    <w:rsid w:val="00600686"/>
    <w:rsid w:val="0060072E"/>
    <w:rsid w:val="00600786"/>
    <w:rsid w:val="00600E86"/>
    <w:rsid w:val="00601640"/>
    <w:rsid w:val="00601836"/>
    <w:rsid w:val="006020A0"/>
    <w:rsid w:val="00602362"/>
    <w:rsid w:val="006027A1"/>
    <w:rsid w:val="00602C66"/>
    <w:rsid w:val="00602EE6"/>
    <w:rsid w:val="00604297"/>
    <w:rsid w:val="00604DB3"/>
    <w:rsid w:val="00605991"/>
    <w:rsid w:val="006061FB"/>
    <w:rsid w:val="00606513"/>
    <w:rsid w:val="00606A9E"/>
    <w:rsid w:val="00606B55"/>
    <w:rsid w:val="006072AA"/>
    <w:rsid w:val="0061090E"/>
    <w:rsid w:val="00610A44"/>
    <w:rsid w:val="00610FD6"/>
    <w:rsid w:val="0061147E"/>
    <w:rsid w:val="00611E9B"/>
    <w:rsid w:val="00612170"/>
    <w:rsid w:val="0061230D"/>
    <w:rsid w:val="00612733"/>
    <w:rsid w:val="00613826"/>
    <w:rsid w:val="0061411B"/>
    <w:rsid w:val="00614593"/>
    <w:rsid w:val="00614929"/>
    <w:rsid w:val="00614C9E"/>
    <w:rsid w:val="006153B6"/>
    <w:rsid w:val="0061552A"/>
    <w:rsid w:val="0061581E"/>
    <w:rsid w:val="00615887"/>
    <w:rsid w:val="00615D31"/>
    <w:rsid w:val="006167EE"/>
    <w:rsid w:val="00616879"/>
    <w:rsid w:val="00616C0C"/>
    <w:rsid w:val="006175A4"/>
    <w:rsid w:val="00617678"/>
    <w:rsid w:val="0061770E"/>
    <w:rsid w:val="00617E82"/>
    <w:rsid w:val="006202DA"/>
    <w:rsid w:val="006207C0"/>
    <w:rsid w:val="00620C67"/>
    <w:rsid w:val="00620C93"/>
    <w:rsid w:val="006212ED"/>
    <w:rsid w:val="00621AB3"/>
    <w:rsid w:val="00622951"/>
    <w:rsid w:val="00622E42"/>
    <w:rsid w:val="00623248"/>
    <w:rsid w:val="0062344F"/>
    <w:rsid w:val="00623E12"/>
    <w:rsid w:val="00623FD5"/>
    <w:rsid w:val="00624244"/>
    <w:rsid w:val="00624BB1"/>
    <w:rsid w:val="00625509"/>
    <w:rsid w:val="006259E7"/>
    <w:rsid w:val="00626170"/>
    <w:rsid w:val="0062629F"/>
    <w:rsid w:val="0062658C"/>
    <w:rsid w:val="0062768E"/>
    <w:rsid w:val="006278B6"/>
    <w:rsid w:val="00627A90"/>
    <w:rsid w:val="006304A2"/>
    <w:rsid w:val="00630514"/>
    <w:rsid w:val="006315D7"/>
    <w:rsid w:val="00631963"/>
    <w:rsid w:val="00631EED"/>
    <w:rsid w:val="006325B4"/>
    <w:rsid w:val="00632DA0"/>
    <w:rsid w:val="006336B3"/>
    <w:rsid w:val="0063458A"/>
    <w:rsid w:val="00634DDD"/>
    <w:rsid w:val="0063545C"/>
    <w:rsid w:val="006354A0"/>
    <w:rsid w:val="00635D38"/>
    <w:rsid w:val="006361DC"/>
    <w:rsid w:val="006364E4"/>
    <w:rsid w:val="006369C1"/>
    <w:rsid w:val="00636C53"/>
    <w:rsid w:val="006375E0"/>
    <w:rsid w:val="0063797F"/>
    <w:rsid w:val="00637E1D"/>
    <w:rsid w:val="006408F5"/>
    <w:rsid w:val="006412CF"/>
    <w:rsid w:val="006417A7"/>
    <w:rsid w:val="00641959"/>
    <w:rsid w:val="00641AA3"/>
    <w:rsid w:val="00642027"/>
    <w:rsid w:val="006423DA"/>
    <w:rsid w:val="00642976"/>
    <w:rsid w:val="00642A04"/>
    <w:rsid w:val="00642A4F"/>
    <w:rsid w:val="00642A7A"/>
    <w:rsid w:val="00642B42"/>
    <w:rsid w:val="0064359A"/>
    <w:rsid w:val="0064381E"/>
    <w:rsid w:val="00643B7A"/>
    <w:rsid w:val="00643D4D"/>
    <w:rsid w:val="00644861"/>
    <w:rsid w:val="00644C0D"/>
    <w:rsid w:val="00644CC4"/>
    <w:rsid w:val="006452C5"/>
    <w:rsid w:val="006455A6"/>
    <w:rsid w:val="00645C29"/>
    <w:rsid w:val="006461B0"/>
    <w:rsid w:val="00646DE1"/>
    <w:rsid w:val="00646E7D"/>
    <w:rsid w:val="0064719A"/>
    <w:rsid w:val="006471C9"/>
    <w:rsid w:val="0064758E"/>
    <w:rsid w:val="006475B9"/>
    <w:rsid w:val="00650377"/>
    <w:rsid w:val="00650763"/>
    <w:rsid w:val="00650904"/>
    <w:rsid w:val="006509E0"/>
    <w:rsid w:val="00650B81"/>
    <w:rsid w:val="00650CA7"/>
    <w:rsid w:val="006512EB"/>
    <w:rsid w:val="006512FA"/>
    <w:rsid w:val="00651BE4"/>
    <w:rsid w:val="0065232F"/>
    <w:rsid w:val="0065302E"/>
    <w:rsid w:val="00653F08"/>
    <w:rsid w:val="00654728"/>
    <w:rsid w:val="00654C2E"/>
    <w:rsid w:val="00654CD3"/>
    <w:rsid w:val="00654F80"/>
    <w:rsid w:val="006551FF"/>
    <w:rsid w:val="00655396"/>
    <w:rsid w:val="006559A4"/>
    <w:rsid w:val="00655A26"/>
    <w:rsid w:val="00655A37"/>
    <w:rsid w:val="00655CD5"/>
    <w:rsid w:val="00655F1E"/>
    <w:rsid w:val="00655F85"/>
    <w:rsid w:val="0065757A"/>
    <w:rsid w:val="006575D0"/>
    <w:rsid w:val="00657B32"/>
    <w:rsid w:val="00657E0D"/>
    <w:rsid w:val="00660D73"/>
    <w:rsid w:val="00661650"/>
    <w:rsid w:val="006625F4"/>
    <w:rsid w:val="006629FC"/>
    <w:rsid w:val="00662A09"/>
    <w:rsid w:val="00662D3A"/>
    <w:rsid w:val="00662DB5"/>
    <w:rsid w:val="006631B3"/>
    <w:rsid w:val="0066355D"/>
    <w:rsid w:val="00663943"/>
    <w:rsid w:val="006639CF"/>
    <w:rsid w:val="00663B24"/>
    <w:rsid w:val="00663B8A"/>
    <w:rsid w:val="00663CD4"/>
    <w:rsid w:val="00663D76"/>
    <w:rsid w:val="00664020"/>
    <w:rsid w:val="00664145"/>
    <w:rsid w:val="00664A6D"/>
    <w:rsid w:val="00664E31"/>
    <w:rsid w:val="006653CE"/>
    <w:rsid w:val="00665600"/>
    <w:rsid w:val="00665656"/>
    <w:rsid w:val="00666595"/>
    <w:rsid w:val="006669C0"/>
    <w:rsid w:val="00666ECC"/>
    <w:rsid w:val="00666EF7"/>
    <w:rsid w:val="006676E6"/>
    <w:rsid w:val="00667762"/>
    <w:rsid w:val="00670381"/>
    <w:rsid w:val="006707DA"/>
    <w:rsid w:val="00670878"/>
    <w:rsid w:val="00670B12"/>
    <w:rsid w:val="006714A0"/>
    <w:rsid w:val="006716CA"/>
    <w:rsid w:val="0067192D"/>
    <w:rsid w:val="00671CC0"/>
    <w:rsid w:val="00671EE6"/>
    <w:rsid w:val="00672460"/>
    <w:rsid w:val="006724AC"/>
    <w:rsid w:val="00672A01"/>
    <w:rsid w:val="00673B19"/>
    <w:rsid w:val="00673CAE"/>
    <w:rsid w:val="006746F4"/>
    <w:rsid w:val="00674CF5"/>
    <w:rsid w:val="006752B6"/>
    <w:rsid w:val="00676611"/>
    <w:rsid w:val="00676F87"/>
    <w:rsid w:val="006805A6"/>
    <w:rsid w:val="006805E7"/>
    <w:rsid w:val="00680DEE"/>
    <w:rsid w:val="00680E76"/>
    <w:rsid w:val="00681381"/>
    <w:rsid w:val="00681EFE"/>
    <w:rsid w:val="00682970"/>
    <w:rsid w:val="00682E40"/>
    <w:rsid w:val="00683498"/>
    <w:rsid w:val="00683E3D"/>
    <w:rsid w:val="00683F6F"/>
    <w:rsid w:val="006842E7"/>
    <w:rsid w:val="006848BD"/>
    <w:rsid w:val="00684D58"/>
    <w:rsid w:val="006851B0"/>
    <w:rsid w:val="006854F0"/>
    <w:rsid w:val="00685A03"/>
    <w:rsid w:val="00685A05"/>
    <w:rsid w:val="00685D59"/>
    <w:rsid w:val="0068620C"/>
    <w:rsid w:val="00686444"/>
    <w:rsid w:val="006867AF"/>
    <w:rsid w:val="00686BE0"/>
    <w:rsid w:val="00687558"/>
    <w:rsid w:val="0068795E"/>
    <w:rsid w:val="00690264"/>
    <w:rsid w:val="00690601"/>
    <w:rsid w:val="00690B3B"/>
    <w:rsid w:val="00690EA8"/>
    <w:rsid w:val="0069105F"/>
    <w:rsid w:val="00691FD4"/>
    <w:rsid w:val="00692462"/>
    <w:rsid w:val="0069254D"/>
    <w:rsid w:val="00692C4D"/>
    <w:rsid w:val="00692D48"/>
    <w:rsid w:val="00693A40"/>
    <w:rsid w:val="00693C8C"/>
    <w:rsid w:val="006941A5"/>
    <w:rsid w:val="00694211"/>
    <w:rsid w:val="006942E3"/>
    <w:rsid w:val="00694D8A"/>
    <w:rsid w:val="00695A61"/>
    <w:rsid w:val="00695DE7"/>
    <w:rsid w:val="00696237"/>
    <w:rsid w:val="0069646B"/>
    <w:rsid w:val="00696524"/>
    <w:rsid w:val="0069657D"/>
    <w:rsid w:val="00696D66"/>
    <w:rsid w:val="00696E1C"/>
    <w:rsid w:val="006971B2"/>
    <w:rsid w:val="006971D3"/>
    <w:rsid w:val="006973C7"/>
    <w:rsid w:val="006A0332"/>
    <w:rsid w:val="006A1134"/>
    <w:rsid w:val="006A1291"/>
    <w:rsid w:val="006A1726"/>
    <w:rsid w:val="006A1A3C"/>
    <w:rsid w:val="006A20CA"/>
    <w:rsid w:val="006A254B"/>
    <w:rsid w:val="006A2CF7"/>
    <w:rsid w:val="006A383A"/>
    <w:rsid w:val="006A3AE3"/>
    <w:rsid w:val="006A3B40"/>
    <w:rsid w:val="006A3F54"/>
    <w:rsid w:val="006A4501"/>
    <w:rsid w:val="006A468B"/>
    <w:rsid w:val="006A482C"/>
    <w:rsid w:val="006A4A6D"/>
    <w:rsid w:val="006A4C95"/>
    <w:rsid w:val="006A4CE7"/>
    <w:rsid w:val="006A53A3"/>
    <w:rsid w:val="006A55C1"/>
    <w:rsid w:val="006A5DBE"/>
    <w:rsid w:val="006A6A22"/>
    <w:rsid w:val="006A6D1D"/>
    <w:rsid w:val="006A71ED"/>
    <w:rsid w:val="006A7436"/>
    <w:rsid w:val="006A74D9"/>
    <w:rsid w:val="006A7A9C"/>
    <w:rsid w:val="006A7AE0"/>
    <w:rsid w:val="006A7D00"/>
    <w:rsid w:val="006A7F73"/>
    <w:rsid w:val="006B02F0"/>
    <w:rsid w:val="006B03CE"/>
    <w:rsid w:val="006B0810"/>
    <w:rsid w:val="006B1728"/>
    <w:rsid w:val="006B238D"/>
    <w:rsid w:val="006B24A3"/>
    <w:rsid w:val="006B2753"/>
    <w:rsid w:val="006B2B97"/>
    <w:rsid w:val="006B2E67"/>
    <w:rsid w:val="006B2FEC"/>
    <w:rsid w:val="006B3940"/>
    <w:rsid w:val="006B395B"/>
    <w:rsid w:val="006B39B9"/>
    <w:rsid w:val="006B4042"/>
    <w:rsid w:val="006B4914"/>
    <w:rsid w:val="006B4F1E"/>
    <w:rsid w:val="006B4F67"/>
    <w:rsid w:val="006B51F5"/>
    <w:rsid w:val="006B5260"/>
    <w:rsid w:val="006B564A"/>
    <w:rsid w:val="006B5A3E"/>
    <w:rsid w:val="006B5A74"/>
    <w:rsid w:val="006B67AE"/>
    <w:rsid w:val="006B67E6"/>
    <w:rsid w:val="006B6952"/>
    <w:rsid w:val="006B69ED"/>
    <w:rsid w:val="006B6D02"/>
    <w:rsid w:val="006B70A4"/>
    <w:rsid w:val="006B72B3"/>
    <w:rsid w:val="006B7794"/>
    <w:rsid w:val="006B7F28"/>
    <w:rsid w:val="006C00E6"/>
    <w:rsid w:val="006C0303"/>
    <w:rsid w:val="006C035F"/>
    <w:rsid w:val="006C03F8"/>
    <w:rsid w:val="006C04F6"/>
    <w:rsid w:val="006C0FFA"/>
    <w:rsid w:val="006C1881"/>
    <w:rsid w:val="006C1C02"/>
    <w:rsid w:val="006C1CF4"/>
    <w:rsid w:val="006C24E4"/>
    <w:rsid w:val="006C25D4"/>
    <w:rsid w:val="006C2633"/>
    <w:rsid w:val="006C2D39"/>
    <w:rsid w:val="006C3138"/>
    <w:rsid w:val="006C34F0"/>
    <w:rsid w:val="006C4020"/>
    <w:rsid w:val="006C415C"/>
    <w:rsid w:val="006C4406"/>
    <w:rsid w:val="006C4441"/>
    <w:rsid w:val="006C44A8"/>
    <w:rsid w:val="006C496C"/>
    <w:rsid w:val="006C4B93"/>
    <w:rsid w:val="006C4D3B"/>
    <w:rsid w:val="006C5AB0"/>
    <w:rsid w:val="006C628F"/>
    <w:rsid w:val="006C63EC"/>
    <w:rsid w:val="006C676B"/>
    <w:rsid w:val="006C6789"/>
    <w:rsid w:val="006C6CEA"/>
    <w:rsid w:val="006C6D15"/>
    <w:rsid w:val="006C6D5B"/>
    <w:rsid w:val="006C71B8"/>
    <w:rsid w:val="006C71D5"/>
    <w:rsid w:val="006C7370"/>
    <w:rsid w:val="006C7B89"/>
    <w:rsid w:val="006D038C"/>
    <w:rsid w:val="006D092C"/>
    <w:rsid w:val="006D0B3F"/>
    <w:rsid w:val="006D0F88"/>
    <w:rsid w:val="006D20E3"/>
    <w:rsid w:val="006D3987"/>
    <w:rsid w:val="006D3AA9"/>
    <w:rsid w:val="006D3B65"/>
    <w:rsid w:val="006D3DB3"/>
    <w:rsid w:val="006D4CD6"/>
    <w:rsid w:val="006D4DD4"/>
    <w:rsid w:val="006D5320"/>
    <w:rsid w:val="006D5CF6"/>
    <w:rsid w:val="006D5FD8"/>
    <w:rsid w:val="006D653E"/>
    <w:rsid w:val="006D6D81"/>
    <w:rsid w:val="006D742E"/>
    <w:rsid w:val="006D75BB"/>
    <w:rsid w:val="006D788D"/>
    <w:rsid w:val="006D796B"/>
    <w:rsid w:val="006D79B8"/>
    <w:rsid w:val="006D7D79"/>
    <w:rsid w:val="006E0889"/>
    <w:rsid w:val="006E0ADA"/>
    <w:rsid w:val="006E10B7"/>
    <w:rsid w:val="006E12A1"/>
    <w:rsid w:val="006E12FA"/>
    <w:rsid w:val="006E1311"/>
    <w:rsid w:val="006E143C"/>
    <w:rsid w:val="006E18E6"/>
    <w:rsid w:val="006E1929"/>
    <w:rsid w:val="006E1A9F"/>
    <w:rsid w:val="006E27F1"/>
    <w:rsid w:val="006E2E1D"/>
    <w:rsid w:val="006E32CB"/>
    <w:rsid w:val="006E32DA"/>
    <w:rsid w:val="006E3DAF"/>
    <w:rsid w:val="006E4B2D"/>
    <w:rsid w:val="006E4DE6"/>
    <w:rsid w:val="006E4E85"/>
    <w:rsid w:val="006E5273"/>
    <w:rsid w:val="006E5F2B"/>
    <w:rsid w:val="006E6163"/>
    <w:rsid w:val="006F06AE"/>
    <w:rsid w:val="006F1AF1"/>
    <w:rsid w:val="006F1B13"/>
    <w:rsid w:val="006F26B9"/>
    <w:rsid w:val="006F27A3"/>
    <w:rsid w:val="006F2C09"/>
    <w:rsid w:val="006F3402"/>
    <w:rsid w:val="006F37AC"/>
    <w:rsid w:val="006F3D52"/>
    <w:rsid w:val="006F4280"/>
    <w:rsid w:val="006F4399"/>
    <w:rsid w:val="006F473C"/>
    <w:rsid w:val="006F482B"/>
    <w:rsid w:val="006F4B52"/>
    <w:rsid w:val="006F4F76"/>
    <w:rsid w:val="006F53E6"/>
    <w:rsid w:val="006F56FF"/>
    <w:rsid w:val="006F5A9B"/>
    <w:rsid w:val="006F5C5A"/>
    <w:rsid w:val="006F5D24"/>
    <w:rsid w:val="006F61B5"/>
    <w:rsid w:val="006F620F"/>
    <w:rsid w:val="006F65B1"/>
    <w:rsid w:val="006F74E5"/>
    <w:rsid w:val="006F7587"/>
    <w:rsid w:val="006F7B39"/>
    <w:rsid w:val="006F7DB7"/>
    <w:rsid w:val="00700255"/>
    <w:rsid w:val="00700542"/>
    <w:rsid w:val="00701110"/>
    <w:rsid w:val="00701A19"/>
    <w:rsid w:val="00701C63"/>
    <w:rsid w:val="00701CE1"/>
    <w:rsid w:val="007020A1"/>
    <w:rsid w:val="0070230A"/>
    <w:rsid w:val="00702B69"/>
    <w:rsid w:val="00702C8C"/>
    <w:rsid w:val="007032D0"/>
    <w:rsid w:val="0070342E"/>
    <w:rsid w:val="00703803"/>
    <w:rsid w:val="00703E24"/>
    <w:rsid w:val="0070451D"/>
    <w:rsid w:val="00704543"/>
    <w:rsid w:val="007049FE"/>
    <w:rsid w:val="00704C0C"/>
    <w:rsid w:val="0070531D"/>
    <w:rsid w:val="00705673"/>
    <w:rsid w:val="00705D67"/>
    <w:rsid w:val="00706009"/>
    <w:rsid w:val="0070613E"/>
    <w:rsid w:val="0070642A"/>
    <w:rsid w:val="00706CF4"/>
    <w:rsid w:val="00706D9B"/>
    <w:rsid w:val="00706EBD"/>
    <w:rsid w:val="0070707C"/>
    <w:rsid w:val="00707496"/>
    <w:rsid w:val="007075B8"/>
    <w:rsid w:val="007075F4"/>
    <w:rsid w:val="0070775B"/>
    <w:rsid w:val="00707D23"/>
    <w:rsid w:val="00707F5B"/>
    <w:rsid w:val="00707F6E"/>
    <w:rsid w:val="0071072E"/>
    <w:rsid w:val="00710DC7"/>
    <w:rsid w:val="00711606"/>
    <w:rsid w:val="00711C58"/>
    <w:rsid w:val="00711DB9"/>
    <w:rsid w:val="00711FA8"/>
    <w:rsid w:val="00712531"/>
    <w:rsid w:val="00712687"/>
    <w:rsid w:val="00712775"/>
    <w:rsid w:val="00713138"/>
    <w:rsid w:val="007134C9"/>
    <w:rsid w:val="007138A8"/>
    <w:rsid w:val="00713A95"/>
    <w:rsid w:val="00713B60"/>
    <w:rsid w:val="0071434A"/>
    <w:rsid w:val="0071446D"/>
    <w:rsid w:val="00714617"/>
    <w:rsid w:val="00716C5F"/>
    <w:rsid w:val="00716DEE"/>
    <w:rsid w:val="00717164"/>
    <w:rsid w:val="00717E5D"/>
    <w:rsid w:val="007202AE"/>
    <w:rsid w:val="00720C90"/>
    <w:rsid w:val="00720DDB"/>
    <w:rsid w:val="00721133"/>
    <w:rsid w:val="0072137B"/>
    <w:rsid w:val="00721BB3"/>
    <w:rsid w:val="00722C4A"/>
    <w:rsid w:val="00722D2D"/>
    <w:rsid w:val="00722E9A"/>
    <w:rsid w:val="00722FCC"/>
    <w:rsid w:val="00723DEC"/>
    <w:rsid w:val="00724106"/>
    <w:rsid w:val="00724572"/>
    <w:rsid w:val="00724862"/>
    <w:rsid w:val="00724D0F"/>
    <w:rsid w:val="00724D3C"/>
    <w:rsid w:val="00725260"/>
    <w:rsid w:val="007262E2"/>
    <w:rsid w:val="007262EB"/>
    <w:rsid w:val="007263A9"/>
    <w:rsid w:val="00726505"/>
    <w:rsid w:val="007266E5"/>
    <w:rsid w:val="00726727"/>
    <w:rsid w:val="0072675A"/>
    <w:rsid w:val="00726806"/>
    <w:rsid w:val="00726A8E"/>
    <w:rsid w:val="00726AEE"/>
    <w:rsid w:val="00726CA4"/>
    <w:rsid w:val="00726E14"/>
    <w:rsid w:val="00726E2D"/>
    <w:rsid w:val="0072796E"/>
    <w:rsid w:val="00727F6E"/>
    <w:rsid w:val="007308A4"/>
    <w:rsid w:val="0073103C"/>
    <w:rsid w:val="007316C2"/>
    <w:rsid w:val="00731C1F"/>
    <w:rsid w:val="00732400"/>
    <w:rsid w:val="007333D4"/>
    <w:rsid w:val="00733AC6"/>
    <w:rsid w:val="007342F6"/>
    <w:rsid w:val="00734A7A"/>
    <w:rsid w:val="00734E78"/>
    <w:rsid w:val="00735094"/>
    <w:rsid w:val="00735241"/>
    <w:rsid w:val="00735397"/>
    <w:rsid w:val="007357FE"/>
    <w:rsid w:val="00736290"/>
    <w:rsid w:val="007367A9"/>
    <w:rsid w:val="007367CD"/>
    <w:rsid w:val="00736B74"/>
    <w:rsid w:val="0073730B"/>
    <w:rsid w:val="0073764C"/>
    <w:rsid w:val="00737BBA"/>
    <w:rsid w:val="0074013C"/>
    <w:rsid w:val="007403D3"/>
    <w:rsid w:val="00740A4A"/>
    <w:rsid w:val="00740D93"/>
    <w:rsid w:val="00740DFD"/>
    <w:rsid w:val="0074101D"/>
    <w:rsid w:val="007425D2"/>
    <w:rsid w:val="00742655"/>
    <w:rsid w:val="00742843"/>
    <w:rsid w:val="00742A53"/>
    <w:rsid w:val="007432FB"/>
    <w:rsid w:val="007434A5"/>
    <w:rsid w:val="0074378B"/>
    <w:rsid w:val="00743AE4"/>
    <w:rsid w:val="007445A8"/>
    <w:rsid w:val="0074471A"/>
    <w:rsid w:val="00744741"/>
    <w:rsid w:val="007447C6"/>
    <w:rsid w:val="00745093"/>
    <w:rsid w:val="0074534A"/>
    <w:rsid w:val="00745562"/>
    <w:rsid w:val="00745D42"/>
    <w:rsid w:val="00745F85"/>
    <w:rsid w:val="007461DB"/>
    <w:rsid w:val="007461F5"/>
    <w:rsid w:val="007466B7"/>
    <w:rsid w:val="0074678C"/>
    <w:rsid w:val="0074684D"/>
    <w:rsid w:val="007468B5"/>
    <w:rsid w:val="00746B2C"/>
    <w:rsid w:val="00746B36"/>
    <w:rsid w:val="00746B9F"/>
    <w:rsid w:val="00747437"/>
    <w:rsid w:val="0074769B"/>
    <w:rsid w:val="00747B3A"/>
    <w:rsid w:val="00747C1F"/>
    <w:rsid w:val="00747CB4"/>
    <w:rsid w:val="007508C9"/>
    <w:rsid w:val="00750E68"/>
    <w:rsid w:val="00751214"/>
    <w:rsid w:val="007512E9"/>
    <w:rsid w:val="00751926"/>
    <w:rsid w:val="00752A14"/>
    <w:rsid w:val="00752A92"/>
    <w:rsid w:val="00752C4D"/>
    <w:rsid w:val="00752EF6"/>
    <w:rsid w:val="0075304B"/>
    <w:rsid w:val="00754D99"/>
    <w:rsid w:val="00754DC5"/>
    <w:rsid w:val="00755054"/>
    <w:rsid w:val="00755590"/>
    <w:rsid w:val="0075601A"/>
    <w:rsid w:val="007568CA"/>
    <w:rsid w:val="0075726E"/>
    <w:rsid w:val="00757285"/>
    <w:rsid w:val="007572EF"/>
    <w:rsid w:val="0075734D"/>
    <w:rsid w:val="0075777B"/>
    <w:rsid w:val="00760049"/>
    <w:rsid w:val="00760476"/>
    <w:rsid w:val="00760E83"/>
    <w:rsid w:val="00761610"/>
    <w:rsid w:val="00761746"/>
    <w:rsid w:val="00762071"/>
    <w:rsid w:val="007624A6"/>
    <w:rsid w:val="007624F0"/>
    <w:rsid w:val="007630D2"/>
    <w:rsid w:val="007633B8"/>
    <w:rsid w:val="007634FF"/>
    <w:rsid w:val="00763555"/>
    <w:rsid w:val="007638FC"/>
    <w:rsid w:val="007641C8"/>
    <w:rsid w:val="0076422B"/>
    <w:rsid w:val="00764625"/>
    <w:rsid w:val="00764AE2"/>
    <w:rsid w:val="007650F8"/>
    <w:rsid w:val="00765207"/>
    <w:rsid w:val="00765543"/>
    <w:rsid w:val="00765623"/>
    <w:rsid w:val="00765BCA"/>
    <w:rsid w:val="00765DF4"/>
    <w:rsid w:val="007662E3"/>
    <w:rsid w:val="00766449"/>
    <w:rsid w:val="00766506"/>
    <w:rsid w:val="007667B5"/>
    <w:rsid w:val="007672A1"/>
    <w:rsid w:val="007672F0"/>
    <w:rsid w:val="00767465"/>
    <w:rsid w:val="00767B95"/>
    <w:rsid w:val="007709BD"/>
    <w:rsid w:val="00770B40"/>
    <w:rsid w:val="00771CE7"/>
    <w:rsid w:val="00771E0D"/>
    <w:rsid w:val="00772911"/>
    <w:rsid w:val="007730C7"/>
    <w:rsid w:val="00773530"/>
    <w:rsid w:val="0077369D"/>
    <w:rsid w:val="0077378C"/>
    <w:rsid w:val="00773982"/>
    <w:rsid w:val="00773CF1"/>
    <w:rsid w:val="00774991"/>
    <w:rsid w:val="00775823"/>
    <w:rsid w:val="0077582E"/>
    <w:rsid w:val="007761A0"/>
    <w:rsid w:val="00776A1E"/>
    <w:rsid w:val="00776B9E"/>
    <w:rsid w:val="00776BF4"/>
    <w:rsid w:val="00776C12"/>
    <w:rsid w:val="00777046"/>
    <w:rsid w:val="007776E5"/>
    <w:rsid w:val="00777F70"/>
    <w:rsid w:val="0078012B"/>
    <w:rsid w:val="0078036B"/>
    <w:rsid w:val="00780663"/>
    <w:rsid w:val="00780795"/>
    <w:rsid w:val="0078091C"/>
    <w:rsid w:val="00780BED"/>
    <w:rsid w:val="00780FBD"/>
    <w:rsid w:val="00781374"/>
    <w:rsid w:val="0078168D"/>
    <w:rsid w:val="007816CD"/>
    <w:rsid w:val="00782247"/>
    <w:rsid w:val="00782669"/>
    <w:rsid w:val="0078273F"/>
    <w:rsid w:val="007828C7"/>
    <w:rsid w:val="00782CE9"/>
    <w:rsid w:val="0078323F"/>
    <w:rsid w:val="007835A8"/>
    <w:rsid w:val="00783D80"/>
    <w:rsid w:val="007842F4"/>
    <w:rsid w:val="00784CD7"/>
    <w:rsid w:val="0078508F"/>
    <w:rsid w:val="00785234"/>
    <w:rsid w:val="00785261"/>
    <w:rsid w:val="007853AF"/>
    <w:rsid w:val="00786402"/>
    <w:rsid w:val="00786AE0"/>
    <w:rsid w:val="00786B8C"/>
    <w:rsid w:val="00786FCB"/>
    <w:rsid w:val="0078745B"/>
    <w:rsid w:val="00787610"/>
    <w:rsid w:val="00787636"/>
    <w:rsid w:val="00787902"/>
    <w:rsid w:val="007900AD"/>
    <w:rsid w:val="007905A9"/>
    <w:rsid w:val="00790623"/>
    <w:rsid w:val="00790991"/>
    <w:rsid w:val="00791BCA"/>
    <w:rsid w:val="00791D2F"/>
    <w:rsid w:val="00791DE9"/>
    <w:rsid w:val="007921B9"/>
    <w:rsid w:val="0079276A"/>
    <w:rsid w:val="00792985"/>
    <w:rsid w:val="007929E9"/>
    <w:rsid w:val="00793488"/>
    <w:rsid w:val="00793873"/>
    <w:rsid w:val="00793DC3"/>
    <w:rsid w:val="00793DED"/>
    <w:rsid w:val="007945D6"/>
    <w:rsid w:val="00794CB5"/>
    <w:rsid w:val="00795811"/>
    <w:rsid w:val="00796199"/>
    <w:rsid w:val="00796346"/>
    <w:rsid w:val="00796749"/>
    <w:rsid w:val="00796DE0"/>
    <w:rsid w:val="00796E23"/>
    <w:rsid w:val="00796E74"/>
    <w:rsid w:val="007972C9"/>
    <w:rsid w:val="00797948"/>
    <w:rsid w:val="007979C3"/>
    <w:rsid w:val="00797AB2"/>
    <w:rsid w:val="00797B54"/>
    <w:rsid w:val="00797BD7"/>
    <w:rsid w:val="007A0111"/>
    <w:rsid w:val="007A0125"/>
    <w:rsid w:val="007A01C3"/>
    <w:rsid w:val="007A0241"/>
    <w:rsid w:val="007A083A"/>
    <w:rsid w:val="007A0B45"/>
    <w:rsid w:val="007A1579"/>
    <w:rsid w:val="007A16CB"/>
    <w:rsid w:val="007A16DE"/>
    <w:rsid w:val="007A1795"/>
    <w:rsid w:val="007A1A88"/>
    <w:rsid w:val="007A1AC7"/>
    <w:rsid w:val="007A1AE7"/>
    <w:rsid w:val="007A1CCB"/>
    <w:rsid w:val="007A1DA6"/>
    <w:rsid w:val="007A1E88"/>
    <w:rsid w:val="007A2167"/>
    <w:rsid w:val="007A22CB"/>
    <w:rsid w:val="007A241E"/>
    <w:rsid w:val="007A256A"/>
    <w:rsid w:val="007A299D"/>
    <w:rsid w:val="007A29D3"/>
    <w:rsid w:val="007A30AF"/>
    <w:rsid w:val="007A315D"/>
    <w:rsid w:val="007A31CD"/>
    <w:rsid w:val="007A32F2"/>
    <w:rsid w:val="007A38AF"/>
    <w:rsid w:val="007A3B34"/>
    <w:rsid w:val="007A3BD8"/>
    <w:rsid w:val="007A4BC4"/>
    <w:rsid w:val="007A4C4F"/>
    <w:rsid w:val="007A5562"/>
    <w:rsid w:val="007A6DB9"/>
    <w:rsid w:val="007A7124"/>
    <w:rsid w:val="007A75A0"/>
    <w:rsid w:val="007A76A6"/>
    <w:rsid w:val="007B0256"/>
    <w:rsid w:val="007B0485"/>
    <w:rsid w:val="007B0D4B"/>
    <w:rsid w:val="007B1471"/>
    <w:rsid w:val="007B14A5"/>
    <w:rsid w:val="007B1537"/>
    <w:rsid w:val="007B16F6"/>
    <w:rsid w:val="007B19B3"/>
    <w:rsid w:val="007B1CEA"/>
    <w:rsid w:val="007B200B"/>
    <w:rsid w:val="007B2610"/>
    <w:rsid w:val="007B2E62"/>
    <w:rsid w:val="007B2ED0"/>
    <w:rsid w:val="007B380D"/>
    <w:rsid w:val="007B3E3B"/>
    <w:rsid w:val="007B4624"/>
    <w:rsid w:val="007B46C8"/>
    <w:rsid w:val="007B4767"/>
    <w:rsid w:val="007B49BD"/>
    <w:rsid w:val="007B4ACE"/>
    <w:rsid w:val="007B4F3D"/>
    <w:rsid w:val="007B5229"/>
    <w:rsid w:val="007B5758"/>
    <w:rsid w:val="007B5A9E"/>
    <w:rsid w:val="007B6912"/>
    <w:rsid w:val="007B6FB3"/>
    <w:rsid w:val="007B7171"/>
    <w:rsid w:val="007B7649"/>
    <w:rsid w:val="007C04C4"/>
    <w:rsid w:val="007C0C7B"/>
    <w:rsid w:val="007C0CB1"/>
    <w:rsid w:val="007C109F"/>
    <w:rsid w:val="007C1222"/>
    <w:rsid w:val="007C1265"/>
    <w:rsid w:val="007C126E"/>
    <w:rsid w:val="007C1BB6"/>
    <w:rsid w:val="007C2333"/>
    <w:rsid w:val="007C2374"/>
    <w:rsid w:val="007C2978"/>
    <w:rsid w:val="007C2CDB"/>
    <w:rsid w:val="007C2E2F"/>
    <w:rsid w:val="007C2E55"/>
    <w:rsid w:val="007C2F76"/>
    <w:rsid w:val="007C30B8"/>
    <w:rsid w:val="007C3111"/>
    <w:rsid w:val="007C3229"/>
    <w:rsid w:val="007C3394"/>
    <w:rsid w:val="007C3788"/>
    <w:rsid w:val="007C3D38"/>
    <w:rsid w:val="007C419C"/>
    <w:rsid w:val="007C46F2"/>
    <w:rsid w:val="007C4B62"/>
    <w:rsid w:val="007C5326"/>
    <w:rsid w:val="007C597C"/>
    <w:rsid w:val="007C5D47"/>
    <w:rsid w:val="007C6130"/>
    <w:rsid w:val="007C61E6"/>
    <w:rsid w:val="007C7003"/>
    <w:rsid w:val="007C7127"/>
    <w:rsid w:val="007C7916"/>
    <w:rsid w:val="007D0BDB"/>
    <w:rsid w:val="007D0CB9"/>
    <w:rsid w:val="007D1AF5"/>
    <w:rsid w:val="007D268A"/>
    <w:rsid w:val="007D30AF"/>
    <w:rsid w:val="007D36A3"/>
    <w:rsid w:val="007D407F"/>
    <w:rsid w:val="007D4488"/>
    <w:rsid w:val="007D4555"/>
    <w:rsid w:val="007D4B1F"/>
    <w:rsid w:val="007D4DA0"/>
    <w:rsid w:val="007D4FEE"/>
    <w:rsid w:val="007D5231"/>
    <w:rsid w:val="007D5E1B"/>
    <w:rsid w:val="007D5E89"/>
    <w:rsid w:val="007D6187"/>
    <w:rsid w:val="007D63D8"/>
    <w:rsid w:val="007D64BD"/>
    <w:rsid w:val="007D6687"/>
    <w:rsid w:val="007D6763"/>
    <w:rsid w:val="007D69A1"/>
    <w:rsid w:val="007D69A2"/>
    <w:rsid w:val="007D6A72"/>
    <w:rsid w:val="007D7642"/>
    <w:rsid w:val="007D7963"/>
    <w:rsid w:val="007E01E2"/>
    <w:rsid w:val="007E033F"/>
    <w:rsid w:val="007E03BD"/>
    <w:rsid w:val="007E04DE"/>
    <w:rsid w:val="007E0637"/>
    <w:rsid w:val="007E0F0F"/>
    <w:rsid w:val="007E0F5A"/>
    <w:rsid w:val="007E119B"/>
    <w:rsid w:val="007E1804"/>
    <w:rsid w:val="007E1B60"/>
    <w:rsid w:val="007E2084"/>
    <w:rsid w:val="007E22E0"/>
    <w:rsid w:val="007E2AE1"/>
    <w:rsid w:val="007E2EB1"/>
    <w:rsid w:val="007E3123"/>
    <w:rsid w:val="007E3150"/>
    <w:rsid w:val="007E3227"/>
    <w:rsid w:val="007E34B9"/>
    <w:rsid w:val="007E4059"/>
    <w:rsid w:val="007E459A"/>
    <w:rsid w:val="007E4F71"/>
    <w:rsid w:val="007E4FDA"/>
    <w:rsid w:val="007E500E"/>
    <w:rsid w:val="007E5024"/>
    <w:rsid w:val="007E50E1"/>
    <w:rsid w:val="007E5BAE"/>
    <w:rsid w:val="007E6E0E"/>
    <w:rsid w:val="007E6E36"/>
    <w:rsid w:val="007E6F7B"/>
    <w:rsid w:val="007E7235"/>
    <w:rsid w:val="007E77BF"/>
    <w:rsid w:val="007E7812"/>
    <w:rsid w:val="007E7EF0"/>
    <w:rsid w:val="007F0285"/>
    <w:rsid w:val="007F0357"/>
    <w:rsid w:val="007F0EF3"/>
    <w:rsid w:val="007F1089"/>
    <w:rsid w:val="007F12E4"/>
    <w:rsid w:val="007F18A9"/>
    <w:rsid w:val="007F18B4"/>
    <w:rsid w:val="007F1E5C"/>
    <w:rsid w:val="007F20D2"/>
    <w:rsid w:val="007F24D4"/>
    <w:rsid w:val="007F2706"/>
    <w:rsid w:val="007F3543"/>
    <w:rsid w:val="007F3771"/>
    <w:rsid w:val="007F3B21"/>
    <w:rsid w:val="007F4499"/>
    <w:rsid w:val="007F4A62"/>
    <w:rsid w:val="007F4C2F"/>
    <w:rsid w:val="007F4E3D"/>
    <w:rsid w:val="007F5170"/>
    <w:rsid w:val="007F5615"/>
    <w:rsid w:val="007F5B2A"/>
    <w:rsid w:val="007F5E1D"/>
    <w:rsid w:val="007F66DA"/>
    <w:rsid w:val="007F6996"/>
    <w:rsid w:val="007F6C57"/>
    <w:rsid w:val="007F6D01"/>
    <w:rsid w:val="007F6DD9"/>
    <w:rsid w:val="007F6E8E"/>
    <w:rsid w:val="007F7767"/>
    <w:rsid w:val="007F7909"/>
    <w:rsid w:val="007F7EB7"/>
    <w:rsid w:val="0080020B"/>
    <w:rsid w:val="008010A1"/>
    <w:rsid w:val="008013C1"/>
    <w:rsid w:val="00801B19"/>
    <w:rsid w:val="0080220D"/>
    <w:rsid w:val="00802F58"/>
    <w:rsid w:val="008032F2"/>
    <w:rsid w:val="008039D0"/>
    <w:rsid w:val="00803B15"/>
    <w:rsid w:val="00803BBF"/>
    <w:rsid w:val="00803DB9"/>
    <w:rsid w:val="00803F00"/>
    <w:rsid w:val="008042EA"/>
    <w:rsid w:val="00804321"/>
    <w:rsid w:val="00804644"/>
    <w:rsid w:val="008049B4"/>
    <w:rsid w:val="00804BB7"/>
    <w:rsid w:val="00804F0D"/>
    <w:rsid w:val="00804FA7"/>
    <w:rsid w:val="008052CD"/>
    <w:rsid w:val="00805B79"/>
    <w:rsid w:val="00805D02"/>
    <w:rsid w:val="008060A6"/>
    <w:rsid w:val="0080634D"/>
    <w:rsid w:val="008063CF"/>
    <w:rsid w:val="0080733D"/>
    <w:rsid w:val="00807437"/>
    <w:rsid w:val="0080760E"/>
    <w:rsid w:val="008079E5"/>
    <w:rsid w:val="008100CD"/>
    <w:rsid w:val="00810267"/>
    <w:rsid w:val="00811026"/>
    <w:rsid w:val="00811679"/>
    <w:rsid w:val="008120A9"/>
    <w:rsid w:val="008122F2"/>
    <w:rsid w:val="00812BF7"/>
    <w:rsid w:val="00813FD7"/>
    <w:rsid w:val="008144B0"/>
    <w:rsid w:val="008145DD"/>
    <w:rsid w:val="00814600"/>
    <w:rsid w:val="00814694"/>
    <w:rsid w:val="0081474C"/>
    <w:rsid w:val="00814A30"/>
    <w:rsid w:val="00815417"/>
    <w:rsid w:val="0081579D"/>
    <w:rsid w:val="0081588E"/>
    <w:rsid w:val="00815BAC"/>
    <w:rsid w:val="00815BC1"/>
    <w:rsid w:val="00816581"/>
    <w:rsid w:val="008168A8"/>
    <w:rsid w:val="00816D02"/>
    <w:rsid w:val="00816D5A"/>
    <w:rsid w:val="00817066"/>
    <w:rsid w:val="00817191"/>
    <w:rsid w:val="008178DA"/>
    <w:rsid w:val="00820010"/>
    <w:rsid w:val="00820212"/>
    <w:rsid w:val="008207C1"/>
    <w:rsid w:val="00821B75"/>
    <w:rsid w:val="00821E87"/>
    <w:rsid w:val="008220D3"/>
    <w:rsid w:val="0082213F"/>
    <w:rsid w:val="008223D6"/>
    <w:rsid w:val="008232AF"/>
    <w:rsid w:val="008233FB"/>
    <w:rsid w:val="00823644"/>
    <w:rsid w:val="0082373F"/>
    <w:rsid w:val="00823CBA"/>
    <w:rsid w:val="00823F3D"/>
    <w:rsid w:val="00823FD7"/>
    <w:rsid w:val="00824322"/>
    <w:rsid w:val="008243DF"/>
    <w:rsid w:val="00824829"/>
    <w:rsid w:val="008248E2"/>
    <w:rsid w:val="0082588E"/>
    <w:rsid w:val="00825BFE"/>
    <w:rsid w:val="0082614D"/>
    <w:rsid w:val="00826F69"/>
    <w:rsid w:val="00827302"/>
    <w:rsid w:val="00827584"/>
    <w:rsid w:val="00827816"/>
    <w:rsid w:val="00827A45"/>
    <w:rsid w:val="00827DAD"/>
    <w:rsid w:val="00830570"/>
    <w:rsid w:val="00830C0D"/>
    <w:rsid w:val="0083154D"/>
    <w:rsid w:val="00831855"/>
    <w:rsid w:val="00831C36"/>
    <w:rsid w:val="00831C7F"/>
    <w:rsid w:val="00832027"/>
    <w:rsid w:val="008321DD"/>
    <w:rsid w:val="0083251A"/>
    <w:rsid w:val="00832E09"/>
    <w:rsid w:val="00832F4F"/>
    <w:rsid w:val="008337AD"/>
    <w:rsid w:val="00834096"/>
    <w:rsid w:val="00834925"/>
    <w:rsid w:val="00835019"/>
    <w:rsid w:val="0083506D"/>
    <w:rsid w:val="008350BC"/>
    <w:rsid w:val="00835813"/>
    <w:rsid w:val="0083607E"/>
    <w:rsid w:val="00836549"/>
    <w:rsid w:val="00836D15"/>
    <w:rsid w:val="00836D85"/>
    <w:rsid w:val="008372DA"/>
    <w:rsid w:val="008376B2"/>
    <w:rsid w:val="00837D61"/>
    <w:rsid w:val="00840617"/>
    <w:rsid w:val="00840F16"/>
    <w:rsid w:val="00841533"/>
    <w:rsid w:val="0084157E"/>
    <w:rsid w:val="00841744"/>
    <w:rsid w:val="00841936"/>
    <w:rsid w:val="008422D0"/>
    <w:rsid w:val="008427A5"/>
    <w:rsid w:val="008427E8"/>
    <w:rsid w:val="008428B3"/>
    <w:rsid w:val="00842BE3"/>
    <w:rsid w:val="00843C23"/>
    <w:rsid w:val="00843F2D"/>
    <w:rsid w:val="0084469D"/>
    <w:rsid w:val="00844876"/>
    <w:rsid w:val="00844D89"/>
    <w:rsid w:val="00845172"/>
    <w:rsid w:val="008454FB"/>
    <w:rsid w:val="008458AB"/>
    <w:rsid w:val="00845A15"/>
    <w:rsid w:val="00845C9B"/>
    <w:rsid w:val="00845E9F"/>
    <w:rsid w:val="0084626B"/>
    <w:rsid w:val="00846286"/>
    <w:rsid w:val="0084686A"/>
    <w:rsid w:val="00846A5D"/>
    <w:rsid w:val="00846C8C"/>
    <w:rsid w:val="00846D4F"/>
    <w:rsid w:val="0084748C"/>
    <w:rsid w:val="0085014A"/>
    <w:rsid w:val="0085072B"/>
    <w:rsid w:val="0085169E"/>
    <w:rsid w:val="00851809"/>
    <w:rsid w:val="00851834"/>
    <w:rsid w:val="00851A66"/>
    <w:rsid w:val="00851B16"/>
    <w:rsid w:val="0085202D"/>
    <w:rsid w:val="00852748"/>
    <w:rsid w:val="0085284D"/>
    <w:rsid w:val="008528BB"/>
    <w:rsid w:val="00852B4C"/>
    <w:rsid w:val="00852CCD"/>
    <w:rsid w:val="008534DB"/>
    <w:rsid w:val="0085413E"/>
    <w:rsid w:val="00854249"/>
    <w:rsid w:val="00855033"/>
    <w:rsid w:val="00855114"/>
    <w:rsid w:val="00855559"/>
    <w:rsid w:val="00855A12"/>
    <w:rsid w:val="00856307"/>
    <w:rsid w:val="008565DF"/>
    <w:rsid w:val="008569E3"/>
    <w:rsid w:val="00856E38"/>
    <w:rsid w:val="00856EBD"/>
    <w:rsid w:val="00856F25"/>
    <w:rsid w:val="0085710F"/>
    <w:rsid w:val="0085746A"/>
    <w:rsid w:val="0085789B"/>
    <w:rsid w:val="00857E47"/>
    <w:rsid w:val="00857FF9"/>
    <w:rsid w:val="00860813"/>
    <w:rsid w:val="00860E00"/>
    <w:rsid w:val="00860F49"/>
    <w:rsid w:val="008613C1"/>
    <w:rsid w:val="00861B2D"/>
    <w:rsid w:val="00861BA0"/>
    <w:rsid w:val="00861BD4"/>
    <w:rsid w:val="00863234"/>
    <w:rsid w:val="008634EB"/>
    <w:rsid w:val="008635AF"/>
    <w:rsid w:val="0086482C"/>
    <w:rsid w:val="008648EF"/>
    <w:rsid w:val="00864B30"/>
    <w:rsid w:val="00865897"/>
    <w:rsid w:val="0086613C"/>
    <w:rsid w:val="00866680"/>
    <w:rsid w:val="00866A38"/>
    <w:rsid w:val="00866A90"/>
    <w:rsid w:val="00866C08"/>
    <w:rsid w:val="00867037"/>
    <w:rsid w:val="00867457"/>
    <w:rsid w:val="00867733"/>
    <w:rsid w:val="008679E5"/>
    <w:rsid w:val="00867ADC"/>
    <w:rsid w:val="00867D4B"/>
    <w:rsid w:val="00867E83"/>
    <w:rsid w:val="00870334"/>
    <w:rsid w:val="008706A3"/>
    <w:rsid w:val="0087077E"/>
    <w:rsid w:val="00870831"/>
    <w:rsid w:val="00870C12"/>
    <w:rsid w:val="008713C4"/>
    <w:rsid w:val="008717A0"/>
    <w:rsid w:val="008719DE"/>
    <w:rsid w:val="00871A5E"/>
    <w:rsid w:val="00871B60"/>
    <w:rsid w:val="00872436"/>
    <w:rsid w:val="00872454"/>
    <w:rsid w:val="008727CF"/>
    <w:rsid w:val="00872D9D"/>
    <w:rsid w:val="008732EB"/>
    <w:rsid w:val="008734A3"/>
    <w:rsid w:val="008735D9"/>
    <w:rsid w:val="00873AFA"/>
    <w:rsid w:val="00873C85"/>
    <w:rsid w:val="00873D2E"/>
    <w:rsid w:val="0087462F"/>
    <w:rsid w:val="0087516E"/>
    <w:rsid w:val="008751B0"/>
    <w:rsid w:val="008751F8"/>
    <w:rsid w:val="0087520E"/>
    <w:rsid w:val="00875583"/>
    <w:rsid w:val="00875E66"/>
    <w:rsid w:val="0087634B"/>
    <w:rsid w:val="0087674A"/>
    <w:rsid w:val="008769AB"/>
    <w:rsid w:val="008770E0"/>
    <w:rsid w:val="008771CF"/>
    <w:rsid w:val="0087732A"/>
    <w:rsid w:val="0087779C"/>
    <w:rsid w:val="00877B56"/>
    <w:rsid w:val="00877CAC"/>
    <w:rsid w:val="00877E90"/>
    <w:rsid w:val="00880654"/>
    <w:rsid w:val="00880D4D"/>
    <w:rsid w:val="008811B5"/>
    <w:rsid w:val="00881697"/>
    <w:rsid w:val="00881AAF"/>
    <w:rsid w:val="00881D3A"/>
    <w:rsid w:val="00881E5E"/>
    <w:rsid w:val="0088305E"/>
    <w:rsid w:val="008833A9"/>
    <w:rsid w:val="00883448"/>
    <w:rsid w:val="0088389A"/>
    <w:rsid w:val="00884694"/>
    <w:rsid w:val="00884BB2"/>
    <w:rsid w:val="00884D83"/>
    <w:rsid w:val="00884E73"/>
    <w:rsid w:val="00885AB8"/>
    <w:rsid w:val="00885B67"/>
    <w:rsid w:val="00885CBE"/>
    <w:rsid w:val="00885FE8"/>
    <w:rsid w:val="0088600D"/>
    <w:rsid w:val="008860A2"/>
    <w:rsid w:val="00886729"/>
    <w:rsid w:val="00886FDB"/>
    <w:rsid w:val="008870BF"/>
    <w:rsid w:val="00887683"/>
    <w:rsid w:val="00890542"/>
    <w:rsid w:val="00890543"/>
    <w:rsid w:val="00890702"/>
    <w:rsid w:val="00890E7F"/>
    <w:rsid w:val="00891149"/>
    <w:rsid w:val="008911F9"/>
    <w:rsid w:val="00891B52"/>
    <w:rsid w:val="00891E8E"/>
    <w:rsid w:val="008921C0"/>
    <w:rsid w:val="00892348"/>
    <w:rsid w:val="00892396"/>
    <w:rsid w:val="0089244F"/>
    <w:rsid w:val="00893044"/>
    <w:rsid w:val="00893311"/>
    <w:rsid w:val="008933AA"/>
    <w:rsid w:val="00893815"/>
    <w:rsid w:val="008940EE"/>
    <w:rsid w:val="008941D6"/>
    <w:rsid w:val="00894754"/>
    <w:rsid w:val="008947BC"/>
    <w:rsid w:val="00894C19"/>
    <w:rsid w:val="00894E0C"/>
    <w:rsid w:val="0089599A"/>
    <w:rsid w:val="00895C38"/>
    <w:rsid w:val="00896012"/>
    <w:rsid w:val="0089675D"/>
    <w:rsid w:val="00897AA5"/>
    <w:rsid w:val="008A02F7"/>
    <w:rsid w:val="008A0BB8"/>
    <w:rsid w:val="008A0C73"/>
    <w:rsid w:val="008A1C67"/>
    <w:rsid w:val="008A2041"/>
    <w:rsid w:val="008A23B4"/>
    <w:rsid w:val="008A23BA"/>
    <w:rsid w:val="008A2723"/>
    <w:rsid w:val="008A2A85"/>
    <w:rsid w:val="008A2AF7"/>
    <w:rsid w:val="008A3403"/>
    <w:rsid w:val="008A3D66"/>
    <w:rsid w:val="008A3DD1"/>
    <w:rsid w:val="008A3E3B"/>
    <w:rsid w:val="008A5034"/>
    <w:rsid w:val="008A60D2"/>
    <w:rsid w:val="008A66D9"/>
    <w:rsid w:val="008A6C6A"/>
    <w:rsid w:val="008A6D69"/>
    <w:rsid w:val="008A70A2"/>
    <w:rsid w:val="008B0002"/>
    <w:rsid w:val="008B0500"/>
    <w:rsid w:val="008B0C0F"/>
    <w:rsid w:val="008B11A6"/>
    <w:rsid w:val="008B1293"/>
    <w:rsid w:val="008B191F"/>
    <w:rsid w:val="008B1D37"/>
    <w:rsid w:val="008B2A3E"/>
    <w:rsid w:val="008B30D9"/>
    <w:rsid w:val="008B30F2"/>
    <w:rsid w:val="008B3571"/>
    <w:rsid w:val="008B3762"/>
    <w:rsid w:val="008B3CCA"/>
    <w:rsid w:val="008B4137"/>
    <w:rsid w:val="008B4454"/>
    <w:rsid w:val="008B46E5"/>
    <w:rsid w:val="008B49A5"/>
    <w:rsid w:val="008B5172"/>
    <w:rsid w:val="008B5C7D"/>
    <w:rsid w:val="008B64ED"/>
    <w:rsid w:val="008B6502"/>
    <w:rsid w:val="008B76A1"/>
    <w:rsid w:val="008B776F"/>
    <w:rsid w:val="008B7D74"/>
    <w:rsid w:val="008B7FC5"/>
    <w:rsid w:val="008C0402"/>
    <w:rsid w:val="008C04BB"/>
    <w:rsid w:val="008C0D5B"/>
    <w:rsid w:val="008C10CF"/>
    <w:rsid w:val="008C1461"/>
    <w:rsid w:val="008C15B6"/>
    <w:rsid w:val="008C2907"/>
    <w:rsid w:val="008C307C"/>
    <w:rsid w:val="008C332C"/>
    <w:rsid w:val="008C33BF"/>
    <w:rsid w:val="008C3AFE"/>
    <w:rsid w:val="008C3F45"/>
    <w:rsid w:val="008C405D"/>
    <w:rsid w:val="008C4080"/>
    <w:rsid w:val="008C48C5"/>
    <w:rsid w:val="008C4AB0"/>
    <w:rsid w:val="008C563A"/>
    <w:rsid w:val="008C59BA"/>
    <w:rsid w:val="008C5D10"/>
    <w:rsid w:val="008C5DF7"/>
    <w:rsid w:val="008C6778"/>
    <w:rsid w:val="008C78E5"/>
    <w:rsid w:val="008D03FB"/>
    <w:rsid w:val="008D1512"/>
    <w:rsid w:val="008D1B3C"/>
    <w:rsid w:val="008D216D"/>
    <w:rsid w:val="008D333D"/>
    <w:rsid w:val="008D35DF"/>
    <w:rsid w:val="008D403A"/>
    <w:rsid w:val="008D4473"/>
    <w:rsid w:val="008D4B13"/>
    <w:rsid w:val="008D4C6E"/>
    <w:rsid w:val="008D53BD"/>
    <w:rsid w:val="008D5597"/>
    <w:rsid w:val="008D5FE8"/>
    <w:rsid w:val="008D620D"/>
    <w:rsid w:val="008D6F87"/>
    <w:rsid w:val="008D78EE"/>
    <w:rsid w:val="008D7998"/>
    <w:rsid w:val="008D7E3D"/>
    <w:rsid w:val="008E0538"/>
    <w:rsid w:val="008E09DB"/>
    <w:rsid w:val="008E1689"/>
    <w:rsid w:val="008E171E"/>
    <w:rsid w:val="008E1813"/>
    <w:rsid w:val="008E1A6D"/>
    <w:rsid w:val="008E1B65"/>
    <w:rsid w:val="008E2013"/>
    <w:rsid w:val="008E2445"/>
    <w:rsid w:val="008E25A9"/>
    <w:rsid w:val="008E27B3"/>
    <w:rsid w:val="008E321B"/>
    <w:rsid w:val="008E330D"/>
    <w:rsid w:val="008E3A58"/>
    <w:rsid w:val="008E4B1E"/>
    <w:rsid w:val="008E4C2D"/>
    <w:rsid w:val="008E4D35"/>
    <w:rsid w:val="008E523A"/>
    <w:rsid w:val="008E576C"/>
    <w:rsid w:val="008E5DFA"/>
    <w:rsid w:val="008E60A0"/>
    <w:rsid w:val="008E623C"/>
    <w:rsid w:val="008E6910"/>
    <w:rsid w:val="008E6DF7"/>
    <w:rsid w:val="008E753C"/>
    <w:rsid w:val="008E7E14"/>
    <w:rsid w:val="008E7F95"/>
    <w:rsid w:val="008F06DF"/>
    <w:rsid w:val="008F0BFC"/>
    <w:rsid w:val="008F10CC"/>
    <w:rsid w:val="008F1377"/>
    <w:rsid w:val="008F250F"/>
    <w:rsid w:val="008F25EF"/>
    <w:rsid w:val="008F27F8"/>
    <w:rsid w:val="008F2810"/>
    <w:rsid w:val="008F28CD"/>
    <w:rsid w:val="008F3023"/>
    <w:rsid w:val="008F35FF"/>
    <w:rsid w:val="008F3F9D"/>
    <w:rsid w:val="008F44EE"/>
    <w:rsid w:val="008F457F"/>
    <w:rsid w:val="008F4635"/>
    <w:rsid w:val="008F4CED"/>
    <w:rsid w:val="008F5084"/>
    <w:rsid w:val="008F5664"/>
    <w:rsid w:val="008F5FE3"/>
    <w:rsid w:val="008F696E"/>
    <w:rsid w:val="008F6EF5"/>
    <w:rsid w:val="008F7523"/>
    <w:rsid w:val="008F7CEC"/>
    <w:rsid w:val="008F7D06"/>
    <w:rsid w:val="008F7DC5"/>
    <w:rsid w:val="009004B1"/>
    <w:rsid w:val="00900937"/>
    <w:rsid w:val="0090095F"/>
    <w:rsid w:val="00900A83"/>
    <w:rsid w:val="00901309"/>
    <w:rsid w:val="009017D0"/>
    <w:rsid w:val="0090189D"/>
    <w:rsid w:val="00901907"/>
    <w:rsid w:val="00901BD5"/>
    <w:rsid w:val="00901DD0"/>
    <w:rsid w:val="00902427"/>
    <w:rsid w:val="00902F27"/>
    <w:rsid w:val="00902F4B"/>
    <w:rsid w:val="00903103"/>
    <w:rsid w:val="00903117"/>
    <w:rsid w:val="009033A5"/>
    <w:rsid w:val="00903459"/>
    <w:rsid w:val="00903CAF"/>
    <w:rsid w:val="00903D4C"/>
    <w:rsid w:val="009040A8"/>
    <w:rsid w:val="009048D7"/>
    <w:rsid w:val="00904B5E"/>
    <w:rsid w:val="00904C3A"/>
    <w:rsid w:val="009056B8"/>
    <w:rsid w:val="00905AF5"/>
    <w:rsid w:val="00905CB2"/>
    <w:rsid w:val="00906402"/>
    <w:rsid w:val="00906B58"/>
    <w:rsid w:val="00906C6F"/>
    <w:rsid w:val="00907324"/>
    <w:rsid w:val="00907B68"/>
    <w:rsid w:val="00907BF2"/>
    <w:rsid w:val="00910008"/>
    <w:rsid w:val="00910AEF"/>
    <w:rsid w:val="009112C6"/>
    <w:rsid w:val="009116EE"/>
    <w:rsid w:val="00911CEA"/>
    <w:rsid w:val="00911E75"/>
    <w:rsid w:val="009120B4"/>
    <w:rsid w:val="009121CA"/>
    <w:rsid w:val="009125E8"/>
    <w:rsid w:val="0091263D"/>
    <w:rsid w:val="00912723"/>
    <w:rsid w:val="00912C8C"/>
    <w:rsid w:val="0091305B"/>
    <w:rsid w:val="00913C36"/>
    <w:rsid w:val="0091442A"/>
    <w:rsid w:val="00914BC4"/>
    <w:rsid w:val="00914DCE"/>
    <w:rsid w:val="00914ED2"/>
    <w:rsid w:val="00914F82"/>
    <w:rsid w:val="00915D8F"/>
    <w:rsid w:val="00916028"/>
    <w:rsid w:val="009172FC"/>
    <w:rsid w:val="009173F9"/>
    <w:rsid w:val="00917A23"/>
    <w:rsid w:val="00917D90"/>
    <w:rsid w:val="00917E11"/>
    <w:rsid w:val="00917F61"/>
    <w:rsid w:val="009203AA"/>
    <w:rsid w:val="009204E4"/>
    <w:rsid w:val="00920572"/>
    <w:rsid w:val="009206F4"/>
    <w:rsid w:val="00920AE5"/>
    <w:rsid w:val="00920C60"/>
    <w:rsid w:val="00921214"/>
    <w:rsid w:val="00921352"/>
    <w:rsid w:val="00921679"/>
    <w:rsid w:val="00921993"/>
    <w:rsid w:val="00921BDF"/>
    <w:rsid w:val="00921FA9"/>
    <w:rsid w:val="0092208D"/>
    <w:rsid w:val="009225F0"/>
    <w:rsid w:val="00922810"/>
    <w:rsid w:val="00922CA4"/>
    <w:rsid w:val="00922E3F"/>
    <w:rsid w:val="009231D4"/>
    <w:rsid w:val="0092389F"/>
    <w:rsid w:val="00923CFD"/>
    <w:rsid w:val="00923D6D"/>
    <w:rsid w:val="00923F30"/>
    <w:rsid w:val="00924173"/>
    <w:rsid w:val="009244A0"/>
    <w:rsid w:val="009244DD"/>
    <w:rsid w:val="00924EDA"/>
    <w:rsid w:val="009252F5"/>
    <w:rsid w:val="00925379"/>
    <w:rsid w:val="00925A53"/>
    <w:rsid w:val="00925C3E"/>
    <w:rsid w:val="00925E4F"/>
    <w:rsid w:val="00926C7A"/>
    <w:rsid w:val="0092726B"/>
    <w:rsid w:val="009308A1"/>
    <w:rsid w:val="00930AE5"/>
    <w:rsid w:val="00930C1E"/>
    <w:rsid w:val="00931183"/>
    <w:rsid w:val="0093151C"/>
    <w:rsid w:val="00931818"/>
    <w:rsid w:val="00931F67"/>
    <w:rsid w:val="00931F86"/>
    <w:rsid w:val="0093255D"/>
    <w:rsid w:val="0093288A"/>
    <w:rsid w:val="00932D2A"/>
    <w:rsid w:val="00932E2F"/>
    <w:rsid w:val="00932FBE"/>
    <w:rsid w:val="00933344"/>
    <w:rsid w:val="009333A9"/>
    <w:rsid w:val="00933887"/>
    <w:rsid w:val="00933926"/>
    <w:rsid w:val="00933CF2"/>
    <w:rsid w:val="00933DAD"/>
    <w:rsid w:val="00933E12"/>
    <w:rsid w:val="0093470F"/>
    <w:rsid w:val="0093490F"/>
    <w:rsid w:val="00934921"/>
    <w:rsid w:val="00934DB1"/>
    <w:rsid w:val="00934EA5"/>
    <w:rsid w:val="00935865"/>
    <w:rsid w:val="00935C05"/>
    <w:rsid w:val="00935F18"/>
    <w:rsid w:val="009365A3"/>
    <w:rsid w:val="009366B7"/>
    <w:rsid w:val="00936742"/>
    <w:rsid w:val="00936F1E"/>
    <w:rsid w:val="0093726A"/>
    <w:rsid w:val="0093763A"/>
    <w:rsid w:val="00937C29"/>
    <w:rsid w:val="00940036"/>
    <w:rsid w:val="00940328"/>
    <w:rsid w:val="00940369"/>
    <w:rsid w:val="0094054C"/>
    <w:rsid w:val="00940A92"/>
    <w:rsid w:val="00940C06"/>
    <w:rsid w:val="0094116B"/>
    <w:rsid w:val="009414D2"/>
    <w:rsid w:val="00941E0F"/>
    <w:rsid w:val="00942064"/>
    <w:rsid w:val="009420D4"/>
    <w:rsid w:val="00942684"/>
    <w:rsid w:val="00942693"/>
    <w:rsid w:val="009426BD"/>
    <w:rsid w:val="0094276A"/>
    <w:rsid w:val="00942B3A"/>
    <w:rsid w:val="009433BD"/>
    <w:rsid w:val="0094371A"/>
    <w:rsid w:val="00943F54"/>
    <w:rsid w:val="00943F76"/>
    <w:rsid w:val="00944D1B"/>
    <w:rsid w:val="00945706"/>
    <w:rsid w:val="0094573A"/>
    <w:rsid w:val="009459C3"/>
    <w:rsid w:val="009460A9"/>
    <w:rsid w:val="00946143"/>
    <w:rsid w:val="009461ED"/>
    <w:rsid w:val="00946AC6"/>
    <w:rsid w:val="00946DB4"/>
    <w:rsid w:val="00946FAC"/>
    <w:rsid w:val="009470FC"/>
    <w:rsid w:val="0094742F"/>
    <w:rsid w:val="00947DFF"/>
    <w:rsid w:val="009503D3"/>
    <w:rsid w:val="00951DA8"/>
    <w:rsid w:val="00951F1E"/>
    <w:rsid w:val="0095251C"/>
    <w:rsid w:val="00952EF2"/>
    <w:rsid w:val="0095338B"/>
    <w:rsid w:val="009537CE"/>
    <w:rsid w:val="00953C52"/>
    <w:rsid w:val="009544B6"/>
    <w:rsid w:val="009546AF"/>
    <w:rsid w:val="0095526A"/>
    <w:rsid w:val="0095529E"/>
    <w:rsid w:val="00955759"/>
    <w:rsid w:val="0095589E"/>
    <w:rsid w:val="00957149"/>
    <w:rsid w:val="00957444"/>
    <w:rsid w:val="00957969"/>
    <w:rsid w:val="00957AF9"/>
    <w:rsid w:val="00957AFE"/>
    <w:rsid w:val="00957DA1"/>
    <w:rsid w:val="00957F88"/>
    <w:rsid w:val="00960752"/>
    <w:rsid w:val="00960C1F"/>
    <w:rsid w:val="00960C64"/>
    <w:rsid w:val="00960F73"/>
    <w:rsid w:val="00961B63"/>
    <w:rsid w:val="00961D8D"/>
    <w:rsid w:val="00961EB4"/>
    <w:rsid w:val="00962753"/>
    <w:rsid w:val="00962D1A"/>
    <w:rsid w:val="00962F47"/>
    <w:rsid w:val="00963193"/>
    <w:rsid w:val="00963449"/>
    <w:rsid w:val="00963F09"/>
    <w:rsid w:val="009643F3"/>
    <w:rsid w:val="00964598"/>
    <w:rsid w:val="00964952"/>
    <w:rsid w:val="00964CA0"/>
    <w:rsid w:val="00964D53"/>
    <w:rsid w:val="00964D9F"/>
    <w:rsid w:val="00964FAA"/>
    <w:rsid w:val="009656E2"/>
    <w:rsid w:val="00965FB5"/>
    <w:rsid w:val="00967064"/>
    <w:rsid w:val="009679C9"/>
    <w:rsid w:val="00967A9A"/>
    <w:rsid w:val="00967B13"/>
    <w:rsid w:val="00970A09"/>
    <w:rsid w:val="00970ACB"/>
    <w:rsid w:val="00970C9C"/>
    <w:rsid w:val="00970C9F"/>
    <w:rsid w:val="00970DBC"/>
    <w:rsid w:val="00971AF5"/>
    <w:rsid w:val="00971D28"/>
    <w:rsid w:val="00972450"/>
    <w:rsid w:val="00972620"/>
    <w:rsid w:val="0097268B"/>
    <w:rsid w:val="009735CB"/>
    <w:rsid w:val="0097373A"/>
    <w:rsid w:val="009737B6"/>
    <w:rsid w:val="009739D5"/>
    <w:rsid w:val="00973DB7"/>
    <w:rsid w:val="009746E0"/>
    <w:rsid w:val="0097483B"/>
    <w:rsid w:val="009748BD"/>
    <w:rsid w:val="00974EDB"/>
    <w:rsid w:val="009755B7"/>
    <w:rsid w:val="00975B3B"/>
    <w:rsid w:val="00975B6C"/>
    <w:rsid w:val="009760CE"/>
    <w:rsid w:val="00976133"/>
    <w:rsid w:val="009770B0"/>
    <w:rsid w:val="009779F9"/>
    <w:rsid w:val="00977F82"/>
    <w:rsid w:val="0098096A"/>
    <w:rsid w:val="00980C3B"/>
    <w:rsid w:val="00980F67"/>
    <w:rsid w:val="00981092"/>
    <w:rsid w:val="009817F6"/>
    <w:rsid w:val="00981A10"/>
    <w:rsid w:val="0098226F"/>
    <w:rsid w:val="009829BC"/>
    <w:rsid w:val="00982AD6"/>
    <w:rsid w:val="00982C8A"/>
    <w:rsid w:val="00982E71"/>
    <w:rsid w:val="00983A71"/>
    <w:rsid w:val="00983C94"/>
    <w:rsid w:val="00983F9D"/>
    <w:rsid w:val="009841E0"/>
    <w:rsid w:val="0098438C"/>
    <w:rsid w:val="00984E2F"/>
    <w:rsid w:val="009859E2"/>
    <w:rsid w:val="00985AFB"/>
    <w:rsid w:val="00986387"/>
    <w:rsid w:val="009900FE"/>
    <w:rsid w:val="009902C6"/>
    <w:rsid w:val="00990348"/>
    <w:rsid w:val="00990461"/>
    <w:rsid w:val="00990C12"/>
    <w:rsid w:val="00990FCA"/>
    <w:rsid w:val="00991015"/>
    <w:rsid w:val="009913EB"/>
    <w:rsid w:val="00991482"/>
    <w:rsid w:val="00991618"/>
    <w:rsid w:val="0099250A"/>
    <w:rsid w:val="009926C2"/>
    <w:rsid w:val="00992EF2"/>
    <w:rsid w:val="00993F60"/>
    <w:rsid w:val="00994266"/>
    <w:rsid w:val="009943F4"/>
    <w:rsid w:val="00994C7C"/>
    <w:rsid w:val="00994E59"/>
    <w:rsid w:val="0099607C"/>
    <w:rsid w:val="0099636B"/>
    <w:rsid w:val="009963FC"/>
    <w:rsid w:val="009967FB"/>
    <w:rsid w:val="00996EF1"/>
    <w:rsid w:val="00997231"/>
    <w:rsid w:val="009972AF"/>
    <w:rsid w:val="00997AD6"/>
    <w:rsid w:val="009A00B8"/>
    <w:rsid w:val="009A03BC"/>
    <w:rsid w:val="009A050E"/>
    <w:rsid w:val="009A0665"/>
    <w:rsid w:val="009A0D33"/>
    <w:rsid w:val="009A0E2D"/>
    <w:rsid w:val="009A10C6"/>
    <w:rsid w:val="009A11B0"/>
    <w:rsid w:val="009A141A"/>
    <w:rsid w:val="009A15E4"/>
    <w:rsid w:val="009A1B5C"/>
    <w:rsid w:val="009A1E73"/>
    <w:rsid w:val="009A1F21"/>
    <w:rsid w:val="009A2673"/>
    <w:rsid w:val="009A268A"/>
    <w:rsid w:val="009A2B60"/>
    <w:rsid w:val="009A3016"/>
    <w:rsid w:val="009A32B2"/>
    <w:rsid w:val="009A3D03"/>
    <w:rsid w:val="009A3F6F"/>
    <w:rsid w:val="009A41AD"/>
    <w:rsid w:val="009A45B2"/>
    <w:rsid w:val="009A46AB"/>
    <w:rsid w:val="009A5ED3"/>
    <w:rsid w:val="009A696D"/>
    <w:rsid w:val="009A6E02"/>
    <w:rsid w:val="009A6F33"/>
    <w:rsid w:val="009A6FB4"/>
    <w:rsid w:val="009A77C9"/>
    <w:rsid w:val="009A7A70"/>
    <w:rsid w:val="009A7EAA"/>
    <w:rsid w:val="009B0518"/>
    <w:rsid w:val="009B067C"/>
    <w:rsid w:val="009B0944"/>
    <w:rsid w:val="009B0B0D"/>
    <w:rsid w:val="009B0EC6"/>
    <w:rsid w:val="009B0F4F"/>
    <w:rsid w:val="009B2313"/>
    <w:rsid w:val="009B234B"/>
    <w:rsid w:val="009B254D"/>
    <w:rsid w:val="009B29D5"/>
    <w:rsid w:val="009B2D8B"/>
    <w:rsid w:val="009B2F14"/>
    <w:rsid w:val="009B41AF"/>
    <w:rsid w:val="009B4236"/>
    <w:rsid w:val="009B451E"/>
    <w:rsid w:val="009B463F"/>
    <w:rsid w:val="009B4713"/>
    <w:rsid w:val="009B4A7F"/>
    <w:rsid w:val="009B4B23"/>
    <w:rsid w:val="009B4FD7"/>
    <w:rsid w:val="009B5232"/>
    <w:rsid w:val="009B5359"/>
    <w:rsid w:val="009B56CB"/>
    <w:rsid w:val="009B578D"/>
    <w:rsid w:val="009B57CC"/>
    <w:rsid w:val="009B58D3"/>
    <w:rsid w:val="009B5E51"/>
    <w:rsid w:val="009B6320"/>
    <w:rsid w:val="009B6A76"/>
    <w:rsid w:val="009B6B3E"/>
    <w:rsid w:val="009B6DCF"/>
    <w:rsid w:val="009B73E9"/>
    <w:rsid w:val="009B7B62"/>
    <w:rsid w:val="009B7EB4"/>
    <w:rsid w:val="009C0322"/>
    <w:rsid w:val="009C0562"/>
    <w:rsid w:val="009C0CEA"/>
    <w:rsid w:val="009C1295"/>
    <w:rsid w:val="009C1835"/>
    <w:rsid w:val="009C1CE0"/>
    <w:rsid w:val="009C1DF0"/>
    <w:rsid w:val="009C1ED8"/>
    <w:rsid w:val="009C260C"/>
    <w:rsid w:val="009C271C"/>
    <w:rsid w:val="009C2748"/>
    <w:rsid w:val="009C2761"/>
    <w:rsid w:val="009C276E"/>
    <w:rsid w:val="009C2901"/>
    <w:rsid w:val="009C2B9E"/>
    <w:rsid w:val="009C2E4A"/>
    <w:rsid w:val="009C305B"/>
    <w:rsid w:val="009C32B2"/>
    <w:rsid w:val="009C33A3"/>
    <w:rsid w:val="009C34A0"/>
    <w:rsid w:val="009C369E"/>
    <w:rsid w:val="009C3863"/>
    <w:rsid w:val="009C3AC3"/>
    <w:rsid w:val="009C3B05"/>
    <w:rsid w:val="009C4137"/>
    <w:rsid w:val="009C422B"/>
    <w:rsid w:val="009C44C7"/>
    <w:rsid w:val="009C4614"/>
    <w:rsid w:val="009C479F"/>
    <w:rsid w:val="009C48D4"/>
    <w:rsid w:val="009C4E42"/>
    <w:rsid w:val="009C4F86"/>
    <w:rsid w:val="009C6462"/>
    <w:rsid w:val="009C6A00"/>
    <w:rsid w:val="009C6E54"/>
    <w:rsid w:val="009C70A6"/>
    <w:rsid w:val="009C7C1D"/>
    <w:rsid w:val="009C7CC0"/>
    <w:rsid w:val="009D0F20"/>
    <w:rsid w:val="009D0FB5"/>
    <w:rsid w:val="009D1297"/>
    <w:rsid w:val="009D13F6"/>
    <w:rsid w:val="009D158D"/>
    <w:rsid w:val="009D1872"/>
    <w:rsid w:val="009D1D10"/>
    <w:rsid w:val="009D2363"/>
    <w:rsid w:val="009D243A"/>
    <w:rsid w:val="009D275F"/>
    <w:rsid w:val="009D290D"/>
    <w:rsid w:val="009D3160"/>
    <w:rsid w:val="009D326E"/>
    <w:rsid w:val="009D35A5"/>
    <w:rsid w:val="009D363D"/>
    <w:rsid w:val="009D3664"/>
    <w:rsid w:val="009D38E8"/>
    <w:rsid w:val="009D3C67"/>
    <w:rsid w:val="009D3CCB"/>
    <w:rsid w:val="009D411E"/>
    <w:rsid w:val="009D41C1"/>
    <w:rsid w:val="009D4B10"/>
    <w:rsid w:val="009D4B22"/>
    <w:rsid w:val="009D4DD9"/>
    <w:rsid w:val="009D4F4F"/>
    <w:rsid w:val="009D5097"/>
    <w:rsid w:val="009D5456"/>
    <w:rsid w:val="009D54EB"/>
    <w:rsid w:val="009D55B1"/>
    <w:rsid w:val="009D56BE"/>
    <w:rsid w:val="009D5AA0"/>
    <w:rsid w:val="009D67DF"/>
    <w:rsid w:val="009D77FA"/>
    <w:rsid w:val="009E00E5"/>
    <w:rsid w:val="009E0153"/>
    <w:rsid w:val="009E051C"/>
    <w:rsid w:val="009E0A52"/>
    <w:rsid w:val="009E0BED"/>
    <w:rsid w:val="009E0F03"/>
    <w:rsid w:val="009E1121"/>
    <w:rsid w:val="009E1163"/>
    <w:rsid w:val="009E11BF"/>
    <w:rsid w:val="009E2BC2"/>
    <w:rsid w:val="009E2D03"/>
    <w:rsid w:val="009E2E5A"/>
    <w:rsid w:val="009E396D"/>
    <w:rsid w:val="009E44DB"/>
    <w:rsid w:val="009E46C9"/>
    <w:rsid w:val="009E51F5"/>
    <w:rsid w:val="009E5200"/>
    <w:rsid w:val="009E521E"/>
    <w:rsid w:val="009E565C"/>
    <w:rsid w:val="009E5C7E"/>
    <w:rsid w:val="009E5EA5"/>
    <w:rsid w:val="009E5F77"/>
    <w:rsid w:val="009E6423"/>
    <w:rsid w:val="009E6502"/>
    <w:rsid w:val="009E65F5"/>
    <w:rsid w:val="009E69C2"/>
    <w:rsid w:val="009E6AF9"/>
    <w:rsid w:val="009E71E6"/>
    <w:rsid w:val="009E765E"/>
    <w:rsid w:val="009E7AF7"/>
    <w:rsid w:val="009E7D41"/>
    <w:rsid w:val="009F01CA"/>
    <w:rsid w:val="009F03BC"/>
    <w:rsid w:val="009F0919"/>
    <w:rsid w:val="009F091C"/>
    <w:rsid w:val="009F09DB"/>
    <w:rsid w:val="009F0E35"/>
    <w:rsid w:val="009F1008"/>
    <w:rsid w:val="009F12D3"/>
    <w:rsid w:val="009F1458"/>
    <w:rsid w:val="009F15DE"/>
    <w:rsid w:val="009F165E"/>
    <w:rsid w:val="009F1839"/>
    <w:rsid w:val="009F1A45"/>
    <w:rsid w:val="009F2254"/>
    <w:rsid w:val="009F253B"/>
    <w:rsid w:val="009F29F6"/>
    <w:rsid w:val="009F2B3B"/>
    <w:rsid w:val="009F319A"/>
    <w:rsid w:val="009F350B"/>
    <w:rsid w:val="009F3A31"/>
    <w:rsid w:val="009F3FD6"/>
    <w:rsid w:val="009F42F0"/>
    <w:rsid w:val="009F4E69"/>
    <w:rsid w:val="009F56B5"/>
    <w:rsid w:val="009F5797"/>
    <w:rsid w:val="009F5EE9"/>
    <w:rsid w:val="009F62D7"/>
    <w:rsid w:val="009F6861"/>
    <w:rsid w:val="009F6F2E"/>
    <w:rsid w:val="009F793B"/>
    <w:rsid w:val="00A0004B"/>
    <w:rsid w:val="00A00511"/>
    <w:rsid w:val="00A0092A"/>
    <w:rsid w:val="00A00DE3"/>
    <w:rsid w:val="00A01122"/>
    <w:rsid w:val="00A012BE"/>
    <w:rsid w:val="00A0148D"/>
    <w:rsid w:val="00A01552"/>
    <w:rsid w:val="00A018B3"/>
    <w:rsid w:val="00A01A92"/>
    <w:rsid w:val="00A01E40"/>
    <w:rsid w:val="00A01E98"/>
    <w:rsid w:val="00A029E6"/>
    <w:rsid w:val="00A030A3"/>
    <w:rsid w:val="00A03247"/>
    <w:rsid w:val="00A0366B"/>
    <w:rsid w:val="00A03763"/>
    <w:rsid w:val="00A03CC3"/>
    <w:rsid w:val="00A03D02"/>
    <w:rsid w:val="00A03ECB"/>
    <w:rsid w:val="00A044D3"/>
    <w:rsid w:val="00A046D1"/>
    <w:rsid w:val="00A049FE"/>
    <w:rsid w:val="00A0505D"/>
    <w:rsid w:val="00A05482"/>
    <w:rsid w:val="00A05997"/>
    <w:rsid w:val="00A05A3F"/>
    <w:rsid w:val="00A05E7C"/>
    <w:rsid w:val="00A05EF2"/>
    <w:rsid w:val="00A0670E"/>
    <w:rsid w:val="00A06794"/>
    <w:rsid w:val="00A06B17"/>
    <w:rsid w:val="00A06BCC"/>
    <w:rsid w:val="00A06E56"/>
    <w:rsid w:val="00A06F4F"/>
    <w:rsid w:val="00A0749F"/>
    <w:rsid w:val="00A0768F"/>
    <w:rsid w:val="00A0798F"/>
    <w:rsid w:val="00A07C13"/>
    <w:rsid w:val="00A07C94"/>
    <w:rsid w:val="00A100DE"/>
    <w:rsid w:val="00A105B7"/>
    <w:rsid w:val="00A106AB"/>
    <w:rsid w:val="00A108C8"/>
    <w:rsid w:val="00A11B36"/>
    <w:rsid w:val="00A11E30"/>
    <w:rsid w:val="00A12D24"/>
    <w:rsid w:val="00A1341B"/>
    <w:rsid w:val="00A13549"/>
    <w:rsid w:val="00A138FC"/>
    <w:rsid w:val="00A14069"/>
    <w:rsid w:val="00A154BA"/>
    <w:rsid w:val="00A161D4"/>
    <w:rsid w:val="00A16509"/>
    <w:rsid w:val="00A165B7"/>
    <w:rsid w:val="00A16966"/>
    <w:rsid w:val="00A1738F"/>
    <w:rsid w:val="00A1791B"/>
    <w:rsid w:val="00A1796B"/>
    <w:rsid w:val="00A17E11"/>
    <w:rsid w:val="00A2068A"/>
    <w:rsid w:val="00A20984"/>
    <w:rsid w:val="00A20F1F"/>
    <w:rsid w:val="00A20F63"/>
    <w:rsid w:val="00A2137C"/>
    <w:rsid w:val="00A219ED"/>
    <w:rsid w:val="00A21D0B"/>
    <w:rsid w:val="00A21F02"/>
    <w:rsid w:val="00A22101"/>
    <w:rsid w:val="00A22233"/>
    <w:rsid w:val="00A22688"/>
    <w:rsid w:val="00A228C4"/>
    <w:rsid w:val="00A228EE"/>
    <w:rsid w:val="00A22B4B"/>
    <w:rsid w:val="00A22B59"/>
    <w:rsid w:val="00A23263"/>
    <w:rsid w:val="00A23794"/>
    <w:rsid w:val="00A2396A"/>
    <w:rsid w:val="00A244F5"/>
    <w:rsid w:val="00A2453D"/>
    <w:rsid w:val="00A246ED"/>
    <w:rsid w:val="00A24AE2"/>
    <w:rsid w:val="00A24DC0"/>
    <w:rsid w:val="00A25155"/>
    <w:rsid w:val="00A2573C"/>
    <w:rsid w:val="00A259A5"/>
    <w:rsid w:val="00A25FB1"/>
    <w:rsid w:val="00A265A7"/>
    <w:rsid w:val="00A26878"/>
    <w:rsid w:val="00A26BFB"/>
    <w:rsid w:val="00A27651"/>
    <w:rsid w:val="00A27DB9"/>
    <w:rsid w:val="00A27DD1"/>
    <w:rsid w:val="00A302A8"/>
    <w:rsid w:val="00A30867"/>
    <w:rsid w:val="00A30C72"/>
    <w:rsid w:val="00A30F05"/>
    <w:rsid w:val="00A317C9"/>
    <w:rsid w:val="00A31B4D"/>
    <w:rsid w:val="00A31C21"/>
    <w:rsid w:val="00A321A7"/>
    <w:rsid w:val="00A3328F"/>
    <w:rsid w:val="00A33B64"/>
    <w:rsid w:val="00A33D20"/>
    <w:rsid w:val="00A340A3"/>
    <w:rsid w:val="00A340AE"/>
    <w:rsid w:val="00A34776"/>
    <w:rsid w:val="00A3483F"/>
    <w:rsid w:val="00A34894"/>
    <w:rsid w:val="00A34BD4"/>
    <w:rsid w:val="00A3553F"/>
    <w:rsid w:val="00A3570B"/>
    <w:rsid w:val="00A35AC3"/>
    <w:rsid w:val="00A35C43"/>
    <w:rsid w:val="00A35CF1"/>
    <w:rsid w:val="00A35F51"/>
    <w:rsid w:val="00A369E2"/>
    <w:rsid w:val="00A36CFF"/>
    <w:rsid w:val="00A37ECF"/>
    <w:rsid w:val="00A400A3"/>
    <w:rsid w:val="00A40A87"/>
    <w:rsid w:val="00A40D94"/>
    <w:rsid w:val="00A40F74"/>
    <w:rsid w:val="00A41026"/>
    <w:rsid w:val="00A413C4"/>
    <w:rsid w:val="00A4154D"/>
    <w:rsid w:val="00A41AC9"/>
    <w:rsid w:val="00A4380F"/>
    <w:rsid w:val="00A43B2E"/>
    <w:rsid w:val="00A43D96"/>
    <w:rsid w:val="00A442C2"/>
    <w:rsid w:val="00A44365"/>
    <w:rsid w:val="00A447D2"/>
    <w:rsid w:val="00A44F41"/>
    <w:rsid w:val="00A4572D"/>
    <w:rsid w:val="00A4589F"/>
    <w:rsid w:val="00A45975"/>
    <w:rsid w:val="00A459F4"/>
    <w:rsid w:val="00A45DEA"/>
    <w:rsid w:val="00A465BF"/>
    <w:rsid w:val="00A467BF"/>
    <w:rsid w:val="00A468CD"/>
    <w:rsid w:val="00A478C5"/>
    <w:rsid w:val="00A47C83"/>
    <w:rsid w:val="00A501B0"/>
    <w:rsid w:val="00A5039E"/>
    <w:rsid w:val="00A506C9"/>
    <w:rsid w:val="00A51A11"/>
    <w:rsid w:val="00A51A3C"/>
    <w:rsid w:val="00A51A60"/>
    <w:rsid w:val="00A51AD7"/>
    <w:rsid w:val="00A51AE7"/>
    <w:rsid w:val="00A51C47"/>
    <w:rsid w:val="00A51C5D"/>
    <w:rsid w:val="00A51EAD"/>
    <w:rsid w:val="00A524F5"/>
    <w:rsid w:val="00A53352"/>
    <w:rsid w:val="00A53720"/>
    <w:rsid w:val="00A538A8"/>
    <w:rsid w:val="00A53949"/>
    <w:rsid w:val="00A53974"/>
    <w:rsid w:val="00A53B0A"/>
    <w:rsid w:val="00A542AD"/>
    <w:rsid w:val="00A54385"/>
    <w:rsid w:val="00A5444D"/>
    <w:rsid w:val="00A54459"/>
    <w:rsid w:val="00A544BF"/>
    <w:rsid w:val="00A544E1"/>
    <w:rsid w:val="00A545FA"/>
    <w:rsid w:val="00A5475B"/>
    <w:rsid w:val="00A54AE5"/>
    <w:rsid w:val="00A54D9D"/>
    <w:rsid w:val="00A5513A"/>
    <w:rsid w:val="00A5524E"/>
    <w:rsid w:val="00A55334"/>
    <w:rsid w:val="00A55A5B"/>
    <w:rsid w:val="00A55FF0"/>
    <w:rsid w:val="00A562B2"/>
    <w:rsid w:val="00A5667E"/>
    <w:rsid w:val="00A5698F"/>
    <w:rsid w:val="00A56AC5"/>
    <w:rsid w:val="00A56CD6"/>
    <w:rsid w:val="00A573FD"/>
    <w:rsid w:val="00A57599"/>
    <w:rsid w:val="00A57BFE"/>
    <w:rsid w:val="00A60466"/>
    <w:rsid w:val="00A6056F"/>
    <w:rsid w:val="00A60758"/>
    <w:rsid w:val="00A60A1F"/>
    <w:rsid w:val="00A61045"/>
    <w:rsid w:val="00A6124F"/>
    <w:rsid w:val="00A61412"/>
    <w:rsid w:val="00A615C3"/>
    <w:rsid w:val="00A615CE"/>
    <w:rsid w:val="00A618D6"/>
    <w:rsid w:val="00A61E6D"/>
    <w:rsid w:val="00A61EDB"/>
    <w:rsid w:val="00A62138"/>
    <w:rsid w:val="00A6267D"/>
    <w:rsid w:val="00A627FC"/>
    <w:rsid w:val="00A6301B"/>
    <w:rsid w:val="00A6354E"/>
    <w:rsid w:val="00A64095"/>
    <w:rsid w:val="00A640E2"/>
    <w:rsid w:val="00A641B6"/>
    <w:rsid w:val="00A64289"/>
    <w:rsid w:val="00A646E1"/>
    <w:rsid w:val="00A64B43"/>
    <w:rsid w:val="00A64C2F"/>
    <w:rsid w:val="00A6553A"/>
    <w:rsid w:val="00A65863"/>
    <w:rsid w:val="00A659DF"/>
    <w:rsid w:val="00A65C14"/>
    <w:rsid w:val="00A65EAF"/>
    <w:rsid w:val="00A66924"/>
    <w:rsid w:val="00A66A4C"/>
    <w:rsid w:val="00A67DE6"/>
    <w:rsid w:val="00A67EDE"/>
    <w:rsid w:val="00A7043B"/>
    <w:rsid w:val="00A70534"/>
    <w:rsid w:val="00A7073A"/>
    <w:rsid w:val="00A70EEC"/>
    <w:rsid w:val="00A712A9"/>
    <w:rsid w:val="00A716F5"/>
    <w:rsid w:val="00A71DB8"/>
    <w:rsid w:val="00A72144"/>
    <w:rsid w:val="00A72A16"/>
    <w:rsid w:val="00A7326A"/>
    <w:rsid w:val="00A7341E"/>
    <w:rsid w:val="00A73DB4"/>
    <w:rsid w:val="00A746A5"/>
    <w:rsid w:val="00A74769"/>
    <w:rsid w:val="00A75A3A"/>
    <w:rsid w:val="00A75B1B"/>
    <w:rsid w:val="00A75BC9"/>
    <w:rsid w:val="00A75CD3"/>
    <w:rsid w:val="00A75D3C"/>
    <w:rsid w:val="00A76096"/>
    <w:rsid w:val="00A777A7"/>
    <w:rsid w:val="00A778A9"/>
    <w:rsid w:val="00A77A1F"/>
    <w:rsid w:val="00A802E7"/>
    <w:rsid w:val="00A80A9C"/>
    <w:rsid w:val="00A8194C"/>
    <w:rsid w:val="00A81F48"/>
    <w:rsid w:val="00A8234B"/>
    <w:rsid w:val="00A82786"/>
    <w:rsid w:val="00A8282E"/>
    <w:rsid w:val="00A82A8A"/>
    <w:rsid w:val="00A8309E"/>
    <w:rsid w:val="00A83729"/>
    <w:rsid w:val="00A838AB"/>
    <w:rsid w:val="00A83A99"/>
    <w:rsid w:val="00A83ADF"/>
    <w:rsid w:val="00A83D2C"/>
    <w:rsid w:val="00A844C6"/>
    <w:rsid w:val="00A84F4B"/>
    <w:rsid w:val="00A84F96"/>
    <w:rsid w:val="00A85781"/>
    <w:rsid w:val="00A858BA"/>
    <w:rsid w:val="00A85CF7"/>
    <w:rsid w:val="00A85E56"/>
    <w:rsid w:val="00A8640A"/>
    <w:rsid w:val="00A86A34"/>
    <w:rsid w:val="00A86F9A"/>
    <w:rsid w:val="00A87967"/>
    <w:rsid w:val="00A900E0"/>
    <w:rsid w:val="00A90667"/>
    <w:rsid w:val="00A90B65"/>
    <w:rsid w:val="00A90C62"/>
    <w:rsid w:val="00A91243"/>
    <w:rsid w:val="00A91337"/>
    <w:rsid w:val="00A9148C"/>
    <w:rsid w:val="00A91C41"/>
    <w:rsid w:val="00A92053"/>
    <w:rsid w:val="00A922CD"/>
    <w:rsid w:val="00A927AF"/>
    <w:rsid w:val="00A92F05"/>
    <w:rsid w:val="00A9324C"/>
    <w:rsid w:val="00A934BC"/>
    <w:rsid w:val="00A935CF"/>
    <w:rsid w:val="00A940EF"/>
    <w:rsid w:val="00A943D1"/>
    <w:rsid w:val="00A9458F"/>
    <w:rsid w:val="00A94CD1"/>
    <w:rsid w:val="00A958F0"/>
    <w:rsid w:val="00A96852"/>
    <w:rsid w:val="00A9724D"/>
    <w:rsid w:val="00A972A7"/>
    <w:rsid w:val="00A97336"/>
    <w:rsid w:val="00A97D4B"/>
    <w:rsid w:val="00A97E87"/>
    <w:rsid w:val="00AA069B"/>
    <w:rsid w:val="00AA1679"/>
    <w:rsid w:val="00AA16A2"/>
    <w:rsid w:val="00AA16B0"/>
    <w:rsid w:val="00AA19A8"/>
    <w:rsid w:val="00AA1DB1"/>
    <w:rsid w:val="00AA2745"/>
    <w:rsid w:val="00AA27DA"/>
    <w:rsid w:val="00AA303F"/>
    <w:rsid w:val="00AA3096"/>
    <w:rsid w:val="00AA35B3"/>
    <w:rsid w:val="00AA35F6"/>
    <w:rsid w:val="00AA4400"/>
    <w:rsid w:val="00AA44D1"/>
    <w:rsid w:val="00AA4FE3"/>
    <w:rsid w:val="00AA5A1F"/>
    <w:rsid w:val="00AA5CC8"/>
    <w:rsid w:val="00AA5DDA"/>
    <w:rsid w:val="00AA5F97"/>
    <w:rsid w:val="00AA60BE"/>
    <w:rsid w:val="00AA6473"/>
    <w:rsid w:val="00AA70BC"/>
    <w:rsid w:val="00AB0355"/>
    <w:rsid w:val="00AB03DB"/>
    <w:rsid w:val="00AB0565"/>
    <w:rsid w:val="00AB05E8"/>
    <w:rsid w:val="00AB0FC3"/>
    <w:rsid w:val="00AB11E5"/>
    <w:rsid w:val="00AB14AE"/>
    <w:rsid w:val="00AB1504"/>
    <w:rsid w:val="00AB1F27"/>
    <w:rsid w:val="00AB26F8"/>
    <w:rsid w:val="00AB2935"/>
    <w:rsid w:val="00AB2DFC"/>
    <w:rsid w:val="00AB3341"/>
    <w:rsid w:val="00AB33A2"/>
    <w:rsid w:val="00AB343F"/>
    <w:rsid w:val="00AB3DBE"/>
    <w:rsid w:val="00AB3E9C"/>
    <w:rsid w:val="00AB3F2E"/>
    <w:rsid w:val="00AB4120"/>
    <w:rsid w:val="00AB4EE8"/>
    <w:rsid w:val="00AB526A"/>
    <w:rsid w:val="00AB573C"/>
    <w:rsid w:val="00AB594A"/>
    <w:rsid w:val="00AB5B71"/>
    <w:rsid w:val="00AB5E93"/>
    <w:rsid w:val="00AB60E1"/>
    <w:rsid w:val="00AB6317"/>
    <w:rsid w:val="00AB6337"/>
    <w:rsid w:val="00AB6603"/>
    <w:rsid w:val="00AB672B"/>
    <w:rsid w:val="00AB6B48"/>
    <w:rsid w:val="00AB79E1"/>
    <w:rsid w:val="00AB7D66"/>
    <w:rsid w:val="00AC0474"/>
    <w:rsid w:val="00AC0A49"/>
    <w:rsid w:val="00AC1206"/>
    <w:rsid w:val="00AC159E"/>
    <w:rsid w:val="00AC1B16"/>
    <w:rsid w:val="00AC1CB3"/>
    <w:rsid w:val="00AC1E16"/>
    <w:rsid w:val="00AC2D52"/>
    <w:rsid w:val="00AC2FB7"/>
    <w:rsid w:val="00AC336E"/>
    <w:rsid w:val="00AC3448"/>
    <w:rsid w:val="00AC34BF"/>
    <w:rsid w:val="00AC36D8"/>
    <w:rsid w:val="00AC385E"/>
    <w:rsid w:val="00AC3A13"/>
    <w:rsid w:val="00AC3E1B"/>
    <w:rsid w:val="00AC3E90"/>
    <w:rsid w:val="00AC40B1"/>
    <w:rsid w:val="00AC434A"/>
    <w:rsid w:val="00AC4664"/>
    <w:rsid w:val="00AC4960"/>
    <w:rsid w:val="00AC49EC"/>
    <w:rsid w:val="00AC4C08"/>
    <w:rsid w:val="00AC4C09"/>
    <w:rsid w:val="00AC4D0E"/>
    <w:rsid w:val="00AC5A42"/>
    <w:rsid w:val="00AC62BD"/>
    <w:rsid w:val="00AC636F"/>
    <w:rsid w:val="00AC65BB"/>
    <w:rsid w:val="00AC660F"/>
    <w:rsid w:val="00AC6D5D"/>
    <w:rsid w:val="00AC73AA"/>
    <w:rsid w:val="00AC79C6"/>
    <w:rsid w:val="00AC7B2E"/>
    <w:rsid w:val="00AD01C1"/>
    <w:rsid w:val="00AD049B"/>
    <w:rsid w:val="00AD04E8"/>
    <w:rsid w:val="00AD0597"/>
    <w:rsid w:val="00AD0E59"/>
    <w:rsid w:val="00AD1244"/>
    <w:rsid w:val="00AD13F2"/>
    <w:rsid w:val="00AD152D"/>
    <w:rsid w:val="00AD1744"/>
    <w:rsid w:val="00AD1858"/>
    <w:rsid w:val="00AD1B04"/>
    <w:rsid w:val="00AD27A1"/>
    <w:rsid w:val="00AD2FF6"/>
    <w:rsid w:val="00AD3E99"/>
    <w:rsid w:val="00AD41EC"/>
    <w:rsid w:val="00AD4DE2"/>
    <w:rsid w:val="00AD501A"/>
    <w:rsid w:val="00AD5683"/>
    <w:rsid w:val="00AD5DD7"/>
    <w:rsid w:val="00AD6097"/>
    <w:rsid w:val="00AD6529"/>
    <w:rsid w:val="00AD6F02"/>
    <w:rsid w:val="00AD7DA1"/>
    <w:rsid w:val="00AE003F"/>
    <w:rsid w:val="00AE090A"/>
    <w:rsid w:val="00AE0A22"/>
    <w:rsid w:val="00AE0A6F"/>
    <w:rsid w:val="00AE1586"/>
    <w:rsid w:val="00AE1878"/>
    <w:rsid w:val="00AE18F7"/>
    <w:rsid w:val="00AE1FEC"/>
    <w:rsid w:val="00AE2020"/>
    <w:rsid w:val="00AE272C"/>
    <w:rsid w:val="00AE2F51"/>
    <w:rsid w:val="00AE3822"/>
    <w:rsid w:val="00AE3952"/>
    <w:rsid w:val="00AE3D7E"/>
    <w:rsid w:val="00AE3EB3"/>
    <w:rsid w:val="00AE40A5"/>
    <w:rsid w:val="00AE421F"/>
    <w:rsid w:val="00AE42F1"/>
    <w:rsid w:val="00AE453D"/>
    <w:rsid w:val="00AE48C6"/>
    <w:rsid w:val="00AE4B57"/>
    <w:rsid w:val="00AE4E17"/>
    <w:rsid w:val="00AE4E31"/>
    <w:rsid w:val="00AE5320"/>
    <w:rsid w:val="00AE609A"/>
    <w:rsid w:val="00AE61B6"/>
    <w:rsid w:val="00AE64B1"/>
    <w:rsid w:val="00AE667A"/>
    <w:rsid w:val="00AE6FC4"/>
    <w:rsid w:val="00AE7933"/>
    <w:rsid w:val="00AE7FE5"/>
    <w:rsid w:val="00AF086F"/>
    <w:rsid w:val="00AF0B2F"/>
    <w:rsid w:val="00AF0EB6"/>
    <w:rsid w:val="00AF162A"/>
    <w:rsid w:val="00AF16A2"/>
    <w:rsid w:val="00AF1860"/>
    <w:rsid w:val="00AF3236"/>
    <w:rsid w:val="00AF37D6"/>
    <w:rsid w:val="00AF39BE"/>
    <w:rsid w:val="00AF3B4C"/>
    <w:rsid w:val="00AF3C3E"/>
    <w:rsid w:val="00AF3D64"/>
    <w:rsid w:val="00AF4281"/>
    <w:rsid w:val="00AF4289"/>
    <w:rsid w:val="00AF44B8"/>
    <w:rsid w:val="00AF451A"/>
    <w:rsid w:val="00AF46A7"/>
    <w:rsid w:val="00AF4B03"/>
    <w:rsid w:val="00AF5172"/>
    <w:rsid w:val="00AF5645"/>
    <w:rsid w:val="00AF5737"/>
    <w:rsid w:val="00AF5B56"/>
    <w:rsid w:val="00AF5B8F"/>
    <w:rsid w:val="00AF5F2F"/>
    <w:rsid w:val="00AF6A8C"/>
    <w:rsid w:val="00AF6C9B"/>
    <w:rsid w:val="00AF6E67"/>
    <w:rsid w:val="00AF710F"/>
    <w:rsid w:val="00AF715C"/>
    <w:rsid w:val="00AF7913"/>
    <w:rsid w:val="00AF7A45"/>
    <w:rsid w:val="00B00AF1"/>
    <w:rsid w:val="00B00C6E"/>
    <w:rsid w:val="00B00F14"/>
    <w:rsid w:val="00B01086"/>
    <w:rsid w:val="00B01444"/>
    <w:rsid w:val="00B01703"/>
    <w:rsid w:val="00B01908"/>
    <w:rsid w:val="00B01943"/>
    <w:rsid w:val="00B01CC3"/>
    <w:rsid w:val="00B01CFC"/>
    <w:rsid w:val="00B023E0"/>
    <w:rsid w:val="00B02560"/>
    <w:rsid w:val="00B02882"/>
    <w:rsid w:val="00B030F4"/>
    <w:rsid w:val="00B0382A"/>
    <w:rsid w:val="00B03C07"/>
    <w:rsid w:val="00B03DE8"/>
    <w:rsid w:val="00B03EDD"/>
    <w:rsid w:val="00B0426A"/>
    <w:rsid w:val="00B04295"/>
    <w:rsid w:val="00B04476"/>
    <w:rsid w:val="00B04895"/>
    <w:rsid w:val="00B04B23"/>
    <w:rsid w:val="00B05B87"/>
    <w:rsid w:val="00B07422"/>
    <w:rsid w:val="00B1066F"/>
    <w:rsid w:val="00B108E2"/>
    <w:rsid w:val="00B10BAB"/>
    <w:rsid w:val="00B10D97"/>
    <w:rsid w:val="00B10E16"/>
    <w:rsid w:val="00B10EB1"/>
    <w:rsid w:val="00B1115F"/>
    <w:rsid w:val="00B1158B"/>
    <w:rsid w:val="00B11B84"/>
    <w:rsid w:val="00B12074"/>
    <w:rsid w:val="00B1225D"/>
    <w:rsid w:val="00B12280"/>
    <w:rsid w:val="00B1251D"/>
    <w:rsid w:val="00B1278A"/>
    <w:rsid w:val="00B1294B"/>
    <w:rsid w:val="00B129CE"/>
    <w:rsid w:val="00B12F68"/>
    <w:rsid w:val="00B142FF"/>
    <w:rsid w:val="00B149A7"/>
    <w:rsid w:val="00B14F7B"/>
    <w:rsid w:val="00B15A89"/>
    <w:rsid w:val="00B15ACF"/>
    <w:rsid w:val="00B15BB6"/>
    <w:rsid w:val="00B1609D"/>
    <w:rsid w:val="00B165E1"/>
    <w:rsid w:val="00B16681"/>
    <w:rsid w:val="00B1674F"/>
    <w:rsid w:val="00B16D69"/>
    <w:rsid w:val="00B172FD"/>
    <w:rsid w:val="00B1751F"/>
    <w:rsid w:val="00B17582"/>
    <w:rsid w:val="00B17692"/>
    <w:rsid w:val="00B1771F"/>
    <w:rsid w:val="00B1781A"/>
    <w:rsid w:val="00B2039A"/>
    <w:rsid w:val="00B20702"/>
    <w:rsid w:val="00B20745"/>
    <w:rsid w:val="00B20DF4"/>
    <w:rsid w:val="00B21C07"/>
    <w:rsid w:val="00B21C34"/>
    <w:rsid w:val="00B221B1"/>
    <w:rsid w:val="00B22271"/>
    <w:rsid w:val="00B22280"/>
    <w:rsid w:val="00B22402"/>
    <w:rsid w:val="00B22501"/>
    <w:rsid w:val="00B22949"/>
    <w:rsid w:val="00B22BB6"/>
    <w:rsid w:val="00B22CA0"/>
    <w:rsid w:val="00B23445"/>
    <w:rsid w:val="00B23C6B"/>
    <w:rsid w:val="00B23D3D"/>
    <w:rsid w:val="00B23FC2"/>
    <w:rsid w:val="00B2420D"/>
    <w:rsid w:val="00B2421B"/>
    <w:rsid w:val="00B24B9B"/>
    <w:rsid w:val="00B25054"/>
    <w:rsid w:val="00B25125"/>
    <w:rsid w:val="00B25975"/>
    <w:rsid w:val="00B25F65"/>
    <w:rsid w:val="00B25F6E"/>
    <w:rsid w:val="00B26270"/>
    <w:rsid w:val="00B262B8"/>
    <w:rsid w:val="00B265DB"/>
    <w:rsid w:val="00B2732C"/>
    <w:rsid w:val="00B27C6B"/>
    <w:rsid w:val="00B27EB2"/>
    <w:rsid w:val="00B309D6"/>
    <w:rsid w:val="00B30A65"/>
    <w:rsid w:val="00B30BD4"/>
    <w:rsid w:val="00B30BF5"/>
    <w:rsid w:val="00B30CD6"/>
    <w:rsid w:val="00B30D15"/>
    <w:rsid w:val="00B312AB"/>
    <w:rsid w:val="00B31827"/>
    <w:rsid w:val="00B31C96"/>
    <w:rsid w:val="00B3220E"/>
    <w:rsid w:val="00B3275F"/>
    <w:rsid w:val="00B32A12"/>
    <w:rsid w:val="00B32DA5"/>
    <w:rsid w:val="00B3377F"/>
    <w:rsid w:val="00B337CC"/>
    <w:rsid w:val="00B33C11"/>
    <w:rsid w:val="00B34008"/>
    <w:rsid w:val="00B34485"/>
    <w:rsid w:val="00B34830"/>
    <w:rsid w:val="00B349B1"/>
    <w:rsid w:val="00B34D67"/>
    <w:rsid w:val="00B35725"/>
    <w:rsid w:val="00B3597B"/>
    <w:rsid w:val="00B35D2D"/>
    <w:rsid w:val="00B36FE7"/>
    <w:rsid w:val="00B37333"/>
    <w:rsid w:val="00B376AB"/>
    <w:rsid w:val="00B376B7"/>
    <w:rsid w:val="00B3778B"/>
    <w:rsid w:val="00B377E1"/>
    <w:rsid w:val="00B37F5C"/>
    <w:rsid w:val="00B400D5"/>
    <w:rsid w:val="00B4019C"/>
    <w:rsid w:val="00B40386"/>
    <w:rsid w:val="00B406F0"/>
    <w:rsid w:val="00B40F22"/>
    <w:rsid w:val="00B411A5"/>
    <w:rsid w:val="00B413C4"/>
    <w:rsid w:val="00B41B2F"/>
    <w:rsid w:val="00B41ED0"/>
    <w:rsid w:val="00B41EFD"/>
    <w:rsid w:val="00B426D0"/>
    <w:rsid w:val="00B42EE1"/>
    <w:rsid w:val="00B43173"/>
    <w:rsid w:val="00B4344E"/>
    <w:rsid w:val="00B435E4"/>
    <w:rsid w:val="00B4363A"/>
    <w:rsid w:val="00B439A1"/>
    <w:rsid w:val="00B43C59"/>
    <w:rsid w:val="00B441A2"/>
    <w:rsid w:val="00B445F2"/>
    <w:rsid w:val="00B44ABE"/>
    <w:rsid w:val="00B454E7"/>
    <w:rsid w:val="00B456E4"/>
    <w:rsid w:val="00B45F04"/>
    <w:rsid w:val="00B460AB"/>
    <w:rsid w:val="00B46211"/>
    <w:rsid w:val="00B46303"/>
    <w:rsid w:val="00B46AAA"/>
    <w:rsid w:val="00B478E1"/>
    <w:rsid w:val="00B47913"/>
    <w:rsid w:val="00B47C23"/>
    <w:rsid w:val="00B5057A"/>
    <w:rsid w:val="00B50710"/>
    <w:rsid w:val="00B5083E"/>
    <w:rsid w:val="00B50848"/>
    <w:rsid w:val="00B50D91"/>
    <w:rsid w:val="00B511B3"/>
    <w:rsid w:val="00B513B4"/>
    <w:rsid w:val="00B51E5F"/>
    <w:rsid w:val="00B5244E"/>
    <w:rsid w:val="00B52B99"/>
    <w:rsid w:val="00B53265"/>
    <w:rsid w:val="00B532A9"/>
    <w:rsid w:val="00B539F0"/>
    <w:rsid w:val="00B54489"/>
    <w:rsid w:val="00B54716"/>
    <w:rsid w:val="00B54719"/>
    <w:rsid w:val="00B54C05"/>
    <w:rsid w:val="00B55080"/>
    <w:rsid w:val="00B5529A"/>
    <w:rsid w:val="00B55680"/>
    <w:rsid w:val="00B55E3D"/>
    <w:rsid w:val="00B55FF1"/>
    <w:rsid w:val="00B560DA"/>
    <w:rsid w:val="00B56BD9"/>
    <w:rsid w:val="00B56E06"/>
    <w:rsid w:val="00B56E8B"/>
    <w:rsid w:val="00B572D6"/>
    <w:rsid w:val="00B57772"/>
    <w:rsid w:val="00B57CC6"/>
    <w:rsid w:val="00B57D25"/>
    <w:rsid w:val="00B57EA9"/>
    <w:rsid w:val="00B606EC"/>
    <w:rsid w:val="00B60946"/>
    <w:rsid w:val="00B60D16"/>
    <w:rsid w:val="00B61935"/>
    <w:rsid w:val="00B62509"/>
    <w:rsid w:val="00B62679"/>
    <w:rsid w:val="00B626F3"/>
    <w:rsid w:val="00B634AE"/>
    <w:rsid w:val="00B63799"/>
    <w:rsid w:val="00B63B04"/>
    <w:rsid w:val="00B63B16"/>
    <w:rsid w:val="00B6445B"/>
    <w:rsid w:val="00B64749"/>
    <w:rsid w:val="00B6484B"/>
    <w:rsid w:val="00B64ADE"/>
    <w:rsid w:val="00B64C50"/>
    <w:rsid w:val="00B64CEA"/>
    <w:rsid w:val="00B656FC"/>
    <w:rsid w:val="00B65A34"/>
    <w:rsid w:val="00B65C21"/>
    <w:rsid w:val="00B65CFF"/>
    <w:rsid w:val="00B66F3C"/>
    <w:rsid w:val="00B67408"/>
    <w:rsid w:val="00B67C7E"/>
    <w:rsid w:val="00B67D36"/>
    <w:rsid w:val="00B67DAD"/>
    <w:rsid w:val="00B706A3"/>
    <w:rsid w:val="00B70E74"/>
    <w:rsid w:val="00B71CC5"/>
    <w:rsid w:val="00B71ED6"/>
    <w:rsid w:val="00B71F0E"/>
    <w:rsid w:val="00B742B8"/>
    <w:rsid w:val="00B74571"/>
    <w:rsid w:val="00B749A9"/>
    <w:rsid w:val="00B75622"/>
    <w:rsid w:val="00B75D1A"/>
    <w:rsid w:val="00B76091"/>
    <w:rsid w:val="00B76129"/>
    <w:rsid w:val="00B763C2"/>
    <w:rsid w:val="00B76AEC"/>
    <w:rsid w:val="00B76C0E"/>
    <w:rsid w:val="00B76D8C"/>
    <w:rsid w:val="00B770F4"/>
    <w:rsid w:val="00B770FD"/>
    <w:rsid w:val="00B771B3"/>
    <w:rsid w:val="00B77253"/>
    <w:rsid w:val="00B8041E"/>
    <w:rsid w:val="00B807A6"/>
    <w:rsid w:val="00B808E4"/>
    <w:rsid w:val="00B8093D"/>
    <w:rsid w:val="00B80EF6"/>
    <w:rsid w:val="00B814ED"/>
    <w:rsid w:val="00B8155E"/>
    <w:rsid w:val="00B823A9"/>
    <w:rsid w:val="00B82FF5"/>
    <w:rsid w:val="00B83348"/>
    <w:rsid w:val="00B83352"/>
    <w:rsid w:val="00B83516"/>
    <w:rsid w:val="00B83E7F"/>
    <w:rsid w:val="00B847EF"/>
    <w:rsid w:val="00B84F2C"/>
    <w:rsid w:val="00B851B3"/>
    <w:rsid w:val="00B8542A"/>
    <w:rsid w:val="00B857F7"/>
    <w:rsid w:val="00B85CC5"/>
    <w:rsid w:val="00B85FF2"/>
    <w:rsid w:val="00B8690E"/>
    <w:rsid w:val="00B869D6"/>
    <w:rsid w:val="00B86BC8"/>
    <w:rsid w:val="00B86C2B"/>
    <w:rsid w:val="00B871B3"/>
    <w:rsid w:val="00B87281"/>
    <w:rsid w:val="00B90126"/>
    <w:rsid w:val="00B90472"/>
    <w:rsid w:val="00B90CBE"/>
    <w:rsid w:val="00B90FF5"/>
    <w:rsid w:val="00B910B5"/>
    <w:rsid w:val="00B9162F"/>
    <w:rsid w:val="00B91EE2"/>
    <w:rsid w:val="00B926D8"/>
    <w:rsid w:val="00B92C16"/>
    <w:rsid w:val="00B92EB4"/>
    <w:rsid w:val="00B93213"/>
    <w:rsid w:val="00B9344C"/>
    <w:rsid w:val="00B9406F"/>
    <w:rsid w:val="00B94284"/>
    <w:rsid w:val="00B94CA4"/>
    <w:rsid w:val="00B94CD2"/>
    <w:rsid w:val="00B95044"/>
    <w:rsid w:val="00B9559E"/>
    <w:rsid w:val="00B95B11"/>
    <w:rsid w:val="00B96B27"/>
    <w:rsid w:val="00B977BD"/>
    <w:rsid w:val="00B97D05"/>
    <w:rsid w:val="00B97F53"/>
    <w:rsid w:val="00BA00E9"/>
    <w:rsid w:val="00BA0D1C"/>
    <w:rsid w:val="00BA1329"/>
    <w:rsid w:val="00BA1B58"/>
    <w:rsid w:val="00BA1BEB"/>
    <w:rsid w:val="00BA2039"/>
    <w:rsid w:val="00BA209A"/>
    <w:rsid w:val="00BA2575"/>
    <w:rsid w:val="00BA2BAC"/>
    <w:rsid w:val="00BA2DB9"/>
    <w:rsid w:val="00BA35A6"/>
    <w:rsid w:val="00BA3780"/>
    <w:rsid w:val="00BA3BCC"/>
    <w:rsid w:val="00BA4854"/>
    <w:rsid w:val="00BA5583"/>
    <w:rsid w:val="00BA5656"/>
    <w:rsid w:val="00BA597C"/>
    <w:rsid w:val="00BA5BB3"/>
    <w:rsid w:val="00BA5E7E"/>
    <w:rsid w:val="00BA60CD"/>
    <w:rsid w:val="00BA7328"/>
    <w:rsid w:val="00BB00A2"/>
    <w:rsid w:val="00BB08F6"/>
    <w:rsid w:val="00BB0C29"/>
    <w:rsid w:val="00BB0E95"/>
    <w:rsid w:val="00BB15EE"/>
    <w:rsid w:val="00BB181C"/>
    <w:rsid w:val="00BB1830"/>
    <w:rsid w:val="00BB19C2"/>
    <w:rsid w:val="00BB1B3A"/>
    <w:rsid w:val="00BB2456"/>
    <w:rsid w:val="00BB2F58"/>
    <w:rsid w:val="00BB323F"/>
    <w:rsid w:val="00BB392F"/>
    <w:rsid w:val="00BB4BD4"/>
    <w:rsid w:val="00BB4EAC"/>
    <w:rsid w:val="00BB53A9"/>
    <w:rsid w:val="00BB6242"/>
    <w:rsid w:val="00BB63E0"/>
    <w:rsid w:val="00BB6700"/>
    <w:rsid w:val="00BB6C92"/>
    <w:rsid w:val="00BB715D"/>
    <w:rsid w:val="00BB737D"/>
    <w:rsid w:val="00BB7862"/>
    <w:rsid w:val="00BB7CB1"/>
    <w:rsid w:val="00BB7DC2"/>
    <w:rsid w:val="00BB7DF5"/>
    <w:rsid w:val="00BB7EC1"/>
    <w:rsid w:val="00BC0262"/>
    <w:rsid w:val="00BC03EB"/>
    <w:rsid w:val="00BC06A3"/>
    <w:rsid w:val="00BC0DBA"/>
    <w:rsid w:val="00BC0DDD"/>
    <w:rsid w:val="00BC19BF"/>
    <w:rsid w:val="00BC2389"/>
    <w:rsid w:val="00BC2B89"/>
    <w:rsid w:val="00BC2BFC"/>
    <w:rsid w:val="00BC2D30"/>
    <w:rsid w:val="00BC373D"/>
    <w:rsid w:val="00BC37AB"/>
    <w:rsid w:val="00BC3BEF"/>
    <w:rsid w:val="00BC3FE2"/>
    <w:rsid w:val="00BC4099"/>
    <w:rsid w:val="00BC4A79"/>
    <w:rsid w:val="00BC4AC4"/>
    <w:rsid w:val="00BC5454"/>
    <w:rsid w:val="00BC594F"/>
    <w:rsid w:val="00BC59AA"/>
    <w:rsid w:val="00BC5D75"/>
    <w:rsid w:val="00BC6025"/>
    <w:rsid w:val="00BC6721"/>
    <w:rsid w:val="00BC6C6C"/>
    <w:rsid w:val="00BC734D"/>
    <w:rsid w:val="00BC790D"/>
    <w:rsid w:val="00BD03C2"/>
    <w:rsid w:val="00BD0BE2"/>
    <w:rsid w:val="00BD0D85"/>
    <w:rsid w:val="00BD1296"/>
    <w:rsid w:val="00BD150A"/>
    <w:rsid w:val="00BD21A7"/>
    <w:rsid w:val="00BD2859"/>
    <w:rsid w:val="00BD2AC8"/>
    <w:rsid w:val="00BD312A"/>
    <w:rsid w:val="00BD3A23"/>
    <w:rsid w:val="00BD3B28"/>
    <w:rsid w:val="00BD3F7D"/>
    <w:rsid w:val="00BD3FC9"/>
    <w:rsid w:val="00BD4531"/>
    <w:rsid w:val="00BD4A9E"/>
    <w:rsid w:val="00BD52B9"/>
    <w:rsid w:val="00BD5711"/>
    <w:rsid w:val="00BD67EA"/>
    <w:rsid w:val="00BD6BEA"/>
    <w:rsid w:val="00BD7694"/>
    <w:rsid w:val="00BD76C6"/>
    <w:rsid w:val="00BD7707"/>
    <w:rsid w:val="00BE00FD"/>
    <w:rsid w:val="00BE0267"/>
    <w:rsid w:val="00BE03C2"/>
    <w:rsid w:val="00BE0739"/>
    <w:rsid w:val="00BE0BE9"/>
    <w:rsid w:val="00BE0D0A"/>
    <w:rsid w:val="00BE0D21"/>
    <w:rsid w:val="00BE10B9"/>
    <w:rsid w:val="00BE1929"/>
    <w:rsid w:val="00BE19DB"/>
    <w:rsid w:val="00BE1A5B"/>
    <w:rsid w:val="00BE2514"/>
    <w:rsid w:val="00BE27A7"/>
    <w:rsid w:val="00BE2812"/>
    <w:rsid w:val="00BE2DB2"/>
    <w:rsid w:val="00BE2F18"/>
    <w:rsid w:val="00BE2FF7"/>
    <w:rsid w:val="00BE32D2"/>
    <w:rsid w:val="00BE35E8"/>
    <w:rsid w:val="00BE38D8"/>
    <w:rsid w:val="00BE3A09"/>
    <w:rsid w:val="00BE3E4D"/>
    <w:rsid w:val="00BE3F73"/>
    <w:rsid w:val="00BE43A2"/>
    <w:rsid w:val="00BE48EC"/>
    <w:rsid w:val="00BE4950"/>
    <w:rsid w:val="00BE59E9"/>
    <w:rsid w:val="00BE6097"/>
    <w:rsid w:val="00BE68C5"/>
    <w:rsid w:val="00BE69B3"/>
    <w:rsid w:val="00BE7148"/>
    <w:rsid w:val="00BE71F0"/>
    <w:rsid w:val="00BE7454"/>
    <w:rsid w:val="00BE7C48"/>
    <w:rsid w:val="00BE7CDE"/>
    <w:rsid w:val="00BF0678"/>
    <w:rsid w:val="00BF076D"/>
    <w:rsid w:val="00BF0928"/>
    <w:rsid w:val="00BF0A0B"/>
    <w:rsid w:val="00BF0E61"/>
    <w:rsid w:val="00BF12C9"/>
    <w:rsid w:val="00BF12FD"/>
    <w:rsid w:val="00BF257B"/>
    <w:rsid w:val="00BF2861"/>
    <w:rsid w:val="00BF290A"/>
    <w:rsid w:val="00BF2AD9"/>
    <w:rsid w:val="00BF3027"/>
    <w:rsid w:val="00BF32D7"/>
    <w:rsid w:val="00BF33A8"/>
    <w:rsid w:val="00BF35EB"/>
    <w:rsid w:val="00BF3825"/>
    <w:rsid w:val="00BF3878"/>
    <w:rsid w:val="00BF419B"/>
    <w:rsid w:val="00BF42C9"/>
    <w:rsid w:val="00BF43A7"/>
    <w:rsid w:val="00BF469E"/>
    <w:rsid w:val="00BF5708"/>
    <w:rsid w:val="00BF5905"/>
    <w:rsid w:val="00BF5B2F"/>
    <w:rsid w:val="00BF5BFB"/>
    <w:rsid w:val="00BF6393"/>
    <w:rsid w:val="00BF6952"/>
    <w:rsid w:val="00BF6DD7"/>
    <w:rsid w:val="00BF7057"/>
    <w:rsid w:val="00BF710E"/>
    <w:rsid w:val="00BF76B2"/>
    <w:rsid w:val="00BF7743"/>
    <w:rsid w:val="00BF7AC6"/>
    <w:rsid w:val="00C00D7A"/>
    <w:rsid w:val="00C016A8"/>
    <w:rsid w:val="00C01CBD"/>
    <w:rsid w:val="00C021A3"/>
    <w:rsid w:val="00C02B44"/>
    <w:rsid w:val="00C02D54"/>
    <w:rsid w:val="00C02D69"/>
    <w:rsid w:val="00C02DE3"/>
    <w:rsid w:val="00C02E75"/>
    <w:rsid w:val="00C03096"/>
    <w:rsid w:val="00C031D9"/>
    <w:rsid w:val="00C03F4C"/>
    <w:rsid w:val="00C04715"/>
    <w:rsid w:val="00C04DB0"/>
    <w:rsid w:val="00C06153"/>
    <w:rsid w:val="00C06176"/>
    <w:rsid w:val="00C0677A"/>
    <w:rsid w:val="00C07103"/>
    <w:rsid w:val="00C07205"/>
    <w:rsid w:val="00C07332"/>
    <w:rsid w:val="00C07690"/>
    <w:rsid w:val="00C07893"/>
    <w:rsid w:val="00C078CF"/>
    <w:rsid w:val="00C07EE9"/>
    <w:rsid w:val="00C1022B"/>
    <w:rsid w:val="00C105B5"/>
    <w:rsid w:val="00C10D00"/>
    <w:rsid w:val="00C10E97"/>
    <w:rsid w:val="00C1129D"/>
    <w:rsid w:val="00C11317"/>
    <w:rsid w:val="00C113D5"/>
    <w:rsid w:val="00C11463"/>
    <w:rsid w:val="00C11470"/>
    <w:rsid w:val="00C114FD"/>
    <w:rsid w:val="00C118A0"/>
    <w:rsid w:val="00C11BDB"/>
    <w:rsid w:val="00C11C44"/>
    <w:rsid w:val="00C11C7F"/>
    <w:rsid w:val="00C11DA9"/>
    <w:rsid w:val="00C121F5"/>
    <w:rsid w:val="00C12250"/>
    <w:rsid w:val="00C12256"/>
    <w:rsid w:val="00C129B3"/>
    <w:rsid w:val="00C12B6A"/>
    <w:rsid w:val="00C12B6D"/>
    <w:rsid w:val="00C12E4C"/>
    <w:rsid w:val="00C13423"/>
    <w:rsid w:val="00C136BE"/>
    <w:rsid w:val="00C13913"/>
    <w:rsid w:val="00C1452E"/>
    <w:rsid w:val="00C14670"/>
    <w:rsid w:val="00C14724"/>
    <w:rsid w:val="00C149B6"/>
    <w:rsid w:val="00C14F1D"/>
    <w:rsid w:val="00C1561B"/>
    <w:rsid w:val="00C157CB"/>
    <w:rsid w:val="00C16795"/>
    <w:rsid w:val="00C16BEC"/>
    <w:rsid w:val="00C16F91"/>
    <w:rsid w:val="00C17385"/>
    <w:rsid w:val="00C175D9"/>
    <w:rsid w:val="00C200DC"/>
    <w:rsid w:val="00C201EF"/>
    <w:rsid w:val="00C20900"/>
    <w:rsid w:val="00C20BD6"/>
    <w:rsid w:val="00C20D35"/>
    <w:rsid w:val="00C20E2A"/>
    <w:rsid w:val="00C20F80"/>
    <w:rsid w:val="00C21117"/>
    <w:rsid w:val="00C215B3"/>
    <w:rsid w:val="00C21742"/>
    <w:rsid w:val="00C21A51"/>
    <w:rsid w:val="00C21C59"/>
    <w:rsid w:val="00C21EF4"/>
    <w:rsid w:val="00C2276D"/>
    <w:rsid w:val="00C228C7"/>
    <w:rsid w:val="00C22D64"/>
    <w:rsid w:val="00C22E89"/>
    <w:rsid w:val="00C2370D"/>
    <w:rsid w:val="00C23F89"/>
    <w:rsid w:val="00C2471D"/>
    <w:rsid w:val="00C24814"/>
    <w:rsid w:val="00C24853"/>
    <w:rsid w:val="00C249CA"/>
    <w:rsid w:val="00C249D7"/>
    <w:rsid w:val="00C256AB"/>
    <w:rsid w:val="00C26458"/>
    <w:rsid w:val="00C265B0"/>
    <w:rsid w:val="00C2689D"/>
    <w:rsid w:val="00C2744B"/>
    <w:rsid w:val="00C276DB"/>
    <w:rsid w:val="00C27B93"/>
    <w:rsid w:val="00C30717"/>
    <w:rsid w:val="00C30828"/>
    <w:rsid w:val="00C30E68"/>
    <w:rsid w:val="00C31005"/>
    <w:rsid w:val="00C31427"/>
    <w:rsid w:val="00C31475"/>
    <w:rsid w:val="00C318E3"/>
    <w:rsid w:val="00C31993"/>
    <w:rsid w:val="00C31AAA"/>
    <w:rsid w:val="00C31D34"/>
    <w:rsid w:val="00C322E0"/>
    <w:rsid w:val="00C3248C"/>
    <w:rsid w:val="00C32927"/>
    <w:rsid w:val="00C32A4D"/>
    <w:rsid w:val="00C33430"/>
    <w:rsid w:val="00C33D01"/>
    <w:rsid w:val="00C34010"/>
    <w:rsid w:val="00C3484E"/>
    <w:rsid w:val="00C348F1"/>
    <w:rsid w:val="00C34DA7"/>
    <w:rsid w:val="00C35147"/>
    <w:rsid w:val="00C35184"/>
    <w:rsid w:val="00C35539"/>
    <w:rsid w:val="00C35F7A"/>
    <w:rsid w:val="00C363F7"/>
    <w:rsid w:val="00C365B9"/>
    <w:rsid w:val="00C36BE1"/>
    <w:rsid w:val="00C36D8B"/>
    <w:rsid w:val="00C37B3F"/>
    <w:rsid w:val="00C37EB4"/>
    <w:rsid w:val="00C40112"/>
    <w:rsid w:val="00C4035A"/>
    <w:rsid w:val="00C40605"/>
    <w:rsid w:val="00C40893"/>
    <w:rsid w:val="00C410A9"/>
    <w:rsid w:val="00C416CB"/>
    <w:rsid w:val="00C416D0"/>
    <w:rsid w:val="00C419CA"/>
    <w:rsid w:val="00C41C84"/>
    <w:rsid w:val="00C41F30"/>
    <w:rsid w:val="00C420C1"/>
    <w:rsid w:val="00C424A8"/>
    <w:rsid w:val="00C426D7"/>
    <w:rsid w:val="00C42795"/>
    <w:rsid w:val="00C4294A"/>
    <w:rsid w:val="00C42AB1"/>
    <w:rsid w:val="00C42BA8"/>
    <w:rsid w:val="00C43836"/>
    <w:rsid w:val="00C4389E"/>
    <w:rsid w:val="00C43EE4"/>
    <w:rsid w:val="00C4453C"/>
    <w:rsid w:val="00C44FBC"/>
    <w:rsid w:val="00C45118"/>
    <w:rsid w:val="00C4538C"/>
    <w:rsid w:val="00C4544F"/>
    <w:rsid w:val="00C454E4"/>
    <w:rsid w:val="00C457CB"/>
    <w:rsid w:val="00C45AE7"/>
    <w:rsid w:val="00C4616B"/>
    <w:rsid w:val="00C46A3E"/>
    <w:rsid w:val="00C46AC5"/>
    <w:rsid w:val="00C4719E"/>
    <w:rsid w:val="00C4761C"/>
    <w:rsid w:val="00C47C2A"/>
    <w:rsid w:val="00C47D87"/>
    <w:rsid w:val="00C50103"/>
    <w:rsid w:val="00C5020B"/>
    <w:rsid w:val="00C51BDE"/>
    <w:rsid w:val="00C51D17"/>
    <w:rsid w:val="00C51E8F"/>
    <w:rsid w:val="00C5284F"/>
    <w:rsid w:val="00C52A1E"/>
    <w:rsid w:val="00C52A44"/>
    <w:rsid w:val="00C535AE"/>
    <w:rsid w:val="00C5384B"/>
    <w:rsid w:val="00C53FDA"/>
    <w:rsid w:val="00C54431"/>
    <w:rsid w:val="00C54513"/>
    <w:rsid w:val="00C54740"/>
    <w:rsid w:val="00C549B4"/>
    <w:rsid w:val="00C54DA1"/>
    <w:rsid w:val="00C54DFA"/>
    <w:rsid w:val="00C54ECC"/>
    <w:rsid w:val="00C5546B"/>
    <w:rsid w:val="00C55D45"/>
    <w:rsid w:val="00C55DBC"/>
    <w:rsid w:val="00C55E41"/>
    <w:rsid w:val="00C57001"/>
    <w:rsid w:val="00C57249"/>
    <w:rsid w:val="00C573F3"/>
    <w:rsid w:val="00C577AE"/>
    <w:rsid w:val="00C57ABF"/>
    <w:rsid w:val="00C60E58"/>
    <w:rsid w:val="00C61101"/>
    <w:rsid w:val="00C61440"/>
    <w:rsid w:val="00C6164D"/>
    <w:rsid w:val="00C61DDC"/>
    <w:rsid w:val="00C62458"/>
    <w:rsid w:val="00C63121"/>
    <w:rsid w:val="00C6316D"/>
    <w:rsid w:val="00C63DDA"/>
    <w:rsid w:val="00C63F91"/>
    <w:rsid w:val="00C642A1"/>
    <w:rsid w:val="00C648F3"/>
    <w:rsid w:val="00C6558B"/>
    <w:rsid w:val="00C65A2E"/>
    <w:rsid w:val="00C65D80"/>
    <w:rsid w:val="00C661E6"/>
    <w:rsid w:val="00C662EF"/>
    <w:rsid w:val="00C66E41"/>
    <w:rsid w:val="00C67143"/>
    <w:rsid w:val="00C67312"/>
    <w:rsid w:val="00C674D7"/>
    <w:rsid w:val="00C675BF"/>
    <w:rsid w:val="00C67C01"/>
    <w:rsid w:val="00C67FF6"/>
    <w:rsid w:val="00C67FF7"/>
    <w:rsid w:val="00C7038C"/>
    <w:rsid w:val="00C7096E"/>
    <w:rsid w:val="00C70982"/>
    <w:rsid w:val="00C70A1E"/>
    <w:rsid w:val="00C713F6"/>
    <w:rsid w:val="00C71493"/>
    <w:rsid w:val="00C719F2"/>
    <w:rsid w:val="00C72457"/>
    <w:rsid w:val="00C724A1"/>
    <w:rsid w:val="00C7298C"/>
    <w:rsid w:val="00C72EB5"/>
    <w:rsid w:val="00C7363B"/>
    <w:rsid w:val="00C738EA"/>
    <w:rsid w:val="00C7618A"/>
    <w:rsid w:val="00C767B8"/>
    <w:rsid w:val="00C768E0"/>
    <w:rsid w:val="00C768EC"/>
    <w:rsid w:val="00C76EE2"/>
    <w:rsid w:val="00C778EB"/>
    <w:rsid w:val="00C77B5D"/>
    <w:rsid w:val="00C77EA9"/>
    <w:rsid w:val="00C80829"/>
    <w:rsid w:val="00C80B26"/>
    <w:rsid w:val="00C818C0"/>
    <w:rsid w:val="00C81B10"/>
    <w:rsid w:val="00C81DF5"/>
    <w:rsid w:val="00C81E37"/>
    <w:rsid w:val="00C82862"/>
    <w:rsid w:val="00C828BD"/>
    <w:rsid w:val="00C82A5A"/>
    <w:rsid w:val="00C83C12"/>
    <w:rsid w:val="00C83CEB"/>
    <w:rsid w:val="00C83F8B"/>
    <w:rsid w:val="00C84571"/>
    <w:rsid w:val="00C84582"/>
    <w:rsid w:val="00C84C96"/>
    <w:rsid w:val="00C84D84"/>
    <w:rsid w:val="00C85974"/>
    <w:rsid w:val="00C85CAE"/>
    <w:rsid w:val="00C85D1A"/>
    <w:rsid w:val="00C85FF3"/>
    <w:rsid w:val="00C860CC"/>
    <w:rsid w:val="00C861C7"/>
    <w:rsid w:val="00C86348"/>
    <w:rsid w:val="00C86640"/>
    <w:rsid w:val="00C86786"/>
    <w:rsid w:val="00C86CA8"/>
    <w:rsid w:val="00C86DA6"/>
    <w:rsid w:val="00C86F84"/>
    <w:rsid w:val="00C870B8"/>
    <w:rsid w:val="00C87203"/>
    <w:rsid w:val="00C87978"/>
    <w:rsid w:val="00C87AD2"/>
    <w:rsid w:val="00C87D1B"/>
    <w:rsid w:val="00C90D79"/>
    <w:rsid w:val="00C910CD"/>
    <w:rsid w:val="00C91232"/>
    <w:rsid w:val="00C916A5"/>
    <w:rsid w:val="00C9197F"/>
    <w:rsid w:val="00C919F8"/>
    <w:rsid w:val="00C91CA6"/>
    <w:rsid w:val="00C9236D"/>
    <w:rsid w:val="00C92574"/>
    <w:rsid w:val="00C9283E"/>
    <w:rsid w:val="00C92A19"/>
    <w:rsid w:val="00C92C4D"/>
    <w:rsid w:val="00C92D87"/>
    <w:rsid w:val="00C92DD8"/>
    <w:rsid w:val="00C9381E"/>
    <w:rsid w:val="00C939AB"/>
    <w:rsid w:val="00C93B0C"/>
    <w:rsid w:val="00C93B4A"/>
    <w:rsid w:val="00C93F38"/>
    <w:rsid w:val="00C9441C"/>
    <w:rsid w:val="00C94FFA"/>
    <w:rsid w:val="00C954B4"/>
    <w:rsid w:val="00C95888"/>
    <w:rsid w:val="00C95BB8"/>
    <w:rsid w:val="00C95D21"/>
    <w:rsid w:val="00C95F6F"/>
    <w:rsid w:val="00C965CC"/>
    <w:rsid w:val="00C97980"/>
    <w:rsid w:val="00C97B08"/>
    <w:rsid w:val="00C97BB4"/>
    <w:rsid w:val="00CA0100"/>
    <w:rsid w:val="00CA05A8"/>
    <w:rsid w:val="00CA07AE"/>
    <w:rsid w:val="00CA0934"/>
    <w:rsid w:val="00CA0BA7"/>
    <w:rsid w:val="00CA136D"/>
    <w:rsid w:val="00CA19A8"/>
    <w:rsid w:val="00CA1AFA"/>
    <w:rsid w:val="00CA1C50"/>
    <w:rsid w:val="00CA212D"/>
    <w:rsid w:val="00CA247D"/>
    <w:rsid w:val="00CA2667"/>
    <w:rsid w:val="00CA2815"/>
    <w:rsid w:val="00CA2D7D"/>
    <w:rsid w:val="00CA2EBD"/>
    <w:rsid w:val="00CA3AE4"/>
    <w:rsid w:val="00CA3BC3"/>
    <w:rsid w:val="00CA3FF4"/>
    <w:rsid w:val="00CA40EE"/>
    <w:rsid w:val="00CA463F"/>
    <w:rsid w:val="00CA52CC"/>
    <w:rsid w:val="00CA66F1"/>
    <w:rsid w:val="00CA712D"/>
    <w:rsid w:val="00CA7342"/>
    <w:rsid w:val="00CA76FC"/>
    <w:rsid w:val="00CA771E"/>
    <w:rsid w:val="00CA77EC"/>
    <w:rsid w:val="00CA7F36"/>
    <w:rsid w:val="00CA7F83"/>
    <w:rsid w:val="00CB0357"/>
    <w:rsid w:val="00CB0448"/>
    <w:rsid w:val="00CB08FF"/>
    <w:rsid w:val="00CB1A5B"/>
    <w:rsid w:val="00CB1D0A"/>
    <w:rsid w:val="00CB1DBD"/>
    <w:rsid w:val="00CB1E12"/>
    <w:rsid w:val="00CB1FDD"/>
    <w:rsid w:val="00CB219A"/>
    <w:rsid w:val="00CB2B03"/>
    <w:rsid w:val="00CB3033"/>
    <w:rsid w:val="00CB318C"/>
    <w:rsid w:val="00CB37BF"/>
    <w:rsid w:val="00CB3898"/>
    <w:rsid w:val="00CB3E10"/>
    <w:rsid w:val="00CB4D15"/>
    <w:rsid w:val="00CB4D25"/>
    <w:rsid w:val="00CB4D38"/>
    <w:rsid w:val="00CB4D8A"/>
    <w:rsid w:val="00CB533B"/>
    <w:rsid w:val="00CB5EF0"/>
    <w:rsid w:val="00CB672C"/>
    <w:rsid w:val="00CB767A"/>
    <w:rsid w:val="00CB7909"/>
    <w:rsid w:val="00CB7CEB"/>
    <w:rsid w:val="00CC0087"/>
    <w:rsid w:val="00CC0429"/>
    <w:rsid w:val="00CC0EB6"/>
    <w:rsid w:val="00CC16C6"/>
    <w:rsid w:val="00CC190C"/>
    <w:rsid w:val="00CC1A70"/>
    <w:rsid w:val="00CC2740"/>
    <w:rsid w:val="00CC29D0"/>
    <w:rsid w:val="00CC2A5C"/>
    <w:rsid w:val="00CC2D0A"/>
    <w:rsid w:val="00CC2EC7"/>
    <w:rsid w:val="00CC2EEB"/>
    <w:rsid w:val="00CC3B15"/>
    <w:rsid w:val="00CC4776"/>
    <w:rsid w:val="00CC4A69"/>
    <w:rsid w:val="00CC5554"/>
    <w:rsid w:val="00CC5610"/>
    <w:rsid w:val="00CC5763"/>
    <w:rsid w:val="00CC5C4F"/>
    <w:rsid w:val="00CC5DF9"/>
    <w:rsid w:val="00CC61B7"/>
    <w:rsid w:val="00CC66D0"/>
    <w:rsid w:val="00CC77FA"/>
    <w:rsid w:val="00CD068A"/>
    <w:rsid w:val="00CD07BB"/>
    <w:rsid w:val="00CD0966"/>
    <w:rsid w:val="00CD0D69"/>
    <w:rsid w:val="00CD0F0C"/>
    <w:rsid w:val="00CD0FD2"/>
    <w:rsid w:val="00CD1B7C"/>
    <w:rsid w:val="00CD2017"/>
    <w:rsid w:val="00CD2035"/>
    <w:rsid w:val="00CD2491"/>
    <w:rsid w:val="00CD25A1"/>
    <w:rsid w:val="00CD25BD"/>
    <w:rsid w:val="00CD284F"/>
    <w:rsid w:val="00CD292D"/>
    <w:rsid w:val="00CD2FD6"/>
    <w:rsid w:val="00CD3328"/>
    <w:rsid w:val="00CD37DA"/>
    <w:rsid w:val="00CD4056"/>
    <w:rsid w:val="00CD41A9"/>
    <w:rsid w:val="00CD4311"/>
    <w:rsid w:val="00CD447E"/>
    <w:rsid w:val="00CD48E4"/>
    <w:rsid w:val="00CD4DCA"/>
    <w:rsid w:val="00CD4E01"/>
    <w:rsid w:val="00CD52E6"/>
    <w:rsid w:val="00CD5424"/>
    <w:rsid w:val="00CD587C"/>
    <w:rsid w:val="00CD5BE7"/>
    <w:rsid w:val="00CD5DF8"/>
    <w:rsid w:val="00CD5F76"/>
    <w:rsid w:val="00CD607B"/>
    <w:rsid w:val="00CD6576"/>
    <w:rsid w:val="00CD6AF6"/>
    <w:rsid w:val="00CD6E29"/>
    <w:rsid w:val="00CD6F2D"/>
    <w:rsid w:val="00CD72B3"/>
    <w:rsid w:val="00CD76BE"/>
    <w:rsid w:val="00CD7751"/>
    <w:rsid w:val="00CD7C4F"/>
    <w:rsid w:val="00CE062C"/>
    <w:rsid w:val="00CE0B55"/>
    <w:rsid w:val="00CE0CB4"/>
    <w:rsid w:val="00CE12F6"/>
    <w:rsid w:val="00CE15CC"/>
    <w:rsid w:val="00CE1BEF"/>
    <w:rsid w:val="00CE3373"/>
    <w:rsid w:val="00CE3B1E"/>
    <w:rsid w:val="00CE3CF5"/>
    <w:rsid w:val="00CE3FC5"/>
    <w:rsid w:val="00CE4688"/>
    <w:rsid w:val="00CE4E39"/>
    <w:rsid w:val="00CE4E60"/>
    <w:rsid w:val="00CE5369"/>
    <w:rsid w:val="00CE58B9"/>
    <w:rsid w:val="00CE5C90"/>
    <w:rsid w:val="00CE61B5"/>
    <w:rsid w:val="00CE65A4"/>
    <w:rsid w:val="00CE6710"/>
    <w:rsid w:val="00CE68ED"/>
    <w:rsid w:val="00CE69A3"/>
    <w:rsid w:val="00CE6B45"/>
    <w:rsid w:val="00CE6FAB"/>
    <w:rsid w:val="00CE707E"/>
    <w:rsid w:val="00CE719D"/>
    <w:rsid w:val="00CE754F"/>
    <w:rsid w:val="00CE7C92"/>
    <w:rsid w:val="00CE7DC5"/>
    <w:rsid w:val="00CF0B45"/>
    <w:rsid w:val="00CF0C75"/>
    <w:rsid w:val="00CF0F68"/>
    <w:rsid w:val="00CF1015"/>
    <w:rsid w:val="00CF17EF"/>
    <w:rsid w:val="00CF1F8C"/>
    <w:rsid w:val="00CF209B"/>
    <w:rsid w:val="00CF22B6"/>
    <w:rsid w:val="00CF2359"/>
    <w:rsid w:val="00CF2A5E"/>
    <w:rsid w:val="00CF2ACC"/>
    <w:rsid w:val="00CF33C7"/>
    <w:rsid w:val="00CF35BA"/>
    <w:rsid w:val="00CF3980"/>
    <w:rsid w:val="00CF3BA4"/>
    <w:rsid w:val="00CF44D2"/>
    <w:rsid w:val="00CF53D8"/>
    <w:rsid w:val="00CF57B6"/>
    <w:rsid w:val="00CF5C4F"/>
    <w:rsid w:val="00CF6578"/>
    <w:rsid w:val="00CF6724"/>
    <w:rsid w:val="00CF6A0F"/>
    <w:rsid w:val="00CF6DF9"/>
    <w:rsid w:val="00D00972"/>
    <w:rsid w:val="00D0098E"/>
    <w:rsid w:val="00D00B8E"/>
    <w:rsid w:val="00D00D8D"/>
    <w:rsid w:val="00D01384"/>
    <w:rsid w:val="00D014AF"/>
    <w:rsid w:val="00D01D8B"/>
    <w:rsid w:val="00D024AD"/>
    <w:rsid w:val="00D025C3"/>
    <w:rsid w:val="00D034CA"/>
    <w:rsid w:val="00D03A09"/>
    <w:rsid w:val="00D03AD6"/>
    <w:rsid w:val="00D03F40"/>
    <w:rsid w:val="00D041E9"/>
    <w:rsid w:val="00D047BA"/>
    <w:rsid w:val="00D047D4"/>
    <w:rsid w:val="00D04F89"/>
    <w:rsid w:val="00D05186"/>
    <w:rsid w:val="00D056B1"/>
    <w:rsid w:val="00D0586A"/>
    <w:rsid w:val="00D05B88"/>
    <w:rsid w:val="00D05C81"/>
    <w:rsid w:val="00D06381"/>
    <w:rsid w:val="00D064DA"/>
    <w:rsid w:val="00D066D4"/>
    <w:rsid w:val="00D06B70"/>
    <w:rsid w:val="00D0707F"/>
    <w:rsid w:val="00D07408"/>
    <w:rsid w:val="00D07653"/>
    <w:rsid w:val="00D10563"/>
    <w:rsid w:val="00D10786"/>
    <w:rsid w:val="00D109E3"/>
    <w:rsid w:val="00D10B13"/>
    <w:rsid w:val="00D10C23"/>
    <w:rsid w:val="00D113CA"/>
    <w:rsid w:val="00D11845"/>
    <w:rsid w:val="00D120E2"/>
    <w:rsid w:val="00D122EA"/>
    <w:rsid w:val="00D12E9A"/>
    <w:rsid w:val="00D13322"/>
    <w:rsid w:val="00D133AC"/>
    <w:rsid w:val="00D139AE"/>
    <w:rsid w:val="00D139E2"/>
    <w:rsid w:val="00D13C6E"/>
    <w:rsid w:val="00D14067"/>
    <w:rsid w:val="00D142C9"/>
    <w:rsid w:val="00D144FF"/>
    <w:rsid w:val="00D14ACA"/>
    <w:rsid w:val="00D15141"/>
    <w:rsid w:val="00D152AE"/>
    <w:rsid w:val="00D153EE"/>
    <w:rsid w:val="00D15D30"/>
    <w:rsid w:val="00D15D34"/>
    <w:rsid w:val="00D15E1D"/>
    <w:rsid w:val="00D16A92"/>
    <w:rsid w:val="00D170E6"/>
    <w:rsid w:val="00D1725B"/>
    <w:rsid w:val="00D17728"/>
    <w:rsid w:val="00D1781B"/>
    <w:rsid w:val="00D17DFB"/>
    <w:rsid w:val="00D203C7"/>
    <w:rsid w:val="00D2068B"/>
    <w:rsid w:val="00D2072E"/>
    <w:rsid w:val="00D213BC"/>
    <w:rsid w:val="00D21636"/>
    <w:rsid w:val="00D2166B"/>
    <w:rsid w:val="00D21D4A"/>
    <w:rsid w:val="00D2257C"/>
    <w:rsid w:val="00D23750"/>
    <w:rsid w:val="00D23A96"/>
    <w:rsid w:val="00D23B93"/>
    <w:rsid w:val="00D23EE6"/>
    <w:rsid w:val="00D242B7"/>
    <w:rsid w:val="00D24823"/>
    <w:rsid w:val="00D24DA3"/>
    <w:rsid w:val="00D24E8D"/>
    <w:rsid w:val="00D250B6"/>
    <w:rsid w:val="00D258F8"/>
    <w:rsid w:val="00D27722"/>
    <w:rsid w:val="00D27C7C"/>
    <w:rsid w:val="00D3015A"/>
    <w:rsid w:val="00D30321"/>
    <w:rsid w:val="00D30388"/>
    <w:rsid w:val="00D3047A"/>
    <w:rsid w:val="00D30748"/>
    <w:rsid w:val="00D3093D"/>
    <w:rsid w:val="00D30F0E"/>
    <w:rsid w:val="00D30F4D"/>
    <w:rsid w:val="00D3114F"/>
    <w:rsid w:val="00D3143E"/>
    <w:rsid w:val="00D3189B"/>
    <w:rsid w:val="00D324E5"/>
    <w:rsid w:val="00D330A0"/>
    <w:rsid w:val="00D3342A"/>
    <w:rsid w:val="00D33910"/>
    <w:rsid w:val="00D340CC"/>
    <w:rsid w:val="00D3432E"/>
    <w:rsid w:val="00D34807"/>
    <w:rsid w:val="00D349FE"/>
    <w:rsid w:val="00D34A25"/>
    <w:rsid w:val="00D34BAA"/>
    <w:rsid w:val="00D34E1C"/>
    <w:rsid w:val="00D34E49"/>
    <w:rsid w:val="00D3574E"/>
    <w:rsid w:val="00D35BE9"/>
    <w:rsid w:val="00D361F4"/>
    <w:rsid w:val="00D3693A"/>
    <w:rsid w:val="00D36969"/>
    <w:rsid w:val="00D36C32"/>
    <w:rsid w:val="00D37025"/>
    <w:rsid w:val="00D370E2"/>
    <w:rsid w:val="00D37111"/>
    <w:rsid w:val="00D37208"/>
    <w:rsid w:val="00D37398"/>
    <w:rsid w:val="00D374D8"/>
    <w:rsid w:val="00D37E1A"/>
    <w:rsid w:val="00D37E4D"/>
    <w:rsid w:val="00D37E94"/>
    <w:rsid w:val="00D403F3"/>
    <w:rsid w:val="00D4061E"/>
    <w:rsid w:val="00D40620"/>
    <w:rsid w:val="00D409C1"/>
    <w:rsid w:val="00D40CB7"/>
    <w:rsid w:val="00D4115A"/>
    <w:rsid w:val="00D4124F"/>
    <w:rsid w:val="00D4188C"/>
    <w:rsid w:val="00D41A6F"/>
    <w:rsid w:val="00D41D89"/>
    <w:rsid w:val="00D41E51"/>
    <w:rsid w:val="00D424FD"/>
    <w:rsid w:val="00D42C01"/>
    <w:rsid w:val="00D42C74"/>
    <w:rsid w:val="00D439CC"/>
    <w:rsid w:val="00D43A0E"/>
    <w:rsid w:val="00D43C97"/>
    <w:rsid w:val="00D44092"/>
    <w:rsid w:val="00D441A5"/>
    <w:rsid w:val="00D4524C"/>
    <w:rsid w:val="00D455BF"/>
    <w:rsid w:val="00D462B1"/>
    <w:rsid w:val="00D46DCD"/>
    <w:rsid w:val="00D47136"/>
    <w:rsid w:val="00D47453"/>
    <w:rsid w:val="00D47510"/>
    <w:rsid w:val="00D47525"/>
    <w:rsid w:val="00D47841"/>
    <w:rsid w:val="00D47FED"/>
    <w:rsid w:val="00D5037D"/>
    <w:rsid w:val="00D50382"/>
    <w:rsid w:val="00D5040C"/>
    <w:rsid w:val="00D50581"/>
    <w:rsid w:val="00D505CB"/>
    <w:rsid w:val="00D51299"/>
    <w:rsid w:val="00D513E0"/>
    <w:rsid w:val="00D51ACE"/>
    <w:rsid w:val="00D51DD0"/>
    <w:rsid w:val="00D52C30"/>
    <w:rsid w:val="00D52DA1"/>
    <w:rsid w:val="00D52EDC"/>
    <w:rsid w:val="00D531D8"/>
    <w:rsid w:val="00D5481A"/>
    <w:rsid w:val="00D5483B"/>
    <w:rsid w:val="00D5526E"/>
    <w:rsid w:val="00D55C0D"/>
    <w:rsid w:val="00D55E75"/>
    <w:rsid w:val="00D55F4D"/>
    <w:rsid w:val="00D56403"/>
    <w:rsid w:val="00D56573"/>
    <w:rsid w:val="00D566AB"/>
    <w:rsid w:val="00D56803"/>
    <w:rsid w:val="00D56E5F"/>
    <w:rsid w:val="00D5727B"/>
    <w:rsid w:val="00D57517"/>
    <w:rsid w:val="00D57A83"/>
    <w:rsid w:val="00D57E70"/>
    <w:rsid w:val="00D57F3B"/>
    <w:rsid w:val="00D57F89"/>
    <w:rsid w:val="00D60827"/>
    <w:rsid w:val="00D60AED"/>
    <w:rsid w:val="00D61727"/>
    <w:rsid w:val="00D619B1"/>
    <w:rsid w:val="00D61BB3"/>
    <w:rsid w:val="00D61C25"/>
    <w:rsid w:val="00D62134"/>
    <w:rsid w:val="00D62523"/>
    <w:rsid w:val="00D62981"/>
    <w:rsid w:val="00D62FCE"/>
    <w:rsid w:val="00D6342C"/>
    <w:rsid w:val="00D63603"/>
    <w:rsid w:val="00D63733"/>
    <w:rsid w:val="00D639AB"/>
    <w:rsid w:val="00D63AB7"/>
    <w:rsid w:val="00D641E6"/>
    <w:rsid w:val="00D64774"/>
    <w:rsid w:val="00D6478B"/>
    <w:rsid w:val="00D64E89"/>
    <w:rsid w:val="00D64F2D"/>
    <w:rsid w:val="00D65403"/>
    <w:rsid w:val="00D66256"/>
    <w:rsid w:val="00D66372"/>
    <w:rsid w:val="00D66BAA"/>
    <w:rsid w:val="00D66CBE"/>
    <w:rsid w:val="00D6763A"/>
    <w:rsid w:val="00D67B98"/>
    <w:rsid w:val="00D67BE2"/>
    <w:rsid w:val="00D706DD"/>
    <w:rsid w:val="00D706F3"/>
    <w:rsid w:val="00D71017"/>
    <w:rsid w:val="00D71249"/>
    <w:rsid w:val="00D71576"/>
    <w:rsid w:val="00D7169F"/>
    <w:rsid w:val="00D71AE7"/>
    <w:rsid w:val="00D71E32"/>
    <w:rsid w:val="00D7236E"/>
    <w:rsid w:val="00D72611"/>
    <w:rsid w:val="00D73052"/>
    <w:rsid w:val="00D73077"/>
    <w:rsid w:val="00D732D1"/>
    <w:rsid w:val="00D73508"/>
    <w:rsid w:val="00D73694"/>
    <w:rsid w:val="00D73917"/>
    <w:rsid w:val="00D73A39"/>
    <w:rsid w:val="00D73B68"/>
    <w:rsid w:val="00D73E23"/>
    <w:rsid w:val="00D73FB6"/>
    <w:rsid w:val="00D74903"/>
    <w:rsid w:val="00D7544A"/>
    <w:rsid w:val="00D756C5"/>
    <w:rsid w:val="00D758C1"/>
    <w:rsid w:val="00D75D0E"/>
    <w:rsid w:val="00D7683C"/>
    <w:rsid w:val="00D76AE9"/>
    <w:rsid w:val="00D76C93"/>
    <w:rsid w:val="00D76D8E"/>
    <w:rsid w:val="00D76EF2"/>
    <w:rsid w:val="00D76FDC"/>
    <w:rsid w:val="00D771D4"/>
    <w:rsid w:val="00D77397"/>
    <w:rsid w:val="00D774EB"/>
    <w:rsid w:val="00D776FF"/>
    <w:rsid w:val="00D77D96"/>
    <w:rsid w:val="00D80DE1"/>
    <w:rsid w:val="00D81059"/>
    <w:rsid w:val="00D81A06"/>
    <w:rsid w:val="00D81E47"/>
    <w:rsid w:val="00D823F3"/>
    <w:rsid w:val="00D82A55"/>
    <w:rsid w:val="00D82A7E"/>
    <w:rsid w:val="00D82C7C"/>
    <w:rsid w:val="00D83342"/>
    <w:rsid w:val="00D83750"/>
    <w:rsid w:val="00D8385C"/>
    <w:rsid w:val="00D83B71"/>
    <w:rsid w:val="00D85BC8"/>
    <w:rsid w:val="00D85D00"/>
    <w:rsid w:val="00D863CE"/>
    <w:rsid w:val="00D879DB"/>
    <w:rsid w:val="00D87A55"/>
    <w:rsid w:val="00D87AC2"/>
    <w:rsid w:val="00D87BF0"/>
    <w:rsid w:val="00D87E40"/>
    <w:rsid w:val="00D9037D"/>
    <w:rsid w:val="00D9110C"/>
    <w:rsid w:val="00D91557"/>
    <w:rsid w:val="00D91929"/>
    <w:rsid w:val="00D91A26"/>
    <w:rsid w:val="00D91E37"/>
    <w:rsid w:val="00D920DE"/>
    <w:rsid w:val="00D92171"/>
    <w:rsid w:val="00D92677"/>
    <w:rsid w:val="00D92C16"/>
    <w:rsid w:val="00D9354B"/>
    <w:rsid w:val="00D93A91"/>
    <w:rsid w:val="00D9452F"/>
    <w:rsid w:val="00D9467F"/>
    <w:rsid w:val="00D9489C"/>
    <w:rsid w:val="00D94E6F"/>
    <w:rsid w:val="00D950B3"/>
    <w:rsid w:val="00D951B9"/>
    <w:rsid w:val="00D95874"/>
    <w:rsid w:val="00D95962"/>
    <w:rsid w:val="00D95C3D"/>
    <w:rsid w:val="00D96299"/>
    <w:rsid w:val="00D96645"/>
    <w:rsid w:val="00D96FE5"/>
    <w:rsid w:val="00D970A3"/>
    <w:rsid w:val="00D971A6"/>
    <w:rsid w:val="00D97CAF"/>
    <w:rsid w:val="00D97D00"/>
    <w:rsid w:val="00DA034C"/>
    <w:rsid w:val="00DA060C"/>
    <w:rsid w:val="00DA0767"/>
    <w:rsid w:val="00DA07BB"/>
    <w:rsid w:val="00DA0BBE"/>
    <w:rsid w:val="00DA0D63"/>
    <w:rsid w:val="00DA100A"/>
    <w:rsid w:val="00DA1256"/>
    <w:rsid w:val="00DA126E"/>
    <w:rsid w:val="00DA1F67"/>
    <w:rsid w:val="00DA2C6D"/>
    <w:rsid w:val="00DA3DDA"/>
    <w:rsid w:val="00DA3F4B"/>
    <w:rsid w:val="00DA45D7"/>
    <w:rsid w:val="00DA46C2"/>
    <w:rsid w:val="00DA4D8A"/>
    <w:rsid w:val="00DA50C8"/>
    <w:rsid w:val="00DA50EC"/>
    <w:rsid w:val="00DA54FD"/>
    <w:rsid w:val="00DA5650"/>
    <w:rsid w:val="00DA5746"/>
    <w:rsid w:val="00DA5765"/>
    <w:rsid w:val="00DA621D"/>
    <w:rsid w:val="00DA6286"/>
    <w:rsid w:val="00DA628A"/>
    <w:rsid w:val="00DA6409"/>
    <w:rsid w:val="00DA6537"/>
    <w:rsid w:val="00DA6AB5"/>
    <w:rsid w:val="00DA6D5A"/>
    <w:rsid w:val="00DA6DF4"/>
    <w:rsid w:val="00DA7128"/>
    <w:rsid w:val="00DA7910"/>
    <w:rsid w:val="00DA7D58"/>
    <w:rsid w:val="00DA7DF7"/>
    <w:rsid w:val="00DB012E"/>
    <w:rsid w:val="00DB0827"/>
    <w:rsid w:val="00DB08CB"/>
    <w:rsid w:val="00DB0921"/>
    <w:rsid w:val="00DB29BC"/>
    <w:rsid w:val="00DB2D75"/>
    <w:rsid w:val="00DB32EC"/>
    <w:rsid w:val="00DB331D"/>
    <w:rsid w:val="00DB3374"/>
    <w:rsid w:val="00DB35D7"/>
    <w:rsid w:val="00DB3A58"/>
    <w:rsid w:val="00DB3BA1"/>
    <w:rsid w:val="00DB3F30"/>
    <w:rsid w:val="00DB4793"/>
    <w:rsid w:val="00DB4909"/>
    <w:rsid w:val="00DB4A27"/>
    <w:rsid w:val="00DB574D"/>
    <w:rsid w:val="00DB5CA1"/>
    <w:rsid w:val="00DB6021"/>
    <w:rsid w:val="00DB6725"/>
    <w:rsid w:val="00DB6937"/>
    <w:rsid w:val="00DB7123"/>
    <w:rsid w:val="00DB769B"/>
    <w:rsid w:val="00DB7E2A"/>
    <w:rsid w:val="00DC0072"/>
    <w:rsid w:val="00DC035E"/>
    <w:rsid w:val="00DC0484"/>
    <w:rsid w:val="00DC0E9A"/>
    <w:rsid w:val="00DC11B8"/>
    <w:rsid w:val="00DC13F9"/>
    <w:rsid w:val="00DC161A"/>
    <w:rsid w:val="00DC1923"/>
    <w:rsid w:val="00DC1B27"/>
    <w:rsid w:val="00DC1BE0"/>
    <w:rsid w:val="00DC2CB1"/>
    <w:rsid w:val="00DC2D26"/>
    <w:rsid w:val="00DC3BCC"/>
    <w:rsid w:val="00DC3D16"/>
    <w:rsid w:val="00DC3F4C"/>
    <w:rsid w:val="00DC4472"/>
    <w:rsid w:val="00DC4FD9"/>
    <w:rsid w:val="00DC54DA"/>
    <w:rsid w:val="00DC5EBD"/>
    <w:rsid w:val="00DC62D8"/>
    <w:rsid w:val="00DC6736"/>
    <w:rsid w:val="00DC6FAB"/>
    <w:rsid w:val="00DC730A"/>
    <w:rsid w:val="00DC7707"/>
    <w:rsid w:val="00DC7A23"/>
    <w:rsid w:val="00DC7E40"/>
    <w:rsid w:val="00DD01CF"/>
    <w:rsid w:val="00DD01E5"/>
    <w:rsid w:val="00DD0C1A"/>
    <w:rsid w:val="00DD1646"/>
    <w:rsid w:val="00DD18DB"/>
    <w:rsid w:val="00DD198C"/>
    <w:rsid w:val="00DD1AFE"/>
    <w:rsid w:val="00DD1BCE"/>
    <w:rsid w:val="00DD1CB5"/>
    <w:rsid w:val="00DD1CE2"/>
    <w:rsid w:val="00DD1F3C"/>
    <w:rsid w:val="00DD1F64"/>
    <w:rsid w:val="00DD2392"/>
    <w:rsid w:val="00DD2472"/>
    <w:rsid w:val="00DD27D5"/>
    <w:rsid w:val="00DD2E8C"/>
    <w:rsid w:val="00DD303A"/>
    <w:rsid w:val="00DD331B"/>
    <w:rsid w:val="00DD35E7"/>
    <w:rsid w:val="00DD4450"/>
    <w:rsid w:val="00DD490A"/>
    <w:rsid w:val="00DD4AEF"/>
    <w:rsid w:val="00DD4D7F"/>
    <w:rsid w:val="00DD5FBE"/>
    <w:rsid w:val="00DD6E37"/>
    <w:rsid w:val="00DD6E8A"/>
    <w:rsid w:val="00DD70FB"/>
    <w:rsid w:val="00DD720B"/>
    <w:rsid w:val="00DD7942"/>
    <w:rsid w:val="00DD7CC4"/>
    <w:rsid w:val="00DE01BB"/>
    <w:rsid w:val="00DE01BC"/>
    <w:rsid w:val="00DE04C2"/>
    <w:rsid w:val="00DE0CA9"/>
    <w:rsid w:val="00DE109C"/>
    <w:rsid w:val="00DE1371"/>
    <w:rsid w:val="00DE160D"/>
    <w:rsid w:val="00DE16F2"/>
    <w:rsid w:val="00DE22FC"/>
    <w:rsid w:val="00DE23EB"/>
    <w:rsid w:val="00DE2780"/>
    <w:rsid w:val="00DE285A"/>
    <w:rsid w:val="00DE2A24"/>
    <w:rsid w:val="00DE2A2F"/>
    <w:rsid w:val="00DE2AC7"/>
    <w:rsid w:val="00DE2FD3"/>
    <w:rsid w:val="00DE323F"/>
    <w:rsid w:val="00DE3329"/>
    <w:rsid w:val="00DE362E"/>
    <w:rsid w:val="00DE3B39"/>
    <w:rsid w:val="00DE3E7A"/>
    <w:rsid w:val="00DE427B"/>
    <w:rsid w:val="00DE4332"/>
    <w:rsid w:val="00DE4461"/>
    <w:rsid w:val="00DE4B45"/>
    <w:rsid w:val="00DE54BC"/>
    <w:rsid w:val="00DE5B16"/>
    <w:rsid w:val="00DE60C6"/>
    <w:rsid w:val="00DE6821"/>
    <w:rsid w:val="00DE6ED1"/>
    <w:rsid w:val="00DE7177"/>
    <w:rsid w:val="00DE7592"/>
    <w:rsid w:val="00DE7813"/>
    <w:rsid w:val="00DE7F50"/>
    <w:rsid w:val="00DF00A2"/>
    <w:rsid w:val="00DF0A07"/>
    <w:rsid w:val="00DF0D75"/>
    <w:rsid w:val="00DF12FF"/>
    <w:rsid w:val="00DF1A5D"/>
    <w:rsid w:val="00DF2028"/>
    <w:rsid w:val="00DF26D6"/>
    <w:rsid w:val="00DF26F8"/>
    <w:rsid w:val="00DF2C14"/>
    <w:rsid w:val="00DF2C59"/>
    <w:rsid w:val="00DF33D0"/>
    <w:rsid w:val="00DF3709"/>
    <w:rsid w:val="00DF3A30"/>
    <w:rsid w:val="00DF3E2E"/>
    <w:rsid w:val="00DF3F66"/>
    <w:rsid w:val="00DF4D75"/>
    <w:rsid w:val="00DF4DEF"/>
    <w:rsid w:val="00DF5192"/>
    <w:rsid w:val="00DF5666"/>
    <w:rsid w:val="00DF5D6E"/>
    <w:rsid w:val="00DF5E24"/>
    <w:rsid w:val="00DF62A2"/>
    <w:rsid w:val="00DF6791"/>
    <w:rsid w:val="00DF7061"/>
    <w:rsid w:val="00DF7656"/>
    <w:rsid w:val="00DF7CB5"/>
    <w:rsid w:val="00DF7E63"/>
    <w:rsid w:val="00DF7EB9"/>
    <w:rsid w:val="00DF7FBB"/>
    <w:rsid w:val="00E00189"/>
    <w:rsid w:val="00E0026D"/>
    <w:rsid w:val="00E00ADD"/>
    <w:rsid w:val="00E00CC2"/>
    <w:rsid w:val="00E010C6"/>
    <w:rsid w:val="00E01139"/>
    <w:rsid w:val="00E016CC"/>
    <w:rsid w:val="00E01A1B"/>
    <w:rsid w:val="00E01BAF"/>
    <w:rsid w:val="00E01C5B"/>
    <w:rsid w:val="00E01F2C"/>
    <w:rsid w:val="00E01FD6"/>
    <w:rsid w:val="00E0212A"/>
    <w:rsid w:val="00E021F1"/>
    <w:rsid w:val="00E02298"/>
    <w:rsid w:val="00E03783"/>
    <w:rsid w:val="00E03F8F"/>
    <w:rsid w:val="00E040E6"/>
    <w:rsid w:val="00E04295"/>
    <w:rsid w:val="00E044AF"/>
    <w:rsid w:val="00E057B4"/>
    <w:rsid w:val="00E05853"/>
    <w:rsid w:val="00E062BA"/>
    <w:rsid w:val="00E06856"/>
    <w:rsid w:val="00E06D05"/>
    <w:rsid w:val="00E074CB"/>
    <w:rsid w:val="00E07566"/>
    <w:rsid w:val="00E075FE"/>
    <w:rsid w:val="00E07B4C"/>
    <w:rsid w:val="00E105E8"/>
    <w:rsid w:val="00E10B42"/>
    <w:rsid w:val="00E10E2C"/>
    <w:rsid w:val="00E11253"/>
    <w:rsid w:val="00E1150F"/>
    <w:rsid w:val="00E11F01"/>
    <w:rsid w:val="00E12D8B"/>
    <w:rsid w:val="00E12E13"/>
    <w:rsid w:val="00E12E46"/>
    <w:rsid w:val="00E12F0E"/>
    <w:rsid w:val="00E1356E"/>
    <w:rsid w:val="00E13599"/>
    <w:rsid w:val="00E135DD"/>
    <w:rsid w:val="00E13EB3"/>
    <w:rsid w:val="00E14325"/>
    <w:rsid w:val="00E14708"/>
    <w:rsid w:val="00E148A0"/>
    <w:rsid w:val="00E14F2A"/>
    <w:rsid w:val="00E1554B"/>
    <w:rsid w:val="00E16351"/>
    <w:rsid w:val="00E16745"/>
    <w:rsid w:val="00E172CE"/>
    <w:rsid w:val="00E17504"/>
    <w:rsid w:val="00E17D8B"/>
    <w:rsid w:val="00E20219"/>
    <w:rsid w:val="00E20298"/>
    <w:rsid w:val="00E20DEC"/>
    <w:rsid w:val="00E21225"/>
    <w:rsid w:val="00E21586"/>
    <w:rsid w:val="00E21BD6"/>
    <w:rsid w:val="00E22177"/>
    <w:rsid w:val="00E2394F"/>
    <w:rsid w:val="00E240D4"/>
    <w:rsid w:val="00E24120"/>
    <w:rsid w:val="00E2423B"/>
    <w:rsid w:val="00E24B66"/>
    <w:rsid w:val="00E24FCE"/>
    <w:rsid w:val="00E2571E"/>
    <w:rsid w:val="00E2577E"/>
    <w:rsid w:val="00E25C60"/>
    <w:rsid w:val="00E266DE"/>
    <w:rsid w:val="00E26D20"/>
    <w:rsid w:val="00E275BA"/>
    <w:rsid w:val="00E279CE"/>
    <w:rsid w:val="00E30072"/>
    <w:rsid w:val="00E302A4"/>
    <w:rsid w:val="00E306BD"/>
    <w:rsid w:val="00E31298"/>
    <w:rsid w:val="00E313BE"/>
    <w:rsid w:val="00E31716"/>
    <w:rsid w:val="00E317BC"/>
    <w:rsid w:val="00E3189B"/>
    <w:rsid w:val="00E31E06"/>
    <w:rsid w:val="00E324F7"/>
    <w:rsid w:val="00E3294A"/>
    <w:rsid w:val="00E32A1C"/>
    <w:rsid w:val="00E33253"/>
    <w:rsid w:val="00E3365A"/>
    <w:rsid w:val="00E3369E"/>
    <w:rsid w:val="00E339FA"/>
    <w:rsid w:val="00E34B11"/>
    <w:rsid w:val="00E34E2C"/>
    <w:rsid w:val="00E34F00"/>
    <w:rsid w:val="00E35419"/>
    <w:rsid w:val="00E355CC"/>
    <w:rsid w:val="00E35D88"/>
    <w:rsid w:val="00E364C6"/>
    <w:rsid w:val="00E366AD"/>
    <w:rsid w:val="00E368EE"/>
    <w:rsid w:val="00E36C4A"/>
    <w:rsid w:val="00E37692"/>
    <w:rsid w:val="00E37ABD"/>
    <w:rsid w:val="00E4019F"/>
    <w:rsid w:val="00E4081A"/>
    <w:rsid w:val="00E410EB"/>
    <w:rsid w:val="00E41115"/>
    <w:rsid w:val="00E4143D"/>
    <w:rsid w:val="00E419B9"/>
    <w:rsid w:val="00E430A8"/>
    <w:rsid w:val="00E4357C"/>
    <w:rsid w:val="00E436D5"/>
    <w:rsid w:val="00E43A76"/>
    <w:rsid w:val="00E43DAA"/>
    <w:rsid w:val="00E43DF0"/>
    <w:rsid w:val="00E43E71"/>
    <w:rsid w:val="00E43F94"/>
    <w:rsid w:val="00E45323"/>
    <w:rsid w:val="00E45690"/>
    <w:rsid w:val="00E45E1B"/>
    <w:rsid w:val="00E46086"/>
    <w:rsid w:val="00E46A18"/>
    <w:rsid w:val="00E46B5D"/>
    <w:rsid w:val="00E474B4"/>
    <w:rsid w:val="00E5027F"/>
    <w:rsid w:val="00E502CE"/>
    <w:rsid w:val="00E50529"/>
    <w:rsid w:val="00E507F6"/>
    <w:rsid w:val="00E50C0D"/>
    <w:rsid w:val="00E50CB0"/>
    <w:rsid w:val="00E5132D"/>
    <w:rsid w:val="00E5188F"/>
    <w:rsid w:val="00E51CC7"/>
    <w:rsid w:val="00E51D24"/>
    <w:rsid w:val="00E52059"/>
    <w:rsid w:val="00E528D7"/>
    <w:rsid w:val="00E52933"/>
    <w:rsid w:val="00E5376B"/>
    <w:rsid w:val="00E53948"/>
    <w:rsid w:val="00E53DFF"/>
    <w:rsid w:val="00E54234"/>
    <w:rsid w:val="00E54DB0"/>
    <w:rsid w:val="00E55266"/>
    <w:rsid w:val="00E552C4"/>
    <w:rsid w:val="00E55598"/>
    <w:rsid w:val="00E55B22"/>
    <w:rsid w:val="00E55D06"/>
    <w:rsid w:val="00E55D43"/>
    <w:rsid w:val="00E55DF8"/>
    <w:rsid w:val="00E55FD2"/>
    <w:rsid w:val="00E55FD9"/>
    <w:rsid w:val="00E56756"/>
    <w:rsid w:val="00E567A8"/>
    <w:rsid w:val="00E56905"/>
    <w:rsid w:val="00E569D4"/>
    <w:rsid w:val="00E57183"/>
    <w:rsid w:val="00E574D7"/>
    <w:rsid w:val="00E57896"/>
    <w:rsid w:val="00E578A3"/>
    <w:rsid w:val="00E5794E"/>
    <w:rsid w:val="00E57D8B"/>
    <w:rsid w:val="00E605E3"/>
    <w:rsid w:val="00E60942"/>
    <w:rsid w:val="00E61373"/>
    <w:rsid w:val="00E614C0"/>
    <w:rsid w:val="00E61631"/>
    <w:rsid w:val="00E616CF"/>
    <w:rsid w:val="00E61CB1"/>
    <w:rsid w:val="00E61EB2"/>
    <w:rsid w:val="00E6240A"/>
    <w:rsid w:val="00E6310A"/>
    <w:rsid w:val="00E63594"/>
    <w:rsid w:val="00E635C7"/>
    <w:rsid w:val="00E63614"/>
    <w:rsid w:val="00E63BB2"/>
    <w:rsid w:val="00E63EF9"/>
    <w:rsid w:val="00E6440B"/>
    <w:rsid w:val="00E64A8D"/>
    <w:rsid w:val="00E64CAB"/>
    <w:rsid w:val="00E650E2"/>
    <w:rsid w:val="00E65DAB"/>
    <w:rsid w:val="00E66925"/>
    <w:rsid w:val="00E66C8A"/>
    <w:rsid w:val="00E66DCE"/>
    <w:rsid w:val="00E66FE8"/>
    <w:rsid w:val="00E67A02"/>
    <w:rsid w:val="00E70217"/>
    <w:rsid w:val="00E703D2"/>
    <w:rsid w:val="00E70874"/>
    <w:rsid w:val="00E70E40"/>
    <w:rsid w:val="00E710FD"/>
    <w:rsid w:val="00E7167C"/>
    <w:rsid w:val="00E71911"/>
    <w:rsid w:val="00E7237D"/>
    <w:rsid w:val="00E72392"/>
    <w:rsid w:val="00E72631"/>
    <w:rsid w:val="00E727E1"/>
    <w:rsid w:val="00E72A00"/>
    <w:rsid w:val="00E72B02"/>
    <w:rsid w:val="00E72F6C"/>
    <w:rsid w:val="00E73038"/>
    <w:rsid w:val="00E737B3"/>
    <w:rsid w:val="00E7382E"/>
    <w:rsid w:val="00E73893"/>
    <w:rsid w:val="00E742BA"/>
    <w:rsid w:val="00E745DE"/>
    <w:rsid w:val="00E7469C"/>
    <w:rsid w:val="00E7541D"/>
    <w:rsid w:val="00E75478"/>
    <w:rsid w:val="00E7552C"/>
    <w:rsid w:val="00E759D7"/>
    <w:rsid w:val="00E75ABA"/>
    <w:rsid w:val="00E76687"/>
    <w:rsid w:val="00E76A70"/>
    <w:rsid w:val="00E76E59"/>
    <w:rsid w:val="00E76EB2"/>
    <w:rsid w:val="00E7736E"/>
    <w:rsid w:val="00E775DD"/>
    <w:rsid w:val="00E77D1A"/>
    <w:rsid w:val="00E77D80"/>
    <w:rsid w:val="00E804C6"/>
    <w:rsid w:val="00E80732"/>
    <w:rsid w:val="00E80ACC"/>
    <w:rsid w:val="00E80F21"/>
    <w:rsid w:val="00E819FB"/>
    <w:rsid w:val="00E822A4"/>
    <w:rsid w:val="00E82696"/>
    <w:rsid w:val="00E827D7"/>
    <w:rsid w:val="00E82B6D"/>
    <w:rsid w:val="00E83296"/>
    <w:rsid w:val="00E834F6"/>
    <w:rsid w:val="00E83631"/>
    <w:rsid w:val="00E83796"/>
    <w:rsid w:val="00E83798"/>
    <w:rsid w:val="00E83836"/>
    <w:rsid w:val="00E83F1D"/>
    <w:rsid w:val="00E8430D"/>
    <w:rsid w:val="00E84384"/>
    <w:rsid w:val="00E84396"/>
    <w:rsid w:val="00E8469E"/>
    <w:rsid w:val="00E85CB8"/>
    <w:rsid w:val="00E85D98"/>
    <w:rsid w:val="00E85F1D"/>
    <w:rsid w:val="00E86478"/>
    <w:rsid w:val="00E86901"/>
    <w:rsid w:val="00E86B4F"/>
    <w:rsid w:val="00E875EF"/>
    <w:rsid w:val="00E878BC"/>
    <w:rsid w:val="00E901C2"/>
    <w:rsid w:val="00E903D4"/>
    <w:rsid w:val="00E90967"/>
    <w:rsid w:val="00E90CBA"/>
    <w:rsid w:val="00E90FB2"/>
    <w:rsid w:val="00E91AE6"/>
    <w:rsid w:val="00E9244A"/>
    <w:rsid w:val="00E92C7A"/>
    <w:rsid w:val="00E92E3B"/>
    <w:rsid w:val="00E93CA8"/>
    <w:rsid w:val="00E94880"/>
    <w:rsid w:val="00E94AAD"/>
    <w:rsid w:val="00E94B2F"/>
    <w:rsid w:val="00E94F29"/>
    <w:rsid w:val="00E955F3"/>
    <w:rsid w:val="00E959F8"/>
    <w:rsid w:val="00E95DD3"/>
    <w:rsid w:val="00E95E34"/>
    <w:rsid w:val="00E95EBB"/>
    <w:rsid w:val="00E961C3"/>
    <w:rsid w:val="00E969F6"/>
    <w:rsid w:val="00E96EDE"/>
    <w:rsid w:val="00E97587"/>
    <w:rsid w:val="00E977FC"/>
    <w:rsid w:val="00E9782C"/>
    <w:rsid w:val="00E97B26"/>
    <w:rsid w:val="00E97B77"/>
    <w:rsid w:val="00E97E7B"/>
    <w:rsid w:val="00E97FB2"/>
    <w:rsid w:val="00EA006C"/>
    <w:rsid w:val="00EA0E28"/>
    <w:rsid w:val="00EA171B"/>
    <w:rsid w:val="00EA1945"/>
    <w:rsid w:val="00EA1B83"/>
    <w:rsid w:val="00EA1FFF"/>
    <w:rsid w:val="00EA20FD"/>
    <w:rsid w:val="00EA23FC"/>
    <w:rsid w:val="00EA26D5"/>
    <w:rsid w:val="00EA285E"/>
    <w:rsid w:val="00EA2CCE"/>
    <w:rsid w:val="00EA2F3E"/>
    <w:rsid w:val="00EA30B2"/>
    <w:rsid w:val="00EA38C7"/>
    <w:rsid w:val="00EA3A6F"/>
    <w:rsid w:val="00EA3DAA"/>
    <w:rsid w:val="00EA3FA1"/>
    <w:rsid w:val="00EA456A"/>
    <w:rsid w:val="00EA45C3"/>
    <w:rsid w:val="00EA4E85"/>
    <w:rsid w:val="00EA503F"/>
    <w:rsid w:val="00EA57D3"/>
    <w:rsid w:val="00EA63FE"/>
    <w:rsid w:val="00EA646D"/>
    <w:rsid w:val="00EA64BC"/>
    <w:rsid w:val="00EA650F"/>
    <w:rsid w:val="00EA69CE"/>
    <w:rsid w:val="00EA6EF7"/>
    <w:rsid w:val="00EA70D8"/>
    <w:rsid w:val="00EA71C9"/>
    <w:rsid w:val="00EA7D11"/>
    <w:rsid w:val="00EB019B"/>
    <w:rsid w:val="00EB0205"/>
    <w:rsid w:val="00EB022E"/>
    <w:rsid w:val="00EB045C"/>
    <w:rsid w:val="00EB0E14"/>
    <w:rsid w:val="00EB103C"/>
    <w:rsid w:val="00EB16A8"/>
    <w:rsid w:val="00EB2100"/>
    <w:rsid w:val="00EB270E"/>
    <w:rsid w:val="00EB2775"/>
    <w:rsid w:val="00EB2A0C"/>
    <w:rsid w:val="00EB2EC9"/>
    <w:rsid w:val="00EB30EE"/>
    <w:rsid w:val="00EB33CD"/>
    <w:rsid w:val="00EB3710"/>
    <w:rsid w:val="00EB3BED"/>
    <w:rsid w:val="00EB3D00"/>
    <w:rsid w:val="00EB4398"/>
    <w:rsid w:val="00EB48AA"/>
    <w:rsid w:val="00EB4A0C"/>
    <w:rsid w:val="00EB4E33"/>
    <w:rsid w:val="00EB51F9"/>
    <w:rsid w:val="00EB53E6"/>
    <w:rsid w:val="00EB54A1"/>
    <w:rsid w:val="00EB5A45"/>
    <w:rsid w:val="00EB5AA1"/>
    <w:rsid w:val="00EB613C"/>
    <w:rsid w:val="00EB6744"/>
    <w:rsid w:val="00EB6C7E"/>
    <w:rsid w:val="00EB7010"/>
    <w:rsid w:val="00EB75ED"/>
    <w:rsid w:val="00EB75EE"/>
    <w:rsid w:val="00EB7EBE"/>
    <w:rsid w:val="00EC02FA"/>
    <w:rsid w:val="00EC04EB"/>
    <w:rsid w:val="00EC0F72"/>
    <w:rsid w:val="00EC1035"/>
    <w:rsid w:val="00EC1A6A"/>
    <w:rsid w:val="00EC1C0F"/>
    <w:rsid w:val="00EC28EB"/>
    <w:rsid w:val="00EC2C4A"/>
    <w:rsid w:val="00EC3288"/>
    <w:rsid w:val="00EC3291"/>
    <w:rsid w:val="00EC3463"/>
    <w:rsid w:val="00EC34DB"/>
    <w:rsid w:val="00EC3980"/>
    <w:rsid w:val="00EC4C87"/>
    <w:rsid w:val="00EC52A2"/>
    <w:rsid w:val="00EC557C"/>
    <w:rsid w:val="00EC5A7D"/>
    <w:rsid w:val="00EC6A56"/>
    <w:rsid w:val="00EC6D11"/>
    <w:rsid w:val="00EC71FF"/>
    <w:rsid w:val="00EC74D2"/>
    <w:rsid w:val="00EC76C0"/>
    <w:rsid w:val="00EC7AAA"/>
    <w:rsid w:val="00ED118D"/>
    <w:rsid w:val="00ED1C33"/>
    <w:rsid w:val="00ED1D6F"/>
    <w:rsid w:val="00ED2069"/>
    <w:rsid w:val="00ED2543"/>
    <w:rsid w:val="00ED2E4D"/>
    <w:rsid w:val="00ED3D88"/>
    <w:rsid w:val="00ED4234"/>
    <w:rsid w:val="00ED4359"/>
    <w:rsid w:val="00ED4C0C"/>
    <w:rsid w:val="00ED4E45"/>
    <w:rsid w:val="00ED5036"/>
    <w:rsid w:val="00ED5BB2"/>
    <w:rsid w:val="00ED6285"/>
    <w:rsid w:val="00ED67AE"/>
    <w:rsid w:val="00ED6A4A"/>
    <w:rsid w:val="00ED6D38"/>
    <w:rsid w:val="00ED7222"/>
    <w:rsid w:val="00ED73C7"/>
    <w:rsid w:val="00ED7BA2"/>
    <w:rsid w:val="00EE0328"/>
    <w:rsid w:val="00EE12B8"/>
    <w:rsid w:val="00EE1750"/>
    <w:rsid w:val="00EE17D9"/>
    <w:rsid w:val="00EE19B3"/>
    <w:rsid w:val="00EE1A7A"/>
    <w:rsid w:val="00EE1BC8"/>
    <w:rsid w:val="00EE1C70"/>
    <w:rsid w:val="00EE1E3F"/>
    <w:rsid w:val="00EE2854"/>
    <w:rsid w:val="00EE2F70"/>
    <w:rsid w:val="00EE34C7"/>
    <w:rsid w:val="00EE36C1"/>
    <w:rsid w:val="00EE3F1B"/>
    <w:rsid w:val="00EE4B96"/>
    <w:rsid w:val="00EE528A"/>
    <w:rsid w:val="00EE54E4"/>
    <w:rsid w:val="00EE5963"/>
    <w:rsid w:val="00EE5E32"/>
    <w:rsid w:val="00EE6691"/>
    <w:rsid w:val="00EE683D"/>
    <w:rsid w:val="00EE7308"/>
    <w:rsid w:val="00EE7DEF"/>
    <w:rsid w:val="00EF00CB"/>
    <w:rsid w:val="00EF01B3"/>
    <w:rsid w:val="00EF0280"/>
    <w:rsid w:val="00EF032E"/>
    <w:rsid w:val="00EF041B"/>
    <w:rsid w:val="00EF05C4"/>
    <w:rsid w:val="00EF07DA"/>
    <w:rsid w:val="00EF0D10"/>
    <w:rsid w:val="00EF0F99"/>
    <w:rsid w:val="00EF138F"/>
    <w:rsid w:val="00EF158B"/>
    <w:rsid w:val="00EF1D86"/>
    <w:rsid w:val="00EF1F2B"/>
    <w:rsid w:val="00EF2535"/>
    <w:rsid w:val="00EF289A"/>
    <w:rsid w:val="00EF2F5A"/>
    <w:rsid w:val="00EF30F7"/>
    <w:rsid w:val="00EF3B8E"/>
    <w:rsid w:val="00EF4241"/>
    <w:rsid w:val="00EF4760"/>
    <w:rsid w:val="00EF4F24"/>
    <w:rsid w:val="00EF5D6A"/>
    <w:rsid w:val="00EF65BE"/>
    <w:rsid w:val="00EF6C05"/>
    <w:rsid w:val="00EF6FC7"/>
    <w:rsid w:val="00EF7303"/>
    <w:rsid w:val="00EF791F"/>
    <w:rsid w:val="00EF7BC9"/>
    <w:rsid w:val="00EF7C65"/>
    <w:rsid w:val="00EF7DA4"/>
    <w:rsid w:val="00EF7F9F"/>
    <w:rsid w:val="00F000B1"/>
    <w:rsid w:val="00F00280"/>
    <w:rsid w:val="00F00408"/>
    <w:rsid w:val="00F01058"/>
    <w:rsid w:val="00F0109A"/>
    <w:rsid w:val="00F01188"/>
    <w:rsid w:val="00F01573"/>
    <w:rsid w:val="00F0181E"/>
    <w:rsid w:val="00F0186C"/>
    <w:rsid w:val="00F019A8"/>
    <w:rsid w:val="00F01A37"/>
    <w:rsid w:val="00F02025"/>
    <w:rsid w:val="00F026BE"/>
    <w:rsid w:val="00F02BCF"/>
    <w:rsid w:val="00F037C2"/>
    <w:rsid w:val="00F04078"/>
    <w:rsid w:val="00F0518B"/>
    <w:rsid w:val="00F05469"/>
    <w:rsid w:val="00F056F6"/>
    <w:rsid w:val="00F05D24"/>
    <w:rsid w:val="00F05E88"/>
    <w:rsid w:val="00F06590"/>
    <w:rsid w:val="00F067B6"/>
    <w:rsid w:val="00F069F9"/>
    <w:rsid w:val="00F06E92"/>
    <w:rsid w:val="00F06EA7"/>
    <w:rsid w:val="00F06FB2"/>
    <w:rsid w:val="00F071DD"/>
    <w:rsid w:val="00F075B0"/>
    <w:rsid w:val="00F07744"/>
    <w:rsid w:val="00F07BB0"/>
    <w:rsid w:val="00F07C68"/>
    <w:rsid w:val="00F07EC7"/>
    <w:rsid w:val="00F10033"/>
    <w:rsid w:val="00F10047"/>
    <w:rsid w:val="00F103BA"/>
    <w:rsid w:val="00F108EE"/>
    <w:rsid w:val="00F10D45"/>
    <w:rsid w:val="00F11003"/>
    <w:rsid w:val="00F11083"/>
    <w:rsid w:val="00F11495"/>
    <w:rsid w:val="00F114F0"/>
    <w:rsid w:val="00F115D4"/>
    <w:rsid w:val="00F115DA"/>
    <w:rsid w:val="00F11622"/>
    <w:rsid w:val="00F11795"/>
    <w:rsid w:val="00F119D8"/>
    <w:rsid w:val="00F11CB7"/>
    <w:rsid w:val="00F1228D"/>
    <w:rsid w:val="00F1230A"/>
    <w:rsid w:val="00F1331D"/>
    <w:rsid w:val="00F13896"/>
    <w:rsid w:val="00F13FFC"/>
    <w:rsid w:val="00F146FB"/>
    <w:rsid w:val="00F14A3F"/>
    <w:rsid w:val="00F14DE1"/>
    <w:rsid w:val="00F152F4"/>
    <w:rsid w:val="00F15314"/>
    <w:rsid w:val="00F1534D"/>
    <w:rsid w:val="00F15490"/>
    <w:rsid w:val="00F157BB"/>
    <w:rsid w:val="00F157CA"/>
    <w:rsid w:val="00F15925"/>
    <w:rsid w:val="00F15A3D"/>
    <w:rsid w:val="00F163E4"/>
    <w:rsid w:val="00F163ED"/>
    <w:rsid w:val="00F16688"/>
    <w:rsid w:val="00F16AB7"/>
    <w:rsid w:val="00F16B12"/>
    <w:rsid w:val="00F16C33"/>
    <w:rsid w:val="00F16F2B"/>
    <w:rsid w:val="00F17475"/>
    <w:rsid w:val="00F202FA"/>
    <w:rsid w:val="00F206B8"/>
    <w:rsid w:val="00F20886"/>
    <w:rsid w:val="00F20927"/>
    <w:rsid w:val="00F2093C"/>
    <w:rsid w:val="00F20CF5"/>
    <w:rsid w:val="00F20D6C"/>
    <w:rsid w:val="00F21932"/>
    <w:rsid w:val="00F2193F"/>
    <w:rsid w:val="00F219C9"/>
    <w:rsid w:val="00F21BB6"/>
    <w:rsid w:val="00F2242D"/>
    <w:rsid w:val="00F225FA"/>
    <w:rsid w:val="00F22939"/>
    <w:rsid w:val="00F22F74"/>
    <w:rsid w:val="00F23541"/>
    <w:rsid w:val="00F23815"/>
    <w:rsid w:val="00F239CF"/>
    <w:rsid w:val="00F23B43"/>
    <w:rsid w:val="00F243D1"/>
    <w:rsid w:val="00F24416"/>
    <w:rsid w:val="00F24428"/>
    <w:rsid w:val="00F24CB6"/>
    <w:rsid w:val="00F25957"/>
    <w:rsid w:val="00F26592"/>
    <w:rsid w:val="00F26801"/>
    <w:rsid w:val="00F269A9"/>
    <w:rsid w:val="00F26D7C"/>
    <w:rsid w:val="00F26EA7"/>
    <w:rsid w:val="00F271BE"/>
    <w:rsid w:val="00F275C2"/>
    <w:rsid w:val="00F27A03"/>
    <w:rsid w:val="00F27B80"/>
    <w:rsid w:val="00F30706"/>
    <w:rsid w:val="00F308C7"/>
    <w:rsid w:val="00F30908"/>
    <w:rsid w:val="00F311E8"/>
    <w:rsid w:val="00F315DA"/>
    <w:rsid w:val="00F31755"/>
    <w:rsid w:val="00F31CFF"/>
    <w:rsid w:val="00F31E71"/>
    <w:rsid w:val="00F32058"/>
    <w:rsid w:val="00F322EA"/>
    <w:rsid w:val="00F334B2"/>
    <w:rsid w:val="00F33590"/>
    <w:rsid w:val="00F335F8"/>
    <w:rsid w:val="00F33B3C"/>
    <w:rsid w:val="00F33C9F"/>
    <w:rsid w:val="00F33E8F"/>
    <w:rsid w:val="00F34328"/>
    <w:rsid w:val="00F3439B"/>
    <w:rsid w:val="00F3492B"/>
    <w:rsid w:val="00F34C3C"/>
    <w:rsid w:val="00F3513C"/>
    <w:rsid w:val="00F354C2"/>
    <w:rsid w:val="00F35539"/>
    <w:rsid w:val="00F35C81"/>
    <w:rsid w:val="00F35E37"/>
    <w:rsid w:val="00F3613A"/>
    <w:rsid w:val="00F3616A"/>
    <w:rsid w:val="00F3670B"/>
    <w:rsid w:val="00F367F1"/>
    <w:rsid w:val="00F36C3D"/>
    <w:rsid w:val="00F36D45"/>
    <w:rsid w:val="00F37AD2"/>
    <w:rsid w:val="00F41071"/>
    <w:rsid w:val="00F4147C"/>
    <w:rsid w:val="00F418BB"/>
    <w:rsid w:val="00F41B50"/>
    <w:rsid w:val="00F41D0F"/>
    <w:rsid w:val="00F41E8C"/>
    <w:rsid w:val="00F41F83"/>
    <w:rsid w:val="00F421D9"/>
    <w:rsid w:val="00F424AD"/>
    <w:rsid w:val="00F42AEA"/>
    <w:rsid w:val="00F42CEE"/>
    <w:rsid w:val="00F42DF8"/>
    <w:rsid w:val="00F4306C"/>
    <w:rsid w:val="00F433B3"/>
    <w:rsid w:val="00F433F7"/>
    <w:rsid w:val="00F43A84"/>
    <w:rsid w:val="00F44212"/>
    <w:rsid w:val="00F442B2"/>
    <w:rsid w:val="00F443A2"/>
    <w:rsid w:val="00F4478E"/>
    <w:rsid w:val="00F44C85"/>
    <w:rsid w:val="00F451E7"/>
    <w:rsid w:val="00F45381"/>
    <w:rsid w:val="00F4598C"/>
    <w:rsid w:val="00F45FE5"/>
    <w:rsid w:val="00F46481"/>
    <w:rsid w:val="00F467A9"/>
    <w:rsid w:val="00F47664"/>
    <w:rsid w:val="00F47A4D"/>
    <w:rsid w:val="00F5049B"/>
    <w:rsid w:val="00F507A1"/>
    <w:rsid w:val="00F50EF0"/>
    <w:rsid w:val="00F510B1"/>
    <w:rsid w:val="00F51202"/>
    <w:rsid w:val="00F512DE"/>
    <w:rsid w:val="00F51620"/>
    <w:rsid w:val="00F5178C"/>
    <w:rsid w:val="00F51C2F"/>
    <w:rsid w:val="00F5208E"/>
    <w:rsid w:val="00F5212F"/>
    <w:rsid w:val="00F53093"/>
    <w:rsid w:val="00F53297"/>
    <w:rsid w:val="00F534E8"/>
    <w:rsid w:val="00F5361B"/>
    <w:rsid w:val="00F539EC"/>
    <w:rsid w:val="00F54423"/>
    <w:rsid w:val="00F54441"/>
    <w:rsid w:val="00F55178"/>
    <w:rsid w:val="00F5520C"/>
    <w:rsid w:val="00F555D1"/>
    <w:rsid w:val="00F55B15"/>
    <w:rsid w:val="00F55D8E"/>
    <w:rsid w:val="00F5648D"/>
    <w:rsid w:val="00F56DF6"/>
    <w:rsid w:val="00F5729E"/>
    <w:rsid w:val="00F57691"/>
    <w:rsid w:val="00F6017D"/>
    <w:rsid w:val="00F6092A"/>
    <w:rsid w:val="00F60B98"/>
    <w:rsid w:val="00F60C85"/>
    <w:rsid w:val="00F61432"/>
    <w:rsid w:val="00F6238C"/>
    <w:rsid w:val="00F628C3"/>
    <w:rsid w:val="00F62CEE"/>
    <w:rsid w:val="00F62D97"/>
    <w:rsid w:val="00F63074"/>
    <w:rsid w:val="00F642C4"/>
    <w:rsid w:val="00F64649"/>
    <w:rsid w:val="00F64970"/>
    <w:rsid w:val="00F64D5C"/>
    <w:rsid w:val="00F650B7"/>
    <w:rsid w:val="00F65577"/>
    <w:rsid w:val="00F661AB"/>
    <w:rsid w:val="00F66334"/>
    <w:rsid w:val="00F66C23"/>
    <w:rsid w:val="00F6700D"/>
    <w:rsid w:val="00F67074"/>
    <w:rsid w:val="00F67316"/>
    <w:rsid w:val="00F676CC"/>
    <w:rsid w:val="00F679D0"/>
    <w:rsid w:val="00F70417"/>
    <w:rsid w:val="00F70C28"/>
    <w:rsid w:val="00F70CA8"/>
    <w:rsid w:val="00F71285"/>
    <w:rsid w:val="00F713C6"/>
    <w:rsid w:val="00F71535"/>
    <w:rsid w:val="00F717D9"/>
    <w:rsid w:val="00F71940"/>
    <w:rsid w:val="00F71ECC"/>
    <w:rsid w:val="00F728E3"/>
    <w:rsid w:val="00F735DD"/>
    <w:rsid w:val="00F736C2"/>
    <w:rsid w:val="00F73818"/>
    <w:rsid w:val="00F73B50"/>
    <w:rsid w:val="00F73D61"/>
    <w:rsid w:val="00F73DC6"/>
    <w:rsid w:val="00F7407C"/>
    <w:rsid w:val="00F75389"/>
    <w:rsid w:val="00F75714"/>
    <w:rsid w:val="00F758F4"/>
    <w:rsid w:val="00F75A10"/>
    <w:rsid w:val="00F75E31"/>
    <w:rsid w:val="00F76438"/>
    <w:rsid w:val="00F76A05"/>
    <w:rsid w:val="00F770D3"/>
    <w:rsid w:val="00F772A1"/>
    <w:rsid w:val="00F77352"/>
    <w:rsid w:val="00F77C37"/>
    <w:rsid w:val="00F77E6E"/>
    <w:rsid w:val="00F80C15"/>
    <w:rsid w:val="00F8102A"/>
    <w:rsid w:val="00F81103"/>
    <w:rsid w:val="00F813B4"/>
    <w:rsid w:val="00F817EE"/>
    <w:rsid w:val="00F81BE2"/>
    <w:rsid w:val="00F81DC7"/>
    <w:rsid w:val="00F82047"/>
    <w:rsid w:val="00F824D7"/>
    <w:rsid w:val="00F82806"/>
    <w:rsid w:val="00F82D72"/>
    <w:rsid w:val="00F82E26"/>
    <w:rsid w:val="00F82FFD"/>
    <w:rsid w:val="00F830DC"/>
    <w:rsid w:val="00F83335"/>
    <w:rsid w:val="00F839A9"/>
    <w:rsid w:val="00F842EA"/>
    <w:rsid w:val="00F844B5"/>
    <w:rsid w:val="00F84D2D"/>
    <w:rsid w:val="00F84D76"/>
    <w:rsid w:val="00F85D43"/>
    <w:rsid w:val="00F87148"/>
    <w:rsid w:val="00F8719C"/>
    <w:rsid w:val="00F874FC"/>
    <w:rsid w:val="00F87721"/>
    <w:rsid w:val="00F877FC"/>
    <w:rsid w:val="00F908A5"/>
    <w:rsid w:val="00F90B47"/>
    <w:rsid w:val="00F90FF4"/>
    <w:rsid w:val="00F9106D"/>
    <w:rsid w:val="00F910F2"/>
    <w:rsid w:val="00F912AB"/>
    <w:rsid w:val="00F912ED"/>
    <w:rsid w:val="00F91909"/>
    <w:rsid w:val="00F92043"/>
    <w:rsid w:val="00F93222"/>
    <w:rsid w:val="00F9343C"/>
    <w:rsid w:val="00F9362F"/>
    <w:rsid w:val="00F93691"/>
    <w:rsid w:val="00F9436A"/>
    <w:rsid w:val="00F94D0F"/>
    <w:rsid w:val="00F956B7"/>
    <w:rsid w:val="00F96050"/>
    <w:rsid w:val="00F96135"/>
    <w:rsid w:val="00F9653D"/>
    <w:rsid w:val="00F966D1"/>
    <w:rsid w:val="00F96881"/>
    <w:rsid w:val="00F96EBB"/>
    <w:rsid w:val="00F9780C"/>
    <w:rsid w:val="00FA093F"/>
    <w:rsid w:val="00FA0C1B"/>
    <w:rsid w:val="00FA15DE"/>
    <w:rsid w:val="00FA1607"/>
    <w:rsid w:val="00FA241B"/>
    <w:rsid w:val="00FA242B"/>
    <w:rsid w:val="00FA2821"/>
    <w:rsid w:val="00FA2993"/>
    <w:rsid w:val="00FA2D13"/>
    <w:rsid w:val="00FA2DD0"/>
    <w:rsid w:val="00FA3644"/>
    <w:rsid w:val="00FA38A4"/>
    <w:rsid w:val="00FA412C"/>
    <w:rsid w:val="00FA4418"/>
    <w:rsid w:val="00FA48B8"/>
    <w:rsid w:val="00FA4D13"/>
    <w:rsid w:val="00FA4DD6"/>
    <w:rsid w:val="00FA4E61"/>
    <w:rsid w:val="00FA50DC"/>
    <w:rsid w:val="00FA53A9"/>
    <w:rsid w:val="00FA5E61"/>
    <w:rsid w:val="00FA5E6C"/>
    <w:rsid w:val="00FA660A"/>
    <w:rsid w:val="00FA6747"/>
    <w:rsid w:val="00FA6799"/>
    <w:rsid w:val="00FA6D64"/>
    <w:rsid w:val="00FA75E1"/>
    <w:rsid w:val="00FA7ED7"/>
    <w:rsid w:val="00FB009C"/>
    <w:rsid w:val="00FB02F0"/>
    <w:rsid w:val="00FB07F8"/>
    <w:rsid w:val="00FB0EDE"/>
    <w:rsid w:val="00FB1547"/>
    <w:rsid w:val="00FB154E"/>
    <w:rsid w:val="00FB1748"/>
    <w:rsid w:val="00FB1A5B"/>
    <w:rsid w:val="00FB2496"/>
    <w:rsid w:val="00FB2704"/>
    <w:rsid w:val="00FB2B2A"/>
    <w:rsid w:val="00FB2DE6"/>
    <w:rsid w:val="00FB325E"/>
    <w:rsid w:val="00FB34E2"/>
    <w:rsid w:val="00FB3757"/>
    <w:rsid w:val="00FB3D29"/>
    <w:rsid w:val="00FB3EB5"/>
    <w:rsid w:val="00FB4690"/>
    <w:rsid w:val="00FB4A1C"/>
    <w:rsid w:val="00FB4AE0"/>
    <w:rsid w:val="00FB50DC"/>
    <w:rsid w:val="00FB5617"/>
    <w:rsid w:val="00FB6465"/>
    <w:rsid w:val="00FB6479"/>
    <w:rsid w:val="00FB68ED"/>
    <w:rsid w:val="00FB69EE"/>
    <w:rsid w:val="00FB723C"/>
    <w:rsid w:val="00FB75D3"/>
    <w:rsid w:val="00FB7679"/>
    <w:rsid w:val="00FC00A5"/>
    <w:rsid w:val="00FC067A"/>
    <w:rsid w:val="00FC0DE8"/>
    <w:rsid w:val="00FC0E5D"/>
    <w:rsid w:val="00FC12CD"/>
    <w:rsid w:val="00FC16D3"/>
    <w:rsid w:val="00FC1F1C"/>
    <w:rsid w:val="00FC2179"/>
    <w:rsid w:val="00FC2677"/>
    <w:rsid w:val="00FC277C"/>
    <w:rsid w:val="00FC286C"/>
    <w:rsid w:val="00FC2A4B"/>
    <w:rsid w:val="00FC2B7E"/>
    <w:rsid w:val="00FC2BF1"/>
    <w:rsid w:val="00FC2D2B"/>
    <w:rsid w:val="00FC33BF"/>
    <w:rsid w:val="00FC3950"/>
    <w:rsid w:val="00FC3D7C"/>
    <w:rsid w:val="00FC4079"/>
    <w:rsid w:val="00FC53FC"/>
    <w:rsid w:val="00FC55C7"/>
    <w:rsid w:val="00FC578D"/>
    <w:rsid w:val="00FC5914"/>
    <w:rsid w:val="00FC59B0"/>
    <w:rsid w:val="00FC5A79"/>
    <w:rsid w:val="00FC5AC1"/>
    <w:rsid w:val="00FC5FA1"/>
    <w:rsid w:val="00FC6476"/>
    <w:rsid w:val="00FC651A"/>
    <w:rsid w:val="00FC6BE9"/>
    <w:rsid w:val="00FC6E50"/>
    <w:rsid w:val="00FC76E0"/>
    <w:rsid w:val="00FC7AD9"/>
    <w:rsid w:val="00FD0AA1"/>
    <w:rsid w:val="00FD0DCD"/>
    <w:rsid w:val="00FD2347"/>
    <w:rsid w:val="00FD29A7"/>
    <w:rsid w:val="00FD29BE"/>
    <w:rsid w:val="00FD2A27"/>
    <w:rsid w:val="00FD2B03"/>
    <w:rsid w:val="00FD2CD6"/>
    <w:rsid w:val="00FD2F22"/>
    <w:rsid w:val="00FD3F9D"/>
    <w:rsid w:val="00FD4729"/>
    <w:rsid w:val="00FD4B52"/>
    <w:rsid w:val="00FD4C38"/>
    <w:rsid w:val="00FD4F07"/>
    <w:rsid w:val="00FD543E"/>
    <w:rsid w:val="00FD5779"/>
    <w:rsid w:val="00FD5BA5"/>
    <w:rsid w:val="00FD5CBD"/>
    <w:rsid w:val="00FD60FB"/>
    <w:rsid w:val="00FD695E"/>
    <w:rsid w:val="00FD7150"/>
    <w:rsid w:val="00FD71B4"/>
    <w:rsid w:val="00FD743C"/>
    <w:rsid w:val="00FD750C"/>
    <w:rsid w:val="00FD7582"/>
    <w:rsid w:val="00FD7BA7"/>
    <w:rsid w:val="00FD7F41"/>
    <w:rsid w:val="00FE001A"/>
    <w:rsid w:val="00FE0B00"/>
    <w:rsid w:val="00FE0C1E"/>
    <w:rsid w:val="00FE0E00"/>
    <w:rsid w:val="00FE11AE"/>
    <w:rsid w:val="00FE126D"/>
    <w:rsid w:val="00FE1586"/>
    <w:rsid w:val="00FE18CD"/>
    <w:rsid w:val="00FE1BE6"/>
    <w:rsid w:val="00FE25C3"/>
    <w:rsid w:val="00FE273E"/>
    <w:rsid w:val="00FE281D"/>
    <w:rsid w:val="00FE2A57"/>
    <w:rsid w:val="00FE2E54"/>
    <w:rsid w:val="00FE37CF"/>
    <w:rsid w:val="00FE3E7A"/>
    <w:rsid w:val="00FE4B7B"/>
    <w:rsid w:val="00FE4ECF"/>
    <w:rsid w:val="00FE5A4F"/>
    <w:rsid w:val="00FE5E40"/>
    <w:rsid w:val="00FE6423"/>
    <w:rsid w:val="00FE64B3"/>
    <w:rsid w:val="00FE66AD"/>
    <w:rsid w:val="00FE7365"/>
    <w:rsid w:val="00FE772A"/>
    <w:rsid w:val="00FE785A"/>
    <w:rsid w:val="00FF0EC0"/>
    <w:rsid w:val="00FF14EF"/>
    <w:rsid w:val="00FF1804"/>
    <w:rsid w:val="00FF190B"/>
    <w:rsid w:val="00FF1AAF"/>
    <w:rsid w:val="00FF1B2A"/>
    <w:rsid w:val="00FF20A2"/>
    <w:rsid w:val="00FF2259"/>
    <w:rsid w:val="00FF2A60"/>
    <w:rsid w:val="00FF2EDA"/>
    <w:rsid w:val="00FF307B"/>
    <w:rsid w:val="00FF336F"/>
    <w:rsid w:val="00FF3B48"/>
    <w:rsid w:val="00FF4488"/>
    <w:rsid w:val="00FF56A7"/>
    <w:rsid w:val="00FF5B93"/>
    <w:rsid w:val="00FF6144"/>
    <w:rsid w:val="00FF6145"/>
    <w:rsid w:val="00FF6397"/>
    <w:rsid w:val="00FF696D"/>
    <w:rsid w:val="00FF6A64"/>
    <w:rsid w:val="00FF6A91"/>
    <w:rsid w:val="00FF78CE"/>
    <w:rsid w:val="00FF7ACA"/>
    <w:rsid w:val="00FF7C9B"/>
    <w:rsid w:val="00FF7D65"/>
    <w:rsid w:val="00FF7DA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List Bullet"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2EDA"/>
    <w:pPr>
      <w:spacing w:before="120" w:after="120" w:line="240" w:lineRule="atLeast"/>
    </w:pPr>
    <w:rPr>
      <w:rFonts w:ascii="Arial" w:eastAsia="Times New Roman" w:hAnsi="Arial" w:cs="Times New Roman"/>
      <w:szCs w:val="24"/>
      <w:lang w:eastAsia="en-AU"/>
    </w:rPr>
  </w:style>
  <w:style w:type="paragraph" w:styleId="Heading1">
    <w:name w:val="heading 1"/>
    <w:basedOn w:val="Normal"/>
    <w:next w:val="Normal"/>
    <w:link w:val="Heading1Char"/>
    <w:uiPriority w:val="2"/>
    <w:qFormat/>
    <w:rsid w:val="0011715A"/>
    <w:pPr>
      <w:spacing w:before="480" w:after="0"/>
      <w:contextualSpacing/>
      <w:outlineLvl w:val="0"/>
    </w:pPr>
    <w:rPr>
      <w:rFonts w:ascii="Georgia" w:eastAsiaTheme="majorEastAsia" w:hAnsi="Georgia" w:cstheme="majorBidi"/>
      <w:bCs/>
      <w:color w:val="500778"/>
      <w:sz w:val="32"/>
      <w:szCs w:val="28"/>
    </w:rPr>
  </w:style>
  <w:style w:type="paragraph" w:styleId="Heading2">
    <w:name w:val="heading 2"/>
    <w:basedOn w:val="Normal"/>
    <w:next w:val="Normal"/>
    <w:link w:val="Heading2Char"/>
    <w:uiPriority w:val="2"/>
    <w:unhideWhenUsed/>
    <w:qFormat/>
    <w:rsid w:val="00BF0A0B"/>
    <w:pPr>
      <w:spacing w:before="200" w:after="0"/>
      <w:outlineLvl w:val="1"/>
    </w:pPr>
    <w:rPr>
      <w:rFonts w:ascii="Georgia" w:eastAsiaTheme="majorEastAsia" w:hAnsi="Georgia" w:cstheme="majorBidi"/>
      <w:bCs/>
      <w:sz w:val="28"/>
      <w:szCs w:val="26"/>
    </w:rPr>
  </w:style>
  <w:style w:type="paragraph" w:styleId="Heading3">
    <w:name w:val="heading 3"/>
    <w:basedOn w:val="Normal"/>
    <w:next w:val="Normal"/>
    <w:link w:val="Heading3Char"/>
    <w:uiPriority w:val="9"/>
    <w:unhideWhenUsed/>
    <w:qFormat/>
    <w:rsid w:val="0011715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11715A"/>
    <w:rPr>
      <w:rFonts w:ascii="Georgia" w:eastAsiaTheme="majorEastAsia" w:hAnsi="Georgia" w:cstheme="majorBidi"/>
      <w:bCs/>
      <w:color w:val="500778"/>
      <w:sz w:val="32"/>
      <w:szCs w:val="28"/>
      <w:lang w:eastAsia="en-AU"/>
    </w:rPr>
  </w:style>
  <w:style w:type="character" w:customStyle="1" w:styleId="Heading2Char">
    <w:name w:val="Heading 2 Char"/>
    <w:basedOn w:val="DefaultParagraphFont"/>
    <w:link w:val="Heading2"/>
    <w:uiPriority w:val="2"/>
    <w:rsid w:val="00BF0A0B"/>
    <w:rPr>
      <w:rFonts w:ascii="Georgia" w:eastAsiaTheme="majorEastAsia" w:hAnsi="Georgia" w:cstheme="majorBidi"/>
      <w:bCs/>
      <w:sz w:val="28"/>
      <w:szCs w:val="26"/>
      <w:lang w:eastAsia="en-AU"/>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11715A"/>
    <w:rPr>
      <w:rFonts w:ascii="Arial" w:eastAsiaTheme="majorEastAsia" w:hAnsi="Arial" w:cstheme="majorBidi"/>
      <w:b/>
      <w:bCs/>
      <w:szCs w:val="24"/>
      <w:lang w:eastAsia="en-AU"/>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11715A"/>
    <w:pPr>
      <w:spacing w:before="1680" w:line="240" w:lineRule="auto"/>
      <w:contextualSpacing/>
    </w:pPr>
    <w:rPr>
      <w:rFonts w:ascii="Georgia" w:eastAsiaTheme="majorEastAsia" w:hAnsi="Georgia" w:cstheme="majorBidi"/>
      <w:color w:val="500778"/>
      <w:sz w:val="70"/>
      <w:szCs w:val="52"/>
    </w:rPr>
  </w:style>
  <w:style w:type="character" w:customStyle="1" w:styleId="TitleChar">
    <w:name w:val="Title Char"/>
    <w:basedOn w:val="DefaultParagraphFont"/>
    <w:link w:val="Title"/>
    <w:uiPriority w:val="10"/>
    <w:rsid w:val="0011715A"/>
    <w:rPr>
      <w:rFonts w:ascii="Georgia" w:eastAsiaTheme="majorEastAsia" w:hAnsi="Georgia" w:cstheme="majorBidi"/>
      <w:color w:val="500778"/>
      <w:sz w:val="70"/>
      <w:szCs w:val="52"/>
      <w:lang w:eastAsia="en-AU"/>
    </w:rPr>
  </w:style>
  <w:style w:type="paragraph" w:styleId="Subtitle">
    <w:name w:val="Subtitle"/>
    <w:basedOn w:val="Normal"/>
    <w:next w:val="Normal"/>
    <w:link w:val="SubtitleChar"/>
    <w:uiPriority w:val="11"/>
    <w:qFormat/>
    <w:rsid w:val="0011715A"/>
    <w:pPr>
      <w:spacing w:before="240" w:after="240" w:line="240" w:lineRule="auto"/>
    </w:pPr>
    <w:rPr>
      <w:rFonts w:ascii="Georgia" w:eastAsiaTheme="majorEastAsia" w:hAnsi="Georgia" w:cstheme="majorBidi"/>
      <w:iCs/>
      <w:color w:val="500778"/>
      <w:sz w:val="26"/>
    </w:rPr>
  </w:style>
  <w:style w:type="character" w:customStyle="1" w:styleId="SubtitleChar">
    <w:name w:val="Subtitle Char"/>
    <w:basedOn w:val="DefaultParagraphFont"/>
    <w:link w:val="Subtitle"/>
    <w:uiPriority w:val="11"/>
    <w:rsid w:val="0011715A"/>
    <w:rPr>
      <w:rFonts w:ascii="Georgia" w:eastAsiaTheme="majorEastAsia" w:hAnsi="Georgia" w:cstheme="majorBidi"/>
      <w:iCs/>
      <w:color w:val="500778"/>
      <w:sz w:val="26"/>
      <w:szCs w:val="24"/>
      <w:lang w:eastAsia="en-AU"/>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aliases w:val="List Paragraph11,Recommendation,Bulletr List Paragraph,FooterText,List Paragraph1,List Paragraph2,List Paragraph21,Listeafsnit1,NFP GP Bulleted List,Paragraphe de liste1,Parágrafo da Lista1,Párrafo de lista1,Tabletext,numbered,列出段落,列出段落1"/>
    <w:basedOn w:val="Normal"/>
    <w:link w:val="ListParagraphChar"/>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unhideWhenUsed/>
    <w:rsid w:val="00785261"/>
    <w:rPr>
      <w:b/>
      <w:bCs/>
      <w:caps/>
      <w:sz w:val="16"/>
      <w:szCs w:val="18"/>
    </w:rPr>
  </w:style>
  <w:style w:type="paragraph" w:styleId="TOCHeading">
    <w:name w:val="TOC Heading"/>
    <w:basedOn w:val="Heading1"/>
    <w:next w:val="Normal"/>
    <w:uiPriority w:val="39"/>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table" w:customStyle="1" w:styleId="MACtable">
    <w:name w:val="MAC table"/>
    <w:basedOn w:val="TableNormal"/>
    <w:uiPriority w:val="99"/>
    <w:rsid w:val="00A13549"/>
    <w:pPr>
      <w:spacing w:after="0" w:line="240" w:lineRule="auto"/>
    </w:pPr>
    <w:rPr>
      <w:rFonts w:ascii="Arial" w:hAnsi="Arial"/>
      <w:sz w:val="24"/>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styleId="Header">
    <w:name w:val="header"/>
    <w:basedOn w:val="Normal"/>
    <w:link w:val="HeaderChar"/>
    <w:uiPriority w:val="99"/>
    <w:unhideWhenUsed/>
    <w:rsid w:val="00A74769"/>
    <w:pPr>
      <w:pBdr>
        <w:bottom w:val="single" w:sz="18" w:space="1" w:color="500778"/>
      </w:pBdr>
      <w:tabs>
        <w:tab w:val="center" w:pos="4513"/>
        <w:tab w:val="right" w:pos="9026"/>
      </w:tabs>
      <w:spacing w:before="600" w:after="720" w:line="240" w:lineRule="auto"/>
    </w:pPr>
    <w:rPr>
      <w:rFonts w:ascii="Georgia" w:hAnsi="Georgia"/>
      <w:color w:val="500778"/>
    </w:rPr>
  </w:style>
  <w:style w:type="character" w:customStyle="1" w:styleId="HeaderChar">
    <w:name w:val="Header Char"/>
    <w:basedOn w:val="DefaultParagraphFont"/>
    <w:link w:val="Header"/>
    <w:uiPriority w:val="99"/>
    <w:rsid w:val="00A74769"/>
    <w:rPr>
      <w:rFonts w:ascii="Georgia" w:eastAsia="Times New Roman" w:hAnsi="Georgia" w:cs="Times New Roman"/>
      <w:color w:val="500778"/>
      <w:sz w:val="20"/>
      <w:szCs w:val="24"/>
      <w:lang w:eastAsia="en-AU"/>
    </w:rPr>
  </w:style>
  <w:style w:type="paragraph" w:styleId="Footer">
    <w:name w:val="footer"/>
    <w:basedOn w:val="Normal"/>
    <w:link w:val="FooterChar"/>
    <w:uiPriority w:val="99"/>
    <w:unhideWhenUsed/>
    <w:rsid w:val="008F3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023"/>
    <w:rPr>
      <w:rFonts w:ascii="Arial" w:hAnsi="Arial"/>
    </w:rPr>
  </w:style>
  <w:style w:type="paragraph" w:styleId="BalloonText">
    <w:name w:val="Balloon Text"/>
    <w:basedOn w:val="Normal"/>
    <w:link w:val="BalloonTextChar"/>
    <w:uiPriority w:val="99"/>
    <w:semiHidden/>
    <w:unhideWhenUsed/>
    <w:rsid w:val="008F3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023"/>
    <w:rPr>
      <w:rFonts w:ascii="Tahoma" w:hAnsi="Tahoma" w:cs="Tahoma"/>
      <w:sz w:val="16"/>
      <w:szCs w:val="16"/>
    </w:rPr>
  </w:style>
  <w:style w:type="paragraph" w:styleId="ListBullet">
    <w:name w:val="List Bullet"/>
    <w:basedOn w:val="ListParagraph"/>
    <w:uiPriority w:val="1"/>
    <w:qFormat/>
    <w:rsid w:val="00E43DAA"/>
    <w:pPr>
      <w:numPr>
        <w:numId w:val="2"/>
      </w:numPr>
      <w:spacing w:after="0" w:line="280" w:lineRule="atLeast"/>
      <w:ind w:left="714" w:hanging="357"/>
      <w:contextualSpacing w:val="0"/>
    </w:pPr>
    <w:rPr>
      <w:iCs/>
      <w:szCs w:val="22"/>
    </w:rPr>
  </w:style>
  <w:style w:type="paragraph" w:customStyle="1" w:styleId="Pullouttext">
    <w:name w:val="Pullout text"/>
    <w:next w:val="Normal"/>
    <w:link w:val="PullouttextChar"/>
    <w:uiPriority w:val="3"/>
    <w:qFormat/>
    <w:rsid w:val="008F3023"/>
    <w:pPr>
      <w:spacing w:before="120" w:after="120" w:line="240" w:lineRule="auto"/>
      <w:ind w:left="397"/>
      <w:contextualSpacing/>
    </w:pPr>
    <w:rPr>
      <w:rFonts w:ascii="Georgia" w:eastAsia="Times New Roman" w:hAnsi="Georgia" w:cs="Arial"/>
      <w:bCs/>
      <w:i/>
      <w:iCs/>
      <w:color w:val="500778"/>
      <w:sz w:val="20"/>
      <w:szCs w:val="28"/>
      <w:lang w:eastAsia="en-AU"/>
    </w:rPr>
  </w:style>
  <w:style w:type="character" w:customStyle="1" w:styleId="PullouttextChar">
    <w:name w:val="Pullout text Char"/>
    <w:basedOn w:val="Heading2Char"/>
    <w:link w:val="Pullouttext"/>
    <w:uiPriority w:val="3"/>
    <w:rsid w:val="008F3023"/>
    <w:rPr>
      <w:rFonts w:ascii="Georgia" w:eastAsia="Times New Roman" w:hAnsi="Georgia" w:cs="Arial"/>
      <w:b/>
      <w:bCs/>
      <w:i/>
      <w:iCs/>
      <w:color w:val="500778"/>
      <w:sz w:val="20"/>
      <w:szCs w:val="28"/>
      <w:lang w:eastAsia="en-AU"/>
    </w:rPr>
  </w:style>
  <w:style w:type="paragraph" w:styleId="Date">
    <w:name w:val="Date"/>
    <w:basedOn w:val="Normal"/>
    <w:next w:val="Normal"/>
    <w:link w:val="DateChar"/>
    <w:uiPriority w:val="99"/>
    <w:semiHidden/>
    <w:unhideWhenUsed/>
    <w:rsid w:val="00CF35BA"/>
  </w:style>
  <w:style w:type="character" w:customStyle="1" w:styleId="DateChar">
    <w:name w:val="Date Char"/>
    <w:basedOn w:val="DefaultParagraphFont"/>
    <w:link w:val="Date"/>
    <w:uiPriority w:val="99"/>
    <w:semiHidden/>
    <w:rsid w:val="00CF35BA"/>
    <w:rPr>
      <w:rFonts w:ascii="Arial" w:eastAsia="Times New Roman" w:hAnsi="Arial" w:cs="Times New Roman"/>
      <w:sz w:val="20"/>
      <w:szCs w:val="24"/>
      <w:lang w:eastAsia="en-AU"/>
    </w:rPr>
  </w:style>
  <w:style w:type="paragraph" w:styleId="FootnoteText">
    <w:name w:val="footnote text"/>
    <w:basedOn w:val="Normal"/>
    <w:link w:val="FootnoteTextChar"/>
    <w:uiPriority w:val="99"/>
    <w:semiHidden/>
    <w:unhideWhenUsed/>
    <w:rsid w:val="00CF35BA"/>
    <w:pPr>
      <w:spacing w:before="0" w:after="0" w:line="240" w:lineRule="auto"/>
    </w:pPr>
    <w:rPr>
      <w:rFonts w:eastAsiaTheme="minorHAnsi" w:cstheme="minorBidi"/>
      <w:szCs w:val="20"/>
      <w:lang w:eastAsia="en-US"/>
    </w:rPr>
  </w:style>
  <w:style w:type="character" w:customStyle="1" w:styleId="FootnoteTextChar">
    <w:name w:val="Footnote Text Char"/>
    <w:basedOn w:val="DefaultParagraphFont"/>
    <w:link w:val="FootnoteText"/>
    <w:uiPriority w:val="99"/>
    <w:semiHidden/>
    <w:rsid w:val="00CF35BA"/>
    <w:rPr>
      <w:rFonts w:ascii="Arial" w:hAnsi="Arial"/>
      <w:sz w:val="20"/>
      <w:szCs w:val="20"/>
    </w:rPr>
  </w:style>
  <w:style w:type="character" w:styleId="FootnoteReference">
    <w:name w:val="footnote reference"/>
    <w:basedOn w:val="DefaultParagraphFont"/>
    <w:uiPriority w:val="99"/>
    <w:semiHidden/>
    <w:unhideWhenUsed/>
    <w:rsid w:val="00CF35BA"/>
    <w:rPr>
      <w:vertAlign w:val="superscript"/>
    </w:rPr>
  </w:style>
  <w:style w:type="character" w:styleId="Hyperlink">
    <w:name w:val="Hyperlink"/>
    <w:basedOn w:val="DefaultParagraphFont"/>
    <w:uiPriority w:val="99"/>
    <w:unhideWhenUsed/>
    <w:rsid w:val="00CF35BA"/>
    <w:rPr>
      <w:color w:val="0000FF" w:themeColor="hyperlink"/>
      <w:u w:val="single"/>
    </w:rPr>
  </w:style>
  <w:style w:type="character" w:customStyle="1" w:styleId="ListParagraphChar">
    <w:name w:val="List Paragraph Char"/>
    <w:aliases w:val="List Paragraph11 Char,Recommendation Char,Bulletr List Paragraph Char,FooterText Char,List Paragraph1 Char,List Paragraph2 Char,List Paragraph21 Char,Listeafsnit1 Char,NFP GP Bulleted List Char,Paragraphe de liste1 Char,numbered Char"/>
    <w:basedOn w:val="DefaultParagraphFont"/>
    <w:link w:val="ListParagraph"/>
    <w:uiPriority w:val="34"/>
    <w:qFormat/>
    <w:locked/>
    <w:rsid w:val="00CF35BA"/>
    <w:rPr>
      <w:rFonts w:ascii="Arial" w:eastAsia="Times New Roman" w:hAnsi="Arial" w:cs="Times New Roman"/>
      <w:sz w:val="20"/>
      <w:szCs w:val="24"/>
      <w:lang w:eastAsia="en-AU"/>
    </w:rPr>
  </w:style>
  <w:style w:type="paragraph" w:styleId="TOC1">
    <w:name w:val="toc 1"/>
    <w:basedOn w:val="Normal"/>
    <w:next w:val="Normal"/>
    <w:autoRedefine/>
    <w:uiPriority w:val="39"/>
    <w:unhideWhenUsed/>
    <w:qFormat/>
    <w:rsid w:val="00000736"/>
    <w:pPr>
      <w:tabs>
        <w:tab w:val="right" w:leader="dot" w:pos="9040"/>
      </w:tabs>
      <w:spacing w:after="100"/>
    </w:pPr>
    <w:rPr>
      <w:rFonts w:eastAsiaTheme="majorEastAsia" w:cs="Arial"/>
      <w:b/>
      <w:noProof/>
      <w:color w:val="403152" w:themeColor="accent4" w:themeShade="80"/>
      <w:sz w:val="32"/>
    </w:rPr>
  </w:style>
  <w:style w:type="paragraph" w:styleId="TOC2">
    <w:name w:val="toc 2"/>
    <w:basedOn w:val="Normal"/>
    <w:next w:val="Normal"/>
    <w:autoRedefine/>
    <w:uiPriority w:val="39"/>
    <w:unhideWhenUsed/>
    <w:qFormat/>
    <w:rsid w:val="00CF35BA"/>
    <w:pPr>
      <w:spacing w:after="100"/>
      <w:ind w:left="200"/>
    </w:pPr>
  </w:style>
  <w:style w:type="paragraph" w:customStyle="1" w:styleId="Bullet">
    <w:name w:val="Bullet"/>
    <w:basedOn w:val="Normal"/>
    <w:rsid w:val="003A4DB8"/>
    <w:pPr>
      <w:numPr>
        <w:numId w:val="1"/>
      </w:numPr>
      <w:spacing w:before="0" w:after="240" w:line="240" w:lineRule="auto"/>
    </w:pPr>
    <w:rPr>
      <w:rFonts w:ascii="Times New Roman" w:hAnsi="Times New Roman"/>
      <w:sz w:val="24"/>
      <w:lang w:eastAsia="en-US"/>
    </w:rPr>
  </w:style>
  <w:style w:type="paragraph" w:customStyle="1" w:styleId="Dash">
    <w:name w:val="Dash"/>
    <w:basedOn w:val="Normal"/>
    <w:rsid w:val="003A4DB8"/>
    <w:pPr>
      <w:numPr>
        <w:ilvl w:val="1"/>
        <w:numId w:val="1"/>
      </w:numPr>
      <w:spacing w:before="0" w:after="240" w:line="240" w:lineRule="auto"/>
    </w:pPr>
    <w:rPr>
      <w:rFonts w:ascii="Times New Roman" w:hAnsi="Times New Roman"/>
      <w:sz w:val="24"/>
      <w:lang w:eastAsia="en-US"/>
    </w:rPr>
  </w:style>
  <w:style w:type="paragraph" w:customStyle="1" w:styleId="DoubleDot">
    <w:name w:val="Double Dot"/>
    <w:basedOn w:val="Normal"/>
    <w:rsid w:val="003A4DB8"/>
    <w:pPr>
      <w:numPr>
        <w:ilvl w:val="2"/>
        <w:numId w:val="1"/>
      </w:numPr>
      <w:spacing w:before="0" w:after="240" w:line="240" w:lineRule="auto"/>
    </w:pPr>
    <w:rPr>
      <w:rFonts w:ascii="Times New Roman" w:hAnsi="Times New Roman"/>
      <w:sz w:val="24"/>
      <w:lang w:eastAsia="en-US"/>
    </w:rPr>
  </w:style>
  <w:style w:type="character" w:styleId="CommentReference">
    <w:name w:val="annotation reference"/>
    <w:basedOn w:val="DefaultParagraphFont"/>
    <w:uiPriority w:val="99"/>
    <w:semiHidden/>
    <w:unhideWhenUsed/>
    <w:rsid w:val="000C32AA"/>
    <w:rPr>
      <w:sz w:val="16"/>
      <w:szCs w:val="16"/>
    </w:rPr>
  </w:style>
  <w:style w:type="table" w:styleId="TableGrid">
    <w:name w:val="Table Grid"/>
    <w:basedOn w:val="TableNormal"/>
    <w:uiPriority w:val="59"/>
    <w:rsid w:val="000C3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0C32AA"/>
    <w:pPr>
      <w:spacing w:before="0" w:after="200" w:line="240" w:lineRule="auto"/>
    </w:pPr>
    <w:rPr>
      <w:rFonts w:eastAsiaTheme="minorHAnsi" w:cstheme="minorBidi"/>
      <w:szCs w:val="20"/>
      <w:lang w:eastAsia="en-US"/>
    </w:rPr>
  </w:style>
  <w:style w:type="character" w:customStyle="1" w:styleId="CommentTextChar">
    <w:name w:val="Comment Text Char"/>
    <w:basedOn w:val="DefaultParagraphFont"/>
    <w:link w:val="CommentText"/>
    <w:uiPriority w:val="99"/>
    <w:semiHidden/>
    <w:rsid w:val="000C32AA"/>
    <w:rPr>
      <w:rFonts w:ascii="Arial" w:hAnsi="Arial"/>
      <w:sz w:val="20"/>
      <w:szCs w:val="20"/>
    </w:rPr>
  </w:style>
  <w:style w:type="paragraph" w:customStyle="1" w:styleId="Default">
    <w:name w:val="Default"/>
    <w:rsid w:val="000C32AA"/>
    <w:pPr>
      <w:autoSpaceDE w:val="0"/>
      <w:autoSpaceDN w:val="0"/>
      <w:adjustRightInd w:val="0"/>
      <w:spacing w:after="0" w:line="240" w:lineRule="auto"/>
    </w:pPr>
    <w:rPr>
      <w:rFonts w:ascii="Arial" w:hAnsi="Arial" w:cs="Arial"/>
      <w:color w:val="000000"/>
      <w:sz w:val="24"/>
      <w:szCs w:val="24"/>
    </w:rPr>
  </w:style>
  <w:style w:type="paragraph" w:styleId="TOC3">
    <w:name w:val="toc 3"/>
    <w:basedOn w:val="Normal"/>
    <w:next w:val="Normal"/>
    <w:autoRedefine/>
    <w:uiPriority w:val="39"/>
    <w:unhideWhenUsed/>
    <w:qFormat/>
    <w:rsid w:val="00F735DD"/>
    <w:pPr>
      <w:spacing w:after="100"/>
    </w:pPr>
    <w:rPr>
      <w:color w:val="000000" w:themeColor="text1"/>
      <w:szCs w:val="22"/>
    </w:rPr>
  </w:style>
  <w:style w:type="paragraph" w:styleId="CommentSubject">
    <w:name w:val="annotation subject"/>
    <w:basedOn w:val="CommentText"/>
    <w:next w:val="CommentText"/>
    <w:link w:val="CommentSubjectChar"/>
    <w:uiPriority w:val="99"/>
    <w:semiHidden/>
    <w:unhideWhenUsed/>
    <w:rsid w:val="00D424FD"/>
    <w:pPr>
      <w:spacing w:before="120" w:after="120"/>
    </w:pPr>
    <w:rPr>
      <w:rFonts w:eastAsia="Times New Roman" w:cs="Times New Roman"/>
      <w:b/>
      <w:bCs/>
      <w:lang w:eastAsia="en-AU"/>
    </w:rPr>
  </w:style>
  <w:style w:type="character" w:customStyle="1" w:styleId="CommentSubjectChar">
    <w:name w:val="Comment Subject Char"/>
    <w:basedOn w:val="CommentTextChar"/>
    <w:link w:val="CommentSubject"/>
    <w:uiPriority w:val="99"/>
    <w:semiHidden/>
    <w:rsid w:val="00D424FD"/>
    <w:rPr>
      <w:rFonts w:ascii="Arial" w:eastAsia="Times New Roman" w:hAnsi="Arial" w:cs="Times New Roman"/>
      <w:b/>
      <w:bCs/>
      <w:sz w:val="20"/>
      <w:szCs w:val="20"/>
      <w:lang w:eastAsia="en-AU"/>
    </w:rPr>
  </w:style>
  <w:style w:type="character" w:styleId="FollowedHyperlink">
    <w:name w:val="FollowedHyperlink"/>
    <w:basedOn w:val="DefaultParagraphFont"/>
    <w:uiPriority w:val="99"/>
    <w:semiHidden/>
    <w:unhideWhenUsed/>
    <w:rsid w:val="00534E9A"/>
    <w:rPr>
      <w:color w:val="800080" w:themeColor="followedHyperlink"/>
      <w:u w:val="single"/>
    </w:rPr>
  </w:style>
  <w:style w:type="character" w:customStyle="1" w:styleId="A3">
    <w:name w:val="A3"/>
    <w:uiPriority w:val="99"/>
    <w:rsid w:val="004C41C1"/>
    <w:rPr>
      <w:rFonts w:cs="Museo Sans 300"/>
      <w:color w:val="000000"/>
      <w:sz w:val="17"/>
      <w:szCs w:val="17"/>
    </w:rPr>
  </w:style>
  <w:style w:type="paragraph" w:styleId="EndnoteText">
    <w:name w:val="endnote text"/>
    <w:basedOn w:val="Normal"/>
    <w:link w:val="EndnoteTextChar"/>
    <w:uiPriority w:val="99"/>
    <w:semiHidden/>
    <w:unhideWhenUsed/>
    <w:rsid w:val="00C1561B"/>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C1561B"/>
    <w:rPr>
      <w:rFonts w:ascii="Arial" w:eastAsia="Times New Roman" w:hAnsi="Arial" w:cs="Times New Roman"/>
      <w:sz w:val="20"/>
      <w:szCs w:val="20"/>
      <w:lang w:eastAsia="en-AU"/>
    </w:rPr>
  </w:style>
  <w:style w:type="character" w:styleId="EndnoteReference">
    <w:name w:val="endnote reference"/>
    <w:basedOn w:val="DefaultParagraphFont"/>
    <w:uiPriority w:val="99"/>
    <w:semiHidden/>
    <w:unhideWhenUsed/>
    <w:rsid w:val="00C1561B"/>
    <w:rPr>
      <w:vertAlign w:val="superscript"/>
    </w:rPr>
  </w:style>
  <w:style w:type="character" w:customStyle="1" w:styleId="A2">
    <w:name w:val="A2"/>
    <w:uiPriority w:val="99"/>
    <w:rsid w:val="00D01384"/>
    <w:rPr>
      <w:rFonts w:cs="Museo Sans 700"/>
      <w:b/>
      <w:bCs/>
      <w:color w:val="000000"/>
      <w:sz w:val="34"/>
      <w:szCs w:val="34"/>
    </w:rPr>
  </w:style>
  <w:style w:type="paragraph" w:customStyle="1" w:styleId="Pa3">
    <w:name w:val="Pa3"/>
    <w:basedOn w:val="Default"/>
    <w:next w:val="Default"/>
    <w:uiPriority w:val="99"/>
    <w:rsid w:val="00C86348"/>
    <w:pPr>
      <w:spacing w:line="171" w:lineRule="atLeast"/>
    </w:pPr>
    <w:rPr>
      <w:rFonts w:ascii="Museo Sans 300" w:hAnsi="Museo Sans 300" w:cstheme="minorBidi"/>
      <w:color w:val="auto"/>
    </w:rPr>
  </w:style>
  <w:style w:type="character" w:customStyle="1" w:styleId="A5">
    <w:name w:val="A5"/>
    <w:uiPriority w:val="99"/>
    <w:rsid w:val="00C86348"/>
    <w:rPr>
      <w:rFonts w:cs="Museo Sans 300"/>
      <w:color w:val="000000"/>
      <w:sz w:val="10"/>
      <w:szCs w:val="10"/>
    </w:rPr>
  </w:style>
  <w:style w:type="paragraph" w:customStyle="1" w:styleId="fahcsia-rteelement-p">
    <w:name w:val="fahcsia-rteelement-p"/>
    <w:basedOn w:val="Normal"/>
    <w:rsid w:val="005A43C8"/>
    <w:pPr>
      <w:spacing w:line="312" w:lineRule="atLeast"/>
    </w:pPr>
    <w:rPr>
      <w:rFonts w:ascii="Times New Roman" w:hAnsi="Times New Roman"/>
      <w:sz w:val="24"/>
    </w:rPr>
  </w:style>
  <w:style w:type="paragraph" w:styleId="NormalWeb">
    <w:name w:val="Normal (Web)"/>
    <w:basedOn w:val="Normal"/>
    <w:uiPriority w:val="99"/>
    <w:unhideWhenUsed/>
    <w:rsid w:val="004C6277"/>
    <w:pPr>
      <w:spacing w:before="240" w:after="240" w:line="384" w:lineRule="atLeast"/>
    </w:pPr>
    <w:rPr>
      <w:rFonts w:ascii="Times New Roman" w:hAnsi="Times New Roman"/>
      <w:sz w:val="24"/>
    </w:rPr>
  </w:style>
  <w:style w:type="paragraph" w:customStyle="1" w:styleId="Backgroundtext">
    <w:name w:val="Background text"/>
    <w:basedOn w:val="Normal"/>
    <w:rsid w:val="008D4B13"/>
    <w:pPr>
      <w:spacing w:before="0" w:line="360" w:lineRule="auto"/>
    </w:pPr>
    <w:rPr>
      <w:rFonts w:ascii="Arial (W1)" w:hAnsi="Arial (W1)"/>
      <w:sz w:val="24"/>
      <w:szCs w:val="20"/>
      <w:lang w:eastAsia="en-US"/>
    </w:rPr>
  </w:style>
  <w:style w:type="character" w:customStyle="1" w:styleId="summary">
    <w:name w:val="summary"/>
    <w:basedOn w:val="DefaultParagraphFont"/>
    <w:rsid w:val="006E0ADA"/>
  </w:style>
  <w:style w:type="paragraph" w:styleId="ListNumber">
    <w:name w:val="List Number"/>
    <w:basedOn w:val="Normal"/>
    <w:uiPriority w:val="99"/>
    <w:semiHidden/>
    <w:unhideWhenUsed/>
    <w:rsid w:val="00BB53A9"/>
    <w:pPr>
      <w:numPr>
        <w:numId w:val="32"/>
      </w:numPr>
      <w:spacing w:before="0" w:after="0" w:line="360" w:lineRule="auto"/>
    </w:pPr>
    <w:rPr>
      <w:rFonts w:eastAsiaTheme="minorHAnsi" w:cs="Arial"/>
      <w:sz w:val="28"/>
      <w:szCs w:val="28"/>
      <w:lang w:eastAsia="en-US"/>
    </w:rPr>
  </w:style>
  <w:style w:type="paragraph" w:customStyle="1" w:styleId="Style1">
    <w:name w:val="Style1"/>
    <w:basedOn w:val="Normal"/>
    <w:link w:val="Style1Char"/>
    <w:qFormat/>
    <w:rsid w:val="005761F1"/>
    <w:pPr>
      <w:spacing w:after="0" w:line="240" w:lineRule="auto"/>
    </w:pPr>
  </w:style>
  <w:style w:type="character" w:customStyle="1" w:styleId="Style1Char">
    <w:name w:val="Style1 Char"/>
    <w:basedOn w:val="DefaultParagraphFont"/>
    <w:link w:val="Style1"/>
    <w:rsid w:val="005761F1"/>
    <w:rPr>
      <w:rFonts w:ascii="Arial" w:eastAsia="Times New Roman" w:hAnsi="Arial" w:cs="Times New Roman"/>
      <w:szCs w:val="24"/>
      <w:lang w:eastAsia="en-AU"/>
    </w:rPr>
  </w:style>
  <w:style w:type="paragraph" w:styleId="ListBullet3">
    <w:name w:val="List Bullet 3"/>
    <w:basedOn w:val="Normal"/>
    <w:uiPriority w:val="99"/>
    <w:semiHidden/>
    <w:unhideWhenUsed/>
    <w:rsid w:val="00B14F7B"/>
    <w:pPr>
      <w:numPr>
        <w:ilvl w:val="1"/>
        <w:numId w:val="47"/>
      </w:numPr>
      <w:spacing w:before="60" w:after="60" w:line="240" w:lineRule="auto"/>
      <w:ind w:firstLine="0"/>
    </w:pPr>
    <w:rPr>
      <w:rFonts w:ascii="Times New Roman" w:eastAsiaTheme="minorHAnsi" w:hAnsi="Times New Roman"/>
      <w:sz w:val="24"/>
      <w:lang w:eastAsia="en-US"/>
    </w:rPr>
  </w:style>
  <w:style w:type="paragraph" w:customStyle="1" w:styleId="specialbullet">
    <w:name w:val="specialbullet"/>
    <w:basedOn w:val="Normal"/>
    <w:rsid w:val="00B14F7B"/>
    <w:pPr>
      <w:numPr>
        <w:numId w:val="47"/>
      </w:numPr>
      <w:spacing w:before="0" w:after="360" w:line="360" w:lineRule="auto"/>
      <w:ind w:left="0" w:firstLine="0"/>
    </w:pPr>
    <w:rPr>
      <w:rFonts w:ascii="Arial (W1)" w:eastAsiaTheme="minorHAnsi" w:hAnsi="Arial (W1)"/>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List Bullet"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2EDA"/>
    <w:pPr>
      <w:spacing w:before="120" w:after="120" w:line="240" w:lineRule="atLeast"/>
    </w:pPr>
    <w:rPr>
      <w:rFonts w:ascii="Arial" w:eastAsia="Times New Roman" w:hAnsi="Arial" w:cs="Times New Roman"/>
      <w:szCs w:val="24"/>
      <w:lang w:eastAsia="en-AU"/>
    </w:rPr>
  </w:style>
  <w:style w:type="paragraph" w:styleId="Heading1">
    <w:name w:val="heading 1"/>
    <w:basedOn w:val="Normal"/>
    <w:next w:val="Normal"/>
    <w:link w:val="Heading1Char"/>
    <w:uiPriority w:val="2"/>
    <w:qFormat/>
    <w:rsid w:val="0011715A"/>
    <w:pPr>
      <w:spacing w:before="480" w:after="0"/>
      <w:contextualSpacing/>
      <w:outlineLvl w:val="0"/>
    </w:pPr>
    <w:rPr>
      <w:rFonts w:ascii="Georgia" w:eastAsiaTheme="majorEastAsia" w:hAnsi="Georgia" w:cstheme="majorBidi"/>
      <w:bCs/>
      <w:color w:val="500778"/>
      <w:sz w:val="32"/>
      <w:szCs w:val="28"/>
    </w:rPr>
  </w:style>
  <w:style w:type="paragraph" w:styleId="Heading2">
    <w:name w:val="heading 2"/>
    <w:basedOn w:val="Normal"/>
    <w:next w:val="Normal"/>
    <w:link w:val="Heading2Char"/>
    <w:uiPriority w:val="2"/>
    <w:unhideWhenUsed/>
    <w:qFormat/>
    <w:rsid w:val="00BF0A0B"/>
    <w:pPr>
      <w:spacing w:before="200" w:after="0"/>
      <w:outlineLvl w:val="1"/>
    </w:pPr>
    <w:rPr>
      <w:rFonts w:ascii="Georgia" w:eastAsiaTheme="majorEastAsia" w:hAnsi="Georgia" w:cstheme="majorBidi"/>
      <w:bCs/>
      <w:sz w:val="28"/>
      <w:szCs w:val="26"/>
    </w:rPr>
  </w:style>
  <w:style w:type="paragraph" w:styleId="Heading3">
    <w:name w:val="heading 3"/>
    <w:basedOn w:val="Normal"/>
    <w:next w:val="Normal"/>
    <w:link w:val="Heading3Char"/>
    <w:uiPriority w:val="9"/>
    <w:unhideWhenUsed/>
    <w:qFormat/>
    <w:rsid w:val="0011715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11715A"/>
    <w:rPr>
      <w:rFonts w:ascii="Georgia" w:eastAsiaTheme="majorEastAsia" w:hAnsi="Georgia" w:cstheme="majorBidi"/>
      <w:bCs/>
      <w:color w:val="500778"/>
      <w:sz w:val="32"/>
      <w:szCs w:val="28"/>
      <w:lang w:eastAsia="en-AU"/>
    </w:rPr>
  </w:style>
  <w:style w:type="character" w:customStyle="1" w:styleId="Heading2Char">
    <w:name w:val="Heading 2 Char"/>
    <w:basedOn w:val="DefaultParagraphFont"/>
    <w:link w:val="Heading2"/>
    <w:uiPriority w:val="2"/>
    <w:rsid w:val="00BF0A0B"/>
    <w:rPr>
      <w:rFonts w:ascii="Georgia" w:eastAsiaTheme="majorEastAsia" w:hAnsi="Georgia" w:cstheme="majorBidi"/>
      <w:bCs/>
      <w:sz w:val="28"/>
      <w:szCs w:val="26"/>
      <w:lang w:eastAsia="en-AU"/>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11715A"/>
    <w:rPr>
      <w:rFonts w:ascii="Arial" w:eastAsiaTheme="majorEastAsia" w:hAnsi="Arial" w:cstheme="majorBidi"/>
      <w:b/>
      <w:bCs/>
      <w:szCs w:val="24"/>
      <w:lang w:eastAsia="en-AU"/>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11715A"/>
    <w:pPr>
      <w:spacing w:before="1680" w:line="240" w:lineRule="auto"/>
      <w:contextualSpacing/>
    </w:pPr>
    <w:rPr>
      <w:rFonts w:ascii="Georgia" w:eastAsiaTheme="majorEastAsia" w:hAnsi="Georgia" w:cstheme="majorBidi"/>
      <w:color w:val="500778"/>
      <w:sz w:val="70"/>
      <w:szCs w:val="52"/>
    </w:rPr>
  </w:style>
  <w:style w:type="character" w:customStyle="1" w:styleId="TitleChar">
    <w:name w:val="Title Char"/>
    <w:basedOn w:val="DefaultParagraphFont"/>
    <w:link w:val="Title"/>
    <w:uiPriority w:val="10"/>
    <w:rsid w:val="0011715A"/>
    <w:rPr>
      <w:rFonts w:ascii="Georgia" w:eastAsiaTheme="majorEastAsia" w:hAnsi="Georgia" w:cstheme="majorBidi"/>
      <w:color w:val="500778"/>
      <w:sz w:val="70"/>
      <w:szCs w:val="52"/>
      <w:lang w:eastAsia="en-AU"/>
    </w:rPr>
  </w:style>
  <w:style w:type="paragraph" w:styleId="Subtitle">
    <w:name w:val="Subtitle"/>
    <w:basedOn w:val="Normal"/>
    <w:next w:val="Normal"/>
    <w:link w:val="SubtitleChar"/>
    <w:uiPriority w:val="11"/>
    <w:qFormat/>
    <w:rsid w:val="0011715A"/>
    <w:pPr>
      <w:spacing w:before="240" w:after="240" w:line="240" w:lineRule="auto"/>
    </w:pPr>
    <w:rPr>
      <w:rFonts w:ascii="Georgia" w:eastAsiaTheme="majorEastAsia" w:hAnsi="Georgia" w:cstheme="majorBidi"/>
      <w:iCs/>
      <w:color w:val="500778"/>
      <w:sz w:val="26"/>
    </w:rPr>
  </w:style>
  <w:style w:type="character" w:customStyle="1" w:styleId="SubtitleChar">
    <w:name w:val="Subtitle Char"/>
    <w:basedOn w:val="DefaultParagraphFont"/>
    <w:link w:val="Subtitle"/>
    <w:uiPriority w:val="11"/>
    <w:rsid w:val="0011715A"/>
    <w:rPr>
      <w:rFonts w:ascii="Georgia" w:eastAsiaTheme="majorEastAsia" w:hAnsi="Georgia" w:cstheme="majorBidi"/>
      <w:iCs/>
      <w:color w:val="500778"/>
      <w:sz w:val="26"/>
      <w:szCs w:val="24"/>
      <w:lang w:eastAsia="en-AU"/>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aliases w:val="List Paragraph11,Recommendation,Bulletr List Paragraph,FooterText,List Paragraph1,List Paragraph2,List Paragraph21,Listeafsnit1,NFP GP Bulleted List,Paragraphe de liste1,Parágrafo da Lista1,Párrafo de lista1,Tabletext,numbered,列出段落,列出段落1"/>
    <w:basedOn w:val="Normal"/>
    <w:link w:val="ListParagraphChar"/>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unhideWhenUsed/>
    <w:rsid w:val="00785261"/>
    <w:rPr>
      <w:b/>
      <w:bCs/>
      <w:caps/>
      <w:sz w:val="16"/>
      <w:szCs w:val="18"/>
    </w:rPr>
  </w:style>
  <w:style w:type="paragraph" w:styleId="TOCHeading">
    <w:name w:val="TOC Heading"/>
    <w:basedOn w:val="Heading1"/>
    <w:next w:val="Normal"/>
    <w:uiPriority w:val="39"/>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table" w:customStyle="1" w:styleId="MACtable">
    <w:name w:val="MAC table"/>
    <w:basedOn w:val="TableNormal"/>
    <w:uiPriority w:val="99"/>
    <w:rsid w:val="00A13549"/>
    <w:pPr>
      <w:spacing w:after="0" w:line="240" w:lineRule="auto"/>
    </w:pPr>
    <w:rPr>
      <w:rFonts w:ascii="Arial" w:hAnsi="Arial"/>
      <w:sz w:val="24"/>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styleId="Header">
    <w:name w:val="header"/>
    <w:basedOn w:val="Normal"/>
    <w:link w:val="HeaderChar"/>
    <w:uiPriority w:val="99"/>
    <w:unhideWhenUsed/>
    <w:rsid w:val="00A74769"/>
    <w:pPr>
      <w:pBdr>
        <w:bottom w:val="single" w:sz="18" w:space="1" w:color="500778"/>
      </w:pBdr>
      <w:tabs>
        <w:tab w:val="center" w:pos="4513"/>
        <w:tab w:val="right" w:pos="9026"/>
      </w:tabs>
      <w:spacing w:before="600" w:after="720" w:line="240" w:lineRule="auto"/>
    </w:pPr>
    <w:rPr>
      <w:rFonts w:ascii="Georgia" w:hAnsi="Georgia"/>
      <w:color w:val="500778"/>
    </w:rPr>
  </w:style>
  <w:style w:type="character" w:customStyle="1" w:styleId="HeaderChar">
    <w:name w:val="Header Char"/>
    <w:basedOn w:val="DefaultParagraphFont"/>
    <w:link w:val="Header"/>
    <w:uiPriority w:val="99"/>
    <w:rsid w:val="00A74769"/>
    <w:rPr>
      <w:rFonts w:ascii="Georgia" w:eastAsia="Times New Roman" w:hAnsi="Georgia" w:cs="Times New Roman"/>
      <w:color w:val="500778"/>
      <w:sz w:val="20"/>
      <w:szCs w:val="24"/>
      <w:lang w:eastAsia="en-AU"/>
    </w:rPr>
  </w:style>
  <w:style w:type="paragraph" w:styleId="Footer">
    <w:name w:val="footer"/>
    <w:basedOn w:val="Normal"/>
    <w:link w:val="FooterChar"/>
    <w:uiPriority w:val="99"/>
    <w:unhideWhenUsed/>
    <w:rsid w:val="008F3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023"/>
    <w:rPr>
      <w:rFonts w:ascii="Arial" w:hAnsi="Arial"/>
    </w:rPr>
  </w:style>
  <w:style w:type="paragraph" w:styleId="BalloonText">
    <w:name w:val="Balloon Text"/>
    <w:basedOn w:val="Normal"/>
    <w:link w:val="BalloonTextChar"/>
    <w:uiPriority w:val="99"/>
    <w:semiHidden/>
    <w:unhideWhenUsed/>
    <w:rsid w:val="008F3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023"/>
    <w:rPr>
      <w:rFonts w:ascii="Tahoma" w:hAnsi="Tahoma" w:cs="Tahoma"/>
      <w:sz w:val="16"/>
      <w:szCs w:val="16"/>
    </w:rPr>
  </w:style>
  <w:style w:type="paragraph" w:styleId="ListBullet">
    <w:name w:val="List Bullet"/>
    <w:basedOn w:val="ListParagraph"/>
    <w:uiPriority w:val="1"/>
    <w:qFormat/>
    <w:rsid w:val="00E43DAA"/>
    <w:pPr>
      <w:numPr>
        <w:numId w:val="2"/>
      </w:numPr>
      <w:spacing w:after="0" w:line="280" w:lineRule="atLeast"/>
      <w:ind w:left="714" w:hanging="357"/>
      <w:contextualSpacing w:val="0"/>
    </w:pPr>
    <w:rPr>
      <w:iCs/>
      <w:szCs w:val="22"/>
    </w:rPr>
  </w:style>
  <w:style w:type="paragraph" w:customStyle="1" w:styleId="Pullouttext">
    <w:name w:val="Pullout text"/>
    <w:next w:val="Normal"/>
    <w:link w:val="PullouttextChar"/>
    <w:uiPriority w:val="3"/>
    <w:qFormat/>
    <w:rsid w:val="008F3023"/>
    <w:pPr>
      <w:spacing w:before="120" w:after="120" w:line="240" w:lineRule="auto"/>
      <w:ind w:left="397"/>
      <w:contextualSpacing/>
    </w:pPr>
    <w:rPr>
      <w:rFonts w:ascii="Georgia" w:eastAsia="Times New Roman" w:hAnsi="Georgia" w:cs="Arial"/>
      <w:bCs/>
      <w:i/>
      <w:iCs/>
      <w:color w:val="500778"/>
      <w:sz w:val="20"/>
      <w:szCs w:val="28"/>
      <w:lang w:eastAsia="en-AU"/>
    </w:rPr>
  </w:style>
  <w:style w:type="character" w:customStyle="1" w:styleId="PullouttextChar">
    <w:name w:val="Pullout text Char"/>
    <w:basedOn w:val="Heading2Char"/>
    <w:link w:val="Pullouttext"/>
    <w:uiPriority w:val="3"/>
    <w:rsid w:val="008F3023"/>
    <w:rPr>
      <w:rFonts w:ascii="Georgia" w:eastAsia="Times New Roman" w:hAnsi="Georgia" w:cs="Arial"/>
      <w:b/>
      <w:bCs/>
      <w:i/>
      <w:iCs/>
      <w:color w:val="500778"/>
      <w:sz w:val="20"/>
      <w:szCs w:val="28"/>
      <w:lang w:eastAsia="en-AU"/>
    </w:rPr>
  </w:style>
  <w:style w:type="paragraph" w:styleId="Date">
    <w:name w:val="Date"/>
    <w:basedOn w:val="Normal"/>
    <w:next w:val="Normal"/>
    <w:link w:val="DateChar"/>
    <w:uiPriority w:val="99"/>
    <w:semiHidden/>
    <w:unhideWhenUsed/>
    <w:rsid w:val="00CF35BA"/>
  </w:style>
  <w:style w:type="character" w:customStyle="1" w:styleId="DateChar">
    <w:name w:val="Date Char"/>
    <w:basedOn w:val="DefaultParagraphFont"/>
    <w:link w:val="Date"/>
    <w:uiPriority w:val="99"/>
    <w:semiHidden/>
    <w:rsid w:val="00CF35BA"/>
    <w:rPr>
      <w:rFonts w:ascii="Arial" w:eastAsia="Times New Roman" w:hAnsi="Arial" w:cs="Times New Roman"/>
      <w:sz w:val="20"/>
      <w:szCs w:val="24"/>
      <w:lang w:eastAsia="en-AU"/>
    </w:rPr>
  </w:style>
  <w:style w:type="paragraph" w:styleId="FootnoteText">
    <w:name w:val="footnote text"/>
    <w:basedOn w:val="Normal"/>
    <w:link w:val="FootnoteTextChar"/>
    <w:uiPriority w:val="99"/>
    <w:semiHidden/>
    <w:unhideWhenUsed/>
    <w:rsid w:val="00CF35BA"/>
    <w:pPr>
      <w:spacing w:before="0" w:after="0" w:line="240" w:lineRule="auto"/>
    </w:pPr>
    <w:rPr>
      <w:rFonts w:eastAsiaTheme="minorHAnsi" w:cstheme="minorBidi"/>
      <w:szCs w:val="20"/>
      <w:lang w:eastAsia="en-US"/>
    </w:rPr>
  </w:style>
  <w:style w:type="character" w:customStyle="1" w:styleId="FootnoteTextChar">
    <w:name w:val="Footnote Text Char"/>
    <w:basedOn w:val="DefaultParagraphFont"/>
    <w:link w:val="FootnoteText"/>
    <w:uiPriority w:val="99"/>
    <w:semiHidden/>
    <w:rsid w:val="00CF35BA"/>
    <w:rPr>
      <w:rFonts w:ascii="Arial" w:hAnsi="Arial"/>
      <w:sz w:val="20"/>
      <w:szCs w:val="20"/>
    </w:rPr>
  </w:style>
  <w:style w:type="character" w:styleId="FootnoteReference">
    <w:name w:val="footnote reference"/>
    <w:basedOn w:val="DefaultParagraphFont"/>
    <w:uiPriority w:val="99"/>
    <w:semiHidden/>
    <w:unhideWhenUsed/>
    <w:rsid w:val="00CF35BA"/>
    <w:rPr>
      <w:vertAlign w:val="superscript"/>
    </w:rPr>
  </w:style>
  <w:style w:type="character" w:styleId="Hyperlink">
    <w:name w:val="Hyperlink"/>
    <w:basedOn w:val="DefaultParagraphFont"/>
    <w:uiPriority w:val="99"/>
    <w:unhideWhenUsed/>
    <w:rsid w:val="00CF35BA"/>
    <w:rPr>
      <w:color w:val="0000FF" w:themeColor="hyperlink"/>
      <w:u w:val="single"/>
    </w:rPr>
  </w:style>
  <w:style w:type="character" w:customStyle="1" w:styleId="ListParagraphChar">
    <w:name w:val="List Paragraph Char"/>
    <w:aliases w:val="List Paragraph11 Char,Recommendation Char,Bulletr List Paragraph Char,FooterText Char,List Paragraph1 Char,List Paragraph2 Char,List Paragraph21 Char,Listeafsnit1 Char,NFP GP Bulleted List Char,Paragraphe de liste1 Char,numbered Char"/>
    <w:basedOn w:val="DefaultParagraphFont"/>
    <w:link w:val="ListParagraph"/>
    <w:uiPriority w:val="34"/>
    <w:qFormat/>
    <w:locked/>
    <w:rsid w:val="00CF35BA"/>
    <w:rPr>
      <w:rFonts w:ascii="Arial" w:eastAsia="Times New Roman" w:hAnsi="Arial" w:cs="Times New Roman"/>
      <w:sz w:val="20"/>
      <w:szCs w:val="24"/>
      <w:lang w:eastAsia="en-AU"/>
    </w:rPr>
  </w:style>
  <w:style w:type="paragraph" w:styleId="TOC1">
    <w:name w:val="toc 1"/>
    <w:basedOn w:val="Normal"/>
    <w:next w:val="Normal"/>
    <w:autoRedefine/>
    <w:uiPriority w:val="39"/>
    <w:unhideWhenUsed/>
    <w:qFormat/>
    <w:rsid w:val="00000736"/>
    <w:pPr>
      <w:tabs>
        <w:tab w:val="right" w:leader="dot" w:pos="9040"/>
      </w:tabs>
      <w:spacing w:after="100"/>
    </w:pPr>
    <w:rPr>
      <w:rFonts w:eastAsiaTheme="majorEastAsia" w:cs="Arial"/>
      <w:b/>
      <w:noProof/>
      <w:color w:val="403152" w:themeColor="accent4" w:themeShade="80"/>
      <w:sz w:val="32"/>
    </w:rPr>
  </w:style>
  <w:style w:type="paragraph" w:styleId="TOC2">
    <w:name w:val="toc 2"/>
    <w:basedOn w:val="Normal"/>
    <w:next w:val="Normal"/>
    <w:autoRedefine/>
    <w:uiPriority w:val="39"/>
    <w:unhideWhenUsed/>
    <w:qFormat/>
    <w:rsid w:val="00CF35BA"/>
    <w:pPr>
      <w:spacing w:after="100"/>
      <w:ind w:left="200"/>
    </w:pPr>
  </w:style>
  <w:style w:type="paragraph" w:customStyle="1" w:styleId="Bullet">
    <w:name w:val="Bullet"/>
    <w:basedOn w:val="Normal"/>
    <w:rsid w:val="003A4DB8"/>
    <w:pPr>
      <w:numPr>
        <w:numId w:val="1"/>
      </w:numPr>
      <w:spacing w:before="0" w:after="240" w:line="240" w:lineRule="auto"/>
    </w:pPr>
    <w:rPr>
      <w:rFonts w:ascii="Times New Roman" w:hAnsi="Times New Roman"/>
      <w:sz w:val="24"/>
      <w:lang w:eastAsia="en-US"/>
    </w:rPr>
  </w:style>
  <w:style w:type="paragraph" w:customStyle="1" w:styleId="Dash">
    <w:name w:val="Dash"/>
    <w:basedOn w:val="Normal"/>
    <w:rsid w:val="003A4DB8"/>
    <w:pPr>
      <w:numPr>
        <w:ilvl w:val="1"/>
        <w:numId w:val="1"/>
      </w:numPr>
      <w:spacing w:before="0" w:after="240" w:line="240" w:lineRule="auto"/>
    </w:pPr>
    <w:rPr>
      <w:rFonts w:ascii="Times New Roman" w:hAnsi="Times New Roman"/>
      <w:sz w:val="24"/>
      <w:lang w:eastAsia="en-US"/>
    </w:rPr>
  </w:style>
  <w:style w:type="paragraph" w:customStyle="1" w:styleId="DoubleDot">
    <w:name w:val="Double Dot"/>
    <w:basedOn w:val="Normal"/>
    <w:rsid w:val="003A4DB8"/>
    <w:pPr>
      <w:numPr>
        <w:ilvl w:val="2"/>
        <w:numId w:val="1"/>
      </w:numPr>
      <w:spacing w:before="0" w:after="240" w:line="240" w:lineRule="auto"/>
    </w:pPr>
    <w:rPr>
      <w:rFonts w:ascii="Times New Roman" w:hAnsi="Times New Roman"/>
      <w:sz w:val="24"/>
      <w:lang w:eastAsia="en-US"/>
    </w:rPr>
  </w:style>
  <w:style w:type="character" w:styleId="CommentReference">
    <w:name w:val="annotation reference"/>
    <w:basedOn w:val="DefaultParagraphFont"/>
    <w:uiPriority w:val="99"/>
    <w:semiHidden/>
    <w:unhideWhenUsed/>
    <w:rsid w:val="000C32AA"/>
    <w:rPr>
      <w:sz w:val="16"/>
      <w:szCs w:val="16"/>
    </w:rPr>
  </w:style>
  <w:style w:type="table" w:styleId="TableGrid">
    <w:name w:val="Table Grid"/>
    <w:basedOn w:val="TableNormal"/>
    <w:uiPriority w:val="59"/>
    <w:rsid w:val="000C3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0C32AA"/>
    <w:pPr>
      <w:spacing w:before="0" w:after="200" w:line="240" w:lineRule="auto"/>
    </w:pPr>
    <w:rPr>
      <w:rFonts w:eastAsiaTheme="minorHAnsi" w:cstheme="minorBidi"/>
      <w:szCs w:val="20"/>
      <w:lang w:eastAsia="en-US"/>
    </w:rPr>
  </w:style>
  <w:style w:type="character" w:customStyle="1" w:styleId="CommentTextChar">
    <w:name w:val="Comment Text Char"/>
    <w:basedOn w:val="DefaultParagraphFont"/>
    <w:link w:val="CommentText"/>
    <w:uiPriority w:val="99"/>
    <w:semiHidden/>
    <w:rsid w:val="000C32AA"/>
    <w:rPr>
      <w:rFonts w:ascii="Arial" w:hAnsi="Arial"/>
      <w:sz w:val="20"/>
      <w:szCs w:val="20"/>
    </w:rPr>
  </w:style>
  <w:style w:type="paragraph" w:customStyle="1" w:styleId="Default">
    <w:name w:val="Default"/>
    <w:rsid w:val="000C32AA"/>
    <w:pPr>
      <w:autoSpaceDE w:val="0"/>
      <w:autoSpaceDN w:val="0"/>
      <w:adjustRightInd w:val="0"/>
      <w:spacing w:after="0" w:line="240" w:lineRule="auto"/>
    </w:pPr>
    <w:rPr>
      <w:rFonts w:ascii="Arial" w:hAnsi="Arial" w:cs="Arial"/>
      <w:color w:val="000000"/>
      <w:sz w:val="24"/>
      <w:szCs w:val="24"/>
    </w:rPr>
  </w:style>
  <w:style w:type="paragraph" w:styleId="TOC3">
    <w:name w:val="toc 3"/>
    <w:basedOn w:val="Normal"/>
    <w:next w:val="Normal"/>
    <w:autoRedefine/>
    <w:uiPriority w:val="39"/>
    <w:unhideWhenUsed/>
    <w:qFormat/>
    <w:rsid w:val="00F735DD"/>
    <w:pPr>
      <w:spacing w:after="100"/>
    </w:pPr>
    <w:rPr>
      <w:color w:val="000000" w:themeColor="text1"/>
      <w:szCs w:val="22"/>
    </w:rPr>
  </w:style>
  <w:style w:type="paragraph" w:styleId="CommentSubject">
    <w:name w:val="annotation subject"/>
    <w:basedOn w:val="CommentText"/>
    <w:next w:val="CommentText"/>
    <w:link w:val="CommentSubjectChar"/>
    <w:uiPriority w:val="99"/>
    <w:semiHidden/>
    <w:unhideWhenUsed/>
    <w:rsid w:val="00D424FD"/>
    <w:pPr>
      <w:spacing w:before="120" w:after="120"/>
    </w:pPr>
    <w:rPr>
      <w:rFonts w:eastAsia="Times New Roman" w:cs="Times New Roman"/>
      <w:b/>
      <w:bCs/>
      <w:lang w:eastAsia="en-AU"/>
    </w:rPr>
  </w:style>
  <w:style w:type="character" w:customStyle="1" w:styleId="CommentSubjectChar">
    <w:name w:val="Comment Subject Char"/>
    <w:basedOn w:val="CommentTextChar"/>
    <w:link w:val="CommentSubject"/>
    <w:uiPriority w:val="99"/>
    <w:semiHidden/>
    <w:rsid w:val="00D424FD"/>
    <w:rPr>
      <w:rFonts w:ascii="Arial" w:eastAsia="Times New Roman" w:hAnsi="Arial" w:cs="Times New Roman"/>
      <w:b/>
      <w:bCs/>
      <w:sz w:val="20"/>
      <w:szCs w:val="20"/>
      <w:lang w:eastAsia="en-AU"/>
    </w:rPr>
  </w:style>
  <w:style w:type="character" w:styleId="FollowedHyperlink">
    <w:name w:val="FollowedHyperlink"/>
    <w:basedOn w:val="DefaultParagraphFont"/>
    <w:uiPriority w:val="99"/>
    <w:semiHidden/>
    <w:unhideWhenUsed/>
    <w:rsid w:val="00534E9A"/>
    <w:rPr>
      <w:color w:val="800080" w:themeColor="followedHyperlink"/>
      <w:u w:val="single"/>
    </w:rPr>
  </w:style>
  <w:style w:type="character" w:customStyle="1" w:styleId="A3">
    <w:name w:val="A3"/>
    <w:uiPriority w:val="99"/>
    <w:rsid w:val="004C41C1"/>
    <w:rPr>
      <w:rFonts w:cs="Museo Sans 300"/>
      <w:color w:val="000000"/>
      <w:sz w:val="17"/>
      <w:szCs w:val="17"/>
    </w:rPr>
  </w:style>
  <w:style w:type="paragraph" w:styleId="EndnoteText">
    <w:name w:val="endnote text"/>
    <w:basedOn w:val="Normal"/>
    <w:link w:val="EndnoteTextChar"/>
    <w:uiPriority w:val="99"/>
    <w:semiHidden/>
    <w:unhideWhenUsed/>
    <w:rsid w:val="00C1561B"/>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C1561B"/>
    <w:rPr>
      <w:rFonts w:ascii="Arial" w:eastAsia="Times New Roman" w:hAnsi="Arial" w:cs="Times New Roman"/>
      <w:sz w:val="20"/>
      <w:szCs w:val="20"/>
      <w:lang w:eastAsia="en-AU"/>
    </w:rPr>
  </w:style>
  <w:style w:type="character" w:styleId="EndnoteReference">
    <w:name w:val="endnote reference"/>
    <w:basedOn w:val="DefaultParagraphFont"/>
    <w:uiPriority w:val="99"/>
    <w:semiHidden/>
    <w:unhideWhenUsed/>
    <w:rsid w:val="00C1561B"/>
    <w:rPr>
      <w:vertAlign w:val="superscript"/>
    </w:rPr>
  </w:style>
  <w:style w:type="character" w:customStyle="1" w:styleId="A2">
    <w:name w:val="A2"/>
    <w:uiPriority w:val="99"/>
    <w:rsid w:val="00D01384"/>
    <w:rPr>
      <w:rFonts w:cs="Museo Sans 700"/>
      <w:b/>
      <w:bCs/>
      <w:color w:val="000000"/>
      <w:sz w:val="34"/>
      <w:szCs w:val="34"/>
    </w:rPr>
  </w:style>
  <w:style w:type="paragraph" w:customStyle="1" w:styleId="Pa3">
    <w:name w:val="Pa3"/>
    <w:basedOn w:val="Default"/>
    <w:next w:val="Default"/>
    <w:uiPriority w:val="99"/>
    <w:rsid w:val="00C86348"/>
    <w:pPr>
      <w:spacing w:line="171" w:lineRule="atLeast"/>
    </w:pPr>
    <w:rPr>
      <w:rFonts w:ascii="Museo Sans 300" w:hAnsi="Museo Sans 300" w:cstheme="minorBidi"/>
      <w:color w:val="auto"/>
    </w:rPr>
  </w:style>
  <w:style w:type="character" w:customStyle="1" w:styleId="A5">
    <w:name w:val="A5"/>
    <w:uiPriority w:val="99"/>
    <w:rsid w:val="00C86348"/>
    <w:rPr>
      <w:rFonts w:cs="Museo Sans 300"/>
      <w:color w:val="000000"/>
      <w:sz w:val="10"/>
      <w:szCs w:val="10"/>
    </w:rPr>
  </w:style>
  <w:style w:type="paragraph" w:customStyle="1" w:styleId="fahcsia-rteelement-p">
    <w:name w:val="fahcsia-rteelement-p"/>
    <w:basedOn w:val="Normal"/>
    <w:rsid w:val="005A43C8"/>
    <w:pPr>
      <w:spacing w:line="312" w:lineRule="atLeast"/>
    </w:pPr>
    <w:rPr>
      <w:rFonts w:ascii="Times New Roman" w:hAnsi="Times New Roman"/>
      <w:sz w:val="24"/>
    </w:rPr>
  </w:style>
  <w:style w:type="paragraph" w:styleId="NormalWeb">
    <w:name w:val="Normal (Web)"/>
    <w:basedOn w:val="Normal"/>
    <w:uiPriority w:val="99"/>
    <w:unhideWhenUsed/>
    <w:rsid w:val="004C6277"/>
    <w:pPr>
      <w:spacing w:before="240" w:after="240" w:line="384" w:lineRule="atLeast"/>
    </w:pPr>
    <w:rPr>
      <w:rFonts w:ascii="Times New Roman" w:hAnsi="Times New Roman"/>
      <w:sz w:val="24"/>
    </w:rPr>
  </w:style>
  <w:style w:type="paragraph" w:customStyle="1" w:styleId="Backgroundtext">
    <w:name w:val="Background text"/>
    <w:basedOn w:val="Normal"/>
    <w:rsid w:val="008D4B13"/>
    <w:pPr>
      <w:spacing w:before="0" w:line="360" w:lineRule="auto"/>
    </w:pPr>
    <w:rPr>
      <w:rFonts w:ascii="Arial (W1)" w:hAnsi="Arial (W1)"/>
      <w:sz w:val="24"/>
      <w:szCs w:val="20"/>
      <w:lang w:eastAsia="en-US"/>
    </w:rPr>
  </w:style>
  <w:style w:type="character" w:customStyle="1" w:styleId="summary">
    <w:name w:val="summary"/>
    <w:basedOn w:val="DefaultParagraphFont"/>
    <w:rsid w:val="006E0ADA"/>
  </w:style>
  <w:style w:type="paragraph" w:styleId="ListNumber">
    <w:name w:val="List Number"/>
    <w:basedOn w:val="Normal"/>
    <w:uiPriority w:val="99"/>
    <w:semiHidden/>
    <w:unhideWhenUsed/>
    <w:rsid w:val="00BB53A9"/>
    <w:pPr>
      <w:numPr>
        <w:numId w:val="32"/>
      </w:numPr>
      <w:spacing w:before="0" w:after="0" w:line="360" w:lineRule="auto"/>
    </w:pPr>
    <w:rPr>
      <w:rFonts w:eastAsiaTheme="minorHAnsi" w:cs="Arial"/>
      <w:sz w:val="28"/>
      <w:szCs w:val="28"/>
      <w:lang w:eastAsia="en-US"/>
    </w:rPr>
  </w:style>
  <w:style w:type="paragraph" w:customStyle="1" w:styleId="Style1">
    <w:name w:val="Style1"/>
    <w:basedOn w:val="Normal"/>
    <w:link w:val="Style1Char"/>
    <w:qFormat/>
    <w:rsid w:val="005761F1"/>
    <w:pPr>
      <w:spacing w:after="0" w:line="240" w:lineRule="auto"/>
    </w:pPr>
  </w:style>
  <w:style w:type="character" w:customStyle="1" w:styleId="Style1Char">
    <w:name w:val="Style1 Char"/>
    <w:basedOn w:val="DefaultParagraphFont"/>
    <w:link w:val="Style1"/>
    <w:rsid w:val="005761F1"/>
    <w:rPr>
      <w:rFonts w:ascii="Arial" w:eastAsia="Times New Roman" w:hAnsi="Arial" w:cs="Times New Roman"/>
      <w:szCs w:val="24"/>
      <w:lang w:eastAsia="en-AU"/>
    </w:rPr>
  </w:style>
  <w:style w:type="paragraph" w:styleId="ListBullet3">
    <w:name w:val="List Bullet 3"/>
    <w:basedOn w:val="Normal"/>
    <w:uiPriority w:val="99"/>
    <w:semiHidden/>
    <w:unhideWhenUsed/>
    <w:rsid w:val="00B14F7B"/>
    <w:pPr>
      <w:numPr>
        <w:ilvl w:val="1"/>
        <w:numId w:val="47"/>
      </w:numPr>
      <w:spacing w:before="60" w:after="60" w:line="240" w:lineRule="auto"/>
      <w:ind w:firstLine="0"/>
    </w:pPr>
    <w:rPr>
      <w:rFonts w:ascii="Times New Roman" w:eastAsiaTheme="minorHAnsi" w:hAnsi="Times New Roman"/>
      <w:sz w:val="24"/>
      <w:lang w:eastAsia="en-US"/>
    </w:rPr>
  </w:style>
  <w:style w:type="paragraph" w:customStyle="1" w:styleId="specialbullet">
    <w:name w:val="specialbullet"/>
    <w:basedOn w:val="Normal"/>
    <w:rsid w:val="00B14F7B"/>
    <w:pPr>
      <w:numPr>
        <w:numId w:val="47"/>
      </w:numPr>
      <w:spacing w:before="0" w:after="360" w:line="360" w:lineRule="auto"/>
      <w:ind w:left="0" w:firstLine="0"/>
    </w:pPr>
    <w:rPr>
      <w:rFonts w:ascii="Arial (W1)" w:eastAsiaTheme="minorHAnsi" w:hAnsi="Arial (W1)"/>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4113">
      <w:bodyDiv w:val="1"/>
      <w:marLeft w:val="0"/>
      <w:marRight w:val="0"/>
      <w:marTop w:val="0"/>
      <w:marBottom w:val="0"/>
      <w:divBdr>
        <w:top w:val="none" w:sz="0" w:space="0" w:color="auto"/>
        <w:left w:val="none" w:sz="0" w:space="0" w:color="auto"/>
        <w:bottom w:val="none" w:sz="0" w:space="0" w:color="auto"/>
        <w:right w:val="none" w:sz="0" w:space="0" w:color="auto"/>
      </w:divBdr>
    </w:div>
    <w:div w:id="93088198">
      <w:bodyDiv w:val="1"/>
      <w:marLeft w:val="0"/>
      <w:marRight w:val="0"/>
      <w:marTop w:val="0"/>
      <w:marBottom w:val="0"/>
      <w:divBdr>
        <w:top w:val="none" w:sz="0" w:space="0" w:color="auto"/>
        <w:left w:val="none" w:sz="0" w:space="0" w:color="auto"/>
        <w:bottom w:val="none" w:sz="0" w:space="0" w:color="auto"/>
        <w:right w:val="none" w:sz="0" w:space="0" w:color="auto"/>
      </w:divBdr>
    </w:div>
    <w:div w:id="107161909">
      <w:bodyDiv w:val="1"/>
      <w:marLeft w:val="0"/>
      <w:marRight w:val="0"/>
      <w:marTop w:val="0"/>
      <w:marBottom w:val="0"/>
      <w:divBdr>
        <w:top w:val="none" w:sz="0" w:space="0" w:color="auto"/>
        <w:left w:val="none" w:sz="0" w:space="0" w:color="auto"/>
        <w:bottom w:val="none" w:sz="0" w:space="0" w:color="auto"/>
        <w:right w:val="none" w:sz="0" w:space="0" w:color="auto"/>
      </w:divBdr>
      <w:divsChild>
        <w:div w:id="1158618554">
          <w:marLeft w:val="0"/>
          <w:marRight w:val="0"/>
          <w:marTop w:val="0"/>
          <w:marBottom w:val="0"/>
          <w:divBdr>
            <w:top w:val="none" w:sz="0" w:space="0" w:color="auto"/>
            <w:left w:val="none" w:sz="0" w:space="0" w:color="auto"/>
            <w:bottom w:val="none" w:sz="0" w:space="0" w:color="auto"/>
            <w:right w:val="none" w:sz="0" w:space="0" w:color="auto"/>
          </w:divBdr>
          <w:divsChild>
            <w:div w:id="1729376775">
              <w:marLeft w:val="0"/>
              <w:marRight w:val="0"/>
              <w:marTop w:val="0"/>
              <w:marBottom w:val="0"/>
              <w:divBdr>
                <w:top w:val="none" w:sz="0" w:space="0" w:color="auto"/>
                <w:left w:val="none" w:sz="0" w:space="0" w:color="auto"/>
                <w:bottom w:val="none" w:sz="0" w:space="0" w:color="auto"/>
                <w:right w:val="none" w:sz="0" w:space="0" w:color="auto"/>
              </w:divBdr>
              <w:divsChild>
                <w:div w:id="275647712">
                  <w:marLeft w:val="0"/>
                  <w:marRight w:val="0"/>
                  <w:marTop w:val="0"/>
                  <w:marBottom w:val="0"/>
                  <w:divBdr>
                    <w:top w:val="none" w:sz="0" w:space="0" w:color="auto"/>
                    <w:left w:val="none" w:sz="0" w:space="0" w:color="auto"/>
                    <w:bottom w:val="none" w:sz="0" w:space="0" w:color="auto"/>
                    <w:right w:val="none" w:sz="0" w:space="0" w:color="auto"/>
                  </w:divBdr>
                  <w:divsChild>
                    <w:div w:id="1492521382">
                      <w:marLeft w:val="0"/>
                      <w:marRight w:val="0"/>
                      <w:marTop w:val="0"/>
                      <w:marBottom w:val="0"/>
                      <w:divBdr>
                        <w:top w:val="none" w:sz="0" w:space="0" w:color="auto"/>
                        <w:left w:val="none" w:sz="0" w:space="0" w:color="auto"/>
                        <w:bottom w:val="none" w:sz="0" w:space="0" w:color="auto"/>
                        <w:right w:val="none" w:sz="0" w:space="0" w:color="auto"/>
                      </w:divBdr>
                      <w:divsChild>
                        <w:div w:id="97649186">
                          <w:marLeft w:val="0"/>
                          <w:marRight w:val="0"/>
                          <w:marTop w:val="0"/>
                          <w:marBottom w:val="0"/>
                          <w:divBdr>
                            <w:top w:val="none" w:sz="0" w:space="0" w:color="auto"/>
                            <w:left w:val="none" w:sz="0" w:space="0" w:color="auto"/>
                            <w:bottom w:val="none" w:sz="0" w:space="0" w:color="auto"/>
                            <w:right w:val="none" w:sz="0" w:space="0" w:color="auto"/>
                          </w:divBdr>
                          <w:divsChild>
                            <w:div w:id="1623923981">
                              <w:marLeft w:val="0"/>
                              <w:marRight w:val="0"/>
                              <w:marTop w:val="0"/>
                              <w:marBottom w:val="0"/>
                              <w:divBdr>
                                <w:top w:val="none" w:sz="0" w:space="0" w:color="auto"/>
                                <w:left w:val="none" w:sz="0" w:space="0" w:color="auto"/>
                                <w:bottom w:val="none" w:sz="0" w:space="0" w:color="auto"/>
                                <w:right w:val="none" w:sz="0" w:space="0" w:color="auto"/>
                              </w:divBdr>
                              <w:divsChild>
                                <w:div w:id="84131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451348">
      <w:bodyDiv w:val="1"/>
      <w:marLeft w:val="0"/>
      <w:marRight w:val="0"/>
      <w:marTop w:val="0"/>
      <w:marBottom w:val="0"/>
      <w:divBdr>
        <w:top w:val="none" w:sz="0" w:space="0" w:color="auto"/>
        <w:left w:val="none" w:sz="0" w:space="0" w:color="auto"/>
        <w:bottom w:val="none" w:sz="0" w:space="0" w:color="auto"/>
        <w:right w:val="none" w:sz="0" w:space="0" w:color="auto"/>
      </w:divBdr>
    </w:div>
    <w:div w:id="131098254">
      <w:bodyDiv w:val="1"/>
      <w:marLeft w:val="0"/>
      <w:marRight w:val="0"/>
      <w:marTop w:val="0"/>
      <w:marBottom w:val="0"/>
      <w:divBdr>
        <w:top w:val="none" w:sz="0" w:space="0" w:color="auto"/>
        <w:left w:val="none" w:sz="0" w:space="0" w:color="auto"/>
        <w:bottom w:val="none" w:sz="0" w:space="0" w:color="auto"/>
        <w:right w:val="none" w:sz="0" w:space="0" w:color="auto"/>
      </w:divBdr>
      <w:divsChild>
        <w:div w:id="1397699444">
          <w:marLeft w:val="0"/>
          <w:marRight w:val="0"/>
          <w:marTop w:val="0"/>
          <w:marBottom w:val="0"/>
          <w:divBdr>
            <w:top w:val="none" w:sz="0" w:space="0" w:color="auto"/>
            <w:left w:val="none" w:sz="0" w:space="0" w:color="auto"/>
            <w:bottom w:val="none" w:sz="0" w:space="0" w:color="auto"/>
            <w:right w:val="none" w:sz="0" w:space="0" w:color="auto"/>
          </w:divBdr>
          <w:divsChild>
            <w:div w:id="1431394069">
              <w:marLeft w:val="0"/>
              <w:marRight w:val="0"/>
              <w:marTop w:val="0"/>
              <w:marBottom w:val="0"/>
              <w:divBdr>
                <w:top w:val="none" w:sz="0" w:space="0" w:color="auto"/>
                <w:left w:val="none" w:sz="0" w:space="0" w:color="auto"/>
                <w:bottom w:val="none" w:sz="0" w:space="0" w:color="auto"/>
                <w:right w:val="none" w:sz="0" w:space="0" w:color="auto"/>
              </w:divBdr>
              <w:divsChild>
                <w:div w:id="1401514547">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38114745">
      <w:bodyDiv w:val="1"/>
      <w:marLeft w:val="0"/>
      <w:marRight w:val="0"/>
      <w:marTop w:val="0"/>
      <w:marBottom w:val="0"/>
      <w:divBdr>
        <w:top w:val="none" w:sz="0" w:space="0" w:color="auto"/>
        <w:left w:val="none" w:sz="0" w:space="0" w:color="auto"/>
        <w:bottom w:val="none" w:sz="0" w:space="0" w:color="auto"/>
        <w:right w:val="none" w:sz="0" w:space="0" w:color="auto"/>
      </w:divBdr>
    </w:div>
    <w:div w:id="139421896">
      <w:bodyDiv w:val="1"/>
      <w:marLeft w:val="0"/>
      <w:marRight w:val="0"/>
      <w:marTop w:val="0"/>
      <w:marBottom w:val="0"/>
      <w:divBdr>
        <w:top w:val="none" w:sz="0" w:space="0" w:color="auto"/>
        <w:left w:val="none" w:sz="0" w:space="0" w:color="auto"/>
        <w:bottom w:val="none" w:sz="0" w:space="0" w:color="auto"/>
        <w:right w:val="none" w:sz="0" w:space="0" w:color="auto"/>
      </w:divBdr>
      <w:divsChild>
        <w:div w:id="1495485382">
          <w:marLeft w:val="0"/>
          <w:marRight w:val="0"/>
          <w:marTop w:val="0"/>
          <w:marBottom w:val="0"/>
          <w:divBdr>
            <w:top w:val="none" w:sz="0" w:space="0" w:color="auto"/>
            <w:left w:val="none" w:sz="0" w:space="0" w:color="auto"/>
            <w:bottom w:val="none" w:sz="0" w:space="0" w:color="auto"/>
            <w:right w:val="none" w:sz="0" w:space="0" w:color="auto"/>
          </w:divBdr>
          <w:divsChild>
            <w:div w:id="1514997226">
              <w:marLeft w:val="0"/>
              <w:marRight w:val="0"/>
              <w:marTop w:val="0"/>
              <w:marBottom w:val="0"/>
              <w:divBdr>
                <w:top w:val="none" w:sz="0" w:space="0" w:color="auto"/>
                <w:left w:val="none" w:sz="0" w:space="0" w:color="auto"/>
                <w:bottom w:val="none" w:sz="0" w:space="0" w:color="auto"/>
                <w:right w:val="none" w:sz="0" w:space="0" w:color="auto"/>
              </w:divBdr>
              <w:divsChild>
                <w:div w:id="209730293">
                  <w:marLeft w:val="0"/>
                  <w:marRight w:val="0"/>
                  <w:marTop w:val="195"/>
                  <w:marBottom w:val="0"/>
                  <w:divBdr>
                    <w:top w:val="none" w:sz="0" w:space="0" w:color="auto"/>
                    <w:left w:val="none" w:sz="0" w:space="0" w:color="auto"/>
                    <w:bottom w:val="none" w:sz="0" w:space="0" w:color="auto"/>
                    <w:right w:val="none" w:sz="0" w:space="0" w:color="auto"/>
                  </w:divBdr>
                  <w:divsChild>
                    <w:div w:id="2108764197">
                      <w:marLeft w:val="0"/>
                      <w:marRight w:val="0"/>
                      <w:marTop w:val="0"/>
                      <w:marBottom w:val="0"/>
                      <w:divBdr>
                        <w:top w:val="none" w:sz="0" w:space="0" w:color="auto"/>
                        <w:left w:val="none" w:sz="0" w:space="0" w:color="auto"/>
                        <w:bottom w:val="none" w:sz="0" w:space="0" w:color="auto"/>
                        <w:right w:val="none" w:sz="0" w:space="0" w:color="auto"/>
                      </w:divBdr>
                      <w:divsChild>
                        <w:div w:id="574243327">
                          <w:marLeft w:val="0"/>
                          <w:marRight w:val="0"/>
                          <w:marTop w:val="0"/>
                          <w:marBottom w:val="0"/>
                          <w:divBdr>
                            <w:top w:val="none" w:sz="0" w:space="0" w:color="auto"/>
                            <w:left w:val="none" w:sz="0" w:space="0" w:color="auto"/>
                            <w:bottom w:val="none" w:sz="0" w:space="0" w:color="auto"/>
                            <w:right w:val="none" w:sz="0" w:space="0" w:color="auto"/>
                          </w:divBdr>
                          <w:divsChild>
                            <w:div w:id="1076393536">
                              <w:marLeft w:val="0"/>
                              <w:marRight w:val="0"/>
                              <w:marTop w:val="0"/>
                              <w:marBottom w:val="0"/>
                              <w:divBdr>
                                <w:top w:val="none" w:sz="0" w:space="0" w:color="auto"/>
                                <w:left w:val="none" w:sz="0" w:space="0" w:color="auto"/>
                                <w:bottom w:val="none" w:sz="0" w:space="0" w:color="auto"/>
                                <w:right w:val="none" w:sz="0" w:space="0" w:color="auto"/>
                              </w:divBdr>
                              <w:divsChild>
                                <w:div w:id="1415588608">
                                  <w:marLeft w:val="0"/>
                                  <w:marRight w:val="0"/>
                                  <w:marTop w:val="0"/>
                                  <w:marBottom w:val="0"/>
                                  <w:divBdr>
                                    <w:top w:val="none" w:sz="0" w:space="0" w:color="auto"/>
                                    <w:left w:val="none" w:sz="0" w:space="0" w:color="auto"/>
                                    <w:bottom w:val="none" w:sz="0" w:space="0" w:color="auto"/>
                                    <w:right w:val="none" w:sz="0" w:space="0" w:color="auto"/>
                                  </w:divBdr>
                                  <w:divsChild>
                                    <w:div w:id="1279096485">
                                      <w:marLeft w:val="0"/>
                                      <w:marRight w:val="0"/>
                                      <w:marTop w:val="0"/>
                                      <w:marBottom w:val="0"/>
                                      <w:divBdr>
                                        <w:top w:val="none" w:sz="0" w:space="0" w:color="auto"/>
                                        <w:left w:val="none" w:sz="0" w:space="0" w:color="auto"/>
                                        <w:bottom w:val="none" w:sz="0" w:space="0" w:color="auto"/>
                                        <w:right w:val="none" w:sz="0" w:space="0" w:color="auto"/>
                                      </w:divBdr>
                                      <w:divsChild>
                                        <w:div w:id="1006253435">
                                          <w:marLeft w:val="0"/>
                                          <w:marRight w:val="0"/>
                                          <w:marTop w:val="0"/>
                                          <w:marBottom w:val="0"/>
                                          <w:divBdr>
                                            <w:top w:val="none" w:sz="0" w:space="0" w:color="auto"/>
                                            <w:left w:val="none" w:sz="0" w:space="0" w:color="auto"/>
                                            <w:bottom w:val="none" w:sz="0" w:space="0" w:color="auto"/>
                                            <w:right w:val="none" w:sz="0" w:space="0" w:color="auto"/>
                                          </w:divBdr>
                                          <w:divsChild>
                                            <w:div w:id="1239244638">
                                              <w:marLeft w:val="0"/>
                                              <w:marRight w:val="0"/>
                                              <w:marTop w:val="0"/>
                                              <w:marBottom w:val="0"/>
                                              <w:divBdr>
                                                <w:top w:val="none" w:sz="0" w:space="0" w:color="auto"/>
                                                <w:left w:val="none" w:sz="0" w:space="0" w:color="auto"/>
                                                <w:bottom w:val="none" w:sz="0" w:space="0" w:color="auto"/>
                                                <w:right w:val="none" w:sz="0" w:space="0" w:color="auto"/>
                                              </w:divBdr>
                                              <w:divsChild>
                                                <w:div w:id="142477448">
                                                  <w:marLeft w:val="0"/>
                                                  <w:marRight w:val="0"/>
                                                  <w:marTop w:val="0"/>
                                                  <w:marBottom w:val="0"/>
                                                  <w:divBdr>
                                                    <w:top w:val="none" w:sz="0" w:space="0" w:color="auto"/>
                                                    <w:left w:val="none" w:sz="0" w:space="0" w:color="auto"/>
                                                    <w:bottom w:val="none" w:sz="0" w:space="0" w:color="auto"/>
                                                    <w:right w:val="none" w:sz="0" w:space="0" w:color="auto"/>
                                                  </w:divBdr>
                                                  <w:divsChild>
                                                    <w:div w:id="1566334769">
                                                      <w:marLeft w:val="0"/>
                                                      <w:marRight w:val="0"/>
                                                      <w:marTop w:val="0"/>
                                                      <w:marBottom w:val="180"/>
                                                      <w:divBdr>
                                                        <w:top w:val="none" w:sz="0" w:space="0" w:color="auto"/>
                                                        <w:left w:val="none" w:sz="0" w:space="0" w:color="auto"/>
                                                        <w:bottom w:val="none" w:sz="0" w:space="0" w:color="auto"/>
                                                        <w:right w:val="none" w:sz="0" w:space="0" w:color="auto"/>
                                                      </w:divBdr>
                                                      <w:divsChild>
                                                        <w:div w:id="1866018001">
                                                          <w:marLeft w:val="0"/>
                                                          <w:marRight w:val="0"/>
                                                          <w:marTop w:val="0"/>
                                                          <w:marBottom w:val="0"/>
                                                          <w:divBdr>
                                                            <w:top w:val="none" w:sz="0" w:space="0" w:color="auto"/>
                                                            <w:left w:val="none" w:sz="0" w:space="0" w:color="auto"/>
                                                            <w:bottom w:val="none" w:sz="0" w:space="0" w:color="auto"/>
                                                            <w:right w:val="none" w:sz="0" w:space="0" w:color="auto"/>
                                                          </w:divBdr>
                                                          <w:divsChild>
                                                            <w:div w:id="1313606252">
                                                              <w:marLeft w:val="0"/>
                                                              <w:marRight w:val="0"/>
                                                              <w:marTop w:val="0"/>
                                                              <w:marBottom w:val="0"/>
                                                              <w:divBdr>
                                                                <w:top w:val="none" w:sz="0" w:space="0" w:color="auto"/>
                                                                <w:left w:val="none" w:sz="0" w:space="0" w:color="auto"/>
                                                                <w:bottom w:val="none" w:sz="0" w:space="0" w:color="auto"/>
                                                                <w:right w:val="none" w:sz="0" w:space="0" w:color="auto"/>
                                                              </w:divBdr>
                                                              <w:divsChild>
                                                                <w:div w:id="547764276">
                                                                  <w:marLeft w:val="0"/>
                                                                  <w:marRight w:val="0"/>
                                                                  <w:marTop w:val="0"/>
                                                                  <w:marBottom w:val="0"/>
                                                                  <w:divBdr>
                                                                    <w:top w:val="none" w:sz="0" w:space="0" w:color="auto"/>
                                                                    <w:left w:val="none" w:sz="0" w:space="0" w:color="auto"/>
                                                                    <w:bottom w:val="none" w:sz="0" w:space="0" w:color="auto"/>
                                                                    <w:right w:val="none" w:sz="0" w:space="0" w:color="auto"/>
                                                                  </w:divBdr>
                                                                  <w:divsChild>
                                                                    <w:div w:id="520054588">
                                                                      <w:marLeft w:val="0"/>
                                                                      <w:marRight w:val="0"/>
                                                                      <w:marTop w:val="0"/>
                                                                      <w:marBottom w:val="0"/>
                                                                      <w:divBdr>
                                                                        <w:top w:val="none" w:sz="0" w:space="0" w:color="auto"/>
                                                                        <w:left w:val="none" w:sz="0" w:space="0" w:color="auto"/>
                                                                        <w:bottom w:val="none" w:sz="0" w:space="0" w:color="auto"/>
                                                                        <w:right w:val="none" w:sz="0" w:space="0" w:color="auto"/>
                                                                      </w:divBdr>
                                                                      <w:divsChild>
                                                                        <w:div w:id="560481472">
                                                                          <w:marLeft w:val="0"/>
                                                                          <w:marRight w:val="0"/>
                                                                          <w:marTop w:val="0"/>
                                                                          <w:marBottom w:val="0"/>
                                                                          <w:divBdr>
                                                                            <w:top w:val="none" w:sz="0" w:space="0" w:color="auto"/>
                                                                            <w:left w:val="none" w:sz="0" w:space="0" w:color="auto"/>
                                                                            <w:bottom w:val="none" w:sz="0" w:space="0" w:color="auto"/>
                                                                            <w:right w:val="none" w:sz="0" w:space="0" w:color="auto"/>
                                                                          </w:divBdr>
                                                                          <w:divsChild>
                                                                            <w:div w:id="202797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949743">
      <w:bodyDiv w:val="1"/>
      <w:marLeft w:val="0"/>
      <w:marRight w:val="0"/>
      <w:marTop w:val="0"/>
      <w:marBottom w:val="0"/>
      <w:divBdr>
        <w:top w:val="none" w:sz="0" w:space="0" w:color="auto"/>
        <w:left w:val="none" w:sz="0" w:space="0" w:color="auto"/>
        <w:bottom w:val="none" w:sz="0" w:space="0" w:color="auto"/>
        <w:right w:val="none" w:sz="0" w:space="0" w:color="auto"/>
      </w:divBdr>
    </w:div>
    <w:div w:id="192034280">
      <w:bodyDiv w:val="1"/>
      <w:marLeft w:val="0"/>
      <w:marRight w:val="0"/>
      <w:marTop w:val="0"/>
      <w:marBottom w:val="0"/>
      <w:divBdr>
        <w:top w:val="none" w:sz="0" w:space="0" w:color="auto"/>
        <w:left w:val="none" w:sz="0" w:space="0" w:color="auto"/>
        <w:bottom w:val="none" w:sz="0" w:space="0" w:color="auto"/>
        <w:right w:val="none" w:sz="0" w:space="0" w:color="auto"/>
      </w:divBdr>
    </w:div>
    <w:div w:id="206139794">
      <w:bodyDiv w:val="1"/>
      <w:marLeft w:val="0"/>
      <w:marRight w:val="0"/>
      <w:marTop w:val="0"/>
      <w:marBottom w:val="0"/>
      <w:divBdr>
        <w:top w:val="none" w:sz="0" w:space="0" w:color="auto"/>
        <w:left w:val="none" w:sz="0" w:space="0" w:color="auto"/>
        <w:bottom w:val="none" w:sz="0" w:space="0" w:color="auto"/>
        <w:right w:val="none" w:sz="0" w:space="0" w:color="auto"/>
      </w:divBdr>
    </w:div>
    <w:div w:id="286088871">
      <w:bodyDiv w:val="1"/>
      <w:marLeft w:val="0"/>
      <w:marRight w:val="0"/>
      <w:marTop w:val="0"/>
      <w:marBottom w:val="0"/>
      <w:divBdr>
        <w:top w:val="none" w:sz="0" w:space="0" w:color="auto"/>
        <w:left w:val="none" w:sz="0" w:space="0" w:color="auto"/>
        <w:bottom w:val="none" w:sz="0" w:space="0" w:color="auto"/>
        <w:right w:val="none" w:sz="0" w:space="0" w:color="auto"/>
      </w:divBdr>
      <w:divsChild>
        <w:div w:id="831682645">
          <w:marLeft w:val="0"/>
          <w:marRight w:val="0"/>
          <w:marTop w:val="0"/>
          <w:marBottom w:val="0"/>
          <w:divBdr>
            <w:top w:val="none" w:sz="0" w:space="0" w:color="auto"/>
            <w:left w:val="none" w:sz="0" w:space="0" w:color="auto"/>
            <w:bottom w:val="none" w:sz="0" w:space="0" w:color="auto"/>
            <w:right w:val="none" w:sz="0" w:space="0" w:color="auto"/>
          </w:divBdr>
          <w:divsChild>
            <w:div w:id="1623223024">
              <w:marLeft w:val="0"/>
              <w:marRight w:val="0"/>
              <w:marTop w:val="0"/>
              <w:marBottom w:val="0"/>
              <w:divBdr>
                <w:top w:val="none" w:sz="0" w:space="0" w:color="auto"/>
                <w:left w:val="none" w:sz="0" w:space="0" w:color="auto"/>
                <w:bottom w:val="none" w:sz="0" w:space="0" w:color="auto"/>
                <w:right w:val="none" w:sz="0" w:space="0" w:color="auto"/>
              </w:divBdr>
              <w:divsChild>
                <w:div w:id="1343555777">
                  <w:marLeft w:val="0"/>
                  <w:marRight w:val="0"/>
                  <w:marTop w:val="0"/>
                  <w:marBottom w:val="0"/>
                  <w:divBdr>
                    <w:top w:val="none" w:sz="0" w:space="0" w:color="auto"/>
                    <w:left w:val="none" w:sz="0" w:space="0" w:color="auto"/>
                    <w:bottom w:val="none" w:sz="0" w:space="0" w:color="auto"/>
                    <w:right w:val="none" w:sz="0" w:space="0" w:color="auto"/>
                  </w:divBdr>
                  <w:divsChild>
                    <w:div w:id="1435054002">
                      <w:marLeft w:val="0"/>
                      <w:marRight w:val="0"/>
                      <w:marTop w:val="0"/>
                      <w:marBottom w:val="0"/>
                      <w:divBdr>
                        <w:top w:val="none" w:sz="0" w:space="0" w:color="auto"/>
                        <w:left w:val="none" w:sz="0" w:space="0" w:color="auto"/>
                        <w:bottom w:val="none" w:sz="0" w:space="0" w:color="auto"/>
                        <w:right w:val="none" w:sz="0" w:space="0" w:color="auto"/>
                      </w:divBdr>
                      <w:divsChild>
                        <w:div w:id="319578111">
                          <w:marLeft w:val="0"/>
                          <w:marRight w:val="0"/>
                          <w:marTop w:val="0"/>
                          <w:marBottom w:val="0"/>
                          <w:divBdr>
                            <w:top w:val="none" w:sz="0" w:space="0" w:color="auto"/>
                            <w:left w:val="none" w:sz="0" w:space="0" w:color="auto"/>
                            <w:bottom w:val="none" w:sz="0" w:space="0" w:color="auto"/>
                            <w:right w:val="none" w:sz="0" w:space="0" w:color="auto"/>
                          </w:divBdr>
                          <w:divsChild>
                            <w:div w:id="1609776586">
                              <w:marLeft w:val="0"/>
                              <w:marRight w:val="0"/>
                              <w:marTop w:val="0"/>
                              <w:marBottom w:val="0"/>
                              <w:divBdr>
                                <w:top w:val="none" w:sz="0" w:space="0" w:color="auto"/>
                                <w:left w:val="none" w:sz="0" w:space="0" w:color="auto"/>
                                <w:bottom w:val="none" w:sz="0" w:space="0" w:color="auto"/>
                                <w:right w:val="none" w:sz="0" w:space="0" w:color="auto"/>
                              </w:divBdr>
                              <w:divsChild>
                                <w:div w:id="138440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6595223">
      <w:bodyDiv w:val="1"/>
      <w:marLeft w:val="0"/>
      <w:marRight w:val="0"/>
      <w:marTop w:val="0"/>
      <w:marBottom w:val="0"/>
      <w:divBdr>
        <w:top w:val="none" w:sz="0" w:space="0" w:color="auto"/>
        <w:left w:val="none" w:sz="0" w:space="0" w:color="auto"/>
        <w:bottom w:val="none" w:sz="0" w:space="0" w:color="auto"/>
        <w:right w:val="none" w:sz="0" w:space="0" w:color="auto"/>
      </w:divBdr>
      <w:divsChild>
        <w:div w:id="189495338">
          <w:marLeft w:val="0"/>
          <w:marRight w:val="0"/>
          <w:marTop w:val="0"/>
          <w:marBottom w:val="0"/>
          <w:divBdr>
            <w:top w:val="none" w:sz="0" w:space="0" w:color="auto"/>
            <w:left w:val="none" w:sz="0" w:space="0" w:color="auto"/>
            <w:bottom w:val="none" w:sz="0" w:space="0" w:color="auto"/>
            <w:right w:val="none" w:sz="0" w:space="0" w:color="auto"/>
          </w:divBdr>
          <w:divsChild>
            <w:div w:id="1333265845">
              <w:marLeft w:val="0"/>
              <w:marRight w:val="0"/>
              <w:marTop w:val="0"/>
              <w:marBottom w:val="0"/>
              <w:divBdr>
                <w:top w:val="none" w:sz="0" w:space="0" w:color="auto"/>
                <w:left w:val="none" w:sz="0" w:space="0" w:color="auto"/>
                <w:bottom w:val="none" w:sz="0" w:space="0" w:color="auto"/>
                <w:right w:val="none" w:sz="0" w:space="0" w:color="auto"/>
              </w:divBdr>
              <w:divsChild>
                <w:div w:id="195377704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291250034">
      <w:bodyDiv w:val="1"/>
      <w:marLeft w:val="0"/>
      <w:marRight w:val="0"/>
      <w:marTop w:val="0"/>
      <w:marBottom w:val="0"/>
      <w:divBdr>
        <w:top w:val="none" w:sz="0" w:space="0" w:color="auto"/>
        <w:left w:val="none" w:sz="0" w:space="0" w:color="auto"/>
        <w:bottom w:val="none" w:sz="0" w:space="0" w:color="auto"/>
        <w:right w:val="none" w:sz="0" w:space="0" w:color="auto"/>
      </w:divBdr>
    </w:div>
    <w:div w:id="321353632">
      <w:bodyDiv w:val="1"/>
      <w:marLeft w:val="0"/>
      <w:marRight w:val="0"/>
      <w:marTop w:val="0"/>
      <w:marBottom w:val="0"/>
      <w:divBdr>
        <w:top w:val="none" w:sz="0" w:space="0" w:color="auto"/>
        <w:left w:val="none" w:sz="0" w:space="0" w:color="auto"/>
        <w:bottom w:val="none" w:sz="0" w:space="0" w:color="auto"/>
        <w:right w:val="none" w:sz="0" w:space="0" w:color="auto"/>
      </w:divBdr>
    </w:div>
    <w:div w:id="364793187">
      <w:bodyDiv w:val="1"/>
      <w:marLeft w:val="0"/>
      <w:marRight w:val="0"/>
      <w:marTop w:val="0"/>
      <w:marBottom w:val="0"/>
      <w:divBdr>
        <w:top w:val="none" w:sz="0" w:space="0" w:color="auto"/>
        <w:left w:val="none" w:sz="0" w:space="0" w:color="auto"/>
        <w:bottom w:val="none" w:sz="0" w:space="0" w:color="auto"/>
        <w:right w:val="none" w:sz="0" w:space="0" w:color="auto"/>
      </w:divBdr>
      <w:divsChild>
        <w:div w:id="571082976">
          <w:marLeft w:val="0"/>
          <w:marRight w:val="0"/>
          <w:marTop w:val="0"/>
          <w:marBottom w:val="0"/>
          <w:divBdr>
            <w:top w:val="none" w:sz="0" w:space="0" w:color="auto"/>
            <w:left w:val="none" w:sz="0" w:space="0" w:color="auto"/>
            <w:bottom w:val="none" w:sz="0" w:space="0" w:color="auto"/>
            <w:right w:val="none" w:sz="0" w:space="0" w:color="auto"/>
          </w:divBdr>
          <w:divsChild>
            <w:div w:id="400954187">
              <w:marLeft w:val="0"/>
              <w:marRight w:val="0"/>
              <w:marTop w:val="0"/>
              <w:marBottom w:val="0"/>
              <w:divBdr>
                <w:top w:val="none" w:sz="0" w:space="0" w:color="auto"/>
                <w:left w:val="none" w:sz="0" w:space="0" w:color="auto"/>
                <w:bottom w:val="none" w:sz="0" w:space="0" w:color="auto"/>
                <w:right w:val="none" w:sz="0" w:space="0" w:color="auto"/>
              </w:divBdr>
              <w:divsChild>
                <w:div w:id="8076117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365178718">
      <w:bodyDiv w:val="1"/>
      <w:marLeft w:val="0"/>
      <w:marRight w:val="0"/>
      <w:marTop w:val="0"/>
      <w:marBottom w:val="0"/>
      <w:divBdr>
        <w:top w:val="none" w:sz="0" w:space="0" w:color="auto"/>
        <w:left w:val="none" w:sz="0" w:space="0" w:color="auto"/>
        <w:bottom w:val="none" w:sz="0" w:space="0" w:color="auto"/>
        <w:right w:val="none" w:sz="0" w:space="0" w:color="auto"/>
      </w:divBdr>
      <w:divsChild>
        <w:div w:id="1262836339">
          <w:marLeft w:val="0"/>
          <w:marRight w:val="0"/>
          <w:marTop w:val="0"/>
          <w:marBottom w:val="0"/>
          <w:divBdr>
            <w:top w:val="none" w:sz="0" w:space="0" w:color="auto"/>
            <w:left w:val="none" w:sz="0" w:space="0" w:color="auto"/>
            <w:bottom w:val="none" w:sz="0" w:space="0" w:color="auto"/>
            <w:right w:val="none" w:sz="0" w:space="0" w:color="auto"/>
          </w:divBdr>
          <w:divsChild>
            <w:div w:id="1771269933">
              <w:marLeft w:val="0"/>
              <w:marRight w:val="0"/>
              <w:marTop w:val="0"/>
              <w:marBottom w:val="0"/>
              <w:divBdr>
                <w:top w:val="none" w:sz="0" w:space="0" w:color="auto"/>
                <w:left w:val="none" w:sz="0" w:space="0" w:color="auto"/>
                <w:bottom w:val="none" w:sz="0" w:space="0" w:color="auto"/>
                <w:right w:val="none" w:sz="0" w:space="0" w:color="auto"/>
              </w:divBdr>
              <w:divsChild>
                <w:div w:id="79437115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383139872">
      <w:bodyDiv w:val="1"/>
      <w:marLeft w:val="0"/>
      <w:marRight w:val="0"/>
      <w:marTop w:val="0"/>
      <w:marBottom w:val="0"/>
      <w:divBdr>
        <w:top w:val="none" w:sz="0" w:space="0" w:color="auto"/>
        <w:left w:val="none" w:sz="0" w:space="0" w:color="auto"/>
        <w:bottom w:val="none" w:sz="0" w:space="0" w:color="auto"/>
        <w:right w:val="none" w:sz="0" w:space="0" w:color="auto"/>
      </w:divBdr>
    </w:div>
    <w:div w:id="384763525">
      <w:bodyDiv w:val="1"/>
      <w:marLeft w:val="0"/>
      <w:marRight w:val="0"/>
      <w:marTop w:val="0"/>
      <w:marBottom w:val="0"/>
      <w:divBdr>
        <w:top w:val="none" w:sz="0" w:space="0" w:color="auto"/>
        <w:left w:val="none" w:sz="0" w:space="0" w:color="auto"/>
        <w:bottom w:val="none" w:sz="0" w:space="0" w:color="auto"/>
        <w:right w:val="none" w:sz="0" w:space="0" w:color="auto"/>
      </w:divBdr>
    </w:div>
    <w:div w:id="438644189">
      <w:bodyDiv w:val="1"/>
      <w:marLeft w:val="0"/>
      <w:marRight w:val="0"/>
      <w:marTop w:val="0"/>
      <w:marBottom w:val="0"/>
      <w:divBdr>
        <w:top w:val="none" w:sz="0" w:space="0" w:color="auto"/>
        <w:left w:val="none" w:sz="0" w:space="0" w:color="auto"/>
        <w:bottom w:val="none" w:sz="0" w:space="0" w:color="auto"/>
        <w:right w:val="none" w:sz="0" w:space="0" w:color="auto"/>
      </w:divBdr>
    </w:div>
    <w:div w:id="457573806">
      <w:bodyDiv w:val="1"/>
      <w:marLeft w:val="0"/>
      <w:marRight w:val="0"/>
      <w:marTop w:val="0"/>
      <w:marBottom w:val="0"/>
      <w:divBdr>
        <w:top w:val="none" w:sz="0" w:space="0" w:color="auto"/>
        <w:left w:val="none" w:sz="0" w:space="0" w:color="auto"/>
        <w:bottom w:val="none" w:sz="0" w:space="0" w:color="auto"/>
        <w:right w:val="none" w:sz="0" w:space="0" w:color="auto"/>
      </w:divBdr>
      <w:divsChild>
        <w:div w:id="1581675168">
          <w:marLeft w:val="0"/>
          <w:marRight w:val="0"/>
          <w:marTop w:val="0"/>
          <w:marBottom w:val="0"/>
          <w:divBdr>
            <w:top w:val="none" w:sz="0" w:space="0" w:color="auto"/>
            <w:left w:val="none" w:sz="0" w:space="0" w:color="auto"/>
            <w:bottom w:val="none" w:sz="0" w:space="0" w:color="auto"/>
            <w:right w:val="none" w:sz="0" w:space="0" w:color="auto"/>
          </w:divBdr>
          <w:divsChild>
            <w:div w:id="618492625">
              <w:marLeft w:val="0"/>
              <w:marRight w:val="0"/>
              <w:marTop w:val="0"/>
              <w:marBottom w:val="0"/>
              <w:divBdr>
                <w:top w:val="none" w:sz="0" w:space="0" w:color="auto"/>
                <w:left w:val="none" w:sz="0" w:space="0" w:color="auto"/>
                <w:bottom w:val="none" w:sz="0" w:space="0" w:color="auto"/>
                <w:right w:val="none" w:sz="0" w:space="0" w:color="auto"/>
              </w:divBdr>
              <w:divsChild>
                <w:div w:id="97047535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477459455">
      <w:bodyDiv w:val="1"/>
      <w:marLeft w:val="0"/>
      <w:marRight w:val="0"/>
      <w:marTop w:val="0"/>
      <w:marBottom w:val="0"/>
      <w:divBdr>
        <w:top w:val="none" w:sz="0" w:space="0" w:color="auto"/>
        <w:left w:val="none" w:sz="0" w:space="0" w:color="auto"/>
        <w:bottom w:val="none" w:sz="0" w:space="0" w:color="auto"/>
        <w:right w:val="none" w:sz="0" w:space="0" w:color="auto"/>
      </w:divBdr>
    </w:div>
    <w:div w:id="509368611">
      <w:bodyDiv w:val="1"/>
      <w:marLeft w:val="0"/>
      <w:marRight w:val="0"/>
      <w:marTop w:val="0"/>
      <w:marBottom w:val="0"/>
      <w:divBdr>
        <w:top w:val="none" w:sz="0" w:space="0" w:color="auto"/>
        <w:left w:val="none" w:sz="0" w:space="0" w:color="auto"/>
        <w:bottom w:val="none" w:sz="0" w:space="0" w:color="auto"/>
        <w:right w:val="none" w:sz="0" w:space="0" w:color="auto"/>
      </w:divBdr>
    </w:div>
    <w:div w:id="559243879">
      <w:bodyDiv w:val="1"/>
      <w:marLeft w:val="0"/>
      <w:marRight w:val="0"/>
      <w:marTop w:val="0"/>
      <w:marBottom w:val="0"/>
      <w:divBdr>
        <w:top w:val="none" w:sz="0" w:space="0" w:color="auto"/>
        <w:left w:val="none" w:sz="0" w:space="0" w:color="auto"/>
        <w:bottom w:val="none" w:sz="0" w:space="0" w:color="auto"/>
        <w:right w:val="none" w:sz="0" w:space="0" w:color="auto"/>
      </w:divBdr>
    </w:div>
    <w:div w:id="587269777">
      <w:bodyDiv w:val="1"/>
      <w:marLeft w:val="0"/>
      <w:marRight w:val="0"/>
      <w:marTop w:val="0"/>
      <w:marBottom w:val="0"/>
      <w:divBdr>
        <w:top w:val="none" w:sz="0" w:space="0" w:color="auto"/>
        <w:left w:val="none" w:sz="0" w:space="0" w:color="auto"/>
        <w:bottom w:val="none" w:sz="0" w:space="0" w:color="auto"/>
        <w:right w:val="none" w:sz="0" w:space="0" w:color="auto"/>
      </w:divBdr>
      <w:divsChild>
        <w:div w:id="1165051987">
          <w:marLeft w:val="0"/>
          <w:marRight w:val="0"/>
          <w:marTop w:val="0"/>
          <w:marBottom w:val="0"/>
          <w:divBdr>
            <w:top w:val="none" w:sz="0" w:space="0" w:color="auto"/>
            <w:left w:val="none" w:sz="0" w:space="0" w:color="auto"/>
            <w:bottom w:val="none" w:sz="0" w:space="0" w:color="auto"/>
            <w:right w:val="none" w:sz="0" w:space="0" w:color="auto"/>
          </w:divBdr>
          <w:divsChild>
            <w:div w:id="5254969">
              <w:marLeft w:val="0"/>
              <w:marRight w:val="0"/>
              <w:marTop w:val="0"/>
              <w:marBottom w:val="0"/>
              <w:divBdr>
                <w:top w:val="none" w:sz="0" w:space="0" w:color="auto"/>
                <w:left w:val="none" w:sz="0" w:space="0" w:color="auto"/>
                <w:bottom w:val="none" w:sz="0" w:space="0" w:color="auto"/>
                <w:right w:val="none" w:sz="0" w:space="0" w:color="auto"/>
              </w:divBdr>
              <w:divsChild>
                <w:div w:id="156914811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590552623">
      <w:bodyDiv w:val="1"/>
      <w:marLeft w:val="0"/>
      <w:marRight w:val="0"/>
      <w:marTop w:val="0"/>
      <w:marBottom w:val="0"/>
      <w:divBdr>
        <w:top w:val="none" w:sz="0" w:space="0" w:color="auto"/>
        <w:left w:val="none" w:sz="0" w:space="0" w:color="auto"/>
        <w:bottom w:val="none" w:sz="0" w:space="0" w:color="auto"/>
        <w:right w:val="none" w:sz="0" w:space="0" w:color="auto"/>
      </w:divBdr>
      <w:divsChild>
        <w:div w:id="1668170447">
          <w:marLeft w:val="0"/>
          <w:marRight w:val="0"/>
          <w:marTop w:val="0"/>
          <w:marBottom w:val="0"/>
          <w:divBdr>
            <w:top w:val="none" w:sz="0" w:space="0" w:color="auto"/>
            <w:left w:val="none" w:sz="0" w:space="0" w:color="auto"/>
            <w:bottom w:val="none" w:sz="0" w:space="0" w:color="auto"/>
            <w:right w:val="none" w:sz="0" w:space="0" w:color="auto"/>
          </w:divBdr>
          <w:divsChild>
            <w:div w:id="1614365199">
              <w:marLeft w:val="0"/>
              <w:marRight w:val="0"/>
              <w:marTop w:val="0"/>
              <w:marBottom w:val="0"/>
              <w:divBdr>
                <w:top w:val="none" w:sz="0" w:space="0" w:color="auto"/>
                <w:left w:val="none" w:sz="0" w:space="0" w:color="auto"/>
                <w:bottom w:val="none" w:sz="0" w:space="0" w:color="auto"/>
                <w:right w:val="none" w:sz="0" w:space="0" w:color="auto"/>
              </w:divBdr>
              <w:divsChild>
                <w:div w:id="198470077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621611717">
      <w:bodyDiv w:val="1"/>
      <w:marLeft w:val="0"/>
      <w:marRight w:val="0"/>
      <w:marTop w:val="0"/>
      <w:marBottom w:val="0"/>
      <w:divBdr>
        <w:top w:val="none" w:sz="0" w:space="0" w:color="auto"/>
        <w:left w:val="none" w:sz="0" w:space="0" w:color="auto"/>
        <w:bottom w:val="none" w:sz="0" w:space="0" w:color="auto"/>
        <w:right w:val="none" w:sz="0" w:space="0" w:color="auto"/>
      </w:divBdr>
      <w:divsChild>
        <w:div w:id="1417675460">
          <w:marLeft w:val="0"/>
          <w:marRight w:val="0"/>
          <w:marTop w:val="0"/>
          <w:marBottom w:val="0"/>
          <w:divBdr>
            <w:top w:val="none" w:sz="0" w:space="0" w:color="auto"/>
            <w:left w:val="none" w:sz="0" w:space="0" w:color="auto"/>
            <w:bottom w:val="none" w:sz="0" w:space="0" w:color="auto"/>
            <w:right w:val="none" w:sz="0" w:space="0" w:color="auto"/>
          </w:divBdr>
          <w:divsChild>
            <w:div w:id="2031253244">
              <w:marLeft w:val="0"/>
              <w:marRight w:val="0"/>
              <w:marTop w:val="0"/>
              <w:marBottom w:val="0"/>
              <w:divBdr>
                <w:top w:val="none" w:sz="0" w:space="0" w:color="auto"/>
                <w:left w:val="none" w:sz="0" w:space="0" w:color="auto"/>
                <w:bottom w:val="none" w:sz="0" w:space="0" w:color="auto"/>
                <w:right w:val="none" w:sz="0" w:space="0" w:color="auto"/>
              </w:divBdr>
              <w:divsChild>
                <w:div w:id="1807817192">
                  <w:marLeft w:val="0"/>
                  <w:marRight w:val="0"/>
                  <w:marTop w:val="360"/>
                  <w:marBottom w:val="0"/>
                  <w:divBdr>
                    <w:top w:val="none" w:sz="0" w:space="0" w:color="auto"/>
                    <w:left w:val="none" w:sz="0" w:space="0" w:color="auto"/>
                    <w:bottom w:val="none" w:sz="0" w:space="0" w:color="auto"/>
                    <w:right w:val="none" w:sz="0" w:space="0" w:color="auto"/>
                  </w:divBdr>
                  <w:divsChild>
                    <w:div w:id="492137325">
                      <w:marLeft w:val="0"/>
                      <w:marRight w:val="0"/>
                      <w:marTop w:val="0"/>
                      <w:marBottom w:val="0"/>
                      <w:divBdr>
                        <w:top w:val="none" w:sz="0" w:space="0" w:color="auto"/>
                        <w:left w:val="none" w:sz="0" w:space="0" w:color="auto"/>
                        <w:bottom w:val="none" w:sz="0" w:space="0" w:color="auto"/>
                        <w:right w:val="none" w:sz="0" w:space="0" w:color="auto"/>
                      </w:divBdr>
                      <w:divsChild>
                        <w:div w:id="30273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3677915">
      <w:bodyDiv w:val="1"/>
      <w:marLeft w:val="0"/>
      <w:marRight w:val="0"/>
      <w:marTop w:val="0"/>
      <w:marBottom w:val="0"/>
      <w:divBdr>
        <w:top w:val="none" w:sz="0" w:space="0" w:color="auto"/>
        <w:left w:val="none" w:sz="0" w:space="0" w:color="auto"/>
        <w:bottom w:val="none" w:sz="0" w:space="0" w:color="auto"/>
        <w:right w:val="none" w:sz="0" w:space="0" w:color="auto"/>
      </w:divBdr>
    </w:div>
    <w:div w:id="696078336">
      <w:bodyDiv w:val="1"/>
      <w:marLeft w:val="0"/>
      <w:marRight w:val="0"/>
      <w:marTop w:val="0"/>
      <w:marBottom w:val="0"/>
      <w:divBdr>
        <w:top w:val="none" w:sz="0" w:space="0" w:color="auto"/>
        <w:left w:val="none" w:sz="0" w:space="0" w:color="auto"/>
        <w:bottom w:val="none" w:sz="0" w:space="0" w:color="auto"/>
        <w:right w:val="none" w:sz="0" w:space="0" w:color="auto"/>
      </w:divBdr>
    </w:div>
    <w:div w:id="712273721">
      <w:bodyDiv w:val="1"/>
      <w:marLeft w:val="0"/>
      <w:marRight w:val="0"/>
      <w:marTop w:val="0"/>
      <w:marBottom w:val="0"/>
      <w:divBdr>
        <w:top w:val="none" w:sz="0" w:space="0" w:color="auto"/>
        <w:left w:val="none" w:sz="0" w:space="0" w:color="auto"/>
        <w:bottom w:val="none" w:sz="0" w:space="0" w:color="auto"/>
        <w:right w:val="none" w:sz="0" w:space="0" w:color="auto"/>
      </w:divBdr>
    </w:div>
    <w:div w:id="716398869">
      <w:bodyDiv w:val="1"/>
      <w:marLeft w:val="0"/>
      <w:marRight w:val="0"/>
      <w:marTop w:val="0"/>
      <w:marBottom w:val="0"/>
      <w:divBdr>
        <w:top w:val="none" w:sz="0" w:space="0" w:color="auto"/>
        <w:left w:val="none" w:sz="0" w:space="0" w:color="auto"/>
        <w:bottom w:val="none" w:sz="0" w:space="0" w:color="auto"/>
        <w:right w:val="none" w:sz="0" w:space="0" w:color="auto"/>
      </w:divBdr>
      <w:divsChild>
        <w:div w:id="733771752">
          <w:marLeft w:val="0"/>
          <w:marRight w:val="0"/>
          <w:marTop w:val="0"/>
          <w:marBottom w:val="0"/>
          <w:divBdr>
            <w:top w:val="none" w:sz="0" w:space="0" w:color="auto"/>
            <w:left w:val="none" w:sz="0" w:space="0" w:color="auto"/>
            <w:bottom w:val="none" w:sz="0" w:space="0" w:color="auto"/>
            <w:right w:val="none" w:sz="0" w:space="0" w:color="auto"/>
          </w:divBdr>
          <w:divsChild>
            <w:div w:id="1741319490">
              <w:marLeft w:val="0"/>
              <w:marRight w:val="0"/>
              <w:marTop w:val="0"/>
              <w:marBottom w:val="0"/>
              <w:divBdr>
                <w:top w:val="none" w:sz="0" w:space="0" w:color="auto"/>
                <w:left w:val="none" w:sz="0" w:space="0" w:color="auto"/>
                <w:bottom w:val="none" w:sz="0" w:space="0" w:color="auto"/>
                <w:right w:val="none" w:sz="0" w:space="0" w:color="auto"/>
              </w:divBdr>
              <w:divsChild>
                <w:div w:id="196215007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720055862">
      <w:bodyDiv w:val="1"/>
      <w:marLeft w:val="0"/>
      <w:marRight w:val="0"/>
      <w:marTop w:val="0"/>
      <w:marBottom w:val="0"/>
      <w:divBdr>
        <w:top w:val="none" w:sz="0" w:space="0" w:color="auto"/>
        <w:left w:val="none" w:sz="0" w:space="0" w:color="auto"/>
        <w:bottom w:val="none" w:sz="0" w:space="0" w:color="auto"/>
        <w:right w:val="none" w:sz="0" w:space="0" w:color="auto"/>
      </w:divBdr>
    </w:div>
    <w:div w:id="721828437">
      <w:bodyDiv w:val="1"/>
      <w:marLeft w:val="0"/>
      <w:marRight w:val="0"/>
      <w:marTop w:val="0"/>
      <w:marBottom w:val="0"/>
      <w:divBdr>
        <w:top w:val="none" w:sz="0" w:space="0" w:color="auto"/>
        <w:left w:val="none" w:sz="0" w:space="0" w:color="auto"/>
        <w:bottom w:val="none" w:sz="0" w:space="0" w:color="auto"/>
        <w:right w:val="none" w:sz="0" w:space="0" w:color="auto"/>
      </w:divBdr>
    </w:div>
    <w:div w:id="722211800">
      <w:bodyDiv w:val="1"/>
      <w:marLeft w:val="0"/>
      <w:marRight w:val="0"/>
      <w:marTop w:val="0"/>
      <w:marBottom w:val="0"/>
      <w:divBdr>
        <w:top w:val="none" w:sz="0" w:space="0" w:color="auto"/>
        <w:left w:val="none" w:sz="0" w:space="0" w:color="auto"/>
        <w:bottom w:val="none" w:sz="0" w:space="0" w:color="auto"/>
        <w:right w:val="none" w:sz="0" w:space="0" w:color="auto"/>
      </w:divBdr>
      <w:divsChild>
        <w:div w:id="750542018">
          <w:marLeft w:val="0"/>
          <w:marRight w:val="0"/>
          <w:marTop w:val="0"/>
          <w:marBottom w:val="0"/>
          <w:divBdr>
            <w:top w:val="none" w:sz="0" w:space="0" w:color="auto"/>
            <w:left w:val="none" w:sz="0" w:space="0" w:color="auto"/>
            <w:bottom w:val="none" w:sz="0" w:space="0" w:color="auto"/>
            <w:right w:val="none" w:sz="0" w:space="0" w:color="auto"/>
          </w:divBdr>
          <w:divsChild>
            <w:div w:id="1004816320">
              <w:marLeft w:val="0"/>
              <w:marRight w:val="0"/>
              <w:marTop w:val="0"/>
              <w:marBottom w:val="0"/>
              <w:divBdr>
                <w:top w:val="none" w:sz="0" w:space="0" w:color="auto"/>
                <w:left w:val="none" w:sz="0" w:space="0" w:color="auto"/>
                <w:bottom w:val="none" w:sz="0" w:space="0" w:color="auto"/>
                <w:right w:val="none" w:sz="0" w:space="0" w:color="auto"/>
              </w:divBdr>
              <w:divsChild>
                <w:div w:id="479109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724911594">
      <w:bodyDiv w:val="1"/>
      <w:marLeft w:val="0"/>
      <w:marRight w:val="0"/>
      <w:marTop w:val="0"/>
      <w:marBottom w:val="0"/>
      <w:divBdr>
        <w:top w:val="none" w:sz="0" w:space="0" w:color="auto"/>
        <w:left w:val="none" w:sz="0" w:space="0" w:color="auto"/>
        <w:bottom w:val="none" w:sz="0" w:space="0" w:color="auto"/>
        <w:right w:val="none" w:sz="0" w:space="0" w:color="auto"/>
      </w:divBdr>
      <w:divsChild>
        <w:div w:id="884492044">
          <w:marLeft w:val="0"/>
          <w:marRight w:val="0"/>
          <w:marTop w:val="0"/>
          <w:marBottom w:val="0"/>
          <w:divBdr>
            <w:top w:val="none" w:sz="0" w:space="0" w:color="auto"/>
            <w:left w:val="none" w:sz="0" w:space="0" w:color="auto"/>
            <w:bottom w:val="none" w:sz="0" w:space="0" w:color="auto"/>
            <w:right w:val="none" w:sz="0" w:space="0" w:color="auto"/>
          </w:divBdr>
          <w:divsChild>
            <w:div w:id="517348732">
              <w:marLeft w:val="0"/>
              <w:marRight w:val="0"/>
              <w:marTop w:val="0"/>
              <w:marBottom w:val="0"/>
              <w:divBdr>
                <w:top w:val="none" w:sz="0" w:space="0" w:color="auto"/>
                <w:left w:val="none" w:sz="0" w:space="0" w:color="auto"/>
                <w:bottom w:val="none" w:sz="0" w:space="0" w:color="auto"/>
                <w:right w:val="none" w:sz="0" w:space="0" w:color="auto"/>
              </w:divBdr>
              <w:divsChild>
                <w:div w:id="1726299438">
                  <w:marLeft w:val="0"/>
                  <w:marRight w:val="0"/>
                  <w:marTop w:val="0"/>
                  <w:marBottom w:val="0"/>
                  <w:divBdr>
                    <w:top w:val="none" w:sz="0" w:space="0" w:color="auto"/>
                    <w:left w:val="none" w:sz="0" w:space="0" w:color="auto"/>
                    <w:bottom w:val="none" w:sz="0" w:space="0" w:color="auto"/>
                    <w:right w:val="none" w:sz="0" w:space="0" w:color="auto"/>
                  </w:divBdr>
                  <w:divsChild>
                    <w:div w:id="1829590892">
                      <w:marLeft w:val="0"/>
                      <w:marRight w:val="0"/>
                      <w:marTop w:val="0"/>
                      <w:marBottom w:val="0"/>
                      <w:divBdr>
                        <w:top w:val="none" w:sz="0" w:space="0" w:color="auto"/>
                        <w:left w:val="none" w:sz="0" w:space="0" w:color="auto"/>
                        <w:bottom w:val="none" w:sz="0" w:space="0" w:color="auto"/>
                        <w:right w:val="none" w:sz="0" w:space="0" w:color="auto"/>
                      </w:divBdr>
                      <w:divsChild>
                        <w:div w:id="879560477">
                          <w:marLeft w:val="3750"/>
                          <w:marRight w:val="150"/>
                          <w:marTop w:val="0"/>
                          <w:marBottom w:val="0"/>
                          <w:divBdr>
                            <w:top w:val="none" w:sz="0" w:space="0" w:color="auto"/>
                            <w:left w:val="none" w:sz="0" w:space="0" w:color="auto"/>
                            <w:bottom w:val="none" w:sz="0" w:space="0" w:color="auto"/>
                            <w:right w:val="none" w:sz="0" w:space="0" w:color="auto"/>
                          </w:divBdr>
                          <w:divsChild>
                            <w:div w:id="52314451">
                              <w:marLeft w:val="375"/>
                              <w:marRight w:val="3600"/>
                              <w:marTop w:val="150"/>
                              <w:marBottom w:val="150"/>
                              <w:divBdr>
                                <w:top w:val="none" w:sz="0" w:space="0" w:color="auto"/>
                                <w:left w:val="none" w:sz="0" w:space="0" w:color="auto"/>
                                <w:bottom w:val="none" w:sz="0" w:space="0" w:color="auto"/>
                                <w:right w:val="none" w:sz="0" w:space="0" w:color="auto"/>
                              </w:divBdr>
                              <w:divsChild>
                                <w:div w:id="47934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6492190">
      <w:bodyDiv w:val="1"/>
      <w:marLeft w:val="0"/>
      <w:marRight w:val="0"/>
      <w:marTop w:val="0"/>
      <w:marBottom w:val="0"/>
      <w:divBdr>
        <w:top w:val="none" w:sz="0" w:space="0" w:color="auto"/>
        <w:left w:val="none" w:sz="0" w:space="0" w:color="auto"/>
        <w:bottom w:val="none" w:sz="0" w:space="0" w:color="auto"/>
        <w:right w:val="none" w:sz="0" w:space="0" w:color="auto"/>
      </w:divBdr>
    </w:div>
    <w:div w:id="763696511">
      <w:bodyDiv w:val="1"/>
      <w:marLeft w:val="0"/>
      <w:marRight w:val="0"/>
      <w:marTop w:val="0"/>
      <w:marBottom w:val="0"/>
      <w:divBdr>
        <w:top w:val="none" w:sz="0" w:space="0" w:color="auto"/>
        <w:left w:val="none" w:sz="0" w:space="0" w:color="auto"/>
        <w:bottom w:val="none" w:sz="0" w:space="0" w:color="auto"/>
        <w:right w:val="none" w:sz="0" w:space="0" w:color="auto"/>
      </w:divBdr>
      <w:divsChild>
        <w:div w:id="429592852">
          <w:marLeft w:val="0"/>
          <w:marRight w:val="0"/>
          <w:marTop w:val="0"/>
          <w:marBottom w:val="0"/>
          <w:divBdr>
            <w:top w:val="none" w:sz="0" w:space="0" w:color="auto"/>
            <w:left w:val="none" w:sz="0" w:space="0" w:color="auto"/>
            <w:bottom w:val="none" w:sz="0" w:space="0" w:color="auto"/>
            <w:right w:val="none" w:sz="0" w:space="0" w:color="auto"/>
          </w:divBdr>
          <w:divsChild>
            <w:div w:id="1957445187">
              <w:marLeft w:val="0"/>
              <w:marRight w:val="0"/>
              <w:marTop w:val="0"/>
              <w:marBottom w:val="0"/>
              <w:divBdr>
                <w:top w:val="none" w:sz="0" w:space="0" w:color="auto"/>
                <w:left w:val="none" w:sz="0" w:space="0" w:color="auto"/>
                <w:bottom w:val="none" w:sz="0" w:space="0" w:color="auto"/>
                <w:right w:val="none" w:sz="0" w:space="0" w:color="auto"/>
              </w:divBdr>
              <w:divsChild>
                <w:div w:id="44855407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779378203">
      <w:bodyDiv w:val="1"/>
      <w:marLeft w:val="0"/>
      <w:marRight w:val="0"/>
      <w:marTop w:val="0"/>
      <w:marBottom w:val="0"/>
      <w:divBdr>
        <w:top w:val="none" w:sz="0" w:space="0" w:color="auto"/>
        <w:left w:val="none" w:sz="0" w:space="0" w:color="auto"/>
        <w:bottom w:val="none" w:sz="0" w:space="0" w:color="auto"/>
        <w:right w:val="none" w:sz="0" w:space="0" w:color="auto"/>
      </w:divBdr>
      <w:divsChild>
        <w:div w:id="493254429">
          <w:marLeft w:val="0"/>
          <w:marRight w:val="0"/>
          <w:marTop w:val="0"/>
          <w:marBottom w:val="0"/>
          <w:divBdr>
            <w:top w:val="none" w:sz="0" w:space="0" w:color="auto"/>
            <w:left w:val="none" w:sz="0" w:space="0" w:color="auto"/>
            <w:bottom w:val="none" w:sz="0" w:space="0" w:color="auto"/>
            <w:right w:val="none" w:sz="0" w:space="0" w:color="auto"/>
          </w:divBdr>
          <w:divsChild>
            <w:div w:id="199589484">
              <w:marLeft w:val="0"/>
              <w:marRight w:val="2850"/>
              <w:marTop w:val="0"/>
              <w:marBottom w:val="0"/>
              <w:divBdr>
                <w:top w:val="none" w:sz="0" w:space="0" w:color="auto"/>
                <w:left w:val="none" w:sz="0" w:space="0" w:color="auto"/>
                <w:bottom w:val="none" w:sz="0" w:space="0" w:color="auto"/>
                <w:right w:val="none" w:sz="0" w:space="0" w:color="auto"/>
              </w:divBdr>
              <w:divsChild>
                <w:div w:id="261886617">
                  <w:marLeft w:val="37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525333">
      <w:bodyDiv w:val="1"/>
      <w:marLeft w:val="0"/>
      <w:marRight w:val="0"/>
      <w:marTop w:val="0"/>
      <w:marBottom w:val="0"/>
      <w:divBdr>
        <w:top w:val="none" w:sz="0" w:space="0" w:color="auto"/>
        <w:left w:val="none" w:sz="0" w:space="0" w:color="auto"/>
        <w:bottom w:val="none" w:sz="0" w:space="0" w:color="auto"/>
        <w:right w:val="none" w:sz="0" w:space="0" w:color="auto"/>
      </w:divBdr>
    </w:div>
    <w:div w:id="805397987">
      <w:bodyDiv w:val="1"/>
      <w:marLeft w:val="0"/>
      <w:marRight w:val="0"/>
      <w:marTop w:val="0"/>
      <w:marBottom w:val="0"/>
      <w:divBdr>
        <w:top w:val="none" w:sz="0" w:space="0" w:color="auto"/>
        <w:left w:val="none" w:sz="0" w:space="0" w:color="auto"/>
        <w:bottom w:val="none" w:sz="0" w:space="0" w:color="auto"/>
        <w:right w:val="none" w:sz="0" w:space="0" w:color="auto"/>
      </w:divBdr>
      <w:divsChild>
        <w:div w:id="1709337702">
          <w:marLeft w:val="0"/>
          <w:marRight w:val="0"/>
          <w:marTop w:val="0"/>
          <w:marBottom w:val="0"/>
          <w:divBdr>
            <w:top w:val="none" w:sz="0" w:space="0" w:color="auto"/>
            <w:left w:val="none" w:sz="0" w:space="0" w:color="auto"/>
            <w:bottom w:val="none" w:sz="0" w:space="0" w:color="auto"/>
            <w:right w:val="none" w:sz="0" w:space="0" w:color="auto"/>
          </w:divBdr>
          <w:divsChild>
            <w:div w:id="525872017">
              <w:marLeft w:val="0"/>
              <w:marRight w:val="2850"/>
              <w:marTop w:val="0"/>
              <w:marBottom w:val="0"/>
              <w:divBdr>
                <w:top w:val="none" w:sz="0" w:space="0" w:color="auto"/>
                <w:left w:val="none" w:sz="0" w:space="0" w:color="auto"/>
                <w:bottom w:val="none" w:sz="0" w:space="0" w:color="auto"/>
                <w:right w:val="none" w:sz="0" w:space="0" w:color="auto"/>
              </w:divBdr>
              <w:divsChild>
                <w:div w:id="1534154939">
                  <w:marLeft w:val="3795"/>
                  <w:marRight w:val="0"/>
                  <w:marTop w:val="0"/>
                  <w:marBottom w:val="0"/>
                  <w:divBdr>
                    <w:top w:val="none" w:sz="0" w:space="0" w:color="auto"/>
                    <w:left w:val="none" w:sz="0" w:space="0" w:color="auto"/>
                    <w:bottom w:val="none" w:sz="0" w:space="0" w:color="auto"/>
                    <w:right w:val="none" w:sz="0" w:space="0" w:color="auto"/>
                  </w:divBdr>
                  <w:divsChild>
                    <w:div w:id="23212860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809514308">
      <w:bodyDiv w:val="1"/>
      <w:marLeft w:val="0"/>
      <w:marRight w:val="0"/>
      <w:marTop w:val="0"/>
      <w:marBottom w:val="0"/>
      <w:divBdr>
        <w:top w:val="none" w:sz="0" w:space="0" w:color="auto"/>
        <w:left w:val="none" w:sz="0" w:space="0" w:color="auto"/>
        <w:bottom w:val="none" w:sz="0" w:space="0" w:color="auto"/>
        <w:right w:val="none" w:sz="0" w:space="0" w:color="auto"/>
      </w:divBdr>
    </w:div>
    <w:div w:id="818619611">
      <w:bodyDiv w:val="1"/>
      <w:marLeft w:val="0"/>
      <w:marRight w:val="0"/>
      <w:marTop w:val="0"/>
      <w:marBottom w:val="0"/>
      <w:divBdr>
        <w:top w:val="none" w:sz="0" w:space="0" w:color="auto"/>
        <w:left w:val="none" w:sz="0" w:space="0" w:color="auto"/>
        <w:bottom w:val="none" w:sz="0" w:space="0" w:color="auto"/>
        <w:right w:val="none" w:sz="0" w:space="0" w:color="auto"/>
      </w:divBdr>
    </w:div>
    <w:div w:id="830565213">
      <w:bodyDiv w:val="1"/>
      <w:marLeft w:val="0"/>
      <w:marRight w:val="0"/>
      <w:marTop w:val="0"/>
      <w:marBottom w:val="0"/>
      <w:divBdr>
        <w:top w:val="none" w:sz="0" w:space="0" w:color="auto"/>
        <w:left w:val="none" w:sz="0" w:space="0" w:color="auto"/>
        <w:bottom w:val="none" w:sz="0" w:space="0" w:color="auto"/>
        <w:right w:val="none" w:sz="0" w:space="0" w:color="auto"/>
      </w:divBdr>
      <w:divsChild>
        <w:div w:id="1304306802">
          <w:marLeft w:val="0"/>
          <w:marRight w:val="0"/>
          <w:marTop w:val="0"/>
          <w:marBottom w:val="0"/>
          <w:divBdr>
            <w:top w:val="none" w:sz="0" w:space="0" w:color="auto"/>
            <w:left w:val="none" w:sz="0" w:space="0" w:color="auto"/>
            <w:bottom w:val="none" w:sz="0" w:space="0" w:color="auto"/>
            <w:right w:val="none" w:sz="0" w:space="0" w:color="auto"/>
          </w:divBdr>
          <w:divsChild>
            <w:div w:id="2116901032">
              <w:marLeft w:val="0"/>
              <w:marRight w:val="0"/>
              <w:marTop w:val="0"/>
              <w:marBottom w:val="0"/>
              <w:divBdr>
                <w:top w:val="none" w:sz="0" w:space="0" w:color="auto"/>
                <w:left w:val="none" w:sz="0" w:space="0" w:color="auto"/>
                <w:bottom w:val="none" w:sz="0" w:space="0" w:color="auto"/>
                <w:right w:val="none" w:sz="0" w:space="0" w:color="auto"/>
              </w:divBdr>
              <w:divsChild>
                <w:div w:id="1283541164">
                  <w:marLeft w:val="0"/>
                  <w:marRight w:val="0"/>
                  <w:marTop w:val="0"/>
                  <w:marBottom w:val="0"/>
                  <w:divBdr>
                    <w:top w:val="none" w:sz="0" w:space="0" w:color="auto"/>
                    <w:left w:val="none" w:sz="0" w:space="0" w:color="auto"/>
                    <w:bottom w:val="none" w:sz="0" w:space="0" w:color="auto"/>
                    <w:right w:val="none" w:sz="0" w:space="0" w:color="auto"/>
                  </w:divBdr>
                  <w:divsChild>
                    <w:div w:id="733505672">
                      <w:marLeft w:val="0"/>
                      <w:marRight w:val="0"/>
                      <w:marTop w:val="0"/>
                      <w:marBottom w:val="0"/>
                      <w:divBdr>
                        <w:top w:val="none" w:sz="0" w:space="0" w:color="auto"/>
                        <w:left w:val="none" w:sz="0" w:space="0" w:color="auto"/>
                        <w:bottom w:val="none" w:sz="0" w:space="0" w:color="auto"/>
                        <w:right w:val="none" w:sz="0" w:space="0" w:color="auto"/>
                      </w:divBdr>
                      <w:divsChild>
                        <w:div w:id="485127060">
                          <w:marLeft w:val="0"/>
                          <w:marRight w:val="0"/>
                          <w:marTop w:val="0"/>
                          <w:marBottom w:val="0"/>
                          <w:divBdr>
                            <w:top w:val="none" w:sz="0" w:space="0" w:color="auto"/>
                            <w:left w:val="none" w:sz="0" w:space="0" w:color="auto"/>
                            <w:bottom w:val="none" w:sz="0" w:space="0" w:color="auto"/>
                            <w:right w:val="none" w:sz="0" w:space="0" w:color="auto"/>
                          </w:divBdr>
                          <w:divsChild>
                            <w:div w:id="1106267539">
                              <w:marLeft w:val="0"/>
                              <w:marRight w:val="0"/>
                              <w:marTop w:val="0"/>
                              <w:marBottom w:val="0"/>
                              <w:divBdr>
                                <w:top w:val="none" w:sz="0" w:space="0" w:color="auto"/>
                                <w:left w:val="none" w:sz="0" w:space="0" w:color="auto"/>
                                <w:bottom w:val="none" w:sz="0" w:space="0" w:color="auto"/>
                                <w:right w:val="none" w:sz="0" w:space="0" w:color="auto"/>
                              </w:divBdr>
                              <w:divsChild>
                                <w:div w:id="111097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1647950">
      <w:bodyDiv w:val="1"/>
      <w:marLeft w:val="0"/>
      <w:marRight w:val="0"/>
      <w:marTop w:val="0"/>
      <w:marBottom w:val="0"/>
      <w:divBdr>
        <w:top w:val="none" w:sz="0" w:space="0" w:color="auto"/>
        <w:left w:val="none" w:sz="0" w:space="0" w:color="auto"/>
        <w:bottom w:val="none" w:sz="0" w:space="0" w:color="auto"/>
        <w:right w:val="none" w:sz="0" w:space="0" w:color="auto"/>
      </w:divBdr>
      <w:divsChild>
        <w:div w:id="465320492">
          <w:marLeft w:val="0"/>
          <w:marRight w:val="0"/>
          <w:marTop w:val="0"/>
          <w:marBottom w:val="0"/>
          <w:divBdr>
            <w:top w:val="none" w:sz="0" w:space="0" w:color="auto"/>
            <w:left w:val="none" w:sz="0" w:space="0" w:color="auto"/>
            <w:bottom w:val="none" w:sz="0" w:space="0" w:color="auto"/>
            <w:right w:val="none" w:sz="0" w:space="0" w:color="auto"/>
          </w:divBdr>
          <w:divsChild>
            <w:div w:id="418911858">
              <w:marLeft w:val="0"/>
              <w:marRight w:val="0"/>
              <w:marTop w:val="0"/>
              <w:marBottom w:val="0"/>
              <w:divBdr>
                <w:top w:val="none" w:sz="0" w:space="0" w:color="auto"/>
                <w:left w:val="none" w:sz="0" w:space="0" w:color="auto"/>
                <w:bottom w:val="none" w:sz="0" w:space="0" w:color="auto"/>
                <w:right w:val="none" w:sz="0" w:space="0" w:color="auto"/>
              </w:divBdr>
              <w:divsChild>
                <w:div w:id="1124227142">
                  <w:marLeft w:val="0"/>
                  <w:marRight w:val="0"/>
                  <w:marTop w:val="0"/>
                  <w:marBottom w:val="0"/>
                  <w:divBdr>
                    <w:top w:val="none" w:sz="0" w:space="0" w:color="auto"/>
                    <w:left w:val="none" w:sz="0" w:space="0" w:color="auto"/>
                    <w:bottom w:val="none" w:sz="0" w:space="0" w:color="auto"/>
                    <w:right w:val="none" w:sz="0" w:space="0" w:color="auto"/>
                  </w:divBdr>
                  <w:divsChild>
                    <w:div w:id="407382144">
                      <w:marLeft w:val="0"/>
                      <w:marRight w:val="0"/>
                      <w:marTop w:val="0"/>
                      <w:marBottom w:val="0"/>
                      <w:divBdr>
                        <w:top w:val="none" w:sz="0" w:space="0" w:color="auto"/>
                        <w:left w:val="none" w:sz="0" w:space="0" w:color="auto"/>
                        <w:bottom w:val="none" w:sz="0" w:space="0" w:color="auto"/>
                        <w:right w:val="none" w:sz="0" w:space="0" w:color="auto"/>
                      </w:divBdr>
                      <w:divsChild>
                        <w:div w:id="267857797">
                          <w:marLeft w:val="0"/>
                          <w:marRight w:val="0"/>
                          <w:marTop w:val="0"/>
                          <w:marBottom w:val="0"/>
                          <w:divBdr>
                            <w:top w:val="none" w:sz="0" w:space="0" w:color="auto"/>
                            <w:left w:val="none" w:sz="0" w:space="0" w:color="auto"/>
                            <w:bottom w:val="none" w:sz="0" w:space="0" w:color="auto"/>
                            <w:right w:val="none" w:sz="0" w:space="0" w:color="auto"/>
                          </w:divBdr>
                          <w:divsChild>
                            <w:div w:id="364256655">
                              <w:marLeft w:val="0"/>
                              <w:marRight w:val="0"/>
                              <w:marTop w:val="0"/>
                              <w:marBottom w:val="0"/>
                              <w:divBdr>
                                <w:top w:val="none" w:sz="0" w:space="0" w:color="auto"/>
                                <w:left w:val="none" w:sz="0" w:space="0" w:color="auto"/>
                                <w:bottom w:val="none" w:sz="0" w:space="0" w:color="auto"/>
                                <w:right w:val="none" w:sz="0" w:space="0" w:color="auto"/>
                              </w:divBdr>
                              <w:divsChild>
                                <w:div w:id="14223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4949954">
      <w:bodyDiv w:val="1"/>
      <w:marLeft w:val="0"/>
      <w:marRight w:val="0"/>
      <w:marTop w:val="0"/>
      <w:marBottom w:val="0"/>
      <w:divBdr>
        <w:top w:val="none" w:sz="0" w:space="0" w:color="auto"/>
        <w:left w:val="none" w:sz="0" w:space="0" w:color="auto"/>
        <w:bottom w:val="none" w:sz="0" w:space="0" w:color="auto"/>
        <w:right w:val="none" w:sz="0" w:space="0" w:color="auto"/>
      </w:divBdr>
    </w:div>
    <w:div w:id="922374645">
      <w:bodyDiv w:val="1"/>
      <w:marLeft w:val="0"/>
      <w:marRight w:val="0"/>
      <w:marTop w:val="0"/>
      <w:marBottom w:val="0"/>
      <w:divBdr>
        <w:top w:val="none" w:sz="0" w:space="0" w:color="auto"/>
        <w:left w:val="none" w:sz="0" w:space="0" w:color="auto"/>
        <w:bottom w:val="none" w:sz="0" w:space="0" w:color="auto"/>
        <w:right w:val="none" w:sz="0" w:space="0" w:color="auto"/>
      </w:divBdr>
      <w:divsChild>
        <w:div w:id="1376349373">
          <w:marLeft w:val="0"/>
          <w:marRight w:val="0"/>
          <w:marTop w:val="0"/>
          <w:marBottom w:val="0"/>
          <w:divBdr>
            <w:top w:val="none" w:sz="0" w:space="0" w:color="auto"/>
            <w:left w:val="none" w:sz="0" w:space="0" w:color="auto"/>
            <w:bottom w:val="none" w:sz="0" w:space="0" w:color="auto"/>
            <w:right w:val="none" w:sz="0" w:space="0" w:color="auto"/>
          </w:divBdr>
          <w:divsChild>
            <w:div w:id="1051266498">
              <w:marLeft w:val="0"/>
              <w:marRight w:val="0"/>
              <w:marTop w:val="0"/>
              <w:marBottom w:val="0"/>
              <w:divBdr>
                <w:top w:val="none" w:sz="0" w:space="0" w:color="auto"/>
                <w:left w:val="none" w:sz="0" w:space="0" w:color="auto"/>
                <w:bottom w:val="none" w:sz="0" w:space="0" w:color="auto"/>
                <w:right w:val="none" w:sz="0" w:space="0" w:color="auto"/>
              </w:divBdr>
              <w:divsChild>
                <w:div w:id="128523167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924997969">
      <w:bodyDiv w:val="1"/>
      <w:marLeft w:val="0"/>
      <w:marRight w:val="0"/>
      <w:marTop w:val="0"/>
      <w:marBottom w:val="0"/>
      <w:divBdr>
        <w:top w:val="none" w:sz="0" w:space="0" w:color="auto"/>
        <w:left w:val="none" w:sz="0" w:space="0" w:color="auto"/>
        <w:bottom w:val="none" w:sz="0" w:space="0" w:color="auto"/>
        <w:right w:val="none" w:sz="0" w:space="0" w:color="auto"/>
      </w:divBdr>
    </w:div>
    <w:div w:id="1011101992">
      <w:bodyDiv w:val="1"/>
      <w:marLeft w:val="0"/>
      <w:marRight w:val="0"/>
      <w:marTop w:val="0"/>
      <w:marBottom w:val="0"/>
      <w:divBdr>
        <w:top w:val="none" w:sz="0" w:space="0" w:color="auto"/>
        <w:left w:val="none" w:sz="0" w:space="0" w:color="auto"/>
        <w:bottom w:val="none" w:sz="0" w:space="0" w:color="auto"/>
        <w:right w:val="none" w:sz="0" w:space="0" w:color="auto"/>
      </w:divBdr>
      <w:divsChild>
        <w:div w:id="963386895">
          <w:marLeft w:val="0"/>
          <w:marRight w:val="0"/>
          <w:marTop w:val="0"/>
          <w:marBottom w:val="0"/>
          <w:divBdr>
            <w:top w:val="none" w:sz="0" w:space="0" w:color="auto"/>
            <w:left w:val="none" w:sz="0" w:space="0" w:color="auto"/>
            <w:bottom w:val="none" w:sz="0" w:space="0" w:color="auto"/>
            <w:right w:val="none" w:sz="0" w:space="0" w:color="auto"/>
          </w:divBdr>
          <w:divsChild>
            <w:div w:id="1309701446">
              <w:marLeft w:val="0"/>
              <w:marRight w:val="0"/>
              <w:marTop w:val="0"/>
              <w:marBottom w:val="0"/>
              <w:divBdr>
                <w:top w:val="none" w:sz="0" w:space="0" w:color="auto"/>
                <w:left w:val="none" w:sz="0" w:space="0" w:color="auto"/>
                <w:bottom w:val="none" w:sz="0" w:space="0" w:color="auto"/>
                <w:right w:val="none" w:sz="0" w:space="0" w:color="auto"/>
              </w:divBdr>
              <w:divsChild>
                <w:div w:id="15299053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16463601">
      <w:bodyDiv w:val="1"/>
      <w:marLeft w:val="0"/>
      <w:marRight w:val="0"/>
      <w:marTop w:val="0"/>
      <w:marBottom w:val="0"/>
      <w:divBdr>
        <w:top w:val="none" w:sz="0" w:space="0" w:color="auto"/>
        <w:left w:val="none" w:sz="0" w:space="0" w:color="auto"/>
        <w:bottom w:val="none" w:sz="0" w:space="0" w:color="auto"/>
        <w:right w:val="none" w:sz="0" w:space="0" w:color="auto"/>
      </w:divBdr>
      <w:divsChild>
        <w:div w:id="2076855103">
          <w:marLeft w:val="0"/>
          <w:marRight w:val="0"/>
          <w:marTop w:val="0"/>
          <w:marBottom w:val="0"/>
          <w:divBdr>
            <w:top w:val="none" w:sz="0" w:space="0" w:color="auto"/>
            <w:left w:val="none" w:sz="0" w:space="0" w:color="auto"/>
            <w:bottom w:val="none" w:sz="0" w:space="0" w:color="auto"/>
            <w:right w:val="none" w:sz="0" w:space="0" w:color="auto"/>
          </w:divBdr>
          <w:divsChild>
            <w:div w:id="1326086930">
              <w:marLeft w:val="0"/>
              <w:marRight w:val="0"/>
              <w:marTop w:val="0"/>
              <w:marBottom w:val="0"/>
              <w:divBdr>
                <w:top w:val="none" w:sz="0" w:space="0" w:color="auto"/>
                <w:left w:val="none" w:sz="0" w:space="0" w:color="auto"/>
                <w:bottom w:val="none" w:sz="0" w:space="0" w:color="auto"/>
                <w:right w:val="none" w:sz="0" w:space="0" w:color="auto"/>
              </w:divBdr>
              <w:divsChild>
                <w:div w:id="175415919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37194787">
      <w:bodyDiv w:val="1"/>
      <w:marLeft w:val="0"/>
      <w:marRight w:val="0"/>
      <w:marTop w:val="0"/>
      <w:marBottom w:val="0"/>
      <w:divBdr>
        <w:top w:val="none" w:sz="0" w:space="0" w:color="auto"/>
        <w:left w:val="none" w:sz="0" w:space="0" w:color="auto"/>
        <w:bottom w:val="none" w:sz="0" w:space="0" w:color="auto"/>
        <w:right w:val="none" w:sz="0" w:space="0" w:color="auto"/>
      </w:divBdr>
    </w:div>
    <w:div w:id="1082949298">
      <w:bodyDiv w:val="1"/>
      <w:marLeft w:val="0"/>
      <w:marRight w:val="0"/>
      <w:marTop w:val="0"/>
      <w:marBottom w:val="0"/>
      <w:divBdr>
        <w:top w:val="none" w:sz="0" w:space="0" w:color="auto"/>
        <w:left w:val="none" w:sz="0" w:space="0" w:color="auto"/>
        <w:bottom w:val="none" w:sz="0" w:space="0" w:color="auto"/>
        <w:right w:val="none" w:sz="0" w:space="0" w:color="auto"/>
      </w:divBdr>
      <w:divsChild>
        <w:div w:id="1921059996">
          <w:marLeft w:val="0"/>
          <w:marRight w:val="0"/>
          <w:marTop w:val="0"/>
          <w:marBottom w:val="0"/>
          <w:divBdr>
            <w:top w:val="none" w:sz="0" w:space="0" w:color="auto"/>
            <w:left w:val="none" w:sz="0" w:space="0" w:color="auto"/>
            <w:bottom w:val="none" w:sz="0" w:space="0" w:color="auto"/>
            <w:right w:val="none" w:sz="0" w:space="0" w:color="auto"/>
          </w:divBdr>
          <w:divsChild>
            <w:div w:id="1950042043">
              <w:marLeft w:val="0"/>
              <w:marRight w:val="0"/>
              <w:marTop w:val="0"/>
              <w:marBottom w:val="0"/>
              <w:divBdr>
                <w:top w:val="none" w:sz="0" w:space="0" w:color="auto"/>
                <w:left w:val="none" w:sz="0" w:space="0" w:color="auto"/>
                <w:bottom w:val="none" w:sz="0" w:space="0" w:color="auto"/>
                <w:right w:val="none" w:sz="0" w:space="0" w:color="auto"/>
              </w:divBdr>
              <w:divsChild>
                <w:div w:id="1906837654">
                  <w:marLeft w:val="0"/>
                  <w:marRight w:val="0"/>
                  <w:marTop w:val="0"/>
                  <w:marBottom w:val="0"/>
                  <w:divBdr>
                    <w:top w:val="none" w:sz="0" w:space="0" w:color="auto"/>
                    <w:left w:val="none" w:sz="0" w:space="0" w:color="auto"/>
                    <w:bottom w:val="none" w:sz="0" w:space="0" w:color="auto"/>
                    <w:right w:val="none" w:sz="0" w:space="0" w:color="auto"/>
                  </w:divBdr>
                  <w:divsChild>
                    <w:div w:id="1576160948">
                      <w:marLeft w:val="0"/>
                      <w:marRight w:val="0"/>
                      <w:marTop w:val="0"/>
                      <w:marBottom w:val="0"/>
                      <w:divBdr>
                        <w:top w:val="none" w:sz="0" w:space="0" w:color="auto"/>
                        <w:left w:val="none" w:sz="0" w:space="0" w:color="auto"/>
                        <w:bottom w:val="none" w:sz="0" w:space="0" w:color="auto"/>
                        <w:right w:val="none" w:sz="0" w:space="0" w:color="auto"/>
                      </w:divBdr>
                      <w:divsChild>
                        <w:div w:id="72896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2042677">
      <w:bodyDiv w:val="1"/>
      <w:marLeft w:val="0"/>
      <w:marRight w:val="0"/>
      <w:marTop w:val="0"/>
      <w:marBottom w:val="0"/>
      <w:divBdr>
        <w:top w:val="none" w:sz="0" w:space="0" w:color="auto"/>
        <w:left w:val="none" w:sz="0" w:space="0" w:color="auto"/>
        <w:bottom w:val="none" w:sz="0" w:space="0" w:color="auto"/>
        <w:right w:val="none" w:sz="0" w:space="0" w:color="auto"/>
      </w:divBdr>
      <w:divsChild>
        <w:div w:id="1934582295">
          <w:marLeft w:val="0"/>
          <w:marRight w:val="0"/>
          <w:marTop w:val="0"/>
          <w:marBottom w:val="0"/>
          <w:divBdr>
            <w:top w:val="none" w:sz="0" w:space="0" w:color="auto"/>
            <w:left w:val="none" w:sz="0" w:space="0" w:color="auto"/>
            <w:bottom w:val="none" w:sz="0" w:space="0" w:color="auto"/>
            <w:right w:val="none" w:sz="0" w:space="0" w:color="auto"/>
          </w:divBdr>
          <w:divsChild>
            <w:div w:id="1729648225">
              <w:marLeft w:val="0"/>
              <w:marRight w:val="0"/>
              <w:marTop w:val="0"/>
              <w:marBottom w:val="0"/>
              <w:divBdr>
                <w:top w:val="none" w:sz="0" w:space="0" w:color="auto"/>
                <w:left w:val="none" w:sz="0" w:space="0" w:color="auto"/>
                <w:bottom w:val="none" w:sz="0" w:space="0" w:color="auto"/>
                <w:right w:val="none" w:sz="0" w:space="0" w:color="auto"/>
              </w:divBdr>
              <w:divsChild>
                <w:div w:id="127212874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131754567">
      <w:bodyDiv w:val="1"/>
      <w:marLeft w:val="0"/>
      <w:marRight w:val="0"/>
      <w:marTop w:val="0"/>
      <w:marBottom w:val="0"/>
      <w:divBdr>
        <w:top w:val="none" w:sz="0" w:space="0" w:color="auto"/>
        <w:left w:val="none" w:sz="0" w:space="0" w:color="auto"/>
        <w:bottom w:val="none" w:sz="0" w:space="0" w:color="auto"/>
        <w:right w:val="none" w:sz="0" w:space="0" w:color="auto"/>
      </w:divBdr>
      <w:divsChild>
        <w:div w:id="1849633687">
          <w:marLeft w:val="0"/>
          <w:marRight w:val="0"/>
          <w:marTop w:val="0"/>
          <w:marBottom w:val="0"/>
          <w:divBdr>
            <w:top w:val="none" w:sz="0" w:space="0" w:color="auto"/>
            <w:left w:val="none" w:sz="0" w:space="0" w:color="auto"/>
            <w:bottom w:val="none" w:sz="0" w:space="0" w:color="auto"/>
            <w:right w:val="none" w:sz="0" w:space="0" w:color="auto"/>
          </w:divBdr>
          <w:divsChild>
            <w:div w:id="1778794016">
              <w:marLeft w:val="0"/>
              <w:marRight w:val="0"/>
              <w:marTop w:val="0"/>
              <w:marBottom w:val="0"/>
              <w:divBdr>
                <w:top w:val="none" w:sz="0" w:space="0" w:color="auto"/>
                <w:left w:val="none" w:sz="0" w:space="0" w:color="auto"/>
                <w:bottom w:val="none" w:sz="0" w:space="0" w:color="auto"/>
                <w:right w:val="none" w:sz="0" w:space="0" w:color="auto"/>
              </w:divBdr>
              <w:divsChild>
                <w:div w:id="853350514">
                  <w:marLeft w:val="-75"/>
                  <w:marRight w:val="-75"/>
                  <w:marTop w:val="0"/>
                  <w:marBottom w:val="0"/>
                  <w:divBdr>
                    <w:top w:val="none" w:sz="0" w:space="0" w:color="auto"/>
                    <w:left w:val="none" w:sz="0" w:space="0" w:color="auto"/>
                    <w:bottom w:val="none" w:sz="0" w:space="0" w:color="auto"/>
                    <w:right w:val="none" w:sz="0" w:space="0" w:color="auto"/>
                  </w:divBdr>
                  <w:divsChild>
                    <w:div w:id="1121727623">
                      <w:marLeft w:val="0"/>
                      <w:marRight w:val="0"/>
                      <w:marTop w:val="0"/>
                      <w:marBottom w:val="0"/>
                      <w:divBdr>
                        <w:top w:val="none" w:sz="0" w:space="0" w:color="auto"/>
                        <w:left w:val="none" w:sz="0" w:space="0" w:color="auto"/>
                        <w:bottom w:val="none" w:sz="0" w:space="0" w:color="auto"/>
                        <w:right w:val="none" w:sz="0" w:space="0" w:color="auto"/>
                      </w:divBdr>
                      <w:divsChild>
                        <w:div w:id="1059791356">
                          <w:marLeft w:val="-75"/>
                          <w:marRight w:val="-75"/>
                          <w:marTop w:val="0"/>
                          <w:marBottom w:val="0"/>
                          <w:divBdr>
                            <w:top w:val="none" w:sz="0" w:space="0" w:color="auto"/>
                            <w:left w:val="none" w:sz="0" w:space="0" w:color="auto"/>
                            <w:bottom w:val="none" w:sz="0" w:space="0" w:color="auto"/>
                            <w:right w:val="none" w:sz="0" w:space="0" w:color="auto"/>
                          </w:divBdr>
                          <w:divsChild>
                            <w:div w:id="65693715">
                              <w:marLeft w:val="0"/>
                              <w:marRight w:val="0"/>
                              <w:marTop w:val="0"/>
                              <w:marBottom w:val="0"/>
                              <w:divBdr>
                                <w:top w:val="none" w:sz="0" w:space="0" w:color="auto"/>
                                <w:left w:val="none" w:sz="0" w:space="0" w:color="auto"/>
                                <w:bottom w:val="none" w:sz="0" w:space="0" w:color="auto"/>
                                <w:right w:val="none" w:sz="0" w:space="0" w:color="auto"/>
                              </w:divBdr>
                              <w:divsChild>
                                <w:div w:id="190679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244240">
      <w:bodyDiv w:val="1"/>
      <w:marLeft w:val="0"/>
      <w:marRight w:val="0"/>
      <w:marTop w:val="0"/>
      <w:marBottom w:val="0"/>
      <w:divBdr>
        <w:top w:val="none" w:sz="0" w:space="0" w:color="auto"/>
        <w:left w:val="none" w:sz="0" w:space="0" w:color="auto"/>
        <w:bottom w:val="none" w:sz="0" w:space="0" w:color="auto"/>
        <w:right w:val="none" w:sz="0" w:space="0" w:color="auto"/>
      </w:divBdr>
      <w:divsChild>
        <w:div w:id="1705207964">
          <w:marLeft w:val="0"/>
          <w:marRight w:val="0"/>
          <w:marTop w:val="0"/>
          <w:marBottom w:val="0"/>
          <w:divBdr>
            <w:top w:val="none" w:sz="0" w:space="0" w:color="auto"/>
            <w:left w:val="none" w:sz="0" w:space="0" w:color="auto"/>
            <w:bottom w:val="none" w:sz="0" w:space="0" w:color="auto"/>
            <w:right w:val="none" w:sz="0" w:space="0" w:color="auto"/>
          </w:divBdr>
          <w:divsChild>
            <w:div w:id="553855065">
              <w:marLeft w:val="0"/>
              <w:marRight w:val="0"/>
              <w:marTop w:val="0"/>
              <w:marBottom w:val="0"/>
              <w:divBdr>
                <w:top w:val="none" w:sz="0" w:space="0" w:color="auto"/>
                <w:left w:val="none" w:sz="0" w:space="0" w:color="auto"/>
                <w:bottom w:val="none" w:sz="0" w:space="0" w:color="auto"/>
                <w:right w:val="none" w:sz="0" w:space="0" w:color="auto"/>
              </w:divBdr>
              <w:divsChild>
                <w:div w:id="1599634311">
                  <w:marLeft w:val="0"/>
                  <w:marRight w:val="0"/>
                  <w:marTop w:val="0"/>
                  <w:marBottom w:val="0"/>
                  <w:divBdr>
                    <w:top w:val="none" w:sz="0" w:space="0" w:color="auto"/>
                    <w:left w:val="none" w:sz="0" w:space="0" w:color="auto"/>
                    <w:bottom w:val="none" w:sz="0" w:space="0" w:color="auto"/>
                    <w:right w:val="none" w:sz="0" w:space="0" w:color="auto"/>
                  </w:divBdr>
                  <w:divsChild>
                    <w:div w:id="196697157">
                      <w:marLeft w:val="0"/>
                      <w:marRight w:val="0"/>
                      <w:marTop w:val="0"/>
                      <w:marBottom w:val="0"/>
                      <w:divBdr>
                        <w:top w:val="none" w:sz="0" w:space="0" w:color="auto"/>
                        <w:left w:val="none" w:sz="0" w:space="0" w:color="auto"/>
                        <w:bottom w:val="none" w:sz="0" w:space="0" w:color="auto"/>
                        <w:right w:val="none" w:sz="0" w:space="0" w:color="auto"/>
                      </w:divBdr>
                      <w:divsChild>
                        <w:div w:id="1238829434">
                          <w:marLeft w:val="0"/>
                          <w:marRight w:val="0"/>
                          <w:marTop w:val="0"/>
                          <w:marBottom w:val="0"/>
                          <w:divBdr>
                            <w:top w:val="none" w:sz="0" w:space="0" w:color="auto"/>
                            <w:left w:val="none" w:sz="0" w:space="0" w:color="auto"/>
                            <w:bottom w:val="none" w:sz="0" w:space="0" w:color="auto"/>
                            <w:right w:val="none" w:sz="0" w:space="0" w:color="auto"/>
                          </w:divBdr>
                          <w:divsChild>
                            <w:div w:id="1160539849">
                              <w:marLeft w:val="0"/>
                              <w:marRight w:val="0"/>
                              <w:marTop w:val="0"/>
                              <w:marBottom w:val="0"/>
                              <w:divBdr>
                                <w:top w:val="none" w:sz="0" w:space="0" w:color="auto"/>
                                <w:left w:val="none" w:sz="0" w:space="0" w:color="auto"/>
                                <w:bottom w:val="none" w:sz="0" w:space="0" w:color="auto"/>
                                <w:right w:val="none" w:sz="0" w:space="0" w:color="auto"/>
                              </w:divBdr>
                              <w:divsChild>
                                <w:div w:id="13371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7384160">
      <w:bodyDiv w:val="1"/>
      <w:marLeft w:val="0"/>
      <w:marRight w:val="0"/>
      <w:marTop w:val="0"/>
      <w:marBottom w:val="0"/>
      <w:divBdr>
        <w:top w:val="none" w:sz="0" w:space="0" w:color="auto"/>
        <w:left w:val="none" w:sz="0" w:space="0" w:color="auto"/>
        <w:bottom w:val="none" w:sz="0" w:space="0" w:color="auto"/>
        <w:right w:val="none" w:sz="0" w:space="0" w:color="auto"/>
      </w:divBdr>
      <w:divsChild>
        <w:div w:id="2143957130">
          <w:marLeft w:val="0"/>
          <w:marRight w:val="0"/>
          <w:marTop w:val="0"/>
          <w:marBottom w:val="0"/>
          <w:divBdr>
            <w:top w:val="none" w:sz="0" w:space="0" w:color="auto"/>
            <w:left w:val="none" w:sz="0" w:space="0" w:color="auto"/>
            <w:bottom w:val="none" w:sz="0" w:space="0" w:color="auto"/>
            <w:right w:val="none" w:sz="0" w:space="0" w:color="auto"/>
          </w:divBdr>
          <w:divsChild>
            <w:div w:id="2123910896">
              <w:marLeft w:val="0"/>
              <w:marRight w:val="0"/>
              <w:marTop w:val="0"/>
              <w:marBottom w:val="0"/>
              <w:divBdr>
                <w:top w:val="none" w:sz="0" w:space="0" w:color="auto"/>
                <w:left w:val="none" w:sz="0" w:space="0" w:color="auto"/>
                <w:bottom w:val="none" w:sz="0" w:space="0" w:color="auto"/>
                <w:right w:val="none" w:sz="0" w:space="0" w:color="auto"/>
              </w:divBdr>
              <w:divsChild>
                <w:div w:id="127775990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165051523">
      <w:bodyDiv w:val="1"/>
      <w:marLeft w:val="0"/>
      <w:marRight w:val="0"/>
      <w:marTop w:val="0"/>
      <w:marBottom w:val="0"/>
      <w:divBdr>
        <w:top w:val="none" w:sz="0" w:space="0" w:color="auto"/>
        <w:left w:val="none" w:sz="0" w:space="0" w:color="auto"/>
        <w:bottom w:val="none" w:sz="0" w:space="0" w:color="auto"/>
        <w:right w:val="none" w:sz="0" w:space="0" w:color="auto"/>
      </w:divBdr>
    </w:div>
    <w:div w:id="1172062032">
      <w:bodyDiv w:val="1"/>
      <w:marLeft w:val="0"/>
      <w:marRight w:val="0"/>
      <w:marTop w:val="0"/>
      <w:marBottom w:val="0"/>
      <w:divBdr>
        <w:top w:val="none" w:sz="0" w:space="0" w:color="auto"/>
        <w:left w:val="none" w:sz="0" w:space="0" w:color="auto"/>
        <w:bottom w:val="none" w:sz="0" w:space="0" w:color="auto"/>
        <w:right w:val="none" w:sz="0" w:space="0" w:color="auto"/>
      </w:divBdr>
    </w:div>
    <w:div w:id="1174608762">
      <w:bodyDiv w:val="1"/>
      <w:marLeft w:val="0"/>
      <w:marRight w:val="0"/>
      <w:marTop w:val="0"/>
      <w:marBottom w:val="0"/>
      <w:divBdr>
        <w:top w:val="none" w:sz="0" w:space="0" w:color="auto"/>
        <w:left w:val="none" w:sz="0" w:space="0" w:color="auto"/>
        <w:bottom w:val="none" w:sz="0" w:space="0" w:color="auto"/>
        <w:right w:val="none" w:sz="0" w:space="0" w:color="auto"/>
      </w:divBdr>
    </w:div>
    <w:div w:id="1180463206">
      <w:bodyDiv w:val="1"/>
      <w:marLeft w:val="0"/>
      <w:marRight w:val="0"/>
      <w:marTop w:val="0"/>
      <w:marBottom w:val="0"/>
      <w:divBdr>
        <w:top w:val="none" w:sz="0" w:space="0" w:color="auto"/>
        <w:left w:val="none" w:sz="0" w:space="0" w:color="auto"/>
        <w:bottom w:val="none" w:sz="0" w:space="0" w:color="auto"/>
        <w:right w:val="none" w:sz="0" w:space="0" w:color="auto"/>
      </w:divBdr>
      <w:divsChild>
        <w:div w:id="1861890150">
          <w:marLeft w:val="0"/>
          <w:marRight w:val="0"/>
          <w:marTop w:val="0"/>
          <w:marBottom w:val="0"/>
          <w:divBdr>
            <w:top w:val="none" w:sz="0" w:space="0" w:color="auto"/>
            <w:left w:val="none" w:sz="0" w:space="0" w:color="auto"/>
            <w:bottom w:val="none" w:sz="0" w:space="0" w:color="auto"/>
            <w:right w:val="none" w:sz="0" w:space="0" w:color="auto"/>
          </w:divBdr>
          <w:divsChild>
            <w:div w:id="109784697">
              <w:marLeft w:val="0"/>
              <w:marRight w:val="0"/>
              <w:marTop w:val="0"/>
              <w:marBottom w:val="0"/>
              <w:divBdr>
                <w:top w:val="none" w:sz="0" w:space="0" w:color="auto"/>
                <w:left w:val="none" w:sz="0" w:space="0" w:color="auto"/>
                <w:bottom w:val="none" w:sz="0" w:space="0" w:color="auto"/>
                <w:right w:val="none" w:sz="0" w:space="0" w:color="auto"/>
              </w:divBdr>
              <w:divsChild>
                <w:div w:id="1176505422">
                  <w:marLeft w:val="0"/>
                  <w:marRight w:val="0"/>
                  <w:marTop w:val="0"/>
                  <w:marBottom w:val="0"/>
                  <w:divBdr>
                    <w:top w:val="none" w:sz="0" w:space="0" w:color="auto"/>
                    <w:left w:val="none" w:sz="0" w:space="0" w:color="auto"/>
                    <w:bottom w:val="none" w:sz="0" w:space="0" w:color="auto"/>
                    <w:right w:val="none" w:sz="0" w:space="0" w:color="auto"/>
                  </w:divBdr>
                  <w:divsChild>
                    <w:div w:id="1302035640">
                      <w:marLeft w:val="0"/>
                      <w:marRight w:val="0"/>
                      <w:marTop w:val="0"/>
                      <w:marBottom w:val="0"/>
                      <w:divBdr>
                        <w:top w:val="none" w:sz="0" w:space="0" w:color="auto"/>
                        <w:left w:val="none" w:sz="0" w:space="0" w:color="auto"/>
                        <w:bottom w:val="none" w:sz="0" w:space="0" w:color="auto"/>
                        <w:right w:val="none" w:sz="0" w:space="0" w:color="auto"/>
                      </w:divBdr>
                      <w:divsChild>
                        <w:div w:id="1377581095">
                          <w:marLeft w:val="0"/>
                          <w:marRight w:val="0"/>
                          <w:marTop w:val="0"/>
                          <w:marBottom w:val="0"/>
                          <w:divBdr>
                            <w:top w:val="none" w:sz="0" w:space="0" w:color="auto"/>
                            <w:left w:val="none" w:sz="0" w:space="0" w:color="auto"/>
                            <w:bottom w:val="none" w:sz="0" w:space="0" w:color="auto"/>
                            <w:right w:val="none" w:sz="0" w:space="0" w:color="auto"/>
                          </w:divBdr>
                          <w:divsChild>
                            <w:div w:id="1443786">
                              <w:marLeft w:val="0"/>
                              <w:marRight w:val="0"/>
                              <w:marTop w:val="0"/>
                              <w:marBottom w:val="0"/>
                              <w:divBdr>
                                <w:top w:val="none" w:sz="0" w:space="0" w:color="auto"/>
                                <w:left w:val="none" w:sz="0" w:space="0" w:color="auto"/>
                                <w:bottom w:val="none" w:sz="0" w:space="0" w:color="auto"/>
                                <w:right w:val="none" w:sz="0" w:space="0" w:color="auto"/>
                              </w:divBdr>
                              <w:divsChild>
                                <w:div w:id="47587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5576993">
      <w:bodyDiv w:val="1"/>
      <w:marLeft w:val="0"/>
      <w:marRight w:val="0"/>
      <w:marTop w:val="0"/>
      <w:marBottom w:val="0"/>
      <w:divBdr>
        <w:top w:val="none" w:sz="0" w:space="0" w:color="auto"/>
        <w:left w:val="none" w:sz="0" w:space="0" w:color="auto"/>
        <w:bottom w:val="none" w:sz="0" w:space="0" w:color="auto"/>
        <w:right w:val="none" w:sz="0" w:space="0" w:color="auto"/>
      </w:divBdr>
      <w:divsChild>
        <w:div w:id="1652977113">
          <w:marLeft w:val="0"/>
          <w:marRight w:val="0"/>
          <w:marTop w:val="0"/>
          <w:marBottom w:val="0"/>
          <w:divBdr>
            <w:top w:val="none" w:sz="0" w:space="0" w:color="auto"/>
            <w:left w:val="none" w:sz="0" w:space="0" w:color="auto"/>
            <w:bottom w:val="none" w:sz="0" w:space="0" w:color="auto"/>
            <w:right w:val="none" w:sz="0" w:space="0" w:color="auto"/>
          </w:divBdr>
          <w:divsChild>
            <w:div w:id="153691258">
              <w:marLeft w:val="0"/>
              <w:marRight w:val="0"/>
              <w:marTop w:val="0"/>
              <w:marBottom w:val="0"/>
              <w:divBdr>
                <w:top w:val="none" w:sz="0" w:space="0" w:color="auto"/>
                <w:left w:val="none" w:sz="0" w:space="0" w:color="auto"/>
                <w:bottom w:val="none" w:sz="0" w:space="0" w:color="auto"/>
                <w:right w:val="none" w:sz="0" w:space="0" w:color="auto"/>
              </w:divBdr>
              <w:divsChild>
                <w:div w:id="180731145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205295563">
      <w:bodyDiv w:val="1"/>
      <w:marLeft w:val="0"/>
      <w:marRight w:val="0"/>
      <w:marTop w:val="0"/>
      <w:marBottom w:val="0"/>
      <w:divBdr>
        <w:top w:val="none" w:sz="0" w:space="0" w:color="auto"/>
        <w:left w:val="none" w:sz="0" w:space="0" w:color="auto"/>
        <w:bottom w:val="none" w:sz="0" w:space="0" w:color="auto"/>
        <w:right w:val="none" w:sz="0" w:space="0" w:color="auto"/>
      </w:divBdr>
      <w:divsChild>
        <w:div w:id="587886215">
          <w:marLeft w:val="0"/>
          <w:marRight w:val="0"/>
          <w:marTop w:val="0"/>
          <w:marBottom w:val="0"/>
          <w:divBdr>
            <w:top w:val="none" w:sz="0" w:space="0" w:color="auto"/>
            <w:left w:val="none" w:sz="0" w:space="0" w:color="auto"/>
            <w:bottom w:val="none" w:sz="0" w:space="0" w:color="auto"/>
            <w:right w:val="none" w:sz="0" w:space="0" w:color="auto"/>
          </w:divBdr>
          <w:divsChild>
            <w:div w:id="2105375059">
              <w:marLeft w:val="0"/>
              <w:marRight w:val="0"/>
              <w:marTop w:val="0"/>
              <w:marBottom w:val="0"/>
              <w:divBdr>
                <w:top w:val="none" w:sz="0" w:space="0" w:color="auto"/>
                <w:left w:val="none" w:sz="0" w:space="0" w:color="auto"/>
                <w:bottom w:val="none" w:sz="0" w:space="0" w:color="auto"/>
                <w:right w:val="none" w:sz="0" w:space="0" w:color="auto"/>
              </w:divBdr>
              <w:divsChild>
                <w:div w:id="136991322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213078004">
      <w:bodyDiv w:val="1"/>
      <w:marLeft w:val="0"/>
      <w:marRight w:val="0"/>
      <w:marTop w:val="0"/>
      <w:marBottom w:val="0"/>
      <w:divBdr>
        <w:top w:val="none" w:sz="0" w:space="0" w:color="auto"/>
        <w:left w:val="none" w:sz="0" w:space="0" w:color="auto"/>
        <w:bottom w:val="none" w:sz="0" w:space="0" w:color="auto"/>
        <w:right w:val="none" w:sz="0" w:space="0" w:color="auto"/>
      </w:divBdr>
      <w:divsChild>
        <w:div w:id="1633174151">
          <w:marLeft w:val="0"/>
          <w:marRight w:val="0"/>
          <w:marTop w:val="0"/>
          <w:marBottom w:val="0"/>
          <w:divBdr>
            <w:top w:val="none" w:sz="0" w:space="0" w:color="auto"/>
            <w:left w:val="none" w:sz="0" w:space="0" w:color="auto"/>
            <w:bottom w:val="none" w:sz="0" w:space="0" w:color="auto"/>
            <w:right w:val="none" w:sz="0" w:space="0" w:color="auto"/>
          </w:divBdr>
          <w:divsChild>
            <w:div w:id="625501454">
              <w:marLeft w:val="0"/>
              <w:marRight w:val="0"/>
              <w:marTop w:val="0"/>
              <w:marBottom w:val="0"/>
              <w:divBdr>
                <w:top w:val="none" w:sz="0" w:space="0" w:color="auto"/>
                <w:left w:val="none" w:sz="0" w:space="0" w:color="auto"/>
                <w:bottom w:val="none" w:sz="0" w:space="0" w:color="auto"/>
                <w:right w:val="none" w:sz="0" w:space="0" w:color="auto"/>
              </w:divBdr>
              <w:divsChild>
                <w:div w:id="238488167">
                  <w:marLeft w:val="0"/>
                  <w:marRight w:val="0"/>
                  <w:marTop w:val="0"/>
                  <w:marBottom w:val="0"/>
                  <w:divBdr>
                    <w:top w:val="none" w:sz="0" w:space="0" w:color="auto"/>
                    <w:left w:val="none" w:sz="0" w:space="0" w:color="auto"/>
                    <w:bottom w:val="none" w:sz="0" w:space="0" w:color="auto"/>
                    <w:right w:val="none" w:sz="0" w:space="0" w:color="auto"/>
                  </w:divBdr>
                  <w:divsChild>
                    <w:div w:id="868420285">
                      <w:marLeft w:val="0"/>
                      <w:marRight w:val="0"/>
                      <w:marTop w:val="0"/>
                      <w:marBottom w:val="0"/>
                      <w:divBdr>
                        <w:top w:val="none" w:sz="0" w:space="0" w:color="auto"/>
                        <w:left w:val="none" w:sz="0" w:space="0" w:color="auto"/>
                        <w:bottom w:val="none" w:sz="0" w:space="0" w:color="auto"/>
                        <w:right w:val="none" w:sz="0" w:space="0" w:color="auto"/>
                      </w:divBdr>
                      <w:divsChild>
                        <w:div w:id="1240092432">
                          <w:marLeft w:val="3750"/>
                          <w:marRight w:val="150"/>
                          <w:marTop w:val="0"/>
                          <w:marBottom w:val="0"/>
                          <w:divBdr>
                            <w:top w:val="none" w:sz="0" w:space="0" w:color="auto"/>
                            <w:left w:val="none" w:sz="0" w:space="0" w:color="auto"/>
                            <w:bottom w:val="none" w:sz="0" w:space="0" w:color="auto"/>
                            <w:right w:val="none" w:sz="0" w:space="0" w:color="auto"/>
                          </w:divBdr>
                          <w:divsChild>
                            <w:div w:id="320276312">
                              <w:marLeft w:val="375"/>
                              <w:marRight w:val="3600"/>
                              <w:marTop w:val="150"/>
                              <w:marBottom w:val="150"/>
                              <w:divBdr>
                                <w:top w:val="none" w:sz="0" w:space="0" w:color="auto"/>
                                <w:left w:val="none" w:sz="0" w:space="0" w:color="auto"/>
                                <w:bottom w:val="none" w:sz="0" w:space="0" w:color="auto"/>
                                <w:right w:val="none" w:sz="0" w:space="0" w:color="auto"/>
                              </w:divBdr>
                              <w:divsChild>
                                <w:div w:id="143170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7112049">
      <w:bodyDiv w:val="1"/>
      <w:marLeft w:val="0"/>
      <w:marRight w:val="0"/>
      <w:marTop w:val="0"/>
      <w:marBottom w:val="0"/>
      <w:divBdr>
        <w:top w:val="none" w:sz="0" w:space="0" w:color="auto"/>
        <w:left w:val="none" w:sz="0" w:space="0" w:color="auto"/>
        <w:bottom w:val="none" w:sz="0" w:space="0" w:color="auto"/>
        <w:right w:val="none" w:sz="0" w:space="0" w:color="auto"/>
      </w:divBdr>
      <w:divsChild>
        <w:div w:id="1333416374">
          <w:marLeft w:val="0"/>
          <w:marRight w:val="0"/>
          <w:marTop w:val="0"/>
          <w:marBottom w:val="0"/>
          <w:divBdr>
            <w:top w:val="none" w:sz="0" w:space="0" w:color="auto"/>
            <w:left w:val="none" w:sz="0" w:space="0" w:color="auto"/>
            <w:bottom w:val="none" w:sz="0" w:space="0" w:color="auto"/>
            <w:right w:val="none" w:sz="0" w:space="0" w:color="auto"/>
          </w:divBdr>
          <w:divsChild>
            <w:div w:id="855921351">
              <w:marLeft w:val="0"/>
              <w:marRight w:val="0"/>
              <w:marTop w:val="0"/>
              <w:marBottom w:val="0"/>
              <w:divBdr>
                <w:top w:val="none" w:sz="0" w:space="0" w:color="auto"/>
                <w:left w:val="none" w:sz="0" w:space="0" w:color="auto"/>
                <w:bottom w:val="none" w:sz="0" w:space="0" w:color="auto"/>
                <w:right w:val="none" w:sz="0" w:space="0" w:color="auto"/>
              </w:divBdr>
              <w:divsChild>
                <w:div w:id="1140613805">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258171232">
      <w:bodyDiv w:val="1"/>
      <w:marLeft w:val="0"/>
      <w:marRight w:val="0"/>
      <w:marTop w:val="0"/>
      <w:marBottom w:val="0"/>
      <w:divBdr>
        <w:top w:val="none" w:sz="0" w:space="0" w:color="auto"/>
        <w:left w:val="none" w:sz="0" w:space="0" w:color="auto"/>
        <w:bottom w:val="none" w:sz="0" w:space="0" w:color="auto"/>
        <w:right w:val="none" w:sz="0" w:space="0" w:color="auto"/>
      </w:divBdr>
      <w:divsChild>
        <w:div w:id="264044716">
          <w:marLeft w:val="0"/>
          <w:marRight w:val="0"/>
          <w:marTop w:val="0"/>
          <w:marBottom w:val="0"/>
          <w:divBdr>
            <w:top w:val="none" w:sz="0" w:space="0" w:color="auto"/>
            <w:left w:val="none" w:sz="0" w:space="0" w:color="auto"/>
            <w:bottom w:val="none" w:sz="0" w:space="0" w:color="auto"/>
            <w:right w:val="none" w:sz="0" w:space="0" w:color="auto"/>
          </w:divBdr>
          <w:divsChild>
            <w:div w:id="1313943252">
              <w:marLeft w:val="0"/>
              <w:marRight w:val="0"/>
              <w:marTop w:val="0"/>
              <w:marBottom w:val="0"/>
              <w:divBdr>
                <w:top w:val="none" w:sz="0" w:space="0" w:color="auto"/>
                <w:left w:val="none" w:sz="0" w:space="0" w:color="auto"/>
                <w:bottom w:val="none" w:sz="0" w:space="0" w:color="auto"/>
                <w:right w:val="none" w:sz="0" w:space="0" w:color="auto"/>
              </w:divBdr>
              <w:divsChild>
                <w:div w:id="65263824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258636912">
      <w:bodyDiv w:val="1"/>
      <w:marLeft w:val="0"/>
      <w:marRight w:val="0"/>
      <w:marTop w:val="0"/>
      <w:marBottom w:val="0"/>
      <w:divBdr>
        <w:top w:val="none" w:sz="0" w:space="0" w:color="auto"/>
        <w:left w:val="none" w:sz="0" w:space="0" w:color="auto"/>
        <w:bottom w:val="none" w:sz="0" w:space="0" w:color="auto"/>
        <w:right w:val="none" w:sz="0" w:space="0" w:color="auto"/>
      </w:divBdr>
      <w:divsChild>
        <w:div w:id="172188437">
          <w:marLeft w:val="0"/>
          <w:marRight w:val="0"/>
          <w:marTop w:val="0"/>
          <w:marBottom w:val="0"/>
          <w:divBdr>
            <w:top w:val="none" w:sz="0" w:space="0" w:color="auto"/>
            <w:left w:val="none" w:sz="0" w:space="0" w:color="auto"/>
            <w:bottom w:val="none" w:sz="0" w:space="0" w:color="auto"/>
            <w:right w:val="none" w:sz="0" w:space="0" w:color="auto"/>
          </w:divBdr>
          <w:divsChild>
            <w:div w:id="815415517">
              <w:marLeft w:val="0"/>
              <w:marRight w:val="0"/>
              <w:marTop w:val="0"/>
              <w:marBottom w:val="0"/>
              <w:divBdr>
                <w:top w:val="none" w:sz="0" w:space="0" w:color="auto"/>
                <w:left w:val="none" w:sz="0" w:space="0" w:color="auto"/>
                <w:bottom w:val="none" w:sz="0" w:space="0" w:color="auto"/>
                <w:right w:val="none" w:sz="0" w:space="0" w:color="auto"/>
              </w:divBdr>
              <w:divsChild>
                <w:div w:id="5564051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312439759">
      <w:bodyDiv w:val="1"/>
      <w:marLeft w:val="0"/>
      <w:marRight w:val="0"/>
      <w:marTop w:val="0"/>
      <w:marBottom w:val="0"/>
      <w:divBdr>
        <w:top w:val="none" w:sz="0" w:space="0" w:color="auto"/>
        <w:left w:val="none" w:sz="0" w:space="0" w:color="auto"/>
        <w:bottom w:val="none" w:sz="0" w:space="0" w:color="auto"/>
        <w:right w:val="none" w:sz="0" w:space="0" w:color="auto"/>
      </w:divBdr>
    </w:div>
    <w:div w:id="1318025540">
      <w:bodyDiv w:val="1"/>
      <w:marLeft w:val="0"/>
      <w:marRight w:val="0"/>
      <w:marTop w:val="0"/>
      <w:marBottom w:val="0"/>
      <w:divBdr>
        <w:top w:val="none" w:sz="0" w:space="0" w:color="auto"/>
        <w:left w:val="none" w:sz="0" w:space="0" w:color="auto"/>
        <w:bottom w:val="none" w:sz="0" w:space="0" w:color="auto"/>
        <w:right w:val="none" w:sz="0" w:space="0" w:color="auto"/>
      </w:divBdr>
      <w:divsChild>
        <w:div w:id="450975388">
          <w:marLeft w:val="0"/>
          <w:marRight w:val="0"/>
          <w:marTop w:val="0"/>
          <w:marBottom w:val="0"/>
          <w:divBdr>
            <w:top w:val="none" w:sz="0" w:space="0" w:color="auto"/>
            <w:left w:val="none" w:sz="0" w:space="0" w:color="auto"/>
            <w:bottom w:val="none" w:sz="0" w:space="0" w:color="auto"/>
            <w:right w:val="none" w:sz="0" w:space="0" w:color="auto"/>
          </w:divBdr>
          <w:divsChild>
            <w:div w:id="834303775">
              <w:marLeft w:val="0"/>
              <w:marRight w:val="0"/>
              <w:marTop w:val="0"/>
              <w:marBottom w:val="0"/>
              <w:divBdr>
                <w:top w:val="none" w:sz="0" w:space="0" w:color="auto"/>
                <w:left w:val="none" w:sz="0" w:space="0" w:color="auto"/>
                <w:bottom w:val="none" w:sz="0" w:space="0" w:color="auto"/>
                <w:right w:val="none" w:sz="0" w:space="0" w:color="auto"/>
              </w:divBdr>
              <w:divsChild>
                <w:div w:id="1608538380">
                  <w:marLeft w:val="0"/>
                  <w:marRight w:val="0"/>
                  <w:marTop w:val="0"/>
                  <w:marBottom w:val="0"/>
                  <w:divBdr>
                    <w:top w:val="none" w:sz="0" w:space="0" w:color="auto"/>
                    <w:left w:val="none" w:sz="0" w:space="0" w:color="auto"/>
                    <w:bottom w:val="none" w:sz="0" w:space="0" w:color="auto"/>
                    <w:right w:val="none" w:sz="0" w:space="0" w:color="auto"/>
                  </w:divBdr>
                  <w:divsChild>
                    <w:div w:id="1612200563">
                      <w:marLeft w:val="0"/>
                      <w:marRight w:val="0"/>
                      <w:marTop w:val="0"/>
                      <w:marBottom w:val="0"/>
                      <w:divBdr>
                        <w:top w:val="none" w:sz="0" w:space="0" w:color="auto"/>
                        <w:left w:val="none" w:sz="0" w:space="0" w:color="auto"/>
                        <w:bottom w:val="none" w:sz="0" w:space="0" w:color="auto"/>
                        <w:right w:val="none" w:sz="0" w:space="0" w:color="auto"/>
                      </w:divBdr>
                      <w:divsChild>
                        <w:div w:id="366683938">
                          <w:marLeft w:val="3750"/>
                          <w:marRight w:val="150"/>
                          <w:marTop w:val="0"/>
                          <w:marBottom w:val="0"/>
                          <w:divBdr>
                            <w:top w:val="none" w:sz="0" w:space="0" w:color="auto"/>
                            <w:left w:val="none" w:sz="0" w:space="0" w:color="auto"/>
                            <w:bottom w:val="none" w:sz="0" w:space="0" w:color="auto"/>
                            <w:right w:val="none" w:sz="0" w:space="0" w:color="auto"/>
                          </w:divBdr>
                          <w:divsChild>
                            <w:div w:id="2060205895">
                              <w:marLeft w:val="375"/>
                              <w:marRight w:val="3600"/>
                              <w:marTop w:val="150"/>
                              <w:marBottom w:val="150"/>
                              <w:divBdr>
                                <w:top w:val="none" w:sz="0" w:space="0" w:color="auto"/>
                                <w:left w:val="none" w:sz="0" w:space="0" w:color="auto"/>
                                <w:bottom w:val="none" w:sz="0" w:space="0" w:color="auto"/>
                                <w:right w:val="none" w:sz="0" w:space="0" w:color="auto"/>
                              </w:divBdr>
                              <w:divsChild>
                                <w:div w:id="13090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0427394">
      <w:bodyDiv w:val="1"/>
      <w:marLeft w:val="0"/>
      <w:marRight w:val="0"/>
      <w:marTop w:val="0"/>
      <w:marBottom w:val="0"/>
      <w:divBdr>
        <w:top w:val="none" w:sz="0" w:space="0" w:color="auto"/>
        <w:left w:val="none" w:sz="0" w:space="0" w:color="auto"/>
        <w:bottom w:val="none" w:sz="0" w:space="0" w:color="auto"/>
        <w:right w:val="none" w:sz="0" w:space="0" w:color="auto"/>
      </w:divBdr>
    </w:div>
    <w:div w:id="1335109636">
      <w:bodyDiv w:val="1"/>
      <w:marLeft w:val="0"/>
      <w:marRight w:val="0"/>
      <w:marTop w:val="0"/>
      <w:marBottom w:val="0"/>
      <w:divBdr>
        <w:top w:val="none" w:sz="0" w:space="0" w:color="auto"/>
        <w:left w:val="none" w:sz="0" w:space="0" w:color="auto"/>
        <w:bottom w:val="none" w:sz="0" w:space="0" w:color="auto"/>
        <w:right w:val="none" w:sz="0" w:space="0" w:color="auto"/>
      </w:divBdr>
      <w:divsChild>
        <w:div w:id="438916494">
          <w:marLeft w:val="0"/>
          <w:marRight w:val="0"/>
          <w:marTop w:val="0"/>
          <w:marBottom w:val="0"/>
          <w:divBdr>
            <w:top w:val="none" w:sz="0" w:space="0" w:color="auto"/>
            <w:left w:val="none" w:sz="0" w:space="0" w:color="auto"/>
            <w:bottom w:val="none" w:sz="0" w:space="0" w:color="auto"/>
            <w:right w:val="none" w:sz="0" w:space="0" w:color="auto"/>
          </w:divBdr>
          <w:divsChild>
            <w:div w:id="1775981147">
              <w:marLeft w:val="0"/>
              <w:marRight w:val="0"/>
              <w:marTop w:val="0"/>
              <w:marBottom w:val="0"/>
              <w:divBdr>
                <w:top w:val="none" w:sz="0" w:space="0" w:color="auto"/>
                <w:left w:val="none" w:sz="0" w:space="0" w:color="auto"/>
                <w:bottom w:val="none" w:sz="0" w:space="0" w:color="auto"/>
                <w:right w:val="none" w:sz="0" w:space="0" w:color="auto"/>
              </w:divBdr>
              <w:divsChild>
                <w:div w:id="21117309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345397691">
      <w:bodyDiv w:val="1"/>
      <w:marLeft w:val="0"/>
      <w:marRight w:val="0"/>
      <w:marTop w:val="0"/>
      <w:marBottom w:val="0"/>
      <w:divBdr>
        <w:top w:val="none" w:sz="0" w:space="0" w:color="auto"/>
        <w:left w:val="none" w:sz="0" w:space="0" w:color="auto"/>
        <w:bottom w:val="none" w:sz="0" w:space="0" w:color="auto"/>
        <w:right w:val="none" w:sz="0" w:space="0" w:color="auto"/>
      </w:divBdr>
      <w:divsChild>
        <w:div w:id="1991278253">
          <w:marLeft w:val="0"/>
          <w:marRight w:val="0"/>
          <w:marTop w:val="0"/>
          <w:marBottom w:val="0"/>
          <w:divBdr>
            <w:top w:val="none" w:sz="0" w:space="0" w:color="auto"/>
            <w:left w:val="none" w:sz="0" w:space="0" w:color="auto"/>
            <w:bottom w:val="none" w:sz="0" w:space="0" w:color="auto"/>
            <w:right w:val="none" w:sz="0" w:space="0" w:color="auto"/>
          </w:divBdr>
          <w:divsChild>
            <w:div w:id="1057514763">
              <w:marLeft w:val="0"/>
              <w:marRight w:val="0"/>
              <w:marTop w:val="0"/>
              <w:marBottom w:val="0"/>
              <w:divBdr>
                <w:top w:val="none" w:sz="0" w:space="0" w:color="auto"/>
                <w:left w:val="none" w:sz="0" w:space="0" w:color="auto"/>
                <w:bottom w:val="none" w:sz="0" w:space="0" w:color="auto"/>
                <w:right w:val="none" w:sz="0" w:space="0" w:color="auto"/>
              </w:divBdr>
              <w:divsChild>
                <w:div w:id="54356654">
                  <w:marLeft w:val="0"/>
                  <w:marRight w:val="0"/>
                  <w:marTop w:val="0"/>
                  <w:marBottom w:val="0"/>
                  <w:divBdr>
                    <w:top w:val="none" w:sz="0" w:space="0" w:color="auto"/>
                    <w:left w:val="none" w:sz="0" w:space="0" w:color="auto"/>
                    <w:bottom w:val="none" w:sz="0" w:space="0" w:color="auto"/>
                    <w:right w:val="none" w:sz="0" w:space="0" w:color="auto"/>
                  </w:divBdr>
                  <w:divsChild>
                    <w:div w:id="1951860153">
                      <w:marLeft w:val="0"/>
                      <w:marRight w:val="0"/>
                      <w:marTop w:val="0"/>
                      <w:marBottom w:val="0"/>
                      <w:divBdr>
                        <w:top w:val="none" w:sz="0" w:space="0" w:color="auto"/>
                        <w:left w:val="none" w:sz="0" w:space="0" w:color="auto"/>
                        <w:bottom w:val="none" w:sz="0" w:space="0" w:color="auto"/>
                        <w:right w:val="none" w:sz="0" w:space="0" w:color="auto"/>
                      </w:divBdr>
                      <w:divsChild>
                        <w:div w:id="828323570">
                          <w:marLeft w:val="0"/>
                          <w:marRight w:val="0"/>
                          <w:marTop w:val="0"/>
                          <w:marBottom w:val="0"/>
                          <w:divBdr>
                            <w:top w:val="none" w:sz="0" w:space="0" w:color="auto"/>
                            <w:left w:val="none" w:sz="0" w:space="0" w:color="auto"/>
                            <w:bottom w:val="none" w:sz="0" w:space="0" w:color="auto"/>
                            <w:right w:val="none" w:sz="0" w:space="0" w:color="auto"/>
                          </w:divBdr>
                          <w:divsChild>
                            <w:div w:id="201688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4720901">
      <w:bodyDiv w:val="1"/>
      <w:marLeft w:val="0"/>
      <w:marRight w:val="0"/>
      <w:marTop w:val="0"/>
      <w:marBottom w:val="0"/>
      <w:divBdr>
        <w:top w:val="none" w:sz="0" w:space="0" w:color="auto"/>
        <w:left w:val="none" w:sz="0" w:space="0" w:color="auto"/>
        <w:bottom w:val="none" w:sz="0" w:space="0" w:color="auto"/>
        <w:right w:val="none" w:sz="0" w:space="0" w:color="auto"/>
      </w:divBdr>
    </w:div>
    <w:div w:id="1407193383">
      <w:bodyDiv w:val="1"/>
      <w:marLeft w:val="0"/>
      <w:marRight w:val="0"/>
      <w:marTop w:val="0"/>
      <w:marBottom w:val="0"/>
      <w:divBdr>
        <w:top w:val="none" w:sz="0" w:space="0" w:color="auto"/>
        <w:left w:val="none" w:sz="0" w:space="0" w:color="auto"/>
        <w:bottom w:val="none" w:sz="0" w:space="0" w:color="auto"/>
        <w:right w:val="none" w:sz="0" w:space="0" w:color="auto"/>
      </w:divBdr>
    </w:div>
    <w:div w:id="1436290069">
      <w:bodyDiv w:val="1"/>
      <w:marLeft w:val="0"/>
      <w:marRight w:val="0"/>
      <w:marTop w:val="0"/>
      <w:marBottom w:val="0"/>
      <w:divBdr>
        <w:top w:val="none" w:sz="0" w:space="0" w:color="auto"/>
        <w:left w:val="none" w:sz="0" w:space="0" w:color="auto"/>
        <w:bottom w:val="none" w:sz="0" w:space="0" w:color="auto"/>
        <w:right w:val="none" w:sz="0" w:space="0" w:color="auto"/>
      </w:divBdr>
    </w:div>
    <w:div w:id="1442644755">
      <w:bodyDiv w:val="1"/>
      <w:marLeft w:val="0"/>
      <w:marRight w:val="0"/>
      <w:marTop w:val="0"/>
      <w:marBottom w:val="0"/>
      <w:divBdr>
        <w:top w:val="none" w:sz="0" w:space="0" w:color="auto"/>
        <w:left w:val="none" w:sz="0" w:space="0" w:color="auto"/>
        <w:bottom w:val="none" w:sz="0" w:space="0" w:color="auto"/>
        <w:right w:val="none" w:sz="0" w:space="0" w:color="auto"/>
      </w:divBdr>
    </w:div>
    <w:div w:id="1455250162">
      <w:bodyDiv w:val="1"/>
      <w:marLeft w:val="0"/>
      <w:marRight w:val="0"/>
      <w:marTop w:val="0"/>
      <w:marBottom w:val="0"/>
      <w:divBdr>
        <w:top w:val="none" w:sz="0" w:space="0" w:color="auto"/>
        <w:left w:val="none" w:sz="0" w:space="0" w:color="auto"/>
        <w:bottom w:val="none" w:sz="0" w:space="0" w:color="auto"/>
        <w:right w:val="none" w:sz="0" w:space="0" w:color="auto"/>
      </w:divBdr>
      <w:divsChild>
        <w:div w:id="1811289956">
          <w:marLeft w:val="0"/>
          <w:marRight w:val="0"/>
          <w:marTop w:val="0"/>
          <w:marBottom w:val="0"/>
          <w:divBdr>
            <w:top w:val="none" w:sz="0" w:space="0" w:color="auto"/>
            <w:left w:val="none" w:sz="0" w:space="0" w:color="auto"/>
            <w:bottom w:val="none" w:sz="0" w:space="0" w:color="auto"/>
            <w:right w:val="none" w:sz="0" w:space="0" w:color="auto"/>
          </w:divBdr>
          <w:divsChild>
            <w:div w:id="1943763572">
              <w:marLeft w:val="0"/>
              <w:marRight w:val="0"/>
              <w:marTop w:val="0"/>
              <w:marBottom w:val="0"/>
              <w:divBdr>
                <w:top w:val="none" w:sz="0" w:space="0" w:color="auto"/>
                <w:left w:val="none" w:sz="0" w:space="0" w:color="auto"/>
                <w:bottom w:val="none" w:sz="0" w:space="0" w:color="auto"/>
                <w:right w:val="none" w:sz="0" w:space="0" w:color="auto"/>
              </w:divBdr>
              <w:divsChild>
                <w:div w:id="454518030">
                  <w:marLeft w:val="0"/>
                  <w:marRight w:val="0"/>
                  <w:marTop w:val="0"/>
                  <w:marBottom w:val="0"/>
                  <w:divBdr>
                    <w:top w:val="none" w:sz="0" w:space="0" w:color="auto"/>
                    <w:left w:val="none" w:sz="0" w:space="0" w:color="auto"/>
                    <w:bottom w:val="none" w:sz="0" w:space="0" w:color="auto"/>
                    <w:right w:val="none" w:sz="0" w:space="0" w:color="auto"/>
                  </w:divBdr>
                  <w:divsChild>
                    <w:div w:id="222762633">
                      <w:marLeft w:val="0"/>
                      <w:marRight w:val="0"/>
                      <w:marTop w:val="450"/>
                      <w:marBottom w:val="450"/>
                      <w:divBdr>
                        <w:top w:val="single" w:sz="36" w:space="11" w:color="06AFE4"/>
                        <w:left w:val="none" w:sz="0" w:space="0" w:color="auto"/>
                        <w:bottom w:val="none" w:sz="0" w:space="0" w:color="auto"/>
                        <w:right w:val="none" w:sz="0" w:space="0" w:color="auto"/>
                      </w:divBdr>
                      <w:divsChild>
                        <w:div w:id="860628545">
                          <w:marLeft w:val="0"/>
                          <w:marRight w:val="0"/>
                          <w:marTop w:val="0"/>
                          <w:marBottom w:val="0"/>
                          <w:divBdr>
                            <w:top w:val="none" w:sz="0" w:space="0" w:color="auto"/>
                            <w:left w:val="none" w:sz="0" w:space="0" w:color="auto"/>
                            <w:bottom w:val="none" w:sz="0" w:space="0" w:color="auto"/>
                            <w:right w:val="none" w:sz="0" w:space="0" w:color="auto"/>
                          </w:divBdr>
                          <w:divsChild>
                            <w:div w:id="90298464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717812">
      <w:bodyDiv w:val="1"/>
      <w:marLeft w:val="0"/>
      <w:marRight w:val="0"/>
      <w:marTop w:val="0"/>
      <w:marBottom w:val="0"/>
      <w:divBdr>
        <w:top w:val="none" w:sz="0" w:space="0" w:color="auto"/>
        <w:left w:val="none" w:sz="0" w:space="0" w:color="auto"/>
        <w:bottom w:val="none" w:sz="0" w:space="0" w:color="auto"/>
        <w:right w:val="none" w:sz="0" w:space="0" w:color="auto"/>
      </w:divBdr>
    </w:div>
    <w:div w:id="1499690211">
      <w:bodyDiv w:val="1"/>
      <w:marLeft w:val="0"/>
      <w:marRight w:val="0"/>
      <w:marTop w:val="0"/>
      <w:marBottom w:val="0"/>
      <w:divBdr>
        <w:top w:val="none" w:sz="0" w:space="0" w:color="auto"/>
        <w:left w:val="none" w:sz="0" w:space="0" w:color="auto"/>
        <w:bottom w:val="none" w:sz="0" w:space="0" w:color="auto"/>
        <w:right w:val="none" w:sz="0" w:space="0" w:color="auto"/>
      </w:divBdr>
      <w:divsChild>
        <w:div w:id="1422028196">
          <w:marLeft w:val="0"/>
          <w:marRight w:val="0"/>
          <w:marTop w:val="0"/>
          <w:marBottom w:val="0"/>
          <w:divBdr>
            <w:top w:val="none" w:sz="0" w:space="0" w:color="auto"/>
            <w:left w:val="none" w:sz="0" w:space="0" w:color="auto"/>
            <w:bottom w:val="none" w:sz="0" w:space="0" w:color="auto"/>
            <w:right w:val="none" w:sz="0" w:space="0" w:color="auto"/>
          </w:divBdr>
          <w:divsChild>
            <w:div w:id="220101776">
              <w:marLeft w:val="0"/>
              <w:marRight w:val="0"/>
              <w:marTop w:val="0"/>
              <w:marBottom w:val="0"/>
              <w:divBdr>
                <w:top w:val="none" w:sz="0" w:space="0" w:color="auto"/>
                <w:left w:val="none" w:sz="0" w:space="0" w:color="auto"/>
                <w:bottom w:val="none" w:sz="0" w:space="0" w:color="auto"/>
                <w:right w:val="none" w:sz="0" w:space="0" w:color="auto"/>
              </w:divBdr>
              <w:divsChild>
                <w:div w:id="17893368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520316378">
      <w:bodyDiv w:val="1"/>
      <w:marLeft w:val="0"/>
      <w:marRight w:val="0"/>
      <w:marTop w:val="0"/>
      <w:marBottom w:val="0"/>
      <w:divBdr>
        <w:top w:val="none" w:sz="0" w:space="0" w:color="auto"/>
        <w:left w:val="none" w:sz="0" w:space="0" w:color="auto"/>
        <w:bottom w:val="none" w:sz="0" w:space="0" w:color="auto"/>
        <w:right w:val="none" w:sz="0" w:space="0" w:color="auto"/>
      </w:divBdr>
      <w:divsChild>
        <w:div w:id="866941155">
          <w:marLeft w:val="0"/>
          <w:marRight w:val="0"/>
          <w:marTop w:val="0"/>
          <w:marBottom w:val="0"/>
          <w:divBdr>
            <w:top w:val="none" w:sz="0" w:space="0" w:color="auto"/>
            <w:left w:val="none" w:sz="0" w:space="0" w:color="auto"/>
            <w:bottom w:val="none" w:sz="0" w:space="0" w:color="auto"/>
            <w:right w:val="none" w:sz="0" w:space="0" w:color="auto"/>
          </w:divBdr>
          <w:divsChild>
            <w:div w:id="2031181965">
              <w:marLeft w:val="0"/>
              <w:marRight w:val="0"/>
              <w:marTop w:val="0"/>
              <w:marBottom w:val="0"/>
              <w:divBdr>
                <w:top w:val="none" w:sz="0" w:space="0" w:color="auto"/>
                <w:left w:val="none" w:sz="0" w:space="0" w:color="auto"/>
                <w:bottom w:val="none" w:sz="0" w:space="0" w:color="auto"/>
                <w:right w:val="none" w:sz="0" w:space="0" w:color="auto"/>
              </w:divBdr>
              <w:divsChild>
                <w:div w:id="59961042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548105873">
      <w:bodyDiv w:val="1"/>
      <w:marLeft w:val="0"/>
      <w:marRight w:val="0"/>
      <w:marTop w:val="0"/>
      <w:marBottom w:val="0"/>
      <w:divBdr>
        <w:top w:val="none" w:sz="0" w:space="0" w:color="auto"/>
        <w:left w:val="none" w:sz="0" w:space="0" w:color="auto"/>
        <w:bottom w:val="none" w:sz="0" w:space="0" w:color="auto"/>
        <w:right w:val="none" w:sz="0" w:space="0" w:color="auto"/>
      </w:divBdr>
    </w:div>
    <w:div w:id="1602176178">
      <w:bodyDiv w:val="1"/>
      <w:marLeft w:val="0"/>
      <w:marRight w:val="0"/>
      <w:marTop w:val="0"/>
      <w:marBottom w:val="0"/>
      <w:divBdr>
        <w:top w:val="none" w:sz="0" w:space="0" w:color="auto"/>
        <w:left w:val="none" w:sz="0" w:space="0" w:color="auto"/>
        <w:bottom w:val="none" w:sz="0" w:space="0" w:color="auto"/>
        <w:right w:val="none" w:sz="0" w:space="0" w:color="auto"/>
      </w:divBdr>
    </w:div>
    <w:div w:id="1610964357">
      <w:bodyDiv w:val="1"/>
      <w:marLeft w:val="0"/>
      <w:marRight w:val="0"/>
      <w:marTop w:val="0"/>
      <w:marBottom w:val="0"/>
      <w:divBdr>
        <w:top w:val="none" w:sz="0" w:space="0" w:color="auto"/>
        <w:left w:val="none" w:sz="0" w:space="0" w:color="auto"/>
        <w:bottom w:val="none" w:sz="0" w:space="0" w:color="auto"/>
        <w:right w:val="none" w:sz="0" w:space="0" w:color="auto"/>
      </w:divBdr>
    </w:div>
    <w:div w:id="1619484886">
      <w:bodyDiv w:val="1"/>
      <w:marLeft w:val="0"/>
      <w:marRight w:val="0"/>
      <w:marTop w:val="0"/>
      <w:marBottom w:val="0"/>
      <w:divBdr>
        <w:top w:val="none" w:sz="0" w:space="0" w:color="auto"/>
        <w:left w:val="none" w:sz="0" w:space="0" w:color="auto"/>
        <w:bottom w:val="none" w:sz="0" w:space="0" w:color="auto"/>
        <w:right w:val="none" w:sz="0" w:space="0" w:color="auto"/>
      </w:divBdr>
      <w:divsChild>
        <w:div w:id="711535004">
          <w:marLeft w:val="0"/>
          <w:marRight w:val="0"/>
          <w:marTop w:val="0"/>
          <w:marBottom w:val="0"/>
          <w:divBdr>
            <w:top w:val="none" w:sz="0" w:space="0" w:color="auto"/>
            <w:left w:val="none" w:sz="0" w:space="0" w:color="auto"/>
            <w:bottom w:val="none" w:sz="0" w:space="0" w:color="auto"/>
            <w:right w:val="none" w:sz="0" w:space="0" w:color="auto"/>
          </w:divBdr>
          <w:divsChild>
            <w:div w:id="1800219499">
              <w:marLeft w:val="0"/>
              <w:marRight w:val="0"/>
              <w:marTop w:val="0"/>
              <w:marBottom w:val="0"/>
              <w:divBdr>
                <w:top w:val="none" w:sz="0" w:space="0" w:color="auto"/>
                <w:left w:val="none" w:sz="0" w:space="0" w:color="auto"/>
                <w:bottom w:val="none" w:sz="0" w:space="0" w:color="auto"/>
                <w:right w:val="none" w:sz="0" w:space="0" w:color="auto"/>
              </w:divBdr>
              <w:divsChild>
                <w:div w:id="13055722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622803901">
      <w:bodyDiv w:val="1"/>
      <w:marLeft w:val="0"/>
      <w:marRight w:val="0"/>
      <w:marTop w:val="0"/>
      <w:marBottom w:val="0"/>
      <w:divBdr>
        <w:top w:val="none" w:sz="0" w:space="0" w:color="auto"/>
        <w:left w:val="none" w:sz="0" w:space="0" w:color="auto"/>
        <w:bottom w:val="none" w:sz="0" w:space="0" w:color="auto"/>
        <w:right w:val="none" w:sz="0" w:space="0" w:color="auto"/>
      </w:divBdr>
      <w:divsChild>
        <w:div w:id="1331954230">
          <w:marLeft w:val="0"/>
          <w:marRight w:val="0"/>
          <w:marTop w:val="0"/>
          <w:marBottom w:val="0"/>
          <w:divBdr>
            <w:top w:val="none" w:sz="0" w:space="0" w:color="auto"/>
            <w:left w:val="none" w:sz="0" w:space="0" w:color="auto"/>
            <w:bottom w:val="none" w:sz="0" w:space="0" w:color="auto"/>
            <w:right w:val="none" w:sz="0" w:space="0" w:color="auto"/>
          </w:divBdr>
          <w:divsChild>
            <w:div w:id="200434136">
              <w:marLeft w:val="0"/>
              <w:marRight w:val="0"/>
              <w:marTop w:val="0"/>
              <w:marBottom w:val="0"/>
              <w:divBdr>
                <w:top w:val="none" w:sz="0" w:space="0" w:color="auto"/>
                <w:left w:val="none" w:sz="0" w:space="0" w:color="auto"/>
                <w:bottom w:val="none" w:sz="0" w:space="0" w:color="auto"/>
                <w:right w:val="none" w:sz="0" w:space="0" w:color="auto"/>
              </w:divBdr>
              <w:divsChild>
                <w:div w:id="1963144406">
                  <w:marLeft w:val="0"/>
                  <w:marRight w:val="0"/>
                  <w:marTop w:val="0"/>
                  <w:marBottom w:val="0"/>
                  <w:divBdr>
                    <w:top w:val="none" w:sz="0" w:space="0" w:color="auto"/>
                    <w:left w:val="none" w:sz="0" w:space="0" w:color="auto"/>
                    <w:bottom w:val="none" w:sz="0" w:space="0" w:color="auto"/>
                    <w:right w:val="none" w:sz="0" w:space="0" w:color="auto"/>
                  </w:divBdr>
                  <w:divsChild>
                    <w:div w:id="1512253376">
                      <w:marLeft w:val="0"/>
                      <w:marRight w:val="0"/>
                      <w:marTop w:val="0"/>
                      <w:marBottom w:val="0"/>
                      <w:divBdr>
                        <w:top w:val="none" w:sz="0" w:space="0" w:color="auto"/>
                        <w:left w:val="none" w:sz="0" w:space="0" w:color="auto"/>
                        <w:bottom w:val="none" w:sz="0" w:space="0" w:color="auto"/>
                        <w:right w:val="none" w:sz="0" w:space="0" w:color="auto"/>
                      </w:divBdr>
                      <w:divsChild>
                        <w:div w:id="910503891">
                          <w:marLeft w:val="0"/>
                          <w:marRight w:val="0"/>
                          <w:marTop w:val="0"/>
                          <w:marBottom w:val="0"/>
                          <w:divBdr>
                            <w:top w:val="none" w:sz="0" w:space="0" w:color="auto"/>
                            <w:left w:val="none" w:sz="0" w:space="0" w:color="auto"/>
                            <w:bottom w:val="none" w:sz="0" w:space="0" w:color="auto"/>
                            <w:right w:val="none" w:sz="0" w:space="0" w:color="auto"/>
                          </w:divBdr>
                          <w:divsChild>
                            <w:div w:id="1628705568">
                              <w:marLeft w:val="0"/>
                              <w:marRight w:val="0"/>
                              <w:marTop w:val="0"/>
                              <w:marBottom w:val="0"/>
                              <w:divBdr>
                                <w:top w:val="none" w:sz="0" w:space="0" w:color="auto"/>
                                <w:left w:val="none" w:sz="0" w:space="0" w:color="auto"/>
                                <w:bottom w:val="none" w:sz="0" w:space="0" w:color="auto"/>
                                <w:right w:val="none" w:sz="0" w:space="0" w:color="auto"/>
                              </w:divBdr>
                              <w:divsChild>
                                <w:div w:id="34879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4284462">
      <w:bodyDiv w:val="1"/>
      <w:marLeft w:val="0"/>
      <w:marRight w:val="0"/>
      <w:marTop w:val="0"/>
      <w:marBottom w:val="0"/>
      <w:divBdr>
        <w:top w:val="none" w:sz="0" w:space="0" w:color="auto"/>
        <w:left w:val="none" w:sz="0" w:space="0" w:color="auto"/>
        <w:bottom w:val="none" w:sz="0" w:space="0" w:color="auto"/>
        <w:right w:val="none" w:sz="0" w:space="0" w:color="auto"/>
      </w:divBdr>
    </w:div>
    <w:div w:id="1649631414">
      <w:bodyDiv w:val="1"/>
      <w:marLeft w:val="0"/>
      <w:marRight w:val="0"/>
      <w:marTop w:val="0"/>
      <w:marBottom w:val="0"/>
      <w:divBdr>
        <w:top w:val="none" w:sz="0" w:space="0" w:color="auto"/>
        <w:left w:val="none" w:sz="0" w:space="0" w:color="auto"/>
        <w:bottom w:val="none" w:sz="0" w:space="0" w:color="auto"/>
        <w:right w:val="none" w:sz="0" w:space="0" w:color="auto"/>
      </w:divBdr>
    </w:div>
    <w:div w:id="1658459547">
      <w:bodyDiv w:val="1"/>
      <w:marLeft w:val="0"/>
      <w:marRight w:val="0"/>
      <w:marTop w:val="0"/>
      <w:marBottom w:val="0"/>
      <w:divBdr>
        <w:top w:val="none" w:sz="0" w:space="0" w:color="auto"/>
        <w:left w:val="none" w:sz="0" w:space="0" w:color="auto"/>
        <w:bottom w:val="none" w:sz="0" w:space="0" w:color="auto"/>
        <w:right w:val="none" w:sz="0" w:space="0" w:color="auto"/>
      </w:divBdr>
      <w:divsChild>
        <w:div w:id="175508917">
          <w:marLeft w:val="0"/>
          <w:marRight w:val="0"/>
          <w:marTop w:val="0"/>
          <w:marBottom w:val="0"/>
          <w:divBdr>
            <w:top w:val="none" w:sz="0" w:space="0" w:color="auto"/>
            <w:left w:val="none" w:sz="0" w:space="0" w:color="auto"/>
            <w:bottom w:val="none" w:sz="0" w:space="0" w:color="auto"/>
            <w:right w:val="none" w:sz="0" w:space="0" w:color="auto"/>
          </w:divBdr>
          <w:divsChild>
            <w:div w:id="1828328633">
              <w:marLeft w:val="0"/>
              <w:marRight w:val="0"/>
              <w:marTop w:val="0"/>
              <w:marBottom w:val="0"/>
              <w:divBdr>
                <w:top w:val="none" w:sz="0" w:space="0" w:color="auto"/>
                <w:left w:val="none" w:sz="0" w:space="0" w:color="auto"/>
                <w:bottom w:val="none" w:sz="0" w:space="0" w:color="auto"/>
                <w:right w:val="none" w:sz="0" w:space="0" w:color="auto"/>
              </w:divBdr>
              <w:divsChild>
                <w:div w:id="1035234074">
                  <w:marLeft w:val="0"/>
                  <w:marRight w:val="0"/>
                  <w:marTop w:val="0"/>
                  <w:marBottom w:val="0"/>
                  <w:divBdr>
                    <w:top w:val="none" w:sz="0" w:space="0" w:color="auto"/>
                    <w:left w:val="none" w:sz="0" w:space="0" w:color="auto"/>
                    <w:bottom w:val="none" w:sz="0" w:space="0" w:color="auto"/>
                    <w:right w:val="none" w:sz="0" w:space="0" w:color="auto"/>
                  </w:divBdr>
                  <w:divsChild>
                    <w:div w:id="1513764863">
                      <w:marLeft w:val="0"/>
                      <w:marRight w:val="0"/>
                      <w:marTop w:val="0"/>
                      <w:marBottom w:val="0"/>
                      <w:divBdr>
                        <w:top w:val="none" w:sz="0" w:space="0" w:color="auto"/>
                        <w:left w:val="none" w:sz="0" w:space="0" w:color="auto"/>
                        <w:bottom w:val="none" w:sz="0" w:space="0" w:color="auto"/>
                        <w:right w:val="none" w:sz="0" w:space="0" w:color="auto"/>
                      </w:divBdr>
                      <w:divsChild>
                        <w:div w:id="388265374">
                          <w:marLeft w:val="3750"/>
                          <w:marRight w:val="150"/>
                          <w:marTop w:val="0"/>
                          <w:marBottom w:val="0"/>
                          <w:divBdr>
                            <w:top w:val="none" w:sz="0" w:space="0" w:color="auto"/>
                            <w:left w:val="none" w:sz="0" w:space="0" w:color="auto"/>
                            <w:bottom w:val="none" w:sz="0" w:space="0" w:color="auto"/>
                            <w:right w:val="none" w:sz="0" w:space="0" w:color="auto"/>
                          </w:divBdr>
                          <w:divsChild>
                            <w:div w:id="2055152042">
                              <w:marLeft w:val="375"/>
                              <w:marRight w:val="3600"/>
                              <w:marTop w:val="150"/>
                              <w:marBottom w:val="150"/>
                              <w:divBdr>
                                <w:top w:val="none" w:sz="0" w:space="0" w:color="auto"/>
                                <w:left w:val="none" w:sz="0" w:space="0" w:color="auto"/>
                                <w:bottom w:val="none" w:sz="0" w:space="0" w:color="auto"/>
                                <w:right w:val="none" w:sz="0" w:space="0" w:color="auto"/>
                              </w:divBdr>
                              <w:divsChild>
                                <w:div w:id="77876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7807498">
      <w:bodyDiv w:val="1"/>
      <w:marLeft w:val="0"/>
      <w:marRight w:val="0"/>
      <w:marTop w:val="0"/>
      <w:marBottom w:val="0"/>
      <w:divBdr>
        <w:top w:val="none" w:sz="0" w:space="0" w:color="auto"/>
        <w:left w:val="none" w:sz="0" w:space="0" w:color="auto"/>
        <w:bottom w:val="none" w:sz="0" w:space="0" w:color="auto"/>
        <w:right w:val="none" w:sz="0" w:space="0" w:color="auto"/>
      </w:divBdr>
      <w:divsChild>
        <w:div w:id="1102457681">
          <w:marLeft w:val="0"/>
          <w:marRight w:val="0"/>
          <w:marTop w:val="0"/>
          <w:marBottom w:val="0"/>
          <w:divBdr>
            <w:top w:val="none" w:sz="0" w:space="0" w:color="auto"/>
            <w:left w:val="none" w:sz="0" w:space="0" w:color="auto"/>
            <w:bottom w:val="none" w:sz="0" w:space="0" w:color="auto"/>
            <w:right w:val="none" w:sz="0" w:space="0" w:color="auto"/>
          </w:divBdr>
          <w:divsChild>
            <w:div w:id="313879838">
              <w:marLeft w:val="0"/>
              <w:marRight w:val="0"/>
              <w:marTop w:val="0"/>
              <w:marBottom w:val="0"/>
              <w:divBdr>
                <w:top w:val="none" w:sz="0" w:space="0" w:color="auto"/>
                <w:left w:val="none" w:sz="0" w:space="0" w:color="auto"/>
                <w:bottom w:val="none" w:sz="0" w:space="0" w:color="auto"/>
                <w:right w:val="none" w:sz="0" w:space="0" w:color="auto"/>
              </w:divBdr>
              <w:divsChild>
                <w:div w:id="130530917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00545275">
      <w:bodyDiv w:val="1"/>
      <w:marLeft w:val="0"/>
      <w:marRight w:val="0"/>
      <w:marTop w:val="0"/>
      <w:marBottom w:val="0"/>
      <w:divBdr>
        <w:top w:val="none" w:sz="0" w:space="0" w:color="auto"/>
        <w:left w:val="none" w:sz="0" w:space="0" w:color="auto"/>
        <w:bottom w:val="none" w:sz="0" w:space="0" w:color="auto"/>
        <w:right w:val="none" w:sz="0" w:space="0" w:color="auto"/>
      </w:divBdr>
    </w:div>
    <w:div w:id="1757096495">
      <w:bodyDiv w:val="1"/>
      <w:marLeft w:val="0"/>
      <w:marRight w:val="0"/>
      <w:marTop w:val="0"/>
      <w:marBottom w:val="0"/>
      <w:divBdr>
        <w:top w:val="none" w:sz="0" w:space="0" w:color="auto"/>
        <w:left w:val="none" w:sz="0" w:space="0" w:color="auto"/>
        <w:bottom w:val="none" w:sz="0" w:space="0" w:color="auto"/>
        <w:right w:val="none" w:sz="0" w:space="0" w:color="auto"/>
      </w:divBdr>
      <w:divsChild>
        <w:div w:id="613560386">
          <w:marLeft w:val="0"/>
          <w:marRight w:val="0"/>
          <w:marTop w:val="0"/>
          <w:marBottom w:val="0"/>
          <w:divBdr>
            <w:top w:val="none" w:sz="0" w:space="0" w:color="auto"/>
            <w:left w:val="none" w:sz="0" w:space="0" w:color="auto"/>
            <w:bottom w:val="none" w:sz="0" w:space="0" w:color="auto"/>
            <w:right w:val="none" w:sz="0" w:space="0" w:color="auto"/>
          </w:divBdr>
          <w:divsChild>
            <w:div w:id="798567565">
              <w:marLeft w:val="0"/>
              <w:marRight w:val="0"/>
              <w:marTop w:val="0"/>
              <w:marBottom w:val="0"/>
              <w:divBdr>
                <w:top w:val="none" w:sz="0" w:space="0" w:color="auto"/>
                <w:left w:val="none" w:sz="0" w:space="0" w:color="auto"/>
                <w:bottom w:val="none" w:sz="0" w:space="0" w:color="auto"/>
                <w:right w:val="none" w:sz="0" w:space="0" w:color="auto"/>
              </w:divBdr>
              <w:divsChild>
                <w:div w:id="205534656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65222869">
      <w:bodyDiv w:val="1"/>
      <w:marLeft w:val="0"/>
      <w:marRight w:val="0"/>
      <w:marTop w:val="0"/>
      <w:marBottom w:val="0"/>
      <w:divBdr>
        <w:top w:val="none" w:sz="0" w:space="0" w:color="auto"/>
        <w:left w:val="none" w:sz="0" w:space="0" w:color="auto"/>
        <w:bottom w:val="none" w:sz="0" w:space="0" w:color="auto"/>
        <w:right w:val="none" w:sz="0" w:space="0" w:color="auto"/>
      </w:divBdr>
    </w:div>
    <w:div w:id="1768967465">
      <w:bodyDiv w:val="1"/>
      <w:marLeft w:val="0"/>
      <w:marRight w:val="0"/>
      <w:marTop w:val="0"/>
      <w:marBottom w:val="0"/>
      <w:divBdr>
        <w:top w:val="none" w:sz="0" w:space="0" w:color="auto"/>
        <w:left w:val="none" w:sz="0" w:space="0" w:color="auto"/>
        <w:bottom w:val="none" w:sz="0" w:space="0" w:color="auto"/>
        <w:right w:val="none" w:sz="0" w:space="0" w:color="auto"/>
      </w:divBdr>
    </w:div>
    <w:div w:id="1784036510">
      <w:bodyDiv w:val="1"/>
      <w:marLeft w:val="0"/>
      <w:marRight w:val="0"/>
      <w:marTop w:val="0"/>
      <w:marBottom w:val="0"/>
      <w:divBdr>
        <w:top w:val="none" w:sz="0" w:space="0" w:color="auto"/>
        <w:left w:val="none" w:sz="0" w:space="0" w:color="auto"/>
        <w:bottom w:val="none" w:sz="0" w:space="0" w:color="auto"/>
        <w:right w:val="none" w:sz="0" w:space="0" w:color="auto"/>
      </w:divBdr>
      <w:divsChild>
        <w:div w:id="1450467701">
          <w:marLeft w:val="0"/>
          <w:marRight w:val="0"/>
          <w:marTop w:val="0"/>
          <w:marBottom w:val="0"/>
          <w:divBdr>
            <w:top w:val="none" w:sz="0" w:space="0" w:color="auto"/>
            <w:left w:val="none" w:sz="0" w:space="0" w:color="auto"/>
            <w:bottom w:val="none" w:sz="0" w:space="0" w:color="auto"/>
            <w:right w:val="none" w:sz="0" w:space="0" w:color="auto"/>
          </w:divBdr>
          <w:divsChild>
            <w:div w:id="882131968">
              <w:marLeft w:val="0"/>
              <w:marRight w:val="0"/>
              <w:marTop w:val="0"/>
              <w:marBottom w:val="0"/>
              <w:divBdr>
                <w:top w:val="none" w:sz="0" w:space="0" w:color="auto"/>
                <w:left w:val="none" w:sz="0" w:space="0" w:color="auto"/>
                <w:bottom w:val="none" w:sz="0" w:space="0" w:color="auto"/>
                <w:right w:val="none" w:sz="0" w:space="0" w:color="auto"/>
              </w:divBdr>
              <w:divsChild>
                <w:div w:id="11824312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99910706">
      <w:bodyDiv w:val="1"/>
      <w:marLeft w:val="0"/>
      <w:marRight w:val="0"/>
      <w:marTop w:val="0"/>
      <w:marBottom w:val="0"/>
      <w:divBdr>
        <w:top w:val="none" w:sz="0" w:space="0" w:color="auto"/>
        <w:left w:val="none" w:sz="0" w:space="0" w:color="auto"/>
        <w:bottom w:val="none" w:sz="0" w:space="0" w:color="auto"/>
        <w:right w:val="none" w:sz="0" w:space="0" w:color="auto"/>
      </w:divBdr>
      <w:divsChild>
        <w:div w:id="2014450872">
          <w:marLeft w:val="0"/>
          <w:marRight w:val="0"/>
          <w:marTop w:val="0"/>
          <w:marBottom w:val="0"/>
          <w:divBdr>
            <w:top w:val="none" w:sz="0" w:space="0" w:color="auto"/>
            <w:left w:val="none" w:sz="0" w:space="0" w:color="auto"/>
            <w:bottom w:val="none" w:sz="0" w:space="0" w:color="auto"/>
            <w:right w:val="none" w:sz="0" w:space="0" w:color="auto"/>
          </w:divBdr>
          <w:divsChild>
            <w:div w:id="407338950">
              <w:marLeft w:val="0"/>
              <w:marRight w:val="0"/>
              <w:marTop w:val="0"/>
              <w:marBottom w:val="0"/>
              <w:divBdr>
                <w:top w:val="none" w:sz="0" w:space="0" w:color="auto"/>
                <w:left w:val="none" w:sz="0" w:space="0" w:color="auto"/>
                <w:bottom w:val="none" w:sz="0" w:space="0" w:color="auto"/>
                <w:right w:val="none" w:sz="0" w:space="0" w:color="auto"/>
              </w:divBdr>
              <w:divsChild>
                <w:div w:id="149410286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03646838">
      <w:bodyDiv w:val="1"/>
      <w:marLeft w:val="0"/>
      <w:marRight w:val="0"/>
      <w:marTop w:val="0"/>
      <w:marBottom w:val="0"/>
      <w:divBdr>
        <w:top w:val="none" w:sz="0" w:space="0" w:color="auto"/>
        <w:left w:val="none" w:sz="0" w:space="0" w:color="auto"/>
        <w:bottom w:val="none" w:sz="0" w:space="0" w:color="auto"/>
        <w:right w:val="none" w:sz="0" w:space="0" w:color="auto"/>
      </w:divBdr>
      <w:divsChild>
        <w:div w:id="2017414008">
          <w:marLeft w:val="0"/>
          <w:marRight w:val="0"/>
          <w:marTop w:val="0"/>
          <w:marBottom w:val="0"/>
          <w:divBdr>
            <w:top w:val="none" w:sz="0" w:space="0" w:color="auto"/>
            <w:left w:val="none" w:sz="0" w:space="0" w:color="auto"/>
            <w:bottom w:val="none" w:sz="0" w:space="0" w:color="auto"/>
            <w:right w:val="none" w:sz="0" w:space="0" w:color="auto"/>
          </w:divBdr>
          <w:divsChild>
            <w:div w:id="311376806">
              <w:marLeft w:val="0"/>
              <w:marRight w:val="0"/>
              <w:marTop w:val="0"/>
              <w:marBottom w:val="0"/>
              <w:divBdr>
                <w:top w:val="none" w:sz="0" w:space="0" w:color="auto"/>
                <w:left w:val="none" w:sz="0" w:space="0" w:color="auto"/>
                <w:bottom w:val="none" w:sz="0" w:space="0" w:color="auto"/>
                <w:right w:val="none" w:sz="0" w:space="0" w:color="auto"/>
              </w:divBdr>
              <w:divsChild>
                <w:div w:id="3512239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12627391">
      <w:bodyDiv w:val="1"/>
      <w:marLeft w:val="0"/>
      <w:marRight w:val="0"/>
      <w:marTop w:val="0"/>
      <w:marBottom w:val="0"/>
      <w:divBdr>
        <w:top w:val="none" w:sz="0" w:space="0" w:color="auto"/>
        <w:left w:val="none" w:sz="0" w:space="0" w:color="auto"/>
        <w:bottom w:val="none" w:sz="0" w:space="0" w:color="auto"/>
        <w:right w:val="none" w:sz="0" w:space="0" w:color="auto"/>
      </w:divBdr>
      <w:divsChild>
        <w:div w:id="1043214903">
          <w:marLeft w:val="0"/>
          <w:marRight w:val="0"/>
          <w:marTop w:val="0"/>
          <w:marBottom w:val="0"/>
          <w:divBdr>
            <w:top w:val="none" w:sz="0" w:space="0" w:color="auto"/>
            <w:left w:val="none" w:sz="0" w:space="0" w:color="auto"/>
            <w:bottom w:val="none" w:sz="0" w:space="0" w:color="auto"/>
            <w:right w:val="none" w:sz="0" w:space="0" w:color="auto"/>
          </w:divBdr>
          <w:divsChild>
            <w:div w:id="2077851255">
              <w:marLeft w:val="0"/>
              <w:marRight w:val="0"/>
              <w:marTop w:val="0"/>
              <w:marBottom w:val="0"/>
              <w:divBdr>
                <w:top w:val="none" w:sz="0" w:space="0" w:color="auto"/>
                <w:left w:val="none" w:sz="0" w:space="0" w:color="auto"/>
                <w:bottom w:val="none" w:sz="0" w:space="0" w:color="auto"/>
                <w:right w:val="none" w:sz="0" w:space="0" w:color="auto"/>
              </w:divBdr>
              <w:divsChild>
                <w:div w:id="508909614">
                  <w:marLeft w:val="0"/>
                  <w:marRight w:val="0"/>
                  <w:marTop w:val="0"/>
                  <w:marBottom w:val="0"/>
                  <w:divBdr>
                    <w:top w:val="none" w:sz="0" w:space="0" w:color="auto"/>
                    <w:left w:val="none" w:sz="0" w:space="0" w:color="auto"/>
                    <w:bottom w:val="none" w:sz="0" w:space="0" w:color="auto"/>
                    <w:right w:val="none" w:sz="0" w:space="0" w:color="auto"/>
                  </w:divBdr>
                  <w:divsChild>
                    <w:div w:id="961495445">
                      <w:marLeft w:val="0"/>
                      <w:marRight w:val="0"/>
                      <w:marTop w:val="0"/>
                      <w:marBottom w:val="0"/>
                      <w:divBdr>
                        <w:top w:val="none" w:sz="0" w:space="0" w:color="auto"/>
                        <w:left w:val="none" w:sz="0" w:space="0" w:color="auto"/>
                        <w:bottom w:val="none" w:sz="0" w:space="0" w:color="auto"/>
                        <w:right w:val="none" w:sz="0" w:space="0" w:color="auto"/>
                      </w:divBdr>
                      <w:divsChild>
                        <w:div w:id="2082175927">
                          <w:marLeft w:val="3750"/>
                          <w:marRight w:val="150"/>
                          <w:marTop w:val="0"/>
                          <w:marBottom w:val="0"/>
                          <w:divBdr>
                            <w:top w:val="none" w:sz="0" w:space="0" w:color="auto"/>
                            <w:left w:val="none" w:sz="0" w:space="0" w:color="auto"/>
                            <w:bottom w:val="none" w:sz="0" w:space="0" w:color="auto"/>
                            <w:right w:val="none" w:sz="0" w:space="0" w:color="auto"/>
                          </w:divBdr>
                          <w:divsChild>
                            <w:div w:id="9617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175800">
      <w:bodyDiv w:val="1"/>
      <w:marLeft w:val="0"/>
      <w:marRight w:val="0"/>
      <w:marTop w:val="0"/>
      <w:marBottom w:val="0"/>
      <w:divBdr>
        <w:top w:val="none" w:sz="0" w:space="0" w:color="auto"/>
        <w:left w:val="none" w:sz="0" w:space="0" w:color="auto"/>
        <w:bottom w:val="none" w:sz="0" w:space="0" w:color="auto"/>
        <w:right w:val="none" w:sz="0" w:space="0" w:color="auto"/>
      </w:divBdr>
    </w:div>
    <w:div w:id="1814330129">
      <w:bodyDiv w:val="1"/>
      <w:marLeft w:val="0"/>
      <w:marRight w:val="0"/>
      <w:marTop w:val="0"/>
      <w:marBottom w:val="0"/>
      <w:divBdr>
        <w:top w:val="none" w:sz="0" w:space="0" w:color="auto"/>
        <w:left w:val="none" w:sz="0" w:space="0" w:color="auto"/>
        <w:bottom w:val="none" w:sz="0" w:space="0" w:color="auto"/>
        <w:right w:val="none" w:sz="0" w:space="0" w:color="auto"/>
      </w:divBdr>
      <w:divsChild>
        <w:div w:id="1365518275">
          <w:marLeft w:val="0"/>
          <w:marRight w:val="0"/>
          <w:marTop w:val="0"/>
          <w:marBottom w:val="0"/>
          <w:divBdr>
            <w:top w:val="none" w:sz="0" w:space="0" w:color="auto"/>
            <w:left w:val="none" w:sz="0" w:space="0" w:color="auto"/>
            <w:bottom w:val="none" w:sz="0" w:space="0" w:color="auto"/>
            <w:right w:val="none" w:sz="0" w:space="0" w:color="auto"/>
          </w:divBdr>
          <w:divsChild>
            <w:div w:id="1021004674">
              <w:marLeft w:val="0"/>
              <w:marRight w:val="0"/>
              <w:marTop w:val="0"/>
              <w:marBottom w:val="0"/>
              <w:divBdr>
                <w:top w:val="none" w:sz="0" w:space="0" w:color="auto"/>
                <w:left w:val="none" w:sz="0" w:space="0" w:color="auto"/>
                <w:bottom w:val="none" w:sz="0" w:space="0" w:color="auto"/>
                <w:right w:val="none" w:sz="0" w:space="0" w:color="auto"/>
              </w:divBdr>
              <w:divsChild>
                <w:div w:id="15533849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27823604">
      <w:bodyDiv w:val="1"/>
      <w:marLeft w:val="0"/>
      <w:marRight w:val="0"/>
      <w:marTop w:val="0"/>
      <w:marBottom w:val="0"/>
      <w:divBdr>
        <w:top w:val="none" w:sz="0" w:space="0" w:color="auto"/>
        <w:left w:val="none" w:sz="0" w:space="0" w:color="auto"/>
        <w:bottom w:val="none" w:sz="0" w:space="0" w:color="auto"/>
        <w:right w:val="none" w:sz="0" w:space="0" w:color="auto"/>
      </w:divBdr>
      <w:divsChild>
        <w:div w:id="1387532298">
          <w:marLeft w:val="0"/>
          <w:marRight w:val="0"/>
          <w:marTop w:val="0"/>
          <w:marBottom w:val="0"/>
          <w:divBdr>
            <w:top w:val="none" w:sz="0" w:space="0" w:color="auto"/>
            <w:left w:val="none" w:sz="0" w:space="0" w:color="auto"/>
            <w:bottom w:val="none" w:sz="0" w:space="0" w:color="auto"/>
            <w:right w:val="none" w:sz="0" w:space="0" w:color="auto"/>
          </w:divBdr>
          <w:divsChild>
            <w:div w:id="1443845078">
              <w:marLeft w:val="0"/>
              <w:marRight w:val="0"/>
              <w:marTop w:val="0"/>
              <w:marBottom w:val="0"/>
              <w:divBdr>
                <w:top w:val="none" w:sz="0" w:space="0" w:color="auto"/>
                <w:left w:val="none" w:sz="0" w:space="0" w:color="auto"/>
                <w:bottom w:val="none" w:sz="0" w:space="0" w:color="auto"/>
                <w:right w:val="none" w:sz="0" w:space="0" w:color="auto"/>
              </w:divBdr>
              <w:divsChild>
                <w:div w:id="205943421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45975930">
      <w:bodyDiv w:val="1"/>
      <w:marLeft w:val="0"/>
      <w:marRight w:val="0"/>
      <w:marTop w:val="0"/>
      <w:marBottom w:val="0"/>
      <w:divBdr>
        <w:top w:val="none" w:sz="0" w:space="0" w:color="auto"/>
        <w:left w:val="none" w:sz="0" w:space="0" w:color="auto"/>
        <w:bottom w:val="none" w:sz="0" w:space="0" w:color="auto"/>
        <w:right w:val="none" w:sz="0" w:space="0" w:color="auto"/>
      </w:divBdr>
    </w:div>
    <w:div w:id="1854538562">
      <w:bodyDiv w:val="1"/>
      <w:marLeft w:val="0"/>
      <w:marRight w:val="0"/>
      <w:marTop w:val="0"/>
      <w:marBottom w:val="0"/>
      <w:divBdr>
        <w:top w:val="none" w:sz="0" w:space="0" w:color="auto"/>
        <w:left w:val="none" w:sz="0" w:space="0" w:color="auto"/>
        <w:bottom w:val="none" w:sz="0" w:space="0" w:color="auto"/>
        <w:right w:val="none" w:sz="0" w:space="0" w:color="auto"/>
      </w:divBdr>
      <w:divsChild>
        <w:div w:id="569853713">
          <w:marLeft w:val="0"/>
          <w:marRight w:val="0"/>
          <w:marTop w:val="0"/>
          <w:marBottom w:val="0"/>
          <w:divBdr>
            <w:top w:val="none" w:sz="0" w:space="0" w:color="auto"/>
            <w:left w:val="none" w:sz="0" w:space="0" w:color="auto"/>
            <w:bottom w:val="none" w:sz="0" w:space="0" w:color="auto"/>
            <w:right w:val="none" w:sz="0" w:space="0" w:color="auto"/>
          </w:divBdr>
          <w:divsChild>
            <w:div w:id="456994380">
              <w:marLeft w:val="0"/>
              <w:marRight w:val="0"/>
              <w:marTop w:val="0"/>
              <w:marBottom w:val="0"/>
              <w:divBdr>
                <w:top w:val="none" w:sz="0" w:space="0" w:color="auto"/>
                <w:left w:val="none" w:sz="0" w:space="0" w:color="auto"/>
                <w:bottom w:val="none" w:sz="0" w:space="0" w:color="auto"/>
                <w:right w:val="none" w:sz="0" w:space="0" w:color="auto"/>
              </w:divBdr>
              <w:divsChild>
                <w:div w:id="1132093057">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856268539">
      <w:bodyDiv w:val="1"/>
      <w:marLeft w:val="0"/>
      <w:marRight w:val="0"/>
      <w:marTop w:val="0"/>
      <w:marBottom w:val="0"/>
      <w:divBdr>
        <w:top w:val="none" w:sz="0" w:space="0" w:color="auto"/>
        <w:left w:val="none" w:sz="0" w:space="0" w:color="auto"/>
        <w:bottom w:val="none" w:sz="0" w:space="0" w:color="auto"/>
        <w:right w:val="none" w:sz="0" w:space="0" w:color="auto"/>
      </w:divBdr>
      <w:divsChild>
        <w:div w:id="1803577804">
          <w:marLeft w:val="0"/>
          <w:marRight w:val="0"/>
          <w:marTop w:val="240"/>
          <w:marBottom w:val="480"/>
          <w:divBdr>
            <w:top w:val="none" w:sz="0" w:space="0" w:color="auto"/>
            <w:left w:val="none" w:sz="0" w:space="0" w:color="auto"/>
            <w:bottom w:val="none" w:sz="0" w:space="0" w:color="auto"/>
            <w:right w:val="none" w:sz="0" w:space="0" w:color="auto"/>
          </w:divBdr>
          <w:divsChild>
            <w:div w:id="661659199">
              <w:marLeft w:val="0"/>
              <w:marRight w:val="0"/>
              <w:marTop w:val="0"/>
              <w:marBottom w:val="0"/>
              <w:divBdr>
                <w:top w:val="none" w:sz="0" w:space="0" w:color="auto"/>
                <w:left w:val="none" w:sz="0" w:space="0" w:color="auto"/>
                <w:bottom w:val="none" w:sz="0" w:space="0" w:color="auto"/>
                <w:right w:val="none" w:sz="0" w:space="0" w:color="auto"/>
              </w:divBdr>
              <w:divsChild>
                <w:div w:id="1668052978">
                  <w:marLeft w:val="0"/>
                  <w:marRight w:val="0"/>
                  <w:marTop w:val="0"/>
                  <w:marBottom w:val="0"/>
                  <w:divBdr>
                    <w:top w:val="none" w:sz="0" w:space="0" w:color="auto"/>
                    <w:left w:val="none" w:sz="0" w:space="0" w:color="auto"/>
                    <w:bottom w:val="none" w:sz="0" w:space="0" w:color="auto"/>
                    <w:right w:val="none" w:sz="0" w:space="0" w:color="auto"/>
                  </w:divBdr>
                  <w:divsChild>
                    <w:div w:id="475028509">
                      <w:marLeft w:val="0"/>
                      <w:marRight w:val="0"/>
                      <w:marTop w:val="0"/>
                      <w:marBottom w:val="0"/>
                      <w:divBdr>
                        <w:top w:val="none" w:sz="0" w:space="0" w:color="auto"/>
                        <w:left w:val="none" w:sz="0" w:space="0" w:color="auto"/>
                        <w:bottom w:val="none" w:sz="0" w:space="0" w:color="auto"/>
                        <w:right w:val="none" w:sz="0" w:space="0" w:color="auto"/>
                      </w:divBdr>
                      <w:divsChild>
                        <w:div w:id="81652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843210">
      <w:bodyDiv w:val="1"/>
      <w:marLeft w:val="0"/>
      <w:marRight w:val="0"/>
      <w:marTop w:val="0"/>
      <w:marBottom w:val="0"/>
      <w:divBdr>
        <w:top w:val="none" w:sz="0" w:space="0" w:color="auto"/>
        <w:left w:val="none" w:sz="0" w:space="0" w:color="auto"/>
        <w:bottom w:val="none" w:sz="0" w:space="0" w:color="auto"/>
        <w:right w:val="none" w:sz="0" w:space="0" w:color="auto"/>
      </w:divBdr>
    </w:div>
    <w:div w:id="1875919720">
      <w:bodyDiv w:val="1"/>
      <w:marLeft w:val="0"/>
      <w:marRight w:val="0"/>
      <w:marTop w:val="0"/>
      <w:marBottom w:val="0"/>
      <w:divBdr>
        <w:top w:val="none" w:sz="0" w:space="0" w:color="auto"/>
        <w:left w:val="none" w:sz="0" w:space="0" w:color="auto"/>
        <w:bottom w:val="none" w:sz="0" w:space="0" w:color="auto"/>
        <w:right w:val="none" w:sz="0" w:space="0" w:color="auto"/>
      </w:divBdr>
      <w:divsChild>
        <w:div w:id="58093635">
          <w:marLeft w:val="0"/>
          <w:marRight w:val="0"/>
          <w:marTop w:val="0"/>
          <w:marBottom w:val="0"/>
          <w:divBdr>
            <w:top w:val="none" w:sz="0" w:space="0" w:color="auto"/>
            <w:left w:val="none" w:sz="0" w:space="0" w:color="auto"/>
            <w:bottom w:val="none" w:sz="0" w:space="0" w:color="auto"/>
            <w:right w:val="none" w:sz="0" w:space="0" w:color="auto"/>
          </w:divBdr>
          <w:divsChild>
            <w:div w:id="1499730068">
              <w:marLeft w:val="0"/>
              <w:marRight w:val="0"/>
              <w:marTop w:val="0"/>
              <w:marBottom w:val="0"/>
              <w:divBdr>
                <w:top w:val="none" w:sz="0" w:space="0" w:color="auto"/>
                <w:left w:val="none" w:sz="0" w:space="0" w:color="auto"/>
                <w:bottom w:val="none" w:sz="0" w:space="0" w:color="auto"/>
                <w:right w:val="none" w:sz="0" w:space="0" w:color="auto"/>
              </w:divBdr>
              <w:divsChild>
                <w:div w:id="40017517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919171629">
      <w:bodyDiv w:val="1"/>
      <w:marLeft w:val="0"/>
      <w:marRight w:val="0"/>
      <w:marTop w:val="0"/>
      <w:marBottom w:val="0"/>
      <w:divBdr>
        <w:top w:val="none" w:sz="0" w:space="0" w:color="auto"/>
        <w:left w:val="none" w:sz="0" w:space="0" w:color="auto"/>
        <w:bottom w:val="none" w:sz="0" w:space="0" w:color="auto"/>
        <w:right w:val="none" w:sz="0" w:space="0" w:color="auto"/>
      </w:divBdr>
    </w:div>
    <w:div w:id="1938832726">
      <w:bodyDiv w:val="1"/>
      <w:marLeft w:val="0"/>
      <w:marRight w:val="0"/>
      <w:marTop w:val="0"/>
      <w:marBottom w:val="0"/>
      <w:divBdr>
        <w:top w:val="none" w:sz="0" w:space="0" w:color="auto"/>
        <w:left w:val="none" w:sz="0" w:space="0" w:color="auto"/>
        <w:bottom w:val="none" w:sz="0" w:space="0" w:color="auto"/>
        <w:right w:val="none" w:sz="0" w:space="0" w:color="auto"/>
      </w:divBdr>
      <w:divsChild>
        <w:div w:id="81607657">
          <w:marLeft w:val="0"/>
          <w:marRight w:val="0"/>
          <w:marTop w:val="0"/>
          <w:marBottom w:val="0"/>
          <w:divBdr>
            <w:top w:val="none" w:sz="0" w:space="0" w:color="auto"/>
            <w:left w:val="none" w:sz="0" w:space="0" w:color="auto"/>
            <w:bottom w:val="none" w:sz="0" w:space="0" w:color="auto"/>
            <w:right w:val="none" w:sz="0" w:space="0" w:color="auto"/>
          </w:divBdr>
          <w:divsChild>
            <w:div w:id="1864513099">
              <w:marLeft w:val="0"/>
              <w:marRight w:val="0"/>
              <w:marTop w:val="0"/>
              <w:marBottom w:val="0"/>
              <w:divBdr>
                <w:top w:val="none" w:sz="0" w:space="0" w:color="auto"/>
                <w:left w:val="none" w:sz="0" w:space="0" w:color="auto"/>
                <w:bottom w:val="none" w:sz="0" w:space="0" w:color="auto"/>
                <w:right w:val="none" w:sz="0" w:space="0" w:color="auto"/>
              </w:divBdr>
              <w:divsChild>
                <w:div w:id="68933493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969120541">
      <w:bodyDiv w:val="1"/>
      <w:marLeft w:val="0"/>
      <w:marRight w:val="0"/>
      <w:marTop w:val="0"/>
      <w:marBottom w:val="0"/>
      <w:divBdr>
        <w:top w:val="none" w:sz="0" w:space="0" w:color="auto"/>
        <w:left w:val="none" w:sz="0" w:space="0" w:color="auto"/>
        <w:bottom w:val="none" w:sz="0" w:space="0" w:color="auto"/>
        <w:right w:val="none" w:sz="0" w:space="0" w:color="auto"/>
      </w:divBdr>
      <w:divsChild>
        <w:div w:id="1096828839">
          <w:marLeft w:val="0"/>
          <w:marRight w:val="0"/>
          <w:marTop w:val="0"/>
          <w:marBottom w:val="0"/>
          <w:divBdr>
            <w:top w:val="none" w:sz="0" w:space="0" w:color="auto"/>
            <w:left w:val="none" w:sz="0" w:space="0" w:color="auto"/>
            <w:bottom w:val="none" w:sz="0" w:space="0" w:color="auto"/>
            <w:right w:val="none" w:sz="0" w:space="0" w:color="auto"/>
          </w:divBdr>
          <w:divsChild>
            <w:div w:id="110127793">
              <w:marLeft w:val="0"/>
              <w:marRight w:val="0"/>
              <w:marTop w:val="0"/>
              <w:marBottom w:val="0"/>
              <w:divBdr>
                <w:top w:val="none" w:sz="0" w:space="0" w:color="auto"/>
                <w:left w:val="none" w:sz="0" w:space="0" w:color="auto"/>
                <w:bottom w:val="none" w:sz="0" w:space="0" w:color="auto"/>
                <w:right w:val="none" w:sz="0" w:space="0" w:color="auto"/>
              </w:divBdr>
              <w:divsChild>
                <w:div w:id="114211654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977446350">
      <w:bodyDiv w:val="1"/>
      <w:marLeft w:val="0"/>
      <w:marRight w:val="0"/>
      <w:marTop w:val="0"/>
      <w:marBottom w:val="0"/>
      <w:divBdr>
        <w:top w:val="none" w:sz="0" w:space="0" w:color="auto"/>
        <w:left w:val="none" w:sz="0" w:space="0" w:color="auto"/>
        <w:bottom w:val="none" w:sz="0" w:space="0" w:color="auto"/>
        <w:right w:val="none" w:sz="0" w:space="0" w:color="auto"/>
      </w:divBdr>
    </w:div>
    <w:div w:id="1985965410">
      <w:bodyDiv w:val="1"/>
      <w:marLeft w:val="0"/>
      <w:marRight w:val="0"/>
      <w:marTop w:val="0"/>
      <w:marBottom w:val="0"/>
      <w:divBdr>
        <w:top w:val="none" w:sz="0" w:space="0" w:color="auto"/>
        <w:left w:val="none" w:sz="0" w:space="0" w:color="auto"/>
        <w:bottom w:val="none" w:sz="0" w:space="0" w:color="auto"/>
        <w:right w:val="none" w:sz="0" w:space="0" w:color="auto"/>
      </w:divBdr>
    </w:div>
    <w:div w:id="2007397362">
      <w:bodyDiv w:val="1"/>
      <w:marLeft w:val="0"/>
      <w:marRight w:val="0"/>
      <w:marTop w:val="0"/>
      <w:marBottom w:val="0"/>
      <w:divBdr>
        <w:top w:val="none" w:sz="0" w:space="0" w:color="auto"/>
        <w:left w:val="none" w:sz="0" w:space="0" w:color="auto"/>
        <w:bottom w:val="none" w:sz="0" w:space="0" w:color="auto"/>
        <w:right w:val="none" w:sz="0" w:space="0" w:color="auto"/>
      </w:divBdr>
      <w:divsChild>
        <w:div w:id="519198989">
          <w:marLeft w:val="0"/>
          <w:marRight w:val="0"/>
          <w:marTop w:val="0"/>
          <w:marBottom w:val="0"/>
          <w:divBdr>
            <w:top w:val="none" w:sz="0" w:space="0" w:color="auto"/>
            <w:left w:val="none" w:sz="0" w:space="0" w:color="auto"/>
            <w:bottom w:val="none" w:sz="0" w:space="0" w:color="auto"/>
            <w:right w:val="none" w:sz="0" w:space="0" w:color="auto"/>
          </w:divBdr>
          <w:divsChild>
            <w:div w:id="366222205">
              <w:marLeft w:val="0"/>
              <w:marRight w:val="0"/>
              <w:marTop w:val="0"/>
              <w:marBottom w:val="0"/>
              <w:divBdr>
                <w:top w:val="none" w:sz="0" w:space="0" w:color="auto"/>
                <w:left w:val="none" w:sz="0" w:space="0" w:color="auto"/>
                <w:bottom w:val="none" w:sz="0" w:space="0" w:color="auto"/>
                <w:right w:val="none" w:sz="0" w:space="0" w:color="auto"/>
              </w:divBdr>
              <w:divsChild>
                <w:div w:id="62339313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2010015691">
      <w:bodyDiv w:val="1"/>
      <w:marLeft w:val="0"/>
      <w:marRight w:val="0"/>
      <w:marTop w:val="0"/>
      <w:marBottom w:val="0"/>
      <w:divBdr>
        <w:top w:val="none" w:sz="0" w:space="0" w:color="auto"/>
        <w:left w:val="none" w:sz="0" w:space="0" w:color="auto"/>
        <w:bottom w:val="none" w:sz="0" w:space="0" w:color="auto"/>
        <w:right w:val="none" w:sz="0" w:space="0" w:color="auto"/>
      </w:divBdr>
    </w:div>
    <w:div w:id="2020886062">
      <w:bodyDiv w:val="1"/>
      <w:marLeft w:val="0"/>
      <w:marRight w:val="0"/>
      <w:marTop w:val="0"/>
      <w:marBottom w:val="0"/>
      <w:divBdr>
        <w:top w:val="none" w:sz="0" w:space="0" w:color="auto"/>
        <w:left w:val="none" w:sz="0" w:space="0" w:color="auto"/>
        <w:bottom w:val="none" w:sz="0" w:space="0" w:color="auto"/>
        <w:right w:val="none" w:sz="0" w:space="0" w:color="auto"/>
      </w:divBdr>
    </w:div>
    <w:div w:id="2029410023">
      <w:bodyDiv w:val="1"/>
      <w:marLeft w:val="0"/>
      <w:marRight w:val="0"/>
      <w:marTop w:val="0"/>
      <w:marBottom w:val="0"/>
      <w:divBdr>
        <w:top w:val="none" w:sz="0" w:space="0" w:color="auto"/>
        <w:left w:val="none" w:sz="0" w:space="0" w:color="auto"/>
        <w:bottom w:val="none" w:sz="0" w:space="0" w:color="auto"/>
        <w:right w:val="none" w:sz="0" w:space="0" w:color="auto"/>
      </w:divBdr>
    </w:div>
    <w:div w:id="2094206913">
      <w:bodyDiv w:val="1"/>
      <w:marLeft w:val="0"/>
      <w:marRight w:val="0"/>
      <w:marTop w:val="0"/>
      <w:marBottom w:val="0"/>
      <w:divBdr>
        <w:top w:val="none" w:sz="0" w:space="0" w:color="auto"/>
        <w:left w:val="none" w:sz="0" w:space="0" w:color="auto"/>
        <w:bottom w:val="none" w:sz="0" w:space="0" w:color="auto"/>
        <w:right w:val="none" w:sz="0" w:space="0" w:color="auto"/>
      </w:divBdr>
      <w:divsChild>
        <w:div w:id="1102990671">
          <w:marLeft w:val="0"/>
          <w:marRight w:val="0"/>
          <w:marTop w:val="0"/>
          <w:marBottom w:val="0"/>
          <w:divBdr>
            <w:top w:val="none" w:sz="0" w:space="0" w:color="auto"/>
            <w:left w:val="none" w:sz="0" w:space="0" w:color="auto"/>
            <w:bottom w:val="none" w:sz="0" w:space="0" w:color="auto"/>
            <w:right w:val="none" w:sz="0" w:space="0" w:color="auto"/>
          </w:divBdr>
          <w:divsChild>
            <w:div w:id="314262651">
              <w:marLeft w:val="0"/>
              <w:marRight w:val="0"/>
              <w:marTop w:val="0"/>
              <w:marBottom w:val="0"/>
              <w:divBdr>
                <w:top w:val="none" w:sz="0" w:space="0" w:color="auto"/>
                <w:left w:val="none" w:sz="0" w:space="0" w:color="auto"/>
                <w:bottom w:val="none" w:sz="0" w:space="0" w:color="auto"/>
                <w:right w:val="none" w:sz="0" w:space="0" w:color="auto"/>
              </w:divBdr>
              <w:divsChild>
                <w:div w:id="1334795054">
                  <w:marLeft w:val="0"/>
                  <w:marRight w:val="0"/>
                  <w:marTop w:val="0"/>
                  <w:marBottom w:val="0"/>
                  <w:divBdr>
                    <w:top w:val="none" w:sz="0" w:space="0" w:color="auto"/>
                    <w:left w:val="none" w:sz="0" w:space="0" w:color="auto"/>
                    <w:bottom w:val="none" w:sz="0" w:space="0" w:color="auto"/>
                    <w:right w:val="none" w:sz="0" w:space="0" w:color="auto"/>
                  </w:divBdr>
                  <w:divsChild>
                    <w:div w:id="1058432132">
                      <w:marLeft w:val="0"/>
                      <w:marRight w:val="0"/>
                      <w:marTop w:val="0"/>
                      <w:marBottom w:val="0"/>
                      <w:divBdr>
                        <w:top w:val="none" w:sz="0" w:space="0" w:color="auto"/>
                        <w:left w:val="none" w:sz="0" w:space="0" w:color="auto"/>
                        <w:bottom w:val="none" w:sz="0" w:space="0" w:color="auto"/>
                        <w:right w:val="none" w:sz="0" w:space="0" w:color="auto"/>
                      </w:divBdr>
                      <w:divsChild>
                        <w:div w:id="297807540">
                          <w:marLeft w:val="0"/>
                          <w:marRight w:val="0"/>
                          <w:marTop w:val="0"/>
                          <w:marBottom w:val="0"/>
                          <w:divBdr>
                            <w:top w:val="none" w:sz="0" w:space="0" w:color="auto"/>
                            <w:left w:val="none" w:sz="0" w:space="0" w:color="auto"/>
                            <w:bottom w:val="none" w:sz="0" w:space="0" w:color="auto"/>
                            <w:right w:val="none" w:sz="0" w:space="0" w:color="auto"/>
                          </w:divBdr>
                          <w:divsChild>
                            <w:div w:id="1846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5860935">
      <w:bodyDiv w:val="1"/>
      <w:marLeft w:val="0"/>
      <w:marRight w:val="0"/>
      <w:marTop w:val="0"/>
      <w:marBottom w:val="0"/>
      <w:divBdr>
        <w:top w:val="none" w:sz="0" w:space="0" w:color="auto"/>
        <w:left w:val="none" w:sz="0" w:space="0" w:color="auto"/>
        <w:bottom w:val="none" w:sz="0" w:space="0" w:color="auto"/>
        <w:right w:val="none" w:sz="0" w:space="0" w:color="auto"/>
      </w:divBdr>
    </w:div>
    <w:div w:id="2109889413">
      <w:bodyDiv w:val="1"/>
      <w:marLeft w:val="0"/>
      <w:marRight w:val="0"/>
      <w:marTop w:val="0"/>
      <w:marBottom w:val="0"/>
      <w:divBdr>
        <w:top w:val="none" w:sz="0" w:space="0" w:color="auto"/>
        <w:left w:val="none" w:sz="0" w:space="0" w:color="auto"/>
        <w:bottom w:val="none" w:sz="0" w:space="0" w:color="auto"/>
        <w:right w:val="none" w:sz="0" w:space="0" w:color="auto"/>
      </w:divBdr>
      <w:divsChild>
        <w:div w:id="1146705239">
          <w:marLeft w:val="0"/>
          <w:marRight w:val="0"/>
          <w:marTop w:val="0"/>
          <w:marBottom w:val="0"/>
          <w:divBdr>
            <w:top w:val="none" w:sz="0" w:space="0" w:color="auto"/>
            <w:left w:val="none" w:sz="0" w:space="0" w:color="auto"/>
            <w:bottom w:val="none" w:sz="0" w:space="0" w:color="auto"/>
            <w:right w:val="none" w:sz="0" w:space="0" w:color="auto"/>
          </w:divBdr>
          <w:divsChild>
            <w:div w:id="85544263">
              <w:marLeft w:val="0"/>
              <w:marRight w:val="0"/>
              <w:marTop w:val="0"/>
              <w:marBottom w:val="0"/>
              <w:divBdr>
                <w:top w:val="none" w:sz="0" w:space="0" w:color="auto"/>
                <w:left w:val="none" w:sz="0" w:space="0" w:color="auto"/>
                <w:bottom w:val="none" w:sz="0" w:space="0" w:color="auto"/>
                <w:right w:val="none" w:sz="0" w:space="0" w:color="auto"/>
              </w:divBdr>
              <w:divsChild>
                <w:div w:id="163474913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2129623280">
      <w:bodyDiv w:val="1"/>
      <w:marLeft w:val="0"/>
      <w:marRight w:val="0"/>
      <w:marTop w:val="0"/>
      <w:marBottom w:val="0"/>
      <w:divBdr>
        <w:top w:val="none" w:sz="0" w:space="0" w:color="auto"/>
        <w:left w:val="none" w:sz="0" w:space="0" w:color="auto"/>
        <w:bottom w:val="none" w:sz="0" w:space="0" w:color="auto"/>
        <w:right w:val="none" w:sz="0" w:space="0" w:color="auto"/>
      </w:divBdr>
    </w:div>
    <w:div w:id="2134787694">
      <w:bodyDiv w:val="1"/>
      <w:marLeft w:val="0"/>
      <w:marRight w:val="0"/>
      <w:marTop w:val="0"/>
      <w:marBottom w:val="0"/>
      <w:divBdr>
        <w:top w:val="none" w:sz="0" w:space="0" w:color="auto"/>
        <w:left w:val="none" w:sz="0" w:space="0" w:color="auto"/>
        <w:bottom w:val="none" w:sz="0" w:space="0" w:color="auto"/>
        <w:right w:val="none" w:sz="0" w:space="0" w:color="auto"/>
      </w:divBdr>
      <w:divsChild>
        <w:div w:id="2105030663">
          <w:marLeft w:val="0"/>
          <w:marRight w:val="0"/>
          <w:marTop w:val="0"/>
          <w:marBottom w:val="0"/>
          <w:divBdr>
            <w:top w:val="none" w:sz="0" w:space="0" w:color="auto"/>
            <w:left w:val="none" w:sz="0" w:space="0" w:color="auto"/>
            <w:bottom w:val="none" w:sz="0" w:space="0" w:color="auto"/>
            <w:right w:val="none" w:sz="0" w:space="0" w:color="auto"/>
          </w:divBdr>
          <w:divsChild>
            <w:div w:id="383407090">
              <w:marLeft w:val="0"/>
              <w:marRight w:val="0"/>
              <w:marTop w:val="0"/>
              <w:marBottom w:val="0"/>
              <w:divBdr>
                <w:top w:val="none" w:sz="0" w:space="0" w:color="auto"/>
                <w:left w:val="none" w:sz="0" w:space="0" w:color="auto"/>
                <w:bottom w:val="none" w:sz="0" w:space="0" w:color="auto"/>
                <w:right w:val="none" w:sz="0" w:space="0" w:color="auto"/>
              </w:divBdr>
              <w:divsChild>
                <w:div w:id="6858110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entacarecairns.org/services/migrant-services/migrant-services.html" TargetMode="External"/><Relationship Id="rId21" Type="http://schemas.openxmlformats.org/officeDocument/2006/relationships/hyperlink" Target="https://www.dss.gov.au/our-responsibilities/settlement-and-multicultural-affairs/programs-policy/a-multicultural-australia/australian-multicultural-council" TargetMode="External"/><Relationship Id="rId42" Type="http://schemas.openxmlformats.org/officeDocument/2006/relationships/image" Target="media/image17.png"/><Relationship Id="rId47" Type="http://schemas.openxmlformats.org/officeDocument/2006/relationships/hyperlink" Target="https://www.dss.gov.au/our-responsibilities/settlement-services/beginning-a-life-in-australia" TargetMode="External"/><Relationship Id="rId63" Type="http://schemas.openxmlformats.org/officeDocument/2006/relationships/image" Target="media/image30.jpeg"/><Relationship Id="rId68" Type="http://schemas.openxmlformats.org/officeDocument/2006/relationships/hyperlink" Target="https://www.humanservices.gov.au/customer/services/centrelink/refugee-servicing-network" TargetMode="External"/><Relationship Id="rId84" Type="http://schemas.openxmlformats.org/officeDocument/2006/relationships/image" Target="media/image38.png"/><Relationship Id="rId89" Type="http://schemas.openxmlformats.org/officeDocument/2006/relationships/hyperlink" Target="http://plan4womenssafety.dss.gov.au/" TargetMode="External"/><Relationship Id="rId112" Type="http://schemas.openxmlformats.org/officeDocument/2006/relationships/hyperlink" Target="http://navitasenglish.com/" TargetMode="External"/><Relationship Id="rId133" Type="http://schemas.openxmlformats.org/officeDocument/2006/relationships/hyperlink" Target="http://www.mdsi.org.au/" TargetMode="External"/><Relationship Id="rId138" Type="http://schemas.openxmlformats.org/officeDocument/2006/relationships/hyperlink" Target="http://mrcnorthwest.org.au/" TargetMode="External"/><Relationship Id="rId154" Type="http://schemas.openxmlformats.org/officeDocument/2006/relationships/hyperlink" Target="http://www.startts.org/" TargetMode="External"/><Relationship Id="rId159" Type="http://schemas.openxmlformats.org/officeDocument/2006/relationships/hyperlink" Target="http://www.communityhubs.org.au/" TargetMode="External"/><Relationship Id="rId175" Type="http://schemas.openxmlformats.org/officeDocument/2006/relationships/hyperlink" Target="http://www.australianapprenticeships.gov.au/" TargetMode="External"/><Relationship Id="rId170" Type="http://schemas.openxmlformats.org/officeDocument/2006/relationships/hyperlink" Target="https://www.education.gov.au/skills-education-and-employment" TargetMode="External"/><Relationship Id="rId191" Type="http://schemas.openxmlformats.org/officeDocument/2006/relationships/footer" Target="footer1.xml"/><Relationship Id="rId196"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hyperlink" Target="http://www.accesscommunity.com.au/index.html" TargetMode="External"/><Relationship Id="rId11" Type="http://schemas.openxmlformats.org/officeDocument/2006/relationships/hyperlink" Target="https://www.dss.gov.au/settlement-and-multicultural-affairs/helping-refugees" TargetMode="External"/><Relationship Id="rId32" Type="http://schemas.openxmlformats.org/officeDocument/2006/relationships/hyperlink" Target="https://www.dss.gov.au/settlement-and-multicultural-affairs/publications/evaluation-of-humanitarian-settlement-services-and-complex-case-support-programmes" TargetMode="External"/><Relationship Id="rId37" Type="http://schemas.openxmlformats.org/officeDocument/2006/relationships/hyperlink" Target="http://scanlonfoundation.org.au/australians-today/" TargetMode="External"/><Relationship Id="rId53" Type="http://schemas.openxmlformats.org/officeDocument/2006/relationships/image" Target="media/image25.png"/><Relationship Id="rId58" Type="http://schemas.openxmlformats.org/officeDocument/2006/relationships/hyperlink" Target="http://www.education.gov.au/amep" TargetMode="External"/><Relationship Id="rId74" Type="http://schemas.openxmlformats.org/officeDocument/2006/relationships/hyperlink" Target="http://staffnet/newevnt/staffnews/Pages/New-research-reports-from-the-National-Framework-for-Protecting-Australia%27s-Children-2009-2020.aspx" TargetMode="External"/><Relationship Id="rId79" Type="http://schemas.openxmlformats.org/officeDocument/2006/relationships/hyperlink" Target="https://jobactive.gov.au/" TargetMode="External"/><Relationship Id="rId102" Type="http://schemas.openxmlformats.org/officeDocument/2006/relationships/hyperlink" Target="http://www.fecca.org.au/" TargetMode="External"/><Relationship Id="rId123" Type="http://schemas.openxmlformats.org/officeDocument/2006/relationships/hyperlink" Target="http://www.baptistcaresa.org.au/" TargetMode="External"/><Relationship Id="rId128" Type="http://schemas.openxmlformats.org/officeDocument/2006/relationships/hyperlink" Target="http://www.communicare.org.au/" TargetMode="External"/><Relationship Id="rId144" Type="http://schemas.openxmlformats.org/officeDocument/2006/relationships/hyperlink" Target="http://www.spectrumvic.org.au/" TargetMode="External"/><Relationship Id="rId149" Type="http://schemas.openxmlformats.org/officeDocument/2006/relationships/hyperlink" Target="http://www.companionhouse.org.au/" TargetMode="External"/><Relationship Id="rId5" Type="http://schemas.openxmlformats.org/officeDocument/2006/relationships/webSettings" Target="webSettings.xml"/><Relationship Id="rId90" Type="http://schemas.openxmlformats.org/officeDocument/2006/relationships/hyperlink" Target="https://www.dss.gov.au/women-programs-services-reducing-violence/womens-safety-package" TargetMode="External"/><Relationship Id="rId95" Type="http://schemas.openxmlformats.org/officeDocument/2006/relationships/hyperlink" Target="https://www.humanrights.gov.au/our-work/race-discrimination/projects/national-anti-racism-strategy-and-racism-it-stops-me-campaign" TargetMode="External"/><Relationship Id="rId160" Type="http://schemas.openxmlformats.org/officeDocument/2006/relationships/hyperlink" Target="http://www.humanservices.gov.au/customer/subjects/medicare-services" TargetMode="External"/><Relationship Id="rId165" Type="http://schemas.openxmlformats.org/officeDocument/2006/relationships/hyperlink" Target="http://www.drugs.health.gov.au/" TargetMode="External"/><Relationship Id="rId181" Type="http://schemas.openxmlformats.org/officeDocument/2006/relationships/hyperlink" Target="http://www.rta.nsw.gov.au/" TargetMode="External"/><Relationship Id="rId186" Type="http://schemas.openxmlformats.org/officeDocument/2006/relationships/hyperlink" Target="http://www.act.gov.au/browse/topics/community-and-family/multicultural_youth_services" TargetMode="External"/><Relationship Id="rId22" Type="http://schemas.openxmlformats.org/officeDocument/2006/relationships/image" Target="media/image10.png"/><Relationship Id="rId27" Type="http://schemas.openxmlformats.org/officeDocument/2006/relationships/diagramQuickStyle" Target="diagrams/quickStyle1.xml"/><Relationship Id="rId43" Type="http://schemas.openxmlformats.org/officeDocument/2006/relationships/image" Target="media/image18.png"/><Relationship Id="rId48" Type="http://schemas.openxmlformats.org/officeDocument/2006/relationships/image" Target="media/image21.png"/><Relationship Id="rId64" Type="http://schemas.openxmlformats.org/officeDocument/2006/relationships/image" Target="media/image31.png"/><Relationship Id="rId69" Type="http://schemas.openxmlformats.org/officeDocument/2006/relationships/hyperlink" Target="https://www.humanservices.gov.au/customer/services/centrelink/refugee-servicing-network" TargetMode="External"/><Relationship Id="rId113" Type="http://schemas.openxmlformats.org/officeDocument/2006/relationships/hyperlink" Target="https://mdaltd.org.au/" TargetMode="External"/><Relationship Id="rId118" Type="http://schemas.openxmlformats.org/officeDocument/2006/relationships/hyperlink" Target="http://www.vinnies.org.au/page/Find_Help/NSW/Resettling_in_Australia/Humanitarian_Settlement_Services/" TargetMode="External"/><Relationship Id="rId134" Type="http://schemas.openxmlformats.org/officeDocument/2006/relationships/hyperlink" Target="http://www.maxsolutions.com.au/" TargetMode="External"/><Relationship Id="rId139" Type="http://schemas.openxmlformats.org/officeDocument/2006/relationships/hyperlink" Target="http://www.mrcltn.org.au/" TargetMode="External"/><Relationship Id="rId80" Type="http://schemas.openxmlformats.org/officeDocument/2006/relationships/hyperlink" Target="http://www.psc.nsw.gov.au/" TargetMode="External"/><Relationship Id="rId85" Type="http://schemas.openxmlformats.org/officeDocument/2006/relationships/hyperlink" Target="http://www.sbs.com.au/radio/settlement-guide" TargetMode="External"/><Relationship Id="rId150" Type="http://schemas.openxmlformats.org/officeDocument/2006/relationships/hyperlink" Target="http://www.foundationhouse.org.au/" TargetMode="External"/><Relationship Id="rId155" Type="http://schemas.openxmlformats.org/officeDocument/2006/relationships/hyperlink" Target="http://www.sttars.org.au/" TargetMode="External"/><Relationship Id="rId171" Type="http://schemas.openxmlformats.org/officeDocument/2006/relationships/hyperlink" Target="http://www.australianapprenticeships.gov.au/" TargetMode="External"/><Relationship Id="rId176" Type="http://schemas.openxmlformats.org/officeDocument/2006/relationships/hyperlink" Target="http://www.business.gov.au" TargetMode="External"/><Relationship Id="rId192" Type="http://schemas.openxmlformats.org/officeDocument/2006/relationships/footer" Target="footer2.xml"/><Relationship Id="rId12" Type="http://schemas.openxmlformats.org/officeDocument/2006/relationships/image" Target="media/image3.png"/><Relationship Id="rId17" Type="http://schemas.openxmlformats.org/officeDocument/2006/relationships/image" Target="media/image70.png"/><Relationship Id="rId33" Type="http://schemas.openxmlformats.org/officeDocument/2006/relationships/hyperlink" Target="https://www.dss.gov.au/about-the-department/national-centre-for-longitudinal-data" TargetMode="External"/><Relationship Id="rId38" Type="http://schemas.openxmlformats.org/officeDocument/2006/relationships/image" Target="media/image15.png"/><Relationship Id="rId59" Type="http://schemas.openxmlformats.org/officeDocument/2006/relationships/image" Target="media/image29.png"/><Relationship Id="rId103" Type="http://schemas.openxmlformats.org/officeDocument/2006/relationships/hyperlink" Target="https://www.dss.gov.au/settlement-and-multicultural-affairs/related-agencies-sites/the-settlement-services-advisory-council" TargetMode="External"/><Relationship Id="rId108" Type="http://schemas.openxmlformats.org/officeDocument/2006/relationships/hyperlink" Target="http://www.anglicarenorthcoast.org.au/" TargetMode="External"/><Relationship Id="rId124" Type="http://schemas.openxmlformats.org/officeDocument/2006/relationships/hyperlink" Target="http://www.careconnect.org.au/" TargetMode="External"/><Relationship Id="rId129" Type="http://schemas.openxmlformats.org/officeDocument/2006/relationships/hyperlink" Target="http://www.companionhouse.org.au/" TargetMode="External"/><Relationship Id="rId54" Type="http://schemas.openxmlformats.org/officeDocument/2006/relationships/image" Target="media/image26.png"/><Relationship Id="rId70" Type="http://schemas.openxmlformats.org/officeDocument/2006/relationships/image" Target="media/image32.png"/><Relationship Id="rId75" Type="http://schemas.openxmlformats.org/officeDocument/2006/relationships/hyperlink" Target="https://www.education.gov.au/" TargetMode="External"/><Relationship Id="rId91" Type="http://schemas.openxmlformats.org/officeDocument/2006/relationships/hyperlink" Target="https://www.dss.gov.au/family-safety-pack" TargetMode="External"/><Relationship Id="rId96" Type="http://schemas.openxmlformats.org/officeDocument/2006/relationships/hyperlink" Target="https://www.legislation.qld.gov.au/LEGISLTN/ACTS/2016/16AC001.pdf" TargetMode="External"/><Relationship Id="rId140" Type="http://schemas.openxmlformats.org/officeDocument/2006/relationships/hyperlink" Target="http://www.mysa.com.au/" TargetMode="External"/><Relationship Id="rId145" Type="http://schemas.openxmlformats.org/officeDocument/2006/relationships/hyperlink" Target="http://www.sydwestmsi.org.au/" TargetMode="External"/><Relationship Id="rId161" Type="http://schemas.openxmlformats.org/officeDocument/2006/relationships/hyperlink" Target="http://www.immunise.health.gov.au/" TargetMode="External"/><Relationship Id="rId166" Type="http://schemas.openxmlformats.org/officeDocument/2006/relationships/hyperlink" Target="http://raisingchildren.net.au/" TargetMode="External"/><Relationship Id="rId182" Type="http://schemas.openxmlformats.org/officeDocument/2006/relationships/hyperlink" Target="http://www.kidsafensw.org/road-safety/" TargetMode="External"/><Relationship Id="rId187" Type="http://schemas.openxmlformats.org/officeDocument/2006/relationships/hyperlink" Target="http://www.mysa.com.au/"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diagramColors" Target="diagrams/colors1.xml"/><Relationship Id="rId49" Type="http://schemas.openxmlformats.org/officeDocument/2006/relationships/image" Target="media/image22.png"/><Relationship Id="rId114" Type="http://schemas.openxmlformats.org/officeDocument/2006/relationships/hyperlink" Target="http://www.communicare.org.au/" TargetMode="External"/><Relationship Id="rId119" Type="http://schemas.openxmlformats.org/officeDocument/2006/relationships/hyperlink" Target="http://amrc.org.au/" TargetMode="External"/><Relationship Id="rId44" Type="http://schemas.openxmlformats.org/officeDocument/2006/relationships/image" Target="media/image19.png"/><Relationship Id="rId60" Type="http://schemas.openxmlformats.org/officeDocument/2006/relationships/hyperlink" Target="http://www.tisnational.gov.au/" TargetMode="External"/><Relationship Id="rId65" Type="http://schemas.openxmlformats.org/officeDocument/2006/relationships/hyperlink" Target="http://www.humanservices.gov.au/customer/subjects/medicare-services" TargetMode="External"/><Relationship Id="rId81" Type="http://schemas.openxmlformats.org/officeDocument/2006/relationships/hyperlink" Target="http://www.psc.nsw.gov.au/" TargetMode="External"/><Relationship Id="rId86" Type="http://schemas.openxmlformats.org/officeDocument/2006/relationships/hyperlink" Target="http://www.sbs.com.au/radio/settlement-guide" TargetMode="External"/><Relationship Id="rId130" Type="http://schemas.openxmlformats.org/officeDocument/2006/relationships/hyperlink" Target="http://cabracc.org.au/" TargetMode="External"/><Relationship Id="rId135" Type="http://schemas.openxmlformats.org/officeDocument/2006/relationships/hyperlink" Target="https://mdaltd.org.au/" TargetMode="External"/><Relationship Id="rId151" Type="http://schemas.openxmlformats.org/officeDocument/2006/relationships/hyperlink" Target="http://melaleuca.org.au/" TargetMode="External"/><Relationship Id="rId156" Type="http://schemas.openxmlformats.org/officeDocument/2006/relationships/hyperlink" Target="http://www.dss.gov.au/our-responsibilities/settlement-services/beginning-a-life-in-australia" TargetMode="External"/><Relationship Id="rId177" Type="http://schemas.openxmlformats.org/officeDocument/2006/relationships/hyperlink" Target="http://www.ato.gov.au/" TargetMode="External"/><Relationship Id="rId172" Type="http://schemas.openxmlformats.org/officeDocument/2006/relationships/hyperlink" Target="http://www.centrelink.gov.au/" TargetMode="External"/><Relationship Id="rId193" Type="http://schemas.openxmlformats.org/officeDocument/2006/relationships/header" Target="header3.xml"/><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hyperlink" Target="http://www.communityhubs.org.au/" TargetMode="External"/><Relationship Id="rId109" Type="http://schemas.openxmlformats.org/officeDocument/2006/relationships/hyperlink" Target="http://www.melaleuca.org.au/" TargetMode="External"/><Relationship Id="rId34" Type="http://schemas.openxmlformats.org/officeDocument/2006/relationships/hyperlink" Target="https://www.dss.gov.au/our-responsibilities/families-and-children/programmes-services/building-a-new-life-in-australia-bnla-the-longitudinal-study-of-humanitarian-migrants" TargetMode="External"/><Relationship Id="rId50" Type="http://schemas.openxmlformats.org/officeDocument/2006/relationships/image" Target="media/image23.png"/><Relationship Id="rId55" Type="http://schemas.openxmlformats.org/officeDocument/2006/relationships/hyperlink" Target="https://www.google.com.au/url?sa=i&amp;rct=j&amp;q=&amp;esrc=s&amp;source=images&amp;cd=&amp;cad=rja&amp;uact=8&amp;ved=0ahUKEwjwrI217O_OAhXGKJQKHRL_D_0QjRwIBw&amp;url=https://www.ames.net.au/learn-english/about-the-amep.html&amp;psig=AFQjCNFCpwwOtFXJDTki6ns4N1aXjQ5J8g&amp;ust=1472876953529542" TargetMode="External"/><Relationship Id="rId76" Type="http://schemas.openxmlformats.org/officeDocument/2006/relationships/image" Target="media/image36.jpeg"/><Relationship Id="rId97" Type="http://schemas.openxmlformats.org/officeDocument/2006/relationships/hyperlink" Target="https://www.legislation.qld.gov.au/LEGISLTN/ACTS/2016/16AC001.pdf" TargetMode="External"/><Relationship Id="rId104" Type="http://schemas.openxmlformats.org/officeDocument/2006/relationships/hyperlink" Target="https://www.dss.gov.au/our-responsibilities/settlement-and-multicultural-affairs/programs-policy/a-multicultural-australia/australian-multicultural-councilhttps:/www.dss.gov.au/our-responsibilities/settlement-and-multicultural-affairs/programs-policy/a-multicultural-australia/australian-multicultural-council" TargetMode="External"/><Relationship Id="rId120" Type="http://schemas.openxmlformats.org/officeDocument/2006/relationships/hyperlink" Target="http://www.anglicarenorthcoast.org.au/" TargetMode="External"/><Relationship Id="rId125" Type="http://schemas.openxmlformats.org/officeDocument/2006/relationships/hyperlink" Target="http://centacaretas.org.au/" TargetMode="External"/><Relationship Id="rId141" Type="http://schemas.openxmlformats.org/officeDocument/2006/relationships/hyperlink" Target="http://www.nsservices.com.au/" TargetMode="External"/><Relationship Id="rId146" Type="http://schemas.openxmlformats.org/officeDocument/2006/relationships/hyperlink" Target="http://www.sttars.org.au/" TargetMode="External"/><Relationship Id="rId167" Type="http://schemas.openxmlformats.org/officeDocument/2006/relationships/hyperlink" Target="http://culturaldiversityhealth.org.au/" TargetMode="External"/><Relationship Id="rId188" Type="http://schemas.openxmlformats.org/officeDocument/2006/relationships/hyperlink" Target="http://www.mynt.org.au/" TargetMode="External"/><Relationship Id="rId7" Type="http://schemas.openxmlformats.org/officeDocument/2006/relationships/endnotes" Target="endnotes.xml"/><Relationship Id="rId71" Type="http://schemas.openxmlformats.org/officeDocument/2006/relationships/image" Target="media/image33.wmf"/><Relationship Id="rId92" Type="http://schemas.openxmlformats.org/officeDocument/2006/relationships/image" Target="media/image40.png"/><Relationship Id="rId162" Type="http://schemas.openxmlformats.org/officeDocument/2006/relationships/hyperlink" Target="http://www.gofor2and5.com.au/" TargetMode="External"/><Relationship Id="rId183" Type="http://schemas.openxmlformats.org/officeDocument/2006/relationships/hyperlink" Target="http://www.afp.gov.au/" TargetMode="External"/><Relationship Id="rId2" Type="http://schemas.openxmlformats.org/officeDocument/2006/relationships/styles" Target="styles.xml"/><Relationship Id="rId29" Type="http://schemas.microsoft.com/office/2007/relationships/diagramDrawing" Target="diagrams/drawing1.xml"/><Relationship Id="rId24" Type="http://schemas.openxmlformats.org/officeDocument/2006/relationships/image" Target="media/image12.png"/><Relationship Id="rId40" Type="http://schemas.openxmlformats.org/officeDocument/2006/relationships/hyperlink" Target="http://www.border.gov.au/about/corporate/information/fact-sheets/uhm-programme" TargetMode="External"/><Relationship Id="rId45" Type="http://schemas.openxmlformats.org/officeDocument/2006/relationships/image" Target="media/image20.png"/><Relationship Id="rId66" Type="http://schemas.openxmlformats.org/officeDocument/2006/relationships/hyperlink" Target="http://pbs.gov.au/pbs/home" TargetMode="External"/><Relationship Id="rId87" Type="http://schemas.openxmlformats.org/officeDocument/2006/relationships/hyperlink" Target="https://www.dss.gov.au/settlement-and-multicultural-affairs/programs-policy/settlement-services/youth-transition-support-pilot-programme" TargetMode="External"/><Relationship Id="rId110" Type="http://schemas.openxmlformats.org/officeDocument/2006/relationships/hyperlink" Target="http://www.mmrcwa.org.au/" TargetMode="External"/><Relationship Id="rId115" Type="http://schemas.openxmlformats.org/officeDocument/2006/relationships/hyperlink" Target="http://centacaretas.org.au/" TargetMode="External"/><Relationship Id="rId131" Type="http://schemas.openxmlformats.org/officeDocument/2006/relationships/hyperlink" Target="http://www.intouch.asn.au/" TargetMode="External"/><Relationship Id="rId136" Type="http://schemas.openxmlformats.org/officeDocument/2006/relationships/hyperlink" Target="http://metromrc.org.au/" TargetMode="External"/><Relationship Id="rId157" Type="http://schemas.openxmlformats.org/officeDocument/2006/relationships/hyperlink" Target="http://australia.gov.au/" TargetMode="External"/><Relationship Id="rId178" Type="http://schemas.openxmlformats.org/officeDocument/2006/relationships/hyperlink" Target="http://www.humanservices.gov.au/customer/services/centrelink/centrepay" TargetMode="External"/><Relationship Id="rId61" Type="http://schemas.openxmlformats.org/officeDocument/2006/relationships/hyperlink" Target="https://www.dss.gov.au/our-responsibilities/settlement-and-multicultural-affairs/programs-policy/settle-in-australia/help-with-english/free-translating-service" TargetMode="External"/><Relationship Id="rId82" Type="http://schemas.openxmlformats.org/officeDocument/2006/relationships/hyperlink" Target="http://fni.org.au/" TargetMode="External"/><Relationship Id="rId152" Type="http://schemas.openxmlformats.org/officeDocument/2006/relationships/hyperlink" Target="http://www.mrchobart.org.au/content/phoenix-centre" TargetMode="External"/><Relationship Id="rId173" Type="http://schemas.openxmlformats.org/officeDocument/2006/relationships/hyperlink" Target="http://www.humanservices.gov.au/customer/themes/job-seekers" TargetMode="External"/><Relationship Id="rId194" Type="http://schemas.openxmlformats.org/officeDocument/2006/relationships/footer" Target="footer3.xml"/><Relationship Id="rId19" Type="http://schemas.openxmlformats.org/officeDocument/2006/relationships/hyperlink" Target="https://www.dss.gov.au/settlement-and-multicultural-affairs/publications/national-settlement-framework" TargetMode="External"/><Relationship Id="rId14" Type="http://schemas.openxmlformats.org/officeDocument/2006/relationships/image" Target="media/image5.jpeg"/><Relationship Id="rId30" Type="http://schemas.openxmlformats.org/officeDocument/2006/relationships/hyperlink" Target="https://www.dss.gov.au/our-responsibilities/settlement-and-multicultural-affairs/programs-policy/settlement-services/humanitarian-settlement-services-hss" TargetMode="External"/><Relationship Id="rId35" Type="http://schemas.openxmlformats.org/officeDocument/2006/relationships/image" Target="media/image13.png"/><Relationship Id="rId56" Type="http://schemas.openxmlformats.org/officeDocument/2006/relationships/image" Target="media/image27.png"/><Relationship Id="rId77" Type="http://schemas.openxmlformats.org/officeDocument/2006/relationships/image" Target="media/image37.png"/><Relationship Id="rId100" Type="http://schemas.openxmlformats.org/officeDocument/2006/relationships/hyperlink" Target="http://www.myan.org.au/" TargetMode="External"/><Relationship Id="rId105" Type="http://schemas.openxmlformats.org/officeDocument/2006/relationships/hyperlink" Target="http://www.ames.net.au/" TargetMode="External"/><Relationship Id="rId126" Type="http://schemas.openxmlformats.org/officeDocument/2006/relationships/hyperlink" Target="http://www.centacare.org.au/" TargetMode="External"/><Relationship Id="rId147" Type="http://schemas.openxmlformats.org/officeDocument/2006/relationships/hyperlink" Target="http://fasstt.org.au/" TargetMode="External"/><Relationship Id="rId168" Type="http://schemas.openxmlformats.org/officeDocument/2006/relationships/hyperlink" Target="http://www.education.gov.au/" TargetMode="Externa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34.png"/><Relationship Id="rId93" Type="http://schemas.openxmlformats.org/officeDocument/2006/relationships/hyperlink" Target="https://www.humanrights.gov.au/sites/default/files/National%20Anti-Racism%20Strategy.pdf" TargetMode="External"/><Relationship Id="rId98" Type="http://schemas.openxmlformats.org/officeDocument/2006/relationships/hyperlink" Target="mailto:eo@scoa.org.au" TargetMode="External"/><Relationship Id="rId121" Type="http://schemas.openxmlformats.org/officeDocument/2006/relationships/hyperlink" Target="http://www.asetts.org.au/" TargetMode="External"/><Relationship Id="rId142" Type="http://schemas.openxmlformats.org/officeDocument/2006/relationships/hyperlink" Target="http://www.primarycareconnect.com.au/" TargetMode="External"/><Relationship Id="rId163" Type="http://schemas.openxmlformats.org/officeDocument/2006/relationships/hyperlink" Target="http://www.fasstt.org.au/" TargetMode="External"/><Relationship Id="rId184" Type="http://schemas.openxmlformats.org/officeDocument/2006/relationships/hyperlink" Target="http://australia.gov.au/" TargetMode="External"/><Relationship Id="rId189" Type="http://schemas.openxmlformats.org/officeDocument/2006/relationships/header" Target="header1.xml"/><Relationship Id="rId3" Type="http://schemas.microsoft.com/office/2007/relationships/stylesWithEffects" Target="stylesWithEffects.xml"/><Relationship Id="rId25" Type="http://schemas.openxmlformats.org/officeDocument/2006/relationships/diagramData" Target="diagrams/data1.xml"/><Relationship Id="rId46" Type="http://schemas.openxmlformats.org/officeDocument/2006/relationships/hyperlink" Target="http://www.education.gov.au/amep" TargetMode="External"/><Relationship Id="rId67" Type="http://schemas.openxmlformats.org/officeDocument/2006/relationships/hyperlink" Target="http://www.humanservices.gov.au/customer/services/medicare/australian-childhood-immunisation-register" TargetMode="External"/><Relationship Id="rId116" Type="http://schemas.openxmlformats.org/officeDocument/2006/relationships/hyperlink" Target="http://www.mrcltn.org.au/" TargetMode="External"/><Relationship Id="rId137" Type="http://schemas.openxmlformats.org/officeDocument/2006/relationships/hyperlink" Target="http://www.miceastmelb.com.au/" TargetMode="External"/><Relationship Id="rId158" Type="http://schemas.openxmlformats.org/officeDocument/2006/relationships/hyperlink" Target="http://www.sbs.com.au/radio/settlement-guide" TargetMode="External"/><Relationship Id="rId20" Type="http://schemas.openxmlformats.org/officeDocument/2006/relationships/image" Target="media/image9.png"/><Relationship Id="rId41" Type="http://schemas.openxmlformats.org/officeDocument/2006/relationships/image" Target="media/image16.png"/><Relationship Id="rId62" Type="http://schemas.openxmlformats.org/officeDocument/2006/relationships/hyperlink" Target="https://www.dss.gov.au/settlement-and-multicultural-affairs/programs-policy/multicultural-access-and-equity/multicultural-access-and-equity-resources" TargetMode="External"/><Relationship Id="rId83" Type="http://schemas.openxmlformats.org/officeDocument/2006/relationships/hyperlink" Target="http://www.border.gov.au/Trav/Work/Work/Australian-Skills-Recognition-Information-(ASRI)" TargetMode="External"/><Relationship Id="rId88" Type="http://schemas.openxmlformats.org/officeDocument/2006/relationships/image" Target="media/image39.png"/><Relationship Id="rId111" Type="http://schemas.openxmlformats.org/officeDocument/2006/relationships/hyperlink" Target="http://marss.org.au/" TargetMode="External"/><Relationship Id="rId132" Type="http://schemas.openxmlformats.org/officeDocument/2006/relationships/hyperlink" Target="http://lmrc.org.au/" TargetMode="External"/><Relationship Id="rId153" Type="http://schemas.openxmlformats.org/officeDocument/2006/relationships/hyperlink" Target="http://www.qpastt.org.au/" TargetMode="External"/><Relationship Id="rId174" Type="http://schemas.openxmlformats.org/officeDocument/2006/relationships/hyperlink" Target="http://www.australia.gov.au/topics/employment-and-workplace" TargetMode="External"/><Relationship Id="rId179" Type="http://schemas.openxmlformats.org/officeDocument/2006/relationships/hyperlink" Target="http://www.moneysmart.gov.au/" TargetMode="External"/><Relationship Id="rId195" Type="http://schemas.openxmlformats.org/officeDocument/2006/relationships/fontTable" Target="fontTable.xml"/><Relationship Id="rId190" Type="http://schemas.openxmlformats.org/officeDocument/2006/relationships/header" Target="header2.xml"/><Relationship Id="rId15" Type="http://schemas.openxmlformats.org/officeDocument/2006/relationships/image" Target="media/image6.png"/><Relationship Id="rId36" Type="http://schemas.openxmlformats.org/officeDocument/2006/relationships/image" Target="media/image14.png"/><Relationship Id="rId57" Type="http://schemas.openxmlformats.org/officeDocument/2006/relationships/image" Target="media/image28.emf"/><Relationship Id="rId106" Type="http://schemas.openxmlformats.org/officeDocument/2006/relationships/hyperlink" Target="http://www.ssi.org.au/" TargetMode="External"/><Relationship Id="rId127" Type="http://schemas.openxmlformats.org/officeDocument/2006/relationships/hyperlink" Target="http://cmy.net.au/" TargetMode="External"/><Relationship Id="rId10" Type="http://schemas.openxmlformats.org/officeDocument/2006/relationships/hyperlink" Target="https://www.dss.gov.au/settlement-and-multicultural-affairs/helping-refugees" TargetMode="External"/><Relationship Id="rId31" Type="http://schemas.openxmlformats.org/officeDocument/2006/relationships/hyperlink" Target="https://www.dss.gov.au/our-responsibilities/settlement-services/complex-case-support-principles-and-client-brochure-translations" TargetMode="External"/><Relationship Id="rId52" Type="http://schemas.openxmlformats.org/officeDocument/2006/relationships/hyperlink" Target="http://www.dss.gov.au/our-responsibilities/settlement-and-multicultural-affairs/programs-policy/settlement-services/settlement-grants-program" TargetMode="External"/><Relationship Id="rId73" Type="http://schemas.openxmlformats.org/officeDocument/2006/relationships/image" Target="media/image35.emf"/><Relationship Id="rId78" Type="http://schemas.openxmlformats.org/officeDocument/2006/relationships/hyperlink" Target="https://www.employment.gov.au/jobactive" TargetMode="External"/><Relationship Id="rId94" Type="http://schemas.openxmlformats.org/officeDocument/2006/relationships/hyperlink" Target="https://www.humanrights.gov.au/our-work/race-discrimination/projects/national-anti-racism-strategy-and-racism-it-stops-me-campaign" TargetMode="External"/><Relationship Id="rId99" Type="http://schemas.openxmlformats.org/officeDocument/2006/relationships/hyperlink" Target="http://www.scoa.org.au/" TargetMode="External"/><Relationship Id="rId101" Type="http://schemas.openxmlformats.org/officeDocument/2006/relationships/hyperlink" Target="http://www.migrationcouncil.org.au/" TargetMode="External"/><Relationship Id="rId122" Type="http://schemas.openxmlformats.org/officeDocument/2006/relationships/hyperlink" Target="http://www.australianrefugee.org/" TargetMode="External"/><Relationship Id="rId143" Type="http://schemas.openxmlformats.org/officeDocument/2006/relationships/hyperlink" Target="http://www.smrc.org.au/" TargetMode="External"/><Relationship Id="rId148" Type="http://schemas.openxmlformats.org/officeDocument/2006/relationships/hyperlink" Target="http://www.asetts.org.au/" TargetMode="External"/><Relationship Id="rId164" Type="http://schemas.openxmlformats.org/officeDocument/2006/relationships/hyperlink" Target="http://www.quitnow.gov.au/" TargetMode="External"/><Relationship Id="rId169" Type="http://schemas.openxmlformats.org/officeDocument/2006/relationships/hyperlink" Target="http://www.education.gov.au/amep" TargetMode="External"/><Relationship Id="rId185" Type="http://schemas.openxmlformats.org/officeDocument/2006/relationships/hyperlink" Target="http://www.cmy.net.au/"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moneysmart.gov.au/life-events-and-you/under-25s/moving-out-of-home" TargetMode="External"/><Relationship Id="rId26" Type="http://schemas.openxmlformats.org/officeDocument/2006/relationships/diagramLayout" Target="diagrams/layout1.xml"/></Relationships>
</file>

<file path=word/_rels/footer3.xml.rels><?xml version="1.0" encoding="UTF-8" standalone="yes"?>
<Relationships xmlns="http://schemas.openxmlformats.org/package/2006/relationships"><Relationship Id="rId1" Type="http://schemas.openxmlformats.org/officeDocument/2006/relationships/image" Target="media/image43.jpg"/></Relationships>
</file>

<file path=word/_rels/footnotes.xml.rels><?xml version="1.0" encoding="UTF-8" standalone="yes"?>
<Relationships xmlns="http://schemas.openxmlformats.org/package/2006/relationships"><Relationship Id="rId8" Type="http://schemas.openxmlformats.org/officeDocument/2006/relationships/hyperlink" Target="http://www.google.com.au/url?sa=t&amp;rct=j&amp;q=&amp;esrc=s&amp;source=web&amp;cd=1&amp;cad=rja&amp;uact=8&amp;ved=0ahUKEwjHwIyZ0e_OAhXCq5QKHbjcCm0QFggbMAA&amp;url=http%3A%2F%2Fwww.scoa.org.au%2F_literature_173008%2FSettlement_News_-_June_2014&amp;usg=AFQjCNHFfTmnCFC7tcyGvjSNjiYOHGdVfg" TargetMode="External"/><Relationship Id="rId13" Type="http://schemas.openxmlformats.org/officeDocument/2006/relationships/hyperlink" Target="https://www.education.gov.au/skills-education-and-employment" TargetMode="External"/><Relationship Id="rId18" Type="http://schemas.openxmlformats.org/officeDocument/2006/relationships/hyperlink" Target="https://www.humanservices.gov.au/customer/services/centrelink/newstart-allowance" TargetMode="External"/><Relationship Id="rId3" Type="http://schemas.openxmlformats.org/officeDocument/2006/relationships/hyperlink" Target="http://www.aph.gov.au/About_Parliament/Parliamentary_Departments/Parliamentary_Library/pubs/rp/BudgetReview201516/Migration" TargetMode="External"/><Relationship Id="rId7" Type="http://schemas.openxmlformats.org/officeDocument/2006/relationships/hyperlink" Target="https://www.dss.gov.au/settlement-and-multicultural-affairs/programs-policy/a-multicultural-australia/australian-multicultural-council/australian-multicultural-council-4th-meeting-outcomes" TargetMode="External"/><Relationship Id="rId12" Type="http://schemas.openxmlformats.org/officeDocument/2006/relationships/hyperlink" Target="https://www.google.com.au/url?sa=t&amp;rct=j&amp;q=&amp;esrc=s&amp;source=web&amp;cd=1&amp;cad=rja&amp;uact=8&amp;ved=0ahUKEwi18a-m1_7OAhXDF5QKHSkUAhkQFggbMAA&amp;url=https%3A%2F%2Fwww.dss.gov.au%2Fsites%2Fdefault%2Ffiles%2Fdocuments%2F01_2014%2Fsettlement-outcomes-new-arrival_access.pdf&amp;usg=AFQjCNGGz2iH5Qput5LqX6i76m51X65qug" TargetMode="External"/><Relationship Id="rId17" Type="http://schemas.openxmlformats.org/officeDocument/2006/relationships/hyperlink" Target="http://www.health.gov.au/internet/main/publishing.nsf/Content/mental-torture" TargetMode="External"/><Relationship Id="rId2" Type="http://schemas.openxmlformats.org/officeDocument/2006/relationships/hyperlink" Target="https://www.google.com.au/url?sa=t&amp;rct=j&amp;q=&amp;esrc=s&amp;source=web&amp;cd=2&amp;sqi=2&amp;ved=0ahUKEwjAy9DZ2JDPAhUB12MKHQycCtMQFgggMAE&amp;url=https%3A%2F%2Fwww.border.gov.au%2FReportsandPublications%2FDocuments%2Fdiscussion-papers%2Fdiscussion-paper-humanitarian-programme_2016-17.pdf&amp;usg=AFQjCNE5MKO9_3iM5BL3s1uCbTh5fK6nhA" TargetMode="External"/><Relationship Id="rId16" Type="http://schemas.openxmlformats.org/officeDocument/2006/relationships/hyperlink" Target="https://www.google.com.au/url?sa=t&amp;rct=j&amp;q=&amp;esrc=s&amp;source=web&amp;cd=1&amp;ved=0ahUKEwi5gOrnp_fOAhWLHZQKHeNbABIQFggbMAA&amp;url=https%3A%2F%2Fwww.dss.gov.au%2Fsites%2Fdefault%2Ffiles%2Fdocuments%2F12_2013%2Fevaluation-regional-settlement-australia_access.pdf&amp;usg=AFQjCNEHNXTBCLDEuSmBRT9MnXhgAKZObQ&amp;bvm=bv.131783435,d.dGo" TargetMode="External"/><Relationship Id="rId20" Type="http://schemas.openxmlformats.org/officeDocument/2006/relationships/hyperlink" Target="https://www.humanrights.gov.au/our-work/race-discrimination/projects/national-anti-racism-strategy-and-racism-it-stops-me-campaign" TargetMode="External"/><Relationship Id="rId1" Type="http://schemas.openxmlformats.org/officeDocument/2006/relationships/hyperlink" Target="http://www.border.gov.au/Trav/Refu/Offs/Refugee-and-Humanitarian-visas" TargetMode="External"/><Relationship Id="rId6" Type="http://schemas.openxmlformats.org/officeDocument/2006/relationships/hyperlink" Target="https://www.dss.gov.au/settlement-and-multicultural-affairs/programs-policy/a-multicultural-australia/australian-multicultural-council/australian-multicultural-council-3rd-meeting-outcomes" TargetMode="External"/><Relationship Id="rId11" Type="http://schemas.openxmlformats.org/officeDocument/2006/relationships/hyperlink" Target="http://www.humanservices.gov.au/customer/subjects/support-for-refugees-and-humanitarian-entrants" TargetMode="External"/><Relationship Id="rId5" Type="http://schemas.openxmlformats.org/officeDocument/2006/relationships/hyperlink" Target="https://www.dss.gov.au/settlement-and-multicultural-affairs/related-agencies-sites/the-settlement-services-advisory-council" TargetMode="External"/><Relationship Id="rId15" Type="http://schemas.openxmlformats.org/officeDocument/2006/relationships/hyperlink" Target="http://www.google.com.au/url?sa=t&amp;rct=j&amp;q=&amp;esrc=s&amp;source=web&amp;cd=7&amp;cad=rja&amp;uact=8&amp;ved=0CDcQFjAG&amp;url=http%3A%2F%2Fwww.refworld.org%2Fpdfid%2F53be84aa4.pdf&amp;ei=3i0qVPX1CI2D8gXAw4FQ&amp;usg=AFQjCNEYP22HWE3zgZzjg0BCN8tBJkQNVw&amp;bvm=bv.76477589,d.dGc" TargetMode="External"/><Relationship Id="rId10" Type="http://schemas.openxmlformats.org/officeDocument/2006/relationships/hyperlink" Target="https://www.google.com.au/url?sa=t&amp;rct=j&amp;q=&amp;esrc=s&amp;source=web&amp;cd=1&amp;ved=0ahUKEwja8r_r-f7OAhXBEpQKHYCMALIQFggbMAA&amp;url=https%3A%2F%2Fwww.dss.gov.au%2Fsites%2Fdefault%2Ffiles%2Fdocuments%2F12_2013%2Fevaluation-regional-settlement-australia_access.pdf&amp;usg=AFQjCNEHNXTBCLDEuSmBRT9MnXhgAKZObQ&amp;bvm=bv.131783435,d.dGo" TargetMode="External"/><Relationship Id="rId19" Type="http://schemas.openxmlformats.org/officeDocument/2006/relationships/hyperlink" Target="https://www.employment.gov.au/jobactive" TargetMode="External"/><Relationship Id="rId4" Type="http://schemas.openxmlformats.org/officeDocument/2006/relationships/hyperlink" Target="https://www.border.gov.au/Trav/Refu/Offs/Community-proposal-pilot" TargetMode="External"/><Relationship Id="rId9" Type="http://schemas.openxmlformats.org/officeDocument/2006/relationships/hyperlink" Target="https://www.dss.gov.au/settlement-and-multicultural-affairs/publications/evaluation-of-humanitarian-settlement-services-and-complex-case-support-programmes" TargetMode="External"/><Relationship Id="rId14" Type="http://schemas.openxmlformats.org/officeDocument/2006/relationships/hyperlink" Target="http://auslanservices.com/index.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1.png"/></Relationships>
</file>

<file path=word/_rels/header3.xml.rels><?xml version="1.0" encoding="UTF-8" standalone="yes"?>
<Relationships xmlns="http://schemas.openxmlformats.org/package/2006/relationships"><Relationship Id="rId1" Type="http://schemas.openxmlformats.org/officeDocument/2006/relationships/image" Target="media/image4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C8D82EB-2921-43EB-83E0-D9580AA0E572}"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AU"/>
        </a:p>
      </dgm:t>
    </dgm:pt>
    <dgm:pt modelId="{DD6AE749-88B4-41E7-85D3-B90CAA130BCF}">
      <dgm:prSet phldrT="[Text]" custT="1"/>
      <dgm:spPr>
        <a:solidFill>
          <a:schemeClr val="accent4">
            <a:lumMod val="50000"/>
          </a:schemeClr>
        </a:solidFill>
        <a:ln>
          <a:solidFill>
            <a:schemeClr val="accent4">
              <a:lumMod val="50000"/>
            </a:schemeClr>
          </a:solidFill>
        </a:ln>
      </dgm:spPr>
      <dgm:t>
        <a:bodyPr/>
        <a:lstStyle/>
        <a:p>
          <a:endParaRPr lang="en-AU" sz="1100" b="1">
            <a:latin typeface="Arial" panose="020B0604020202020204" pitchFamily="34" charset="0"/>
            <a:cs typeface="Arial" panose="020B0604020202020204" pitchFamily="34" charset="0"/>
          </a:endParaRPr>
        </a:p>
        <a:p>
          <a:r>
            <a:rPr lang="en-AU" sz="1100" b="1">
              <a:latin typeface="Arial" panose="020B0604020202020204" pitchFamily="34" charset="0"/>
              <a:cs typeface="Arial" panose="020B0604020202020204" pitchFamily="34" charset="0"/>
            </a:rPr>
            <a:t>Program monitoring</a:t>
          </a:r>
        </a:p>
      </dgm:t>
    </dgm:pt>
    <dgm:pt modelId="{2F023843-FA47-40FC-A752-3ABE4C74D36A}" type="parTrans" cxnId="{E1EFC565-2D8F-4E0B-B400-480C7A1B530E}">
      <dgm:prSet/>
      <dgm:spPr/>
      <dgm:t>
        <a:bodyPr/>
        <a:lstStyle/>
        <a:p>
          <a:endParaRPr lang="en-AU"/>
        </a:p>
      </dgm:t>
    </dgm:pt>
    <dgm:pt modelId="{56918225-17B2-4BE1-BB10-B12A0A85C237}" type="sibTrans" cxnId="{E1EFC565-2D8F-4E0B-B400-480C7A1B530E}">
      <dgm:prSet/>
      <dgm:spPr/>
      <dgm:t>
        <a:bodyPr/>
        <a:lstStyle/>
        <a:p>
          <a:endParaRPr lang="en-AU"/>
        </a:p>
      </dgm:t>
    </dgm:pt>
    <dgm:pt modelId="{1A9FB2C5-4713-4B1E-9C09-F539B7F08F89}">
      <dgm:prSet phldrT="[Text]" custT="1"/>
      <dgm:spPr>
        <a:solidFill>
          <a:schemeClr val="accent4">
            <a:lumMod val="50000"/>
          </a:schemeClr>
        </a:solidFill>
        <a:ln>
          <a:solidFill>
            <a:schemeClr val="accent4">
              <a:lumMod val="50000"/>
            </a:schemeClr>
          </a:solidFill>
        </a:ln>
      </dgm:spPr>
      <dgm:t>
        <a:bodyPr/>
        <a:lstStyle/>
        <a:p>
          <a:r>
            <a:rPr lang="en-AU" sz="1100" b="1">
              <a:latin typeface="Arial" panose="020B0604020202020204" pitchFamily="34" charset="0"/>
              <a:cs typeface="Arial" panose="020B0604020202020204" pitchFamily="34" charset="0"/>
            </a:rPr>
            <a:t>Quality assurance</a:t>
          </a:r>
        </a:p>
      </dgm:t>
    </dgm:pt>
    <dgm:pt modelId="{1D995A28-FE12-48A1-BBAB-86F6DEEA6597}" type="parTrans" cxnId="{1186F70D-969B-4D55-BCBE-4CF923F0E34A}">
      <dgm:prSet/>
      <dgm:spPr/>
      <dgm:t>
        <a:bodyPr/>
        <a:lstStyle/>
        <a:p>
          <a:endParaRPr lang="en-AU"/>
        </a:p>
      </dgm:t>
    </dgm:pt>
    <dgm:pt modelId="{B601C0C9-E643-4458-8B0B-839CAFEF5F4D}" type="sibTrans" cxnId="{1186F70D-969B-4D55-BCBE-4CF923F0E34A}">
      <dgm:prSet/>
      <dgm:spPr/>
      <dgm:t>
        <a:bodyPr/>
        <a:lstStyle/>
        <a:p>
          <a:endParaRPr lang="en-AU"/>
        </a:p>
      </dgm:t>
    </dgm:pt>
    <dgm:pt modelId="{F42343F1-E2F5-438C-A926-15488B393B9A}">
      <dgm:prSet phldrT="[Text]" custT="1"/>
      <dgm:spPr>
        <a:solidFill>
          <a:schemeClr val="accent4">
            <a:lumMod val="50000"/>
          </a:schemeClr>
        </a:solidFill>
        <a:ln>
          <a:solidFill>
            <a:schemeClr val="accent4">
              <a:lumMod val="50000"/>
            </a:schemeClr>
          </a:solidFill>
        </a:ln>
      </dgm:spPr>
      <dgm:t>
        <a:bodyPr/>
        <a:lstStyle/>
        <a:p>
          <a:r>
            <a:rPr lang="en-AU" sz="1100" b="1">
              <a:latin typeface="Arial" panose="020B0604020202020204" pitchFamily="34" charset="0"/>
              <a:cs typeface="Arial" panose="020B0604020202020204" pitchFamily="34" charset="0"/>
            </a:rPr>
            <a:t>Continous improvement</a:t>
          </a:r>
        </a:p>
      </dgm:t>
    </dgm:pt>
    <dgm:pt modelId="{8F3DFAE0-70EE-44E3-8ACA-6F0EC513780D}" type="sibTrans" cxnId="{AC99FC33-0784-4C88-B077-ECFFE92172E6}">
      <dgm:prSet/>
      <dgm:spPr/>
      <dgm:t>
        <a:bodyPr/>
        <a:lstStyle/>
        <a:p>
          <a:endParaRPr lang="en-AU"/>
        </a:p>
      </dgm:t>
    </dgm:pt>
    <dgm:pt modelId="{826DBEFC-E9EC-4AF3-B3C2-C8C3145931AF}" type="parTrans" cxnId="{AC99FC33-0784-4C88-B077-ECFFE92172E6}">
      <dgm:prSet/>
      <dgm:spPr/>
      <dgm:t>
        <a:bodyPr/>
        <a:lstStyle/>
        <a:p>
          <a:endParaRPr lang="en-AU"/>
        </a:p>
      </dgm:t>
    </dgm:pt>
    <dgm:pt modelId="{7F18BB6B-4038-43CF-BE2C-3458DBADDDCB}">
      <dgm:prSet phldrT="[Text]" custT="1"/>
      <dgm:spPr>
        <a:solidFill>
          <a:schemeClr val="accent4">
            <a:lumMod val="50000"/>
          </a:schemeClr>
        </a:solidFill>
        <a:ln>
          <a:solidFill>
            <a:schemeClr val="accent4">
              <a:lumMod val="50000"/>
            </a:schemeClr>
          </a:solidFill>
        </a:ln>
      </dgm:spPr>
      <dgm:t>
        <a:bodyPr/>
        <a:lstStyle/>
        <a:p>
          <a:endParaRPr lang="en-AU" sz="1100" b="1">
            <a:latin typeface="Arial" panose="020B0604020202020204" pitchFamily="34" charset="0"/>
            <a:cs typeface="Arial" panose="020B0604020202020204" pitchFamily="34" charset="0"/>
          </a:endParaRPr>
        </a:p>
        <a:p>
          <a:r>
            <a:rPr lang="en-AU" sz="1100" b="1">
              <a:latin typeface="Arial" panose="020B0604020202020204" pitchFamily="34" charset="0"/>
              <a:cs typeface="Arial" panose="020B0604020202020204" pitchFamily="34" charset="0"/>
            </a:rPr>
            <a:t>Program evaluations</a:t>
          </a:r>
        </a:p>
      </dgm:t>
    </dgm:pt>
    <dgm:pt modelId="{39672010-FDEB-4278-8264-154B10AF5294}" type="sibTrans" cxnId="{BC86952A-DD4B-4366-B560-94E079FB7E05}">
      <dgm:prSet/>
      <dgm:spPr/>
      <dgm:t>
        <a:bodyPr/>
        <a:lstStyle/>
        <a:p>
          <a:endParaRPr lang="en-AU"/>
        </a:p>
      </dgm:t>
    </dgm:pt>
    <dgm:pt modelId="{FE77D55F-6B55-4CA9-90C0-2FDC821212CD}" type="parTrans" cxnId="{BC86952A-DD4B-4366-B560-94E079FB7E05}">
      <dgm:prSet/>
      <dgm:spPr/>
      <dgm:t>
        <a:bodyPr/>
        <a:lstStyle/>
        <a:p>
          <a:endParaRPr lang="en-AU"/>
        </a:p>
      </dgm:t>
    </dgm:pt>
    <dgm:pt modelId="{D6D944D8-7AA0-448D-B313-4C0BC90DE918}">
      <dgm:prSet custT="1"/>
      <dgm:spPr>
        <a:ln>
          <a:solidFill>
            <a:schemeClr val="accent4">
              <a:lumMod val="50000"/>
            </a:schemeClr>
          </a:solidFill>
        </a:ln>
      </dgm:spPr>
      <dgm:t>
        <a:bodyPr/>
        <a:lstStyle/>
        <a:p>
          <a:r>
            <a:rPr lang="en-AU" sz="1100">
              <a:latin typeface="Arial" panose="020B0604020202020204" pitchFamily="34" charset="0"/>
              <a:cs typeface="Arial" panose="020B0604020202020204" pitchFamily="34" charset="0"/>
            </a:rPr>
            <a:t>Regular monitoring of settlement services ensures continual improvement and best outcomes for humanitarian entrants. A number of mechanisms are in place to evaluate the quality of services provided to humanitarian entrants and their ongoing welfare.These include national workshops, local area coordination meetings and client contact visits. </a:t>
          </a:r>
          <a:endParaRPr lang="en-AU" sz="1100"/>
        </a:p>
      </dgm:t>
    </dgm:pt>
    <dgm:pt modelId="{A6337A85-E19D-44EF-897B-74519E2D9B0F}" type="parTrans" cxnId="{A17107E5-F520-4333-B4FB-3D39344FA9ED}">
      <dgm:prSet/>
      <dgm:spPr/>
      <dgm:t>
        <a:bodyPr/>
        <a:lstStyle/>
        <a:p>
          <a:endParaRPr lang="en-AU"/>
        </a:p>
      </dgm:t>
    </dgm:pt>
    <dgm:pt modelId="{A7D12D74-9EAD-46C1-9F2E-672F5D2869B5}" type="sibTrans" cxnId="{A17107E5-F520-4333-B4FB-3D39344FA9ED}">
      <dgm:prSet/>
      <dgm:spPr/>
      <dgm:t>
        <a:bodyPr/>
        <a:lstStyle/>
        <a:p>
          <a:endParaRPr lang="en-AU"/>
        </a:p>
      </dgm:t>
    </dgm:pt>
    <dgm:pt modelId="{496D30BE-9B62-4F16-B8ED-A8A229DBC9DE}">
      <dgm:prSet custT="1"/>
      <dgm:spPr>
        <a:ln>
          <a:solidFill>
            <a:schemeClr val="accent4">
              <a:lumMod val="50000"/>
            </a:schemeClr>
          </a:solidFill>
        </a:ln>
      </dgm:spPr>
      <dgm:t>
        <a:bodyPr/>
        <a:lstStyle/>
        <a:p>
          <a:r>
            <a:rPr lang="en-AU" sz="1100">
              <a:latin typeface="Arial" panose="020B0604020202020204" pitchFamily="34" charset="0"/>
              <a:cs typeface="Arial" panose="020B0604020202020204" pitchFamily="34" charset="0"/>
            </a:rPr>
            <a:t>Evaluations are undertaken of settlement service programs.       The views of a broad range of stakeholders, including service providers, clients, government agencies and the sector are sought. Recent examples have included: evaluation of the HSS and CCS programs, to assess the effectiveness, efficiency and appropriateness of the programs and their alignment with other settlement services.</a:t>
          </a:r>
        </a:p>
      </dgm:t>
    </dgm:pt>
    <dgm:pt modelId="{49D69DA0-335E-4A9B-8769-93A6BEB13336}" type="parTrans" cxnId="{04A5C37F-EFF0-4012-809D-E15258C07474}">
      <dgm:prSet/>
      <dgm:spPr/>
      <dgm:t>
        <a:bodyPr/>
        <a:lstStyle/>
        <a:p>
          <a:endParaRPr lang="en-AU"/>
        </a:p>
      </dgm:t>
    </dgm:pt>
    <dgm:pt modelId="{4424B1B7-F35F-4DB2-9688-FBB2325C74F4}" type="sibTrans" cxnId="{04A5C37F-EFF0-4012-809D-E15258C07474}">
      <dgm:prSet/>
      <dgm:spPr/>
      <dgm:t>
        <a:bodyPr/>
        <a:lstStyle/>
        <a:p>
          <a:endParaRPr lang="en-AU"/>
        </a:p>
      </dgm:t>
    </dgm:pt>
    <dgm:pt modelId="{A80FEAFF-A62B-48D9-BDA1-5C7202D628F2}">
      <dgm:prSet custT="1"/>
      <dgm:spPr>
        <a:ln>
          <a:solidFill>
            <a:schemeClr val="accent4">
              <a:lumMod val="50000"/>
            </a:schemeClr>
          </a:solidFill>
        </a:ln>
      </dgm:spPr>
      <dgm:t>
        <a:bodyPr/>
        <a:lstStyle/>
        <a:p>
          <a:r>
            <a:rPr lang="en-AU" sz="1100">
              <a:latin typeface="Arial" panose="020B0604020202020204" pitchFamily="34" charset="0"/>
              <a:cs typeface="Arial" panose="020B0604020202020204" pitchFamily="34" charset="0"/>
            </a:rPr>
            <a:t>The Government also takes the opportunity to consider changes to the parameters and / or direction of settlement services according to: any lessons learned in the delivery of services, changes to settlement locations and changes to settlement needs and priorities.</a:t>
          </a:r>
        </a:p>
      </dgm:t>
    </dgm:pt>
    <dgm:pt modelId="{4A555DD0-2ED6-4B3B-B939-0D89C6CBA580}" type="parTrans" cxnId="{5145DA6D-5F33-4829-9951-638F6AFF7088}">
      <dgm:prSet/>
      <dgm:spPr/>
      <dgm:t>
        <a:bodyPr/>
        <a:lstStyle/>
        <a:p>
          <a:endParaRPr lang="en-AU"/>
        </a:p>
      </dgm:t>
    </dgm:pt>
    <dgm:pt modelId="{52D865D4-AE2F-4C9D-BA04-F102D454FEC6}" type="sibTrans" cxnId="{5145DA6D-5F33-4829-9951-638F6AFF7088}">
      <dgm:prSet/>
      <dgm:spPr/>
      <dgm:t>
        <a:bodyPr/>
        <a:lstStyle/>
        <a:p>
          <a:endParaRPr lang="en-AU"/>
        </a:p>
      </dgm:t>
    </dgm:pt>
    <dgm:pt modelId="{666629C9-BDA1-4AF3-8BA0-FE74B1DE4864}">
      <dgm:prSet custT="1"/>
      <dgm:spPr>
        <a:ln>
          <a:solidFill>
            <a:schemeClr val="accent4">
              <a:lumMod val="50000"/>
            </a:schemeClr>
          </a:solidFill>
        </a:ln>
      </dgm:spPr>
      <dgm:t>
        <a:bodyPr/>
        <a:lstStyle/>
        <a:p>
          <a:r>
            <a:rPr lang="en-AU" sz="1100" i="0">
              <a:latin typeface="Arial" panose="020B0604020202020204" pitchFamily="34" charset="0"/>
              <a:cs typeface="Arial" panose="020B0604020202020204" pitchFamily="34" charset="0"/>
            </a:rPr>
            <a:t>The HSS program has a Quality Assurance Framework which monitors the quality of settlement services. The framework provides an overarching policy for activities which are designed to assess the quality of service delivery and client outcomes. Quality assurance also captres data about client experiences, which an be used to inform future program design. </a:t>
          </a:r>
          <a:endParaRPr lang="en-AU" sz="1100">
            <a:latin typeface="Arial" panose="020B0604020202020204" pitchFamily="34" charset="0"/>
            <a:cs typeface="Arial" panose="020B0604020202020204" pitchFamily="34" charset="0"/>
          </a:endParaRPr>
        </a:p>
      </dgm:t>
    </dgm:pt>
    <dgm:pt modelId="{E5A4A307-4E58-4720-9E28-022048E3726E}" type="parTrans" cxnId="{52FE5FF9-9F74-443C-8BD0-84F2F91F4A9F}">
      <dgm:prSet/>
      <dgm:spPr/>
      <dgm:t>
        <a:bodyPr/>
        <a:lstStyle/>
        <a:p>
          <a:endParaRPr lang="en-AU"/>
        </a:p>
      </dgm:t>
    </dgm:pt>
    <dgm:pt modelId="{40873FEA-8E62-4C66-AF66-1B6935E2A431}" type="sibTrans" cxnId="{52FE5FF9-9F74-443C-8BD0-84F2F91F4A9F}">
      <dgm:prSet/>
      <dgm:spPr/>
      <dgm:t>
        <a:bodyPr/>
        <a:lstStyle/>
        <a:p>
          <a:endParaRPr lang="en-AU"/>
        </a:p>
      </dgm:t>
    </dgm:pt>
    <dgm:pt modelId="{A93385A1-E5C9-4A17-B5B8-7053D948EAEB}" type="pres">
      <dgm:prSet presAssocID="{7C8D82EB-2921-43EB-83E0-D9580AA0E572}" presName="linearFlow" presStyleCnt="0">
        <dgm:presLayoutVars>
          <dgm:dir/>
          <dgm:animLvl val="lvl"/>
          <dgm:resizeHandles val="exact"/>
        </dgm:presLayoutVars>
      </dgm:prSet>
      <dgm:spPr/>
      <dgm:t>
        <a:bodyPr/>
        <a:lstStyle/>
        <a:p>
          <a:endParaRPr lang="en-AU"/>
        </a:p>
      </dgm:t>
    </dgm:pt>
    <dgm:pt modelId="{57101B51-5D0D-444D-8793-AAAA7831A9BB}" type="pres">
      <dgm:prSet presAssocID="{DD6AE749-88B4-41E7-85D3-B90CAA130BCF}" presName="composite" presStyleCnt="0"/>
      <dgm:spPr/>
    </dgm:pt>
    <dgm:pt modelId="{430F98CD-6F6E-4EF7-B9F3-01843B6DC8D5}" type="pres">
      <dgm:prSet presAssocID="{DD6AE749-88B4-41E7-85D3-B90CAA130BCF}" presName="parentText" presStyleLbl="alignNode1" presStyleIdx="0" presStyleCnt="4" custLinFactNeighborX="-59275" custLinFactNeighborY="-5800">
        <dgm:presLayoutVars>
          <dgm:chMax val="1"/>
          <dgm:bulletEnabled val="1"/>
        </dgm:presLayoutVars>
      </dgm:prSet>
      <dgm:spPr/>
      <dgm:t>
        <a:bodyPr/>
        <a:lstStyle/>
        <a:p>
          <a:endParaRPr lang="en-AU"/>
        </a:p>
      </dgm:t>
    </dgm:pt>
    <dgm:pt modelId="{BB314C0C-683F-45B5-9C22-7BC915209997}" type="pres">
      <dgm:prSet presAssocID="{DD6AE749-88B4-41E7-85D3-B90CAA130BCF}" presName="descendantText" presStyleLbl="alignAcc1" presStyleIdx="0" presStyleCnt="4">
        <dgm:presLayoutVars>
          <dgm:bulletEnabled val="1"/>
        </dgm:presLayoutVars>
      </dgm:prSet>
      <dgm:spPr/>
      <dgm:t>
        <a:bodyPr/>
        <a:lstStyle/>
        <a:p>
          <a:endParaRPr lang="en-AU"/>
        </a:p>
      </dgm:t>
    </dgm:pt>
    <dgm:pt modelId="{500FAF0C-8AED-4ABA-874F-B93F549C3348}" type="pres">
      <dgm:prSet presAssocID="{56918225-17B2-4BE1-BB10-B12A0A85C237}" presName="sp" presStyleCnt="0"/>
      <dgm:spPr/>
    </dgm:pt>
    <dgm:pt modelId="{2A661665-3DF2-4DA0-B27C-87AD1837443F}" type="pres">
      <dgm:prSet presAssocID="{7F18BB6B-4038-43CF-BE2C-3458DBADDDCB}" presName="composite" presStyleCnt="0"/>
      <dgm:spPr/>
    </dgm:pt>
    <dgm:pt modelId="{BBF895EF-A44E-44C4-9FB7-8257A76D8885}" type="pres">
      <dgm:prSet presAssocID="{7F18BB6B-4038-43CF-BE2C-3458DBADDDCB}" presName="parentText" presStyleLbl="alignNode1" presStyleIdx="1" presStyleCnt="4">
        <dgm:presLayoutVars>
          <dgm:chMax val="1"/>
          <dgm:bulletEnabled val="1"/>
        </dgm:presLayoutVars>
      </dgm:prSet>
      <dgm:spPr/>
      <dgm:t>
        <a:bodyPr/>
        <a:lstStyle/>
        <a:p>
          <a:endParaRPr lang="en-AU"/>
        </a:p>
      </dgm:t>
    </dgm:pt>
    <dgm:pt modelId="{1721C5EF-3367-43D8-BA56-57571ADDEE0D}" type="pres">
      <dgm:prSet presAssocID="{7F18BB6B-4038-43CF-BE2C-3458DBADDDCB}" presName="descendantText" presStyleLbl="alignAcc1" presStyleIdx="1" presStyleCnt="4">
        <dgm:presLayoutVars>
          <dgm:bulletEnabled val="1"/>
        </dgm:presLayoutVars>
      </dgm:prSet>
      <dgm:spPr/>
      <dgm:t>
        <a:bodyPr/>
        <a:lstStyle/>
        <a:p>
          <a:endParaRPr lang="en-AU"/>
        </a:p>
      </dgm:t>
    </dgm:pt>
    <dgm:pt modelId="{54113D0A-FE8F-42E2-839C-FFE139424B72}" type="pres">
      <dgm:prSet presAssocID="{39672010-FDEB-4278-8264-154B10AF5294}" presName="sp" presStyleCnt="0"/>
      <dgm:spPr/>
    </dgm:pt>
    <dgm:pt modelId="{8B0C3C69-26A6-4AA4-9B33-F4F300EAA8BE}" type="pres">
      <dgm:prSet presAssocID="{F42343F1-E2F5-438C-A926-15488B393B9A}" presName="composite" presStyleCnt="0"/>
      <dgm:spPr/>
    </dgm:pt>
    <dgm:pt modelId="{11A5925F-1DEA-465F-BE5C-14D05A2DF9BA}" type="pres">
      <dgm:prSet presAssocID="{F42343F1-E2F5-438C-A926-15488B393B9A}" presName="parentText" presStyleLbl="alignNode1" presStyleIdx="2" presStyleCnt="4">
        <dgm:presLayoutVars>
          <dgm:chMax val="1"/>
          <dgm:bulletEnabled val="1"/>
        </dgm:presLayoutVars>
      </dgm:prSet>
      <dgm:spPr/>
      <dgm:t>
        <a:bodyPr/>
        <a:lstStyle/>
        <a:p>
          <a:endParaRPr lang="en-AU"/>
        </a:p>
      </dgm:t>
    </dgm:pt>
    <dgm:pt modelId="{A218A76B-E446-4F19-B252-EFF2B8445C72}" type="pres">
      <dgm:prSet presAssocID="{F42343F1-E2F5-438C-A926-15488B393B9A}" presName="descendantText" presStyleLbl="alignAcc1" presStyleIdx="2" presStyleCnt="4">
        <dgm:presLayoutVars>
          <dgm:bulletEnabled val="1"/>
        </dgm:presLayoutVars>
      </dgm:prSet>
      <dgm:spPr/>
      <dgm:t>
        <a:bodyPr/>
        <a:lstStyle/>
        <a:p>
          <a:endParaRPr lang="en-AU"/>
        </a:p>
      </dgm:t>
    </dgm:pt>
    <dgm:pt modelId="{04F60827-7D21-45D9-B614-2A113A50C914}" type="pres">
      <dgm:prSet presAssocID="{8F3DFAE0-70EE-44E3-8ACA-6F0EC513780D}" presName="sp" presStyleCnt="0"/>
      <dgm:spPr/>
    </dgm:pt>
    <dgm:pt modelId="{B4A22BC0-2FB8-4353-8A25-3B2D6AD5FF8E}" type="pres">
      <dgm:prSet presAssocID="{1A9FB2C5-4713-4B1E-9C09-F539B7F08F89}" presName="composite" presStyleCnt="0"/>
      <dgm:spPr/>
    </dgm:pt>
    <dgm:pt modelId="{59CF4D31-B693-4FEE-A7BE-12D8B4D66FC4}" type="pres">
      <dgm:prSet presAssocID="{1A9FB2C5-4713-4B1E-9C09-F539B7F08F89}" presName="parentText" presStyleLbl="alignNode1" presStyleIdx="3" presStyleCnt="4">
        <dgm:presLayoutVars>
          <dgm:chMax val="1"/>
          <dgm:bulletEnabled val="1"/>
        </dgm:presLayoutVars>
      </dgm:prSet>
      <dgm:spPr/>
      <dgm:t>
        <a:bodyPr/>
        <a:lstStyle/>
        <a:p>
          <a:endParaRPr lang="en-AU"/>
        </a:p>
      </dgm:t>
    </dgm:pt>
    <dgm:pt modelId="{24154739-A78C-420A-B6CB-D11792D0D2BE}" type="pres">
      <dgm:prSet presAssocID="{1A9FB2C5-4713-4B1E-9C09-F539B7F08F89}" presName="descendantText" presStyleLbl="alignAcc1" presStyleIdx="3" presStyleCnt="4">
        <dgm:presLayoutVars>
          <dgm:bulletEnabled val="1"/>
        </dgm:presLayoutVars>
      </dgm:prSet>
      <dgm:spPr/>
      <dgm:t>
        <a:bodyPr/>
        <a:lstStyle/>
        <a:p>
          <a:endParaRPr lang="en-AU"/>
        </a:p>
      </dgm:t>
    </dgm:pt>
  </dgm:ptLst>
  <dgm:cxnLst>
    <dgm:cxn modelId="{CD87108F-6A3C-4880-BD37-F54567FDCD3F}" type="presOf" srcId="{666629C9-BDA1-4AF3-8BA0-FE74B1DE4864}" destId="{24154739-A78C-420A-B6CB-D11792D0D2BE}" srcOrd="0" destOrd="0" presId="urn:microsoft.com/office/officeart/2005/8/layout/chevron2"/>
    <dgm:cxn modelId="{1186F70D-969B-4D55-BCBE-4CF923F0E34A}" srcId="{7C8D82EB-2921-43EB-83E0-D9580AA0E572}" destId="{1A9FB2C5-4713-4B1E-9C09-F539B7F08F89}" srcOrd="3" destOrd="0" parTransId="{1D995A28-FE12-48A1-BBAB-86F6DEEA6597}" sibTransId="{B601C0C9-E643-4458-8B0B-839CAFEF5F4D}"/>
    <dgm:cxn modelId="{8C5AE640-815C-4652-896F-F1FCE5FDB8BD}" type="presOf" srcId="{A80FEAFF-A62B-48D9-BDA1-5C7202D628F2}" destId="{A218A76B-E446-4F19-B252-EFF2B8445C72}" srcOrd="0" destOrd="0" presId="urn:microsoft.com/office/officeart/2005/8/layout/chevron2"/>
    <dgm:cxn modelId="{C18715C3-9BC6-4F63-B703-D291A694F8D6}" type="presOf" srcId="{1A9FB2C5-4713-4B1E-9C09-F539B7F08F89}" destId="{59CF4D31-B693-4FEE-A7BE-12D8B4D66FC4}" srcOrd="0" destOrd="0" presId="urn:microsoft.com/office/officeart/2005/8/layout/chevron2"/>
    <dgm:cxn modelId="{CA0CB7BD-C16F-4624-8CEB-325DAA618F99}" type="presOf" srcId="{F42343F1-E2F5-438C-A926-15488B393B9A}" destId="{11A5925F-1DEA-465F-BE5C-14D05A2DF9BA}" srcOrd="0" destOrd="0" presId="urn:microsoft.com/office/officeart/2005/8/layout/chevron2"/>
    <dgm:cxn modelId="{FC07D648-09D8-40E5-BA9E-58280DD34AFC}" type="presOf" srcId="{496D30BE-9B62-4F16-B8ED-A8A229DBC9DE}" destId="{1721C5EF-3367-43D8-BA56-57571ADDEE0D}" srcOrd="0" destOrd="0" presId="urn:microsoft.com/office/officeart/2005/8/layout/chevron2"/>
    <dgm:cxn modelId="{04A5C37F-EFF0-4012-809D-E15258C07474}" srcId="{7F18BB6B-4038-43CF-BE2C-3458DBADDDCB}" destId="{496D30BE-9B62-4F16-B8ED-A8A229DBC9DE}" srcOrd="0" destOrd="0" parTransId="{49D69DA0-335E-4A9B-8769-93A6BEB13336}" sibTransId="{4424B1B7-F35F-4DB2-9688-FBB2325C74F4}"/>
    <dgm:cxn modelId="{BC86952A-DD4B-4366-B560-94E079FB7E05}" srcId="{7C8D82EB-2921-43EB-83E0-D9580AA0E572}" destId="{7F18BB6B-4038-43CF-BE2C-3458DBADDDCB}" srcOrd="1" destOrd="0" parTransId="{FE77D55F-6B55-4CA9-90C0-2FDC821212CD}" sibTransId="{39672010-FDEB-4278-8264-154B10AF5294}"/>
    <dgm:cxn modelId="{A17107E5-F520-4333-B4FB-3D39344FA9ED}" srcId="{DD6AE749-88B4-41E7-85D3-B90CAA130BCF}" destId="{D6D944D8-7AA0-448D-B313-4C0BC90DE918}" srcOrd="0" destOrd="0" parTransId="{A6337A85-E19D-44EF-897B-74519E2D9B0F}" sibTransId="{A7D12D74-9EAD-46C1-9F2E-672F5D2869B5}"/>
    <dgm:cxn modelId="{00ACA8BC-E213-4FE3-8696-7C0A13D3B1DA}" type="presOf" srcId="{7F18BB6B-4038-43CF-BE2C-3458DBADDDCB}" destId="{BBF895EF-A44E-44C4-9FB7-8257A76D8885}" srcOrd="0" destOrd="0" presId="urn:microsoft.com/office/officeart/2005/8/layout/chevron2"/>
    <dgm:cxn modelId="{E1EFC565-2D8F-4E0B-B400-480C7A1B530E}" srcId="{7C8D82EB-2921-43EB-83E0-D9580AA0E572}" destId="{DD6AE749-88B4-41E7-85D3-B90CAA130BCF}" srcOrd="0" destOrd="0" parTransId="{2F023843-FA47-40FC-A752-3ABE4C74D36A}" sibTransId="{56918225-17B2-4BE1-BB10-B12A0A85C237}"/>
    <dgm:cxn modelId="{AC99FC33-0784-4C88-B077-ECFFE92172E6}" srcId="{7C8D82EB-2921-43EB-83E0-D9580AA0E572}" destId="{F42343F1-E2F5-438C-A926-15488B393B9A}" srcOrd="2" destOrd="0" parTransId="{826DBEFC-E9EC-4AF3-B3C2-C8C3145931AF}" sibTransId="{8F3DFAE0-70EE-44E3-8ACA-6F0EC513780D}"/>
    <dgm:cxn modelId="{5145DA6D-5F33-4829-9951-638F6AFF7088}" srcId="{F42343F1-E2F5-438C-A926-15488B393B9A}" destId="{A80FEAFF-A62B-48D9-BDA1-5C7202D628F2}" srcOrd="0" destOrd="0" parTransId="{4A555DD0-2ED6-4B3B-B939-0D89C6CBA580}" sibTransId="{52D865D4-AE2F-4C9D-BA04-F102D454FEC6}"/>
    <dgm:cxn modelId="{52FE5FF9-9F74-443C-8BD0-84F2F91F4A9F}" srcId="{1A9FB2C5-4713-4B1E-9C09-F539B7F08F89}" destId="{666629C9-BDA1-4AF3-8BA0-FE74B1DE4864}" srcOrd="0" destOrd="0" parTransId="{E5A4A307-4E58-4720-9E28-022048E3726E}" sibTransId="{40873FEA-8E62-4C66-AF66-1B6935E2A431}"/>
    <dgm:cxn modelId="{569E7416-8DE4-48DA-BEDB-CA7FFA8ED216}" type="presOf" srcId="{7C8D82EB-2921-43EB-83E0-D9580AA0E572}" destId="{A93385A1-E5C9-4A17-B5B8-7053D948EAEB}" srcOrd="0" destOrd="0" presId="urn:microsoft.com/office/officeart/2005/8/layout/chevron2"/>
    <dgm:cxn modelId="{2CE7A103-C913-4056-AC8E-2C1B02CD3ABF}" type="presOf" srcId="{DD6AE749-88B4-41E7-85D3-B90CAA130BCF}" destId="{430F98CD-6F6E-4EF7-B9F3-01843B6DC8D5}" srcOrd="0" destOrd="0" presId="urn:microsoft.com/office/officeart/2005/8/layout/chevron2"/>
    <dgm:cxn modelId="{5D784813-67F8-422C-9E5E-7B45F6F3DD73}" type="presOf" srcId="{D6D944D8-7AA0-448D-B313-4C0BC90DE918}" destId="{BB314C0C-683F-45B5-9C22-7BC915209997}" srcOrd="0" destOrd="0" presId="urn:microsoft.com/office/officeart/2005/8/layout/chevron2"/>
    <dgm:cxn modelId="{66708521-FEE8-4C56-AB75-0898448B05DF}" type="presParOf" srcId="{A93385A1-E5C9-4A17-B5B8-7053D948EAEB}" destId="{57101B51-5D0D-444D-8793-AAAA7831A9BB}" srcOrd="0" destOrd="0" presId="urn:microsoft.com/office/officeart/2005/8/layout/chevron2"/>
    <dgm:cxn modelId="{43671336-3DB4-49A9-A33C-756A643F1CD8}" type="presParOf" srcId="{57101B51-5D0D-444D-8793-AAAA7831A9BB}" destId="{430F98CD-6F6E-4EF7-B9F3-01843B6DC8D5}" srcOrd="0" destOrd="0" presId="urn:microsoft.com/office/officeart/2005/8/layout/chevron2"/>
    <dgm:cxn modelId="{D057D41C-B4FB-4050-B1AE-8262E1F29963}" type="presParOf" srcId="{57101B51-5D0D-444D-8793-AAAA7831A9BB}" destId="{BB314C0C-683F-45B5-9C22-7BC915209997}" srcOrd="1" destOrd="0" presId="urn:microsoft.com/office/officeart/2005/8/layout/chevron2"/>
    <dgm:cxn modelId="{B8064BB9-EC9C-4A47-ACEF-3398D8F8EB22}" type="presParOf" srcId="{A93385A1-E5C9-4A17-B5B8-7053D948EAEB}" destId="{500FAF0C-8AED-4ABA-874F-B93F549C3348}" srcOrd="1" destOrd="0" presId="urn:microsoft.com/office/officeart/2005/8/layout/chevron2"/>
    <dgm:cxn modelId="{47EAD755-AA18-4FAC-859B-2705CD5947B8}" type="presParOf" srcId="{A93385A1-E5C9-4A17-B5B8-7053D948EAEB}" destId="{2A661665-3DF2-4DA0-B27C-87AD1837443F}" srcOrd="2" destOrd="0" presId="urn:microsoft.com/office/officeart/2005/8/layout/chevron2"/>
    <dgm:cxn modelId="{AEBB0592-30DF-4F98-AB54-44A8741655FC}" type="presParOf" srcId="{2A661665-3DF2-4DA0-B27C-87AD1837443F}" destId="{BBF895EF-A44E-44C4-9FB7-8257A76D8885}" srcOrd="0" destOrd="0" presId="urn:microsoft.com/office/officeart/2005/8/layout/chevron2"/>
    <dgm:cxn modelId="{D79AB5CF-4EF4-4842-B9A3-F8EBCBC886A0}" type="presParOf" srcId="{2A661665-3DF2-4DA0-B27C-87AD1837443F}" destId="{1721C5EF-3367-43D8-BA56-57571ADDEE0D}" srcOrd="1" destOrd="0" presId="urn:microsoft.com/office/officeart/2005/8/layout/chevron2"/>
    <dgm:cxn modelId="{836F3CD7-9C54-4C09-88A3-10952239F10D}" type="presParOf" srcId="{A93385A1-E5C9-4A17-B5B8-7053D948EAEB}" destId="{54113D0A-FE8F-42E2-839C-FFE139424B72}" srcOrd="3" destOrd="0" presId="urn:microsoft.com/office/officeart/2005/8/layout/chevron2"/>
    <dgm:cxn modelId="{E2914AF2-AFCB-4A84-B38A-C90E97E4512A}" type="presParOf" srcId="{A93385A1-E5C9-4A17-B5B8-7053D948EAEB}" destId="{8B0C3C69-26A6-4AA4-9B33-F4F300EAA8BE}" srcOrd="4" destOrd="0" presId="urn:microsoft.com/office/officeart/2005/8/layout/chevron2"/>
    <dgm:cxn modelId="{0A2A7F67-BC02-41DD-8E5A-5402EFDB5B26}" type="presParOf" srcId="{8B0C3C69-26A6-4AA4-9B33-F4F300EAA8BE}" destId="{11A5925F-1DEA-465F-BE5C-14D05A2DF9BA}" srcOrd="0" destOrd="0" presId="urn:microsoft.com/office/officeart/2005/8/layout/chevron2"/>
    <dgm:cxn modelId="{030C4A45-3A44-49FF-8515-64278F1E5C7C}" type="presParOf" srcId="{8B0C3C69-26A6-4AA4-9B33-F4F300EAA8BE}" destId="{A218A76B-E446-4F19-B252-EFF2B8445C72}" srcOrd="1" destOrd="0" presId="urn:microsoft.com/office/officeart/2005/8/layout/chevron2"/>
    <dgm:cxn modelId="{4E145855-E935-42C9-8A09-2CECEA0D69F8}" type="presParOf" srcId="{A93385A1-E5C9-4A17-B5B8-7053D948EAEB}" destId="{04F60827-7D21-45D9-B614-2A113A50C914}" srcOrd="5" destOrd="0" presId="urn:microsoft.com/office/officeart/2005/8/layout/chevron2"/>
    <dgm:cxn modelId="{48555F54-2DC1-472C-802F-229B5C4D4642}" type="presParOf" srcId="{A93385A1-E5C9-4A17-B5B8-7053D948EAEB}" destId="{B4A22BC0-2FB8-4353-8A25-3B2D6AD5FF8E}" srcOrd="6" destOrd="0" presId="urn:microsoft.com/office/officeart/2005/8/layout/chevron2"/>
    <dgm:cxn modelId="{1E786221-6C38-43FB-93A7-1E82214C6829}" type="presParOf" srcId="{B4A22BC0-2FB8-4353-8A25-3B2D6AD5FF8E}" destId="{59CF4D31-B693-4FEE-A7BE-12D8B4D66FC4}" srcOrd="0" destOrd="0" presId="urn:microsoft.com/office/officeart/2005/8/layout/chevron2"/>
    <dgm:cxn modelId="{84DF4166-753D-4AD3-BC76-2B838E1984AB}" type="presParOf" srcId="{B4A22BC0-2FB8-4353-8A25-3B2D6AD5FF8E}" destId="{24154739-A78C-420A-B6CB-D11792D0D2BE}" srcOrd="1" destOrd="0" presId="urn:microsoft.com/office/officeart/2005/8/layout/chevron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0F98CD-6F6E-4EF7-B9F3-01843B6DC8D5}">
      <dsp:nvSpPr>
        <dsp:cNvPr id="0" name=""/>
        <dsp:cNvSpPr/>
      </dsp:nvSpPr>
      <dsp:spPr>
        <a:xfrm rot="5400000">
          <a:off x="-298793" y="298793"/>
          <a:ext cx="1991955" cy="1394368"/>
        </a:xfrm>
        <a:prstGeom prst="chevron">
          <a:avLst/>
        </a:prstGeom>
        <a:solidFill>
          <a:schemeClr val="accent4">
            <a:lumMod val="5000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n-AU" sz="1100" b="1" kern="1200">
            <a:latin typeface="Arial" panose="020B0604020202020204" pitchFamily="34" charset="0"/>
            <a:cs typeface="Arial" panose="020B0604020202020204" pitchFamily="34" charset="0"/>
          </a:endParaRPr>
        </a:p>
        <a:p>
          <a:pPr lvl="0" algn="ctr" defTabSz="488950">
            <a:lnSpc>
              <a:spcPct val="90000"/>
            </a:lnSpc>
            <a:spcBef>
              <a:spcPct val="0"/>
            </a:spcBef>
            <a:spcAft>
              <a:spcPct val="35000"/>
            </a:spcAft>
          </a:pPr>
          <a:r>
            <a:rPr lang="en-AU" sz="1100" b="1" kern="1200">
              <a:latin typeface="Arial" panose="020B0604020202020204" pitchFamily="34" charset="0"/>
              <a:cs typeface="Arial" panose="020B0604020202020204" pitchFamily="34" charset="0"/>
            </a:rPr>
            <a:t>Program monitoring</a:t>
          </a:r>
        </a:p>
      </dsp:txBody>
      <dsp:txXfrm rot="-5400000">
        <a:off x="1" y="697183"/>
        <a:ext cx="1394368" cy="597587"/>
      </dsp:txXfrm>
    </dsp:sp>
    <dsp:sp modelId="{BB314C0C-683F-45B5-9C22-7BC915209997}">
      <dsp:nvSpPr>
        <dsp:cNvPr id="0" name=""/>
        <dsp:cNvSpPr/>
      </dsp:nvSpPr>
      <dsp:spPr>
        <a:xfrm rot="5400000">
          <a:off x="2916243" y="-1516134"/>
          <a:ext cx="1294770" cy="4338521"/>
        </a:xfrm>
        <a:prstGeom prst="round2SameRect">
          <a:avLst/>
        </a:prstGeom>
        <a:solidFill>
          <a:schemeClr val="lt1">
            <a:alpha val="90000"/>
            <a:hueOff val="0"/>
            <a:satOff val="0"/>
            <a:lumOff val="0"/>
            <a:alphaOff val="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AU" sz="1100" kern="1200">
              <a:latin typeface="Arial" panose="020B0604020202020204" pitchFamily="34" charset="0"/>
              <a:cs typeface="Arial" panose="020B0604020202020204" pitchFamily="34" charset="0"/>
            </a:rPr>
            <a:t>Regular monitoring of settlement services ensures continual improvement and best outcomes for humanitarian entrants. A number of mechanisms are in place to evaluate the quality of services provided to humanitarian entrants and their ongoing welfare.These include national workshops, local area coordination meetings and client contact visits. </a:t>
          </a:r>
          <a:endParaRPr lang="en-AU" sz="1100" kern="1200"/>
        </a:p>
      </dsp:txBody>
      <dsp:txXfrm rot="-5400000">
        <a:off x="1394368" y="68946"/>
        <a:ext cx="4275316" cy="1168360"/>
      </dsp:txXfrm>
    </dsp:sp>
    <dsp:sp modelId="{BBF895EF-A44E-44C4-9FB7-8257A76D8885}">
      <dsp:nvSpPr>
        <dsp:cNvPr id="0" name=""/>
        <dsp:cNvSpPr/>
      </dsp:nvSpPr>
      <dsp:spPr>
        <a:xfrm rot="5400000">
          <a:off x="-298793" y="2141382"/>
          <a:ext cx="1991955" cy="1394368"/>
        </a:xfrm>
        <a:prstGeom prst="chevron">
          <a:avLst/>
        </a:prstGeom>
        <a:solidFill>
          <a:schemeClr val="accent4">
            <a:lumMod val="5000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n-AU" sz="1100" b="1" kern="1200">
            <a:latin typeface="Arial" panose="020B0604020202020204" pitchFamily="34" charset="0"/>
            <a:cs typeface="Arial" panose="020B0604020202020204" pitchFamily="34" charset="0"/>
          </a:endParaRPr>
        </a:p>
        <a:p>
          <a:pPr lvl="0" algn="ctr" defTabSz="488950">
            <a:lnSpc>
              <a:spcPct val="90000"/>
            </a:lnSpc>
            <a:spcBef>
              <a:spcPct val="0"/>
            </a:spcBef>
            <a:spcAft>
              <a:spcPct val="35000"/>
            </a:spcAft>
          </a:pPr>
          <a:r>
            <a:rPr lang="en-AU" sz="1100" b="1" kern="1200">
              <a:latin typeface="Arial" panose="020B0604020202020204" pitchFamily="34" charset="0"/>
              <a:cs typeface="Arial" panose="020B0604020202020204" pitchFamily="34" charset="0"/>
            </a:rPr>
            <a:t>Program evaluations</a:t>
          </a:r>
        </a:p>
      </dsp:txBody>
      <dsp:txXfrm rot="-5400000">
        <a:off x="1" y="2539772"/>
        <a:ext cx="1394368" cy="597587"/>
      </dsp:txXfrm>
    </dsp:sp>
    <dsp:sp modelId="{1721C5EF-3367-43D8-BA56-57571ADDEE0D}">
      <dsp:nvSpPr>
        <dsp:cNvPr id="0" name=""/>
        <dsp:cNvSpPr/>
      </dsp:nvSpPr>
      <dsp:spPr>
        <a:xfrm rot="5400000">
          <a:off x="2916243" y="320713"/>
          <a:ext cx="1294770" cy="4338521"/>
        </a:xfrm>
        <a:prstGeom prst="round2SameRect">
          <a:avLst/>
        </a:prstGeom>
        <a:solidFill>
          <a:schemeClr val="lt1">
            <a:alpha val="90000"/>
            <a:hueOff val="0"/>
            <a:satOff val="0"/>
            <a:lumOff val="0"/>
            <a:alphaOff val="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AU" sz="1100" kern="1200">
              <a:latin typeface="Arial" panose="020B0604020202020204" pitchFamily="34" charset="0"/>
              <a:cs typeface="Arial" panose="020B0604020202020204" pitchFamily="34" charset="0"/>
            </a:rPr>
            <a:t>Evaluations are undertaken of settlement service programs.       The views of a broad range of stakeholders, including service providers, clients, government agencies and the sector are sought. Recent examples have included: evaluation of the HSS and CCS programs, to assess the effectiveness, efficiency and appropriateness of the programs and their alignment with other settlement services.</a:t>
          </a:r>
        </a:p>
      </dsp:txBody>
      <dsp:txXfrm rot="-5400000">
        <a:off x="1394368" y="1905794"/>
        <a:ext cx="4275316" cy="1168360"/>
      </dsp:txXfrm>
    </dsp:sp>
    <dsp:sp modelId="{11A5925F-1DEA-465F-BE5C-14D05A2DF9BA}">
      <dsp:nvSpPr>
        <dsp:cNvPr id="0" name=""/>
        <dsp:cNvSpPr/>
      </dsp:nvSpPr>
      <dsp:spPr>
        <a:xfrm rot="5400000">
          <a:off x="-298793" y="3978231"/>
          <a:ext cx="1991955" cy="1394368"/>
        </a:xfrm>
        <a:prstGeom prst="chevron">
          <a:avLst/>
        </a:prstGeom>
        <a:solidFill>
          <a:schemeClr val="accent4">
            <a:lumMod val="5000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b="1" kern="1200">
              <a:latin typeface="Arial" panose="020B0604020202020204" pitchFamily="34" charset="0"/>
              <a:cs typeface="Arial" panose="020B0604020202020204" pitchFamily="34" charset="0"/>
            </a:rPr>
            <a:t>Continous improvement</a:t>
          </a:r>
        </a:p>
      </dsp:txBody>
      <dsp:txXfrm rot="-5400000">
        <a:off x="1" y="4376621"/>
        <a:ext cx="1394368" cy="597587"/>
      </dsp:txXfrm>
    </dsp:sp>
    <dsp:sp modelId="{A218A76B-E446-4F19-B252-EFF2B8445C72}">
      <dsp:nvSpPr>
        <dsp:cNvPr id="0" name=""/>
        <dsp:cNvSpPr/>
      </dsp:nvSpPr>
      <dsp:spPr>
        <a:xfrm rot="5400000">
          <a:off x="2916243" y="2157562"/>
          <a:ext cx="1294770" cy="4338521"/>
        </a:xfrm>
        <a:prstGeom prst="round2SameRect">
          <a:avLst/>
        </a:prstGeom>
        <a:solidFill>
          <a:schemeClr val="lt1">
            <a:alpha val="90000"/>
            <a:hueOff val="0"/>
            <a:satOff val="0"/>
            <a:lumOff val="0"/>
            <a:alphaOff val="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AU" sz="1100" kern="1200">
              <a:latin typeface="Arial" panose="020B0604020202020204" pitchFamily="34" charset="0"/>
              <a:cs typeface="Arial" panose="020B0604020202020204" pitchFamily="34" charset="0"/>
            </a:rPr>
            <a:t>The Government also takes the opportunity to consider changes to the parameters and / or direction of settlement services according to: any lessons learned in the delivery of services, changes to settlement locations and changes to settlement needs and priorities.</a:t>
          </a:r>
        </a:p>
      </dsp:txBody>
      <dsp:txXfrm rot="-5400000">
        <a:off x="1394368" y="3742643"/>
        <a:ext cx="4275316" cy="1168360"/>
      </dsp:txXfrm>
    </dsp:sp>
    <dsp:sp modelId="{59CF4D31-B693-4FEE-A7BE-12D8B4D66FC4}">
      <dsp:nvSpPr>
        <dsp:cNvPr id="0" name=""/>
        <dsp:cNvSpPr/>
      </dsp:nvSpPr>
      <dsp:spPr>
        <a:xfrm rot="5400000">
          <a:off x="-298793" y="5815079"/>
          <a:ext cx="1991955" cy="1394368"/>
        </a:xfrm>
        <a:prstGeom prst="chevron">
          <a:avLst/>
        </a:prstGeom>
        <a:solidFill>
          <a:schemeClr val="accent4">
            <a:lumMod val="5000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b="1" kern="1200">
              <a:latin typeface="Arial" panose="020B0604020202020204" pitchFamily="34" charset="0"/>
              <a:cs typeface="Arial" panose="020B0604020202020204" pitchFamily="34" charset="0"/>
            </a:rPr>
            <a:t>Quality assurance</a:t>
          </a:r>
        </a:p>
      </dsp:txBody>
      <dsp:txXfrm rot="-5400000">
        <a:off x="1" y="6213469"/>
        <a:ext cx="1394368" cy="597587"/>
      </dsp:txXfrm>
    </dsp:sp>
    <dsp:sp modelId="{24154739-A78C-420A-B6CB-D11792D0D2BE}">
      <dsp:nvSpPr>
        <dsp:cNvPr id="0" name=""/>
        <dsp:cNvSpPr/>
      </dsp:nvSpPr>
      <dsp:spPr>
        <a:xfrm rot="5400000">
          <a:off x="2916243" y="3994411"/>
          <a:ext cx="1294770" cy="4338521"/>
        </a:xfrm>
        <a:prstGeom prst="round2SameRect">
          <a:avLst/>
        </a:prstGeom>
        <a:solidFill>
          <a:schemeClr val="lt1">
            <a:alpha val="90000"/>
            <a:hueOff val="0"/>
            <a:satOff val="0"/>
            <a:lumOff val="0"/>
            <a:alphaOff val="0"/>
          </a:schemeClr>
        </a:solidFill>
        <a:ln w="25400" cap="flat" cmpd="sng" algn="ctr">
          <a:solidFill>
            <a:schemeClr val="accent4">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AU" sz="1100" i="0" kern="1200">
              <a:latin typeface="Arial" panose="020B0604020202020204" pitchFamily="34" charset="0"/>
              <a:cs typeface="Arial" panose="020B0604020202020204" pitchFamily="34" charset="0"/>
            </a:rPr>
            <a:t>The HSS program has a Quality Assurance Framework which monitors the quality of settlement services. The framework provides an overarching policy for activities which are designed to assess the quality of service delivery and client outcomes. Quality assurance also captres data about client experiences, which an be used to inform future program design. </a:t>
          </a:r>
          <a:endParaRPr lang="en-AU" sz="1100" kern="1200">
            <a:latin typeface="Arial" panose="020B0604020202020204" pitchFamily="34" charset="0"/>
            <a:cs typeface="Arial" panose="020B0604020202020204" pitchFamily="34" charset="0"/>
          </a:endParaRPr>
        </a:p>
      </dsp:txBody>
      <dsp:txXfrm rot="-5400000">
        <a:off x="1394368" y="5579492"/>
        <a:ext cx="4275316" cy="116836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57</Pages>
  <Words>18269</Words>
  <Characters>104137</Characters>
  <Application>Microsoft Office Word</Application>
  <DocSecurity>0</DocSecurity>
  <Lines>867</Lines>
  <Paragraphs>244</Paragraphs>
  <ScaleCrop>false</ScaleCrop>
  <Company/>
  <LinksUpToDate>false</LinksUpToDate>
  <CharactersWithSpaces>122162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2017-06-07T05:48:00Z</dcterms:created>
  <dcterms:modified xsi:type="dcterms:W3CDTF">2017-06-07T05:48:00Z</dcterms:modified>
</cp:coreProperties>
</file>