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76" w:rsidRDefault="000B3855" w:rsidP="00783E38">
      <w:bookmarkStart w:id="0" w:name="_GoBack"/>
      <w:bookmarkEnd w:id="0"/>
      <w:r>
        <w:rPr>
          <w:b/>
          <w:noProof/>
          <w:sz w:val="20"/>
        </w:rPr>
        <w:drawing>
          <wp:inline distT="0" distB="0" distL="0" distR="0">
            <wp:extent cx="3594100" cy="723900"/>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0" cy="723900"/>
                    </a:xfrm>
                    <a:prstGeom prst="rect">
                      <a:avLst/>
                    </a:prstGeom>
                    <a:noFill/>
                    <a:ln>
                      <a:noFill/>
                    </a:ln>
                  </pic:spPr>
                </pic:pic>
              </a:graphicData>
            </a:graphic>
          </wp:inline>
        </w:drawing>
      </w:r>
    </w:p>
    <w:p w:rsidR="004A36CD" w:rsidRPr="006A4502" w:rsidRDefault="004A36CD" w:rsidP="006A4502">
      <w:pPr>
        <w:pStyle w:val="Title"/>
        <w:rPr>
          <w:b w:val="0"/>
          <w:sz w:val="32"/>
          <w:szCs w:val="32"/>
        </w:rPr>
      </w:pPr>
      <w:bookmarkStart w:id="1" w:name="_Toc219626533"/>
      <w:bookmarkStart w:id="2" w:name="_Toc223518856"/>
      <w:r w:rsidRPr="006A4502">
        <w:t xml:space="preserve">Register of Harm Prevention </w:t>
      </w:r>
      <w:bookmarkEnd w:id="1"/>
      <w:r w:rsidRPr="006A4502">
        <w:t>Charities</w:t>
      </w:r>
      <w:bookmarkStart w:id="3" w:name="_Toc219626534"/>
      <w:bookmarkStart w:id="4" w:name="_Toc223518857"/>
      <w:bookmarkEnd w:id="2"/>
      <w:r w:rsidR="00F81740" w:rsidRPr="006A4502">
        <w:t xml:space="preserve"> </w:t>
      </w:r>
      <w:r w:rsidRPr="006A4502">
        <w:t>Guidelines</w:t>
      </w:r>
      <w:bookmarkEnd w:id="3"/>
      <w:bookmarkEnd w:id="4"/>
      <w:r w:rsidR="006E606E">
        <w:br/>
      </w:r>
      <w:r w:rsidR="006A4502">
        <w:br/>
      </w:r>
      <w:r w:rsidR="00421FF2">
        <w:rPr>
          <w:rFonts w:ascii="Calibri" w:hAnsi="Calibri"/>
          <w:b w:val="0"/>
          <w:sz w:val="32"/>
          <w:szCs w:val="32"/>
        </w:rPr>
        <w:t>June</w:t>
      </w:r>
      <w:r w:rsidR="00F74EAD">
        <w:rPr>
          <w:rFonts w:ascii="Calibri" w:hAnsi="Calibri"/>
          <w:b w:val="0"/>
          <w:sz w:val="32"/>
          <w:szCs w:val="32"/>
        </w:rPr>
        <w:t xml:space="preserve"> 2017</w:t>
      </w:r>
    </w:p>
    <w:p w:rsidR="004A36CD" w:rsidRPr="00727439" w:rsidRDefault="006F4FF8" w:rsidP="004A36CD">
      <w:pPr>
        <w:jc w:val="center"/>
        <w:rPr>
          <w:sz w:val="28"/>
          <w:szCs w:val="28"/>
        </w:rPr>
      </w:pPr>
      <w:r>
        <w:rPr>
          <w:sz w:val="28"/>
          <w:szCs w:val="28"/>
        </w:rPr>
        <w:t>A Commonwealth t</w:t>
      </w:r>
      <w:r w:rsidR="004A36CD" w:rsidRPr="00727439">
        <w:rPr>
          <w:sz w:val="28"/>
          <w:szCs w:val="28"/>
        </w:rPr>
        <w:t xml:space="preserve">ax </w:t>
      </w:r>
      <w:r>
        <w:rPr>
          <w:sz w:val="28"/>
          <w:szCs w:val="28"/>
        </w:rPr>
        <w:t>d</w:t>
      </w:r>
      <w:r w:rsidR="004A36CD" w:rsidRPr="00727439">
        <w:rPr>
          <w:sz w:val="28"/>
          <w:szCs w:val="28"/>
        </w:rPr>
        <w:t xml:space="preserve">eductibility </w:t>
      </w:r>
      <w:r>
        <w:rPr>
          <w:sz w:val="28"/>
          <w:szCs w:val="28"/>
        </w:rPr>
        <w:t>initiative</w:t>
      </w:r>
      <w:r w:rsidR="004A36CD" w:rsidRPr="00727439">
        <w:rPr>
          <w:sz w:val="28"/>
          <w:szCs w:val="28"/>
        </w:rPr>
        <w:t xml:space="preserve"> for Harm Prevention Charities whose principal activity is to promote the prevention or the control of behaviour that is harmful or abusive to human beings.</w:t>
      </w:r>
    </w:p>
    <w:p w:rsidR="004A36CD" w:rsidRPr="00DA5A2F" w:rsidRDefault="004A36CD" w:rsidP="004A36CD">
      <w:pPr>
        <w:jc w:val="center"/>
        <w:rPr>
          <w:sz w:val="28"/>
          <w:szCs w:val="28"/>
        </w:rPr>
      </w:pPr>
    </w:p>
    <w:p w:rsidR="004A36CD" w:rsidRPr="00DA5A2F" w:rsidRDefault="004A36CD" w:rsidP="004A36CD">
      <w:pPr>
        <w:jc w:val="center"/>
        <w:rPr>
          <w:sz w:val="28"/>
          <w:szCs w:val="28"/>
        </w:rPr>
      </w:pPr>
      <w:r w:rsidRPr="00DA5A2F">
        <w:rPr>
          <w:sz w:val="28"/>
          <w:szCs w:val="28"/>
        </w:rPr>
        <w:t xml:space="preserve">Behaviour means one or more of the following: </w:t>
      </w:r>
      <w:r w:rsidR="00601C6F" w:rsidRPr="00DA5A2F">
        <w:rPr>
          <w:sz w:val="28"/>
          <w:szCs w:val="28"/>
        </w:rPr>
        <w:br/>
      </w:r>
      <w:r w:rsidRPr="00DA5A2F">
        <w:rPr>
          <w:sz w:val="28"/>
          <w:szCs w:val="28"/>
        </w:rPr>
        <w:t xml:space="preserve">emotional abuse; sexual abuse; physical abuse; suicide; </w:t>
      </w:r>
      <w:r w:rsidR="00601C6F" w:rsidRPr="00DA5A2F">
        <w:rPr>
          <w:sz w:val="28"/>
          <w:szCs w:val="28"/>
        </w:rPr>
        <w:br/>
      </w:r>
      <w:proofErr w:type="spellStart"/>
      <w:r w:rsidRPr="00DA5A2F">
        <w:rPr>
          <w:sz w:val="28"/>
          <w:szCs w:val="28"/>
        </w:rPr>
        <w:t>self harm</w:t>
      </w:r>
      <w:proofErr w:type="spellEnd"/>
      <w:r w:rsidRPr="00DA5A2F">
        <w:rPr>
          <w:sz w:val="28"/>
          <w:szCs w:val="28"/>
        </w:rPr>
        <w:t>; substance abuse; harmful gambling.</w:t>
      </w:r>
    </w:p>
    <w:p w:rsidR="002D2CC6" w:rsidRPr="00727439" w:rsidRDefault="00783E38" w:rsidP="00727439">
      <w:pPr>
        <w:rPr>
          <w:b/>
          <w:sz w:val="32"/>
          <w:szCs w:val="32"/>
        </w:rPr>
      </w:pPr>
      <w:r w:rsidRPr="00727439">
        <w:br w:type="page"/>
      </w:r>
      <w:r w:rsidR="003C5865" w:rsidRPr="003C5865">
        <w:rPr>
          <w:b/>
          <w:sz w:val="32"/>
          <w:szCs w:val="32"/>
        </w:rPr>
        <w:lastRenderedPageBreak/>
        <w:t xml:space="preserve">Register </w:t>
      </w:r>
      <w:r w:rsidR="003C5865">
        <w:rPr>
          <w:b/>
          <w:sz w:val="32"/>
          <w:szCs w:val="32"/>
        </w:rPr>
        <w:t xml:space="preserve">of </w:t>
      </w:r>
      <w:r w:rsidR="002D2CC6" w:rsidRPr="00727439">
        <w:rPr>
          <w:b/>
          <w:sz w:val="32"/>
          <w:szCs w:val="32"/>
        </w:rPr>
        <w:t xml:space="preserve">Harm Prevention Charities </w:t>
      </w:r>
      <w:r w:rsidR="00E17115" w:rsidRPr="00727439">
        <w:rPr>
          <w:b/>
          <w:sz w:val="32"/>
          <w:szCs w:val="32"/>
        </w:rPr>
        <w:t>(the Register)</w:t>
      </w:r>
    </w:p>
    <w:p w:rsidR="002D2CC6" w:rsidRPr="00727439" w:rsidRDefault="002D2CC6" w:rsidP="00727439">
      <w:pPr>
        <w:pStyle w:val="Heading1"/>
        <w:rPr>
          <w:sz w:val="28"/>
          <w:szCs w:val="28"/>
        </w:rPr>
      </w:pPr>
      <w:bookmarkStart w:id="5" w:name="_Toc348509881"/>
      <w:bookmarkStart w:id="6" w:name="_Toc404592774"/>
      <w:bookmarkStart w:id="7" w:name="_Toc263167125"/>
      <w:r w:rsidRPr="00727439">
        <w:rPr>
          <w:sz w:val="28"/>
          <w:szCs w:val="28"/>
        </w:rPr>
        <w:t>Contact information</w:t>
      </w:r>
      <w:bookmarkEnd w:id="5"/>
      <w:bookmarkEnd w:id="6"/>
      <w:r w:rsidRPr="00727439">
        <w:rPr>
          <w:sz w:val="28"/>
          <w:szCs w:val="28"/>
        </w:rPr>
        <w:t xml:space="preserve"> </w:t>
      </w:r>
      <w:bookmarkEnd w:id="7"/>
    </w:p>
    <w:p w:rsidR="002D2CC6" w:rsidRPr="00727439" w:rsidRDefault="002D2CC6" w:rsidP="002D2CC6">
      <w:r w:rsidRPr="00727439">
        <w:t>For further information or assistance on admission to the Register, please contact:</w:t>
      </w:r>
    </w:p>
    <w:p w:rsidR="002D2CC6" w:rsidRPr="00727439" w:rsidRDefault="002D2CC6" w:rsidP="002D2CC6"/>
    <w:p w:rsidR="00B17FC7" w:rsidRPr="00727439" w:rsidRDefault="00B17FC7" w:rsidP="00B17FC7">
      <w:r w:rsidRPr="00727439">
        <w:t>Telephone:</w:t>
      </w:r>
      <w:r w:rsidRPr="00727439">
        <w:tab/>
        <w:t>1800 441 242</w:t>
      </w:r>
    </w:p>
    <w:p w:rsidR="00B17FC7" w:rsidRPr="00727439" w:rsidRDefault="00B17FC7" w:rsidP="00B17FC7"/>
    <w:p w:rsidR="00B17FC7" w:rsidRPr="00727439" w:rsidRDefault="00B17FC7" w:rsidP="00B17FC7">
      <w:pPr>
        <w:rPr>
          <w:rStyle w:val="Hyperlink"/>
          <w:szCs w:val="22"/>
        </w:rPr>
      </w:pPr>
      <w:r w:rsidRPr="00727439">
        <w:t>Email:</w:t>
      </w:r>
      <w:r w:rsidRPr="00727439">
        <w:tab/>
      </w:r>
      <w:r w:rsidRPr="00727439">
        <w:tab/>
      </w:r>
      <w:hyperlink r:id="rId10" w:history="1">
        <w:r w:rsidR="005F2C2B" w:rsidRPr="00727439">
          <w:rPr>
            <w:rStyle w:val="Hyperlink"/>
            <w:szCs w:val="22"/>
          </w:rPr>
          <w:t>harmpreventioncharitiesregister@</w:t>
        </w:r>
        <w:r w:rsidR="005F2C2B" w:rsidRPr="005E2EAD">
          <w:rPr>
            <w:rStyle w:val="Hyperlink"/>
            <w:szCs w:val="22"/>
          </w:rPr>
          <w:t>dss</w:t>
        </w:r>
        <w:r w:rsidR="005F2C2B" w:rsidRPr="00727439">
          <w:rPr>
            <w:rStyle w:val="Hyperlink"/>
            <w:szCs w:val="22"/>
          </w:rPr>
          <w:t>.gov.au</w:t>
        </w:r>
      </w:hyperlink>
    </w:p>
    <w:p w:rsidR="00B17FC7" w:rsidRPr="00727439" w:rsidRDefault="00B17FC7" w:rsidP="00B17FC7"/>
    <w:p w:rsidR="00B17FC7" w:rsidRPr="00727439" w:rsidRDefault="00B17FC7" w:rsidP="00B17FC7">
      <w:pPr>
        <w:rPr>
          <w:szCs w:val="22"/>
        </w:rPr>
      </w:pPr>
      <w:r w:rsidRPr="00727439">
        <w:rPr>
          <w:szCs w:val="22"/>
        </w:rPr>
        <w:t>Website:</w:t>
      </w:r>
      <w:r w:rsidRPr="00727439">
        <w:rPr>
          <w:szCs w:val="22"/>
        </w:rPr>
        <w:tab/>
      </w:r>
      <w:hyperlink r:id="rId11" w:history="1">
        <w:r w:rsidR="005F2C2B" w:rsidRPr="00727439">
          <w:rPr>
            <w:rStyle w:val="Hyperlink"/>
            <w:szCs w:val="22"/>
          </w:rPr>
          <w:t>www.</w:t>
        </w:r>
        <w:r w:rsidR="005F2C2B" w:rsidRPr="005E2EAD">
          <w:rPr>
            <w:rStyle w:val="Hyperlink"/>
            <w:szCs w:val="22"/>
          </w:rPr>
          <w:t>dss</w:t>
        </w:r>
        <w:r w:rsidR="005F2C2B" w:rsidRPr="00727439">
          <w:rPr>
            <w:rStyle w:val="Hyperlink"/>
            <w:szCs w:val="22"/>
          </w:rPr>
          <w:t>.gov.au</w:t>
        </w:r>
      </w:hyperlink>
    </w:p>
    <w:p w:rsidR="00B17FC7" w:rsidRPr="00727439" w:rsidRDefault="00B17FC7" w:rsidP="00B17FC7"/>
    <w:p w:rsidR="00B17FC7" w:rsidRPr="00727439" w:rsidRDefault="00B17FC7" w:rsidP="00B17FC7">
      <w:r w:rsidRPr="00727439">
        <w:t>Postal address:</w:t>
      </w:r>
    </w:p>
    <w:p w:rsidR="003C5865" w:rsidRPr="00727439" w:rsidRDefault="003C5865" w:rsidP="00B17FC7"/>
    <w:p w:rsidR="002D2CC6" w:rsidRPr="00727439" w:rsidRDefault="002D2CC6" w:rsidP="002D2CC6">
      <w:r w:rsidRPr="00727439">
        <w:t>Register of Harm Prevention Charities</w:t>
      </w:r>
      <w:r w:rsidR="005F2C2B">
        <w:t xml:space="preserve"> </w:t>
      </w:r>
    </w:p>
    <w:p w:rsidR="002D2CC6" w:rsidRPr="00727439" w:rsidRDefault="002D2CC6" w:rsidP="002D2CC6">
      <w:r w:rsidRPr="00727439">
        <w:t xml:space="preserve">Department of </w:t>
      </w:r>
      <w:r w:rsidR="008520AD">
        <w:t>Social</w:t>
      </w:r>
      <w:r w:rsidRPr="00727439">
        <w:t xml:space="preserve"> Services </w:t>
      </w:r>
    </w:p>
    <w:p w:rsidR="002D2CC6" w:rsidRPr="00727439" w:rsidRDefault="00F74EAD" w:rsidP="002D2CC6">
      <w:r>
        <w:t>G</w:t>
      </w:r>
      <w:r w:rsidR="002D2CC6" w:rsidRPr="00727439">
        <w:t>PO Box</w:t>
      </w:r>
      <w:r>
        <w:t>9820</w:t>
      </w:r>
    </w:p>
    <w:p w:rsidR="002D2CC6" w:rsidRPr="00727439" w:rsidRDefault="002D2CC6" w:rsidP="002D2CC6">
      <w:r w:rsidRPr="00727439">
        <w:t xml:space="preserve">Canberra </w:t>
      </w:r>
      <w:proofErr w:type="gramStart"/>
      <w:r w:rsidRPr="00727439">
        <w:t>ACT  26</w:t>
      </w:r>
      <w:r w:rsidR="00F74EAD">
        <w:t>01</w:t>
      </w:r>
      <w:proofErr w:type="gramEnd"/>
    </w:p>
    <w:p w:rsidR="002D2CC6" w:rsidRPr="00727439" w:rsidRDefault="002D2CC6" w:rsidP="00727439"/>
    <w:p w:rsidR="002B48DB" w:rsidRPr="00727439" w:rsidRDefault="002B48DB" w:rsidP="00727439">
      <w:pPr>
        <w:pStyle w:val="Heading1"/>
        <w:rPr>
          <w:sz w:val="28"/>
          <w:szCs w:val="28"/>
        </w:rPr>
      </w:pPr>
      <w:bookmarkStart w:id="8" w:name="_Toc348509882"/>
      <w:bookmarkStart w:id="9" w:name="_Toc404592775"/>
      <w:r w:rsidRPr="00727439">
        <w:rPr>
          <w:sz w:val="28"/>
          <w:szCs w:val="28"/>
        </w:rPr>
        <w:t>Glossary</w:t>
      </w:r>
      <w:bookmarkEnd w:id="8"/>
      <w:bookmarkEnd w:id="9"/>
    </w:p>
    <w:tbl>
      <w:tblPr>
        <w:tblW w:w="5000" w:type="pct"/>
        <w:tblLook w:val="01E0" w:firstRow="1" w:lastRow="1" w:firstColumn="1" w:lastColumn="1" w:noHBand="0" w:noVBand="0"/>
      </w:tblPr>
      <w:tblGrid>
        <w:gridCol w:w="2448"/>
        <w:gridCol w:w="6074"/>
      </w:tblGrid>
      <w:tr w:rsidR="002B48DB" w:rsidRPr="00183B99" w:rsidTr="003C5865">
        <w:tc>
          <w:tcPr>
            <w:tcW w:w="1436" w:type="pct"/>
          </w:tcPr>
          <w:p w:rsidR="002B48DB" w:rsidRPr="00727439" w:rsidRDefault="002B48DB" w:rsidP="003C5865">
            <w:pPr>
              <w:spacing w:before="60" w:after="60"/>
            </w:pPr>
            <w:r w:rsidRPr="00727439">
              <w:t>ACNC</w:t>
            </w:r>
          </w:p>
        </w:tc>
        <w:tc>
          <w:tcPr>
            <w:tcW w:w="3564" w:type="pct"/>
          </w:tcPr>
          <w:p w:rsidR="002B48DB" w:rsidRPr="00727439" w:rsidRDefault="002B48DB" w:rsidP="003C5865">
            <w:pPr>
              <w:spacing w:before="60" w:after="60"/>
            </w:pPr>
            <w:r w:rsidRPr="00727439">
              <w:t>Australian Charities and Not-for-profits Commission</w:t>
            </w:r>
          </w:p>
        </w:tc>
      </w:tr>
      <w:tr w:rsidR="002B48DB" w:rsidRPr="00183B99" w:rsidTr="003C5865">
        <w:tc>
          <w:tcPr>
            <w:tcW w:w="1436" w:type="pct"/>
          </w:tcPr>
          <w:p w:rsidR="002B48DB" w:rsidRPr="00727439" w:rsidRDefault="002B48DB" w:rsidP="003C5865">
            <w:pPr>
              <w:spacing w:before="60" w:after="60"/>
            </w:pPr>
            <w:r w:rsidRPr="00727439">
              <w:t>ATO</w:t>
            </w:r>
          </w:p>
        </w:tc>
        <w:tc>
          <w:tcPr>
            <w:tcW w:w="3564" w:type="pct"/>
          </w:tcPr>
          <w:p w:rsidR="002B48DB" w:rsidRPr="00727439" w:rsidRDefault="002B48DB" w:rsidP="003C5865">
            <w:pPr>
              <w:spacing w:before="60" w:after="60"/>
            </w:pPr>
            <w:r w:rsidRPr="00727439">
              <w:t>Australian Taxation Office</w:t>
            </w:r>
          </w:p>
        </w:tc>
      </w:tr>
      <w:tr w:rsidR="00455968" w:rsidRPr="00183B99" w:rsidTr="003C5865">
        <w:tc>
          <w:tcPr>
            <w:tcW w:w="1436" w:type="pct"/>
          </w:tcPr>
          <w:p w:rsidR="00455968" w:rsidRPr="00727439" w:rsidRDefault="00455968" w:rsidP="003C5865">
            <w:pPr>
              <w:spacing w:before="60" w:after="60"/>
            </w:pPr>
            <w:r>
              <w:t>Constitutional document</w:t>
            </w:r>
          </w:p>
        </w:tc>
        <w:tc>
          <w:tcPr>
            <w:tcW w:w="3564" w:type="pct"/>
          </w:tcPr>
          <w:p w:rsidR="00455968" w:rsidRPr="00727439" w:rsidRDefault="00455968" w:rsidP="005F2C2B">
            <w:pPr>
              <w:spacing w:before="60" w:after="60"/>
            </w:pPr>
            <w:r>
              <w:t xml:space="preserve">Constitution, rules, governing documents, articles of association, deed of trust or settlement </w:t>
            </w:r>
            <w:proofErr w:type="spellStart"/>
            <w:r>
              <w:t>etc</w:t>
            </w:r>
            <w:proofErr w:type="spellEnd"/>
          </w:p>
        </w:tc>
      </w:tr>
      <w:tr w:rsidR="002B48DB" w:rsidRPr="00183B99" w:rsidTr="003C5865">
        <w:tc>
          <w:tcPr>
            <w:tcW w:w="1436" w:type="pct"/>
          </w:tcPr>
          <w:p w:rsidR="002B48DB" w:rsidRPr="00727439" w:rsidRDefault="002B48DB" w:rsidP="003C5865">
            <w:pPr>
              <w:spacing w:before="60" w:after="60"/>
            </w:pPr>
            <w:r w:rsidRPr="00727439">
              <w:t>Department</w:t>
            </w:r>
          </w:p>
        </w:tc>
        <w:tc>
          <w:tcPr>
            <w:tcW w:w="3564" w:type="pct"/>
          </w:tcPr>
          <w:p w:rsidR="002B48DB" w:rsidRPr="00727439" w:rsidRDefault="002B48DB" w:rsidP="005F2C2B">
            <w:pPr>
              <w:spacing w:before="60" w:after="60"/>
            </w:pPr>
            <w:r w:rsidRPr="00727439">
              <w:t xml:space="preserve">The Department responsible for the Register of Harm Prevention Charities (currently the Department of </w:t>
            </w:r>
            <w:r w:rsidR="005F2C2B">
              <w:t>Social</w:t>
            </w:r>
            <w:r w:rsidRPr="00727439">
              <w:t xml:space="preserve"> Services)</w:t>
            </w:r>
          </w:p>
        </w:tc>
      </w:tr>
      <w:tr w:rsidR="002B48DB" w:rsidRPr="00183B99" w:rsidTr="003C5865">
        <w:tc>
          <w:tcPr>
            <w:tcW w:w="1436" w:type="pct"/>
          </w:tcPr>
          <w:p w:rsidR="002B48DB" w:rsidRPr="00727439" w:rsidRDefault="002B48DB" w:rsidP="003C5865">
            <w:pPr>
              <w:spacing w:before="60" w:after="60"/>
            </w:pPr>
            <w:r w:rsidRPr="00727439">
              <w:t>DGR</w:t>
            </w:r>
          </w:p>
        </w:tc>
        <w:tc>
          <w:tcPr>
            <w:tcW w:w="3564" w:type="pct"/>
          </w:tcPr>
          <w:p w:rsidR="002B48DB" w:rsidRPr="00727439" w:rsidRDefault="002B48DB" w:rsidP="003C5865">
            <w:pPr>
              <w:spacing w:before="60" w:after="60"/>
            </w:pPr>
            <w:r w:rsidRPr="00727439">
              <w:t>Deductible Gift Recipient</w:t>
            </w:r>
          </w:p>
        </w:tc>
      </w:tr>
      <w:tr w:rsidR="002B48DB" w:rsidRPr="00183B99" w:rsidTr="003C5865">
        <w:tc>
          <w:tcPr>
            <w:tcW w:w="1436" w:type="pct"/>
          </w:tcPr>
          <w:p w:rsidR="002B48DB" w:rsidRPr="00727439" w:rsidRDefault="002B48DB" w:rsidP="003C5865">
            <w:pPr>
              <w:spacing w:before="60" w:after="60"/>
            </w:pPr>
            <w:r w:rsidRPr="00727439">
              <w:t>ITAA</w:t>
            </w:r>
          </w:p>
        </w:tc>
        <w:tc>
          <w:tcPr>
            <w:tcW w:w="3564" w:type="pct"/>
          </w:tcPr>
          <w:p w:rsidR="002B48DB" w:rsidRPr="00FD5706" w:rsidRDefault="00330AA8" w:rsidP="003C5865">
            <w:pPr>
              <w:spacing w:before="60" w:after="60"/>
              <w:rPr>
                <w:i/>
              </w:rPr>
            </w:pPr>
            <w:r w:rsidRPr="00FD5706">
              <w:rPr>
                <w:i/>
              </w:rPr>
              <w:t>Income Tax Assessment Act 1997</w:t>
            </w:r>
          </w:p>
        </w:tc>
      </w:tr>
      <w:tr w:rsidR="002B48DB" w:rsidRPr="00183B99" w:rsidTr="003C5865">
        <w:tc>
          <w:tcPr>
            <w:tcW w:w="1436" w:type="pct"/>
          </w:tcPr>
          <w:p w:rsidR="002B48DB" w:rsidRPr="00727439" w:rsidRDefault="002B48DB" w:rsidP="003C5865">
            <w:pPr>
              <w:spacing w:before="60" w:after="60"/>
            </w:pPr>
            <w:r w:rsidRPr="00727439">
              <w:t>Minister</w:t>
            </w:r>
          </w:p>
        </w:tc>
        <w:tc>
          <w:tcPr>
            <w:tcW w:w="3564" w:type="pct"/>
          </w:tcPr>
          <w:p w:rsidR="002B48DB" w:rsidRPr="00727439" w:rsidRDefault="002B48DB" w:rsidP="007D49B8">
            <w:pPr>
              <w:spacing w:before="60" w:after="60"/>
            </w:pPr>
            <w:r w:rsidRPr="00727439">
              <w:t xml:space="preserve">The Minister responsible for the Register of Harm Prevention Charities or his/ her </w:t>
            </w:r>
            <w:proofErr w:type="spellStart"/>
            <w:r w:rsidRPr="00727439">
              <w:t>authorisee</w:t>
            </w:r>
            <w:proofErr w:type="spellEnd"/>
            <w:r w:rsidRPr="00727439">
              <w:t xml:space="preserve"> </w:t>
            </w:r>
            <w:r w:rsidR="00455968">
              <w:t xml:space="preserve">(currently the </w:t>
            </w:r>
            <w:r w:rsidR="007D49B8">
              <w:t xml:space="preserve">Social Services </w:t>
            </w:r>
            <w:r w:rsidR="00455968">
              <w:t>Minister)</w:t>
            </w:r>
          </w:p>
        </w:tc>
      </w:tr>
      <w:tr w:rsidR="00C26288" w:rsidRPr="00183B99" w:rsidTr="003C5865">
        <w:tc>
          <w:tcPr>
            <w:tcW w:w="1436" w:type="pct"/>
          </w:tcPr>
          <w:p w:rsidR="00C26288" w:rsidRPr="00727439" w:rsidRDefault="00C26288" w:rsidP="003C5865">
            <w:pPr>
              <w:spacing w:before="60" w:after="60"/>
            </w:pPr>
            <w:r>
              <w:t>Public Fund</w:t>
            </w:r>
          </w:p>
        </w:tc>
        <w:tc>
          <w:tcPr>
            <w:tcW w:w="3564" w:type="pct"/>
          </w:tcPr>
          <w:p w:rsidR="00C26288" w:rsidRPr="00727439" w:rsidRDefault="00C26288" w:rsidP="00C26288">
            <w:pPr>
              <w:spacing w:before="60" w:after="60"/>
            </w:pPr>
            <w:r>
              <w:t xml:space="preserve">The </w:t>
            </w:r>
            <w:r w:rsidRPr="00C26288">
              <w:t>fund to which all gifts of money or property and deductible contributions for the principal activity of the charity are made</w:t>
            </w:r>
          </w:p>
        </w:tc>
      </w:tr>
      <w:tr w:rsidR="002B48DB" w:rsidRPr="00183B99" w:rsidTr="003C5865">
        <w:tc>
          <w:tcPr>
            <w:tcW w:w="1436" w:type="pct"/>
          </w:tcPr>
          <w:p w:rsidR="002B48DB" w:rsidRPr="00727439" w:rsidRDefault="002B48DB" w:rsidP="003C5865">
            <w:pPr>
              <w:spacing w:before="60" w:after="60"/>
            </w:pPr>
            <w:r w:rsidRPr="00727439">
              <w:t>Register</w:t>
            </w:r>
          </w:p>
        </w:tc>
        <w:tc>
          <w:tcPr>
            <w:tcW w:w="3564" w:type="pct"/>
          </w:tcPr>
          <w:p w:rsidR="002B48DB" w:rsidRPr="00727439" w:rsidRDefault="002B48DB" w:rsidP="003C5865">
            <w:pPr>
              <w:spacing w:before="60" w:after="60"/>
            </w:pPr>
            <w:r w:rsidRPr="00727439">
              <w:t>Register of Harm Prevention Charities</w:t>
            </w:r>
            <w:r w:rsidR="00F46E71">
              <w:t xml:space="preserve"> (the Register)</w:t>
            </w:r>
          </w:p>
        </w:tc>
      </w:tr>
      <w:tr w:rsidR="00455968" w:rsidRPr="00183B99" w:rsidTr="003C5865">
        <w:tc>
          <w:tcPr>
            <w:tcW w:w="1436" w:type="pct"/>
          </w:tcPr>
          <w:p w:rsidR="00455968" w:rsidRPr="00727439" w:rsidRDefault="00455968" w:rsidP="003C5865">
            <w:pPr>
              <w:spacing w:before="60" w:after="60"/>
            </w:pPr>
            <w:r>
              <w:t>Secretary</w:t>
            </w:r>
          </w:p>
        </w:tc>
        <w:tc>
          <w:tcPr>
            <w:tcW w:w="3564" w:type="pct"/>
          </w:tcPr>
          <w:p w:rsidR="00455968" w:rsidRPr="00727439" w:rsidRDefault="00455968" w:rsidP="007D49B8">
            <w:pPr>
              <w:spacing w:before="60" w:after="60"/>
            </w:pPr>
            <w:r>
              <w:t xml:space="preserve">The Secretary responsible for the </w:t>
            </w:r>
            <w:r w:rsidRPr="00727439">
              <w:t>Register of Harm Prevention Charities</w:t>
            </w:r>
            <w:r>
              <w:t xml:space="preserve"> (currently the </w:t>
            </w:r>
            <w:r w:rsidR="007D49B8">
              <w:t xml:space="preserve">Social Services </w:t>
            </w:r>
            <w:r>
              <w:t>Secretary)</w:t>
            </w:r>
          </w:p>
        </w:tc>
      </w:tr>
      <w:tr w:rsidR="002B48DB" w:rsidRPr="00183B99" w:rsidTr="003C5865">
        <w:tc>
          <w:tcPr>
            <w:tcW w:w="1436" w:type="pct"/>
          </w:tcPr>
          <w:p w:rsidR="002B48DB" w:rsidRPr="00727439" w:rsidRDefault="002B48DB" w:rsidP="003C5865">
            <w:pPr>
              <w:spacing w:before="60" w:after="60"/>
            </w:pPr>
            <w:r w:rsidRPr="00727439">
              <w:t xml:space="preserve">TCC Endorsement </w:t>
            </w:r>
          </w:p>
        </w:tc>
        <w:tc>
          <w:tcPr>
            <w:tcW w:w="3564" w:type="pct"/>
          </w:tcPr>
          <w:p w:rsidR="00C26288" w:rsidRPr="00727439" w:rsidRDefault="002B48DB" w:rsidP="00C26288">
            <w:pPr>
              <w:spacing w:before="60" w:after="60"/>
            </w:pPr>
            <w:r w:rsidRPr="00727439">
              <w:t xml:space="preserve">Endorsement as a Tax Concession Charity (TCC) , </w:t>
            </w:r>
            <w:r w:rsidR="00C26288">
              <w:t>also</w:t>
            </w:r>
            <w:r w:rsidRPr="00727439">
              <w:t xml:space="preserve"> known as an Income Tax Exempt Charit</w:t>
            </w:r>
            <w:r w:rsidR="00C26288">
              <w:t>y</w:t>
            </w:r>
          </w:p>
        </w:tc>
      </w:tr>
      <w:tr w:rsidR="002B48DB" w:rsidRPr="00183B99" w:rsidTr="003C5865">
        <w:tc>
          <w:tcPr>
            <w:tcW w:w="1436" w:type="pct"/>
          </w:tcPr>
          <w:p w:rsidR="002B48DB" w:rsidRPr="00727439" w:rsidRDefault="002B48DB" w:rsidP="003C5865">
            <w:pPr>
              <w:spacing w:before="60" w:after="60"/>
            </w:pPr>
            <w:r w:rsidRPr="00727439">
              <w:t>Treasurer</w:t>
            </w:r>
          </w:p>
        </w:tc>
        <w:tc>
          <w:tcPr>
            <w:tcW w:w="3564" w:type="pct"/>
          </w:tcPr>
          <w:p w:rsidR="002B48DB" w:rsidRPr="00727439" w:rsidRDefault="002B48DB" w:rsidP="003C5865">
            <w:pPr>
              <w:spacing w:before="60" w:after="60"/>
            </w:pPr>
            <w:r w:rsidRPr="00727439">
              <w:t xml:space="preserve">Treasurer of Australia or his/ her delegate </w:t>
            </w:r>
          </w:p>
        </w:tc>
      </w:tr>
      <w:tr w:rsidR="002B48DB" w:rsidRPr="00183B99" w:rsidTr="003C5865">
        <w:tc>
          <w:tcPr>
            <w:tcW w:w="1436" w:type="pct"/>
          </w:tcPr>
          <w:p w:rsidR="002B48DB" w:rsidRPr="00727439" w:rsidRDefault="002B48DB" w:rsidP="003C5865">
            <w:pPr>
              <w:spacing w:before="60" w:after="60"/>
            </w:pPr>
            <w:r w:rsidRPr="00727439">
              <w:t>Object</w:t>
            </w:r>
          </w:p>
        </w:tc>
        <w:tc>
          <w:tcPr>
            <w:tcW w:w="3564" w:type="pct"/>
          </w:tcPr>
          <w:p w:rsidR="002B48DB" w:rsidRPr="00727439" w:rsidRDefault="002B48DB" w:rsidP="003C5865">
            <w:pPr>
              <w:spacing w:before="60" w:after="60"/>
            </w:pPr>
            <w:r w:rsidRPr="00727439">
              <w:t>In constitutional documents the aims/purposes are known as ‘objects’</w:t>
            </w:r>
          </w:p>
        </w:tc>
      </w:tr>
    </w:tbl>
    <w:p w:rsidR="00400348" w:rsidRDefault="00400348" w:rsidP="003B59E2">
      <w:pPr>
        <w:jc w:val="center"/>
      </w:pPr>
    </w:p>
    <w:p w:rsidR="00400348" w:rsidRDefault="00400348">
      <w:r>
        <w:br w:type="page"/>
      </w:r>
    </w:p>
    <w:sdt>
      <w:sdtPr>
        <w:rPr>
          <w:rFonts w:ascii="Calibri" w:hAnsi="Calibri"/>
          <w:color w:val="auto"/>
          <w:sz w:val="22"/>
          <w:szCs w:val="24"/>
          <w:lang w:val="en-AU" w:eastAsia="en-AU"/>
        </w:rPr>
        <w:id w:val="84740584"/>
        <w:docPartObj>
          <w:docPartGallery w:val="Table of Contents"/>
          <w:docPartUnique/>
        </w:docPartObj>
      </w:sdtPr>
      <w:sdtEndPr>
        <w:rPr>
          <w:b/>
          <w:bCs/>
          <w:noProof/>
        </w:rPr>
      </w:sdtEndPr>
      <w:sdtContent>
        <w:p w:rsidR="00400348" w:rsidRDefault="00DD5416">
          <w:pPr>
            <w:pStyle w:val="TOCHeading"/>
          </w:pPr>
          <w:r w:rsidRPr="00DD5416">
            <w:t>Table of Contents</w:t>
          </w:r>
        </w:p>
        <w:p w:rsidR="00813925" w:rsidRDefault="00400348">
          <w:pPr>
            <w:pStyle w:val="TOC1"/>
            <w:tabs>
              <w:tab w:val="right" w:leader="dot" w:pos="8296"/>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04592774" w:history="1">
            <w:r w:rsidR="00813925" w:rsidRPr="00DF48AF">
              <w:rPr>
                <w:rStyle w:val="Hyperlink"/>
                <w:noProof/>
              </w:rPr>
              <w:t>Contact information</w:t>
            </w:r>
            <w:r w:rsidR="00813925">
              <w:rPr>
                <w:noProof/>
                <w:webHidden/>
              </w:rPr>
              <w:tab/>
            </w:r>
            <w:r w:rsidR="00813925">
              <w:rPr>
                <w:noProof/>
                <w:webHidden/>
              </w:rPr>
              <w:fldChar w:fldCharType="begin"/>
            </w:r>
            <w:r w:rsidR="00813925">
              <w:rPr>
                <w:noProof/>
                <w:webHidden/>
              </w:rPr>
              <w:instrText xml:space="preserve"> PAGEREF _Toc404592774 \h </w:instrText>
            </w:r>
            <w:r w:rsidR="00813925">
              <w:rPr>
                <w:noProof/>
                <w:webHidden/>
              </w:rPr>
            </w:r>
            <w:r w:rsidR="00813925">
              <w:rPr>
                <w:noProof/>
                <w:webHidden/>
              </w:rPr>
              <w:fldChar w:fldCharType="separate"/>
            </w:r>
            <w:r w:rsidR="005E2D7F">
              <w:rPr>
                <w:noProof/>
                <w:webHidden/>
              </w:rPr>
              <w:t>2</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75" w:history="1">
            <w:r w:rsidR="00813925" w:rsidRPr="00DF48AF">
              <w:rPr>
                <w:rStyle w:val="Hyperlink"/>
                <w:noProof/>
              </w:rPr>
              <w:t>Glossary</w:t>
            </w:r>
            <w:r w:rsidR="00813925">
              <w:rPr>
                <w:noProof/>
                <w:webHidden/>
              </w:rPr>
              <w:tab/>
            </w:r>
            <w:r w:rsidR="00813925">
              <w:rPr>
                <w:noProof/>
                <w:webHidden/>
              </w:rPr>
              <w:fldChar w:fldCharType="begin"/>
            </w:r>
            <w:r w:rsidR="00813925">
              <w:rPr>
                <w:noProof/>
                <w:webHidden/>
              </w:rPr>
              <w:instrText xml:space="preserve"> PAGEREF _Toc404592775 \h </w:instrText>
            </w:r>
            <w:r w:rsidR="00813925">
              <w:rPr>
                <w:noProof/>
                <w:webHidden/>
              </w:rPr>
            </w:r>
            <w:r w:rsidR="00813925">
              <w:rPr>
                <w:noProof/>
                <w:webHidden/>
              </w:rPr>
              <w:fldChar w:fldCharType="separate"/>
            </w:r>
            <w:r>
              <w:rPr>
                <w:noProof/>
                <w:webHidden/>
              </w:rPr>
              <w:t>2</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76" w:history="1">
            <w:r w:rsidR="00813925" w:rsidRPr="00DF48AF">
              <w:rPr>
                <w:rStyle w:val="Hyperlink"/>
                <w:noProof/>
              </w:rPr>
              <w:t>1. Requirements for institutions applying for entry on the Register – Key facts</w:t>
            </w:r>
            <w:r w:rsidR="00813925">
              <w:rPr>
                <w:noProof/>
                <w:webHidden/>
              </w:rPr>
              <w:tab/>
            </w:r>
            <w:r w:rsidR="00813925">
              <w:rPr>
                <w:noProof/>
                <w:webHidden/>
              </w:rPr>
              <w:fldChar w:fldCharType="begin"/>
            </w:r>
            <w:r w:rsidR="00813925">
              <w:rPr>
                <w:noProof/>
                <w:webHidden/>
              </w:rPr>
              <w:instrText xml:space="preserve"> PAGEREF _Toc404592776 \h </w:instrText>
            </w:r>
            <w:r w:rsidR="00813925">
              <w:rPr>
                <w:noProof/>
                <w:webHidden/>
              </w:rPr>
            </w:r>
            <w:r w:rsidR="00813925">
              <w:rPr>
                <w:noProof/>
                <w:webHidden/>
              </w:rPr>
              <w:fldChar w:fldCharType="separate"/>
            </w:r>
            <w:r>
              <w:rPr>
                <w:noProof/>
                <w:webHidden/>
              </w:rPr>
              <w:t>4</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77" w:history="1">
            <w:r w:rsidR="00813925" w:rsidRPr="00DF48AF">
              <w:rPr>
                <w:rStyle w:val="Hyperlink"/>
                <w:noProof/>
              </w:rPr>
              <w:t>1.1 Principal activity – key facts</w:t>
            </w:r>
            <w:r w:rsidR="00813925">
              <w:rPr>
                <w:noProof/>
                <w:webHidden/>
              </w:rPr>
              <w:tab/>
            </w:r>
            <w:r w:rsidR="00813925">
              <w:rPr>
                <w:noProof/>
                <w:webHidden/>
              </w:rPr>
              <w:fldChar w:fldCharType="begin"/>
            </w:r>
            <w:r w:rsidR="00813925">
              <w:rPr>
                <w:noProof/>
                <w:webHidden/>
              </w:rPr>
              <w:instrText xml:space="preserve"> PAGEREF _Toc404592777 \h </w:instrText>
            </w:r>
            <w:r w:rsidR="00813925">
              <w:rPr>
                <w:noProof/>
                <w:webHidden/>
              </w:rPr>
            </w:r>
            <w:r w:rsidR="00813925">
              <w:rPr>
                <w:noProof/>
                <w:webHidden/>
              </w:rPr>
              <w:fldChar w:fldCharType="separate"/>
            </w:r>
            <w:r>
              <w:rPr>
                <w:noProof/>
                <w:webHidden/>
              </w:rPr>
              <w:t>4</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78" w:history="1">
            <w:r w:rsidR="00813925" w:rsidRPr="00DF48AF">
              <w:rPr>
                <w:rStyle w:val="Hyperlink"/>
                <w:noProof/>
              </w:rPr>
              <w:t>1.2 Constitution – key facts</w:t>
            </w:r>
            <w:r w:rsidR="00813925">
              <w:rPr>
                <w:noProof/>
                <w:webHidden/>
              </w:rPr>
              <w:tab/>
            </w:r>
            <w:r w:rsidR="00813925">
              <w:rPr>
                <w:noProof/>
                <w:webHidden/>
              </w:rPr>
              <w:fldChar w:fldCharType="begin"/>
            </w:r>
            <w:r w:rsidR="00813925">
              <w:rPr>
                <w:noProof/>
                <w:webHidden/>
              </w:rPr>
              <w:instrText xml:space="preserve"> PAGEREF _Toc404592778 \h </w:instrText>
            </w:r>
            <w:r w:rsidR="00813925">
              <w:rPr>
                <w:noProof/>
                <w:webHidden/>
              </w:rPr>
            </w:r>
            <w:r w:rsidR="00813925">
              <w:rPr>
                <w:noProof/>
                <w:webHidden/>
              </w:rPr>
              <w:fldChar w:fldCharType="separate"/>
            </w:r>
            <w:r>
              <w:rPr>
                <w:noProof/>
                <w:webHidden/>
              </w:rPr>
              <w:t>4</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79" w:history="1">
            <w:r w:rsidR="00813925" w:rsidRPr="00DF48AF">
              <w:rPr>
                <w:rStyle w:val="Hyperlink"/>
                <w:noProof/>
              </w:rPr>
              <w:t>1.3 Charity – key facts</w:t>
            </w:r>
            <w:r w:rsidR="00813925">
              <w:rPr>
                <w:noProof/>
                <w:webHidden/>
              </w:rPr>
              <w:tab/>
            </w:r>
            <w:r w:rsidR="00813925">
              <w:rPr>
                <w:noProof/>
                <w:webHidden/>
              </w:rPr>
              <w:fldChar w:fldCharType="begin"/>
            </w:r>
            <w:r w:rsidR="00813925">
              <w:rPr>
                <w:noProof/>
                <w:webHidden/>
              </w:rPr>
              <w:instrText xml:space="preserve"> PAGEREF _Toc404592779 \h </w:instrText>
            </w:r>
            <w:r w:rsidR="00813925">
              <w:rPr>
                <w:noProof/>
                <w:webHidden/>
              </w:rPr>
            </w:r>
            <w:r w:rsidR="00813925">
              <w:rPr>
                <w:noProof/>
                <w:webHidden/>
              </w:rPr>
              <w:fldChar w:fldCharType="separate"/>
            </w:r>
            <w:r>
              <w:rPr>
                <w:noProof/>
                <w:webHidden/>
              </w:rPr>
              <w:t>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0" w:history="1">
            <w:r w:rsidR="00813925" w:rsidRPr="00DF48AF">
              <w:rPr>
                <w:rStyle w:val="Hyperlink"/>
                <w:noProof/>
              </w:rPr>
              <w:t>1.4 Public fund – key facts</w:t>
            </w:r>
            <w:r w:rsidR="00813925">
              <w:rPr>
                <w:noProof/>
                <w:webHidden/>
              </w:rPr>
              <w:tab/>
            </w:r>
            <w:r w:rsidR="00813925">
              <w:rPr>
                <w:noProof/>
                <w:webHidden/>
              </w:rPr>
              <w:fldChar w:fldCharType="begin"/>
            </w:r>
            <w:r w:rsidR="00813925">
              <w:rPr>
                <w:noProof/>
                <w:webHidden/>
              </w:rPr>
              <w:instrText xml:space="preserve"> PAGEREF _Toc404592780 \h </w:instrText>
            </w:r>
            <w:r w:rsidR="00813925">
              <w:rPr>
                <w:noProof/>
                <w:webHidden/>
              </w:rPr>
            </w:r>
            <w:r w:rsidR="00813925">
              <w:rPr>
                <w:noProof/>
                <w:webHidden/>
              </w:rPr>
              <w:fldChar w:fldCharType="separate"/>
            </w:r>
            <w:r>
              <w:rPr>
                <w:noProof/>
                <w:webHidden/>
              </w:rPr>
              <w:t>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1" w:history="1">
            <w:r w:rsidR="00813925" w:rsidRPr="00DF48AF">
              <w:rPr>
                <w:rStyle w:val="Hyperlink"/>
                <w:noProof/>
              </w:rPr>
              <w:t>1.5 Conduit Policy</w:t>
            </w:r>
            <w:r w:rsidR="00813925">
              <w:rPr>
                <w:noProof/>
                <w:webHidden/>
              </w:rPr>
              <w:tab/>
            </w:r>
            <w:r w:rsidR="00813925">
              <w:rPr>
                <w:noProof/>
                <w:webHidden/>
              </w:rPr>
              <w:fldChar w:fldCharType="begin"/>
            </w:r>
            <w:r w:rsidR="00813925">
              <w:rPr>
                <w:noProof/>
                <w:webHidden/>
              </w:rPr>
              <w:instrText xml:space="preserve"> PAGEREF _Toc404592781 \h </w:instrText>
            </w:r>
            <w:r w:rsidR="00813925">
              <w:rPr>
                <w:noProof/>
                <w:webHidden/>
              </w:rPr>
            </w:r>
            <w:r w:rsidR="00813925">
              <w:rPr>
                <w:noProof/>
                <w:webHidden/>
              </w:rPr>
              <w:fldChar w:fldCharType="separate"/>
            </w:r>
            <w:r>
              <w:rPr>
                <w:noProof/>
                <w:webHidden/>
              </w:rPr>
              <w:t>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2" w:history="1">
            <w:r w:rsidR="00813925" w:rsidRPr="00DF48AF">
              <w:rPr>
                <w:rStyle w:val="Hyperlink"/>
                <w:noProof/>
              </w:rPr>
              <w:t>1.6 Winding up the public fund</w:t>
            </w:r>
            <w:r w:rsidR="00813925">
              <w:rPr>
                <w:noProof/>
                <w:webHidden/>
              </w:rPr>
              <w:tab/>
            </w:r>
            <w:r w:rsidR="00813925">
              <w:rPr>
                <w:noProof/>
                <w:webHidden/>
              </w:rPr>
              <w:fldChar w:fldCharType="begin"/>
            </w:r>
            <w:r w:rsidR="00813925">
              <w:rPr>
                <w:noProof/>
                <w:webHidden/>
              </w:rPr>
              <w:instrText xml:space="preserve"> PAGEREF _Toc404592782 \h </w:instrText>
            </w:r>
            <w:r w:rsidR="00813925">
              <w:rPr>
                <w:noProof/>
                <w:webHidden/>
              </w:rPr>
            </w:r>
            <w:r w:rsidR="00813925">
              <w:rPr>
                <w:noProof/>
                <w:webHidden/>
              </w:rPr>
              <w:fldChar w:fldCharType="separate"/>
            </w:r>
            <w:r>
              <w:rPr>
                <w:noProof/>
                <w:webHidden/>
              </w:rPr>
              <w:t>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3" w:history="1">
            <w:r w:rsidR="00813925" w:rsidRPr="00DF48AF">
              <w:rPr>
                <w:rStyle w:val="Hyperlink"/>
                <w:noProof/>
              </w:rPr>
              <w:t>1.7 In Australia</w:t>
            </w:r>
            <w:r w:rsidR="00813925">
              <w:rPr>
                <w:noProof/>
                <w:webHidden/>
              </w:rPr>
              <w:tab/>
            </w:r>
            <w:r w:rsidR="00813925">
              <w:rPr>
                <w:noProof/>
                <w:webHidden/>
              </w:rPr>
              <w:fldChar w:fldCharType="begin"/>
            </w:r>
            <w:r w:rsidR="00813925">
              <w:rPr>
                <w:noProof/>
                <w:webHidden/>
              </w:rPr>
              <w:instrText xml:space="preserve"> PAGEREF _Toc404592783 \h </w:instrText>
            </w:r>
            <w:r w:rsidR="00813925">
              <w:rPr>
                <w:noProof/>
                <w:webHidden/>
              </w:rPr>
            </w:r>
            <w:r w:rsidR="00813925">
              <w:rPr>
                <w:noProof/>
                <w:webHidden/>
              </w:rPr>
              <w:fldChar w:fldCharType="separate"/>
            </w:r>
            <w:r>
              <w:rPr>
                <w:noProof/>
                <w:webHidden/>
              </w:rPr>
              <w:t>5</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84" w:history="1">
            <w:r w:rsidR="00813925" w:rsidRPr="00DF48AF">
              <w:rPr>
                <w:rStyle w:val="Hyperlink"/>
                <w:noProof/>
              </w:rPr>
              <w:t>2. Register eligibility requirements</w:t>
            </w:r>
            <w:r w:rsidR="00813925">
              <w:rPr>
                <w:noProof/>
                <w:webHidden/>
              </w:rPr>
              <w:tab/>
            </w:r>
            <w:r w:rsidR="00813925">
              <w:rPr>
                <w:noProof/>
                <w:webHidden/>
              </w:rPr>
              <w:fldChar w:fldCharType="begin"/>
            </w:r>
            <w:r w:rsidR="00813925">
              <w:rPr>
                <w:noProof/>
                <w:webHidden/>
              </w:rPr>
              <w:instrText xml:space="preserve"> PAGEREF _Toc404592784 \h </w:instrText>
            </w:r>
            <w:r w:rsidR="00813925">
              <w:rPr>
                <w:noProof/>
                <w:webHidden/>
              </w:rPr>
            </w:r>
            <w:r w:rsidR="00813925">
              <w:rPr>
                <w:noProof/>
                <w:webHidden/>
              </w:rPr>
              <w:fldChar w:fldCharType="separate"/>
            </w:r>
            <w:r>
              <w:rPr>
                <w:noProof/>
                <w:webHidden/>
              </w:rPr>
              <w:t>6</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5" w:history="1">
            <w:r w:rsidR="00813925" w:rsidRPr="00DF48AF">
              <w:rPr>
                <w:rStyle w:val="Hyperlink"/>
                <w:noProof/>
              </w:rPr>
              <w:t>2.1 Key requirements</w:t>
            </w:r>
            <w:r w:rsidR="00813925">
              <w:rPr>
                <w:noProof/>
                <w:webHidden/>
              </w:rPr>
              <w:tab/>
            </w:r>
            <w:r w:rsidR="00813925">
              <w:rPr>
                <w:noProof/>
                <w:webHidden/>
              </w:rPr>
              <w:fldChar w:fldCharType="begin"/>
            </w:r>
            <w:r w:rsidR="00813925">
              <w:rPr>
                <w:noProof/>
                <w:webHidden/>
              </w:rPr>
              <w:instrText xml:space="preserve"> PAGEREF _Toc404592785 \h </w:instrText>
            </w:r>
            <w:r w:rsidR="00813925">
              <w:rPr>
                <w:noProof/>
                <w:webHidden/>
              </w:rPr>
            </w:r>
            <w:r w:rsidR="00813925">
              <w:rPr>
                <w:noProof/>
                <w:webHidden/>
              </w:rPr>
              <w:fldChar w:fldCharType="separate"/>
            </w:r>
            <w:r>
              <w:rPr>
                <w:noProof/>
                <w:webHidden/>
              </w:rPr>
              <w:t>6</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6" w:history="1">
            <w:r w:rsidR="00813925" w:rsidRPr="00DF48AF">
              <w:rPr>
                <w:rStyle w:val="Hyperlink"/>
                <w:noProof/>
              </w:rPr>
              <w:t>2.2 Submitting the application form</w:t>
            </w:r>
            <w:r w:rsidR="00813925">
              <w:rPr>
                <w:noProof/>
                <w:webHidden/>
              </w:rPr>
              <w:tab/>
            </w:r>
            <w:r w:rsidR="00813925">
              <w:rPr>
                <w:noProof/>
                <w:webHidden/>
              </w:rPr>
              <w:fldChar w:fldCharType="begin"/>
            </w:r>
            <w:r w:rsidR="00813925">
              <w:rPr>
                <w:noProof/>
                <w:webHidden/>
              </w:rPr>
              <w:instrText xml:space="preserve"> PAGEREF _Toc404592786 \h </w:instrText>
            </w:r>
            <w:r w:rsidR="00813925">
              <w:rPr>
                <w:noProof/>
                <w:webHidden/>
              </w:rPr>
            </w:r>
            <w:r w:rsidR="00813925">
              <w:rPr>
                <w:noProof/>
                <w:webHidden/>
              </w:rPr>
              <w:fldChar w:fldCharType="separate"/>
            </w:r>
            <w:r>
              <w:rPr>
                <w:noProof/>
                <w:webHidden/>
              </w:rPr>
              <w:t>6</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7" w:history="1">
            <w:r w:rsidR="00813925" w:rsidRPr="00DF48AF">
              <w:rPr>
                <w:rStyle w:val="Hyperlink"/>
                <w:noProof/>
              </w:rPr>
              <w:t>2.3 Application assessment</w:t>
            </w:r>
            <w:r w:rsidR="00813925">
              <w:rPr>
                <w:noProof/>
                <w:webHidden/>
              </w:rPr>
              <w:tab/>
            </w:r>
            <w:r w:rsidR="00813925">
              <w:rPr>
                <w:noProof/>
                <w:webHidden/>
              </w:rPr>
              <w:fldChar w:fldCharType="begin"/>
            </w:r>
            <w:r w:rsidR="00813925">
              <w:rPr>
                <w:noProof/>
                <w:webHidden/>
              </w:rPr>
              <w:instrText xml:space="preserve"> PAGEREF _Toc404592787 \h </w:instrText>
            </w:r>
            <w:r w:rsidR="00813925">
              <w:rPr>
                <w:noProof/>
                <w:webHidden/>
              </w:rPr>
            </w:r>
            <w:r w:rsidR="00813925">
              <w:rPr>
                <w:noProof/>
                <w:webHidden/>
              </w:rPr>
              <w:fldChar w:fldCharType="separate"/>
            </w:r>
            <w:r>
              <w:rPr>
                <w:noProof/>
                <w:webHidden/>
              </w:rPr>
              <w:t>7</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88" w:history="1">
            <w:r w:rsidR="00813925" w:rsidRPr="00DF48AF">
              <w:rPr>
                <w:rStyle w:val="Hyperlink"/>
                <w:noProof/>
              </w:rPr>
              <w:t>2.4 Approval process</w:t>
            </w:r>
            <w:r w:rsidR="00813925">
              <w:rPr>
                <w:noProof/>
                <w:webHidden/>
              </w:rPr>
              <w:tab/>
            </w:r>
            <w:r w:rsidR="00813925">
              <w:rPr>
                <w:noProof/>
                <w:webHidden/>
              </w:rPr>
              <w:fldChar w:fldCharType="begin"/>
            </w:r>
            <w:r w:rsidR="00813925">
              <w:rPr>
                <w:noProof/>
                <w:webHidden/>
              </w:rPr>
              <w:instrText xml:space="preserve"> PAGEREF _Toc404592788 \h </w:instrText>
            </w:r>
            <w:r w:rsidR="00813925">
              <w:rPr>
                <w:noProof/>
                <w:webHidden/>
              </w:rPr>
            </w:r>
            <w:r w:rsidR="00813925">
              <w:rPr>
                <w:noProof/>
                <w:webHidden/>
              </w:rPr>
              <w:fldChar w:fldCharType="separate"/>
            </w:r>
            <w:r>
              <w:rPr>
                <w:noProof/>
                <w:webHidden/>
              </w:rPr>
              <w:t>7</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89" w:history="1">
            <w:r w:rsidR="00813925" w:rsidRPr="00DF48AF">
              <w:rPr>
                <w:rStyle w:val="Hyperlink"/>
                <w:noProof/>
              </w:rPr>
              <w:t>3. Background to the Register of Harm Prevention Charities</w:t>
            </w:r>
            <w:r w:rsidR="00813925">
              <w:rPr>
                <w:noProof/>
                <w:webHidden/>
              </w:rPr>
              <w:tab/>
            </w:r>
            <w:r w:rsidR="00813925">
              <w:rPr>
                <w:noProof/>
                <w:webHidden/>
              </w:rPr>
              <w:fldChar w:fldCharType="begin"/>
            </w:r>
            <w:r w:rsidR="00813925">
              <w:rPr>
                <w:noProof/>
                <w:webHidden/>
              </w:rPr>
              <w:instrText xml:space="preserve"> PAGEREF _Toc404592789 \h </w:instrText>
            </w:r>
            <w:r w:rsidR="00813925">
              <w:rPr>
                <w:noProof/>
                <w:webHidden/>
              </w:rPr>
            </w:r>
            <w:r w:rsidR="00813925">
              <w:rPr>
                <w:noProof/>
                <w:webHidden/>
              </w:rPr>
              <w:fldChar w:fldCharType="separate"/>
            </w:r>
            <w:r>
              <w:rPr>
                <w:noProof/>
                <w:webHidden/>
              </w:rPr>
              <w:t>8</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0" w:history="1">
            <w:r w:rsidR="00813925" w:rsidRPr="00DF48AF">
              <w:rPr>
                <w:rStyle w:val="Hyperlink"/>
                <w:noProof/>
              </w:rPr>
              <w:t>3.1 About the Register</w:t>
            </w:r>
            <w:r w:rsidR="00813925">
              <w:rPr>
                <w:noProof/>
                <w:webHidden/>
              </w:rPr>
              <w:tab/>
            </w:r>
            <w:r w:rsidR="00813925">
              <w:rPr>
                <w:noProof/>
                <w:webHidden/>
              </w:rPr>
              <w:fldChar w:fldCharType="begin"/>
            </w:r>
            <w:r w:rsidR="00813925">
              <w:rPr>
                <w:noProof/>
                <w:webHidden/>
              </w:rPr>
              <w:instrText xml:space="preserve"> PAGEREF _Toc404592790 \h </w:instrText>
            </w:r>
            <w:r w:rsidR="00813925">
              <w:rPr>
                <w:noProof/>
                <w:webHidden/>
              </w:rPr>
            </w:r>
            <w:r w:rsidR="00813925">
              <w:rPr>
                <w:noProof/>
                <w:webHidden/>
              </w:rPr>
              <w:fldChar w:fldCharType="separate"/>
            </w:r>
            <w:r>
              <w:rPr>
                <w:noProof/>
                <w:webHidden/>
              </w:rPr>
              <w:t>8</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1" w:history="1">
            <w:r w:rsidR="00813925" w:rsidRPr="00DF48AF">
              <w:rPr>
                <w:rStyle w:val="Hyperlink"/>
                <w:noProof/>
              </w:rPr>
              <w:t>3.2 Legislative framework</w:t>
            </w:r>
            <w:r w:rsidR="00813925">
              <w:rPr>
                <w:noProof/>
                <w:webHidden/>
              </w:rPr>
              <w:tab/>
            </w:r>
            <w:r w:rsidR="00813925">
              <w:rPr>
                <w:noProof/>
                <w:webHidden/>
              </w:rPr>
              <w:fldChar w:fldCharType="begin"/>
            </w:r>
            <w:r w:rsidR="00813925">
              <w:rPr>
                <w:noProof/>
                <w:webHidden/>
              </w:rPr>
              <w:instrText xml:space="preserve"> PAGEREF _Toc404592791 \h </w:instrText>
            </w:r>
            <w:r w:rsidR="00813925">
              <w:rPr>
                <w:noProof/>
                <w:webHidden/>
              </w:rPr>
            </w:r>
            <w:r w:rsidR="00813925">
              <w:rPr>
                <w:noProof/>
                <w:webHidden/>
              </w:rPr>
              <w:fldChar w:fldCharType="separate"/>
            </w:r>
            <w:r>
              <w:rPr>
                <w:noProof/>
                <w:webHidden/>
              </w:rPr>
              <w:t>8</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2" w:history="1">
            <w:r w:rsidR="00813925" w:rsidRPr="00DF48AF">
              <w:rPr>
                <w:rStyle w:val="Hyperlink"/>
                <w:noProof/>
              </w:rPr>
              <w:t>3.3 About Deductible Gift Recipient Categories</w:t>
            </w:r>
            <w:r w:rsidR="00813925">
              <w:rPr>
                <w:noProof/>
                <w:webHidden/>
              </w:rPr>
              <w:tab/>
            </w:r>
            <w:r w:rsidR="00813925">
              <w:rPr>
                <w:noProof/>
                <w:webHidden/>
              </w:rPr>
              <w:fldChar w:fldCharType="begin"/>
            </w:r>
            <w:r w:rsidR="00813925">
              <w:rPr>
                <w:noProof/>
                <w:webHidden/>
              </w:rPr>
              <w:instrText xml:space="preserve"> PAGEREF _Toc404592792 \h </w:instrText>
            </w:r>
            <w:r w:rsidR="00813925">
              <w:rPr>
                <w:noProof/>
                <w:webHidden/>
              </w:rPr>
            </w:r>
            <w:r w:rsidR="00813925">
              <w:rPr>
                <w:noProof/>
                <w:webHidden/>
              </w:rPr>
              <w:fldChar w:fldCharType="separate"/>
            </w:r>
            <w:r>
              <w:rPr>
                <w:noProof/>
                <w:webHidden/>
              </w:rPr>
              <w:t>8</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93" w:history="1">
            <w:r w:rsidR="00813925" w:rsidRPr="00DF48AF">
              <w:rPr>
                <w:rStyle w:val="Hyperlink"/>
                <w:noProof/>
              </w:rPr>
              <w:t>4. Principal activity</w:t>
            </w:r>
            <w:r w:rsidR="00813925">
              <w:rPr>
                <w:noProof/>
                <w:webHidden/>
              </w:rPr>
              <w:tab/>
            </w:r>
            <w:r w:rsidR="00813925">
              <w:rPr>
                <w:noProof/>
                <w:webHidden/>
              </w:rPr>
              <w:fldChar w:fldCharType="begin"/>
            </w:r>
            <w:r w:rsidR="00813925">
              <w:rPr>
                <w:noProof/>
                <w:webHidden/>
              </w:rPr>
              <w:instrText xml:space="preserve"> PAGEREF _Toc404592793 \h </w:instrText>
            </w:r>
            <w:r w:rsidR="00813925">
              <w:rPr>
                <w:noProof/>
                <w:webHidden/>
              </w:rPr>
            </w:r>
            <w:r w:rsidR="00813925">
              <w:rPr>
                <w:noProof/>
                <w:webHidden/>
              </w:rPr>
              <w:fldChar w:fldCharType="separate"/>
            </w:r>
            <w:r>
              <w:rPr>
                <w:noProof/>
                <w:webHidden/>
              </w:rPr>
              <w:t>9</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4" w:history="1">
            <w:r w:rsidR="00813925" w:rsidRPr="00DF48AF">
              <w:rPr>
                <w:rStyle w:val="Hyperlink"/>
                <w:noProof/>
              </w:rPr>
              <w:t>4.1 About the principal activity</w:t>
            </w:r>
            <w:r w:rsidR="00813925">
              <w:rPr>
                <w:noProof/>
                <w:webHidden/>
              </w:rPr>
              <w:tab/>
            </w:r>
            <w:r w:rsidR="00813925">
              <w:rPr>
                <w:noProof/>
                <w:webHidden/>
              </w:rPr>
              <w:fldChar w:fldCharType="begin"/>
            </w:r>
            <w:r w:rsidR="00813925">
              <w:rPr>
                <w:noProof/>
                <w:webHidden/>
              </w:rPr>
              <w:instrText xml:space="preserve"> PAGEREF _Toc404592794 \h </w:instrText>
            </w:r>
            <w:r w:rsidR="00813925">
              <w:rPr>
                <w:noProof/>
                <w:webHidden/>
              </w:rPr>
            </w:r>
            <w:r w:rsidR="00813925">
              <w:rPr>
                <w:noProof/>
                <w:webHidden/>
              </w:rPr>
              <w:fldChar w:fldCharType="separate"/>
            </w:r>
            <w:r>
              <w:rPr>
                <w:noProof/>
                <w:webHidden/>
              </w:rPr>
              <w:t>9</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5" w:history="1">
            <w:r w:rsidR="00813925" w:rsidRPr="00DF48AF">
              <w:rPr>
                <w:rStyle w:val="Hyperlink"/>
                <w:noProof/>
              </w:rPr>
              <w:t>4.2 Assessing the principal activity</w:t>
            </w:r>
            <w:r w:rsidR="00813925">
              <w:rPr>
                <w:noProof/>
                <w:webHidden/>
              </w:rPr>
              <w:tab/>
            </w:r>
            <w:r w:rsidR="00813925">
              <w:rPr>
                <w:noProof/>
                <w:webHidden/>
              </w:rPr>
              <w:fldChar w:fldCharType="begin"/>
            </w:r>
            <w:r w:rsidR="00813925">
              <w:rPr>
                <w:noProof/>
                <w:webHidden/>
              </w:rPr>
              <w:instrText xml:space="preserve"> PAGEREF _Toc404592795 \h </w:instrText>
            </w:r>
            <w:r w:rsidR="00813925">
              <w:rPr>
                <w:noProof/>
                <w:webHidden/>
              </w:rPr>
            </w:r>
            <w:r w:rsidR="00813925">
              <w:rPr>
                <w:noProof/>
                <w:webHidden/>
              </w:rPr>
              <w:fldChar w:fldCharType="separate"/>
            </w:r>
            <w:r>
              <w:rPr>
                <w:noProof/>
                <w:webHidden/>
              </w:rPr>
              <w:t>9</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6" w:history="1">
            <w:r w:rsidR="00813925" w:rsidRPr="00DF48AF">
              <w:rPr>
                <w:rStyle w:val="Hyperlink"/>
                <w:noProof/>
              </w:rPr>
              <w:t>4.3 Explanation of Terms</w:t>
            </w:r>
            <w:r w:rsidR="00813925">
              <w:rPr>
                <w:noProof/>
                <w:webHidden/>
              </w:rPr>
              <w:tab/>
            </w:r>
            <w:r w:rsidR="00813925">
              <w:rPr>
                <w:noProof/>
                <w:webHidden/>
              </w:rPr>
              <w:fldChar w:fldCharType="begin"/>
            </w:r>
            <w:r w:rsidR="00813925">
              <w:rPr>
                <w:noProof/>
                <w:webHidden/>
              </w:rPr>
              <w:instrText xml:space="preserve"> PAGEREF _Toc404592796 \h </w:instrText>
            </w:r>
            <w:r w:rsidR="00813925">
              <w:rPr>
                <w:noProof/>
                <w:webHidden/>
              </w:rPr>
            </w:r>
            <w:r w:rsidR="00813925">
              <w:rPr>
                <w:noProof/>
                <w:webHidden/>
              </w:rPr>
              <w:fldChar w:fldCharType="separate"/>
            </w:r>
            <w:r>
              <w:rPr>
                <w:noProof/>
                <w:webHidden/>
              </w:rPr>
              <w:t>10</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797" w:history="1">
            <w:r w:rsidR="00813925" w:rsidRPr="00DF48AF">
              <w:rPr>
                <w:rStyle w:val="Hyperlink"/>
                <w:noProof/>
              </w:rPr>
              <w:t>5. Constitutional information – mandatory inclusions</w:t>
            </w:r>
            <w:r w:rsidR="00813925">
              <w:rPr>
                <w:noProof/>
                <w:webHidden/>
              </w:rPr>
              <w:tab/>
            </w:r>
            <w:r w:rsidR="00813925">
              <w:rPr>
                <w:noProof/>
                <w:webHidden/>
              </w:rPr>
              <w:fldChar w:fldCharType="begin"/>
            </w:r>
            <w:r w:rsidR="00813925">
              <w:rPr>
                <w:noProof/>
                <w:webHidden/>
              </w:rPr>
              <w:instrText xml:space="preserve"> PAGEREF _Toc404592797 \h </w:instrText>
            </w:r>
            <w:r w:rsidR="00813925">
              <w:rPr>
                <w:noProof/>
                <w:webHidden/>
              </w:rPr>
            </w:r>
            <w:r w:rsidR="00813925">
              <w:rPr>
                <w:noProof/>
                <w:webHidden/>
              </w:rPr>
              <w:fldChar w:fldCharType="separate"/>
            </w:r>
            <w:r>
              <w:rPr>
                <w:noProof/>
                <w:webHidden/>
              </w:rPr>
              <w:t>11</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8" w:history="1">
            <w:r w:rsidR="00813925" w:rsidRPr="00DF48AF">
              <w:rPr>
                <w:rStyle w:val="Hyperlink"/>
                <w:noProof/>
              </w:rPr>
              <w:t>5.1 Model clauses for Harm Prevention Charities</w:t>
            </w:r>
            <w:r w:rsidR="00813925">
              <w:rPr>
                <w:noProof/>
                <w:webHidden/>
              </w:rPr>
              <w:tab/>
            </w:r>
            <w:r w:rsidR="00813925">
              <w:rPr>
                <w:noProof/>
                <w:webHidden/>
              </w:rPr>
              <w:fldChar w:fldCharType="begin"/>
            </w:r>
            <w:r w:rsidR="00813925">
              <w:rPr>
                <w:noProof/>
                <w:webHidden/>
              </w:rPr>
              <w:instrText xml:space="preserve"> PAGEREF _Toc404592798 \h </w:instrText>
            </w:r>
            <w:r w:rsidR="00813925">
              <w:rPr>
                <w:noProof/>
                <w:webHidden/>
              </w:rPr>
            </w:r>
            <w:r w:rsidR="00813925">
              <w:rPr>
                <w:noProof/>
                <w:webHidden/>
              </w:rPr>
              <w:fldChar w:fldCharType="separate"/>
            </w:r>
            <w:r>
              <w:rPr>
                <w:noProof/>
                <w:webHidden/>
              </w:rPr>
              <w:t>12</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799" w:history="1">
            <w:r w:rsidR="00813925" w:rsidRPr="00DF48AF">
              <w:rPr>
                <w:rStyle w:val="Hyperlink"/>
                <w:noProof/>
              </w:rPr>
              <w:t>5.2 Model Rules for Public Funds</w:t>
            </w:r>
            <w:r w:rsidR="00813925">
              <w:rPr>
                <w:noProof/>
                <w:webHidden/>
              </w:rPr>
              <w:tab/>
            </w:r>
            <w:r w:rsidR="00813925">
              <w:rPr>
                <w:noProof/>
                <w:webHidden/>
              </w:rPr>
              <w:fldChar w:fldCharType="begin"/>
            </w:r>
            <w:r w:rsidR="00813925">
              <w:rPr>
                <w:noProof/>
                <w:webHidden/>
              </w:rPr>
              <w:instrText xml:space="preserve"> PAGEREF _Toc404592799 \h </w:instrText>
            </w:r>
            <w:r w:rsidR="00813925">
              <w:rPr>
                <w:noProof/>
                <w:webHidden/>
              </w:rPr>
            </w:r>
            <w:r w:rsidR="00813925">
              <w:rPr>
                <w:noProof/>
                <w:webHidden/>
              </w:rPr>
              <w:fldChar w:fldCharType="separate"/>
            </w:r>
            <w:r>
              <w:rPr>
                <w:noProof/>
                <w:webHidden/>
              </w:rPr>
              <w:t>16</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00" w:history="1">
            <w:r w:rsidR="00813925" w:rsidRPr="00DF48AF">
              <w:rPr>
                <w:rStyle w:val="Hyperlink"/>
                <w:noProof/>
              </w:rPr>
              <w:t>6. Register as a charity with Commonwealth tax concessions</w:t>
            </w:r>
            <w:r w:rsidR="00813925">
              <w:rPr>
                <w:noProof/>
                <w:webHidden/>
              </w:rPr>
              <w:tab/>
            </w:r>
            <w:r w:rsidR="00813925">
              <w:rPr>
                <w:noProof/>
                <w:webHidden/>
              </w:rPr>
              <w:fldChar w:fldCharType="begin"/>
            </w:r>
            <w:r w:rsidR="00813925">
              <w:rPr>
                <w:noProof/>
                <w:webHidden/>
              </w:rPr>
              <w:instrText xml:space="preserve"> PAGEREF _Toc404592800 \h </w:instrText>
            </w:r>
            <w:r w:rsidR="00813925">
              <w:rPr>
                <w:noProof/>
                <w:webHidden/>
              </w:rPr>
            </w:r>
            <w:r w:rsidR="00813925">
              <w:rPr>
                <w:noProof/>
                <w:webHidden/>
              </w:rPr>
              <w:fldChar w:fldCharType="separate"/>
            </w:r>
            <w:r>
              <w:rPr>
                <w:noProof/>
                <w:webHidden/>
              </w:rPr>
              <w:t>20</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1" w:history="1">
            <w:r w:rsidR="00813925" w:rsidRPr="00DF48AF">
              <w:rPr>
                <w:rStyle w:val="Hyperlink"/>
                <w:noProof/>
              </w:rPr>
              <w:t>6.1 Register as a charity</w:t>
            </w:r>
            <w:r w:rsidR="00813925">
              <w:rPr>
                <w:noProof/>
                <w:webHidden/>
              </w:rPr>
              <w:tab/>
            </w:r>
            <w:r w:rsidR="00813925">
              <w:rPr>
                <w:noProof/>
                <w:webHidden/>
              </w:rPr>
              <w:fldChar w:fldCharType="begin"/>
            </w:r>
            <w:r w:rsidR="00813925">
              <w:rPr>
                <w:noProof/>
                <w:webHidden/>
              </w:rPr>
              <w:instrText xml:space="preserve"> PAGEREF _Toc404592801 \h </w:instrText>
            </w:r>
            <w:r w:rsidR="00813925">
              <w:rPr>
                <w:noProof/>
                <w:webHidden/>
              </w:rPr>
            </w:r>
            <w:r w:rsidR="00813925">
              <w:rPr>
                <w:noProof/>
                <w:webHidden/>
              </w:rPr>
              <w:fldChar w:fldCharType="separate"/>
            </w:r>
            <w:r>
              <w:rPr>
                <w:noProof/>
                <w:webHidden/>
              </w:rPr>
              <w:t>20</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2" w:history="1">
            <w:r w:rsidR="00813925" w:rsidRPr="00DF48AF">
              <w:rPr>
                <w:rStyle w:val="Hyperlink"/>
                <w:noProof/>
              </w:rPr>
              <w:t>6.2 Endorsement as a tax concession charity (TCC)</w:t>
            </w:r>
            <w:r w:rsidR="00813925">
              <w:rPr>
                <w:noProof/>
                <w:webHidden/>
              </w:rPr>
              <w:tab/>
            </w:r>
            <w:r w:rsidR="00813925">
              <w:rPr>
                <w:noProof/>
                <w:webHidden/>
              </w:rPr>
              <w:fldChar w:fldCharType="begin"/>
            </w:r>
            <w:r w:rsidR="00813925">
              <w:rPr>
                <w:noProof/>
                <w:webHidden/>
              </w:rPr>
              <w:instrText xml:space="preserve"> PAGEREF _Toc404592802 \h </w:instrText>
            </w:r>
            <w:r w:rsidR="00813925">
              <w:rPr>
                <w:noProof/>
                <w:webHidden/>
              </w:rPr>
            </w:r>
            <w:r w:rsidR="00813925">
              <w:rPr>
                <w:noProof/>
                <w:webHidden/>
              </w:rPr>
              <w:fldChar w:fldCharType="separate"/>
            </w:r>
            <w:r>
              <w:rPr>
                <w:noProof/>
                <w:webHidden/>
              </w:rPr>
              <w:t>20</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3" w:history="1">
            <w:r w:rsidR="00813925" w:rsidRPr="00DF48AF">
              <w:rPr>
                <w:rStyle w:val="Hyperlink"/>
                <w:noProof/>
              </w:rPr>
              <w:t>6.3 Register the public fund as a charity – if applicable</w:t>
            </w:r>
            <w:r w:rsidR="00813925">
              <w:rPr>
                <w:noProof/>
                <w:webHidden/>
              </w:rPr>
              <w:tab/>
            </w:r>
            <w:r w:rsidR="00813925">
              <w:rPr>
                <w:noProof/>
                <w:webHidden/>
              </w:rPr>
              <w:fldChar w:fldCharType="begin"/>
            </w:r>
            <w:r w:rsidR="00813925">
              <w:rPr>
                <w:noProof/>
                <w:webHidden/>
              </w:rPr>
              <w:instrText xml:space="preserve"> PAGEREF _Toc404592803 \h </w:instrText>
            </w:r>
            <w:r w:rsidR="00813925">
              <w:rPr>
                <w:noProof/>
                <w:webHidden/>
              </w:rPr>
            </w:r>
            <w:r w:rsidR="00813925">
              <w:rPr>
                <w:noProof/>
                <w:webHidden/>
              </w:rPr>
              <w:fldChar w:fldCharType="separate"/>
            </w:r>
            <w:r>
              <w:rPr>
                <w:noProof/>
                <w:webHidden/>
              </w:rPr>
              <w:t>20</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04" w:history="1">
            <w:r w:rsidR="00813925" w:rsidRPr="00DF48AF">
              <w:rPr>
                <w:rStyle w:val="Hyperlink"/>
                <w:noProof/>
              </w:rPr>
              <w:t>7. Public Fund</w:t>
            </w:r>
            <w:r w:rsidR="00813925">
              <w:rPr>
                <w:noProof/>
                <w:webHidden/>
              </w:rPr>
              <w:tab/>
            </w:r>
            <w:r w:rsidR="00813925">
              <w:rPr>
                <w:noProof/>
                <w:webHidden/>
              </w:rPr>
              <w:fldChar w:fldCharType="begin"/>
            </w:r>
            <w:r w:rsidR="00813925">
              <w:rPr>
                <w:noProof/>
                <w:webHidden/>
              </w:rPr>
              <w:instrText xml:space="preserve"> PAGEREF _Toc404592804 \h </w:instrText>
            </w:r>
            <w:r w:rsidR="00813925">
              <w:rPr>
                <w:noProof/>
                <w:webHidden/>
              </w:rPr>
            </w:r>
            <w:r w:rsidR="00813925">
              <w:rPr>
                <w:noProof/>
                <w:webHidden/>
              </w:rPr>
              <w:fldChar w:fldCharType="separate"/>
            </w:r>
            <w:r>
              <w:rPr>
                <w:noProof/>
                <w:webHidden/>
              </w:rPr>
              <w:t>21</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5" w:history="1">
            <w:r w:rsidR="00813925" w:rsidRPr="00DF48AF">
              <w:rPr>
                <w:rStyle w:val="Hyperlink"/>
                <w:noProof/>
              </w:rPr>
              <w:t>7.1 About the public fund</w:t>
            </w:r>
            <w:r w:rsidR="00813925">
              <w:rPr>
                <w:noProof/>
                <w:webHidden/>
              </w:rPr>
              <w:tab/>
            </w:r>
            <w:r w:rsidR="00813925">
              <w:rPr>
                <w:noProof/>
                <w:webHidden/>
              </w:rPr>
              <w:fldChar w:fldCharType="begin"/>
            </w:r>
            <w:r w:rsidR="00813925">
              <w:rPr>
                <w:noProof/>
                <w:webHidden/>
              </w:rPr>
              <w:instrText xml:space="preserve"> PAGEREF _Toc404592805 \h </w:instrText>
            </w:r>
            <w:r w:rsidR="00813925">
              <w:rPr>
                <w:noProof/>
                <w:webHidden/>
              </w:rPr>
            </w:r>
            <w:r w:rsidR="00813925">
              <w:rPr>
                <w:noProof/>
                <w:webHidden/>
              </w:rPr>
              <w:fldChar w:fldCharType="separate"/>
            </w:r>
            <w:r>
              <w:rPr>
                <w:noProof/>
                <w:webHidden/>
              </w:rPr>
              <w:t>21</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6" w:history="1">
            <w:r w:rsidR="00813925" w:rsidRPr="00DF48AF">
              <w:rPr>
                <w:rStyle w:val="Hyperlink"/>
                <w:noProof/>
              </w:rPr>
              <w:t>7.2 Statistical Returns</w:t>
            </w:r>
            <w:r w:rsidR="00813925">
              <w:rPr>
                <w:noProof/>
                <w:webHidden/>
              </w:rPr>
              <w:tab/>
            </w:r>
            <w:r w:rsidR="00813925">
              <w:rPr>
                <w:noProof/>
                <w:webHidden/>
              </w:rPr>
              <w:fldChar w:fldCharType="begin"/>
            </w:r>
            <w:r w:rsidR="00813925">
              <w:rPr>
                <w:noProof/>
                <w:webHidden/>
              </w:rPr>
              <w:instrText xml:space="preserve"> PAGEREF _Toc404592806 \h </w:instrText>
            </w:r>
            <w:r w:rsidR="00813925">
              <w:rPr>
                <w:noProof/>
                <w:webHidden/>
              </w:rPr>
            </w:r>
            <w:r w:rsidR="00813925">
              <w:rPr>
                <w:noProof/>
                <w:webHidden/>
              </w:rPr>
              <w:fldChar w:fldCharType="separate"/>
            </w:r>
            <w:r>
              <w:rPr>
                <w:noProof/>
                <w:webHidden/>
              </w:rPr>
              <w:t>21</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7" w:history="1">
            <w:r w:rsidR="00813925" w:rsidRPr="00DF48AF">
              <w:rPr>
                <w:rStyle w:val="Hyperlink"/>
                <w:noProof/>
              </w:rPr>
              <w:t>7.3 Public Fund name</w:t>
            </w:r>
            <w:r w:rsidR="00813925">
              <w:rPr>
                <w:noProof/>
                <w:webHidden/>
              </w:rPr>
              <w:tab/>
            </w:r>
            <w:r w:rsidR="00813925">
              <w:rPr>
                <w:noProof/>
                <w:webHidden/>
              </w:rPr>
              <w:fldChar w:fldCharType="begin"/>
            </w:r>
            <w:r w:rsidR="00813925">
              <w:rPr>
                <w:noProof/>
                <w:webHidden/>
              </w:rPr>
              <w:instrText xml:space="preserve"> PAGEREF _Toc404592807 \h </w:instrText>
            </w:r>
            <w:r w:rsidR="00813925">
              <w:rPr>
                <w:noProof/>
                <w:webHidden/>
              </w:rPr>
            </w:r>
            <w:r w:rsidR="00813925">
              <w:rPr>
                <w:noProof/>
                <w:webHidden/>
              </w:rPr>
              <w:fldChar w:fldCharType="separate"/>
            </w:r>
            <w:r>
              <w:rPr>
                <w:noProof/>
                <w:webHidden/>
              </w:rPr>
              <w:t>22</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8" w:history="1">
            <w:r w:rsidR="00813925" w:rsidRPr="00DF48AF">
              <w:rPr>
                <w:rStyle w:val="Hyperlink"/>
                <w:noProof/>
              </w:rPr>
              <w:t>7.4 Donations, sponsorships, bequests, grant payments and the public fund</w:t>
            </w:r>
            <w:r w:rsidR="00813925">
              <w:rPr>
                <w:noProof/>
                <w:webHidden/>
              </w:rPr>
              <w:tab/>
            </w:r>
            <w:r w:rsidR="00813925">
              <w:rPr>
                <w:noProof/>
                <w:webHidden/>
              </w:rPr>
              <w:fldChar w:fldCharType="begin"/>
            </w:r>
            <w:r w:rsidR="00813925">
              <w:rPr>
                <w:noProof/>
                <w:webHidden/>
              </w:rPr>
              <w:instrText xml:space="preserve"> PAGEREF _Toc404592808 \h </w:instrText>
            </w:r>
            <w:r w:rsidR="00813925">
              <w:rPr>
                <w:noProof/>
                <w:webHidden/>
              </w:rPr>
            </w:r>
            <w:r w:rsidR="00813925">
              <w:rPr>
                <w:noProof/>
                <w:webHidden/>
              </w:rPr>
              <w:fldChar w:fldCharType="separate"/>
            </w:r>
            <w:r>
              <w:rPr>
                <w:noProof/>
                <w:webHidden/>
              </w:rPr>
              <w:t>22</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09" w:history="1">
            <w:r w:rsidR="00813925" w:rsidRPr="00DF48AF">
              <w:rPr>
                <w:rStyle w:val="Hyperlink"/>
                <w:noProof/>
              </w:rPr>
              <w:t>7.5 Publicising tax deductible donations</w:t>
            </w:r>
            <w:r w:rsidR="00813925">
              <w:rPr>
                <w:noProof/>
                <w:webHidden/>
              </w:rPr>
              <w:tab/>
            </w:r>
            <w:r w:rsidR="00813925">
              <w:rPr>
                <w:noProof/>
                <w:webHidden/>
              </w:rPr>
              <w:fldChar w:fldCharType="begin"/>
            </w:r>
            <w:r w:rsidR="00813925">
              <w:rPr>
                <w:noProof/>
                <w:webHidden/>
              </w:rPr>
              <w:instrText xml:space="preserve"> PAGEREF _Toc404592809 \h </w:instrText>
            </w:r>
            <w:r w:rsidR="00813925">
              <w:rPr>
                <w:noProof/>
                <w:webHidden/>
              </w:rPr>
            </w:r>
            <w:r w:rsidR="00813925">
              <w:rPr>
                <w:noProof/>
                <w:webHidden/>
              </w:rPr>
              <w:fldChar w:fldCharType="separate"/>
            </w:r>
            <w:r>
              <w:rPr>
                <w:noProof/>
                <w:webHidden/>
              </w:rPr>
              <w:t>23</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10" w:history="1">
            <w:r w:rsidR="00813925" w:rsidRPr="00DF48AF">
              <w:rPr>
                <w:rStyle w:val="Hyperlink"/>
                <w:noProof/>
              </w:rPr>
              <w:t>8. Endorsement as a Deductible Gift Recipient</w:t>
            </w:r>
            <w:r w:rsidR="00813925">
              <w:rPr>
                <w:noProof/>
                <w:webHidden/>
              </w:rPr>
              <w:tab/>
            </w:r>
            <w:r w:rsidR="00813925">
              <w:rPr>
                <w:noProof/>
                <w:webHidden/>
              </w:rPr>
              <w:fldChar w:fldCharType="begin"/>
            </w:r>
            <w:r w:rsidR="00813925">
              <w:rPr>
                <w:noProof/>
                <w:webHidden/>
              </w:rPr>
              <w:instrText xml:space="preserve"> PAGEREF _Toc404592810 \h </w:instrText>
            </w:r>
            <w:r w:rsidR="00813925">
              <w:rPr>
                <w:noProof/>
                <w:webHidden/>
              </w:rPr>
            </w:r>
            <w:r w:rsidR="00813925">
              <w:rPr>
                <w:noProof/>
                <w:webHidden/>
              </w:rPr>
              <w:fldChar w:fldCharType="separate"/>
            </w:r>
            <w:r>
              <w:rPr>
                <w:noProof/>
                <w:webHidden/>
              </w:rPr>
              <w:t>24</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11" w:history="1">
            <w:r w:rsidR="00813925" w:rsidRPr="00DF48AF">
              <w:rPr>
                <w:rStyle w:val="Hyperlink"/>
                <w:noProof/>
              </w:rPr>
              <w:t>9. Review of Department’s assessment – request for reassessment</w:t>
            </w:r>
            <w:r w:rsidR="00813925">
              <w:rPr>
                <w:noProof/>
                <w:webHidden/>
              </w:rPr>
              <w:tab/>
            </w:r>
            <w:r w:rsidR="00813925">
              <w:rPr>
                <w:noProof/>
                <w:webHidden/>
              </w:rPr>
              <w:fldChar w:fldCharType="begin"/>
            </w:r>
            <w:r w:rsidR="00813925">
              <w:rPr>
                <w:noProof/>
                <w:webHidden/>
              </w:rPr>
              <w:instrText xml:space="preserve"> PAGEREF _Toc404592811 \h </w:instrText>
            </w:r>
            <w:r w:rsidR="00813925">
              <w:rPr>
                <w:noProof/>
                <w:webHidden/>
              </w:rPr>
            </w:r>
            <w:r w:rsidR="00813925">
              <w:rPr>
                <w:noProof/>
                <w:webHidden/>
              </w:rPr>
              <w:fldChar w:fldCharType="separate"/>
            </w:r>
            <w:r>
              <w:rPr>
                <w:noProof/>
                <w:webHidden/>
              </w:rPr>
              <w:t>25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12" w:history="1">
            <w:r w:rsidR="00813925" w:rsidRPr="00DF48AF">
              <w:rPr>
                <w:rStyle w:val="Hyperlink"/>
                <w:noProof/>
              </w:rPr>
              <w:t>9.1 Does not meet the ‘principal activity test’</w:t>
            </w:r>
            <w:r w:rsidR="00813925">
              <w:rPr>
                <w:noProof/>
                <w:webHidden/>
              </w:rPr>
              <w:tab/>
            </w:r>
            <w:r w:rsidR="00813925">
              <w:rPr>
                <w:noProof/>
                <w:webHidden/>
              </w:rPr>
              <w:fldChar w:fldCharType="begin"/>
            </w:r>
            <w:r w:rsidR="00813925">
              <w:rPr>
                <w:noProof/>
                <w:webHidden/>
              </w:rPr>
              <w:instrText xml:space="preserve"> PAGEREF _Toc404592812 \h </w:instrText>
            </w:r>
            <w:r w:rsidR="00813925">
              <w:rPr>
                <w:noProof/>
                <w:webHidden/>
              </w:rPr>
            </w:r>
            <w:r w:rsidR="00813925">
              <w:rPr>
                <w:noProof/>
                <w:webHidden/>
              </w:rPr>
              <w:fldChar w:fldCharType="separate"/>
            </w:r>
            <w:r>
              <w:rPr>
                <w:noProof/>
                <w:webHidden/>
              </w:rPr>
              <w:t>25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13" w:history="1">
            <w:r w:rsidR="00813925" w:rsidRPr="00DF48AF">
              <w:rPr>
                <w:rStyle w:val="Hyperlink"/>
                <w:noProof/>
              </w:rPr>
              <w:t>9.2 Reassessment</w:t>
            </w:r>
            <w:r w:rsidR="00813925">
              <w:rPr>
                <w:noProof/>
                <w:webHidden/>
              </w:rPr>
              <w:tab/>
            </w:r>
            <w:r w:rsidR="00813925">
              <w:rPr>
                <w:noProof/>
                <w:webHidden/>
              </w:rPr>
              <w:fldChar w:fldCharType="begin"/>
            </w:r>
            <w:r w:rsidR="00813925">
              <w:rPr>
                <w:noProof/>
                <w:webHidden/>
              </w:rPr>
              <w:instrText xml:space="preserve"> PAGEREF _Toc404592813 \h </w:instrText>
            </w:r>
            <w:r w:rsidR="00813925">
              <w:rPr>
                <w:noProof/>
                <w:webHidden/>
              </w:rPr>
            </w:r>
            <w:r w:rsidR="00813925">
              <w:rPr>
                <w:noProof/>
                <w:webHidden/>
              </w:rPr>
              <w:fldChar w:fldCharType="separate"/>
            </w:r>
            <w:r>
              <w:rPr>
                <w:noProof/>
                <w:webHidden/>
              </w:rPr>
              <w:t>25</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14" w:history="1">
            <w:r w:rsidR="00813925" w:rsidRPr="00DF48AF">
              <w:rPr>
                <w:rStyle w:val="Hyperlink"/>
                <w:noProof/>
              </w:rPr>
              <w:t>9.3 Complaints</w:t>
            </w:r>
            <w:r w:rsidR="00813925">
              <w:rPr>
                <w:noProof/>
                <w:webHidden/>
              </w:rPr>
              <w:tab/>
            </w:r>
            <w:r w:rsidR="00813925">
              <w:rPr>
                <w:noProof/>
                <w:webHidden/>
              </w:rPr>
              <w:fldChar w:fldCharType="begin"/>
            </w:r>
            <w:r w:rsidR="00813925">
              <w:rPr>
                <w:noProof/>
                <w:webHidden/>
              </w:rPr>
              <w:instrText xml:space="preserve"> PAGEREF _Toc404592814 \h </w:instrText>
            </w:r>
            <w:r w:rsidR="00813925">
              <w:rPr>
                <w:noProof/>
                <w:webHidden/>
              </w:rPr>
            </w:r>
            <w:r w:rsidR="00813925">
              <w:rPr>
                <w:noProof/>
                <w:webHidden/>
              </w:rPr>
              <w:fldChar w:fldCharType="separate"/>
            </w:r>
            <w:r>
              <w:rPr>
                <w:noProof/>
                <w:webHidden/>
              </w:rPr>
              <w:t>26</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15" w:history="1">
            <w:r w:rsidR="00813925" w:rsidRPr="00DF48AF">
              <w:rPr>
                <w:rStyle w:val="Hyperlink"/>
                <w:noProof/>
              </w:rPr>
              <w:t>10. Removal from the Register</w:t>
            </w:r>
            <w:r w:rsidR="00813925">
              <w:rPr>
                <w:noProof/>
                <w:webHidden/>
              </w:rPr>
              <w:tab/>
            </w:r>
            <w:r w:rsidR="00813925">
              <w:rPr>
                <w:noProof/>
                <w:webHidden/>
              </w:rPr>
              <w:fldChar w:fldCharType="begin"/>
            </w:r>
            <w:r w:rsidR="00813925">
              <w:rPr>
                <w:noProof/>
                <w:webHidden/>
              </w:rPr>
              <w:instrText xml:space="preserve"> PAGEREF _Toc404592815 \h </w:instrText>
            </w:r>
            <w:r w:rsidR="00813925">
              <w:rPr>
                <w:noProof/>
                <w:webHidden/>
              </w:rPr>
            </w:r>
            <w:r w:rsidR="00813925">
              <w:rPr>
                <w:noProof/>
                <w:webHidden/>
              </w:rPr>
              <w:fldChar w:fldCharType="separate"/>
            </w:r>
            <w:r>
              <w:rPr>
                <w:noProof/>
                <w:webHidden/>
              </w:rPr>
              <w:t>27</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16" w:history="1">
            <w:r w:rsidR="00813925" w:rsidRPr="00DF48AF">
              <w:rPr>
                <w:rStyle w:val="Hyperlink"/>
                <w:noProof/>
              </w:rPr>
              <w:t>10.1 Reasons for removal</w:t>
            </w:r>
            <w:r w:rsidR="00813925">
              <w:rPr>
                <w:noProof/>
                <w:webHidden/>
              </w:rPr>
              <w:tab/>
            </w:r>
            <w:r w:rsidR="00813925">
              <w:rPr>
                <w:noProof/>
                <w:webHidden/>
              </w:rPr>
              <w:fldChar w:fldCharType="begin"/>
            </w:r>
            <w:r w:rsidR="00813925">
              <w:rPr>
                <w:noProof/>
                <w:webHidden/>
              </w:rPr>
              <w:instrText xml:space="preserve"> PAGEREF _Toc404592816 \h </w:instrText>
            </w:r>
            <w:r w:rsidR="00813925">
              <w:rPr>
                <w:noProof/>
                <w:webHidden/>
              </w:rPr>
            </w:r>
            <w:r w:rsidR="00813925">
              <w:rPr>
                <w:noProof/>
                <w:webHidden/>
              </w:rPr>
              <w:fldChar w:fldCharType="separate"/>
            </w:r>
            <w:r>
              <w:rPr>
                <w:noProof/>
                <w:webHidden/>
              </w:rPr>
              <w:t>27</w:t>
            </w:r>
            <w:r w:rsidR="00813925">
              <w:rPr>
                <w:noProof/>
                <w:webHidden/>
              </w:rPr>
              <w:fldChar w:fldCharType="end"/>
            </w:r>
          </w:hyperlink>
        </w:p>
        <w:p w:rsidR="00813925" w:rsidRDefault="005E2D7F">
          <w:pPr>
            <w:pStyle w:val="TOC2"/>
            <w:tabs>
              <w:tab w:val="right" w:leader="dot" w:pos="8296"/>
            </w:tabs>
            <w:rPr>
              <w:rFonts w:asciiTheme="minorHAnsi" w:eastAsiaTheme="minorEastAsia" w:hAnsiTheme="minorHAnsi" w:cstheme="minorBidi"/>
              <w:smallCaps w:val="0"/>
              <w:noProof/>
              <w:sz w:val="22"/>
              <w:szCs w:val="22"/>
            </w:rPr>
          </w:pPr>
          <w:hyperlink w:anchor="_Toc404592817" w:history="1">
            <w:r w:rsidR="00813925" w:rsidRPr="00DF48AF">
              <w:rPr>
                <w:rStyle w:val="Hyperlink"/>
                <w:noProof/>
              </w:rPr>
              <w:t>10.2 Process of removal</w:t>
            </w:r>
            <w:r w:rsidR="00813925">
              <w:rPr>
                <w:noProof/>
                <w:webHidden/>
              </w:rPr>
              <w:tab/>
            </w:r>
            <w:r w:rsidR="00813925">
              <w:rPr>
                <w:noProof/>
                <w:webHidden/>
              </w:rPr>
              <w:fldChar w:fldCharType="begin"/>
            </w:r>
            <w:r w:rsidR="00813925">
              <w:rPr>
                <w:noProof/>
                <w:webHidden/>
              </w:rPr>
              <w:instrText xml:space="preserve"> PAGEREF _Toc404592817 \h </w:instrText>
            </w:r>
            <w:r w:rsidR="00813925">
              <w:rPr>
                <w:noProof/>
                <w:webHidden/>
              </w:rPr>
            </w:r>
            <w:r w:rsidR="00813925">
              <w:rPr>
                <w:noProof/>
                <w:webHidden/>
              </w:rPr>
              <w:fldChar w:fldCharType="separate"/>
            </w:r>
            <w:r>
              <w:rPr>
                <w:noProof/>
                <w:webHidden/>
              </w:rPr>
              <w:t>27</w:t>
            </w:r>
            <w:r w:rsidR="00813925">
              <w:rPr>
                <w:noProof/>
                <w:webHidden/>
              </w:rPr>
              <w:fldChar w:fldCharType="end"/>
            </w:r>
          </w:hyperlink>
        </w:p>
        <w:p w:rsidR="00813925" w:rsidRDefault="005E2D7F">
          <w:pPr>
            <w:pStyle w:val="TOC1"/>
            <w:tabs>
              <w:tab w:val="right" w:leader="dot" w:pos="8296"/>
            </w:tabs>
            <w:rPr>
              <w:rFonts w:asciiTheme="minorHAnsi" w:eastAsiaTheme="minorEastAsia" w:hAnsiTheme="minorHAnsi" w:cstheme="minorBidi"/>
              <w:b w:val="0"/>
              <w:bCs w:val="0"/>
              <w:caps w:val="0"/>
              <w:noProof/>
              <w:sz w:val="22"/>
              <w:szCs w:val="22"/>
            </w:rPr>
          </w:pPr>
          <w:hyperlink w:anchor="_Toc404592818" w:history="1">
            <w:r w:rsidR="00813925" w:rsidRPr="00DF48AF">
              <w:rPr>
                <w:rStyle w:val="Hyperlink"/>
                <w:noProof/>
              </w:rPr>
              <w:t>11. Relevant legislation referred to in these Guidelines updated 25 September 2014</w:t>
            </w:r>
            <w:r w:rsidR="00813925">
              <w:rPr>
                <w:noProof/>
                <w:webHidden/>
              </w:rPr>
              <w:tab/>
            </w:r>
            <w:r w:rsidR="00813925">
              <w:rPr>
                <w:noProof/>
                <w:webHidden/>
              </w:rPr>
              <w:fldChar w:fldCharType="begin"/>
            </w:r>
            <w:r w:rsidR="00813925">
              <w:rPr>
                <w:noProof/>
                <w:webHidden/>
              </w:rPr>
              <w:instrText xml:space="preserve"> PAGEREF _Toc404592818 \h </w:instrText>
            </w:r>
            <w:r w:rsidR="00813925">
              <w:rPr>
                <w:noProof/>
                <w:webHidden/>
              </w:rPr>
            </w:r>
            <w:r w:rsidR="00813925">
              <w:rPr>
                <w:noProof/>
                <w:webHidden/>
              </w:rPr>
              <w:fldChar w:fldCharType="separate"/>
            </w:r>
            <w:r>
              <w:rPr>
                <w:noProof/>
                <w:webHidden/>
              </w:rPr>
              <w:t>28</w:t>
            </w:r>
            <w:r w:rsidR="00813925">
              <w:rPr>
                <w:noProof/>
                <w:webHidden/>
              </w:rPr>
              <w:fldChar w:fldCharType="end"/>
            </w:r>
          </w:hyperlink>
        </w:p>
        <w:p w:rsidR="00DB19D8" w:rsidRDefault="00400348" w:rsidP="00DB19D8">
          <w:pPr>
            <w:rPr>
              <w:b/>
              <w:bCs/>
              <w:noProof/>
            </w:rPr>
          </w:pPr>
          <w:r>
            <w:rPr>
              <w:b/>
              <w:bCs/>
              <w:noProof/>
            </w:rPr>
            <w:lastRenderedPageBreak/>
            <w:fldChar w:fldCharType="end"/>
          </w:r>
        </w:p>
      </w:sdtContent>
    </w:sdt>
    <w:p w:rsidR="00E54E73" w:rsidRPr="00801C0E" w:rsidRDefault="00801C0E" w:rsidP="00801C0E">
      <w:pPr>
        <w:pStyle w:val="Heading1"/>
      </w:pPr>
      <w:bookmarkStart w:id="10" w:name="_Toc404592776"/>
      <w:r w:rsidRPr="00801C0E">
        <w:t xml:space="preserve">1. </w:t>
      </w:r>
      <w:r w:rsidR="00E54E73" w:rsidRPr="00801C0E">
        <w:t xml:space="preserve">Requirements for institutions </w:t>
      </w:r>
      <w:r w:rsidR="00D042CF" w:rsidRPr="00801C0E">
        <w:t xml:space="preserve">applying for entry </w:t>
      </w:r>
      <w:r w:rsidR="00E54E73" w:rsidRPr="00801C0E">
        <w:t>on the Register</w:t>
      </w:r>
      <w:r w:rsidR="00890A10" w:rsidRPr="00801C0E">
        <w:t xml:space="preserve"> – Key facts</w:t>
      </w:r>
      <w:bookmarkEnd w:id="10"/>
    </w:p>
    <w:p w:rsidR="00E54E73" w:rsidRPr="00727439" w:rsidRDefault="00290E46" w:rsidP="00727439">
      <w:r w:rsidRPr="00727439">
        <w:t>This section provides guidance, instructions explanatory notes and legislation relating to section</w:t>
      </w:r>
      <w:r w:rsidR="00811651">
        <w:t>s</w:t>
      </w:r>
      <w:r w:rsidRPr="00727439">
        <w:t xml:space="preserve"> </w:t>
      </w:r>
      <w:r w:rsidR="00811651">
        <w:t>B, C, D &amp; F</w:t>
      </w:r>
      <w:r w:rsidRPr="00727439">
        <w:t xml:space="preserve"> of the Register’s application</w:t>
      </w:r>
      <w:r w:rsidR="00382670">
        <w:t xml:space="preserve"> form</w:t>
      </w:r>
      <w:r w:rsidRPr="00727439">
        <w:t>.</w:t>
      </w:r>
    </w:p>
    <w:p w:rsidR="002A468B" w:rsidRPr="00801C0E" w:rsidRDefault="002A468B" w:rsidP="00801C0E">
      <w:pPr>
        <w:pStyle w:val="Heading2"/>
      </w:pPr>
      <w:bookmarkStart w:id="11" w:name="_Toc404592777"/>
      <w:r w:rsidRPr="00801C0E">
        <w:t xml:space="preserve">1.1 Principal activity </w:t>
      </w:r>
      <w:r w:rsidR="004133A7" w:rsidRPr="00801C0E">
        <w:t>– key facts</w:t>
      </w:r>
      <w:bookmarkEnd w:id="11"/>
    </w:p>
    <w:p w:rsidR="002A468B" w:rsidRPr="00DA5A2F" w:rsidRDefault="002A468B" w:rsidP="002A468B">
      <w:r w:rsidRPr="00251A05">
        <w:t xml:space="preserve">To be a harm prevention charity, </w:t>
      </w:r>
      <w:r w:rsidRPr="00DA5A2F">
        <w:t>the principal activity of the institution must be the promotion of the prevention or the control of human behaviour that is harmful or abusive to human beings.</w:t>
      </w:r>
    </w:p>
    <w:p w:rsidR="002A468B" w:rsidRPr="00DA5A2F" w:rsidRDefault="002A468B" w:rsidP="002A468B"/>
    <w:p w:rsidR="002A468B" w:rsidRPr="00DA5A2F" w:rsidRDefault="002A468B" w:rsidP="002A468B">
      <w:r w:rsidRPr="00DA5A2F">
        <w:t>Behaviour means one or more of the following:</w:t>
      </w:r>
    </w:p>
    <w:p w:rsidR="002A468B" w:rsidRPr="00DA5A2F" w:rsidRDefault="002A468B" w:rsidP="002A468B">
      <w:pPr>
        <w:numPr>
          <w:ilvl w:val="0"/>
          <w:numId w:val="76"/>
        </w:numPr>
      </w:pPr>
      <w:r w:rsidRPr="00DA5A2F">
        <w:t>Emotional abuse</w:t>
      </w:r>
    </w:p>
    <w:p w:rsidR="002A468B" w:rsidRPr="00DA5A2F" w:rsidRDefault="002A468B" w:rsidP="002A468B">
      <w:pPr>
        <w:numPr>
          <w:ilvl w:val="0"/>
          <w:numId w:val="76"/>
        </w:numPr>
      </w:pPr>
      <w:r w:rsidRPr="00DA5A2F">
        <w:t>Sexual abuse</w:t>
      </w:r>
    </w:p>
    <w:p w:rsidR="002A468B" w:rsidRPr="00DA5A2F" w:rsidRDefault="002A468B" w:rsidP="002A468B">
      <w:pPr>
        <w:numPr>
          <w:ilvl w:val="0"/>
          <w:numId w:val="76"/>
        </w:numPr>
      </w:pPr>
      <w:r w:rsidRPr="00DA5A2F">
        <w:t>Physical abuse</w:t>
      </w:r>
    </w:p>
    <w:p w:rsidR="002A468B" w:rsidRPr="00DA5A2F" w:rsidRDefault="002A468B" w:rsidP="002A468B">
      <w:pPr>
        <w:numPr>
          <w:ilvl w:val="0"/>
          <w:numId w:val="76"/>
        </w:numPr>
      </w:pPr>
      <w:r w:rsidRPr="00DA5A2F">
        <w:t>Suicide</w:t>
      </w:r>
    </w:p>
    <w:p w:rsidR="002A468B" w:rsidRPr="00DA5A2F" w:rsidRDefault="002A468B" w:rsidP="002A468B">
      <w:pPr>
        <w:numPr>
          <w:ilvl w:val="0"/>
          <w:numId w:val="76"/>
        </w:numPr>
      </w:pPr>
      <w:r w:rsidRPr="00DA5A2F">
        <w:t>Self-harm</w:t>
      </w:r>
    </w:p>
    <w:p w:rsidR="002A468B" w:rsidRPr="00DA5A2F" w:rsidRDefault="002A468B" w:rsidP="002A468B">
      <w:pPr>
        <w:numPr>
          <w:ilvl w:val="0"/>
          <w:numId w:val="76"/>
        </w:numPr>
      </w:pPr>
      <w:r w:rsidRPr="00DA5A2F">
        <w:t>Substance abuse</w:t>
      </w:r>
    </w:p>
    <w:p w:rsidR="002A468B" w:rsidRPr="00DA5A2F" w:rsidRDefault="002A468B" w:rsidP="002A468B">
      <w:pPr>
        <w:numPr>
          <w:ilvl w:val="0"/>
          <w:numId w:val="76"/>
        </w:numPr>
      </w:pPr>
      <w:r w:rsidRPr="00DA5A2F">
        <w:t>Harmful gambling</w:t>
      </w:r>
    </w:p>
    <w:p w:rsidR="002A468B" w:rsidRPr="00DA5A2F" w:rsidRDefault="002A468B" w:rsidP="002A468B"/>
    <w:p w:rsidR="002A468B" w:rsidRPr="00251A05" w:rsidRDefault="002A468B" w:rsidP="002A468B">
      <w:r w:rsidRPr="00251A05">
        <w:t>It is important that the institution can clearly demonstrate – what activity/</w:t>
      </w:r>
      <w:proofErr w:type="spellStart"/>
      <w:r w:rsidRPr="00251A05">
        <w:t>ies</w:t>
      </w:r>
      <w:proofErr w:type="spellEnd"/>
      <w:r w:rsidRPr="00251A05">
        <w:t xml:space="preserve"> directly address promoting the prevention or control of specified behaviour/s.</w:t>
      </w:r>
      <w:r w:rsidR="00E45C95">
        <w:t xml:space="preserve"> The starting point to this is:</w:t>
      </w:r>
    </w:p>
    <w:p w:rsidR="002A468B" w:rsidRPr="00251A05" w:rsidRDefault="002A468B" w:rsidP="002A468B">
      <w:pPr>
        <w:numPr>
          <w:ilvl w:val="0"/>
          <w:numId w:val="76"/>
        </w:numPr>
      </w:pPr>
      <w:r w:rsidRPr="00251A05">
        <w:t xml:space="preserve">which of the specified behaviours is the institution involved with and </w:t>
      </w:r>
    </w:p>
    <w:p w:rsidR="002A468B" w:rsidRPr="00251A05" w:rsidRDefault="002A468B" w:rsidP="002A468B">
      <w:pPr>
        <w:numPr>
          <w:ilvl w:val="0"/>
          <w:numId w:val="76"/>
        </w:numPr>
      </w:pPr>
      <w:proofErr w:type="gramStart"/>
      <w:r w:rsidRPr="00251A05">
        <w:t>what</w:t>
      </w:r>
      <w:proofErr w:type="gramEnd"/>
      <w:r w:rsidRPr="00251A05">
        <w:t xml:space="preserve"> activities directly address the promotion of the prevention or control of the specified behaviours.</w:t>
      </w:r>
    </w:p>
    <w:p w:rsidR="00F252D0" w:rsidRPr="00251A05" w:rsidRDefault="00F252D0" w:rsidP="00F252D0">
      <w:r w:rsidRPr="00251A05">
        <w:t>The principal activity must outweigh all other activities of the institution.</w:t>
      </w:r>
    </w:p>
    <w:p w:rsidR="002A468B" w:rsidRPr="00251A05" w:rsidRDefault="002A468B" w:rsidP="002A468B"/>
    <w:p w:rsidR="002A468B" w:rsidRPr="00251A05" w:rsidRDefault="002A468B" w:rsidP="002A468B">
      <w:r w:rsidRPr="00251A05">
        <w:t xml:space="preserve">In descriptions of the </w:t>
      </w:r>
      <w:r w:rsidR="009E7C25">
        <w:t>institution</w:t>
      </w:r>
      <w:r w:rsidRPr="00251A05">
        <w:t>: verbally</w:t>
      </w:r>
      <w:r w:rsidR="00E54E73" w:rsidRPr="00251A05">
        <w:t>; in print and electronically, </w:t>
      </w:r>
      <w:r w:rsidRPr="00251A05">
        <w:t>it is importa</w:t>
      </w:r>
      <w:r w:rsidR="009E7C25">
        <w:t>nt that it is clear the instituti</w:t>
      </w:r>
      <w:r w:rsidRPr="00251A05">
        <w:t xml:space="preserve">on’s main activity is to promote the prevention or control of </w:t>
      </w:r>
      <w:r w:rsidR="009E7C25">
        <w:t>the narrowly defined</w:t>
      </w:r>
      <w:r w:rsidRPr="00251A05">
        <w:t xml:space="preserve"> behaviours.  </w:t>
      </w:r>
      <w:r w:rsidR="009E7C25">
        <w:t>Institutions</w:t>
      </w:r>
      <w:r w:rsidRPr="00251A05">
        <w:t xml:space="preserve"> that demonstrate through their descriptions that they conduct a broad range of activities are unlikely to meet the principal activity requirement for the Register.</w:t>
      </w:r>
      <w:r w:rsidR="009E7C25">
        <w:t xml:space="preserve">  Institutions should discuss their activities with the Department.</w:t>
      </w:r>
    </w:p>
    <w:p w:rsidR="00F252D0" w:rsidRPr="0025293E" w:rsidRDefault="00F252D0" w:rsidP="00727439">
      <w:pPr>
        <w:pStyle w:val="Heading2"/>
      </w:pPr>
      <w:bookmarkStart w:id="12" w:name="_Toc404592778"/>
      <w:r w:rsidRPr="0025293E">
        <w:t xml:space="preserve">1.2 </w:t>
      </w:r>
      <w:r w:rsidR="00811651" w:rsidRPr="00727439">
        <w:t>Constitution</w:t>
      </w:r>
      <w:r w:rsidR="00811651">
        <w:t xml:space="preserve"> – key facts</w:t>
      </w:r>
      <w:bookmarkEnd w:id="12"/>
    </w:p>
    <w:p w:rsidR="00811651" w:rsidRPr="00251A05" w:rsidRDefault="00811651" w:rsidP="00811651">
      <w:r w:rsidRPr="00251A05">
        <w:t>To be assessed as meeting the legislative requirements of the Register, constitutional documents must include:</w:t>
      </w:r>
    </w:p>
    <w:p w:rsidR="00811651" w:rsidRPr="00251A05" w:rsidRDefault="00811651" w:rsidP="00811651">
      <w:pPr>
        <w:numPr>
          <w:ilvl w:val="0"/>
          <w:numId w:val="76"/>
        </w:numPr>
      </w:pPr>
      <w:r w:rsidRPr="00251A05">
        <w:t>model rules relating to the Public Fund and</w:t>
      </w:r>
    </w:p>
    <w:p w:rsidR="00811651" w:rsidRPr="00251A05" w:rsidRDefault="00811651" w:rsidP="00811651">
      <w:pPr>
        <w:numPr>
          <w:ilvl w:val="0"/>
          <w:numId w:val="76"/>
        </w:numPr>
      </w:pPr>
      <w:r w:rsidRPr="00251A05">
        <w:t>model clauses relating to the harm prevention charity</w:t>
      </w:r>
    </w:p>
    <w:p w:rsidR="00811651" w:rsidRPr="00251A05" w:rsidRDefault="00811651" w:rsidP="00811651"/>
    <w:p w:rsidR="00811651" w:rsidRDefault="00811651" w:rsidP="00F252D0">
      <w:r w:rsidRPr="00251A05">
        <w:t xml:space="preserve">Institutions can find the constitutional requirements in either the </w:t>
      </w:r>
      <w:r w:rsidR="006F4FF8">
        <w:t>application</w:t>
      </w:r>
      <w:r w:rsidR="00382670">
        <w:t xml:space="preserve"> form</w:t>
      </w:r>
      <w:r w:rsidR="006F4FF8">
        <w:t xml:space="preserve"> </w:t>
      </w:r>
      <w:r w:rsidRPr="00251A05">
        <w:t xml:space="preserve">or these Guidelines. </w:t>
      </w:r>
      <w:r w:rsidR="00761E71" w:rsidRPr="00251A05">
        <w:t xml:space="preserve">  </w:t>
      </w:r>
      <w:r w:rsidRPr="00251A05">
        <w:t>Institutions may seek clarification from the Department.</w:t>
      </w:r>
    </w:p>
    <w:p w:rsidR="00DA5A2F" w:rsidRPr="00DA5A2F" w:rsidRDefault="00DA5A2F" w:rsidP="00F252D0"/>
    <w:p w:rsidR="00DA5A2F" w:rsidRPr="00DA5A2F" w:rsidRDefault="00DA5A2F" w:rsidP="00DA5A2F">
      <w:r w:rsidRPr="00DA5A2F">
        <w:t>The model clauses and rules document the legislative requirements for harm prevention charities.</w:t>
      </w:r>
      <w:r>
        <w:t xml:space="preserve">  Modifying the model clauses and rules will delay the progress of an application.</w:t>
      </w:r>
    </w:p>
    <w:p w:rsidR="00DA5A2F" w:rsidRPr="00DA5A2F" w:rsidRDefault="00DA5A2F" w:rsidP="00F252D0"/>
    <w:p w:rsidR="00DB19D8" w:rsidRDefault="00DB19D8">
      <w:pPr>
        <w:rPr>
          <w:b/>
          <w:sz w:val="28"/>
          <w:szCs w:val="28"/>
        </w:rPr>
      </w:pPr>
      <w:r>
        <w:br w:type="page"/>
      </w:r>
    </w:p>
    <w:p w:rsidR="00811651" w:rsidRPr="0025293E" w:rsidRDefault="00811651" w:rsidP="0041787E">
      <w:pPr>
        <w:pStyle w:val="Heading2"/>
      </w:pPr>
      <w:bookmarkStart w:id="13" w:name="_Toc404592779"/>
      <w:r w:rsidRPr="0025293E">
        <w:lastRenderedPageBreak/>
        <w:t>1.</w:t>
      </w:r>
      <w:r>
        <w:t>3</w:t>
      </w:r>
      <w:r w:rsidRPr="0025293E">
        <w:t xml:space="preserve"> Charity</w:t>
      </w:r>
      <w:r>
        <w:t xml:space="preserve"> – key facts</w:t>
      </w:r>
      <w:bookmarkEnd w:id="13"/>
    </w:p>
    <w:p w:rsidR="00811651" w:rsidRPr="00251A05" w:rsidRDefault="00811651" w:rsidP="00811651">
      <w:r w:rsidRPr="00251A05">
        <w:t xml:space="preserve">Before seeking entry on the Register of Harm Prevention Charities, </w:t>
      </w:r>
      <w:r w:rsidRPr="001034F7">
        <w:rPr>
          <w:b/>
        </w:rPr>
        <w:t>institutions</w:t>
      </w:r>
      <w:r w:rsidR="001034F7">
        <w:t xml:space="preserve"> must</w:t>
      </w:r>
      <w:r w:rsidRPr="00251A05">
        <w:t xml:space="preserve"> first be:</w:t>
      </w:r>
    </w:p>
    <w:p w:rsidR="00811651" w:rsidRPr="00251A05" w:rsidRDefault="00811651" w:rsidP="00811651">
      <w:pPr>
        <w:numPr>
          <w:ilvl w:val="0"/>
          <w:numId w:val="29"/>
        </w:numPr>
      </w:pPr>
      <w:r w:rsidRPr="00251A05">
        <w:t xml:space="preserve">Registered as charity with the Australian Charities and </w:t>
      </w:r>
      <w:r w:rsidRPr="00727439">
        <w:t>Not-for-Profits Commission</w:t>
      </w:r>
      <w:r w:rsidRPr="00251A05">
        <w:t>; and</w:t>
      </w:r>
    </w:p>
    <w:p w:rsidR="00811651" w:rsidRPr="00251A05" w:rsidRDefault="00811651" w:rsidP="00811651">
      <w:pPr>
        <w:numPr>
          <w:ilvl w:val="0"/>
          <w:numId w:val="29"/>
        </w:numPr>
      </w:pPr>
      <w:r w:rsidRPr="00251A05">
        <w:t>Endorsed as a Tax Concession Charity with the Australian Taxation Office.</w:t>
      </w:r>
    </w:p>
    <w:p w:rsidR="001034F7" w:rsidRDefault="001034F7" w:rsidP="00811651"/>
    <w:p w:rsidR="00811651" w:rsidRPr="00E3099E" w:rsidRDefault="000813CD" w:rsidP="000813CD">
      <w:r w:rsidRPr="00E3099E">
        <w:t>A public fund must be a registered charity or operated by a registered charity.  If the public fund is to be a registered charity it will also need to be registered</w:t>
      </w:r>
      <w:r w:rsidR="00811651" w:rsidRPr="00E3099E">
        <w:t xml:space="preserve"> as </w:t>
      </w:r>
      <w:r w:rsidR="00CB512A" w:rsidRPr="00E3099E">
        <w:t xml:space="preserve">a </w:t>
      </w:r>
      <w:r w:rsidR="00811651" w:rsidRPr="00E3099E">
        <w:t>charity with the Australian Charities and Not-for-Profits Commission</w:t>
      </w:r>
      <w:r w:rsidRPr="00E3099E">
        <w:t>,</w:t>
      </w:r>
      <w:r w:rsidR="00811651" w:rsidRPr="00E3099E">
        <w:t xml:space="preserve"> </w:t>
      </w:r>
      <w:r w:rsidRPr="00E3099E">
        <w:t>with Tax Concession Charity endorsement.</w:t>
      </w:r>
    </w:p>
    <w:p w:rsidR="00811651" w:rsidRPr="000813CD" w:rsidRDefault="00811651" w:rsidP="0041787E">
      <w:pPr>
        <w:pStyle w:val="Heading2"/>
      </w:pPr>
      <w:bookmarkStart w:id="14" w:name="_Toc404592780"/>
      <w:r w:rsidRPr="000813CD">
        <w:t>1.4 Public fund – key facts</w:t>
      </w:r>
      <w:bookmarkEnd w:id="14"/>
    </w:p>
    <w:p w:rsidR="008D736A" w:rsidRPr="000813CD" w:rsidRDefault="00E577B1" w:rsidP="00E577B1">
      <w:r w:rsidRPr="000813CD">
        <w:t>A public fund must be established and maintained</w:t>
      </w:r>
      <w:r w:rsidR="001034F7" w:rsidRPr="000813CD">
        <w:t>,</w:t>
      </w:r>
      <w:r w:rsidRPr="000813CD">
        <w:t xml:space="preserve"> to which gifts of money or property are made</w:t>
      </w:r>
      <w:r w:rsidR="001034F7" w:rsidRPr="000813CD">
        <w:t>,</w:t>
      </w:r>
      <w:r w:rsidR="008D736A" w:rsidRPr="000813CD">
        <w:t xml:space="preserve"> along with the establishment of a public fund management committee.</w:t>
      </w:r>
    </w:p>
    <w:p w:rsidR="00503CC8" w:rsidRPr="000813CD" w:rsidRDefault="00503CC8" w:rsidP="00503CC8">
      <w:pPr>
        <w:numPr>
          <w:ilvl w:val="0"/>
          <w:numId w:val="29"/>
        </w:numPr>
      </w:pPr>
      <w:r w:rsidRPr="000813CD">
        <w:t>The institution must establish and maintain a public fund for the specific purpose of the promotion of the prevention or the control of human behaviour that is harmful or abusive to human beings</w:t>
      </w:r>
      <w:r w:rsidR="00CE1D35" w:rsidRPr="000813CD">
        <w:t>.</w:t>
      </w:r>
    </w:p>
    <w:p w:rsidR="008D736A" w:rsidRPr="000813CD" w:rsidRDefault="008D736A" w:rsidP="008D736A">
      <w:pPr>
        <w:numPr>
          <w:ilvl w:val="0"/>
          <w:numId w:val="29"/>
        </w:numPr>
      </w:pPr>
      <w:r w:rsidRPr="000813CD">
        <w:t>A public fund management committee must be established with a minimum of three people the majority of them must have Register responsible person qualifications as found in the nomination form and these guidelines.</w:t>
      </w:r>
    </w:p>
    <w:p w:rsidR="00890A10" w:rsidRPr="000813CD" w:rsidRDefault="00890A10" w:rsidP="00E577B1">
      <w:pPr>
        <w:numPr>
          <w:ilvl w:val="0"/>
          <w:numId w:val="29"/>
        </w:numPr>
      </w:pPr>
      <w:r w:rsidRPr="000813CD">
        <w:t>A</w:t>
      </w:r>
      <w:r w:rsidR="008D736A" w:rsidRPr="000813CD">
        <w:t xml:space="preserve"> separate bank account must be set up to </w:t>
      </w:r>
      <w:r w:rsidR="001034F7" w:rsidRPr="000813CD">
        <w:t>deposit</w:t>
      </w:r>
      <w:r w:rsidR="008D736A" w:rsidRPr="000813CD">
        <w:t xml:space="preserve"> tax-deductible donations</w:t>
      </w:r>
      <w:r w:rsidRPr="000813CD">
        <w:t xml:space="preserve">.  </w:t>
      </w:r>
    </w:p>
    <w:p w:rsidR="00890A10" w:rsidRPr="000813CD" w:rsidRDefault="00890A10" w:rsidP="00890A10">
      <w:pPr>
        <w:ind w:left="360"/>
      </w:pPr>
      <w:r w:rsidRPr="000813CD">
        <w:t>Note:</w:t>
      </w:r>
    </w:p>
    <w:p w:rsidR="008D736A" w:rsidRPr="000813CD" w:rsidRDefault="00890A10" w:rsidP="00E577B1">
      <w:pPr>
        <w:numPr>
          <w:ilvl w:val="0"/>
          <w:numId w:val="29"/>
        </w:numPr>
      </w:pPr>
      <w:r w:rsidRPr="000813CD">
        <w:t>Donations are given unconditionally, they are offered to you.  Grants are given with conditions, you have asked for them and they go in the institution’s main account.</w:t>
      </w:r>
    </w:p>
    <w:p w:rsidR="00E577B1" w:rsidRPr="000813CD" w:rsidRDefault="00E577B1" w:rsidP="00E577B1">
      <w:pPr>
        <w:numPr>
          <w:ilvl w:val="0"/>
          <w:numId w:val="29"/>
        </w:numPr>
      </w:pPr>
      <w:r w:rsidRPr="000813CD">
        <w:t>It is a requirement that institutions on the Register actively seek</w:t>
      </w:r>
      <w:r w:rsidR="00B904A5" w:rsidRPr="000813CD">
        <w:t xml:space="preserve"> and </w:t>
      </w:r>
      <w:r w:rsidR="000813CD">
        <w:t xml:space="preserve">actually </w:t>
      </w:r>
      <w:r w:rsidR="00B904A5" w:rsidRPr="000813CD">
        <w:t>collect</w:t>
      </w:r>
      <w:r w:rsidRPr="000813CD">
        <w:t xml:space="preserve"> tax deductible donations from the public</w:t>
      </w:r>
      <w:r w:rsidR="00B904A5" w:rsidRPr="000813CD">
        <w:t>.</w:t>
      </w:r>
    </w:p>
    <w:p w:rsidR="00E54E73" w:rsidRDefault="00890A10" w:rsidP="00801C0E">
      <w:pPr>
        <w:numPr>
          <w:ilvl w:val="0"/>
          <w:numId w:val="29"/>
        </w:numPr>
      </w:pPr>
      <w:r w:rsidRPr="000813CD">
        <w:t xml:space="preserve">Statistical </w:t>
      </w:r>
      <w:r w:rsidR="00E54E73" w:rsidRPr="000813CD">
        <w:t>Re</w:t>
      </w:r>
      <w:r w:rsidRPr="000813CD">
        <w:t>turns must be provided to report on donation activity each year.</w:t>
      </w:r>
    </w:p>
    <w:p w:rsidR="00B60F52" w:rsidRPr="00B60F52" w:rsidRDefault="00B60F52" w:rsidP="0041787E">
      <w:pPr>
        <w:pStyle w:val="Heading2"/>
      </w:pPr>
      <w:bookmarkStart w:id="15" w:name="_Toc404592781"/>
      <w:r>
        <w:t xml:space="preserve">1.5 </w:t>
      </w:r>
      <w:r w:rsidRPr="00B60F52">
        <w:t>Conduit Policy</w:t>
      </w:r>
      <w:bookmarkEnd w:id="15"/>
    </w:p>
    <w:p w:rsidR="00B60F52" w:rsidRPr="00DA5A2F" w:rsidRDefault="00C74BA7" w:rsidP="00801C0E">
      <w:r w:rsidRPr="00DA5A2F">
        <w:t>The institution must not act</w:t>
      </w:r>
      <w:r w:rsidR="00B60F52" w:rsidRPr="00DA5A2F">
        <w:t xml:space="preserve"> as a mere conduit for the donation of money or property to other organisations, bodies or persons.</w:t>
      </w:r>
    </w:p>
    <w:p w:rsidR="00B60F52" w:rsidRDefault="00B60F52" w:rsidP="0041787E">
      <w:pPr>
        <w:pStyle w:val="Heading2"/>
      </w:pPr>
      <w:bookmarkStart w:id="16" w:name="_Toc404592782"/>
      <w:r>
        <w:t xml:space="preserve">1.6 </w:t>
      </w:r>
      <w:r w:rsidR="00B11980">
        <w:t>Winding up the public fund</w:t>
      </w:r>
      <w:bookmarkEnd w:id="16"/>
      <w:r w:rsidRPr="00B60F52">
        <w:t xml:space="preserve"> </w:t>
      </w:r>
    </w:p>
    <w:p w:rsidR="00B11980" w:rsidRPr="00DA5A2F" w:rsidRDefault="00B60F52" w:rsidP="00B11980">
      <w:r w:rsidRPr="00DA5A2F">
        <w:t xml:space="preserve">The institution </w:t>
      </w:r>
      <w:r w:rsidR="00B11980" w:rsidRPr="00DA5A2F">
        <w:t xml:space="preserve">must have rules providing that, if the public fund is wound up, any surplus assets of the fund are to be transferred </w:t>
      </w:r>
      <w:r w:rsidR="001034F7" w:rsidRPr="00DA5A2F">
        <w:t>to another fund that is on the R</w:t>
      </w:r>
      <w:r w:rsidR="00B11980" w:rsidRPr="00DA5A2F">
        <w:t>egister.</w:t>
      </w:r>
      <w:bookmarkStart w:id="17" w:name="_Toc348509888"/>
      <w:bookmarkStart w:id="18" w:name="_Toc224981580"/>
    </w:p>
    <w:p w:rsidR="00B11980" w:rsidRDefault="00B11980" w:rsidP="0041787E">
      <w:pPr>
        <w:pStyle w:val="Heading2"/>
      </w:pPr>
      <w:bookmarkStart w:id="19" w:name="_Toc404592783"/>
      <w:r>
        <w:t xml:space="preserve">1.7 </w:t>
      </w:r>
      <w:r w:rsidRPr="00B60F52">
        <w:t>In Australia</w:t>
      </w:r>
      <w:bookmarkEnd w:id="19"/>
      <w:r w:rsidRPr="00B60F52">
        <w:t xml:space="preserve"> </w:t>
      </w:r>
    </w:p>
    <w:p w:rsidR="00D8293C" w:rsidRPr="00DA5A2F" w:rsidRDefault="00B11980" w:rsidP="00727439">
      <w:pPr>
        <w:rPr>
          <w:b/>
          <w:sz w:val="28"/>
          <w:szCs w:val="28"/>
        </w:rPr>
      </w:pPr>
      <w:r w:rsidRPr="00DA5A2F">
        <w:t>The institution and its public fund must be</w:t>
      </w:r>
      <w:r w:rsidR="009D5417" w:rsidRPr="00DA5A2F">
        <w:t xml:space="preserve"> established and operated</w:t>
      </w:r>
      <w:r w:rsidRPr="00DA5A2F">
        <w:t xml:space="preserve"> in Australia and have its purposes and beneficiaries in Australia.</w:t>
      </w:r>
    </w:p>
    <w:p w:rsidR="00503CC8" w:rsidRPr="00801C0E" w:rsidRDefault="00D968F6" w:rsidP="00801C0E">
      <w:pPr>
        <w:pStyle w:val="Heading1"/>
      </w:pPr>
      <w:r>
        <w:br w:type="page"/>
      </w:r>
      <w:bookmarkStart w:id="20" w:name="_Toc404592784"/>
      <w:r w:rsidR="00801C0E" w:rsidRPr="00801C0E">
        <w:lastRenderedPageBreak/>
        <w:t xml:space="preserve">2. </w:t>
      </w:r>
      <w:r w:rsidR="00503CC8" w:rsidRPr="00801C0E">
        <w:t>Register eligibility requirements</w:t>
      </w:r>
      <w:bookmarkEnd w:id="17"/>
      <w:bookmarkEnd w:id="20"/>
      <w:r w:rsidR="00503CC8" w:rsidRPr="00801C0E">
        <w:t xml:space="preserve"> </w:t>
      </w:r>
    </w:p>
    <w:bookmarkEnd w:id="18"/>
    <w:p w:rsidR="00503CC8" w:rsidRPr="00727439" w:rsidRDefault="00503CC8" w:rsidP="00727439">
      <w:r w:rsidRPr="00727439">
        <w:t xml:space="preserve">The requirements for admission to the Register are set out in Subdivision 30-EA of the </w:t>
      </w:r>
      <w:r w:rsidR="005C0767">
        <w:rPr>
          <w:i/>
        </w:rPr>
        <w:t>ITAA</w:t>
      </w:r>
      <w:r w:rsidRPr="00727439">
        <w:t>. A copy of this is provided in Section 1</w:t>
      </w:r>
      <w:r w:rsidR="00391CB0">
        <w:t>1</w:t>
      </w:r>
      <w:r w:rsidR="000A1BAD">
        <w:t xml:space="preserve"> of these Guidelines</w:t>
      </w:r>
      <w:r w:rsidRPr="00727439">
        <w:t>.</w:t>
      </w:r>
    </w:p>
    <w:p w:rsidR="00503CC8" w:rsidRPr="00801C0E" w:rsidRDefault="00503CC8" w:rsidP="00801C0E">
      <w:pPr>
        <w:pStyle w:val="Heading2"/>
      </w:pPr>
      <w:bookmarkStart w:id="21" w:name="_Toc348509889"/>
      <w:bookmarkStart w:id="22" w:name="_Toc404592785"/>
      <w:r w:rsidRPr="00801C0E">
        <w:t>2.1 Key requirements</w:t>
      </w:r>
      <w:bookmarkEnd w:id="21"/>
      <w:bookmarkEnd w:id="22"/>
    </w:p>
    <w:p w:rsidR="00503CC8" w:rsidRPr="00727439" w:rsidRDefault="00503CC8" w:rsidP="00503CC8">
      <w:r w:rsidRPr="00727439">
        <w:t>A harm prevention charity is a charitable institution that satisfies the following requirements:</w:t>
      </w:r>
    </w:p>
    <w:p w:rsidR="00B60F52" w:rsidRPr="00B60F52" w:rsidRDefault="00503CC8" w:rsidP="00503CC8">
      <w:pPr>
        <w:numPr>
          <w:ilvl w:val="0"/>
          <w:numId w:val="6"/>
        </w:numPr>
      </w:pPr>
      <w:r w:rsidRPr="00727439">
        <w:t>Registered as a charity with Commonwealth tax concessions</w:t>
      </w:r>
    </w:p>
    <w:p w:rsidR="00503CC8" w:rsidRPr="00B60F52" w:rsidRDefault="00503CC8" w:rsidP="00503CC8">
      <w:pPr>
        <w:numPr>
          <w:ilvl w:val="0"/>
          <w:numId w:val="6"/>
        </w:numPr>
      </w:pPr>
      <w:r w:rsidRPr="00727439">
        <w:t xml:space="preserve">Principal activity </w:t>
      </w:r>
    </w:p>
    <w:p w:rsidR="00503CC8" w:rsidRPr="00727439" w:rsidRDefault="00503CC8" w:rsidP="00503CC8">
      <w:pPr>
        <w:numPr>
          <w:ilvl w:val="0"/>
          <w:numId w:val="6"/>
        </w:numPr>
      </w:pPr>
      <w:r w:rsidRPr="00727439">
        <w:t>Public fund</w:t>
      </w:r>
    </w:p>
    <w:p w:rsidR="00503CC8" w:rsidRPr="00B60F52" w:rsidRDefault="00503CC8" w:rsidP="00503CC8">
      <w:pPr>
        <w:numPr>
          <w:ilvl w:val="0"/>
          <w:numId w:val="6"/>
        </w:numPr>
      </w:pPr>
      <w:r w:rsidRPr="00727439">
        <w:t xml:space="preserve">Other legislative requirements </w:t>
      </w:r>
    </w:p>
    <w:p w:rsidR="00503CC8" w:rsidRDefault="00503CC8" w:rsidP="00503CC8">
      <w:r>
        <w:t>Sections 3-6 further explain these requirements.</w:t>
      </w:r>
    </w:p>
    <w:p w:rsidR="007D0F5E" w:rsidRDefault="007D0F5E" w:rsidP="00503CC8">
      <w:r w:rsidRPr="007D0F5E">
        <w:rPr>
          <w:i/>
        </w:rPr>
        <w:t>Note</w:t>
      </w:r>
      <w:r>
        <w:t>: The Department initially assesses an institution’s principal activity. If it does not meet the ‘principal activity test’, it will not be eligible for entry on the Register. This is to avoid applicant institutions being put through processes that may be unnecessary, such as changing governing documents, which could require a special meeting of the governing committee to be convened.</w:t>
      </w:r>
    </w:p>
    <w:p w:rsidR="00503CC8" w:rsidRPr="00801C0E" w:rsidRDefault="00503CC8" w:rsidP="00801C0E">
      <w:pPr>
        <w:pStyle w:val="Heading2"/>
      </w:pPr>
      <w:bookmarkStart w:id="23" w:name="_Toc404592786"/>
      <w:r w:rsidRPr="00801C0E">
        <w:t>2.2 Submitting the application</w:t>
      </w:r>
      <w:r w:rsidR="00382670">
        <w:t xml:space="preserve"> form</w:t>
      </w:r>
      <w:bookmarkEnd w:id="23"/>
    </w:p>
    <w:p w:rsidR="00503CC8" w:rsidRDefault="00503CC8" w:rsidP="00503CC8">
      <w:r w:rsidRPr="00C73CD6">
        <w:t>A</w:t>
      </w:r>
      <w:r w:rsidR="006812DF">
        <w:t>n application</w:t>
      </w:r>
      <w:r w:rsidRPr="00C73CD6">
        <w:t xml:space="preserve"> </w:t>
      </w:r>
      <w:r w:rsidRPr="00727439">
        <w:t xml:space="preserve">may be submitted at any time. The </w:t>
      </w:r>
      <w:r w:rsidR="006812DF">
        <w:t>application</w:t>
      </w:r>
      <w:r w:rsidR="00382670">
        <w:t xml:space="preserve"> form</w:t>
      </w:r>
      <w:r w:rsidRPr="00727439">
        <w:t xml:space="preserve"> and all relevant information should be sent to the address provided in </w:t>
      </w:r>
      <w:r w:rsidR="006812DF">
        <w:t>the application</w:t>
      </w:r>
      <w:r w:rsidR="00382670">
        <w:t xml:space="preserve"> form</w:t>
      </w:r>
      <w:r w:rsidRPr="00727439">
        <w:t>.</w:t>
      </w:r>
      <w:r w:rsidRPr="00C73CD6">
        <w:t xml:space="preserve"> </w:t>
      </w:r>
      <w:r w:rsidR="001034F7">
        <w:t>I</w:t>
      </w:r>
      <w:r w:rsidRPr="00727439">
        <w:t xml:space="preserve">t is strongly recommended that institutions refer to these Guidelines and instructions in the </w:t>
      </w:r>
      <w:r w:rsidR="006812DF">
        <w:t>application</w:t>
      </w:r>
      <w:r w:rsidR="00382670">
        <w:t xml:space="preserve"> form</w:t>
      </w:r>
      <w:r w:rsidRPr="00727439">
        <w:t>. Please ensure that all required information is correct and essential documents are attached.</w:t>
      </w:r>
      <w:r>
        <w:t xml:space="preserve">  Institutions are encouraged to contact the Department to ensure that all the necessary and </w:t>
      </w:r>
      <w:r w:rsidRPr="00D968F6">
        <w:t>up-to-date information has been included.</w:t>
      </w:r>
    </w:p>
    <w:p w:rsidR="00886CEC" w:rsidRDefault="00886CEC" w:rsidP="00503CC8"/>
    <w:p w:rsidR="00886CEC" w:rsidRPr="009F5179" w:rsidRDefault="00886CEC" w:rsidP="00886CEC">
      <w:pPr>
        <w:spacing w:before="120" w:after="120"/>
        <w:rPr>
          <w:b/>
          <w:sz w:val="24"/>
        </w:rPr>
      </w:pPr>
      <w:r w:rsidRPr="009F5179">
        <w:rPr>
          <w:b/>
          <w:sz w:val="24"/>
        </w:rPr>
        <w:t>PREPARATION</w:t>
      </w:r>
      <w:r w:rsidR="00653451">
        <w:rPr>
          <w:b/>
          <w:sz w:val="24"/>
        </w:rPr>
        <w:t xml:space="preserve"> SUMMARY</w:t>
      </w:r>
    </w:p>
    <w:p w:rsidR="00886CEC" w:rsidRPr="00466837" w:rsidRDefault="00886CEC" w:rsidP="00886CEC">
      <w:pPr>
        <w:spacing w:before="120" w:after="120"/>
        <w:rPr>
          <w:szCs w:val="22"/>
        </w:rPr>
      </w:pPr>
      <w:r w:rsidRPr="00466837">
        <w:rPr>
          <w:b/>
          <w:szCs w:val="22"/>
        </w:rPr>
        <w:t>Contact the Department</w:t>
      </w:r>
      <w:r w:rsidRPr="00466837">
        <w:rPr>
          <w:szCs w:val="22"/>
        </w:rPr>
        <w:t xml:space="preserve"> </w:t>
      </w:r>
      <w:r>
        <w:rPr>
          <w:szCs w:val="22"/>
        </w:rPr>
        <w:t xml:space="preserve">- </w:t>
      </w:r>
      <w:r w:rsidRPr="00466837">
        <w:rPr>
          <w:szCs w:val="22"/>
        </w:rPr>
        <w:t xml:space="preserve">To check for any updates or changes and to ensure the Register is the most appropriate Deductible Gift Recipient category for your organisation. </w:t>
      </w:r>
    </w:p>
    <w:p w:rsidR="00886CEC" w:rsidRPr="00466837" w:rsidRDefault="00886CEC" w:rsidP="00886CEC">
      <w:pPr>
        <w:spacing w:before="120" w:after="120"/>
        <w:rPr>
          <w:szCs w:val="22"/>
        </w:rPr>
      </w:pPr>
      <w:r w:rsidRPr="00466837">
        <w:rPr>
          <w:b/>
          <w:szCs w:val="22"/>
        </w:rPr>
        <w:t>Guidelines and Application Form</w:t>
      </w:r>
      <w:r>
        <w:rPr>
          <w:b/>
          <w:szCs w:val="22"/>
        </w:rPr>
        <w:t xml:space="preserve"> - </w:t>
      </w:r>
      <w:r w:rsidR="00653451" w:rsidRPr="00653451">
        <w:rPr>
          <w:szCs w:val="22"/>
        </w:rPr>
        <w:t xml:space="preserve">Download and read the </w:t>
      </w:r>
      <w:r w:rsidRPr="00466837">
        <w:rPr>
          <w:szCs w:val="22"/>
        </w:rPr>
        <w:t>Register of Harm Prevention Charities Guidelines 2014 and Application Form</w:t>
      </w:r>
    </w:p>
    <w:p w:rsidR="00886CEC" w:rsidRPr="00466837" w:rsidRDefault="00886CEC" w:rsidP="00886CEC">
      <w:pPr>
        <w:spacing w:before="120" w:after="120"/>
        <w:rPr>
          <w:szCs w:val="22"/>
        </w:rPr>
      </w:pPr>
      <w:proofErr w:type="gramStart"/>
      <w:r w:rsidRPr="00466837">
        <w:rPr>
          <w:b/>
          <w:szCs w:val="22"/>
        </w:rPr>
        <w:t>Describe</w:t>
      </w:r>
      <w:proofErr w:type="gramEnd"/>
      <w:r w:rsidRPr="00466837">
        <w:rPr>
          <w:b/>
          <w:szCs w:val="22"/>
        </w:rPr>
        <w:t xml:space="preserve"> Principal Activity</w:t>
      </w:r>
      <w:r>
        <w:rPr>
          <w:b/>
          <w:szCs w:val="22"/>
        </w:rPr>
        <w:t xml:space="preserve"> - </w:t>
      </w:r>
      <w:r w:rsidRPr="00466837">
        <w:rPr>
          <w:szCs w:val="22"/>
        </w:rPr>
        <w:t>It is recommended you submit a preliminary assessment of the organisation’s principal activity (section B of the application form) before completing any other requirements.</w:t>
      </w:r>
    </w:p>
    <w:p w:rsidR="00886CEC" w:rsidRPr="00466837" w:rsidRDefault="00886CEC" w:rsidP="00886CEC">
      <w:pPr>
        <w:spacing w:before="120" w:after="120"/>
        <w:rPr>
          <w:szCs w:val="22"/>
        </w:rPr>
      </w:pPr>
      <w:r w:rsidRPr="00466837">
        <w:rPr>
          <w:b/>
          <w:szCs w:val="22"/>
        </w:rPr>
        <w:t>Prepare Constitutional documents</w:t>
      </w:r>
      <w:r>
        <w:rPr>
          <w:b/>
          <w:szCs w:val="22"/>
        </w:rPr>
        <w:t xml:space="preserve"> – </w:t>
      </w:r>
      <w:r w:rsidRPr="00466837">
        <w:rPr>
          <w:szCs w:val="22"/>
        </w:rPr>
        <w:t xml:space="preserve">Ensure the constitutional documents contain the words found in section C of the application form; </w:t>
      </w:r>
      <w:r w:rsidR="00653451">
        <w:rPr>
          <w:szCs w:val="22"/>
        </w:rPr>
        <w:t xml:space="preserve">the institution </w:t>
      </w:r>
      <w:r w:rsidRPr="00466837">
        <w:rPr>
          <w:szCs w:val="22"/>
        </w:rPr>
        <w:t>may contact the Department about this.</w:t>
      </w:r>
    </w:p>
    <w:p w:rsidR="00886CEC" w:rsidRPr="00466837" w:rsidRDefault="00886CEC" w:rsidP="00886CEC">
      <w:pPr>
        <w:spacing w:before="120" w:after="120"/>
        <w:rPr>
          <w:szCs w:val="22"/>
        </w:rPr>
      </w:pPr>
      <w:r w:rsidRPr="00466837">
        <w:rPr>
          <w:b/>
          <w:szCs w:val="22"/>
        </w:rPr>
        <w:t>Establish Public Fund</w:t>
      </w:r>
      <w:r>
        <w:rPr>
          <w:b/>
          <w:szCs w:val="22"/>
        </w:rPr>
        <w:t xml:space="preserve"> - </w:t>
      </w:r>
      <w:r w:rsidRPr="00466837">
        <w:rPr>
          <w:szCs w:val="22"/>
        </w:rPr>
        <w:t xml:space="preserve">Download and complete the Public Fund Management Committee Nomination Form, decide if the public fund will be a registered charity or operated by a registered charity, and </w:t>
      </w:r>
      <w:r>
        <w:rPr>
          <w:szCs w:val="22"/>
        </w:rPr>
        <w:t xml:space="preserve">complete </w:t>
      </w:r>
      <w:r w:rsidRPr="00466837">
        <w:rPr>
          <w:szCs w:val="22"/>
        </w:rPr>
        <w:t>any other public fund requirements.</w:t>
      </w:r>
    </w:p>
    <w:p w:rsidR="00886CEC" w:rsidRPr="00466837" w:rsidRDefault="00886CEC" w:rsidP="00886CEC">
      <w:pPr>
        <w:spacing w:before="120" w:after="120"/>
        <w:rPr>
          <w:szCs w:val="22"/>
        </w:rPr>
      </w:pPr>
      <w:r w:rsidRPr="00466837">
        <w:rPr>
          <w:b/>
          <w:szCs w:val="22"/>
        </w:rPr>
        <w:t>Complete and submit the Application Form</w:t>
      </w:r>
      <w:r>
        <w:rPr>
          <w:b/>
          <w:szCs w:val="22"/>
        </w:rPr>
        <w:t xml:space="preserve"> - </w:t>
      </w:r>
      <w:r w:rsidRPr="00466837">
        <w:rPr>
          <w:szCs w:val="22"/>
        </w:rPr>
        <w:t>Submit the completed application form to the Department along with copies of required documents including: charity registration, endorsement as a Tax Concession Charity and amended constitutional documents.</w:t>
      </w:r>
    </w:p>
    <w:p w:rsidR="00886CEC" w:rsidRDefault="00886CEC">
      <w:r>
        <w:br w:type="page"/>
      </w:r>
    </w:p>
    <w:p w:rsidR="00503CC8" w:rsidRPr="00801C0E" w:rsidRDefault="00503CC8" w:rsidP="00801C0E">
      <w:pPr>
        <w:pStyle w:val="Heading2"/>
      </w:pPr>
      <w:bookmarkStart w:id="24" w:name="_Toc348509890"/>
      <w:bookmarkStart w:id="25" w:name="_Toc404592787"/>
      <w:r w:rsidRPr="00801C0E">
        <w:lastRenderedPageBreak/>
        <w:t>2.3 Application assessment</w:t>
      </w:r>
      <w:bookmarkEnd w:id="24"/>
      <w:bookmarkEnd w:id="25"/>
      <w:r w:rsidRPr="00801C0E">
        <w:t xml:space="preserve"> </w:t>
      </w:r>
    </w:p>
    <w:p w:rsidR="00503CC8" w:rsidRPr="00F53AF8" w:rsidRDefault="00503CC8" w:rsidP="00503CC8">
      <w:r w:rsidRPr="00727439">
        <w:t xml:space="preserve">Receipt of </w:t>
      </w:r>
      <w:r>
        <w:t xml:space="preserve">the </w:t>
      </w:r>
      <w:r w:rsidR="006812DF">
        <w:t>application</w:t>
      </w:r>
      <w:r w:rsidRPr="00727439">
        <w:t xml:space="preserve"> will be acknowledged in writing by the Department. An assessment of the </w:t>
      </w:r>
      <w:r w:rsidR="006812DF">
        <w:t>application</w:t>
      </w:r>
      <w:r w:rsidR="006812DF" w:rsidRPr="00C73CD6">
        <w:t xml:space="preserve"> </w:t>
      </w:r>
      <w:r w:rsidRPr="00727439">
        <w:t xml:space="preserve">is carried out by the Department, to ensure that the institution meets the requirements set out in </w:t>
      </w:r>
      <w:r w:rsidR="00F53AF8">
        <w:t xml:space="preserve">the </w:t>
      </w:r>
      <w:r w:rsidR="00F53AF8" w:rsidRPr="00727439">
        <w:t xml:space="preserve">legislative provisions of the </w:t>
      </w:r>
      <w:r w:rsidR="00F53AF8" w:rsidRPr="00727439">
        <w:rPr>
          <w:i/>
        </w:rPr>
        <w:t>ITAA</w:t>
      </w:r>
      <w:r w:rsidR="00F53AF8">
        <w:rPr>
          <w:i/>
        </w:rPr>
        <w:t xml:space="preserve"> </w:t>
      </w:r>
      <w:r w:rsidR="00F53AF8" w:rsidRPr="00F53AF8">
        <w:t xml:space="preserve">and </w:t>
      </w:r>
      <w:r w:rsidR="00F53AF8">
        <w:t>administrative requirements set out these Guidelines.</w:t>
      </w:r>
    </w:p>
    <w:p w:rsidR="00503CC8" w:rsidRPr="00727439" w:rsidRDefault="00503CC8" w:rsidP="00503CC8"/>
    <w:p w:rsidR="00503CC8" w:rsidRDefault="00503CC8" w:rsidP="00503CC8">
      <w:r w:rsidRPr="00727439">
        <w:t>Assessment of applica</w:t>
      </w:r>
      <w:r w:rsidRPr="000E4CD2">
        <w:t>tions by the Department can tak</w:t>
      </w:r>
      <w:r>
        <w:t>e</w:t>
      </w:r>
      <w:r w:rsidR="00D968F6">
        <w:t xml:space="preserve"> some time </w:t>
      </w:r>
      <w:r w:rsidRPr="00727439">
        <w:t xml:space="preserve">depending on the quality and completeness of the application. More time </w:t>
      </w:r>
      <w:r>
        <w:t>will</w:t>
      </w:r>
      <w:r w:rsidRPr="00727439">
        <w:t xml:space="preserve"> be needed if the assessor needs further information or clarification. The assessment involves examination of all required information and integrity checks on the institution.</w:t>
      </w:r>
    </w:p>
    <w:p w:rsidR="00886CEC" w:rsidRDefault="00886CEC" w:rsidP="00503CC8"/>
    <w:p w:rsidR="00886CEC" w:rsidRPr="00466837" w:rsidRDefault="00886CEC" w:rsidP="00886CEC">
      <w:pPr>
        <w:spacing w:before="120" w:after="120"/>
        <w:rPr>
          <w:b/>
          <w:szCs w:val="22"/>
        </w:rPr>
      </w:pPr>
      <w:r w:rsidRPr="00466837">
        <w:rPr>
          <w:b/>
          <w:szCs w:val="22"/>
        </w:rPr>
        <w:t>ASSESSMENT</w:t>
      </w:r>
      <w:r w:rsidR="00653451">
        <w:rPr>
          <w:b/>
          <w:szCs w:val="22"/>
        </w:rPr>
        <w:t xml:space="preserve"> SUMMARY</w:t>
      </w:r>
    </w:p>
    <w:p w:rsidR="00886CEC" w:rsidRPr="00466837" w:rsidRDefault="00886CEC" w:rsidP="00886CEC">
      <w:pPr>
        <w:spacing w:before="120" w:after="120"/>
        <w:rPr>
          <w:szCs w:val="22"/>
        </w:rPr>
      </w:pPr>
      <w:r w:rsidRPr="00466837">
        <w:rPr>
          <w:b/>
          <w:szCs w:val="22"/>
        </w:rPr>
        <w:t>Assessment process</w:t>
      </w:r>
      <w:r>
        <w:rPr>
          <w:b/>
          <w:szCs w:val="22"/>
        </w:rPr>
        <w:t xml:space="preserve"> - </w:t>
      </w:r>
      <w:r w:rsidRPr="00466837">
        <w:rPr>
          <w:szCs w:val="22"/>
        </w:rPr>
        <w:t>Assessment of eligibility for the Register operates through a two-stage process, as the statutory power to approve a</w:t>
      </w:r>
      <w:r w:rsidR="00653451">
        <w:rPr>
          <w:szCs w:val="22"/>
        </w:rPr>
        <w:t>n institution’s</w:t>
      </w:r>
      <w:r w:rsidRPr="00466837">
        <w:rPr>
          <w:szCs w:val="22"/>
        </w:rPr>
        <w:t xml:space="preserve"> entry is jointly held by the Families Minister and the Treasurer</w:t>
      </w:r>
    </w:p>
    <w:p w:rsidR="00886CEC" w:rsidRPr="00466837" w:rsidRDefault="00886CEC" w:rsidP="00886CEC">
      <w:pPr>
        <w:spacing w:before="120" w:after="120"/>
        <w:rPr>
          <w:szCs w:val="22"/>
        </w:rPr>
      </w:pPr>
      <w:r w:rsidRPr="00466837">
        <w:rPr>
          <w:b/>
          <w:szCs w:val="22"/>
        </w:rPr>
        <w:t>Departmental assessment</w:t>
      </w:r>
      <w:r>
        <w:rPr>
          <w:b/>
          <w:szCs w:val="22"/>
        </w:rPr>
        <w:t xml:space="preserve"> - </w:t>
      </w:r>
      <w:r w:rsidRPr="00466837">
        <w:rPr>
          <w:szCs w:val="22"/>
        </w:rPr>
        <w:t>The Department assesses each application and recommends eligible institutions to the Minister.</w:t>
      </w:r>
    </w:p>
    <w:p w:rsidR="00886CEC" w:rsidRDefault="00886CEC" w:rsidP="00886CEC">
      <w:pPr>
        <w:spacing w:before="120" w:after="120"/>
        <w:rPr>
          <w:szCs w:val="22"/>
        </w:rPr>
      </w:pPr>
      <w:r w:rsidRPr="00466837">
        <w:rPr>
          <w:b/>
          <w:szCs w:val="22"/>
        </w:rPr>
        <w:t>Incomplete information</w:t>
      </w:r>
      <w:r>
        <w:rPr>
          <w:b/>
          <w:szCs w:val="22"/>
        </w:rPr>
        <w:t xml:space="preserve"> - </w:t>
      </w:r>
      <w:r>
        <w:rPr>
          <w:szCs w:val="22"/>
        </w:rPr>
        <w:t xml:space="preserve">If any parts of the application are incomplete or the Department requires more </w:t>
      </w:r>
      <w:r w:rsidR="00653451">
        <w:rPr>
          <w:szCs w:val="22"/>
        </w:rPr>
        <w:t>information;</w:t>
      </w:r>
      <w:r>
        <w:rPr>
          <w:szCs w:val="22"/>
        </w:rPr>
        <w:t xml:space="preserve"> </w:t>
      </w:r>
      <w:r w:rsidR="00653451">
        <w:rPr>
          <w:szCs w:val="22"/>
        </w:rPr>
        <w:t xml:space="preserve">the institution </w:t>
      </w:r>
      <w:r>
        <w:rPr>
          <w:szCs w:val="22"/>
        </w:rPr>
        <w:t xml:space="preserve">will </w:t>
      </w:r>
      <w:r w:rsidR="00653451">
        <w:rPr>
          <w:szCs w:val="22"/>
        </w:rPr>
        <w:t>be</w:t>
      </w:r>
      <w:r>
        <w:rPr>
          <w:szCs w:val="22"/>
        </w:rPr>
        <w:t xml:space="preserve"> contacted for the information, </w:t>
      </w:r>
      <w:r w:rsidR="00653451">
        <w:rPr>
          <w:szCs w:val="22"/>
        </w:rPr>
        <w:t>and</w:t>
      </w:r>
      <w:r>
        <w:rPr>
          <w:szCs w:val="22"/>
        </w:rPr>
        <w:t xml:space="preserve"> will have 60 days to respond.</w:t>
      </w:r>
    </w:p>
    <w:p w:rsidR="00886CEC" w:rsidRDefault="00886CEC" w:rsidP="00886CEC">
      <w:pPr>
        <w:spacing w:before="120" w:after="120"/>
        <w:rPr>
          <w:szCs w:val="22"/>
        </w:rPr>
      </w:pPr>
      <w:r w:rsidRPr="00466837">
        <w:rPr>
          <w:b/>
          <w:szCs w:val="22"/>
        </w:rPr>
        <w:t>Unsatisfactory assessment</w:t>
      </w:r>
      <w:r>
        <w:rPr>
          <w:b/>
          <w:szCs w:val="22"/>
        </w:rPr>
        <w:t xml:space="preserve"> - </w:t>
      </w:r>
      <w:r>
        <w:rPr>
          <w:szCs w:val="22"/>
        </w:rPr>
        <w:t>If the information is unsatisfactory and the Department is unable to progress the application the application will be closed.</w:t>
      </w:r>
    </w:p>
    <w:p w:rsidR="00503CC8" w:rsidRPr="00801C0E" w:rsidRDefault="00503CC8" w:rsidP="00801C0E">
      <w:pPr>
        <w:pStyle w:val="Heading2"/>
      </w:pPr>
      <w:bookmarkStart w:id="26" w:name="_Toc404592788"/>
      <w:r w:rsidRPr="00801C0E">
        <w:t xml:space="preserve">2.4 </w:t>
      </w:r>
      <w:bookmarkStart w:id="27" w:name="_Toc348509891"/>
      <w:r w:rsidRPr="00801C0E">
        <w:t>Approval process</w:t>
      </w:r>
      <w:bookmarkEnd w:id="27"/>
      <w:bookmarkEnd w:id="26"/>
    </w:p>
    <w:p w:rsidR="00503CC8" w:rsidRPr="00727439" w:rsidRDefault="00503CC8" w:rsidP="00503CC8">
      <w:r w:rsidRPr="00727439">
        <w:t xml:space="preserve">If the documentation complies with the requirements set out in </w:t>
      </w:r>
      <w:r w:rsidR="00F53AF8">
        <w:t xml:space="preserve">the legislation, </w:t>
      </w:r>
      <w:r w:rsidRPr="00727439">
        <w:t>these Guidelines and the Register</w:t>
      </w:r>
      <w:r>
        <w:t xml:space="preserve">’s </w:t>
      </w:r>
      <w:r w:rsidR="005C0767">
        <w:t>application</w:t>
      </w:r>
      <w:r w:rsidR="00F53AF8">
        <w:t xml:space="preserve"> form</w:t>
      </w:r>
      <w:r>
        <w:t xml:space="preserve">, </w:t>
      </w:r>
      <w:r w:rsidRPr="00727439">
        <w:t xml:space="preserve">and the integrity checks are satisfactory, the application </w:t>
      </w:r>
      <w:r w:rsidR="002C5A92">
        <w:t xml:space="preserve">and direction to enter the institution </w:t>
      </w:r>
      <w:r w:rsidRPr="00727439">
        <w:t xml:space="preserve">is forwarded to the Minister </w:t>
      </w:r>
      <w:r w:rsidR="00D968F6">
        <w:t xml:space="preserve">(or </w:t>
      </w:r>
      <w:proofErr w:type="spellStart"/>
      <w:r w:rsidR="00D968F6">
        <w:t>authorise</w:t>
      </w:r>
      <w:r w:rsidR="00E45C95">
        <w:t>e</w:t>
      </w:r>
      <w:proofErr w:type="spellEnd"/>
      <w:r w:rsidR="00D968F6">
        <w:t xml:space="preserve">) </w:t>
      </w:r>
      <w:r w:rsidRPr="00727439">
        <w:t>for consideration. The Minister must be satisfied that an institution fulfils the requirements of a harm prevention charity before recommending to the Treasurer that it be entered on the Register.</w:t>
      </w:r>
    </w:p>
    <w:p w:rsidR="00503CC8" w:rsidRPr="002C5A92" w:rsidRDefault="00503CC8" w:rsidP="00503CC8">
      <w:pPr>
        <w:rPr>
          <w:sz w:val="16"/>
          <w:szCs w:val="16"/>
        </w:rPr>
      </w:pPr>
    </w:p>
    <w:p w:rsidR="005B429E" w:rsidRDefault="00503CC8" w:rsidP="002A468B">
      <w:r w:rsidRPr="00727439">
        <w:t>The final decision on approval rests with the Treasurer</w:t>
      </w:r>
      <w:r w:rsidR="00D968F6">
        <w:t xml:space="preserve"> (or delegate)</w:t>
      </w:r>
      <w:r w:rsidRPr="00727439">
        <w:t xml:space="preserve">. If the Treasurer approves the institution for inclusion on the Register, the Department advises the applicant, in writing, of </w:t>
      </w:r>
      <w:r w:rsidR="002C5A92">
        <w:t>its</w:t>
      </w:r>
      <w:r w:rsidR="00F53AF8">
        <w:t xml:space="preserve"> entry</w:t>
      </w:r>
      <w:r w:rsidRPr="00727439">
        <w:t xml:space="preserve"> on the Register. The date of effect of the </w:t>
      </w:r>
      <w:r w:rsidR="002C5A92">
        <w:t>entry on the Register</w:t>
      </w:r>
      <w:r w:rsidRPr="00727439">
        <w:t xml:space="preserve"> is the date of the Treasurer’s written </w:t>
      </w:r>
      <w:r w:rsidR="002C5A92">
        <w:t>direction</w:t>
      </w:r>
      <w:r w:rsidRPr="00727439">
        <w:t>.</w:t>
      </w:r>
    </w:p>
    <w:p w:rsidR="005B429E" w:rsidRDefault="005B429E" w:rsidP="002A468B"/>
    <w:p w:rsidR="00886CEC" w:rsidRPr="00466837" w:rsidRDefault="00886CEC" w:rsidP="00886CEC">
      <w:pPr>
        <w:spacing w:before="120" w:after="120"/>
        <w:rPr>
          <w:b/>
          <w:szCs w:val="22"/>
        </w:rPr>
      </w:pPr>
      <w:r>
        <w:rPr>
          <w:b/>
          <w:szCs w:val="22"/>
        </w:rPr>
        <w:t>APPROVAL</w:t>
      </w:r>
      <w:r w:rsidR="00653451">
        <w:rPr>
          <w:b/>
          <w:szCs w:val="22"/>
        </w:rPr>
        <w:t xml:space="preserve"> SUMMARY</w:t>
      </w:r>
    </w:p>
    <w:p w:rsidR="00886CEC" w:rsidRDefault="00886CEC" w:rsidP="00886CEC">
      <w:pPr>
        <w:spacing w:before="120" w:after="120"/>
        <w:rPr>
          <w:szCs w:val="22"/>
        </w:rPr>
      </w:pPr>
      <w:r w:rsidRPr="00466837">
        <w:rPr>
          <w:b/>
          <w:szCs w:val="22"/>
        </w:rPr>
        <w:t>Satisfactory assessment</w:t>
      </w:r>
      <w:r>
        <w:rPr>
          <w:b/>
          <w:szCs w:val="22"/>
        </w:rPr>
        <w:t xml:space="preserve"> - </w:t>
      </w:r>
      <w:r>
        <w:rPr>
          <w:szCs w:val="22"/>
        </w:rPr>
        <w:t>The Minister seeks the Treasurer’s/ delegate’s agreement to co-sign a legislative direction.</w:t>
      </w:r>
    </w:p>
    <w:p w:rsidR="00886CEC" w:rsidRPr="00466837" w:rsidRDefault="00886CEC" w:rsidP="00886CEC">
      <w:pPr>
        <w:spacing w:before="120" w:after="120"/>
        <w:rPr>
          <w:szCs w:val="22"/>
        </w:rPr>
      </w:pPr>
      <w:r>
        <w:rPr>
          <w:szCs w:val="22"/>
        </w:rPr>
        <w:t>The Department advises each applicant in writing of their inclusion on the Register.  The date of entry on the Register is the date of the Treasurer’s written approval of the institution.</w:t>
      </w:r>
    </w:p>
    <w:p w:rsidR="002A468B" w:rsidRPr="009F5179" w:rsidRDefault="005B429E" w:rsidP="002A468B">
      <w:pPr>
        <w:rPr>
          <w:b/>
          <w:sz w:val="24"/>
        </w:rPr>
      </w:pPr>
      <w:r w:rsidRPr="009F5179">
        <w:rPr>
          <w:b/>
          <w:sz w:val="24"/>
        </w:rPr>
        <w:t xml:space="preserve"> </w:t>
      </w:r>
      <w:r w:rsidR="00F252D0" w:rsidRPr="009F5179">
        <w:rPr>
          <w:b/>
          <w:sz w:val="24"/>
        </w:rPr>
        <w:br w:type="page"/>
      </w:r>
    </w:p>
    <w:p w:rsidR="006F10F3" w:rsidRPr="00801C0E" w:rsidRDefault="00D968F6" w:rsidP="00801C0E">
      <w:pPr>
        <w:pStyle w:val="Heading1"/>
      </w:pPr>
      <w:bookmarkStart w:id="28" w:name="_Toc404592789"/>
      <w:r w:rsidRPr="00801C0E">
        <w:lastRenderedPageBreak/>
        <w:t>3</w:t>
      </w:r>
      <w:r w:rsidR="00FD5706">
        <w:t>.</w:t>
      </w:r>
      <w:r w:rsidR="001C7047" w:rsidRPr="00801C0E">
        <w:t xml:space="preserve"> </w:t>
      </w:r>
      <w:bookmarkStart w:id="29" w:name="_Toc348509883"/>
      <w:bookmarkStart w:id="30" w:name="_Toc219626536"/>
      <w:bookmarkStart w:id="31" w:name="_Toc219718697"/>
      <w:r w:rsidRPr="00801C0E">
        <w:t>Background</w:t>
      </w:r>
      <w:r w:rsidR="00C37FF0" w:rsidRPr="00801C0E">
        <w:t xml:space="preserve"> to the </w:t>
      </w:r>
      <w:r w:rsidR="00F14CB9" w:rsidRPr="00801C0E">
        <w:t xml:space="preserve">Register of </w:t>
      </w:r>
      <w:r w:rsidR="00C37FF0" w:rsidRPr="00801C0E">
        <w:t>H</w:t>
      </w:r>
      <w:r w:rsidR="00F23F24" w:rsidRPr="00801C0E">
        <w:t>arm Prevention Charities</w:t>
      </w:r>
      <w:bookmarkEnd w:id="28"/>
      <w:r w:rsidR="00F23F24" w:rsidRPr="00801C0E">
        <w:t xml:space="preserve"> </w:t>
      </w:r>
      <w:bookmarkEnd w:id="29"/>
    </w:p>
    <w:p w:rsidR="004A5322" w:rsidRPr="00801C0E" w:rsidRDefault="00D968F6" w:rsidP="00801C0E">
      <w:pPr>
        <w:pStyle w:val="Heading2"/>
      </w:pPr>
      <w:bookmarkStart w:id="32" w:name="_Toc348452564"/>
      <w:bookmarkStart w:id="33" w:name="_Toc348509884"/>
      <w:bookmarkStart w:id="34" w:name="_Toc404592790"/>
      <w:bookmarkEnd w:id="32"/>
      <w:r w:rsidRPr="00801C0E">
        <w:t>3</w:t>
      </w:r>
      <w:r w:rsidR="00541F74" w:rsidRPr="00801C0E">
        <w:t>.1</w:t>
      </w:r>
      <w:bookmarkEnd w:id="33"/>
      <w:r w:rsidR="0029554A" w:rsidRPr="00801C0E">
        <w:t xml:space="preserve"> </w:t>
      </w:r>
      <w:bookmarkStart w:id="35" w:name="_Toc348509885"/>
      <w:r w:rsidR="004A5322" w:rsidRPr="00801C0E">
        <w:t>About the Register</w:t>
      </w:r>
      <w:bookmarkEnd w:id="35"/>
      <w:bookmarkEnd w:id="34"/>
    </w:p>
    <w:p w:rsidR="006364B6" w:rsidRPr="00727439" w:rsidRDefault="00A23D4F" w:rsidP="00783E38">
      <w:r w:rsidRPr="00727439">
        <w:t xml:space="preserve">The Australian Government assists charities whose principal activities promote the prevention or control of behaviour </w:t>
      </w:r>
      <w:r w:rsidR="00E45C95">
        <w:t xml:space="preserve">(as narrowly defined) </w:t>
      </w:r>
      <w:r w:rsidRPr="00727439">
        <w:t xml:space="preserve">that is harmful or abusive to </w:t>
      </w:r>
      <w:r w:rsidR="00666134" w:rsidRPr="00727439">
        <w:t xml:space="preserve">human beings </w:t>
      </w:r>
      <w:r w:rsidRPr="00727439">
        <w:t>by making donations to those charities tax deductible.</w:t>
      </w:r>
    </w:p>
    <w:p w:rsidR="00A23D4F" w:rsidRPr="00727439" w:rsidRDefault="00A23D4F" w:rsidP="00783E38"/>
    <w:p w:rsidR="00A23D4F" w:rsidRPr="00727439" w:rsidRDefault="00A23D4F" w:rsidP="00783E38">
      <w:r w:rsidRPr="00727439">
        <w:t xml:space="preserve">Before tax deductible donations can be made, a </w:t>
      </w:r>
      <w:r w:rsidR="00BA6257" w:rsidRPr="00727439">
        <w:t>charitable institution</w:t>
      </w:r>
      <w:r w:rsidRPr="00727439">
        <w:t xml:space="preserve"> must:</w:t>
      </w:r>
    </w:p>
    <w:p w:rsidR="00A23D4F" w:rsidRPr="00727439" w:rsidRDefault="00A23D4F" w:rsidP="00807171">
      <w:pPr>
        <w:numPr>
          <w:ilvl w:val="0"/>
          <w:numId w:val="29"/>
        </w:numPr>
      </w:pPr>
      <w:r w:rsidRPr="00727439">
        <w:t>Be entered on the Register of Harm Prevention Charities; and</w:t>
      </w:r>
    </w:p>
    <w:p w:rsidR="00A23D4F" w:rsidRDefault="00A23D4F" w:rsidP="00807171">
      <w:pPr>
        <w:numPr>
          <w:ilvl w:val="0"/>
          <w:numId w:val="29"/>
        </w:numPr>
      </w:pPr>
      <w:r w:rsidRPr="00727439">
        <w:t>Be endorsed as a Deductible Gift Recipient (DGR).</w:t>
      </w:r>
    </w:p>
    <w:p w:rsidR="007C4DDE" w:rsidRDefault="007C4DDE" w:rsidP="007C4DDE"/>
    <w:p w:rsidR="002D674F" w:rsidRPr="00727439" w:rsidRDefault="00A23D4F" w:rsidP="00783E38">
      <w:r w:rsidRPr="00727439">
        <w:t xml:space="preserve">The Register of Harm Prevention Charities </w:t>
      </w:r>
      <w:r w:rsidR="00B17FC7" w:rsidRPr="00727439">
        <w:t xml:space="preserve">is a general DGR category as specified in the tax law; admission on </w:t>
      </w:r>
      <w:r w:rsidR="00C22BCB" w:rsidRPr="00727439">
        <w:t xml:space="preserve">to </w:t>
      </w:r>
      <w:r w:rsidR="00B17FC7" w:rsidRPr="00727439">
        <w:t xml:space="preserve">the Register </w:t>
      </w:r>
      <w:r w:rsidRPr="00727439">
        <w:t xml:space="preserve">is administered by the Secretary for the Department of </w:t>
      </w:r>
      <w:r w:rsidR="00D968F6">
        <w:t>Social Services</w:t>
      </w:r>
      <w:r w:rsidRPr="00727439">
        <w:t xml:space="preserve">, under Ministerial direction.  </w:t>
      </w:r>
      <w:r w:rsidR="00B17FC7" w:rsidRPr="00727439">
        <w:t xml:space="preserve">Subsequent endorsement of institutions as a </w:t>
      </w:r>
      <w:r w:rsidRPr="00727439">
        <w:t>DGR is handled by the Australian Taxation Office (ATO).</w:t>
      </w:r>
    </w:p>
    <w:p w:rsidR="00A23D4F" w:rsidRPr="00727439" w:rsidRDefault="00A23D4F" w:rsidP="00783E38"/>
    <w:p w:rsidR="00673968" w:rsidRDefault="00A23D4F" w:rsidP="00783E38">
      <w:r w:rsidRPr="00727439">
        <w:t xml:space="preserve">These Guidelines </w:t>
      </w:r>
      <w:r w:rsidR="00B17FC7" w:rsidRPr="00727439">
        <w:t>outline the requirements for admission on the Register and assist institu</w:t>
      </w:r>
      <w:r w:rsidR="00382670">
        <w:t>tions in completing a Register a</w:t>
      </w:r>
      <w:r w:rsidR="00B17FC7" w:rsidRPr="00727439">
        <w:t>pplication</w:t>
      </w:r>
      <w:r w:rsidRPr="00727439">
        <w:t>. Once a</w:t>
      </w:r>
      <w:r w:rsidR="00430657" w:rsidRPr="00727439">
        <w:t xml:space="preserve"> charitable</w:t>
      </w:r>
      <w:r w:rsidR="00BA6257" w:rsidRPr="00727439">
        <w:t xml:space="preserve"> institution</w:t>
      </w:r>
      <w:r w:rsidRPr="00727439">
        <w:t xml:space="preserve"> has</w:t>
      </w:r>
      <w:r w:rsidR="00430657" w:rsidRPr="00727439">
        <w:t xml:space="preserve"> been admitted to the Register it is </w:t>
      </w:r>
      <w:r w:rsidR="00941CBB" w:rsidRPr="00727439">
        <w:t xml:space="preserve">a </w:t>
      </w:r>
      <w:r w:rsidR="00430657" w:rsidRPr="00727439">
        <w:t xml:space="preserve">harm prevention charity and is entitled to </w:t>
      </w:r>
      <w:r w:rsidRPr="00727439">
        <w:t>apply t</w:t>
      </w:r>
      <w:r w:rsidR="00807171" w:rsidRPr="00727439">
        <w:t>o the ATO for DGR endorsement.</w:t>
      </w:r>
    </w:p>
    <w:p w:rsidR="00673968" w:rsidRPr="00801C0E" w:rsidRDefault="00651C01" w:rsidP="00801C0E">
      <w:pPr>
        <w:pStyle w:val="Heading2"/>
      </w:pPr>
      <w:bookmarkStart w:id="36" w:name="_Toc348509886"/>
      <w:bookmarkStart w:id="37" w:name="_Toc404592791"/>
      <w:r w:rsidRPr="00801C0E">
        <w:t>3</w:t>
      </w:r>
      <w:r w:rsidR="00541F74" w:rsidRPr="00801C0E">
        <w:t xml:space="preserve">.2 </w:t>
      </w:r>
      <w:r w:rsidR="00673968" w:rsidRPr="00801C0E">
        <w:t>Legislative framework</w:t>
      </w:r>
      <w:bookmarkEnd w:id="36"/>
      <w:bookmarkEnd w:id="37"/>
      <w:r w:rsidR="00EE69D8" w:rsidRPr="00801C0E">
        <w:t xml:space="preserve"> </w:t>
      </w:r>
    </w:p>
    <w:p w:rsidR="00D60550" w:rsidRDefault="00673968" w:rsidP="00783E38">
      <w:r w:rsidRPr="00727439">
        <w:t xml:space="preserve">The Register is </w:t>
      </w:r>
      <w:r w:rsidR="00E45C95">
        <w:t>administered</w:t>
      </w:r>
      <w:r w:rsidRPr="00727439">
        <w:t xml:space="preserve"> under </w:t>
      </w:r>
      <w:r w:rsidR="00C37FF0" w:rsidRPr="00727439">
        <w:t xml:space="preserve">Subdivision 30-EA of the ITAA and </w:t>
      </w:r>
      <w:r w:rsidR="00E45C95">
        <w:t xml:space="preserve">administration is guided by </w:t>
      </w:r>
      <w:r w:rsidR="00C37FF0" w:rsidRPr="00727439">
        <w:t>Taxation Ruling 95/27</w:t>
      </w:r>
      <w:r w:rsidR="00EE69D8" w:rsidRPr="00727439">
        <w:t xml:space="preserve">. Organisations entered on the Register and </w:t>
      </w:r>
      <w:r w:rsidR="00C37FF0" w:rsidRPr="00727439">
        <w:t xml:space="preserve">subsequently </w:t>
      </w:r>
      <w:r w:rsidR="00EE69D8" w:rsidRPr="00727439">
        <w:t xml:space="preserve">endorsed by the ATO as a DGR are </w:t>
      </w:r>
      <w:r w:rsidR="00C37FF0" w:rsidRPr="00727439">
        <w:t>eligible</w:t>
      </w:r>
      <w:r w:rsidR="00EE69D8" w:rsidRPr="00727439">
        <w:t xml:space="preserve"> to receive tax deductible donations.</w:t>
      </w:r>
    </w:p>
    <w:p w:rsidR="004A5322" w:rsidRPr="00801C0E" w:rsidRDefault="00651C01" w:rsidP="00801C0E">
      <w:pPr>
        <w:pStyle w:val="Heading2"/>
      </w:pPr>
      <w:bookmarkStart w:id="38" w:name="_Toc404592792"/>
      <w:r w:rsidRPr="00801C0E">
        <w:t>3.3</w:t>
      </w:r>
      <w:r w:rsidR="00541F74" w:rsidRPr="00801C0E">
        <w:t xml:space="preserve"> </w:t>
      </w:r>
      <w:bookmarkStart w:id="39" w:name="_Toc348509887"/>
      <w:r w:rsidR="004A5322" w:rsidRPr="00801C0E">
        <w:t>About Deductible Gift Recipient Categories</w:t>
      </w:r>
      <w:bookmarkEnd w:id="39"/>
      <w:bookmarkEnd w:id="38"/>
    </w:p>
    <w:p w:rsidR="00720EC4" w:rsidRDefault="00A23D4F" w:rsidP="00783E38">
      <w:r w:rsidRPr="00727439">
        <w:t xml:space="preserve">More information on </w:t>
      </w:r>
      <w:r w:rsidR="00B17FC7" w:rsidRPr="00727439">
        <w:t xml:space="preserve">general </w:t>
      </w:r>
      <w:r w:rsidRPr="00727439">
        <w:t xml:space="preserve">DGR </w:t>
      </w:r>
      <w:r w:rsidR="00430657" w:rsidRPr="00727439">
        <w:t>categories</w:t>
      </w:r>
      <w:r w:rsidR="00E305A4">
        <w:t xml:space="preserve"> is available o</w:t>
      </w:r>
      <w:r w:rsidRPr="00727439">
        <w:t xml:space="preserve">n the ATO </w:t>
      </w:r>
      <w:r w:rsidR="00E305A4" w:rsidRPr="00727439">
        <w:t xml:space="preserve">website </w:t>
      </w:r>
      <w:hyperlink r:id="rId12" w:history="1">
        <w:r w:rsidR="00E305A4" w:rsidRPr="00727439">
          <w:rPr>
            <w:rStyle w:val="Hyperlink"/>
            <w:rFonts w:cs="Arial"/>
          </w:rPr>
          <w:t>www.ato.gov.au/nonprofit</w:t>
        </w:r>
      </w:hyperlink>
      <w:r w:rsidR="00761E71">
        <w:t xml:space="preserve"> and </w:t>
      </w:r>
      <w:r w:rsidR="00E45C95">
        <w:t xml:space="preserve">in </w:t>
      </w:r>
      <w:r w:rsidR="00761E71">
        <w:t xml:space="preserve">the </w:t>
      </w:r>
      <w:r w:rsidR="00F568DC" w:rsidRPr="00727439">
        <w:t>guide</w:t>
      </w:r>
      <w:r w:rsidRPr="00727439">
        <w:t xml:space="preserve">, </w:t>
      </w:r>
      <w:r w:rsidRPr="00727439">
        <w:rPr>
          <w:i/>
        </w:rPr>
        <w:t>Gift</w:t>
      </w:r>
      <w:r w:rsidR="00C14D25" w:rsidRPr="00727439">
        <w:rPr>
          <w:i/>
        </w:rPr>
        <w:t xml:space="preserve"> P</w:t>
      </w:r>
      <w:r w:rsidRPr="00727439">
        <w:rPr>
          <w:i/>
        </w:rPr>
        <w:t>ack – a guide for deductible gift recipients</w:t>
      </w:r>
      <w:r w:rsidRPr="00727439">
        <w:t xml:space="preserve">. The phone number for </w:t>
      </w:r>
      <w:r w:rsidR="00D60550" w:rsidRPr="00727439">
        <w:t xml:space="preserve">general enquiries about tax matters for </w:t>
      </w:r>
      <w:r w:rsidRPr="00727439">
        <w:t>non</w:t>
      </w:r>
      <w:r w:rsidR="00D60550" w:rsidRPr="00727439">
        <w:t>-</w:t>
      </w:r>
      <w:r w:rsidRPr="00727439">
        <w:t xml:space="preserve">profit </w:t>
      </w:r>
      <w:r w:rsidR="00D60550" w:rsidRPr="00727439">
        <w:t>organisations</w:t>
      </w:r>
      <w:r w:rsidRPr="00727439">
        <w:t xml:space="preserve"> is 1300 130 248.</w:t>
      </w:r>
      <w:r w:rsidR="00761E71">
        <w:t xml:space="preserve">  DGR categories that </w:t>
      </w:r>
      <w:r w:rsidR="00D968F6">
        <w:t>may also</w:t>
      </w:r>
      <w:r w:rsidR="00761E71">
        <w:t xml:space="preserve"> be of interest include Public Benevolent Institution, Health Promotion Charity, and Charitable Services Institution.</w:t>
      </w:r>
    </w:p>
    <w:p w:rsidR="003D3E7F" w:rsidRDefault="00B24F99" w:rsidP="00801C0E">
      <w:pPr>
        <w:pStyle w:val="Heading1"/>
      </w:pPr>
      <w:r>
        <w:br w:type="page"/>
      </w:r>
      <w:bookmarkStart w:id="40" w:name="_Toc404592793"/>
      <w:r w:rsidR="00111420" w:rsidRPr="00801C0E">
        <w:lastRenderedPageBreak/>
        <w:t>4</w:t>
      </w:r>
      <w:r w:rsidR="00FD5706">
        <w:t>.</w:t>
      </w:r>
      <w:r w:rsidR="00111420" w:rsidRPr="00801C0E">
        <w:t xml:space="preserve"> </w:t>
      </w:r>
      <w:bookmarkStart w:id="41" w:name="_Toc272396931"/>
      <w:bookmarkStart w:id="42" w:name="_Toc272397069"/>
      <w:bookmarkStart w:id="43" w:name="_Toc272396933"/>
      <w:bookmarkStart w:id="44" w:name="_Toc272397071"/>
      <w:bookmarkStart w:id="45" w:name="_Toc272396937"/>
      <w:bookmarkStart w:id="46" w:name="_Toc272397075"/>
      <w:bookmarkStart w:id="47" w:name="_Toc272396940"/>
      <w:bookmarkStart w:id="48" w:name="_Toc272397078"/>
      <w:bookmarkStart w:id="49" w:name="_Toc272396942"/>
      <w:bookmarkStart w:id="50" w:name="_Toc272397080"/>
      <w:bookmarkStart w:id="51" w:name="_Toc272396944"/>
      <w:bookmarkStart w:id="52" w:name="_Toc272397082"/>
      <w:bookmarkStart w:id="53" w:name="_Toc272396947"/>
      <w:bookmarkStart w:id="54" w:name="_Toc272397085"/>
      <w:bookmarkStart w:id="55" w:name="_Toc272396949"/>
      <w:bookmarkStart w:id="56" w:name="_Toc272397087"/>
      <w:bookmarkStart w:id="57" w:name="_Toc34850989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6F10F3" w:rsidRPr="00801C0E">
        <w:t>Principal activity</w:t>
      </w:r>
      <w:bookmarkEnd w:id="57"/>
      <w:bookmarkEnd w:id="40"/>
    </w:p>
    <w:p w:rsidR="00531236" w:rsidRPr="00727439" w:rsidRDefault="00531236" w:rsidP="00531236">
      <w:r w:rsidRPr="00727439">
        <w:t>This section provides guidance, instructions explanatory notes and l</w:t>
      </w:r>
      <w:r w:rsidR="00391CB0">
        <w:t>egislation relating to section B</w:t>
      </w:r>
      <w:r w:rsidRPr="00727439">
        <w:t xml:space="preserve"> of the Register’s </w:t>
      </w:r>
      <w:r w:rsidR="006F4FF8">
        <w:t>application</w:t>
      </w:r>
      <w:r w:rsidR="0023013B">
        <w:t xml:space="preserve"> form</w:t>
      </w:r>
      <w:r w:rsidRPr="00727439">
        <w:t>.</w:t>
      </w:r>
    </w:p>
    <w:p w:rsidR="00531236" w:rsidRPr="001C7047" w:rsidRDefault="00531236" w:rsidP="00531236"/>
    <w:p w:rsidR="006F10F3" w:rsidRPr="00727439" w:rsidRDefault="006F10F3" w:rsidP="00783E38">
      <w:pPr>
        <w:rPr>
          <w:i/>
          <w:sz w:val="20"/>
          <w:szCs w:val="20"/>
        </w:rPr>
      </w:pPr>
      <w:r w:rsidRPr="00727439">
        <w:rPr>
          <w:i/>
          <w:sz w:val="20"/>
          <w:szCs w:val="20"/>
        </w:rPr>
        <w:t>References: ITAA section</w:t>
      </w:r>
      <w:r w:rsidR="002C5A92">
        <w:rPr>
          <w:i/>
          <w:sz w:val="20"/>
          <w:szCs w:val="20"/>
        </w:rPr>
        <w:t>s</w:t>
      </w:r>
      <w:r w:rsidRPr="00727439">
        <w:rPr>
          <w:i/>
          <w:sz w:val="20"/>
          <w:szCs w:val="20"/>
        </w:rPr>
        <w:t xml:space="preserve"> 30-288, 30-289 &amp; 995-1(1); Taxation Ruling 2004/8</w:t>
      </w:r>
      <w:r w:rsidR="000F2A38" w:rsidRPr="00727439">
        <w:rPr>
          <w:i/>
          <w:sz w:val="20"/>
          <w:szCs w:val="20"/>
        </w:rPr>
        <w:t xml:space="preserve"> &amp; 2005/21 Charities</w:t>
      </w:r>
    </w:p>
    <w:p w:rsidR="00DD65DB" w:rsidRPr="00801C0E" w:rsidRDefault="00516B57" w:rsidP="00801C0E">
      <w:pPr>
        <w:pStyle w:val="Heading2"/>
      </w:pPr>
      <w:bookmarkStart w:id="58" w:name="_Toc404592794"/>
      <w:r w:rsidRPr="00801C0E">
        <w:t xml:space="preserve">4.1 </w:t>
      </w:r>
      <w:bookmarkStart w:id="59" w:name="_Toc348509895"/>
      <w:r w:rsidR="00522251" w:rsidRPr="00801C0E">
        <w:t>About the p</w:t>
      </w:r>
      <w:r w:rsidR="00DD65DB" w:rsidRPr="00801C0E">
        <w:t>rincipal activity</w:t>
      </w:r>
      <w:bookmarkEnd w:id="59"/>
      <w:bookmarkEnd w:id="58"/>
    </w:p>
    <w:p w:rsidR="00DD65DB" w:rsidRPr="00DA5A2F" w:rsidRDefault="00DD65DB" w:rsidP="00DD65DB">
      <w:r w:rsidRPr="00727439">
        <w:t xml:space="preserve">Although an institution may be engaged in more than one activity, to qualify for entry </w:t>
      </w:r>
      <w:r w:rsidR="00E45C95">
        <w:t>on</w:t>
      </w:r>
      <w:r w:rsidRPr="00727439">
        <w:t xml:space="preserve"> the Register</w:t>
      </w:r>
      <w:r w:rsidRPr="00DA5A2F">
        <w:t xml:space="preserve">, the </w:t>
      </w:r>
      <w:r w:rsidR="005E44A5" w:rsidRPr="00DA5A2F">
        <w:t xml:space="preserve">promotion of the </w:t>
      </w:r>
      <w:r w:rsidRPr="00DA5A2F">
        <w:t xml:space="preserve">prevention or control of </w:t>
      </w:r>
      <w:r w:rsidR="00137FF7" w:rsidRPr="00DA5A2F">
        <w:t>human</w:t>
      </w:r>
      <w:r w:rsidRPr="00DA5A2F">
        <w:t xml:space="preserve"> behaviour</w:t>
      </w:r>
      <w:r w:rsidR="00E45C95" w:rsidRPr="00DA5A2F">
        <w:t>*</w:t>
      </w:r>
      <w:r w:rsidRPr="00DA5A2F">
        <w:t xml:space="preserve"> </w:t>
      </w:r>
      <w:r w:rsidR="00137FF7" w:rsidRPr="00DA5A2F">
        <w:t xml:space="preserve">that is harmful or abusive </w:t>
      </w:r>
      <w:r w:rsidRPr="00DA5A2F">
        <w:t xml:space="preserve">to </w:t>
      </w:r>
      <w:r w:rsidR="00253A2F" w:rsidRPr="00DA5A2F">
        <w:t>human beings</w:t>
      </w:r>
      <w:r w:rsidRPr="00DA5A2F">
        <w:t xml:space="preserve"> must be its </w:t>
      </w:r>
      <w:r w:rsidRPr="00DA5A2F">
        <w:rPr>
          <w:b/>
        </w:rPr>
        <w:t>principal</w:t>
      </w:r>
      <w:r w:rsidRPr="00DA5A2F">
        <w:t xml:space="preserve"> </w:t>
      </w:r>
      <w:r w:rsidR="00045B96" w:rsidRPr="00DA5A2F">
        <w:t xml:space="preserve">activity </w:t>
      </w:r>
      <w:r w:rsidRPr="00DA5A2F">
        <w:t>(</w:t>
      </w:r>
      <w:r w:rsidRPr="00DA5A2F">
        <w:rPr>
          <w:b/>
        </w:rPr>
        <w:t>that is its main activity</w:t>
      </w:r>
      <w:r w:rsidRPr="00DA5A2F">
        <w:t>), and this must outweigh its other activities.</w:t>
      </w:r>
    </w:p>
    <w:p w:rsidR="00DD65DB" w:rsidRPr="00727439" w:rsidRDefault="00DD65DB" w:rsidP="00DD65DB"/>
    <w:p w:rsidR="00522251" w:rsidRPr="00DA5A2F" w:rsidRDefault="00E45C95" w:rsidP="00E45C95">
      <w:pPr>
        <w:ind w:left="142" w:hanging="142"/>
      </w:pPr>
      <w:r w:rsidRPr="00DA5A2F">
        <w:t>*</w:t>
      </w:r>
      <w:r w:rsidR="00522251" w:rsidRPr="00DA5A2F">
        <w:t xml:space="preserve">Behaviour that is harmful or abusive means one or more of the following specified </w:t>
      </w:r>
      <w:r w:rsidR="00407F63" w:rsidRPr="00DA5A2F">
        <w:t xml:space="preserve">and narrowly defined </w:t>
      </w:r>
      <w:r w:rsidR="00522251" w:rsidRPr="00DA5A2F">
        <w:t>behaviours:</w:t>
      </w:r>
    </w:p>
    <w:p w:rsidR="00522251" w:rsidRPr="00DA5A2F" w:rsidRDefault="00522251" w:rsidP="00522251">
      <w:pPr>
        <w:numPr>
          <w:ilvl w:val="0"/>
          <w:numId w:val="8"/>
        </w:numPr>
      </w:pPr>
      <w:r w:rsidRPr="00DA5A2F">
        <w:t>Emotional abuse</w:t>
      </w:r>
    </w:p>
    <w:p w:rsidR="00522251" w:rsidRPr="00DA5A2F" w:rsidRDefault="00522251" w:rsidP="00522251">
      <w:pPr>
        <w:numPr>
          <w:ilvl w:val="0"/>
          <w:numId w:val="8"/>
        </w:numPr>
      </w:pPr>
      <w:r w:rsidRPr="00DA5A2F">
        <w:t>Sexual abuse</w:t>
      </w:r>
    </w:p>
    <w:p w:rsidR="00522251" w:rsidRPr="00DA5A2F" w:rsidRDefault="00522251" w:rsidP="00522251">
      <w:pPr>
        <w:numPr>
          <w:ilvl w:val="0"/>
          <w:numId w:val="8"/>
        </w:numPr>
      </w:pPr>
      <w:r w:rsidRPr="00DA5A2F">
        <w:t>Physical abuse</w:t>
      </w:r>
    </w:p>
    <w:p w:rsidR="00522251" w:rsidRPr="00DA5A2F" w:rsidRDefault="00522251" w:rsidP="00522251">
      <w:pPr>
        <w:numPr>
          <w:ilvl w:val="0"/>
          <w:numId w:val="8"/>
        </w:numPr>
      </w:pPr>
      <w:r w:rsidRPr="00DA5A2F">
        <w:t>Suicide</w:t>
      </w:r>
    </w:p>
    <w:p w:rsidR="00522251" w:rsidRPr="00DA5A2F" w:rsidRDefault="00522251" w:rsidP="00522251">
      <w:pPr>
        <w:numPr>
          <w:ilvl w:val="0"/>
          <w:numId w:val="8"/>
        </w:numPr>
      </w:pPr>
      <w:r w:rsidRPr="00DA5A2F">
        <w:t>Self-harm (</w:t>
      </w:r>
      <w:proofErr w:type="spellStart"/>
      <w:r w:rsidRPr="00DA5A2F">
        <w:t>self injury</w:t>
      </w:r>
      <w:proofErr w:type="spellEnd"/>
      <w:r w:rsidRPr="00DA5A2F">
        <w:t xml:space="preserve">, </w:t>
      </w:r>
      <w:r w:rsidR="00DB121E" w:rsidRPr="00DA5A2F">
        <w:t>self-mutilation</w:t>
      </w:r>
      <w:r w:rsidRPr="00DA5A2F">
        <w:t>)</w:t>
      </w:r>
    </w:p>
    <w:p w:rsidR="00522251" w:rsidRPr="00DA5A2F" w:rsidRDefault="00522251" w:rsidP="00522251">
      <w:pPr>
        <w:numPr>
          <w:ilvl w:val="0"/>
          <w:numId w:val="8"/>
        </w:numPr>
      </w:pPr>
      <w:r w:rsidRPr="00DA5A2F">
        <w:t>Substance abuse</w:t>
      </w:r>
    </w:p>
    <w:p w:rsidR="00522251" w:rsidRPr="00DA5A2F" w:rsidRDefault="00522251" w:rsidP="00522251">
      <w:pPr>
        <w:numPr>
          <w:ilvl w:val="0"/>
          <w:numId w:val="8"/>
        </w:numPr>
      </w:pPr>
      <w:r w:rsidRPr="00DA5A2F">
        <w:t>Harmful gambling.</w:t>
      </w:r>
    </w:p>
    <w:p w:rsidR="00522251" w:rsidRPr="00727439" w:rsidRDefault="00522251" w:rsidP="00DD65DB"/>
    <w:p w:rsidR="00DD65DB" w:rsidRPr="00727439" w:rsidRDefault="00DC0B0A" w:rsidP="00DD65DB">
      <w:r>
        <w:t xml:space="preserve">Institutions that are involved in other behaviours and social issues are unlikely to meet the principal activity requirement.  </w:t>
      </w:r>
      <w:r w:rsidR="00DD65DB" w:rsidRPr="00727439">
        <w:t xml:space="preserve">It is not necessary that the institution’s activities promote both prevention </w:t>
      </w:r>
      <w:r w:rsidR="00DD65DB" w:rsidRPr="00727439">
        <w:rPr>
          <w:i/>
        </w:rPr>
        <w:t>and</w:t>
      </w:r>
      <w:r w:rsidR="00DD65DB" w:rsidRPr="00727439">
        <w:t xml:space="preserve"> control of human behaviour that is harmful or abusive to human beings - either is sufficient.</w:t>
      </w:r>
    </w:p>
    <w:p w:rsidR="00DD65DB" w:rsidRPr="00727439" w:rsidRDefault="00DD65DB" w:rsidP="00DD65DB"/>
    <w:p w:rsidR="00DD65DB" w:rsidRPr="00727439" w:rsidRDefault="00DD65DB" w:rsidP="00DD65DB">
      <w:r w:rsidRPr="00727439">
        <w:t>The principal activity must be</w:t>
      </w:r>
      <w:r w:rsidR="00E45C95">
        <w:t xml:space="preserve"> clearly evident and</w:t>
      </w:r>
      <w:r w:rsidRPr="00727439">
        <w:t xml:space="preserve"> reflected in the institution’s constitutional documents as well as other documentation about the institution such as websites and printed material.</w:t>
      </w:r>
    </w:p>
    <w:p w:rsidR="00F74BB2" w:rsidRPr="00801C0E" w:rsidRDefault="00B84C63" w:rsidP="00801C0E">
      <w:pPr>
        <w:pStyle w:val="Heading2"/>
      </w:pPr>
      <w:bookmarkStart w:id="60" w:name="_Toc348509896"/>
      <w:bookmarkStart w:id="61" w:name="_Toc404592795"/>
      <w:r w:rsidRPr="00801C0E">
        <w:t>4.2</w:t>
      </w:r>
      <w:bookmarkEnd w:id="60"/>
      <w:r w:rsidRPr="00801C0E">
        <w:t xml:space="preserve"> </w:t>
      </w:r>
      <w:bookmarkStart w:id="62" w:name="_Toc348452576"/>
      <w:bookmarkStart w:id="63" w:name="_Toc348452577"/>
      <w:bookmarkStart w:id="64" w:name="_Toc348452584"/>
      <w:bookmarkStart w:id="65" w:name="_Toc348452586"/>
      <w:bookmarkStart w:id="66" w:name="_Toc348452587"/>
      <w:bookmarkStart w:id="67" w:name="_Toc348452588"/>
      <w:bookmarkStart w:id="68" w:name="_Toc348452589"/>
      <w:bookmarkStart w:id="69" w:name="_Toc348452591"/>
      <w:bookmarkStart w:id="70" w:name="_Toc348452593"/>
      <w:bookmarkStart w:id="71" w:name="_Toc348509897"/>
      <w:bookmarkEnd w:id="62"/>
      <w:bookmarkEnd w:id="63"/>
      <w:bookmarkEnd w:id="64"/>
      <w:bookmarkEnd w:id="65"/>
      <w:bookmarkEnd w:id="66"/>
      <w:bookmarkEnd w:id="67"/>
      <w:bookmarkEnd w:id="68"/>
      <w:bookmarkEnd w:id="69"/>
      <w:bookmarkEnd w:id="70"/>
      <w:r w:rsidR="00F74BB2" w:rsidRPr="00801C0E">
        <w:t>Assessing the principal activity</w:t>
      </w:r>
      <w:bookmarkEnd w:id="71"/>
      <w:bookmarkEnd w:id="61"/>
    </w:p>
    <w:p w:rsidR="006F10F3" w:rsidRPr="00727439" w:rsidRDefault="006F10F3" w:rsidP="00783E38">
      <w:r w:rsidRPr="00727439">
        <w:t xml:space="preserve">The Department </w:t>
      </w:r>
      <w:r w:rsidR="00D945F0" w:rsidRPr="00727439">
        <w:t xml:space="preserve">needs to be sure that an </w:t>
      </w:r>
      <w:r w:rsidR="00A352AF" w:rsidRPr="00727439">
        <w:t xml:space="preserve">institution‘s </w:t>
      </w:r>
      <w:r w:rsidR="00D945F0" w:rsidRPr="00727439">
        <w:t xml:space="preserve">principal activity fits within the criteria specified in the </w:t>
      </w:r>
      <w:r w:rsidR="00D945F0" w:rsidRPr="00727439">
        <w:rPr>
          <w:i/>
        </w:rPr>
        <w:t>ITAA</w:t>
      </w:r>
      <w:r w:rsidR="00D945F0" w:rsidRPr="00727439">
        <w:t>. In order to do so, the Department needs to know:</w:t>
      </w:r>
    </w:p>
    <w:p w:rsidR="006F10F3" w:rsidRPr="00727439" w:rsidRDefault="00A03BAA" w:rsidP="00183B99">
      <w:pPr>
        <w:numPr>
          <w:ilvl w:val="0"/>
          <w:numId w:val="9"/>
        </w:numPr>
      </w:pPr>
      <w:r w:rsidRPr="00727439">
        <w:t>w</w:t>
      </w:r>
      <w:r w:rsidR="006F10F3" w:rsidRPr="00727439">
        <w:t xml:space="preserve">hich of the specified behaviours the </w:t>
      </w:r>
      <w:r w:rsidR="00BA6257" w:rsidRPr="00727439">
        <w:t>institution</w:t>
      </w:r>
      <w:r w:rsidR="00D945F0" w:rsidRPr="00727439">
        <w:t xml:space="preserve"> is seeking to prevent or control;</w:t>
      </w:r>
    </w:p>
    <w:p w:rsidR="006F10F3" w:rsidRPr="00727439" w:rsidRDefault="00A03BAA" w:rsidP="00183B99">
      <w:pPr>
        <w:numPr>
          <w:ilvl w:val="0"/>
          <w:numId w:val="9"/>
        </w:numPr>
      </w:pPr>
      <w:r w:rsidRPr="00727439">
        <w:t>t</w:t>
      </w:r>
      <w:r w:rsidR="006F10F3" w:rsidRPr="00727439">
        <w:t xml:space="preserve">he activities </w:t>
      </w:r>
      <w:r w:rsidR="00F53DF3" w:rsidRPr="00727439">
        <w:rPr>
          <w:i/>
        </w:rPr>
        <w:t>(see ‘</w:t>
      </w:r>
      <w:r w:rsidR="0023013B">
        <w:rPr>
          <w:i/>
        </w:rPr>
        <w:t>Explanation</w:t>
      </w:r>
      <w:r w:rsidR="00F53DF3" w:rsidRPr="00727439">
        <w:rPr>
          <w:i/>
        </w:rPr>
        <w:t xml:space="preserve"> of Terms</w:t>
      </w:r>
      <w:r w:rsidR="00723EFF" w:rsidRPr="00727439">
        <w:rPr>
          <w:i/>
        </w:rPr>
        <w:t>’</w:t>
      </w:r>
      <w:r w:rsidR="00F53DF3" w:rsidRPr="00727439">
        <w:rPr>
          <w:i/>
        </w:rPr>
        <w:t xml:space="preserve"> below) </w:t>
      </w:r>
      <w:r w:rsidR="006F10F3" w:rsidRPr="00727439">
        <w:t xml:space="preserve">that directly address each specified </w:t>
      </w:r>
      <w:r w:rsidR="00D945F0" w:rsidRPr="00727439">
        <w:t>behaviour</w:t>
      </w:r>
      <w:r w:rsidRPr="00727439">
        <w:t>,</w:t>
      </w:r>
      <w:r w:rsidR="00F53DF3" w:rsidRPr="00727439">
        <w:t xml:space="preserve"> </w:t>
      </w:r>
      <w:r w:rsidR="00D945F0" w:rsidRPr="00727439">
        <w:t>who conducts them</w:t>
      </w:r>
      <w:r w:rsidR="00045B96" w:rsidRPr="00727439">
        <w:t xml:space="preserve"> and how they are conducted</w:t>
      </w:r>
      <w:r w:rsidR="00D945F0" w:rsidRPr="00727439">
        <w:t>;</w:t>
      </w:r>
    </w:p>
    <w:p w:rsidR="006F10F3" w:rsidRPr="00727439" w:rsidRDefault="006F10F3" w:rsidP="00183B99">
      <w:pPr>
        <w:numPr>
          <w:ilvl w:val="0"/>
          <w:numId w:val="9"/>
        </w:numPr>
      </w:pPr>
      <w:r w:rsidRPr="00727439">
        <w:t>the percentage of time spent on each activity</w:t>
      </w:r>
      <w:r w:rsidR="00D945F0" w:rsidRPr="00727439">
        <w:t>;</w:t>
      </w:r>
      <w:r w:rsidRPr="00727439">
        <w:t xml:space="preserve"> and </w:t>
      </w:r>
    </w:p>
    <w:p w:rsidR="006F10F3" w:rsidRPr="00727439" w:rsidRDefault="006F10F3" w:rsidP="00183B99">
      <w:pPr>
        <w:numPr>
          <w:ilvl w:val="0"/>
          <w:numId w:val="9"/>
        </w:numPr>
      </w:pPr>
      <w:proofErr w:type="gramStart"/>
      <w:r w:rsidRPr="00727439">
        <w:t>the</w:t>
      </w:r>
      <w:proofErr w:type="gramEnd"/>
      <w:r w:rsidRPr="00727439">
        <w:t xml:space="preserve"> priority given to </w:t>
      </w:r>
      <w:r w:rsidR="00D945F0" w:rsidRPr="00727439">
        <w:t xml:space="preserve">activities addressing </w:t>
      </w:r>
      <w:r w:rsidRPr="00727439">
        <w:t>each specified behaviour</w:t>
      </w:r>
      <w:r w:rsidR="00D945F0" w:rsidRPr="00727439">
        <w:t>.</w:t>
      </w:r>
    </w:p>
    <w:p w:rsidR="00D945F0" w:rsidRPr="00727439" w:rsidRDefault="00D945F0" w:rsidP="00D945F0"/>
    <w:p w:rsidR="00D945F0" w:rsidRPr="00727439" w:rsidRDefault="00663975" w:rsidP="00D945F0">
      <w:r w:rsidRPr="00727439">
        <w:t xml:space="preserve">The </w:t>
      </w:r>
      <w:r w:rsidR="00045B96" w:rsidRPr="00727439">
        <w:t xml:space="preserve">information </w:t>
      </w:r>
      <w:r w:rsidR="00BE16CF" w:rsidRPr="00727439">
        <w:t>requested</w:t>
      </w:r>
      <w:r w:rsidR="00045B96" w:rsidRPr="00727439">
        <w:t xml:space="preserve"> in </w:t>
      </w:r>
      <w:r w:rsidR="00DE1630" w:rsidRPr="000E4CD2">
        <w:t>the</w:t>
      </w:r>
      <w:r w:rsidR="00DE1630">
        <w:t xml:space="preserve"> a</w:t>
      </w:r>
      <w:r w:rsidR="00045B96" w:rsidRPr="00727439">
        <w:t>pplication</w:t>
      </w:r>
      <w:r w:rsidR="00382670">
        <w:t xml:space="preserve"> form</w:t>
      </w:r>
      <w:r w:rsidR="00045B96" w:rsidRPr="00727439">
        <w:t xml:space="preserve"> should adequately address the above questions</w:t>
      </w:r>
      <w:r w:rsidR="00BE16CF" w:rsidRPr="00727439">
        <w:t xml:space="preserve">. The information should clearly show how </w:t>
      </w:r>
      <w:r w:rsidR="00BE16CF" w:rsidRPr="00727439">
        <w:rPr>
          <w:bCs/>
        </w:rPr>
        <w:t>the charitable institution’s activities are promoting the prevention or control of the specified behaviours. Further documentation can be provided to support the application.</w:t>
      </w:r>
    </w:p>
    <w:p w:rsidR="00D945F0" w:rsidRPr="00727439" w:rsidRDefault="00D945F0" w:rsidP="00783E38"/>
    <w:p w:rsidR="006F10F3" w:rsidRPr="00727439" w:rsidRDefault="00D945F0" w:rsidP="00783E38">
      <w:r w:rsidRPr="00727439">
        <w:t xml:space="preserve">An </w:t>
      </w:r>
      <w:r w:rsidR="00A352AF" w:rsidRPr="00727439">
        <w:t xml:space="preserve">institution </w:t>
      </w:r>
      <w:r w:rsidRPr="00727439">
        <w:t xml:space="preserve">would NOT be assessed as suitable for </w:t>
      </w:r>
      <w:r w:rsidR="0023013B">
        <w:t>entry</w:t>
      </w:r>
      <w:r w:rsidRPr="00727439">
        <w:t xml:space="preserve"> on the Register if:</w:t>
      </w:r>
    </w:p>
    <w:p w:rsidR="00BC3159" w:rsidRDefault="00BC3159" w:rsidP="00183B99">
      <w:pPr>
        <w:numPr>
          <w:ilvl w:val="0"/>
          <w:numId w:val="10"/>
        </w:numPr>
      </w:pPr>
      <w:r>
        <w:t>the activities of the institution are about a broad prevention of harm;</w:t>
      </w:r>
    </w:p>
    <w:p w:rsidR="00BC3159" w:rsidRDefault="00BC3159" w:rsidP="00183B99">
      <w:pPr>
        <w:numPr>
          <w:ilvl w:val="0"/>
          <w:numId w:val="10"/>
        </w:numPr>
      </w:pPr>
      <w:r>
        <w:t>the institution supports others to address the specified behaviours;</w:t>
      </w:r>
    </w:p>
    <w:p w:rsidR="006F10F3" w:rsidRPr="00727439" w:rsidRDefault="007A0E14" w:rsidP="00183B99">
      <w:pPr>
        <w:numPr>
          <w:ilvl w:val="0"/>
          <w:numId w:val="10"/>
        </w:numPr>
      </w:pPr>
      <w:r w:rsidRPr="00727439">
        <w:t xml:space="preserve">harm prevention or control activities </w:t>
      </w:r>
      <w:r w:rsidR="006F10F3" w:rsidRPr="00727439">
        <w:t xml:space="preserve">are not the </w:t>
      </w:r>
      <w:r w:rsidRPr="00727439">
        <w:t>bulk of its work</w:t>
      </w:r>
      <w:r w:rsidR="006F10F3" w:rsidRPr="00727439">
        <w:t>;</w:t>
      </w:r>
    </w:p>
    <w:p w:rsidR="006F10F3" w:rsidRPr="00727439" w:rsidRDefault="007A0E14" w:rsidP="00183B99">
      <w:pPr>
        <w:numPr>
          <w:ilvl w:val="0"/>
          <w:numId w:val="10"/>
        </w:numPr>
      </w:pPr>
      <w:r w:rsidRPr="00727439">
        <w:lastRenderedPageBreak/>
        <w:t xml:space="preserve">the </w:t>
      </w:r>
      <w:r w:rsidR="00BE16CF" w:rsidRPr="00727439">
        <w:t xml:space="preserve">institution’s </w:t>
      </w:r>
      <w:r w:rsidRPr="0023013B">
        <w:t>constitution</w:t>
      </w:r>
      <w:r w:rsidR="0023013B" w:rsidRPr="0023013B">
        <w:t>al document</w:t>
      </w:r>
      <w:r w:rsidRPr="00727439">
        <w:rPr>
          <w:i/>
        </w:rPr>
        <w:t xml:space="preserve"> </w:t>
      </w:r>
      <w:r w:rsidRPr="00727439">
        <w:t xml:space="preserve">does not specify that the principal object of the </w:t>
      </w:r>
      <w:r w:rsidR="00BA6257" w:rsidRPr="00727439">
        <w:t xml:space="preserve">institution </w:t>
      </w:r>
      <w:r w:rsidRPr="00727439">
        <w:t>is the</w:t>
      </w:r>
      <w:r w:rsidR="006F10F3" w:rsidRPr="00727439">
        <w:t xml:space="preserve"> prevention or the control of behaviour that is harmful or abusive to human beings;</w:t>
      </w:r>
      <w:r w:rsidRPr="00727439">
        <w:t xml:space="preserve"> or</w:t>
      </w:r>
    </w:p>
    <w:p w:rsidR="006F10F3" w:rsidRDefault="006F10F3" w:rsidP="00183B99">
      <w:pPr>
        <w:numPr>
          <w:ilvl w:val="0"/>
          <w:numId w:val="10"/>
        </w:numPr>
      </w:pPr>
      <w:proofErr w:type="gramStart"/>
      <w:r w:rsidRPr="00727439">
        <w:t>the</w:t>
      </w:r>
      <w:proofErr w:type="gramEnd"/>
      <w:r w:rsidRPr="00727439">
        <w:t xml:space="preserve"> </w:t>
      </w:r>
      <w:r w:rsidR="007A0E14" w:rsidRPr="00727439">
        <w:t xml:space="preserve">impact of the </w:t>
      </w:r>
      <w:r w:rsidRPr="00727439">
        <w:t xml:space="preserve">principal activity </w:t>
      </w:r>
      <w:r w:rsidR="007A0E14" w:rsidRPr="00727439">
        <w:t>on the relevant harm prevention or control is tenuous or difficult to establish directly.</w:t>
      </w:r>
    </w:p>
    <w:p w:rsidR="006364B6" w:rsidRPr="00801C0E" w:rsidRDefault="00801C0E" w:rsidP="00801C0E">
      <w:pPr>
        <w:pStyle w:val="Heading2"/>
      </w:pPr>
      <w:bookmarkStart w:id="72" w:name="_Toc404592796"/>
      <w:r w:rsidRPr="00801C0E">
        <w:t>4.3</w:t>
      </w:r>
      <w:r w:rsidR="00B84C63" w:rsidRPr="00801C0E">
        <w:t xml:space="preserve"> </w:t>
      </w:r>
      <w:bookmarkStart w:id="73" w:name="_Toc348509898"/>
      <w:r w:rsidR="00F67585">
        <w:t>Explanation</w:t>
      </w:r>
      <w:r w:rsidR="007A0E14" w:rsidRPr="00801C0E">
        <w:t xml:space="preserve"> of Terms</w:t>
      </w:r>
      <w:bookmarkEnd w:id="73"/>
      <w:bookmarkEnd w:id="72"/>
    </w:p>
    <w:p w:rsidR="006F10F3" w:rsidRPr="00727439" w:rsidRDefault="006F10F3" w:rsidP="00727439">
      <w:pPr>
        <w:rPr>
          <w:b/>
        </w:rPr>
      </w:pPr>
      <w:r w:rsidRPr="00727439">
        <w:rPr>
          <w:b/>
        </w:rPr>
        <w:t>A</w:t>
      </w:r>
      <w:r w:rsidR="00674801" w:rsidRPr="00727439">
        <w:rPr>
          <w:b/>
        </w:rPr>
        <w:t>ctivity</w:t>
      </w:r>
    </w:p>
    <w:p w:rsidR="006F10F3" w:rsidRPr="00727439" w:rsidRDefault="006F10F3" w:rsidP="00CD21E6">
      <w:r w:rsidRPr="00727439">
        <w:t>The legislation does not limit the activities that may be adopted and utilised</w:t>
      </w:r>
      <w:r w:rsidR="000030F8" w:rsidRPr="00727439">
        <w:t>, given the complexity and variety in the specified behaviours, a broad range of activities could be considered suitable</w:t>
      </w:r>
      <w:r w:rsidR="00C14D25" w:rsidRPr="00727439">
        <w:t xml:space="preserve">. </w:t>
      </w:r>
      <w:r w:rsidRPr="00727439">
        <w:t xml:space="preserve">Examples of activities </w:t>
      </w:r>
      <w:r w:rsidR="00883762" w:rsidRPr="00E023D1">
        <w:rPr>
          <w:b/>
        </w:rPr>
        <w:t>may</w:t>
      </w:r>
      <w:r w:rsidR="000030F8" w:rsidRPr="00727439">
        <w:t xml:space="preserve"> </w:t>
      </w:r>
      <w:r w:rsidRPr="00727439">
        <w:t>include:</w:t>
      </w:r>
    </w:p>
    <w:p w:rsidR="00883762" w:rsidRPr="00727439" w:rsidRDefault="00883762" w:rsidP="00727439">
      <w:pPr>
        <w:numPr>
          <w:ilvl w:val="0"/>
          <w:numId w:val="37"/>
        </w:numPr>
      </w:pPr>
      <w:r w:rsidRPr="00727439">
        <w:t>running courses and programs on how to</w:t>
      </w:r>
      <w:r w:rsidR="007A536B">
        <w:t xml:space="preserve"> prevent,</w:t>
      </w:r>
      <w:r w:rsidRPr="00727439">
        <w:t xml:space="preserve"> avoid, overcome or manage the specified behaviour;</w:t>
      </w:r>
    </w:p>
    <w:p w:rsidR="00883762" w:rsidRPr="00727439" w:rsidRDefault="00883762" w:rsidP="00727439">
      <w:pPr>
        <w:numPr>
          <w:ilvl w:val="0"/>
          <w:numId w:val="37"/>
        </w:numPr>
      </w:pPr>
      <w:r w:rsidRPr="00727439">
        <w:t>providing information about prevention or control to those involved with or affected by the relevant specified behaviour, and to the public;</w:t>
      </w:r>
    </w:p>
    <w:p w:rsidR="006F10F3" w:rsidRPr="00727439" w:rsidRDefault="006F10F3" w:rsidP="00727439">
      <w:pPr>
        <w:numPr>
          <w:ilvl w:val="0"/>
          <w:numId w:val="37"/>
        </w:numPr>
      </w:pPr>
      <w:r w:rsidRPr="00727439">
        <w:t>counselling people who are affected by the specified behaviour, such as family members;</w:t>
      </w:r>
      <w:r w:rsidR="00C22BCB" w:rsidRPr="00727439">
        <w:t xml:space="preserve"> and</w:t>
      </w:r>
    </w:p>
    <w:p w:rsidR="006F10F3" w:rsidRDefault="006F10F3" w:rsidP="00727439">
      <w:pPr>
        <w:numPr>
          <w:ilvl w:val="0"/>
          <w:numId w:val="37"/>
        </w:numPr>
      </w:pPr>
      <w:proofErr w:type="gramStart"/>
      <w:r w:rsidRPr="00727439">
        <w:t>training</w:t>
      </w:r>
      <w:proofErr w:type="gramEnd"/>
      <w:r w:rsidRPr="00727439">
        <w:t xml:space="preserve"> carers and professionals in ways of dealing with the relevant specified behaviour</w:t>
      </w:r>
      <w:r w:rsidR="00C22BCB" w:rsidRPr="00727439">
        <w:t>.</w:t>
      </w:r>
    </w:p>
    <w:p w:rsidR="00653451" w:rsidRPr="00727439" w:rsidRDefault="00653451" w:rsidP="00653451">
      <w:r>
        <w:t>However, if the activity is too remote from the prevention or control it will not qualify.</w:t>
      </w:r>
    </w:p>
    <w:p w:rsidR="006F10F3" w:rsidRPr="00727439" w:rsidRDefault="006F10F3" w:rsidP="00CD21E6"/>
    <w:p w:rsidR="009B32AE" w:rsidRPr="00727439" w:rsidRDefault="000030F8" w:rsidP="00CD21E6">
      <w:r w:rsidRPr="00727439">
        <w:t xml:space="preserve">The institution must be able to demonstrate that its principal activity directly contributes to the promotion of the prevention or the control of that behaviour. Activities that are indirect, </w:t>
      </w:r>
      <w:r w:rsidR="009B32AE" w:rsidRPr="00727439">
        <w:t xml:space="preserve">too remote or unrelated and </w:t>
      </w:r>
      <w:r w:rsidRPr="00727439">
        <w:t xml:space="preserve">where the impact is difficult to establish, </w:t>
      </w:r>
      <w:r w:rsidR="009B32AE" w:rsidRPr="00727439">
        <w:t>would not</w:t>
      </w:r>
      <w:r w:rsidRPr="00727439">
        <w:t xml:space="preserve"> qualify. </w:t>
      </w:r>
      <w:r w:rsidR="009B32AE" w:rsidRPr="00727439">
        <w:t>Previous examples that have not qualified have included</w:t>
      </w:r>
      <w:r w:rsidR="003B3CBC" w:rsidRPr="00727439">
        <w:t>:</w:t>
      </w:r>
      <w:r w:rsidR="009B32AE" w:rsidRPr="00727439">
        <w:t xml:space="preserve"> providing craft, sport</w:t>
      </w:r>
      <w:r w:rsidR="007F02A7" w:rsidRPr="00727439">
        <w:t>, music</w:t>
      </w:r>
      <w:r w:rsidR="009B32AE" w:rsidRPr="00727439">
        <w:t xml:space="preserve"> or other social activity</w:t>
      </w:r>
      <w:r w:rsidR="003B3CBC" w:rsidRPr="00727439">
        <w:t>;</w:t>
      </w:r>
      <w:r w:rsidR="009B32AE" w:rsidRPr="00727439">
        <w:t xml:space="preserve"> general school education</w:t>
      </w:r>
      <w:r w:rsidR="003B3CBC" w:rsidRPr="00727439">
        <w:t>;</w:t>
      </w:r>
      <w:r w:rsidR="009B32AE" w:rsidRPr="00727439">
        <w:t xml:space="preserve"> </w:t>
      </w:r>
      <w:r w:rsidR="00A218D9" w:rsidRPr="00727439">
        <w:t xml:space="preserve">camping; </w:t>
      </w:r>
      <w:r w:rsidR="00AD66EC">
        <w:t xml:space="preserve">general employment programs, </w:t>
      </w:r>
      <w:r w:rsidR="00137FF7" w:rsidRPr="00727439">
        <w:t xml:space="preserve">litigation; </w:t>
      </w:r>
      <w:r w:rsidR="00E023D1">
        <w:t xml:space="preserve">road, pool, workplace safety, accident prevention, parenting programs, </w:t>
      </w:r>
      <w:r w:rsidR="00600856" w:rsidRPr="00727439">
        <w:t xml:space="preserve">and or </w:t>
      </w:r>
      <w:r w:rsidR="009B32AE" w:rsidRPr="00727439">
        <w:t>financial support as the principal activity.</w:t>
      </w:r>
    </w:p>
    <w:p w:rsidR="002F2BBC" w:rsidRPr="00727439" w:rsidRDefault="002F2BBC" w:rsidP="002F2BBC"/>
    <w:p w:rsidR="002F2BBC" w:rsidRPr="00727439" w:rsidRDefault="002F2BBC" w:rsidP="002F2BBC">
      <w:pPr>
        <w:rPr>
          <w:b/>
        </w:rPr>
      </w:pPr>
      <w:r>
        <w:rPr>
          <w:b/>
        </w:rPr>
        <w:t>Promotion</w:t>
      </w:r>
    </w:p>
    <w:p w:rsidR="002F2BBC" w:rsidRPr="00727439" w:rsidRDefault="002F2BBC" w:rsidP="002F2BBC">
      <w:r>
        <w:t xml:space="preserve">Promoting the prevention and control of specified behaviours is about getting the message out to the public </w:t>
      </w:r>
      <w:r w:rsidR="00AD66EC">
        <w:t>on whatever narrowly defined behaviour is being prevented or controlled.  This might be by advertising campaigns, education, telling others at events, targeting groups that would find your work useful, and much more</w:t>
      </w:r>
      <w:r w:rsidRPr="00727439">
        <w:t>.</w:t>
      </w:r>
    </w:p>
    <w:p w:rsidR="002F2BBC" w:rsidRPr="00727439" w:rsidRDefault="002F2BBC" w:rsidP="00CD21E6"/>
    <w:p w:rsidR="006F10F3" w:rsidRPr="00727439" w:rsidRDefault="006F10F3" w:rsidP="00727439">
      <w:pPr>
        <w:rPr>
          <w:b/>
        </w:rPr>
      </w:pPr>
      <w:r w:rsidRPr="00727439">
        <w:rPr>
          <w:b/>
        </w:rPr>
        <w:t>C</w:t>
      </w:r>
      <w:r w:rsidR="00674801" w:rsidRPr="00727439">
        <w:rPr>
          <w:b/>
        </w:rPr>
        <w:t>ontrol and Prevention</w:t>
      </w:r>
    </w:p>
    <w:p w:rsidR="00262E8E" w:rsidRPr="00727439" w:rsidRDefault="00262E8E" w:rsidP="00727439">
      <w:bookmarkStart w:id="74" w:name="#P24"/>
      <w:bookmarkStart w:id="75" w:name="P24"/>
      <w:bookmarkStart w:id="76" w:name="Content"/>
      <w:bookmarkStart w:id="77" w:name="top"/>
      <w:bookmarkEnd w:id="74"/>
      <w:bookmarkEnd w:id="75"/>
      <w:bookmarkEnd w:id="76"/>
      <w:bookmarkEnd w:id="77"/>
      <w:r w:rsidRPr="00727439">
        <w:t xml:space="preserve">There are many examples that have been promoted to the public which are preventative in nature. For example, there are charitable institutions that </w:t>
      </w:r>
      <w:r w:rsidR="000D0206" w:rsidRPr="00727439">
        <w:t xml:space="preserve">promote the </w:t>
      </w:r>
      <w:r w:rsidRPr="00727439">
        <w:t>prevent</w:t>
      </w:r>
      <w:r w:rsidR="000D0206" w:rsidRPr="00727439">
        <w:t>ion of</w:t>
      </w:r>
      <w:r w:rsidRPr="00727439">
        <w:t xml:space="preserve"> suicide, and other charitable institutions work to </w:t>
      </w:r>
      <w:r w:rsidR="000D0206" w:rsidRPr="00727439">
        <w:t xml:space="preserve">promote the </w:t>
      </w:r>
      <w:r w:rsidRPr="00727439">
        <w:t>prevent</w:t>
      </w:r>
      <w:r w:rsidR="000D0206" w:rsidRPr="00727439">
        <w:t xml:space="preserve">ion of </w:t>
      </w:r>
      <w:r w:rsidRPr="00727439">
        <w:t>sexual abuse.</w:t>
      </w:r>
    </w:p>
    <w:p w:rsidR="00262E8E" w:rsidRPr="00727439" w:rsidRDefault="00262E8E" w:rsidP="00727439"/>
    <w:p w:rsidR="00423B3F" w:rsidRDefault="00262E8E" w:rsidP="00727439">
      <w:r w:rsidRPr="00727439">
        <w:t>Similarly there are charitable institutions that promote the control of specified behaviours.</w:t>
      </w:r>
      <w:r w:rsidR="000D0206" w:rsidRPr="00727439">
        <w:t xml:space="preserve"> </w:t>
      </w:r>
      <w:r w:rsidR="007B40AF" w:rsidRPr="00727439">
        <w:t xml:space="preserve">Control, like prevention, </w:t>
      </w:r>
      <w:r w:rsidR="00E84B1D" w:rsidRPr="00727439">
        <w:t>extends to</w:t>
      </w:r>
      <w:r w:rsidR="007B40AF" w:rsidRPr="00727439">
        <w:t xml:space="preserve"> activities </w:t>
      </w:r>
      <w:r w:rsidR="00E84B1D" w:rsidRPr="00727439">
        <w:t>which manages and controls the extent of the specified behaviours.</w:t>
      </w:r>
      <w:r w:rsidR="00DC0B0A">
        <w:t xml:space="preserve">  Control is about the steps, measures, actions, activities, treatment, interventions to reduce a specified harmful or abusive behaviour, </w:t>
      </w:r>
      <w:proofErr w:type="spellStart"/>
      <w:r w:rsidR="00DC0B0A">
        <w:t>eg</w:t>
      </w:r>
      <w:proofErr w:type="spellEnd"/>
      <w:r w:rsidR="00DC0B0A">
        <w:t xml:space="preserve">. </w:t>
      </w:r>
      <w:proofErr w:type="gramStart"/>
      <w:r w:rsidR="00DC0B0A">
        <w:t>Domestic abuse.</w:t>
      </w:r>
      <w:proofErr w:type="gramEnd"/>
      <w:r w:rsidR="00DC0B0A">
        <w:t xml:space="preserve">  Further understanding can be found in the ‘cycle of abuse’ social theory, and from research in the human services and social work fields.</w:t>
      </w:r>
    </w:p>
    <w:p w:rsidR="00DC0B0A" w:rsidRDefault="00DC0B0A" w:rsidP="00DC0B0A"/>
    <w:p w:rsidR="006F10F3" w:rsidRPr="00727439" w:rsidRDefault="000030F8" w:rsidP="00727439">
      <w:pPr>
        <w:rPr>
          <w:b/>
        </w:rPr>
      </w:pPr>
      <w:r w:rsidRPr="00727439">
        <w:rPr>
          <w:b/>
        </w:rPr>
        <w:t>H</w:t>
      </w:r>
      <w:r w:rsidR="00674801" w:rsidRPr="00727439">
        <w:rPr>
          <w:b/>
        </w:rPr>
        <w:t>armful or Abusive Behaviours</w:t>
      </w:r>
    </w:p>
    <w:p w:rsidR="00617FBD" w:rsidRPr="00727439" w:rsidRDefault="00DC0B0A" w:rsidP="00617FBD">
      <w:r>
        <w:t>These b</w:t>
      </w:r>
      <w:r w:rsidR="006F10F3" w:rsidRPr="00727439">
        <w:t>ehaviour</w:t>
      </w:r>
      <w:r>
        <w:t>s are listed i</w:t>
      </w:r>
      <w:r w:rsidR="002F2BBC">
        <w:t xml:space="preserve">n 4.1 of these Guidelines.  </w:t>
      </w:r>
      <w:r w:rsidR="00617FBD">
        <w:t xml:space="preserve">These expressions take their ordinary meaning.  </w:t>
      </w:r>
      <w:r w:rsidR="001361C7">
        <w:t>For example, self-harm means self-injury and</w:t>
      </w:r>
      <w:r w:rsidR="001361C7" w:rsidRPr="00DA5A2F">
        <w:t xml:space="preserve"> self-mutilation</w:t>
      </w:r>
      <w:r w:rsidR="001361C7">
        <w:t>.  I</w:t>
      </w:r>
      <w:r w:rsidR="00617FBD">
        <w:t>nstitutions may wish to explain how they apply and define a specified behaviour.</w:t>
      </w:r>
      <w:r w:rsidR="001361C7">
        <w:t xml:space="preserve">  </w:t>
      </w:r>
    </w:p>
    <w:p w:rsidR="004E20A8" w:rsidRPr="00801C0E" w:rsidRDefault="00274A91" w:rsidP="00801C0E">
      <w:pPr>
        <w:pStyle w:val="Heading1"/>
      </w:pPr>
      <w:r w:rsidRPr="00727439">
        <w:br w:type="page"/>
      </w:r>
      <w:bookmarkStart w:id="78" w:name="_Toc348509904"/>
      <w:bookmarkStart w:id="79" w:name="_Toc404592797"/>
      <w:bookmarkStart w:id="80" w:name="_Toc348509892"/>
      <w:bookmarkStart w:id="81" w:name="_Toc348509899"/>
      <w:r w:rsidR="004E20A8" w:rsidRPr="00801C0E">
        <w:lastRenderedPageBreak/>
        <w:t>5</w:t>
      </w:r>
      <w:r w:rsidR="00FD5706">
        <w:t>.</w:t>
      </w:r>
      <w:r w:rsidR="004E20A8" w:rsidRPr="00801C0E">
        <w:t xml:space="preserve"> Constitutional information – mandatory inclusions</w:t>
      </w:r>
      <w:bookmarkEnd w:id="78"/>
      <w:bookmarkEnd w:id="79"/>
    </w:p>
    <w:p w:rsidR="004E20A8" w:rsidRDefault="004E20A8" w:rsidP="004E20A8">
      <w:bookmarkStart w:id="82" w:name="_Toc263942793"/>
    </w:p>
    <w:p w:rsidR="004E20A8" w:rsidRPr="00D720F9" w:rsidRDefault="004E20A8" w:rsidP="004E20A8">
      <w:r w:rsidRPr="00D720F9">
        <w:t>This section provides guidance, instructions</w:t>
      </w:r>
      <w:r w:rsidR="00DE23E0">
        <w:t>,</w:t>
      </w:r>
      <w:r w:rsidRPr="00D720F9">
        <w:t xml:space="preserve"> explanatory notes and legislation relating to section </w:t>
      </w:r>
      <w:r w:rsidR="00391CB0">
        <w:t>C</w:t>
      </w:r>
      <w:r w:rsidRPr="00D720F9">
        <w:t xml:space="preserve"> of the Register’s </w:t>
      </w:r>
      <w:r w:rsidR="006F4FF8">
        <w:t>application</w:t>
      </w:r>
      <w:r w:rsidR="00382670">
        <w:t xml:space="preserve"> form</w:t>
      </w:r>
      <w:r w:rsidRPr="00D720F9">
        <w:t>.</w:t>
      </w:r>
    </w:p>
    <w:p w:rsidR="004E20A8" w:rsidRPr="00727439" w:rsidRDefault="004E20A8" w:rsidP="004E20A8">
      <w:pPr>
        <w:rPr>
          <w:sz w:val="20"/>
          <w:szCs w:val="20"/>
        </w:rPr>
      </w:pPr>
    </w:p>
    <w:p w:rsidR="004E20A8" w:rsidRPr="00727439" w:rsidRDefault="004E20A8" w:rsidP="004E20A8">
      <w:pPr>
        <w:rPr>
          <w:b/>
          <w:bCs/>
        </w:rPr>
      </w:pPr>
      <w:r w:rsidRPr="00727439">
        <w:rPr>
          <w:b/>
          <w:bCs/>
        </w:rPr>
        <w:t>Introduction</w:t>
      </w:r>
      <w:bookmarkEnd w:id="82"/>
    </w:p>
    <w:p w:rsidR="004E20A8" w:rsidRPr="00727439" w:rsidRDefault="004E20A8" w:rsidP="004E20A8">
      <w:r w:rsidRPr="00727439">
        <w:t xml:space="preserve">To be eligible for </w:t>
      </w:r>
      <w:r w:rsidR="00DE23E0">
        <w:t>entry</w:t>
      </w:r>
      <w:r w:rsidRPr="00727439">
        <w:t xml:space="preserve"> on the Register, a charitable institution’s constitutional documents </w:t>
      </w:r>
      <w:r w:rsidRPr="00727439">
        <w:rPr>
          <w:b/>
        </w:rPr>
        <w:t>must</w:t>
      </w:r>
      <w:r w:rsidRPr="00727439">
        <w:t xml:space="preserve"> contain certain provisions. To assist charit</w:t>
      </w:r>
      <w:r w:rsidR="00DE23E0">
        <w:t>able institutions</w:t>
      </w:r>
      <w:r w:rsidRPr="00727439">
        <w:t xml:space="preserve"> to fulfil these requirements, the mandatory provisions have been framed into the model clauses and model rules set out in this section of the Guidelines.</w:t>
      </w:r>
    </w:p>
    <w:p w:rsidR="004E20A8" w:rsidRPr="00727439" w:rsidRDefault="004E20A8" w:rsidP="004E20A8"/>
    <w:p w:rsidR="00617FBD" w:rsidRDefault="004E20A8" w:rsidP="004E20A8">
      <w:r w:rsidRPr="00727439">
        <w:t xml:space="preserve">It can also be useful for charitable institutions to discuss the mandatory inclusions with Department staff prior to preparing the constitution. </w:t>
      </w:r>
    </w:p>
    <w:p w:rsidR="00617FBD" w:rsidRDefault="00617FBD" w:rsidP="004E20A8"/>
    <w:p w:rsidR="004E20A8" w:rsidRDefault="004E20A8" w:rsidP="004E20A8">
      <w:r w:rsidRPr="00727439">
        <w:t xml:space="preserve">Any modifications or omissions to these mandatory model clauses and model rules may delay the </w:t>
      </w:r>
      <w:r w:rsidR="001A319E">
        <w:t>assessment</w:t>
      </w:r>
      <w:r w:rsidRPr="00727439">
        <w:t xml:space="preserve"> process.</w:t>
      </w:r>
    </w:p>
    <w:p w:rsidR="004E20A8" w:rsidRPr="00727439" w:rsidRDefault="004E20A8" w:rsidP="004E20A8"/>
    <w:p w:rsidR="004E20A8" w:rsidRPr="00727439" w:rsidRDefault="004E20A8" w:rsidP="004E20A8">
      <w:pPr>
        <w:rPr>
          <w:b/>
        </w:rPr>
      </w:pPr>
      <w:r w:rsidRPr="00727439">
        <w:rPr>
          <w:b/>
        </w:rPr>
        <w:t>Mandatory inclusions</w:t>
      </w:r>
    </w:p>
    <w:p w:rsidR="004E20A8" w:rsidRPr="00727439" w:rsidRDefault="004E20A8" w:rsidP="004E20A8">
      <w:r w:rsidRPr="00727439">
        <w:t xml:space="preserve">For an institution to be approved for </w:t>
      </w:r>
      <w:r w:rsidR="00DE23E0">
        <w:t>entry</w:t>
      </w:r>
      <w:r w:rsidRPr="00727439">
        <w:t xml:space="preserve"> on the Register, the constitutional documents must:</w:t>
      </w:r>
    </w:p>
    <w:p w:rsidR="004E20A8" w:rsidRPr="00727439" w:rsidRDefault="004E20A8" w:rsidP="004E20A8">
      <w:pPr>
        <w:numPr>
          <w:ilvl w:val="0"/>
          <w:numId w:val="22"/>
        </w:numPr>
      </w:pPr>
      <w:r w:rsidRPr="00727439">
        <w:t>have established rules for the management of the public fund;</w:t>
      </w:r>
    </w:p>
    <w:p w:rsidR="004E20A8" w:rsidRPr="00727439" w:rsidRDefault="004E20A8" w:rsidP="004E20A8">
      <w:pPr>
        <w:numPr>
          <w:ilvl w:val="0"/>
          <w:numId w:val="22"/>
        </w:numPr>
      </w:pPr>
      <w:r w:rsidRPr="00727439">
        <w:t>state that it is endorsed as a Tax Concession Charity;</w:t>
      </w:r>
    </w:p>
    <w:p w:rsidR="004E20A8" w:rsidRPr="00727439" w:rsidRDefault="004E20A8" w:rsidP="004E20A8">
      <w:pPr>
        <w:numPr>
          <w:ilvl w:val="0"/>
          <w:numId w:val="22"/>
        </w:numPr>
      </w:pPr>
      <w:r w:rsidRPr="00727439">
        <w:t>state the principal activity of the institution;</w:t>
      </w:r>
    </w:p>
    <w:p w:rsidR="004E20A8" w:rsidRPr="00727439" w:rsidRDefault="004E20A8" w:rsidP="004E20A8">
      <w:pPr>
        <w:numPr>
          <w:ilvl w:val="0"/>
          <w:numId w:val="22"/>
        </w:numPr>
      </w:pPr>
      <w:r w:rsidRPr="00727439">
        <w:t xml:space="preserve">agree to comply with any rules that the Treasurer and the Minister make to ensure that gifts to the </w:t>
      </w:r>
      <w:r w:rsidR="00BE4D00">
        <w:t xml:space="preserve">public </w:t>
      </w:r>
      <w:r w:rsidRPr="00727439">
        <w:t>fund are used only for its principal activity;</w:t>
      </w:r>
    </w:p>
    <w:p w:rsidR="004E20A8" w:rsidRPr="00727439" w:rsidRDefault="004E20A8" w:rsidP="004E20A8">
      <w:pPr>
        <w:numPr>
          <w:ilvl w:val="0"/>
          <w:numId w:val="22"/>
        </w:numPr>
      </w:pPr>
      <w:r w:rsidRPr="00727439">
        <w:t>agree to inform the Department of certain changes;</w:t>
      </w:r>
    </w:p>
    <w:p w:rsidR="004E20A8" w:rsidRPr="00727439" w:rsidRDefault="004E20A8" w:rsidP="004E20A8">
      <w:pPr>
        <w:numPr>
          <w:ilvl w:val="0"/>
          <w:numId w:val="22"/>
        </w:numPr>
      </w:pPr>
      <w:r w:rsidRPr="00727439">
        <w:t xml:space="preserve">agree to provide statistical information to the Department; </w:t>
      </w:r>
    </w:p>
    <w:p w:rsidR="004E20A8" w:rsidRPr="00727439" w:rsidRDefault="00FB7056" w:rsidP="004E20A8">
      <w:pPr>
        <w:numPr>
          <w:ilvl w:val="0"/>
          <w:numId w:val="22"/>
        </w:numPr>
      </w:pPr>
      <w:r>
        <w:t>have a c</w:t>
      </w:r>
      <w:r w:rsidR="004E20A8" w:rsidRPr="00727439">
        <w:t>onduit policy</w:t>
      </w:r>
      <w:r w:rsidR="001A319E">
        <w:t xml:space="preserve"> as provided in the legislation</w:t>
      </w:r>
      <w:r w:rsidR="004E20A8" w:rsidRPr="00727439">
        <w:t>; and</w:t>
      </w:r>
    </w:p>
    <w:p w:rsidR="004E20A8" w:rsidRPr="00727439" w:rsidRDefault="004E20A8" w:rsidP="004E20A8">
      <w:pPr>
        <w:numPr>
          <w:ilvl w:val="0"/>
          <w:numId w:val="22"/>
        </w:numPr>
      </w:pPr>
      <w:proofErr w:type="gramStart"/>
      <w:r w:rsidRPr="00727439">
        <w:t>have</w:t>
      </w:r>
      <w:proofErr w:type="gramEnd"/>
      <w:r w:rsidRPr="00727439">
        <w:t xml:space="preserve"> acceptable rules for winding up of the public fund.</w:t>
      </w:r>
    </w:p>
    <w:p w:rsidR="004E20A8" w:rsidRPr="00727439" w:rsidRDefault="004E20A8" w:rsidP="004E20A8">
      <w:pPr>
        <w:rPr>
          <w:b/>
        </w:rPr>
      </w:pPr>
    </w:p>
    <w:p w:rsidR="004E20A8" w:rsidRPr="00727439" w:rsidRDefault="004E20A8" w:rsidP="00727439">
      <w:pPr>
        <w:rPr>
          <w:b/>
        </w:rPr>
      </w:pPr>
      <w:r w:rsidRPr="00727439">
        <w:rPr>
          <w:b/>
        </w:rPr>
        <w:t>Types of constitutional documents</w:t>
      </w:r>
    </w:p>
    <w:p w:rsidR="004E20A8" w:rsidRPr="00727439" w:rsidRDefault="004E20A8" w:rsidP="004E20A8">
      <w:r w:rsidRPr="00727439">
        <w:t xml:space="preserve">The constitutional documents (which may include a harm prevention charity’s constitution, memorandum and articles of association, deed of trust or settlement </w:t>
      </w:r>
      <w:proofErr w:type="spellStart"/>
      <w:r w:rsidRPr="00727439">
        <w:t>etc</w:t>
      </w:r>
      <w:proofErr w:type="spellEnd"/>
      <w:r w:rsidRPr="00727439">
        <w:t xml:space="preserve">) must contain </w:t>
      </w:r>
      <w:r w:rsidRPr="00727439">
        <w:rPr>
          <w:b/>
        </w:rPr>
        <w:t>all</w:t>
      </w:r>
      <w:r w:rsidRPr="00727439">
        <w:t xml:space="preserve"> the provisions, and must be approved </w:t>
      </w:r>
      <w:r w:rsidR="001A319E">
        <w:t xml:space="preserve">where necessary </w:t>
      </w:r>
      <w:r w:rsidRPr="00727439">
        <w:t xml:space="preserve">by the appropriate state authority, normally a </w:t>
      </w:r>
      <w:r w:rsidR="001A319E">
        <w:t>Department</w:t>
      </w:r>
      <w:r w:rsidRPr="00727439">
        <w:t xml:space="preserve"> for consumer affairs, </w:t>
      </w:r>
      <w:r w:rsidRPr="00407F63">
        <w:t>before</w:t>
      </w:r>
      <w:r w:rsidRPr="00727439">
        <w:t xml:space="preserve"> a formal application is submitted to the Department.</w:t>
      </w:r>
    </w:p>
    <w:p w:rsidR="004E20A8" w:rsidRPr="00727439" w:rsidRDefault="004E20A8" w:rsidP="004E20A8"/>
    <w:p w:rsidR="004E20A8" w:rsidRPr="00727439" w:rsidRDefault="004E20A8" w:rsidP="004E20A8">
      <w:r w:rsidRPr="00727439">
        <w:rPr>
          <w:bCs/>
        </w:rPr>
        <w:t xml:space="preserve">An institution may have two constitutional documents: a constitution and a charitable </w:t>
      </w:r>
      <w:r w:rsidR="001A319E" w:rsidRPr="00727439">
        <w:rPr>
          <w:bCs/>
        </w:rPr>
        <w:t xml:space="preserve">trust </w:t>
      </w:r>
      <w:r w:rsidRPr="00727439">
        <w:rPr>
          <w:bCs/>
        </w:rPr>
        <w:t xml:space="preserve">deed. In this case, </w:t>
      </w:r>
      <w:r w:rsidRPr="00727439">
        <w:t>the model clauses and model rules may appear in one or other of the constitutional documents, as long as all are included; or may be included in both documents. If the</w:t>
      </w:r>
      <w:r w:rsidR="00DE23E0">
        <w:t xml:space="preserve"> model</w:t>
      </w:r>
      <w:r w:rsidRPr="00727439">
        <w:t xml:space="preserve"> clauses and </w:t>
      </w:r>
      <w:r w:rsidR="00DE23E0">
        <w:t xml:space="preserve">model </w:t>
      </w:r>
      <w:r w:rsidRPr="00727439">
        <w:t>rules are duplicated in both documents, the wording of the provisions must be the same.</w:t>
      </w:r>
    </w:p>
    <w:p w:rsidR="004E20A8" w:rsidRPr="00727439" w:rsidRDefault="004E20A8" w:rsidP="004E20A8"/>
    <w:p w:rsidR="004E20A8" w:rsidRPr="00727439" w:rsidRDefault="004E20A8" w:rsidP="004E20A8">
      <w:r w:rsidRPr="00727439">
        <w:t>An institution’s constitutional documents could operate together</w:t>
      </w:r>
      <w:r w:rsidR="007D0601">
        <w:t xml:space="preserve"> to complement each other and operate collectively</w:t>
      </w:r>
      <w:r w:rsidRPr="00727439">
        <w:t xml:space="preserve">. For example, the </w:t>
      </w:r>
      <w:r w:rsidR="001A319E">
        <w:t>c</w:t>
      </w:r>
      <w:r w:rsidRPr="00727439">
        <w:t xml:space="preserve">onstitution is usually considered the main constitutional document for the institution, and would contain provisions for establishing and operating the </w:t>
      </w:r>
      <w:r w:rsidR="001A319E">
        <w:t>p</w:t>
      </w:r>
      <w:r w:rsidRPr="00727439">
        <w:t xml:space="preserve">ublic </w:t>
      </w:r>
      <w:r w:rsidR="001A319E">
        <w:t>f</w:t>
      </w:r>
      <w:r w:rsidRPr="00727439">
        <w:t xml:space="preserve">und. The </w:t>
      </w:r>
      <w:r w:rsidR="001A319E">
        <w:t>d</w:t>
      </w:r>
      <w:r w:rsidRPr="00727439">
        <w:t xml:space="preserve">eed for the institution could be used as a separate document to </w:t>
      </w:r>
      <w:r w:rsidR="001A319E">
        <w:t>specify the rules by which the p</w:t>
      </w:r>
      <w:r w:rsidRPr="00727439">
        <w:t>ubli</w:t>
      </w:r>
      <w:r w:rsidR="001A319E">
        <w:t>c fund must be maintained.</w:t>
      </w:r>
      <w:r w:rsidRPr="00727439">
        <w:t xml:space="preserve"> Where a deed confirms the establishment of the public fund then it is acceptable to have an application containing two separate constitutional documents.</w:t>
      </w:r>
    </w:p>
    <w:p w:rsidR="004E20A8" w:rsidRPr="00801C0E" w:rsidRDefault="004E20A8" w:rsidP="00801C0E">
      <w:pPr>
        <w:pStyle w:val="Heading2"/>
      </w:pPr>
      <w:bookmarkStart w:id="83" w:name="_Toc348509905"/>
      <w:r>
        <w:rPr>
          <w:i/>
        </w:rPr>
        <w:br w:type="page"/>
      </w:r>
      <w:bookmarkStart w:id="84" w:name="_Toc404592798"/>
      <w:r w:rsidRPr="00801C0E">
        <w:lastRenderedPageBreak/>
        <w:t>5.1</w:t>
      </w:r>
      <w:bookmarkEnd w:id="83"/>
      <w:r w:rsidRPr="00801C0E">
        <w:t xml:space="preserve"> </w:t>
      </w:r>
      <w:bookmarkStart w:id="85" w:name="_Toc348452730"/>
      <w:bookmarkStart w:id="86" w:name="_Toc348452731"/>
      <w:bookmarkStart w:id="87" w:name="_Toc348509906"/>
      <w:bookmarkEnd w:id="85"/>
      <w:bookmarkEnd w:id="86"/>
      <w:r w:rsidRPr="00801C0E">
        <w:t>Model clauses for Harm Prevention Charities</w:t>
      </w:r>
      <w:bookmarkEnd w:id="87"/>
      <w:bookmarkEnd w:id="84"/>
    </w:p>
    <w:p w:rsidR="004E20A8" w:rsidRPr="00727439" w:rsidRDefault="004E20A8" w:rsidP="004E20A8">
      <w:r w:rsidRPr="00727439">
        <w:t xml:space="preserve">These clauses relate to the institution’s activities and are best placed in the main part of the constitutional documents. To </w:t>
      </w:r>
      <w:r w:rsidR="007D0601">
        <w:t xml:space="preserve">be eligible for </w:t>
      </w:r>
      <w:r w:rsidR="006F4FF8">
        <w:t xml:space="preserve">entry on </w:t>
      </w:r>
      <w:r w:rsidRPr="00727439">
        <w:t>the Register, each model clause encased in a box below should be included in the constitutional documents.</w:t>
      </w:r>
    </w:p>
    <w:p w:rsidR="004E20A8" w:rsidRPr="00727439" w:rsidRDefault="004E20A8" w:rsidP="004E20A8"/>
    <w:p w:rsidR="004E20A8" w:rsidRPr="00727439" w:rsidRDefault="004E20A8" w:rsidP="00727439">
      <w:pPr>
        <w:numPr>
          <w:ilvl w:val="0"/>
          <w:numId w:val="64"/>
        </w:numPr>
        <w:rPr>
          <w:b/>
        </w:rPr>
      </w:pPr>
      <w:r w:rsidRPr="00727439">
        <w:rPr>
          <w:b/>
        </w:rPr>
        <w:t>Charitable institution</w:t>
      </w:r>
    </w:p>
    <w:p w:rsidR="004E20A8" w:rsidRPr="00727439" w:rsidRDefault="004E20A8" w:rsidP="004E20A8">
      <w:pPr>
        <w:rPr>
          <w:i/>
          <w:sz w:val="20"/>
          <w:szCs w:val="20"/>
        </w:rPr>
      </w:pPr>
      <w:r w:rsidRPr="00727439">
        <w:rPr>
          <w:i/>
          <w:sz w:val="20"/>
          <w:szCs w:val="20"/>
        </w:rPr>
        <w:t xml:space="preserve">Reference: ITAA Subdivision 30-EA, </w:t>
      </w:r>
      <w:r w:rsidR="007D0601">
        <w:rPr>
          <w:i/>
          <w:sz w:val="20"/>
          <w:szCs w:val="20"/>
        </w:rPr>
        <w:t>sub</w:t>
      </w:r>
      <w:r w:rsidRPr="00727439">
        <w:rPr>
          <w:i/>
          <w:sz w:val="20"/>
          <w:szCs w:val="20"/>
        </w:rPr>
        <w:t>section 30-288(b)</w:t>
      </w:r>
    </w:p>
    <w:p w:rsidR="004E20A8" w:rsidRPr="00727439" w:rsidRDefault="004E20A8" w:rsidP="004E20A8"/>
    <w:p w:rsidR="004E20A8" w:rsidRDefault="004E20A8" w:rsidP="004E20A8">
      <w:r w:rsidRPr="00727439">
        <w:t xml:space="preserve">A harm prevention charity must be a charitable institution that is endorsed as exempt from tax under Subdivision 50-B of the </w:t>
      </w:r>
      <w:r w:rsidRPr="00727439">
        <w:rPr>
          <w:i/>
        </w:rPr>
        <w:t>ITAA</w:t>
      </w:r>
      <w:r w:rsidRPr="00727439">
        <w:t xml:space="preserve"> (</w:t>
      </w:r>
      <w:r w:rsidR="00BE4D00">
        <w:t xml:space="preserve">known as </w:t>
      </w:r>
      <w:r w:rsidRPr="00727439">
        <w:t>endorsement as a Tax Concession Charity).</w:t>
      </w:r>
    </w:p>
    <w:p w:rsidR="00125719" w:rsidRDefault="00125719" w:rsidP="004E20A8"/>
    <w:p w:rsidR="00125719" w:rsidRPr="00727439" w:rsidRDefault="00125719" w:rsidP="00125719">
      <w:pPr>
        <w:pBdr>
          <w:top w:val="single" w:sz="4" w:space="1" w:color="auto"/>
          <w:left w:val="single" w:sz="4" w:space="4" w:color="auto"/>
          <w:bottom w:val="single" w:sz="4" w:space="1" w:color="auto"/>
          <w:right w:val="single" w:sz="4" w:space="4" w:color="auto"/>
        </w:pBdr>
        <w:rPr>
          <w:i/>
        </w:rPr>
      </w:pPr>
      <w:r w:rsidRPr="00727439">
        <w:rPr>
          <w:b/>
          <w:i/>
        </w:rPr>
        <w:t>Model Clause – to be inserted</w:t>
      </w:r>
    </w:p>
    <w:p w:rsidR="00563F68" w:rsidRPr="00DA5A2F" w:rsidRDefault="00125719" w:rsidP="00125719">
      <w:pPr>
        <w:pBdr>
          <w:top w:val="single" w:sz="4" w:space="1" w:color="auto"/>
          <w:left w:val="single" w:sz="4" w:space="4" w:color="auto"/>
          <w:bottom w:val="single" w:sz="4" w:space="1" w:color="auto"/>
          <w:right w:val="single" w:sz="4" w:space="4" w:color="auto"/>
        </w:pBdr>
      </w:pPr>
      <w:r w:rsidRPr="00DA5A2F">
        <w:t xml:space="preserve">[Name of institution] has been endorsed as </w:t>
      </w:r>
      <w:r w:rsidR="001158CD" w:rsidRPr="00DA5A2F">
        <w:t xml:space="preserve">exempt from tax under </w:t>
      </w:r>
      <w:r w:rsidRPr="00DA5A2F">
        <w:t xml:space="preserve">Subdivision 50-B of the </w:t>
      </w:r>
      <w:r w:rsidRPr="00DA5A2F">
        <w:rPr>
          <w:i/>
        </w:rPr>
        <w:t xml:space="preserve">Income Tax Assessment Act </w:t>
      </w:r>
      <w:r w:rsidRPr="00DA5A2F">
        <w:t>1997</w:t>
      </w:r>
      <w:r w:rsidR="001158CD" w:rsidRPr="00DA5A2F">
        <w:t xml:space="preserve"> (endorsement as a Tax Concession Charity)</w:t>
      </w:r>
      <w:r w:rsidRPr="00DA5A2F">
        <w:t>.</w:t>
      </w:r>
      <w:r w:rsidR="00563F68">
        <w:t xml:space="preserve">  The institution is established as a charitable institution, pursues charitable purposes only and applies its income in promoting these purposes.</w:t>
      </w:r>
    </w:p>
    <w:p w:rsidR="00125719" w:rsidRPr="00727439" w:rsidRDefault="00125719" w:rsidP="004E20A8"/>
    <w:p w:rsidR="004E20A8" w:rsidRPr="00144070" w:rsidRDefault="004E20A8" w:rsidP="00727439">
      <w:pPr>
        <w:numPr>
          <w:ilvl w:val="0"/>
          <w:numId w:val="39"/>
        </w:numPr>
        <w:rPr>
          <w:b/>
        </w:rPr>
      </w:pPr>
      <w:r w:rsidRPr="00144070">
        <w:rPr>
          <w:b/>
        </w:rPr>
        <w:t>Establishing and maintaining a public fund</w:t>
      </w:r>
    </w:p>
    <w:p w:rsidR="004E20A8" w:rsidRPr="00144070" w:rsidRDefault="004E20A8" w:rsidP="004E20A8">
      <w:pPr>
        <w:rPr>
          <w:i/>
          <w:sz w:val="20"/>
          <w:szCs w:val="20"/>
        </w:rPr>
      </w:pPr>
      <w:r w:rsidRPr="00144070">
        <w:rPr>
          <w:i/>
          <w:sz w:val="20"/>
          <w:szCs w:val="20"/>
        </w:rPr>
        <w:t xml:space="preserve">Reference: ITAA </w:t>
      </w:r>
      <w:r w:rsidR="001158CD" w:rsidRPr="00144070">
        <w:rPr>
          <w:i/>
          <w:sz w:val="20"/>
          <w:szCs w:val="20"/>
        </w:rPr>
        <w:t>sub</w:t>
      </w:r>
      <w:r w:rsidRPr="00144070">
        <w:rPr>
          <w:i/>
          <w:sz w:val="20"/>
          <w:szCs w:val="20"/>
        </w:rPr>
        <w:t>section 30-289(2)</w:t>
      </w:r>
      <w:r w:rsidR="001158CD" w:rsidRPr="00144070">
        <w:rPr>
          <w:i/>
          <w:sz w:val="20"/>
          <w:szCs w:val="20"/>
        </w:rPr>
        <w:t>, section 30-130;</w:t>
      </w:r>
      <w:r w:rsidRPr="00144070">
        <w:rPr>
          <w:i/>
          <w:sz w:val="20"/>
          <w:szCs w:val="20"/>
        </w:rPr>
        <w:t xml:space="preserve"> Taxation Ruling 95/27</w:t>
      </w:r>
      <w:r w:rsidR="00605CE7">
        <w:rPr>
          <w:i/>
          <w:sz w:val="20"/>
          <w:szCs w:val="20"/>
        </w:rPr>
        <w:t>, Section 30-45</w:t>
      </w:r>
    </w:p>
    <w:p w:rsidR="004E20A8" w:rsidRPr="00144070" w:rsidRDefault="004E20A8" w:rsidP="004E20A8"/>
    <w:p w:rsidR="004E20A8" w:rsidRPr="00144070" w:rsidRDefault="004E20A8" w:rsidP="004E20A8">
      <w:r w:rsidRPr="00144070">
        <w:t>A harm prevention charity must establish and maintain a public fund:</w:t>
      </w:r>
    </w:p>
    <w:p w:rsidR="004E20A8" w:rsidRPr="00144070" w:rsidRDefault="004E20A8" w:rsidP="004E20A8">
      <w:pPr>
        <w:numPr>
          <w:ilvl w:val="0"/>
          <w:numId w:val="17"/>
        </w:numPr>
      </w:pPr>
      <w:r w:rsidRPr="00144070">
        <w:t>to which gifts of money or property for its principal activity are to be made;</w:t>
      </w:r>
    </w:p>
    <w:p w:rsidR="004E20A8" w:rsidRPr="00144070" w:rsidRDefault="004E20A8" w:rsidP="004E20A8">
      <w:pPr>
        <w:numPr>
          <w:ilvl w:val="0"/>
          <w:numId w:val="17"/>
        </w:numPr>
      </w:pPr>
      <w:r w:rsidRPr="00144070">
        <w:t>to which any money received because of such gifts, such as interest accruing there on, is to be credited; and</w:t>
      </w:r>
    </w:p>
    <w:p w:rsidR="004E20A8" w:rsidRPr="00144070" w:rsidRDefault="004E20A8" w:rsidP="004E20A8">
      <w:pPr>
        <w:numPr>
          <w:ilvl w:val="0"/>
          <w:numId w:val="17"/>
        </w:numPr>
      </w:pPr>
      <w:proofErr w:type="gramStart"/>
      <w:r w:rsidRPr="00144070">
        <w:t>that</w:t>
      </w:r>
      <w:proofErr w:type="gramEnd"/>
      <w:r w:rsidRPr="00144070">
        <w:t xml:space="preserve"> does not receive any other money or property.</w:t>
      </w:r>
    </w:p>
    <w:p w:rsidR="004E20A8" w:rsidRPr="00144070" w:rsidRDefault="004E20A8" w:rsidP="004E20A8"/>
    <w:p w:rsidR="004E20A8" w:rsidRPr="000819B1" w:rsidRDefault="004E20A8" w:rsidP="004E20A8">
      <w:r w:rsidRPr="000819B1">
        <w:t>Both the harm prevention charity and the public fund it maintains are entered on the Register. The public fund must therefore be established and maintained as an entity distinct from the harm prevention charity, and prior to an application being lodged. The harm prevention charity must authorise the establishment of the public fund by including an establishment clause in its constitutional document. The clause must clearly establish the public fund as a distinct entity.</w:t>
      </w:r>
    </w:p>
    <w:p w:rsidR="00B174F2" w:rsidRPr="000819B1" w:rsidRDefault="00B174F2" w:rsidP="00B174F2">
      <w:pPr>
        <w:rPr>
          <w:sz w:val="19"/>
          <w:szCs w:val="19"/>
        </w:rPr>
      </w:pPr>
    </w:p>
    <w:p w:rsidR="000819B1" w:rsidRPr="00E3099E" w:rsidRDefault="00144070" w:rsidP="000819B1">
      <w:r w:rsidRPr="00E3099E">
        <w:t>The institution’s public fund can either be operated by the institution or it can be a registered charity</w:t>
      </w:r>
      <w:r w:rsidR="000819B1" w:rsidRPr="00E3099E">
        <w:t>.</w:t>
      </w:r>
    </w:p>
    <w:p w:rsidR="000819B1" w:rsidRPr="00E3099E" w:rsidRDefault="000819B1" w:rsidP="00B174F2"/>
    <w:p w:rsidR="000819B1" w:rsidRPr="00E3099E" w:rsidRDefault="000819B1" w:rsidP="000819B1">
      <w:r w:rsidRPr="00E3099E">
        <w:t>In relation to constitutional documents, if the institution chooses to have the public fund operate as a registered charity it will also need to:</w:t>
      </w:r>
    </w:p>
    <w:p w:rsidR="000819B1" w:rsidRPr="00E3099E" w:rsidRDefault="000819B1" w:rsidP="000819B1">
      <w:pPr>
        <w:pStyle w:val="ListParagraph"/>
        <w:numPr>
          <w:ilvl w:val="0"/>
          <w:numId w:val="16"/>
        </w:numPr>
      </w:pPr>
      <w:r w:rsidRPr="00E3099E">
        <w:t>Set up a separate constitutional document</w:t>
      </w:r>
      <w:r w:rsidR="00E3099E" w:rsidRPr="00E3099E">
        <w:t xml:space="preserve"> or</w:t>
      </w:r>
      <w:r w:rsidRPr="00E3099E">
        <w:t xml:space="preserve"> trust deed for the public fund, or, amend the institution’s constitutional document by inserting the following words immediately after model clause </w:t>
      </w:r>
      <w:r w:rsidRPr="00E3099E">
        <w:rPr>
          <w:i/>
        </w:rPr>
        <w:t>Establishing and maintaining a public fund</w:t>
      </w:r>
      <w:r w:rsidRPr="00E3099E">
        <w:t xml:space="preserve"> of </w:t>
      </w:r>
      <w:r w:rsidRPr="00E3099E">
        <w:rPr>
          <w:lang w:val="en-US"/>
        </w:rPr>
        <w:t>the Register’s Guidelines</w:t>
      </w:r>
      <w:r w:rsidR="00192FEB">
        <w:rPr>
          <w:lang w:val="en-US"/>
        </w:rPr>
        <w:t>:</w:t>
      </w:r>
    </w:p>
    <w:p w:rsidR="000819B1" w:rsidRPr="00E3099E" w:rsidRDefault="00E3099E" w:rsidP="000819B1">
      <w:pPr>
        <w:spacing w:before="120" w:after="120"/>
        <w:ind w:left="720"/>
      </w:pPr>
      <w:r w:rsidRPr="00E3099E">
        <w:rPr>
          <w:i/>
          <w:iCs/>
        </w:rPr>
        <w:t>“</w:t>
      </w:r>
      <w:r w:rsidR="000819B1" w:rsidRPr="00E3099E">
        <w:rPr>
          <w:i/>
          <w:iCs/>
        </w:rPr>
        <w:t>The trustee [name of the harm prevention charity] intends that the public fund be established and maintained as a trust</w:t>
      </w:r>
      <w:r w:rsidRPr="00E3099E">
        <w:rPr>
          <w:i/>
          <w:iCs/>
        </w:rPr>
        <w:t>”</w:t>
      </w:r>
      <w:r w:rsidR="000819B1" w:rsidRPr="00E3099E">
        <w:t xml:space="preserve">. </w:t>
      </w:r>
    </w:p>
    <w:p w:rsidR="000819B1" w:rsidRPr="00DB2308" w:rsidRDefault="00E3099E" w:rsidP="000819B1">
      <w:r w:rsidRPr="00E3099E">
        <w:t>T</w:t>
      </w:r>
      <w:r w:rsidR="000819B1" w:rsidRPr="00E3099E">
        <w:t xml:space="preserve">he Department </w:t>
      </w:r>
      <w:r w:rsidRPr="00E3099E">
        <w:t>may be contacted</w:t>
      </w:r>
      <w:r w:rsidR="000819B1" w:rsidRPr="00E3099E">
        <w:t xml:space="preserve"> 1800 441 242 for further assistance.</w:t>
      </w:r>
    </w:p>
    <w:p w:rsidR="000819B1" w:rsidRDefault="000819B1">
      <w:pPr>
        <w:rPr>
          <w:color w:val="FF0000"/>
        </w:rPr>
      </w:pPr>
      <w:r>
        <w:rPr>
          <w:color w:val="FF0000"/>
        </w:rPr>
        <w:br w:type="page"/>
      </w:r>
    </w:p>
    <w:p w:rsidR="00305335" w:rsidRPr="00DE221C" w:rsidRDefault="00305335">
      <w:pPr>
        <w:rPr>
          <w:color w:val="FF0000"/>
        </w:rPr>
      </w:pPr>
    </w:p>
    <w:p w:rsidR="00305335" w:rsidRPr="000819B1" w:rsidRDefault="00305335" w:rsidP="00305335">
      <w:pPr>
        <w:pBdr>
          <w:top w:val="single" w:sz="4" w:space="1" w:color="auto"/>
          <w:left w:val="single" w:sz="4" w:space="4" w:color="auto"/>
          <w:bottom w:val="single" w:sz="4" w:space="1" w:color="auto"/>
          <w:right w:val="single" w:sz="4" w:space="4" w:color="auto"/>
        </w:pBdr>
        <w:rPr>
          <w:rFonts w:cs="Tahoma"/>
          <w:i/>
          <w:szCs w:val="22"/>
        </w:rPr>
      </w:pPr>
      <w:r w:rsidRPr="000819B1">
        <w:rPr>
          <w:rFonts w:cs="Tahoma"/>
          <w:b/>
          <w:i/>
          <w:szCs w:val="22"/>
        </w:rPr>
        <w:t>Model Clause – to be inserted</w:t>
      </w:r>
    </w:p>
    <w:p w:rsidR="000819B1" w:rsidRDefault="00305335" w:rsidP="00305335">
      <w:pPr>
        <w:pBdr>
          <w:top w:val="single" w:sz="4" w:space="1" w:color="auto"/>
          <w:left w:val="single" w:sz="4" w:space="4" w:color="auto"/>
          <w:bottom w:val="single" w:sz="4" w:space="1" w:color="auto"/>
          <w:right w:val="single" w:sz="4" w:space="4" w:color="auto"/>
        </w:pBdr>
        <w:rPr>
          <w:spacing w:val="-2"/>
        </w:rPr>
      </w:pPr>
      <w:r w:rsidRPr="000819B1">
        <w:rPr>
          <w:spacing w:val="-2"/>
        </w:rPr>
        <w:t>The [insert name of harm prevention charity] will establish and maintain a public fund to be called the [state name of public fund]</w:t>
      </w:r>
      <w:r w:rsidRPr="000819B1">
        <w:t xml:space="preserve"> for the specific purpose of the promotion of the prevention or the control of behaviour that is harmful or abusive to human beings.</w:t>
      </w:r>
      <w:r w:rsidRPr="000819B1">
        <w:rPr>
          <w:spacing w:val="-2"/>
        </w:rPr>
        <w:t xml:space="preserve"> The</w:t>
      </w:r>
      <w:r w:rsidR="00BE4D00" w:rsidRPr="000819B1">
        <w:rPr>
          <w:spacing w:val="-2"/>
        </w:rPr>
        <w:t xml:space="preserve"> public</w:t>
      </w:r>
      <w:r w:rsidRPr="000819B1">
        <w:rPr>
          <w:spacing w:val="-2"/>
        </w:rPr>
        <w:t xml:space="preserve"> fund is established to receive all gifts of money or property</w:t>
      </w:r>
      <w:r w:rsidRPr="000819B1">
        <w:t xml:space="preserve"> for this purpose and any money received because of such gifts </w:t>
      </w:r>
      <w:r w:rsidR="00563F95" w:rsidRPr="000819B1">
        <w:t>will</w:t>
      </w:r>
      <w:r w:rsidRPr="000819B1">
        <w:t xml:space="preserve"> be credited to its bank account. The </w:t>
      </w:r>
      <w:r w:rsidR="00BE4D00" w:rsidRPr="000819B1">
        <w:t xml:space="preserve">public </w:t>
      </w:r>
      <w:r w:rsidRPr="000819B1">
        <w:t xml:space="preserve">fund </w:t>
      </w:r>
      <w:r w:rsidR="00563F95" w:rsidRPr="000819B1">
        <w:t>will</w:t>
      </w:r>
      <w:r w:rsidRPr="000819B1">
        <w:t xml:space="preserve"> not receive any other money or property into its account and it </w:t>
      </w:r>
      <w:r w:rsidR="00563F95" w:rsidRPr="000819B1">
        <w:t>will</w:t>
      </w:r>
      <w:r w:rsidRPr="000819B1">
        <w:t xml:space="preserve"> comply with Subdivision 30-EA of ITAA</w:t>
      </w:r>
      <w:r w:rsidRPr="000819B1">
        <w:rPr>
          <w:spacing w:val="-2"/>
        </w:rPr>
        <w:t xml:space="preserve">. </w:t>
      </w:r>
    </w:p>
    <w:p w:rsidR="00305335" w:rsidRPr="000819B1" w:rsidRDefault="00E3099E" w:rsidP="00305335">
      <w:pPr>
        <w:pBdr>
          <w:top w:val="single" w:sz="4" w:space="1" w:color="auto"/>
          <w:left w:val="single" w:sz="4" w:space="4" w:color="auto"/>
          <w:bottom w:val="single" w:sz="4" w:space="1" w:color="auto"/>
          <w:right w:val="single" w:sz="4" w:space="4" w:color="auto"/>
        </w:pBdr>
        <w:rPr>
          <w:spacing w:val="-2"/>
        </w:rPr>
      </w:pPr>
      <w:r w:rsidRPr="00E3099E">
        <w:rPr>
          <w:spacing w:val="-2"/>
        </w:rPr>
        <w:t>I</w:t>
      </w:r>
      <w:r w:rsidR="00563F68" w:rsidRPr="00E3099E">
        <w:rPr>
          <w:spacing w:val="-2"/>
        </w:rPr>
        <w:t>f</w:t>
      </w:r>
      <w:r w:rsidR="000819B1" w:rsidRPr="00E3099E">
        <w:rPr>
          <w:spacing w:val="-2"/>
        </w:rPr>
        <w:t xml:space="preserve"> the public fund is a registered charity please include the following sentence in the instit</w:t>
      </w:r>
      <w:r w:rsidR="008D206B">
        <w:rPr>
          <w:spacing w:val="-2"/>
        </w:rPr>
        <w:t>ution’s constitutional document</w:t>
      </w:r>
      <w:proofErr w:type="gramStart"/>
      <w:r w:rsidR="008D206B">
        <w:rPr>
          <w:spacing w:val="-2"/>
        </w:rPr>
        <w:t>:</w:t>
      </w:r>
      <w:proofErr w:type="gramEnd"/>
      <w:r w:rsidR="00F46E71" w:rsidRPr="000819B1">
        <w:rPr>
          <w:spacing w:val="-2"/>
        </w:rPr>
        <w:br/>
      </w:r>
      <w:r>
        <w:rPr>
          <w:spacing w:val="-2"/>
        </w:rPr>
        <w:t>“</w:t>
      </w:r>
      <w:r w:rsidR="00305335" w:rsidRPr="000819B1">
        <w:rPr>
          <w:spacing w:val="-2"/>
        </w:rPr>
        <w:t>The trustee, [name of harm prevention charity], intends that the public fund be established and maintained as a trust</w:t>
      </w:r>
      <w:r>
        <w:rPr>
          <w:spacing w:val="-2"/>
        </w:rPr>
        <w:t>”</w:t>
      </w:r>
      <w:r w:rsidR="00305335" w:rsidRPr="000819B1">
        <w:rPr>
          <w:i/>
          <w:spacing w:val="-2"/>
        </w:rPr>
        <w:t>.</w:t>
      </w:r>
    </w:p>
    <w:p w:rsidR="00305335" w:rsidRDefault="00305335"/>
    <w:p w:rsidR="004E20A8" w:rsidRPr="00727439" w:rsidRDefault="004E20A8" w:rsidP="00727439">
      <w:pPr>
        <w:numPr>
          <w:ilvl w:val="0"/>
          <w:numId w:val="40"/>
        </w:numPr>
        <w:rPr>
          <w:b/>
        </w:rPr>
      </w:pPr>
      <w:r w:rsidRPr="00727439">
        <w:rPr>
          <w:b/>
        </w:rPr>
        <w:t xml:space="preserve">Not-for-profit </w:t>
      </w:r>
    </w:p>
    <w:p w:rsidR="004E20A8" w:rsidRPr="00727439" w:rsidRDefault="004E20A8" w:rsidP="004E20A8">
      <w:r w:rsidRPr="00727439">
        <w:t>It is a requirement of both the harm prevention charity and the public fund that they be operated on a not-for-profit basis.</w:t>
      </w:r>
    </w:p>
    <w:p w:rsidR="004E20A8" w:rsidRDefault="004E20A8" w:rsidP="004E20A8"/>
    <w:p w:rsidR="00775387" w:rsidRPr="00727439" w:rsidRDefault="00775387" w:rsidP="00775387">
      <w:pPr>
        <w:pBdr>
          <w:top w:val="single" w:sz="4" w:space="1" w:color="auto"/>
          <w:left w:val="single" w:sz="4" w:space="4" w:color="auto"/>
          <w:bottom w:val="single" w:sz="4" w:space="1" w:color="auto"/>
          <w:right w:val="single" w:sz="4" w:space="4" w:color="auto"/>
        </w:pBdr>
        <w:rPr>
          <w:b/>
          <w:i/>
        </w:rPr>
      </w:pPr>
      <w:r w:rsidRPr="00727439">
        <w:rPr>
          <w:b/>
          <w:i/>
        </w:rPr>
        <w:t>Model Clause – to be inserted</w:t>
      </w:r>
    </w:p>
    <w:p w:rsidR="00775387" w:rsidRPr="00775387" w:rsidRDefault="00775387" w:rsidP="00775387">
      <w:pPr>
        <w:pBdr>
          <w:top w:val="single" w:sz="4" w:space="1" w:color="auto"/>
          <w:left w:val="single" w:sz="4" w:space="4" w:color="auto"/>
          <w:bottom w:val="single" w:sz="4" w:space="1" w:color="auto"/>
          <w:right w:val="single" w:sz="4" w:space="4" w:color="auto"/>
        </w:pBdr>
      </w:pPr>
      <w:r w:rsidRPr="00775387">
        <w:t xml:space="preserve">The income and property of the </w:t>
      </w:r>
      <w:r w:rsidRPr="00775387">
        <w:rPr>
          <w:spacing w:val="-2"/>
        </w:rPr>
        <w:t>[insert name of harm prevention charity]</w:t>
      </w:r>
      <w:r w:rsidRPr="00775387">
        <w:t xml:space="preserve"> </w:t>
      </w:r>
      <w:r w:rsidR="00563F95">
        <w:t>will</w:t>
      </w:r>
      <w:r w:rsidRPr="00775387">
        <w:t xml:space="preserve"> be used and applied solely in promotion of its objects and no portion </w:t>
      </w:r>
      <w:r w:rsidR="00563F95">
        <w:t>will</w:t>
      </w:r>
      <w:r w:rsidRPr="00775387">
        <w:t xml:space="preserve"> be distributed, paid or transferred directly or indirectly by way of dividend, bonus or by way of profit to members, directors, or trustees of the harm prevention charity.</w:t>
      </w:r>
    </w:p>
    <w:p w:rsidR="004E20A8" w:rsidRPr="00727439" w:rsidRDefault="004E20A8" w:rsidP="004E20A8">
      <w:pPr>
        <w:rPr>
          <w:rFonts w:cs="Arial"/>
        </w:rPr>
      </w:pPr>
    </w:p>
    <w:p w:rsidR="004E20A8" w:rsidRPr="00727439" w:rsidRDefault="004E20A8" w:rsidP="00727439">
      <w:pPr>
        <w:numPr>
          <w:ilvl w:val="0"/>
          <w:numId w:val="40"/>
        </w:numPr>
        <w:rPr>
          <w:b/>
        </w:rPr>
      </w:pPr>
      <w:r w:rsidRPr="00727439">
        <w:rPr>
          <w:b/>
        </w:rPr>
        <w:t>Principal Activity</w:t>
      </w:r>
    </w:p>
    <w:p w:rsidR="004E20A8" w:rsidRPr="00727439" w:rsidRDefault="00E6470E" w:rsidP="004E20A8">
      <w:pPr>
        <w:rPr>
          <w:i/>
          <w:sz w:val="20"/>
          <w:szCs w:val="20"/>
        </w:rPr>
      </w:pPr>
      <w:r>
        <w:rPr>
          <w:i/>
          <w:sz w:val="20"/>
          <w:szCs w:val="20"/>
        </w:rPr>
        <w:t>References: ITAA,</w:t>
      </w:r>
      <w:r w:rsidR="004E20A8" w:rsidRPr="00727439">
        <w:rPr>
          <w:i/>
          <w:sz w:val="20"/>
          <w:szCs w:val="20"/>
        </w:rPr>
        <w:t xml:space="preserve"> section</w:t>
      </w:r>
      <w:r w:rsidR="001E5512">
        <w:rPr>
          <w:i/>
          <w:sz w:val="20"/>
          <w:szCs w:val="20"/>
        </w:rPr>
        <w:t xml:space="preserve"> 30-228, subsection 30-289(1),</w:t>
      </w:r>
      <w:r w:rsidR="004E20A8" w:rsidRPr="00727439">
        <w:rPr>
          <w:i/>
          <w:sz w:val="20"/>
          <w:szCs w:val="20"/>
        </w:rPr>
        <w:t xml:space="preserve"> subsection 995-1(1)</w:t>
      </w:r>
    </w:p>
    <w:p w:rsidR="004E20A8" w:rsidRPr="00727439" w:rsidRDefault="004E20A8" w:rsidP="004E20A8"/>
    <w:p w:rsidR="004E20A8" w:rsidRPr="00727439" w:rsidRDefault="004E20A8" w:rsidP="004E20A8">
      <w:r w:rsidRPr="00727439">
        <w:t xml:space="preserve">As a harm prevention charity, the principal activity of the institution must be the promotion of the prevention or the control of behaviour that is harmful or abusive to human beings. Behaviour </w:t>
      </w:r>
      <w:r w:rsidR="001E5512">
        <w:t xml:space="preserve">that is harmful or abusive </w:t>
      </w:r>
      <w:r w:rsidRPr="00727439">
        <w:t>means one or more of the following: emotional abuse; sexual abuse; physical abuse; suicide; self-harm; substance abuse; harmful gambling.</w:t>
      </w:r>
    </w:p>
    <w:p w:rsidR="004E20A8" w:rsidRPr="00727439" w:rsidRDefault="004E20A8" w:rsidP="004E20A8"/>
    <w:p w:rsidR="004E20A8" w:rsidRDefault="004E20A8" w:rsidP="004E20A8">
      <w:r w:rsidRPr="00727439">
        <w:t xml:space="preserve">This clause is best placed with the objects/purposes </w:t>
      </w:r>
      <w:r w:rsidR="00563F95">
        <w:t>in</w:t>
      </w:r>
      <w:r w:rsidRPr="00727439">
        <w:t xml:space="preserve"> the constitutional documents.</w:t>
      </w:r>
    </w:p>
    <w:p w:rsidR="00775387" w:rsidRDefault="00775387" w:rsidP="004E20A8"/>
    <w:p w:rsidR="00775387" w:rsidRPr="00727439" w:rsidRDefault="00775387" w:rsidP="00775387">
      <w:pPr>
        <w:pBdr>
          <w:top w:val="single" w:sz="4" w:space="1" w:color="auto"/>
          <w:left w:val="single" w:sz="4" w:space="4" w:color="auto"/>
          <w:bottom w:val="single" w:sz="4" w:space="1" w:color="auto"/>
          <w:right w:val="single" w:sz="4" w:space="4" w:color="auto"/>
        </w:pBdr>
        <w:rPr>
          <w:rFonts w:cs="Tahoma"/>
          <w:i/>
          <w:iCs/>
          <w:szCs w:val="22"/>
        </w:rPr>
      </w:pPr>
      <w:r w:rsidRPr="00727439">
        <w:rPr>
          <w:rFonts w:cs="Tahoma"/>
          <w:b/>
          <w:i/>
          <w:iCs/>
          <w:szCs w:val="22"/>
        </w:rPr>
        <w:t>Model Clause – to be inserted</w:t>
      </w:r>
    </w:p>
    <w:p w:rsidR="00775387" w:rsidRPr="00775387" w:rsidRDefault="00775387" w:rsidP="00775387">
      <w:pPr>
        <w:pBdr>
          <w:top w:val="single" w:sz="4" w:space="1" w:color="auto"/>
          <w:left w:val="single" w:sz="4" w:space="4" w:color="auto"/>
          <w:bottom w:val="single" w:sz="4" w:space="1" w:color="auto"/>
          <w:right w:val="single" w:sz="4" w:space="4" w:color="auto"/>
        </w:pBdr>
      </w:pPr>
      <w:r w:rsidRPr="00775387">
        <w:rPr>
          <w:rFonts w:cs="Tahoma"/>
          <w:iCs/>
          <w:szCs w:val="22"/>
        </w:rPr>
        <w:t>The principal activity of [name of institution] is the promotion of the prevention or the control of human behaviour that is harmful or abusive to human beings. The behaviour addressed by the institution is</w:t>
      </w:r>
      <w:r w:rsidR="00BE4D00">
        <w:rPr>
          <w:rFonts w:cs="Tahoma"/>
          <w:iCs/>
          <w:szCs w:val="22"/>
        </w:rPr>
        <w:t xml:space="preserve"> </w:t>
      </w:r>
      <w:r w:rsidRPr="00775387">
        <w:rPr>
          <w:rFonts w:cs="Tahoma"/>
          <w:iCs/>
          <w:szCs w:val="22"/>
        </w:rPr>
        <w:t>[</w:t>
      </w:r>
      <w:r w:rsidRPr="00775387">
        <w:rPr>
          <w:rFonts w:cs="Arial"/>
        </w:rPr>
        <w:t xml:space="preserve">insert specified behaviours - </w:t>
      </w:r>
      <w:r w:rsidRPr="00775387">
        <w:t>emotional abuse; sexual abuse; physical abuse; suicide; self-harm; substance abuse; harmful gambling]. The specified behaviour is addressed through the</w:t>
      </w:r>
      <w:r w:rsidRPr="00775387">
        <w:rPr>
          <w:rFonts w:cs="Tahoma"/>
          <w:iCs/>
          <w:szCs w:val="22"/>
        </w:rPr>
        <w:t xml:space="preserve"> following activities:</w:t>
      </w:r>
    </w:p>
    <w:p w:rsidR="004E20A8" w:rsidRPr="00727439" w:rsidRDefault="004E20A8" w:rsidP="004E20A8"/>
    <w:p w:rsidR="004E20A8" w:rsidRPr="00727439" w:rsidRDefault="004E20A8" w:rsidP="00727439">
      <w:pPr>
        <w:numPr>
          <w:ilvl w:val="0"/>
          <w:numId w:val="40"/>
        </w:numPr>
        <w:rPr>
          <w:b/>
        </w:rPr>
      </w:pPr>
      <w:r w:rsidRPr="00727439">
        <w:rPr>
          <w:b/>
        </w:rPr>
        <w:t>Agreement to abide by Ministerial Rules</w:t>
      </w:r>
    </w:p>
    <w:p w:rsidR="004E20A8" w:rsidRPr="00727439" w:rsidRDefault="004E20A8" w:rsidP="004E20A8">
      <w:pPr>
        <w:rPr>
          <w:i/>
          <w:sz w:val="20"/>
          <w:szCs w:val="20"/>
        </w:rPr>
      </w:pPr>
      <w:r w:rsidRPr="00727439">
        <w:rPr>
          <w:i/>
          <w:sz w:val="20"/>
          <w:szCs w:val="20"/>
        </w:rPr>
        <w:t>References: ITAA, Subsection 30-289(4)</w:t>
      </w:r>
    </w:p>
    <w:p w:rsidR="004E20A8" w:rsidRPr="00727439" w:rsidRDefault="004E20A8" w:rsidP="004E20A8">
      <w:pPr>
        <w:rPr>
          <w:i/>
          <w:sz w:val="20"/>
          <w:szCs w:val="20"/>
        </w:rPr>
      </w:pPr>
    </w:p>
    <w:p w:rsidR="004E20A8" w:rsidRPr="00727439" w:rsidRDefault="004E20A8" w:rsidP="004E20A8">
      <w:r w:rsidRPr="00727439">
        <w:t xml:space="preserve">A harm prevention charity must agree to comply with any rules that the Treasurer and the Minister make to ensure that gifts made to the fund are used only for its principal activity. Constitutional documents must include a clause to the effect that the institution will accept any rule the Minister makes to ensure that gifts made to public funds will only be used for the promotion of the prevention or the control of behaviour that is harmful or abusive to human beings. There are currently </w:t>
      </w:r>
      <w:r w:rsidRPr="00D64133">
        <w:t xml:space="preserve">three </w:t>
      </w:r>
      <w:r w:rsidRPr="00727439">
        <w:t>Ministerial Rules.</w:t>
      </w:r>
    </w:p>
    <w:p w:rsidR="004E20A8" w:rsidRPr="00727439" w:rsidRDefault="004E20A8" w:rsidP="004E20A8"/>
    <w:p w:rsidR="00563F68" w:rsidRDefault="00563F68">
      <w:r>
        <w:br w:type="page"/>
      </w:r>
    </w:p>
    <w:p w:rsidR="004E20A8" w:rsidRPr="00EB39CA" w:rsidRDefault="004E20A8" w:rsidP="004E20A8">
      <w:r w:rsidRPr="00EB39CA">
        <w:lastRenderedPageBreak/>
        <w:t>MINISTERIAL RULE 1 – STATISTICAL INFORMATION</w:t>
      </w:r>
    </w:p>
    <w:p w:rsidR="004E20A8" w:rsidRPr="00EB39CA" w:rsidRDefault="004E20A8" w:rsidP="004E20A8">
      <w:r w:rsidRPr="00EB39CA">
        <w:t>A harm prevention charity listed on the Register must answer all questions required by the Department stated on the annual statistical return form. It is to provide, with the statistical return, an audited financial statement for itself and its public fund. The statement is to provide information on the expenditure of public fund monies and the management of public fund assets.</w:t>
      </w:r>
    </w:p>
    <w:p w:rsidR="004E20A8" w:rsidRPr="00EB39CA" w:rsidRDefault="004E20A8" w:rsidP="004E20A8"/>
    <w:p w:rsidR="004E20A8" w:rsidRPr="00EB39CA" w:rsidRDefault="004E20A8" w:rsidP="004E20A8">
      <w:r w:rsidRPr="00EB39CA">
        <w:t>MINISTERIAL RULE 2 – INFORMING THE DEPARTMENT</w:t>
      </w:r>
    </w:p>
    <w:p w:rsidR="004E20A8" w:rsidRPr="00EB39CA" w:rsidRDefault="004E20A8" w:rsidP="004E20A8">
      <w:pPr>
        <w:rPr>
          <w:szCs w:val="22"/>
        </w:rPr>
      </w:pPr>
      <w:r w:rsidRPr="00EB39CA">
        <w:t>A harm prevention charity listed on the Register must inform the Department as soon</w:t>
      </w:r>
      <w:r w:rsidRPr="00EB39CA">
        <w:rPr>
          <w:szCs w:val="22"/>
        </w:rPr>
        <w:t xml:space="preserve"> as possible:</w:t>
      </w:r>
    </w:p>
    <w:p w:rsidR="004E20A8" w:rsidRPr="00EB39CA" w:rsidRDefault="004E20A8" w:rsidP="004E20A8">
      <w:pPr>
        <w:numPr>
          <w:ilvl w:val="0"/>
          <w:numId w:val="23"/>
        </w:numPr>
      </w:pPr>
      <w:r w:rsidRPr="00EB39CA">
        <w:t>if it changes its principal activity; or</w:t>
      </w:r>
    </w:p>
    <w:p w:rsidR="004E20A8" w:rsidRPr="00EB39CA" w:rsidRDefault="004E20A8" w:rsidP="004E20A8">
      <w:pPr>
        <w:numPr>
          <w:ilvl w:val="0"/>
          <w:numId w:val="23"/>
        </w:numPr>
      </w:pPr>
      <w:r w:rsidRPr="00EB39CA">
        <w:t>if it changes its name or the name of its public fund ;</w:t>
      </w:r>
      <w:r w:rsidR="002C0A05" w:rsidRPr="00EB39CA">
        <w:t xml:space="preserve"> </w:t>
      </w:r>
      <w:r w:rsidRPr="00EB39CA">
        <w:t>or</w:t>
      </w:r>
    </w:p>
    <w:p w:rsidR="004E20A8" w:rsidRPr="00EB39CA" w:rsidRDefault="004E20A8" w:rsidP="004E20A8">
      <w:pPr>
        <w:numPr>
          <w:ilvl w:val="0"/>
          <w:numId w:val="23"/>
        </w:numPr>
        <w:rPr>
          <w:szCs w:val="22"/>
        </w:rPr>
      </w:pPr>
      <w:r w:rsidRPr="00EB39CA">
        <w:t>if there is any change to the membership of the management committee of</w:t>
      </w:r>
      <w:r w:rsidRPr="00EB39CA">
        <w:rPr>
          <w:szCs w:val="22"/>
        </w:rPr>
        <w:t xml:space="preserve"> the public fund; or</w:t>
      </w:r>
    </w:p>
    <w:p w:rsidR="004E20A8" w:rsidRPr="00EB39CA" w:rsidRDefault="004E20A8" w:rsidP="004E20A8">
      <w:pPr>
        <w:numPr>
          <w:ilvl w:val="0"/>
          <w:numId w:val="23"/>
        </w:numPr>
      </w:pPr>
      <w:r w:rsidRPr="00EB39CA">
        <w:t>if there has been any departure from the</w:t>
      </w:r>
      <w:r w:rsidR="00563F95" w:rsidRPr="00EB39CA">
        <w:t xml:space="preserve"> model rules of the public fund</w:t>
      </w:r>
      <w:r w:rsidRPr="00EB39CA">
        <w:t>; or</w:t>
      </w:r>
    </w:p>
    <w:p w:rsidR="004E20A8" w:rsidRPr="00EB39CA" w:rsidRDefault="004E20A8" w:rsidP="004E20A8">
      <w:pPr>
        <w:numPr>
          <w:ilvl w:val="0"/>
          <w:numId w:val="23"/>
        </w:numPr>
      </w:pPr>
      <w:proofErr w:type="gramStart"/>
      <w:r w:rsidRPr="00EB39CA">
        <w:t>if</w:t>
      </w:r>
      <w:proofErr w:type="gramEnd"/>
      <w:r w:rsidRPr="00EB39CA">
        <w:t xml:space="preserve"> it, or its public fund, suffers any financial difficulties.</w:t>
      </w:r>
    </w:p>
    <w:p w:rsidR="00426E56" w:rsidRPr="002C0A05" w:rsidRDefault="00426E56" w:rsidP="004E20A8"/>
    <w:p w:rsidR="00426E56" w:rsidRPr="00727439" w:rsidRDefault="00426E56" w:rsidP="00426E56">
      <w:pPr>
        <w:pBdr>
          <w:top w:val="single" w:sz="4" w:space="1" w:color="auto"/>
          <w:left w:val="single" w:sz="4" w:space="4" w:color="auto"/>
          <w:bottom w:val="single" w:sz="4" w:space="1" w:color="auto"/>
          <w:right w:val="single" w:sz="4" w:space="4" w:color="auto"/>
        </w:pBdr>
        <w:tabs>
          <w:tab w:val="left" w:pos="638"/>
        </w:tabs>
        <w:rPr>
          <w:i/>
        </w:rPr>
      </w:pPr>
      <w:r w:rsidRPr="00727439">
        <w:rPr>
          <w:b/>
          <w:i/>
        </w:rPr>
        <w:t>Model Clause – to be inserted</w:t>
      </w:r>
    </w:p>
    <w:p w:rsidR="00426E56" w:rsidRPr="003D2793" w:rsidRDefault="00426E56" w:rsidP="00426E56">
      <w:pPr>
        <w:pBdr>
          <w:top w:val="single" w:sz="4" w:space="1" w:color="auto"/>
          <w:left w:val="single" w:sz="4" w:space="4" w:color="auto"/>
          <w:bottom w:val="single" w:sz="4" w:space="1" w:color="auto"/>
          <w:right w:val="single" w:sz="4" w:space="4" w:color="auto"/>
        </w:pBdr>
      </w:pPr>
      <w:r w:rsidRPr="003D2793">
        <w:t xml:space="preserve">[Insert name of harm prevention charity] agrees to comply with any rules that the Minister and the Treasurer may make to ensure that gifts made to the </w:t>
      </w:r>
      <w:r w:rsidR="00BE4D00">
        <w:t xml:space="preserve">public </w:t>
      </w:r>
      <w:r w:rsidRPr="003D2793">
        <w:t>fund are only used for its principal activity.</w:t>
      </w:r>
    </w:p>
    <w:p w:rsidR="00426E56" w:rsidRPr="00426E56" w:rsidRDefault="00426E56" w:rsidP="004E20A8"/>
    <w:p w:rsidR="004E20A8" w:rsidRPr="00727439" w:rsidRDefault="004E20A8" w:rsidP="00727439">
      <w:pPr>
        <w:numPr>
          <w:ilvl w:val="0"/>
          <w:numId w:val="41"/>
        </w:numPr>
        <w:rPr>
          <w:b/>
        </w:rPr>
      </w:pPr>
      <w:r w:rsidRPr="00727439">
        <w:rPr>
          <w:b/>
        </w:rPr>
        <w:t>Statistical information</w:t>
      </w:r>
    </w:p>
    <w:p w:rsidR="004E20A8" w:rsidRPr="00727439" w:rsidRDefault="004E20A8" w:rsidP="004E20A8">
      <w:pPr>
        <w:rPr>
          <w:i/>
          <w:sz w:val="20"/>
          <w:szCs w:val="20"/>
        </w:rPr>
      </w:pPr>
      <w:r w:rsidRPr="00727439">
        <w:rPr>
          <w:i/>
          <w:sz w:val="20"/>
          <w:szCs w:val="20"/>
        </w:rPr>
        <w:t>References: ITAA, Subsection 30-289A (3)</w:t>
      </w:r>
      <w:r w:rsidR="00050EA7">
        <w:rPr>
          <w:i/>
          <w:sz w:val="20"/>
          <w:szCs w:val="20"/>
        </w:rPr>
        <w:t>, Ministerial Rule 1</w:t>
      </w:r>
    </w:p>
    <w:p w:rsidR="004E20A8" w:rsidRPr="00727439" w:rsidRDefault="004E20A8" w:rsidP="004E20A8"/>
    <w:p w:rsidR="004E20A8" w:rsidRPr="00727439" w:rsidRDefault="004E20A8" w:rsidP="004E20A8">
      <w:r w:rsidRPr="00727439">
        <w:t xml:space="preserve">Harm prevention charities must provide the Department with statistical information about gifts </w:t>
      </w:r>
      <w:r w:rsidR="00050EA7">
        <w:t xml:space="preserve">(including </w:t>
      </w:r>
      <w:r w:rsidR="00050EA7" w:rsidRPr="00727439">
        <w:t>donations</w:t>
      </w:r>
      <w:r w:rsidR="00050EA7">
        <w:t>)</w:t>
      </w:r>
      <w:r w:rsidR="00050EA7" w:rsidRPr="00727439">
        <w:t xml:space="preserve"> </w:t>
      </w:r>
      <w:r w:rsidRPr="00727439">
        <w:t>made to the public fund for a financial year within four months of the end of that year</w:t>
      </w:r>
      <w:r w:rsidR="00050EA7">
        <w:t>. The annual statistical return</w:t>
      </w:r>
      <w:r w:rsidRPr="00727439">
        <w:t xml:space="preserve"> will include:</w:t>
      </w:r>
    </w:p>
    <w:p w:rsidR="004E20A8" w:rsidRPr="00727439" w:rsidRDefault="004E20A8" w:rsidP="004E20A8">
      <w:pPr>
        <w:numPr>
          <w:ilvl w:val="0"/>
          <w:numId w:val="24"/>
        </w:numPr>
      </w:pPr>
      <w:r w:rsidRPr="00727439">
        <w:t>information on the expenditure of public fund monies and the management of public fund assets;</w:t>
      </w:r>
      <w:r w:rsidR="00050EA7">
        <w:t xml:space="preserve"> and</w:t>
      </w:r>
    </w:p>
    <w:p w:rsidR="00050EA7" w:rsidRDefault="00050EA7" w:rsidP="004E20A8">
      <w:pPr>
        <w:numPr>
          <w:ilvl w:val="0"/>
          <w:numId w:val="24"/>
        </w:numPr>
      </w:pPr>
      <w:proofErr w:type="gramStart"/>
      <w:r>
        <w:t>an</w:t>
      </w:r>
      <w:r w:rsidRPr="00727439">
        <w:t>swers</w:t>
      </w:r>
      <w:proofErr w:type="gramEnd"/>
      <w:r w:rsidRPr="00727439">
        <w:t xml:space="preserve"> to any questions asked about the public fund.</w:t>
      </w:r>
    </w:p>
    <w:p w:rsidR="004E20A8" w:rsidRPr="00727439" w:rsidRDefault="00050EA7" w:rsidP="00BE4D00">
      <w:r>
        <w:t xml:space="preserve">The statistical return must be accompanied by </w:t>
      </w:r>
      <w:r w:rsidR="004E20A8" w:rsidRPr="00727439">
        <w:t>audited financial statements for the financial year for the harm prevention charity</w:t>
      </w:r>
      <w:r>
        <w:t xml:space="preserve"> and its public fund.</w:t>
      </w:r>
    </w:p>
    <w:p w:rsidR="004E20A8" w:rsidRPr="00727439" w:rsidRDefault="004E20A8" w:rsidP="004E20A8"/>
    <w:p w:rsidR="004E20A8" w:rsidRPr="00727439" w:rsidRDefault="004E20A8" w:rsidP="004E20A8">
      <w:r w:rsidRPr="00727439">
        <w:t>It is recommended that this reporting requirement be incorporated into an institution’s normal planning</w:t>
      </w:r>
      <w:r w:rsidR="00563F95">
        <w:t xml:space="preserve"> and reporting</w:t>
      </w:r>
      <w:r w:rsidRPr="00727439">
        <w:t xml:space="preserve"> processes to avoid the possibility of non</w:t>
      </w:r>
      <w:r w:rsidRPr="00727439">
        <w:noBreakHyphen/>
        <w:t>compliance.</w:t>
      </w:r>
    </w:p>
    <w:p w:rsidR="004E20A8" w:rsidRDefault="004E20A8" w:rsidP="004E20A8"/>
    <w:p w:rsidR="00426E56" w:rsidRPr="00727439" w:rsidRDefault="00426E56" w:rsidP="00FB7FB4">
      <w:pPr>
        <w:pBdr>
          <w:top w:val="single" w:sz="4" w:space="1" w:color="auto"/>
          <w:left w:val="single" w:sz="4" w:space="4" w:color="auto"/>
          <w:bottom w:val="single" w:sz="4" w:space="1" w:color="auto"/>
          <w:right w:val="single" w:sz="4" w:space="4" w:color="auto"/>
        </w:pBdr>
        <w:rPr>
          <w:rFonts w:cs="Tahoma"/>
          <w:i/>
          <w:szCs w:val="22"/>
        </w:rPr>
      </w:pPr>
      <w:r w:rsidRPr="00727439">
        <w:rPr>
          <w:rFonts w:cs="Tahoma"/>
          <w:b/>
          <w:i/>
          <w:szCs w:val="22"/>
        </w:rPr>
        <w:t>Model Clause – to be inserted</w:t>
      </w:r>
    </w:p>
    <w:p w:rsidR="00426E56" w:rsidRPr="00FB7FB4" w:rsidRDefault="00426E56" w:rsidP="00FB7FB4">
      <w:pPr>
        <w:pBdr>
          <w:top w:val="single" w:sz="4" w:space="1" w:color="auto"/>
          <w:left w:val="single" w:sz="4" w:space="4" w:color="auto"/>
          <w:bottom w:val="single" w:sz="4" w:space="1" w:color="auto"/>
          <w:right w:val="single" w:sz="4" w:space="4" w:color="auto"/>
        </w:pBdr>
      </w:pPr>
      <w:r w:rsidRPr="00FB7FB4">
        <w:t xml:space="preserve">The </w:t>
      </w:r>
      <w:r w:rsidR="00077C89">
        <w:t>harm prevention charity</w:t>
      </w:r>
      <w:r w:rsidR="00050EA7">
        <w:t xml:space="preserve"> and public</w:t>
      </w:r>
      <w:r w:rsidRPr="00FB7FB4">
        <w:t xml:space="preserve"> fund will provide statistical information on donations requested by the </w:t>
      </w:r>
      <w:r w:rsidR="00050EA7">
        <w:t>D</w:t>
      </w:r>
      <w:r w:rsidRPr="00FB7FB4">
        <w:t>epartment within four months of the end of the financial year.</w:t>
      </w:r>
    </w:p>
    <w:p w:rsidR="00426E56" w:rsidRPr="00FB7FB4" w:rsidRDefault="00426E56" w:rsidP="00FB7FB4">
      <w:pPr>
        <w:pBdr>
          <w:top w:val="single" w:sz="4" w:space="1" w:color="auto"/>
          <w:left w:val="single" w:sz="4" w:space="4" w:color="auto"/>
          <w:bottom w:val="single" w:sz="4" w:space="1" w:color="auto"/>
          <w:right w:val="single" w:sz="4" w:space="4" w:color="auto"/>
        </w:pBdr>
      </w:pPr>
    </w:p>
    <w:p w:rsidR="00426E56" w:rsidRPr="00FB7FB4" w:rsidRDefault="00426E56" w:rsidP="00FB7FB4">
      <w:pPr>
        <w:pBdr>
          <w:top w:val="single" w:sz="4" w:space="1" w:color="auto"/>
          <w:left w:val="single" w:sz="4" w:space="4" w:color="auto"/>
          <w:bottom w:val="single" w:sz="4" w:space="1" w:color="auto"/>
          <w:right w:val="single" w:sz="4" w:space="4" w:color="auto"/>
        </w:pBdr>
      </w:pPr>
      <w:r w:rsidRPr="00FB7FB4">
        <w:t>An audited financial statement for the harm prevention charity and its public fund will be supplied with the annual statistical return. The statement will provide information on the expenditure of public fund monies and the management of public fund assets.</w:t>
      </w:r>
    </w:p>
    <w:p w:rsidR="00426E56" w:rsidRPr="00727439" w:rsidRDefault="00426E56" w:rsidP="004E20A8"/>
    <w:p w:rsidR="004E20A8" w:rsidRPr="00727439" w:rsidRDefault="004E20A8" w:rsidP="00727439">
      <w:pPr>
        <w:numPr>
          <w:ilvl w:val="0"/>
          <w:numId w:val="42"/>
        </w:numPr>
        <w:rPr>
          <w:b/>
        </w:rPr>
      </w:pPr>
      <w:r w:rsidRPr="00727439">
        <w:rPr>
          <w:b/>
        </w:rPr>
        <w:t>Informing the Department</w:t>
      </w:r>
    </w:p>
    <w:p w:rsidR="004E20A8" w:rsidRPr="00727439" w:rsidRDefault="004E20A8" w:rsidP="004E20A8">
      <w:pPr>
        <w:rPr>
          <w:i/>
          <w:sz w:val="20"/>
          <w:szCs w:val="20"/>
        </w:rPr>
      </w:pPr>
      <w:r w:rsidRPr="00727439">
        <w:rPr>
          <w:i/>
          <w:sz w:val="20"/>
          <w:szCs w:val="20"/>
        </w:rPr>
        <w:t>References: ITAA, Subsection 30-289(4)</w:t>
      </w:r>
      <w:r w:rsidR="00050EA7">
        <w:rPr>
          <w:i/>
          <w:sz w:val="20"/>
          <w:szCs w:val="20"/>
        </w:rPr>
        <w:t>, Ministerial Rule 2</w:t>
      </w:r>
    </w:p>
    <w:p w:rsidR="004E20A8" w:rsidRPr="00727439" w:rsidRDefault="004E20A8" w:rsidP="004E20A8"/>
    <w:p w:rsidR="004E20A8" w:rsidRPr="00727439" w:rsidRDefault="004E20A8" w:rsidP="004E20A8">
      <w:r w:rsidRPr="00727439">
        <w:t xml:space="preserve">As both the name of the institution and the name of </w:t>
      </w:r>
      <w:r w:rsidR="006F4FF8">
        <w:t>its public fund are entered on</w:t>
      </w:r>
      <w:r w:rsidRPr="00727439">
        <w:t xml:space="preserve"> the Register, it is essential that the Department </w:t>
      </w:r>
      <w:r w:rsidR="00077C89">
        <w:t>is</w:t>
      </w:r>
      <w:r w:rsidRPr="00727439">
        <w:t xml:space="preserve"> informed if either the harm prevention charity and/or its public fund name are changed.</w:t>
      </w:r>
    </w:p>
    <w:p w:rsidR="004E20A8" w:rsidRPr="00727439" w:rsidRDefault="004E20A8" w:rsidP="004E20A8"/>
    <w:p w:rsidR="004E20A8" w:rsidRPr="00727439" w:rsidRDefault="004E20A8" w:rsidP="004E20A8">
      <w:r w:rsidRPr="00727439">
        <w:lastRenderedPageBreak/>
        <w:t xml:space="preserve">Whenever a change occurs </w:t>
      </w:r>
      <w:r w:rsidR="00563F95">
        <w:t>to</w:t>
      </w:r>
      <w:r w:rsidRPr="00727439">
        <w:t xml:space="preserve"> the management committee of the public fund, a nomination form is required to be submitted to the Department for assessment of all proposed members. The Department is responsible for assessing proposed members for </w:t>
      </w:r>
      <w:r w:rsidRPr="00727439">
        <w:rPr>
          <w:vertAlign w:val="superscript"/>
        </w:rPr>
        <w:t>‘</w:t>
      </w:r>
      <w:r w:rsidRPr="00727439">
        <w:t>responsible person</w:t>
      </w:r>
      <w:r w:rsidRPr="00727439">
        <w:rPr>
          <w:vertAlign w:val="superscript"/>
        </w:rPr>
        <w:t>’</w:t>
      </w:r>
      <w:r w:rsidRPr="00727439">
        <w:t xml:space="preserve"> status, and for ensuring that a majority of ‘responsible persons’ administer the management committee.</w:t>
      </w:r>
      <w:r w:rsidR="005D5A56" w:rsidRPr="005D5A56">
        <w:t xml:space="preserve"> </w:t>
      </w:r>
      <w:r w:rsidR="005D5A56">
        <w:t>See section 5.2 of the Register’s Guidelines for a list of responsible persons.</w:t>
      </w:r>
    </w:p>
    <w:p w:rsidR="004E20A8" w:rsidRPr="00727439" w:rsidRDefault="004E20A8" w:rsidP="004E20A8"/>
    <w:p w:rsidR="004E20A8" w:rsidRPr="00727439" w:rsidRDefault="004E20A8" w:rsidP="004E20A8">
      <w:r w:rsidRPr="00727439">
        <w:t>The Department must be informed if there is any departure, in an institution’s constitutional document, from the Model Rules for Public Funds.</w:t>
      </w:r>
    </w:p>
    <w:p w:rsidR="004E20A8" w:rsidRPr="00727439" w:rsidRDefault="004E20A8" w:rsidP="004E20A8"/>
    <w:p w:rsidR="004E20A8" w:rsidRPr="00727439" w:rsidRDefault="004E20A8" w:rsidP="004E20A8">
      <w:r w:rsidRPr="00727439">
        <w:t xml:space="preserve">The Department must also be informed if there are changes to the principal activity </w:t>
      </w:r>
      <w:r w:rsidR="005D5A56">
        <w:t xml:space="preserve">of the harm prevention charity and or its public fund, and </w:t>
      </w:r>
      <w:r w:rsidRPr="00727439">
        <w:t>if the</w:t>
      </w:r>
      <w:r w:rsidR="005D5A56">
        <w:t xml:space="preserve"> harm prevention charity or its public fund suffers </w:t>
      </w:r>
      <w:r w:rsidRPr="00727439">
        <w:t>any financial difficulties.</w:t>
      </w:r>
    </w:p>
    <w:p w:rsidR="004E20A8" w:rsidRDefault="004E20A8" w:rsidP="004E20A8"/>
    <w:p w:rsidR="00FB7FB4" w:rsidRPr="00727439" w:rsidRDefault="00FB7FB4" w:rsidP="00FB7FB4">
      <w:pPr>
        <w:rPr>
          <w:i/>
        </w:rPr>
      </w:pPr>
      <w:r w:rsidRPr="00727439">
        <w:rPr>
          <w:b/>
          <w:i/>
        </w:rPr>
        <w:t>Model Clause – to be inserted</w:t>
      </w:r>
    </w:p>
    <w:p w:rsidR="00FB7FB4" w:rsidRPr="00FB7FB4" w:rsidRDefault="00FB7FB4" w:rsidP="00FB7FB4">
      <w:pPr>
        <w:pBdr>
          <w:top w:val="single" w:sz="4" w:space="1" w:color="auto"/>
          <w:left w:val="single" w:sz="4" w:space="4" w:color="auto"/>
          <w:bottom w:val="single" w:sz="4" w:space="1" w:color="auto"/>
          <w:right w:val="single" w:sz="4" w:space="4" w:color="auto"/>
        </w:pBdr>
      </w:pPr>
      <w:r w:rsidRPr="00FB7FB4">
        <w:t>The [insert name of harm prevention charity] must inform the Department as soon as possible if:</w:t>
      </w:r>
    </w:p>
    <w:p w:rsidR="00FB7FB4" w:rsidRPr="00FB7FB4" w:rsidRDefault="00FB7FB4" w:rsidP="00FB7FB4">
      <w:pPr>
        <w:numPr>
          <w:ilvl w:val="0"/>
          <w:numId w:val="2"/>
        </w:numPr>
        <w:pBdr>
          <w:top w:val="single" w:sz="4" w:space="1" w:color="auto"/>
          <w:left w:val="single" w:sz="4" w:space="4" w:color="auto"/>
          <w:bottom w:val="single" w:sz="4" w:space="1" w:color="auto"/>
          <w:right w:val="single" w:sz="4" w:space="4" w:color="auto"/>
        </w:pBdr>
      </w:pPr>
      <w:r w:rsidRPr="00FB7FB4">
        <w:t>it changes its principal activity; or</w:t>
      </w:r>
    </w:p>
    <w:p w:rsidR="00FB7FB4" w:rsidRPr="00FB7FB4" w:rsidRDefault="00FB7FB4" w:rsidP="00FB7FB4">
      <w:pPr>
        <w:numPr>
          <w:ilvl w:val="0"/>
          <w:numId w:val="2"/>
        </w:numPr>
        <w:pBdr>
          <w:top w:val="single" w:sz="4" w:space="1" w:color="auto"/>
          <w:left w:val="single" w:sz="4" w:space="4" w:color="auto"/>
          <w:bottom w:val="single" w:sz="4" w:space="1" w:color="auto"/>
          <w:right w:val="single" w:sz="4" w:space="4" w:color="auto"/>
        </w:pBdr>
      </w:pPr>
      <w:r w:rsidRPr="00FB7FB4">
        <w:t>it changes its name or the name of its public fund; or</w:t>
      </w:r>
    </w:p>
    <w:p w:rsidR="00FB7FB4" w:rsidRPr="00FB7FB4" w:rsidRDefault="00FB7FB4" w:rsidP="00FB7FB4">
      <w:pPr>
        <w:numPr>
          <w:ilvl w:val="0"/>
          <w:numId w:val="2"/>
        </w:numPr>
        <w:pBdr>
          <w:top w:val="single" w:sz="4" w:space="1" w:color="auto"/>
          <w:left w:val="single" w:sz="4" w:space="4" w:color="auto"/>
          <w:bottom w:val="single" w:sz="4" w:space="1" w:color="auto"/>
          <w:right w:val="single" w:sz="4" w:space="4" w:color="auto"/>
        </w:pBdr>
      </w:pPr>
      <w:r w:rsidRPr="00FB7FB4">
        <w:t>there is any change to the membership of the management committee of the public fund; or</w:t>
      </w:r>
    </w:p>
    <w:p w:rsidR="00FB7FB4" w:rsidRPr="00FB7FB4" w:rsidRDefault="00FB7FB4" w:rsidP="00FB7FB4">
      <w:pPr>
        <w:numPr>
          <w:ilvl w:val="0"/>
          <w:numId w:val="2"/>
        </w:numPr>
        <w:pBdr>
          <w:top w:val="single" w:sz="4" w:space="1" w:color="auto"/>
          <w:left w:val="single" w:sz="4" w:space="4" w:color="auto"/>
          <w:bottom w:val="single" w:sz="4" w:space="1" w:color="auto"/>
          <w:right w:val="single" w:sz="4" w:space="4" w:color="auto"/>
        </w:pBdr>
      </w:pPr>
      <w:r w:rsidRPr="00FB7FB4">
        <w:t>there has been any departure from the model rules for public funds located in the Guidelines to the Register of Harm Prevention</w:t>
      </w:r>
      <w:r w:rsidR="005D5A56">
        <w:t xml:space="preserve"> Charities</w:t>
      </w:r>
      <w:r w:rsidRPr="00FB7FB4">
        <w:t>; or</w:t>
      </w:r>
    </w:p>
    <w:p w:rsidR="00FB7FB4" w:rsidRDefault="00FB7FB4" w:rsidP="00FB7FB4">
      <w:pPr>
        <w:numPr>
          <w:ilvl w:val="0"/>
          <w:numId w:val="2"/>
        </w:numPr>
        <w:pBdr>
          <w:top w:val="single" w:sz="4" w:space="1" w:color="auto"/>
          <w:left w:val="single" w:sz="4" w:space="4" w:color="auto"/>
          <w:bottom w:val="single" w:sz="4" w:space="1" w:color="auto"/>
          <w:right w:val="single" w:sz="4" w:space="4" w:color="auto"/>
        </w:pBdr>
      </w:pPr>
      <w:proofErr w:type="gramStart"/>
      <w:r w:rsidRPr="00FB7FB4">
        <w:t>it</w:t>
      </w:r>
      <w:proofErr w:type="gramEnd"/>
      <w:r w:rsidRPr="00FB7FB4">
        <w:t xml:space="preserve"> or its public fund, suffers any financial difficulties.</w:t>
      </w:r>
    </w:p>
    <w:p w:rsidR="004E20A8" w:rsidRPr="00C950FB" w:rsidRDefault="004E20A8" w:rsidP="004E20A8">
      <w:pPr>
        <w:rPr>
          <w:szCs w:val="22"/>
        </w:rPr>
      </w:pPr>
    </w:p>
    <w:p w:rsidR="004E20A8" w:rsidRPr="00727439" w:rsidRDefault="004E20A8" w:rsidP="00727439">
      <w:pPr>
        <w:numPr>
          <w:ilvl w:val="0"/>
          <w:numId w:val="42"/>
        </w:numPr>
        <w:rPr>
          <w:b/>
        </w:rPr>
      </w:pPr>
      <w:r w:rsidRPr="00727439">
        <w:rPr>
          <w:b/>
        </w:rPr>
        <w:t>Conduit Policy</w:t>
      </w:r>
    </w:p>
    <w:p w:rsidR="004E20A8" w:rsidRPr="00727439" w:rsidRDefault="004E20A8" w:rsidP="004E20A8">
      <w:pPr>
        <w:rPr>
          <w:i/>
          <w:sz w:val="20"/>
          <w:szCs w:val="20"/>
        </w:rPr>
      </w:pPr>
      <w:r w:rsidRPr="00727439">
        <w:rPr>
          <w:i/>
          <w:sz w:val="20"/>
          <w:szCs w:val="20"/>
        </w:rPr>
        <w:t>Reference: ITAA Subsection 30-289A (1)</w:t>
      </w:r>
    </w:p>
    <w:p w:rsidR="004E20A8" w:rsidRPr="00727439" w:rsidRDefault="004E20A8" w:rsidP="004E20A8"/>
    <w:p w:rsidR="00453ADC" w:rsidRDefault="00F4233F" w:rsidP="004E20A8">
      <w:pPr>
        <w:rPr>
          <w:rFonts w:cs="Tahoma"/>
          <w:szCs w:val="22"/>
        </w:rPr>
      </w:pPr>
      <w:r w:rsidRPr="00EB39CA">
        <w:rPr>
          <w:szCs w:val="22"/>
        </w:rPr>
        <w:t>The institution must have a policy of not acting a</w:t>
      </w:r>
      <w:r w:rsidRPr="00EB39CA">
        <w:rPr>
          <w:rFonts w:cs="Tahoma"/>
          <w:szCs w:val="22"/>
        </w:rPr>
        <w:t xml:space="preserve">s a mere conduit for the donation of money or property to other organisations, bodies or persons.  </w:t>
      </w:r>
      <w:r w:rsidRPr="00EB39CA">
        <w:t xml:space="preserve">Donations of money are to be used only for the principal activity of the Harm Prevention Charity. </w:t>
      </w:r>
      <w:r w:rsidR="004E20A8" w:rsidRPr="00727439">
        <w:t>The conduit policy applies to the behaviour of a potential donor to a harm prevention</w:t>
      </w:r>
      <w:r w:rsidR="004E20A8" w:rsidRPr="00727439">
        <w:rPr>
          <w:szCs w:val="22"/>
        </w:rPr>
        <w:t xml:space="preserve"> </w:t>
      </w:r>
      <w:r w:rsidR="004E20A8" w:rsidRPr="00727439">
        <w:t xml:space="preserve">charity and its public fund. </w:t>
      </w:r>
      <w:r w:rsidR="00453ADC">
        <w:rPr>
          <w:rFonts w:cs="Tahoma"/>
          <w:szCs w:val="22"/>
        </w:rPr>
        <w:t xml:space="preserve">The harm prevention charity must </w:t>
      </w:r>
      <w:r w:rsidR="00F46E71">
        <w:rPr>
          <w:rFonts w:cs="Tahoma"/>
          <w:szCs w:val="22"/>
        </w:rPr>
        <w:t>NOT</w:t>
      </w:r>
      <w:r w:rsidR="00453ADC">
        <w:rPr>
          <w:rFonts w:cs="Tahoma"/>
          <w:szCs w:val="22"/>
        </w:rPr>
        <w:t>:</w:t>
      </w:r>
    </w:p>
    <w:p w:rsidR="00570120" w:rsidRPr="00570120" w:rsidRDefault="00570120" w:rsidP="00453ADC">
      <w:pPr>
        <w:pStyle w:val="ListParagraph"/>
        <w:numPr>
          <w:ilvl w:val="0"/>
          <w:numId w:val="42"/>
        </w:numPr>
        <w:rPr>
          <w:rFonts w:cs="Tahoma"/>
        </w:rPr>
      </w:pPr>
      <w:r>
        <w:t xml:space="preserve">simply </w:t>
      </w:r>
      <w:r w:rsidR="00F4233F">
        <w:t xml:space="preserve">channel or </w:t>
      </w:r>
      <w:r>
        <w:t>pass donations on to others;</w:t>
      </w:r>
    </w:p>
    <w:p w:rsidR="00603D10" w:rsidRPr="00453ADC" w:rsidRDefault="00453ADC" w:rsidP="00453ADC">
      <w:pPr>
        <w:pStyle w:val="ListParagraph"/>
        <w:numPr>
          <w:ilvl w:val="0"/>
          <w:numId w:val="42"/>
        </w:numPr>
        <w:rPr>
          <w:rFonts w:cs="Tahoma"/>
        </w:rPr>
      </w:pPr>
      <w:r w:rsidRPr="00727439">
        <w:t xml:space="preserve">act as a </w:t>
      </w:r>
      <w:r w:rsidR="001E749A">
        <w:t xml:space="preserve">mere </w:t>
      </w:r>
      <w:r w:rsidRPr="00727439">
        <w:t>conduit for</w:t>
      </w:r>
      <w:r w:rsidRPr="00453ADC">
        <w:t xml:space="preserve"> the donor by passing a donation of money or property to other charities, bodies or persons;</w:t>
      </w:r>
    </w:p>
    <w:p w:rsidR="00453ADC" w:rsidRPr="002C0A05" w:rsidRDefault="00453ADC" w:rsidP="00453ADC">
      <w:pPr>
        <w:pStyle w:val="ListParagraph"/>
        <w:numPr>
          <w:ilvl w:val="0"/>
          <w:numId w:val="42"/>
        </w:numPr>
      </w:pPr>
      <w:r w:rsidRPr="00453ADC">
        <w:t>act as a collection agency for tax-deductible donations intended by a donor to be passed on to another instituti</w:t>
      </w:r>
      <w:r>
        <w:t xml:space="preserve">on or person; and </w:t>
      </w:r>
    </w:p>
    <w:p w:rsidR="00453ADC" w:rsidRPr="00003AA7" w:rsidRDefault="00003AA7" w:rsidP="00003AA7">
      <w:pPr>
        <w:pStyle w:val="ListParagraph"/>
        <w:numPr>
          <w:ilvl w:val="0"/>
          <w:numId w:val="42"/>
        </w:numPr>
        <w:rPr>
          <w:rFonts w:cs="Tahoma"/>
        </w:rPr>
      </w:pPr>
      <w:proofErr w:type="gramStart"/>
      <w:r w:rsidRPr="00003AA7">
        <w:t>be</w:t>
      </w:r>
      <w:proofErr w:type="gramEnd"/>
      <w:r w:rsidRPr="00003AA7">
        <w:t xml:space="preserve"> directed by a donor to act as a conduit by passing a donation of money or property to other organisations, bodies or persons.</w:t>
      </w:r>
    </w:p>
    <w:p w:rsidR="00453ADC" w:rsidRDefault="00453ADC" w:rsidP="004E20A8">
      <w:pPr>
        <w:rPr>
          <w:rFonts w:cs="Tahoma"/>
          <w:szCs w:val="22"/>
        </w:rPr>
      </w:pPr>
    </w:p>
    <w:p w:rsidR="00FB7FB4" w:rsidRPr="00727439" w:rsidRDefault="00FB7FB4" w:rsidP="00FB7FB4">
      <w:pPr>
        <w:pBdr>
          <w:top w:val="single" w:sz="4" w:space="1" w:color="auto"/>
          <w:left w:val="single" w:sz="4" w:space="4" w:color="auto"/>
          <w:bottom w:val="single" w:sz="4" w:space="1" w:color="auto"/>
          <w:right w:val="single" w:sz="4" w:space="4" w:color="auto"/>
        </w:pBdr>
        <w:rPr>
          <w:rFonts w:cs="Tahoma"/>
          <w:i/>
          <w:szCs w:val="22"/>
        </w:rPr>
      </w:pPr>
      <w:r w:rsidRPr="00727439">
        <w:rPr>
          <w:rFonts w:cs="Tahoma"/>
          <w:b/>
          <w:i/>
          <w:szCs w:val="22"/>
        </w:rPr>
        <w:t xml:space="preserve">Model Clause </w:t>
      </w:r>
      <w:r w:rsidRPr="00727439">
        <w:rPr>
          <w:b/>
          <w:i/>
        </w:rPr>
        <w:t>– to be inserted</w:t>
      </w:r>
    </w:p>
    <w:p w:rsidR="00FB7FB4" w:rsidRPr="00EB39CA" w:rsidRDefault="00FB7FB4" w:rsidP="00FB7FB4">
      <w:pPr>
        <w:pBdr>
          <w:top w:val="single" w:sz="4" w:space="1" w:color="auto"/>
          <w:left w:val="single" w:sz="4" w:space="4" w:color="auto"/>
          <w:bottom w:val="single" w:sz="4" w:space="1" w:color="auto"/>
          <w:right w:val="single" w:sz="4" w:space="4" w:color="auto"/>
        </w:pBdr>
        <w:rPr>
          <w:rFonts w:cs="Tahoma"/>
          <w:szCs w:val="22"/>
        </w:rPr>
      </w:pPr>
      <w:r w:rsidRPr="00FB7FB4">
        <w:rPr>
          <w:rFonts w:cs="Tahoma"/>
          <w:szCs w:val="22"/>
        </w:rPr>
        <w:t xml:space="preserve">[Insert name of harm prevention charity] </w:t>
      </w:r>
      <w:r w:rsidRPr="00EB39CA">
        <w:rPr>
          <w:rFonts w:cs="Tahoma"/>
          <w:szCs w:val="22"/>
        </w:rPr>
        <w:t>will not act as a mere conduit for the donation of money or property to other organisations, bodies or persons.</w:t>
      </w:r>
    </w:p>
    <w:p w:rsidR="004E20A8" w:rsidRPr="00727439" w:rsidRDefault="004E20A8" w:rsidP="004E20A8">
      <w:pPr>
        <w:rPr>
          <w:rFonts w:cs="Arial"/>
          <w:szCs w:val="22"/>
        </w:rPr>
      </w:pPr>
    </w:p>
    <w:p w:rsidR="004E20A8" w:rsidRPr="00727439" w:rsidRDefault="004E20A8" w:rsidP="00727439">
      <w:pPr>
        <w:numPr>
          <w:ilvl w:val="0"/>
          <w:numId w:val="42"/>
        </w:numPr>
        <w:rPr>
          <w:b/>
        </w:rPr>
      </w:pPr>
      <w:r w:rsidRPr="00727439">
        <w:rPr>
          <w:b/>
        </w:rPr>
        <w:t>Winding up the Public Fund</w:t>
      </w:r>
    </w:p>
    <w:p w:rsidR="004E20A8" w:rsidRPr="00727439" w:rsidRDefault="004E20A8" w:rsidP="004E20A8">
      <w:pPr>
        <w:rPr>
          <w:i/>
          <w:sz w:val="20"/>
          <w:szCs w:val="20"/>
        </w:rPr>
      </w:pPr>
      <w:r w:rsidRPr="00727439">
        <w:rPr>
          <w:i/>
          <w:sz w:val="20"/>
          <w:szCs w:val="20"/>
        </w:rPr>
        <w:t>Reference: ITAA Subsection 30-289A (2)</w:t>
      </w:r>
    </w:p>
    <w:p w:rsidR="004E20A8" w:rsidRPr="00727439" w:rsidRDefault="004E20A8" w:rsidP="004E20A8"/>
    <w:p w:rsidR="004E20A8" w:rsidRPr="00EB39CA" w:rsidRDefault="004E20A8" w:rsidP="004E20A8">
      <w:r w:rsidRPr="00EB39CA">
        <w:t xml:space="preserve">This clause relates to the </w:t>
      </w:r>
      <w:r w:rsidRPr="00EB39CA">
        <w:rPr>
          <w:b/>
        </w:rPr>
        <w:t>winding up of the</w:t>
      </w:r>
      <w:r w:rsidRPr="00EB39CA">
        <w:t xml:space="preserve"> </w:t>
      </w:r>
      <w:r w:rsidR="00F46E71" w:rsidRPr="00EB39CA">
        <w:rPr>
          <w:b/>
        </w:rPr>
        <w:t>public</w:t>
      </w:r>
      <w:r w:rsidR="00F46E71" w:rsidRPr="00EB39CA">
        <w:t xml:space="preserve"> </w:t>
      </w:r>
      <w:r w:rsidRPr="00EB39CA">
        <w:rPr>
          <w:b/>
        </w:rPr>
        <w:t>fund</w:t>
      </w:r>
      <w:r w:rsidRPr="00EB39CA">
        <w:t xml:space="preserve"> and is separate to the winding up of the institution. A harm prevention charity must have a clause/rule providing that, if the public fund is wound up, any surplus assets of the public fund are to be transferred to </w:t>
      </w:r>
      <w:r w:rsidRPr="00EB39CA">
        <w:lastRenderedPageBreak/>
        <w:t xml:space="preserve">another </w:t>
      </w:r>
      <w:r w:rsidR="005925FA" w:rsidRPr="00EB39CA">
        <w:t xml:space="preserve">public </w:t>
      </w:r>
      <w:r w:rsidRPr="00EB39CA">
        <w:t>fund that is on the Register. This clause is best placed with information in the constitutional documents that shows what the institution will do with the public fund.</w:t>
      </w:r>
    </w:p>
    <w:p w:rsidR="00FB7FB4" w:rsidRDefault="00FB7FB4" w:rsidP="004E20A8"/>
    <w:p w:rsidR="00FB7FB4" w:rsidRPr="00727439" w:rsidRDefault="00FB7FB4" w:rsidP="00FB7FB4">
      <w:pPr>
        <w:rPr>
          <w:rFonts w:cs="Tahoma"/>
          <w:i/>
          <w:szCs w:val="22"/>
        </w:rPr>
      </w:pPr>
      <w:r w:rsidRPr="00727439">
        <w:rPr>
          <w:rFonts w:cs="Tahoma"/>
          <w:b/>
          <w:i/>
          <w:szCs w:val="22"/>
        </w:rPr>
        <w:t xml:space="preserve">Model Clause </w:t>
      </w:r>
      <w:r w:rsidRPr="00727439">
        <w:rPr>
          <w:b/>
          <w:i/>
        </w:rPr>
        <w:t>– to be inserted</w:t>
      </w:r>
    </w:p>
    <w:p w:rsidR="00FB7FB4" w:rsidRPr="00DA5A2F" w:rsidRDefault="00FB7FB4" w:rsidP="00FB7FB4">
      <w:pPr>
        <w:pBdr>
          <w:top w:val="single" w:sz="4" w:space="1" w:color="auto"/>
          <w:left w:val="single" w:sz="4" w:space="4" w:color="auto"/>
          <w:bottom w:val="single" w:sz="4" w:space="1" w:color="auto"/>
          <w:right w:val="single" w:sz="4" w:space="4" w:color="auto"/>
        </w:pBdr>
        <w:rPr>
          <w:rFonts w:cs="Tahoma"/>
          <w:szCs w:val="22"/>
        </w:rPr>
      </w:pPr>
      <w:proofErr w:type="gramStart"/>
      <w:r w:rsidRPr="00DA5A2F">
        <w:rPr>
          <w:rFonts w:cs="Tahoma"/>
          <w:szCs w:val="22"/>
        </w:rPr>
        <w:t xml:space="preserve">If the public fund of the [insert name of harm prevention charity] is wound up, any surplus assets of the fund </w:t>
      </w:r>
      <w:r w:rsidR="00563F95" w:rsidRPr="00DA5A2F">
        <w:rPr>
          <w:rFonts w:cs="Tahoma"/>
          <w:szCs w:val="22"/>
        </w:rPr>
        <w:t>will</w:t>
      </w:r>
      <w:r w:rsidRPr="00DA5A2F">
        <w:rPr>
          <w:rFonts w:cs="Tahoma"/>
          <w:szCs w:val="22"/>
        </w:rPr>
        <w:t xml:space="preserve"> be transferred to another </w:t>
      </w:r>
      <w:r w:rsidR="005925FA" w:rsidRPr="00DA5A2F">
        <w:rPr>
          <w:rFonts w:cs="Tahoma"/>
          <w:szCs w:val="22"/>
        </w:rPr>
        <w:t xml:space="preserve">public </w:t>
      </w:r>
      <w:r w:rsidRPr="00DA5A2F">
        <w:rPr>
          <w:rFonts w:cs="Tahoma"/>
          <w:szCs w:val="22"/>
        </w:rPr>
        <w:t>fund that is on the Register of Harm Prevention Charities.</w:t>
      </w:r>
      <w:proofErr w:type="gramEnd"/>
    </w:p>
    <w:p w:rsidR="00D8293C" w:rsidRPr="00C73CD6" w:rsidRDefault="00D8293C" w:rsidP="003649B2">
      <w:bookmarkStart w:id="88" w:name="_Toc219718718"/>
    </w:p>
    <w:p w:rsidR="004E20A8" w:rsidRPr="00144070" w:rsidRDefault="004E20A8" w:rsidP="00801C0E">
      <w:pPr>
        <w:pStyle w:val="Heading2"/>
      </w:pPr>
      <w:bookmarkStart w:id="89" w:name="_Toc348509907"/>
      <w:bookmarkStart w:id="90" w:name="_Toc404592799"/>
      <w:r w:rsidRPr="00144070">
        <w:t>5.2 Model Rules for Public Funds</w:t>
      </w:r>
      <w:bookmarkEnd w:id="88"/>
      <w:bookmarkEnd w:id="89"/>
      <w:bookmarkEnd w:id="90"/>
    </w:p>
    <w:p w:rsidR="004E20A8" w:rsidRPr="00144070" w:rsidRDefault="004E20A8" w:rsidP="004E20A8">
      <w:pPr>
        <w:rPr>
          <w:i/>
          <w:sz w:val="20"/>
          <w:szCs w:val="20"/>
        </w:rPr>
      </w:pPr>
      <w:r w:rsidRPr="00144070">
        <w:rPr>
          <w:i/>
          <w:sz w:val="20"/>
          <w:szCs w:val="20"/>
        </w:rPr>
        <w:t>Reference: ITAA Subdivision 30-EA, section 30-289(2), Taxation Ruling 95/27</w:t>
      </w:r>
    </w:p>
    <w:p w:rsidR="004E20A8" w:rsidRPr="00144070" w:rsidRDefault="004E20A8" w:rsidP="004E20A8"/>
    <w:p w:rsidR="004E20A8" w:rsidRPr="00144070" w:rsidRDefault="004E20A8" w:rsidP="004E20A8">
      <w:r w:rsidRPr="00144070">
        <w:t>The institution must establish and maintain a public fund, as an entity distinct from the harm prevention charity, prior to an application being lodged.</w:t>
      </w:r>
    </w:p>
    <w:p w:rsidR="004E20A8" w:rsidRPr="00144070" w:rsidRDefault="004E20A8" w:rsidP="004E20A8"/>
    <w:p w:rsidR="004E20A8" w:rsidRPr="00144070" w:rsidRDefault="004E20A8" w:rsidP="004E20A8">
      <w:r w:rsidRPr="00144070">
        <w:t xml:space="preserve">A public fund must have its own rules and objects.  The rules and objects can be set out in a separate founding document or incorporated in the constitution or other founding documents of the sponsoring institution (the harm prevention charity). The harm prevention charity’s constitution or founding document must authorise the establishment of the </w:t>
      </w:r>
      <w:r w:rsidR="005925FA" w:rsidRPr="00144070">
        <w:t xml:space="preserve">public </w:t>
      </w:r>
      <w:r w:rsidRPr="00144070">
        <w:t>fund, for example, in the objects of the harm prevention charity.</w:t>
      </w:r>
    </w:p>
    <w:p w:rsidR="004E20A8" w:rsidRPr="00144070" w:rsidRDefault="004E20A8" w:rsidP="004E20A8"/>
    <w:p w:rsidR="004E20A8" w:rsidRPr="00144070" w:rsidRDefault="00770C77" w:rsidP="004E20A8">
      <w:r w:rsidRPr="00144070">
        <w:t>For a public fund to be eligible fo</w:t>
      </w:r>
      <w:r w:rsidR="006F4FF8" w:rsidRPr="00144070">
        <w:t>r entry on</w:t>
      </w:r>
      <w:r w:rsidR="004E20A8" w:rsidRPr="00144070">
        <w:t xml:space="preserve"> the</w:t>
      </w:r>
      <w:r w:rsidR="005925FA" w:rsidRPr="00144070">
        <w:t xml:space="preserve"> Register, each model rule for p</w:t>
      </w:r>
      <w:r w:rsidR="004E20A8" w:rsidRPr="00144070">
        <w:t xml:space="preserve">ublic </w:t>
      </w:r>
      <w:r w:rsidR="005925FA" w:rsidRPr="00144070">
        <w:t>f</w:t>
      </w:r>
      <w:r w:rsidR="004E20A8" w:rsidRPr="00144070">
        <w:t xml:space="preserve">unds encased in a box below should be included in the constitutional documents. </w:t>
      </w:r>
    </w:p>
    <w:p w:rsidR="004E20A8" w:rsidRPr="00144070" w:rsidRDefault="004E20A8" w:rsidP="004E20A8"/>
    <w:p w:rsidR="004E20A8" w:rsidRPr="00144070" w:rsidRDefault="004E20A8" w:rsidP="00727439">
      <w:pPr>
        <w:numPr>
          <w:ilvl w:val="0"/>
          <w:numId w:val="42"/>
        </w:numPr>
        <w:rPr>
          <w:b/>
        </w:rPr>
      </w:pPr>
      <w:r w:rsidRPr="00144070">
        <w:rPr>
          <w:b/>
        </w:rPr>
        <w:t>Objectives of the fund</w:t>
      </w:r>
    </w:p>
    <w:p w:rsidR="004E20A8" w:rsidRPr="00144070" w:rsidRDefault="004E20A8" w:rsidP="004E20A8">
      <w:r w:rsidRPr="00144070">
        <w:rPr>
          <w:spacing w:val="-2"/>
        </w:rPr>
        <w:t>The objectives of the public fund are to support the principal activity/</w:t>
      </w:r>
      <w:proofErr w:type="spellStart"/>
      <w:r w:rsidRPr="00144070">
        <w:rPr>
          <w:spacing w:val="-2"/>
        </w:rPr>
        <w:t>ies</w:t>
      </w:r>
      <w:proofErr w:type="spellEnd"/>
      <w:r w:rsidRPr="00144070">
        <w:rPr>
          <w:spacing w:val="-2"/>
        </w:rPr>
        <w:t xml:space="preserve"> of the</w:t>
      </w:r>
      <w:r w:rsidRPr="00144070">
        <w:t xml:space="preserve"> harm prevention charity, and must be to promote the prevention or the control of behaviour that is harmful or abusive to human beings.</w:t>
      </w:r>
    </w:p>
    <w:p w:rsidR="004E20A8" w:rsidRPr="00144070" w:rsidRDefault="004E20A8" w:rsidP="00727439">
      <w:pPr>
        <w:rPr>
          <w:b/>
        </w:rPr>
      </w:pPr>
    </w:p>
    <w:p w:rsidR="004E20A8" w:rsidRPr="00144070" w:rsidRDefault="004E20A8" w:rsidP="004E20A8">
      <w:pPr>
        <w:pBdr>
          <w:top w:val="single" w:sz="4" w:space="1" w:color="auto"/>
          <w:left w:val="single" w:sz="4" w:space="4" w:color="auto"/>
          <w:bottom w:val="single" w:sz="4" w:space="1" w:color="auto"/>
          <w:right w:val="single" w:sz="4" w:space="4" w:color="auto"/>
        </w:pBdr>
        <w:rPr>
          <w:b/>
          <w:i/>
        </w:rPr>
      </w:pPr>
      <w:r w:rsidRPr="00144070">
        <w:rPr>
          <w:b/>
          <w:i/>
        </w:rPr>
        <w:t>Model Rule – to be inserted</w:t>
      </w:r>
    </w:p>
    <w:p w:rsidR="004E20A8" w:rsidRPr="00144070" w:rsidRDefault="004E20A8" w:rsidP="004E20A8">
      <w:pPr>
        <w:pBdr>
          <w:top w:val="single" w:sz="4" w:space="1" w:color="auto"/>
          <w:left w:val="single" w:sz="4" w:space="4" w:color="auto"/>
          <w:bottom w:val="single" w:sz="4" w:space="1" w:color="auto"/>
          <w:right w:val="single" w:sz="4" w:space="4" w:color="auto"/>
        </w:pBdr>
      </w:pPr>
      <w:r w:rsidRPr="00144070">
        <w:t xml:space="preserve">The objective of the </w:t>
      </w:r>
      <w:r w:rsidR="005925FA" w:rsidRPr="00144070">
        <w:t xml:space="preserve">public </w:t>
      </w:r>
      <w:r w:rsidRPr="00144070">
        <w:t>fund is to promote the prevention or the control of behaviour that is harmful or abusive to human beings.</w:t>
      </w:r>
    </w:p>
    <w:p w:rsidR="004E20A8" w:rsidRPr="00144070" w:rsidRDefault="004E20A8" w:rsidP="004E20A8"/>
    <w:p w:rsidR="004E20A8" w:rsidRPr="00144070" w:rsidRDefault="004E20A8" w:rsidP="00727439">
      <w:pPr>
        <w:numPr>
          <w:ilvl w:val="0"/>
          <w:numId w:val="42"/>
        </w:numPr>
        <w:rPr>
          <w:b/>
        </w:rPr>
      </w:pPr>
      <w:r w:rsidRPr="00144070">
        <w:rPr>
          <w:b/>
        </w:rPr>
        <w:t>Seek funds from the public</w:t>
      </w:r>
    </w:p>
    <w:p w:rsidR="00713F3A" w:rsidRPr="00144070" w:rsidRDefault="00713F3A" w:rsidP="004E20A8">
      <w:r w:rsidRPr="00144070">
        <w:t xml:space="preserve">Institutions listed on the Register must actively seek donations of money or property from the community in order to maintain their tax deductibility status.  The public will contribute to the fund and does in fact contribute to the </w:t>
      </w:r>
      <w:r w:rsidR="005925FA" w:rsidRPr="00144070">
        <w:t xml:space="preserve">public </w:t>
      </w:r>
      <w:r w:rsidRPr="00144070">
        <w:t>fund.</w:t>
      </w:r>
    </w:p>
    <w:p w:rsidR="00713F3A" w:rsidRPr="00144070" w:rsidRDefault="00713F3A" w:rsidP="004E20A8"/>
    <w:p w:rsidR="004E20A8" w:rsidRPr="00144070" w:rsidRDefault="004E20A8" w:rsidP="004E20A8">
      <w:pPr>
        <w:pBdr>
          <w:top w:val="single" w:sz="4" w:space="1" w:color="auto"/>
          <w:left w:val="single" w:sz="4" w:space="4" w:color="auto"/>
          <w:bottom w:val="single" w:sz="4" w:space="1" w:color="auto"/>
          <w:right w:val="single" w:sz="4" w:space="4" w:color="auto"/>
        </w:pBdr>
        <w:rPr>
          <w:b/>
          <w:i/>
        </w:rPr>
      </w:pPr>
      <w:r w:rsidRPr="00144070">
        <w:rPr>
          <w:b/>
          <w:i/>
        </w:rPr>
        <w:t>Model Rule – to be inserted</w:t>
      </w:r>
    </w:p>
    <w:p w:rsidR="004E20A8" w:rsidRPr="00144070" w:rsidRDefault="004E20A8" w:rsidP="004E20A8">
      <w:pPr>
        <w:pBdr>
          <w:top w:val="single" w:sz="4" w:space="1" w:color="auto"/>
          <w:left w:val="single" w:sz="4" w:space="4" w:color="auto"/>
          <w:bottom w:val="single" w:sz="4" w:space="1" w:color="auto"/>
          <w:right w:val="single" w:sz="4" w:space="4" w:color="auto"/>
        </w:pBdr>
      </w:pPr>
      <w:r w:rsidRPr="00144070">
        <w:t xml:space="preserve">Members of the public </w:t>
      </w:r>
      <w:r w:rsidR="00563F95" w:rsidRPr="00144070">
        <w:t>will</w:t>
      </w:r>
      <w:r w:rsidRPr="00144070">
        <w:t xml:space="preserve"> be invited to make gifts of money or property to the </w:t>
      </w:r>
      <w:r w:rsidR="005925FA" w:rsidRPr="00144070">
        <w:t xml:space="preserve">public </w:t>
      </w:r>
      <w:r w:rsidRPr="00144070">
        <w:t>fund for the promotion of the prevention or the control of behaviour that is harmful or abusive to human beings.</w:t>
      </w:r>
    </w:p>
    <w:p w:rsidR="004E20A8" w:rsidRPr="00144070" w:rsidRDefault="004E20A8" w:rsidP="004E20A8"/>
    <w:p w:rsidR="004E20A8" w:rsidRPr="00144070" w:rsidRDefault="004E20A8" w:rsidP="00727439">
      <w:pPr>
        <w:numPr>
          <w:ilvl w:val="0"/>
          <w:numId w:val="42"/>
        </w:numPr>
        <w:rPr>
          <w:b/>
        </w:rPr>
      </w:pPr>
      <w:r w:rsidRPr="00144070">
        <w:rPr>
          <w:b/>
        </w:rPr>
        <w:t>Public fund management committee</w:t>
      </w:r>
    </w:p>
    <w:p w:rsidR="004E20A8" w:rsidRPr="00144070" w:rsidRDefault="004E20A8" w:rsidP="004E20A8">
      <w:r w:rsidRPr="00144070">
        <w:t xml:space="preserve">The </w:t>
      </w:r>
      <w:r w:rsidR="00BA3596" w:rsidRPr="00144070">
        <w:t xml:space="preserve">public </w:t>
      </w:r>
      <w:r w:rsidRPr="00144070">
        <w:t>fund is public in the sense that it is to be administered by a committee of people of whom the majority have a degree of responsibility to the wider community in Australia</w:t>
      </w:r>
      <w:r w:rsidR="00BA3596" w:rsidRPr="00144070">
        <w:t xml:space="preserve"> (see below)</w:t>
      </w:r>
      <w:r w:rsidRPr="00144070">
        <w:t>. These people must demonstrate a commitment to the community outside of their involvement with the harm prevention charity.</w:t>
      </w:r>
    </w:p>
    <w:p w:rsidR="004E20A8" w:rsidRPr="00144070" w:rsidRDefault="004E20A8" w:rsidP="004E20A8"/>
    <w:p w:rsidR="00264219" w:rsidRDefault="00264219">
      <w:r>
        <w:br w:type="page"/>
      </w:r>
    </w:p>
    <w:p w:rsidR="004E20A8" w:rsidRPr="00144070" w:rsidRDefault="004E20A8" w:rsidP="004E20A8">
      <w:r w:rsidRPr="00144070">
        <w:lastRenderedPageBreak/>
        <w:t>A management committee appointed by the institution must manage the public fund. It can be made up of members from the institution</w:t>
      </w:r>
      <w:r w:rsidRPr="00144070">
        <w:rPr>
          <w:vertAlign w:val="superscript"/>
        </w:rPr>
        <w:t>’</w:t>
      </w:r>
      <w:r w:rsidRPr="00144070">
        <w:t>s management committee or be a sub-committee of the institution</w:t>
      </w:r>
      <w:r w:rsidRPr="00144070">
        <w:rPr>
          <w:vertAlign w:val="superscript"/>
        </w:rPr>
        <w:t>’</w:t>
      </w:r>
      <w:r w:rsidRPr="00144070">
        <w:t>s management committee. It can also be a committee made up entirely of responsible persons from the community who are not members of the institution.</w:t>
      </w:r>
    </w:p>
    <w:p w:rsidR="004E20A8" w:rsidRPr="00144070" w:rsidRDefault="004E20A8" w:rsidP="004E20A8"/>
    <w:p w:rsidR="004E20A8" w:rsidRPr="00144070" w:rsidRDefault="004E20A8" w:rsidP="004E20A8">
      <w:r w:rsidRPr="00144070">
        <w:rPr>
          <w:spacing w:val="-2"/>
        </w:rPr>
        <w:t>To qualify as a public fund, a majority of the administrators of the fund are required</w:t>
      </w:r>
      <w:r w:rsidRPr="00144070">
        <w:t xml:space="preserve"> to have the requisite degree of responsibility to the wider Australian community by virtue of their tenure of public office or their position in the community etc. These persons must have a wider degree of responsibility to the community as a whole other than just their obligation to the institution seeking entry to the Register. Holding office in the applicant institution will not qualify an individual as a </w:t>
      </w:r>
      <w:r w:rsidRPr="00144070">
        <w:rPr>
          <w:vertAlign w:val="superscript"/>
        </w:rPr>
        <w:t>‘</w:t>
      </w:r>
      <w:r w:rsidRPr="00144070">
        <w:t>responsible person</w:t>
      </w:r>
      <w:r w:rsidRPr="00144070">
        <w:rPr>
          <w:vertAlign w:val="superscript"/>
        </w:rPr>
        <w:t>’</w:t>
      </w:r>
      <w:r w:rsidRPr="00144070">
        <w:t>.</w:t>
      </w:r>
    </w:p>
    <w:p w:rsidR="004E20A8" w:rsidRPr="00144070" w:rsidRDefault="004E20A8" w:rsidP="004E20A8"/>
    <w:p w:rsidR="004E20A8" w:rsidRPr="00144070" w:rsidRDefault="004E20A8" w:rsidP="004E20A8">
      <w:r w:rsidRPr="00144070">
        <w:rPr>
          <w:b/>
        </w:rPr>
        <w:t>The management committee of the public fund must have a minimum of three (3) members</w:t>
      </w:r>
      <w:r w:rsidRPr="00144070">
        <w:t xml:space="preserve">, and the majority of the members of the committee must be </w:t>
      </w:r>
      <w:r w:rsidRPr="00144070">
        <w:rPr>
          <w:b/>
        </w:rPr>
        <w:t xml:space="preserve">deemed by the Department to be a </w:t>
      </w:r>
      <w:r w:rsidRPr="00144070">
        <w:rPr>
          <w:b/>
          <w:vertAlign w:val="superscript"/>
        </w:rPr>
        <w:t>‘</w:t>
      </w:r>
      <w:r w:rsidRPr="00144070">
        <w:rPr>
          <w:b/>
        </w:rPr>
        <w:t>responsible person</w:t>
      </w:r>
      <w:r w:rsidRPr="00144070">
        <w:rPr>
          <w:b/>
          <w:vertAlign w:val="superscript"/>
        </w:rPr>
        <w:t>’</w:t>
      </w:r>
      <w:r w:rsidR="005925FA" w:rsidRPr="00144070">
        <w:rPr>
          <w:b/>
          <w:vertAlign w:val="superscript"/>
        </w:rPr>
        <w:t xml:space="preserve"> </w:t>
      </w:r>
      <w:r w:rsidRPr="00144070">
        <w:rPr>
          <w:i/>
        </w:rPr>
        <w:t>(see below</w:t>
      </w:r>
      <w:r w:rsidRPr="00144070">
        <w:t>). However, it is the institution’s responsibility to ensure that the majority of nominated members for the management committee meet the criteria for ‘responsible persons’.</w:t>
      </w:r>
    </w:p>
    <w:p w:rsidR="004E20A8" w:rsidRPr="00144070" w:rsidRDefault="004E20A8" w:rsidP="004E20A8"/>
    <w:p w:rsidR="004E20A8" w:rsidRPr="00144070" w:rsidRDefault="004E20A8" w:rsidP="004E20A8">
      <w:r w:rsidRPr="00144070">
        <w:t xml:space="preserve">A nomination form </w:t>
      </w:r>
      <w:r w:rsidRPr="00144070">
        <w:rPr>
          <w:b/>
        </w:rPr>
        <w:t>must</w:t>
      </w:r>
      <w:r w:rsidRPr="00144070">
        <w:t xml:space="preserve"> be completed for each committee member, to be assessed by the Department and approved as a </w:t>
      </w:r>
      <w:r w:rsidRPr="00144070">
        <w:rPr>
          <w:vertAlign w:val="superscript"/>
        </w:rPr>
        <w:t>‘</w:t>
      </w:r>
      <w:r w:rsidRPr="00144070">
        <w:t>responsible person</w:t>
      </w:r>
      <w:r w:rsidRPr="00144070">
        <w:rPr>
          <w:vertAlign w:val="superscript"/>
        </w:rPr>
        <w:t>’</w:t>
      </w:r>
      <w:r w:rsidRPr="00144070">
        <w:t>.</w:t>
      </w:r>
    </w:p>
    <w:p w:rsidR="004E20A8" w:rsidRPr="00144070" w:rsidRDefault="004E20A8" w:rsidP="004E20A8"/>
    <w:p w:rsidR="004E20A8" w:rsidRPr="00144070" w:rsidRDefault="004E20A8" w:rsidP="004E20A8">
      <w:r w:rsidRPr="00144070">
        <w:t>Public Fund Committee Member Nomination Forms are available from the Department’s website</w:t>
      </w:r>
      <w:r w:rsidR="003D2793" w:rsidRPr="00144070">
        <w:t xml:space="preserve">: </w:t>
      </w:r>
      <w:hyperlink r:id="rId13" w:history="1">
        <w:r w:rsidR="00B72CA4">
          <w:rPr>
            <w:rStyle w:val="Hyperlink"/>
            <w:color w:val="auto"/>
          </w:rPr>
          <w:t>http://www.dss.gov.au</w:t>
        </w:r>
      </w:hyperlink>
    </w:p>
    <w:p w:rsidR="003D2793" w:rsidRPr="00144070" w:rsidRDefault="003D2793" w:rsidP="004E20A8"/>
    <w:p w:rsidR="004E20A8" w:rsidRPr="00144070" w:rsidRDefault="004E20A8" w:rsidP="004E20A8">
      <w:pPr>
        <w:rPr>
          <w:b/>
        </w:rPr>
      </w:pPr>
      <w:r w:rsidRPr="00144070">
        <w:rPr>
          <w:b/>
        </w:rPr>
        <w:t xml:space="preserve">Responsible persons </w:t>
      </w:r>
    </w:p>
    <w:p w:rsidR="004E20A8" w:rsidRPr="00144070" w:rsidRDefault="004E20A8" w:rsidP="004E20A8">
      <w:r w:rsidRPr="00144070">
        <w:t>As a general guide, ‘responsible persons’ may include:</w:t>
      </w:r>
    </w:p>
    <w:p w:rsidR="004E20A8" w:rsidRPr="00144070" w:rsidRDefault="004E20A8" w:rsidP="004E20A8">
      <w:pPr>
        <w:numPr>
          <w:ilvl w:val="0"/>
          <w:numId w:val="20"/>
        </w:numPr>
      </w:pPr>
      <w:proofErr w:type="gramStart"/>
      <w:r w:rsidRPr="00144070">
        <w:t>people</w:t>
      </w:r>
      <w:proofErr w:type="gramEnd"/>
      <w:r w:rsidRPr="00144070">
        <w:t xml:space="preserve"> with honours (e.g. OBE, KCMG, AO)</w:t>
      </w:r>
      <w:r w:rsidRPr="00144070">
        <w:rPr>
          <w:lang w:val="en"/>
        </w:rPr>
        <w:t xml:space="preserve"> that</w:t>
      </w:r>
      <w:r w:rsidRPr="00144070">
        <w:t xml:space="preserve"> recognise</w:t>
      </w:r>
      <w:r w:rsidRPr="00144070">
        <w:rPr>
          <w:lang w:val="en"/>
        </w:rPr>
        <w:t xml:space="preserve"> Australian citizens for excellence, achievement or meritorious service</w:t>
      </w:r>
      <w:r w:rsidR="00BA3596" w:rsidRPr="00144070">
        <w:rPr>
          <w:lang w:val="en"/>
        </w:rPr>
        <w:t>.  P</w:t>
      </w:r>
      <w:r w:rsidRPr="00144070">
        <w:rPr>
          <w:lang w:val="en"/>
        </w:rPr>
        <w:t>lease ensure that the person’s</w:t>
      </w:r>
      <w:r w:rsidRPr="00144070">
        <w:t xml:space="preserve"> name appears on this website: </w:t>
      </w:r>
      <w:hyperlink r:id="rId14" w:history="1">
        <w:r w:rsidRPr="00144070">
          <w:rPr>
            <w:rStyle w:val="Hyperlink"/>
            <w:rFonts w:cs="Arial"/>
            <w:color w:val="auto"/>
          </w:rPr>
          <w:t>http://www.itsanhonour.gov.au/honours/honour_roll/index.cfm</w:t>
        </w:r>
      </w:hyperlink>
      <w:r w:rsidRPr="00144070">
        <w:t>);</w:t>
      </w:r>
    </w:p>
    <w:p w:rsidR="004E20A8" w:rsidRPr="00144070" w:rsidRDefault="004E20A8" w:rsidP="004E20A8">
      <w:pPr>
        <w:numPr>
          <w:ilvl w:val="0"/>
          <w:numId w:val="20"/>
        </w:numPr>
      </w:pPr>
      <w:r w:rsidRPr="00144070">
        <w:t>clergy and church authorities;</w:t>
      </w:r>
    </w:p>
    <w:p w:rsidR="004E20A8" w:rsidRPr="00144070" w:rsidRDefault="004E20A8" w:rsidP="004E20A8">
      <w:pPr>
        <w:numPr>
          <w:ilvl w:val="0"/>
          <w:numId w:val="20"/>
        </w:numPr>
      </w:pPr>
      <w:r w:rsidRPr="00144070">
        <w:t>trustees or board members of a not-for-profit school or college;</w:t>
      </w:r>
    </w:p>
    <w:p w:rsidR="004E20A8" w:rsidRPr="00144070" w:rsidRDefault="004E20A8" w:rsidP="004E20A8">
      <w:pPr>
        <w:numPr>
          <w:ilvl w:val="0"/>
          <w:numId w:val="20"/>
        </w:numPr>
      </w:pPr>
      <w:r w:rsidRPr="00144070">
        <w:t>Justices of the Peace;</w:t>
      </w:r>
    </w:p>
    <w:p w:rsidR="004E20A8" w:rsidRPr="00144070" w:rsidRDefault="004E20A8" w:rsidP="004E20A8">
      <w:pPr>
        <w:numPr>
          <w:ilvl w:val="0"/>
          <w:numId w:val="20"/>
        </w:numPr>
      </w:pPr>
      <w:r w:rsidRPr="00144070">
        <w:t>judges/magistrates;</w:t>
      </w:r>
    </w:p>
    <w:p w:rsidR="004E20A8" w:rsidRPr="00144070" w:rsidRDefault="004E20A8" w:rsidP="004E20A8">
      <w:pPr>
        <w:numPr>
          <w:ilvl w:val="0"/>
          <w:numId w:val="20"/>
        </w:numPr>
      </w:pPr>
      <w:r w:rsidRPr="00144070">
        <w:t>public servants with more than five years</w:t>
      </w:r>
      <w:r w:rsidRPr="00144070">
        <w:rPr>
          <w:vertAlign w:val="superscript"/>
        </w:rPr>
        <w:t>’</w:t>
      </w:r>
      <w:r w:rsidRPr="00144070">
        <w:t xml:space="preserve"> service;</w:t>
      </w:r>
    </w:p>
    <w:p w:rsidR="004E20A8" w:rsidRPr="00144070" w:rsidRDefault="004E20A8" w:rsidP="004E20A8">
      <w:pPr>
        <w:numPr>
          <w:ilvl w:val="0"/>
          <w:numId w:val="20"/>
        </w:numPr>
      </w:pPr>
      <w:r w:rsidRPr="00144070">
        <w:t>barristers/solicitors;</w:t>
      </w:r>
    </w:p>
    <w:p w:rsidR="004E20A8" w:rsidRPr="00144070" w:rsidRDefault="004E20A8" w:rsidP="004E20A8">
      <w:pPr>
        <w:numPr>
          <w:ilvl w:val="0"/>
          <w:numId w:val="20"/>
        </w:numPr>
      </w:pPr>
      <w:r w:rsidRPr="00144070">
        <w:t>doctors;</w:t>
      </w:r>
    </w:p>
    <w:p w:rsidR="004E20A8" w:rsidRPr="00144070" w:rsidRDefault="004E20A8" w:rsidP="004E20A8">
      <w:pPr>
        <w:numPr>
          <w:ilvl w:val="0"/>
          <w:numId w:val="20"/>
        </w:numPr>
      </w:pPr>
      <w:r w:rsidRPr="00144070">
        <w:t>accountants (must be CPA, ASA, ICA or NIA registered);</w:t>
      </w:r>
    </w:p>
    <w:p w:rsidR="004E20A8" w:rsidRPr="00144070" w:rsidRDefault="004E20A8" w:rsidP="004E20A8">
      <w:pPr>
        <w:numPr>
          <w:ilvl w:val="0"/>
          <w:numId w:val="20"/>
        </w:numPr>
      </w:pPr>
      <w:r w:rsidRPr="00144070">
        <w:t>persons holding public or elected office:</w:t>
      </w:r>
    </w:p>
    <w:p w:rsidR="004E20A8" w:rsidRPr="00144070" w:rsidRDefault="004E20A8" w:rsidP="004E20A8">
      <w:pPr>
        <w:numPr>
          <w:ilvl w:val="1"/>
          <w:numId w:val="20"/>
        </w:numPr>
      </w:pPr>
      <w:r w:rsidRPr="00144070">
        <w:t>mayors</w:t>
      </w:r>
    </w:p>
    <w:p w:rsidR="004E20A8" w:rsidRPr="00144070" w:rsidRDefault="004E20A8" w:rsidP="004E20A8">
      <w:pPr>
        <w:numPr>
          <w:ilvl w:val="1"/>
          <w:numId w:val="20"/>
        </w:numPr>
      </w:pPr>
      <w:r w:rsidRPr="00144070">
        <w:t>town clerks</w:t>
      </w:r>
    </w:p>
    <w:p w:rsidR="004E20A8" w:rsidRPr="00144070" w:rsidRDefault="004E20A8" w:rsidP="004E20A8">
      <w:pPr>
        <w:numPr>
          <w:ilvl w:val="1"/>
          <w:numId w:val="20"/>
        </w:numPr>
      </w:pPr>
      <w:r w:rsidRPr="00144070">
        <w:t>councillors;</w:t>
      </w:r>
    </w:p>
    <w:p w:rsidR="004E20A8" w:rsidRPr="00144070" w:rsidRDefault="004E20A8" w:rsidP="004E20A8">
      <w:pPr>
        <w:numPr>
          <w:ilvl w:val="1"/>
          <w:numId w:val="20"/>
        </w:numPr>
      </w:pPr>
      <w:r w:rsidRPr="00144070">
        <w:t>members of parliament;</w:t>
      </w:r>
    </w:p>
    <w:p w:rsidR="004E20A8" w:rsidRPr="00144070" w:rsidRDefault="004E20A8" w:rsidP="004E20A8">
      <w:pPr>
        <w:numPr>
          <w:ilvl w:val="0"/>
          <w:numId w:val="20"/>
        </w:numPr>
      </w:pPr>
      <w:r w:rsidRPr="00144070">
        <w:t>directors of large public companies;</w:t>
      </w:r>
    </w:p>
    <w:p w:rsidR="004E20A8" w:rsidRPr="00144070" w:rsidRDefault="004E20A8" w:rsidP="004E20A8">
      <w:pPr>
        <w:numPr>
          <w:ilvl w:val="0"/>
          <w:numId w:val="20"/>
        </w:numPr>
      </w:pPr>
      <w:r w:rsidRPr="00144070">
        <w:t>academics or teachers with more than five years</w:t>
      </w:r>
      <w:r w:rsidRPr="00144070">
        <w:rPr>
          <w:vertAlign w:val="superscript"/>
        </w:rPr>
        <w:t>’</w:t>
      </w:r>
      <w:r w:rsidRPr="00144070">
        <w:t xml:space="preserve"> experience;</w:t>
      </w:r>
    </w:p>
    <w:p w:rsidR="004E20A8" w:rsidRPr="00144070" w:rsidRDefault="004E20A8" w:rsidP="004E20A8">
      <w:pPr>
        <w:numPr>
          <w:ilvl w:val="0"/>
          <w:numId w:val="20"/>
        </w:numPr>
      </w:pPr>
      <w:r w:rsidRPr="00144070">
        <w:t>people who hold (or have held) other public po</w:t>
      </w:r>
      <w:r w:rsidR="00563F95" w:rsidRPr="00144070">
        <w:t>sitions</w:t>
      </w:r>
      <w:r w:rsidR="00750201" w:rsidRPr="00144070">
        <w:t xml:space="preserve"> which have a degree of responsibility to the community</w:t>
      </w:r>
      <w:r w:rsidRPr="00144070">
        <w:t>; and</w:t>
      </w:r>
    </w:p>
    <w:p w:rsidR="004E20A8" w:rsidRPr="00144070" w:rsidRDefault="004E20A8" w:rsidP="004E20A8">
      <w:pPr>
        <w:numPr>
          <w:ilvl w:val="0"/>
          <w:numId w:val="20"/>
        </w:numPr>
      </w:pPr>
      <w:proofErr w:type="gramStart"/>
      <w:r w:rsidRPr="00144070">
        <w:t>past</w:t>
      </w:r>
      <w:proofErr w:type="gramEnd"/>
      <w:r w:rsidRPr="00144070">
        <w:t xml:space="preserve"> or present office holders of other community charities (e.g. President of Parents and Citizens Association, Secretary of Lions, Treasurer of Rotary).</w:t>
      </w:r>
    </w:p>
    <w:p w:rsidR="004E20A8" w:rsidRPr="00144070" w:rsidRDefault="004E20A8" w:rsidP="004E20A8"/>
    <w:p w:rsidR="004E20A8" w:rsidRPr="00144070" w:rsidRDefault="004E20A8" w:rsidP="004E20A8">
      <w:r w:rsidRPr="00144070">
        <w:t>If doubt exists in any particular case, please contact the Department for advice.</w:t>
      </w:r>
    </w:p>
    <w:p w:rsidR="00F46E71" w:rsidRPr="00144070" w:rsidRDefault="00F46E71" w:rsidP="004E20A8"/>
    <w:p w:rsidR="004E20A8" w:rsidRPr="00144070" w:rsidRDefault="004E20A8" w:rsidP="004E20A8">
      <w:pPr>
        <w:pBdr>
          <w:top w:val="single" w:sz="4" w:space="1" w:color="auto"/>
          <w:left w:val="single" w:sz="4" w:space="4" w:color="auto"/>
          <w:bottom w:val="single" w:sz="4" w:space="1" w:color="auto"/>
          <w:right w:val="single" w:sz="4" w:space="4" w:color="auto"/>
        </w:pBdr>
        <w:rPr>
          <w:b/>
          <w:i/>
        </w:rPr>
      </w:pPr>
      <w:r w:rsidRPr="00144070">
        <w:rPr>
          <w:b/>
          <w:i/>
        </w:rPr>
        <w:lastRenderedPageBreak/>
        <w:t>Model Rule – to be inserted</w:t>
      </w:r>
    </w:p>
    <w:p w:rsidR="004E20A8" w:rsidRPr="00144070" w:rsidRDefault="004E20A8" w:rsidP="004E20A8">
      <w:pPr>
        <w:pBdr>
          <w:top w:val="single" w:sz="4" w:space="1" w:color="auto"/>
          <w:left w:val="single" w:sz="4" w:space="4" w:color="auto"/>
          <w:bottom w:val="single" w:sz="4" w:space="1" w:color="auto"/>
          <w:right w:val="single" w:sz="4" w:space="4" w:color="auto"/>
        </w:pBdr>
      </w:pPr>
      <w:r w:rsidRPr="00144070">
        <w:t xml:space="preserve">A committee of management of no fewer than three persons will administer the </w:t>
      </w:r>
      <w:r w:rsidR="005925FA" w:rsidRPr="00144070">
        <w:t xml:space="preserve">public </w:t>
      </w:r>
      <w:r w:rsidRPr="00144070">
        <w:t xml:space="preserve">fund. The committee will be appointed by the institution. A majority of the members of the committee are required to be ‘responsible persons’ as </w:t>
      </w:r>
      <w:r w:rsidR="00BA3596" w:rsidRPr="00144070">
        <w:t>set out</w:t>
      </w:r>
      <w:r w:rsidRPr="00144070">
        <w:t xml:space="preserve"> </w:t>
      </w:r>
      <w:r w:rsidR="00750201" w:rsidRPr="00144070">
        <w:t>in</w:t>
      </w:r>
      <w:r w:rsidRPr="00144070">
        <w:t xml:space="preserve"> the </w:t>
      </w:r>
      <w:r w:rsidR="00BA3596" w:rsidRPr="00144070">
        <w:t>Register of Harm Prevention Charities Guidelines.</w:t>
      </w:r>
    </w:p>
    <w:p w:rsidR="00DD4609" w:rsidRPr="00144070" w:rsidRDefault="00DD4609" w:rsidP="004E20A8"/>
    <w:p w:rsidR="00DB4F3D" w:rsidRPr="00144070" w:rsidRDefault="00DB4F3D" w:rsidP="00DB4F3D">
      <w:pPr>
        <w:numPr>
          <w:ilvl w:val="0"/>
          <w:numId w:val="42"/>
        </w:numPr>
        <w:rPr>
          <w:b/>
        </w:rPr>
      </w:pPr>
      <w:r w:rsidRPr="00144070">
        <w:rPr>
          <w:b/>
        </w:rPr>
        <w:t xml:space="preserve">Separate bank account for the </w:t>
      </w:r>
      <w:r w:rsidR="00EA0977" w:rsidRPr="00144070">
        <w:rPr>
          <w:b/>
        </w:rPr>
        <w:t xml:space="preserve">public </w:t>
      </w:r>
      <w:r w:rsidRPr="00144070">
        <w:rPr>
          <w:b/>
        </w:rPr>
        <w:t>fund</w:t>
      </w:r>
    </w:p>
    <w:p w:rsidR="00DB4F3D" w:rsidRPr="00144070" w:rsidRDefault="00DB4F3D" w:rsidP="00DB4F3D">
      <w:pPr>
        <w:rPr>
          <w:sz w:val="16"/>
          <w:szCs w:val="16"/>
        </w:rPr>
      </w:pPr>
    </w:p>
    <w:p w:rsidR="00DB4F3D" w:rsidRPr="00144070" w:rsidRDefault="00DB4F3D" w:rsidP="00DB4F3D">
      <w:pPr>
        <w:pBdr>
          <w:top w:val="single" w:sz="4" w:space="1" w:color="auto"/>
          <w:left w:val="single" w:sz="4" w:space="4" w:color="auto"/>
          <w:bottom w:val="single" w:sz="4" w:space="1" w:color="auto"/>
          <w:right w:val="single" w:sz="4" w:space="4" w:color="auto"/>
        </w:pBdr>
        <w:rPr>
          <w:b/>
          <w:i/>
        </w:rPr>
      </w:pPr>
      <w:r w:rsidRPr="00144070">
        <w:rPr>
          <w:b/>
          <w:i/>
        </w:rPr>
        <w:t>Model Rule – to be inserted</w:t>
      </w:r>
    </w:p>
    <w:p w:rsidR="00DB4F3D" w:rsidRPr="00144070" w:rsidRDefault="00DB4F3D" w:rsidP="00DB4F3D">
      <w:pPr>
        <w:pBdr>
          <w:top w:val="single" w:sz="4" w:space="1" w:color="auto"/>
          <w:left w:val="single" w:sz="4" w:space="4" w:color="auto"/>
          <w:bottom w:val="single" w:sz="4" w:space="1" w:color="auto"/>
          <w:right w:val="single" w:sz="4" w:space="4" w:color="auto"/>
        </w:pBdr>
      </w:pPr>
      <w:r w:rsidRPr="00144070">
        <w:t xml:space="preserve">A separate bank account is to be opened to deposit money donated to the </w:t>
      </w:r>
      <w:r w:rsidR="005925FA" w:rsidRPr="00144070">
        <w:t xml:space="preserve">public </w:t>
      </w:r>
      <w:r w:rsidRPr="00144070">
        <w:t>fund, including interest accruing thereon, and gifts to it will be kept separate from other funds of the institution.</w:t>
      </w:r>
    </w:p>
    <w:p w:rsidR="00DB4F3D" w:rsidRPr="00144070" w:rsidRDefault="00DB4F3D" w:rsidP="00DB4F3D"/>
    <w:p w:rsidR="004E20A8" w:rsidRPr="00DB2308" w:rsidRDefault="004E20A8" w:rsidP="00727439">
      <w:pPr>
        <w:numPr>
          <w:ilvl w:val="0"/>
          <w:numId w:val="42"/>
        </w:numPr>
        <w:rPr>
          <w:b/>
        </w:rPr>
      </w:pPr>
      <w:r w:rsidRPr="00DB2308">
        <w:rPr>
          <w:b/>
        </w:rPr>
        <w:t>Income and the Public Fund Account</w:t>
      </w:r>
    </w:p>
    <w:p w:rsidR="004E20A8" w:rsidRPr="00DB2308" w:rsidRDefault="004E20A8" w:rsidP="004E20A8">
      <w:r w:rsidRPr="00DB2308">
        <w:t>The public fund must have its own bank account for the deposit of donated monies, and monies earned from public fund assets.</w:t>
      </w:r>
    </w:p>
    <w:p w:rsidR="004E20A8" w:rsidRPr="00DB2308" w:rsidRDefault="004E20A8" w:rsidP="004E20A8"/>
    <w:p w:rsidR="004E20A8" w:rsidRPr="00DB2308" w:rsidRDefault="004E20A8" w:rsidP="004E20A8">
      <w:r w:rsidRPr="00DB2308">
        <w:t>An institution must establish and maintain a public fund for the principal activity of the institution to which:</w:t>
      </w:r>
    </w:p>
    <w:p w:rsidR="004E20A8" w:rsidRPr="00DB2308" w:rsidRDefault="004E20A8" w:rsidP="004E20A8">
      <w:pPr>
        <w:numPr>
          <w:ilvl w:val="0"/>
          <w:numId w:val="18"/>
        </w:numPr>
      </w:pPr>
      <w:r w:rsidRPr="00DB2308">
        <w:t>gifts of money or property are made;</w:t>
      </w:r>
    </w:p>
    <w:p w:rsidR="004E20A8" w:rsidRPr="00DB2308" w:rsidRDefault="004E20A8" w:rsidP="004E20A8">
      <w:pPr>
        <w:numPr>
          <w:ilvl w:val="0"/>
          <w:numId w:val="18"/>
        </w:numPr>
      </w:pPr>
      <w:r w:rsidRPr="00DB2308">
        <w:t>any money received because of such gifts or contributions is credited; and</w:t>
      </w:r>
    </w:p>
    <w:p w:rsidR="004E20A8" w:rsidRPr="00DB2308" w:rsidRDefault="004E20A8" w:rsidP="004E20A8">
      <w:pPr>
        <w:numPr>
          <w:ilvl w:val="0"/>
          <w:numId w:val="18"/>
        </w:numPr>
      </w:pPr>
      <w:proofErr w:type="gramStart"/>
      <w:r w:rsidRPr="00DB2308">
        <w:t>it</w:t>
      </w:r>
      <w:proofErr w:type="gramEnd"/>
      <w:r w:rsidRPr="00DB2308">
        <w:t xml:space="preserve"> does not receive any other money or property.</w:t>
      </w:r>
    </w:p>
    <w:p w:rsidR="004E20A8" w:rsidRPr="00DB2308" w:rsidRDefault="004E20A8" w:rsidP="004E20A8"/>
    <w:p w:rsidR="004E20A8" w:rsidRPr="00DB2308" w:rsidRDefault="004E20A8" w:rsidP="004E20A8">
      <w:r w:rsidRPr="00DB2308">
        <w:t xml:space="preserve">An institution must use a gift or contribution made to the </w:t>
      </w:r>
      <w:r w:rsidR="005925FA" w:rsidRPr="00DB2308">
        <w:t xml:space="preserve">public </w:t>
      </w:r>
      <w:r w:rsidRPr="00DB2308">
        <w:t xml:space="preserve">fund and any money credited to the </w:t>
      </w:r>
      <w:r w:rsidR="005925FA" w:rsidRPr="00DB2308">
        <w:t xml:space="preserve">public </w:t>
      </w:r>
      <w:r w:rsidRPr="00DB2308">
        <w:t>fund only for the principal activity of the institution to which the gift, contribution or money relates.</w:t>
      </w:r>
    </w:p>
    <w:p w:rsidR="004E20A8" w:rsidRPr="00DB2308" w:rsidRDefault="004E20A8" w:rsidP="004E20A8"/>
    <w:p w:rsidR="004E20A8" w:rsidRPr="00DB2308" w:rsidRDefault="004E20A8" w:rsidP="004E20A8">
      <w:r w:rsidRPr="00DB2308">
        <w:t>Each charitable institution seeking entry to the Register must open a bank account for its public fund. Gifts to the public fund must be kept separate from any other funds of the harm prevention charity. Only gifts of money or property must be placed in the public fund’s account. Sponsorship monies or testamentary gifts must not be deposited into the fund’s bank account but rather into one of the harm prevention charity’s other accounts.</w:t>
      </w:r>
    </w:p>
    <w:p w:rsidR="004E20A8" w:rsidRPr="00DB2308" w:rsidRDefault="004E20A8" w:rsidP="004E20A8"/>
    <w:p w:rsidR="004E20A8" w:rsidRPr="00DB2308" w:rsidRDefault="004E20A8" w:rsidP="004E20A8">
      <w:r w:rsidRPr="00DB2308">
        <w:t xml:space="preserve">Money from interest on donations, income derived from donated property, and money from the realisation of such property is to be deposited into the </w:t>
      </w:r>
      <w:r w:rsidR="005925FA" w:rsidRPr="00DB2308">
        <w:t xml:space="preserve">public </w:t>
      </w:r>
      <w:r w:rsidRPr="00DB2308">
        <w:t>fund.</w:t>
      </w:r>
    </w:p>
    <w:p w:rsidR="004E20A8" w:rsidRPr="00DB2308" w:rsidRDefault="004E20A8" w:rsidP="004E20A8"/>
    <w:p w:rsidR="004E20A8" w:rsidRPr="00DB2308" w:rsidRDefault="004E20A8" w:rsidP="004E20A8">
      <w:r w:rsidRPr="00DB2308">
        <w:t>The release of monies from the public fund account and the management of, and sale of, public fund assets must be authorised by the fund’s management committee. Members of the public fund management committee permanently located in Australia must be the only signatories to the public fund account.</w:t>
      </w:r>
    </w:p>
    <w:p w:rsidR="004E20A8" w:rsidRPr="00DB2308" w:rsidRDefault="004E20A8" w:rsidP="004E20A8"/>
    <w:p w:rsidR="004E20A8" w:rsidRPr="00DB2308" w:rsidRDefault="004E20A8" w:rsidP="004E20A8">
      <w:pPr>
        <w:pBdr>
          <w:top w:val="single" w:sz="4" w:space="1" w:color="auto"/>
          <w:left w:val="single" w:sz="4" w:space="4" w:color="auto"/>
          <w:bottom w:val="single" w:sz="4" w:space="1" w:color="auto"/>
          <w:right w:val="single" w:sz="4" w:space="4" w:color="auto"/>
        </w:pBdr>
        <w:rPr>
          <w:b/>
          <w:i/>
        </w:rPr>
      </w:pPr>
      <w:r w:rsidRPr="00DB2308">
        <w:rPr>
          <w:b/>
          <w:i/>
        </w:rPr>
        <w:t>Model Rule – to be inserted</w:t>
      </w:r>
    </w:p>
    <w:p w:rsidR="004E20A8" w:rsidRPr="00DB2308" w:rsidRDefault="004E20A8" w:rsidP="004E20A8">
      <w:pPr>
        <w:pBdr>
          <w:top w:val="single" w:sz="4" w:space="1" w:color="auto"/>
          <w:left w:val="single" w:sz="4" w:space="4" w:color="auto"/>
          <w:bottom w:val="single" w:sz="4" w:space="1" w:color="auto"/>
          <w:right w:val="single" w:sz="4" w:space="4" w:color="auto"/>
        </w:pBdr>
      </w:pPr>
      <w:r w:rsidRPr="00DB2308">
        <w:t xml:space="preserve">Money from interest on donations, income derived from donated property, and money from the realisation of such property </w:t>
      </w:r>
      <w:r w:rsidR="00750201" w:rsidRPr="00DB2308">
        <w:t xml:space="preserve">will </w:t>
      </w:r>
      <w:r w:rsidRPr="00DB2308">
        <w:t xml:space="preserve">be deposited into the </w:t>
      </w:r>
      <w:r w:rsidR="00EA0977" w:rsidRPr="00DB2308">
        <w:t xml:space="preserve">public </w:t>
      </w:r>
      <w:r w:rsidRPr="00DB2308">
        <w:t>fund.</w:t>
      </w:r>
    </w:p>
    <w:p w:rsidR="004E20A8" w:rsidRPr="00DB2308" w:rsidRDefault="004E20A8" w:rsidP="004E20A8"/>
    <w:p w:rsidR="004E20A8" w:rsidRPr="00DB2308" w:rsidRDefault="004E20A8" w:rsidP="00727439">
      <w:pPr>
        <w:numPr>
          <w:ilvl w:val="0"/>
          <w:numId w:val="42"/>
        </w:numPr>
        <w:rPr>
          <w:b/>
        </w:rPr>
      </w:pPr>
      <w:r w:rsidRPr="00DB2308">
        <w:rPr>
          <w:b/>
        </w:rPr>
        <w:t>Not-for-profit</w:t>
      </w:r>
    </w:p>
    <w:p w:rsidR="004E20A8" w:rsidRPr="00DB2308" w:rsidRDefault="004E20A8" w:rsidP="004E20A8">
      <w:r w:rsidRPr="00DB2308">
        <w:t xml:space="preserve">It is a requirement of both the harm prevention charity and the public fund that they be operated </w:t>
      </w:r>
      <w:r w:rsidR="00750201" w:rsidRPr="00DB2308">
        <w:t>on a not-for-profit basis. Monie</w:t>
      </w:r>
      <w:r w:rsidRPr="00DB2308">
        <w:t xml:space="preserve">s must not be distributed to members of the managing committee or trustees of the </w:t>
      </w:r>
      <w:r w:rsidR="00EA0977" w:rsidRPr="00DB2308">
        <w:t xml:space="preserve">public </w:t>
      </w:r>
      <w:r w:rsidRPr="00DB2308">
        <w:t>fund except as reimbursement for out-of-pocket expenses incurred on behalf of the fund or proper remuneration for administrative purposes.</w:t>
      </w:r>
    </w:p>
    <w:p w:rsidR="004E20A8" w:rsidRPr="00DB2308" w:rsidRDefault="004E20A8" w:rsidP="004E20A8"/>
    <w:p w:rsidR="004E20A8" w:rsidRPr="00DB2308" w:rsidRDefault="004E20A8" w:rsidP="004E20A8">
      <w:pPr>
        <w:pBdr>
          <w:top w:val="single" w:sz="4" w:space="1" w:color="auto"/>
          <w:left w:val="single" w:sz="4" w:space="4" w:color="auto"/>
          <w:bottom w:val="single" w:sz="4" w:space="1" w:color="auto"/>
          <w:right w:val="single" w:sz="4" w:space="4" w:color="auto"/>
        </w:pBdr>
        <w:rPr>
          <w:b/>
          <w:i/>
        </w:rPr>
      </w:pPr>
      <w:r w:rsidRPr="00DB2308">
        <w:rPr>
          <w:b/>
          <w:i/>
        </w:rPr>
        <w:lastRenderedPageBreak/>
        <w:t>Model Rule – to be inserted</w:t>
      </w:r>
    </w:p>
    <w:p w:rsidR="004E20A8" w:rsidRPr="00DB2308" w:rsidRDefault="004E20A8" w:rsidP="004E20A8">
      <w:pPr>
        <w:pBdr>
          <w:top w:val="single" w:sz="4" w:space="1" w:color="auto"/>
          <w:left w:val="single" w:sz="4" w:space="4" w:color="auto"/>
          <w:bottom w:val="single" w:sz="4" w:space="1" w:color="auto"/>
          <w:right w:val="single" w:sz="4" w:space="4" w:color="auto"/>
        </w:pBdr>
      </w:pPr>
      <w:r w:rsidRPr="00DB2308">
        <w:t xml:space="preserve">The </w:t>
      </w:r>
      <w:r w:rsidR="00EA0977" w:rsidRPr="00DB2308">
        <w:t xml:space="preserve">public </w:t>
      </w:r>
      <w:r w:rsidRPr="00DB2308">
        <w:t>fund will be operated on a not-for-profit basis.</w:t>
      </w:r>
    </w:p>
    <w:p w:rsidR="00606FC5" w:rsidRPr="00606FC5" w:rsidRDefault="00606FC5"/>
    <w:p w:rsidR="004E20A8" w:rsidRPr="00DB2308" w:rsidRDefault="004E20A8" w:rsidP="00727439">
      <w:pPr>
        <w:numPr>
          <w:ilvl w:val="0"/>
          <w:numId w:val="42"/>
        </w:numPr>
        <w:rPr>
          <w:b/>
        </w:rPr>
      </w:pPr>
      <w:r w:rsidRPr="00DB2308">
        <w:rPr>
          <w:b/>
        </w:rPr>
        <w:t>Receipts</w:t>
      </w:r>
    </w:p>
    <w:p w:rsidR="004E20A8" w:rsidRPr="00DB2308" w:rsidRDefault="004E20A8" w:rsidP="004E20A8">
      <w:r w:rsidRPr="00DB2308">
        <w:t>If a DGR issues a receipt for a gift, it must include certain information on the receipt. Receipts for gifts made to the public fund must be issued in the name of the public fund. Donations with a value of less than $2.00 are not allowable deductions.</w:t>
      </w:r>
    </w:p>
    <w:p w:rsidR="004E20A8" w:rsidRPr="00DB2308" w:rsidRDefault="004E20A8" w:rsidP="004E20A8"/>
    <w:p w:rsidR="004E20A8" w:rsidRPr="00DB2308" w:rsidRDefault="004E20A8" w:rsidP="004E20A8">
      <w:r w:rsidRPr="00DB2308">
        <w:t>To ensure tax deductibility of donation, receipts issued in the name of a harm prevention charity</w:t>
      </w:r>
      <w:r w:rsidR="00EA0977" w:rsidRPr="00DB2308">
        <w:t>’s</w:t>
      </w:r>
      <w:r w:rsidRPr="00DB2308">
        <w:t xml:space="preserve"> public fund should contain the following elements:</w:t>
      </w:r>
    </w:p>
    <w:p w:rsidR="004E20A8" w:rsidRPr="00DB2308" w:rsidRDefault="004E20A8" w:rsidP="004E20A8">
      <w:pPr>
        <w:numPr>
          <w:ilvl w:val="0"/>
          <w:numId w:val="19"/>
        </w:numPr>
      </w:pPr>
      <w:r w:rsidRPr="00DB2308">
        <w:t>the number of the receipt;</w:t>
      </w:r>
    </w:p>
    <w:p w:rsidR="004E20A8" w:rsidRPr="00DB2308" w:rsidRDefault="004E20A8" w:rsidP="004E20A8">
      <w:pPr>
        <w:numPr>
          <w:ilvl w:val="0"/>
          <w:numId w:val="19"/>
        </w:numPr>
      </w:pPr>
      <w:r w:rsidRPr="00DB2308">
        <w:t>the date the donation was received;</w:t>
      </w:r>
    </w:p>
    <w:p w:rsidR="004E20A8" w:rsidRPr="00DB2308" w:rsidRDefault="004E20A8" w:rsidP="004E20A8">
      <w:pPr>
        <w:numPr>
          <w:ilvl w:val="0"/>
          <w:numId w:val="19"/>
        </w:numPr>
      </w:pPr>
      <w:r w:rsidRPr="00DB2308">
        <w:t>name of the harm prevention charity;</w:t>
      </w:r>
    </w:p>
    <w:p w:rsidR="004E20A8" w:rsidRPr="00DB2308" w:rsidRDefault="004E20A8" w:rsidP="004E20A8">
      <w:pPr>
        <w:numPr>
          <w:ilvl w:val="0"/>
          <w:numId w:val="19"/>
        </w:numPr>
      </w:pPr>
      <w:r w:rsidRPr="00DB2308">
        <w:t>th</w:t>
      </w:r>
      <w:r w:rsidR="00E663DA" w:rsidRPr="00DB2308">
        <w:t>e harm prevention charity’s</w:t>
      </w:r>
      <w:r w:rsidRPr="00DB2308">
        <w:t xml:space="preserve"> Australian Business Number (ABN);</w:t>
      </w:r>
    </w:p>
    <w:p w:rsidR="004E20A8" w:rsidRPr="00DB2308" w:rsidRDefault="004E20A8" w:rsidP="004E20A8">
      <w:pPr>
        <w:numPr>
          <w:ilvl w:val="0"/>
          <w:numId w:val="19"/>
        </w:numPr>
      </w:pPr>
      <w:r w:rsidRPr="00DB2308">
        <w:t>name of the fund;</w:t>
      </w:r>
    </w:p>
    <w:p w:rsidR="004E20A8" w:rsidRPr="00DB2308" w:rsidRDefault="004E20A8" w:rsidP="004E20A8">
      <w:pPr>
        <w:numPr>
          <w:ilvl w:val="0"/>
          <w:numId w:val="19"/>
        </w:numPr>
      </w:pPr>
      <w:r w:rsidRPr="00DB2308">
        <w:t>signature of a person authorised to act on behalf of the fund;</w:t>
      </w:r>
    </w:p>
    <w:p w:rsidR="004E20A8" w:rsidRPr="00DB2308" w:rsidRDefault="004E20A8" w:rsidP="004E20A8">
      <w:pPr>
        <w:numPr>
          <w:ilvl w:val="0"/>
          <w:numId w:val="19"/>
        </w:numPr>
      </w:pPr>
      <w:r w:rsidRPr="00DB2308">
        <w:t>name of the donor;</w:t>
      </w:r>
    </w:p>
    <w:p w:rsidR="004E20A8" w:rsidRPr="00DB2308" w:rsidRDefault="004E20A8" w:rsidP="004E20A8">
      <w:pPr>
        <w:numPr>
          <w:ilvl w:val="0"/>
          <w:numId w:val="19"/>
        </w:numPr>
      </w:pPr>
      <w:r w:rsidRPr="00DB2308">
        <w:t xml:space="preserve">an indication that the fund is listed on the </w:t>
      </w:r>
      <w:r w:rsidR="00E663DA" w:rsidRPr="00DB2308">
        <w:t>R</w:t>
      </w:r>
      <w:r w:rsidRPr="00DB2308">
        <w:t>egister; and</w:t>
      </w:r>
    </w:p>
    <w:p w:rsidR="004E20A8" w:rsidRPr="00DB2308" w:rsidRDefault="004E20A8" w:rsidP="004E20A8">
      <w:pPr>
        <w:numPr>
          <w:ilvl w:val="0"/>
          <w:numId w:val="19"/>
        </w:numPr>
      </w:pPr>
      <w:proofErr w:type="gramStart"/>
      <w:r w:rsidRPr="00DB2308">
        <w:t>the</w:t>
      </w:r>
      <w:proofErr w:type="gramEnd"/>
      <w:r w:rsidRPr="00DB2308">
        <w:t xml:space="preserve"> amount of the gift.</w:t>
      </w:r>
    </w:p>
    <w:p w:rsidR="004E20A8" w:rsidRPr="00DB2308" w:rsidRDefault="004E20A8" w:rsidP="004E20A8"/>
    <w:p w:rsidR="004E20A8" w:rsidRPr="00DB2308" w:rsidRDefault="004E20A8" w:rsidP="004E20A8">
      <w:r w:rsidRPr="00DB2308">
        <w:t>The following is an example of a receipt that contains all the required elements:</w:t>
      </w:r>
    </w:p>
    <w:p w:rsidR="00305335" w:rsidRPr="00DB2308" w:rsidRDefault="00305335" w:rsidP="004E20A8"/>
    <w:p w:rsidR="00305335" w:rsidRDefault="00305335" w:rsidP="00305335">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Pr>
          <w:rFonts w:ascii="Tahoma" w:hAnsi="Tahoma" w:cs="Tahoma"/>
          <w:sz w:val="20"/>
          <w:szCs w:val="20"/>
        </w:rPr>
        <w:t>Name of institution</w:t>
      </w:r>
    </w:p>
    <w:p w:rsidR="00305335" w:rsidRDefault="00305335" w:rsidP="00305335">
      <w:pPr>
        <w:pBdr>
          <w:top w:val="single" w:sz="4" w:space="1" w:color="auto"/>
          <w:left w:val="single" w:sz="4" w:space="4" w:color="auto"/>
          <w:bottom w:val="single" w:sz="4" w:space="1" w:color="auto"/>
          <w:right w:val="single" w:sz="4" w:space="4" w:color="auto"/>
        </w:pBdr>
        <w:jc w:val="center"/>
        <w:rPr>
          <w:rFonts w:ascii="Tahoma" w:hAnsi="Tahoma" w:cs="Tahoma"/>
          <w:sz w:val="20"/>
          <w:szCs w:val="20"/>
        </w:rPr>
      </w:pPr>
      <w:r>
        <w:rPr>
          <w:rFonts w:ascii="Tahoma" w:hAnsi="Tahoma" w:cs="Tahoma"/>
          <w:sz w:val="20"/>
          <w:szCs w:val="20"/>
        </w:rPr>
        <w:t>(ABN Number)</w:t>
      </w: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No_______________________________Date______________________________</w:t>
      </w: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Received from $______________________________________________________</w:t>
      </w: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Representing a donation to the (name of fund</w:t>
      </w:r>
      <w:r w:rsidR="00A127A9">
        <w:rPr>
          <w:rFonts w:ascii="Tahoma" w:hAnsi="Tahoma" w:cs="Tahoma"/>
          <w:sz w:val="20"/>
          <w:szCs w:val="20"/>
        </w:rPr>
        <w:t xml:space="preserve"> and ABN)</w:t>
      </w:r>
      <w:r>
        <w:rPr>
          <w:rFonts w:ascii="Tahoma" w:hAnsi="Tahoma" w:cs="Tahoma"/>
          <w:sz w:val="20"/>
          <w:szCs w:val="20"/>
        </w:rPr>
        <w:t xml:space="preserve"> _____________________</w:t>
      </w: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Received by_________________________________________________________</w:t>
      </w: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305335" w:rsidRDefault="00305335" w:rsidP="00305335">
      <w:pPr>
        <w:pBdr>
          <w:top w:val="single" w:sz="4" w:space="1" w:color="auto"/>
          <w:left w:val="single" w:sz="4" w:space="4" w:color="auto"/>
          <w:bottom w:val="single" w:sz="4" w:space="1" w:color="auto"/>
          <w:right w:val="single" w:sz="4" w:space="4" w:color="auto"/>
        </w:pBdr>
        <w:rPr>
          <w:rFonts w:ascii="Tahoma" w:hAnsi="Tahoma" w:cs="Tahoma"/>
          <w:i/>
          <w:iCs/>
          <w:sz w:val="20"/>
          <w:szCs w:val="20"/>
        </w:rPr>
      </w:pPr>
      <w:r>
        <w:rPr>
          <w:rFonts w:ascii="Tahoma" w:hAnsi="Tahoma" w:cs="Tahoma"/>
          <w:sz w:val="20"/>
          <w:szCs w:val="20"/>
        </w:rPr>
        <w:t>The (name of fund) is a public fund listed</w:t>
      </w:r>
      <w:r>
        <w:rPr>
          <w:rFonts w:ascii="Tahoma" w:hAnsi="Tahoma" w:cs="Tahoma"/>
        </w:rPr>
        <w:t xml:space="preserve"> </w:t>
      </w:r>
      <w:r>
        <w:rPr>
          <w:rFonts w:ascii="Tahoma" w:hAnsi="Tahoma" w:cs="Tahoma"/>
          <w:sz w:val="20"/>
          <w:szCs w:val="20"/>
        </w:rPr>
        <w:t xml:space="preserve">on the Register of Harm Prevention Charities under Subdivision 30-EA of </w:t>
      </w:r>
      <w:r>
        <w:rPr>
          <w:rFonts w:ascii="Tahoma" w:hAnsi="Tahoma" w:cs="Tahoma"/>
          <w:i/>
          <w:iCs/>
          <w:sz w:val="20"/>
          <w:szCs w:val="20"/>
        </w:rPr>
        <w:t>the Income Tax Assessment Act 1997</w:t>
      </w:r>
    </w:p>
    <w:p w:rsidR="00305335" w:rsidRDefault="00305335" w:rsidP="00305335">
      <w:pPr>
        <w:pBdr>
          <w:top w:val="single" w:sz="4" w:space="1" w:color="auto"/>
          <w:left w:val="single" w:sz="4" w:space="4" w:color="auto"/>
          <w:bottom w:val="single" w:sz="4" w:space="1" w:color="auto"/>
          <w:right w:val="single" w:sz="4" w:space="4" w:color="auto"/>
        </w:pBdr>
      </w:pPr>
    </w:p>
    <w:p w:rsidR="00305335" w:rsidRDefault="00305335" w:rsidP="004E20A8"/>
    <w:p w:rsidR="004E20A8" w:rsidRPr="00727439" w:rsidRDefault="004E20A8" w:rsidP="004E20A8">
      <w:pPr>
        <w:pBdr>
          <w:top w:val="single" w:sz="4" w:space="1" w:color="auto"/>
          <w:left w:val="single" w:sz="4" w:space="4" w:color="auto"/>
          <w:bottom w:val="single" w:sz="4" w:space="1" w:color="auto"/>
          <w:right w:val="single" w:sz="4" w:space="4" w:color="auto"/>
        </w:pBdr>
        <w:rPr>
          <w:b/>
          <w:i/>
        </w:rPr>
      </w:pPr>
      <w:r w:rsidRPr="00727439">
        <w:rPr>
          <w:b/>
          <w:i/>
        </w:rPr>
        <w:t>Model Rule – to be inserted</w:t>
      </w:r>
    </w:p>
    <w:p w:rsidR="001E5B05" w:rsidRPr="00EA0977" w:rsidRDefault="004E20A8" w:rsidP="00801C0E">
      <w:pPr>
        <w:pBdr>
          <w:top w:val="single" w:sz="4" w:space="1" w:color="auto"/>
          <w:left w:val="single" w:sz="4" w:space="4" w:color="auto"/>
          <w:bottom w:val="single" w:sz="4" w:space="1" w:color="auto"/>
          <w:right w:val="single" w:sz="4" w:space="4" w:color="auto"/>
        </w:pBdr>
      </w:pPr>
      <w:r w:rsidRPr="00EA0977">
        <w:t xml:space="preserve">Receipts, containing specified elements, </w:t>
      </w:r>
      <w:r w:rsidR="00E663DA" w:rsidRPr="00EA0977">
        <w:t>will</w:t>
      </w:r>
      <w:r w:rsidRPr="00EA0977">
        <w:t xml:space="preserve"> be issued in the name of the fund and proper accounting records and procedures </w:t>
      </w:r>
      <w:r w:rsidR="00E663DA" w:rsidRPr="00EA0977">
        <w:t>will</w:t>
      </w:r>
      <w:r w:rsidRPr="00EA0977">
        <w:t xml:space="preserve"> be kept and used for the fund.</w:t>
      </w:r>
    </w:p>
    <w:p w:rsidR="00DE1630" w:rsidRPr="004D6F3C" w:rsidRDefault="004E20A8" w:rsidP="006A4502">
      <w:pPr>
        <w:pStyle w:val="Heading1"/>
      </w:pPr>
      <w:r w:rsidRPr="00B82A75">
        <w:br w:type="page"/>
      </w:r>
      <w:bookmarkStart w:id="91" w:name="_Toc404592800"/>
      <w:r w:rsidR="006A4502" w:rsidRPr="004D6F3C">
        <w:lastRenderedPageBreak/>
        <w:t xml:space="preserve">6. </w:t>
      </w:r>
      <w:r w:rsidR="00DE1630" w:rsidRPr="004D6F3C">
        <w:t>Register as a charity with Commonwealth tax concessions</w:t>
      </w:r>
      <w:bookmarkEnd w:id="80"/>
      <w:bookmarkEnd w:id="91"/>
    </w:p>
    <w:p w:rsidR="00DE1630" w:rsidRPr="004D6F3C" w:rsidRDefault="00DE1630" w:rsidP="00DE1630"/>
    <w:p w:rsidR="00DE1630" w:rsidRPr="004D6F3C" w:rsidRDefault="00DE1630" w:rsidP="00DE1630">
      <w:r w:rsidRPr="004D6F3C">
        <w:t xml:space="preserve">This section provides guidance, instructions explanatory notes and legislation relating to section </w:t>
      </w:r>
      <w:r w:rsidR="00391CB0" w:rsidRPr="004D6F3C">
        <w:t>D</w:t>
      </w:r>
      <w:r w:rsidRPr="004D6F3C">
        <w:t xml:space="preserve"> of the Register’s </w:t>
      </w:r>
      <w:r w:rsidR="006F4FF8" w:rsidRPr="004D6F3C">
        <w:t>application</w:t>
      </w:r>
      <w:r w:rsidR="00382670" w:rsidRPr="004D6F3C">
        <w:t xml:space="preserve"> form</w:t>
      </w:r>
      <w:r w:rsidRPr="004D6F3C">
        <w:t>.</w:t>
      </w:r>
    </w:p>
    <w:p w:rsidR="00DE1630" w:rsidRPr="004D6F3C" w:rsidRDefault="004E20A8" w:rsidP="006A4502">
      <w:pPr>
        <w:pStyle w:val="Heading2"/>
      </w:pPr>
      <w:bookmarkStart w:id="92" w:name="_Toc404592801"/>
      <w:r w:rsidRPr="004D6F3C">
        <w:t>6</w:t>
      </w:r>
      <w:r w:rsidR="00DE1630" w:rsidRPr="004D6F3C">
        <w:t>.1 Register as a charity</w:t>
      </w:r>
      <w:bookmarkEnd w:id="92"/>
    </w:p>
    <w:p w:rsidR="00E663DA" w:rsidRPr="004D6F3C" w:rsidRDefault="00DE1630" w:rsidP="00DE1630">
      <w:r w:rsidRPr="004D6F3C">
        <w:t xml:space="preserve">Before seeking entry on the Register, </w:t>
      </w:r>
      <w:r w:rsidRPr="004D6F3C">
        <w:rPr>
          <w:b/>
        </w:rPr>
        <w:t>institutions</w:t>
      </w:r>
      <w:r w:rsidRPr="004D6F3C">
        <w:t xml:space="preserve"> must first register as a charity with the </w:t>
      </w:r>
    </w:p>
    <w:p w:rsidR="00DE1630" w:rsidRPr="004D6F3C" w:rsidRDefault="00DE1630" w:rsidP="00DE1630">
      <w:proofErr w:type="gramStart"/>
      <w:r w:rsidRPr="004D6F3C">
        <w:t>ACNC</w:t>
      </w:r>
      <w:r w:rsidR="00F43D89" w:rsidRPr="004D6F3C">
        <w:t>.</w:t>
      </w:r>
      <w:proofErr w:type="gramEnd"/>
    </w:p>
    <w:p w:rsidR="00DE1630" w:rsidRPr="004D6F3C" w:rsidRDefault="004E20A8" w:rsidP="006A4502">
      <w:pPr>
        <w:pStyle w:val="Heading2"/>
      </w:pPr>
      <w:bookmarkStart w:id="93" w:name="_Toc404592802"/>
      <w:r w:rsidRPr="004D6F3C">
        <w:t>6</w:t>
      </w:r>
      <w:r w:rsidR="00DE1630" w:rsidRPr="004D6F3C">
        <w:t>.2 Endorsement as a tax concession charity</w:t>
      </w:r>
      <w:r w:rsidR="00F43D89" w:rsidRPr="004D6F3C">
        <w:t xml:space="preserve"> (TCC)</w:t>
      </w:r>
      <w:bookmarkEnd w:id="93"/>
    </w:p>
    <w:p w:rsidR="00DE1630" w:rsidRPr="004D6F3C" w:rsidRDefault="00DE1630" w:rsidP="00DE1630">
      <w:r w:rsidRPr="004D6F3C">
        <w:t xml:space="preserve">Institutions must then obtain endorsement as a </w:t>
      </w:r>
      <w:r w:rsidR="00E663DA" w:rsidRPr="004D6F3C">
        <w:t>TCC</w:t>
      </w:r>
      <w:r w:rsidRPr="004D6F3C">
        <w:t xml:space="preserve"> </w:t>
      </w:r>
      <w:r w:rsidR="00F43D89" w:rsidRPr="004D6F3C">
        <w:t xml:space="preserve">to be exempt from income tax </w:t>
      </w:r>
      <w:r w:rsidRPr="004D6F3C">
        <w:t>from the A</w:t>
      </w:r>
      <w:r w:rsidR="00E663DA" w:rsidRPr="004D6F3C">
        <w:t>TO</w:t>
      </w:r>
      <w:r w:rsidR="004D6F3C" w:rsidRPr="004D6F3C">
        <w:t>.</w:t>
      </w:r>
    </w:p>
    <w:p w:rsidR="00DE1630" w:rsidRPr="004D6F3C" w:rsidRDefault="00DE1630" w:rsidP="00DE1630"/>
    <w:p w:rsidR="00DE1630" w:rsidRPr="004D6F3C" w:rsidRDefault="00DE1630" w:rsidP="00DE1630">
      <w:r w:rsidRPr="004D6F3C">
        <w:t>A registered charity must comply with</w:t>
      </w:r>
      <w:r w:rsidR="004D6F3C" w:rsidRPr="004D6F3C">
        <w:t xml:space="preserve"> the ACNC and ATO requirements.</w:t>
      </w:r>
    </w:p>
    <w:p w:rsidR="00DE1630" w:rsidRPr="004D6F3C" w:rsidRDefault="00DE1630" w:rsidP="00DE1630"/>
    <w:p w:rsidR="00DE1630" w:rsidRPr="004D6F3C" w:rsidRDefault="00DE1630" w:rsidP="00DE1630">
      <w:r w:rsidRPr="004D6F3C">
        <w:t xml:space="preserve">To be a registered charity with Commonwealth tax concessions, a charity will need to have an Australian Business Number (ABN). More information is available from </w:t>
      </w:r>
      <w:hyperlink r:id="rId15" w:history="1">
        <w:r w:rsidRPr="004D6F3C">
          <w:rPr>
            <w:rStyle w:val="Hyperlink"/>
            <w:color w:val="auto"/>
          </w:rPr>
          <w:t>www.acnc.gov.au</w:t>
        </w:r>
      </w:hyperlink>
      <w:r w:rsidRPr="004D6F3C">
        <w:t xml:space="preserve"> and </w:t>
      </w:r>
      <w:hyperlink r:id="rId16" w:history="1">
        <w:r w:rsidRPr="004D6F3C">
          <w:rPr>
            <w:rStyle w:val="Hyperlink"/>
            <w:color w:val="auto"/>
          </w:rPr>
          <w:t>www.ato.gov.au</w:t>
        </w:r>
      </w:hyperlink>
      <w:r w:rsidR="004D6F3C" w:rsidRPr="004D6F3C">
        <w:t>.</w:t>
      </w:r>
    </w:p>
    <w:p w:rsidR="00DE1630" w:rsidRPr="004D6F3C" w:rsidRDefault="00DE1630" w:rsidP="00DE1630"/>
    <w:p w:rsidR="00DE1630" w:rsidRPr="004D6F3C" w:rsidRDefault="00DE1630" w:rsidP="00DE1630">
      <w:pPr>
        <w:rPr>
          <w:i/>
        </w:rPr>
      </w:pPr>
      <w:r w:rsidRPr="004D6F3C">
        <w:t>Registering as a charity with Commonwealth tax concessions meets the legislative requirement where a harm prevention charity is a charitable institution</w:t>
      </w:r>
      <w:r w:rsidR="00E663DA" w:rsidRPr="004D6F3C">
        <w:t xml:space="preserve">, </w:t>
      </w:r>
      <w:r w:rsidRPr="004D6F3C">
        <w:t xml:space="preserve">endorsed as exempt from income tax under Subdivision 50B of the </w:t>
      </w:r>
      <w:r w:rsidR="00E663DA" w:rsidRPr="004D6F3C">
        <w:rPr>
          <w:i/>
        </w:rPr>
        <w:t>ITAA</w:t>
      </w:r>
      <w:r w:rsidRPr="004D6F3C">
        <w:rPr>
          <w:i/>
        </w:rPr>
        <w:t>.</w:t>
      </w:r>
    </w:p>
    <w:p w:rsidR="00DE1630" w:rsidRPr="004D6F3C" w:rsidRDefault="00DE1630" w:rsidP="00DE1630"/>
    <w:p w:rsidR="002F5CD0" w:rsidRPr="004D6F3C" w:rsidRDefault="00DE1630" w:rsidP="00DE1630">
      <w:r w:rsidRPr="004D6F3C">
        <w:t>A copy of registration as a charity with the ACNC</w:t>
      </w:r>
      <w:r w:rsidR="00E663DA" w:rsidRPr="004D6F3C">
        <w:t>, and</w:t>
      </w:r>
      <w:r w:rsidRPr="004D6F3C">
        <w:t xml:space="preserve"> a copy of the </w:t>
      </w:r>
      <w:r w:rsidR="00E663DA" w:rsidRPr="004D6F3C">
        <w:t xml:space="preserve">institution’s </w:t>
      </w:r>
      <w:r w:rsidRPr="004D6F3C">
        <w:t xml:space="preserve">endorsement as a </w:t>
      </w:r>
      <w:r w:rsidR="00E663DA" w:rsidRPr="004D6F3C">
        <w:t>TCC</w:t>
      </w:r>
      <w:r w:rsidRPr="004D6F3C">
        <w:t xml:space="preserve"> from the ATO must be provided with the </w:t>
      </w:r>
      <w:r w:rsidR="00EF79F6" w:rsidRPr="004D6F3C">
        <w:t xml:space="preserve">Register’s </w:t>
      </w:r>
      <w:r w:rsidR="006F4FF8" w:rsidRPr="004D6F3C">
        <w:t>application</w:t>
      </w:r>
      <w:r w:rsidR="00382670" w:rsidRPr="004D6F3C">
        <w:t xml:space="preserve"> form</w:t>
      </w:r>
      <w:r w:rsidRPr="004D6F3C">
        <w:t>.</w:t>
      </w:r>
    </w:p>
    <w:p w:rsidR="00DD4609" w:rsidRPr="004D6F3C" w:rsidRDefault="002F5CD0" w:rsidP="006A4502">
      <w:pPr>
        <w:pStyle w:val="Heading2"/>
      </w:pPr>
      <w:bookmarkStart w:id="94" w:name="_Toc404592803"/>
      <w:r w:rsidRPr="004D6F3C">
        <w:t>6.3 Register the pub</w:t>
      </w:r>
      <w:r w:rsidR="00750201" w:rsidRPr="004D6F3C">
        <w:t>l</w:t>
      </w:r>
      <w:r w:rsidRPr="004D6F3C">
        <w:t>ic fund as a charity</w:t>
      </w:r>
      <w:r w:rsidR="00DB2308">
        <w:t xml:space="preserve"> – </w:t>
      </w:r>
      <w:r w:rsidR="00DB2308" w:rsidRPr="00E3536A">
        <w:t>if applicable</w:t>
      </w:r>
      <w:bookmarkEnd w:id="94"/>
    </w:p>
    <w:p w:rsidR="004D6F3C" w:rsidRPr="0037392C" w:rsidRDefault="004D6F3C" w:rsidP="004D6F3C">
      <w:r w:rsidRPr="0037392C">
        <w:t>A public fund must be:</w:t>
      </w:r>
    </w:p>
    <w:p w:rsidR="004D6F3C" w:rsidRPr="0037392C" w:rsidRDefault="007452DD" w:rsidP="004D6F3C">
      <w:pPr>
        <w:pStyle w:val="ListParagraph"/>
        <w:numPr>
          <w:ilvl w:val="0"/>
          <w:numId w:val="88"/>
        </w:numPr>
      </w:pPr>
      <w:r w:rsidRPr="0037392C">
        <w:t xml:space="preserve">a registered charity; </w:t>
      </w:r>
      <w:r w:rsidRPr="0037392C">
        <w:rPr>
          <w:b/>
        </w:rPr>
        <w:t>or</w:t>
      </w:r>
    </w:p>
    <w:p w:rsidR="004D6F3C" w:rsidRPr="0037392C" w:rsidRDefault="004D6F3C" w:rsidP="004D6F3C">
      <w:pPr>
        <w:pStyle w:val="ListParagraph"/>
        <w:numPr>
          <w:ilvl w:val="0"/>
          <w:numId w:val="88"/>
        </w:numPr>
      </w:pPr>
      <w:proofErr w:type="gramStart"/>
      <w:r w:rsidRPr="0037392C">
        <w:t>operated</w:t>
      </w:r>
      <w:proofErr w:type="gramEnd"/>
      <w:r w:rsidRPr="0037392C">
        <w:t xml:space="preserve"> by a registered charity</w:t>
      </w:r>
      <w:r w:rsidR="007452DD" w:rsidRPr="0037392C">
        <w:t>.</w:t>
      </w:r>
    </w:p>
    <w:p w:rsidR="004D6F3C" w:rsidRPr="0037392C" w:rsidRDefault="004D6F3C" w:rsidP="004D6F3C"/>
    <w:p w:rsidR="004D6F3C" w:rsidRPr="0037392C" w:rsidRDefault="004D6F3C" w:rsidP="004D6F3C">
      <w:r w:rsidRPr="0037392C">
        <w:t>If the</w:t>
      </w:r>
      <w:r w:rsidR="00DB2308" w:rsidRPr="0037392C">
        <w:t xml:space="preserve"> institution chooses to have the</w:t>
      </w:r>
      <w:r w:rsidRPr="0037392C">
        <w:t xml:space="preserve"> public fund </w:t>
      </w:r>
      <w:r w:rsidR="00DB2308" w:rsidRPr="0037392C">
        <w:t>operate as</w:t>
      </w:r>
      <w:r w:rsidRPr="0037392C">
        <w:t xml:space="preserve"> a registered charity it will also need to:</w:t>
      </w:r>
    </w:p>
    <w:p w:rsidR="004D6F3C" w:rsidRPr="0037392C" w:rsidRDefault="000819B1" w:rsidP="004D6F3C">
      <w:pPr>
        <w:pStyle w:val="ListParagraph"/>
        <w:numPr>
          <w:ilvl w:val="0"/>
          <w:numId w:val="16"/>
        </w:numPr>
      </w:pPr>
      <w:r w:rsidRPr="0037392C">
        <w:t>Set up</w:t>
      </w:r>
      <w:r w:rsidR="004D6F3C" w:rsidRPr="0037392C">
        <w:t xml:space="preserve"> a separate constitutional document</w:t>
      </w:r>
      <w:r w:rsidR="0037392C" w:rsidRPr="0037392C">
        <w:t xml:space="preserve"> or</w:t>
      </w:r>
      <w:r w:rsidR="004D6F3C" w:rsidRPr="0037392C">
        <w:t xml:space="preserve"> trust deed for the public fund, or, amend the institution’s constitutional document by inserting the following words immediately after model clause </w:t>
      </w:r>
      <w:r w:rsidR="004D6F3C" w:rsidRPr="0037392C">
        <w:rPr>
          <w:i/>
        </w:rPr>
        <w:t>Establishing and maintaining a public fund</w:t>
      </w:r>
      <w:r w:rsidR="004D6F3C" w:rsidRPr="0037392C">
        <w:t xml:space="preserve"> of </w:t>
      </w:r>
      <w:r w:rsidR="004D6F3C" w:rsidRPr="0037392C">
        <w:rPr>
          <w:lang w:val="en-US"/>
        </w:rPr>
        <w:t>the Register’s Guidelines</w:t>
      </w:r>
      <w:r w:rsidR="0037392C" w:rsidRPr="0037392C">
        <w:rPr>
          <w:lang w:val="en-US"/>
        </w:rPr>
        <w:t>:</w:t>
      </w:r>
    </w:p>
    <w:p w:rsidR="004D6F3C" w:rsidRPr="0037392C" w:rsidRDefault="0037392C" w:rsidP="00DB2308">
      <w:pPr>
        <w:spacing w:before="120" w:after="120"/>
        <w:ind w:left="720"/>
      </w:pPr>
      <w:r w:rsidRPr="0037392C">
        <w:rPr>
          <w:i/>
          <w:iCs/>
        </w:rPr>
        <w:t>“</w:t>
      </w:r>
      <w:r w:rsidR="004D6F3C" w:rsidRPr="0037392C">
        <w:rPr>
          <w:i/>
          <w:iCs/>
        </w:rPr>
        <w:t>The trustee [name of the harm prevention charity] intends that the public fund be established and maintained as a trust</w:t>
      </w:r>
      <w:r w:rsidRPr="0037392C">
        <w:rPr>
          <w:i/>
          <w:iCs/>
        </w:rPr>
        <w:t>”</w:t>
      </w:r>
      <w:r w:rsidR="004D6F3C" w:rsidRPr="0037392C">
        <w:t xml:space="preserve">. </w:t>
      </w:r>
    </w:p>
    <w:p w:rsidR="004D6F3C" w:rsidRPr="0037392C" w:rsidRDefault="004D6F3C" w:rsidP="004D6F3C">
      <w:pPr>
        <w:pStyle w:val="ListParagraph"/>
        <w:numPr>
          <w:ilvl w:val="0"/>
          <w:numId w:val="89"/>
        </w:numPr>
        <w:autoSpaceDE w:val="0"/>
        <w:autoSpaceDN w:val="0"/>
        <w:rPr>
          <w:lang w:val="en-US"/>
        </w:rPr>
      </w:pPr>
      <w:r w:rsidRPr="0037392C">
        <w:t>Obtain an A</w:t>
      </w:r>
      <w:r w:rsidR="0037392C" w:rsidRPr="0037392C">
        <w:t xml:space="preserve">ustralian </w:t>
      </w:r>
      <w:r w:rsidRPr="0037392C">
        <w:t>B</w:t>
      </w:r>
      <w:r w:rsidR="0037392C" w:rsidRPr="0037392C">
        <w:t xml:space="preserve">usiness </w:t>
      </w:r>
      <w:r w:rsidRPr="0037392C">
        <w:t>N</w:t>
      </w:r>
      <w:r w:rsidR="0037392C" w:rsidRPr="0037392C">
        <w:t>umber</w:t>
      </w:r>
      <w:r w:rsidRPr="0037392C">
        <w:t xml:space="preserve"> for the Public Fund.  Use the entity type – Fixed Trust</w:t>
      </w:r>
    </w:p>
    <w:p w:rsidR="004D6F3C" w:rsidRPr="0037392C" w:rsidRDefault="004D6F3C" w:rsidP="004D6F3C">
      <w:pPr>
        <w:pStyle w:val="ListParagraph"/>
        <w:numPr>
          <w:ilvl w:val="0"/>
          <w:numId w:val="89"/>
        </w:numPr>
      </w:pPr>
      <w:r w:rsidRPr="0037392C">
        <w:t>Register the Public Fund as a charity with the ACNC</w:t>
      </w:r>
      <w:r w:rsidR="00DB2308" w:rsidRPr="0037392C">
        <w:t>,</w:t>
      </w:r>
      <w:r w:rsidRPr="0037392C">
        <w:t xml:space="preserve"> </w:t>
      </w:r>
      <w:r w:rsidR="00DB2308" w:rsidRPr="0037392C">
        <w:t>mark yes to the T</w:t>
      </w:r>
      <w:r w:rsidR="0037392C" w:rsidRPr="0037392C">
        <w:t xml:space="preserve">ax </w:t>
      </w:r>
      <w:r w:rsidR="00DB2308" w:rsidRPr="0037392C">
        <w:t>C</w:t>
      </w:r>
      <w:r w:rsidR="0037392C" w:rsidRPr="0037392C">
        <w:t xml:space="preserve">oncession </w:t>
      </w:r>
      <w:r w:rsidR="00DB2308" w:rsidRPr="0037392C">
        <w:t>C</w:t>
      </w:r>
      <w:r w:rsidR="0037392C" w:rsidRPr="0037392C">
        <w:t>harity</w:t>
      </w:r>
      <w:r w:rsidR="00DB2308" w:rsidRPr="0037392C">
        <w:t xml:space="preserve"> and Deductible Gift Recipient are</w:t>
      </w:r>
      <w:r w:rsidRPr="0037392C">
        <w:t>a</w:t>
      </w:r>
      <w:r w:rsidR="00DB2308" w:rsidRPr="0037392C">
        <w:t>s, a</w:t>
      </w:r>
      <w:r w:rsidRPr="0037392C">
        <w:t xml:space="preserve">nd  </w:t>
      </w:r>
    </w:p>
    <w:p w:rsidR="004D6F3C" w:rsidRPr="0037392C" w:rsidRDefault="004D6F3C" w:rsidP="004D6F3C">
      <w:pPr>
        <w:pStyle w:val="ListParagraph"/>
        <w:numPr>
          <w:ilvl w:val="0"/>
          <w:numId w:val="89"/>
        </w:numPr>
      </w:pPr>
      <w:r w:rsidRPr="0037392C">
        <w:t>Advise the ACNC of the changes to y</w:t>
      </w:r>
      <w:r w:rsidR="00DB2308" w:rsidRPr="0037392C">
        <w:t xml:space="preserve">our constitutional documents.  </w:t>
      </w:r>
      <w:r w:rsidRPr="0037392C">
        <w:t xml:space="preserve">This obligation is in addition to any other obligations your </w:t>
      </w:r>
      <w:r w:rsidR="00DB2308" w:rsidRPr="0037392C">
        <w:t>institution</w:t>
      </w:r>
      <w:r w:rsidRPr="0037392C">
        <w:t xml:space="preserve"> has under other laws or to other regulators related to updating constitutional documents.  </w:t>
      </w:r>
    </w:p>
    <w:p w:rsidR="000B3855" w:rsidRPr="00DB2308" w:rsidRDefault="0037392C" w:rsidP="002F5CD0">
      <w:r w:rsidRPr="0037392C">
        <w:t>T</w:t>
      </w:r>
      <w:r w:rsidR="004F3748" w:rsidRPr="0037392C">
        <w:t xml:space="preserve">he Department </w:t>
      </w:r>
      <w:r w:rsidRPr="0037392C">
        <w:t xml:space="preserve">may be contacted </w:t>
      </w:r>
      <w:r w:rsidR="00DB2308" w:rsidRPr="0037392C">
        <w:t xml:space="preserve">on </w:t>
      </w:r>
      <w:r w:rsidR="00E663DA" w:rsidRPr="0037392C">
        <w:t xml:space="preserve">1800 441 242 </w:t>
      </w:r>
      <w:r w:rsidR="004F3748" w:rsidRPr="0037392C">
        <w:t>for further assistance.</w:t>
      </w:r>
    </w:p>
    <w:p w:rsidR="000B3855" w:rsidRPr="00DE221C" w:rsidRDefault="000B3855">
      <w:pPr>
        <w:rPr>
          <w:color w:val="FF0000"/>
        </w:rPr>
      </w:pPr>
      <w:r w:rsidRPr="00DE221C">
        <w:rPr>
          <w:color w:val="FF0000"/>
        </w:rPr>
        <w:br w:type="page"/>
      </w:r>
    </w:p>
    <w:p w:rsidR="006F10F3" w:rsidRPr="00E3108B" w:rsidRDefault="00D70161" w:rsidP="000B3855">
      <w:pPr>
        <w:pStyle w:val="Heading1"/>
      </w:pPr>
      <w:bookmarkStart w:id="95" w:name="_Toc404592804"/>
      <w:r w:rsidRPr="00E3108B">
        <w:lastRenderedPageBreak/>
        <w:t>7</w:t>
      </w:r>
      <w:r w:rsidR="00FD5706" w:rsidRPr="00E3108B">
        <w:t>.</w:t>
      </w:r>
      <w:r w:rsidR="00111420" w:rsidRPr="00E3108B">
        <w:t xml:space="preserve"> </w:t>
      </w:r>
      <w:r w:rsidR="006F10F3" w:rsidRPr="00E3108B">
        <w:t>Public Fund</w:t>
      </w:r>
      <w:bookmarkEnd w:id="81"/>
      <w:bookmarkEnd w:id="95"/>
      <w:r w:rsidR="009200FD" w:rsidRPr="00E3108B">
        <w:t xml:space="preserve"> </w:t>
      </w:r>
    </w:p>
    <w:p w:rsidR="00531236" w:rsidRPr="00E3108B" w:rsidRDefault="00531236" w:rsidP="00531236">
      <w:r w:rsidRPr="00E3108B">
        <w:t>This section provides guidance, instructions</w:t>
      </w:r>
      <w:r w:rsidR="00E663DA" w:rsidRPr="00E3108B">
        <w:t>,</w:t>
      </w:r>
      <w:r w:rsidRPr="00E3108B">
        <w:t xml:space="preserve"> explanatory notes and legislation relating to section </w:t>
      </w:r>
      <w:r w:rsidR="00391CB0" w:rsidRPr="00E3108B">
        <w:t>F</w:t>
      </w:r>
      <w:r w:rsidRPr="00E3108B">
        <w:t xml:space="preserve"> of the Register’s </w:t>
      </w:r>
      <w:r w:rsidR="006F4FF8" w:rsidRPr="00E3108B">
        <w:t>application</w:t>
      </w:r>
      <w:r w:rsidR="00382670" w:rsidRPr="00E3108B">
        <w:t xml:space="preserve"> form</w:t>
      </w:r>
      <w:r w:rsidRPr="00E3108B">
        <w:t>.</w:t>
      </w:r>
    </w:p>
    <w:p w:rsidR="00531236" w:rsidRPr="00E3108B" w:rsidRDefault="00531236" w:rsidP="00783E38">
      <w:pPr>
        <w:rPr>
          <w:b/>
          <w:sz w:val="20"/>
          <w:szCs w:val="20"/>
        </w:rPr>
      </w:pPr>
    </w:p>
    <w:p w:rsidR="000F2A38" w:rsidRPr="00E3108B" w:rsidRDefault="000F2A38" w:rsidP="00783E38">
      <w:pPr>
        <w:rPr>
          <w:i/>
          <w:sz w:val="20"/>
          <w:szCs w:val="20"/>
        </w:rPr>
      </w:pPr>
      <w:r w:rsidRPr="00E3108B">
        <w:rPr>
          <w:i/>
          <w:sz w:val="20"/>
          <w:szCs w:val="20"/>
        </w:rPr>
        <w:t xml:space="preserve">References: ITAA </w:t>
      </w:r>
      <w:r w:rsidR="00B821ED" w:rsidRPr="00E3108B">
        <w:rPr>
          <w:i/>
          <w:sz w:val="20"/>
          <w:szCs w:val="20"/>
        </w:rPr>
        <w:t>sub</w:t>
      </w:r>
      <w:r w:rsidRPr="00E3108B">
        <w:rPr>
          <w:i/>
          <w:sz w:val="20"/>
          <w:szCs w:val="20"/>
        </w:rPr>
        <w:t>section</w:t>
      </w:r>
      <w:r w:rsidR="00B821ED" w:rsidRPr="00E3108B">
        <w:rPr>
          <w:i/>
          <w:sz w:val="20"/>
          <w:szCs w:val="20"/>
        </w:rPr>
        <w:t>s</w:t>
      </w:r>
      <w:r w:rsidRPr="00E3108B">
        <w:rPr>
          <w:i/>
          <w:sz w:val="20"/>
          <w:szCs w:val="20"/>
        </w:rPr>
        <w:t xml:space="preserve"> 30-289(2)</w:t>
      </w:r>
      <w:r w:rsidR="00B821ED" w:rsidRPr="00E3108B">
        <w:rPr>
          <w:i/>
          <w:sz w:val="20"/>
          <w:szCs w:val="20"/>
        </w:rPr>
        <w:t>, 30-</w:t>
      </w:r>
      <w:proofErr w:type="gramStart"/>
      <w:r w:rsidR="00B821ED" w:rsidRPr="00E3108B">
        <w:rPr>
          <w:i/>
          <w:sz w:val="20"/>
          <w:szCs w:val="20"/>
        </w:rPr>
        <w:t>289A(</w:t>
      </w:r>
      <w:proofErr w:type="gramEnd"/>
      <w:r w:rsidR="00B821ED" w:rsidRPr="00E3108B">
        <w:rPr>
          <w:i/>
          <w:sz w:val="20"/>
          <w:szCs w:val="20"/>
        </w:rPr>
        <w:t xml:space="preserve">2), </w:t>
      </w:r>
      <w:r w:rsidRPr="00E3108B">
        <w:rPr>
          <w:i/>
          <w:sz w:val="20"/>
          <w:szCs w:val="20"/>
        </w:rPr>
        <w:t>30</w:t>
      </w:r>
      <w:r w:rsidR="00B821ED" w:rsidRPr="00E3108B">
        <w:rPr>
          <w:i/>
          <w:sz w:val="20"/>
          <w:szCs w:val="20"/>
        </w:rPr>
        <w:t>-289(3) &amp; 30-130</w:t>
      </w:r>
      <w:r w:rsidRPr="00E3108B">
        <w:rPr>
          <w:i/>
          <w:sz w:val="20"/>
          <w:szCs w:val="20"/>
        </w:rPr>
        <w:t>-130; Taxation Ruling 95/2</w:t>
      </w:r>
      <w:r w:rsidR="00B916A2" w:rsidRPr="00E3108B">
        <w:rPr>
          <w:i/>
          <w:sz w:val="20"/>
          <w:szCs w:val="20"/>
        </w:rPr>
        <w:t xml:space="preserve">7 </w:t>
      </w:r>
      <w:r w:rsidR="00B916A2" w:rsidRPr="0037392C">
        <w:rPr>
          <w:i/>
          <w:sz w:val="20"/>
          <w:szCs w:val="20"/>
        </w:rPr>
        <w:t>Public Funds</w:t>
      </w:r>
      <w:r w:rsidR="00E3108B" w:rsidRPr="0037392C">
        <w:rPr>
          <w:i/>
          <w:sz w:val="20"/>
          <w:szCs w:val="20"/>
        </w:rPr>
        <w:t>, and Section</w:t>
      </w:r>
      <w:r w:rsidR="0037392C" w:rsidRPr="0037392C">
        <w:rPr>
          <w:i/>
          <w:sz w:val="20"/>
          <w:szCs w:val="20"/>
        </w:rPr>
        <w:t>s</w:t>
      </w:r>
      <w:r w:rsidR="00E3108B" w:rsidRPr="0037392C">
        <w:rPr>
          <w:i/>
          <w:sz w:val="20"/>
          <w:szCs w:val="20"/>
        </w:rPr>
        <w:t xml:space="preserve"> 30-45.</w:t>
      </w:r>
    </w:p>
    <w:p w:rsidR="006F10F3" w:rsidRPr="00E3108B" w:rsidRDefault="00D70161" w:rsidP="006A4502">
      <w:pPr>
        <w:pStyle w:val="Heading2"/>
      </w:pPr>
      <w:bookmarkStart w:id="96" w:name="_Toc404592805"/>
      <w:r w:rsidRPr="00E3108B">
        <w:t>7.1</w:t>
      </w:r>
      <w:r w:rsidR="00B84C63" w:rsidRPr="00E3108B">
        <w:t xml:space="preserve"> </w:t>
      </w:r>
      <w:bookmarkStart w:id="97" w:name="_Toc348509900"/>
      <w:r w:rsidR="00DF743D" w:rsidRPr="00E3108B">
        <w:t>About the public fund</w:t>
      </w:r>
      <w:bookmarkEnd w:id="97"/>
      <w:bookmarkEnd w:id="96"/>
    </w:p>
    <w:p w:rsidR="00B17487" w:rsidRPr="00E3108B" w:rsidRDefault="00B17487" w:rsidP="00783E38">
      <w:r w:rsidRPr="00E3108B">
        <w:t>A harm prevention charity must estab</w:t>
      </w:r>
      <w:r w:rsidR="00EC79B0" w:rsidRPr="00E3108B">
        <w:t>lish and maintain a public fund to promote the prevention or the control of behaviour that is harmful or abusive to human beings.</w:t>
      </w:r>
    </w:p>
    <w:p w:rsidR="00D2662B" w:rsidRPr="00E3108B" w:rsidRDefault="00D2662B" w:rsidP="00783E38"/>
    <w:p w:rsidR="00C8387D" w:rsidRPr="00E3108B" w:rsidRDefault="00C8387D" w:rsidP="00783E38">
      <w:r w:rsidRPr="00E3108B">
        <w:t>A public fund has:</w:t>
      </w:r>
    </w:p>
    <w:p w:rsidR="00C8387D" w:rsidRPr="00E3108B" w:rsidRDefault="00C8387D" w:rsidP="00B33398">
      <w:pPr>
        <w:numPr>
          <w:ilvl w:val="0"/>
          <w:numId w:val="15"/>
        </w:numPr>
      </w:pPr>
      <w:r w:rsidRPr="00E3108B">
        <w:t>its own name</w:t>
      </w:r>
      <w:r w:rsidR="00B33398" w:rsidRPr="00E3108B">
        <w:t>;</w:t>
      </w:r>
    </w:p>
    <w:p w:rsidR="00C8387D" w:rsidRPr="00E3108B" w:rsidRDefault="00C8387D" w:rsidP="00727439">
      <w:pPr>
        <w:numPr>
          <w:ilvl w:val="0"/>
          <w:numId w:val="15"/>
        </w:numPr>
      </w:pPr>
      <w:r w:rsidRPr="00E3108B">
        <w:t>its own object</w:t>
      </w:r>
      <w:r w:rsidR="0061342F" w:rsidRPr="00E3108B">
        <w:t>s (</w:t>
      </w:r>
      <w:r w:rsidR="00273AAC" w:rsidRPr="00E3108B">
        <w:rPr>
          <w:i/>
        </w:rPr>
        <w:t>in</w:t>
      </w:r>
      <w:r w:rsidR="0061342F" w:rsidRPr="00E3108B">
        <w:rPr>
          <w:i/>
        </w:rPr>
        <w:t xml:space="preserve"> a constitution</w:t>
      </w:r>
      <w:r w:rsidR="00B821ED" w:rsidRPr="00E3108B">
        <w:rPr>
          <w:i/>
        </w:rPr>
        <w:t>al document</w:t>
      </w:r>
      <w:r w:rsidR="0061342F" w:rsidRPr="00E3108B">
        <w:rPr>
          <w:i/>
        </w:rPr>
        <w:t xml:space="preserve"> </w:t>
      </w:r>
      <w:r w:rsidR="00273AAC" w:rsidRPr="00E3108B">
        <w:rPr>
          <w:i/>
        </w:rPr>
        <w:t>the aims/purposes are known as objects</w:t>
      </w:r>
      <w:r w:rsidR="0061342F" w:rsidRPr="00E3108B">
        <w:rPr>
          <w:i/>
        </w:rPr>
        <w:t>)</w:t>
      </w:r>
      <w:r w:rsidRPr="00E3108B">
        <w:t xml:space="preserve"> </w:t>
      </w:r>
      <w:r w:rsidR="00D2662B" w:rsidRPr="00E3108B">
        <w:t>which must be clearly set out in the institution’s constitutio</w:t>
      </w:r>
      <w:r w:rsidR="00B33398" w:rsidRPr="00E3108B">
        <w:t>nal documents;</w:t>
      </w:r>
    </w:p>
    <w:p w:rsidR="00417E9E" w:rsidRPr="00E3108B" w:rsidRDefault="00417E9E" w:rsidP="00B33398">
      <w:pPr>
        <w:numPr>
          <w:ilvl w:val="0"/>
          <w:numId w:val="15"/>
        </w:numPr>
      </w:pPr>
      <w:r w:rsidRPr="00E3108B">
        <w:t>its own bank account (separate to the charitable institution) with clear accounting procedures</w:t>
      </w:r>
      <w:r w:rsidR="00EC79B0" w:rsidRPr="00E3108B">
        <w:t xml:space="preserve"> to allow for transparency and accountability</w:t>
      </w:r>
      <w:r w:rsidR="00B33398" w:rsidRPr="00E3108B">
        <w:t>;</w:t>
      </w:r>
    </w:p>
    <w:p w:rsidR="00417E9E" w:rsidRPr="00E3108B" w:rsidRDefault="00417E9E" w:rsidP="00B33398">
      <w:pPr>
        <w:numPr>
          <w:ilvl w:val="0"/>
          <w:numId w:val="15"/>
        </w:numPr>
      </w:pPr>
      <w:r w:rsidRPr="00E3108B">
        <w:t>its own receipts which must be</w:t>
      </w:r>
      <w:r w:rsidR="00B33398" w:rsidRPr="00E3108B">
        <w:t xml:space="preserve"> issued in the name of the </w:t>
      </w:r>
      <w:r w:rsidR="00B821ED" w:rsidRPr="00E3108B">
        <w:t xml:space="preserve">public </w:t>
      </w:r>
      <w:r w:rsidR="00B33398" w:rsidRPr="00E3108B">
        <w:t>fund;</w:t>
      </w:r>
    </w:p>
    <w:p w:rsidR="00B33398" w:rsidRPr="00E3108B" w:rsidRDefault="00C8387D" w:rsidP="00783E38">
      <w:pPr>
        <w:numPr>
          <w:ilvl w:val="0"/>
          <w:numId w:val="15"/>
        </w:numPr>
      </w:pPr>
      <w:r w:rsidRPr="00E3108B">
        <w:t>its own management committee</w:t>
      </w:r>
      <w:r w:rsidR="00D2662B" w:rsidRPr="00E3108B">
        <w:t xml:space="preserve"> of </w:t>
      </w:r>
      <w:r w:rsidR="0035737F" w:rsidRPr="00E3108B">
        <w:t xml:space="preserve">at least three </w:t>
      </w:r>
      <w:r w:rsidR="00B33398" w:rsidRPr="00E3108B">
        <w:t xml:space="preserve">people to manage the </w:t>
      </w:r>
      <w:r w:rsidR="00B821ED" w:rsidRPr="00E3108B">
        <w:t xml:space="preserve">public </w:t>
      </w:r>
      <w:r w:rsidR="00B33398" w:rsidRPr="00E3108B">
        <w:t>fund</w:t>
      </w:r>
      <w:r w:rsidR="00E663DA" w:rsidRPr="00E3108B">
        <w:t xml:space="preserve">; </w:t>
      </w:r>
      <w:r w:rsidR="00FD0F18" w:rsidRPr="00E3108B">
        <w:t xml:space="preserve">the majority of them must have Register </w:t>
      </w:r>
      <w:r w:rsidR="00B821ED" w:rsidRPr="00E3108B">
        <w:t>‘</w:t>
      </w:r>
      <w:r w:rsidR="00FD0F18" w:rsidRPr="00E3108B">
        <w:t>responsible person</w:t>
      </w:r>
      <w:r w:rsidR="00B821ED" w:rsidRPr="00E3108B">
        <w:t>’</w:t>
      </w:r>
      <w:r w:rsidR="00FD0F18" w:rsidRPr="00E3108B">
        <w:t xml:space="preserve"> qualifications as found in</w:t>
      </w:r>
      <w:r w:rsidR="00E663DA" w:rsidRPr="00E3108B">
        <w:t xml:space="preserve"> the nomination form and these G</w:t>
      </w:r>
      <w:r w:rsidR="00FD0F18" w:rsidRPr="00E3108B">
        <w:t>uidelines</w:t>
      </w:r>
      <w:r w:rsidR="00B33398" w:rsidRPr="00E3108B">
        <w:t xml:space="preserve">; </w:t>
      </w:r>
    </w:p>
    <w:p w:rsidR="00C8387D" w:rsidRPr="00E3108B" w:rsidRDefault="00C8387D" w:rsidP="00783E38">
      <w:pPr>
        <w:numPr>
          <w:ilvl w:val="0"/>
          <w:numId w:val="15"/>
        </w:numPr>
      </w:pPr>
      <w:r w:rsidRPr="00E3108B">
        <w:t>its own rules</w:t>
      </w:r>
      <w:r w:rsidR="00EC79B0" w:rsidRPr="00E3108B">
        <w:t xml:space="preserve"> in the constitutional document; and</w:t>
      </w:r>
    </w:p>
    <w:p w:rsidR="00EC79B0" w:rsidRPr="00E3108B" w:rsidRDefault="00EC79B0" w:rsidP="00783E38">
      <w:pPr>
        <w:numPr>
          <w:ilvl w:val="0"/>
          <w:numId w:val="15"/>
        </w:numPr>
      </w:pPr>
      <w:proofErr w:type="gramStart"/>
      <w:r w:rsidRPr="00E3108B">
        <w:t>its</w:t>
      </w:r>
      <w:proofErr w:type="gramEnd"/>
      <w:r w:rsidRPr="00E3108B">
        <w:t xml:space="preserve"> own Australian Business Number.</w:t>
      </w:r>
    </w:p>
    <w:p w:rsidR="00D2662B" w:rsidRPr="00E3108B" w:rsidRDefault="00D2662B" w:rsidP="00783E38"/>
    <w:p w:rsidR="00D2662B" w:rsidRPr="00E3108B" w:rsidRDefault="00B33398" w:rsidP="00783E38">
      <w:r w:rsidRPr="00E3108B">
        <w:t>In addition</w:t>
      </w:r>
      <w:r w:rsidR="00C14D25" w:rsidRPr="00E3108B">
        <w:t>,</w:t>
      </w:r>
    </w:p>
    <w:p w:rsidR="00D2662B" w:rsidRPr="00E3108B" w:rsidRDefault="00740B6C" w:rsidP="00B33398">
      <w:pPr>
        <w:numPr>
          <w:ilvl w:val="0"/>
          <w:numId w:val="16"/>
        </w:numPr>
      </w:pPr>
      <w:r w:rsidRPr="00E3108B">
        <w:t>t</w:t>
      </w:r>
      <w:r w:rsidR="00D2662B" w:rsidRPr="00E3108B">
        <w:t xml:space="preserve">he public must be invited to </w:t>
      </w:r>
      <w:r w:rsidR="00407F63" w:rsidRPr="00E3108B">
        <w:t xml:space="preserve">and in fact does </w:t>
      </w:r>
      <w:r w:rsidR="00D2662B" w:rsidRPr="00E3108B">
        <w:t>contribute to</w:t>
      </w:r>
      <w:r w:rsidR="00407F63" w:rsidRPr="00E3108B">
        <w:t xml:space="preserve"> </w:t>
      </w:r>
      <w:r w:rsidR="00D2662B" w:rsidRPr="00E3108B">
        <w:t xml:space="preserve">the </w:t>
      </w:r>
      <w:r w:rsidR="00B821ED" w:rsidRPr="00E3108B">
        <w:t xml:space="preserve">public </w:t>
      </w:r>
      <w:r w:rsidR="00D2662B" w:rsidRPr="00E3108B">
        <w:t>fund</w:t>
      </w:r>
      <w:r w:rsidR="00B33398" w:rsidRPr="00E3108B">
        <w:t>;</w:t>
      </w:r>
    </w:p>
    <w:p w:rsidR="00D2662B" w:rsidRPr="00E3108B" w:rsidRDefault="00740B6C" w:rsidP="00B33398">
      <w:pPr>
        <w:numPr>
          <w:ilvl w:val="0"/>
          <w:numId w:val="16"/>
        </w:numPr>
      </w:pPr>
      <w:r w:rsidRPr="00E3108B">
        <w:t>t</w:t>
      </w:r>
      <w:r w:rsidR="00D2662B" w:rsidRPr="00E3108B">
        <w:t xml:space="preserve">he </w:t>
      </w:r>
      <w:r w:rsidR="00B821ED" w:rsidRPr="00E3108B">
        <w:t xml:space="preserve">public </w:t>
      </w:r>
      <w:r w:rsidR="00D2662B" w:rsidRPr="00E3108B">
        <w:t>fund must operate on a no</w:t>
      </w:r>
      <w:r w:rsidR="001E77D7" w:rsidRPr="00E3108B">
        <w:t>t-for</w:t>
      </w:r>
      <w:r w:rsidR="00D2662B" w:rsidRPr="00E3108B">
        <w:t>-profit basis</w:t>
      </w:r>
      <w:r w:rsidR="00B33398" w:rsidRPr="00E3108B">
        <w:t>;</w:t>
      </w:r>
    </w:p>
    <w:p w:rsidR="00B17487" w:rsidRPr="00E3108B" w:rsidRDefault="00740B6C" w:rsidP="00B33398">
      <w:pPr>
        <w:numPr>
          <w:ilvl w:val="0"/>
          <w:numId w:val="16"/>
        </w:numPr>
      </w:pPr>
      <w:r w:rsidRPr="00E3108B">
        <w:t>t</w:t>
      </w:r>
      <w:r w:rsidR="00B17487" w:rsidRPr="00E3108B">
        <w:t xml:space="preserve">he </w:t>
      </w:r>
      <w:r w:rsidR="00B821ED" w:rsidRPr="00E3108B">
        <w:t xml:space="preserve">public </w:t>
      </w:r>
      <w:r w:rsidR="00B17487" w:rsidRPr="00E3108B">
        <w:t>fund must have an acceptable winding up clause</w:t>
      </w:r>
      <w:r w:rsidR="00B33398" w:rsidRPr="00E3108B">
        <w:t>; and</w:t>
      </w:r>
    </w:p>
    <w:p w:rsidR="0018313F" w:rsidRPr="00E3108B" w:rsidRDefault="00740B6C" w:rsidP="00B33398">
      <w:pPr>
        <w:numPr>
          <w:ilvl w:val="0"/>
          <w:numId w:val="16"/>
        </w:numPr>
      </w:pPr>
      <w:proofErr w:type="gramStart"/>
      <w:r w:rsidRPr="00E3108B">
        <w:t>t</w:t>
      </w:r>
      <w:r w:rsidR="0018313F" w:rsidRPr="00E3108B">
        <w:t>he</w:t>
      </w:r>
      <w:proofErr w:type="gramEnd"/>
      <w:r w:rsidR="0018313F" w:rsidRPr="00E3108B">
        <w:t xml:space="preserve"> </w:t>
      </w:r>
      <w:r w:rsidR="00B821ED" w:rsidRPr="00E3108B">
        <w:t xml:space="preserve">public </w:t>
      </w:r>
      <w:r w:rsidR="0018313F" w:rsidRPr="00E3108B">
        <w:t>fund must be established and operated in Australia</w:t>
      </w:r>
      <w:r w:rsidR="00B33398" w:rsidRPr="00E3108B">
        <w:t>.</w:t>
      </w:r>
    </w:p>
    <w:p w:rsidR="00E3108B" w:rsidRPr="00E3108B" w:rsidRDefault="00E3108B" w:rsidP="00E3108B"/>
    <w:p w:rsidR="0029052A" w:rsidRPr="00E3108B" w:rsidRDefault="00CF5599" w:rsidP="00783E38">
      <w:r w:rsidRPr="00E3108B">
        <w:t>The Department assesses the</w:t>
      </w:r>
      <w:r w:rsidR="00B33398" w:rsidRPr="00E3108B">
        <w:t xml:space="preserve"> application documentation to ensure that the charity’s public fund complies with the requirements of the </w:t>
      </w:r>
      <w:r w:rsidR="00B33398" w:rsidRPr="00E3108B">
        <w:rPr>
          <w:i/>
        </w:rPr>
        <w:t>ITAA</w:t>
      </w:r>
      <w:r w:rsidR="00B33398" w:rsidRPr="00E3108B">
        <w:t xml:space="preserve"> and </w:t>
      </w:r>
      <w:r w:rsidR="00B33398" w:rsidRPr="00E3108B">
        <w:rPr>
          <w:i/>
        </w:rPr>
        <w:t>Taxation Ruling 95/27, Public Funds</w:t>
      </w:r>
      <w:r w:rsidR="00B33398" w:rsidRPr="00E3108B">
        <w:t>, including ensuring that the model rules</w:t>
      </w:r>
      <w:r w:rsidR="00723EFF" w:rsidRPr="00E3108B">
        <w:rPr>
          <w:i/>
        </w:rPr>
        <w:t xml:space="preserve"> </w:t>
      </w:r>
      <w:r w:rsidR="00B33398" w:rsidRPr="00E3108B">
        <w:t xml:space="preserve">are incorporated into the </w:t>
      </w:r>
      <w:r w:rsidR="00A352AF" w:rsidRPr="00E3108B">
        <w:t xml:space="preserve">institution’s </w:t>
      </w:r>
      <w:r w:rsidRPr="00E3108B">
        <w:t>constitutional documents.</w:t>
      </w:r>
    </w:p>
    <w:p w:rsidR="0029052A" w:rsidRPr="00E3108B" w:rsidRDefault="0029052A" w:rsidP="00783E38"/>
    <w:p w:rsidR="00EC79B0" w:rsidRPr="00E3108B" w:rsidRDefault="00E663DA" w:rsidP="00F06026">
      <w:r w:rsidRPr="00E3108B">
        <w:t>Requirements for p</w:t>
      </w:r>
      <w:r w:rsidR="009E751F" w:rsidRPr="00E3108B">
        <w:t xml:space="preserve">ublic </w:t>
      </w:r>
      <w:r w:rsidRPr="00E3108B">
        <w:t>f</w:t>
      </w:r>
      <w:r w:rsidR="009E751F" w:rsidRPr="00E3108B">
        <w:t>unds and how to comply with these are further outlined</w:t>
      </w:r>
      <w:r w:rsidR="007F02A7" w:rsidRPr="00E3108B">
        <w:t xml:space="preserve"> in</w:t>
      </w:r>
      <w:r w:rsidR="009E751F" w:rsidRPr="00E3108B">
        <w:t xml:space="preserve"> </w:t>
      </w:r>
      <w:r w:rsidR="007F02A7" w:rsidRPr="00E3108B">
        <w:rPr>
          <w:i/>
        </w:rPr>
        <w:t>Model Rules for Public Funds</w:t>
      </w:r>
      <w:r w:rsidR="007F02A7" w:rsidRPr="00E3108B" w:rsidDel="007F02A7">
        <w:t xml:space="preserve"> </w:t>
      </w:r>
      <w:r w:rsidR="007F02A7" w:rsidRPr="00E3108B">
        <w:t>in</w:t>
      </w:r>
      <w:r w:rsidR="009E751F" w:rsidRPr="00E3108B">
        <w:t xml:space="preserve"> these Guidelines.</w:t>
      </w:r>
    </w:p>
    <w:p w:rsidR="00EC79B0" w:rsidRPr="00E3108B" w:rsidRDefault="00F06026" w:rsidP="006A4502">
      <w:pPr>
        <w:pStyle w:val="Heading2"/>
      </w:pPr>
      <w:bookmarkStart w:id="98" w:name="_Toc404592806"/>
      <w:r w:rsidRPr="00E3108B">
        <w:t>7.2 Statistical Returns</w:t>
      </w:r>
      <w:bookmarkEnd w:id="98"/>
    </w:p>
    <w:p w:rsidR="00F06026" w:rsidRPr="00E3108B" w:rsidRDefault="00F06026" w:rsidP="00F06026">
      <w:r w:rsidRPr="00E3108B">
        <w:t>Harm prevention charities must provide the Department with statistical information about the donations and gifts made to the public fund for a financial year within four months of the end of that year. The annual statistical returns will include:</w:t>
      </w:r>
    </w:p>
    <w:p w:rsidR="00B821ED" w:rsidRPr="00E3108B" w:rsidRDefault="00F06026" w:rsidP="00B821ED">
      <w:pPr>
        <w:numPr>
          <w:ilvl w:val="0"/>
          <w:numId w:val="24"/>
        </w:numPr>
      </w:pPr>
      <w:r w:rsidRPr="00E3108B">
        <w:t>information on the expenditure of public fund monies and the management of public fund assets;</w:t>
      </w:r>
      <w:r w:rsidR="00B821ED" w:rsidRPr="00E3108B">
        <w:t xml:space="preserve"> and</w:t>
      </w:r>
    </w:p>
    <w:p w:rsidR="00B821ED" w:rsidRPr="00E3108B" w:rsidRDefault="00B821ED" w:rsidP="00B821ED">
      <w:pPr>
        <w:numPr>
          <w:ilvl w:val="0"/>
          <w:numId w:val="24"/>
        </w:numPr>
      </w:pPr>
      <w:proofErr w:type="gramStart"/>
      <w:r w:rsidRPr="00E3108B">
        <w:t>answers</w:t>
      </w:r>
      <w:proofErr w:type="gramEnd"/>
      <w:r w:rsidRPr="00E3108B">
        <w:t xml:space="preserve"> to any questions asked about the public fund.</w:t>
      </w:r>
    </w:p>
    <w:p w:rsidR="00F06026" w:rsidRPr="00E3108B" w:rsidRDefault="00B821ED" w:rsidP="00B821ED">
      <w:r w:rsidRPr="00E3108B">
        <w:t xml:space="preserve">The statistical return must be accompanied by </w:t>
      </w:r>
      <w:r w:rsidR="00F06026" w:rsidRPr="00E3108B">
        <w:t xml:space="preserve">audited financial statements for the financial year </w:t>
      </w:r>
      <w:r w:rsidRPr="00E3108B">
        <w:t>for the harm prevention charity.</w:t>
      </w:r>
    </w:p>
    <w:p w:rsidR="00F06026" w:rsidRPr="00E3108B" w:rsidRDefault="00F06026" w:rsidP="00F06026"/>
    <w:p w:rsidR="00F06026" w:rsidRPr="00E3108B" w:rsidRDefault="00F06026" w:rsidP="00F06026">
      <w:r w:rsidRPr="00E3108B">
        <w:t xml:space="preserve">It is recommended that this reporting requirement be incorporated into an institution’s normal planning </w:t>
      </w:r>
      <w:r w:rsidR="00E663DA" w:rsidRPr="00E3108B">
        <w:t xml:space="preserve">and reporting </w:t>
      </w:r>
      <w:r w:rsidRPr="00E3108B">
        <w:t>processes to avoid the possibility of non</w:t>
      </w:r>
      <w:r w:rsidRPr="00E3108B">
        <w:noBreakHyphen/>
        <w:t>compliance.</w:t>
      </w:r>
    </w:p>
    <w:p w:rsidR="00EC79B0" w:rsidRPr="00E3108B" w:rsidRDefault="00EC79B0" w:rsidP="00783E38"/>
    <w:p w:rsidR="002975F5" w:rsidRPr="00E3108B" w:rsidRDefault="00D70161" w:rsidP="006A4502">
      <w:pPr>
        <w:pStyle w:val="Heading2"/>
      </w:pPr>
      <w:bookmarkStart w:id="99" w:name="_Toc404592807"/>
      <w:r w:rsidRPr="00E3108B">
        <w:t>7</w:t>
      </w:r>
      <w:r w:rsidR="00B84C63" w:rsidRPr="00E3108B">
        <w:t>.</w:t>
      </w:r>
      <w:r w:rsidR="00F06026" w:rsidRPr="00E3108B">
        <w:t>3</w:t>
      </w:r>
      <w:r w:rsidR="00B84C63" w:rsidRPr="00E3108B">
        <w:t xml:space="preserve"> </w:t>
      </w:r>
      <w:r w:rsidR="002975F5" w:rsidRPr="00E3108B">
        <w:t>Public Fund name</w:t>
      </w:r>
      <w:bookmarkEnd w:id="99"/>
    </w:p>
    <w:p w:rsidR="00424775" w:rsidRPr="00E3108B" w:rsidRDefault="00424775" w:rsidP="00424775">
      <w:r w:rsidRPr="00E3108B">
        <w:t>Harm prevention charities are encouraged to give their public funds distinctive names to identify the public fund from the harm prevention charity. It is preferable to keep the public fund name as short as possible.</w:t>
      </w:r>
    </w:p>
    <w:p w:rsidR="00424775" w:rsidRPr="00E3108B" w:rsidRDefault="00424775" w:rsidP="00783E38"/>
    <w:p w:rsidR="004A3B4A" w:rsidRPr="00E3108B" w:rsidRDefault="004A3B4A" w:rsidP="00783E38">
      <w:r w:rsidRPr="00E3108B">
        <w:t>The name of the public fund must be the same as the name that is in the establishment clause of the public fund in your constitution or other founding document.</w:t>
      </w:r>
    </w:p>
    <w:p w:rsidR="00417E9E" w:rsidRPr="00E3108B" w:rsidRDefault="00417E9E" w:rsidP="00783E38"/>
    <w:p w:rsidR="00E5151A" w:rsidRPr="00E3108B" w:rsidRDefault="00E5151A" w:rsidP="00783E38">
      <w:r w:rsidRPr="00E3108B">
        <w:t xml:space="preserve">It is acceptable to use the institution’s name as the </w:t>
      </w:r>
      <w:r w:rsidR="00EA0873" w:rsidRPr="00E3108B">
        <w:t>basis</w:t>
      </w:r>
      <w:r w:rsidRPr="00E3108B">
        <w:t xml:space="preserve"> of the public fund’s name but the words ‘incorporated’ and ‘limited’ should not be included. </w:t>
      </w:r>
      <w:r w:rsidRPr="00E3108B">
        <w:rPr>
          <w:b/>
        </w:rPr>
        <w:t>The word ‘fund’</w:t>
      </w:r>
      <w:r w:rsidR="000E0235" w:rsidRPr="00E3108B">
        <w:rPr>
          <w:b/>
        </w:rPr>
        <w:t xml:space="preserve"> or words ‘public fund’</w:t>
      </w:r>
      <w:r w:rsidRPr="00E3108B">
        <w:rPr>
          <w:b/>
        </w:rPr>
        <w:t xml:space="preserve"> must be used in the name of the public fund</w:t>
      </w:r>
      <w:r w:rsidRPr="00E3108B">
        <w:t>, preferably at the end of the name.</w:t>
      </w:r>
    </w:p>
    <w:p w:rsidR="00E5151A" w:rsidRPr="00E3108B" w:rsidRDefault="00E5151A" w:rsidP="00783E38"/>
    <w:p w:rsidR="00E5151A" w:rsidRPr="00E3108B" w:rsidRDefault="00E5151A" w:rsidP="00783E38">
      <w:r w:rsidRPr="00E3108B">
        <w:t xml:space="preserve">It is wise to check and see if a public fund name is recorded already on the Register by contacting the </w:t>
      </w:r>
      <w:r w:rsidR="00204222" w:rsidRPr="00E3108B">
        <w:t>D</w:t>
      </w:r>
      <w:r w:rsidRPr="00E3108B">
        <w:t>epartment on 1800 441 242</w:t>
      </w:r>
      <w:r w:rsidR="00424775" w:rsidRPr="00E3108B">
        <w:t>.</w:t>
      </w:r>
    </w:p>
    <w:p w:rsidR="004A3B4A" w:rsidRPr="00E3108B" w:rsidRDefault="004A3B4A" w:rsidP="00783E38"/>
    <w:p w:rsidR="006F10F3" w:rsidRPr="00E3108B" w:rsidRDefault="00D70161" w:rsidP="006A4502">
      <w:pPr>
        <w:pStyle w:val="Heading2"/>
      </w:pPr>
      <w:bookmarkStart w:id="100" w:name="_Toc348452598"/>
      <w:bookmarkStart w:id="101" w:name="_Toc348509901"/>
      <w:bookmarkStart w:id="102" w:name="_Toc404592808"/>
      <w:bookmarkEnd w:id="100"/>
      <w:r w:rsidRPr="00E3108B">
        <w:t>7</w:t>
      </w:r>
      <w:r w:rsidR="00B84C63" w:rsidRPr="00E3108B">
        <w:t>.</w:t>
      </w:r>
      <w:bookmarkEnd w:id="101"/>
      <w:r w:rsidR="00F06026" w:rsidRPr="00E3108B">
        <w:t>4</w:t>
      </w:r>
      <w:r w:rsidR="00B84C63" w:rsidRPr="00E3108B">
        <w:t xml:space="preserve"> </w:t>
      </w:r>
      <w:bookmarkStart w:id="103" w:name="_Toc348452599"/>
      <w:bookmarkStart w:id="104" w:name="_Toc348452600"/>
      <w:bookmarkStart w:id="105" w:name="_Toc348452601"/>
      <w:bookmarkStart w:id="106" w:name="_Toc348452603"/>
      <w:bookmarkStart w:id="107" w:name="_Toc348452604"/>
      <w:bookmarkStart w:id="108" w:name="_Toc348452605"/>
      <w:bookmarkStart w:id="109" w:name="_Toc348452606"/>
      <w:bookmarkStart w:id="110" w:name="_Toc348452608"/>
      <w:bookmarkStart w:id="111" w:name="_Toc348452613"/>
      <w:bookmarkStart w:id="112" w:name="_Toc348452615"/>
      <w:bookmarkStart w:id="113" w:name="_Toc348452617"/>
      <w:bookmarkStart w:id="114" w:name="_Toc348452619"/>
      <w:bookmarkStart w:id="115" w:name="_Toc348452621"/>
      <w:bookmarkStart w:id="116" w:name="_Toc348452622"/>
      <w:bookmarkStart w:id="117" w:name="_Toc348452623"/>
      <w:bookmarkStart w:id="118" w:name="_Toc348452624"/>
      <w:bookmarkStart w:id="119" w:name="_Toc348452626"/>
      <w:bookmarkStart w:id="120" w:name="_Toc348452637"/>
      <w:bookmarkStart w:id="121" w:name="_Toc348452639"/>
      <w:bookmarkStart w:id="122" w:name="_Toc348452640"/>
      <w:bookmarkStart w:id="123" w:name="_Toc348452641"/>
      <w:bookmarkStart w:id="124" w:name="_Toc348452642"/>
      <w:bookmarkStart w:id="125" w:name="_Toc348452643"/>
      <w:bookmarkStart w:id="126" w:name="_Toc348452644"/>
      <w:bookmarkStart w:id="127" w:name="_Toc348452645"/>
      <w:bookmarkStart w:id="128" w:name="_Toc348452646"/>
      <w:bookmarkStart w:id="129" w:name="_Toc348452647"/>
      <w:bookmarkStart w:id="130" w:name="_Toc348452648"/>
      <w:bookmarkStart w:id="131" w:name="_Toc348452649"/>
      <w:bookmarkStart w:id="132" w:name="_Toc348452650"/>
      <w:bookmarkStart w:id="133" w:name="_Toc348452651"/>
      <w:bookmarkStart w:id="134" w:name="_Toc348452652"/>
      <w:bookmarkStart w:id="135" w:name="_Toc348452655"/>
      <w:bookmarkStart w:id="136" w:name="_Toc348452656"/>
      <w:bookmarkStart w:id="137" w:name="_Toc348452657"/>
      <w:bookmarkStart w:id="138" w:name="_Toc348452659"/>
      <w:bookmarkStart w:id="139" w:name="_Toc348452661"/>
      <w:bookmarkStart w:id="140" w:name="_Toc348452663"/>
      <w:bookmarkStart w:id="141" w:name="_Toc348452664"/>
      <w:bookmarkStart w:id="142" w:name="_Toc348452665"/>
      <w:bookmarkStart w:id="143" w:name="_Toc348452666"/>
      <w:bookmarkStart w:id="144" w:name="_Toc348452667"/>
      <w:bookmarkStart w:id="145" w:name="_Toc348452668"/>
      <w:bookmarkStart w:id="146" w:name="_Toc348452670"/>
      <w:bookmarkStart w:id="147" w:name="_Toc348452682"/>
      <w:bookmarkStart w:id="148" w:name="_Toc348452686"/>
      <w:bookmarkStart w:id="149" w:name="_Toc348452688"/>
      <w:bookmarkStart w:id="150" w:name="_Toc348452690"/>
      <w:bookmarkStart w:id="151" w:name="_Toc348452692"/>
      <w:bookmarkStart w:id="152" w:name="_Toc348452693"/>
      <w:bookmarkStart w:id="153" w:name="_Toc348452694"/>
      <w:bookmarkStart w:id="154" w:name="_Toc348452695"/>
      <w:bookmarkStart w:id="155" w:name="_Toc348452696"/>
      <w:bookmarkStart w:id="156" w:name="_Toc348452697"/>
      <w:bookmarkStart w:id="157" w:name="_Toc348452698"/>
      <w:bookmarkStart w:id="158" w:name="_Toc348452699"/>
      <w:bookmarkStart w:id="159" w:name="_Toc348452700"/>
      <w:bookmarkStart w:id="160" w:name="_Toc348452701"/>
      <w:bookmarkStart w:id="161" w:name="_Toc348452703"/>
      <w:bookmarkStart w:id="162" w:name="_Toc348452704"/>
      <w:bookmarkStart w:id="163" w:name="_Toc348452705"/>
      <w:bookmarkStart w:id="164" w:name="_Toc348452706"/>
      <w:bookmarkStart w:id="165" w:name="_Toc348452708"/>
      <w:bookmarkStart w:id="166" w:name="_Toc348452711"/>
      <w:bookmarkStart w:id="167" w:name="_Toc348452713"/>
      <w:bookmarkStart w:id="168" w:name="_Toc348452715"/>
      <w:bookmarkStart w:id="169" w:name="_Toc348452716"/>
      <w:bookmarkStart w:id="170" w:name="_Toc3485099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6F10F3" w:rsidRPr="00E3108B">
        <w:t xml:space="preserve">Donations, </w:t>
      </w:r>
      <w:r w:rsidR="00D018EB" w:rsidRPr="00E3108B">
        <w:t>s</w:t>
      </w:r>
      <w:r w:rsidR="006F10F3" w:rsidRPr="00E3108B">
        <w:t>ponsorships</w:t>
      </w:r>
      <w:r w:rsidR="00D018EB" w:rsidRPr="00E3108B">
        <w:t>, b</w:t>
      </w:r>
      <w:r w:rsidR="006F10F3" w:rsidRPr="00E3108B">
        <w:t>equests</w:t>
      </w:r>
      <w:r w:rsidR="008179B4" w:rsidRPr="00E3108B">
        <w:t>, grant payments</w:t>
      </w:r>
      <w:r w:rsidR="00723EFF" w:rsidRPr="00E3108B">
        <w:t xml:space="preserve"> and the public fund</w:t>
      </w:r>
      <w:bookmarkEnd w:id="170"/>
      <w:bookmarkEnd w:id="102"/>
    </w:p>
    <w:p w:rsidR="00674801" w:rsidRPr="00E3108B" w:rsidRDefault="00674801" w:rsidP="003F094F">
      <w:r w:rsidRPr="00E3108B">
        <w:t xml:space="preserve">Harm prevention charities listed on the Register </w:t>
      </w:r>
      <w:r w:rsidRPr="00E3108B">
        <w:rPr>
          <w:b/>
        </w:rPr>
        <w:t>must</w:t>
      </w:r>
      <w:r w:rsidRPr="00E3108B">
        <w:t xml:space="preserve"> </w:t>
      </w:r>
      <w:r w:rsidRPr="00E3108B">
        <w:rPr>
          <w:b/>
        </w:rPr>
        <w:t>actively seek donations</w:t>
      </w:r>
      <w:r w:rsidRPr="00E3108B">
        <w:t xml:space="preserve"> of </w:t>
      </w:r>
      <w:r w:rsidRPr="00E3108B">
        <w:rPr>
          <w:spacing w:val="-2"/>
        </w:rPr>
        <w:t>money or property from the public in order to maintain their tax deductibility</w:t>
      </w:r>
      <w:r w:rsidRPr="00E3108B">
        <w:t xml:space="preserve"> status.</w:t>
      </w:r>
    </w:p>
    <w:p w:rsidR="00B82D96" w:rsidRPr="00E3108B" w:rsidRDefault="00B82D96" w:rsidP="003F094F"/>
    <w:p w:rsidR="00F60A7F" w:rsidRPr="00E3108B" w:rsidRDefault="00F60A7F" w:rsidP="00F60A7F">
      <w:r w:rsidRPr="00E3108B">
        <w:t>The public fund is established to receive all gifts of money or property for the specific purpose of the promotion of the prevention or the control of behaviour that is harmful or abusive to human beings</w:t>
      </w:r>
      <w:r w:rsidR="000E0235" w:rsidRPr="00E3108B">
        <w:t>. A</w:t>
      </w:r>
      <w:r w:rsidRPr="00E3108B">
        <w:t>ny money received because of such gifts must be credited to its bank account</w:t>
      </w:r>
      <w:r w:rsidR="00723EFF" w:rsidRPr="00E3108B">
        <w:t xml:space="preserve"> </w:t>
      </w:r>
      <w:r w:rsidR="00723EFF" w:rsidRPr="00E3108B">
        <w:rPr>
          <w:i/>
        </w:rPr>
        <w:t>(see ‘Donations’ below)</w:t>
      </w:r>
      <w:r w:rsidRPr="00E3108B">
        <w:t xml:space="preserve">. The </w:t>
      </w:r>
      <w:r w:rsidR="000E0235" w:rsidRPr="00E3108B">
        <w:t xml:space="preserve">public </w:t>
      </w:r>
      <w:r w:rsidRPr="00E3108B">
        <w:t xml:space="preserve">fund must not receive any other money or property into its account </w:t>
      </w:r>
      <w:r w:rsidR="00723EFF" w:rsidRPr="00E3108B">
        <w:rPr>
          <w:i/>
        </w:rPr>
        <w:t>(see ‘Sponsorship’, Bequests’, and ‘Grant money’ below)</w:t>
      </w:r>
      <w:r w:rsidR="00723EFF" w:rsidRPr="00E3108B">
        <w:t xml:space="preserve"> </w:t>
      </w:r>
      <w:r w:rsidRPr="00E3108B">
        <w:t xml:space="preserve">and it must comply with Subdivision 30-EA of </w:t>
      </w:r>
      <w:r w:rsidR="00C16B4D" w:rsidRPr="00E3108B">
        <w:t xml:space="preserve">the </w:t>
      </w:r>
      <w:r w:rsidRPr="00E3108B">
        <w:t>ITAA.</w:t>
      </w:r>
    </w:p>
    <w:p w:rsidR="00F60A7F" w:rsidRPr="00E3108B" w:rsidRDefault="00F60A7F" w:rsidP="003F094F"/>
    <w:p w:rsidR="004A20B6" w:rsidRPr="00E3108B" w:rsidRDefault="004A20B6" w:rsidP="003F094F">
      <w:pPr>
        <w:rPr>
          <w:b/>
        </w:rPr>
      </w:pPr>
      <w:r w:rsidRPr="00E3108B">
        <w:rPr>
          <w:b/>
        </w:rPr>
        <w:t>D</w:t>
      </w:r>
      <w:r w:rsidR="00674801" w:rsidRPr="00E3108B">
        <w:rPr>
          <w:b/>
        </w:rPr>
        <w:t>onations</w:t>
      </w:r>
    </w:p>
    <w:p w:rsidR="00B82D96" w:rsidRPr="00E3108B" w:rsidRDefault="00B82D96" w:rsidP="003F094F">
      <w:r w:rsidRPr="00E3108B">
        <w:t>A donation is made unconditionally – the donor gives of his/her free will to an institution that is free to determine the purpose for which the donation will be used, within the confines of that charity’s objectives</w:t>
      </w:r>
      <w:r w:rsidR="00C14D25" w:rsidRPr="00E3108B">
        <w:t xml:space="preserve">. </w:t>
      </w:r>
      <w:r w:rsidRPr="00E3108B">
        <w:t>The donor may state a preference</w:t>
      </w:r>
      <w:r w:rsidR="00C16B4D" w:rsidRPr="00E3108B">
        <w:t xml:space="preserve"> as to how it will use the gift but the decision ultimately rests with the institution.</w:t>
      </w:r>
    </w:p>
    <w:p w:rsidR="00B82D96" w:rsidRPr="00E3108B" w:rsidRDefault="00B82D96" w:rsidP="003F094F"/>
    <w:p w:rsidR="00B82D96" w:rsidRPr="00E3108B" w:rsidRDefault="00B82D96" w:rsidP="003F094F">
      <w:r w:rsidRPr="00E3108B">
        <w:t xml:space="preserve">The donor must not receive any pecuniary or other material benefit in return for the gift including benefits </w:t>
      </w:r>
      <w:r w:rsidR="00C16B4D" w:rsidRPr="00E3108B">
        <w:t xml:space="preserve">such </w:t>
      </w:r>
      <w:r w:rsidRPr="00E3108B">
        <w:t>as membership or newsletters.</w:t>
      </w:r>
    </w:p>
    <w:p w:rsidR="00B82D96" w:rsidRPr="00E3108B" w:rsidRDefault="00B82D96" w:rsidP="003F094F"/>
    <w:p w:rsidR="00B82D96" w:rsidRPr="00727439" w:rsidRDefault="004A20B6" w:rsidP="003F094F">
      <w:pPr>
        <w:rPr>
          <w:b/>
        </w:rPr>
      </w:pPr>
      <w:r w:rsidRPr="00727439">
        <w:rPr>
          <w:b/>
        </w:rPr>
        <w:t>S</w:t>
      </w:r>
      <w:r w:rsidR="00674801" w:rsidRPr="00727439">
        <w:rPr>
          <w:b/>
        </w:rPr>
        <w:t>ponsorship</w:t>
      </w:r>
    </w:p>
    <w:p w:rsidR="00B82D96" w:rsidRPr="00727439" w:rsidRDefault="00B82D96" w:rsidP="003F094F">
      <w:r w:rsidRPr="00727439">
        <w:t>Corporate sponsorship is a payment made by a business in exchange for promotional or advertising services, which creates mutual benefits for both the institution and sponsoring business</w:t>
      </w:r>
      <w:r w:rsidR="00C14D25" w:rsidRPr="00727439">
        <w:t>.</w:t>
      </w:r>
      <w:r w:rsidR="00C16B4D">
        <w:t xml:space="preserve"> </w:t>
      </w:r>
      <w:r w:rsidR="004A20B6" w:rsidRPr="00727439">
        <w:rPr>
          <w:b/>
        </w:rPr>
        <w:t>Sponsorships do not constitute donations and should not be credited to the public fund.</w:t>
      </w:r>
      <w:r w:rsidR="004A20B6" w:rsidRPr="00727439">
        <w:t xml:space="preserve"> </w:t>
      </w:r>
      <w:r w:rsidRPr="00727439">
        <w:t>Partnerships through sponsorship arrangements are tax deductible to business under Section 8-1 of the ITAA.</w:t>
      </w:r>
    </w:p>
    <w:p w:rsidR="00B82D96" w:rsidRPr="00727439" w:rsidRDefault="00B82D96" w:rsidP="003F094F"/>
    <w:p w:rsidR="00B82D96" w:rsidRPr="00727439" w:rsidRDefault="006A4502" w:rsidP="003F094F">
      <w:pPr>
        <w:rPr>
          <w:b/>
        </w:rPr>
      </w:pPr>
      <w:r>
        <w:br w:type="page"/>
      </w:r>
      <w:r w:rsidR="004A20B6" w:rsidRPr="00727439">
        <w:rPr>
          <w:b/>
        </w:rPr>
        <w:lastRenderedPageBreak/>
        <w:t>B</w:t>
      </w:r>
      <w:r w:rsidR="00674801" w:rsidRPr="00727439">
        <w:rPr>
          <w:b/>
        </w:rPr>
        <w:t>equests</w:t>
      </w:r>
    </w:p>
    <w:p w:rsidR="00B82D96" w:rsidRPr="00727439" w:rsidRDefault="00B82D96" w:rsidP="003F094F">
      <w:r w:rsidRPr="00727439">
        <w:t xml:space="preserve">Testamentary gifts (bequests) are not tax deductible (see </w:t>
      </w:r>
      <w:r w:rsidR="000E0235">
        <w:t>s</w:t>
      </w:r>
      <w:r w:rsidRPr="00727439">
        <w:t>ubsection 30</w:t>
      </w:r>
      <w:r w:rsidR="00274A91" w:rsidRPr="00727439">
        <w:noBreakHyphen/>
      </w:r>
      <w:proofErr w:type="gramStart"/>
      <w:r w:rsidRPr="00727439">
        <w:t>15(</w:t>
      </w:r>
      <w:proofErr w:type="gramEnd"/>
      <w:r w:rsidRPr="00727439">
        <w:t xml:space="preserve">2) of the </w:t>
      </w:r>
      <w:r w:rsidRPr="000E0235">
        <w:t>ITAA</w:t>
      </w:r>
      <w:r w:rsidRPr="00727439">
        <w:t>)</w:t>
      </w:r>
      <w:r w:rsidR="00C14D25" w:rsidRPr="00727439">
        <w:t xml:space="preserve">. </w:t>
      </w:r>
      <w:r w:rsidRPr="00727439">
        <w:t>The term bequest applies not only to those gifts specifically bequeathed under a will (or made by trustees as a result of a requirement placed on them by a will) but also to any gifts made by trustees out of the estate before the estate is settled</w:t>
      </w:r>
      <w:r w:rsidR="00C14D25" w:rsidRPr="00727439">
        <w:t xml:space="preserve">. </w:t>
      </w:r>
      <w:r w:rsidRPr="00727439">
        <w:t>Consequently, donations by executors of deceased estates are not tax deductible</w:t>
      </w:r>
      <w:r w:rsidR="00C22BCB" w:rsidRPr="00727439">
        <w:t xml:space="preserve"> and should not be placed in the public fund</w:t>
      </w:r>
      <w:r w:rsidR="000E0235">
        <w:t xml:space="preserve"> account</w:t>
      </w:r>
      <w:r w:rsidRPr="00727439">
        <w:t>.</w:t>
      </w:r>
    </w:p>
    <w:p w:rsidR="00B82D96" w:rsidRPr="00727439" w:rsidRDefault="00B82D96" w:rsidP="003F094F"/>
    <w:p w:rsidR="004A20B6" w:rsidRPr="00727439" w:rsidRDefault="004A20B6" w:rsidP="003F094F">
      <w:pPr>
        <w:rPr>
          <w:b/>
        </w:rPr>
      </w:pPr>
      <w:r w:rsidRPr="00727439">
        <w:rPr>
          <w:b/>
        </w:rPr>
        <w:t>G</w:t>
      </w:r>
      <w:r w:rsidR="00674801" w:rsidRPr="00727439">
        <w:rPr>
          <w:b/>
        </w:rPr>
        <w:t xml:space="preserve">rant </w:t>
      </w:r>
      <w:r w:rsidR="00D018EB" w:rsidRPr="00727439">
        <w:rPr>
          <w:b/>
        </w:rPr>
        <w:t>payments</w:t>
      </w:r>
    </w:p>
    <w:p w:rsidR="0096198E" w:rsidRPr="00727439" w:rsidRDefault="00C16B4D" w:rsidP="00783E38">
      <w:r>
        <w:rPr>
          <w:b/>
        </w:rPr>
        <w:t>G</w:t>
      </w:r>
      <w:r w:rsidR="00D018EB" w:rsidRPr="00727439">
        <w:rPr>
          <w:b/>
        </w:rPr>
        <w:t>rant payments</w:t>
      </w:r>
      <w:r w:rsidR="0096198E" w:rsidRPr="00727439">
        <w:rPr>
          <w:b/>
        </w:rPr>
        <w:t xml:space="preserve"> should not be placed in the </w:t>
      </w:r>
      <w:r w:rsidR="004A20B6" w:rsidRPr="00727439">
        <w:rPr>
          <w:b/>
        </w:rPr>
        <w:t xml:space="preserve">public </w:t>
      </w:r>
      <w:r w:rsidR="0096198E" w:rsidRPr="00727439">
        <w:rPr>
          <w:b/>
        </w:rPr>
        <w:t>fund</w:t>
      </w:r>
      <w:r w:rsidR="00AE2689" w:rsidRPr="00727439">
        <w:rPr>
          <w:b/>
        </w:rPr>
        <w:t xml:space="preserve"> </w:t>
      </w:r>
      <w:r w:rsidR="000E0235">
        <w:rPr>
          <w:b/>
        </w:rPr>
        <w:t xml:space="preserve">account </w:t>
      </w:r>
      <w:r w:rsidR="00AE2689" w:rsidRPr="00727439">
        <w:rPr>
          <w:b/>
        </w:rPr>
        <w:t xml:space="preserve">and </w:t>
      </w:r>
      <w:r>
        <w:rPr>
          <w:b/>
        </w:rPr>
        <w:t>are</w:t>
      </w:r>
      <w:r w:rsidR="00AE2689" w:rsidRPr="00727439">
        <w:rPr>
          <w:b/>
        </w:rPr>
        <w:t xml:space="preserve"> not tax deductible</w:t>
      </w:r>
      <w:r w:rsidR="00AE2689" w:rsidRPr="00727439">
        <w:t>. Grant</w:t>
      </w:r>
      <w:r>
        <w:t>s</w:t>
      </w:r>
      <w:r w:rsidR="00AE2689" w:rsidRPr="00727439">
        <w:t xml:space="preserve"> like sponsorships are made on condition of the instituti</w:t>
      </w:r>
      <w:r>
        <w:t>on agreeing to certain criteria and for specific purposes.</w:t>
      </w:r>
    </w:p>
    <w:p w:rsidR="00E72D7F" w:rsidRPr="00727439" w:rsidRDefault="00F06026" w:rsidP="006A4502">
      <w:pPr>
        <w:pStyle w:val="Heading2"/>
      </w:pPr>
      <w:bookmarkStart w:id="171" w:name="_Toc404592809"/>
      <w:r>
        <w:t>7.5</w:t>
      </w:r>
      <w:r w:rsidR="00D70161" w:rsidRPr="00251A05">
        <w:t xml:space="preserve"> </w:t>
      </w:r>
      <w:bookmarkStart w:id="172" w:name="_Toc348509903"/>
      <w:r w:rsidR="00E72D7F" w:rsidRPr="00727439">
        <w:t>Publicising tax deductible donations</w:t>
      </w:r>
      <w:bookmarkEnd w:id="172"/>
      <w:bookmarkEnd w:id="171"/>
    </w:p>
    <w:p w:rsidR="00855330" w:rsidRPr="00727439" w:rsidRDefault="00E72D7F" w:rsidP="00727439">
      <w:r w:rsidRPr="00727439">
        <w:t xml:space="preserve">It is appropriate to provide information on your website and </w:t>
      </w:r>
      <w:r w:rsidR="00855330" w:rsidRPr="00727439">
        <w:t xml:space="preserve">in </w:t>
      </w:r>
      <w:r w:rsidRPr="00727439">
        <w:t xml:space="preserve">written documentation that you accept tax deductible donations. </w:t>
      </w:r>
      <w:r w:rsidR="00855330" w:rsidRPr="00727439">
        <w:t>You may wish to use these suggested words</w:t>
      </w:r>
      <w:r w:rsidR="00387F4F" w:rsidRPr="00727439">
        <w:t>,</w:t>
      </w:r>
      <w:r w:rsidR="00855330" w:rsidRPr="00727439">
        <w:t xml:space="preserve"> and add why people should donate to the organisation and how they should do that.</w:t>
      </w:r>
    </w:p>
    <w:p w:rsidR="00855330" w:rsidRPr="00727439" w:rsidRDefault="00855330" w:rsidP="00727439"/>
    <w:p w:rsidR="00855330" w:rsidRPr="00727439" w:rsidRDefault="00E72D7F" w:rsidP="00855330">
      <w:pPr>
        <w:rPr>
          <w:b/>
        </w:rPr>
      </w:pPr>
      <w:r w:rsidRPr="00727439">
        <w:rPr>
          <w:b/>
        </w:rPr>
        <w:t>Donate to</w:t>
      </w:r>
      <w:r w:rsidR="00855330" w:rsidRPr="00727439">
        <w:rPr>
          <w:b/>
        </w:rPr>
        <w:t xml:space="preserve"> (Name of organisation’s) Public Fund</w:t>
      </w:r>
    </w:p>
    <w:p w:rsidR="00E72D7F" w:rsidRPr="00727439" w:rsidRDefault="00E72D7F" w:rsidP="00727439">
      <w:pPr>
        <w:rPr>
          <w:b/>
        </w:rPr>
      </w:pPr>
    </w:p>
    <w:p w:rsidR="00855330" w:rsidRPr="00727439" w:rsidRDefault="00E72D7F" w:rsidP="00855330">
      <w:pPr>
        <w:pStyle w:val="NormalWeb"/>
        <w:spacing w:before="0" w:beforeAutospacing="0" w:after="0" w:afterAutospacing="0"/>
        <w:rPr>
          <w:lang w:val="en-US"/>
        </w:rPr>
      </w:pPr>
      <w:r w:rsidRPr="00727439">
        <w:rPr>
          <w:lang w:val="en-US"/>
        </w:rPr>
        <w:t xml:space="preserve">(Our </w:t>
      </w:r>
      <w:proofErr w:type="spellStart"/>
      <w:r w:rsidRPr="00727439">
        <w:rPr>
          <w:lang w:val="en-US"/>
        </w:rPr>
        <w:t>organisation</w:t>
      </w:r>
      <w:proofErr w:type="spellEnd"/>
      <w:r w:rsidRPr="00727439">
        <w:rPr>
          <w:lang w:val="en-US"/>
        </w:rPr>
        <w:t xml:space="preserve">) is a Registered Gift Recipient with the Australian Tax Office. </w:t>
      </w:r>
      <w:r w:rsidR="00855330" w:rsidRPr="00727439">
        <w:rPr>
          <w:lang w:val="en-US"/>
        </w:rPr>
        <w:t xml:space="preserve"> (Our </w:t>
      </w:r>
      <w:proofErr w:type="spellStart"/>
      <w:r w:rsidR="00855330" w:rsidRPr="00727439">
        <w:rPr>
          <w:lang w:val="en-US"/>
        </w:rPr>
        <w:t>Organisation</w:t>
      </w:r>
      <w:proofErr w:type="spellEnd"/>
      <w:r w:rsidR="00855330" w:rsidRPr="00727439">
        <w:rPr>
          <w:lang w:val="en-US"/>
        </w:rPr>
        <w:t>)</w:t>
      </w:r>
      <w:r w:rsidR="000E0235">
        <w:rPr>
          <w:lang w:val="en-US"/>
        </w:rPr>
        <w:t xml:space="preserve"> has a p</w:t>
      </w:r>
      <w:r w:rsidR="00C16B4D">
        <w:rPr>
          <w:lang w:val="en-US"/>
        </w:rPr>
        <w:t xml:space="preserve">ublic </w:t>
      </w:r>
      <w:r w:rsidR="000E0235">
        <w:rPr>
          <w:lang w:val="en-US"/>
        </w:rPr>
        <w:t>f</w:t>
      </w:r>
      <w:r w:rsidR="00C16B4D">
        <w:rPr>
          <w:lang w:val="en-US"/>
        </w:rPr>
        <w:t xml:space="preserve">und which is set </w:t>
      </w:r>
      <w:r w:rsidR="00855330" w:rsidRPr="00727439">
        <w:rPr>
          <w:lang w:val="en-US"/>
        </w:rPr>
        <w:t xml:space="preserve">up to enable the </w:t>
      </w:r>
      <w:proofErr w:type="spellStart"/>
      <w:r w:rsidR="00855330" w:rsidRPr="00727439">
        <w:rPr>
          <w:lang w:val="en-US"/>
        </w:rPr>
        <w:t>organisation</w:t>
      </w:r>
      <w:proofErr w:type="spellEnd"/>
      <w:r w:rsidR="00855330" w:rsidRPr="00727439">
        <w:rPr>
          <w:lang w:val="en-US"/>
        </w:rPr>
        <w:t xml:space="preserve"> to accept tax deductible donations. The </w:t>
      </w:r>
      <w:r w:rsidR="000E0235">
        <w:rPr>
          <w:lang w:val="en-US"/>
        </w:rPr>
        <w:t xml:space="preserve">institution and the public </w:t>
      </w:r>
      <w:r w:rsidR="00855330" w:rsidRPr="00727439">
        <w:rPr>
          <w:lang w:val="en-US"/>
        </w:rPr>
        <w:t xml:space="preserve">fund is listed on the Register of Harm Prevention Charities under Subdivision 30-EA of the </w:t>
      </w:r>
      <w:r w:rsidR="00855330" w:rsidRPr="00C16B4D">
        <w:rPr>
          <w:i/>
          <w:lang w:val="en-US"/>
        </w:rPr>
        <w:t>Income Tax Assessment Act 19</w:t>
      </w:r>
      <w:r w:rsidR="00C16B4D">
        <w:rPr>
          <w:i/>
          <w:lang w:val="en-US"/>
        </w:rPr>
        <w:t>9</w:t>
      </w:r>
      <w:r w:rsidR="00855330" w:rsidRPr="00C16B4D">
        <w:rPr>
          <w:i/>
          <w:lang w:val="en-US"/>
        </w:rPr>
        <w:t>7</w:t>
      </w:r>
      <w:r w:rsidR="00855330" w:rsidRPr="00727439">
        <w:rPr>
          <w:lang w:val="en-US"/>
        </w:rPr>
        <w:t>.</w:t>
      </w:r>
    </w:p>
    <w:p w:rsidR="00855330" w:rsidRPr="00727439" w:rsidRDefault="00855330" w:rsidP="00E72D7F">
      <w:pPr>
        <w:pStyle w:val="NormalWeb"/>
        <w:spacing w:before="0" w:beforeAutospacing="0" w:after="0" w:afterAutospacing="0"/>
        <w:rPr>
          <w:lang w:val="en-US"/>
        </w:rPr>
      </w:pPr>
    </w:p>
    <w:p w:rsidR="00855330" w:rsidRPr="00727439" w:rsidRDefault="00855330" w:rsidP="00855330">
      <w:pPr>
        <w:pStyle w:val="NormalWeb"/>
        <w:spacing w:before="0" w:beforeAutospacing="0" w:after="0" w:afterAutospacing="0"/>
        <w:rPr>
          <w:lang w:val="en-US"/>
        </w:rPr>
      </w:pPr>
      <w:r w:rsidRPr="00727439">
        <w:rPr>
          <w:lang w:val="en-US"/>
        </w:rPr>
        <w:t xml:space="preserve">In order to comply with the </w:t>
      </w:r>
      <w:r w:rsidR="00C16B4D">
        <w:rPr>
          <w:lang w:val="en-US"/>
        </w:rPr>
        <w:t>G</w:t>
      </w:r>
      <w:r w:rsidRPr="00727439">
        <w:rPr>
          <w:lang w:val="en-US"/>
        </w:rPr>
        <w:t xml:space="preserve">uidelines </w:t>
      </w:r>
      <w:r w:rsidR="00C16B4D">
        <w:rPr>
          <w:lang w:val="en-US"/>
        </w:rPr>
        <w:t>for</w:t>
      </w:r>
      <w:r w:rsidRPr="00727439">
        <w:rPr>
          <w:lang w:val="en-US"/>
        </w:rPr>
        <w:t xml:space="preserve"> the Register (our </w:t>
      </w:r>
      <w:proofErr w:type="spellStart"/>
      <w:r w:rsidRPr="00727439">
        <w:rPr>
          <w:lang w:val="en-US"/>
        </w:rPr>
        <w:t>organisation</w:t>
      </w:r>
      <w:proofErr w:type="spellEnd"/>
      <w:r w:rsidRPr="00727439">
        <w:rPr>
          <w:lang w:val="en-US"/>
        </w:rPr>
        <w:t xml:space="preserve">) has a </w:t>
      </w:r>
      <w:r w:rsidR="000E0235">
        <w:rPr>
          <w:lang w:val="en-US"/>
        </w:rPr>
        <w:t>p</w:t>
      </w:r>
      <w:r w:rsidRPr="00727439">
        <w:rPr>
          <w:lang w:val="en-US"/>
        </w:rPr>
        <w:t xml:space="preserve">ublic </w:t>
      </w:r>
      <w:r w:rsidR="000E0235">
        <w:rPr>
          <w:lang w:val="en-US"/>
        </w:rPr>
        <w:t>fu</w:t>
      </w:r>
      <w:r w:rsidRPr="00727439">
        <w:rPr>
          <w:lang w:val="en-US"/>
        </w:rPr>
        <w:t xml:space="preserve">nd </w:t>
      </w:r>
      <w:r w:rsidR="000E0235">
        <w:rPr>
          <w:lang w:val="en-US"/>
        </w:rPr>
        <w:t>c</w:t>
      </w:r>
      <w:r w:rsidRPr="00727439">
        <w:rPr>
          <w:lang w:val="en-US"/>
        </w:rPr>
        <w:t xml:space="preserve">ommittee comprised of </w:t>
      </w:r>
      <w:r w:rsidR="000E0235">
        <w:rPr>
          <w:lang w:val="en-US"/>
        </w:rPr>
        <w:t xml:space="preserve">a majority of </w:t>
      </w:r>
      <w:r w:rsidRPr="00727439">
        <w:rPr>
          <w:lang w:val="en-US"/>
        </w:rPr>
        <w:t xml:space="preserve">people </w:t>
      </w:r>
      <w:r w:rsidR="00C16B4D">
        <w:rPr>
          <w:lang w:val="en-US"/>
        </w:rPr>
        <w:t>holding</w:t>
      </w:r>
      <w:r w:rsidRPr="00727439">
        <w:rPr>
          <w:lang w:val="en-US"/>
        </w:rPr>
        <w:t xml:space="preserve"> public office or certain positions in the community. This </w:t>
      </w:r>
      <w:r w:rsidR="000E0235">
        <w:rPr>
          <w:lang w:val="en-US"/>
        </w:rPr>
        <w:t>c</w:t>
      </w:r>
      <w:r w:rsidRPr="00727439">
        <w:rPr>
          <w:lang w:val="en-US"/>
        </w:rPr>
        <w:t xml:space="preserve">ommittee ensures that funds are used appropriately and gives approval for funds to be transferred out of the </w:t>
      </w:r>
      <w:r w:rsidR="000E0235">
        <w:rPr>
          <w:lang w:val="en-US"/>
        </w:rPr>
        <w:t>public f</w:t>
      </w:r>
      <w:r w:rsidRPr="00727439">
        <w:rPr>
          <w:lang w:val="en-US"/>
        </w:rPr>
        <w:t>und account.</w:t>
      </w:r>
    </w:p>
    <w:p w:rsidR="00855330" w:rsidRPr="00727439" w:rsidRDefault="00855330" w:rsidP="00E72D7F">
      <w:pPr>
        <w:pStyle w:val="NormalWeb"/>
        <w:spacing w:before="0" w:beforeAutospacing="0" w:after="0" w:afterAutospacing="0"/>
        <w:rPr>
          <w:lang w:val="en-US"/>
        </w:rPr>
      </w:pPr>
    </w:p>
    <w:p w:rsidR="001E5B05" w:rsidRPr="006A4502" w:rsidRDefault="00855330" w:rsidP="006A4502">
      <w:pPr>
        <w:pStyle w:val="NormalWeb"/>
        <w:spacing w:before="0" w:beforeAutospacing="0" w:after="0" w:afterAutospacing="0"/>
        <w:rPr>
          <w:lang w:val="en-US"/>
        </w:rPr>
      </w:pPr>
      <w:r w:rsidRPr="00727439">
        <w:rPr>
          <w:lang w:val="en-US"/>
        </w:rPr>
        <w:t>A</w:t>
      </w:r>
      <w:r w:rsidR="00E72D7F" w:rsidRPr="00727439">
        <w:rPr>
          <w:lang w:val="en-US"/>
        </w:rPr>
        <w:t xml:space="preserve"> donation of over $2.00 made to (our </w:t>
      </w:r>
      <w:proofErr w:type="spellStart"/>
      <w:r w:rsidR="00E72D7F" w:rsidRPr="00727439">
        <w:rPr>
          <w:lang w:val="en-US"/>
        </w:rPr>
        <w:t>organisation</w:t>
      </w:r>
      <w:r w:rsidRPr="00727439">
        <w:rPr>
          <w:lang w:val="en-US"/>
        </w:rPr>
        <w:t>’s</w:t>
      </w:r>
      <w:proofErr w:type="spellEnd"/>
      <w:r w:rsidRPr="00727439">
        <w:rPr>
          <w:lang w:val="en-US"/>
        </w:rPr>
        <w:t xml:space="preserve"> public fund</w:t>
      </w:r>
      <w:r w:rsidR="00E72D7F" w:rsidRPr="00727439">
        <w:rPr>
          <w:lang w:val="en-US"/>
        </w:rPr>
        <w:t xml:space="preserve">) </w:t>
      </w:r>
      <w:r w:rsidR="00C16B4D">
        <w:rPr>
          <w:lang w:val="en-US"/>
        </w:rPr>
        <w:t>is</w:t>
      </w:r>
      <w:r w:rsidR="00E72D7F" w:rsidRPr="00727439">
        <w:rPr>
          <w:lang w:val="en-US"/>
        </w:rPr>
        <w:t xml:space="preserve"> tax deducti</w:t>
      </w:r>
      <w:r w:rsidR="00C16B4D">
        <w:rPr>
          <w:lang w:val="en-US"/>
        </w:rPr>
        <w:t>ble for</w:t>
      </w:r>
      <w:r w:rsidR="00E72D7F" w:rsidRPr="00727439">
        <w:rPr>
          <w:lang w:val="en-US"/>
        </w:rPr>
        <w:t xml:space="preserve"> the donor. (Our </w:t>
      </w:r>
      <w:proofErr w:type="spellStart"/>
      <w:r w:rsidR="00E72D7F" w:rsidRPr="00727439">
        <w:rPr>
          <w:lang w:val="en-US"/>
        </w:rPr>
        <w:t>organisation</w:t>
      </w:r>
      <w:proofErr w:type="spellEnd"/>
      <w:r w:rsidR="00E72D7F" w:rsidRPr="00727439">
        <w:rPr>
          <w:lang w:val="en-US"/>
        </w:rPr>
        <w:t>) w</w:t>
      </w:r>
      <w:r w:rsidR="00C16B4D">
        <w:rPr>
          <w:lang w:val="en-US"/>
        </w:rPr>
        <w:t>ill send the donor a tax receipt</w:t>
      </w:r>
      <w:r w:rsidR="00E72D7F" w:rsidRPr="00727439">
        <w:rPr>
          <w:lang w:val="en-US"/>
        </w:rPr>
        <w:t xml:space="preserve"> listing the amount of the donation. The donor can then list this donation on their tax return for the year that the donation was made </w:t>
      </w:r>
      <w:r w:rsidR="00C16B4D">
        <w:rPr>
          <w:lang w:val="en-US"/>
        </w:rPr>
        <w:t>to</w:t>
      </w:r>
      <w:r w:rsidR="00E72D7F" w:rsidRPr="00727439">
        <w:rPr>
          <w:lang w:val="en-US"/>
        </w:rPr>
        <w:t xml:space="preserve"> receive a reduction in the amount of tax to be paid in that year.</w:t>
      </w:r>
      <w:bookmarkStart w:id="173" w:name="_Toc348509908"/>
    </w:p>
    <w:p w:rsidR="00BF1CF3" w:rsidRPr="00E3108B" w:rsidRDefault="001E5B05" w:rsidP="006A4502">
      <w:pPr>
        <w:pStyle w:val="Heading1"/>
      </w:pPr>
      <w:r>
        <w:br w:type="page"/>
      </w:r>
      <w:bookmarkStart w:id="174" w:name="_Toc404592810"/>
      <w:r w:rsidR="00BF1CF3" w:rsidRPr="00E3108B">
        <w:lastRenderedPageBreak/>
        <w:t>8</w:t>
      </w:r>
      <w:r w:rsidR="00FD5706" w:rsidRPr="00E3108B">
        <w:t>.</w:t>
      </w:r>
      <w:r w:rsidR="00BF1CF3" w:rsidRPr="00E3108B">
        <w:t xml:space="preserve"> Endorsement as a Deductible Gift Recipient</w:t>
      </w:r>
      <w:bookmarkEnd w:id="174"/>
    </w:p>
    <w:p w:rsidR="00BF1CF3" w:rsidRPr="00E3108B" w:rsidRDefault="00BF1CF3" w:rsidP="00BF1CF3">
      <w:r w:rsidRPr="00E3108B">
        <w:t>Endorsement as a DGR takes place after an ins</w:t>
      </w:r>
      <w:r w:rsidR="00C16B4D" w:rsidRPr="00E3108B">
        <w:t>titution and its public fund have</w:t>
      </w:r>
      <w:r w:rsidRPr="00E3108B">
        <w:t xml:space="preserve"> been entered on the Register of Harm Prevention Charities. </w:t>
      </w:r>
    </w:p>
    <w:p w:rsidR="00BF1CF3" w:rsidRPr="00E3108B" w:rsidRDefault="00BF1CF3" w:rsidP="00BF1CF3"/>
    <w:p w:rsidR="00BF1CF3" w:rsidRPr="00E3108B" w:rsidRDefault="00382670" w:rsidP="00BF1CF3">
      <w:r w:rsidRPr="00E3108B">
        <w:t>The Department advises the ATO about the entry on to the Register</w:t>
      </w:r>
      <w:r w:rsidR="00717AA4" w:rsidRPr="00E3108B">
        <w:t xml:space="preserve">, sends a copy of the direction to enter the institution and its public fund, and </w:t>
      </w:r>
      <w:r w:rsidR="00BF5FDC" w:rsidRPr="00E3108B">
        <w:t xml:space="preserve">a copy of </w:t>
      </w:r>
      <w:r w:rsidR="00717AA4" w:rsidRPr="00E3108B">
        <w:t xml:space="preserve">the letter from the Department </w:t>
      </w:r>
      <w:r w:rsidR="00BF5FDC" w:rsidRPr="00E3108B">
        <w:t>informing the applicant of their successful admission to the Register</w:t>
      </w:r>
      <w:r w:rsidRPr="00E3108B">
        <w:t xml:space="preserve">. The ATO </w:t>
      </w:r>
      <w:r w:rsidR="00717AA4" w:rsidRPr="00E3108B">
        <w:t xml:space="preserve">then </w:t>
      </w:r>
      <w:r w:rsidRPr="00E3108B">
        <w:t>endorses the Harm Prevention Charity as a deductible gift recipient.</w:t>
      </w:r>
      <w:r w:rsidR="00BF5FDC" w:rsidRPr="00E3108B">
        <w:t xml:space="preserve">  </w:t>
      </w:r>
      <w:r w:rsidR="00BF1CF3" w:rsidRPr="00E3108B">
        <w:t xml:space="preserve">The DGR category is ‘4.1.4, Public fund on the register of harm prevention charities’. </w:t>
      </w:r>
      <w:r w:rsidR="00BF5FDC" w:rsidRPr="00E3108B">
        <w:t xml:space="preserve">  </w:t>
      </w:r>
      <w:r w:rsidR="00BF1CF3" w:rsidRPr="00E3108B">
        <w:t>The ATO advises each applicant, in writing, of their endorsement as a DGR.</w:t>
      </w:r>
    </w:p>
    <w:p w:rsidR="00BF1CF3" w:rsidRPr="00E3108B" w:rsidRDefault="00BF1CF3" w:rsidP="00BF1CF3"/>
    <w:p w:rsidR="00BF1CF3" w:rsidRPr="00E3108B" w:rsidRDefault="00BF1CF3" w:rsidP="00BF1CF3">
      <w:r w:rsidRPr="00E3108B">
        <w:t xml:space="preserve">As a harm prevention charity with DGR status, the institution must comply with all legislative requirements explained in these </w:t>
      </w:r>
      <w:r w:rsidR="00C16B4D" w:rsidRPr="00E3108B">
        <w:t>G</w:t>
      </w:r>
      <w:r w:rsidRPr="00E3108B">
        <w:t>uidelines, including:</w:t>
      </w:r>
    </w:p>
    <w:p w:rsidR="00BF5FDC" w:rsidRPr="00E3108B" w:rsidRDefault="00BF5FDC" w:rsidP="00727439">
      <w:pPr>
        <w:numPr>
          <w:ilvl w:val="0"/>
          <w:numId w:val="43"/>
        </w:numPr>
      </w:pPr>
      <w:r w:rsidRPr="00E3108B">
        <w:t>promote the prevention or the control of specified behaviour</w:t>
      </w:r>
      <w:r w:rsidR="00717AA4" w:rsidRPr="00E3108B">
        <w:t>/s</w:t>
      </w:r>
      <w:r w:rsidRPr="00E3108B">
        <w:t xml:space="preserve"> and continue to meet the principal activity requirement</w:t>
      </w:r>
    </w:p>
    <w:p w:rsidR="00BF1CF3" w:rsidRPr="00E3108B" w:rsidRDefault="00BF1CF3" w:rsidP="00727439">
      <w:pPr>
        <w:numPr>
          <w:ilvl w:val="0"/>
          <w:numId w:val="43"/>
        </w:numPr>
      </w:pPr>
      <w:r w:rsidRPr="00E3108B">
        <w:t>activ</w:t>
      </w:r>
      <w:r w:rsidR="00F06026" w:rsidRPr="00E3108B">
        <w:t>ely</w:t>
      </w:r>
      <w:r w:rsidRPr="00E3108B">
        <w:t xml:space="preserve"> seek </w:t>
      </w:r>
      <w:r w:rsidR="00407F63" w:rsidRPr="00E3108B">
        <w:t xml:space="preserve">and receive </w:t>
      </w:r>
      <w:r w:rsidRPr="00E3108B">
        <w:t>donations from the public</w:t>
      </w:r>
    </w:p>
    <w:p w:rsidR="00BF1CF3" w:rsidRPr="00E3108B" w:rsidRDefault="00BF1CF3" w:rsidP="00727439">
      <w:pPr>
        <w:numPr>
          <w:ilvl w:val="0"/>
          <w:numId w:val="43"/>
        </w:numPr>
      </w:pPr>
      <w:r w:rsidRPr="00E3108B">
        <w:t xml:space="preserve">submit statistical returns each year </w:t>
      </w:r>
    </w:p>
    <w:p w:rsidR="00BF1CF3" w:rsidRPr="00E3108B" w:rsidRDefault="00BF1CF3" w:rsidP="00BF1CF3">
      <w:pPr>
        <w:numPr>
          <w:ilvl w:val="0"/>
          <w:numId w:val="43"/>
        </w:numPr>
      </w:pPr>
      <w:r w:rsidRPr="00E3108B">
        <w:t>not act as a</w:t>
      </w:r>
      <w:r w:rsidR="00A264E0" w:rsidRPr="00E3108B">
        <w:t xml:space="preserve"> mere</w:t>
      </w:r>
      <w:r w:rsidRPr="00E3108B">
        <w:t xml:space="preserve"> conduit</w:t>
      </w:r>
    </w:p>
    <w:p w:rsidR="00BF1CF3" w:rsidRPr="00E3108B" w:rsidRDefault="00BF1CF3" w:rsidP="00727439">
      <w:pPr>
        <w:numPr>
          <w:ilvl w:val="0"/>
          <w:numId w:val="43"/>
        </w:numPr>
      </w:pPr>
      <w:r w:rsidRPr="00E3108B">
        <w:t>advise the Department when and if there are any changes to the harm prevention charity and its public fund</w:t>
      </w:r>
    </w:p>
    <w:p w:rsidR="00BF1CF3" w:rsidRPr="00E3108B" w:rsidRDefault="00BF1CF3" w:rsidP="00727439">
      <w:pPr>
        <w:numPr>
          <w:ilvl w:val="0"/>
          <w:numId w:val="43"/>
        </w:numPr>
      </w:pPr>
      <w:proofErr w:type="gramStart"/>
      <w:r w:rsidRPr="00E3108B">
        <w:t>provide</w:t>
      </w:r>
      <w:proofErr w:type="gramEnd"/>
      <w:r w:rsidRPr="00E3108B">
        <w:t xml:space="preserve"> an official letter to the Department when the institution and its public fund are to be removed from the Register.</w:t>
      </w:r>
    </w:p>
    <w:p w:rsidR="00BA15A5" w:rsidRPr="006A4502" w:rsidRDefault="00BF1CF3" w:rsidP="006A4502">
      <w:pPr>
        <w:pStyle w:val="Heading1"/>
      </w:pPr>
      <w:r w:rsidRPr="00DE221C">
        <w:rPr>
          <w:b w:val="0"/>
          <w:bCs w:val="0"/>
          <w:color w:val="FF0000"/>
          <w:kern w:val="0"/>
          <w:sz w:val="22"/>
          <w:szCs w:val="24"/>
        </w:rPr>
        <w:br w:type="page"/>
      </w:r>
      <w:bookmarkStart w:id="175" w:name="_Toc404592811"/>
      <w:r w:rsidRPr="006A4502">
        <w:lastRenderedPageBreak/>
        <w:t>9</w:t>
      </w:r>
      <w:r w:rsidR="00FD5706">
        <w:t>.</w:t>
      </w:r>
      <w:r w:rsidR="00C32771" w:rsidRPr="006A4502">
        <w:t xml:space="preserve"> Review</w:t>
      </w:r>
      <w:bookmarkEnd w:id="173"/>
      <w:r w:rsidR="0089731B">
        <w:t xml:space="preserve"> of Department’s assessment</w:t>
      </w:r>
      <w:r w:rsidR="00F67585">
        <w:t xml:space="preserve"> – request for reassessment</w:t>
      </w:r>
      <w:bookmarkEnd w:id="175"/>
    </w:p>
    <w:p w:rsidR="00BA15A5" w:rsidRPr="00727439" w:rsidRDefault="00BF1CF3" w:rsidP="006A4502">
      <w:pPr>
        <w:pStyle w:val="Heading2"/>
      </w:pPr>
      <w:bookmarkStart w:id="176" w:name="_Toc404592812"/>
      <w:r>
        <w:t>9</w:t>
      </w:r>
      <w:r w:rsidR="00C32771" w:rsidRPr="00D70161">
        <w:t xml:space="preserve">.1 </w:t>
      </w:r>
      <w:r w:rsidR="00BA15A5" w:rsidRPr="00727439">
        <w:t xml:space="preserve">Does not meet the </w:t>
      </w:r>
      <w:r w:rsidR="00512957">
        <w:t>‘principal activity test’</w:t>
      </w:r>
      <w:bookmarkEnd w:id="176"/>
    </w:p>
    <w:p w:rsidR="00606FC5" w:rsidRPr="00D976B8" w:rsidRDefault="00606FC5" w:rsidP="00606FC5">
      <w:r w:rsidRPr="00D976B8">
        <w:t>If the Department assesses that an applicant institution does not meet the ‘principal activity test’, as outlined in these Guidelines and the Register Application form, the institution will be notified in writing of the reasons. An institution will have up to 60 days to respond if it wishes to request a reassessment. An application will be considered withdrawn if the institution does not request a reassessment within this period.</w:t>
      </w:r>
    </w:p>
    <w:p w:rsidR="00606FC5" w:rsidRPr="00D976B8" w:rsidRDefault="00606FC5" w:rsidP="00606FC5">
      <w:pPr>
        <w:pStyle w:val="Heading2"/>
      </w:pPr>
      <w:bookmarkStart w:id="177" w:name="_Toc404592813"/>
      <w:r w:rsidRPr="00D976B8">
        <w:t>9.2 Reassessment</w:t>
      </w:r>
      <w:bookmarkEnd w:id="177"/>
    </w:p>
    <w:p w:rsidR="00606FC5" w:rsidRPr="00D976B8" w:rsidRDefault="00606FC5" w:rsidP="00606FC5">
      <w:r w:rsidRPr="00D976B8">
        <w:t>The applicant institution may request the Department reassess its initial assessment by lodging an objection against it.</w:t>
      </w:r>
    </w:p>
    <w:p w:rsidR="00606FC5" w:rsidRPr="00D976B8" w:rsidRDefault="00606FC5" w:rsidP="00606FC5"/>
    <w:p w:rsidR="00606FC5" w:rsidRPr="00D976B8" w:rsidRDefault="00606FC5" w:rsidP="00606FC5">
      <w:r w:rsidRPr="00D976B8">
        <w:t>The request must:</w:t>
      </w:r>
    </w:p>
    <w:p w:rsidR="00606FC5" w:rsidRPr="00D976B8" w:rsidRDefault="00606FC5" w:rsidP="00606FC5">
      <w:pPr>
        <w:numPr>
          <w:ilvl w:val="0"/>
          <w:numId w:val="43"/>
        </w:numPr>
      </w:pPr>
      <w:r w:rsidRPr="00D976B8">
        <w:t>explain the grounds for the objection;</w:t>
      </w:r>
    </w:p>
    <w:p w:rsidR="00606FC5" w:rsidRPr="00D976B8" w:rsidRDefault="00606FC5" w:rsidP="00606FC5">
      <w:pPr>
        <w:numPr>
          <w:ilvl w:val="0"/>
          <w:numId w:val="43"/>
        </w:numPr>
      </w:pPr>
      <w:r w:rsidRPr="00D976B8">
        <w:t>be in writing, signed and dated by an authorised officer of the institution (usually an executive); and</w:t>
      </w:r>
    </w:p>
    <w:p w:rsidR="00606FC5" w:rsidRPr="00D976B8" w:rsidRDefault="00606FC5" w:rsidP="00606FC5">
      <w:pPr>
        <w:numPr>
          <w:ilvl w:val="0"/>
          <w:numId w:val="43"/>
        </w:numPr>
      </w:pPr>
      <w:proofErr w:type="gramStart"/>
      <w:r w:rsidRPr="00D976B8">
        <w:t>lodged</w:t>
      </w:r>
      <w:proofErr w:type="gramEnd"/>
      <w:r w:rsidRPr="00D976B8">
        <w:t xml:space="preserve"> within 60 days of the date of the Department’s </w:t>
      </w:r>
      <w:r w:rsidR="0037392C">
        <w:t>written notification</w:t>
      </w:r>
      <w:r w:rsidRPr="00D976B8">
        <w:t xml:space="preserve"> (see 9.1 above), however, the Department may grant an extension of time if advised within the 60 day period of your intention to request a reassessment, and if circumstances for the requested extension are considered reasonable.</w:t>
      </w:r>
    </w:p>
    <w:p w:rsidR="00606FC5" w:rsidRPr="00D976B8" w:rsidRDefault="00606FC5" w:rsidP="00606FC5"/>
    <w:p w:rsidR="00606FC5" w:rsidRPr="00D976B8" w:rsidRDefault="00606FC5" w:rsidP="00606FC5">
      <w:r w:rsidRPr="00D976B8">
        <w:t xml:space="preserve">Requests for reassessment should be emailed to the Department at </w:t>
      </w:r>
      <w:hyperlink r:id="rId17" w:history="1">
        <w:r w:rsidRPr="00D976B8">
          <w:rPr>
            <w:rStyle w:val="Hyperlink"/>
            <w:color w:val="auto"/>
          </w:rPr>
          <w:t>harmpreventioncharitiesregister@dss.gov.au</w:t>
        </w:r>
      </w:hyperlink>
      <w:r w:rsidRPr="00D976B8">
        <w:t xml:space="preserve">. </w:t>
      </w:r>
    </w:p>
    <w:p w:rsidR="00606FC5" w:rsidRPr="00D976B8" w:rsidRDefault="00606FC5" w:rsidP="00606FC5"/>
    <w:p w:rsidR="00606FC5" w:rsidRPr="00D976B8" w:rsidRDefault="00606FC5" w:rsidP="00606FC5">
      <w:pPr>
        <w:rPr>
          <w:b/>
          <w:szCs w:val="22"/>
        </w:rPr>
      </w:pPr>
      <w:r w:rsidRPr="00D976B8">
        <w:rPr>
          <w:b/>
          <w:szCs w:val="22"/>
        </w:rPr>
        <w:t>First phase – review by independent Departmental officer</w:t>
      </w:r>
    </w:p>
    <w:p w:rsidR="00606FC5" w:rsidRPr="00D976B8" w:rsidRDefault="00606FC5" w:rsidP="00606FC5">
      <w:pPr>
        <w:rPr>
          <w:szCs w:val="22"/>
        </w:rPr>
      </w:pPr>
      <w:r w:rsidRPr="00D976B8">
        <w:rPr>
          <w:szCs w:val="22"/>
        </w:rPr>
        <w:t xml:space="preserve">Where the Department undertakes a reassessment it will be undertaken by an independent Departmental officer who was not involved in the initial assessment. The institution will be advised </w:t>
      </w:r>
      <w:r w:rsidRPr="00D976B8">
        <w:t>in writing of the outcome following the reassessment. Where the institution is still considered to not meet the ‘principal activity test’ it will be provided with a statement of reasons.</w:t>
      </w:r>
    </w:p>
    <w:p w:rsidR="00606FC5" w:rsidRPr="00D976B8" w:rsidRDefault="00606FC5" w:rsidP="00606FC5">
      <w:pPr>
        <w:rPr>
          <w:szCs w:val="22"/>
        </w:rPr>
      </w:pPr>
    </w:p>
    <w:p w:rsidR="00606FC5" w:rsidRPr="00D976B8" w:rsidRDefault="00606FC5" w:rsidP="00606FC5">
      <w:pPr>
        <w:rPr>
          <w:b/>
        </w:rPr>
      </w:pPr>
      <w:r w:rsidRPr="00D976B8">
        <w:rPr>
          <w:b/>
        </w:rPr>
        <w:t>Second phase – review by Executive or Senior Executive Officer</w:t>
      </w:r>
    </w:p>
    <w:p w:rsidR="00606FC5" w:rsidRPr="00D976B8" w:rsidRDefault="00D976B8" w:rsidP="00606FC5">
      <w:r w:rsidRPr="00D976B8">
        <w:t>If the applicant is not satisfied with the review outcome the claimant institution can request that the decision be reviewed by the relevant Executive and or Senior Executive Officer.  This officer is responsible for referring Departmental advice to relevant Minister/s for their ultimate and legislated decision make related to the Register.  The formation of Departmental advice can include: making a decision, exercising a judgement, signing a document, or approving a certain course of action.  This phase gives senior officers in the Department the opportunity to consider advice likely to be referred to the relevant Minister/s.</w:t>
      </w:r>
    </w:p>
    <w:p w:rsidR="00D976B8" w:rsidRPr="00D976B8" w:rsidRDefault="00D976B8" w:rsidP="00606FC5"/>
    <w:p w:rsidR="00D976B8" w:rsidRPr="00D976B8" w:rsidRDefault="00D976B8" w:rsidP="00606FC5">
      <w:pPr>
        <w:rPr>
          <w:b/>
        </w:rPr>
      </w:pPr>
      <w:r w:rsidRPr="00D976B8">
        <w:rPr>
          <w:b/>
        </w:rPr>
        <w:t>Third phase – Consideration by the Minister responsible for the Register</w:t>
      </w:r>
    </w:p>
    <w:p w:rsidR="00606FC5" w:rsidRPr="00D976B8" w:rsidRDefault="00606FC5" w:rsidP="00606FC5">
      <w:r w:rsidRPr="00D976B8">
        <w:t xml:space="preserve">In these circumstances, the Department will give the institution the opportunity to confirm whether it would like its application to be provided to the Minister and the Treasurer for their consideration in relation to eligibility for entry on the Register. The institution will have 60 days in which to respond. Should the institution seek such consideration it will be necessary for the Department to ensure the institution complies with the other legislative </w:t>
      </w:r>
      <w:r w:rsidRPr="00D976B8">
        <w:lastRenderedPageBreak/>
        <w:t xml:space="preserve">requirements for entry on the Register, if this assessment has not already been </w:t>
      </w:r>
      <w:proofErr w:type="gramStart"/>
      <w:r w:rsidRPr="00D976B8">
        <w:t>undertaken.</w:t>
      </w:r>
      <w:proofErr w:type="gramEnd"/>
      <w:r w:rsidRPr="00D976B8">
        <w:t xml:space="preserve"> When the application is fully assessed under all the criteria for entry on the Register, the request for Ministerial consideration, along with the Department’s assessments will be referred to the relevant Ministers for their decision.</w:t>
      </w:r>
    </w:p>
    <w:p w:rsidR="00882387" w:rsidRPr="00727439" w:rsidRDefault="00882387" w:rsidP="00882387">
      <w:pPr>
        <w:pStyle w:val="Heading2"/>
      </w:pPr>
      <w:bookmarkStart w:id="178" w:name="_Toc404592814"/>
      <w:r>
        <w:t>9.3</w:t>
      </w:r>
      <w:r w:rsidRPr="00727439">
        <w:t xml:space="preserve"> </w:t>
      </w:r>
      <w:r>
        <w:t>Complaints</w:t>
      </w:r>
      <w:bookmarkEnd w:id="178"/>
    </w:p>
    <w:p w:rsidR="001C7047" w:rsidRPr="00882387" w:rsidRDefault="00882387" w:rsidP="00BA15A5">
      <w:r>
        <w:t xml:space="preserve">In the first instance, applicant institutions should </w:t>
      </w:r>
      <w:r w:rsidR="001C7047" w:rsidRPr="00882387">
        <w:t>contact:</w:t>
      </w:r>
    </w:p>
    <w:p w:rsidR="001C7047" w:rsidRPr="00882387" w:rsidRDefault="001C7047" w:rsidP="00BA15A5"/>
    <w:p w:rsidR="001C7047" w:rsidRPr="00882387" w:rsidRDefault="001C7047" w:rsidP="00BA15A5">
      <w:r w:rsidRPr="00882387">
        <w:t xml:space="preserve">Manager </w:t>
      </w:r>
    </w:p>
    <w:p w:rsidR="001C7047" w:rsidRPr="00882387" w:rsidRDefault="001C7047" w:rsidP="00BA15A5">
      <w:r w:rsidRPr="00882387">
        <w:t>Register of Harm Prevention Charities</w:t>
      </w:r>
    </w:p>
    <w:p w:rsidR="001C7047" w:rsidRPr="00882387" w:rsidRDefault="00F74EAD" w:rsidP="001C7047">
      <w:r>
        <w:t>G</w:t>
      </w:r>
      <w:r w:rsidR="001C7047" w:rsidRPr="00882387">
        <w:t>PO Box</w:t>
      </w:r>
      <w:r w:rsidR="007D49B8">
        <w:t xml:space="preserve"> </w:t>
      </w:r>
      <w:r>
        <w:t>9820</w:t>
      </w:r>
    </w:p>
    <w:p w:rsidR="001C7047" w:rsidRPr="00882387" w:rsidRDefault="001C7047" w:rsidP="001C7047">
      <w:r w:rsidRPr="00882387">
        <w:t>Canberra ACT 26</w:t>
      </w:r>
      <w:r w:rsidR="00F74EAD">
        <w:t>01</w:t>
      </w:r>
    </w:p>
    <w:p w:rsidR="001C7047" w:rsidRPr="00882387" w:rsidRDefault="001C7047" w:rsidP="001C7047"/>
    <w:p w:rsidR="007D49B8" w:rsidRDefault="007D49B8" w:rsidP="007D49B8">
      <w:r>
        <w:t>Any c</w:t>
      </w:r>
      <w:r w:rsidRPr="00882387">
        <w:t xml:space="preserve">omplaints </w:t>
      </w:r>
      <w:r>
        <w:t xml:space="preserve">in relation to the application process </w:t>
      </w:r>
      <w:r w:rsidRPr="00882387">
        <w:t xml:space="preserve">will be dealt with under the </w:t>
      </w:r>
      <w:r>
        <w:t>Department’s Complaints Management System.</w:t>
      </w:r>
      <w:r w:rsidRPr="00882387">
        <w:t xml:space="preserve"> The Complaints Management System ensures that any dissatisfaction </w:t>
      </w:r>
      <w:r>
        <w:t>an applicant</w:t>
      </w:r>
      <w:r w:rsidRPr="00882387">
        <w:t xml:space="preserve"> may have with the Department’s services, decision or policies are taken seri</w:t>
      </w:r>
      <w:r>
        <w:t>ously and dealt with promptly.</w:t>
      </w:r>
    </w:p>
    <w:p w:rsidR="007D49B8" w:rsidRDefault="007D49B8" w:rsidP="007D49B8"/>
    <w:p w:rsidR="001C7047" w:rsidRPr="00882387" w:rsidRDefault="001C7047" w:rsidP="001C7047">
      <w:r w:rsidRPr="00882387">
        <w:t xml:space="preserve">If </w:t>
      </w:r>
      <w:r w:rsidR="00D976B8">
        <w:t>the applicant</w:t>
      </w:r>
      <w:r w:rsidRPr="00882387">
        <w:t xml:space="preserve"> still feel</w:t>
      </w:r>
      <w:r w:rsidR="00D976B8">
        <w:t>s</w:t>
      </w:r>
      <w:r w:rsidRPr="00882387">
        <w:t xml:space="preserve"> </w:t>
      </w:r>
      <w:r w:rsidR="00D976B8">
        <w:t>the</w:t>
      </w:r>
      <w:r w:rsidRPr="00882387">
        <w:t xml:space="preserve"> issue or complaint has not been resolved satisfactorily, </w:t>
      </w:r>
      <w:r w:rsidR="00D976B8">
        <w:t>the applicant</w:t>
      </w:r>
      <w:r w:rsidRPr="00882387">
        <w:t xml:space="preserve"> will need to contact the </w:t>
      </w:r>
      <w:r w:rsidR="00882387">
        <w:t>Department’s</w:t>
      </w:r>
      <w:r w:rsidRPr="00882387">
        <w:t xml:space="preserve"> Complaints Team on 1800 634 035 or email </w:t>
      </w:r>
      <w:hyperlink r:id="rId18" w:history="1">
        <w:r w:rsidR="005F2C2B" w:rsidRPr="00882387">
          <w:rPr>
            <w:rStyle w:val="Hyperlink"/>
            <w:szCs w:val="22"/>
          </w:rPr>
          <w:t>complaints@dss.gov.au</w:t>
        </w:r>
      </w:hyperlink>
      <w:r w:rsidRPr="00882387">
        <w:t>.  The Complaints Team will work with you to satisfactorily resolve the complaint or suggest further action as appropriate.</w:t>
      </w:r>
    </w:p>
    <w:p w:rsidR="001C7047" w:rsidRPr="00882387" w:rsidRDefault="001C7047" w:rsidP="001C7047"/>
    <w:p w:rsidR="00882387" w:rsidRPr="00882387" w:rsidRDefault="001C7047" w:rsidP="001C7047">
      <w:r w:rsidRPr="00882387">
        <w:t>If you are dissatisfied at any time with the</w:t>
      </w:r>
      <w:r w:rsidR="00882387">
        <w:t xml:space="preserve"> administrative processes for assessment of an application or the</w:t>
      </w:r>
      <w:r w:rsidRPr="00882387">
        <w:t xml:space="preserve"> handling of </w:t>
      </w:r>
      <w:r w:rsidR="00882387">
        <w:t>a</w:t>
      </w:r>
      <w:r w:rsidRPr="00882387">
        <w:t xml:space="preserve"> complaint, you may also contact the Commonwealth Ombudsman.  For more information please see</w:t>
      </w:r>
      <w:r w:rsidRPr="00111420">
        <w:rPr>
          <w:color w:val="C00000"/>
          <w:szCs w:val="22"/>
        </w:rPr>
        <w:t xml:space="preserve"> </w:t>
      </w:r>
      <w:hyperlink r:id="rId19" w:history="1">
        <w:r w:rsidR="0089731B" w:rsidRPr="00882387">
          <w:rPr>
            <w:rStyle w:val="Hyperlink"/>
            <w:szCs w:val="22"/>
          </w:rPr>
          <w:t>www.ombusdman.gov.au</w:t>
        </w:r>
      </w:hyperlink>
      <w:r w:rsidRPr="00882387">
        <w:rPr>
          <w:rStyle w:val="Hyperlink"/>
        </w:rPr>
        <w:t>.</w:t>
      </w:r>
    </w:p>
    <w:p w:rsidR="00833CB6" w:rsidRPr="00833CB6" w:rsidRDefault="006A4502" w:rsidP="00516CE6">
      <w:pPr>
        <w:pStyle w:val="Heading1"/>
        <w:rPr>
          <w:color w:val="0070C0"/>
        </w:rPr>
      </w:pPr>
      <w:r>
        <w:br w:type="page"/>
      </w:r>
    </w:p>
    <w:p w:rsidR="00A12A5F" w:rsidRPr="00727439" w:rsidRDefault="001E5B05" w:rsidP="00833CB6">
      <w:pPr>
        <w:pStyle w:val="Heading1"/>
      </w:pPr>
      <w:bookmarkStart w:id="179" w:name="_Toc404592815"/>
      <w:r w:rsidRPr="006A4502">
        <w:lastRenderedPageBreak/>
        <w:t>10</w:t>
      </w:r>
      <w:r w:rsidR="00FD5706">
        <w:t>.</w:t>
      </w:r>
      <w:r w:rsidR="002F71B5" w:rsidRPr="006A4502">
        <w:t xml:space="preserve"> </w:t>
      </w:r>
      <w:bookmarkStart w:id="180" w:name="_Toc348509915"/>
      <w:r w:rsidR="006F10F3" w:rsidRPr="006A4502">
        <w:t xml:space="preserve">Removal </w:t>
      </w:r>
      <w:bookmarkEnd w:id="180"/>
      <w:r w:rsidR="00F67585">
        <w:t>from the Register</w:t>
      </w:r>
      <w:bookmarkEnd w:id="179"/>
    </w:p>
    <w:p w:rsidR="00827D50" w:rsidRDefault="00CF4461" w:rsidP="00827D50">
      <w:r w:rsidRPr="00727439">
        <w:t xml:space="preserve">The </w:t>
      </w:r>
      <w:r w:rsidRPr="00796C37">
        <w:t xml:space="preserve">ITAA </w:t>
      </w:r>
      <w:r w:rsidR="00796C37" w:rsidRPr="00796C37">
        <w:t>(</w:t>
      </w:r>
      <w:r w:rsidR="00796C37" w:rsidRPr="00796C37">
        <w:rPr>
          <w:sz w:val="20"/>
          <w:szCs w:val="20"/>
        </w:rPr>
        <w:t>section 289C)</w:t>
      </w:r>
      <w:r w:rsidR="00796C37" w:rsidRPr="00796C37">
        <w:t xml:space="preserve"> </w:t>
      </w:r>
      <w:r w:rsidRPr="00EB39CA">
        <w:t>allows the Minister and the Treasurer to direct</w:t>
      </w:r>
      <w:r w:rsidR="00796C37" w:rsidRPr="00EB39CA">
        <w:t xml:space="preserve"> the secretary to remove</w:t>
      </w:r>
      <w:r w:rsidRPr="00EB39CA">
        <w:t xml:space="preserve"> of a harm prevention charity </w:t>
      </w:r>
      <w:r w:rsidR="00796C37" w:rsidRPr="00EB39CA">
        <w:t xml:space="preserve">and the public fund it maintains </w:t>
      </w:r>
      <w:r w:rsidRPr="00EB39CA">
        <w:t>from the Register.</w:t>
      </w:r>
      <w:r w:rsidR="00827D50" w:rsidRPr="00EB39CA">
        <w:t xml:space="preserve"> The </w:t>
      </w:r>
      <w:r w:rsidR="00827D50" w:rsidRPr="00727439">
        <w:t xml:space="preserve">process </w:t>
      </w:r>
      <w:r w:rsidR="00AF0554">
        <w:t>for</w:t>
      </w:r>
      <w:r w:rsidR="00827D50" w:rsidRPr="00727439">
        <w:t xml:space="preserve"> removal endeavours to be transparent, fair and accountable.</w:t>
      </w:r>
    </w:p>
    <w:p w:rsidR="00CF4461" w:rsidRPr="006A4502" w:rsidRDefault="001E5B05" w:rsidP="006A4502">
      <w:pPr>
        <w:pStyle w:val="Heading2"/>
      </w:pPr>
      <w:bookmarkStart w:id="181" w:name="_Toc348509916"/>
      <w:bookmarkStart w:id="182" w:name="_Toc404592816"/>
      <w:bookmarkStart w:id="183" w:name="_Toc219718720"/>
      <w:r w:rsidRPr="006A4502">
        <w:t>10</w:t>
      </w:r>
      <w:r w:rsidR="000837C2" w:rsidRPr="006A4502">
        <w:t xml:space="preserve">.1 </w:t>
      </w:r>
      <w:r w:rsidR="00F67585">
        <w:t>Reasons</w:t>
      </w:r>
      <w:r w:rsidR="00CF4461" w:rsidRPr="006A4502">
        <w:t xml:space="preserve"> for removal</w:t>
      </w:r>
      <w:bookmarkEnd w:id="181"/>
      <w:bookmarkEnd w:id="182"/>
    </w:p>
    <w:bookmarkEnd w:id="183"/>
    <w:p w:rsidR="00CF4461" w:rsidRPr="00727439" w:rsidRDefault="00CF4461" w:rsidP="00783E38">
      <w:r w:rsidRPr="00727439">
        <w:t>The grounds for removing a harm prevention charity from the Register include:</w:t>
      </w:r>
    </w:p>
    <w:p w:rsidR="00CF4461" w:rsidRPr="00727439" w:rsidRDefault="00CF4461" w:rsidP="00A66CB2">
      <w:pPr>
        <w:numPr>
          <w:ilvl w:val="0"/>
          <w:numId w:val="27"/>
        </w:numPr>
      </w:pPr>
      <w:r w:rsidRPr="00727439">
        <w:t xml:space="preserve">no longer meeting the requirements of the </w:t>
      </w:r>
      <w:r w:rsidRPr="00796C37">
        <w:t>ITAA</w:t>
      </w:r>
      <w:r w:rsidRPr="00727439">
        <w:t>; or</w:t>
      </w:r>
    </w:p>
    <w:p w:rsidR="00CF4461" w:rsidRPr="00727439" w:rsidRDefault="00CF4461" w:rsidP="00A66CB2">
      <w:pPr>
        <w:numPr>
          <w:ilvl w:val="0"/>
          <w:numId w:val="27"/>
        </w:numPr>
      </w:pPr>
      <w:r w:rsidRPr="00727439">
        <w:t>not collecting</w:t>
      </w:r>
      <w:r w:rsidR="00617FBD">
        <w:t xml:space="preserve"> and receiving </w:t>
      </w:r>
      <w:r w:rsidRPr="00727439">
        <w:t xml:space="preserve"> tax-deductible donations from the public; or</w:t>
      </w:r>
    </w:p>
    <w:p w:rsidR="00CF4461" w:rsidRPr="00727439" w:rsidRDefault="00CF4461" w:rsidP="00A66CB2">
      <w:pPr>
        <w:numPr>
          <w:ilvl w:val="0"/>
          <w:numId w:val="27"/>
        </w:numPr>
      </w:pPr>
      <w:r w:rsidRPr="00727439">
        <w:t xml:space="preserve">not using donations to the public fund for the principal activities of </w:t>
      </w:r>
      <w:r w:rsidRPr="00727439">
        <w:rPr>
          <w:spacing w:val="-2"/>
        </w:rPr>
        <w:t>promoting the prevention or contr</w:t>
      </w:r>
      <w:r w:rsidR="00AF0554">
        <w:rPr>
          <w:spacing w:val="-2"/>
        </w:rPr>
        <w:t>ol of behaviour that is harmful</w:t>
      </w:r>
      <w:r w:rsidRPr="00727439">
        <w:rPr>
          <w:spacing w:val="-2"/>
        </w:rPr>
        <w:t xml:space="preserve"> or abusive</w:t>
      </w:r>
      <w:r w:rsidRPr="00727439">
        <w:t xml:space="preserve"> to human beings; or</w:t>
      </w:r>
    </w:p>
    <w:p w:rsidR="00CF4461" w:rsidRPr="00727439" w:rsidRDefault="00CF4461" w:rsidP="00A66CB2">
      <w:pPr>
        <w:numPr>
          <w:ilvl w:val="0"/>
          <w:numId w:val="27"/>
        </w:numPr>
      </w:pPr>
      <w:r w:rsidRPr="00727439">
        <w:t>not adhering to the Model Rules for Public Funds;</w:t>
      </w:r>
      <w:r w:rsidR="00A66CB2" w:rsidRPr="00727439">
        <w:t xml:space="preserve"> or</w:t>
      </w:r>
    </w:p>
    <w:p w:rsidR="00CF4461" w:rsidRPr="00727439" w:rsidRDefault="00CF4461" w:rsidP="00783E38">
      <w:pPr>
        <w:numPr>
          <w:ilvl w:val="0"/>
          <w:numId w:val="27"/>
        </w:numPr>
      </w:pPr>
      <w:proofErr w:type="gramStart"/>
      <w:r w:rsidRPr="00727439">
        <w:t>conducting</w:t>
      </w:r>
      <w:proofErr w:type="gramEnd"/>
      <w:r w:rsidRPr="00727439">
        <w:t xml:space="preserve"> illegal activities.</w:t>
      </w:r>
      <w:bookmarkStart w:id="184" w:name="_Toc219718721"/>
    </w:p>
    <w:p w:rsidR="00CF4461" w:rsidRPr="006A4502" w:rsidRDefault="006A4502" w:rsidP="006A4502">
      <w:pPr>
        <w:pStyle w:val="Heading2"/>
      </w:pPr>
      <w:bookmarkStart w:id="185" w:name="_Toc348509917"/>
      <w:bookmarkStart w:id="186" w:name="_Toc404592817"/>
      <w:r w:rsidRPr="006A4502">
        <w:t>10.2</w:t>
      </w:r>
      <w:r w:rsidR="000837C2" w:rsidRPr="006A4502">
        <w:t xml:space="preserve"> </w:t>
      </w:r>
      <w:r w:rsidR="00CF4461" w:rsidRPr="006A4502">
        <w:t>Process of removal</w:t>
      </w:r>
      <w:bookmarkEnd w:id="185"/>
      <w:bookmarkEnd w:id="186"/>
    </w:p>
    <w:bookmarkEnd w:id="184"/>
    <w:p w:rsidR="00CD5C87" w:rsidRPr="00D5704B" w:rsidRDefault="00CD5C87" w:rsidP="00727439">
      <w:r w:rsidRPr="00D5704B">
        <w:t>There is a formal process for removing an institution and its public fund from the Register.</w:t>
      </w:r>
      <w:r w:rsidR="00AF0554" w:rsidRPr="00D5704B">
        <w:t xml:space="preserve"> Removal may be initiated by the institution or the Department.</w:t>
      </w:r>
    </w:p>
    <w:p w:rsidR="00AF0554" w:rsidRPr="00D5704B" w:rsidRDefault="00AF0554" w:rsidP="00727439"/>
    <w:p w:rsidR="00AF0554" w:rsidRPr="00D5704B" w:rsidRDefault="00AF0554" w:rsidP="00CD5C87">
      <w:r w:rsidRPr="00D5704B">
        <w:t>If t</w:t>
      </w:r>
      <w:r w:rsidR="00D43FC0" w:rsidRPr="00D5704B">
        <w:t xml:space="preserve">he institution </w:t>
      </w:r>
      <w:r w:rsidRPr="00D5704B">
        <w:t>wishes to be removed from the Register, it should provide an official letter to the Department</w:t>
      </w:r>
      <w:r w:rsidR="00D5704B">
        <w:t>,</w:t>
      </w:r>
      <w:r w:rsidRPr="00D5704B">
        <w:t xml:space="preserve"> seeking </w:t>
      </w:r>
      <w:r w:rsidR="000E01FA">
        <w:t xml:space="preserve">its </w:t>
      </w:r>
      <w:r w:rsidRPr="00D5704B">
        <w:t xml:space="preserve">removal. This letter should be sent by registered post, email or other acceptable form of written communication (the Department can provide a template for this purpose).  This letter should provide information advising why </w:t>
      </w:r>
      <w:r w:rsidR="00D5704B">
        <w:t>it</w:t>
      </w:r>
      <w:r w:rsidRPr="00D5704B">
        <w:t xml:space="preserve"> should, or wishes to, be removed </w:t>
      </w:r>
      <w:r w:rsidR="000E01FA">
        <w:t xml:space="preserve">from the Register </w:t>
      </w:r>
      <w:r w:rsidRPr="00D5704B">
        <w:t xml:space="preserve">and request that </w:t>
      </w:r>
      <w:r w:rsidR="00D5704B">
        <w:t>the institution</w:t>
      </w:r>
      <w:r w:rsidRPr="00D5704B">
        <w:t xml:space="preserve"> and its public fund be removed</w:t>
      </w:r>
      <w:r w:rsidR="000E01FA">
        <w:t xml:space="preserve"> from the Register</w:t>
      </w:r>
      <w:r w:rsidRPr="00D5704B">
        <w:t>.</w:t>
      </w:r>
    </w:p>
    <w:p w:rsidR="00AF0554" w:rsidRPr="00D5704B" w:rsidRDefault="00AF0554" w:rsidP="00CD5C87"/>
    <w:p w:rsidR="00AF0554" w:rsidRPr="00D5704B" w:rsidRDefault="00AF0554" w:rsidP="00CD5C87">
      <w:r w:rsidRPr="00D5704B">
        <w:t xml:space="preserve">If the Department believes the institution meets any of the grounds outlined in 10.1 above, it will discuss this matter </w:t>
      </w:r>
      <w:r w:rsidR="00D5704B">
        <w:t xml:space="preserve">with the institution </w:t>
      </w:r>
      <w:r w:rsidRPr="00D5704B">
        <w:t xml:space="preserve">by phone or email and where necessary, </w:t>
      </w:r>
      <w:r w:rsidR="00D5704B">
        <w:t xml:space="preserve">the Department </w:t>
      </w:r>
      <w:r w:rsidR="008B03DC">
        <w:t xml:space="preserve">may </w:t>
      </w:r>
      <w:r w:rsidR="00C5248B">
        <w:t xml:space="preserve">follow up and send two </w:t>
      </w:r>
      <w:r w:rsidRPr="00D5704B">
        <w:t>letters by registered post, email or other acceptable form of written communication.</w:t>
      </w:r>
    </w:p>
    <w:p w:rsidR="00B86EAA" w:rsidRPr="00D5704B" w:rsidRDefault="00C5248B" w:rsidP="00D5704B">
      <w:pPr>
        <w:numPr>
          <w:ilvl w:val="0"/>
          <w:numId w:val="27"/>
        </w:numPr>
      </w:pPr>
      <w:r>
        <w:t>T</w:t>
      </w:r>
      <w:r w:rsidR="00AF0554" w:rsidRPr="00D5704B">
        <w:t xml:space="preserve">he first letter </w:t>
      </w:r>
      <w:r>
        <w:t xml:space="preserve">will </w:t>
      </w:r>
      <w:r w:rsidR="00AF0554" w:rsidRPr="00D5704B">
        <w:t xml:space="preserve">request a response </w:t>
      </w:r>
      <w:r>
        <w:t xml:space="preserve">to address the issues raised </w:t>
      </w:r>
      <w:r w:rsidR="00AF0554" w:rsidRPr="00D5704B">
        <w:t xml:space="preserve">within three months. </w:t>
      </w:r>
      <w:r w:rsidR="00B86EAA" w:rsidRPr="00D5704B">
        <w:t xml:space="preserve">Institutions responding to this letter and indicating they should be removed from the </w:t>
      </w:r>
      <w:r w:rsidR="00D5704B" w:rsidRPr="00D5704B">
        <w:t>Register</w:t>
      </w:r>
      <w:r w:rsidR="00B86EAA" w:rsidRPr="00D5704B">
        <w:t xml:space="preserve"> will be required to provide an official letter</w:t>
      </w:r>
      <w:r w:rsidR="00D5704B">
        <w:t xml:space="preserve"> seeking removal</w:t>
      </w:r>
      <w:r w:rsidR="00B86EAA" w:rsidRPr="00D5704B">
        <w:t>, as outlined in the paragraph above.</w:t>
      </w:r>
    </w:p>
    <w:p w:rsidR="00AF0554" w:rsidRPr="00D5704B" w:rsidRDefault="00AF0554" w:rsidP="00D5704B">
      <w:pPr>
        <w:numPr>
          <w:ilvl w:val="0"/>
          <w:numId w:val="27"/>
        </w:numPr>
      </w:pPr>
      <w:r w:rsidRPr="00D5704B">
        <w:t xml:space="preserve">If a satisfactory response is not received within three months of the date of the first letter, a second letter will be sent </w:t>
      </w:r>
      <w:r w:rsidR="00C5248B">
        <w:t xml:space="preserve">allowing a further three months to </w:t>
      </w:r>
      <w:r w:rsidRPr="00D5704B">
        <w:t>respon</w:t>
      </w:r>
      <w:r w:rsidR="00C5248B">
        <w:t>d</w:t>
      </w:r>
      <w:r w:rsidRPr="00D5704B">
        <w:t>.</w:t>
      </w:r>
    </w:p>
    <w:p w:rsidR="00AF0554" w:rsidRDefault="00AF0554" w:rsidP="00D5704B">
      <w:pPr>
        <w:numPr>
          <w:ilvl w:val="0"/>
          <w:numId w:val="27"/>
        </w:numPr>
      </w:pPr>
      <w:r w:rsidRPr="00D5704B">
        <w:t xml:space="preserve">If a response is not received </w:t>
      </w:r>
      <w:r w:rsidR="00B86EAA" w:rsidRPr="00D5704B">
        <w:t xml:space="preserve">to the second letter </w:t>
      </w:r>
      <w:r w:rsidRPr="00D5704B">
        <w:t xml:space="preserve">within that time, or if the response is unsatisfactory, the Department will </w:t>
      </w:r>
      <w:r w:rsidR="00C5248B">
        <w:t xml:space="preserve">recommend its removal from the Register </w:t>
      </w:r>
      <w:r w:rsidRPr="00D5704B">
        <w:t>for consideration by the Minister and the Treasurer.</w:t>
      </w:r>
    </w:p>
    <w:p w:rsidR="00C5248B" w:rsidRPr="00D5704B" w:rsidRDefault="00C5248B" w:rsidP="00C5248B">
      <w:r>
        <w:t>The reassessment</w:t>
      </w:r>
      <w:r w:rsidR="00617FBD">
        <w:t xml:space="preserve"> process outlined in section 9</w:t>
      </w:r>
      <w:r>
        <w:t xml:space="preserve"> of these Guidelines will be available to an institution where it objects to being removed from the Register.</w:t>
      </w:r>
    </w:p>
    <w:p w:rsidR="000837C2" w:rsidRPr="00D5704B" w:rsidRDefault="000837C2" w:rsidP="00BB17D3"/>
    <w:p w:rsidR="00C5248B" w:rsidRPr="00E3108B" w:rsidRDefault="000837C2" w:rsidP="006A4502">
      <w:pPr>
        <w:pStyle w:val="Heading1"/>
        <w:rPr>
          <w:rFonts w:asciiTheme="minorHAnsi" w:hAnsiTheme="minorHAnsi"/>
          <w:i/>
        </w:rPr>
      </w:pPr>
      <w:r w:rsidRPr="00E3108B">
        <w:br w:type="page"/>
      </w:r>
      <w:bookmarkStart w:id="187" w:name="_Toc404592818"/>
      <w:r w:rsidR="006A4502" w:rsidRPr="00E3108B">
        <w:rPr>
          <w:rFonts w:asciiTheme="minorHAnsi" w:hAnsiTheme="minorHAnsi"/>
        </w:rPr>
        <w:lastRenderedPageBreak/>
        <w:t xml:space="preserve">11. </w:t>
      </w:r>
      <w:r w:rsidR="00C5248B" w:rsidRPr="00E3108B">
        <w:rPr>
          <w:rFonts w:asciiTheme="minorHAnsi" w:hAnsiTheme="minorHAnsi"/>
        </w:rPr>
        <w:t>Relevant legislation referred to in these Guidelines</w:t>
      </w:r>
      <w:r w:rsidR="00BF2DE9" w:rsidRPr="00E3108B">
        <w:rPr>
          <w:rFonts w:asciiTheme="minorHAnsi" w:hAnsiTheme="minorHAnsi"/>
        </w:rPr>
        <w:br/>
        <w:t>updated</w:t>
      </w:r>
      <w:r w:rsidR="00BF1CF3" w:rsidRPr="00E3108B">
        <w:rPr>
          <w:rFonts w:asciiTheme="minorHAnsi" w:hAnsiTheme="minorHAnsi"/>
        </w:rPr>
        <w:t xml:space="preserve"> </w:t>
      </w:r>
      <w:bookmarkEnd w:id="187"/>
      <w:r w:rsidR="00421FF2">
        <w:rPr>
          <w:rFonts w:asciiTheme="minorHAnsi" w:hAnsiTheme="minorHAnsi"/>
        </w:rPr>
        <w:t>31 May</w:t>
      </w:r>
      <w:r w:rsidR="00F74EAD">
        <w:rPr>
          <w:rFonts w:asciiTheme="minorHAnsi" w:hAnsiTheme="minorHAnsi"/>
        </w:rPr>
        <w:t xml:space="preserve"> 2017</w:t>
      </w:r>
      <w:r w:rsidR="00C5248B" w:rsidRPr="00E3108B">
        <w:rPr>
          <w:rFonts w:asciiTheme="minorHAnsi" w:hAnsiTheme="minorHAnsi"/>
          <w:i/>
        </w:rPr>
        <w:t xml:space="preserve"> </w:t>
      </w:r>
    </w:p>
    <w:p w:rsidR="00C5248B" w:rsidRPr="00EB39CA" w:rsidRDefault="00C5248B" w:rsidP="00C5248B">
      <w:pPr>
        <w:rPr>
          <w:rFonts w:asciiTheme="minorHAnsi" w:hAnsiTheme="minorHAnsi"/>
          <w:szCs w:val="22"/>
        </w:rPr>
      </w:pPr>
    </w:p>
    <w:p w:rsidR="000837C2" w:rsidRPr="0037392C" w:rsidRDefault="00C5248B" w:rsidP="00C5248B">
      <w:pPr>
        <w:rPr>
          <w:rFonts w:asciiTheme="minorHAnsi" w:hAnsiTheme="minorHAnsi"/>
          <w:b/>
          <w:szCs w:val="22"/>
        </w:rPr>
      </w:pPr>
      <w:r w:rsidRPr="0037392C">
        <w:rPr>
          <w:rFonts w:asciiTheme="minorHAnsi" w:hAnsiTheme="minorHAnsi"/>
          <w:b/>
          <w:szCs w:val="22"/>
        </w:rPr>
        <w:t>Income Tax Assessment Act 1997</w:t>
      </w:r>
      <w:r w:rsidR="0037392C">
        <w:rPr>
          <w:rFonts w:asciiTheme="minorHAnsi" w:hAnsiTheme="minorHAnsi"/>
          <w:b/>
          <w:szCs w:val="22"/>
        </w:rPr>
        <w:t xml:space="preserve"> (ITAA)</w:t>
      </w:r>
    </w:p>
    <w:p w:rsidR="000837C2" w:rsidRPr="0037392C" w:rsidRDefault="000837C2" w:rsidP="00BB17D3">
      <w:pPr>
        <w:rPr>
          <w:rFonts w:asciiTheme="minorHAnsi" w:hAnsiTheme="minorHAnsi"/>
          <w:b/>
          <w:szCs w:val="22"/>
        </w:rPr>
      </w:pPr>
      <w:r w:rsidRPr="0037392C">
        <w:rPr>
          <w:rFonts w:asciiTheme="minorHAnsi" w:hAnsiTheme="minorHAnsi"/>
          <w:b/>
          <w:szCs w:val="22"/>
        </w:rPr>
        <w:t>Subdivision 30-EA – Register of Harm Prevention Charities</w:t>
      </w:r>
    </w:p>
    <w:p w:rsidR="0037392C" w:rsidRDefault="0037392C" w:rsidP="00BB17D3">
      <w:pPr>
        <w:rPr>
          <w:rFonts w:asciiTheme="minorHAnsi" w:hAnsiTheme="minorHAnsi"/>
          <w:szCs w:val="22"/>
        </w:rPr>
      </w:pPr>
    </w:p>
    <w:p w:rsidR="0037392C" w:rsidRDefault="0037392C" w:rsidP="00BB17D3">
      <w:pPr>
        <w:rPr>
          <w:rFonts w:asciiTheme="minorHAnsi" w:hAnsiTheme="minorHAnsi"/>
          <w:szCs w:val="22"/>
        </w:rPr>
      </w:pPr>
      <w:r>
        <w:rPr>
          <w:rFonts w:asciiTheme="minorHAnsi" w:hAnsiTheme="minorHAnsi"/>
          <w:b/>
          <w:szCs w:val="22"/>
        </w:rPr>
        <w:t>Note: As</w:t>
      </w:r>
      <w:r w:rsidRPr="0037392C">
        <w:rPr>
          <w:rFonts w:asciiTheme="minorHAnsi" w:hAnsiTheme="minorHAnsi"/>
          <w:b/>
          <w:szCs w:val="22"/>
        </w:rPr>
        <w:t>terisked terms</w:t>
      </w:r>
      <w:r>
        <w:rPr>
          <w:rFonts w:asciiTheme="minorHAnsi" w:hAnsiTheme="minorHAnsi"/>
          <w:b/>
          <w:szCs w:val="22"/>
        </w:rPr>
        <w:t xml:space="preserve"> – </w:t>
      </w:r>
      <w:r w:rsidRPr="0037392C">
        <w:rPr>
          <w:rFonts w:asciiTheme="minorHAnsi" w:hAnsiTheme="minorHAnsi"/>
          <w:szCs w:val="22"/>
        </w:rPr>
        <w:t>These are words that are defined in the ITAA 1997 dictionary and are provided at the end of this section.</w:t>
      </w:r>
    </w:p>
    <w:p w:rsidR="000F6580" w:rsidRDefault="000F6580" w:rsidP="00BB17D3">
      <w:pPr>
        <w:rPr>
          <w:rFonts w:asciiTheme="minorHAnsi" w:hAnsiTheme="minorHAnsi"/>
          <w:szCs w:val="22"/>
        </w:rPr>
      </w:pPr>
    </w:p>
    <w:p w:rsidR="000F6580" w:rsidRPr="0037392C" w:rsidRDefault="000F6580" w:rsidP="00BB17D3">
      <w:pPr>
        <w:rPr>
          <w:rFonts w:asciiTheme="minorHAnsi" w:hAnsiTheme="minorHAnsi"/>
          <w:szCs w:val="22"/>
        </w:rPr>
      </w:pPr>
      <w:r>
        <w:rPr>
          <w:rFonts w:asciiTheme="minorHAnsi" w:hAnsiTheme="minorHAnsi"/>
          <w:szCs w:val="22"/>
        </w:rPr>
        <w:t>** Minister refers to the responsible Treasury portfolio minister.</w:t>
      </w:r>
    </w:p>
    <w:p w:rsidR="000837C2" w:rsidRPr="00EB39CA" w:rsidRDefault="000837C2" w:rsidP="00BB17D3">
      <w:pPr>
        <w:rPr>
          <w:rFonts w:asciiTheme="minorHAnsi" w:hAnsiTheme="minorHAnsi"/>
          <w:szCs w:val="22"/>
        </w:rPr>
      </w:pPr>
    </w:p>
    <w:p w:rsidR="000837C2" w:rsidRPr="00EB39CA" w:rsidRDefault="000837C2" w:rsidP="00BB17D3">
      <w:pPr>
        <w:rPr>
          <w:rFonts w:asciiTheme="minorHAnsi" w:hAnsiTheme="minorHAnsi"/>
          <w:b/>
          <w:szCs w:val="22"/>
        </w:rPr>
      </w:pPr>
      <w:r w:rsidRPr="00EB39CA">
        <w:rPr>
          <w:rFonts w:asciiTheme="minorHAnsi" w:hAnsiTheme="minorHAnsi"/>
          <w:b/>
          <w:szCs w:val="22"/>
        </w:rPr>
        <w:t xml:space="preserve">30-287 </w:t>
      </w:r>
      <w:proofErr w:type="gramStart"/>
      <w:r w:rsidRPr="00EB39CA">
        <w:rPr>
          <w:rFonts w:asciiTheme="minorHAnsi" w:hAnsiTheme="minorHAnsi"/>
          <w:b/>
          <w:szCs w:val="22"/>
        </w:rPr>
        <w:t>Establishing</w:t>
      </w:r>
      <w:proofErr w:type="gramEnd"/>
      <w:r w:rsidRPr="00EB39CA">
        <w:rPr>
          <w:rFonts w:asciiTheme="minorHAnsi" w:hAnsiTheme="minorHAnsi"/>
          <w:b/>
          <w:szCs w:val="22"/>
        </w:rPr>
        <w:t xml:space="preserve"> the register</w:t>
      </w:r>
    </w:p>
    <w:p w:rsidR="000837C2" w:rsidRPr="00EB39CA" w:rsidRDefault="0014106C" w:rsidP="00BB17D3">
      <w:pPr>
        <w:rPr>
          <w:rFonts w:asciiTheme="minorHAnsi" w:hAnsiTheme="minorHAnsi"/>
          <w:szCs w:val="22"/>
        </w:rPr>
      </w:pPr>
      <w:r w:rsidRPr="00EB39CA">
        <w:rPr>
          <w:rFonts w:asciiTheme="minorHAnsi" w:hAnsiTheme="minorHAnsi"/>
          <w:szCs w:val="22"/>
        </w:rPr>
        <w:t>The *Families Secr</w:t>
      </w:r>
      <w:r w:rsidR="00F14212" w:rsidRPr="00EB39CA">
        <w:rPr>
          <w:rFonts w:asciiTheme="minorHAnsi" w:hAnsiTheme="minorHAnsi"/>
          <w:szCs w:val="22"/>
        </w:rPr>
        <w:t>etary must keep a register of *</w:t>
      </w:r>
      <w:r w:rsidRPr="00EB39CA">
        <w:rPr>
          <w:rFonts w:asciiTheme="minorHAnsi" w:hAnsiTheme="minorHAnsi"/>
          <w:szCs w:val="22"/>
        </w:rPr>
        <w:t>harm prevention charities.</w:t>
      </w:r>
    </w:p>
    <w:p w:rsidR="0014106C" w:rsidRPr="00EB39CA" w:rsidRDefault="0014106C" w:rsidP="00BB17D3">
      <w:pPr>
        <w:rPr>
          <w:rFonts w:asciiTheme="minorHAnsi" w:hAnsiTheme="minorHAnsi"/>
          <w:szCs w:val="22"/>
        </w:rPr>
      </w:pPr>
    </w:p>
    <w:p w:rsidR="000837C2" w:rsidRPr="00EB39CA" w:rsidRDefault="000837C2" w:rsidP="00BB17D3">
      <w:pPr>
        <w:rPr>
          <w:rFonts w:asciiTheme="minorHAnsi" w:hAnsiTheme="minorHAnsi"/>
          <w:b/>
          <w:szCs w:val="22"/>
        </w:rPr>
      </w:pPr>
      <w:r w:rsidRPr="00EB39CA">
        <w:rPr>
          <w:rFonts w:asciiTheme="minorHAnsi" w:hAnsiTheme="minorHAnsi"/>
          <w:b/>
          <w:szCs w:val="22"/>
        </w:rPr>
        <w:t>30-288 Meaning of Harm Prevention Charity</w:t>
      </w:r>
    </w:p>
    <w:p w:rsidR="000837C2" w:rsidRPr="00EB39CA" w:rsidRDefault="0014106C" w:rsidP="00BB17D3">
      <w:pPr>
        <w:rPr>
          <w:rFonts w:asciiTheme="minorHAnsi" w:hAnsiTheme="minorHAnsi"/>
          <w:szCs w:val="22"/>
        </w:rPr>
      </w:pPr>
      <w:r w:rsidRPr="00EB39CA">
        <w:rPr>
          <w:rFonts w:asciiTheme="minorHAnsi" w:hAnsiTheme="minorHAnsi"/>
          <w:szCs w:val="22"/>
        </w:rPr>
        <w:t xml:space="preserve">A </w:t>
      </w:r>
      <w:r w:rsidR="005E3DDA" w:rsidRPr="00EB39CA">
        <w:rPr>
          <w:rFonts w:asciiTheme="minorHAnsi" w:hAnsiTheme="minorHAnsi"/>
          <w:szCs w:val="22"/>
        </w:rPr>
        <w:t xml:space="preserve">harm prevention charity is a charitable institution that: </w:t>
      </w:r>
    </w:p>
    <w:p w:rsidR="005E3DDA" w:rsidRPr="00EB39CA" w:rsidRDefault="005E3DDA" w:rsidP="00727439">
      <w:pPr>
        <w:numPr>
          <w:ilvl w:val="0"/>
          <w:numId w:val="68"/>
        </w:numPr>
        <w:rPr>
          <w:rFonts w:asciiTheme="minorHAnsi" w:hAnsiTheme="minorHAnsi"/>
          <w:szCs w:val="22"/>
        </w:rPr>
      </w:pPr>
      <w:r w:rsidRPr="00EB39CA">
        <w:rPr>
          <w:rFonts w:asciiTheme="minorHAnsi" w:hAnsiTheme="minorHAnsi"/>
          <w:szCs w:val="22"/>
        </w:rPr>
        <w:t>Satisfies each requirement in sections 30-289 and 30-289A:</w:t>
      </w:r>
    </w:p>
    <w:p w:rsidR="005E3DDA" w:rsidRPr="00EB39CA" w:rsidRDefault="00F141DB" w:rsidP="00727439">
      <w:pPr>
        <w:ind w:left="360"/>
        <w:rPr>
          <w:rFonts w:asciiTheme="minorHAnsi" w:hAnsiTheme="minorHAnsi"/>
          <w:szCs w:val="22"/>
        </w:rPr>
      </w:pPr>
      <w:proofErr w:type="gramStart"/>
      <w:r w:rsidRPr="00EB39CA">
        <w:rPr>
          <w:rFonts w:asciiTheme="minorHAnsi" w:hAnsiTheme="minorHAnsi"/>
          <w:szCs w:val="22"/>
        </w:rPr>
        <w:t>a</w:t>
      </w:r>
      <w:r w:rsidR="005E3DDA" w:rsidRPr="00EB39CA">
        <w:rPr>
          <w:rFonts w:asciiTheme="minorHAnsi" w:hAnsiTheme="minorHAnsi"/>
          <w:szCs w:val="22"/>
        </w:rPr>
        <w:t>nd</w:t>
      </w:r>
      <w:proofErr w:type="gramEnd"/>
    </w:p>
    <w:p w:rsidR="0077734D" w:rsidRPr="00EB39CA" w:rsidRDefault="0077734D" w:rsidP="00727439">
      <w:pPr>
        <w:ind w:left="360"/>
        <w:rPr>
          <w:rFonts w:asciiTheme="minorHAnsi" w:hAnsiTheme="minorHAnsi"/>
          <w:szCs w:val="22"/>
        </w:rPr>
      </w:pPr>
      <w:r w:rsidRPr="00EB39CA">
        <w:rPr>
          <w:rFonts w:asciiTheme="minorHAnsi" w:hAnsiTheme="minorHAnsi"/>
          <w:szCs w:val="22"/>
        </w:rPr>
        <w:t>(</w:t>
      </w:r>
      <w:proofErr w:type="gramStart"/>
      <w:r w:rsidRPr="00EB39CA">
        <w:rPr>
          <w:rFonts w:asciiTheme="minorHAnsi" w:hAnsiTheme="minorHAnsi"/>
          <w:szCs w:val="22"/>
        </w:rPr>
        <w:t>aa</w:t>
      </w:r>
      <w:proofErr w:type="gramEnd"/>
      <w:r w:rsidRPr="00EB39CA">
        <w:rPr>
          <w:rFonts w:asciiTheme="minorHAnsi" w:hAnsiTheme="minorHAnsi"/>
          <w:szCs w:val="22"/>
        </w:rPr>
        <w:t>) is a *registered charity; and</w:t>
      </w:r>
    </w:p>
    <w:p w:rsidR="005E3DDA" w:rsidRPr="00EB39CA" w:rsidRDefault="00F141DB" w:rsidP="00727439">
      <w:pPr>
        <w:numPr>
          <w:ilvl w:val="0"/>
          <w:numId w:val="68"/>
        </w:numPr>
        <w:rPr>
          <w:rFonts w:asciiTheme="minorHAnsi" w:hAnsiTheme="minorHAnsi"/>
          <w:szCs w:val="22"/>
        </w:rPr>
      </w:pPr>
      <w:proofErr w:type="gramStart"/>
      <w:r w:rsidRPr="00EB39CA">
        <w:rPr>
          <w:rFonts w:asciiTheme="minorHAnsi" w:hAnsiTheme="minorHAnsi"/>
          <w:szCs w:val="22"/>
        </w:rPr>
        <w:t>i</w:t>
      </w:r>
      <w:r w:rsidR="005E3DDA" w:rsidRPr="00EB39CA">
        <w:rPr>
          <w:rFonts w:asciiTheme="minorHAnsi" w:hAnsiTheme="minorHAnsi"/>
          <w:szCs w:val="22"/>
        </w:rPr>
        <w:t>s</w:t>
      </w:r>
      <w:proofErr w:type="gramEnd"/>
      <w:r w:rsidR="005E3DDA" w:rsidRPr="00EB39CA">
        <w:rPr>
          <w:rFonts w:asciiTheme="minorHAnsi" w:hAnsiTheme="minorHAnsi"/>
          <w:szCs w:val="22"/>
        </w:rPr>
        <w:t xml:space="preserve"> endorsed as exempt from income tax under </w:t>
      </w:r>
      <w:r w:rsidR="00BF1CF3" w:rsidRPr="00EB39CA">
        <w:rPr>
          <w:rFonts w:asciiTheme="minorHAnsi" w:hAnsiTheme="minorHAnsi"/>
          <w:szCs w:val="22"/>
        </w:rPr>
        <w:t>Subdivision</w:t>
      </w:r>
      <w:r w:rsidR="005E3DDA" w:rsidRPr="00EB39CA">
        <w:rPr>
          <w:rFonts w:asciiTheme="minorHAnsi" w:hAnsiTheme="minorHAnsi"/>
          <w:szCs w:val="22"/>
        </w:rPr>
        <w:t xml:space="preserve"> 50-B.</w:t>
      </w:r>
    </w:p>
    <w:p w:rsidR="005E3DDA" w:rsidRPr="00EB39CA" w:rsidRDefault="005E3DDA" w:rsidP="000E4CD2">
      <w:pPr>
        <w:rPr>
          <w:rFonts w:asciiTheme="minorHAnsi" w:hAnsiTheme="minorHAnsi"/>
          <w:szCs w:val="22"/>
        </w:rPr>
      </w:pPr>
    </w:p>
    <w:p w:rsidR="005E3DDA" w:rsidRPr="00EB39CA" w:rsidRDefault="005E3DDA" w:rsidP="000E4CD2">
      <w:pPr>
        <w:rPr>
          <w:rFonts w:asciiTheme="minorHAnsi" w:hAnsiTheme="minorHAnsi"/>
          <w:b/>
          <w:szCs w:val="22"/>
        </w:rPr>
      </w:pPr>
      <w:r w:rsidRPr="00EB39CA">
        <w:rPr>
          <w:rFonts w:asciiTheme="minorHAnsi" w:hAnsiTheme="minorHAnsi"/>
          <w:b/>
          <w:szCs w:val="22"/>
        </w:rPr>
        <w:t>30-289 Principal activity – promoting the prevention or control of harm or abuse</w:t>
      </w:r>
    </w:p>
    <w:p w:rsidR="005E3DDA" w:rsidRPr="00EB39CA" w:rsidRDefault="005E3DDA" w:rsidP="00727439">
      <w:pPr>
        <w:numPr>
          <w:ilvl w:val="0"/>
          <w:numId w:val="69"/>
        </w:numPr>
        <w:rPr>
          <w:rFonts w:asciiTheme="minorHAnsi" w:hAnsiTheme="minorHAnsi"/>
          <w:szCs w:val="22"/>
        </w:rPr>
      </w:pPr>
      <w:r w:rsidRPr="00EB39CA">
        <w:rPr>
          <w:rFonts w:asciiTheme="minorHAnsi" w:hAnsiTheme="minorHAnsi"/>
          <w:szCs w:val="22"/>
        </w:rPr>
        <w:t>The principal activity of the institution must be the promotion of the prevention or the control of *behaviour that is harmful or abusive to human beings.</w:t>
      </w:r>
    </w:p>
    <w:p w:rsidR="005E3DDA" w:rsidRPr="00EB39CA" w:rsidRDefault="005E3DDA" w:rsidP="00727439">
      <w:pPr>
        <w:numPr>
          <w:ilvl w:val="0"/>
          <w:numId w:val="69"/>
        </w:numPr>
        <w:rPr>
          <w:rFonts w:asciiTheme="minorHAnsi" w:hAnsiTheme="minorHAnsi"/>
          <w:szCs w:val="22"/>
        </w:rPr>
      </w:pPr>
      <w:r w:rsidRPr="00EB39CA">
        <w:rPr>
          <w:rFonts w:asciiTheme="minorHAnsi" w:hAnsiTheme="minorHAnsi"/>
          <w:szCs w:val="22"/>
        </w:rPr>
        <w:t>It must maintain a public fund that meets the requirements of section 30-130.</w:t>
      </w:r>
    </w:p>
    <w:p w:rsidR="005E3DDA" w:rsidRPr="00EB39CA" w:rsidRDefault="005E3DDA" w:rsidP="00727439">
      <w:pPr>
        <w:ind w:left="360"/>
        <w:rPr>
          <w:rFonts w:asciiTheme="minorHAnsi" w:hAnsiTheme="minorHAnsi"/>
          <w:szCs w:val="22"/>
        </w:rPr>
      </w:pPr>
      <w:r w:rsidRPr="00EB39CA">
        <w:rPr>
          <w:rFonts w:asciiTheme="minorHAnsi" w:hAnsiTheme="minorHAnsi"/>
          <w:szCs w:val="22"/>
        </w:rPr>
        <w:t xml:space="preserve">(4) It must have agreed to comply with any rules that the </w:t>
      </w:r>
      <w:r w:rsidR="00F74EAD">
        <w:rPr>
          <w:rFonts w:asciiTheme="minorHAnsi" w:hAnsiTheme="minorHAnsi"/>
          <w:szCs w:val="22"/>
        </w:rPr>
        <w:t>Minister</w:t>
      </w:r>
      <w:r w:rsidR="000F6580">
        <w:rPr>
          <w:rFonts w:asciiTheme="minorHAnsi" w:hAnsiTheme="minorHAnsi"/>
          <w:szCs w:val="22"/>
        </w:rPr>
        <w:t>**</w:t>
      </w:r>
      <w:r w:rsidR="00F74EAD" w:rsidRPr="00EB39CA">
        <w:rPr>
          <w:rFonts w:asciiTheme="minorHAnsi" w:hAnsiTheme="minorHAnsi"/>
          <w:szCs w:val="22"/>
        </w:rPr>
        <w:t xml:space="preserve"> </w:t>
      </w:r>
      <w:r w:rsidRPr="00EB39CA">
        <w:rPr>
          <w:rFonts w:asciiTheme="minorHAnsi" w:hAnsiTheme="minorHAnsi"/>
          <w:szCs w:val="22"/>
        </w:rPr>
        <w:t>and the *Families Minister make to ensure that gifts made to the fund are used only for its principal activity.</w:t>
      </w:r>
    </w:p>
    <w:p w:rsidR="005E3DDA" w:rsidRPr="00EB39CA" w:rsidRDefault="005E3DDA" w:rsidP="000E4CD2">
      <w:pPr>
        <w:rPr>
          <w:rFonts w:asciiTheme="minorHAnsi" w:hAnsiTheme="minorHAnsi"/>
          <w:szCs w:val="22"/>
        </w:rPr>
      </w:pPr>
    </w:p>
    <w:p w:rsidR="005E3DDA" w:rsidRPr="00EB39CA" w:rsidRDefault="005E3DDA" w:rsidP="000E4CD2">
      <w:pPr>
        <w:rPr>
          <w:rFonts w:asciiTheme="minorHAnsi" w:hAnsiTheme="minorHAnsi"/>
          <w:b/>
          <w:szCs w:val="22"/>
        </w:rPr>
      </w:pPr>
      <w:r w:rsidRPr="00EB39CA">
        <w:rPr>
          <w:rFonts w:asciiTheme="minorHAnsi" w:hAnsiTheme="minorHAnsi"/>
          <w:b/>
          <w:szCs w:val="22"/>
        </w:rPr>
        <w:t xml:space="preserve">30-289A </w:t>
      </w:r>
      <w:proofErr w:type="gramStart"/>
      <w:r w:rsidRPr="00EB39CA">
        <w:rPr>
          <w:rFonts w:asciiTheme="minorHAnsi" w:hAnsiTheme="minorHAnsi"/>
          <w:b/>
          <w:szCs w:val="22"/>
        </w:rPr>
        <w:t>Other</w:t>
      </w:r>
      <w:proofErr w:type="gramEnd"/>
      <w:r w:rsidRPr="00EB39CA">
        <w:rPr>
          <w:rFonts w:asciiTheme="minorHAnsi" w:hAnsiTheme="minorHAnsi"/>
          <w:b/>
          <w:szCs w:val="22"/>
        </w:rPr>
        <w:t xml:space="preserve"> requirements</w:t>
      </w:r>
    </w:p>
    <w:p w:rsidR="005E3DDA" w:rsidRPr="00EB39CA" w:rsidRDefault="005E3DDA" w:rsidP="0002662B">
      <w:pPr>
        <w:rPr>
          <w:rFonts w:asciiTheme="minorHAnsi" w:hAnsiTheme="minorHAnsi"/>
          <w:szCs w:val="22"/>
        </w:rPr>
      </w:pPr>
    </w:p>
    <w:p w:rsidR="005E3DDA" w:rsidRPr="00EB39CA" w:rsidRDefault="005E3DDA" w:rsidP="00A45C92">
      <w:pPr>
        <w:rPr>
          <w:rFonts w:asciiTheme="minorHAnsi" w:hAnsiTheme="minorHAnsi"/>
          <w:i/>
          <w:szCs w:val="22"/>
        </w:rPr>
      </w:pPr>
      <w:r w:rsidRPr="00EB39CA">
        <w:rPr>
          <w:rFonts w:asciiTheme="minorHAnsi" w:hAnsiTheme="minorHAnsi"/>
          <w:i/>
          <w:szCs w:val="22"/>
        </w:rPr>
        <w:tab/>
        <w:t>No acting as a conduit</w:t>
      </w:r>
    </w:p>
    <w:p w:rsidR="00A277A4" w:rsidRPr="00EB39CA" w:rsidRDefault="00A277A4" w:rsidP="008F71C7">
      <w:pPr>
        <w:rPr>
          <w:rFonts w:asciiTheme="minorHAnsi" w:hAnsiTheme="minorHAnsi"/>
          <w:szCs w:val="22"/>
        </w:rPr>
      </w:pPr>
    </w:p>
    <w:p w:rsidR="005E3DDA" w:rsidRPr="00EB39CA" w:rsidRDefault="005E3DDA" w:rsidP="00727439">
      <w:pPr>
        <w:numPr>
          <w:ilvl w:val="0"/>
          <w:numId w:val="85"/>
        </w:numPr>
        <w:rPr>
          <w:rFonts w:asciiTheme="minorHAnsi" w:hAnsiTheme="minorHAnsi"/>
          <w:szCs w:val="22"/>
        </w:rPr>
      </w:pPr>
      <w:r w:rsidRPr="00EB39CA">
        <w:rPr>
          <w:rFonts w:asciiTheme="minorHAnsi" w:hAnsiTheme="minorHAnsi"/>
          <w:szCs w:val="22"/>
        </w:rPr>
        <w:t>The institution must have a policy of not acting as a mere conduit for the donation of money or property to other organisations</w:t>
      </w:r>
      <w:r w:rsidR="00A277A4" w:rsidRPr="00EB39CA">
        <w:rPr>
          <w:rFonts w:asciiTheme="minorHAnsi" w:hAnsiTheme="minorHAnsi"/>
          <w:szCs w:val="22"/>
        </w:rPr>
        <w:t>, bodies or persons.</w:t>
      </w:r>
    </w:p>
    <w:p w:rsidR="005E3DDA" w:rsidRPr="00EB39CA" w:rsidRDefault="005E3DDA" w:rsidP="00727439">
      <w:pPr>
        <w:ind w:left="720"/>
        <w:rPr>
          <w:rFonts w:asciiTheme="minorHAnsi" w:hAnsiTheme="minorHAnsi"/>
          <w:szCs w:val="22"/>
        </w:rPr>
      </w:pPr>
    </w:p>
    <w:p w:rsidR="005E3DDA" w:rsidRPr="00EB39CA" w:rsidRDefault="005E3DDA" w:rsidP="000E4CD2">
      <w:pPr>
        <w:rPr>
          <w:rFonts w:asciiTheme="minorHAnsi" w:hAnsiTheme="minorHAnsi"/>
          <w:i/>
          <w:szCs w:val="22"/>
        </w:rPr>
      </w:pPr>
      <w:r w:rsidRPr="00EB39CA">
        <w:rPr>
          <w:rFonts w:asciiTheme="minorHAnsi" w:hAnsiTheme="minorHAnsi"/>
          <w:i/>
          <w:szCs w:val="22"/>
        </w:rPr>
        <w:tab/>
        <w:t>Surplus assets to be transferred on winding up</w:t>
      </w:r>
    </w:p>
    <w:p w:rsidR="005E3DDA" w:rsidRPr="00EB39CA" w:rsidRDefault="005E3DDA" w:rsidP="0002662B">
      <w:pPr>
        <w:rPr>
          <w:rFonts w:asciiTheme="minorHAnsi" w:hAnsiTheme="minorHAnsi"/>
          <w:szCs w:val="22"/>
        </w:rPr>
      </w:pPr>
    </w:p>
    <w:p w:rsidR="00A277A4" w:rsidRPr="00EB39CA" w:rsidRDefault="00A277A4" w:rsidP="00727439">
      <w:pPr>
        <w:numPr>
          <w:ilvl w:val="0"/>
          <w:numId w:val="85"/>
        </w:numPr>
        <w:rPr>
          <w:rFonts w:asciiTheme="minorHAnsi" w:hAnsiTheme="minorHAnsi"/>
          <w:szCs w:val="22"/>
        </w:rPr>
      </w:pPr>
      <w:r w:rsidRPr="00EB39CA">
        <w:rPr>
          <w:rFonts w:asciiTheme="minorHAnsi" w:hAnsiTheme="minorHAnsi"/>
          <w:szCs w:val="22"/>
        </w:rPr>
        <w:t>It must have rules providing that, if the public fund is wound up, any surplus assets of the fund are to be transferred to another fund that is on the register.</w:t>
      </w:r>
    </w:p>
    <w:p w:rsidR="00A277A4" w:rsidRPr="00EB39CA" w:rsidRDefault="00A277A4" w:rsidP="000E4CD2">
      <w:pPr>
        <w:rPr>
          <w:rFonts w:asciiTheme="minorHAnsi" w:hAnsiTheme="minorHAnsi"/>
          <w:szCs w:val="22"/>
        </w:rPr>
      </w:pPr>
    </w:p>
    <w:p w:rsidR="005E3DDA" w:rsidRPr="00EB39CA" w:rsidRDefault="005E3DDA" w:rsidP="000E4CD2">
      <w:pPr>
        <w:rPr>
          <w:rFonts w:asciiTheme="minorHAnsi" w:hAnsiTheme="minorHAnsi"/>
          <w:i/>
          <w:szCs w:val="22"/>
        </w:rPr>
      </w:pPr>
      <w:r w:rsidRPr="00EB39CA">
        <w:rPr>
          <w:rFonts w:asciiTheme="minorHAnsi" w:hAnsiTheme="minorHAnsi"/>
          <w:i/>
          <w:szCs w:val="22"/>
        </w:rPr>
        <w:tab/>
        <w:t>Statistical information to be provided</w:t>
      </w:r>
    </w:p>
    <w:p w:rsidR="00A277A4" w:rsidRPr="00EB39CA" w:rsidRDefault="00A277A4" w:rsidP="0002662B">
      <w:pPr>
        <w:rPr>
          <w:rFonts w:asciiTheme="minorHAnsi" w:hAnsiTheme="minorHAnsi"/>
          <w:i/>
          <w:szCs w:val="22"/>
        </w:rPr>
      </w:pPr>
    </w:p>
    <w:p w:rsidR="005E3DDA" w:rsidRPr="00EB39CA" w:rsidRDefault="00A277A4" w:rsidP="00727439">
      <w:pPr>
        <w:numPr>
          <w:ilvl w:val="0"/>
          <w:numId w:val="85"/>
        </w:numPr>
        <w:rPr>
          <w:rFonts w:asciiTheme="minorHAnsi" w:hAnsiTheme="minorHAnsi"/>
          <w:szCs w:val="22"/>
        </w:rPr>
      </w:pPr>
      <w:r w:rsidRPr="00EB39CA">
        <w:rPr>
          <w:rFonts w:asciiTheme="minorHAnsi" w:hAnsiTheme="minorHAnsi"/>
          <w:szCs w:val="22"/>
        </w:rPr>
        <w:t>It must have agreed to give the *Families Secretary, within a reasonable period after the end of each income year, statistical information about gifts made to the public fund during that income year.</w:t>
      </w:r>
    </w:p>
    <w:p w:rsidR="00A277A4" w:rsidRPr="00EB39CA" w:rsidRDefault="00A277A4" w:rsidP="000E4CD2">
      <w:pPr>
        <w:rPr>
          <w:rFonts w:asciiTheme="minorHAnsi" w:hAnsiTheme="minorHAnsi"/>
          <w:szCs w:val="22"/>
        </w:rPr>
      </w:pPr>
    </w:p>
    <w:p w:rsidR="00B41947" w:rsidRDefault="00B41947" w:rsidP="000E4CD2">
      <w:pPr>
        <w:rPr>
          <w:rFonts w:asciiTheme="minorHAnsi" w:hAnsiTheme="minorHAnsi"/>
          <w:b/>
          <w:szCs w:val="22"/>
        </w:rPr>
      </w:pPr>
    </w:p>
    <w:p w:rsidR="00B41947" w:rsidRDefault="00B41947" w:rsidP="000E4CD2">
      <w:pPr>
        <w:rPr>
          <w:rFonts w:asciiTheme="minorHAnsi" w:hAnsiTheme="minorHAnsi"/>
          <w:b/>
          <w:szCs w:val="22"/>
        </w:rPr>
      </w:pPr>
    </w:p>
    <w:p w:rsidR="00B41947" w:rsidRDefault="00B41947" w:rsidP="000E4CD2">
      <w:pPr>
        <w:rPr>
          <w:rFonts w:asciiTheme="minorHAnsi" w:hAnsiTheme="minorHAnsi"/>
          <w:b/>
          <w:szCs w:val="22"/>
        </w:rPr>
      </w:pPr>
    </w:p>
    <w:p w:rsidR="00A277A4" w:rsidRPr="00EB39CA" w:rsidRDefault="00A277A4" w:rsidP="000E4CD2">
      <w:pPr>
        <w:rPr>
          <w:rFonts w:asciiTheme="minorHAnsi" w:hAnsiTheme="minorHAnsi"/>
          <w:b/>
          <w:szCs w:val="22"/>
        </w:rPr>
      </w:pPr>
      <w:r w:rsidRPr="00EB39CA">
        <w:rPr>
          <w:rFonts w:asciiTheme="minorHAnsi" w:hAnsiTheme="minorHAnsi"/>
          <w:b/>
          <w:szCs w:val="22"/>
        </w:rPr>
        <w:lastRenderedPageBreak/>
        <w:t xml:space="preserve">30-289B </w:t>
      </w:r>
      <w:proofErr w:type="gramStart"/>
      <w:r w:rsidRPr="00EB39CA">
        <w:rPr>
          <w:rFonts w:asciiTheme="minorHAnsi" w:hAnsiTheme="minorHAnsi"/>
          <w:b/>
          <w:szCs w:val="22"/>
        </w:rPr>
        <w:t>What</w:t>
      </w:r>
      <w:proofErr w:type="gramEnd"/>
      <w:r w:rsidRPr="00EB39CA">
        <w:rPr>
          <w:rFonts w:asciiTheme="minorHAnsi" w:hAnsiTheme="minorHAnsi"/>
          <w:b/>
          <w:szCs w:val="22"/>
        </w:rPr>
        <w:t xml:space="preserve"> must be on the register</w:t>
      </w:r>
    </w:p>
    <w:p w:rsidR="00A277A4" w:rsidRPr="00EB39CA" w:rsidRDefault="00A277A4" w:rsidP="00727439">
      <w:pPr>
        <w:numPr>
          <w:ilvl w:val="0"/>
          <w:numId w:val="71"/>
        </w:numPr>
        <w:rPr>
          <w:rFonts w:asciiTheme="minorHAnsi" w:hAnsiTheme="minorHAnsi"/>
          <w:szCs w:val="22"/>
        </w:rPr>
      </w:pPr>
      <w:r w:rsidRPr="00EB39CA">
        <w:rPr>
          <w:rFonts w:asciiTheme="minorHAnsi" w:hAnsiTheme="minorHAnsi"/>
          <w:szCs w:val="22"/>
        </w:rPr>
        <w:t xml:space="preserve">The *Families Secretary must enter on the register each *harm prevention charity, and the public fund it maintains, that he or she has been directed to enter by the </w:t>
      </w:r>
      <w:r w:rsidR="00F74EAD">
        <w:rPr>
          <w:rFonts w:asciiTheme="minorHAnsi" w:hAnsiTheme="minorHAnsi"/>
          <w:szCs w:val="22"/>
        </w:rPr>
        <w:t>Minister</w:t>
      </w:r>
      <w:r w:rsidR="000F6580">
        <w:rPr>
          <w:rFonts w:asciiTheme="minorHAnsi" w:hAnsiTheme="minorHAnsi"/>
          <w:szCs w:val="22"/>
        </w:rPr>
        <w:t>**</w:t>
      </w:r>
      <w:r w:rsidR="00F74EAD" w:rsidRPr="00EB39CA">
        <w:rPr>
          <w:rFonts w:asciiTheme="minorHAnsi" w:hAnsiTheme="minorHAnsi"/>
          <w:szCs w:val="22"/>
        </w:rPr>
        <w:t xml:space="preserve"> </w:t>
      </w:r>
      <w:r w:rsidRPr="00EB39CA">
        <w:rPr>
          <w:rFonts w:asciiTheme="minorHAnsi" w:hAnsiTheme="minorHAnsi"/>
          <w:szCs w:val="22"/>
        </w:rPr>
        <w:t>and the *Families Minister.</w:t>
      </w:r>
    </w:p>
    <w:p w:rsidR="00A277A4" w:rsidRPr="00EB39CA" w:rsidRDefault="00A277A4" w:rsidP="00727439">
      <w:pPr>
        <w:numPr>
          <w:ilvl w:val="0"/>
          <w:numId w:val="71"/>
        </w:numPr>
        <w:rPr>
          <w:rFonts w:asciiTheme="minorHAnsi" w:hAnsiTheme="minorHAnsi"/>
          <w:szCs w:val="22"/>
        </w:rPr>
      </w:pPr>
      <w:r w:rsidRPr="00EB39CA">
        <w:rPr>
          <w:rFonts w:asciiTheme="minorHAnsi" w:hAnsiTheme="minorHAnsi"/>
          <w:szCs w:val="22"/>
        </w:rPr>
        <w:t xml:space="preserve">The </w:t>
      </w:r>
      <w:r w:rsidR="00F74EAD">
        <w:rPr>
          <w:rFonts w:asciiTheme="minorHAnsi" w:hAnsiTheme="minorHAnsi"/>
          <w:szCs w:val="22"/>
        </w:rPr>
        <w:t>Minister</w:t>
      </w:r>
      <w:r w:rsidR="000F6580">
        <w:rPr>
          <w:rFonts w:asciiTheme="minorHAnsi" w:hAnsiTheme="minorHAnsi"/>
          <w:szCs w:val="22"/>
        </w:rPr>
        <w:t>**</w:t>
      </w:r>
      <w:r w:rsidR="00F74EAD" w:rsidRPr="00EB39CA">
        <w:rPr>
          <w:rFonts w:asciiTheme="minorHAnsi" w:hAnsiTheme="minorHAnsi"/>
          <w:szCs w:val="22"/>
        </w:rPr>
        <w:t xml:space="preserve"> </w:t>
      </w:r>
      <w:r w:rsidRPr="00EB39CA">
        <w:rPr>
          <w:rFonts w:asciiTheme="minorHAnsi" w:hAnsiTheme="minorHAnsi"/>
          <w:szCs w:val="22"/>
        </w:rPr>
        <w:t xml:space="preserve">and the </w:t>
      </w:r>
      <w:r w:rsidR="00F74EAD">
        <w:rPr>
          <w:rFonts w:asciiTheme="minorHAnsi" w:hAnsiTheme="minorHAnsi"/>
          <w:szCs w:val="22"/>
        </w:rPr>
        <w:t xml:space="preserve">*Families </w:t>
      </w:r>
      <w:r w:rsidRPr="00EB39CA">
        <w:rPr>
          <w:rFonts w:asciiTheme="minorHAnsi" w:hAnsiTheme="minorHAnsi"/>
          <w:szCs w:val="22"/>
        </w:rPr>
        <w:t xml:space="preserve">Minister may so direct the Secretary only if the Minister has notified the </w:t>
      </w:r>
      <w:r w:rsidR="00F74EAD">
        <w:rPr>
          <w:rFonts w:asciiTheme="minorHAnsi" w:hAnsiTheme="minorHAnsi"/>
          <w:szCs w:val="22"/>
        </w:rPr>
        <w:t>Minister</w:t>
      </w:r>
      <w:r w:rsidR="000F6580">
        <w:rPr>
          <w:rFonts w:asciiTheme="minorHAnsi" w:hAnsiTheme="minorHAnsi"/>
          <w:szCs w:val="22"/>
        </w:rPr>
        <w:t>**</w:t>
      </w:r>
      <w:r w:rsidR="00F74EAD">
        <w:rPr>
          <w:rFonts w:asciiTheme="minorHAnsi" w:hAnsiTheme="minorHAnsi"/>
          <w:szCs w:val="22"/>
        </w:rPr>
        <w:t xml:space="preserve"> </w:t>
      </w:r>
      <w:r w:rsidRPr="00EB39CA">
        <w:rPr>
          <w:rFonts w:asciiTheme="minorHAnsi" w:hAnsiTheme="minorHAnsi"/>
          <w:szCs w:val="22"/>
        </w:rPr>
        <w:t>that he or she is satisfied that an institution that an institution is a *harm prevention charity.  The notification must be in writing.</w:t>
      </w:r>
    </w:p>
    <w:p w:rsidR="00A277A4" w:rsidRPr="00EB39CA" w:rsidRDefault="00A277A4" w:rsidP="00727439">
      <w:pPr>
        <w:numPr>
          <w:ilvl w:val="0"/>
          <w:numId w:val="71"/>
        </w:numPr>
        <w:rPr>
          <w:rFonts w:asciiTheme="minorHAnsi" w:hAnsiTheme="minorHAnsi"/>
          <w:szCs w:val="22"/>
        </w:rPr>
      </w:pPr>
      <w:r w:rsidRPr="00EB39CA">
        <w:rPr>
          <w:rFonts w:asciiTheme="minorHAnsi" w:hAnsiTheme="minorHAnsi"/>
          <w:szCs w:val="22"/>
        </w:rPr>
        <w:t>The direction must be in writing and must specify the day on which the charity and public fund are to be entered on the register.  The day must be the day on which the dire</w:t>
      </w:r>
      <w:r w:rsidR="00D35149" w:rsidRPr="00EB39CA">
        <w:rPr>
          <w:rFonts w:asciiTheme="minorHAnsi" w:hAnsiTheme="minorHAnsi"/>
          <w:szCs w:val="22"/>
        </w:rPr>
        <w:t>ction is given or a later day.</w:t>
      </w:r>
    </w:p>
    <w:p w:rsidR="00A277A4" w:rsidRPr="00EB39CA" w:rsidRDefault="00A277A4" w:rsidP="00727439">
      <w:pPr>
        <w:numPr>
          <w:ilvl w:val="0"/>
          <w:numId w:val="71"/>
        </w:numPr>
        <w:rPr>
          <w:rFonts w:asciiTheme="minorHAnsi" w:hAnsiTheme="minorHAnsi"/>
          <w:szCs w:val="22"/>
        </w:rPr>
      </w:pPr>
      <w:r w:rsidRPr="00EB39CA">
        <w:rPr>
          <w:rFonts w:asciiTheme="minorHAnsi" w:hAnsiTheme="minorHAnsi"/>
          <w:szCs w:val="22"/>
        </w:rPr>
        <w:t>The</w:t>
      </w:r>
      <w:r w:rsidR="00D35149" w:rsidRPr="00EB39CA">
        <w:rPr>
          <w:rFonts w:asciiTheme="minorHAnsi" w:hAnsiTheme="minorHAnsi"/>
          <w:szCs w:val="22"/>
        </w:rPr>
        <w:t xml:space="preserve"> </w:t>
      </w:r>
      <w:r w:rsidR="00F74EAD">
        <w:rPr>
          <w:rFonts w:asciiTheme="minorHAnsi" w:hAnsiTheme="minorHAnsi"/>
          <w:szCs w:val="22"/>
        </w:rPr>
        <w:t>Minister</w:t>
      </w:r>
      <w:r w:rsidR="00F74EAD" w:rsidRPr="00EB39CA">
        <w:rPr>
          <w:rFonts w:asciiTheme="minorHAnsi" w:hAnsiTheme="minorHAnsi"/>
          <w:szCs w:val="22"/>
        </w:rPr>
        <w:t xml:space="preserve"> </w:t>
      </w:r>
      <w:r w:rsidR="000F6580">
        <w:rPr>
          <w:rFonts w:asciiTheme="minorHAnsi" w:hAnsiTheme="minorHAnsi"/>
          <w:szCs w:val="22"/>
        </w:rPr>
        <w:t>**</w:t>
      </w:r>
      <w:r w:rsidR="00D35149" w:rsidRPr="00EB39CA">
        <w:rPr>
          <w:rFonts w:asciiTheme="minorHAnsi" w:hAnsiTheme="minorHAnsi"/>
          <w:szCs w:val="22"/>
        </w:rPr>
        <w:t>and the *Families Minister must have regard to the policies and budgetary priorities of the Commonwealth Government in deciding whether to give a direction.</w:t>
      </w:r>
    </w:p>
    <w:p w:rsidR="0066167B" w:rsidRPr="00EB39CA" w:rsidRDefault="0066167B" w:rsidP="0002662B">
      <w:pPr>
        <w:rPr>
          <w:rFonts w:asciiTheme="minorHAnsi" w:hAnsiTheme="minorHAnsi"/>
          <w:szCs w:val="22"/>
        </w:rPr>
      </w:pPr>
    </w:p>
    <w:p w:rsidR="00A277A4" w:rsidRPr="00EB39CA" w:rsidRDefault="00A277A4" w:rsidP="0002662B">
      <w:pPr>
        <w:rPr>
          <w:rFonts w:asciiTheme="minorHAnsi" w:hAnsiTheme="minorHAnsi"/>
          <w:b/>
          <w:szCs w:val="22"/>
        </w:rPr>
      </w:pPr>
      <w:r w:rsidRPr="00EB39CA">
        <w:rPr>
          <w:rFonts w:asciiTheme="minorHAnsi" w:hAnsiTheme="minorHAnsi"/>
          <w:b/>
          <w:szCs w:val="22"/>
        </w:rPr>
        <w:t>30-289C Removal from the register</w:t>
      </w:r>
    </w:p>
    <w:p w:rsidR="005E3DDA" w:rsidRPr="00EB39CA" w:rsidRDefault="00A277A4" w:rsidP="00727439">
      <w:pPr>
        <w:numPr>
          <w:ilvl w:val="0"/>
          <w:numId w:val="72"/>
        </w:numPr>
        <w:rPr>
          <w:rFonts w:asciiTheme="minorHAnsi" w:hAnsiTheme="minorHAnsi"/>
          <w:szCs w:val="22"/>
        </w:rPr>
      </w:pPr>
      <w:r w:rsidRPr="00EB39CA">
        <w:rPr>
          <w:rFonts w:asciiTheme="minorHAnsi" w:hAnsiTheme="minorHAnsi"/>
          <w:szCs w:val="22"/>
        </w:rPr>
        <w:t xml:space="preserve">The </w:t>
      </w:r>
      <w:r w:rsidR="00F74EAD">
        <w:rPr>
          <w:rFonts w:asciiTheme="minorHAnsi" w:hAnsiTheme="minorHAnsi"/>
          <w:szCs w:val="22"/>
        </w:rPr>
        <w:t>Minister</w:t>
      </w:r>
      <w:r w:rsidR="000F6580">
        <w:rPr>
          <w:rFonts w:asciiTheme="minorHAnsi" w:hAnsiTheme="minorHAnsi"/>
          <w:szCs w:val="22"/>
        </w:rPr>
        <w:t>**</w:t>
      </w:r>
      <w:r w:rsidR="00F74EAD" w:rsidRPr="00EB39CA">
        <w:rPr>
          <w:rFonts w:asciiTheme="minorHAnsi" w:hAnsiTheme="minorHAnsi"/>
          <w:szCs w:val="22"/>
        </w:rPr>
        <w:t xml:space="preserve"> </w:t>
      </w:r>
      <w:r w:rsidR="00D35149" w:rsidRPr="00EB39CA">
        <w:rPr>
          <w:rFonts w:asciiTheme="minorHAnsi" w:hAnsiTheme="minorHAnsi"/>
          <w:szCs w:val="22"/>
        </w:rPr>
        <w:t>and the *Families Minister may direct the *Families Secretary to remove a *harm prevention charity, and the public fund it maintains, from the register.</w:t>
      </w:r>
    </w:p>
    <w:p w:rsidR="00A277A4" w:rsidRPr="00EB39CA" w:rsidRDefault="00A277A4" w:rsidP="00727439">
      <w:pPr>
        <w:numPr>
          <w:ilvl w:val="0"/>
          <w:numId w:val="72"/>
        </w:numPr>
        <w:rPr>
          <w:rFonts w:asciiTheme="minorHAnsi" w:hAnsiTheme="minorHAnsi"/>
          <w:szCs w:val="22"/>
        </w:rPr>
      </w:pPr>
      <w:r w:rsidRPr="00EB39CA">
        <w:rPr>
          <w:rFonts w:asciiTheme="minorHAnsi" w:hAnsiTheme="minorHAnsi"/>
          <w:szCs w:val="22"/>
        </w:rPr>
        <w:t>The</w:t>
      </w:r>
      <w:r w:rsidR="00D35149" w:rsidRPr="00EB39CA">
        <w:rPr>
          <w:rFonts w:asciiTheme="minorHAnsi" w:hAnsiTheme="minorHAnsi"/>
          <w:szCs w:val="22"/>
        </w:rPr>
        <w:t xml:space="preserve"> direction must be in writing and must specify the day on which the charity and public fund are to be removed from the register.  The day must be the day on which the direction is given or a later day.</w:t>
      </w:r>
    </w:p>
    <w:p w:rsidR="00A277A4" w:rsidRPr="00EB39CA" w:rsidRDefault="00A277A4" w:rsidP="000E4CD2">
      <w:pPr>
        <w:rPr>
          <w:rFonts w:asciiTheme="minorHAnsi" w:hAnsiTheme="minorHAnsi"/>
          <w:szCs w:val="22"/>
        </w:rPr>
      </w:pPr>
    </w:p>
    <w:p w:rsidR="00CD5C87" w:rsidRPr="00EB39CA" w:rsidRDefault="00CD5C87" w:rsidP="0002662B">
      <w:pPr>
        <w:rPr>
          <w:rFonts w:asciiTheme="minorHAnsi" w:hAnsiTheme="minorHAnsi"/>
          <w:b/>
          <w:szCs w:val="22"/>
        </w:rPr>
      </w:pPr>
      <w:r w:rsidRPr="00EB39CA">
        <w:rPr>
          <w:rFonts w:asciiTheme="minorHAnsi" w:hAnsiTheme="minorHAnsi"/>
          <w:b/>
          <w:szCs w:val="22"/>
        </w:rPr>
        <w:t>30-45 special conditions</w:t>
      </w:r>
    </w:p>
    <w:p w:rsidR="00CD5C87" w:rsidRPr="00EB39CA" w:rsidRDefault="00CD5C87" w:rsidP="0002662B">
      <w:pPr>
        <w:rPr>
          <w:rFonts w:asciiTheme="minorHAnsi" w:hAnsiTheme="minorHAnsi"/>
          <w:szCs w:val="22"/>
        </w:rPr>
      </w:pPr>
      <w:r w:rsidRPr="0037392C">
        <w:rPr>
          <w:rFonts w:asciiTheme="minorHAnsi" w:hAnsiTheme="minorHAnsi"/>
          <w:szCs w:val="22"/>
        </w:rPr>
        <w:t xml:space="preserve">4.1.4 </w:t>
      </w:r>
      <w:r w:rsidR="00BF1CF3" w:rsidRPr="0037392C">
        <w:rPr>
          <w:rFonts w:asciiTheme="minorHAnsi" w:hAnsiTheme="minorHAnsi"/>
          <w:szCs w:val="22"/>
        </w:rPr>
        <w:t>The</w:t>
      </w:r>
      <w:r w:rsidRPr="0037392C">
        <w:rPr>
          <w:rFonts w:asciiTheme="minorHAnsi" w:hAnsiTheme="minorHAnsi"/>
          <w:szCs w:val="22"/>
        </w:rPr>
        <w:t xml:space="preserve"> public fund must be a *registered charity</w:t>
      </w:r>
      <w:r w:rsidR="00EB39CA" w:rsidRPr="0037392C">
        <w:rPr>
          <w:rFonts w:asciiTheme="minorHAnsi" w:hAnsiTheme="minorHAnsi"/>
          <w:szCs w:val="22"/>
        </w:rPr>
        <w:t xml:space="preserve"> or operated by a registered charity</w:t>
      </w:r>
    </w:p>
    <w:p w:rsidR="00CD5C87" w:rsidRPr="00EB39CA" w:rsidRDefault="00CD5C87" w:rsidP="0002662B">
      <w:pPr>
        <w:rPr>
          <w:rFonts w:asciiTheme="minorHAnsi" w:hAnsiTheme="minorHAnsi"/>
          <w:b/>
          <w:szCs w:val="22"/>
        </w:rPr>
      </w:pPr>
    </w:p>
    <w:p w:rsidR="00EB39CA" w:rsidRDefault="00EB39CA" w:rsidP="0002662B">
      <w:pPr>
        <w:rPr>
          <w:rFonts w:asciiTheme="minorHAnsi" w:hAnsiTheme="minorHAnsi"/>
          <w:b/>
          <w:szCs w:val="22"/>
        </w:rPr>
      </w:pPr>
    </w:p>
    <w:p w:rsidR="0037392C" w:rsidRDefault="005E3DDA" w:rsidP="0002662B">
      <w:pPr>
        <w:rPr>
          <w:rFonts w:asciiTheme="minorHAnsi" w:hAnsiTheme="minorHAnsi"/>
          <w:b/>
          <w:sz w:val="32"/>
          <w:szCs w:val="32"/>
        </w:rPr>
      </w:pPr>
      <w:r w:rsidRPr="0037392C">
        <w:rPr>
          <w:rFonts w:asciiTheme="minorHAnsi" w:hAnsiTheme="minorHAnsi"/>
          <w:b/>
          <w:sz w:val="32"/>
          <w:szCs w:val="32"/>
        </w:rPr>
        <w:t>Definitions of asterisked terms</w:t>
      </w:r>
      <w:r w:rsidR="00F141DB" w:rsidRPr="0037392C">
        <w:rPr>
          <w:rFonts w:asciiTheme="minorHAnsi" w:hAnsiTheme="minorHAnsi"/>
          <w:b/>
          <w:sz w:val="32"/>
          <w:szCs w:val="32"/>
        </w:rPr>
        <w:t xml:space="preserve"> –</w:t>
      </w:r>
      <w:r w:rsidR="0037392C">
        <w:rPr>
          <w:rFonts w:asciiTheme="minorHAnsi" w:hAnsiTheme="minorHAnsi"/>
          <w:b/>
          <w:sz w:val="32"/>
          <w:szCs w:val="32"/>
        </w:rPr>
        <w:t xml:space="preserve"> </w:t>
      </w:r>
    </w:p>
    <w:p w:rsidR="000837C2" w:rsidRPr="0037392C" w:rsidRDefault="00F141DB" w:rsidP="0002662B">
      <w:pPr>
        <w:rPr>
          <w:rFonts w:asciiTheme="minorHAnsi" w:hAnsiTheme="minorHAnsi"/>
          <w:b/>
          <w:sz w:val="32"/>
          <w:szCs w:val="32"/>
        </w:rPr>
      </w:pPr>
      <w:proofErr w:type="gramStart"/>
      <w:r w:rsidRPr="0037392C">
        <w:rPr>
          <w:rFonts w:asciiTheme="minorHAnsi" w:hAnsiTheme="minorHAnsi"/>
          <w:b/>
          <w:sz w:val="32"/>
          <w:szCs w:val="32"/>
        </w:rPr>
        <w:t>from</w:t>
      </w:r>
      <w:proofErr w:type="gramEnd"/>
      <w:r w:rsidRPr="0037392C">
        <w:rPr>
          <w:rFonts w:asciiTheme="minorHAnsi" w:hAnsiTheme="minorHAnsi"/>
          <w:b/>
          <w:sz w:val="32"/>
          <w:szCs w:val="32"/>
        </w:rPr>
        <w:t xml:space="preserve"> the ITAA 1997</w:t>
      </w:r>
      <w:r w:rsidR="00921F13" w:rsidRPr="00921F13">
        <w:rPr>
          <w:rFonts w:asciiTheme="minorHAnsi" w:hAnsiTheme="minorHAnsi"/>
          <w:b/>
          <w:sz w:val="32"/>
          <w:szCs w:val="32"/>
        </w:rPr>
        <w:t xml:space="preserve"> </w:t>
      </w:r>
      <w:r w:rsidR="00921F13" w:rsidRPr="0037392C">
        <w:rPr>
          <w:rFonts w:asciiTheme="minorHAnsi" w:hAnsiTheme="minorHAnsi"/>
          <w:b/>
          <w:sz w:val="32"/>
          <w:szCs w:val="32"/>
        </w:rPr>
        <w:t>dictionary</w:t>
      </w:r>
      <w:r w:rsidR="004A50BF">
        <w:rPr>
          <w:rFonts w:asciiTheme="minorHAnsi" w:hAnsiTheme="minorHAnsi"/>
          <w:b/>
          <w:sz w:val="32"/>
          <w:szCs w:val="32"/>
        </w:rPr>
        <w:t xml:space="preserve"> section 995-1</w:t>
      </w:r>
    </w:p>
    <w:p w:rsidR="009B44B6" w:rsidRPr="00EB39CA" w:rsidRDefault="009B44B6" w:rsidP="00727439">
      <w:pPr>
        <w:rPr>
          <w:rFonts w:asciiTheme="minorHAnsi" w:hAnsiTheme="minorHAnsi"/>
          <w:b/>
          <w:i/>
          <w:szCs w:val="22"/>
        </w:rPr>
      </w:pPr>
    </w:p>
    <w:p w:rsidR="00A277A4" w:rsidRPr="00EB39CA" w:rsidRDefault="00D35149" w:rsidP="00727439">
      <w:pPr>
        <w:rPr>
          <w:rFonts w:asciiTheme="minorHAnsi" w:hAnsiTheme="minorHAnsi"/>
          <w:szCs w:val="22"/>
        </w:rPr>
      </w:pPr>
      <w:r w:rsidRPr="00EB39CA">
        <w:rPr>
          <w:rFonts w:asciiTheme="minorHAnsi" w:hAnsiTheme="minorHAnsi"/>
          <w:b/>
          <w:i/>
          <w:szCs w:val="22"/>
        </w:rPr>
        <w:t>Behaviour</w:t>
      </w:r>
      <w:r w:rsidRPr="00EB39CA">
        <w:rPr>
          <w:rFonts w:asciiTheme="minorHAnsi" w:hAnsiTheme="minorHAnsi"/>
          <w:szCs w:val="22"/>
        </w:rPr>
        <w:t xml:space="preserve"> that is harmful or abusive means one or more of the following: </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Emotional abuse;</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Sexual abuse;</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Physical abuse;</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Suicide;</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Self-harm;</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Substance abuse;</w:t>
      </w:r>
    </w:p>
    <w:p w:rsidR="00D35149" w:rsidRPr="00EB39CA" w:rsidRDefault="00D35149" w:rsidP="00727439">
      <w:pPr>
        <w:numPr>
          <w:ilvl w:val="0"/>
          <w:numId w:val="73"/>
        </w:numPr>
        <w:rPr>
          <w:rFonts w:asciiTheme="minorHAnsi" w:hAnsiTheme="minorHAnsi"/>
          <w:szCs w:val="22"/>
        </w:rPr>
      </w:pPr>
      <w:r w:rsidRPr="00EB39CA">
        <w:rPr>
          <w:rFonts w:asciiTheme="minorHAnsi" w:hAnsiTheme="minorHAnsi"/>
          <w:szCs w:val="22"/>
        </w:rPr>
        <w:t>Harmful gambling.</w:t>
      </w:r>
    </w:p>
    <w:p w:rsidR="00D35149" w:rsidRPr="00EB39CA" w:rsidRDefault="00D35149" w:rsidP="000E4CD2">
      <w:pPr>
        <w:rPr>
          <w:rFonts w:asciiTheme="minorHAnsi" w:hAnsiTheme="minorHAnsi"/>
          <w:szCs w:val="22"/>
        </w:rPr>
      </w:pPr>
    </w:p>
    <w:p w:rsidR="00F141DB" w:rsidRPr="00EB39CA" w:rsidRDefault="00F141DB" w:rsidP="00F141DB">
      <w:pPr>
        <w:rPr>
          <w:rFonts w:asciiTheme="minorHAnsi" w:hAnsiTheme="minorHAnsi"/>
          <w:szCs w:val="22"/>
        </w:rPr>
      </w:pPr>
      <w:r w:rsidRPr="00EB39CA">
        <w:rPr>
          <w:rFonts w:asciiTheme="minorHAnsi" w:hAnsiTheme="minorHAnsi"/>
          <w:b/>
          <w:i/>
          <w:szCs w:val="22"/>
        </w:rPr>
        <w:t>Families Department</w:t>
      </w:r>
      <w:r w:rsidRPr="00EB39CA">
        <w:rPr>
          <w:rFonts w:asciiTheme="minorHAnsi" w:hAnsiTheme="minorHAnsi"/>
          <w:szCs w:val="22"/>
        </w:rPr>
        <w:t xml:space="preserve"> – means the Department </w:t>
      </w:r>
      <w:r w:rsidR="00F74EAD">
        <w:rPr>
          <w:rFonts w:asciiTheme="minorHAnsi" w:hAnsiTheme="minorHAnsi"/>
          <w:szCs w:val="22"/>
        </w:rPr>
        <w:t>administered by the *Families Minister.</w:t>
      </w:r>
    </w:p>
    <w:p w:rsidR="00F141DB" w:rsidRPr="00EB39CA" w:rsidRDefault="00F141DB" w:rsidP="00F141DB">
      <w:pPr>
        <w:rPr>
          <w:rFonts w:asciiTheme="minorHAnsi" w:hAnsiTheme="minorHAnsi"/>
          <w:szCs w:val="22"/>
        </w:rPr>
      </w:pPr>
    </w:p>
    <w:p w:rsidR="00A277A4" w:rsidRPr="00EB39CA" w:rsidRDefault="00A277A4" w:rsidP="0002662B">
      <w:pPr>
        <w:rPr>
          <w:rFonts w:asciiTheme="minorHAnsi" w:hAnsiTheme="minorHAnsi"/>
          <w:i/>
          <w:szCs w:val="22"/>
        </w:rPr>
      </w:pPr>
      <w:r w:rsidRPr="00EB39CA">
        <w:rPr>
          <w:rFonts w:asciiTheme="minorHAnsi" w:hAnsiTheme="minorHAnsi"/>
          <w:b/>
          <w:i/>
          <w:szCs w:val="22"/>
        </w:rPr>
        <w:t>Families Minister</w:t>
      </w:r>
      <w:r w:rsidRPr="00EB39CA">
        <w:rPr>
          <w:rFonts w:asciiTheme="minorHAnsi" w:hAnsiTheme="minorHAnsi"/>
          <w:szCs w:val="22"/>
        </w:rPr>
        <w:t xml:space="preserve"> – </w:t>
      </w:r>
      <w:r w:rsidR="00D35149" w:rsidRPr="00EB39CA">
        <w:rPr>
          <w:rFonts w:asciiTheme="minorHAnsi" w:hAnsiTheme="minorHAnsi"/>
          <w:szCs w:val="22"/>
        </w:rPr>
        <w:t xml:space="preserve">means the Minister administering </w:t>
      </w:r>
      <w:r w:rsidR="00F74EAD">
        <w:rPr>
          <w:rFonts w:asciiTheme="minorHAnsi" w:hAnsiTheme="minorHAnsi"/>
          <w:szCs w:val="22"/>
        </w:rPr>
        <w:t xml:space="preserve">the </w:t>
      </w:r>
      <w:r w:rsidR="00F74EAD" w:rsidRPr="00B37DFC">
        <w:rPr>
          <w:rFonts w:asciiTheme="minorHAnsi" w:hAnsiTheme="minorHAnsi"/>
          <w:i/>
          <w:szCs w:val="22"/>
        </w:rPr>
        <w:t>Data-matching Program (Assistance and Tax) Act 1990</w:t>
      </w:r>
      <w:r w:rsidR="00F74EAD">
        <w:rPr>
          <w:rFonts w:asciiTheme="minorHAnsi" w:hAnsiTheme="minorHAnsi"/>
          <w:szCs w:val="22"/>
        </w:rPr>
        <w:t xml:space="preserve">.  </w:t>
      </w:r>
    </w:p>
    <w:p w:rsidR="00D35149" w:rsidRPr="00EB39CA" w:rsidRDefault="00D35149" w:rsidP="00A45C92">
      <w:pPr>
        <w:rPr>
          <w:rFonts w:asciiTheme="minorHAnsi" w:hAnsiTheme="minorHAnsi"/>
          <w:szCs w:val="22"/>
        </w:rPr>
      </w:pPr>
    </w:p>
    <w:p w:rsidR="00A277A4" w:rsidRPr="00EB39CA" w:rsidRDefault="00A277A4" w:rsidP="008F71C7">
      <w:pPr>
        <w:rPr>
          <w:rFonts w:asciiTheme="minorHAnsi" w:hAnsiTheme="minorHAnsi"/>
          <w:szCs w:val="22"/>
        </w:rPr>
      </w:pPr>
      <w:r w:rsidRPr="00EB39CA">
        <w:rPr>
          <w:rFonts w:asciiTheme="minorHAnsi" w:hAnsiTheme="minorHAnsi"/>
          <w:b/>
          <w:i/>
          <w:szCs w:val="22"/>
        </w:rPr>
        <w:t>Families Secretary</w:t>
      </w:r>
      <w:r w:rsidRPr="00EB39CA">
        <w:rPr>
          <w:rFonts w:asciiTheme="minorHAnsi" w:hAnsiTheme="minorHAnsi"/>
          <w:szCs w:val="22"/>
        </w:rPr>
        <w:t xml:space="preserve"> – </w:t>
      </w:r>
      <w:r w:rsidR="00D35149" w:rsidRPr="00EB39CA">
        <w:rPr>
          <w:rFonts w:asciiTheme="minorHAnsi" w:hAnsiTheme="minorHAnsi"/>
          <w:szCs w:val="22"/>
        </w:rPr>
        <w:t>means the Secretary of the *Families Department.</w:t>
      </w:r>
    </w:p>
    <w:p w:rsidR="00D35149" w:rsidRPr="00EB39CA" w:rsidRDefault="00D35149" w:rsidP="00143651">
      <w:pPr>
        <w:rPr>
          <w:rFonts w:asciiTheme="minorHAnsi" w:hAnsiTheme="minorHAnsi"/>
          <w:szCs w:val="22"/>
        </w:rPr>
      </w:pPr>
    </w:p>
    <w:p w:rsidR="00F141DB" w:rsidRPr="00EB39CA" w:rsidRDefault="00F141DB" w:rsidP="00F141DB">
      <w:pPr>
        <w:rPr>
          <w:rFonts w:asciiTheme="minorHAnsi" w:hAnsiTheme="minorHAnsi"/>
          <w:szCs w:val="22"/>
        </w:rPr>
      </w:pPr>
      <w:r w:rsidRPr="00EB39CA">
        <w:rPr>
          <w:rFonts w:asciiTheme="minorHAnsi" w:hAnsiTheme="minorHAnsi"/>
          <w:b/>
          <w:i/>
          <w:szCs w:val="22"/>
        </w:rPr>
        <w:t>Harm prevention charity</w:t>
      </w:r>
      <w:r w:rsidRPr="00EB39CA">
        <w:rPr>
          <w:rFonts w:asciiTheme="minorHAnsi" w:hAnsiTheme="minorHAnsi"/>
          <w:szCs w:val="22"/>
        </w:rPr>
        <w:t xml:space="preserve"> has the meaning given by section 30</w:t>
      </w:r>
      <w:r w:rsidRPr="00EB39CA">
        <w:rPr>
          <w:rFonts w:asciiTheme="minorHAnsi" w:hAnsiTheme="minorHAnsi"/>
          <w:szCs w:val="22"/>
        </w:rPr>
        <w:noBreakHyphen/>
        <w:t>288.</w:t>
      </w:r>
    </w:p>
    <w:p w:rsidR="00F141DB" w:rsidRPr="00EB39CA" w:rsidRDefault="00F141DB" w:rsidP="00F141DB">
      <w:pPr>
        <w:rPr>
          <w:rFonts w:asciiTheme="minorHAnsi" w:hAnsiTheme="minorHAnsi"/>
          <w:szCs w:val="22"/>
        </w:rPr>
      </w:pPr>
    </w:p>
    <w:p w:rsidR="00606FC5" w:rsidRDefault="00F141DB">
      <w:pPr>
        <w:rPr>
          <w:rFonts w:asciiTheme="minorHAnsi" w:hAnsiTheme="minorHAnsi"/>
          <w:szCs w:val="22"/>
        </w:rPr>
      </w:pPr>
      <w:r w:rsidRPr="00EB39CA">
        <w:rPr>
          <w:rFonts w:asciiTheme="minorHAnsi" w:hAnsiTheme="minorHAnsi"/>
          <w:b/>
          <w:i/>
          <w:szCs w:val="22"/>
        </w:rPr>
        <w:t>Registered C</w:t>
      </w:r>
      <w:r w:rsidR="00CD5C87" w:rsidRPr="00EB39CA">
        <w:rPr>
          <w:rFonts w:asciiTheme="minorHAnsi" w:hAnsiTheme="minorHAnsi"/>
          <w:b/>
          <w:i/>
          <w:szCs w:val="22"/>
        </w:rPr>
        <w:t>harity</w:t>
      </w:r>
      <w:r w:rsidR="00BF1CF3" w:rsidRPr="00EB39CA">
        <w:rPr>
          <w:rFonts w:asciiTheme="minorHAnsi" w:hAnsiTheme="minorHAnsi"/>
          <w:b/>
          <w:i/>
          <w:szCs w:val="22"/>
        </w:rPr>
        <w:t xml:space="preserve"> - </w:t>
      </w:r>
      <w:r w:rsidR="00BF1CF3" w:rsidRPr="00EB39CA">
        <w:rPr>
          <w:rFonts w:asciiTheme="minorHAnsi" w:hAnsiTheme="minorHAnsi"/>
          <w:szCs w:val="22"/>
        </w:rPr>
        <w:t xml:space="preserve">means an entity that is registered under the </w:t>
      </w:r>
      <w:r w:rsidR="00BF1CF3" w:rsidRPr="00B37DFC">
        <w:rPr>
          <w:rFonts w:asciiTheme="minorHAnsi" w:hAnsiTheme="minorHAnsi"/>
          <w:i/>
          <w:szCs w:val="22"/>
        </w:rPr>
        <w:t>Australian Charities and  Not-for-profits Commission Act 2012</w:t>
      </w:r>
      <w:r w:rsidR="00BF1CF3" w:rsidRPr="00EB39CA">
        <w:rPr>
          <w:rFonts w:asciiTheme="minorHAnsi" w:hAnsiTheme="minorHAnsi"/>
          <w:szCs w:val="22"/>
        </w:rPr>
        <w:t xml:space="preserve"> as the type of entity mentioned in column 1 of item 1 of the table in subsection 25-5(5) of that Act.</w:t>
      </w:r>
      <w:bookmarkEnd w:id="30"/>
      <w:bookmarkEnd w:id="31"/>
    </w:p>
    <w:sectPr w:rsidR="00606FC5" w:rsidSect="00B3587A">
      <w:footerReference w:type="default" r:id="rId20"/>
      <w:pgSz w:w="11906" w:h="16838"/>
      <w:pgMar w:top="1440" w:right="1800"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F2" w:rsidRDefault="00421FF2">
      <w:r>
        <w:separator/>
      </w:r>
    </w:p>
  </w:endnote>
  <w:endnote w:type="continuationSeparator" w:id="0">
    <w:p w:rsidR="00421FF2" w:rsidRDefault="0042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F2" w:rsidRDefault="00421FF2">
    <w:pPr>
      <w:pStyle w:val="Footer"/>
    </w:pPr>
    <w:r>
      <w:t>Register of Harm Prevention Charities – Guidelines 2017</w:t>
    </w:r>
    <w:r>
      <w:tab/>
      <w:t xml:space="preserve">Page | </w:t>
    </w:r>
    <w:r>
      <w:fldChar w:fldCharType="begin"/>
    </w:r>
    <w:r>
      <w:instrText xml:space="preserve"> PAGE   \* MERGEFORMAT </w:instrText>
    </w:r>
    <w:r>
      <w:fldChar w:fldCharType="separate"/>
    </w:r>
    <w:r w:rsidR="005E2D7F">
      <w:rPr>
        <w:noProof/>
      </w:rPr>
      <w:t>3</w:t>
    </w:r>
    <w:r>
      <w:rPr>
        <w:noProof/>
      </w:rPr>
      <w:fldChar w:fldCharType="end"/>
    </w:r>
  </w:p>
  <w:p w:rsidR="00421FF2" w:rsidRPr="00F613CE" w:rsidRDefault="00421FF2" w:rsidP="00644B7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F2" w:rsidRDefault="00421FF2">
      <w:r>
        <w:separator/>
      </w:r>
    </w:p>
  </w:footnote>
  <w:footnote w:type="continuationSeparator" w:id="0">
    <w:p w:rsidR="00421FF2" w:rsidRDefault="00421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5F"/>
    <w:multiLevelType w:val="hybridMultilevel"/>
    <w:tmpl w:val="E4D20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47498"/>
    <w:multiLevelType w:val="multilevel"/>
    <w:tmpl w:val="CFC8E904"/>
    <w:lvl w:ilvl="0">
      <w:start w:val="1"/>
      <w:numFmt w:val="decimal"/>
      <w:lvlText w:val="%1."/>
      <w:lvlJc w:val="left"/>
      <w:pPr>
        <w:ind w:left="360" w:hanging="360"/>
      </w:pPr>
      <w:rPr>
        <w:rFonts w:hint="default"/>
      </w:rPr>
    </w:lvl>
    <w:lvl w:ilvl="1">
      <w:start w:val="5"/>
      <w:numFmt w:val="decimal"/>
      <w:isLgl/>
      <w:lvlText w:val="%1.%2"/>
      <w:lvlJc w:val="left"/>
      <w:pPr>
        <w:ind w:left="485" w:hanging="372"/>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704" w:hanging="1800"/>
      </w:pPr>
      <w:rPr>
        <w:rFonts w:hint="default"/>
      </w:rPr>
    </w:lvl>
  </w:abstractNum>
  <w:abstractNum w:abstractNumId="2">
    <w:nsid w:val="045F5B58"/>
    <w:multiLevelType w:val="hybridMultilevel"/>
    <w:tmpl w:val="8480B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2199E"/>
    <w:multiLevelType w:val="hybridMultilevel"/>
    <w:tmpl w:val="E2C087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8357E6B"/>
    <w:multiLevelType w:val="hybridMultilevel"/>
    <w:tmpl w:val="377C1D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444D46"/>
    <w:multiLevelType w:val="hybridMultilevel"/>
    <w:tmpl w:val="8D86DD04"/>
    <w:lvl w:ilvl="0" w:tplc="34CE1094">
      <w:start w:val="1"/>
      <w:numFmt w:val="bullet"/>
      <w:lvlText w:val=""/>
      <w:lvlJc w:val="left"/>
      <w:pPr>
        <w:tabs>
          <w:tab w:val="num" w:pos="397"/>
        </w:tabs>
        <w:ind w:left="397"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F1DB6"/>
    <w:multiLevelType w:val="hybridMultilevel"/>
    <w:tmpl w:val="10D8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7A11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4D3BFC"/>
    <w:multiLevelType w:val="hybridMultilevel"/>
    <w:tmpl w:val="14682408"/>
    <w:lvl w:ilvl="0" w:tplc="052495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622644"/>
    <w:multiLevelType w:val="hybridMultilevel"/>
    <w:tmpl w:val="F68A9A4A"/>
    <w:lvl w:ilvl="0" w:tplc="AAD2DF3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370EF3"/>
    <w:multiLevelType w:val="hybridMultilevel"/>
    <w:tmpl w:val="58CAA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30665F"/>
    <w:multiLevelType w:val="hybridMultilevel"/>
    <w:tmpl w:val="FF200BF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3A224D"/>
    <w:multiLevelType w:val="multilevel"/>
    <w:tmpl w:val="4EF444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30F68C7"/>
    <w:multiLevelType w:val="multilevel"/>
    <w:tmpl w:val="CDB65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0C3330"/>
    <w:multiLevelType w:val="hybridMultilevel"/>
    <w:tmpl w:val="F000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0058DA"/>
    <w:multiLevelType w:val="hybridMultilevel"/>
    <w:tmpl w:val="B3822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77F1C3F"/>
    <w:multiLevelType w:val="hybridMultilevel"/>
    <w:tmpl w:val="6E4CC4BE"/>
    <w:lvl w:ilvl="0" w:tplc="34CE1094">
      <w:start w:val="1"/>
      <w:numFmt w:val="bullet"/>
      <w:lvlText w:val=""/>
      <w:lvlJc w:val="left"/>
      <w:pPr>
        <w:tabs>
          <w:tab w:val="num" w:pos="397"/>
        </w:tabs>
        <w:ind w:left="397"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647BEE"/>
    <w:multiLevelType w:val="hybridMultilevel"/>
    <w:tmpl w:val="4C5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nsid w:val="1A403A84"/>
    <w:multiLevelType w:val="hybridMultilevel"/>
    <w:tmpl w:val="474C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EE31D40"/>
    <w:multiLevelType w:val="hybridMultilevel"/>
    <w:tmpl w:val="AD0C4D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nsid w:val="210A378B"/>
    <w:multiLevelType w:val="multilevel"/>
    <w:tmpl w:val="EFCC22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2D7394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82C6A1D"/>
    <w:multiLevelType w:val="hybridMultilevel"/>
    <w:tmpl w:val="14682408"/>
    <w:lvl w:ilvl="0" w:tplc="052495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8D24162"/>
    <w:multiLevelType w:val="hybridMultilevel"/>
    <w:tmpl w:val="2E947042"/>
    <w:lvl w:ilvl="0" w:tplc="0C090001">
      <w:start w:val="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9BA79F3"/>
    <w:multiLevelType w:val="hybridMultilevel"/>
    <w:tmpl w:val="E152ACC2"/>
    <w:lvl w:ilvl="0" w:tplc="2FF8C9EC">
      <w:start w:val="1"/>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2A3B4965"/>
    <w:multiLevelType w:val="multilevel"/>
    <w:tmpl w:val="FAF89924"/>
    <w:lvl w:ilvl="0">
      <w:start w:val="1"/>
      <w:numFmt w:val="decimal"/>
      <w:lvlText w:val="%1"/>
      <w:lvlJc w:val="left"/>
      <w:pPr>
        <w:ind w:left="360" w:hanging="360"/>
      </w:pPr>
      <w:rPr>
        <w:rFonts w:hint="default"/>
      </w:rPr>
    </w:lvl>
    <w:lvl w:ilvl="1">
      <w:start w:val="6"/>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nsid w:val="2B0A5C4E"/>
    <w:multiLevelType w:val="hybridMultilevel"/>
    <w:tmpl w:val="AF5E4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846919"/>
    <w:multiLevelType w:val="hybridMultilevel"/>
    <w:tmpl w:val="AA7867B2"/>
    <w:lvl w:ilvl="0" w:tplc="EC54DD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E5779D7"/>
    <w:multiLevelType w:val="hybridMultilevel"/>
    <w:tmpl w:val="A970C4DE"/>
    <w:lvl w:ilvl="0" w:tplc="68C6DE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3C2605F"/>
    <w:multiLevelType w:val="hybridMultilevel"/>
    <w:tmpl w:val="A91C18FE"/>
    <w:lvl w:ilvl="0" w:tplc="34CE1094">
      <w:start w:val="1"/>
      <w:numFmt w:val="bullet"/>
      <w:lvlText w:val=""/>
      <w:lvlJc w:val="left"/>
      <w:pPr>
        <w:tabs>
          <w:tab w:val="num" w:pos="397"/>
        </w:tabs>
        <w:ind w:left="397"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9E288E"/>
    <w:multiLevelType w:val="hybridMultilevel"/>
    <w:tmpl w:val="8D2C4BDA"/>
    <w:lvl w:ilvl="0" w:tplc="6EB46322">
      <w:start w:val="1"/>
      <w:numFmt w:val="decimal"/>
      <w:lvlText w:val="%1.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3AB02257"/>
    <w:multiLevelType w:val="hybridMultilevel"/>
    <w:tmpl w:val="22B4A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3AB915F4"/>
    <w:multiLevelType w:val="hybridMultilevel"/>
    <w:tmpl w:val="D82C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AD13332"/>
    <w:multiLevelType w:val="hybridMultilevel"/>
    <w:tmpl w:val="99166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1D55E2"/>
    <w:multiLevelType w:val="hybridMultilevel"/>
    <w:tmpl w:val="2B12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E242F5E"/>
    <w:multiLevelType w:val="hybridMultilevel"/>
    <w:tmpl w:val="AE625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3E9C2DEB"/>
    <w:multiLevelType w:val="multilevel"/>
    <w:tmpl w:val="7D50E5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3154DC4"/>
    <w:multiLevelType w:val="hybridMultilevel"/>
    <w:tmpl w:val="85DCE94C"/>
    <w:lvl w:ilvl="0" w:tplc="BE206A18">
      <w:start w:val="1"/>
      <w:numFmt w:val="decimal"/>
      <w:lvlText w:val="%1.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abstractNum w:abstractNumId="38">
    <w:nsid w:val="442A3518"/>
    <w:multiLevelType w:val="hybridMultilevel"/>
    <w:tmpl w:val="3D7040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46C53BD5"/>
    <w:multiLevelType w:val="multilevel"/>
    <w:tmpl w:val="4EF444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78E5B73"/>
    <w:multiLevelType w:val="hybridMultilevel"/>
    <w:tmpl w:val="E500B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9AE6041"/>
    <w:multiLevelType w:val="hybridMultilevel"/>
    <w:tmpl w:val="C7C0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B861781"/>
    <w:multiLevelType w:val="hybridMultilevel"/>
    <w:tmpl w:val="E9F8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D224F64"/>
    <w:multiLevelType w:val="hybridMultilevel"/>
    <w:tmpl w:val="DBEC8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D5917ED"/>
    <w:multiLevelType w:val="hybridMultilevel"/>
    <w:tmpl w:val="2CF40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EF270E6"/>
    <w:multiLevelType w:val="hybridMultilevel"/>
    <w:tmpl w:val="BDE82488"/>
    <w:lvl w:ilvl="0" w:tplc="FE5A7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FCD2FEF"/>
    <w:multiLevelType w:val="hybridMultilevel"/>
    <w:tmpl w:val="F056A3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49A59A4"/>
    <w:multiLevelType w:val="multilevel"/>
    <w:tmpl w:val="4EF44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85F6EAA"/>
    <w:multiLevelType w:val="multilevel"/>
    <w:tmpl w:val="55784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A443119"/>
    <w:multiLevelType w:val="hybridMultilevel"/>
    <w:tmpl w:val="F864DA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5B8725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0D2412"/>
    <w:multiLevelType w:val="hybridMultilevel"/>
    <w:tmpl w:val="FE8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C3B1F1B"/>
    <w:multiLevelType w:val="hybridMultilevel"/>
    <w:tmpl w:val="D736BEB2"/>
    <w:lvl w:ilvl="0" w:tplc="D5E658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F365F4E"/>
    <w:multiLevelType w:val="hybridMultilevel"/>
    <w:tmpl w:val="0BE0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F947F17"/>
    <w:multiLevelType w:val="hybridMultilevel"/>
    <w:tmpl w:val="14E2965C"/>
    <w:lvl w:ilvl="0" w:tplc="C88E7A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06978CB"/>
    <w:multiLevelType w:val="hybridMultilevel"/>
    <w:tmpl w:val="2D00B014"/>
    <w:lvl w:ilvl="0" w:tplc="754414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0C540D0"/>
    <w:multiLevelType w:val="multilevel"/>
    <w:tmpl w:val="4EF444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20233C7"/>
    <w:multiLevelType w:val="hybridMultilevel"/>
    <w:tmpl w:val="D49CF90A"/>
    <w:lvl w:ilvl="0" w:tplc="6262C90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nsid w:val="63DA6C37"/>
    <w:multiLevelType w:val="multilevel"/>
    <w:tmpl w:val="80DABAE0"/>
    <w:lvl w:ilvl="0">
      <w:start w:val="7"/>
      <w:numFmt w:val="decimal"/>
      <w:lvlText w:val="%1"/>
      <w:lvlJc w:val="left"/>
      <w:pPr>
        <w:ind w:left="372" w:hanging="372"/>
      </w:pPr>
      <w:rPr>
        <w:rFonts w:ascii="Cambria" w:eastAsia="Times New Roman" w:hAnsi="Cambria" w:cs="Times New Roman" w:hint="default"/>
        <w:i/>
      </w:rPr>
    </w:lvl>
    <w:lvl w:ilvl="1">
      <w:start w:val="4"/>
      <w:numFmt w:val="decimal"/>
      <w:lvlText w:val="%1.%2"/>
      <w:lvlJc w:val="left"/>
      <w:pPr>
        <w:ind w:left="372" w:hanging="372"/>
      </w:pPr>
      <w:rPr>
        <w:rFonts w:ascii="Cambria" w:eastAsia="Times New Roman" w:hAnsi="Cambria" w:cs="Times New Roman" w:hint="default"/>
        <w:i/>
      </w:rPr>
    </w:lvl>
    <w:lvl w:ilvl="2">
      <w:start w:val="1"/>
      <w:numFmt w:val="decimal"/>
      <w:lvlText w:val="%1.%2.%3"/>
      <w:lvlJc w:val="left"/>
      <w:pPr>
        <w:ind w:left="720" w:hanging="720"/>
      </w:pPr>
      <w:rPr>
        <w:rFonts w:ascii="Cambria" w:eastAsia="Times New Roman" w:hAnsi="Cambria" w:cs="Times New Roman" w:hint="default"/>
        <w:i/>
      </w:rPr>
    </w:lvl>
    <w:lvl w:ilvl="3">
      <w:start w:val="1"/>
      <w:numFmt w:val="decimal"/>
      <w:lvlText w:val="%1.%2.%3.%4"/>
      <w:lvlJc w:val="left"/>
      <w:pPr>
        <w:ind w:left="1080" w:hanging="1080"/>
      </w:pPr>
      <w:rPr>
        <w:rFonts w:ascii="Cambria" w:eastAsia="Times New Roman" w:hAnsi="Cambria" w:cs="Times New Roman" w:hint="default"/>
        <w:i/>
      </w:rPr>
    </w:lvl>
    <w:lvl w:ilvl="4">
      <w:start w:val="1"/>
      <w:numFmt w:val="decimal"/>
      <w:lvlText w:val="%1.%2.%3.%4.%5"/>
      <w:lvlJc w:val="left"/>
      <w:pPr>
        <w:ind w:left="1080" w:hanging="1080"/>
      </w:pPr>
      <w:rPr>
        <w:rFonts w:ascii="Cambria" w:eastAsia="Times New Roman" w:hAnsi="Cambria" w:cs="Times New Roman" w:hint="default"/>
        <w:i/>
      </w:rPr>
    </w:lvl>
    <w:lvl w:ilvl="5">
      <w:start w:val="1"/>
      <w:numFmt w:val="decimal"/>
      <w:lvlText w:val="%1.%2.%3.%4.%5.%6"/>
      <w:lvlJc w:val="left"/>
      <w:pPr>
        <w:ind w:left="1440" w:hanging="1440"/>
      </w:pPr>
      <w:rPr>
        <w:rFonts w:ascii="Cambria" w:eastAsia="Times New Roman" w:hAnsi="Cambria" w:cs="Times New Roman" w:hint="default"/>
        <w:i/>
      </w:rPr>
    </w:lvl>
    <w:lvl w:ilvl="6">
      <w:start w:val="1"/>
      <w:numFmt w:val="decimal"/>
      <w:lvlText w:val="%1.%2.%3.%4.%5.%6.%7"/>
      <w:lvlJc w:val="left"/>
      <w:pPr>
        <w:ind w:left="1440" w:hanging="1440"/>
      </w:pPr>
      <w:rPr>
        <w:rFonts w:ascii="Cambria" w:eastAsia="Times New Roman" w:hAnsi="Cambria" w:cs="Times New Roman" w:hint="default"/>
        <w:i/>
      </w:rPr>
    </w:lvl>
    <w:lvl w:ilvl="7">
      <w:start w:val="1"/>
      <w:numFmt w:val="decimal"/>
      <w:lvlText w:val="%1.%2.%3.%4.%5.%6.%7.%8"/>
      <w:lvlJc w:val="left"/>
      <w:pPr>
        <w:ind w:left="1800" w:hanging="1800"/>
      </w:pPr>
      <w:rPr>
        <w:rFonts w:ascii="Cambria" w:eastAsia="Times New Roman" w:hAnsi="Cambria" w:cs="Times New Roman" w:hint="default"/>
        <w:i/>
      </w:rPr>
    </w:lvl>
    <w:lvl w:ilvl="8">
      <w:start w:val="1"/>
      <w:numFmt w:val="decimal"/>
      <w:lvlText w:val="%1.%2.%3.%4.%5.%6.%7.%8.%9"/>
      <w:lvlJc w:val="left"/>
      <w:pPr>
        <w:ind w:left="2160" w:hanging="2160"/>
      </w:pPr>
      <w:rPr>
        <w:rFonts w:ascii="Cambria" w:eastAsia="Times New Roman" w:hAnsi="Cambria" w:cs="Times New Roman" w:hint="default"/>
        <w:i/>
      </w:rPr>
    </w:lvl>
  </w:abstractNum>
  <w:abstractNum w:abstractNumId="59">
    <w:nsid w:val="658C7DA1"/>
    <w:multiLevelType w:val="hybridMultilevel"/>
    <w:tmpl w:val="CFE650DC"/>
    <w:lvl w:ilvl="0" w:tplc="34CE1094">
      <w:start w:val="1"/>
      <w:numFmt w:val="bullet"/>
      <w:lvlText w:val=""/>
      <w:lvlJc w:val="left"/>
      <w:pPr>
        <w:tabs>
          <w:tab w:val="num" w:pos="397"/>
        </w:tabs>
        <w:ind w:left="397"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661465CF"/>
    <w:multiLevelType w:val="multilevel"/>
    <w:tmpl w:val="07B62184"/>
    <w:lvl w:ilvl="0">
      <w:start w:val="10"/>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90D6DD2"/>
    <w:multiLevelType w:val="hybridMultilevel"/>
    <w:tmpl w:val="12DE15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CDB4955"/>
    <w:multiLevelType w:val="hybridMultilevel"/>
    <w:tmpl w:val="19264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EED54D0"/>
    <w:multiLevelType w:val="multilevel"/>
    <w:tmpl w:val="8F1215DA"/>
    <w:lvl w:ilvl="0">
      <w:start w:val="1"/>
      <w:numFmt w:val="decimal"/>
      <w:lvlText w:val="%1"/>
      <w:lvlJc w:val="left"/>
      <w:pPr>
        <w:tabs>
          <w:tab w:val="num" w:pos="369"/>
        </w:tabs>
        <w:ind w:left="369" w:hanging="432"/>
      </w:pPr>
      <w:rPr>
        <w:rFonts w:ascii="Arial" w:hAnsi="Arial" w:hint="default"/>
        <w:sz w:val="32"/>
        <w:szCs w:val="24"/>
      </w:rPr>
    </w:lvl>
    <w:lvl w:ilvl="1">
      <w:start w:val="1"/>
      <w:numFmt w:val="decimal"/>
      <w:lvlText w:val="%1.%2"/>
      <w:lvlJc w:val="left"/>
      <w:pPr>
        <w:tabs>
          <w:tab w:val="num" w:pos="-1756"/>
        </w:tabs>
        <w:ind w:left="-1756" w:hanging="576"/>
      </w:pPr>
      <w:rPr>
        <w:rFonts w:ascii="Arial Bold" w:hAnsi="Arial Bold" w:hint="default"/>
        <w:b/>
        <w:i/>
        <w:sz w:val="28"/>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1468"/>
        </w:tabs>
        <w:ind w:left="-1468" w:hanging="864"/>
      </w:pPr>
      <w:rPr>
        <w:rFonts w:hint="default"/>
      </w:rPr>
    </w:lvl>
    <w:lvl w:ilvl="4">
      <w:start w:val="1"/>
      <w:numFmt w:val="decimal"/>
      <w:lvlText w:val="%1.%2.%3.%4.%5"/>
      <w:lvlJc w:val="left"/>
      <w:pPr>
        <w:tabs>
          <w:tab w:val="num" w:pos="-1324"/>
        </w:tabs>
        <w:ind w:left="-1324"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036"/>
        </w:tabs>
        <w:ind w:left="-1036" w:hanging="1296"/>
      </w:pPr>
      <w:rPr>
        <w:rFonts w:hint="default"/>
      </w:rPr>
    </w:lvl>
    <w:lvl w:ilvl="7">
      <w:start w:val="1"/>
      <w:numFmt w:val="decimal"/>
      <w:lvlText w:val="%1.%2.%3.%4.%5.%6.%7.%8"/>
      <w:lvlJc w:val="left"/>
      <w:pPr>
        <w:tabs>
          <w:tab w:val="num" w:pos="-892"/>
        </w:tabs>
        <w:ind w:left="-892" w:hanging="1440"/>
      </w:pPr>
      <w:rPr>
        <w:rFonts w:hint="default"/>
      </w:rPr>
    </w:lvl>
    <w:lvl w:ilvl="8">
      <w:start w:val="1"/>
      <w:numFmt w:val="decimal"/>
      <w:lvlText w:val="%1.%2.%3.%4.%5.%6.%7.%8.%9"/>
      <w:lvlJc w:val="left"/>
      <w:pPr>
        <w:tabs>
          <w:tab w:val="num" w:pos="-748"/>
        </w:tabs>
        <w:ind w:left="-748" w:hanging="1584"/>
      </w:pPr>
      <w:rPr>
        <w:rFonts w:hint="default"/>
      </w:rPr>
    </w:lvl>
  </w:abstractNum>
  <w:abstractNum w:abstractNumId="64">
    <w:nsid w:val="6EF33B2F"/>
    <w:multiLevelType w:val="hybridMultilevel"/>
    <w:tmpl w:val="0E401C8E"/>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nsid w:val="6F1B30C3"/>
    <w:multiLevelType w:val="hybridMultilevel"/>
    <w:tmpl w:val="600ACC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nsid w:val="6F3A552C"/>
    <w:multiLevelType w:val="multilevel"/>
    <w:tmpl w:val="D80A9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0386876"/>
    <w:multiLevelType w:val="multilevel"/>
    <w:tmpl w:val="EC262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195304C"/>
    <w:multiLevelType w:val="hybridMultilevel"/>
    <w:tmpl w:val="0C62643E"/>
    <w:lvl w:ilvl="0" w:tplc="34CE1094">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69">
    <w:nsid w:val="71AE6FD0"/>
    <w:multiLevelType w:val="hybridMultilevel"/>
    <w:tmpl w:val="993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4773CC7"/>
    <w:multiLevelType w:val="multilevel"/>
    <w:tmpl w:val="2B76CD02"/>
    <w:lvl w:ilvl="0">
      <w:start w:val="1"/>
      <w:numFmt w:val="decimal"/>
      <w:lvlText w:val="%1"/>
      <w:lvlJc w:val="left"/>
      <w:pPr>
        <w:tabs>
          <w:tab w:val="num" w:pos="369"/>
        </w:tabs>
        <w:ind w:left="369" w:hanging="432"/>
      </w:pPr>
      <w:rPr>
        <w:rFonts w:ascii="Arial" w:hAnsi="Arial" w:hint="default"/>
        <w:sz w:val="32"/>
        <w:szCs w:val="24"/>
      </w:rPr>
    </w:lvl>
    <w:lvl w:ilvl="1">
      <w:start w:val="1"/>
      <w:numFmt w:val="decimal"/>
      <w:lvlText w:val="%1.%2"/>
      <w:lvlJc w:val="left"/>
      <w:pPr>
        <w:tabs>
          <w:tab w:val="num" w:pos="756"/>
        </w:tabs>
        <w:ind w:left="756" w:hanging="576"/>
      </w:pPr>
      <w:rPr>
        <w:rFonts w:ascii="Arial Bold" w:hAnsi="Arial Bold" w:hint="default"/>
        <w:b/>
        <w:i/>
        <w:sz w:val="28"/>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1468"/>
        </w:tabs>
        <w:ind w:left="-1468" w:hanging="864"/>
      </w:pPr>
      <w:rPr>
        <w:rFonts w:hint="default"/>
      </w:rPr>
    </w:lvl>
    <w:lvl w:ilvl="4">
      <w:start w:val="1"/>
      <w:numFmt w:val="decimal"/>
      <w:lvlText w:val="%1.%2.%3.%4.%5"/>
      <w:lvlJc w:val="left"/>
      <w:pPr>
        <w:tabs>
          <w:tab w:val="num" w:pos="-1324"/>
        </w:tabs>
        <w:ind w:left="-1324"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036"/>
        </w:tabs>
        <w:ind w:left="-1036" w:hanging="1296"/>
      </w:pPr>
      <w:rPr>
        <w:rFonts w:hint="default"/>
      </w:rPr>
    </w:lvl>
    <w:lvl w:ilvl="7">
      <w:start w:val="1"/>
      <w:numFmt w:val="decimal"/>
      <w:lvlText w:val="%1.%2.%3.%4.%5.%6.%7.%8"/>
      <w:lvlJc w:val="left"/>
      <w:pPr>
        <w:tabs>
          <w:tab w:val="num" w:pos="-892"/>
        </w:tabs>
        <w:ind w:left="-892" w:hanging="1440"/>
      </w:pPr>
      <w:rPr>
        <w:rFonts w:hint="default"/>
      </w:rPr>
    </w:lvl>
    <w:lvl w:ilvl="8">
      <w:start w:val="1"/>
      <w:numFmt w:val="decimal"/>
      <w:lvlText w:val="%1.%2.%3.%4.%5.%6.%7.%8.%9"/>
      <w:lvlJc w:val="left"/>
      <w:pPr>
        <w:tabs>
          <w:tab w:val="num" w:pos="-748"/>
        </w:tabs>
        <w:ind w:left="-748" w:hanging="1584"/>
      </w:pPr>
      <w:rPr>
        <w:rFonts w:hint="default"/>
      </w:rPr>
    </w:lvl>
  </w:abstractNum>
  <w:abstractNum w:abstractNumId="71">
    <w:nsid w:val="763D5F43"/>
    <w:multiLevelType w:val="hybridMultilevel"/>
    <w:tmpl w:val="B7BACF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77B06D8D"/>
    <w:multiLevelType w:val="multilevel"/>
    <w:tmpl w:val="AC1E8004"/>
    <w:lvl w:ilvl="0">
      <w:start w:val="1"/>
      <w:numFmt w:val="none"/>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nsid w:val="77E151FA"/>
    <w:multiLevelType w:val="hybridMultilevel"/>
    <w:tmpl w:val="6A1C50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nsid w:val="7C9C3234"/>
    <w:multiLevelType w:val="hybridMultilevel"/>
    <w:tmpl w:val="7CD21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7DD93B2F"/>
    <w:multiLevelType w:val="hybridMultilevel"/>
    <w:tmpl w:val="91A8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F622CCD"/>
    <w:multiLevelType w:val="hybridMultilevel"/>
    <w:tmpl w:val="D8389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0"/>
  </w:num>
  <w:num w:numId="2">
    <w:abstractNumId w:val="68"/>
  </w:num>
  <w:num w:numId="3">
    <w:abstractNumId w:val="5"/>
  </w:num>
  <w:num w:numId="4">
    <w:abstractNumId w:val="29"/>
  </w:num>
  <w:num w:numId="5">
    <w:abstractNumId w:val="59"/>
  </w:num>
  <w:num w:numId="6">
    <w:abstractNumId w:val="34"/>
  </w:num>
  <w:num w:numId="7">
    <w:abstractNumId w:val="10"/>
  </w:num>
  <w:num w:numId="8">
    <w:abstractNumId w:val="31"/>
  </w:num>
  <w:num w:numId="9">
    <w:abstractNumId w:val="33"/>
  </w:num>
  <w:num w:numId="10">
    <w:abstractNumId w:val="26"/>
  </w:num>
  <w:num w:numId="11">
    <w:abstractNumId w:val="74"/>
  </w:num>
  <w:num w:numId="12">
    <w:abstractNumId w:val="71"/>
  </w:num>
  <w:num w:numId="13">
    <w:abstractNumId w:val="41"/>
  </w:num>
  <w:num w:numId="14">
    <w:abstractNumId w:val="76"/>
  </w:num>
  <w:num w:numId="15">
    <w:abstractNumId w:val="0"/>
  </w:num>
  <w:num w:numId="16">
    <w:abstractNumId w:val="14"/>
  </w:num>
  <w:num w:numId="17">
    <w:abstractNumId w:val="53"/>
  </w:num>
  <w:num w:numId="18">
    <w:abstractNumId w:val="44"/>
  </w:num>
  <w:num w:numId="19">
    <w:abstractNumId w:val="32"/>
  </w:num>
  <w:num w:numId="20">
    <w:abstractNumId w:val="2"/>
  </w:num>
  <w:num w:numId="21">
    <w:abstractNumId w:val="19"/>
  </w:num>
  <w:num w:numId="22">
    <w:abstractNumId w:val="17"/>
  </w:num>
  <w:num w:numId="23">
    <w:abstractNumId w:val="42"/>
  </w:num>
  <w:num w:numId="24">
    <w:abstractNumId w:val="75"/>
  </w:num>
  <w:num w:numId="25">
    <w:abstractNumId w:val="6"/>
  </w:num>
  <w:num w:numId="26">
    <w:abstractNumId w:val="51"/>
  </w:num>
  <w:num w:numId="27">
    <w:abstractNumId w:val="43"/>
  </w:num>
  <w:num w:numId="28">
    <w:abstractNumId w:val="18"/>
  </w:num>
  <w:num w:numId="29">
    <w:abstractNumId w:val="62"/>
  </w:num>
  <w:num w:numId="30">
    <w:abstractNumId w:val="70"/>
  </w:num>
  <w:num w:numId="31">
    <w:abstractNumId w:val="70"/>
  </w:num>
  <w:num w:numId="32">
    <w:abstractNumId w:val="23"/>
  </w:num>
  <w:num w:numId="33">
    <w:abstractNumId w:val="70"/>
  </w:num>
  <w:num w:numId="34">
    <w:abstractNumId w:val="70"/>
  </w:num>
  <w:num w:numId="35">
    <w:abstractNumId w:val="63"/>
  </w:num>
  <w:num w:numId="36">
    <w:abstractNumId w:val="70"/>
  </w:num>
  <w:num w:numId="37">
    <w:abstractNumId w:val="3"/>
  </w:num>
  <w:num w:numId="38">
    <w:abstractNumId w:val="4"/>
  </w:num>
  <w:num w:numId="39">
    <w:abstractNumId w:val="49"/>
  </w:num>
  <w:num w:numId="40">
    <w:abstractNumId w:val="65"/>
  </w:num>
  <w:num w:numId="41">
    <w:abstractNumId w:val="73"/>
  </w:num>
  <w:num w:numId="42">
    <w:abstractNumId w:val="35"/>
  </w:num>
  <w:num w:numId="43">
    <w:abstractNumId w:val="38"/>
  </w:num>
  <w:num w:numId="44">
    <w:abstractNumId w:val="20"/>
  </w:num>
  <w:num w:numId="45">
    <w:abstractNumId w:val="20"/>
  </w:num>
  <w:num w:numId="46">
    <w:abstractNumId w:val="21"/>
  </w:num>
  <w:num w:numId="47">
    <w:abstractNumId w:val="66"/>
  </w:num>
  <w:num w:numId="48">
    <w:abstractNumId w:val="67"/>
  </w:num>
  <w:num w:numId="49">
    <w:abstractNumId w:val="13"/>
  </w:num>
  <w:num w:numId="50">
    <w:abstractNumId w:val="7"/>
  </w:num>
  <w:num w:numId="51">
    <w:abstractNumId w:val="50"/>
  </w:num>
  <w:num w:numId="52">
    <w:abstractNumId w:val="30"/>
  </w:num>
  <w:num w:numId="53">
    <w:abstractNumId w:val="37"/>
  </w:num>
  <w:num w:numId="54">
    <w:abstractNumId w:val="72"/>
  </w:num>
  <w:num w:numId="55">
    <w:abstractNumId w:val="72"/>
  </w:num>
  <w:num w:numId="56">
    <w:abstractNumId w:val="12"/>
  </w:num>
  <w:num w:numId="57">
    <w:abstractNumId w:val="72"/>
  </w:num>
  <w:num w:numId="58">
    <w:abstractNumId w:val="15"/>
  </w:num>
  <w:num w:numId="59">
    <w:abstractNumId w:val="72"/>
  </w:num>
  <w:num w:numId="60">
    <w:abstractNumId w:val="56"/>
  </w:num>
  <w:num w:numId="61">
    <w:abstractNumId w:val="39"/>
  </w:num>
  <w:num w:numId="62">
    <w:abstractNumId w:val="47"/>
  </w:num>
  <w:num w:numId="63">
    <w:abstractNumId w:val="48"/>
  </w:num>
  <w:num w:numId="64">
    <w:abstractNumId w:val="69"/>
  </w:num>
  <w:num w:numId="65">
    <w:abstractNumId w:val="72"/>
  </w:num>
  <w:num w:numId="66">
    <w:abstractNumId w:val="72"/>
  </w:num>
  <w:num w:numId="67">
    <w:abstractNumId w:val="36"/>
  </w:num>
  <w:num w:numId="68">
    <w:abstractNumId w:val="28"/>
  </w:num>
  <w:num w:numId="69">
    <w:abstractNumId w:val="54"/>
  </w:num>
  <w:num w:numId="70">
    <w:abstractNumId w:val="22"/>
  </w:num>
  <w:num w:numId="71">
    <w:abstractNumId w:val="27"/>
  </w:num>
  <w:num w:numId="72">
    <w:abstractNumId w:val="55"/>
  </w:num>
  <w:num w:numId="73">
    <w:abstractNumId w:val="52"/>
  </w:num>
  <w:num w:numId="74">
    <w:abstractNumId w:val="45"/>
  </w:num>
  <w:num w:numId="75">
    <w:abstractNumId w:val="9"/>
  </w:num>
  <w:num w:numId="76">
    <w:abstractNumId w:val="11"/>
  </w:num>
  <w:num w:numId="77">
    <w:abstractNumId w:val="57"/>
  </w:num>
  <w:num w:numId="78">
    <w:abstractNumId w:val="16"/>
  </w:num>
  <w:num w:numId="79">
    <w:abstractNumId w:val="1"/>
  </w:num>
  <w:num w:numId="80">
    <w:abstractNumId w:val="25"/>
  </w:num>
  <w:num w:numId="81">
    <w:abstractNumId w:val="9"/>
  </w:num>
  <w:num w:numId="82">
    <w:abstractNumId w:val="64"/>
  </w:num>
  <w:num w:numId="83">
    <w:abstractNumId w:val="58"/>
  </w:num>
  <w:num w:numId="84">
    <w:abstractNumId w:val="60"/>
  </w:num>
  <w:num w:numId="85">
    <w:abstractNumId w:val="8"/>
  </w:num>
  <w:num w:numId="86">
    <w:abstractNumId w:val="9"/>
  </w:num>
  <w:num w:numId="87">
    <w:abstractNumId w:val="40"/>
  </w:num>
  <w:num w:numId="88">
    <w:abstractNumId w:val="46"/>
  </w:num>
  <w:num w:numId="89">
    <w:abstractNumId w:val="24"/>
  </w:num>
  <w:num w:numId="90">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76"/>
    <w:rsid w:val="000030F8"/>
    <w:rsid w:val="00003AA7"/>
    <w:rsid w:val="0001507C"/>
    <w:rsid w:val="00020311"/>
    <w:rsid w:val="000224FE"/>
    <w:rsid w:val="0002662B"/>
    <w:rsid w:val="000307E5"/>
    <w:rsid w:val="000364F4"/>
    <w:rsid w:val="000373EA"/>
    <w:rsid w:val="00040F14"/>
    <w:rsid w:val="00045B96"/>
    <w:rsid w:val="00050EA7"/>
    <w:rsid w:val="00051B3A"/>
    <w:rsid w:val="000603A5"/>
    <w:rsid w:val="00065CCF"/>
    <w:rsid w:val="00074928"/>
    <w:rsid w:val="00074969"/>
    <w:rsid w:val="00075655"/>
    <w:rsid w:val="00077C89"/>
    <w:rsid w:val="000813CD"/>
    <w:rsid w:val="000819B1"/>
    <w:rsid w:val="000821F1"/>
    <w:rsid w:val="000837C2"/>
    <w:rsid w:val="00096EA1"/>
    <w:rsid w:val="00097202"/>
    <w:rsid w:val="000A1724"/>
    <w:rsid w:val="000A1BAD"/>
    <w:rsid w:val="000A6CD4"/>
    <w:rsid w:val="000A7399"/>
    <w:rsid w:val="000B3855"/>
    <w:rsid w:val="000C1CC4"/>
    <w:rsid w:val="000C5A1A"/>
    <w:rsid w:val="000C5D8D"/>
    <w:rsid w:val="000D0206"/>
    <w:rsid w:val="000D0CF5"/>
    <w:rsid w:val="000D183A"/>
    <w:rsid w:val="000D24F1"/>
    <w:rsid w:val="000D42EA"/>
    <w:rsid w:val="000E01FA"/>
    <w:rsid w:val="000E0235"/>
    <w:rsid w:val="000E0418"/>
    <w:rsid w:val="000E4CD2"/>
    <w:rsid w:val="000F2A38"/>
    <w:rsid w:val="000F53F9"/>
    <w:rsid w:val="000F6580"/>
    <w:rsid w:val="000F6FC2"/>
    <w:rsid w:val="00100177"/>
    <w:rsid w:val="001034F7"/>
    <w:rsid w:val="0010434C"/>
    <w:rsid w:val="00111420"/>
    <w:rsid w:val="001158CD"/>
    <w:rsid w:val="00115E2F"/>
    <w:rsid w:val="00125719"/>
    <w:rsid w:val="001339E8"/>
    <w:rsid w:val="001361C7"/>
    <w:rsid w:val="00137FF7"/>
    <w:rsid w:val="0014106C"/>
    <w:rsid w:val="001413E9"/>
    <w:rsid w:val="00143651"/>
    <w:rsid w:val="00144070"/>
    <w:rsid w:val="00144B5D"/>
    <w:rsid w:val="00146C55"/>
    <w:rsid w:val="00152B4C"/>
    <w:rsid w:val="00165CBF"/>
    <w:rsid w:val="001739F3"/>
    <w:rsid w:val="001749A9"/>
    <w:rsid w:val="0018313F"/>
    <w:rsid w:val="00183B99"/>
    <w:rsid w:val="00184A7D"/>
    <w:rsid w:val="001914A9"/>
    <w:rsid w:val="00192FEB"/>
    <w:rsid w:val="001A319E"/>
    <w:rsid w:val="001A58AD"/>
    <w:rsid w:val="001B6A3C"/>
    <w:rsid w:val="001C248E"/>
    <w:rsid w:val="001C7047"/>
    <w:rsid w:val="001D3CE9"/>
    <w:rsid w:val="001D7BA8"/>
    <w:rsid w:val="001E5512"/>
    <w:rsid w:val="001E5B05"/>
    <w:rsid w:val="001E5EF4"/>
    <w:rsid w:val="001E6A0E"/>
    <w:rsid w:val="001E749A"/>
    <w:rsid w:val="001E77D7"/>
    <w:rsid w:val="001F104B"/>
    <w:rsid w:val="001F50FB"/>
    <w:rsid w:val="001F5462"/>
    <w:rsid w:val="00204222"/>
    <w:rsid w:val="002203DC"/>
    <w:rsid w:val="00225E90"/>
    <w:rsid w:val="0023013B"/>
    <w:rsid w:val="00231FD1"/>
    <w:rsid w:val="002349B4"/>
    <w:rsid w:val="00237F64"/>
    <w:rsid w:val="00243337"/>
    <w:rsid w:val="0024702F"/>
    <w:rsid w:val="00250D5F"/>
    <w:rsid w:val="00251A05"/>
    <w:rsid w:val="0025293E"/>
    <w:rsid w:val="0025344A"/>
    <w:rsid w:val="00253A2F"/>
    <w:rsid w:val="002546CC"/>
    <w:rsid w:val="002551BE"/>
    <w:rsid w:val="002607AB"/>
    <w:rsid w:val="00261D36"/>
    <w:rsid w:val="00262E8E"/>
    <w:rsid w:val="00264219"/>
    <w:rsid w:val="002704D7"/>
    <w:rsid w:val="00273AAC"/>
    <w:rsid w:val="00273AF5"/>
    <w:rsid w:val="00274A91"/>
    <w:rsid w:val="00275C04"/>
    <w:rsid w:val="0028293C"/>
    <w:rsid w:val="00286604"/>
    <w:rsid w:val="0029052A"/>
    <w:rsid w:val="00290E46"/>
    <w:rsid w:val="00291EAD"/>
    <w:rsid w:val="0029316F"/>
    <w:rsid w:val="0029554A"/>
    <w:rsid w:val="002975F5"/>
    <w:rsid w:val="002A468B"/>
    <w:rsid w:val="002B1C7D"/>
    <w:rsid w:val="002B48DB"/>
    <w:rsid w:val="002C0A05"/>
    <w:rsid w:val="002C15F9"/>
    <w:rsid w:val="002C50D5"/>
    <w:rsid w:val="002C5A92"/>
    <w:rsid w:val="002D0DE1"/>
    <w:rsid w:val="002D2CC6"/>
    <w:rsid w:val="002D2E45"/>
    <w:rsid w:val="002D475A"/>
    <w:rsid w:val="002D674F"/>
    <w:rsid w:val="002E03FF"/>
    <w:rsid w:val="002E0800"/>
    <w:rsid w:val="002F2BBC"/>
    <w:rsid w:val="002F3452"/>
    <w:rsid w:val="002F5CD0"/>
    <w:rsid w:val="002F71B5"/>
    <w:rsid w:val="002F759A"/>
    <w:rsid w:val="0030307F"/>
    <w:rsid w:val="00305335"/>
    <w:rsid w:val="0031342C"/>
    <w:rsid w:val="003247BB"/>
    <w:rsid w:val="00326697"/>
    <w:rsid w:val="00330AA8"/>
    <w:rsid w:val="00333154"/>
    <w:rsid w:val="00333C03"/>
    <w:rsid w:val="00335E0E"/>
    <w:rsid w:val="00337684"/>
    <w:rsid w:val="003424E1"/>
    <w:rsid w:val="00343BE1"/>
    <w:rsid w:val="00344DE8"/>
    <w:rsid w:val="00345429"/>
    <w:rsid w:val="0035011E"/>
    <w:rsid w:val="003508D0"/>
    <w:rsid w:val="003514DE"/>
    <w:rsid w:val="0035737F"/>
    <w:rsid w:val="003649B2"/>
    <w:rsid w:val="00364DA6"/>
    <w:rsid w:val="00372A66"/>
    <w:rsid w:val="0037392C"/>
    <w:rsid w:val="00376F54"/>
    <w:rsid w:val="0038254C"/>
    <w:rsid w:val="00382670"/>
    <w:rsid w:val="0038499C"/>
    <w:rsid w:val="00387F4F"/>
    <w:rsid w:val="00391CB0"/>
    <w:rsid w:val="0039213D"/>
    <w:rsid w:val="003A35D9"/>
    <w:rsid w:val="003A6662"/>
    <w:rsid w:val="003B3CBC"/>
    <w:rsid w:val="003B59E2"/>
    <w:rsid w:val="003B6AE6"/>
    <w:rsid w:val="003C04D6"/>
    <w:rsid w:val="003C5865"/>
    <w:rsid w:val="003D2793"/>
    <w:rsid w:val="003D3E7F"/>
    <w:rsid w:val="003D5268"/>
    <w:rsid w:val="003E7D1F"/>
    <w:rsid w:val="003F094F"/>
    <w:rsid w:val="003F1C8B"/>
    <w:rsid w:val="003F4404"/>
    <w:rsid w:val="003F4508"/>
    <w:rsid w:val="00400348"/>
    <w:rsid w:val="00402C60"/>
    <w:rsid w:val="0040486C"/>
    <w:rsid w:val="00407F63"/>
    <w:rsid w:val="004133A7"/>
    <w:rsid w:val="00414D81"/>
    <w:rsid w:val="0041787E"/>
    <w:rsid w:val="00417E9E"/>
    <w:rsid w:val="00421FF2"/>
    <w:rsid w:val="00423B3F"/>
    <w:rsid w:val="00424775"/>
    <w:rsid w:val="00426E56"/>
    <w:rsid w:val="00430657"/>
    <w:rsid w:val="00432AE7"/>
    <w:rsid w:val="00433FD4"/>
    <w:rsid w:val="004447C5"/>
    <w:rsid w:val="00453ADC"/>
    <w:rsid w:val="00455968"/>
    <w:rsid w:val="004561CC"/>
    <w:rsid w:val="00461360"/>
    <w:rsid w:val="0046231F"/>
    <w:rsid w:val="00466837"/>
    <w:rsid w:val="00477552"/>
    <w:rsid w:val="00483BFF"/>
    <w:rsid w:val="00484528"/>
    <w:rsid w:val="00485016"/>
    <w:rsid w:val="00495382"/>
    <w:rsid w:val="004968B0"/>
    <w:rsid w:val="004A20B6"/>
    <w:rsid w:val="004A3675"/>
    <w:rsid w:val="004A36CD"/>
    <w:rsid w:val="004A3B4A"/>
    <w:rsid w:val="004A50BF"/>
    <w:rsid w:val="004A5322"/>
    <w:rsid w:val="004A5653"/>
    <w:rsid w:val="004A7068"/>
    <w:rsid w:val="004C36F2"/>
    <w:rsid w:val="004C3D4C"/>
    <w:rsid w:val="004C641A"/>
    <w:rsid w:val="004D6F3C"/>
    <w:rsid w:val="004D76D8"/>
    <w:rsid w:val="004D771C"/>
    <w:rsid w:val="004E20A8"/>
    <w:rsid w:val="004E7284"/>
    <w:rsid w:val="004F3748"/>
    <w:rsid w:val="00503CC8"/>
    <w:rsid w:val="00506572"/>
    <w:rsid w:val="00512957"/>
    <w:rsid w:val="00516B57"/>
    <w:rsid w:val="00516CE6"/>
    <w:rsid w:val="00522251"/>
    <w:rsid w:val="0052453E"/>
    <w:rsid w:val="00526C1A"/>
    <w:rsid w:val="00531236"/>
    <w:rsid w:val="00532E3E"/>
    <w:rsid w:val="0054065D"/>
    <w:rsid w:val="00541F74"/>
    <w:rsid w:val="00547076"/>
    <w:rsid w:val="00550F7F"/>
    <w:rsid w:val="00563620"/>
    <w:rsid w:val="00563F68"/>
    <w:rsid w:val="00563F95"/>
    <w:rsid w:val="00570120"/>
    <w:rsid w:val="0057650A"/>
    <w:rsid w:val="00580D81"/>
    <w:rsid w:val="0058372B"/>
    <w:rsid w:val="005862B4"/>
    <w:rsid w:val="005925FA"/>
    <w:rsid w:val="005A1CB9"/>
    <w:rsid w:val="005A3C79"/>
    <w:rsid w:val="005B1D35"/>
    <w:rsid w:val="005B429E"/>
    <w:rsid w:val="005C0767"/>
    <w:rsid w:val="005D107C"/>
    <w:rsid w:val="005D1757"/>
    <w:rsid w:val="005D5607"/>
    <w:rsid w:val="005D5A56"/>
    <w:rsid w:val="005E0B46"/>
    <w:rsid w:val="005E2944"/>
    <w:rsid w:val="005E2D3B"/>
    <w:rsid w:val="005E2D7F"/>
    <w:rsid w:val="005E3DDA"/>
    <w:rsid w:val="005E44A5"/>
    <w:rsid w:val="005E5761"/>
    <w:rsid w:val="005F2C2B"/>
    <w:rsid w:val="00600856"/>
    <w:rsid w:val="006009BC"/>
    <w:rsid w:val="00601C6F"/>
    <w:rsid w:val="00602D4E"/>
    <w:rsid w:val="00603CB0"/>
    <w:rsid w:val="00603D10"/>
    <w:rsid w:val="00605565"/>
    <w:rsid w:val="00605CE7"/>
    <w:rsid w:val="00606FC5"/>
    <w:rsid w:val="0061342F"/>
    <w:rsid w:val="00617ADF"/>
    <w:rsid w:val="00617FBD"/>
    <w:rsid w:val="00624C22"/>
    <w:rsid w:val="00627086"/>
    <w:rsid w:val="00632BE3"/>
    <w:rsid w:val="0063346B"/>
    <w:rsid w:val="006364B6"/>
    <w:rsid w:val="00640452"/>
    <w:rsid w:val="006439CF"/>
    <w:rsid w:val="00644078"/>
    <w:rsid w:val="00644B76"/>
    <w:rsid w:val="00646864"/>
    <w:rsid w:val="00650990"/>
    <w:rsid w:val="00651C01"/>
    <w:rsid w:val="00653451"/>
    <w:rsid w:val="00653B82"/>
    <w:rsid w:val="00657AE2"/>
    <w:rsid w:val="0066167B"/>
    <w:rsid w:val="006627FE"/>
    <w:rsid w:val="00663975"/>
    <w:rsid w:val="00664181"/>
    <w:rsid w:val="006646DF"/>
    <w:rsid w:val="00666134"/>
    <w:rsid w:val="006679FF"/>
    <w:rsid w:val="0067158B"/>
    <w:rsid w:val="00673968"/>
    <w:rsid w:val="00674801"/>
    <w:rsid w:val="00675836"/>
    <w:rsid w:val="00676462"/>
    <w:rsid w:val="006812DF"/>
    <w:rsid w:val="00682ED2"/>
    <w:rsid w:val="00693847"/>
    <w:rsid w:val="006945AA"/>
    <w:rsid w:val="006A12EA"/>
    <w:rsid w:val="006A2AF0"/>
    <w:rsid w:val="006A4502"/>
    <w:rsid w:val="006B3C50"/>
    <w:rsid w:val="006B4A35"/>
    <w:rsid w:val="006B5D43"/>
    <w:rsid w:val="006C22D0"/>
    <w:rsid w:val="006D7867"/>
    <w:rsid w:val="006D7DDE"/>
    <w:rsid w:val="006E606E"/>
    <w:rsid w:val="006F10F3"/>
    <w:rsid w:val="006F18B1"/>
    <w:rsid w:val="006F4FF8"/>
    <w:rsid w:val="0070393E"/>
    <w:rsid w:val="00713130"/>
    <w:rsid w:val="00713F3A"/>
    <w:rsid w:val="00714D28"/>
    <w:rsid w:val="0071619B"/>
    <w:rsid w:val="00717AA4"/>
    <w:rsid w:val="00720E32"/>
    <w:rsid w:val="00720EC4"/>
    <w:rsid w:val="00722287"/>
    <w:rsid w:val="00723860"/>
    <w:rsid w:val="00723EFF"/>
    <w:rsid w:val="00725FEC"/>
    <w:rsid w:val="00727439"/>
    <w:rsid w:val="00730EBD"/>
    <w:rsid w:val="00735A4F"/>
    <w:rsid w:val="00736F2D"/>
    <w:rsid w:val="00740B6C"/>
    <w:rsid w:val="0074360C"/>
    <w:rsid w:val="007452DD"/>
    <w:rsid w:val="007478BF"/>
    <w:rsid w:val="00750201"/>
    <w:rsid w:val="00750D00"/>
    <w:rsid w:val="00761E71"/>
    <w:rsid w:val="00770C77"/>
    <w:rsid w:val="00770F14"/>
    <w:rsid w:val="007718D6"/>
    <w:rsid w:val="00775387"/>
    <w:rsid w:val="0077734D"/>
    <w:rsid w:val="007818B6"/>
    <w:rsid w:val="00783393"/>
    <w:rsid w:val="007835B0"/>
    <w:rsid w:val="00783E38"/>
    <w:rsid w:val="00786A7F"/>
    <w:rsid w:val="00787881"/>
    <w:rsid w:val="00796C37"/>
    <w:rsid w:val="007A0E14"/>
    <w:rsid w:val="007A536B"/>
    <w:rsid w:val="007A58EC"/>
    <w:rsid w:val="007A7032"/>
    <w:rsid w:val="007B17C0"/>
    <w:rsid w:val="007B2F94"/>
    <w:rsid w:val="007B40AF"/>
    <w:rsid w:val="007C3531"/>
    <w:rsid w:val="007C4DDE"/>
    <w:rsid w:val="007C63FE"/>
    <w:rsid w:val="007D0601"/>
    <w:rsid w:val="007D0F5E"/>
    <w:rsid w:val="007D30AC"/>
    <w:rsid w:val="007D42A8"/>
    <w:rsid w:val="007D49B8"/>
    <w:rsid w:val="007D7EA4"/>
    <w:rsid w:val="007E7F14"/>
    <w:rsid w:val="007F02A7"/>
    <w:rsid w:val="007F0607"/>
    <w:rsid w:val="00801335"/>
    <w:rsid w:val="00801C0E"/>
    <w:rsid w:val="008039B1"/>
    <w:rsid w:val="00804BB1"/>
    <w:rsid w:val="00807171"/>
    <w:rsid w:val="00811651"/>
    <w:rsid w:val="00811AFA"/>
    <w:rsid w:val="00813925"/>
    <w:rsid w:val="00816C12"/>
    <w:rsid w:val="008179B4"/>
    <w:rsid w:val="00825CA9"/>
    <w:rsid w:val="00825F48"/>
    <w:rsid w:val="00827D50"/>
    <w:rsid w:val="008331CE"/>
    <w:rsid w:val="00833CB6"/>
    <w:rsid w:val="0083590A"/>
    <w:rsid w:val="008363B7"/>
    <w:rsid w:val="0084457A"/>
    <w:rsid w:val="008520AD"/>
    <w:rsid w:val="00852F20"/>
    <w:rsid w:val="00853445"/>
    <w:rsid w:val="00853548"/>
    <w:rsid w:val="00855330"/>
    <w:rsid w:val="00867627"/>
    <w:rsid w:val="00867899"/>
    <w:rsid w:val="00873D13"/>
    <w:rsid w:val="00876F25"/>
    <w:rsid w:val="00882387"/>
    <w:rsid w:val="00883762"/>
    <w:rsid w:val="00883E10"/>
    <w:rsid w:val="00886CEC"/>
    <w:rsid w:val="0089062E"/>
    <w:rsid w:val="00890A10"/>
    <w:rsid w:val="00896771"/>
    <w:rsid w:val="00897053"/>
    <w:rsid w:val="0089731B"/>
    <w:rsid w:val="008A2FA3"/>
    <w:rsid w:val="008A4EC8"/>
    <w:rsid w:val="008B03DC"/>
    <w:rsid w:val="008B5412"/>
    <w:rsid w:val="008C0D44"/>
    <w:rsid w:val="008C4397"/>
    <w:rsid w:val="008D206B"/>
    <w:rsid w:val="008D40A9"/>
    <w:rsid w:val="008D736A"/>
    <w:rsid w:val="008E00A6"/>
    <w:rsid w:val="008E161D"/>
    <w:rsid w:val="008E728C"/>
    <w:rsid w:val="008E7C1E"/>
    <w:rsid w:val="008F71C7"/>
    <w:rsid w:val="00903BE8"/>
    <w:rsid w:val="009044EB"/>
    <w:rsid w:val="00916AFA"/>
    <w:rsid w:val="009200FD"/>
    <w:rsid w:val="00921F13"/>
    <w:rsid w:val="00925839"/>
    <w:rsid w:val="00926064"/>
    <w:rsid w:val="009346CC"/>
    <w:rsid w:val="00935EA1"/>
    <w:rsid w:val="00941CBB"/>
    <w:rsid w:val="00942FDC"/>
    <w:rsid w:val="0094403D"/>
    <w:rsid w:val="00951F67"/>
    <w:rsid w:val="0096198E"/>
    <w:rsid w:val="00962300"/>
    <w:rsid w:val="00970387"/>
    <w:rsid w:val="00990459"/>
    <w:rsid w:val="00997DDA"/>
    <w:rsid w:val="009A0DA8"/>
    <w:rsid w:val="009A6A6F"/>
    <w:rsid w:val="009B32AE"/>
    <w:rsid w:val="009B44B6"/>
    <w:rsid w:val="009C0971"/>
    <w:rsid w:val="009C16D2"/>
    <w:rsid w:val="009C3CB4"/>
    <w:rsid w:val="009D23D9"/>
    <w:rsid w:val="009D5417"/>
    <w:rsid w:val="009E406B"/>
    <w:rsid w:val="009E5C80"/>
    <w:rsid w:val="009E751F"/>
    <w:rsid w:val="009E7C25"/>
    <w:rsid w:val="009F08B8"/>
    <w:rsid w:val="009F5179"/>
    <w:rsid w:val="009F7DC1"/>
    <w:rsid w:val="00A00FA8"/>
    <w:rsid w:val="00A03BAA"/>
    <w:rsid w:val="00A1022E"/>
    <w:rsid w:val="00A12720"/>
    <w:rsid w:val="00A127A9"/>
    <w:rsid w:val="00A12A5F"/>
    <w:rsid w:val="00A15FA6"/>
    <w:rsid w:val="00A218D9"/>
    <w:rsid w:val="00A23D4F"/>
    <w:rsid w:val="00A264E0"/>
    <w:rsid w:val="00A277A4"/>
    <w:rsid w:val="00A32B20"/>
    <w:rsid w:val="00A33B1C"/>
    <w:rsid w:val="00A352AF"/>
    <w:rsid w:val="00A450AF"/>
    <w:rsid w:val="00A45BAE"/>
    <w:rsid w:val="00A45C92"/>
    <w:rsid w:val="00A55738"/>
    <w:rsid w:val="00A656BA"/>
    <w:rsid w:val="00A66CB2"/>
    <w:rsid w:val="00A71D83"/>
    <w:rsid w:val="00A73F7A"/>
    <w:rsid w:val="00A80159"/>
    <w:rsid w:val="00A83DC5"/>
    <w:rsid w:val="00AA0B33"/>
    <w:rsid w:val="00AB40C9"/>
    <w:rsid w:val="00AB7EAD"/>
    <w:rsid w:val="00AC1340"/>
    <w:rsid w:val="00AC6340"/>
    <w:rsid w:val="00AD04E8"/>
    <w:rsid w:val="00AD307F"/>
    <w:rsid w:val="00AD66EC"/>
    <w:rsid w:val="00AE0BCC"/>
    <w:rsid w:val="00AE2689"/>
    <w:rsid w:val="00AE2C2C"/>
    <w:rsid w:val="00AE4788"/>
    <w:rsid w:val="00AF0554"/>
    <w:rsid w:val="00AF5065"/>
    <w:rsid w:val="00AF7A2D"/>
    <w:rsid w:val="00B07D2D"/>
    <w:rsid w:val="00B11980"/>
    <w:rsid w:val="00B135F9"/>
    <w:rsid w:val="00B17487"/>
    <w:rsid w:val="00B174F2"/>
    <w:rsid w:val="00B17FC7"/>
    <w:rsid w:val="00B23CF2"/>
    <w:rsid w:val="00B24D1C"/>
    <w:rsid w:val="00B24F99"/>
    <w:rsid w:val="00B33398"/>
    <w:rsid w:val="00B347F9"/>
    <w:rsid w:val="00B3587A"/>
    <w:rsid w:val="00B37DFC"/>
    <w:rsid w:val="00B41947"/>
    <w:rsid w:val="00B4289F"/>
    <w:rsid w:val="00B44A92"/>
    <w:rsid w:val="00B5099E"/>
    <w:rsid w:val="00B54FBC"/>
    <w:rsid w:val="00B5664B"/>
    <w:rsid w:val="00B60F52"/>
    <w:rsid w:val="00B64E4D"/>
    <w:rsid w:val="00B72CA4"/>
    <w:rsid w:val="00B821ED"/>
    <w:rsid w:val="00B82A75"/>
    <w:rsid w:val="00B82D96"/>
    <w:rsid w:val="00B84B11"/>
    <w:rsid w:val="00B84C63"/>
    <w:rsid w:val="00B86EAA"/>
    <w:rsid w:val="00B904A5"/>
    <w:rsid w:val="00B916A2"/>
    <w:rsid w:val="00BA15A5"/>
    <w:rsid w:val="00BA1826"/>
    <w:rsid w:val="00BA3596"/>
    <w:rsid w:val="00BA6257"/>
    <w:rsid w:val="00BB074E"/>
    <w:rsid w:val="00BB1675"/>
    <w:rsid w:val="00BB17D3"/>
    <w:rsid w:val="00BB4308"/>
    <w:rsid w:val="00BC3159"/>
    <w:rsid w:val="00BC4E3F"/>
    <w:rsid w:val="00BC5662"/>
    <w:rsid w:val="00BD037E"/>
    <w:rsid w:val="00BD25C8"/>
    <w:rsid w:val="00BE03C8"/>
    <w:rsid w:val="00BE16CF"/>
    <w:rsid w:val="00BE1B22"/>
    <w:rsid w:val="00BE2EE2"/>
    <w:rsid w:val="00BE437B"/>
    <w:rsid w:val="00BE4D00"/>
    <w:rsid w:val="00BE50BC"/>
    <w:rsid w:val="00BF1CF3"/>
    <w:rsid w:val="00BF2DE9"/>
    <w:rsid w:val="00BF5FDC"/>
    <w:rsid w:val="00C02BDC"/>
    <w:rsid w:val="00C07B9B"/>
    <w:rsid w:val="00C10C71"/>
    <w:rsid w:val="00C13509"/>
    <w:rsid w:val="00C14D25"/>
    <w:rsid w:val="00C16B4D"/>
    <w:rsid w:val="00C17344"/>
    <w:rsid w:val="00C22BCB"/>
    <w:rsid w:val="00C26288"/>
    <w:rsid w:val="00C26E7C"/>
    <w:rsid w:val="00C31708"/>
    <w:rsid w:val="00C32771"/>
    <w:rsid w:val="00C37FF0"/>
    <w:rsid w:val="00C44109"/>
    <w:rsid w:val="00C45B20"/>
    <w:rsid w:val="00C5248B"/>
    <w:rsid w:val="00C543DD"/>
    <w:rsid w:val="00C6135A"/>
    <w:rsid w:val="00C62570"/>
    <w:rsid w:val="00C73AA2"/>
    <w:rsid w:val="00C73CD6"/>
    <w:rsid w:val="00C74BA7"/>
    <w:rsid w:val="00C8202A"/>
    <w:rsid w:val="00C8387D"/>
    <w:rsid w:val="00C915CD"/>
    <w:rsid w:val="00C950FB"/>
    <w:rsid w:val="00CA4D9C"/>
    <w:rsid w:val="00CA7285"/>
    <w:rsid w:val="00CB2313"/>
    <w:rsid w:val="00CB512A"/>
    <w:rsid w:val="00CD21E6"/>
    <w:rsid w:val="00CD5C87"/>
    <w:rsid w:val="00CE1D35"/>
    <w:rsid w:val="00CF012A"/>
    <w:rsid w:val="00CF34B0"/>
    <w:rsid w:val="00CF4461"/>
    <w:rsid w:val="00CF5599"/>
    <w:rsid w:val="00D002A6"/>
    <w:rsid w:val="00D018EB"/>
    <w:rsid w:val="00D042CF"/>
    <w:rsid w:val="00D0482D"/>
    <w:rsid w:val="00D129F6"/>
    <w:rsid w:val="00D2662B"/>
    <w:rsid w:val="00D26E10"/>
    <w:rsid w:val="00D31031"/>
    <w:rsid w:val="00D31E1C"/>
    <w:rsid w:val="00D32DF2"/>
    <w:rsid w:val="00D334A4"/>
    <w:rsid w:val="00D35149"/>
    <w:rsid w:val="00D3779F"/>
    <w:rsid w:val="00D43FC0"/>
    <w:rsid w:val="00D444B7"/>
    <w:rsid w:val="00D45D7A"/>
    <w:rsid w:val="00D50142"/>
    <w:rsid w:val="00D5076C"/>
    <w:rsid w:val="00D525ED"/>
    <w:rsid w:val="00D5702D"/>
    <w:rsid w:val="00D5704B"/>
    <w:rsid w:val="00D60550"/>
    <w:rsid w:val="00D64133"/>
    <w:rsid w:val="00D70161"/>
    <w:rsid w:val="00D70500"/>
    <w:rsid w:val="00D7226E"/>
    <w:rsid w:val="00D8293C"/>
    <w:rsid w:val="00D86895"/>
    <w:rsid w:val="00D8693B"/>
    <w:rsid w:val="00D945F0"/>
    <w:rsid w:val="00D968F6"/>
    <w:rsid w:val="00D976B8"/>
    <w:rsid w:val="00DA5A2F"/>
    <w:rsid w:val="00DA64EE"/>
    <w:rsid w:val="00DA7B41"/>
    <w:rsid w:val="00DB121E"/>
    <w:rsid w:val="00DB19D8"/>
    <w:rsid w:val="00DB2308"/>
    <w:rsid w:val="00DB4F3D"/>
    <w:rsid w:val="00DC0B0A"/>
    <w:rsid w:val="00DC4AE0"/>
    <w:rsid w:val="00DD08C8"/>
    <w:rsid w:val="00DD29E2"/>
    <w:rsid w:val="00DD303A"/>
    <w:rsid w:val="00DD40FD"/>
    <w:rsid w:val="00DD4609"/>
    <w:rsid w:val="00DD5416"/>
    <w:rsid w:val="00DD65DB"/>
    <w:rsid w:val="00DD7396"/>
    <w:rsid w:val="00DE1630"/>
    <w:rsid w:val="00DE221C"/>
    <w:rsid w:val="00DE23E0"/>
    <w:rsid w:val="00DE5213"/>
    <w:rsid w:val="00DF27AF"/>
    <w:rsid w:val="00DF743D"/>
    <w:rsid w:val="00E023D1"/>
    <w:rsid w:val="00E12622"/>
    <w:rsid w:val="00E13C8E"/>
    <w:rsid w:val="00E17115"/>
    <w:rsid w:val="00E305A4"/>
    <w:rsid w:val="00E3099E"/>
    <w:rsid w:val="00E30FB5"/>
    <w:rsid w:val="00E3108B"/>
    <w:rsid w:val="00E3536A"/>
    <w:rsid w:val="00E44372"/>
    <w:rsid w:val="00E45C95"/>
    <w:rsid w:val="00E5151A"/>
    <w:rsid w:val="00E51A2C"/>
    <w:rsid w:val="00E54E73"/>
    <w:rsid w:val="00E577B1"/>
    <w:rsid w:val="00E625BD"/>
    <w:rsid w:val="00E627BF"/>
    <w:rsid w:val="00E6470E"/>
    <w:rsid w:val="00E663DA"/>
    <w:rsid w:val="00E72D7F"/>
    <w:rsid w:val="00E73A5A"/>
    <w:rsid w:val="00E74198"/>
    <w:rsid w:val="00E774D5"/>
    <w:rsid w:val="00E826FC"/>
    <w:rsid w:val="00E84B1D"/>
    <w:rsid w:val="00E90302"/>
    <w:rsid w:val="00EA0873"/>
    <w:rsid w:val="00EA0977"/>
    <w:rsid w:val="00EA0F86"/>
    <w:rsid w:val="00EA62EE"/>
    <w:rsid w:val="00EB17EC"/>
    <w:rsid w:val="00EB27EE"/>
    <w:rsid w:val="00EB39CA"/>
    <w:rsid w:val="00EB3B1C"/>
    <w:rsid w:val="00EC79B0"/>
    <w:rsid w:val="00EE4937"/>
    <w:rsid w:val="00EE69D8"/>
    <w:rsid w:val="00EE69EA"/>
    <w:rsid w:val="00EE7B22"/>
    <w:rsid w:val="00EF2AF6"/>
    <w:rsid w:val="00EF52F8"/>
    <w:rsid w:val="00EF6770"/>
    <w:rsid w:val="00EF7575"/>
    <w:rsid w:val="00EF79F6"/>
    <w:rsid w:val="00F00983"/>
    <w:rsid w:val="00F00CAE"/>
    <w:rsid w:val="00F03502"/>
    <w:rsid w:val="00F036C9"/>
    <w:rsid w:val="00F06026"/>
    <w:rsid w:val="00F1047F"/>
    <w:rsid w:val="00F10F41"/>
    <w:rsid w:val="00F12D3C"/>
    <w:rsid w:val="00F141DB"/>
    <w:rsid w:val="00F14212"/>
    <w:rsid w:val="00F14CB9"/>
    <w:rsid w:val="00F202EC"/>
    <w:rsid w:val="00F2221F"/>
    <w:rsid w:val="00F23F24"/>
    <w:rsid w:val="00F2498A"/>
    <w:rsid w:val="00F252D0"/>
    <w:rsid w:val="00F2602B"/>
    <w:rsid w:val="00F273F6"/>
    <w:rsid w:val="00F4233F"/>
    <w:rsid w:val="00F42A8F"/>
    <w:rsid w:val="00F43CA1"/>
    <w:rsid w:val="00F43D89"/>
    <w:rsid w:val="00F46E71"/>
    <w:rsid w:val="00F53AF8"/>
    <w:rsid w:val="00F53DF3"/>
    <w:rsid w:val="00F568DC"/>
    <w:rsid w:val="00F60A7F"/>
    <w:rsid w:val="00F61DDD"/>
    <w:rsid w:val="00F662B7"/>
    <w:rsid w:val="00F67420"/>
    <w:rsid w:val="00F67585"/>
    <w:rsid w:val="00F74BB2"/>
    <w:rsid w:val="00F74EAD"/>
    <w:rsid w:val="00F77C5D"/>
    <w:rsid w:val="00F80872"/>
    <w:rsid w:val="00F81740"/>
    <w:rsid w:val="00F81AA0"/>
    <w:rsid w:val="00F9418A"/>
    <w:rsid w:val="00FA63A9"/>
    <w:rsid w:val="00FA77E7"/>
    <w:rsid w:val="00FB4FA6"/>
    <w:rsid w:val="00FB7056"/>
    <w:rsid w:val="00FB7FB4"/>
    <w:rsid w:val="00FC5A21"/>
    <w:rsid w:val="00FC7B78"/>
    <w:rsid w:val="00FD0BF8"/>
    <w:rsid w:val="00FD0F18"/>
    <w:rsid w:val="00FD4692"/>
    <w:rsid w:val="00FD5706"/>
    <w:rsid w:val="00FF1D9A"/>
    <w:rsid w:val="00FF29DE"/>
    <w:rsid w:val="00FF2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27439"/>
    <w:rPr>
      <w:rFonts w:ascii="Calibri" w:hAnsi="Calibri"/>
      <w:sz w:val="22"/>
      <w:szCs w:val="24"/>
    </w:rPr>
  </w:style>
  <w:style w:type="paragraph" w:styleId="Heading1">
    <w:name w:val="heading 1"/>
    <w:basedOn w:val="Normal"/>
    <w:next w:val="Normal"/>
    <w:link w:val="Heading1Char"/>
    <w:qFormat/>
    <w:rsid w:val="0041787E"/>
    <w:pPr>
      <w:keepNext/>
      <w:spacing w:before="240"/>
      <w:outlineLvl w:val="0"/>
    </w:pPr>
    <w:rPr>
      <w:b/>
      <w:bCs/>
      <w:kern w:val="32"/>
      <w:sz w:val="32"/>
      <w:szCs w:val="32"/>
    </w:rPr>
  </w:style>
  <w:style w:type="paragraph" w:styleId="Heading2">
    <w:name w:val="heading 2"/>
    <w:basedOn w:val="Normal"/>
    <w:next w:val="Normal"/>
    <w:link w:val="Heading2Char2"/>
    <w:qFormat/>
    <w:rsid w:val="0041787E"/>
    <w:pPr>
      <w:spacing w:before="240" w:after="120"/>
      <w:outlineLvl w:val="1"/>
    </w:pPr>
    <w:rPr>
      <w:b/>
      <w:sz w:val="28"/>
      <w:szCs w:val="28"/>
    </w:rPr>
  </w:style>
  <w:style w:type="paragraph" w:styleId="Heading3">
    <w:name w:val="heading 3"/>
    <w:basedOn w:val="Normal"/>
    <w:next w:val="Normal"/>
    <w:qFormat/>
    <w:rsid w:val="00644B76"/>
    <w:pPr>
      <w:keepNext/>
      <w:numPr>
        <w:ilvl w:val="2"/>
        <w:numId w:val="44"/>
      </w:numPr>
      <w:spacing w:before="240" w:after="60"/>
      <w:outlineLvl w:val="2"/>
    </w:pPr>
    <w:rPr>
      <w:rFonts w:ascii="Arial" w:hAnsi="Arial" w:cs="Arial"/>
      <w:b/>
      <w:bCs/>
      <w:sz w:val="26"/>
      <w:szCs w:val="26"/>
    </w:rPr>
  </w:style>
  <w:style w:type="paragraph" w:styleId="Heading4">
    <w:name w:val="heading 4"/>
    <w:basedOn w:val="Normal"/>
    <w:next w:val="Normal"/>
    <w:qFormat/>
    <w:rsid w:val="00644B76"/>
    <w:pPr>
      <w:keepNext/>
      <w:numPr>
        <w:ilvl w:val="3"/>
        <w:numId w:val="44"/>
      </w:numPr>
      <w:spacing w:before="240" w:after="60"/>
      <w:outlineLvl w:val="3"/>
    </w:pPr>
    <w:rPr>
      <w:b/>
      <w:bCs/>
      <w:sz w:val="28"/>
      <w:szCs w:val="28"/>
    </w:rPr>
  </w:style>
  <w:style w:type="paragraph" w:styleId="Heading5">
    <w:name w:val="heading 5"/>
    <w:basedOn w:val="Normal"/>
    <w:next w:val="Normal"/>
    <w:link w:val="Heading5Char"/>
    <w:semiHidden/>
    <w:unhideWhenUsed/>
    <w:qFormat/>
    <w:rsid w:val="002B48DB"/>
    <w:pPr>
      <w:numPr>
        <w:ilvl w:val="4"/>
        <w:numId w:val="44"/>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2B48DB"/>
    <w:pPr>
      <w:numPr>
        <w:ilvl w:val="5"/>
        <w:numId w:val="44"/>
      </w:numPr>
      <w:spacing w:before="240" w:after="60"/>
      <w:outlineLvl w:val="5"/>
    </w:pPr>
    <w:rPr>
      <w:b/>
      <w:bCs/>
      <w:szCs w:val="22"/>
    </w:rPr>
  </w:style>
  <w:style w:type="paragraph" w:styleId="Heading7">
    <w:name w:val="heading 7"/>
    <w:basedOn w:val="Normal"/>
    <w:next w:val="Normal"/>
    <w:link w:val="Heading7Char"/>
    <w:semiHidden/>
    <w:unhideWhenUsed/>
    <w:qFormat/>
    <w:rsid w:val="002B48DB"/>
    <w:pPr>
      <w:numPr>
        <w:ilvl w:val="6"/>
        <w:numId w:val="44"/>
      </w:numPr>
      <w:spacing w:before="240" w:after="60"/>
      <w:outlineLvl w:val="6"/>
    </w:pPr>
    <w:rPr>
      <w:sz w:val="24"/>
    </w:rPr>
  </w:style>
  <w:style w:type="paragraph" w:styleId="Heading8">
    <w:name w:val="heading 8"/>
    <w:basedOn w:val="Normal"/>
    <w:next w:val="Normal"/>
    <w:link w:val="Heading8Char"/>
    <w:semiHidden/>
    <w:unhideWhenUsed/>
    <w:qFormat/>
    <w:rsid w:val="002B48DB"/>
    <w:pPr>
      <w:numPr>
        <w:ilvl w:val="7"/>
        <w:numId w:val="44"/>
      </w:numPr>
      <w:spacing w:before="240" w:after="60"/>
      <w:outlineLvl w:val="7"/>
    </w:pPr>
    <w:rPr>
      <w:i/>
      <w:iCs/>
      <w:sz w:val="24"/>
    </w:rPr>
  </w:style>
  <w:style w:type="paragraph" w:styleId="Heading9">
    <w:name w:val="heading 9"/>
    <w:basedOn w:val="Normal"/>
    <w:next w:val="Normal"/>
    <w:link w:val="Heading9Char"/>
    <w:semiHidden/>
    <w:unhideWhenUsed/>
    <w:qFormat/>
    <w:rsid w:val="002B48DB"/>
    <w:pPr>
      <w:numPr>
        <w:ilvl w:val="8"/>
        <w:numId w:val="4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644B76"/>
    <w:rPr>
      <w:rFonts w:ascii="Arial" w:hAnsi="Arial" w:cs="Arial"/>
      <w:szCs w:val="22"/>
      <w:lang w:eastAsia="en-US"/>
    </w:rPr>
  </w:style>
  <w:style w:type="paragraph" w:customStyle="1" w:styleId="HeadingMain">
    <w:name w:val="Heading Main"/>
    <w:basedOn w:val="Normal"/>
    <w:rsid w:val="00644B76"/>
    <w:rPr>
      <w:szCs w:val="20"/>
      <w:lang w:eastAsia="en-US"/>
    </w:rPr>
  </w:style>
  <w:style w:type="character" w:styleId="CommentReference">
    <w:name w:val="annotation reference"/>
    <w:semiHidden/>
    <w:rsid w:val="00644B76"/>
    <w:rPr>
      <w:sz w:val="16"/>
      <w:szCs w:val="16"/>
    </w:rPr>
  </w:style>
  <w:style w:type="table" w:styleId="TableGrid">
    <w:name w:val="Table Grid"/>
    <w:basedOn w:val="TableNormal"/>
    <w:rsid w:val="0064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4B76"/>
    <w:rPr>
      <w:color w:val="0000FF"/>
      <w:u w:val="single"/>
    </w:rPr>
  </w:style>
  <w:style w:type="paragraph" w:styleId="TOC1">
    <w:name w:val="toc 1"/>
    <w:basedOn w:val="Normal"/>
    <w:next w:val="Normal"/>
    <w:autoRedefine/>
    <w:uiPriority w:val="39"/>
    <w:rsid w:val="00644B76"/>
    <w:pPr>
      <w:spacing w:before="120" w:after="120"/>
    </w:pPr>
    <w:rPr>
      <w:b/>
      <w:bCs/>
      <w:caps/>
      <w:sz w:val="20"/>
      <w:szCs w:val="20"/>
    </w:rPr>
  </w:style>
  <w:style w:type="paragraph" w:styleId="TOC2">
    <w:name w:val="toc 2"/>
    <w:basedOn w:val="Normal"/>
    <w:next w:val="Normal"/>
    <w:autoRedefine/>
    <w:uiPriority w:val="39"/>
    <w:rsid w:val="00644B76"/>
    <w:pPr>
      <w:ind w:left="220"/>
    </w:pPr>
    <w:rPr>
      <w:smallCaps/>
      <w:sz w:val="20"/>
      <w:szCs w:val="20"/>
    </w:rPr>
  </w:style>
  <w:style w:type="paragraph" w:styleId="TOC3">
    <w:name w:val="toc 3"/>
    <w:basedOn w:val="Normal"/>
    <w:next w:val="Normal"/>
    <w:autoRedefine/>
    <w:uiPriority w:val="39"/>
    <w:rsid w:val="00644B76"/>
    <w:pPr>
      <w:ind w:left="440"/>
    </w:pPr>
    <w:rPr>
      <w:i/>
      <w:iCs/>
      <w:sz w:val="20"/>
      <w:szCs w:val="20"/>
    </w:rPr>
  </w:style>
  <w:style w:type="paragraph" w:styleId="TOC4">
    <w:name w:val="toc 4"/>
    <w:basedOn w:val="Normal"/>
    <w:next w:val="Normal"/>
    <w:autoRedefine/>
    <w:uiPriority w:val="39"/>
    <w:rsid w:val="00644B76"/>
    <w:pPr>
      <w:ind w:left="660"/>
    </w:pPr>
    <w:rPr>
      <w:sz w:val="18"/>
      <w:szCs w:val="18"/>
    </w:rPr>
  </w:style>
  <w:style w:type="paragraph" w:styleId="Header">
    <w:name w:val="header"/>
    <w:basedOn w:val="Normal"/>
    <w:rsid w:val="00644B76"/>
    <w:pPr>
      <w:tabs>
        <w:tab w:val="center" w:pos="4320"/>
        <w:tab w:val="right" w:pos="8640"/>
      </w:tabs>
    </w:pPr>
    <w:rPr>
      <w:rFonts w:ascii="Tahoma" w:hAnsi="Tahoma"/>
    </w:rPr>
  </w:style>
  <w:style w:type="paragraph" w:styleId="Footer">
    <w:name w:val="footer"/>
    <w:basedOn w:val="Normal"/>
    <w:link w:val="FooterChar"/>
    <w:uiPriority w:val="99"/>
    <w:rsid w:val="00644B76"/>
    <w:pPr>
      <w:tabs>
        <w:tab w:val="center" w:pos="4320"/>
        <w:tab w:val="right" w:pos="8640"/>
      </w:tabs>
    </w:pPr>
    <w:rPr>
      <w:rFonts w:ascii="Tahoma" w:hAnsi="Tahoma"/>
    </w:rPr>
  </w:style>
  <w:style w:type="character" w:styleId="PageNumber">
    <w:name w:val="page number"/>
    <w:basedOn w:val="DefaultParagraphFont"/>
    <w:rsid w:val="00644B76"/>
  </w:style>
  <w:style w:type="paragraph" w:styleId="CommentText">
    <w:name w:val="annotation text"/>
    <w:basedOn w:val="Normal"/>
    <w:semiHidden/>
    <w:rsid w:val="00644B76"/>
    <w:rPr>
      <w:rFonts w:ascii="Tahoma" w:hAnsi="Tahoma"/>
      <w:sz w:val="20"/>
      <w:szCs w:val="20"/>
    </w:rPr>
  </w:style>
  <w:style w:type="paragraph" w:styleId="BalloonText">
    <w:name w:val="Balloon Text"/>
    <w:basedOn w:val="Normal"/>
    <w:semiHidden/>
    <w:rsid w:val="00644B76"/>
    <w:rPr>
      <w:rFonts w:ascii="Tahoma" w:hAnsi="Tahoma" w:cs="Tahoma"/>
      <w:sz w:val="16"/>
      <w:szCs w:val="16"/>
    </w:rPr>
  </w:style>
  <w:style w:type="paragraph" w:customStyle="1" w:styleId="Default">
    <w:name w:val="Default"/>
    <w:rsid w:val="00644B7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4B76"/>
    <w:pPr>
      <w:spacing w:before="100" w:beforeAutospacing="1" w:after="100" w:afterAutospacing="1"/>
    </w:pPr>
  </w:style>
  <w:style w:type="character" w:customStyle="1" w:styleId="a1">
    <w:name w:val="a1"/>
    <w:rsid w:val="00644B76"/>
    <w:rPr>
      <w:color w:val="008000"/>
    </w:rPr>
  </w:style>
  <w:style w:type="character" w:styleId="Strong">
    <w:name w:val="Strong"/>
    <w:qFormat/>
    <w:rsid w:val="00644B76"/>
    <w:rPr>
      <w:b/>
      <w:bCs/>
    </w:rPr>
  </w:style>
  <w:style w:type="character" w:styleId="Emphasis">
    <w:name w:val="Emphasis"/>
    <w:qFormat/>
    <w:rsid w:val="00644B76"/>
    <w:rPr>
      <w:i/>
      <w:iCs/>
    </w:rPr>
  </w:style>
  <w:style w:type="character" w:styleId="FollowedHyperlink">
    <w:name w:val="FollowedHyperlink"/>
    <w:rsid w:val="00644B76"/>
    <w:rPr>
      <w:color w:val="800080"/>
      <w:u w:val="single"/>
    </w:rPr>
  </w:style>
  <w:style w:type="paragraph" w:customStyle="1" w:styleId="CharCharCharCharCharCharCharCharChar">
    <w:name w:val="Char Char Char Char Char Char Char Char Char"/>
    <w:basedOn w:val="Normal"/>
    <w:rsid w:val="00C73AA2"/>
    <w:pPr>
      <w:spacing w:after="160" w:line="240" w:lineRule="exact"/>
    </w:pPr>
    <w:rPr>
      <w:rFonts w:ascii="Verdana" w:hAnsi="Verdana"/>
      <w:sz w:val="20"/>
      <w:lang w:val="en-US" w:eastAsia="en-US"/>
    </w:rPr>
  </w:style>
  <w:style w:type="paragraph" w:customStyle="1" w:styleId="heading2anotoc">
    <w:name w:val="heading2anotoc"/>
    <w:basedOn w:val="Normal"/>
    <w:rsid w:val="00B24F99"/>
    <w:rPr>
      <w:sz w:val="36"/>
      <w:szCs w:val="36"/>
    </w:rPr>
  </w:style>
  <w:style w:type="character" w:customStyle="1" w:styleId="emailstyle17">
    <w:name w:val="emailstyle17"/>
    <w:semiHidden/>
    <w:rsid w:val="004447C5"/>
    <w:rPr>
      <w:rFonts w:ascii="Arial" w:hAnsi="Arial" w:cs="Arial" w:hint="default"/>
      <w:color w:val="auto"/>
      <w:sz w:val="20"/>
      <w:szCs w:val="20"/>
    </w:rPr>
  </w:style>
  <w:style w:type="paragraph" w:styleId="BodyText">
    <w:name w:val="Body Text"/>
    <w:basedOn w:val="Normal"/>
    <w:rsid w:val="00432AE7"/>
    <w:pPr>
      <w:autoSpaceDE w:val="0"/>
      <w:autoSpaceDN w:val="0"/>
      <w:spacing w:line="240" w:lineRule="atLeast"/>
    </w:pPr>
    <w:rPr>
      <w:rFonts w:ascii="Arial" w:hAnsi="Arial" w:cs="Arial"/>
      <w:color w:val="000000"/>
    </w:rPr>
  </w:style>
  <w:style w:type="paragraph" w:styleId="Title">
    <w:name w:val="Title"/>
    <w:basedOn w:val="Normal"/>
    <w:next w:val="Normal"/>
    <w:link w:val="TitleChar"/>
    <w:qFormat/>
    <w:rsid w:val="006A4502"/>
    <w:pPr>
      <w:spacing w:before="3402" w:after="1701"/>
      <w:jc w:val="center"/>
    </w:pPr>
    <w:rPr>
      <w:rFonts w:ascii="Arial" w:hAnsi="Arial" w:cs="Arial"/>
      <w:b/>
      <w:sz w:val="44"/>
      <w:szCs w:val="44"/>
    </w:rPr>
  </w:style>
  <w:style w:type="character" w:customStyle="1" w:styleId="TitleChar">
    <w:name w:val="Title Char"/>
    <w:link w:val="Title"/>
    <w:rsid w:val="006A4502"/>
    <w:rPr>
      <w:rFonts w:ascii="Arial" w:hAnsi="Arial" w:cs="Arial"/>
      <w:b/>
      <w:sz w:val="44"/>
      <w:szCs w:val="44"/>
    </w:rPr>
  </w:style>
  <w:style w:type="paragraph" w:styleId="TOCHeading">
    <w:name w:val="TOC Heading"/>
    <w:basedOn w:val="Normal"/>
    <w:next w:val="Normal"/>
    <w:uiPriority w:val="39"/>
    <w:qFormat/>
    <w:rsid w:val="003B59E2"/>
    <w:pPr>
      <w:keepLines/>
      <w:spacing w:before="480" w:line="276" w:lineRule="auto"/>
    </w:pPr>
    <w:rPr>
      <w:rFonts w:ascii="Cambria" w:hAnsi="Cambria"/>
      <w:color w:val="365F91"/>
      <w:sz w:val="28"/>
      <w:szCs w:val="28"/>
      <w:lang w:val="en-US" w:eastAsia="en-US"/>
    </w:rPr>
  </w:style>
  <w:style w:type="paragraph" w:styleId="CommentSubject">
    <w:name w:val="annotation subject"/>
    <w:basedOn w:val="CommentText"/>
    <w:next w:val="CommentText"/>
    <w:semiHidden/>
    <w:rsid w:val="007D30AC"/>
    <w:rPr>
      <w:rFonts w:ascii="Verdana" w:hAnsi="Verdana"/>
      <w:b/>
      <w:bCs/>
    </w:rPr>
  </w:style>
  <w:style w:type="character" w:customStyle="1" w:styleId="Heading5Char">
    <w:name w:val="Heading 5 Char"/>
    <w:link w:val="Heading5"/>
    <w:semiHidden/>
    <w:rsid w:val="002B48DB"/>
    <w:rPr>
      <w:rFonts w:ascii="Calibri" w:eastAsia="Times New Roman" w:hAnsi="Calibri" w:cs="Times New Roman"/>
      <w:b/>
      <w:bCs/>
      <w:i/>
      <w:iCs/>
      <w:sz w:val="26"/>
      <w:szCs w:val="26"/>
    </w:rPr>
  </w:style>
  <w:style w:type="character" w:customStyle="1" w:styleId="Heading6Char">
    <w:name w:val="Heading 6 Char"/>
    <w:link w:val="Heading6"/>
    <w:semiHidden/>
    <w:rsid w:val="002B48DB"/>
    <w:rPr>
      <w:rFonts w:ascii="Calibri" w:eastAsia="Times New Roman" w:hAnsi="Calibri" w:cs="Times New Roman"/>
      <w:b/>
      <w:bCs/>
      <w:sz w:val="22"/>
      <w:szCs w:val="22"/>
    </w:rPr>
  </w:style>
  <w:style w:type="character" w:customStyle="1" w:styleId="Heading7Char">
    <w:name w:val="Heading 7 Char"/>
    <w:link w:val="Heading7"/>
    <w:semiHidden/>
    <w:rsid w:val="002B48DB"/>
    <w:rPr>
      <w:rFonts w:ascii="Calibri" w:eastAsia="Times New Roman" w:hAnsi="Calibri" w:cs="Times New Roman"/>
      <w:sz w:val="24"/>
      <w:szCs w:val="24"/>
    </w:rPr>
  </w:style>
  <w:style w:type="character" w:customStyle="1" w:styleId="Heading8Char">
    <w:name w:val="Heading 8 Char"/>
    <w:link w:val="Heading8"/>
    <w:semiHidden/>
    <w:rsid w:val="002B48DB"/>
    <w:rPr>
      <w:rFonts w:ascii="Calibri" w:eastAsia="Times New Roman" w:hAnsi="Calibri" w:cs="Times New Roman"/>
      <w:i/>
      <w:iCs/>
      <w:sz w:val="24"/>
      <w:szCs w:val="24"/>
    </w:rPr>
  </w:style>
  <w:style w:type="character" w:customStyle="1" w:styleId="Heading9Char">
    <w:name w:val="Heading 9 Char"/>
    <w:link w:val="Heading9"/>
    <w:semiHidden/>
    <w:rsid w:val="002B48DB"/>
    <w:rPr>
      <w:rFonts w:ascii="Cambria" w:eastAsia="Times New Roman" w:hAnsi="Cambria" w:cs="Times New Roman"/>
      <w:sz w:val="22"/>
      <w:szCs w:val="22"/>
    </w:rPr>
  </w:style>
  <w:style w:type="character" w:customStyle="1" w:styleId="Heading2Char">
    <w:name w:val="Heading 2 Char"/>
    <w:rsid w:val="0029554A"/>
    <w:rPr>
      <w:rFonts w:ascii="Calibri" w:eastAsia="Times New Roman" w:hAnsi="Calibri" w:cs="Times New Roman"/>
      <w:b/>
      <w:bCs/>
      <w:iCs/>
      <w:sz w:val="28"/>
      <w:szCs w:val="28"/>
    </w:rPr>
  </w:style>
  <w:style w:type="character" w:customStyle="1" w:styleId="Heading2Char1">
    <w:name w:val="Heading 2 Char1"/>
    <w:rsid w:val="00541F74"/>
    <w:rPr>
      <w:rFonts w:ascii="Calibri" w:hAnsi="Calibri"/>
      <w:b/>
      <w:bCs/>
      <w:iCs/>
      <w:sz w:val="28"/>
      <w:szCs w:val="28"/>
    </w:rPr>
  </w:style>
  <w:style w:type="character" w:customStyle="1" w:styleId="Heading1Char">
    <w:name w:val="Heading 1 Char"/>
    <w:link w:val="Heading1"/>
    <w:rsid w:val="0041787E"/>
    <w:rPr>
      <w:rFonts w:ascii="Calibri" w:hAnsi="Calibri"/>
      <w:b/>
      <w:bCs/>
      <w:kern w:val="32"/>
      <w:sz w:val="32"/>
      <w:szCs w:val="32"/>
    </w:rPr>
  </w:style>
  <w:style w:type="paragraph" w:customStyle="1" w:styleId="Definition">
    <w:name w:val="Definition"/>
    <w:aliases w:val="dd"/>
    <w:basedOn w:val="Normal"/>
    <w:rsid w:val="009B44B6"/>
    <w:pPr>
      <w:spacing w:before="180"/>
      <w:ind w:left="1134"/>
    </w:pPr>
    <w:rPr>
      <w:rFonts w:ascii="Times New Roman" w:hAnsi="Times New Roman"/>
    </w:rPr>
  </w:style>
  <w:style w:type="paragraph" w:styleId="ListParagraph">
    <w:name w:val="List Paragraph"/>
    <w:basedOn w:val="Normal"/>
    <w:uiPriority w:val="34"/>
    <w:qFormat/>
    <w:rsid w:val="002A468B"/>
    <w:pPr>
      <w:ind w:left="720"/>
    </w:pPr>
    <w:rPr>
      <w:rFonts w:eastAsia="Calibri"/>
      <w:szCs w:val="22"/>
      <w:lang w:eastAsia="en-US"/>
    </w:rPr>
  </w:style>
  <w:style w:type="character" w:customStyle="1" w:styleId="Heading2Char2">
    <w:name w:val="Heading 2 Char2"/>
    <w:basedOn w:val="DefaultParagraphFont"/>
    <w:link w:val="Heading2"/>
    <w:rsid w:val="0041787E"/>
    <w:rPr>
      <w:rFonts w:ascii="Calibri" w:hAnsi="Calibri"/>
      <w:b/>
      <w:sz w:val="28"/>
      <w:szCs w:val="28"/>
    </w:rPr>
  </w:style>
  <w:style w:type="character" w:customStyle="1" w:styleId="FooterChar">
    <w:name w:val="Footer Char"/>
    <w:basedOn w:val="DefaultParagraphFont"/>
    <w:link w:val="Footer"/>
    <w:uiPriority w:val="99"/>
    <w:rsid w:val="00B3587A"/>
    <w:rPr>
      <w:rFonts w:ascii="Tahoma" w:hAnsi="Tahoma"/>
      <w:sz w:val="22"/>
      <w:szCs w:val="24"/>
    </w:rPr>
  </w:style>
  <w:style w:type="paragraph" w:customStyle="1" w:styleId="atLetterFoot">
    <w:name w:val="atLetterFoot"/>
    <w:rsid w:val="00343BE1"/>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27439"/>
    <w:rPr>
      <w:rFonts w:ascii="Calibri" w:hAnsi="Calibri"/>
      <w:sz w:val="22"/>
      <w:szCs w:val="24"/>
    </w:rPr>
  </w:style>
  <w:style w:type="paragraph" w:styleId="Heading1">
    <w:name w:val="heading 1"/>
    <w:basedOn w:val="Normal"/>
    <w:next w:val="Normal"/>
    <w:link w:val="Heading1Char"/>
    <w:qFormat/>
    <w:rsid w:val="0041787E"/>
    <w:pPr>
      <w:keepNext/>
      <w:spacing w:before="240"/>
      <w:outlineLvl w:val="0"/>
    </w:pPr>
    <w:rPr>
      <w:b/>
      <w:bCs/>
      <w:kern w:val="32"/>
      <w:sz w:val="32"/>
      <w:szCs w:val="32"/>
    </w:rPr>
  </w:style>
  <w:style w:type="paragraph" w:styleId="Heading2">
    <w:name w:val="heading 2"/>
    <w:basedOn w:val="Normal"/>
    <w:next w:val="Normal"/>
    <w:link w:val="Heading2Char2"/>
    <w:qFormat/>
    <w:rsid w:val="0041787E"/>
    <w:pPr>
      <w:spacing w:before="240" w:after="120"/>
      <w:outlineLvl w:val="1"/>
    </w:pPr>
    <w:rPr>
      <w:b/>
      <w:sz w:val="28"/>
      <w:szCs w:val="28"/>
    </w:rPr>
  </w:style>
  <w:style w:type="paragraph" w:styleId="Heading3">
    <w:name w:val="heading 3"/>
    <w:basedOn w:val="Normal"/>
    <w:next w:val="Normal"/>
    <w:qFormat/>
    <w:rsid w:val="00644B76"/>
    <w:pPr>
      <w:keepNext/>
      <w:numPr>
        <w:ilvl w:val="2"/>
        <w:numId w:val="44"/>
      </w:numPr>
      <w:spacing w:before="240" w:after="60"/>
      <w:outlineLvl w:val="2"/>
    </w:pPr>
    <w:rPr>
      <w:rFonts w:ascii="Arial" w:hAnsi="Arial" w:cs="Arial"/>
      <w:b/>
      <w:bCs/>
      <w:sz w:val="26"/>
      <w:szCs w:val="26"/>
    </w:rPr>
  </w:style>
  <w:style w:type="paragraph" w:styleId="Heading4">
    <w:name w:val="heading 4"/>
    <w:basedOn w:val="Normal"/>
    <w:next w:val="Normal"/>
    <w:qFormat/>
    <w:rsid w:val="00644B76"/>
    <w:pPr>
      <w:keepNext/>
      <w:numPr>
        <w:ilvl w:val="3"/>
        <w:numId w:val="44"/>
      </w:numPr>
      <w:spacing w:before="240" w:after="60"/>
      <w:outlineLvl w:val="3"/>
    </w:pPr>
    <w:rPr>
      <w:b/>
      <w:bCs/>
      <w:sz w:val="28"/>
      <w:szCs w:val="28"/>
    </w:rPr>
  </w:style>
  <w:style w:type="paragraph" w:styleId="Heading5">
    <w:name w:val="heading 5"/>
    <w:basedOn w:val="Normal"/>
    <w:next w:val="Normal"/>
    <w:link w:val="Heading5Char"/>
    <w:semiHidden/>
    <w:unhideWhenUsed/>
    <w:qFormat/>
    <w:rsid w:val="002B48DB"/>
    <w:pPr>
      <w:numPr>
        <w:ilvl w:val="4"/>
        <w:numId w:val="44"/>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2B48DB"/>
    <w:pPr>
      <w:numPr>
        <w:ilvl w:val="5"/>
        <w:numId w:val="44"/>
      </w:numPr>
      <w:spacing w:before="240" w:after="60"/>
      <w:outlineLvl w:val="5"/>
    </w:pPr>
    <w:rPr>
      <w:b/>
      <w:bCs/>
      <w:szCs w:val="22"/>
    </w:rPr>
  </w:style>
  <w:style w:type="paragraph" w:styleId="Heading7">
    <w:name w:val="heading 7"/>
    <w:basedOn w:val="Normal"/>
    <w:next w:val="Normal"/>
    <w:link w:val="Heading7Char"/>
    <w:semiHidden/>
    <w:unhideWhenUsed/>
    <w:qFormat/>
    <w:rsid w:val="002B48DB"/>
    <w:pPr>
      <w:numPr>
        <w:ilvl w:val="6"/>
        <w:numId w:val="44"/>
      </w:numPr>
      <w:spacing w:before="240" w:after="60"/>
      <w:outlineLvl w:val="6"/>
    </w:pPr>
    <w:rPr>
      <w:sz w:val="24"/>
    </w:rPr>
  </w:style>
  <w:style w:type="paragraph" w:styleId="Heading8">
    <w:name w:val="heading 8"/>
    <w:basedOn w:val="Normal"/>
    <w:next w:val="Normal"/>
    <w:link w:val="Heading8Char"/>
    <w:semiHidden/>
    <w:unhideWhenUsed/>
    <w:qFormat/>
    <w:rsid w:val="002B48DB"/>
    <w:pPr>
      <w:numPr>
        <w:ilvl w:val="7"/>
        <w:numId w:val="44"/>
      </w:numPr>
      <w:spacing w:before="240" w:after="60"/>
      <w:outlineLvl w:val="7"/>
    </w:pPr>
    <w:rPr>
      <w:i/>
      <w:iCs/>
      <w:sz w:val="24"/>
    </w:rPr>
  </w:style>
  <w:style w:type="paragraph" w:styleId="Heading9">
    <w:name w:val="heading 9"/>
    <w:basedOn w:val="Normal"/>
    <w:next w:val="Normal"/>
    <w:link w:val="Heading9Char"/>
    <w:semiHidden/>
    <w:unhideWhenUsed/>
    <w:qFormat/>
    <w:rsid w:val="002B48DB"/>
    <w:pPr>
      <w:numPr>
        <w:ilvl w:val="8"/>
        <w:numId w:val="4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644B76"/>
    <w:rPr>
      <w:rFonts w:ascii="Arial" w:hAnsi="Arial" w:cs="Arial"/>
      <w:szCs w:val="22"/>
      <w:lang w:eastAsia="en-US"/>
    </w:rPr>
  </w:style>
  <w:style w:type="paragraph" w:customStyle="1" w:styleId="HeadingMain">
    <w:name w:val="Heading Main"/>
    <w:basedOn w:val="Normal"/>
    <w:rsid w:val="00644B76"/>
    <w:rPr>
      <w:szCs w:val="20"/>
      <w:lang w:eastAsia="en-US"/>
    </w:rPr>
  </w:style>
  <w:style w:type="character" w:styleId="CommentReference">
    <w:name w:val="annotation reference"/>
    <w:semiHidden/>
    <w:rsid w:val="00644B76"/>
    <w:rPr>
      <w:sz w:val="16"/>
      <w:szCs w:val="16"/>
    </w:rPr>
  </w:style>
  <w:style w:type="table" w:styleId="TableGrid">
    <w:name w:val="Table Grid"/>
    <w:basedOn w:val="TableNormal"/>
    <w:rsid w:val="0064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44B76"/>
    <w:rPr>
      <w:color w:val="0000FF"/>
      <w:u w:val="single"/>
    </w:rPr>
  </w:style>
  <w:style w:type="paragraph" w:styleId="TOC1">
    <w:name w:val="toc 1"/>
    <w:basedOn w:val="Normal"/>
    <w:next w:val="Normal"/>
    <w:autoRedefine/>
    <w:uiPriority w:val="39"/>
    <w:rsid w:val="00644B76"/>
    <w:pPr>
      <w:spacing w:before="120" w:after="120"/>
    </w:pPr>
    <w:rPr>
      <w:b/>
      <w:bCs/>
      <w:caps/>
      <w:sz w:val="20"/>
      <w:szCs w:val="20"/>
    </w:rPr>
  </w:style>
  <w:style w:type="paragraph" w:styleId="TOC2">
    <w:name w:val="toc 2"/>
    <w:basedOn w:val="Normal"/>
    <w:next w:val="Normal"/>
    <w:autoRedefine/>
    <w:uiPriority w:val="39"/>
    <w:rsid w:val="00644B76"/>
    <w:pPr>
      <w:ind w:left="220"/>
    </w:pPr>
    <w:rPr>
      <w:smallCaps/>
      <w:sz w:val="20"/>
      <w:szCs w:val="20"/>
    </w:rPr>
  </w:style>
  <w:style w:type="paragraph" w:styleId="TOC3">
    <w:name w:val="toc 3"/>
    <w:basedOn w:val="Normal"/>
    <w:next w:val="Normal"/>
    <w:autoRedefine/>
    <w:uiPriority w:val="39"/>
    <w:rsid w:val="00644B76"/>
    <w:pPr>
      <w:ind w:left="440"/>
    </w:pPr>
    <w:rPr>
      <w:i/>
      <w:iCs/>
      <w:sz w:val="20"/>
      <w:szCs w:val="20"/>
    </w:rPr>
  </w:style>
  <w:style w:type="paragraph" w:styleId="TOC4">
    <w:name w:val="toc 4"/>
    <w:basedOn w:val="Normal"/>
    <w:next w:val="Normal"/>
    <w:autoRedefine/>
    <w:uiPriority w:val="39"/>
    <w:rsid w:val="00644B76"/>
    <w:pPr>
      <w:ind w:left="660"/>
    </w:pPr>
    <w:rPr>
      <w:sz w:val="18"/>
      <w:szCs w:val="18"/>
    </w:rPr>
  </w:style>
  <w:style w:type="paragraph" w:styleId="Header">
    <w:name w:val="header"/>
    <w:basedOn w:val="Normal"/>
    <w:rsid w:val="00644B76"/>
    <w:pPr>
      <w:tabs>
        <w:tab w:val="center" w:pos="4320"/>
        <w:tab w:val="right" w:pos="8640"/>
      </w:tabs>
    </w:pPr>
    <w:rPr>
      <w:rFonts w:ascii="Tahoma" w:hAnsi="Tahoma"/>
    </w:rPr>
  </w:style>
  <w:style w:type="paragraph" w:styleId="Footer">
    <w:name w:val="footer"/>
    <w:basedOn w:val="Normal"/>
    <w:link w:val="FooterChar"/>
    <w:uiPriority w:val="99"/>
    <w:rsid w:val="00644B76"/>
    <w:pPr>
      <w:tabs>
        <w:tab w:val="center" w:pos="4320"/>
        <w:tab w:val="right" w:pos="8640"/>
      </w:tabs>
    </w:pPr>
    <w:rPr>
      <w:rFonts w:ascii="Tahoma" w:hAnsi="Tahoma"/>
    </w:rPr>
  </w:style>
  <w:style w:type="character" w:styleId="PageNumber">
    <w:name w:val="page number"/>
    <w:basedOn w:val="DefaultParagraphFont"/>
    <w:rsid w:val="00644B76"/>
  </w:style>
  <w:style w:type="paragraph" w:styleId="CommentText">
    <w:name w:val="annotation text"/>
    <w:basedOn w:val="Normal"/>
    <w:semiHidden/>
    <w:rsid w:val="00644B76"/>
    <w:rPr>
      <w:rFonts w:ascii="Tahoma" w:hAnsi="Tahoma"/>
      <w:sz w:val="20"/>
      <w:szCs w:val="20"/>
    </w:rPr>
  </w:style>
  <w:style w:type="paragraph" w:styleId="BalloonText">
    <w:name w:val="Balloon Text"/>
    <w:basedOn w:val="Normal"/>
    <w:semiHidden/>
    <w:rsid w:val="00644B76"/>
    <w:rPr>
      <w:rFonts w:ascii="Tahoma" w:hAnsi="Tahoma" w:cs="Tahoma"/>
      <w:sz w:val="16"/>
      <w:szCs w:val="16"/>
    </w:rPr>
  </w:style>
  <w:style w:type="paragraph" w:customStyle="1" w:styleId="Default">
    <w:name w:val="Default"/>
    <w:rsid w:val="00644B7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4B76"/>
    <w:pPr>
      <w:spacing w:before="100" w:beforeAutospacing="1" w:after="100" w:afterAutospacing="1"/>
    </w:pPr>
  </w:style>
  <w:style w:type="character" w:customStyle="1" w:styleId="a1">
    <w:name w:val="a1"/>
    <w:rsid w:val="00644B76"/>
    <w:rPr>
      <w:color w:val="008000"/>
    </w:rPr>
  </w:style>
  <w:style w:type="character" w:styleId="Strong">
    <w:name w:val="Strong"/>
    <w:qFormat/>
    <w:rsid w:val="00644B76"/>
    <w:rPr>
      <w:b/>
      <w:bCs/>
    </w:rPr>
  </w:style>
  <w:style w:type="character" w:styleId="Emphasis">
    <w:name w:val="Emphasis"/>
    <w:qFormat/>
    <w:rsid w:val="00644B76"/>
    <w:rPr>
      <w:i/>
      <w:iCs/>
    </w:rPr>
  </w:style>
  <w:style w:type="character" w:styleId="FollowedHyperlink">
    <w:name w:val="FollowedHyperlink"/>
    <w:rsid w:val="00644B76"/>
    <w:rPr>
      <w:color w:val="800080"/>
      <w:u w:val="single"/>
    </w:rPr>
  </w:style>
  <w:style w:type="paragraph" w:customStyle="1" w:styleId="CharCharCharCharCharCharCharCharChar">
    <w:name w:val="Char Char Char Char Char Char Char Char Char"/>
    <w:basedOn w:val="Normal"/>
    <w:rsid w:val="00C73AA2"/>
    <w:pPr>
      <w:spacing w:after="160" w:line="240" w:lineRule="exact"/>
    </w:pPr>
    <w:rPr>
      <w:rFonts w:ascii="Verdana" w:hAnsi="Verdana"/>
      <w:sz w:val="20"/>
      <w:lang w:val="en-US" w:eastAsia="en-US"/>
    </w:rPr>
  </w:style>
  <w:style w:type="paragraph" w:customStyle="1" w:styleId="heading2anotoc">
    <w:name w:val="heading2anotoc"/>
    <w:basedOn w:val="Normal"/>
    <w:rsid w:val="00B24F99"/>
    <w:rPr>
      <w:sz w:val="36"/>
      <w:szCs w:val="36"/>
    </w:rPr>
  </w:style>
  <w:style w:type="character" w:customStyle="1" w:styleId="emailstyle17">
    <w:name w:val="emailstyle17"/>
    <w:semiHidden/>
    <w:rsid w:val="004447C5"/>
    <w:rPr>
      <w:rFonts w:ascii="Arial" w:hAnsi="Arial" w:cs="Arial" w:hint="default"/>
      <w:color w:val="auto"/>
      <w:sz w:val="20"/>
      <w:szCs w:val="20"/>
    </w:rPr>
  </w:style>
  <w:style w:type="paragraph" w:styleId="BodyText">
    <w:name w:val="Body Text"/>
    <w:basedOn w:val="Normal"/>
    <w:rsid w:val="00432AE7"/>
    <w:pPr>
      <w:autoSpaceDE w:val="0"/>
      <w:autoSpaceDN w:val="0"/>
      <w:spacing w:line="240" w:lineRule="atLeast"/>
    </w:pPr>
    <w:rPr>
      <w:rFonts w:ascii="Arial" w:hAnsi="Arial" w:cs="Arial"/>
      <w:color w:val="000000"/>
    </w:rPr>
  </w:style>
  <w:style w:type="paragraph" w:styleId="Title">
    <w:name w:val="Title"/>
    <w:basedOn w:val="Normal"/>
    <w:next w:val="Normal"/>
    <w:link w:val="TitleChar"/>
    <w:qFormat/>
    <w:rsid w:val="006A4502"/>
    <w:pPr>
      <w:spacing w:before="3402" w:after="1701"/>
      <w:jc w:val="center"/>
    </w:pPr>
    <w:rPr>
      <w:rFonts w:ascii="Arial" w:hAnsi="Arial" w:cs="Arial"/>
      <w:b/>
      <w:sz w:val="44"/>
      <w:szCs w:val="44"/>
    </w:rPr>
  </w:style>
  <w:style w:type="character" w:customStyle="1" w:styleId="TitleChar">
    <w:name w:val="Title Char"/>
    <w:link w:val="Title"/>
    <w:rsid w:val="006A4502"/>
    <w:rPr>
      <w:rFonts w:ascii="Arial" w:hAnsi="Arial" w:cs="Arial"/>
      <w:b/>
      <w:sz w:val="44"/>
      <w:szCs w:val="44"/>
    </w:rPr>
  </w:style>
  <w:style w:type="paragraph" w:styleId="TOCHeading">
    <w:name w:val="TOC Heading"/>
    <w:basedOn w:val="Normal"/>
    <w:next w:val="Normal"/>
    <w:uiPriority w:val="39"/>
    <w:qFormat/>
    <w:rsid w:val="003B59E2"/>
    <w:pPr>
      <w:keepLines/>
      <w:spacing w:before="480" w:line="276" w:lineRule="auto"/>
    </w:pPr>
    <w:rPr>
      <w:rFonts w:ascii="Cambria" w:hAnsi="Cambria"/>
      <w:color w:val="365F91"/>
      <w:sz w:val="28"/>
      <w:szCs w:val="28"/>
      <w:lang w:val="en-US" w:eastAsia="en-US"/>
    </w:rPr>
  </w:style>
  <w:style w:type="paragraph" w:styleId="CommentSubject">
    <w:name w:val="annotation subject"/>
    <w:basedOn w:val="CommentText"/>
    <w:next w:val="CommentText"/>
    <w:semiHidden/>
    <w:rsid w:val="007D30AC"/>
    <w:rPr>
      <w:rFonts w:ascii="Verdana" w:hAnsi="Verdana"/>
      <w:b/>
      <w:bCs/>
    </w:rPr>
  </w:style>
  <w:style w:type="character" w:customStyle="1" w:styleId="Heading5Char">
    <w:name w:val="Heading 5 Char"/>
    <w:link w:val="Heading5"/>
    <w:semiHidden/>
    <w:rsid w:val="002B48DB"/>
    <w:rPr>
      <w:rFonts w:ascii="Calibri" w:eastAsia="Times New Roman" w:hAnsi="Calibri" w:cs="Times New Roman"/>
      <w:b/>
      <w:bCs/>
      <w:i/>
      <w:iCs/>
      <w:sz w:val="26"/>
      <w:szCs w:val="26"/>
    </w:rPr>
  </w:style>
  <w:style w:type="character" w:customStyle="1" w:styleId="Heading6Char">
    <w:name w:val="Heading 6 Char"/>
    <w:link w:val="Heading6"/>
    <w:semiHidden/>
    <w:rsid w:val="002B48DB"/>
    <w:rPr>
      <w:rFonts w:ascii="Calibri" w:eastAsia="Times New Roman" w:hAnsi="Calibri" w:cs="Times New Roman"/>
      <w:b/>
      <w:bCs/>
      <w:sz w:val="22"/>
      <w:szCs w:val="22"/>
    </w:rPr>
  </w:style>
  <w:style w:type="character" w:customStyle="1" w:styleId="Heading7Char">
    <w:name w:val="Heading 7 Char"/>
    <w:link w:val="Heading7"/>
    <w:semiHidden/>
    <w:rsid w:val="002B48DB"/>
    <w:rPr>
      <w:rFonts w:ascii="Calibri" w:eastAsia="Times New Roman" w:hAnsi="Calibri" w:cs="Times New Roman"/>
      <w:sz w:val="24"/>
      <w:szCs w:val="24"/>
    </w:rPr>
  </w:style>
  <w:style w:type="character" w:customStyle="1" w:styleId="Heading8Char">
    <w:name w:val="Heading 8 Char"/>
    <w:link w:val="Heading8"/>
    <w:semiHidden/>
    <w:rsid w:val="002B48DB"/>
    <w:rPr>
      <w:rFonts w:ascii="Calibri" w:eastAsia="Times New Roman" w:hAnsi="Calibri" w:cs="Times New Roman"/>
      <w:i/>
      <w:iCs/>
      <w:sz w:val="24"/>
      <w:szCs w:val="24"/>
    </w:rPr>
  </w:style>
  <w:style w:type="character" w:customStyle="1" w:styleId="Heading9Char">
    <w:name w:val="Heading 9 Char"/>
    <w:link w:val="Heading9"/>
    <w:semiHidden/>
    <w:rsid w:val="002B48DB"/>
    <w:rPr>
      <w:rFonts w:ascii="Cambria" w:eastAsia="Times New Roman" w:hAnsi="Cambria" w:cs="Times New Roman"/>
      <w:sz w:val="22"/>
      <w:szCs w:val="22"/>
    </w:rPr>
  </w:style>
  <w:style w:type="character" w:customStyle="1" w:styleId="Heading2Char">
    <w:name w:val="Heading 2 Char"/>
    <w:rsid w:val="0029554A"/>
    <w:rPr>
      <w:rFonts w:ascii="Calibri" w:eastAsia="Times New Roman" w:hAnsi="Calibri" w:cs="Times New Roman"/>
      <w:b/>
      <w:bCs/>
      <w:iCs/>
      <w:sz w:val="28"/>
      <w:szCs w:val="28"/>
    </w:rPr>
  </w:style>
  <w:style w:type="character" w:customStyle="1" w:styleId="Heading2Char1">
    <w:name w:val="Heading 2 Char1"/>
    <w:rsid w:val="00541F74"/>
    <w:rPr>
      <w:rFonts w:ascii="Calibri" w:hAnsi="Calibri"/>
      <w:b/>
      <w:bCs/>
      <w:iCs/>
      <w:sz w:val="28"/>
      <w:szCs w:val="28"/>
    </w:rPr>
  </w:style>
  <w:style w:type="character" w:customStyle="1" w:styleId="Heading1Char">
    <w:name w:val="Heading 1 Char"/>
    <w:link w:val="Heading1"/>
    <w:rsid w:val="0041787E"/>
    <w:rPr>
      <w:rFonts w:ascii="Calibri" w:hAnsi="Calibri"/>
      <w:b/>
      <w:bCs/>
      <w:kern w:val="32"/>
      <w:sz w:val="32"/>
      <w:szCs w:val="32"/>
    </w:rPr>
  </w:style>
  <w:style w:type="paragraph" w:customStyle="1" w:styleId="Definition">
    <w:name w:val="Definition"/>
    <w:aliases w:val="dd"/>
    <w:basedOn w:val="Normal"/>
    <w:rsid w:val="009B44B6"/>
    <w:pPr>
      <w:spacing w:before="180"/>
      <w:ind w:left="1134"/>
    </w:pPr>
    <w:rPr>
      <w:rFonts w:ascii="Times New Roman" w:hAnsi="Times New Roman"/>
    </w:rPr>
  </w:style>
  <w:style w:type="paragraph" w:styleId="ListParagraph">
    <w:name w:val="List Paragraph"/>
    <w:basedOn w:val="Normal"/>
    <w:uiPriority w:val="34"/>
    <w:qFormat/>
    <w:rsid w:val="002A468B"/>
    <w:pPr>
      <w:ind w:left="720"/>
    </w:pPr>
    <w:rPr>
      <w:rFonts w:eastAsia="Calibri"/>
      <w:szCs w:val="22"/>
      <w:lang w:eastAsia="en-US"/>
    </w:rPr>
  </w:style>
  <w:style w:type="character" w:customStyle="1" w:styleId="Heading2Char2">
    <w:name w:val="Heading 2 Char2"/>
    <w:basedOn w:val="DefaultParagraphFont"/>
    <w:link w:val="Heading2"/>
    <w:rsid w:val="0041787E"/>
    <w:rPr>
      <w:rFonts w:ascii="Calibri" w:hAnsi="Calibri"/>
      <w:b/>
      <w:sz w:val="28"/>
      <w:szCs w:val="28"/>
    </w:rPr>
  </w:style>
  <w:style w:type="character" w:customStyle="1" w:styleId="FooterChar">
    <w:name w:val="Footer Char"/>
    <w:basedOn w:val="DefaultParagraphFont"/>
    <w:link w:val="Footer"/>
    <w:uiPriority w:val="99"/>
    <w:rsid w:val="00B3587A"/>
    <w:rPr>
      <w:rFonts w:ascii="Tahoma" w:hAnsi="Tahoma"/>
      <w:sz w:val="22"/>
      <w:szCs w:val="24"/>
    </w:rPr>
  </w:style>
  <w:style w:type="paragraph" w:customStyle="1" w:styleId="atLetterFoot">
    <w:name w:val="atLetterFoot"/>
    <w:rsid w:val="00343BE1"/>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120">
      <w:bodyDiv w:val="1"/>
      <w:marLeft w:val="0"/>
      <w:marRight w:val="0"/>
      <w:marTop w:val="0"/>
      <w:marBottom w:val="0"/>
      <w:divBdr>
        <w:top w:val="none" w:sz="0" w:space="0" w:color="auto"/>
        <w:left w:val="none" w:sz="0" w:space="0" w:color="auto"/>
        <w:bottom w:val="none" w:sz="0" w:space="0" w:color="auto"/>
        <w:right w:val="none" w:sz="0" w:space="0" w:color="auto"/>
      </w:divBdr>
    </w:div>
    <w:div w:id="192117094">
      <w:bodyDiv w:val="1"/>
      <w:marLeft w:val="0"/>
      <w:marRight w:val="0"/>
      <w:marTop w:val="0"/>
      <w:marBottom w:val="0"/>
      <w:divBdr>
        <w:top w:val="none" w:sz="0" w:space="0" w:color="auto"/>
        <w:left w:val="none" w:sz="0" w:space="0" w:color="auto"/>
        <w:bottom w:val="none" w:sz="0" w:space="0" w:color="auto"/>
        <w:right w:val="none" w:sz="0" w:space="0" w:color="auto"/>
      </w:divBdr>
    </w:div>
    <w:div w:id="784229545">
      <w:bodyDiv w:val="1"/>
      <w:marLeft w:val="0"/>
      <w:marRight w:val="0"/>
      <w:marTop w:val="0"/>
      <w:marBottom w:val="0"/>
      <w:divBdr>
        <w:top w:val="none" w:sz="0" w:space="0" w:color="auto"/>
        <w:left w:val="none" w:sz="0" w:space="0" w:color="auto"/>
        <w:bottom w:val="none" w:sz="0" w:space="0" w:color="auto"/>
        <w:right w:val="none" w:sz="0" w:space="0" w:color="auto"/>
      </w:divBdr>
    </w:div>
    <w:div w:id="907618520">
      <w:bodyDiv w:val="1"/>
      <w:marLeft w:val="0"/>
      <w:marRight w:val="0"/>
      <w:marTop w:val="0"/>
      <w:marBottom w:val="0"/>
      <w:divBdr>
        <w:top w:val="none" w:sz="0" w:space="0" w:color="auto"/>
        <w:left w:val="none" w:sz="0" w:space="0" w:color="auto"/>
        <w:bottom w:val="none" w:sz="0" w:space="0" w:color="auto"/>
        <w:right w:val="none" w:sz="0" w:space="0" w:color="auto"/>
      </w:divBdr>
    </w:div>
    <w:div w:id="996416781">
      <w:bodyDiv w:val="1"/>
      <w:marLeft w:val="0"/>
      <w:marRight w:val="0"/>
      <w:marTop w:val="0"/>
      <w:marBottom w:val="0"/>
      <w:divBdr>
        <w:top w:val="none" w:sz="0" w:space="0" w:color="auto"/>
        <w:left w:val="none" w:sz="0" w:space="0" w:color="auto"/>
        <w:bottom w:val="none" w:sz="0" w:space="0" w:color="auto"/>
        <w:right w:val="none" w:sz="0" w:space="0" w:color="auto"/>
      </w:divBdr>
    </w:div>
    <w:div w:id="1124347993">
      <w:bodyDiv w:val="1"/>
      <w:marLeft w:val="0"/>
      <w:marRight w:val="0"/>
      <w:marTop w:val="0"/>
      <w:marBottom w:val="0"/>
      <w:divBdr>
        <w:top w:val="none" w:sz="0" w:space="0" w:color="auto"/>
        <w:left w:val="none" w:sz="0" w:space="0" w:color="auto"/>
        <w:bottom w:val="none" w:sz="0" w:space="0" w:color="auto"/>
        <w:right w:val="none" w:sz="0" w:space="0" w:color="auto"/>
      </w:divBdr>
      <w:divsChild>
        <w:div w:id="1505626985">
          <w:marLeft w:val="0"/>
          <w:marRight w:val="0"/>
          <w:marTop w:val="0"/>
          <w:marBottom w:val="0"/>
          <w:divBdr>
            <w:top w:val="none" w:sz="0" w:space="0" w:color="auto"/>
            <w:left w:val="none" w:sz="0" w:space="0" w:color="auto"/>
            <w:bottom w:val="none" w:sz="0" w:space="0" w:color="auto"/>
            <w:right w:val="none" w:sz="0" w:space="0" w:color="auto"/>
          </w:divBdr>
          <w:divsChild>
            <w:div w:id="1889534334">
              <w:marLeft w:val="0"/>
              <w:marRight w:val="0"/>
              <w:marTop w:val="0"/>
              <w:marBottom w:val="0"/>
              <w:divBdr>
                <w:top w:val="none" w:sz="0" w:space="0" w:color="auto"/>
                <w:left w:val="none" w:sz="0" w:space="0" w:color="auto"/>
                <w:bottom w:val="none" w:sz="0" w:space="0" w:color="auto"/>
                <w:right w:val="none" w:sz="0" w:space="0" w:color="auto"/>
              </w:divBdr>
              <w:divsChild>
                <w:div w:id="17464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0943">
      <w:bodyDiv w:val="1"/>
      <w:marLeft w:val="0"/>
      <w:marRight w:val="0"/>
      <w:marTop w:val="0"/>
      <w:marBottom w:val="0"/>
      <w:divBdr>
        <w:top w:val="none" w:sz="0" w:space="0" w:color="auto"/>
        <w:left w:val="none" w:sz="0" w:space="0" w:color="auto"/>
        <w:bottom w:val="none" w:sz="0" w:space="0" w:color="auto"/>
        <w:right w:val="none" w:sz="0" w:space="0" w:color="auto"/>
      </w:divBdr>
    </w:div>
    <w:div w:id="1293055554">
      <w:bodyDiv w:val="1"/>
      <w:marLeft w:val="0"/>
      <w:marRight w:val="0"/>
      <w:marTop w:val="0"/>
      <w:marBottom w:val="0"/>
      <w:divBdr>
        <w:top w:val="none" w:sz="0" w:space="0" w:color="auto"/>
        <w:left w:val="none" w:sz="0" w:space="0" w:color="auto"/>
        <w:bottom w:val="none" w:sz="0" w:space="0" w:color="auto"/>
        <w:right w:val="none" w:sz="0" w:space="0" w:color="auto"/>
      </w:divBdr>
      <w:divsChild>
        <w:div w:id="2055615784">
          <w:marLeft w:val="150"/>
          <w:marRight w:val="150"/>
          <w:marTop w:val="150"/>
          <w:marBottom w:val="150"/>
          <w:divBdr>
            <w:top w:val="none" w:sz="0" w:space="0" w:color="auto"/>
            <w:left w:val="none" w:sz="0" w:space="0" w:color="auto"/>
            <w:bottom w:val="none" w:sz="0" w:space="0" w:color="auto"/>
            <w:right w:val="none" w:sz="0" w:space="0" w:color="auto"/>
          </w:divBdr>
        </w:div>
      </w:divsChild>
    </w:div>
    <w:div w:id="1315983781">
      <w:bodyDiv w:val="1"/>
      <w:marLeft w:val="0"/>
      <w:marRight w:val="0"/>
      <w:marTop w:val="0"/>
      <w:marBottom w:val="0"/>
      <w:divBdr>
        <w:top w:val="none" w:sz="0" w:space="0" w:color="auto"/>
        <w:left w:val="none" w:sz="0" w:space="0" w:color="auto"/>
        <w:bottom w:val="none" w:sz="0" w:space="0" w:color="auto"/>
        <w:right w:val="none" w:sz="0" w:space="0" w:color="auto"/>
      </w:divBdr>
    </w:div>
    <w:div w:id="1337876360">
      <w:bodyDiv w:val="1"/>
      <w:marLeft w:val="0"/>
      <w:marRight w:val="0"/>
      <w:marTop w:val="0"/>
      <w:marBottom w:val="0"/>
      <w:divBdr>
        <w:top w:val="none" w:sz="0" w:space="0" w:color="auto"/>
        <w:left w:val="none" w:sz="0" w:space="0" w:color="auto"/>
        <w:bottom w:val="none" w:sz="0" w:space="0" w:color="auto"/>
        <w:right w:val="none" w:sz="0" w:space="0" w:color="auto"/>
      </w:divBdr>
    </w:div>
    <w:div w:id="1448544434">
      <w:bodyDiv w:val="1"/>
      <w:marLeft w:val="0"/>
      <w:marRight w:val="0"/>
      <w:marTop w:val="0"/>
      <w:marBottom w:val="0"/>
      <w:divBdr>
        <w:top w:val="none" w:sz="0" w:space="0" w:color="auto"/>
        <w:left w:val="none" w:sz="0" w:space="0" w:color="auto"/>
        <w:bottom w:val="none" w:sz="0" w:space="0" w:color="auto"/>
        <w:right w:val="none" w:sz="0" w:space="0" w:color="auto"/>
      </w:divBdr>
    </w:div>
    <w:div w:id="1597325925">
      <w:bodyDiv w:val="1"/>
      <w:marLeft w:val="0"/>
      <w:marRight w:val="0"/>
      <w:marTop w:val="0"/>
      <w:marBottom w:val="0"/>
      <w:divBdr>
        <w:top w:val="none" w:sz="0" w:space="0" w:color="auto"/>
        <w:left w:val="none" w:sz="0" w:space="0" w:color="auto"/>
        <w:bottom w:val="none" w:sz="0" w:space="0" w:color="auto"/>
        <w:right w:val="none" w:sz="0" w:space="0" w:color="auto"/>
      </w:divBdr>
    </w:div>
    <w:div w:id="1970895951">
      <w:bodyDiv w:val="1"/>
      <w:marLeft w:val="0"/>
      <w:marRight w:val="0"/>
      <w:marTop w:val="0"/>
      <w:marBottom w:val="0"/>
      <w:divBdr>
        <w:top w:val="none" w:sz="0" w:space="0" w:color="auto"/>
        <w:left w:val="none" w:sz="0" w:space="0" w:color="auto"/>
        <w:bottom w:val="none" w:sz="0" w:space="0" w:color="auto"/>
        <w:right w:val="none" w:sz="0" w:space="0" w:color="auto"/>
      </w:divBdr>
    </w:div>
    <w:div w:id="21215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our-responsibilities/communities-and-vulnerable-people/programs-services/register-of-harm-prevention-charities/public-fund-management-committee-nomination-form" TargetMode="External"/><Relationship Id="rId18" Type="http://schemas.openxmlformats.org/officeDocument/2006/relationships/hyperlink" Target="mailto:complaints@ds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o.gov.au/nonprofit" TargetMode="External"/><Relationship Id="rId17" Type="http://schemas.openxmlformats.org/officeDocument/2006/relationships/hyperlink" Target="mailto:harmpreventioncharitiesregister@dss.gov.au" TargetMode="External"/><Relationship Id="rId2" Type="http://schemas.openxmlformats.org/officeDocument/2006/relationships/numbering" Target="numbering.xml"/><Relationship Id="rId16" Type="http://schemas.openxmlformats.org/officeDocument/2006/relationships/hyperlink" Target="http://www.ato.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5" Type="http://schemas.openxmlformats.org/officeDocument/2006/relationships/settings" Target="settings.xml"/><Relationship Id="rId15" Type="http://schemas.openxmlformats.org/officeDocument/2006/relationships/hyperlink" Target="http://www.acnc.gov.au" TargetMode="External"/><Relationship Id="rId10" Type="http://schemas.openxmlformats.org/officeDocument/2006/relationships/hyperlink" Target="mailto:harmpreventioncharitiesregister@dss.gov.au" TargetMode="External"/><Relationship Id="rId19" Type="http://schemas.openxmlformats.org/officeDocument/2006/relationships/hyperlink" Target="http://www.ombusdman.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sanhonour.gov.au/honours/honour_roll/index.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C2F7-599D-4037-BF04-50123F3A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10207</Words>
  <Characters>58864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Karen’s suggestion</vt:lpstr>
    </vt:vector>
  </TitlesOfParts>
  <Company>Families, Community Services and Indigenous Affairs</Company>
  <LinksUpToDate>false</LinksUpToDate>
  <CharactersWithSpaces>68934</CharactersWithSpaces>
  <SharedDoc>false</SharedDoc>
  <HLinks>
    <vt:vector size="96" baseType="variant">
      <vt:variant>
        <vt:i4>3407950</vt:i4>
      </vt:variant>
      <vt:variant>
        <vt:i4>51</vt:i4>
      </vt:variant>
      <vt:variant>
        <vt:i4>0</vt:i4>
      </vt:variant>
      <vt:variant>
        <vt:i4>5</vt:i4>
      </vt:variant>
      <vt:variant>
        <vt:lpwstr>mailto:complaints@dss.gov.au</vt:lpwstr>
      </vt:variant>
      <vt:variant>
        <vt:lpwstr/>
      </vt:variant>
      <vt:variant>
        <vt:i4>983167</vt:i4>
      </vt:variant>
      <vt:variant>
        <vt:i4>48</vt:i4>
      </vt:variant>
      <vt:variant>
        <vt:i4>0</vt:i4>
      </vt:variant>
      <vt:variant>
        <vt:i4>5</vt:i4>
      </vt:variant>
      <vt:variant>
        <vt:lpwstr>mailto:harmpreventioncharitiesregister@dss.gov.au</vt:lpwstr>
      </vt:variant>
      <vt:variant>
        <vt:lpwstr/>
      </vt:variant>
      <vt:variant>
        <vt:i4>3080213</vt:i4>
      </vt:variant>
      <vt:variant>
        <vt:i4>45</vt:i4>
      </vt:variant>
      <vt:variant>
        <vt:i4>0</vt:i4>
      </vt:variant>
      <vt:variant>
        <vt:i4>5</vt:i4>
      </vt:variant>
      <vt:variant>
        <vt:lpwstr>http://www.itsanhonour.gov.au/honours/honour_roll/index.cfm</vt:lpwstr>
      </vt:variant>
      <vt:variant>
        <vt:lpwstr/>
      </vt:variant>
      <vt:variant>
        <vt:i4>4063264</vt:i4>
      </vt:variant>
      <vt:variant>
        <vt:i4>42</vt:i4>
      </vt:variant>
      <vt:variant>
        <vt:i4>0</vt:i4>
      </vt:variant>
      <vt:variant>
        <vt:i4>5</vt:i4>
      </vt:variant>
      <vt:variant>
        <vt:lpwstr>http://www.acnc.gov.au/</vt:lpwstr>
      </vt:variant>
      <vt:variant>
        <vt:lpwstr/>
      </vt:variant>
      <vt:variant>
        <vt:i4>6750248</vt:i4>
      </vt:variant>
      <vt:variant>
        <vt:i4>39</vt:i4>
      </vt:variant>
      <vt:variant>
        <vt:i4>0</vt:i4>
      </vt:variant>
      <vt:variant>
        <vt:i4>5</vt:i4>
      </vt:variant>
      <vt:variant>
        <vt:lpwstr>http://www.abr.gov.au/</vt:lpwstr>
      </vt:variant>
      <vt:variant>
        <vt:lpwstr/>
      </vt:variant>
      <vt:variant>
        <vt:i4>7995454</vt:i4>
      </vt:variant>
      <vt:variant>
        <vt:i4>36</vt:i4>
      </vt:variant>
      <vt:variant>
        <vt:i4>0</vt:i4>
      </vt:variant>
      <vt:variant>
        <vt:i4>5</vt:i4>
      </vt:variant>
      <vt:variant>
        <vt:lpwstr>http://www.ato.gov.au/</vt:lpwstr>
      </vt:variant>
      <vt:variant>
        <vt:lpwstr/>
      </vt:variant>
      <vt:variant>
        <vt:i4>4063264</vt:i4>
      </vt:variant>
      <vt:variant>
        <vt:i4>33</vt:i4>
      </vt:variant>
      <vt:variant>
        <vt:i4>0</vt:i4>
      </vt:variant>
      <vt:variant>
        <vt:i4>5</vt:i4>
      </vt:variant>
      <vt:variant>
        <vt:lpwstr>http://www.acnc.gov.au/</vt:lpwstr>
      </vt:variant>
      <vt:variant>
        <vt:lpwstr/>
      </vt:variant>
      <vt:variant>
        <vt:i4>3080213</vt:i4>
      </vt:variant>
      <vt:variant>
        <vt:i4>30</vt:i4>
      </vt:variant>
      <vt:variant>
        <vt:i4>0</vt:i4>
      </vt:variant>
      <vt:variant>
        <vt:i4>5</vt:i4>
      </vt:variant>
      <vt:variant>
        <vt:lpwstr>http://www.itsanhonour.gov.au/honours/honour_roll/index.cfm</vt:lpwstr>
      </vt:variant>
      <vt:variant>
        <vt:lpwstr/>
      </vt:variant>
      <vt:variant>
        <vt:i4>7995436</vt:i4>
      </vt:variant>
      <vt:variant>
        <vt:i4>27</vt:i4>
      </vt:variant>
      <vt:variant>
        <vt:i4>0</vt:i4>
      </vt:variant>
      <vt:variant>
        <vt:i4>5</vt:i4>
      </vt:variant>
      <vt:variant>
        <vt:lpwstr>http://www.fahcsia.gov.au/sa/communities/progserv/Register_Harm/Pages/hpr_nomination.aspx</vt:lpwstr>
      </vt:variant>
      <vt:variant>
        <vt:lpwstr/>
      </vt:variant>
      <vt:variant>
        <vt:i4>262247</vt:i4>
      </vt:variant>
      <vt:variant>
        <vt:i4>24</vt:i4>
      </vt:variant>
      <vt:variant>
        <vt:i4>0</vt:i4>
      </vt:variant>
      <vt:variant>
        <vt:i4>5</vt:i4>
      </vt:variant>
      <vt:variant>
        <vt:lpwstr>mailto:harmpreventioncharitiesregister@fahcsia.gov.au</vt:lpwstr>
      </vt:variant>
      <vt:variant>
        <vt:lpwstr/>
      </vt:variant>
      <vt:variant>
        <vt:i4>262247</vt:i4>
      </vt:variant>
      <vt:variant>
        <vt:i4>21</vt:i4>
      </vt:variant>
      <vt:variant>
        <vt:i4>0</vt:i4>
      </vt:variant>
      <vt:variant>
        <vt:i4>5</vt:i4>
      </vt:variant>
      <vt:variant>
        <vt:lpwstr>mailto:harmpreventioncharitiesregister@fahcsia.gov.au</vt:lpwstr>
      </vt:variant>
      <vt:variant>
        <vt:lpwstr/>
      </vt:variant>
      <vt:variant>
        <vt:i4>5767240</vt:i4>
      </vt:variant>
      <vt:variant>
        <vt:i4>18</vt:i4>
      </vt:variant>
      <vt:variant>
        <vt:i4>0</vt:i4>
      </vt:variant>
      <vt:variant>
        <vt:i4>5</vt:i4>
      </vt:variant>
      <vt:variant>
        <vt:lpwstr>http://www.ato.gov.au/non-profit</vt:lpwstr>
      </vt:variant>
      <vt:variant>
        <vt:lpwstr/>
      </vt:variant>
      <vt:variant>
        <vt:i4>262247</vt:i4>
      </vt:variant>
      <vt:variant>
        <vt:i4>12</vt:i4>
      </vt:variant>
      <vt:variant>
        <vt:i4>0</vt:i4>
      </vt:variant>
      <vt:variant>
        <vt:i4>5</vt:i4>
      </vt:variant>
      <vt:variant>
        <vt:lpwstr>mailto:harmpreventioncharitiesregister@fahcsia.gov.au</vt:lpwstr>
      </vt:variant>
      <vt:variant>
        <vt:lpwstr/>
      </vt:variant>
      <vt:variant>
        <vt:i4>6488106</vt:i4>
      </vt:variant>
      <vt:variant>
        <vt:i4>9</vt:i4>
      </vt:variant>
      <vt:variant>
        <vt:i4>0</vt:i4>
      </vt:variant>
      <vt:variant>
        <vt:i4>5</vt:i4>
      </vt:variant>
      <vt:variant>
        <vt:lpwstr>http://www.ato.gov.au/nonprofit</vt:lpwstr>
      </vt:variant>
      <vt:variant>
        <vt:lpwstr/>
      </vt:variant>
      <vt:variant>
        <vt:i4>6488121</vt:i4>
      </vt:variant>
      <vt:variant>
        <vt:i4>3</vt:i4>
      </vt:variant>
      <vt:variant>
        <vt:i4>0</vt:i4>
      </vt:variant>
      <vt:variant>
        <vt:i4>5</vt:i4>
      </vt:variant>
      <vt:variant>
        <vt:lpwstr>http://www.dss.gov.au/</vt:lpwstr>
      </vt:variant>
      <vt:variant>
        <vt:lpwstr/>
      </vt:variant>
      <vt:variant>
        <vt:i4>983167</vt:i4>
      </vt:variant>
      <vt:variant>
        <vt:i4>0</vt:i4>
      </vt:variant>
      <vt:variant>
        <vt:i4>0</vt:i4>
      </vt:variant>
      <vt:variant>
        <vt:i4>5</vt:i4>
      </vt:variant>
      <vt:variant>
        <vt:lpwstr>mailto:harmpreventioncharitiesregister@dss.gov.au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Karen’s suggestion</dc:title>
  <dc:creator>Families, Community Services and Indigenous Affair</dc:creator>
  <cp:lastModifiedBy>WHITER, Shaun</cp:lastModifiedBy>
  <cp:revision>4</cp:revision>
  <cp:lastPrinted>2017-06-16T06:55:00Z</cp:lastPrinted>
  <dcterms:created xsi:type="dcterms:W3CDTF">2017-06-16T04:17:00Z</dcterms:created>
  <dcterms:modified xsi:type="dcterms:W3CDTF">2017-06-16T06:55:00Z</dcterms:modified>
</cp:coreProperties>
</file>