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50" w:rsidRDefault="008C5950" w:rsidP="006A267D">
      <w:pPr>
        <w:spacing w:before="0" w:after="240"/>
        <w:jc w:val="right"/>
      </w:pPr>
      <w:r>
        <w:rPr>
          <w:noProof/>
        </w:rPr>
        <w:drawing>
          <wp:inline distT="0" distB="0" distL="0" distR="0" wp14:anchorId="21C4285B" wp14:editId="7D4CE786">
            <wp:extent cx="6624000" cy="922047"/>
            <wp:effectExtent l="0" t="0" r="5715" b="0"/>
            <wp:docPr id="2" name="Picture 2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92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67D" w:rsidRPr="006A267D">
        <w:rPr>
          <w:color w:val="FF0000"/>
        </w:rPr>
        <w:t xml:space="preserve"> </w:t>
      </w:r>
      <w:r w:rsidR="006A267D" w:rsidRPr="006A267D">
        <w:rPr>
          <w:sz w:val="16"/>
          <w:szCs w:val="16"/>
        </w:rPr>
        <w:t>DSS1600.05.15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PSP Fact Sheet 4"/>
      </w:tblPr>
      <w:tblGrid>
        <w:gridCol w:w="6379"/>
        <w:gridCol w:w="2630"/>
      </w:tblGrid>
      <w:tr w:rsidR="00547ED4" w:rsidRPr="003A4E4F" w:rsidTr="006A4EC6">
        <w:trPr>
          <w:tblHeader/>
        </w:trPr>
        <w:tc>
          <w:tcPr>
            <w:tcW w:w="6379" w:type="dxa"/>
          </w:tcPr>
          <w:p w:rsidR="00547ED4" w:rsidRPr="00754D44" w:rsidRDefault="00547ED4" w:rsidP="00547ED4">
            <w:pPr>
              <w:pStyle w:val="Title"/>
            </w:pPr>
            <w:bookmarkStart w:id="0" w:name="_GoBack"/>
            <w:r>
              <w:t>Professional Support Coordinators</w:t>
            </w:r>
          </w:p>
          <w:bookmarkEnd w:id="0"/>
          <w:p w:rsidR="00547ED4" w:rsidRPr="00CC16F0" w:rsidRDefault="00547ED4" w:rsidP="006A4EC6">
            <w:pPr>
              <w:pStyle w:val="Title"/>
              <w:rPr>
                <w:sz w:val="32"/>
              </w:rPr>
            </w:pPr>
          </w:p>
        </w:tc>
        <w:tc>
          <w:tcPr>
            <w:tcW w:w="2630" w:type="dxa"/>
          </w:tcPr>
          <w:p w:rsidR="00547ED4" w:rsidRPr="003A4E4F" w:rsidRDefault="00547ED4" w:rsidP="006A4EC6">
            <w:pPr>
              <w:pStyle w:val="Title"/>
              <w:jc w:val="right"/>
              <w:rPr>
                <w:szCs w:val="66"/>
              </w:rPr>
            </w:pPr>
            <w:r w:rsidRPr="003A4E4F">
              <w:rPr>
                <w:noProof/>
                <w:szCs w:val="66"/>
              </w:rPr>
              <w:drawing>
                <wp:inline distT="0" distB="0" distL="0" distR="0" wp14:anchorId="047E2222" wp14:editId="75F01770">
                  <wp:extent cx="1466850" cy="1010121"/>
                  <wp:effectExtent l="0" t="0" r="0" b="0"/>
                  <wp:docPr id="1" name="Picture 1" descr="Inclusion and Professional Support Pro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S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017" cy="101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FF3" w:rsidRPr="00477FF3" w:rsidRDefault="00477FF3" w:rsidP="006E265D">
      <w:pPr>
        <w:pStyle w:val="Subtitle"/>
        <w:spacing w:after="360"/>
        <w:sectPr w:rsidR="00477FF3" w:rsidRPr="00477FF3" w:rsidSect="008C595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37" w:right="2268" w:bottom="1134" w:left="737" w:header="737" w:footer="454" w:gutter="0"/>
          <w:cols w:space="708"/>
          <w:titlePg/>
          <w:docGrid w:linePitch="360"/>
        </w:sectPr>
      </w:pPr>
      <w:r>
        <w:t>Contact Details</w:t>
      </w:r>
    </w:p>
    <w:p w:rsidR="00477FF3" w:rsidRDefault="00477FF3" w:rsidP="00477FF3">
      <w:pPr>
        <w:pStyle w:val="Heading1"/>
      </w:pPr>
      <w:r>
        <w:lastRenderedPageBreak/>
        <w:t xml:space="preserve">ACT PSC </w:t>
      </w:r>
    </w:p>
    <w:p w:rsidR="00477FF3" w:rsidRDefault="00477FF3" w:rsidP="00477FF3">
      <w:pPr>
        <w:pStyle w:val="Heading2"/>
        <w:spacing w:after="240"/>
      </w:pPr>
      <w:r>
        <w:t>Communities at Work</w:t>
      </w:r>
    </w:p>
    <w:p w:rsidR="00477FF3" w:rsidRDefault="00477FF3" w:rsidP="00477FF3">
      <w:pPr>
        <w:rPr>
          <w:noProof/>
        </w:rPr>
      </w:pPr>
      <w:r>
        <w:rPr>
          <w:noProof/>
        </w:rPr>
        <w:t>Phone: 1800 228 772 (toll free)</w:t>
      </w:r>
    </w:p>
    <w:p w:rsidR="00477FF3" w:rsidRPr="00477FF3" w:rsidRDefault="00477FF3" w:rsidP="00477FF3">
      <w:pPr>
        <w:rPr>
          <w:lang w:val="en-US"/>
        </w:rPr>
      </w:pPr>
      <w:r w:rsidRPr="00477FF3">
        <w:rPr>
          <w:lang w:val="en-US"/>
        </w:rPr>
        <w:t xml:space="preserve">Website: </w:t>
      </w:r>
      <w:hyperlink r:id="rId17" w:history="1">
        <w:r w:rsidR="006E265D" w:rsidRPr="006E265D">
          <w:rPr>
            <w:rStyle w:val="Hyperlink"/>
            <w:color w:val="3333FF"/>
            <w:u w:val="single"/>
            <w:lang w:val="en-US"/>
          </w:rPr>
          <w:t>Communities at Work</w:t>
        </w:r>
      </w:hyperlink>
      <w:r w:rsidR="006E265D">
        <w:rPr>
          <w:lang w:val="en-US"/>
        </w:rPr>
        <w:t xml:space="preserve"> (</w:t>
      </w:r>
      <w:r w:rsidRPr="006E265D">
        <w:rPr>
          <w:lang w:val="en-US"/>
        </w:rPr>
        <w:t>www.actpsc.com.au</w:t>
      </w:r>
      <w:r w:rsidR="006E265D" w:rsidRPr="006E265D">
        <w:rPr>
          <w:lang w:val="en-US"/>
        </w:rPr>
        <w:t>)</w:t>
      </w:r>
    </w:p>
    <w:p w:rsidR="00477FF3" w:rsidRDefault="00477FF3" w:rsidP="00477FF3">
      <w:pPr>
        <w:pStyle w:val="Heading1"/>
      </w:pPr>
      <w:r>
        <w:t xml:space="preserve">NSW PSC </w:t>
      </w:r>
    </w:p>
    <w:p w:rsidR="00477FF3" w:rsidRPr="00477FF3" w:rsidRDefault="00477FF3" w:rsidP="00477FF3">
      <w:pPr>
        <w:pStyle w:val="Heading2"/>
        <w:spacing w:after="240"/>
      </w:pPr>
      <w:r w:rsidRPr="00477FF3">
        <w:t>Children's Services Central</w:t>
      </w:r>
    </w:p>
    <w:p w:rsidR="00477FF3" w:rsidRDefault="00477FF3" w:rsidP="00477FF3">
      <w:pPr>
        <w:rPr>
          <w:noProof/>
        </w:rPr>
      </w:pPr>
      <w:r>
        <w:rPr>
          <w:noProof/>
        </w:rPr>
        <w:t>Phone: 1800 157 818 (toll free)</w:t>
      </w:r>
    </w:p>
    <w:p w:rsidR="00477FF3" w:rsidRPr="00477FF3" w:rsidRDefault="00477FF3" w:rsidP="00477FF3">
      <w:pPr>
        <w:rPr>
          <w:b/>
          <w:lang w:val="en-US"/>
        </w:rPr>
      </w:pPr>
      <w:r w:rsidRPr="00477FF3">
        <w:rPr>
          <w:lang w:val="en-US"/>
        </w:rPr>
        <w:t xml:space="preserve">Website: </w:t>
      </w:r>
      <w:hyperlink r:id="rId18" w:history="1">
        <w:r w:rsidR="006E265D" w:rsidRPr="006E265D">
          <w:rPr>
            <w:rStyle w:val="Hyperlink"/>
            <w:color w:val="3333FF"/>
            <w:u w:val="single"/>
            <w:lang w:val="en-US"/>
          </w:rPr>
          <w:t>Children’s Services Central</w:t>
        </w:r>
      </w:hyperlink>
      <w:r w:rsidR="006E265D">
        <w:rPr>
          <w:lang w:val="en-US"/>
        </w:rPr>
        <w:t xml:space="preserve"> (</w:t>
      </w:r>
      <w:r w:rsidRPr="006E265D">
        <w:rPr>
          <w:lang w:val="en-US"/>
        </w:rPr>
        <w:t>www.cscentral.org.au</w:t>
      </w:r>
      <w:r w:rsidR="006E265D">
        <w:rPr>
          <w:lang w:val="en-US"/>
        </w:rPr>
        <w:t>)</w:t>
      </w:r>
    </w:p>
    <w:p w:rsidR="00477FF3" w:rsidRDefault="00477FF3" w:rsidP="00477FF3">
      <w:pPr>
        <w:pStyle w:val="Heading1"/>
        <w:rPr>
          <w:color w:val="0072BB"/>
        </w:rPr>
      </w:pPr>
      <w:r>
        <w:t xml:space="preserve">NT PSC </w:t>
      </w:r>
    </w:p>
    <w:p w:rsidR="00477FF3" w:rsidRDefault="00477FF3" w:rsidP="00477FF3">
      <w:pPr>
        <w:pStyle w:val="Heading2"/>
        <w:spacing w:after="240"/>
      </w:pPr>
      <w:r>
        <w:t>Child Inclusive Learning and Development Australia Inc</w:t>
      </w:r>
    </w:p>
    <w:p w:rsidR="00477FF3" w:rsidRDefault="00477FF3" w:rsidP="00477FF3">
      <w:pPr>
        <w:rPr>
          <w:noProof/>
        </w:rPr>
      </w:pPr>
      <w:r>
        <w:rPr>
          <w:noProof/>
        </w:rPr>
        <w:t>Phone: 1800 138 662 (toll free)</w:t>
      </w:r>
    </w:p>
    <w:p w:rsidR="00477FF3" w:rsidRPr="00477FF3" w:rsidRDefault="00477FF3" w:rsidP="00477FF3">
      <w:pPr>
        <w:rPr>
          <w:lang w:val="en-US"/>
        </w:rPr>
      </w:pPr>
      <w:r w:rsidRPr="00477FF3">
        <w:rPr>
          <w:lang w:val="en-US"/>
        </w:rPr>
        <w:t xml:space="preserve">Website: </w:t>
      </w:r>
      <w:hyperlink r:id="rId19" w:history="1">
        <w:r w:rsidR="006E265D" w:rsidRPr="006E265D">
          <w:rPr>
            <w:rStyle w:val="Hyperlink"/>
            <w:color w:val="3333FF"/>
            <w:u w:val="single"/>
            <w:lang w:val="en-US"/>
          </w:rPr>
          <w:t>Child Inclusive Learning and Development Australia Inc</w:t>
        </w:r>
      </w:hyperlink>
      <w:r w:rsidR="006E265D">
        <w:rPr>
          <w:lang w:val="en-US"/>
        </w:rPr>
        <w:t xml:space="preserve"> (</w:t>
      </w:r>
      <w:r w:rsidRPr="006E265D">
        <w:t>www.childaustralia.org.au</w:t>
      </w:r>
      <w:r w:rsidR="006E265D" w:rsidRPr="006E265D">
        <w:t>)</w:t>
      </w:r>
      <w:r w:rsidRPr="00477FF3">
        <w:rPr>
          <w:lang w:val="en-US"/>
        </w:rPr>
        <w:t xml:space="preserve">  </w:t>
      </w:r>
    </w:p>
    <w:p w:rsidR="00477FF3" w:rsidRDefault="00477FF3" w:rsidP="00477FF3">
      <w:pPr>
        <w:pStyle w:val="Heading1"/>
      </w:pPr>
      <w:r>
        <w:t>Queensland PSC</w:t>
      </w:r>
    </w:p>
    <w:p w:rsidR="00477FF3" w:rsidRDefault="00477FF3" w:rsidP="00477FF3">
      <w:pPr>
        <w:pStyle w:val="Heading2"/>
        <w:spacing w:after="240"/>
      </w:pPr>
      <w:r>
        <w:t xml:space="preserve">Health and Community Services </w:t>
      </w:r>
      <w:r>
        <w:br/>
        <w:t>Workforce Council Inc</w:t>
      </w:r>
    </w:p>
    <w:p w:rsidR="00477FF3" w:rsidRDefault="00477FF3" w:rsidP="00477FF3">
      <w:pPr>
        <w:rPr>
          <w:noProof/>
        </w:rPr>
      </w:pPr>
      <w:r>
        <w:rPr>
          <w:noProof/>
        </w:rPr>
        <w:t>Phone: 1800 112 585 (toll free)</w:t>
      </w:r>
    </w:p>
    <w:p w:rsidR="006E265D" w:rsidRDefault="00477FF3" w:rsidP="006E265D">
      <w:pPr>
        <w:rPr>
          <w:lang w:val="en-US"/>
        </w:rPr>
      </w:pPr>
      <w:r w:rsidRPr="00477FF3">
        <w:rPr>
          <w:lang w:val="en-US"/>
        </w:rPr>
        <w:t xml:space="preserve">Website: </w:t>
      </w:r>
      <w:hyperlink r:id="rId20" w:history="1">
        <w:r w:rsidR="006E265D" w:rsidRPr="006E265D">
          <w:rPr>
            <w:rStyle w:val="Hyperlink"/>
            <w:color w:val="3333FF"/>
            <w:u w:val="single"/>
          </w:rPr>
          <w:t xml:space="preserve">Health and Community Services </w:t>
        </w:r>
        <w:r w:rsidR="006E265D" w:rsidRPr="006E265D">
          <w:rPr>
            <w:rStyle w:val="Hyperlink"/>
            <w:color w:val="3333FF"/>
            <w:u w:val="single"/>
          </w:rPr>
          <w:br/>
          <w:t>Workforce Council Inc</w:t>
        </w:r>
      </w:hyperlink>
      <w:r w:rsidR="006E265D">
        <w:t xml:space="preserve"> (</w:t>
      </w:r>
      <w:r w:rsidRPr="006E265D">
        <w:rPr>
          <w:lang w:val="en-US"/>
        </w:rPr>
        <w:t>www.pscq.org.au</w:t>
      </w:r>
      <w:r w:rsidR="006E265D" w:rsidRPr="006E265D">
        <w:rPr>
          <w:lang w:val="en-US"/>
        </w:rPr>
        <w:t>)</w:t>
      </w:r>
    </w:p>
    <w:p w:rsidR="00477FF3" w:rsidRPr="006E265D" w:rsidRDefault="00477FF3" w:rsidP="006E265D">
      <w:pPr>
        <w:pStyle w:val="Heading1"/>
      </w:pPr>
      <w:r>
        <w:lastRenderedPageBreak/>
        <w:t>SA PSC</w:t>
      </w:r>
    </w:p>
    <w:p w:rsidR="00477FF3" w:rsidRDefault="00477FF3" w:rsidP="00477FF3">
      <w:pPr>
        <w:pStyle w:val="Heading2"/>
        <w:spacing w:after="240"/>
      </w:pPr>
      <w:r>
        <w:t>Gowrie SA</w:t>
      </w:r>
    </w:p>
    <w:p w:rsidR="00477FF3" w:rsidRDefault="00477FF3" w:rsidP="00477FF3">
      <w:pPr>
        <w:rPr>
          <w:noProof/>
        </w:rPr>
      </w:pPr>
      <w:r>
        <w:rPr>
          <w:noProof/>
        </w:rPr>
        <w:t>Phone: 1800 129 606 (toll free)</w:t>
      </w:r>
    </w:p>
    <w:p w:rsidR="00477FF3" w:rsidRPr="00477FF3" w:rsidRDefault="00477FF3" w:rsidP="00477FF3">
      <w:pPr>
        <w:rPr>
          <w:lang w:val="en-US"/>
        </w:rPr>
      </w:pPr>
      <w:r w:rsidRPr="00477FF3">
        <w:rPr>
          <w:lang w:val="en-US"/>
        </w:rPr>
        <w:t xml:space="preserve">Website: </w:t>
      </w:r>
      <w:hyperlink r:id="rId21" w:history="1">
        <w:r w:rsidR="006E265D" w:rsidRPr="006E265D">
          <w:rPr>
            <w:rStyle w:val="Hyperlink"/>
            <w:color w:val="3333FF"/>
            <w:u w:val="single"/>
            <w:lang w:val="en-US"/>
          </w:rPr>
          <w:t>Gowrie SA</w:t>
        </w:r>
      </w:hyperlink>
      <w:r w:rsidR="006E265D">
        <w:rPr>
          <w:lang w:val="en-US"/>
        </w:rPr>
        <w:t xml:space="preserve"> </w:t>
      </w:r>
      <w:r w:rsidR="006E265D" w:rsidRPr="006E265D">
        <w:rPr>
          <w:lang w:val="en-US"/>
        </w:rPr>
        <w:t>(</w:t>
      </w:r>
      <w:r w:rsidRPr="006E265D">
        <w:rPr>
          <w:lang w:val="en-US"/>
        </w:rPr>
        <w:t>www.pscsa.org.au</w:t>
      </w:r>
      <w:r w:rsidR="006E265D" w:rsidRPr="006E265D">
        <w:rPr>
          <w:lang w:val="en-US"/>
        </w:rPr>
        <w:t>)</w:t>
      </w:r>
    </w:p>
    <w:p w:rsidR="00477FF3" w:rsidRDefault="00477FF3" w:rsidP="00477FF3">
      <w:pPr>
        <w:pStyle w:val="Heading1"/>
      </w:pPr>
      <w:r>
        <w:t xml:space="preserve">TAS PSC </w:t>
      </w:r>
    </w:p>
    <w:p w:rsidR="00477FF3" w:rsidRPr="00477FF3" w:rsidRDefault="00D4655A" w:rsidP="00477FF3">
      <w:pPr>
        <w:pStyle w:val="Heading2"/>
        <w:spacing w:after="240"/>
      </w:pPr>
      <w:r>
        <w:t>Lady Gowrie Tasmania</w:t>
      </w:r>
    </w:p>
    <w:p w:rsidR="00477FF3" w:rsidRPr="00477FF3" w:rsidRDefault="00477FF3" w:rsidP="00477FF3">
      <w:pPr>
        <w:rPr>
          <w:noProof/>
        </w:rPr>
      </w:pPr>
      <w:r w:rsidRPr="00477FF3">
        <w:rPr>
          <w:noProof/>
        </w:rPr>
        <w:t>Phone: 1800 647 718 (toll free)</w:t>
      </w:r>
    </w:p>
    <w:p w:rsidR="00477FF3" w:rsidRDefault="00477FF3" w:rsidP="00477FF3">
      <w:pPr>
        <w:rPr>
          <w:lang w:val="en-US"/>
        </w:rPr>
      </w:pPr>
      <w:r>
        <w:rPr>
          <w:lang w:val="en-US"/>
        </w:rPr>
        <w:t xml:space="preserve">Website: </w:t>
      </w:r>
      <w:hyperlink r:id="rId22" w:history="1">
        <w:r w:rsidR="006E265D" w:rsidRPr="006E265D">
          <w:rPr>
            <w:rStyle w:val="Hyperlink"/>
            <w:color w:val="3333FF"/>
            <w:u w:val="single"/>
            <w:lang w:val="en-US"/>
          </w:rPr>
          <w:t>Lady Gowrie Tasmania</w:t>
        </w:r>
      </w:hyperlink>
      <w:r w:rsidR="006E265D">
        <w:rPr>
          <w:lang w:val="en-US"/>
        </w:rPr>
        <w:t xml:space="preserve"> (</w:t>
      </w:r>
      <w:r w:rsidRPr="006E265D">
        <w:t>www.psctas.org.au</w:t>
      </w:r>
      <w:r w:rsidR="006E265D">
        <w:t>)</w:t>
      </w:r>
    </w:p>
    <w:p w:rsidR="00477FF3" w:rsidRDefault="00477FF3" w:rsidP="00477FF3">
      <w:pPr>
        <w:pStyle w:val="Heading1"/>
      </w:pPr>
      <w:r>
        <w:t xml:space="preserve">WA PSC </w:t>
      </w:r>
    </w:p>
    <w:p w:rsidR="00477FF3" w:rsidRDefault="00477FF3" w:rsidP="00477FF3">
      <w:pPr>
        <w:pStyle w:val="Heading2"/>
        <w:spacing w:after="240"/>
      </w:pPr>
      <w:r>
        <w:t>Child Inclusive Learning and Development Australia Inc</w:t>
      </w:r>
    </w:p>
    <w:p w:rsidR="00477FF3" w:rsidRDefault="00477FF3" w:rsidP="00477FF3">
      <w:pPr>
        <w:rPr>
          <w:noProof/>
        </w:rPr>
      </w:pPr>
      <w:r>
        <w:rPr>
          <w:noProof/>
        </w:rPr>
        <w:t>Phone: 1800 783 768 (toll free)</w:t>
      </w:r>
    </w:p>
    <w:p w:rsidR="00477FF3" w:rsidRPr="00477FF3" w:rsidRDefault="00477FF3" w:rsidP="00477FF3">
      <w:pPr>
        <w:rPr>
          <w:lang w:val="en-US"/>
        </w:rPr>
      </w:pPr>
      <w:r w:rsidRPr="00477FF3">
        <w:rPr>
          <w:lang w:val="en-US"/>
        </w:rPr>
        <w:t xml:space="preserve">Website: </w:t>
      </w:r>
      <w:hyperlink r:id="rId23" w:history="1">
        <w:r w:rsidR="006E265D" w:rsidRPr="006E265D">
          <w:rPr>
            <w:rStyle w:val="Hyperlink"/>
            <w:color w:val="3333FF"/>
            <w:u w:val="single"/>
            <w:lang w:val="en-US"/>
          </w:rPr>
          <w:t>Child Inclusive Learning and Development Australia Inc</w:t>
        </w:r>
      </w:hyperlink>
      <w:r w:rsidR="006E265D">
        <w:rPr>
          <w:lang w:val="en-US"/>
        </w:rPr>
        <w:t xml:space="preserve"> (</w:t>
      </w:r>
      <w:r w:rsidR="006E265D" w:rsidRPr="006E265D">
        <w:t>www.childaustralia.org.au)</w:t>
      </w:r>
    </w:p>
    <w:p w:rsidR="00477FF3" w:rsidRDefault="00477FF3" w:rsidP="00477FF3">
      <w:pPr>
        <w:pStyle w:val="Heading1"/>
      </w:pPr>
      <w:r>
        <w:t>VIC PSC</w:t>
      </w:r>
    </w:p>
    <w:p w:rsidR="00477FF3" w:rsidRPr="00477FF3" w:rsidRDefault="00477FF3" w:rsidP="00477FF3">
      <w:pPr>
        <w:pStyle w:val="Heading2"/>
        <w:spacing w:after="240"/>
      </w:pPr>
      <w:r w:rsidRPr="00477FF3">
        <w:t>Gowrie Victoria</w:t>
      </w:r>
    </w:p>
    <w:p w:rsidR="00477FF3" w:rsidRPr="00477FF3" w:rsidRDefault="00477FF3" w:rsidP="00477FF3">
      <w:pPr>
        <w:rPr>
          <w:noProof/>
        </w:rPr>
      </w:pPr>
      <w:r w:rsidRPr="00477FF3">
        <w:rPr>
          <w:noProof/>
        </w:rPr>
        <w:t>1800 103 670 (toll free)</w:t>
      </w:r>
    </w:p>
    <w:p w:rsidR="00477FF3" w:rsidRPr="00477FF3" w:rsidRDefault="00477FF3" w:rsidP="00477FF3">
      <w:pPr>
        <w:rPr>
          <w:lang w:val="en-US"/>
        </w:rPr>
      </w:pPr>
      <w:r>
        <w:rPr>
          <w:lang w:val="en-US"/>
        </w:rPr>
        <w:t xml:space="preserve">Website: </w:t>
      </w:r>
      <w:hyperlink r:id="rId24" w:history="1">
        <w:r w:rsidR="006E265D" w:rsidRPr="006E265D">
          <w:rPr>
            <w:rStyle w:val="Hyperlink"/>
            <w:color w:val="3333FF"/>
            <w:u w:val="single"/>
            <w:lang w:val="en-US"/>
          </w:rPr>
          <w:t>Gowrie Victoria</w:t>
        </w:r>
      </w:hyperlink>
      <w:r w:rsidR="006E265D">
        <w:rPr>
          <w:lang w:val="en-US"/>
        </w:rPr>
        <w:t xml:space="preserve"> (</w:t>
      </w:r>
      <w:r w:rsidRPr="006E265D">
        <w:t>www.gowrievictoria.org.au</w:t>
      </w:r>
      <w:r w:rsidR="006E265D" w:rsidRPr="006E265D">
        <w:t>)</w:t>
      </w:r>
    </w:p>
    <w:sectPr w:rsidR="00477FF3" w:rsidRPr="00477FF3" w:rsidSect="00477FF3">
      <w:type w:val="continuous"/>
      <w:pgSz w:w="11906" w:h="16838" w:code="9"/>
      <w:pgMar w:top="737" w:right="2268" w:bottom="1134" w:left="737" w:header="737" w:footer="454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D5" w:rsidRDefault="00C77BD5">
      <w:r>
        <w:separator/>
      </w:r>
    </w:p>
  </w:endnote>
  <w:endnote w:type="continuationSeparator" w:id="0">
    <w:p w:rsidR="00C77BD5" w:rsidRDefault="00C7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1F" w:rsidRDefault="000F0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E265D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1F" w:rsidRDefault="000F0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D5" w:rsidRDefault="00C77BD5">
      <w:r>
        <w:separator/>
      </w:r>
    </w:p>
  </w:footnote>
  <w:footnote w:type="continuationSeparator" w:id="0">
    <w:p w:rsidR="00C77BD5" w:rsidRDefault="00C7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1F" w:rsidRDefault="000F0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B52BDE" w:rsidRDefault="00B52BDE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17307A3" wp14:editId="64F8E023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005A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" fillcolor="#005a70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1F" w:rsidRDefault="000F0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6"/>
  </w:num>
  <w:num w:numId="4">
    <w:abstractNumId w:val="11"/>
  </w:num>
  <w:num w:numId="5">
    <w:abstractNumId w:val="15"/>
  </w:num>
  <w:num w:numId="6">
    <w:abstractNumId w:val="56"/>
  </w:num>
  <w:num w:numId="7">
    <w:abstractNumId w:val="43"/>
  </w:num>
  <w:num w:numId="8">
    <w:abstractNumId w:val="48"/>
  </w:num>
  <w:num w:numId="9">
    <w:abstractNumId w:val="7"/>
  </w:num>
  <w:num w:numId="10">
    <w:abstractNumId w:val="55"/>
  </w:num>
  <w:num w:numId="11">
    <w:abstractNumId w:val="16"/>
  </w:num>
  <w:num w:numId="12">
    <w:abstractNumId w:val="40"/>
  </w:num>
  <w:num w:numId="13">
    <w:abstractNumId w:val="50"/>
  </w:num>
  <w:num w:numId="14">
    <w:abstractNumId w:val="33"/>
  </w:num>
  <w:num w:numId="15">
    <w:abstractNumId w:val="3"/>
  </w:num>
  <w:num w:numId="16">
    <w:abstractNumId w:val="12"/>
  </w:num>
  <w:num w:numId="17">
    <w:abstractNumId w:val="54"/>
  </w:num>
  <w:num w:numId="18">
    <w:abstractNumId w:val="47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8"/>
  </w:num>
  <w:num w:numId="25">
    <w:abstractNumId w:val="32"/>
  </w:num>
  <w:num w:numId="26">
    <w:abstractNumId w:val="37"/>
  </w:num>
  <w:num w:numId="27">
    <w:abstractNumId w:val="19"/>
  </w:num>
  <w:num w:numId="28">
    <w:abstractNumId w:val="57"/>
  </w:num>
  <w:num w:numId="29">
    <w:abstractNumId w:val="46"/>
  </w:num>
  <w:num w:numId="30">
    <w:abstractNumId w:val="25"/>
  </w:num>
  <w:num w:numId="31">
    <w:abstractNumId w:val="42"/>
  </w:num>
  <w:num w:numId="32">
    <w:abstractNumId w:val="51"/>
  </w:num>
  <w:num w:numId="33">
    <w:abstractNumId w:val="53"/>
  </w:num>
  <w:num w:numId="34">
    <w:abstractNumId w:val="4"/>
  </w:num>
  <w:num w:numId="35">
    <w:abstractNumId w:val="23"/>
  </w:num>
  <w:num w:numId="36">
    <w:abstractNumId w:val="45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5"/>
  </w:num>
  <w:num w:numId="42">
    <w:abstractNumId w:val="21"/>
  </w:num>
  <w:num w:numId="43">
    <w:abstractNumId w:val="14"/>
  </w:num>
  <w:num w:numId="44">
    <w:abstractNumId w:val="39"/>
  </w:num>
  <w:num w:numId="45">
    <w:abstractNumId w:val="44"/>
  </w:num>
  <w:num w:numId="46">
    <w:abstractNumId w:val="30"/>
  </w:num>
  <w:num w:numId="47">
    <w:abstractNumId w:val="29"/>
  </w:num>
  <w:num w:numId="48">
    <w:abstractNumId w:val="1"/>
  </w:num>
  <w:num w:numId="49">
    <w:abstractNumId w:val="41"/>
  </w:num>
  <w:num w:numId="50">
    <w:abstractNumId w:val="52"/>
  </w:num>
  <w:num w:numId="51">
    <w:abstractNumId w:val="38"/>
  </w:num>
  <w:num w:numId="52">
    <w:abstractNumId w:val="9"/>
  </w:num>
  <w:num w:numId="53">
    <w:abstractNumId w:val="49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4"/>
  </w:num>
  <w:num w:numId="60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D5"/>
    <w:rsid w:val="00002C18"/>
    <w:rsid w:val="00010549"/>
    <w:rsid w:val="00012F84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7BFF"/>
    <w:rsid w:val="000A3EC3"/>
    <w:rsid w:val="000A669D"/>
    <w:rsid w:val="000A66A8"/>
    <w:rsid w:val="000C014D"/>
    <w:rsid w:val="000D4703"/>
    <w:rsid w:val="000D693C"/>
    <w:rsid w:val="000E12D4"/>
    <w:rsid w:val="000F001F"/>
    <w:rsid w:val="00104669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5831"/>
    <w:rsid w:val="00296F1B"/>
    <w:rsid w:val="002A6DF5"/>
    <w:rsid w:val="002D00B0"/>
    <w:rsid w:val="002D2E16"/>
    <w:rsid w:val="002F19EF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311D7"/>
    <w:rsid w:val="00332B8B"/>
    <w:rsid w:val="00347104"/>
    <w:rsid w:val="0035213F"/>
    <w:rsid w:val="003555D2"/>
    <w:rsid w:val="00363DF3"/>
    <w:rsid w:val="003656B1"/>
    <w:rsid w:val="0037056B"/>
    <w:rsid w:val="00377173"/>
    <w:rsid w:val="003774DA"/>
    <w:rsid w:val="00380E6C"/>
    <w:rsid w:val="00392557"/>
    <w:rsid w:val="003945C0"/>
    <w:rsid w:val="003A06C2"/>
    <w:rsid w:val="003A087C"/>
    <w:rsid w:val="003B6D2E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67B4"/>
    <w:rsid w:val="00430D7E"/>
    <w:rsid w:val="0043354D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77FF3"/>
    <w:rsid w:val="00480F21"/>
    <w:rsid w:val="00484FED"/>
    <w:rsid w:val="00495AF1"/>
    <w:rsid w:val="004C2C35"/>
    <w:rsid w:val="004F775C"/>
    <w:rsid w:val="005015E4"/>
    <w:rsid w:val="0050291D"/>
    <w:rsid w:val="0050697E"/>
    <w:rsid w:val="00524B3C"/>
    <w:rsid w:val="005315A9"/>
    <w:rsid w:val="00532B56"/>
    <w:rsid w:val="00540AD0"/>
    <w:rsid w:val="0054322A"/>
    <w:rsid w:val="00543923"/>
    <w:rsid w:val="00547ED4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C09F4"/>
    <w:rsid w:val="005C561A"/>
    <w:rsid w:val="005C5B93"/>
    <w:rsid w:val="005C66FF"/>
    <w:rsid w:val="005C785A"/>
    <w:rsid w:val="005D03CA"/>
    <w:rsid w:val="005D45AB"/>
    <w:rsid w:val="005E4662"/>
    <w:rsid w:val="005F214A"/>
    <w:rsid w:val="005F6BD6"/>
    <w:rsid w:val="00601C99"/>
    <w:rsid w:val="00607597"/>
    <w:rsid w:val="006255E4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267D"/>
    <w:rsid w:val="006B05E3"/>
    <w:rsid w:val="006B09BC"/>
    <w:rsid w:val="006B42A0"/>
    <w:rsid w:val="006B4E59"/>
    <w:rsid w:val="006C3402"/>
    <w:rsid w:val="006C395C"/>
    <w:rsid w:val="006C45D4"/>
    <w:rsid w:val="006E1F3C"/>
    <w:rsid w:val="006E265D"/>
    <w:rsid w:val="006E6073"/>
    <w:rsid w:val="006F7300"/>
    <w:rsid w:val="00703C09"/>
    <w:rsid w:val="00706216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4D44"/>
    <w:rsid w:val="00767B7E"/>
    <w:rsid w:val="007746A9"/>
    <w:rsid w:val="00785465"/>
    <w:rsid w:val="00787656"/>
    <w:rsid w:val="00797D61"/>
    <w:rsid w:val="007A67EA"/>
    <w:rsid w:val="007B15AF"/>
    <w:rsid w:val="007B7E83"/>
    <w:rsid w:val="007C1631"/>
    <w:rsid w:val="007C636F"/>
    <w:rsid w:val="007D0EF8"/>
    <w:rsid w:val="007D39EB"/>
    <w:rsid w:val="008131E7"/>
    <w:rsid w:val="00813711"/>
    <w:rsid w:val="00814279"/>
    <w:rsid w:val="008263C2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5792"/>
    <w:rsid w:val="008A3738"/>
    <w:rsid w:val="008B645B"/>
    <w:rsid w:val="008B67B8"/>
    <w:rsid w:val="008B774D"/>
    <w:rsid w:val="008C123E"/>
    <w:rsid w:val="008C3ED0"/>
    <w:rsid w:val="008C5585"/>
    <w:rsid w:val="008C5950"/>
    <w:rsid w:val="008C5E94"/>
    <w:rsid w:val="008E6E9D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900F0"/>
    <w:rsid w:val="00991769"/>
    <w:rsid w:val="00994E9F"/>
    <w:rsid w:val="00996931"/>
    <w:rsid w:val="009A4CD8"/>
    <w:rsid w:val="009B3ED1"/>
    <w:rsid w:val="009C433C"/>
    <w:rsid w:val="009C7D3A"/>
    <w:rsid w:val="009D28B7"/>
    <w:rsid w:val="009D7E1A"/>
    <w:rsid w:val="009E2162"/>
    <w:rsid w:val="00A006EB"/>
    <w:rsid w:val="00A03709"/>
    <w:rsid w:val="00A06C77"/>
    <w:rsid w:val="00A10147"/>
    <w:rsid w:val="00A13D26"/>
    <w:rsid w:val="00A146A5"/>
    <w:rsid w:val="00A17411"/>
    <w:rsid w:val="00A2223D"/>
    <w:rsid w:val="00A34A74"/>
    <w:rsid w:val="00A35351"/>
    <w:rsid w:val="00A42ADE"/>
    <w:rsid w:val="00A60693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30265"/>
    <w:rsid w:val="00B40D26"/>
    <w:rsid w:val="00B4451B"/>
    <w:rsid w:val="00B52BDE"/>
    <w:rsid w:val="00B72D62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12A21"/>
    <w:rsid w:val="00C24EA2"/>
    <w:rsid w:val="00C24F70"/>
    <w:rsid w:val="00C33479"/>
    <w:rsid w:val="00C34B4A"/>
    <w:rsid w:val="00C46EEB"/>
    <w:rsid w:val="00C47BA2"/>
    <w:rsid w:val="00C612DC"/>
    <w:rsid w:val="00C622CB"/>
    <w:rsid w:val="00C64D15"/>
    <w:rsid w:val="00C74F74"/>
    <w:rsid w:val="00C7554B"/>
    <w:rsid w:val="00C77BD5"/>
    <w:rsid w:val="00C83E31"/>
    <w:rsid w:val="00C916A4"/>
    <w:rsid w:val="00CA2A52"/>
    <w:rsid w:val="00CA2B15"/>
    <w:rsid w:val="00CA6490"/>
    <w:rsid w:val="00CB5744"/>
    <w:rsid w:val="00CB7022"/>
    <w:rsid w:val="00CD1937"/>
    <w:rsid w:val="00CE214C"/>
    <w:rsid w:val="00CE6858"/>
    <w:rsid w:val="00CF50BE"/>
    <w:rsid w:val="00CF6A52"/>
    <w:rsid w:val="00D03583"/>
    <w:rsid w:val="00D117B4"/>
    <w:rsid w:val="00D169F7"/>
    <w:rsid w:val="00D26D01"/>
    <w:rsid w:val="00D33DA3"/>
    <w:rsid w:val="00D4655A"/>
    <w:rsid w:val="00D4723B"/>
    <w:rsid w:val="00D55EE8"/>
    <w:rsid w:val="00D5785A"/>
    <w:rsid w:val="00D64C48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C5665"/>
    <w:rsid w:val="00DD4F44"/>
    <w:rsid w:val="00DD5D8B"/>
    <w:rsid w:val="00DE0F9E"/>
    <w:rsid w:val="00DE5D76"/>
    <w:rsid w:val="00E04C8D"/>
    <w:rsid w:val="00E128D8"/>
    <w:rsid w:val="00E30D45"/>
    <w:rsid w:val="00E42FE4"/>
    <w:rsid w:val="00E46FAA"/>
    <w:rsid w:val="00E5750B"/>
    <w:rsid w:val="00E60E2E"/>
    <w:rsid w:val="00E63A24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E5727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36E"/>
    <w:rsid w:val="00F81F93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C0C"/>
    <w:rsid w:val="00FC64EF"/>
    <w:rsid w:val="00FD267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7FF3"/>
    <w:pPr>
      <w:spacing w:before="240" w:after="240" w:line="240" w:lineRule="auto"/>
    </w:pPr>
    <w:rPr>
      <w:rFonts w:ascii="Times New Roman" w:eastAsiaTheme="minorHAns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7FF3"/>
    <w:pPr>
      <w:spacing w:before="240" w:after="240" w:line="240" w:lineRule="auto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cscentral.org.a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scsa.org.a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actpsc.com.a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pscq.org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gowrievictoria.org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childaustralia.org.a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childaustralia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www.psctas.org.au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E70F-6249-43EE-A27E-44D3A528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Support Coordinators</vt:lpstr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Support Coordinators</dc:title>
  <dc:creator/>
  <cp:lastModifiedBy/>
  <cp:revision>1</cp:revision>
  <dcterms:created xsi:type="dcterms:W3CDTF">2015-05-25T06:29:00Z</dcterms:created>
  <dcterms:modified xsi:type="dcterms:W3CDTF">2015-06-09T01:29:00Z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